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458" w:rsidRPr="0080272F" w:rsidRDefault="006A5458" w:rsidP="006A5458">
      <w:r w:rsidRPr="0080272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30938083" r:id="rId10"/>
        </w:object>
      </w:r>
    </w:p>
    <w:p w:rsidR="006A5458" w:rsidRPr="0080272F" w:rsidRDefault="006A5458" w:rsidP="006A5458">
      <w:pPr>
        <w:pStyle w:val="ShortT"/>
        <w:spacing w:before="240"/>
      </w:pPr>
      <w:r w:rsidRPr="0080272F">
        <w:t>Broadcasting Services Act 1992</w:t>
      </w:r>
      <w:bookmarkStart w:id="0" w:name="_GoBack"/>
      <w:bookmarkEnd w:id="0"/>
    </w:p>
    <w:p w:rsidR="006A5458" w:rsidRPr="0080272F" w:rsidRDefault="006A5458" w:rsidP="006A5458">
      <w:pPr>
        <w:pStyle w:val="CompiledActNo"/>
        <w:spacing w:before="240"/>
      </w:pPr>
      <w:r w:rsidRPr="0080272F">
        <w:t>No.</w:t>
      </w:r>
      <w:r w:rsidR="0080272F">
        <w:t> </w:t>
      </w:r>
      <w:r w:rsidRPr="0080272F">
        <w:t>110, 1992</w:t>
      </w:r>
    </w:p>
    <w:p w:rsidR="006A5458" w:rsidRPr="0080272F" w:rsidRDefault="006A5458" w:rsidP="006A5458">
      <w:pPr>
        <w:spacing w:before="1000"/>
        <w:rPr>
          <w:rFonts w:cs="Arial"/>
          <w:b/>
          <w:sz w:val="32"/>
          <w:szCs w:val="32"/>
        </w:rPr>
      </w:pPr>
      <w:r w:rsidRPr="0080272F">
        <w:rPr>
          <w:rFonts w:cs="Arial"/>
          <w:b/>
          <w:sz w:val="32"/>
          <w:szCs w:val="32"/>
        </w:rPr>
        <w:t>Compilation No.</w:t>
      </w:r>
      <w:r w:rsidR="0080272F">
        <w:rPr>
          <w:rFonts w:cs="Arial"/>
          <w:b/>
          <w:sz w:val="32"/>
          <w:szCs w:val="32"/>
        </w:rPr>
        <w:t> </w:t>
      </w:r>
      <w:r w:rsidRPr="0080272F">
        <w:rPr>
          <w:rFonts w:cs="Arial"/>
          <w:b/>
          <w:sz w:val="32"/>
          <w:szCs w:val="32"/>
        </w:rPr>
        <w:fldChar w:fldCharType="begin"/>
      </w:r>
      <w:r w:rsidRPr="0080272F">
        <w:rPr>
          <w:rFonts w:cs="Arial"/>
          <w:b/>
          <w:sz w:val="32"/>
          <w:szCs w:val="32"/>
        </w:rPr>
        <w:instrText xml:space="preserve"> DOCPROPERTY  CompilationNumber </w:instrText>
      </w:r>
      <w:r w:rsidRPr="0080272F">
        <w:rPr>
          <w:rFonts w:cs="Arial"/>
          <w:b/>
          <w:sz w:val="32"/>
          <w:szCs w:val="32"/>
        </w:rPr>
        <w:fldChar w:fldCharType="separate"/>
      </w:r>
      <w:r w:rsidR="007C53CA">
        <w:rPr>
          <w:rFonts w:cs="Arial"/>
          <w:b/>
          <w:sz w:val="32"/>
          <w:szCs w:val="32"/>
        </w:rPr>
        <w:t>85</w:t>
      </w:r>
      <w:r w:rsidRPr="0080272F">
        <w:rPr>
          <w:rFonts w:cs="Arial"/>
          <w:b/>
          <w:sz w:val="32"/>
          <w:szCs w:val="32"/>
        </w:rPr>
        <w:fldChar w:fldCharType="end"/>
      </w:r>
    </w:p>
    <w:p w:rsidR="006A5458" w:rsidRPr="0080272F" w:rsidRDefault="006656E9" w:rsidP="006A5458">
      <w:pPr>
        <w:spacing w:before="480"/>
        <w:rPr>
          <w:rFonts w:cs="Arial"/>
          <w:sz w:val="24"/>
        </w:rPr>
      </w:pPr>
      <w:r w:rsidRPr="0080272F">
        <w:rPr>
          <w:rFonts w:cs="Arial"/>
          <w:b/>
          <w:sz w:val="24"/>
        </w:rPr>
        <w:t>Compilation date:</w:t>
      </w:r>
      <w:r w:rsidR="006A5458" w:rsidRPr="0080272F">
        <w:rPr>
          <w:rFonts w:cs="Arial"/>
          <w:b/>
          <w:sz w:val="24"/>
        </w:rPr>
        <w:tab/>
      </w:r>
      <w:r w:rsidR="006A5458" w:rsidRPr="0080272F">
        <w:rPr>
          <w:rFonts w:cs="Arial"/>
          <w:b/>
          <w:sz w:val="24"/>
        </w:rPr>
        <w:tab/>
      </w:r>
      <w:r w:rsidR="006A5458" w:rsidRPr="0080272F">
        <w:rPr>
          <w:rFonts w:cs="Arial"/>
          <w:b/>
          <w:sz w:val="24"/>
        </w:rPr>
        <w:tab/>
      </w:r>
      <w:r w:rsidR="006A5458" w:rsidRPr="007C53CA">
        <w:rPr>
          <w:rFonts w:cs="Arial"/>
          <w:sz w:val="24"/>
        </w:rPr>
        <w:fldChar w:fldCharType="begin"/>
      </w:r>
      <w:r w:rsidR="006A5458" w:rsidRPr="007C53CA">
        <w:rPr>
          <w:rFonts w:cs="Arial"/>
          <w:sz w:val="24"/>
        </w:rPr>
        <w:instrText xml:space="preserve"> DOCPROPERTY StartDate \@ "d MMMM yyyy" </w:instrText>
      </w:r>
      <w:r w:rsidR="006A5458" w:rsidRPr="007C53CA">
        <w:rPr>
          <w:rFonts w:cs="Arial"/>
          <w:sz w:val="24"/>
        </w:rPr>
        <w:fldChar w:fldCharType="separate"/>
      </w:r>
      <w:r w:rsidR="007C53CA">
        <w:rPr>
          <w:rFonts w:cs="Arial"/>
          <w:sz w:val="24"/>
        </w:rPr>
        <w:t>1 July 2016</w:t>
      </w:r>
      <w:r w:rsidR="006A5458" w:rsidRPr="007C53CA">
        <w:rPr>
          <w:rFonts w:cs="Arial"/>
          <w:sz w:val="24"/>
        </w:rPr>
        <w:fldChar w:fldCharType="end"/>
      </w:r>
    </w:p>
    <w:p w:rsidR="006A5458" w:rsidRPr="0080272F" w:rsidRDefault="006A5458" w:rsidP="006A5458">
      <w:pPr>
        <w:spacing w:before="240"/>
        <w:rPr>
          <w:rFonts w:cs="Arial"/>
          <w:sz w:val="24"/>
        </w:rPr>
      </w:pPr>
      <w:r w:rsidRPr="0080272F">
        <w:rPr>
          <w:rFonts w:cs="Arial"/>
          <w:b/>
          <w:sz w:val="24"/>
        </w:rPr>
        <w:t>Includes amendments up to:</w:t>
      </w:r>
      <w:r w:rsidRPr="0080272F">
        <w:rPr>
          <w:rFonts w:cs="Arial"/>
          <w:b/>
          <w:sz w:val="24"/>
        </w:rPr>
        <w:tab/>
      </w:r>
      <w:r w:rsidR="00FE2190" w:rsidRPr="007C53CA">
        <w:rPr>
          <w:rFonts w:cs="Arial"/>
          <w:sz w:val="24"/>
        </w:rPr>
        <w:fldChar w:fldCharType="begin"/>
      </w:r>
      <w:r w:rsidR="00FE2190" w:rsidRPr="007C53CA">
        <w:rPr>
          <w:rFonts w:cs="Arial"/>
          <w:sz w:val="24"/>
        </w:rPr>
        <w:instrText xml:space="preserve"> DOCPROPERTY IncludesUpTo </w:instrText>
      </w:r>
      <w:r w:rsidR="00FE2190" w:rsidRPr="007C53CA">
        <w:rPr>
          <w:rFonts w:cs="Arial"/>
          <w:sz w:val="24"/>
        </w:rPr>
        <w:fldChar w:fldCharType="separate"/>
      </w:r>
      <w:r w:rsidR="007C53CA">
        <w:rPr>
          <w:rFonts w:cs="Arial"/>
          <w:sz w:val="24"/>
        </w:rPr>
        <w:t>Act No. 33, 2016</w:t>
      </w:r>
      <w:r w:rsidR="00FE2190" w:rsidRPr="007C53CA">
        <w:rPr>
          <w:rFonts w:cs="Arial"/>
          <w:sz w:val="24"/>
        </w:rPr>
        <w:fldChar w:fldCharType="end"/>
      </w:r>
    </w:p>
    <w:p w:rsidR="006A5458" w:rsidRPr="0080272F" w:rsidRDefault="006A5458" w:rsidP="006A5458">
      <w:pPr>
        <w:spacing w:before="240"/>
        <w:rPr>
          <w:rFonts w:cs="Arial"/>
          <w:b/>
          <w:sz w:val="28"/>
          <w:szCs w:val="28"/>
        </w:rPr>
      </w:pPr>
      <w:r w:rsidRPr="0080272F">
        <w:rPr>
          <w:rFonts w:cs="Arial"/>
          <w:b/>
          <w:sz w:val="24"/>
        </w:rPr>
        <w:t>Registered:</w:t>
      </w:r>
      <w:r w:rsidRPr="0080272F">
        <w:rPr>
          <w:rFonts w:cs="Arial"/>
          <w:b/>
          <w:sz w:val="24"/>
        </w:rPr>
        <w:tab/>
      </w:r>
      <w:r w:rsidRPr="0080272F">
        <w:rPr>
          <w:rFonts w:cs="Arial"/>
          <w:b/>
          <w:sz w:val="24"/>
        </w:rPr>
        <w:tab/>
      </w:r>
      <w:r w:rsidRPr="0080272F">
        <w:rPr>
          <w:rFonts w:cs="Arial"/>
          <w:b/>
          <w:sz w:val="24"/>
        </w:rPr>
        <w:tab/>
      </w:r>
      <w:r w:rsidRPr="0080272F">
        <w:rPr>
          <w:rFonts w:cs="Arial"/>
          <w:b/>
          <w:sz w:val="24"/>
        </w:rPr>
        <w:tab/>
      </w:r>
      <w:r w:rsidRPr="007C53CA">
        <w:rPr>
          <w:rFonts w:cs="Arial"/>
          <w:sz w:val="24"/>
        </w:rPr>
        <w:fldChar w:fldCharType="begin"/>
      </w:r>
      <w:r w:rsidRPr="007C53CA">
        <w:rPr>
          <w:rFonts w:cs="Arial"/>
          <w:sz w:val="24"/>
        </w:rPr>
        <w:instrText xml:space="preserve"> IF </w:instrText>
      </w:r>
      <w:r w:rsidRPr="007C53CA">
        <w:rPr>
          <w:rFonts w:cs="Arial"/>
          <w:sz w:val="24"/>
        </w:rPr>
        <w:fldChar w:fldCharType="begin"/>
      </w:r>
      <w:r w:rsidRPr="007C53CA">
        <w:rPr>
          <w:rFonts w:cs="Arial"/>
          <w:sz w:val="24"/>
        </w:rPr>
        <w:instrText xml:space="preserve"> DOCPROPERTY RegisteredDate </w:instrText>
      </w:r>
      <w:r w:rsidRPr="007C53CA">
        <w:rPr>
          <w:rFonts w:cs="Arial"/>
          <w:sz w:val="24"/>
        </w:rPr>
        <w:fldChar w:fldCharType="separate"/>
      </w:r>
      <w:r w:rsidR="007C53CA">
        <w:rPr>
          <w:rFonts w:cs="Arial"/>
          <w:sz w:val="24"/>
        </w:rPr>
        <w:instrText>25/07/2016</w:instrText>
      </w:r>
      <w:r w:rsidRPr="007C53CA">
        <w:rPr>
          <w:rFonts w:cs="Arial"/>
          <w:sz w:val="24"/>
        </w:rPr>
        <w:fldChar w:fldCharType="end"/>
      </w:r>
      <w:r w:rsidRPr="007C53CA">
        <w:rPr>
          <w:rFonts w:cs="Arial"/>
          <w:sz w:val="24"/>
        </w:rPr>
        <w:instrText xml:space="preserve"> = #1/1/1901# "Unknown" </w:instrText>
      </w:r>
      <w:r w:rsidRPr="007C53CA">
        <w:rPr>
          <w:rFonts w:cs="Arial"/>
          <w:sz w:val="24"/>
        </w:rPr>
        <w:fldChar w:fldCharType="begin"/>
      </w:r>
      <w:r w:rsidRPr="007C53CA">
        <w:rPr>
          <w:rFonts w:cs="Arial"/>
          <w:sz w:val="24"/>
        </w:rPr>
        <w:instrText xml:space="preserve"> DOCPROPERTY RegisteredDate \@ "d MMMM yyyy" </w:instrText>
      </w:r>
      <w:r w:rsidRPr="007C53CA">
        <w:rPr>
          <w:rFonts w:cs="Arial"/>
          <w:sz w:val="24"/>
        </w:rPr>
        <w:fldChar w:fldCharType="separate"/>
      </w:r>
      <w:r w:rsidR="007C53CA">
        <w:rPr>
          <w:rFonts w:cs="Arial"/>
          <w:sz w:val="24"/>
        </w:rPr>
        <w:instrText>25 July 2016</w:instrText>
      </w:r>
      <w:r w:rsidRPr="007C53CA">
        <w:rPr>
          <w:rFonts w:cs="Arial"/>
          <w:sz w:val="24"/>
        </w:rPr>
        <w:fldChar w:fldCharType="end"/>
      </w:r>
      <w:r w:rsidRPr="007C53CA">
        <w:rPr>
          <w:rFonts w:cs="Arial"/>
          <w:sz w:val="24"/>
        </w:rPr>
        <w:instrText xml:space="preserve"> </w:instrText>
      </w:r>
      <w:r w:rsidRPr="007C53CA">
        <w:rPr>
          <w:rFonts w:cs="Arial"/>
          <w:sz w:val="24"/>
        </w:rPr>
        <w:fldChar w:fldCharType="separate"/>
      </w:r>
      <w:r w:rsidR="007C53CA">
        <w:rPr>
          <w:rFonts w:cs="Arial"/>
          <w:noProof/>
          <w:sz w:val="24"/>
        </w:rPr>
        <w:t>25 July 2016</w:t>
      </w:r>
      <w:r w:rsidRPr="007C53CA">
        <w:rPr>
          <w:rFonts w:cs="Arial"/>
          <w:sz w:val="24"/>
        </w:rPr>
        <w:fldChar w:fldCharType="end"/>
      </w:r>
    </w:p>
    <w:p w:rsidR="006A5458" w:rsidRPr="0080272F" w:rsidRDefault="006A5458" w:rsidP="006A5458">
      <w:pPr>
        <w:spacing w:before="120"/>
        <w:rPr>
          <w:rFonts w:cs="Arial"/>
          <w:sz w:val="24"/>
        </w:rPr>
      </w:pPr>
      <w:r w:rsidRPr="0080272F">
        <w:rPr>
          <w:rFonts w:cs="Arial"/>
          <w:sz w:val="24"/>
        </w:rPr>
        <w:t>This compilation is in 2 volumes</w:t>
      </w:r>
    </w:p>
    <w:p w:rsidR="006A5458" w:rsidRPr="0080272F" w:rsidRDefault="006A5458" w:rsidP="006A5458">
      <w:pPr>
        <w:spacing w:before="240"/>
        <w:rPr>
          <w:bCs/>
          <w:sz w:val="24"/>
          <w:szCs w:val="24"/>
        </w:rPr>
      </w:pPr>
      <w:r w:rsidRPr="0080272F">
        <w:rPr>
          <w:rFonts w:cs="Arial"/>
          <w:sz w:val="24"/>
        </w:rPr>
        <w:t>Volume 1:</w:t>
      </w:r>
      <w:r w:rsidRPr="0080272F">
        <w:rPr>
          <w:rFonts w:cs="Arial"/>
          <w:sz w:val="24"/>
        </w:rPr>
        <w:tab/>
      </w:r>
      <w:r w:rsidRPr="0080272F">
        <w:rPr>
          <w:bCs/>
          <w:sz w:val="24"/>
          <w:szCs w:val="24"/>
        </w:rPr>
        <w:t>sections</w:t>
      </w:r>
      <w:r w:rsidR="0080272F">
        <w:rPr>
          <w:bCs/>
          <w:sz w:val="24"/>
          <w:szCs w:val="24"/>
        </w:rPr>
        <w:t> </w:t>
      </w:r>
      <w:r w:rsidRPr="0080272F">
        <w:rPr>
          <w:bCs/>
          <w:sz w:val="24"/>
          <w:szCs w:val="24"/>
        </w:rPr>
        <w:t>1–218</w:t>
      </w:r>
    </w:p>
    <w:p w:rsidR="006A5458" w:rsidRPr="0080272F" w:rsidRDefault="006A5458" w:rsidP="006A5458">
      <w:pPr>
        <w:ind w:left="1440"/>
        <w:rPr>
          <w:rFonts w:cs="Arial"/>
          <w:sz w:val="24"/>
          <w:szCs w:val="24"/>
        </w:rPr>
      </w:pPr>
      <w:r w:rsidRPr="0080272F">
        <w:rPr>
          <w:bCs/>
          <w:sz w:val="24"/>
          <w:szCs w:val="24"/>
        </w:rPr>
        <w:t>Schedules</w:t>
      </w:r>
      <w:r w:rsidR="0080272F">
        <w:rPr>
          <w:bCs/>
          <w:sz w:val="24"/>
          <w:szCs w:val="24"/>
        </w:rPr>
        <w:t> </w:t>
      </w:r>
      <w:r w:rsidRPr="0080272F">
        <w:rPr>
          <w:bCs/>
          <w:sz w:val="24"/>
          <w:szCs w:val="24"/>
        </w:rPr>
        <w:t>1 and 2</w:t>
      </w:r>
    </w:p>
    <w:p w:rsidR="006A5458" w:rsidRPr="0080272F" w:rsidRDefault="006A5458" w:rsidP="006A5458">
      <w:pPr>
        <w:rPr>
          <w:rFonts w:eastAsia="Times New Roman" w:cs="Times New Roman"/>
          <w:b/>
          <w:sz w:val="24"/>
          <w:szCs w:val="24"/>
          <w:lang w:eastAsia="en-AU"/>
        </w:rPr>
      </w:pPr>
      <w:r w:rsidRPr="0080272F">
        <w:rPr>
          <w:rFonts w:cs="Arial"/>
          <w:b/>
          <w:sz w:val="24"/>
        </w:rPr>
        <w:t>Volume 2:</w:t>
      </w:r>
      <w:r w:rsidRPr="0080272F">
        <w:rPr>
          <w:rFonts w:cs="Arial"/>
          <w:b/>
          <w:sz w:val="24"/>
        </w:rPr>
        <w:tab/>
      </w:r>
      <w:r w:rsidRPr="0080272F">
        <w:rPr>
          <w:rFonts w:eastAsia="Times New Roman" w:cs="Times New Roman"/>
          <w:b/>
          <w:sz w:val="24"/>
          <w:szCs w:val="24"/>
          <w:lang w:eastAsia="en-AU"/>
        </w:rPr>
        <w:t>Schedules</w:t>
      </w:r>
      <w:r w:rsidR="0080272F">
        <w:rPr>
          <w:rFonts w:eastAsia="Times New Roman" w:cs="Times New Roman"/>
          <w:b/>
          <w:sz w:val="24"/>
          <w:szCs w:val="24"/>
          <w:lang w:eastAsia="en-AU"/>
        </w:rPr>
        <w:t> </w:t>
      </w:r>
      <w:r w:rsidRPr="0080272F">
        <w:rPr>
          <w:rFonts w:eastAsia="Times New Roman" w:cs="Times New Roman"/>
          <w:b/>
          <w:sz w:val="24"/>
          <w:szCs w:val="24"/>
          <w:lang w:eastAsia="en-AU"/>
        </w:rPr>
        <w:t>4–7</w:t>
      </w:r>
    </w:p>
    <w:p w:rsidR="006A5458" w:rsidRPr="0080272F" w:rsidRDefault="006A5458" w:rsidP="006A5458">
      <w:pPr>
        <w:spacing w:line="240" w:lineRule="auto"/>
        <w:ind w:left="1440"/>
        <w:rPr>
          <w:rFonts w:eastAsia="Times New Roman" w:cs="Times New Roman"/>
          <w:b/>
          <w:sz w:val="24"/>
          <w:szCs w:val="24"/>
          <w:lang w:eastAsia="en-AU"/>
        </w:rPr>
      </w:pPr>
      <w:r w:rsidRPr="0080272F">
        <w:rPr>
          <w:rFonts w:eastAsia="Times New Roman" w:cs="Times New Roman"/>
          <w:b/>
          <w:sz w:val="24"/>
          <w:szCs w:val="24"/>
          <w:lang w:eastAsia="en-AU"/>
        </w:rPr>
        <w:t>Endnotes</w:t>
      </w:r>
    </w:p>
    <w:p w:rsidR="006A5458" w:rsidRPr="0080272F" w:rsidRDefault="006A5458" w:rsidP="006A5458">
      <w:pPr>
        <w:spacing w:before="120"/>
        <w:rPr>
          <w:rFonts w:cs="Arial"/>
          <w:sz w:val="24"/>
        </w:rPr>
      </w:pPr>
      <w:r w:rsidRPr="0080272F">
        <w:rPr>
          <w:rFonts w:cs="Arial"/>
          <w:sz w:val="24"/>
        </w:rPr>
        <w:t>Each volume has its own contents</w:t>
      </w:r>
    </w:p>
    <w:p w:rsidR="001B1204" w:rsidRPr="0080272F" w:rsidRDefault="001B1204" w:rsidP="00655495">
      <w:pPr>
        <w:rPr>
          <w:b/>
          <w:szCs w:val="22"/>
        </w:rPr>
      </w:pPr>
    </w:p>
    <w:p w:rsidR="006A5458" w:rsidRPr="0080272F" w:rsidRDefault="006A5458" w:rsidP="006A5458">
      <w:pPr>
        <w:pageBreakBefore/>
        <w:rPr>
          <w:rFonts w:cs="Arial"/>
          <w:b/>
          <w:sz w:val="32"/>
          <w:szCs w:val="32"/>
        </w:rPr>
      </w:pPr>
      <w:r w:rsidRPr="0080272F">
        <w:rPr>
          <w:rFonts w:cs="Arial"/>
          <w:b/>
          <w:sz w:val="32"/>
          <w:szCs w:val="32"/>
        </w:rPr>
        <w:lastRenderedPageBreak/>
        <w:t>About this compilation</w:t>
      </w:r>
    </w:p>
    <w:p w:rsidR="006A5458" w:rsidRPr="0080272F" w:rsidRDefault="006A5458" w:rsidP="006A5458">
      <w:pPr>
        <w:spacing w:before="240"/>
        <w:rPr>
          <w:rFonts w:cs="Arial"/>
        </w:rPr>
      </w:pPr>
      <w:r w:rsidRPr="0080272F">
        <w:rPr>
          <w:rFonts w:cs="Arial"/>
          <w:b/>
          <w:szCs w:val="22"/>
        </w:rPr>
        <w:t>This compilation</w:t>
      </w:r>
    </w:p>
    <w:p w:rsidR="006A5458" w:rsidRPr="0080272F" w:rsidRDefault="006A5458" w:rsidP="006A5458">
      <w:pPr>
        <w:spacing w:before="120" w:after="120"/>
        <w:rPr>
          <w:rFonts w:cs="Arial"/>
          <w:szCs w:val="22"/>
        </w:rPr>
      </w:pPr>
      <w:r w:rsidRPr="0080272F">
        <w:rPr>
          <w:rFonts w:cs="Arial"/>
          <w:szCs w:val="22"/>
        </w:rPr>
        <w:t xml:space="preserve">This is a compilation of the </w:t>
      </w:r>
      <w:r w:rsidRPr="0080272F">
        <w:rPr>
          <w:rFonts w:cs="Arial"/>
          <w:i/>
          <w:szCs w:val="22"/>
        </w:rPr>
        <w:fldChar w:fldCharType="begin"/>
      </w:r>
      <w:r w:rsidRPr="0080272F">
        <w:rPr>
          <w:rFonts w:cs="Arial"/>
          <w:i/>
          <w:szCs w:val="22"/>
        </w:rPr>
        <w:instrText xml:space="preserve"> STYLEREF  ShortT </w:instrText>
      </w:r>
      <w:r w:rsidRPr="0080272F">
        <w:rPr>
          <w:rFonts w:cs="Arial"/>
          <w:i/>
          <w:szCs w:val="22"/>
        </w:rPr>
        <w:fldChar w:fldCharType="separate"/>
      </w:r>
      <w:r w:rsidR="007C53CA">
        <w:rPr>
          <w:rFonts w:cs="Arial"/>
          <w:i/>
          <w:noProof/>
          <w:szCs w:val="22"/>
        </w:rPr>
        <w:t>Broadcasting Services Act 1992</w:t>
      </w:r>
      <w:r w:rsidRPr="0080272F">
        <w:rPr>
          <w:rFonts w:cs="Arial"/>
          <w:i/>
          <w:szCs w:val="22"/>
        </w:rPr>
        <w:fldChar w:fldCharType="end"/>
      </w:r>
      <w:r w:rsidRPr="0080272F">
        <w:rPr>
          <w:rFonts w:cs="Arial"/>
          <w:szCs w:val="22"/>
        </w:rPr>
        <w:t xml:space="preserve"> that shows the text of the law as amended and in force on </w:t>
      </w:r>
      <w:r w:rsidRPr="007C53CA">
        <w:rPr>
          <w:rFonts w:cs="Arial"/>
          <w:szCs w:val="22"/>
        </w:rPr>
        <w:fldChar w:fldCharType="begin"/>
      </w:r>
      <w:r w:rsidRPr="007C53CA">
        <w:rPr>
          <w:rFonts w:cs="Arial"/>
          <w:szCs w:val="22"/>
        </w:rPr>
        <w:instrText xml:space="preserve"> DOCPROPERTY StartDate \@ "d MMMM yyyy" </w:instrText>
      </w:r>
      <w:r w:rsidRPr="007C53CA">
        <w:rPr>
          <w:rFonts w:cs="Arial"/>
          <w:szCs w:val="22"/>
        </w:rPr>
        <w:fldChar w:fldCharType="separate"/>
      </w:r>
      <w:r w:rsidR="007C53CA">
        <w:rPr>
          <w:rFonts w:cs="Arial"/>
          <w:szCs w:val="22"/>
        </w:rPr>
        <w:t>1 July 2016</w:t>
      </w:r>
      <w:r w:rsidRPr="007C53CA">
        <w:rPr>
          <w:rFonts w:cs="Arial"/>
          <w:szCs w:val="22"/>
        </w:rPr>
        <w:fldChar w:fldCharType="end"/>
      </w:r>
      <w:r w:rsidRPr="0080272F">
        <w:rPr>
          <w:rFonts w:cs="Arial"/>
          <w:szCs w:val="22"/>
        </w:rPr>
        <w:t xml:space="preserve"> (the </w:t>
      </w:r>
      <w:r w:rsidRPr="0080272F">
        <w:rPr>
          <w:rFonts w:cs="Arial"/>
          <w:b/>
          <w:i/>
          <w:szCs w:val="22"/>
        </w:rPr>
        <w:t>compilation date</w:t>
      </w:r>
      <w:r w:rsidRPr="0080272F">
        <w:rPr>
          <w:rFonts w:cs="Arial"/>
          <w:szCs w:val="22"/>
        </w:rPr>
        <w:t>).</w:t>
      </w:r>
    </w:p>
    <w:p w:rsidR="006A5458" w:rsidRPr="0080272F" w:rsidRDefault="006A5458" w:rsidP="006A5458">
      <w:pPr>
        <w:spacing w:after="120"/>
        <w:rPr>
          <w:rFonts w:cs="Arial"/>
          <w:szCs w:val="22"/>
        </w:rPr>
      </w:pPr>
      <w:r w:rsidRPr="0080272F">
        <w:rPr>
          <w:rFonts w:cs="Arial"/>
          <w:szCs w:val="22"/>
        </w:rPr>
        <w:t xml:space="preserve">The notes at the end of this compilation (the </w:t>
      </w:r>
      <w:r w:rsidRPr="0080272F">
        <w:rPr>
          <w:rFonts w:cs="Arial"/>
          <w:b/>
          <w:i/>
          <w:szCs w:val="22"/>
        </w:rPr>
        <w:t>endnotes</w:t>
      </w:r>
      <w:r w:rsidRPr="0080272F">
        <w:rPr>
          <w:rFonts w:cs="Arial"/>
          <w:szCs w:val="22"/>
        </w:rPr>
        <w:t>) include information about amending laws and the amendment history of provisions of the compiled law.</w:t>
      </w:r>
    </w:p>
    <w:p w:rsidR="006A5458" w:rsidRPr="0080272F" w:rsidRDefault="006A5458" w:rsidP="006A5458">
      <w:pPr>
        <w:tabs>
          <w:tab w:val="left" w:pos="5640"/>
        </w:tabs>
        <w:spacing w:before="120" w:after="120"/>
        <w:rPr>
          <w:rFonts w:cs="Arial"/>
          <w:b/>
          <w:szCs w:val="22"/>
        </w:rPr>
      </w:pPr>
      <w:r w:rsidRPr="0080272F">
        <w:rPr>
          <w:rFonts w:cs="Arial"/>
          <w:b/>
          <w:szCs w:val="22"/>
        </w:rPr>
        <w:t>Uncommenced amendments</w:t>
      </w:r>
    </w:p>
    <w:p w:rsidR="006A5458" w:rsidRPr="0080272F" w:rsidRDefault="006A5458" w:rsidP="006A5458">
      <w:pPr>
        <w:spacing w:after="120"/>
        <w:rPr>
          <w:rFonts w:cs="Arial"/>
          <w:szCs w:val="22"/>
        </w:rPr>
      </w:pPr>
      <w:r w:rsidRPr="0080272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6A5458" w:rsidRPr="0080272F" w:rsidRDefault="006A5458" w:rsidP="006A5458">
      <w:pPr>
        <w:spacing w:before="120" w:after="120"/>
        <w:rPr>
          <w:rFonts w:cs="Arial"/>
          <w:b/>
          <w:szCs w:val="22"/>
        </w:rPr>
      </w:pPr>
      <w:r w:rsidRPr="0080272F">
        <w:rPr>
          <w:rFonts w:cs="Arial"/>
          <w:b/>
          <w:szCs w:val="22"/>
        </w:rPr>
        <w:t>Application, saving and transitional provisions for provisions and amendments</w:t>
      </w:r>
    </w:p>
    <w:p w:rsidR="006A5458" w:rsidRPr="0080272F" w:rsidRDefault="006A5458" w:rsidP="006A5458">
      <w:pPr>
        <w:spacing w:after="120"/>
        <w:rPr>
          <w:rFonts w:cs="Arial"/>
          <w:szCs w:val="22"/>
        </w:rPr>
      </w:pPr>
      <w:r w:rsidRPr="0080272F">
        <w:rPr>
          <w:rFonts w:cs="Arial"/>
          <w:szCs w:val="22"/>
        </w:rPr>
        <w:t>If the operation of a provision or amendment of the compiled law is affected by an application, saving or transitional provision that is not included in this compilation, details are included in the endnotes.</w:t>
      </w:r>
    </w:p>
    <w:p w:rsidR="006A5458" w:rsidRPr="0080272F" w:rsidRDefault="006A5458" w:rsidP="006A5458">
      <w:pPr>
        <w:spacing w:after="120"/>
        <w:rPr>
          <w:rFonts w:cs="Arial"/>
          <w:b/>
          <w:szCs w:val="22"/>
        </w:rPr>
      </w:pPr>
      <w:r w:rsidRPr="0080272F">
        <w:rPr>
          <w:rFonts w:cs="Arial"/>
          <w:b/>
          <w:szCs w:val="22"/>
        </w:rPr>
        <w:t>Editorial changes</w:t>
      </w:r>
    </w:p>
    <w:p w:rsidR="006A5458" w:rsidRPr="0080272F" w:rsidRDefault="006A5458" w:rsidP="006A5458">
      <w:pPr>
        <w:spacing w:after="120"/>
        <w:rPr>
          <w:rFonts w:cs="Arial"/>
          <w:szCs w:val="22"/>
        </w:rPr>
      </w:pPr>
      <w:r w:rsidRPr="0080272F">
        <w:rPr>
          <w:rFonts w:cs="Arial"/>
          <w:szCs w:val="22"/>
        </w:rPr>
        <w:t>For more information about any editorial changes made in this compilation, see the endnotes.</w:t>
      </w:r>
    </w:p>
    <w:p w:rsidR="006A5458" w:rsidRPr="0080272F" w:rsidRDefault="006A5458" w:rsidP="006A5458">
      <w:pPr>
        <w:spacing w:before="120" w:after="120"/>
        <w:rPr>
          <w:rFonts w:cs="Arial"/>
          <w:b/>
          <w:szCs w:val="22"/>
        </w:rPr>
      </w:pPr>
      <w:r w:rsidRPr="0080272F">
        <w:rPr>
          <w:rFonts w:cs="Arial"/>
          <w:b/>
          <w:szCs w:val="22"/>
        </w:rPr>
        <w:t>Modifications</w:t>
      </w:r>
    </w:p>
    <w:p w:rsidR="006A5458" w:rsidRPr="0080272F" w:rsidRDefault="006A5458" w:rsidP="006A5458">
      <w:pPr>
        <w:spacing w:after="120"/>
        <w:rPr>
          <w:rFonts w:cs="Arial"/>
          <w:szCs w:val="22"/>
        </w:rPr>
      </w:pPr>
      <w:r w:rsidRPr="0080272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6A5458" w:rsidRPr="0080272F" w:rsidRDefault="006A5458" w:rsidP="006A5458">
      <w:pPr>
        <w:spacing w:before="80" w:after="120"/>
        <w:rPr>
          <w:rFonts w:cs="Arial"/>
          <w:b/>
          <w:szCs w:val="22"/>
        </w:rPr>
      </w:pPr>
      <w:r w:rsidRPr="0080272F">
        <w:rPr>
          <w:rFonts w:cs="Arial"/>
          <w:b/>
          <w:szCs w:val="22"/>
        </w:rPr>
        <w:t>Self</w:t>
      </w:r>
      <w:r w:rsidR="0080272F">
        <w:rPr>
          <w:rFonts w:cs="Arial"/>
          <w:b/>
          <w:szCs w:val="22"/>
        </w:rPr>
        <w:noBreakHyphen/>
      </w:r>
      <w:r w:rsidRPr="0080272F">
        <w:rPr>
          <w:rFonts w:cs="Arial"/>
          <w:b/>
          <w:szCs w:val="22"/>
        </w:rPr>
        <w:t>repealing provisions</w:t>
      </w:r>
    </w:p>
    <w:p w:rsidR="006A5458" w:rsidRPr="0080272F" w:rsidRDefault="006A5458" w:rsidP="006A5458">
      <w:pPr>
        <w:spacing w:after="120"/>
        <w:rPr>
          <w:rFonts w:cs="Arial"/>
          <w:szCs w:val="22"/>
        </w:rPr>
      </w:pPr>
      <w:r w:rsidRPr="0080272F">
        <w:rPr>
          <w:rFonts w:cs="Arial"/>
          <w:szCs w:val="22"/>
        </w:rPr>
        <w:t>If a provision of the compiled law has been repealed in accordance with a provision of the law, details are included in the endnotes.</w:t>
      </w:r>
    </w:p>
    <w:p w:rsidR="006A5458" w:rsidRPr="0080272F" w:rsidRDefault="006A5458" w:rsidP="006A5458">
      <w:pPr>
        <w:pStyle w:val="Header"/>
        <w:tabs>
          <w:tab w:val="clear" w:pos="4150"/>
          <w:tab w:val="clear" w:pos="8307"/>
        </w:tabs>
      </w:pPr>
      <w:r w:rsidRPr="0080272F">
        <w:rPr>
          <w:rStyle w:val="CharChapNo"/>
        </w:rPr>
        <w:t xml:space="preserve"> </w:t>
      </w:r>
      <w:r w:rsidRPr="0080272F">
        <w:rPr>
          <w:rStyle w:val="CharChapText"/>
        </w:rPr>
        <w:t xml:space="preserve"> </w:t>
      </w:r>
    </w:p>
    <w:p w:rsidR="006A5458" w:rsidRPr="0080272F" w:rsidRDefault="006A5458" w:rsidP="006A5458">
      <w:pPr>
        <w:pStyle w:val="Header"/>
        <w:tabs>
          <w:tab w:val="clear" w:pos="4150"/>
          <w:tab w:val="clear" w:pos="8307"/>
        </w:tabs>
      </w:pPr>
      <w:r w:rsidRPr="0080272F">
        <w:rPr>
          <w:rStyle w:val="CharPartNo"/>
        </w:rPr>
        <w:t xml:space="preserve"> </w:t>
      </w:r>
      <w:r w:rsidRPr="0080272F">
        <w:rPr>
          <w:rStyle w:val="CharPartText"/>
        </w:rPr>
        <w:t xml:space="preserve"> </w:t>
      </w:r>
    </w:p>
    <w:p w:rsidR="006A5458" w:rsidRPr="0080272F" w:rsidRDefault="006A5458" w:rsidP="006A5458">
      <w:pPr>
        <w:pStyle w:val="Header"/>
        <w:tabs>
          <w:tab w:val="clear" w:pos="4150"/>
          <w:tab w:val="clear" w:pos="8307"/>
        </w:tabs>
      </w:pPr>
      <w:r w:rsidRPr="0080272F">
        <w:rPr>
          <w:rStyle w:val="CharDivNo"/>
        </w:rPr>
        <w:t xml:space="preserve"> </w:t>
      </w:r>
      <w:r w:rsidRPr="0080272F">
        <w:rPr>
          <w:rStyle w:val="CharDivText"/>
        </w:rPr>
        <w:t xml:space="preserve"> </w:t>
      </w:r>
    </w:p>
    <w:p w:rsidR="006A5458" w:rsidRPr="0080272F" w:rsidRDefault="006A5458" w:rsidP="006A5458">
      <w:pPr>
        <w:sectPr w:rsidR="006A5458" w:rsidRPr="0080272F" w:rsidSect="00AD2D22">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D064C0" w:rsidRPr="0080272F" w:rsidRDefault="00D064C0" w:rsidP="008F3FA7">
      <w:pPr>
        <w:rPr>
          <w:sz w:val="36"/>
        </w:rPr>
      </w:pPr>
      <w:r w:rsidRPr="0080272F">
        <w:rPr>
          <w:sz w:val="36"/>
        </w:rPr>
        <w:lastRenderedPageBreak/>
        <w:t>Contents</w:t>
      </w:r>
    </w:p>
    <w:p w:rsidR="00F654B0" w:rsidRDefault="001119DF">
      <w:pPr>
        <w:pStyle w:val="TOC1"/>
        <w:rPr>
          <w:rFonts w:asciiTheme="minorHAnsi" w:eastAsiaTheme="minorEastAsia" w:hAnsiTheme="minorHAnsi" w:cstheme="minorBidi"/>
          <w:b w:val="0"/>
          <w:noProof/>
          <w:kern w:val="0"/>
          <w:sz w:val="22"/>
          <w:szCs w:val="22"/>
        </w:rPr>
      </w:pPr>
      <w:r w:rsidRPr="0080272F">
        <w:fldChar w:fldCharType="begin"/>
      </w:r>
      <w:r w:rsidRPr="0080272F">
        <w:instrText xml:space="preserve"> TOC \o "1-9" </w:instrText>
      </w:r>
      <w:r w:rsidRPr="0080272F">
        <w:fldChar w:fldCharType="separate"/>
      </w:r>
      <w:r w:rsidR="00F654B0">
        <w:rPr>
          <w:noProof/>
        </w:rPr>
        <w:t>Schedule 4—Digital television broadcasting</w:t>
      </w:r>
      <w:r w:rsidR="00F654B0" w:rsidRPr="00F654B0">
        <w:rPr>
          <w:b w:val="0"/>
          <w:noProof/>
          <w:sz w:val="18"/>
        </w:rPr>
        <w:tab/>
      </w:r>
      <w:r w:rsidR="00F654B0" w:rsidRPr="00F654B0">
        <w:rPr>
          <w:b w:val="0"/>
          <w:noProof/>
          <w:sz w:val="18"/>
        </w:rPr>
        <w:fldChar w:fldCharType="begin"/>
      </w:r>
      <w:r w:rsidR="00F654B0" w:rsidRPr="00F654B0">
        <w:rPr>
          <w:b w:val="0"/>
          <w:noProof/>
          <w:sz w:val="18"/>
        </w:rPr>
        <w:instrText xml:space="preserve"> PAGEREF _Toc456960732 \h </w:instrText>
      </w:r>
      <w:r w:rsidR="00F654B0" w:rsidRPr="00F654B0">
        <w:rPr>
          <w:b w:val="0"/>
          <w:noProof/>
          <w:sz w:val="18"/>
        </w:rPr>
      </w:r>
      <w:r w:rsidR="00F654B0" w:rsidRPr="00F654B0">
        <w:rPr>
          <w:b w:val="0"/>
          <w:noProof/>
          <w:sz w:val="18"/>
        </w:rPr>
        <w:fldChar w:fldCharType="separate"/>
      </w:r>
      <w:r w:rsidR="007C53CA">
        <w:rPr>
          <w:b w:val="0"/>
          <w:noProof/>
          <w:sz w:val="18"/>
        </w:rPr>
        <w:t>1</w:t>
      </w:r>
      <w:r w:rsidR="00F654B0" w:rsidRPr="00F654B0">
        <w:rPr>
          <w:b w:val="0"/>
          <w:noProof/>
          <w:sz w:val="18"/>
        </w:rPr>
        <w:fldChar w:fldCharType="end"/>
      </w:r>
    </w:p>
    <w:p w:rsidR="00F654B0" w:rsidRDefault="00F654B0">
      <w:pPr>
        <w:pStyle w:val="TOC2"/>
        <w:rPr>
          <w:rFonts w:asciiTheme="minorHAnsi" w:eastAsiaTheme="minorEastAsia" w:hAnsiTheme="minorHAnsi" w:cstheme="minorBidi"/>
          <w:b w:val="0"/>
          <w:noProof/>
          <w:kern w:val="0"/>
          <w:sz w:val="22"/>
          <w:szCs w:val="22"/>
        </w:rPr>
      </w:pPr>
      <w:r>
        <w:rPr>
          <w:noProof/>
        </w:rPr>
        <w:t>Part 1—Introduction</w:t>
      </w:r>
      <w:r w:rsidRPr="00F654B0">
        <w:rPr>
          <w:b w:val="0"/>
          <w:noProof/>
          <w:sz w:val="18"/>
        </w:rPr>
        <w:tab/>
      </w:r>
      <w:r w:rsidRPr="00F654B0">
        <w:rPr>
          <w:b w:val="0"/>
          <w:noProof/>
          <w:sz w:val="18"/>
        </w:rPr>
        <w:fldChar w:fldCharType="begin"/>
      </w:r>
      <w:r w:rsidRPr="00F654B0">
        <w:rPr>
          <w:b w:val="0"/>
          <w:noProof/>
          <w:sz w:val="18"/>
        </w:rPr>
        <w:instrText xml:space="preserve"> PAGEREF _Toc456960733 \h </w:instrText>
      </w:r>
      <w:r w:rsidRPr="00F654B0">
        <w:rPr>
          <w:b w:val="0"/>
          <w:noProof/>
          <w:sz w:val="18"/>
        </w:rPr>
      </w:r>
      <w:r w:rsidRPr="00F654B0">
        <w:rPr>
          <w:b w:val="0"/>
          <w:noProof/>
          <w:sz w:val="18"/>
        </w:rPr>
        <w:fldChar w:fldCharType="separate"/>
      </w:r>
      <w:r w:rsidR="007C53CA">
        <w:rPr>
          <w:b w:val="0"/>
          <w:noProof/>
          <w:sz w:val="18"/>
        </w:rPr>
        <w:t>1</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w:t>
      </w:r>
      <w:r>
        <w:rPr>
          <w:noProof/>
        </w:rPr>
        <w:tab/>
        <w:t>Simplified outline of this Schedule</w:t>
      </w:r>
      <w:r w:rsidRPr="00F654B0">
        <w:rPr>
          <w:noProof/>
        </w:rPr>
        <w:tab/>
      </w:r>
      <w:r w:rsidRPr="00F654B0">
        <w:rPr>
          <w:noProof/>
        </w:rPr>
        <w:fldChar w:fldCharType="begin"/>
      </w:r>
      <w:r w:rsidRPr="00F654B0">
        <w:rPr>
          <w:noProof/>
        </w:rPr>
        <w:instrText xml:space="preserve"> PAGEREF _Toc456960734 \h </w:instrText>
      </w:r>
      <w:r w:rsidRPr="00F654B0">
        <w:rPr>
          <w:noProof/>
        </w:rPr>
      </w:r>
      <w:r w:rsidRPr="00F654B0">
        <w:rPr>
          <w:noProof/>
        </w:rPr>
        <w:fldChar w:fldCharType="separate"/>
      </w:r>
      <w:r w:rsidR="007C53CA">
        <w:rPr>
          <w:noProof/>
        </w:rPr>
        <w:t>1</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2</w:t>
      </w:r>
      <w:r>
        <w:rPr>
          <w:noProof/>
        </w:rPr>
        <w:tab/>
        <w:t>Definitions</w:t>
      </w:r>
      <w:r w:rsidRPr="00F654B0">
        <w:rPr>
          <w:noProof/>
        </w:rPr>
        <w:tab/>
      </w:r>
      <w:r w:rsidRPr="00F654B0">
        <w:rPr>
          <w:noProof/>
        </w:rPr>
        <w:fldChar w:fldCharType="begin"/>
      </w:r>
      <w:r w:rsidRPr="00F654B0">
        <w:rPr>
          <w:noProof/>
        </w:rPr>
        <w:instrText xml:space="preserve"> PAGEREF _Toc456960735 \h </w:instrText>
      </w:r>
      <w:r w:rsidRPr="00F654B0">
        <w:rPr>
          <w:noProof/>
        </w:rPr>
      </w:r>
      <w:r w:rsidRPr="00F654B0">
        <w:rPr>
          <w:noProof/>
        </w:rPr>
        <w:fldChar w:fldCharType="separate"/>
      </w:r>
      <w:r w:rsidR="007C53CA">
        <w:rPr>
          <w:noProof/>
        </w:rPr>
        <w:t>1</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w:t>
      </w:r>
      <w:r>
        <w:rPr>
          <w:noProof/>
        </w:rPr>
        <w:tab/>
        <w:t>Digital mode</w:t>
      </w:r>
      <w:r w:rsidRPr="00F654B0">
        <w:rPr>
          <w:noProof/>
        </w:rPr>
        <w:tab/>
      </w:r>
      <w:r w:rsidRPr="00F654B0">
        <w:rPr>
          <w:noProof/>
        </w:rPr>
        <w:fldChar w:fldCharType="begin"/>
      </w:r>
      <w:r w:rsidRPr="00F654B0">
        <w:rPr>
          <w:noProof/>
        </w:rPr>
        <w:instrText xml:space="preserve"> PAGEREF _Toc456960736 \h </w:instrText>
      </w:r>
      <w:r w:rsidRPr="00F654B0">
        <w:rPr>
          <w:noProof/>
        </w:rPr>
      </w:r>
      <w:r w:rsidRPr="00F654B0">
        <w:rPr>
          <w:noProof/>
        </w:rPr>
        <w:fldChar w:fldCharType="separate"/>
      </w:r>
      <w:r w:rsidR="007C53CA">
        <w:rPr>
          <w:noProof/>
        </w:rPr>
        <w:t>4</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4A</w:t>
      </w:r>
      <w:r>
        <w:rPr>
          <w:noProof/>
        </w:rPr>
        <w:tab/>
        <w:t>HDTV digital mode</w:t>
      </w:r>
      <w:r w:rsidRPr="00F654B0">
        <w:rPr>
          <w:noProof/>
        </w:rPr>
        <w:tab/>
      </w:r>
      <w:r w:rsidRPr="00F654B0">
        <w:rPr>
          <w:noProof/>
        </w:rPr>
        <w:fldChar w:fldCharType="begin"/>
      </w:r>
      <w:r w:rsidRPr="00F654B0">
        <w:rPr>
          <w:noProof/>
        </w:rPr>
        <w:instrText xml:space="preserve"> PAGEREF _Toc456960737 \h </w:instrText>
      </w:r>
      <w:r w:rsidRPr="00F654B0">
        <w:rPr>
          <w:noProof/>
        </w:rPr>
      </w:r>
      <w:r w:rsidRPr="00F654B0">
        <w:rPr>
          <w:noProof/>
        </w:rPr>
        <w:fldChar w:fldCharType="separate"/>
      </w:r>
      <w:r w:rsidR="007C53CA">
        <w:rPr>
          <w:noProof/>
        </w:rPr>
        <w:t>4</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4B</w:t>
      </w:r>
      <w:r>
        <w:rPr>
          <w:noProof/>
        </w:rPr>
        <w:tab/>
        <w:t>SDTV digital mode</w:t>
      </w:r>
      <w:r w:rsidRPr="00F654B0">
        <w:rPr>
          <w:noProof/>
        </w:rPr>
        <w:tab/>
      </w:r>
      <w:r w:rsidRPr="00F654B0">
        <w:rPr>
          <w:noProof/>
        </w:rPr>
        <w:fldChar w:fldCharType="begin"/>
      </w:r>
      <w:r w:rsidRPr="00F654B0">
        <w:rPr>
          <w:noProof/>
        </w:rPr>
        <w:instrText xml:space="preserve"> PAGEREF _Toc456960738 \h </w:instrText>
      </w:r>
      <w:r w:rsidRPr="00F654B0">
        <w:rPr>
          <w:noProof/>
        </w:rPr>
      </w:r>
      <w:r w:rsidRPr="00F654B0">
        <w:rPr>
          <w:noProof/>
        </w:rPr>
        <w:fldChar w:fldCharType="separate"/>
      </w:r>
      <w:r w:rsidR="007C53CA">
        <w:rPr>
          <w:noProof/>
        </w:rPr>
        <w:t>4</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5</w:t>
      </w:r>
      <w:r>
        <w:rPr>
          <w:noProof/>
        </w:rPr>
        <w:tab/>
        <w:t>Remote licence area</w:t>
      </w:r>
      <w:r w:rsidRPr="00F654B0">
        <w:rPr>
          <w:noProof/>
        </w:rPr>
        <w:tab/>
      </w:r>
      <w:r w:rsidRPr="00F654B0">
        <w:rPr>
          <w:noProof/>
        </w:rPr>
        <w:fldChar w:fldCharType="begin"/>
      </w:r>
      <w:r w:rsidRPr="00F654B0">
        <w:rPr>
          <w:noProof/>
        </w:rPr>
        <w:instrText xml:space="preserve"> PAGEREF _Toc456960739 \h </w:instrText>
      </w:r>
      <w:r w:rsidRPr="00F654B0">
        <w:rPr>
          <w:noProof/>
        </w:rPr>
      </w:r>
      <w:r w:rsidRPr="00F654B0">
        <w:rPr>
          <w:noProof/>
        </w:rPr>
        <w:fldChar w:fldCharType="separate"/>
      </w:r>
      <w:r w:rsidR="007C53CA">
        <w:rPr>
          <w:noProof/>
        </w:rPr>
        <w:t>5</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5A</w:t>
      </w:r>
      <w:r>
        <w:rPr>
          <w:noProof/>
        </w:rPr>
        <w:tab/>
        <w:t>SDTV multi</w:t>
      </w:r>
      <w:r>
        <w:rPr>
          <w:noProof/>
        </w:rPr>
        <w:noBreakHyphen/>
        <w:t>channelled commercial television broadcasting service</w:t>
      </w:r>
      <w:r w:rsidRPr="00F654B0">
        <w:rPr>
          <w:noProof/>
        </w:rPr>
        <w:tab/>
      </w:r>
      <w:r w:rsidRPr="00F654B0">
        <w:rPr>
          <w:noProof/>
        </w:rPr>
        <w:fldChar w:fldCharType="begin"/>
      </w:r>
      <w:r w:rsidRPr="00F654B0">
        <w:rPr>
          <w:noProof/>
        </w:rPr>
        <w:instrText xml:space="preserve"> PAGEREF _Toc456960740 \h </w:instrText>
      </w:r>
      <w:r w:rsidRPr="00F654B0">
        <w:rPr>
          <w:noProof/>
        </w:rPr>
      </w:r>
      <w:r w:rsidRPr="00F654B0">
        <w:rPr>
          <w:noProof/>
        </w:rPr>
        <w:fldChar w:fldCharType="separate"/>
      </w:r>
      <w:r w:rsidR="007C53CA">
        <w:rPr>
          <w:noProof/>
        </w:rPr>
        <w:t>5</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5B</w:t>
      </w:r>
      <w:r>
        <w:rPr>
          <w:noProof/>
        </w:rPr>
        <w:tab/>
        <w:t>HDTV multi</w:t>
      </w:r>
      <w:r>
        <w:rPr>
          <w:noProof/>
        </w:rPr>
        <w:noBreakHyphen/>
        <w:t>channelled commercial television broadcasting service</w:t>
      </w:r>
      <w:r w:rsidRPr="00F654B0">
        <w:rPr>
          <w:noProof/>
        </w:rPr>
        <w:tab/>
      </w:r>
      <w:r w:rsidRPr="00F654B0">
        <w:rPr>
          <w:noProof/>
        </w:rPr>
        <w:fldChar w:fldCharType="begin"/>
      </w:r>
      <w:r w:rsidRPr="00F654B0">
        <w:rPr>
          <w:noProof/>
        </w:rPr>
        <w:instrText xml:space="preserve"> PAGEREF _Toc456960741 \h </w:instrText>
      </w:r>
      <w:r w:rsidRPr="00F654B0">
        <w:rPr>
          <w:noProof/>
        </w:rPr>
      </w:r>
      <w:r w:rsidRPr="00F654B0">
        <w:rPr>
          <w:noProof/>
        </w:rPr>
        <w:fldChar w:fldCharType="separate"/>
      </w:r>
      <w:r w:rsidR="007C53CA">
        <w:rPr>
          <w:noProof/>
        </w:rPr>
        <w:t>5</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5C</w:t>
      </w:r>
      <w:r>
        <w:rPr>
          <w:noProof/>
        </w:rPr>
        <w:tab/>
        <w:t>SDTV multi</w:t>
      </w:r>
      <w:r>
        <w:rPr>
          <w:noProof/>
        </w:rPr>
        <w:noBreakHyphen/>
        <w:t>channelled national television broadcasting service</w:t>
      </w:r>
      <w:r w:rsidRPr="00F654B0">
        <w:rPr>
          <w:noProof/>
        </w:rPr>
        <w:tab/>
      </w:r>
      <w:r w:rsidRPr="00F654B0">
        <w:rPr>
          <w:noProof/>
        </w:rPr>
        <w:fldChar w:fldCharType="begin"/>
      </w:r>
      <w:r w:rsidRPr="00F654B0">
        <w:rPr>
          <w:noProof/>
        </w:rPr>
        <w:instrText xml:space="preserve"> PAGEREF _Toc456960742 \h </w:instrText>
      </w:r>
      <w:r w:rsidRPr="00F654B0">
        <w:rPr>
          <w:noProof/>
        </w:rPr>
      </w:r>
      <w:r w:rsidRPr="00F654B0">
        <w:rPr>
          <w:noProof/>
        </w:rPr>
        <w:fldChar w:fldCharType="separate"/>
      </w:r>
      <w:r w:rsidR="007C53CA">
        <w:rPr>
          <w:noProof/>
        </w:rPr>
        <w:t>6</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5D</w:t>
      </w:r>
      <w:r>
        <w:rPr>
          <w:noProof/>
        </w:rPr>
        <w:tab/>
        <w:t>HDTV multi</w:t>
      </w:r>
      <w:r>
        <w:rPr>
          <w:noProof/>
        </w:rPr>
        <w:noBreakHyphen/>
        <w:t>channelled national television broadcasting service</w:t>
      </w:r>
      <w:r w:rsidRPr="00F654B0">
        <w:rPr>
          <w:noProof/>
        </w:rPr>
        <w:tab/>
      </w:r>
      <w:r w:rsidRPr="00F654B0">
        <w:rPr>
          <w:noProof/>
        </w:rPr>
        <w:fldChar w:fldCharType="begin"/>
      </w:r>
      <w:r w:rsidRPr="00F654B0">
        <w:rPr>
          <w:noProof/>
        </w:rPr>
        <w:instrText xml:space="preserve"> PAGEREF _Toc456960743 \h </w:instrText>
      </w:r>
      <w:r w:rsidRPr="00F654B0">
        <w:rPr>
          <w:noProof/>
        </w:rPr>
      </w:r>
      <w:r w:rsidRPr="00F654B0">
        <w:rPr>
          <w:noProof/>
        </w:rPr>
        <w:fldChar w:fldCharType="separate"/>
      </w:r>
      <w:r w:rsidR="007C53CA">
        <w:rPr>
          <w:noProof/>
        </w:rPr>
        <w:t>6</w:t>
      </w:r>
      <w:r w:rsidRPr="00F654B0">
        <w:rPr>
          <w:noProof/>
        </w:rPr>
        <w:fldChar w:fldCharType="end"/>
      </w:r>
    </w:p>
    <w:p w:rsidR="00F654B0" w:rsidRDefault="00F654B0">
      <w:pPr>
        <w:pStyle w:val="TOC2"/>
        <w:rPr>
          <w:rFonts w:asciiTheme="minorHAnsi" w:eastAsiaTheme="minorEastAsia" w:hAnsiTheme="minorHAnsi" w:cstheme="minorBidi"/>
          <w:b w:val="0"/>
          <w:noProof/>
          <w:kern w:val="0"/>
          <w:sz w:val="22"/>
          <w:szCs w:val="22"/>
        </w:rPr>
      </w:pPr>
      <w:r>
        <w:rPr>
          <w:noProof/>
        </w:rPr>
        <w:t>Part 3—ABC/SBS television</w:t>
      </w:r>
      <w:r w:rsidRPr="00F654B0">
        <w:rPr>
          <w:b w:val="0"/>
          <w:noProof/>
          <w:sz w:val="18"/>
        </w:rPr>
        <w:tab/>
      </w:r>
      <w:r w:rsidRPr="00F654B0">
        <w:rPr>
          <w:b w:val="0"/>
          <w:noProof/>
          <w:sz w:val="18"/>
        </w:rPr>
        <w:fldChar w:fldCharType="begin"/>
      </w:r>
      <w:r w:rsidRPr="00F654B0">
        <w:rPr>
          <w:b w:val="0"/>
          <w:noProof/>
          <w:sz w:val="18"/>
        </w:rPr>
        <w:instrText xml:space="preserve"> PAGEREF _Toc456960744 \h </w:instrText>
      </w:r>
      <w:r w:rsidRPr="00F654B0">
        <w:rPr>
          <w:b w:val="0"/>
          <w:noProof/>
          <w:sz w:val="18"/>
        </w:rPr>
      </w:r>
      <w:r w:rsidRPr="00F654B0">
        <w:rPr>
          <w:b w:val="0"/>
          <w:noProof/>
          <w:sz w:val="18"/>
        </w:rPr>
        <w:fldChar w:fldCharType="separate"/>
      </w:r>
      <w:r w:rsidR="007C53CA">
        <w:rPr>
          <w:b w:val="0"/>
          <w:noProof/>
          <w:sz w:val="18"/>
        </w:rPr>
        <w:t>8</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36</w:t>
      </w:r>
      <w:r>
        <w:rPr>
          <w:noProof/>
        </w:rPr>
        <w:tab/>
        <w:t>Digital transmitter not to be used to provide a subscription television broadcasting service etc.</w:t>
      </w:r>
      <w:r w:rsidRPr="00F654B0">
        <w:rPr>
          <w:noProof/>
        </w:rPr>
        <w:tab/>
      </w:r>
      <w:r w:rsidRPr="00F654B0">
        <w:rPr>
          <w:noProof/>
        </w:rPr>
        <w:fldChar w:fldCharType="begin"/>
      </w:r>
      <w:r w:rsidRPr="00F654B0">
        <w:rPr>
          <w:noProof/>
        </w:rPr>
        <w:instrText xml:space="preserve"> PAGEREF _Toc456960745 \h </w:instrText>
      </w:r>
      <w:r w:rsidRPr="00F654B0">
        <w:rPr>
          <w:noProof/>
        </w:rPr>
      </w:r>
      <w:r w:rsidRPr="00F654B0">
        <w:rPr>
          <w:noProof/>
        </w:rPr>
        <w:fldChar w:fldCharType="separate"/>
      </w:r>
      <w:r w:rsidR="007C53CA">
        <w:rPr>
          <w:noProof/>
        </w:rPr>
        <w:t>8</w:t>
      </w:r>
      <w:r w:rsidRPr="00F654B0">
        <w:rPr>
          <w:noProof/>
        </w:rPr>
        <w:fldChar w:fldCharType="end"/>
      </w:r>
    </w:p>
    <w:p w:rsidR="00F654B0" w:rsidRDefault="00F654B0">
      <w:pPr>
        <w:pStyle w:val="TOC2"/>
        <w:rPr>
          <w:rFonts w:asciiTheme="minorHAnsi" w:eastAsiaTheme="minorEastAsia" w:hAnsiTheme="minorHAnsi" w:cstheme="minorBidi"/>
          <w:b w:val="0"/>
          <w:noProof/>
          <w:kern w:val="0"/>
          <w:sz w:val="22"/>
          <w:szCs w:val="22"/>
        </w:rPr>
      </w:pPr>
      <w:r>
        <w:rPr>
          <w:noProof/>
        </w:rPr>
        <w:t>Part 4A—Restrictions on televising anti</w:t>
      </w:r>
      <w:r>
        <w:rPr>
          <w:noProof/>
        </w:rPr>
        <w:noBreakHyphen/>
        <w:t>siphoning events</w:t>
      </w:r>
      <w:r w:rsidRPr="00F654B0">
        <w:rPr>
          <w:b w:val="0"/>
          <w:noProof/>
          <w:sz w:val="18"/>
        </w:rPr>
        <w:tab/>
      </w:r>
      <w:r w:rsidRPr="00F654B0">
        <w:rPr>
          <w:b w:val="0"/>
          <w:noProof/>
          <w:sz w:val="18"/>
        </w:rPr>
        <w:fldChar w:fldCharType="begin"/>
      </w:r>
      <w:r w:rsidRPr="00F654B0">
        <w:rPr>
          <w:b w:val="0"/>
          <w:noProof/>
          <w:sz w:val="18"/>
        </w:rPr>
        <w:instrText xml:space="preserve"> PAGEREF _Toc456960746 \h </w:instrText>
      </w:r>
      <w:r w:rsidRPr="00F654B0">
        <w:rPr>
          <w:b w:val="0"/>
          <w:noProof/>
          <w:sz w:val="18"/>
        </w:rPr>
      </w:r>
      <w:r w:rsidRPr="00F654B0">
        <w:rPr>
          <w:b w:val="0"/>
          <w:noProof/>
          <w:sz w:val="18"/>
        </w:rPr>
        <w:fldChar w:fldCharType="separate"/>
      </w:r>
      <w:r w:rsidR="007C53CA">
        <w:rPr>
          <w:b w:val="0"/>
          <w:noProof/>
          <w:sz w:val="18"/>
        </w:rPr>
        <w:t>9</w:t>
      </w:r>
      <w:r w:rsidRPr="00F654B0">
        <w:rPr>
          <w:b w:val="0"/>
          <w:noProof/>
          <w:sz w:val="18"/>
        </w:rPr>
        <w:fldChar w:fldCharType="end"/>
      </w:r>
    </w:p>
    <w:p w:rsidR="00F654B0" w:rsidRDefault="00F654B0">
      <w:pPr>
        <w:pStyle w:val="TOC3"/>
        <w:rPr>
          <w:rFonts w:asciiTheme="minorHAnsi" w:eastAsiaTheme="minorEastAsia" w:hAnsiTheme="minorHAnsi" w:cstheme="minorBidi"/>
          <w:b w:val="0"/>
          <w:noProof/>
          <w:kern w:val="0"/>
          <w:szCs w:val="22"/>
        </w:rPr>
      </w:pPr>
      <w:r>
        <w:rPr>
          <w:noProof/>
        </w:rPr>
        <w:t>Division 1—Commercial television broadcasting services</w:t>
      </w:r>
      <w:r w:rsidRPr="00F654B0">
        <w:rPr>
          <w:b w:val="0"/>
          <w:noProof/>
          <w:sz w:val="18"/>
        </w:rPr>
        <w:tab/>
      </w:r>
      <w:r w:rsidRPr="00F654B0">
        <w:rPr>
          <w:b w:val="0"/>
          <w:noProof/>
          <w:sz w:val="18"/>
        </w:rPr>
        <w:fldChar w:fldCharType="begin"/>
      </w:r>
      <w:r w:rsidRPr="00F654B0">
        <w:rPr>
          <w:b w:val="0"/>
          <w:noProof/>
          <w:sz w:val="18"/>
        </w:rPr>
        <w:instrText xml:space="preserve"> PAGEREF _Toc456960747 \h </w:instrText>
      </w:r>
      <w:r w:rsidRPr="00F654B0">
        <w:rPr>
          <w:b w:val="0"/>
          <w:noProof/>
          <w:sz w:val="18"/>
        </w:rPr>
      </w:r>
      <w:r w:rsidRPr="00F654B0">
        <w:rPr>
          <w:b w:val="0"/>
          <w:noProof/>
          <w:sz w:val="18"/>
        </w:rPr>
        <w:fldChar w:fldCharType="separate"/>
      </w:r>
      <w:r w:rsidR="007C53CA">
        <w:rPr>
          <w:b w:val="0"/>
          <w:noProof/>
          <w:sz w:val="18"/>
        </w:rPr>
        <w:t>9</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41E</w:t>
      </w:r>
      <w:r>
        <w:rPr>
          <w:noProof/>
        </w:rPr>
        <w:tab/>
        <w:t>Multi</w:t>
      </w:r>
      <w:r>
        <w:rPr>
          <w:noProof/>
        </w:rPr>
        <w:noBreakHyphen/>
        <w:t>channelled commercial television broadcasting service—restrictions on televising anti</w:t>
      </w:r>
      <w:r>
        <w:rPr>
          <w:noProof/>
        </w:rPr>
        <w:noBreakHyphen/>
        <w:t>siphoning events</w:t>
      </w:r>
      <w:r w:rsidRPr="00F654B0">
        <w:rPr>
          <w:noProof/>
        </w:rPr>
        <w:tab/>
      </w:r>
      <w:r w:rsidRPr="00F654B0">
        <w:rPr>
          <w:noProof/>
        </w:rPr>
        <w:fldChar w:fldCharType="begin"/>
      </w:r>
      <w:r w:rsidRPr="00F654B0">
        <w:rPr>
          <w:noProof/>
        </w:rPr>
        <w:instrText xml:space="preserve"> PAGEREF _Toc456960748 \h </w:instrText>
      </w:r>
      <w:r w:rsidRPr="00F654B0">
        <w:rPr>
          <w:noProof/>
        </w:rPr>
      </w:r>
      <w:r w:rsidRPr="00F654B0">
        <w:rPr>
          <w:noProof/>
        </w:rPr>
        <w:fldChar w:fldCharType="separate"/>
      </w:r>
      <w:r w:rsidR="007C53CA">
        <w:rPr>
          <w:noProof/>
        </w:rPr>
        <w:t>9</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41FA</w:t>
      </w:r>
      <w:r>
        <w:rPr>
          <w:noProof/>
        </w:rPr>
        <w:tab/>
        <w:t>Multi</w:t>
      </w:r>
      <w:r>
        <w:rPr>
          <w:noProof/>
        </w:rPr>
        <w:noBreakHyphen/>
        <w:t>channelled commercial television broadcasting service provided under a section 38C licence—restrictions on televising anti</w:t>
      </w:r>
      <w:r>
        <w:rPr>
          <w:noProof/>
        </w:rPr>
        <w:noBreakHyphen/>
        <w:t>siphoning events</w:t>
      </w:r>
      <w:r w:rsidRPr="00F654B0">
        <w:rPr>
          <w:noProof/>
        </w:rPr>
        <w:tab/>
      </w:r>
      <w:r w:rsidRPr="00F654B0">
        <w:rPr>
          <w:noProof/>
        </w:rPr>
        <w:fldChar w:fldCharType="begin"/>
      </w:r>
      <w:r w:rsidRPr="00F654B0">
        <w:rPr>
          <w:noProof/>
        </w:rPr>
        <w:instrText xml:space="preserve"> PAGEREF _Toc456960749 \h </w:instrText>
      </w:r>
      <w:r w:rsidRPr="00F654B0">
        <w:rPr>
          <w:noProof/>
        </w:rPr>
      </w:r>
      <w:r w:rsidRPr="00F654B0">
        <w:rPr>
          <w:noProof/>
        </w:rPr>
        <w:fldChar w:fldCharType="separate"/>
      </w:r>
      <w:r w:rsidR="007C53CA">
        <w:rPr>
          <w:noProof/>
        </w:rPr>
        <w:t>10</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41G</w:t>
      </w:r>
      <w:r>
        <w:rPr>
          <w:noProof/>
        </w:rPr>
        <w:tab/>
        <w:t>Primary commercial television broadcasting service</w:t>
      </w:r>
      <w:r w:rsidRPr="00F654B0">
        <w:rPr>
          <w:noProof/>
        </w:rPr>
        <w:tab/>
      </w:r>
      <w:r w:rsidRPr="00F654B0">
        <w:rPr>
          <w:noProof/>
        </w:rPr>
        <w:fldChar w:fldCharType="begin"/>
      </w:r>
      <w:r w:rsidRPr="00F654B0">
        <w:rPr>
          <w:noProof/>
        </w:rPr>
        <w:instrText xml:space="preserve"> PAGEREF _Toc456960750 \h </w:instrText>
      </w:r>
      <w:r w:rsidRPr="00F654B0">
        <w:rPr>
          <w:noProof/>
        </w:rPr>
      </w:r>
      <w:r w:rsidRPr="00F654B0">
        <w:rPr>
          <w:noProof/>
        </w:rPr>
        <w:fldChar w:fldCharType="separate"/>
      </w:r>
      <w:r w:rsidR="007C53CA">
        <w:rPr>
          <w:noProof/>
        </w:rPr>
        <w:t>12</w:t>
      </w:r>
      <w:r w:rsidRPr="00F654B0">
        <w:rPr>
          <w:noProof/>
        </w:rPr>
        <w:fldChar w:fldCharType="end"/>
      </w:r>
    </w:p>
    <w:p w:rsidR="00F654B0" w:rsidRDefault="00F654B0">
      <w:pPr>
        <w:pStyle w:val="TOC3"/>
        <w:rPr>
          <w:rFonts w:asciiTheme="minorHAnsi" w:eastAsiaTheme="minorEastAsia" w:hAnsiTheme="minorHAnsi" w:cstheme="minorBidi"/>
          <w:b w:val="0"/>
          <w:noProof/>
          <w:kern w:val="0"/>
          <w:szCs w:val="22"/>
        </w:rPr>
      </w:pPr>
      <w:r>
        <w:rPr>
          <w:noProof/>
        </w:rPr>
        <w:t>Division 2—National television broadcasting services</w:t>
      </w:r>
      <w:r w:rsidRPr="00F654B0">
        <w:rPr>
          <w:b w:val="0"/>
          <w:noProof/>
          <w:sz w:val="18"/>
        </w:rPr>
        <w:tab/>
      </w:r>
      <w:r w:rsidRPr="00F654B0">
        <w:rPr>
          <w:b w:val="0"/>
          <w:noProof/>
          <w:sz w:val="18"/>
        </w:rPr>
        <w:fldChar w:fldCharType="begin"/>
      </w:r>
      <w:r w:rsidRPr="00F654B0">
        <w:rPr>
          <w:b w:val="0"/>
          <w:noProof/>
          <w:sz w:val="18"/>
        </w:rPr>
        <w:instrText xml:space="preserve"> PAGEREF _Toc456960751 \h </w:instrText>
      </w:r>
      <w:r w:rsidRPr="00F654B0">
        <w:rPr>
          <w:b w:val="0"/>
          <w:noProof/>
          <w:sz w:val="18"/>
        </w:rPr>
      </w:r>
      <w:r w:rsidRPr="00F654B0">
        <w:rPr>
          <w:b w:val="0"/>
          <w:noProof/>
          <w:sz w:val="18"/>
        </w:rPr>
        <w:fldChar w:fldCharType="separate"/>
      </w:r>
      <w:r w:rsidR="007C53CA">
        <w:rPr>
          <w:b w:val="0"/>
          <w:noProof/>
          <w:sz w:val="18"/>
        </w:rPr>
        <w:t>13</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41K</w:t>
      </w:r>
      <w:r>
        <w:rPr>
          <w:noProof/>
        </w:rPr>
        <w:tab/>
        <w:t>Multi</w:t>
      </w:r>
      <w:r>
        <w:rPr>
          <w:noProof/>
        </w:rPr>
        <w:noBreakHyphen/>
        <w:t>channelled national television broadcasting service—restrictions on televising anti</w:t>
      </w:r>
      <w:r>
        <w:rPr>
          <w:noProof/>
        </w:rPr>
        <w:noBreakHyphen/>
        <w:t>siphoning events</w:t>
      </w:r>
      <w:r w:rsidRPr="00F654B0">
        <w:rPr>
          <w:noProof/>
        </w:rPr>
        <w:tab/>
      </w:r>
      <w:r w:rsidRPr="00F654B0">
        <w:rPr>
          <w:noProof/>
        </w:rPr>
        <w:fldChar w:fldCharType="begin"/>
      </w:r>
      <w:r w:rsidRPr="00F654B0">
        <w:rPr>
          <w:noProof/>
        </w:rPr>
        <w:instrText xml:space="preserve"> PAGEREF _Toc456960752 \h </w:instrText>
      </w:r>
      <w:r w:rsidRPr="00F654B0">
        <w:rPr>
          <w:noProof/>
        </w:rPr>
      </w:r>
      <w:r w:rsidRPr="00F654B0">
        <w:rPr>
          <w:noProof/>
        </w:rPr>
        <w:fldChar w:fldCharType="separate"/>
      </w:r>
      <w:r w:rsidR="007C53CA">
        <w:rPr>
          <w:noProof/>
        </w:rPr>
        <w:t>13</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41LA</w:t>
      </w:r>
      <w:r>
        <w:rPr>
          <w:noProof/>
        </w:rPr>
        <w:tab/>
        <w:t>Multi</w:t>
      </w:r>
      <w:r>
        <w:rPr>
          <w:noProof/>
        </w:rPr>
        <w:noBreakHyphen/>
        <w:t>channelled national television broadcasting service provided with the use of a satellite—restrictions on televising anti</w:t>
      </w:r>
      <w:r>
        <w:rPr>
          <w:noProof/>
        </w:rPr>
        <w:noBreakHyphen/>
        <w:t>siphoning events</w:t>
      </w:r>
      <w:r w:rsidRPr="00F654B0">
        <w:rPr>
          <w:noProof/>
        </w:rPr>
        <w:tab/>
      </w:r>
      <w:r w:rsidRPr="00F654B0">
        <w:rPr>
          <w:noProof/>
        </w:rPr>
        <w:fldChar w:fldCharType="begin"/>
      </w:r>
      <w:r w:rsidRPr="00F654B0">
        <w:rPr>
          <w:noProof/>
        </w:rPr>
        <w:instrText xml:space="preserve"> PAGEREF _Toc456960753 \h </w:instrText>
      </w:r>
      <w:r w:rsidRPr="00F654B0">
        <w:rPr>
          <w:noProof/>
        </w:rPr>
      </w:r>
      <w:r w:rsidRPr="00F654B0">
        <w:rPr>
          <w:noProof/>
        </w:rPr>
        <w:fldChar w:fldCharType="separate"/>
      </w:r>
      <w:r w:rsidR="007C53CA">
        <w:rPr>
          <w:noProof/>
        </w:rPr>
        <w:t>14</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41M</w:t>
      </w:r>
      <w:r>
        <w:rPr>
          <w:noProof/>
        </w:rPr>
        <w:tab/>
        <w:t>Primary national television broadcasting service</w:t>
      </w:r>
      <w:r w:rsidRPr="00F654B0">
        <w:rPr>
          <w:noProof/>
        </w:rPr>
        <w:tab/>
      </w:r>
      <w:r w:rsidRPr="00F654B0">
        <w:rPr>
          <w:noProof/>
        </w:rPr>
        <w:fldChar w:fldCharType="begin"/>
      </w:r>
      <w:r w:rsidRPr="00F654B0">
        <w:rPr>
          <w:noProof/>
        </w:rPr>
        <w:instrText xml:space="preserve"> PAGEREF _Toc456960754 \h </w:instrText>
      </w:r>
      <w:r w:rsidRPr="00F654B0">
        <w:rPr>
          <w:noProof/>
        </w:rPr>
      </w:r>
      <w:r w:rsidRPr="00F654B0">
        <w:rPr>
          <w:noProof/>
        </w:rPr>
        <w:fldChar w:fldCharType="separate"/>
      </w:r>
      <w:r w:rsidR="007C53CA">
        <w:rPr>
          <w:noProof/>
        </w:rPr>
        <w:t>16</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41N</w:t>
      </w:r>
      <w:r>
        <w:rPr>
          <w:noProof/>
        </w:rPr>
        <w:tab/>
        <w:t>Primary satellite national television broadcasting service</w:t>
      </w:r>
      <w:r w:rsidRPr="00F654B0">
        <w:rPr>
          <w:noProof/>
        </w:rPr>
        <w:tab/>
      </w:r>
      <w:r w:rsidRPr="00F654B0">
        <w:rPr>
          <w:noProof/>
        </w:rPr>
        <w:fldChar w:fldCharType="begin"/>
      </w:r>
      <w:r w:rsidRPr="00F654B0">
        <w:rPr>
          <w:noProof/>
        </w:rPr>
        <w:instrText xml:space="preserve"> PAGEREF _Toc456960755 \h </w:instrText>
      </w:r>
      <w:r w:rsidRPr="00F654B0">
        <w:rPr>
          <w:noProof/>
        </w:rPr>
      </w:r>
      <w:r w:rsidRPr="00F654B0">
        <w:rPr>
          <w:noProof/>
        </w:rPr>
        <w:fldChar w:fldCharType="separate"/>
      </w:r>
      <w:r w:rsidR="007C53CA">
        <w:rPr>
          <w:noProof/>
        </w:rPr>
        <w:t>16</w:t>
      </w:r>
      <w:r w:rsidRPr="00F654B0">
        <w:rPr>
          <w:noProof/>
        </w:rPr>
        <w:fldChar w:fldCharType="end"/>
      </w:r>
    </w:p>
    <w:p w:rsidR="00F654B0" w:rsidRDefault="00F654B0">
      <w:pPr>
        <w:pStyle w:val="TOC2"/>
        <w:rPr>
          <w:rFonts w:asciiTheme="minorHAnsi" w:eastAsiaTheme="minorEastAsia" w:hAnsiTheme="minorHAnsi" w:cstheme="minorBidi"/>
          <w:b w:val="0"/>
          <w:noProof/>
          <w:kern w:val="0"/>
          <w:sz w:val="22"/>
          <w:szCs w:val="22"/>
        </w:rPr>
      </w:pPr>
      <w:r>
        <w:rPr>
          <w:noProof/>
        </w:rPr>
        <w:lastRenderedPageBreak/>
        <w:t>Part 5—Transmitter access regime</w:t>
      </w:r>
      <w:r w:rsidRPr="00F654B0">
        <w:rPr>
          <w:b w:val="0"/>
          <w:noProof/>
          <w:sz w:val="18"/>
        </w:rPr>
        <w:tab/>
      </w:r>
      <w:r w:rsidRPr="00F654B0">
        <w:rPr>
          <w:b w:val="0"/>
          <w:noProof/>
          <w:sz w:val="18"/>
        </w:rPr>
        <w:fldChar w:fldCharType="begin"/>
      </w:r>
      <w:r w:rsidRPr="00F654B0">
        <w:rPr>
          <w:b w:val="0"/>
          <w:noProof/>
          <w:sz w:val="18"/>
        </w:rPr>
        <w:instrText xml:space="preserve"> PAGEREF _Toc456960756 \h </w:instrText>
      </w:r>
      <w:r w:rsidRPr="00F654B0">
        <w:rPr>
          <w:b w:val="0"/>
          <w:noProof/>
          <w:sz w:val="18"/>
        </w:rPr>
      </w:r>
      <w:r w:rsidRPr="00F654B0">
        <w:rPr>
          <w:b w:val="0"/>
          <w:noProof/>
          <w:sz w:val="18"/>
        </w:rPr>
        <w:fldChar w:fldCharType="separate"/>
      </w:r>
      <w:r w:rsidR="007C53CA">
        <w:rPr>
          <w:b w:val="0"/>
          <w:noProof/>
          <w:sz w:val="18"/>
        </w:rPr>
        <w:t>17</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42</w:t>
      </w:r>
      <w:r>
        <w:rPr>
          <w:noProof/>
        </w:rPr>
        <w:tab/>
        <w:t>Simplified outline</w:t>
      </w:r>
      <w:r w:rsidRPr="00F654B0">
        <w:rPr>
          <w:noProof/>
        </w:rPr>
        <w:tab/>
      </w:r>
      <w:r w:rsidRPr="00F654B0">
        <w:rPr>
          <w:noProof/>
        </w:rPr>
        <w:fldChar w:fldCharType="begin"/>
      </w:r>
      <w:r w:rsidRPr="00F654B0">
        <w:rPr>
          <w:noProof/>
        </w:rPr>
        <w:instrText xml:space="preserve"> PAGEREF _Toc456960757 \h </w:instrText>
      </w:r>
      <w:r w:rsidRPr="00F654B0">
        <w:rPr>
          <w:noProof/>
        </w:rPr>
      </w:r>
      <w:r w:rsidRPr="00F654B0">
        <w:rPr>
          <w:noProof/>
        </w:rPr>
        <w:fldChar w:fldCharType="separate"/>
      </w:r>
      <w:r w:rsidR="007C53CA">
        <w:rPr>
          <w:noProof/>
        </w:rPr>
        <w:t>17</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43</w:t>
      </w:r>
      <w:r>
        <w:rPr>
          <w:noProof/>
        </w:rPr>
        <w:tab/>
        <w:t>Definitions</w:t>
      </w:r>
      <w:r w:rsidRPr="00F654B0">
        <w:rPr>
          <w:noProof/>
        </w:rPr>
        <w:tab/>
      </w:r>
      <w:r w:rsidRPr="00F654B0">
        <w:rPr>
          <w:noProof/>
        </w:rPr>
        <w:fldChar w:fldCharType="begin"/>
      </w:r>
      <w:r w:rsidRPr="00F654B0">
        <w:rPr>
          <w:noProof/>
        </w:rPr>
        <w:instrText xml:space="preserve"> PAGEREF _Toc456960758 \h </w:instrText>
      </w:r>
      <w:r w:rsidRPr="00F654B0">
        <w:rPr>
          <w:noProof/>
        </w:rPr>
      </w:r>
      <w:r w:rsidRPr="00F654B0">
        <w:rPr>
          <w:noProof/>
        </w:rPr>
        <w:fldChar w:fldCharType="separate"/>
      </w:r>
      <w:r w:rsidR="007C53CA">
        <w:rPr>
          <w:noProof/>
        </w:rPr>
        <w:t>18</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43A</w:t>
      </w:r>
      <w:r>
        <w:rPr>
          <w:noProof/>
        </w:rPr>
        <w:tab/>
        <w:t>Designated associated facilities</w:t>
      </w:r>
      <w:r w:rsidRPr="00F654B0">
        <w:rPr>
          <w:noProof/>
        </w:rPr>
        <w:tab/>
      </w:r>
      <w:r w:rsidRPr="00F654B0">
        <w:rPr>
          <w:noProof/>
        </w:rPr>
        <w:fldChar w:fldCharType="begin"/>
      </w:r>
      <w:r w:rsidRPr="00F654B0">
        <w:rPr>
          <w:noProof/>
        </w:rPr>
        <w:instrText xml:space="preserve"> PAGEREF _Toc456960759 \h </w:instrText>
      </w:r>
      <w:r w:rsidRPr="00F654B0">
        <w:rPr>
          <w:noProof/>
        </w:rPr>
      </w:r>
      <w:r w:rsidRPr="00F654B0">
        <w:rPr>
          <w:noProof/>
        </w:rPr>
        <w:fldChar w:fldCharType="separate"/>
      </w:r>
      <w:r w:rsidR="007C53CA">
        <w:rPr>
          <w:noProof/>
        </w:rPr>
        <w:t>18</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44</w:t>
      </w:r>
      <w:r>
        <w:rPr>
          <w:noProof/>
        </w:rPr>
        <w:tab/>
        <w:t>Extended meaning of access</w:t>
      </w:r>
      <w:r w:rsidRPr="00F654B0">
        <w:rPr>
          <w:noProof/>
        </w:rPr>
        <w:tab/>
      </w:r>
      <w:r w:rsidRPr="00F654B0">
        <w:rPr>
          <w:noProof/>
        </w:rPr>
        <w:fldChar w:fldCharType="begin"/>
      </w:r>
      <w:r w:rsidRPr="00F654B0">
        <w:rPr>
          <w:noProof/>
        </w:rPr>
        <w:instrText xml:space="preserve"> PAGEREF _Toc456960760 \h </w:instrText>
      </w:r>
      <w:r w:rsidRPr="00F654B0">
        <w:rPr>
          <w:noProof/>
        </w:rPr>
      </w:r>
      <w:r w:rsidRPr="00F654B0">
        <w:rPr>
          <w:noProof/>
        </w:rPr>
        <w:fldChar w:fldCharType="separate"/>
      </w:r>
      <w:r w:rsidR="007C53CA">
        <w:rPr>
          <w:noProof/>
        </w:rPr>
        <w:t>19</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45</w:t>
      </w:r>
      <w:r>
        <w:rPr>
          <w:noProof/>
        </w:rPr>
        <w:tab/>
        <w:t>Access to broadcasting transmission towers</w:t>
      </w:r>
      <w:r w:rsidRPr="00F654B0">
        <w:rPr>
          <w:noProof/>
        </w:rPr>
        <w:tab/>
      </w:r>
      <w:r w:rsidRPr="00F654B0">
        <w:rPr>
          <w:noProof/>
        </w:rPr>
        <w:fldChar w:fldCharType="begin"/>
      </w:r>
      <w:r w:rsidRPr="00F654B0">
        <w:rPr>
          <w:noProof/>
        </w:rPr>
        <w:instrText xml:space="preserve"> PAGEREF _Toc456960761 \h </w:instrText>
      </w:r>
      <w:r w:rsidRPr="00F654B0">
        <w:rPr>
          <w:noProof/>
        </w:rPr>
      </w:r>
      <w:r w:rsidRPr="00F654B0">
        <w:rPr>
          <w:noProof/>
        </w:rPr>
        <w:fldChar w:fldCharType="separate"/>
      </w:r>
      <w:r w:rsidR="007C53CA">
        <w:rPr>
          <w:noProof/>
        </w:rPr>
        <w:t>19</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45A</w:t>
      </w:r>
      <w:r>
        <w:rPr>
          <w:noProof/>
        </w:rPr>
        <w:tab/>
        <w:t>Access to designated associated facilities</w:t>
      </w:r>
      <w:r w:rsidRPr="00F654B0">
        <w:rPr>
          <w:noProof/>
        </w:rPr>
        <w:tab/>
      </w:r>
      <w:r w:rsidRPr="00F654B0">
        <w:rPr>
          <w:noProof/>
        </w:rPr>
        <w:fldChar w:fldCharType="begin"/>
      </w:r>
      <w:r w:rsidRPr="00F654B0">
        <w:rPr>
          <w:noProof/>
        </w:rPr>
        <w:instrText xml:space="preserve"> PAGEREF _Toc456960762 \h </w:instrText>
      </w:r>
      <w:r w:rsidRPr="00F654B0">
        <w:rPr>
          <w:noProof/>
        </w:rPr>
      </w:r>
      <w:r w:rsidRPr="00F654B0">
        <w:rPr>
          <w:noProof/>
        </w:rPr>
        <w:fldChar w:fldCharType="separate"/>
      </w:r>
      <w:r w:rsidR="007C53CA">
        <w:rPr>
          <w:noProof/>
        </w:rPr>
        <w:t>21</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46</w:t>
      </w:r>
      <w:r>
        <w:rPr>
          <w:noProof/>
        </w:rPr>
        <w:tab/>
        <w:t>Access to sites of broadcasting transmission towers</w:t>
      </w:r>
      <w:r w:rsidRPr="00F654B0">
        <w:rPr>
          <w:noProof/>
        </w:rPr>
        <w:tab/>
      </w:r>
      <w:r w:rsidRPr="00F654B0">
        <w:rPr>
          <w:noProof/>
        </w:rPr>
        <w:fldChar w:fldCharType="begin"/>
      </w:r>
      <w:r w:rsidRPr="00F654B0">
        <w:rPr>
          <w:noProof/>
        </w:rPr>
        <w:instrText xml:space="preserve"> PAGEREF _Toc456960763 \h </w:instrText>
      </w:r>
      <w:r w:rsidRPr="00F654B0">
        <w:rPr>
          <w:noProof/>
        </w:rPr>
      </w:r>
      <w:r w:rsidRPr="00F654B0">
        <w:rPr>
          <w:noProof/>
        </w:rPr>
        <w:fldChar w:fldCharType="separate"/>
      </w:r>
      <w:r w:rsidR="007C53CA">
        <w:rPr>
          <w:noProof/>
        </w:rPr>
        <w:t>23</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47</w:t>
      </w:r>
      <w:r>
        <w:rPr>
          <w:noProof/>
        </w:rPr>
        <w:tab/>
        <w:t>Terms and conditions of access</w:t>
      </w:r>
      <w:r w:rsidRPr="00F654B0">
        <w:rPr>
          <w:noProof/>
        </w:rPr>
        <w:tab/>
      </w:r>
      <w:r w:rsidRPr="00F654B0">
        <w:rPr>
          <w:noProof/>
        </w:rPr>
        <w:fldChar w:fldCharType="begin"/>
      </w:r>
      <w:r w:rsidRPr="00F654B0">
        <w:rPr>
          <w:noProof/>
        </w:rPr>
        <w:instrText xml:space="preserve"> PAGEREF _Toc456960764 \h </w:instrText>
      </w:r>
      <w:r w:rsidRPr="00F654B0">
        <w:rPr>
          <w:noProof/>
        </w:rPr>
      </w:r>
      <w:r w:rsidRPr="00F654B0">
        <w:rPr>
          <w:noProof/>
        </w:rPr>
        <w:fldChar w:fldCharType="separate"/>
      </w:r>
      <w:r w:rsidR="007C53CA">
        <w:rPr>
          <w:noProof/>
        </w:rPr>
        <w:t>25</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48</w:t>
      </w:r>
      <w:r>
        <w:rPr>
          <w:noProof/>
        </w:rPr>
        <w:tab/>
        <w:t>Code relating to access</w:t>
      </w:r>
      <w:r w:rsidRPr="00F654B0">
        <w:rPr>
          <w:noProof/>
        </w:rPr>
        <w:tab/>
      </w:r>
      <w:r w:rsidRPr="00F654B0">
        <w:rPr>
          <w:noProof/>
        </w:rPr>
        <w:fldChar w:fldCharType="begin"/>
      </w:r>
      <w:r w:rsidRPr="00F654B0">
        <w:rPr>
          <w:noProof/>
        </w:rPr>
        <w:instrText xml:space="preserve"> PAGEREF _Toc456960765 \h </w:instrText>
      </w:r>
      <w:r w:rsidRPr="00F654B0">
        <w:rPr>
          <w:noProof/>
        </w:rPr>
      </w:r>
      <w:r w:rsidRPr="00F654B0">
        <w:rPr>
          <w:noProof/>
        </w:rPr>
        <w:fldChar w:fldCharType="separate"/>
      </w:r>
      <w:r w:rsidR="007C53CA">
        <w:rPr>
          <w:noProof/>
        </w:rPr>
        <w:t>27</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49</w:t>
      </w:r>
      <w:r>
        <w:rPr>
          <w:noProof/>
        </w:rPr>
        <w:tab/>
        <w:t>Arbitration—acquisition of property</w:t>
      </w:r>
      <w:r w:rsidRPr="00F654B0">
        <w:rPr>
          <w:noProof/>
        </w:rPr>
        <w:tab/>
      </w:r>
      <w:r w:rsidRPr="00F654B0">
        <w:rPr>
          <w:noProof/>
        </w:rPr>
        <w:fldChar w:fldCharType="begin"/>
      </w:r>
      <w:r w:rsidRPr="00F654B0">
        <w:rPr>
          <w:noProof/>
        </w:rPr>
        <w:instrText xml:space="preserve"> PAGEREF _Toc456960766 \h </w:instrText>
      </w:r>
      <w:r w:rsidRPr="00F654B0">
        <w:rPr>
          <w:noProof/>
        </w:rPr>
      </w:r>
      <w:r w:rsidRPr="00F654B0">
        <w:rPr>
          <w:noProof/>
        </w:rPr>
        <w:fldChar w:fldCharType="separate"/>
      </w:r>
      <w:r w:rsidR="007C53CA">
        <w:rPr>
          <w:noProof/>
        </w:rPr>
        <w:t>27</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50</w:t>
      </w:r>
      <w:r>
        <w:rPr>
          <w:noProof/>
        </w:rPr>
        <w:tab/>
        <w:t xml:space="preserve">Relationship between this Part and the </w:t>
      </w:r>
      <w:r w:rsidRPr="00390C32">
        <w:rPr>
          <w:i/>
          <w:noProof/>
        </w:rPr>
        <w:t>National Transmission Network Sale Act 1998</w:t>
      </w:r>
      <w:r w:rsidRPr="00F654B0">
        <w:rPr>
          <w:noProof/>
        </w:rPr>
        <w:tab/>
      </w:r>
      <w:r w:rsidRPr="00F654B0">
        <w:rPr>
          <w:noProof/>
        </w:rPr>
        <w:fldChar w:fldCharType="begin"/>
      </w:r>
      <w:r w:rsidRPr="00F654B0">
        <w:rPr>
          <w:noProof/>
        </w:rPr>
        <w:instrText xml:space="preserve"> PAGEREF _Toc456960767 \h </w:instrText>
      </w:r>
      <w:r w:rsidRPr="00F654B0">
        <w:rPr>
          <w:noProof/>
        </w:rPr>
      </w:r>
      <w:r w:rsidRPr="00F654B0">
        <w:rPr>
          <w:noProof/>
        </w:rPr>
        <w:fldChar w:fldCharType="separate"/>
      </w:r>
      <w:r w:rsidR="007C53CA">
        <w:rPr>
          <w:noProof/>
        </w:rPr>
        <w:t>28</w:t>
      </w:r>
      <w:r w:rsidRPr="00F654B0">
        <w:rPr>
          <w:noProof/>
        </w:rPr>
        <w:fldChar w:fldCharType="end"/>
      </w:r>
    </w:p>
    <w:p w:rsidR="00F654B0" w:rsidRDefault="00F654B0">
      <w:pPr>
        <w:pStyle w:val="TOC2"/>
        <w:rPr>
          <w:rFonts w:asciiTheme="minorHAnsi" w:eastAsiaTheme="minorEastAsia" w:hAnsiTheme="minorHAnsi" w:cstheme="minorBidi"/>
          <w:b w:val="0"/>
          <w:noProof/>
          <w:kern w:val="0"/>
          <w:sz w:val="22"/>
          <w:szCs w:val="22"/>
        </w:rPr>
      </w:pPr>
      <w:r>
        <w:rPr>
          <w:noProof/>
        </w:rPr>
        <w:t>Part 6—Collection of datacasting charge</w:t>
      </w:r>
      <w:r w:rsidRPr="00F654B0">
        <w:rPr>
          <w:b w:val="0"/>
          <w:noProof/>
          <w:sz w:val="18"/>
        </w:rPr>
        <w:tab/>
      </w:r>
      <w:r w:rsidRPr="00F654B0">
        <w:rPr>
          <w:b w:val="0"/>
          <w:noProof/>
          <w:sz w:val="18"/>
        </w:rPr>
        <w:fldChar w:fldCharType="begin"/>
      </w:r>
      <w:r w:rsidRPr="00F654B0">
        <w:rPr>
          <w:b w:val="0"/>
          <w:noProof/>
          <w:sz w:val="18"/>
        </w:rPr>
        <w:instrText xml:space="preserve"> PAGEREF _Toc456960768 \h </w:instrText>
      </w:r>
      <w:r w:rsidRPr="00F654B0">
        <w:rPr>
          <w:b w:val="0"/>
          <w:noProof/>
          <w:sz w:val="18"/>
        </w:rPr>
      </w:r>
      <w:r w:rsidRPr="00F654B0">
        <w:rPr>
          <w:b w:val="0"/>
          <w:noProof/>
          <w:sz w:val="18"/>
        </w:rPr>
        <w:fldChar w:fldCharType="separate"/>
      </w:r>
      <w:r w:rsidR="007C53CA">
        <w:rPr>
          <w:b w:val="0"/>
          <w:noProof/>
          <w:sz w:val="18"/>
        </w:rPr>
        <w:t>29</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51</w:t>
      </w:r>
      <w:r>
        <w:rPr>
          <w:noProof/>
        </w:rPr>
        <w:tab/>
        <w:t>Collection of datacasting charge</w:t>
      </w:r>
      <w:r w:rsidRPr="00F654B0">
        <w:rPr>
          <w:noProof/>
        </w:rPr>
        <w:tab/>
      </w:r>
      <w:r w:rsidRPr="00F654B0">
        <w:rPr>
          <w:noProof/>
        </w:rPr>
        <w:fldChar w:fldCharType="begin"/>
      </w:r>
      <w:r w:rsidRPr="00F654B0">
        <w:rPr>
          <w:noProof/>
        </w:rPr>
        <w:instrText xml:space="preserve"> PAGEREF _Toc456960769 \h </w:instrText>
      </w:r>
      <w:r w:rsidRPr="00F654B0">
        <w:rPr>
          <w:noProof/>
        </w:rPr>
      </w:r>
      <w:r w:rsidRPr="00F654B0">
        <w:rPr>
          <w:noProof/>
        </w:rPr>
        <w:fldChar w:fldCharType="separate"/>
      </w:r>
      <w:r w:rsidR="007C53CA">
        <w:rPr>
          <w:noProof/>
        </w:rPr>
        <w:t>29</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52</w:t>
      </w:r>
      <w:r>
        <w:rPr>
          <w:noProof/>
        </w:rPr>
        <w:tab/>
        <w:t>Cancellation of certain exemptions from datacasting charge</w:t>
      </w:r>
      <w:r w:rsidRPr="00F654B0">
        <w:rPr>
          <w:noProof/>
        </w:rPr>
        <w:tab/>
      </w:r>
      <w:r w:rsidRPr="00F654B0">
        <w:rPr>
          <w:noProof/>
        </w:rPr>
        <w:fldChar w:fldCharType="begin"/>
      </w:r>
      <w:r w:rsidRPr="00F654B0">
        <w:rPr>
          <w:noProof/>
        </w:rPr>
        <w:instrText xml:space="preserve"> PAGEREF _Toc456960770 \h </w:instrText>
      </w:r>
      <w:r w:rsidRPr="00F654B0">
        <w:rPr>
          <w:noProof/>
        </w:rPr>
      </w:r>
      <w:r w:rsidRPr="00F654B0">
        <w:rPr>
          <w:noProof/>
        </w:rPr>
        <w:fldChar w:fldCharType="separate"/>
      </w:r>
      <w:r w:rsidR="007C53CA">
        <w:rPr>
          <w:noProof/>
        </w:rPr>
        <w:t>30</w:t>
      </w:r>
      <w:r w:rsidRPr="00F654B0">
        <w:rPr>
          <w:noProof/>
        </w:rPr>
        <w:fldChar w:fldCharType="end"/>
      </w:r>
    </w:p>
    <w:p w:rsidR="00F654B0" w:rsidRDefault="00F654B0">
      <w:pPr>
        <w:pStyle w:val="TOC2"/>
        <w:rPr>
          <w:rFonts w:asciiTheme="minorHAnsi" w:eastAsiaTheme="minorEastAsia" w:hAnsiTheme="minorHAnsi" w:cstheme="minorBidi"/>
          <w:b w:val="0"/>
          <w:noProof/>
          <w:kern w:val="0"/>
          <w:sz w:val="22"/>
          <w:szCs w:val="22"/>
        </w:rPr>
      </w:pPr>
      <w:r>
        <w:rPr>
          <w:noProof/>
        </w:rPr>
        <w:t>Part 10—Review of decisions</w:t>
      </w:r>
      <w:r w:rsidRPr="00F654B0">
        <w:rPr>
          <w:b w:val="0"/>
          <w:noProof/>
          <w:sz w:val="18"/>
        </w:rPr>
        <w:tab/>
      </w:r>
      <w:r w:rsidRPr="00F654B0">
        <w:rPr>
          <w:b w:val="0"/>
          <w:noProof/>
          <w:sz w:val="18"/>
        </w:rPr>
        <w:fldChar w:fldCharType="begin"/>
      </w:r>
      <w:r w:rsidRPr="00F654B0">
        <w:rPr>
          <w:b w:val="0"/>
          <w:noProof/>
          <w:sz w:val="18"/>
        </w:rPr>
        <w:instrText xml:space="preserve"> PAGEREF _Toc456960771 \h </w:instrText>
      </w:r>
      <w:r w:rsidRPr="00F654B0">
        <w:rPr>
          <w:b w:val="0"/>
          <w:noProof/>
          <w:sz w:val="18"/>
        </w:rPr>
      </w:r>
      <w:r w:rsidRPr="00F654B0">
        <w:rPr>
          <w:b w:val="0"/>
          <w:noProof/>
          <w:sz w:val="18"/>
        </w:rPr>
        <w:fldChar w:fldCharType="separate"/>
      </w:r>
      <w:r w:rsidR="007C53CA">
        <w:rPr>
          <w:b w:val="0"/>
          <w:noProof/>
          <w:sz w:val="18"/>
        </w:rPr>
        <w:t>31</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62</w:t>
      </w:r>
      <w:r>
        <w:rPr>
          <w:noProof/>
        </w:rPr>
        <w:tab/>
        <w:t>Review by the AAT</w:t>
      </w:r>
      <w:r w:rsidRPr="00F654B0">
        <w:rPr>
          <w:noProof/>
        </w:rPr>
        <w:tab/>
      </w:r>
      <w:r w:rsidRPr="00F654B0">
        <w:rPr>
          <w:noProof/>
        </w:rPr>
        <w:fldChar w:fldCharType="begin"/>
      </w:r>
      <w:r w:rsidRPr="00F654B0">
        <w:rPr>
          <w:noProof/>
        </w:rPr>
        <w:instrText xml:space="preserve"> PAGEREF _Toc456960772 \h </w:instrText>
      </w:r>
      <w:r w:rsidRPr="00F654B0">
        <w:rPr>
          <w:noProof/>
        </w:rPr>
      </w:r>
      <w:r w:rsidRPr="00F654B0">
        <w:rPr>
          <w:noProof/>
        </w:rPr>
        <w:fldChar w:fldCharType="separate"/>
      </w:r>
      <w:r w:rsidR="007C53CA">
        <w:rPr>
          <w:noProof/>
        </w:rPr>
        <w:t>31</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63</w:t>
      </w:r>
      <w:r>
        <w:rPr>
          <w:noProof/>
        </w:rPr>
        <w:tab/>
        <w:t>Notification of decisions to include notification of reasons and appeal rights</w:t>
      </w:r>
      <w:r w:rsidRPr="00F654B0">
        <w:rPr>
          <w:noProof/>
        </w:rPr>
        <w:tab/>
      </w:r>
      <w:r w:rsidRPr="00F654B0">
        <w:rPr>
          <w:noProof/>
        </w:rPr>
        <w:fldChar w:fldCharType="begin"/>
      </w:r>
      <w:r w:rsidRPr="00F654B0">
        <w:rPr>
          <w:noProof/>
        </w:rPr>
        <w:instrText xml:space="preserve"> PAGEREF _Toc456960773 \h </w:instrText>
      </w:r>
      <w:r w:rsidRPr="00F654B0">
        <w:rPr>
          <w:noProof/>
        </w:rPr>
      </w:r>
      <w:r w:rsidRPr="00F654B0">
        <w:rPr>
          <w:noProof/>
        </w:rPr>
        <w:fldChar w:fldCharType="separate"/>
      </w:r>
      <w:r w:rsidR="007C53CA">
        <w:rPr>
          <w:noProof/>
        </w:rPr>
        <w:t>31</w:t>
      </w:r>
      <w:r w:rsidRPr="00F654B0">
        <w:rPr>
          <w:noProof/>
        </w:rPr>
        <w:fldChar w:fldCharType="end"/>
      </w:r>
    </w:p>
    <w:p w:rsidR="00F654B0" w:rsidRDefault="00F654B0">
      <w:pPr>
        <w:pStyle w:val="TOC1"/>
        <w:rPr>
          <w:rFonts w:asciiTheme="minorHAnsi" w:eastAsiaTheme="minorEastAsia" w:hAnsiTheme="minorHAnsi" w:cstheme="minorBidi"/>
          <w:b w:val="0"/>
          <w:noProof/>
          <w:kern w:val="0"/>
          <w:sz w:val="22"/>
          <w:szCs w:val="22"/>
        </w:rPr>
      </w:pPr>
      <w:r>
        <w:rPr>
          <w:noProof/>
        </w:rPr>
        <w:t>Schedule 5—Online services</w:t>
      </w:r>
      <w:r w:rsidRPr="00F654B0">
        <w:rPr>
          <w:b w:val="0"/>
          <w:noProof/>
          <w:sz w:val="18"/>
        </w:rPr>
        <w:tab/>
      </w:r>
      <w:r w:rsidRPr="00F654B0">
        <w:rPr>
          <w:b w:val="0"/>
          <w:noProof/>
          <w:sz w:val="18"/>
        </w:rPr>
        <w:fldChar w:fldCharType="begin"/>
      </w:r>
      <w:r w:rsidRPr="00F654B0">
        <w:rPr>
          <w:b w:val="0"/>
          <w:noProof/>
          <w:sz w:val="18"/>
        </w:rPr>
        <w:instrText xml:space="preserve"> PAGEREF _Toc456960774 \h </w:instrText>
      </w:r>
      <w:r w:rsidRPr="00F654B0">
        <w:rPr>
          <w:b w:val="0"/>
          <w:noProof/>
          <w:sz w:val="18"/>
        </w:rPr>
      </w:r>
      <w:r w:rsidRPr="00F654B0">
        <w:rPr>
          <w:b w:val="0"/>
          <w:noProof/>
          <w:sz w:val="18"/>
        </w:rPr>
        <w:fldChar w:fldCharType="separate"/>
      </w:r>
      <w:r w:rsidR="007C53CA">
        <w:rPr>
          <w:b w:val="0"/>
          <w:noProof/>
          <w:sz w:val="18"/>
        </w:rPr>
        <w:t>32</w:t>
      </w:r>
      <w:r w:rsidRPr="00F654B0">
        <w:rPr>
          <w:b w:val="0"/>
          <w:noProof/>
          <w:sz w:val="18"/>
        </w:rPr>
        <w:fldChar w:fldCharType="end"/>
      </w:r>
    </w:p>
    <w:p w:rsidR="00F654B0" w:rsidRDefault="00F654B0">
      <w:pPr>
        <w:pStyle w:val="TOC2"/>
        <w:rPr>
          <w:rFonts w:asciiTheme="minorHAnsi" w:eastAsiaTheme="minorEastAsia" w:hAnsiTheme="minorHAnsi" w:cstheme="minorBidi"/>
          <w:b w:val="0"/>
          <w:noProof/>
          <w:kern w:val="0"/>
          <w:sz w:val="22"/>
          <w:szCs w:val="22"/>
        </w:rPr>
      </w:pPr>
      <w:r>
        <w:rPr>
          <w:noProof/>
        </w:rPr>
        <w:t>Part 1—Introduction</w:t>
      </w:r>
      <w:r w:rsidRPr="00F654B0">
        <w:rPr>
          <w:b w:val="0"/>
          <w:noProof/>
          <w:sz w:val="18"/>
        </w:rPr>
        <w:tab/>
      </w:r>
      <w:r w:rsidRPr="00F654B0">
        <w:rPr>
          <w:b w:val="0"/>
          <w:noProof/>
          <w:sz w:val="18"/>
        </w:rPr>
        <w:fldChar w:fldCharType="begin"/>
      </w:r>
      <w:r w:rsidRPr="00F654B0">
        <w:rPr>
          <w:b w:val="0"/>
          <w:noProof/>
          <w:sz w:val="18"/>
        </w:rPr>
        <w:instrText xml:space="preserve"> PAGEREF _Toc456960775 \h </w:instrText>
      </w:r>
      <w:r w:rsidRPr="00F654B0">
        <w:rPr>
          <w:b w:val="0"/>
          <w:noProof/>
          <w:sz w:val="18"/>
        </w:rPr>
      </w:r>
      <w:r w:rsidRPr="00F654B0">
        <w:rPr>
          <w:b w:val="0"/>
          <w:noProof/>
          <w:sz w:val="18"/>
        </w:rPr>
        <w:fldChar w:fldCharType="separate"/>
      </w:r>
      <w:r w:rsidR="007C53CA">
        <w:rPr>
          <w:b w:val="0"/>
          <w:noProof/>
          <w:sz w:val="18"/>
        </w:rPr>
        <w:t>32</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2</w:t>
      </w:r>
      <w:r>
        <w:rPr>
          <w:noProof/>
        </w:rPr>
        <w:tab/>
        <w:t>Simplified outline</w:t>
      </w:r>
      <w:r w:rsidRPr="00F654B0">
        <w:rPr>
          <w:noProof/>
        </w:rPr>
        <w:tab/>
      </w:r>
      <w:r w:rsidRPr="00F654B0">
        <w:rPr>
          <w:noProof/>
        </w:rPr>
        <w:fldChar w:fldCharType="begin"/>
      </w:r>
      <w:r w:rsidRPr="00F654B0">
        <w:rPr>
          <w:noProof/>
        </w:rPr>
        <w:instrText xml:space="preserve"> PAGEREF _Toc456960776 \h </w:instrText>
      </w:r>
      <w:r w:rsidRPr="00F654B0">
        <w:rPr>
          <w:noProof/>
        </w:rPr>
      </w:r>
      <w:r w:rsidRPr="00F654B0">
        <w:rPr>
          <w:noProof/>
        </w:rPr>
        <w:fldChar w:fldCharType="separate"/>
      </w:r>
      <w:r w:rsidR="007C53CA">
        <w:rPr>
          <w:noProof/>
        </w:rPr>
        <w:t>32</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3</w:t>
      </w:r>
      <w:r>
        <w:rPr>
          <w:noProof/>
        </w:rPr>
        <w:tab/>
        <w:t>Definitions</w:t>
      </w:r>
      <w:r w:rsidRPr="00F654B0">
        <w:rPr>
          <w:noProof/>
        </w:rPr>
        <w:tab/>
      </w:r>
      <w:r w:rsidRPr="00F654B0">
        <w:rPr>
          <w:noProof/>
        </w:rPr>
        <w:fldChar w:fldCharType="begin"/>
      </w:r>
      <w:r w:rsidRPr="00F654B0">
        <w:rPr>
          <w:noProof/>
        </w:rPr>
        <w:instrText xml:space="preserve"> PAGEREF _Toc456960777 \h </w:instrText>
      </w:r>
      <w:r w:rsidRPr="00F654B0">
        <w:rPr>
          <w:noProof/>
        </w:rPr>
      </w:r>
      <w:r w:rsidRPr="00F654B0">
        <w:rPr>
          <w:noProof/>
        </w:rPr>
        <w:fldChar w:fldCharType="separate"/>
      </w:r>
      <w:r w:rsidR="007C53CA">
        <w:rPr>
          <w:noProof/>
        </w:rPr>
        <w:t>33</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5</w:t>
      </w:r>
      <w:r>
        <w:rPr>
          <w:noProof/>
        </w:rPr>
        <w:tab/>
        <w:t>Internet content that consists of a film</w:t>
      </w:r>
      <w:r w:rsidRPr="00F654B0">
        <w:rPr>
          <w:noProof/>
        </w:rPr>
        <w:tab/>
      </w:r>
      <w:r w:rsidRPr="00F654B0">
        <w:rPr>
          <w:noProof/>
        </w:rPr>
        <w:fldChar w:fldCharType="begin"/>
      </w:r>
      <w:r w:rsidRPr="00F654B0">
        <w:rPr>
          <w:noProof/>
        </w:rPr>
        <w:instrText xml:space="preserve"> PAGEREF _Toc456960778 \h </w:instrText>
      </w:r>
      <w:r w:rsidRPr="00F654B0">
        <w:rPr>
          <w:noProof/>
        </w:rPr>
      </w:r>
      <w:r w:rsidRPr="00F654B0">
        <w:rPr>
          <w:noProof/>
        </w:rPr>
        <w:fldChar w:fldCharType="separate"/>
      </w:r>
      <w:r w:rsidR="007C53CA">
        <w:rPr>
          <w:noProof/>
        </w:rPr>
        <w:t>35</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7</w:t>
      </w:r>
      <w:r>
        <w:rPr>
          <w:noProof/>
        </w:rPr>
        <w:tab/>
        <w:t>Extended meaning of use</w:t>
      </w:r>
      <w:r w:rsidRPr="00F654B0">
        <w:rPr>
          <w:noProof/>
        </w:rPr>
        <w:tab/>
      </w:r>
      <w:r w:rsidRPr="00F654B0">
        <w:rPr>
          <w:noProof/>
        </w:rPr>
        <w:fldChar w:fldCharType="begin"/>
      </w:r>
      <w:r w:rsidRPr="00F654B0">
        <w:rPr>
          <w:noProof/>
        </w:rPr>
        <w:instrText xml:space="preserve"> PAGEREF _Toc456960779 \h </w:instrText>
      </w:r>
      <w:r w:rsidRPr="00F654B0">
        <w:rPr>
          <w:noProof/>
        </w:rPr>
      </w:r>
      <w:r w:rsidRPr="00F654B0">
        <w:rPr>
          <w:noProof/>
        </w:rPr>
        <w:fldChar w:fldCharType="separate"/>
      </w:r>
      <w:r w:rsidR="007C53CA">
        <w:rPr>
          <w:noProof/>
        </w:rPr>
        <w:t>35</w:t>
      </w:r>
      <w:r w:rsidRPr="00F654B0">
        <w:rPr>
          <w:noProof/>
        </w:rPr>
        <w:fldChar w:fldCharType="end"/>
      </w:r>
    </w:p>
    <w:p w:rsidR="00F654B0" w:rsidRDefault="00F654B0">
      <w:pPr>
        <w:pStyle w:val="TOC2"/>
        <w:rPr>
          <w:rFonts w:asciiTheme="minorHAnsi" w:eastAsiaTheme="minorEastAsia" w:hAnsiTheme="minorHAnsi" w:cstheme="minorBidi"/>
          <w:b w:val="0"/>
          <w:noProof/>
          <w:kern w:val="0"/>
          <w:sz w:val="22"/>
          <w:szCs w:val="22"/>
        </w:rPr>
      </w:pPr>
      <w:r>
        <w:rPr>
          <w:noProof/>
        </w:rPr>
        <w:t>Part 2—Internet service providers</w:t>
      </w:r>
      <w:r w:rsidRPr="00F654B0">
        <w:rPr>
          <w:b w:val="0"/>
          <w:noProof/>
          <w:sz w:val="18"/>
        </w:rPr>
        <w:tab/>
      </w:r>
      <w:r w:rsidRPr="00F654B0">
        <w:rPr>
          <w:b w:val="0"/>
          <w:noProof/>
          <w:sz w:val="18"/>
        </w:rPr>
        <w:fldChar w:fldCharType="begin"/>
      </w:r>
      <w:r w:rsidRPr="00F654B0">
        <w:rPr>
          <w:b w:val="0"/>
          <w:noProof/>
          <w:sz w:val="18"/>
        </w:rPr>
        <w:instrText xml:space="preserve"> PAGEREF _Toc456960780 \h </w:instrText>
      </w:r>
      <w:r w:rsidRPr="00F654B0">
        <w:rPr>
          <w:b w:val="0"/>
          <w:noProof/>
          <w:sz w:val="18"/>
        </w:rPr>
      </w:r>
      <w:r w:rsidRPr="00F654B0">
        <w:rPr>
          <w:b w:val="0"/>
          <w:noProof/>
          <w:sz w:val="18"/>
        </w:rPr>
        <w:fldChar w:fldCharType="separate"/>
      </w:r>
      <w:r w:rsidR="007C53CA">
        <w:rPr>
          <w:b w:val="0"/>
          <w:noProof/>
          <w:sz w:val="18"/>
        </w:rPr>
        <w:t>37</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8</w:t>
      </w:r>
      <w:r>
        <w:rPr>
          <w:noProof/>
        </w:rPr>
        <w:tab/>
        <w:t>Internet service providers</w:t>
      </w:r>
      <w:r w:rsidRPr="00F654B0">
        <w:rPr>
          <w:noProof/>
        </w:rPr>
        <w:tab/>
      </w:r>
      <w:r w:rsidRPr="00F654B0">
        <w:rPr>
          <w:noProof/>
        </w:rPr>
        <w:fldChar w:fldCharType="begin"/>
      </w:r>
      <w:r w:rsidRPr="00F654B0">
        <w:rPr>
          <w:noProof/>
        </w:rPr>
        <w:instrText xml:space="preserve"> PAGEREF _Toc456960781 \h </w:instrText>
      </w:r>
      <w:r w:rsidRPr="00F654B0">
        <w:rPr>
          <w:noProof/>
        </w:rPr>
      </w:r>
      <w:r w:rsidRPr="00F654B0">
        <w:rPr>
          <w:noProof/>
        </w:rPr>
        <w:fldChar w:fldCharType="separate"/>
      </w:r>
      <w:r w:rsidR="007C53CA">
        <w:rPr>
          <w:noProof/>
        </w:rPr>
        <w:t>37</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9</w:t>
      </w:r>
      <w:r>
        <w:rPr>
          <w:noProof/>
        </w:rPr>
        <w:tab/>
        <w:t>Supply to the public</w:t>
      </w:r>
      <w:r w:rsidRPr="00F654B0">
        <w:rPr>
          <w:noProof/>
        </w:rPr>
        <w:tab/>
      </w:r>
      <w:r w:rsidRPr="00F654B0">
        <w:rPr>
          <w:noProof/>
        </w:rPr>
        <w:fldChar w:fldCharType="begin"/>
      </w:r>
      <w:r w:rsidRPr="00F654B0">
        <w:rPr>
          <w:noProof/>
        </w:rPr>
        <w:instrText xml:space="preserve"> PAGEREF _Toc456960782 \h </w:instrText>
      </w:r>
      <w:r w:rsidRPr="00F654B0">
        <w:rPr>
          <w:noProof/>
        </w:rPr>
      </w:r>
      <w:r w:rsidRPr="00F654B0">
        <w:rPr>
          <w:noProof/>
        </w:rPr>
        <w:fldChar w:fldCharType="separate"/>
      </w:r>
      <w:r w:rsidR="007C53CA">
        <w:rPr>
          <w:noProof/>
        </w:rPr>
        <w:t>37</w:t>
      </w:r>
      <w:r w:rsidRPr="00F654B0">
        <w:rPr>
          <w:noProof/>
        </w:rPr>
        <w:fldChar w:fldCharType="end"/>
      </w:r>
    </w:p>
    <w:p w:rsidR="00F654B0" w:rsidRDefault="00F654B0">
      <w:pPr>
        <w:pStyle w:val="TOC2"/>
        <w:rPr>
          <w:rFonts w:asciiTheme="minorHAnsi" w:eastAsiaTheme="minorEastAsia" w:hAnsiTheme="minorHAnsi" w:cstheme="minorBidi"/>
          <w:b w:val="0"/>
          <w:noProof/>
          <w:kern w:val="0"/>
          <w:sz w:val="22"/>
          <w:szCs w:val="22"/>
        </w:rPr>
      </w:pPr>
      <w:r>
        <w:rPr>
          <w:noProof/>
        </w:rPr>
        <w:t>Part 4—Complaints to, and investigations by, the Commissioner</w:t>
      </w:r>
      <w:r w:rsidRPr="00F654B0">
        <w:rPr>
          <w:b w:val="0"/>
          <w:noProof/>
          <w:sz w:val="18"/>
        </w:rPr>
        <w:tab/>
      </w:r>
      <w:r w:rsidRPr="00F654B0">
        <w:rPr>
          <w:b w:val="0"/>
          <w:noProof/>
          <w:sz w:val="18"/>
        </w:rPr>
        <w:fldChar w:fldCharType="begin"/>
      </w:r>
      <w:r w:rsidRPr="00F654B0">
        <w:rPr>
          <w:b w:val="0"/>
          <w:noProof/>
          <w:sz w:val="18"/>
        </w:rPr>
        <w:instrText xml:space="preserve"> PAGEREF _Toc456960783 \h </w:instrText>
      </w:r>
      <w:r w:rsidRPr="00F654B0">
        <w:rPr>
          <w:b w:val="0"/>
          <w:noProof/>
          <w:sz w:val="18"/>
        </w:rPr>
      </w:r>
      <w:r w:rsidRPr="00F654B0">
        <w:rPr>
          <w:b w:val="0"/>
          <w:noProof/>
          <w:sz w:val="18"/>
        </w:rPr>
        <w:fldChar w:fldCharType="separate"/>
      </w:r>
      <w:r w:rsidR="007C53CA">
        <w:rPr>
          <w:b w:val="0"/>
          <w:noProof/>
          <w:sz w:val="18"/>
        </w:rPr>
        <w:t>39</w:t>
      </w:r>
      <w:r w:rsidRPr="00F654B0">
        <w:rPr>
          <w:b w:val="0"/>
          <w:noProof/>
          <w:sz w:val="18"/>
        </w:rPr>
        <w:fldChar w:fldCharType="end"/>
      </w:r>
    </w:p>
    <w:p w:rsidR="00F654B0" w:rsidRDefault="00F654B0">
      <w:pPr>
        <w:pStyle w:val="TOC3"/>
        <w:rPr>
          <w:rFonts w:asciiTheme="minorHAnsi" w:eastAsiaTheme="minorEastAsia" w:hAnsiTheme="minorHAnsi" w:cstheme="minorBidi"/>
          <w:b w:val="0"/>
          <w:noProof/>
          <w:kern w:val="0"/>
          <w:szCs w:val="22"/>
        </w:rPr>
      </w:pPr>
      <w:r>
        <w:rPr>
          <w:noProof/>
        </w:rPr>
        <w:t>Division 1—Making of complaints to the Commissioner</w:t>
      </w:r>
      <w:r w:rsidRPr="00F654B0">
        <w:rPr>
          <w:b w:val="0"/>
          <w:noProof/>
          <w:sz w:val="18"/>
        </w:rPr>
        <w:tab/>
      </w:r>
      <w:r w:rsidRPr="00F654B0">
        <w:rPr>
          <w:b w:val="0"/>
          <w:noProof/>
          <w:sz w:val="18"/>
        </w:rPr>
        <w:fldChar w:fldCharType="begin"/>
      </w:r>
      <w:r w:rsidRPr="00F654B0">
        <w:rPr>
          <w:b w:val="0"/>
          <w:noProof/>
          <w:sz w:val="18"/>
        </w:rPr>
        <w:instrText xml:space="preserve"> PAGEREF _Toc456960784 \h </w:instrText>
      </w:r>
      <w:r w:rsidRPr="00F654B0">
        <w:rPr>
          <w:b w:val="0"/>
          <w:noProof/>
          <w:sz w:val="18"/>
        </w:rPr>
      </w:r>
      <w:r w:rsidRPr="00F654B0">
        <w:rPr>
          <w:b w:val="0"/>
          <w:noProof/>
          <w:sz w:val="18"/>
        </w:rPr>
        <w:fldChar w:fldCharType="separate"/>
      </w:r>
      <w:r w:rsidR="007C53CA">
        <w:rPr>
          <w:b w:val="0"/>
          <w:noProof/>
          <w:sz w:val="18"/>
        </w:rPr>
        <w:t>39</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23</w:t>
      </w:r>
      <w:r>
        <w:rPr>
          <w:noProof/>
        </w:rPr>
        <w:tab/>
        <w:t>Complaints about breaches of online provider rules etc.</w:t>
      </w:r>
      <w:r w:rsidRPr="00F654B0">
        <w:rPr>
          <w:noProof/>
        </w:rPr>
        <w:tab/>
      </w:r>
      <w:r w:rsidRPr="00F654B0">
        <w:rPr>
          <w:noProof/>
        </w:rPr>
        <w:fldChar w:fldCharType="begin"/>
      </w:r>
      <w:r w:rsidRPr="00F654B0">
        <w:rPr>
          <w:noProof/>
        </w:rPr>
        <w:instrText xml:space="preserve"> PAGEREF _Toc456960785 \h </w:instrText>
      </w:r>
      <w:r w:rsidRPr="00F654B0">
        <w:rPr>
          <w:noProof/>
        </w:rPr>
      </w:r>
      <w:r w:rsidRPr="00F654B0">
        <w:rPr>
          <w:noProof/>
        </w:rPr>
        <w:fldChar w:fldCharType="separate"/>
      </w:r>
      <w:r w:rsidR="007C53CA">
        <w:rPr>
          <w:noProof/>
        </w:rPr>
        <w:t>39</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24</w:t>
      </w:r>
      <w:r>
        <w:rPr>
          <w:noProof/>
        </w:rPr>
        <w:tab/>
        <w:t>Form of complaint</w:t>
      </w:r>
      <w:r w:rsidRPr="00F654B0">
        <w:rPr>
          <w:noProof/>
        </w:rPr>
        <w:tab/>
      </w:r>
      <w:r w:rsidRPr="00F654B0">
        <w:rPr>
          <w:noProof/>
        </w:rPr>
        <w:fldChar w:fldCharType="begin"/>
      </w:r>
      <w:r w:rsidRPr="00F654B0">
        <w:rPr>
          <w:noProof/>
        </w:rPr>
        <w:instrText xml:space="preserve"> PAGEREF _Toc456960786 \h </w:instrText>
      </w:r>
      <w:r w:rsidRPr="00F654B0">
        <w:rPr>
          <w:noProof/>
        </w:rPr>
      </w:r>
      <w:r w:rsidRPr="00F654B0">
        <w:rPr>
          <w:noProof/>
        </w:rPr>
        <w:fldChar w:fldCharType="separate"/>
      </w:r>
      <w:r w:rsidR="007C53CA">
        <w:rPr>
          <w:noProof/>
        </w:rPr>
        <w:t>39</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25</w:t>
      </w:r>
      <w:r>
        <w:rPr>
          <w:noProof/>
        </w:rPr>
        <w:tab/>
        <w:t>Residency etc. of complainant</w:t>
      </w:r>
      <w:r w:rsidRPr="00F654B0">
        <w:rPr>
          <w:noProof/>
        </w:rPr>
        <w:tab/>
      </w:r>
      <w:r w:rsidRPr="00F654B0">
        <w:rPr>
          <w:noProof/>
        </w:rPr>
        <w:fldChar w:fldCharType="begin"/>
      </w:r>
      <w:r w:rsidRPr="00F654B0">
        <w:rPr>
          <w:noProof/>
        </w:rPr>
        <w:instrText xml:space="preserve"> PAGEREF _Toc456960787 \h </w:instrText>
      </w:r>
      <w:r w:rsidRPr="00F654B0">
        <w:rPr>
          <w:noProof/>
        </w:rPr>
      </w:r>
      <w:r w:rsidRPr="00F654B0">
        <w:rPr>
          <w:noProof/>
        </w:rPr>
        <w:fldChar w:fldCharType="separate"/>
      </w:r>
      <w:r w:rsidR="007C53CA">
        <w:rPr>
          <w:noProof/>
        </w:rPr>
        <w:t>39</w:t>
      </w:r>
      <w:r w:rsidRPr="00F654B0">
        <w:rPr>
          <w:noProof/>
        </w:rPr>
        <w:fldChar w:fldCharType="end"/>
      </w:r>
    </w:p>
    <w:p w:rsidR="00F654B0" w:rsidRDefault="00F654B0">
      <w:pPr>
        <w:pStyle w:val="TOC3"/>
        <w:rPr>
          <w:rFonts w:asciiTheme="minorHAnsi" w:eastAsiaTheme="minorEastAsia" w:hAnsiTheme="minorHAnsi" w:cstheme="minorBidi"/>
          <w:b w:val="0"/>
          <w:noProof/>
          <w:kern w:val="0"/>
          <w:szCs w:val="22"/>
        </w:rPr>
      </w:pPr>
      <w:r>
        <w:rPr>
          <w:noProof/>
        </w:rPr>
        <w:lastRenderedPageBreak/>
        <w:t>Division 2—Investigations by the Commissioner</w:t>
      </w:r>
      <w:r w:rsidRPr="00F654B0">
        <w:rPr>
          <w:b w:val="0"/>
          <w:noProof/>
          <w:sz w:val="18"/>
        </w:rPr>
        <w:tab/>
      </w:r>
      <w:r w:rsidRPr="00F654B0">
        <w:rPr>
          <w:b w:val="0"/>
          <w:noProof/>
          <w:sz w:val="18"/>
        </w:rPr>
        <w:fldChar w:fldCharType="begin"/>
      </w:r>
      <w:r w:rsidRPr="00F654B0">
        <w:rPr>
          <w:b w:val="0"/>
          <w:noProof/>
          <w:sz w:val="18"/>
        </w:rPr>
        <w:instrText xml:space="preserve"> PAGEREF _Toc456960788 \h </w:instrText>
      </w:r>
      <w:r w:rsidRPr="00F654B0">
        <w:rPr>
          <w:b w:val="0"/>
          <w:noProof/>
          <w:sz w:val="18"/>
        </w:rPr>
      </w:r>
      <w:r w:rsidRPr="00F654B0">
        <w:rPr>
          <w:b w:val="0"/>
          <w:noProof/>
          <w:sz w:val="18"/>
        </w:rPr>
        <w:fldChar w:fldCharType="separate"/>
      </w:r>
      <w:r w:rsidR="007C53CA">
        <w:rPr>
          <w:b w:val="0"/>
          <w:noProof/>
          <w:sz w:val="18"/>
        </w:rPr>
        <w:t>40</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27</w:t>
      </w:r>
      <w:r>
        <w:rPr>
          <w:noProof/>
        </w:rPr>
        <w:tab/>
        <w:t>Commissioner may investigate matters</w:t>
      </w:r>
      <w:r w:rsidRPr="00F654B0">
        <w:rPr>
          <w:noProof/>
        </w:rPr>
        <w:tab/>
      </w:r>
      <w:r w:rsidRPr="00F654B0">
        <w:rPr>
          <w:noProof/>
        </w:rPr>
        <w:fldChar w:fldCharType="begin"/>
      </w:r>
      <w:r w:rsidRPr="00F654B0">
        <w:rPr>
          <w:noProof/>
        </w:rPr>
        <w:instrText xml:space="preserve"> PAGEREF _Toc456960789 \h </w:instrText>
      </w:r>
      <w:r w:rsidRPr="00F654B0">
        <w:rPr>
          <w:noProof/>
        </w:rPr>
      </w:r>
      <w:r w:rsidRPr="00F654B0">
        <w:rPr>
          <w:noProof/>
        </w:rPr>
        <w:fldChar w:fldCharType="separate"/>
      </w:r>
      <w:r w:rsidR="007C53CA">
        <w:rPr>
          <w:noProof/>
        </w:rPr>
        <w:t>40</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28</w:t>
      </w:r>
      <w:r>
        <w:rPr>
          <w:noProof/>
        </w:rPr>
        <w:tab/>
        <w:t>Conduct of investigations</w:t>
      </w:r>
      <w:r w:rsidRPr="00F654B0">
        <w:rPr>
          <w:noProof/>
        </w:rPr>
        <w:tab/>
      </w:r>
      <w:r w:rsidRPr="00F654B0">
        <w:rPr>
          <w:noProof/>
        </w:rPr>
        <w:fldChar w:fldCharType="begin"/>
      </w:r>
      <w:r w:rsidRPr="00F654B0">
        <w:rPr>
          <w:noProof/>
        </w:rPr>
        <w:instrText xml:space="preserve"> PAGEREF _Toc456960790 \h </w:instrText>
      </w:r>
      <w:r w:rsidRPr="00F654B0">
        <w:rPr>
          <w:noProof/>
        </w:rPr>
      </w:r>
      <w:r w:rsidRPr="00F654B0">
        <w:rPr>
          <w:noProof/>
        </w:rPr>
        <w:fldChar w:fldCharType="separate"/>
      </w:r>
      <w:r w:rsidR="007C53CA">
        <w:rPr>
          <w:noProof/>
        </w:rPr>
        <w:t>40</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29</w:t>
      </w:r>
      <w:r>
        <w:rPr>
          <w:noProof/>
        </w:rPr>
        <w:tab/>
        <w:t>Protection from civil proceedings</w:t>
      </w:r>
      <w:r w:rsidRPr="00F654B0">
        <w:rPr>
          <w:noProof/>
        </w:rPr>
        <w:tab/>
      </w:r>
      <w:r w:rsidRPr="00F654B0">
        <w:rPr>
          <w:noProof/>
        </w:rPr>
        <w:fldChar w:fldCharType="begin"/>
      </w:r>
      <w:r w:rsidRPr="00F654B0">
        <w:rPr>
          <w:noProof/>
        </w:rPr>
        <w:instrText xml:space="preserve"> PAGEREF _Toc456960791 \h </w:instrText>
      </w:r>
      <w:r w:rsidRPr="00F654B0">
        <w:rPr>
          <w:noProof/>
        </w:rPr>
      </w:r>
      <w:r w:rsidRPr="00F654B0">
        <w:rPr>
          <w:noProof/>
        </w:rPr>
        <w:fldChar w:fldCharType="separate"/>
      </w:r>
      <w:r w:rsidR="007C53CA">
        <w:rPr>
          <w:noProof/>
        </w:rPr>
        <w:t>40</w:t>
      </w:r>
      <w:r w:rsidRPr="00F654B0">
        <w:rPr>
          <w:noProof/>
        </w:rPr>
        <w:fldChar w:fldCharType="end"/>
      </w:r>
    </w:p>
    <w:p w:rsidR="00F654B0" w:rsidRDefault="00F654B0">
      <w:pPr>
        <w:pStyle w:val="TOC3"/>
        <w:rPr>
          <w:rFonts w:asciiTheme="minorHAnsi" w:eastAsiaTheme="minorEastAsia" w:hAnsiTheme="minorHAnsi" w:cstheme="minorBidi"/>
          <w:b w:val="0"/>
          <w:noProof/>
          <w:kern w:val="0"/>
          <w:szCs w:val="22"/>
        </w:rPr>
      </w:pPr>
      <w:r>
        <w:rPr>
          <w:noProof/>
        </w:rPr>
        <w:t>Division 4—Action to be taken in relation to a complaint about prohibited content hosted outside Australia</w:t>
      </w:r>
      <w:r w:rsidRPr="00F654B0">
        <w:rPr>
          <w:b w:val="0"/>
          <w:noProof/>
          <w:sz w:val="18"/>
        </w:rPr>
        <w:tab/>
      </w:r>
      <w:r w:rsidRPr="00F654B0">
        <w:rPr>
          <w:b w:val="0"/>
          <w:noProof/>
          <w:sz w:val="18"/>
        </w:rPr>
        <w:fldChar w:fldCharType="begin"/>
      </w:r>
      <w:r w:rsidRPr="00F654B0">
        <w:rPr>
          <w:b w:val="0"/>
          <w:noProof/>
          <w:sz w:val="18"/>
        </w:rPr>
        <w:instrText xml:space="preserve"> PAGEREF _Toc456960792 \h </w:instrText>
      </w:r>
      <w:r w:rsidRPr="00F654B0">
        <w:rPr>
          <w:b w:val="0"/>
          <w:noProof/>
          <w:sz w:val="18"/>
        </w:rPr>
      </w:r>
      <w:r w:rsidRPr="00F654B0">
        <w:rPr>
          <w:b w:val="0"/>
          <w:noProof/>
          <w:sz w:val="18"/>
        </w:rPr>
        <w:fldChar w:fldCharType="separate"/>
      </w:r>
      <w:r w:rsidR="007C53CA">
        <w:rPr>
          <w:b w:val="0"/>
          <w:noProof/>
          <w:sz w:val="18"/>
        </w:rPr>
        <w:t>41</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40</w:t>
      </w:r>
      <w:r>
        <w:rPr>
          <w:noProof/>
        </w:rPr>
        <w:tab/>
        <w:t>Action to be taken in relation to a complaint about prohibited content hosted outside Australia</w:t>
      </w:r>
      <w:r w:rsidRPr="00F654B0">
        <w:rPr>
          <w:noProof/>
        </w:rPr>
        <w:tab/>
      </w:r>
      <w:r w:rsidRPr="00F654B0">
        <w:rPr>
          <w:noProof/>
        </w:rPr>
        <w:fldChar w:fldCharType="begin"/>
      </w:r>
      <w:r w:rsidRPr="00F654B0">
        <w:rPr>
          <w:noProof/>
        </w:rPr>
        <w:instrText xml:space="preserve"> PAGEREF _Toc456960793 \h </w:instrText>
      </w:r>
      <w:r w:rsidRPr="00F654B0">
        <w:rPr>
          <w:noProof/>
        </w:rPr>
      </w:r>
      <w:r w:rsidRPr="00F654B0">
        <w:rPr>
          <w:noProof/>
        </w:rPr>
        <w:fldChar w:fldCharType="separate"/>
      </w:r>
      <w:r w:rsidR="007C53CA">
        <w:rPr>
          <w:noProof/>
        </w:rPr>
        <w:t>41</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41</w:t>
      </w:r>
      <w:r>
        <w:rPr>
          <w:noProof/>
        </w:rPr>
        <w:tab/>
        <w:t>Deferral of action in order to avoid prejudicing a criminal investigation</w:t>
      </w:r>
      <w:r w:rsidRPr="00F654B0">
        <w:rPr>
          <w:noProof/>
        </w:rPr>
        <w:tab/>
      </w:r>
      <w:r w:rsidRPr="00F654B0">
        <w:rPr>
          <w:noProof/>
        </w:rPr>
        <w:fldChar w:fldCharType="begin"/>
      </w:r>
      <w:r w:rsidRPr="00F654B0">
        <w:rPr>
          <w:noProof/>
        </w:rPr>
        <w:instrText xml:space="preserve"> PAGEREF _Toc456960794 \h </w:instrText>
      </w:r>
      <w:r w:rsidRPr="00F654B0">
        <w:rPr>
          <w:noProof/>
        </w:rPr>
      </w:r>
      <w:r w:rsidRPr="00F654B0">
        <w:rPr>
          <w:noProof/>
        </w:rPr>
        <w:fldChar w:fldCharType="separate"/>
      </w:r>
      <w:r w:rsidR="007C53CA">
        <w:rPr>
          <w:noProof/>
        </w:rPr>
        <w:t>43</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42</w:t>
      </w:r>
      <w:r>
        <w:rPr>
          <w:noProof/>
        </w:rPr>
        <w:tab/>
        <w:t>Withdrawal of notification of content—reclassification of internet content</w:t>
      </w:r>
      <w:r w:rsidRPr="00F654B0">
        <w:rPr>
          <w:noProof/>
        </w:rPr>
        <w:tab/>
      </w:r>
      <w:r w:rsidRPr="00F654B0">
        <w:rPr>
          <w:noProof/>
        </w:rPr>
        <w:fldChar w:fldCharType="begin"/>
      </w:r>
      <w:r w:rsidRPr="00F654B0">
        <w:rPr>
          <w:noProof/>
        </w:rPr>
        <w:instrText xml:space="preserve"> PAGEREF _Toc456960795 \h </w:instrText>
      </w:r>
      <w:r w:rsidRPr="00F654B0">
        <w:rPr>
          <w:noProof/>
        </w:rPr>
      </w:r>
      <w:r w:rsidRPr="00F654B0">
        <w:rPr>
          <w:noProof/>
        </w:rPr>
        <w:fldChar w:fldCharType="separate"/>
      </w:r>
      <w:r w:rsidR="007C53CA">
        <w:rPr>
          <w:noProof/>
        </w:rPr>
        <w:t>43</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43</w:t>
      </w:r>
      <w:r>
        <w:rPr>
          <w:noProof/>
        </w:rPr>
        <w:tab/>
        <w:t>Withdrawal of notification of content—reclassification of internet content that consists of a film or a computer game</w:t>
      </w:r>
      <w:r w:rsidRPr="00F654B0">
        <w:rPr>
          <w:noProof/>
        </w:rPr>
        <w:tab/>
      </w:r>
      <w:r w:rsidRPr="00F654B0">
        <w:rPr>
          <w:noProof/>
        </w:rPr>
        <w:fldChar w:fldCharType="begin"/>
      </w:r>
      <w:r w:rsidRPr="00F654B0">
        <w:rPr>
          <w:noProof/>
        </w:rPr>
        <w:instrText xml:space="preserve"> PAGEREF _Toc456960796 \h </w:instrText>
      </w:r>
      <w:r w:rsidRPr="00F654B0">
        <w:rPr>
          <w:noProof/>
        </w:rPr>
      </w:r>
      <w:r w:rsidRPr="00F654B0">
        <w:rPr>
          <w:noProof/>
        </w:rPr>
        <w:fldChar w:fldCharType="separate"/>
      </w:r>
      <w:r w:rsidR="007C53CA">
        <w:rPr>
          <w:noProof/>
        </w:rPr>
        <w:t>44</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44</w:t>
      </w:r>
      <w:r>
        <w:rPr>
          <w:noProof/>
        </w:rPr>
        <w:tab/>
        <w:t>Revocation of standard access</w:t>
      </w:r>
      <w:r>
        <w:rPr>
          <w:noProof/>
        </w:rPr>
        <w:noBreakHyphen/>
        <w:t>prevention notice—reclassification of internet content</w:t>
      </w:r>
      <w:r w:rsidRPr="00F654B0">
        <w:rPr>
          <w:noProof/>
        </w:rPr>
        <w:tab/>
      </w:r>
      <w:r w:rsidRPr="00F654B0">
        <w:rPr>
          <w:noProof/>
        </w:rPr>
        <w:fldChar w:fldCharType="begin"/>
      </w:r>
      <w:r w:rsidRPr="00F654B0">
        <w:rPr>
          <w:noProof/>
        </w:rPr>
        <w:instrText xml:space="preserve"> PAGEREF _Toc456960797 \h </w:instrText>
      </w:r>
      <w:r w:rsidRPr="00F654B0">
        <w:rPr>
          <w:noProof/>
        </w:rPr>
      </w:r>
      <w:r w:rsidRPr="00F654B0">
        <w:rPr>
          <w:noProof/>
        </w:rPr>
        <w:fldChar w:fldCharType="separate"/>
      </w:r>
      <w:r w:rsidR="007C53CA">
        <w:rPr>
          <w:noProof/>
        </w:rPr>
        <w:t>45</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45</w:t>
      </w:r>
      <w:r>
        <w:rPr>
          <w:noProof/>
        </w:rPr>
        <w:tab/>
        <w:t>Revocation of standard access</w:t>
      </w:r>
      <w:r>
        <w:rPr>
          <w:noProof/>
        </w:rPr>
        <w:noBreakHyphen/>
        <w:t>prevention notice—reclassification of internet content that consists of a film or a computer game</w:t>
      </w:r>
      <w:r w:rsidRPr="00F654B0">
        <w:rPr>
          <w:noProof/>
        </w:rPr>
        <w:tab/>
      </w:r>
      <w:r w:rsidRPr="00F654B0">
        <w:rPr>
          <w:noProof/>
        </w:rPr>
        <w:fldChar w:fldCharType="begin"/>
      </w:r>
      <w:r w:rsidRPr="00F654B0">
        <w:rPr>
          <w:noProof/>
        </w:rPr>
        <w:instrText xml:space="preserve"> PAGEREF _Toc456960798 \h </w:instrText>
      </w:r>
      <w:r w:rsidRPr="00F654B0">
        <w:rPr>
          <w:noProof/>
        </w:rPr>
      </w:r>
      <w:r w:rsidRPr="00F654B0">
        <w:rPr>
          <w:noProof/>
        </w:rPr>
        <w:fldChar w:fldCharType="separate"/>
      </w:r>
      <w:r w:rsidR="007C53CA">
        <w:rPr>
          <w:noProof/>
        </w:rPr>
        <w:t>46</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46</w:t>
      </w:r>
      <w:r>
        <w:rPr>
          <w:noProof/>
        </w:rPr>
        <w:tab/>
        <w:t>Anti</w:t>
      </w:r>
      <w:r>
        <w:rPr>
          <w:noProof/>
        </w:rPr>
        <w:noBreakHyphen/>
        <w:t>avoidance—notified internet content</w:t>
      </w:r>
      <w:r w:rsidRPr="00F654B0">
        <w:rPr>
          <w:noProof/>
        </w:rPr>
        <w:tab/>
      </w:r>
      <w:r w:rsidRPr="00F654B0">
        <w:rPr>
          <w:noProof/>
        </w:rPr>
        <w:fldChar w:fldCharType="begin"/>
      </w:r>
      <w:r w:rsidRPr="00F654B0">
        <w:rPr>
          <w:noProof/>
        </w:rPr>
        <w:instrText xml:space="preserve"> PAGEREF _Toc456960799 \h </w:instrText>
      </w:r>
      <w:r w:rsidRPr="00F654B0">
        <w:rPr>
          <w:noProof/>
        </w:rPr>
      </w:r>
      <w:r w:rsidRPr="00F654B0">
        <w:rPr>
          <w:noProof/>
        </w:rPr>
        <w:fldChar w:fldCharType="separate"/>
      </w:r>
      <w:r w:rsidR="007C53CA">
        <w:rPr>
          <w:noProof/>
        </w:rPr>
        <w:t>46</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47</w:t>
      </w:r>
      <w:r>
        <w:rPr>
          <w:noProof/>
        </w:rPr>
        <w:tab/>
        <w:t>Anti</w:t>
      </w:r>
      <w:r>
        <w:rPr>
          <w:noProof/>
        </w:rPr>
        <w:noBreakHyphen/>
        <w:t>avoidance—special access</w:t>
      </w:r>
      <w:r>
        <w:rPr>
          <w:noProof/>
        </w:rPr>
        <w:noBreakHyphen/>
        <w:t>prevention notice</w:t>
      </w:r>
      <w:r w:rsidRPr="00F654B0">
        <w:rPr>
          <w:noProof/>
        </w:rPr>
        <w:tab/>
      </w:r>
      <w:r w:rsidRPr="00F654B0">
        <w:rPr>
          <w:noProof/>
        </w:rPr>
        <w:fldChar w:fldCharType="begin"/>
      </w:r>
      <w:r w:rsidRPr="00F654B0">
        <w:rPr>
          <w:noProof/>
        </w:rPr>
        <w:instrText xml:space="preserve"> PAGEREF _Toc456960800 \h </w:instrText>
      </w:r>
      <w:r w:rsidRPr="00F654B0">
        <w:rPr>
          <w:noProof/>
        </w:rPr>
      </w:r>
      <w:r w:rsidRPr="00F654B0">
        <w:rPr>
          <w:noProof/>
        </w:rPr>
        <w:fldChar w:fldCharType="separate"/>
      </w:r>
      <w:r w:rsidR="007C53CA">
        <w:rPr>
          <w:noProof/>
        </w:rPr>
        <w:t>47</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48</w:t>
      </w:r>
      <w:r>
        <w:rPr>
          <w:noProof/>
        </w:rPr>
        <w:tab/>
        <w:t>Compliance with access</w:t>
      </w:r>
      <w:r>
        <w:rPr>
          <w:noProof/>
        </w:rPr>
        <w:noBreakHyphen/>
        <w:t>prevention notices</w:t>
      </w:r>
      <w:r w:rsidRPr="00F654B0">
        <w:rPr>
          <w:noProof/>
        </w:rPr>
        <w:tab/>
      </w:r>
      <w:r w:rsidRPr="00F654B0">
        <w:rPr>
          <w:noProof/>
        </w:rPr>
        <w:fldChar w:fldCharType="begin"/>
      </w:r>
      <w:r w:rsidRPr="00F654B0">
        <w:rPr>
          <w:noProof/>
        </w:rPr>
        <w:instrText xml:space="preserve"> PAGEREF _Toc456960801 \h </w:instrText>
      </w:r>
      <w:r w:rsidRPr="00F654B0">
        <w:rPr>
          <w:noProof/>
        </w:rPr>
      </w:r>
      <w:r w:rsidRPr="00F654B0">
        <w:rPr>
          <w:noProof/>
        </w:rPr>
        <w:fldChar w:fldCharType="separate"/>
      </w:r>
      <w:r w:rsidR="007C53CA">
        <w:rPr>
          <w:noProof/>
        </w:rPr>
        <w:t>49</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49</w:t>
      </w:r>
      <w:r>
        <w:rPr>
          <w:noProof/>
        </w:rPr>
        <w:tab/>
        <w:t>Notification of internet content</w:t>
      </w:r>
      <w:r w:rsidRPr="00F654B0">
        <w:rPr>
          <w:noProof/>
        </w:rPr>
        <w:tab/>
      </w:r>
      <w:r w:rsidRPr="00F654B0">
        <w:rPr>
          <w:noProof/>
        </w:rPr>
        <w:fldChar w:fldCharType="begin"/>
      </w:r>
      <w:r w:rsidRPr="00F654B0">
        <w:rPr>
          <w:noProof/>
        </w:rPr>
        <w:instrText xml:space="preserve"> PAGEREF _Toc456960802 \h </w:instrText>
      </w:r>
      <w:r w:rsidRPr="00F654B0">
        <w:rPr>
          <w:noProof/>
        </w:rPr>
      </w:r>
      <w:r w:rsidRPr="00F654B0">
        <w:rPr>
          <w:noProof/>
        </w:rPr>
        <w:fldChar w:fldCharType="separate"/>
      </w:r>
      <w:r w:rsidR="007C53CA">
        <w:rPr>
          <w:noProof/>
        </w:rPr>
        <w:t>49</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50</w:t>
      </w:r>
      <w:r>
        <w:rPr>
          <w:noProof/>
        </w:rPr>
        <w:tab/>
        <w:t>Application of notifications under this Division</w:t>
      </w:r>
      <w:r w:rsidRPr="00F654B0">
        <w:rPr>
          <w:noProof/>
        </w:rPr>
        <w:tab/>
      </w:r>
      <w:r w:rsidRPr="00F654B0">
        <w:rPr>
          <w:noProof/>
        </w:rPr>
        <w:fldChar w:fldCharType="begin"/>
      </w:r>
      <w:r w:rsidRPr="00F654B0">
        <w:rPr>
          <w:noProof/>
        </w:rPr>
        <w:instrText xml:space="preserve"> PAGEREF _Toc456960803 \h </w:instrText>
      </w:r>
      <w:r w:rsidRPr="00F654B0">
        <w:rPr>
          <w:noProof/>
        </w:rPr>
      </w:r>
      <w:r w:rsidRPr="00F654B0">
        <w:rPr>
          <w:noProof/>
        </w:rPr>
        <w:fldChar w:fldCharType="separate"/>
      </w:r>
      <w:r w:rsidR="007C53CA">
        <w:rPr>
          <w:noProof/>
        </w:rPr>
        <w:t>49</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51</w:t>
      </w:r>
      <w:r>
        <w:rPr>
          <w:noProof/>
        </w:rPr>
        <w:tab/>
        <w:t>Commissioner may be taken to have issued access</w:t>
      </w:r>
      <w:r>
        <w:rPr>
          <w:noProof/>
        </w:rPr>
        <w:noBreakHyphen/>
        <w:t>prevention notices</w:t>
      </w:r>
      <w:r w:rsidRPr="00F654B0">
        <w:rPr>
          <w:noProof/>
        </w:rPr>
        <w:tab/>
      </w:r>
      <w:r w:rsidRPr="00F654B0">
        <w:rPr>
          <w:noProof/>
        </w:rPr>
        <w:fldChar w:fldCharType="begin"/>
      </w:r>
      <w:r w:rsidRPr="00F654B0">
        <w:rPr>
          <w:noProof/>
        </w:rPr>
        <w:instrText xml:space="preserve"> PAGEREF _Toc456960804 \h </w:instrText>
      </w:r>
      <w:r w:rsidRPr="00F654B0">
        <w:rPr>
          <w:noProof/>
        </w:rPr>
      </w:r>
      <w:r w:rsidRPr="00F654B0">
        <w:rPr>
          <w:noProof/>
        </w:rPr>
        <w:fldChar w:fldCharType="separate"/>
      </w:r>
      <w:r w:rsidR="007C53CA">
        <w:rPr>
          <w:noProof/>
        </w:rPr>
        <w:t>50</w:t>
      </w:r>
      <w:r w:rsidRPr="00F654B0">
        <w:rPr>
          <w:noProof/>
        </w:rPr>
        <w:fldChar w:fldCharType="end"/>
      </w:r>
    </w:p>
    <w:p w:rsidR="00F654B0" w:rsidRDefault="00F654B0">
      <w:pPr>
        <w:pStyle w:val="TOC2"/>
        <w:rPr>
          <w:rFonts w:asciiTheme="minorHAnsi" w:eastAsiaTheme="minorEastAsia" w:hAnsiTheme="minorHAnsi" w:cstheme="minorBidi"/>
          <w:b w:val="0"/>
          <w:noProof/>
          <w:kern w:val="0"/>
          <w:sz w:val="22"/>
          <w:szCs w:val="22"/>
        </w:rPr>
      </w:pPr>
      <w:r>
        <w:rPr>
          <w:noProof/>
        </w:rPr>
        <w:t>Part 5—Industry codes and industry standards</w:t>
      </w:r>
      <w:r w:rsidRPr="00F654B0">
        <w:rPr>
          <w:b w:val="0"/>
          <w:noProof/>
          <w:sz w:val="18"/>
        </w:rPr>
        <w:tab/>
      </w:r>
      <w:r w:rsidRPr="00F654B0">
        <w:rPr>
          <w:b w:val="0"/>
          <w:noProof/>
          <w:sz w:val="18"/>
        </w:rPr>
        <w:fldChar w:fldCharType="begin"/>
      </w:r>
      <w:r w:rsidRPr="00F654B0">
        <w:rPr>
          <w:b w:val="0"/>
          <w:noProof/>
          <w:sz w:val="18"/>
        </w:rPr>
        <w:instrText xml:space="preserve"> PAGEREF _Toc456960805 \h </w:instrText>
      </w:r>
      <w:r w:rsidRPr="00F654B0">
        <w:rPr>
          <w:b w:val="0"/>
          <w:noProof/>
          <w:sz w:val="18"/>
        </w:rPr>
      </w:r>
      <w:r w:rsidRPr="00F654B0">
        <w:rPr>
          <w:b w:val="0"/>
          <w:noProof/>
          <w:sz w:val="18"/>
        </w:rPr>
        <w:fldChar w:fldCharType="separate"/>
      </w:r>
      <w:r w:rsidR="007C53CA">
        <w:rPr>
          <w:b w:val="0"/>
          <w:noProof/>
          <w:sz w:val="18"/>
        </w:rPr>
        <w:t>51</w:t>
      </w:r>
      <w:r w:rsidRPr="00F654B0">
        <w:rPr>
          <w:b w:val="0"/>
          <w:noProof/>
          <w:sz w:val="18"/>
        </w:rPr>
        <w:fldChar w:fldCharType="end"/>
      </w:r>
    </w:p>
    <w:p w:rsidR="00F654B0" w:rsidRDefault="00F654B0">
      <w:pPr>
        <w:pStyle w:val="TOC3"/>
        <w:rPr>
          <w:rFonts w:asciiTheme="minorHAnsi" w:eastAsiaTheme="minorEastAsia" w:hAnsiTheme="minorHAnsi" w:cstheme="minorBidi"/>
          <w:b w:val="0"/>
          <w:noProof/>
          <w:kern w:val="0"/>
          <w:szCs w:val="22"/>
        </w:rPr>
      </w:pPr>
      <w:r>
        <w:rPr>
          <w:noProof/>
        </w:rPr>
        <w:t>Division 1—Simplified outline</w:t>
      </w:r>
      <w:r w:rsidRPr="00F654B0">
        <w:rPr>
          <w:b w:val="0"/>
          <w:noProof/>
          <w:sz w:val="18"/>
        </w:rPr>
        <w:tab/>
      </w:r>
      <w:r w:rsidRPr="00F654B0">
        <w:rPr>
          <w:b w:val="0"/>
          <w:noProof/>
          <w:sz w:val="18"/>
        </w:rPr>
        <w:fldChar w:fldCharType="begin"/>
      </w:r>
      <w:r w:rsidRPr="00F654B0">
        <w:rPr>
          <w:b w:val="0"/>
          <w:noProof/>
          <w:sz w:val="18"/>
        </w:rPr>
        <w:instrText xml:space="preserve"> PAGEREF _Toc456960806 \h </w:instrText>
      </w:r>
      <w:r w:rsidRPr="00F654B0">
        <w:rPr>
          <w:b w:val="0"/>
          <w:noProof/>
          <w:sz w:val="18"/>
        </w:rPr>
      </w:r>
      <w:r w:rsidRPr="00F654B0">
        <w:rPr>
          <w:b w:val="0"/>
          <w:noProof/>
          <w:sz w:val="18"/>
        </w:rPr>
        <w:fldChar w:fldCharType="separate"/>
      </w:r>
      <w:r w:rsidR="007C53CA">
        <w:rPr>
          <w:b w:val="0"/>
          <w:noProof/>
          <w:sz w:val="18"/>
        </w:rPr>
        <w:t>51</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52</w:t>
      </w:r>
      <w:r>
        <w:rPr>
          <w:noProof/>
        </w:rPr>
        <w:tab/>
        <w:t>Simplified outline</w:t>
      </w:r>
      <w:r w:rsidRPr="00F654B0">
        <w:rPr>
          <w:noProof/>
        </w:rPr>
        <w:tab/>
      </w:r>
      <w:r w:rsidRPr="00F654B0">
        <w:rPr>
          <w:noProof/>
        </w:rPr>
        <w:fldChar w:fldCharType="begin"/>
      </w:r>
      <w:r w:rsidRPr="00F654B0">
        <w:rPr>
          <w:noProof/>
        </w:rPr>
        <w:instrText xml:space="preserve"> PAGEREF _Toc456960807 \h </w:instrText>
      </w:r>
      <w:r w:rsidRPr="00F654B0">
        <w:rPr>
          <w:noProof/>
        </w:rPr>
      </w:r>
      <w:r w:rsidRPr="00F654B0">
        <w:rPr>
          <w:noProof/>
        </w:rPr>
        <w:fldChar w:fldCharType="separate"/>
      </w:r>
      <w:r w:rsidR="007C53CA">
        <w:rPr>
          <w:noProof/>
        </w:rPr>
        <w:t>51</w:t>
      </w:r>
      <w:r w:rsidRPr="00F654B0">
        <w:rPr>
          <w:noProof/>
        </w:rPr>
        <w:fldChar w:fldCharType="end"/>
      </w:r>
    </w:p>
    <w:p w:rsidR="00F654B0" w:rsidRDefault="00F654B0">
      <w:pPr>
        <w:pStyle w:val="TOC3"/>
        <w:rPr>
          <w:rFonts w:asciiTheme="minorHAnsi" w:eastAsiaTheme="minorEastAsia" w:hAnsiTheme="minorHAnsi" w:cstheme="minorBidi"/>
          <w:b w:val="0"/>
          <w:noProof/>
          <w:kern w:val="0"/>
          <w:szCs w:val="22"/>
        </w:rPr>
      </w:pPr>
      <w:r>
        <w:rPr>
          <w:noProof/>
        </w:rPr>
        <w:t>Division 2—Interpretation</w:t>
      </w:r>
      <w:r w:rsidRPr="00F654B0">
        <w:rPr>
          <w:b w:val="0"/>
          <w:noProof/>
          <w:sz w:val="18"/>
        </w:rPr>
        <w:tab/>
      </w:r>
      <w:r w:rsidRPr="00F654B0">
        <w:rPr>
          <w:b w:val="0"/>
          <w:noProof/>
          <w:sz w:val="18"/>
        </w:rPr>
        <w:fldChar w:fldCharType="begin"/>
      </w:r>
      <w:r w:rsidRPr="00F654B0">
        <w:rPr>
          <w:b w:val="0"/>
          <w:noProof/>
          <w:sz w:val="18"/>
        </w:rPr>
        <w:instrText xml:space="preserve"> PAGEREF _Toc456960808 \h </w:instrText>
      </w:r>
      <w:r w:rsidRPr="00F654B0">
        <w:rPr>
          <w:b w:val="0"/>
          <w:noProof/>
          <w:sz w:val="18"/>
        </w:rPr>
      </w:r>
      <w:r w:rsidRPr="00F654B0">
        <w:rPr>
          <w:b w:val="0"/>
          <w:noProof/>
          <w:sz w:val="18"/>
        </w:rPr>
        <w:fldChar w:fldCharType="separate"/>
      </w:r>
      <w:r w:rsidR="007C53CA">
        <w:rPr>
          <w:b w:val="0"/>
          <w:noProof/>
          <w:sz w:val="18"/>
        </w:rPr>
        <w:t>52</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53</w:t>
      </w:r>
      <w:r>
        <w:rPr>
          <w:noProof/>
        </w:rPr>
        <w:tab/>
        <w:t>Industry codes</w:t>
      </w:r>
      <w:r w:rsidRPr="00F654B0">
        <w:rPr>
          <w:noProof/>
        </w:rPr>
        <w:tab/>
      </w:r>
      <w:r w:rsidRPr="00F654B0">
        <w:rPr>
          <w:noProof/>
        </w:rPr>
        <w:fldChar w:fldCharType="begin"/>
      </w:r>
      <w:r w:rsidRPr="00F654B0">
        <w:rPr>
          <w:noProof/>
        </w:rPr>
        <w:instrText xml:space="preserve"> PAGEREF _Toc456960809 \h </w:instrText>
      </w:r>
      <w:r w:rsidRPr="00F654B0">
        <w:rPr>
          <w:noProof/>
        </w:rPr>
      </w:r>
      <w:r w:rsidRPr="00F654B0">
        <w:rPr>
          <w:noProof/>
        </w:rPr>
        <w:fldChar w:fldCharType="separate"/>
      </w:r>
      <w:r w:rsidR="007C53CA">
        <w:rPr>
          <w:noProof/>
        </w:rPr>
        <w:t>52</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54</w:t>
      </w:r>
      <w:r>
        <w:rPr>
          <w:noProof/>
        </w:rPr>
        <w:tab/>
        <w:t>Industry standards</w:t>
      </w:r>
      <w:r w:rsidRPr="00F654B0">
        <w:rPr>
          <w:noProof/>
        </w:rPr>
        <w:tab/>
      </w:r>
      <w:r w:rsidRPr="00F654B0">
        <w:rPr>
          <w:noProof/>
        </w:rPr>
        <w:fldChar w:fldCharType="begin"/>
      </w:r>
      <w:r w:rsidRPr="00F654B0">
        <w:rPr>
          <w:noProof/>
        </w:rPr>
        <w:instrText xml:space="preserve"> PAGEREF _Toc456960810 \h </w:instrText>
      </w:r>
      <w:r w:rsidRPr="00F654B0">
        <w:rPr>
          <w:noProof/>
        </w:rPr>
      </w:r>
      <w:r w:rsidRPr="00F654B0">
        <w:rPr>
          <w:noProof/>
        </w:rPr>
        <w:fldChar w:fldCharType="separate"/>
      </w:r>
      <w:r w:rsidR="007C53CA">
        <w:rPr>
          <w:noProof/>
        </w:rPr>
        <w:t>52</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55</w:t>
      </w:r>
      <w:r>
        <w:rPr>
          <w:noProof/>
        </w:rPr>
        <w:tab/>
        <w:t>Internet activity</w:t>
      </w:r>
      <w:r w:rsidRPr="00F654B0">
        <w:rPr>
          <w:noProof/>
        </w:rPr>
        <w:tab/>
      </w:r>
      <w:r w:rsidRPr="00F654B0">
        <w:rPr>
          <w:noProof/>
        </w:rPr>
        <w:fldChar w:fldCharType="begin"/>
      </w:r>
      <w:r w:rsidRPr="00F654B0">
        <w:rPr>
          <w:noProof/>
        </w:rPr>
        <w:instrText xml:space="preserve"> PAGEREF _Toc456960811 \h </w:instrText>
      </w:r>
      <w:r w:rsidRPr="00F654B0">
        <w:rPr>
          <w:noProof/>
        </w:rPr>
      </w:r>
      <w:r w:rsidRPr="00F654B0">
        <w:rPr>
          <w:noProof/>
        </w:rPr>
        <w:fldChar w:fldCharType="separate"/>
      </w:r>
      <w:r w:rsidR="007C53CA">
        <w:rPr>
          <w:noProof/>
        </w:rPr>
        <w:t>52</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56</w:t>
      </w:r>
      <w:r>
        <w:rPr>
          <w:noProof/>
        </w:rPr>
        <w:tab/>
        <w:t>Section of the internet industry</w:t>
      </w:r>
      <w:r w:rsidRPr="00F654B0">
        <w:rPr>
          <w:noProof/>
        </w:rPr>
        <w:tab/>
      </w:r>
      <w:r w:rsidRPr="00F654B0">
        <w:rPr>
          <w:noProof/>
        </w:rPr>
        <w:fldChar w:fldCharType="begin"/>
      </w:r>
      <w:r w:rsidRPr="00F654B0">
        <w:rPr>
          <w:noProof/>
        </w:rPr>
        <w:instrText xml:space="preserve"> PAGEREF _Toc456960812 \h </w:instrText>
      </w:r>
      <w:r w:rsidRPr="00F654B0">
        <w:rPr>
          <w:noProof/>
        </w:rPr>
      </w:r>
      <w:r w:rsidRPr="00F654B0">
        <w:rPr>
          <w:noProof/>
        </w:rPr>
        <w:fldChar w:fldCharType="separate"/>
      </w:r>
      <w:r w:rsidR="007C53CA">
        <w:rPr>
          <w:noProof/>
        </w:rPr>
        <w:t>52</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57</w:t>
      </w:r>
      <w:r>
        <w:rPr>
          <w:noProof/>
        </w:rPr>
        <w:tab/>
        <w:t>Participants in a section of the internet industry</w:t>
      </w:r>
      <w:r w:rsidRPr="00F654B0">
        <w:rPr>
          <w:noProof/>
        </w:rPr>
        <w:tab/>
      </w:r>
      <w:r w:rsidRPr="00F654B0">
        <w:rPr>
          <w:noProof/>
        </w:rPr>
        <w:fldChar w:fldCharType="begin"/>
      </w:r>
      <w:r w:rsidRPr="00F654B0">
        <w:rPr>
          <w:noProof/>
        </w:rPr>
        <w:instrText xml:space="preserve"> PAGEREF _Toc456960813 \h </w:instrText>
      </w:r>
      <w:r w:rsidRPr="00F654B0">
        <w:rPr>
          <w:noProof/>
        </w:rPr>
      </w:r>
      <w:r w:rsidRPr="00F654B0">
        <w:rPr>
          <w:noProof/>
        </w:rPr>
        <w:fldChar w:fldCharType="separate"/>
      </w:r>
      <w:r w:rsidR="007C53CA">
        <w:rPr>
          <w:noProof/>
        </w:rPr>
        <w:t>52</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58</w:t>
      </w:r>
      <w:r>
        <w:rPr>
          <w:noProof/>
        </w:rPr>
        <w:tab/>
        <w:t>Designated body</w:t>
      </w:r>
      <w:r w:rsidRPr="00F654B0">
        <w:rPr>
          <w:noProof/>
        </w:rPr>
        <w:tab/>
      </w:r>
      <w:r w:rsidRPr="00F654B0">
        <w:rPr>
          <w:noProof/>
        </w:rPr>
        <w:fldChar w:fldCharType="begin"/>
      </w:r>
      <w:r w:rsidRPr="00F654B0">
        <w:rPr>
          <w:noProof/>
        </w:rPr>
        <w:instrText xml:space="preserve"> PAGEREF _Toc456960814 \h </w:instrText>
      </w:r>
      <w:r w:rsidRPr="00F654B0">
        <w:rPr>
          <w:noProof/>
        </w:rPr>
      </w:r>
      <w:r w:rsidRPr="00F654B0">
        <w:rPr>
          <w:noProof/>
        </w:rPr>
        <w:fldChar w:fldCharType="separate"/>
      </w:r>
      <w:r w:rsidR="007C53CA">
        <w:rPr>
          <w:noProof/>
        </w:rPr>
        <w:t>52</w:t>
      </w:r>
      <w:r w:rsidRPr="00F654B0">
        <w:rPr>
          <w:noProof/>
        </w:rPr>
        <w:fldChar w:fldCharType="end"/>
      </w:r>
    </w:p>
    <w:p w:rsidR="00F654B0" w:rsidRDefault="00F654B0">
      <w:pPr>
        <w:pStyle w:val="TOC3"/>
        <w:rPr>
          <w:rFonts w:asciiTheme="minorHAnsi" w:eastAsiaTheme="minorEastAsia" w:hAnsiTheme="minorHAnsi" w:cstheme="minorBidi"/>
          <w:b w:val="0"/>
          <w:noProof/>
          <w:kern w:val="0"/>
          <w:szCs w:val="22"/>
        </w:rPr>
      </w:pPr>
      <w:r>
        <w:rPr>
          <w:noProof/>
        </w:rPr>
        <w:lastRenderedPageBreak/>
        <w:t>Division 3—General principles relating to industry codes and industry standards</w:t>
      </w:r>
      <w:r w:rsidRPr="00F654B0">
        <w:rPr>
          <w:b w:val="0"/>
          <w:noProof/>
          <w:sz w:val="18"/>
        </w:rPr>
        <w:tab/>
      </w:r>
      <w:r w:rsidRPr="00F654B0">
        <w:rPr>
          <w:b w:val="0"/>
          <w:noProof/>
          <w:sz w:val="18"/>
        </w:rPr>
        <w:fldChar w:fldCharType="begin"/>
      </w:r>
      <w:r w:rsidRPr="00F654B0">
        <w:rPr>
          <w:b w:val="0"/>
          <w:noProof/>
          <w:sz w:val="18"/>
        </w:rPr>
        <w:instrText xml:space="preserve"> PAGEREF _Toc456960815 \h </w:instrText>
      </w:r>
      <w:r w:rsidRPr="00F654B0">
        <w:rPr>
          <w:b w:val="0"/>
          <w:noProof/>
          <w:sz w:val="18"/>
        </w:rPr>
      </w:r>
      <w:r w:rsidRPr="00F654B0">
        <w:rPr>
          <w:b w:val="0"/>
          <w:noProof/>
          <w:sz w:val="18"/>
        </w:rPr>
        <w:fldChar w:fldCharType="separate"/>
      </w:r>
      <w:r w:rsidR="007C53CA">
        <w:rPr>
          <w:b w:val="0"/>
          <w:noProof/>
          <w:sz w:val="18"/>
        </w:rPr>
        <w:t>53</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59</w:t>
      </w:r>
      <w:r>
        <w:rPr>
          <w:noProof/>
        </w:rPr>
        <w:tab/>
        <w:t>Statement of regulatory policy</w:t>
      </w:r>
      <w:r w:rsidRPr="00F654B0">
        <w:rPr>
          <w:noProof/>
        </w:rPr>
        <w:tab/>
      </w:r>
      <w:r w:rsidRPr="00F654B0">
        <w:rPr>
          <w:noProof/>
        </w:rPr>
        <w:fldChar w:fldCharType="begin"/>
      </w:r>
      <w:r w:rsidRPr="00F654B0">
        <w:rPr>
          <w:noProof/>
        </w:rPr>
        <w:instrText xml:space="preserve"> PAGEREF _Toc456960816 \h </w:instrText>
      </w:r>
      <w:r w:rsidRPr="00F654B0">
        <w:rPr>
          <w:noProof/>
        </w:rPr>
      </w:r>
      <w:r w:rsidRPr="00F654B0">
        <w:rPr>
          <w:noProof/>
        </w:rPr>
        <w:fldChar w:fldCharType="separate"/>
      </w:r>
      <w:r w:rsidR="007C53CA">
        <w:rPr>
          <w:noProof/>
        </w:rPr>
        <w:t>53</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60</w:t>
      </w:r>
      <w:r>
        <w:rPr>
          <w:noProof/>
        </w:rPr>
        <w:tab/>
        <w:t>Matters that must be dealt with by industry codes and industry standards</w:t>
      </w:r>
      <w:r w:rsidRPr="00F654B0">
        <w:rPr>
          <w:noProof/>
        </w:rPr>
        <w:tab/>
      </w:r>
      <w:r w:rsidRPr="00F654B0">
        <w:rPr>
          <w:noProof/>
        </w:rPr>
        <w:fldChar w:fldCharType="begin"/>
      </w:r>
      <w:r w:rsidRPr="00F654B0">
        <w:rPr>
          <w:noProof/>
        </w:rPr>
        <w:instrText xml:space="preserve"> PAGEREF _Toc456960817 \h </w:instrText>
      </w:r>
      <w:r w:rsidRPr="00F654B0">
        <w:rPr>
          <w:noProof/>
        </w:rPr>
      </w:r>
      <w:r w:rsidRPr="00F654B0">
        <w:rPr>
          <w:noProof/>
        </w:rPr>
        <w:fldChar w:fldCharType="separate"/>
      </w:r>
      <w:r w:rsidR="007C53CA">
        <w:rPr>
          <w:noProof/>
        </w:rPr>
        <w:t>53</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61</w:t>
      </w:r>
      <w:r>
        <w:rPr>
          <w:noProof/>
        </w:rPr>
        <w:tab/>
        <w:t>Industry codes and industry standards not to deal with certain matters</w:t>
      </w:r>
      <w:r w:rsidRPr="00F654B0">
        <w:rPr>
          <w:noProof/>
        </w:rPr>
        <w:tab/>
      </w:r>
      <w:r w:rsidRPr="00F654B0">
        <w:rPr>
          <w:noProof/>
        </w:rPr>
        <w:fldChar w:fldCharType="begin"/>
      </w:r>
      <w:r w:rsidRPr="00F654B0">
        <w:rPr>
          <w:noProof/>
        </w:rPr>
        <w:instrText xml:space="preserve"> PAGEREF _Toc456960818 \h </w:instrText>
      </w:r>
      <w:r w:rsidRPr="00F654B0">
        <w:rPr>
          <w:noProof/>
        </w:rPr>
      </w:r>
      <w:r w:rsidRPr="00F654B0">
        <w:rPr>
          <w:noProof/>
        </w:rPr>
        <w:fldChar w:fldCharType="separate"/>
      </w:r>
      <w:r w:rsidR="007C53CA">
        <w:rPr>
          <w:noProof/>
        </w:rPr>
        <w:t>57</w:t>
      </w:r>
      <w:r w:rsidRPr="00F654B0">
        <w:rPr>
          <w:noProof/>
        </w:rPr>
        <w:fldChar w:fldCharType="end"/>
      </w:r>
    </w:p>
    <w:p w:rsidR="00F654B0" w:rsidRDefault="00F654B0">
      <w:pPr>
        <w:pStyle w:val="TOC3"/>
        <w:rPr>
          <w:rFonts w:asciiTheme="minorHAnsi" w:eastAsiaTheme="minorEastAsia" w:hAnsiTheme="minorHAnsi" w:cstheme="minorBidi"/>
          <w:b w:val="0"/>
          <w:noProof/>
          <w:kern w:val="0"/>
          <w:szCs w:val="22"/>
        </w:rPr>
      </w:pPr>
      <w:r>
        <w:rPr>
          <w:noProof/>
        </w:rPr>
        <w:t>Division 4—Industry codes</w:t>
      </w:r>
      <w:r w:rsidRPr="00F654B0">
        <w:rPr>
          <w:b w:val="0"/>
          <w:noProof/>
          <w:sz w:val="18"/>
        </w:rPr>
        <w:tab/>
      </w:r>
      <w:r w:rsidRPr="00F654B0">
        <w:rPr>
          <w:b w:val="0"/>
          <w:noProof/>
          <w:sz w:val="18"/>
        </w:rPr>
        <w:fldChar w:fldCharType="begin"/>
      </w:r>
      <w:r w:rsidRPr="00F654B0">
        <w:rPr>
          <w:b w:val="0"/>
          <w:noProof/>
          <w:sz w:val="18"/>
        </w:rPr>
        <w:instrText xml:space="preserve"> PAGEREF _Toc456960819 \h </w:instrText>
      </w:r>
      <w:r w:rsidRPr="00F654B0">
        <w:rPr>
          <w:b w:val="0"/>
          <w:noProof/>
          <w:sz w:val="18"/>
        </w:rPr>
      </w:r>
      <w:r w:rsidRPr="00F654B0">
        <w:rPr>
          <w:b w:val="0"/>
          <w:noProof/>
          <w:sz w:val="18"/>
        </w:rPr>
        <w:fldChar w:fldCharType="separate"/>
      </w:r>
      <w:r w:rsidR="007C53CA">
        <w:rPr>
          <w:b w:val="0"/>
          <w:noProof/>
          <w:sz w:val="18"/>
        </w:rPr>
        <w:t>58</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62</w:t>
      </w:r>
      <w:r>
        <w:rPr>
          <w:noProof/>
        </w:rPr>
        <w:tab/>
        <w:t>Registration of industry codes</w:t>
      </w:r>
      <w:r w:rsidRPr="00F654B0">
        <w:rPr>
          <w:noProof/>
        </w:rPr>
        <w:tab/>
      </w:r>
      <w:r w:rsidRPr="00F654B0">
        <w:rPr>
          <w:noProof/>
        </w:rPr>
        <w:fldChar w:fldCharType="begin"/>
      </w:r>
      <w:r w:rsidRPr="00F654B0">
        <w:rPr>
          <w:noProof/>
        </w:rPr>
        <w:instrText xml:space="preserve"> PAGEREF _Toc456960820 \h </w:instrText>
      </w:r>
      <w:r w:rsidRPr="00F654B0">
        <w:rPr>
          <w:noProof/>
        </w:rPr>
      </w:r>
      <w:r w:rsidRPr="00F654B0">
        <w:rPr>
          <w:noProof/>
        </w:rPr>
        <w:fldChar w:fldCharType="separate"/>
      </w:r>
      <w:r w:rsidR="007C53CA">
        <w:rPr>
          <w:noProof/>
        </w:rPr>
        <w:t>58</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63</w:t>
      </w:r>
      <w:r>
        <w:rPr>
          <w:noProof/>
        </w:rPr>
        <w:tab/>
        <w:t>Commissioner may request codes</w:t>
      </w:r>
      <w:r w:rsidRPr="00F654B0">
        <w:rPr>
          <w:noProof/>
        </w:rPr>
        <w:tab/>
      </w:r>
      <w:r w:rsidRPr="00F654B0">
        <w:rPr>
          <w:noProof/>
        </w:rPr>
        <w:fldChar w:fldCharType="begin"/>
      </w:r>
      <w:r w:rsidRPr="00F654B0">
        <w:rPr>
          <w:noProof/>
        </w:rPr>
        <w:instrText xml:space="preserve"> PAGEREF _Toc456960821 \h </w:instrText>
      </w:r>
      <w:r w:rsidRPr="00F654B0">
        <w:rPr>
          <w:noProof/>
        </w:rPr>
      </w:r>
      <w:r w:rsidRPr="00F654B0">
        <w:rPr>
          <w:noProof/>
        </w:rPr>
        <w:fldChar w:fldCharType="separate"/>
      </w:r>
      <w:r w:rsidR="007C53CA">
        <w:rPr>
          <w:noProof/>
        </w:rPr>
        <w:t>60</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64</w:t>
      </w:r>
      <w:r>
        <w:rPr>
          <w:noProof/>
        </w:rPr>
        <w:tab/>
        <w:t>Publication of notice where no body or association represents a section of the internet industry</w:t>
      </w:r>
      <w:r w:rsidRPr="00F654B0">
        <w:rPr>
          <w:noProof/>
        </w:rPr>
        <w:tab/>
      </w:r>
      <w:r w:rsidRPr="00F654B0">
        <w:rPr>
          <w:noProof/>
        </w:rPr>
        <w:fldChar w:fldCharType="begin"/>
      </w:r>
      <w:r w:rsidRPr="00F654B0">
        <w:rPr>
          <w:noProof/>
        </w:rPr>
        <w:instrText xml:space="preserve"> PAGEREF _Toc456960822 \h </w:instrText>
      </w:r>
      <w:r w:rsidRPr="00F654B0">
        <w:rPr>
          <w:noProof/>
        </w:rPr>
      </w:r>
      <w:r w:rsidRPr="00F654B0">
        <w:rPr>
          <w:noProof/>
        </w:rPr>
        <w:fldChar w:fldCharType="separate"/>
      </w:r>
      <w:r w:rsidR="007C53CA">
        <w:rPr>
          <w:noProof/>
        </w:rPr>
        <w:t>61</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65</w:t>
      </w:r>
      <w:r>
        <w:rPr>
          <w:noProof/>
        </w:rPr>
        <w:tab/>
        <w:t>Replacement of industry codes</w:t>
      </w:r>
      <w:r w:rsidRPr="00F654B0">
        <w:rPr>
          <w:noProof/>
        </w:rPr>
        <w:tab/>
      </w:r>
      <w:r w:rsidRPr="00F654B0">
        <w:rPr>
          <w:noProof/>
        </w:rPr>
        <w:fldChar w:fldCharType="begin"/>
      </w:r>
      <w:r w:rsidRPr="00F654B0">
        <w:rPr>
          <w:noProof/>
        </w:rPr>
        <w:instrText xml:space="preserve"> PAGEREF _Toc456960823 \h </w:instrText>
      </w:r>
      <w:r w:rsidRPr="00F654B0">
        <w:rPr>
          <w:noProof/>
        </w:rPr>
      </w:r>
      <w:r w:rsidRPr="00F654B0">
        <w:rPr>
          <w:noProof/>
        </w:rPr>
        <w:fldChar w:fldCharType="separate"/>
      </w:r>
      <w:r w:rsidR="007C53CA">
        <w:rPr>
          <w:noProof/>
        </w:rPr>
        <w:t>61</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66</w:t>
      </w:r>
      <w:r>
        <w:rPr>
          <w:noProof/>
        </w:rPr>
        <w:tab/>
        <w:t>Compliance with industry codes</w:t>
      </w:r>
      <w:r w:rsidRPr="00F654B0">
        <w:rPr>
          <w:noProof/>
        </w:rPr>
        <w:tab/>
      </w:r>
      <w:r w:rsidRPr="00F654B0">
        <w:rPr>
          <w:noProof/>
        </w:rPr>
        <w:fldChar w:fldCharType="begin"/>
      </w:r>
      <w:r w:rsidRPr="00F654B0">
        <w:rPr>
          <w:noProof/>
        </w:rPr>
        <w:instrText xml:space="preserve"> PAGEREF _Toc456960824 \h </w:instrText>
      </w:r>
      <w:r w:rsidRPr="00F654B0">
        <w:rPr>
          <w:noProof/>
        </w:rPr>
      </w:r>
      <w:r w:rsidRPr="00F654B0">
        <w:rPr>
          <w:noProof/>
        </w:rPr>
        <w:fldChar w:fldCharType="separate"/>
      </w:r>
      <w:r w:rsidR="007C53CA">
        <w:rPr>
          <w:noProof/>
        </w:rPr>
        <w:t>61</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67</w:t>
      </w:r>
      <w:r>
        <w:rPr>
          <w:noProof/>
        </w:rPr>
        <w:tab/>
        <w:t>Formal warnings—breach of industry codes</w:t>
      </w:r>
      <w:r w:rsidRPr="00F654B0">
        <w:rPr>
          <w:noProof/>
        </w:rPr>
        <w:tab/>
      </w:r>
      <w:r w:rsidRPr="00F654B0">
        <w:rPr>
          <w:noProof/>
        </w:rPr>
        <w:fldChar w:fldCharType="begin"/>
      </w:r>
      <w:r w:rsidRPr="00F654B0">
        <w:rPr>
          <w:noProof/>
        </w:rPr>
        <w:instrText xml:space="preserve"> PAGEREF _Toc456960825 \h </w:instrText>
      </w:r>
      <w:r w:rsidRPr="00F654B0">
        <w:rPr>
          <w:noProof/>
        </w:rPr>
      </w:r>
      <w:r w:rsidRPr="00F654B0">
        <w:rPr>
          <w:noProof/>
        </w:rPr>
        <w:fldChar w:fldCharType="separate"/>
      </w:r>
      <w:r w:rsidR="007C53CA">
        <w:rPr>
          <w:noProof/>
        </w:rPr>
        <w:t>62</w:t>
      </w:r>
      <w:r w:rsidRPr="00F654B0">
        <w:rPr>
          <w:noProof/>
        </w:rPr>
        <w:fldChar w:fldCharType="end"/>
      </w:r>
    </w:p>
    <w:p w:rsidR="00F654B0" w:rsidRDefault="00F654B0">
      <w:pPr>
        <w:pStyle w:val="TOC3"/>
        <w:rPr>
          <w:rFonts w:asciiTheme="minorHAnsi" w:eastAsiaTheme="minorEastAsia" w:hAnsiTheme="minorHAnsi" w:cstheme="minorBidi"/>
          <w:b w:val="0"/>
          <w:noProof/>
          <w:kern w:val="0"/>
          <w:szCs w:val="22"/>
        </w:rPr>
      </w:pPr>
      <w:r>
        <w:rPr>
          <w:noProof/>
        </w:rPr>
        <w:t>Division 5—Industry standards</w:t>
      </w:r>
      <w:r w:rsidRPr="00F654B0">
        <w:rPr>
          <w:b w:val="0"/>
          <w:noProof/>
          <w:sz w:val="18"/>
        </w:rPr>
        <w:tab/>
      </w:r>
      <w:r w:rsidRPr="00F654B0">
        <w:rPr>
          <w:b w:val="0"/>
          <w:noProof/>
          <w:sz w:val="18"/>
        </w:rPr>
        <w:fldChar w:fldCharType="begin"/>
      </w:r>
      <w:r w:rsidRPr="00F654B0">
        <w:rPr>
          <w:b w:val="0"/>
          <w:noProof/>
          <w:sz w:val="18"/>
        </w:rPr>
        <w:instrText xml:space="preserve"> PAGEREF _Toc456960826 \h </w:instrText>
      </w:r>
      <w:r w:rsidRPr="00F654B0">
        <w:rPr>
          <w:b w:val="0"/>
          <w:noProof/>
          <w:sz w:val="18"/>
        </w:rPr>
      </w:r>
      <w:r w:rsidRPr="00F654B0">
        <w:rPr>
          <w:b w:val="0"/>
          <w:noProof/>
          <w:sz w:val="18"/>
        </w:rPr>
        <w:fldChar w:fldCharType="separate"/>
      </w:r>
      <w:r w:rsidR="007C53CA">
        <w:rPr>
          <w:b w:val="0"/>
          <w:noProof/>
          <w:sz w:val="18"/>
        </w:rPr>
        <w:t>63</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68</w:t>
      </w:r>
      <w:r>
        <w:rPr>
          <w:noProof/>
        </w:rPr>
        <w:tab/>
        <w:t>Commissioner may determine an industry standard if a request for an industry code is not complied with</w:t>
      </w:r>
      <w:r w:rsidRPr="00F654B0">
        <w:rPr>
          <w:noProof/>
        </w:rPr>
        <w:tab/>
      </w:r>
      <w:r w:rsidRPr="00F654B0">
        <w:rPr>
          <w:noProof/>
        </w:rPr>
        <w:fldChar w:fldCharType="begin"/>
      </w:r>
      <w:r w:rsidRPr="00F654B0">
        <w:rPr>
          <w:noProof/>
        </w:rPr>
        <w:instrText xml:space="preserve"> PAGEREF _Toc456960827 \h </w:instrText>
      </w:r>
      <w:r w:rsidRPr="00F654B0">
        <w:rPr>
          <w:noProof/>
        </w:rPr>
      </w:r>
      <w:r w:rsidRPr="00F654B0">
        <w:rPr>
          <w:noProof/>
        </w:rPr>
        <w:fldChar w:fldCharType="separate"/>
      </w:r>
      <w:r w:rsidR="007C53CA">
        <w:rPr>
          <w:noProof/>
        </w:rPr>
        <w:t>63</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69</w:t>
      </w:r>
      <w:r>
        <w:rPr>
          <w:noProof/>
        </w:rPr>
        <w:tab/>
        <w:t>Commissioner may determine industry standard where no industry body or association formed</w:t>
      </w:r>
      <w:r w:rsidRPr="00F654B0">
        <w:rPr>
          <w:noProof/>
        </w:rPr>
        <w:tab/>
      </w:r>
      <w:r w:rsidRPr="00F654B0">
        <w:rPr>
          <w:noProof/>
        </w:rPr>
        <w:fldChar w:fldCharType="begin"/>
      </w:r>
      <w:r w:rsidRPr="00F654B0">
        <w:rPr>
          <w:noProof/>
        </w:rPr>
        <w:instrText xml:space="preserve"> PAGEREF _Toc456960828 \h </w:instrText>
      </w:r>
      <w:r w:rsidRPr="00F654B0">
        <w:rPr>
          <w:noProof/>
        </w:rPr>
      </w:r>
      <w:r w:rsidRPr="00F654B0">
        <w:rPr>
          <w:noProof/>
        </w:rPr>
        <w:fldChar w:fldCharType="separate"/>
      </w:r>
      <w:r w:rsidR="007C53CA">
        <w:rPr>
          <w:noProof/>
        </w:rPr>
        <w:t>64</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70</w:t>
      </w:r>
      <w:r>
        <w:rPr>
          <w:noProof/>
        </w:rPr>
        <w:tab/>
        <w:t>Commissioner may determine industry standards—total failure of industry codes</w:t>
      </w:r>
      <w:r w:rsidRPr="00F654B0">
        <w:rPr>
          <w:noProof/>
        </w:rPr>
        <w:tab/>
      </w:r>
      <w:r w:rsidRPr="00F654B0">
        <w:rPr>
          <w:noProof/>
        </w:rPr>
        <w:fldChar w:fldCharType="begin"/>
      </w:r>
      <w:r w:rsidRPr="00F654B0">
        <w:rPr>
          <w:noProof/>
        </w:rPr>
        <w:instrText xml:space="preserve"> PAGEREF _Toc456960829 \h </w:instrText>
      </w:r>
      <w:r w:rsidRPr="00F654B0">
        <w:rPr>
          <w:noProof/>
        </w:rPr>
      </w:r>
      <w:r w:rsidRPr="00F654B0">
        <w:rPr>
          <w:noProof/>
        </w:rPr>
        <w:fldChar w:fldCharType="separate"/>
      </w:r>
      <w:r w:rsidR="007C53CA">
        <w:rPr>
          <w:noProof/>
        </w:rPr>
        <w:t>65</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71</w:t>
      </w:r>
      <w:r>
        <w:rPr>
          <w:noProof/>
        </w:rPr>
        <w:tab/>
        <w:t>Commissioner may determine industry standards—partial failure of industry codes</w:t>
      </w:r>
      <w:r w:rsidRPr="00F654B0">
        <w:rPr>
          <w:noProof/>
        </w:rPr>
        <w:tab/>
      </w:r>
      <w:r w:rsidRPr="00F654B0">
        <w:rPr>
          <w:noProof/>
        </w:rPr>
        <w:fldChar w:fldCharType="begin"/>
      </w:r>
      <w:r w:rsidRPr="00F654B0">
        <w:rPr>
          <w:noProof/>
        </w:rPr>
        <w:instrText xml:space="preserve"> PAGEREF _Toc456960830 \h </w:instrText>
      </w:r>
      <w:r w:rsidRPr="00F654B0">
        <w:rPr>
          <w:noProof/>
        </w:rPr>
      </w:r>
      <w:r w:rsidRPr="00F654B0">
        <w:rPr>
          <w:noProof/>
        </w:rPr>
        <w:fldChar w:fldCharType="separate"/>
      </w:r>
      <w:r w:rsidR="007C53CA">
        <w:rPr>
          <w:noProof/>
        </w:rPr>
        <w:t>66</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72</w:t>
      </w:r>
      <w:r>
        <w:rPr>
          <w:noProof/>
        </w:rPr>
        <w:tab/>
        <w:t>Compliance with industry standards</w:t>
      </w:r>
      <w:r w:rsidRPr="00F654B0">
        <w:rPr>
          <w:noProof/>
        </w:rPr>
        <w:tab/>
      </w:r>
      <w:r w:rsidRPr="00F654B0">
        <w:rPr>
          <w:noProof/>
        </w:rPr>
        <w:fldChar w:fldCharType="begin"/>
      </w:r>
      <w:r w:rsidRPr="00F654B0">
        <w:rPr>
          <w:noProof/>
        </w:rPr>
        <w:instrText xml:space="preserve"> PAGEREF _Toc456960831 \h </w:instrText>
      </w:r>
      <w:r w:rsidRPr="00F654B0">
        <w:rPr>
          <w:noProof/>
        </w:rPr>
      </w:r>
      <w:r w:rsidRPr="00F654B0">
        <w:rPr>
          <w:noProof/>
        </w:rPr>
        <w:fldChar w:fldCharType="separate"/>
      </w:r>
      <w:r w:rsidR="007C53CA">
        <w:rPr>
          <w:noProof/>
        </w:rPr>
        <w:t>68</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73</w:t>
      </w:r>
      <w:r>
        <w:rPr>
          <w:noProof/>
        </w:rPr>
        <w:tab/>
        <w:t>Formal warnings—breach of industry standards</w:t>
      </w:r>
      <w:r w:rsidRPr="00F654B0">
        <w:rPr>
          <w:noProof/>
        </w:rPr>
        <w:tab/>
      </w:r>
      <w:r w:rsidRPr="00F654B0">
        <w:rPr>
          <w:noProof/>
        </w:rPr>
        <w:fldChar w:fldCharType="begin"/>
      </w:r>
      <w:r w:rsidRPr="00F654B0">
        <w:rPr>
          <w:noProof/>
        </w:rPr>
        <w:instrText xml:space="preserve"> PAGEREF _Toc456960832 \h </w:instrText>
      </w:r>
      <w:r w:rsidRPr="00F654B0">
        <w:rPr>
          <w:noProof/>
        </w:rPr>
      </w:r>
      <w:r w:rsidRPr="00F654B0">
        <w:rPr>
          <w:noProof/>
        </w:rPr>
        <w:fldChar w:fldCharType="separate"/>
      </w:r>
      <w:r w:rsidR="007C53CA">
        <w:rPr>
          <w:noProof/>
        </w:rPr>
        <w:t>68</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74</w:t>
      </w:r>
      <w:r>
        <w:rPr>
          <w:noProof/>
        </w:rPr>
        <w:tab/>
        <w:t>Variation of industry standards</w:t>
      </w:r>
      <w:r w:rsidRPr="00F654B0">
        <w:rPr>
          <w:noProof/>
        </w:rPr>
        <w:tab/>
      </w:r>
      <w:r w:rsidRPr="00F654B0">
        <w:rPr>
          <w:noProof/>
        </w:rPr>
        <w:fldChar w:fldCharType="begin"/>
      </w:r>
      <w:r w:rsidRPr="00F654B0">
        <w:rPr>
          <w:noProof/>
        </w:rPr>
        <w:instrText xml:space="preserve"> PAGEREF _Toc456960833 \h </w:instrText>
      </w:r>
      <w:r w:rsidRPr="00F654B0">
        <w:rPr>
          <w:noProof/>
        </w:rPr>
      </w:r>
      <w:r w:rsidRPr="00F654B0">
        <w:rPr>
          <w:noProof/>
        </w:rPr>
        <w:fldChar w:fldCharType="separate"/>
      </w:r>
      <w:r w:rsidR="007C53CA">
        <w:rPr>
          <w:noProof/>
        </w:rPr>
        <w:t>68</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75</w:t>
      </w:r>
      <w:r>
        <w:rPr>
          <w:noProof/>
        </w:rPr>
        <w:tab/>
        <w:t>Revocation of industry standards</w:t>
      </w:r>
      <w:r w:rsidRPr="00F654B0">
        <w:rPr>
          <w:noProof/>
        </w:rPr>
        <w:tab/>
      </w:r>
      <w:r w:rsidRPr="00F654B0">
        <w:rPr>
          <w:noProof/>
        </w:rPr>
        <w:fldChar w:fldCharType="begin"/>
      </w:r>
      <w:r w:rsidRPr="00F654B0">
        <w:rPr>
          <w:noProof/>
        </w:rPr>
        <w:instrText xml:space="preserve"> PAGEREF _Toc456960834 \h </w:instrText>
      </w:r>
      <w:r w:rsidRPr="00F654B0">
        <w:rPr>
          <w:noProof/>
        </w:rPr>
      </w:r>
      <w:r w:rsidRPr="00F654B0">
        <w:rPr>
          <w:noProof/>
        </w:rPr>
        <w:fldChar w:fldCharType="separate"/>
      </w:r>
      <w:r w:rsidR="007C53CA">
        <w:rPr>
          <w:noProof/>
        </w:rPr>
        <w:t>69</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77</w:t>
      </w:r>
      <w:r>
        <w:rPr>
          <w:noProof/>
        </w:rPr>
        <w:tab/>
        <w:t>Consultation with designated body</w:t>
      </w:r>
      <w:r w:rsidRPr="00F654B0">
        <w:rPr>
          <w:noProof/>
        </w:rPr>
        <w:tab/>
      </w:r>
      <w:r w:rsidRPr="00F654B0">
        <w:rPr>
          <w:noProof/>
        </w:rPr>
        <w:fldChar w:fldCharType="begin"/>
      </w:r>
      <w:r w:rsidRPr="00F654B0">
        <w:rPr>
          <w:noProof/>
        </w:rPr>
        <w:instrText xml:space="preserve"> PAGEREF _Toc456960835 \h </w:instrText>
      </w:r>
      <w:r w:rsidRPr="00F654B0">
        <w:rPr>
          <w:noProof/>
        </w:rPr>
      </w:r>
      <w:r w:rsidRPr="00F654B0">
        <w:rPr>
          <w:noProof/>
        </w:rPr>
        <w:fldChar w:fldCharType="separate"/>
      </w:r>
      <w:r w:rsidR="007C53CA">
        <w:rPr>
          <w:noProof/>
        </w:rPr>
        <w:t>69</w:t>
      </w:r>
      <w:r w:rsidRPr="00F654B0">
        <w:rPr>
          <w:noProof/>
        </w:rPr>
        <w:fldChar w:fldCharType="end"/>
      </w:r>
    </w:p>
    <w:p w:rsidR="00F654B0" w:rsidRDefault="00F654B0">
      <w:pPr>
        <w:pStyle w:val="TOC3"/>
        <w:rPr>
          <w:rFonts w:asciiTheme="minorHAnsi" w:eastAsiaTheme="minorEastAsia" w:hAnsiTheme="minorHAnsi" w:cstheme="minorBidi"/>
          <w:b w:val="0"/>
          <w:noProof/>
          <w:kern w:val="0"/>
          <w:szCs w:val="22"/>
        </w:rPr>
      </w:pPr>
      <w:r>
        <w:rPr>
          <w:noProof/>
        </w:rPr>
        <w:t>Division 6—Register of industry codes and industry standards</w:t>
      </w:r>
      <w:r w:rsidRPr="00F654B0">
        <w:rPr>
          <w:b w:val="0"/>
          <w:noProof/>
          <w:sz w:val="18"/>
        </w:rPr>
        <w:tab/>
      </w:r>
      <w:r w:rsidRPr="00F654B0">
        <w:rPr>
          <w:b w:val="0"/>
          <w:noProof/>
          <w:sz w:val="18"/>
        </w:rPr>
        <w:fldChar w:fldCharType="begin"/>
      </w:r>
      <w:r w:rsidRPr="00F654B0">
        <w:rPr>
          <w:b w:val="0"/>
          <w:noProof/>
          <w:sz w:val="18"/>
        </w:rPr>
        <w:instrText xml:space="preserve"> PAGEREF _Toc456960836 \h </w:instrText>
      </w:r>
      <w:r w:rsidRPr="00F654B0">
        <w:rPr>
          <w:b w:val="0"/>
          <w:noProof/>
          <w:sz w:val="18"/>
        </w:rPr>
      </w:r>
      <w:r w:rsidRPr="00F654B0">
        <w:rPr>
          <w:b w:val="0"/>
          <w:noProof/>
          <w:sz w:val="18"/>
        </w:rPr>
        <w:fldChar w:fldCharType="separate"/>
      </w:r>
      <w:r w:rsidR="007C53CA">
        <w:rPr>
          <w:b w:val="0"/>
          <w:noProof/>
          <w:sz w:val="18"/>
        </w:rPr>
        <w:t>70</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78</w:t>
      </w:r>
      <w:r>
        <w:rPr>
          <w:noProof/>
        </w:rPr>
        <w:tab/>
        <w:t>Commissioner to maintain Register of industry codes and industry standards</w:t>
      </w:r>
      <w:r w:rsidRPr="00F654B0">
        <w:rPr>
          <w:noProof/>
        </w:rPr>
        <w:tab/>
      </w:r>
      <w:r w:rsidRPr="00F654B0">
        <w:rPr>
          <w:noProof/>
        </w:rPr>
        <w:fldChar w:fldCharType="begin"/>
      </w:r>
      <w:r w:rsidRPr="00F654B0">
        <w:rPr>
          <w:noProof/>
        </w:rPr>
        <w:instrText xml:space="preserve"> PAGEREF _Toc456960837 \h </w:instrText>
      </w:r>
      <w:r w:rsidRPr="00F654B0">
        <w:rPr>
          <w:noProof/>
        </w:rPr>
      </w:r>
      <w:r w:rsidRPr="00F654B0">
        <w:rPr>
          <w:noProof/>
        </w:rPr>
        <w:fldChar w:fldCharType="separate"/>
      </w:r>
      <w:r w:rsidR="007C53CA">
        <w:rPr>
          <w:noProof/>
        </w:rPr>
        <w:t>70</w:t>
      </w:r>
      <w:r w:rsidRPr="00F654B0">
        <w:rPr>
          <w:noProof/>
        </w:rPr>
        <w:fldChar w:fldCharType="end"/>
      </w:r>
    </w:p>
    <w:p w:rsidR="00F654B0" w:rsidRDefault="00F654B0">
      <w:pPr>
        <w:pStyle w:val="TOC2"/>
        <w:rPr>
          <w:rFonts w:asciiTheme="minorHAnsi" w:eastAsiaTheme="minorEastAsia" w:hAnsiTheme="minorHAnsi" w:cstheme="minorBidi"/>
          <w:b w:val="0"/>
          <w:noProof/>
          <w:kern w:val="0"/>
          <w:sz w:val="22"/>
          <w:szCs w:val="22"/>
        </w:rPr>
      </w:pPr>
      <w:r>
        <w:rPr>
          <w:noProof/>
        </w:rPr>
        <w:t>Part 6—Online provider rules</w:t>
      </w:r>
      <w:r w:rsidRPr="00F654B0">
        <w:rPr>
          <w:b w:val="0"/>
          <w:noProof/>
          <w:sz w:val="18"/>
        </w:rPr>
        <w:tab/>
      </w:r>
      <w:r w:rsidRPr="00F654B0">
        <w:rPr>
          <w:b w:val="0"/>
          <w:noProof/>
          <w:sz w:val="18"/>
        </w:rPr>
        <w:fldChar w:fldCharType="begin"/>
      </w:r>
      <w:r w:rsidRPr="00F654B0">
        <w:rPr>
          <w:b w:val="0"/>
          <w:noProof/>
          <w:sz w:val="18"/>
        </w:rPr>
        <w:instrText xml:space="preserve"> PAGEREF _Toc456960838 \h </w:instrText>
      </w:r>
      <w:r w:rsidRPr="00F654B0">
        <w:rPr>
          <w:b w:val="0"/>
          <w:noProof/>
          <w:sz w:val="18"/>
        </w:rPr>
      </w:r>
      <w:r w:rsidRPr="00F654B0">
        <w:rPr>
          <w:b w:val="0"/>
          <w:noProof/>
          <w:sz w:val="18"/>
        </w:rPr>
        <w:fldChar w:fldCharType="separate"/>
      </w:r>
      <w:r w:rsidR="007C53CA">
        <w:rPr>
          <w:b w:val="0"/>
          <w:noProof/>
          <w:sz w:val="18"/>
        </w:rPr>
        <w:t>71</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79</w:t>
      </w:r>
      <w:r>
        <w:rPr>
          <w:noProof/>
        </w:rPr>
        <w:tab/>
        <w:t>Online provider rules</w:t>
      </w:r>
      <w:r w:rsidRPr="00F654B0">
        <w:rPr>
          <w:noProof/>
        </w:rPr>
        <w:tab/>
      </w:r>
      <w:r w:rsidRPr="00F654B0">
        <w:rPr>
          <w:noProof/>
        </w:rPr>
        <w:fldChar w:fldCharType="begin"/>
      </w:r>
      <w:r w:rsidRPr="00F654B0">
        <w:rPr>
          <w:noProof/>
        </w:rPr>
        <w:instrText xml:space="preserve"> PAGEREF _Toc456960839 \h </w:instrText>
      </w:r>
      <w:r w:rsidRPr="00F654B0">
        <w:rPr>
          <w:noProof/>
        </w:rPr>
      </w:r>
      <w:r w:rsidRPr="00F654B0">
        <w:rPr>
          <w:noProof/>
        </w:rPr>
        <w:fldChar w:fldCharType="separate"/>
      </w:r>
      <w:r w:rsidR="007C53CA">
        <w:rPr>
          <w:noProof/>
        </w:rPr>
        <w:t>71</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80</w:t>
      </w:r>
      <w:r>
        <w:rPr>
          <w:noProof/>
        </w:rPr>
        <w:tab/>
        <w:t>Online provider determinations</w:t>
      </w:r>
      <w:r w:rsidRPr="00F654B0">
        <w:rPr>
          <w:noProof/>
        </w:rPr>
        <w:tab/>
      </w:r>
      <w:r w:rsidRPr="00F654B0">
        <w:rPr>
          <w:noProof/>
        </w:rPr>
        <w:fldChar w:fldCharType="begin"/>
      </w:r>
      <w:r w:rsidRPr="00F654B0">
        <w:rPr>
          <w:noProof/>
        </w:rPr>
        <w:instrText xml:space="preserve"> PAGEREF _Toc456960840 \h </w:instrText>
      </w:r>
      <w:r w:rsidRPr="00F654B0">
        <w:rPr>
          <w:noProof/>
        </w:rPr>
      </w:r>
      <w:r w:rsidRPr="00F654B0">
        <w:rPr>
          <w:noProof/>
        </w:rPr>
        <w:fldChar w:fldCharType="separate"/>
      </w:r>
      <w:r w:rsidR="007C53CA">
        <w:rPr>
          <w:noProof/>
        </w:rPr>
        <w:t>71</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81</w:t>
      </w:r>
      <w:r>
        <w:rPr>
          <w:noProof/>
        </w:rPr>
        <w:tab/>
        <w:t>Exemptions from online provider determinations</w:t>
      </w:r>
      <w:r w:rsidRPr="00F654B0">
        <w:rPr>
          <w:noProof/>
        </w:rPr>
        <w:tab/>
      </w:r>
      <w:r w:rsidRPr="00F654B0">
        <w:rPr>
          <w:noProof/>
        </w:rPr>
        <w:fldChar w:fldCharType="begin"/>
      </w:r>
      <w:r w:rsidRPr="00F654B0">
        <w:rPr>
          <w:noProof/>
        </w:rPr>
        <w:instrText xml:space="preserve"> PAGEREF _Toc456960841 \h </w:instrText>
      </w:r>
      <w:r w:rsidRPr="00F654B0">
        <w:rPr>
          <w:noProof/>
        </w:rPr>
      </w:r>
      <w:r w:rsidRPr="00F654B0">
        <w:rPr>
          <w:noProof/>
        </w:rPr>
        <w:fldChar w:fldCharType="separate"/>
      </w:r>
      <w:r w:rsidR="007C53CA">
        <w:rPr>
          <w:noProof/>
        </w:rPr>
        <w:t>72</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82</w:t>
      </w:r>
      <w:r>
        <w:rPr>
          <w:noProof/>
        </w:rPr>
        <w:tab/>
        <w:t>Compliance with online provider rules</w:t>
      </w:r>
      <w:r w:rsidRPr="00F654B0">
        <w:rPr>
          <w:noProof/>
        </w:rPr>
        <w:tab/>
      </w:r>
      <w:r w:rsidRPr="00F654B0">
        <w:rPr>
          <w:noProof/>
        </w:rPr>
        <w:fldChar w:fldCharType="begin"/>
      </w:r>
      <w:r w:rsidRPr="00F654B0">
        <w:rPr>
          <w:noProof/>
        </w:rPr>
        <w:instrText xml:space="preserve"> PAGEREF _Toc456960842 \h </w:instrText>
      </w:r>
      <w:r w:rsidRPr="00F654B0">
        <w:rPr>
          <w:noProof/>
        </w:rPr>
      </w:r>
      <w:r w:rsidRPr="00F654B0">
        <w:rPr>
          <w:noProof/>
        </w:rPr>
        <w:fldChar w:fldCharType="separate"/>
      </w:r>
      <w:r w:rsidR="007C53CA">
        <w:rPr>
          <w:noProof/>
        </w:rPr>
        <w:t>72</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83</w:t>
      </w:r>
      <w:r>
        <w:rPr>
          <w:noProof/>
        </w:rPr>
        <w:tab/>
        <w:t>Remedial directions—breach of online provider rules</w:t>
      </w:r>
      <w:r w:rsidRPr="00F654B0">
        <w:rPr>
          <w:noProof/>
        </w:rPr>
        <w:tab/>
      </w:r>
      <w:r w:rsidRPr="00F654B0">
        <w:rPr>
          <w:noProof/>
        </w:rPr>
        <w:fldChar w:fldCharType="begin"/>
      </w:r>
      <w:r w:rsidRPr="00F654B0">
        <w:rPr>
          <w:noProof/>
        </w:rPr>
        <w:instrText xml:space="preserve"> PAGEREF _Toc456960843 \h </w:instrText>
      </w:r>
      <w:r w:rsidRPr="00F654B0">
        <w:rPr>
          <w:noProof/>
        </w:rPr>
      </w:r>
      <w:r w:rsidRPr="00F654B0">
        <w:rPr>
          <w:noProof/>
        </w:rPr>
        <w:fldChar w:fldCharType="separate"/>
      </w:r>
      <w:r w:rsidR="007C53CA">
        <w:rPr>
          <w:noProof/>
        </w:rPr>
        <w:t>73</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84</w:t>
      </w:r>
      <w:r>
        <w:rPr>
          <w:noProof/>
        </w:rPr>
        <w:tab/>
        <w:t>Formal warnings—breach of online provider rules</w:t>
      </w:r>
      <w:r w:rsidRPr="00F654B0">
        <w:rPr>
          <w:noProof/>
        </w:rPr>
        <w:tab/>
      </w:r>
      <w:r w:rsidRPr="00F654B0">
        <w:rPr>
          <w:noProof/>
        </w:rPr>
        <w:fldChar w:fldCharType="begin"/>
      </w:r>
      <w:r w:rsidRPr="00F654B0">
        <w:rPr>
          <w:noProof/>
        </w:rPr>
        <w:instrText xml:space="preserve"> PAGEREF _Toc456960844 \h </w:instrText>
      </w:r>
      <w:r w:rsidRPr="00F654B0">
        <w:rPr>
          <w:noProof/>
        </w:rPr>
      </w:r>
      <w:r w:rsidRPr="00F654B0">
        <w:rPr>
          <w:noProof/>
        </w:rPr>
        <w:fldChar w:fldCharType="separate"/>
      </w:r>
      <w:r w:rsidR="007C53CA">
        <w:rPr>
          <w:noProof/>
        </w:rPr>
        <w:t>74</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lastRenderedPageBreak/>
        <w:t>85</w:t>
      </w:r>
      <w:r>
        <w:rPr>
          <w:noProof/>
        </w:rPr>
        <w:tab/>
        <w:t>Federal Court may order a person to cease supplying internet carriage services</w:t>
      </w:r>
      <w:r w:rsidRPr="00F654B0">
        <w:rPr>
          <w:noProof/>
        </w:rPr>
        <w:tab/>
      </w:r>
      <w:r w:rsidRPr="00F654B0">
        <w:rPr>
          <w:noProof/>
        </w:rPr>
        <w:fldChar w:fldCharType="begin"/>
      </w:r>
      <w:r w:rsidRPr="00F654B0">
        <w:rPr>
          <w:noProof/>
        </w:rPr>
        <w:instrText xml:space="preserve"> PAGEREF _Toc456960845 \h </w:instrText>
      </w:r>
      <w:r w:rsidRPr="00F654B0">
        <w:rPr>
          <w:noProof/>
        </w:rPr>
      </w:r>
      <w:r w:rsidRPr="00F654B0">
        <w:rPr>
          <w:noProof/>
        </w:rPr>
        <w:fldChar w:fldCharType="separate"/>
      </w:r>
      <w:r w:rsidR="007C53CA">
        <w:rPr>
          <w:noProof/>
        </w:rPr>
        <w:t>74</w:t>
      </w:r>
      <w:r w:rsidRPr="00F654B0">
        <w:rPr>
          <w:noProof/>
        </w:rPr>
        <w:fldChar w:fldCharType="end"/>
      </w:r>
    </w:p>
    <w:p w:rsidR="00F654B0" w:rsidRDefault="00F654B0">
      <w:pPr>
        <w:pStyle w:val="TOC2"/>
        <w:rPr>
          <w:rFonts w:asciiTheme="minorHAnsi" w:eastAsiaTheme="minorEastAsia" w:hAnsiTheme="minorHAnsi" w:cstheme="minorBidi"/>
          <w:b w:val="0"/>
          <w:noProof/>
          <w:kern w:val="0"/>
          <w:sz w:val="22"/>
          <w:szCs w:val="22"/>
        </w:rPr>
      </w:pPr>
      <w:r>
        <w:rPr>
          <w:noProof/>
        </w:rPr>
        <w:t>Part 7—Offences</w:t>
      </w:r>
      <w:r w:rsidRPr="00F654B0">
        <w:rPr>
          <w:b w:val="0"/>
          <w:noProof/>
          <w:sz w:val="18"/>
        </w:rPr>
        <w:tab/>
      </w:r>
      <w:r w:rsidRPr="00F654B0">
        <w:rPr>
          <w:b w:val="0"/>
          <w:noProof/>
          <w:sz w:val="18"/>
        </w:rPr>
        <w:fldChar w:fldCharType="begin"/>
      </w:r>
      <w:r w:rsidRPr="00F654B0">
        <w:rPr>
          <w:b w:val="0"/>
          <w:noProof/>
          <w:sz w:val="18"/>
        </w:rPr>
        <w:instrText xml:space="preserve"> PAGEREF _Toc456960846 \h </w:instrText>
      </w:r>
      <w:r w:rsidRPr="00F654B0">
        <w:rPr>
          <w:b w:val="0"/>
          <w:noProof/>
          <w:sz w:val="18"/>
        </w:rPr>
      </w:r>
      <w:r w:rsidRPr="00F654B0">
        <w:rPr>
          <w:b w:val="0"/>
          <w:noProof/>
          <w:sz w:val="18"/>
        </w:rPr>
        <w:fldChar w:fldCharType="separate"/>
      </w:r>
      <w:r w:rsidR="007C53CA">
        <w:rPr>
          <w:b w:val="0"/>
          <w:noProof/>
          <w:sz w:val="18"/>
        </w:rPr>
        <w:t>75</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86</w:t>
      </w:r>
      <w:r>
        <w:rPr>
          <w:noProof/>
        </w:rPr>
        <w:tab/>
        <w:t>Continuing offences</w:t>
      </w:r>
      <w:r w:rsidRPr="00F654B0">
        <w:rPr>
          <w:noProof/>
        </w:rPr>
        <w:tab/>
      </w:r>
      <w:r w:rsidRPr="00F654B0">
        <w:rPr>
          <w:noProof/>
        </w:rPr>
        <w:fldChar w:fldCharType="begin"/>
      </w:r>
      <w:r w:rsidRPr="00F654B0">
        <w:rPr>
          <w:noProof/>
        </w:rPr>
        <w:instrText xml:space="preserve"> PAGEREF _Toc456960847 \h </w:instrText>
      </w:r>
      <w:r w:rsidRPr="00F654B0">
        <w:rPr>
          <w:noProof/>
        </w:rPr>
      </w:r>
      <w:r w:rsidRPr="00F654B0">
        <w:rPr>
          <w:noProof/>
        </w:rPr>
        <w:fldChar w:fldCharType="separate"/>
      </w:r>
      <w:r w:rsidR="007C53CA">
        <w:rPr>
          <w:noProof/>
        </w:rPr>
        <w:t>75</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87</w:t>
      </w:r>
      <w:r>
        <w:rPr>
          <w:noProof/>
        </w:rPr>
        <w:tab/>
        <w:t>Conduct by directors, employees and agents</w:t>
      </w:r>
      <w:r w:rsidRPr="00F654B0">
        <w:rPr>
          <w:noProof/>
        </w:rPr>
        <w:tab/>
      </w:r>
      <w:r w:rsidRPr="00F654B0">
        <w:rPr>
          <w:noProof/>
        </w:rPr>
        <w:fldChar w:fldCharType="begin"/>
      </w:r>
      <w:r w:rsidRPr="00F654B0">
        <w:rPr>
          <w:noProof/>
        </w:rPr>
        <w:instrText xml:space="preserve"> PAGEREF _Toc456960848 \h </w:instrText>
      </w:r>
      <w:r w:rsidRPr="00F654B0">
        <w:rPr>
          <w:noProof/>
        </w:rPr>
      </w:r>
      <w:r w:rsidRPr="00F654B0">
        <w:rPr>
          <w:noProof/>
        </w:rPr>
        <w:fldChar w:fldCharType="separate"/>
      </w:r>
      <w:r w:rsidR="007C53CA">
        <w:rPr>
          <w:noProof/>
        </w:rPr>
        <w:t>75</w:t>
      </w:r>
      <w:r w:rsidRPr="00F654B0">
        <w:rPr>
          <w:noProof/>
        </w:rPr>
        <w:fldChar w:fldCharType="end"/>
      </w:r>
    </w:p>
    <w:p w:rsidR="00F654B0" w:rsidRDefault="00F654B0">
      <w:pPr>
        <w:pStyle w:val="TOC2"/>
        <w:rPr>
          <w:rFonts w:asciiTheme="minorHAnsi" w:eastAsiaTheme="minorEastAsia" w:hAnsiTheme="minorHAnsi" w:cstheme="minorBidi"/>
          <w:b w:val="0"/>
          <w:noProof/>
          <w:kern w:val="0"/>
          <w:sz w:val="22"/>
          <w:szCs w:val="22"/>
        </w:rPr>
      </w:pPr>
      <w:r>
        <w:rPr>
          <w:noProof/>
        </w:rPr>
        <w:t>Part 8—Protection from civil and criminal proceedings</w:t>
      </w:r>
      <w:r w:rsidRPr="00F654B0">
        <w:rPr>
          <w:b w:val="0"/>
          <w:noProof/>
          <w:sz w:val="18"/>
        </w:rPr>
        <w:tab/>
      </w:r>
      <w:r w:rsidRPr="00F654B0">
        <w:rPr>
          <w:b w:val="0"/>
          <w:noProof/>
          <w:sz w:val="18"/>
        </w:rPr>
        <w:fldChar w:fldCharType="begin"/>
      </w:r>
      <w:r w:rsidRPr="00F654B0">
        <w:rPr>
          <w:b w:val="0"/>
          <w:noProof/>
          <w:sz w:val="18"/>
        </w:rPr>
        <w:instrText xml:space="preserve"> PAGEREF _Toc456960849 \h </w:instrText>
      </w:r>
      <w:r w:rsidRPr="00F654B0">
        <w:rPr>
          <w:b w:val="0"/>
          <w:noProof/>
          <w:sz w:val="18"/>
        </w:rPr>
      </w:r>
      <w:r w:rsidRPr="00F654B0">
        <w:rPr>
          <w:b w:val="0"/>
          <w:noProof/>
          <w:sz w:val="18"/>
        </w:rPr>
        <w:fldChar w:fldCharType="separate"/>
      </w:r>
      <w:r w:rsidR="007C53CA">
        <w:rPr>
          <w:b w:val="0"/>
          <w:noProof/>
          <w:sz w:val="18"/>
        </w:rPr>
        <w:t>78</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88</w:t>
      </w:r>
      <w:r>
        <w:rPr>
          <w:noProof/>
        </w:rPr>
        <w:tab/>
        <w:t>Protection from civil proceedings—internet service providers</w:t>
      </w:r>
      <w:r w:rsidRPr="00F654B0">
        <w:rPr>
          <w:noProof/>
        </w:rPr>
        <w:tab/>
      </w:r>
      <w:r w:rsidRPr="00F654B0">
        <w:rPr>
          <w:noProof/>
        </w:rPr>
        <w:fldChar w:fldCharType="begin"/>
      </w:r>
      <w:r w:rsidRPr="00F654B0">
        <w:rPr>
          <w:noProof/>
        </w:rPr>
        <w:instrText xml:space="preserve"> PAGEREF _Toc456960850 \h </w:instrText>
      </w:r>
      <w:r w:rsidRPr="00F654B0">
        <w:rPr>
          <w:noProof/>
        </w:rPr>
      </w:r>
      <w:r w:rsidRPr="00F654B0">
        <w:rPr>
          <w:noProof/>
        </w:rPr>
        <w:fldChar w:fldCharType="separate"/>
      </w:r>
      <w:r w:rsidR="007C53CA">
        <w:rPr>
          <w:noProof/>
        </w:rPr>
        <w:t>78</w:t>
      </w:r>
      <w:r w:rsidRPr="00F654B0">
        <w:rPr>
          <w:noProof/>
        </w:rPr>
        <w:fldChar w:fldCharType="end"/>
      </w:r>
    </w:p>
    <w:p w:rsidR="00F654B0" w:rsidRDefault="00F654B0">
      <w:pPr>
        <w:pStyle w:val="TOC2"/>
        <w:rPr>
          <w:rFonts w:asciiTheme="minorHAnsi" w:eastAsiaTheme="minorEastAsia" w:hAnsiTheme="minorHAnsi" w:cstheme="minorBidi"/>
          <w:b w:val="0"/>
          <w:noProof/>
          <w:kern w:val="0"/>
          <w:sz w:val="22"/>
          <w:szCs w:val="22"/>
        </w:rPr>
      </w:pPr>
      <w:r>
        <w:rPr>
          <w:noProof/>
        </w:rPr>
        <w:t>Part 9—Operation of State and Territory laws etc.</w:t>
      </w:r>
      <w:r w:rsidRPr="00F654B0">
        <w:rPr>
          <w:b w:val="0"/>
          <w:noProof/>
          <w:sz w:val="18"/>
        </w:rPr>
        <w:tab/>
      </w:r>
      <w:r w:rsidRPr="00F654B0">
        <w:rPr>
          <w:b w:val="0"/>
          <w:noProof/>
          <w:sz w:val="18"/>
        </w:rPr>
        <w:fldChar w:fldCharType="begin"/>
      </w:r>
      <w:r w:rsidRPr="00F654B0">
        <w:rPr>
          <w:b w:val="0"/>
          <w:noProof/>
          <w:sz w:val="18"/>
        </w:rPr>
        <w:instrText xml:space="preserve"> PAGEREF _Toc456960851 \h </w:instrText>
      </w:r>
      <w:r w:rsidRPr="00F654B0">
        <w:rPr>
          <w:b w:val="0"/>
          <w:noProof/>
          <w:sz w:val="18"/>
        </w:rPr>
      </w:r>
      <w:r w:rsidRPr="00F654B0">
        <w:rPr>
          <w:b w:val="0"/>
          <w:noProof/>
          <w:sz w:val="18"/>
        </w:rPr>
        <w:fldChar w:fldCharType="separate"/>
      </w:r>
      <w:r w:rsidR="007C53CA">
        <w:rPr>
          <w:b w:val="0"/>
          <w:noProof/>
          <w:sz w:val="18"/>
        </w:rPr>
        <w:t>79</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90</w:t>
      </w:r>
      <w:r>
        <w:rPr>
          <w:noProof/>
        </w:rPr>
        <w:tab/>
        <w:t>Concurrent operation of State and Territory laws</w:t>
      </w:r>
      <w:r w:rsidRPr="00F654B0">
        <w:rPr>
          <w:noProof/>
        </w:rPr>
        <w:tab/>
      </w:r>
      <w:r w:rsidRPr="00F654B0">
        <w:rPr>
          <w:noProof/>
        </w:rPr>
        <w:fldChar w:fldCharType="begin"/>
      </w:r>
      <w:r w:rsidRPr="00F654B0">
        <w:rPr>
          <w:noProof/>
        </w:rPr>
        <w:instrText xml:space="preserve"> PAGEREF _Toc456960852 \h </w:instrText>
      </w:r>
      <w:r w:rsidRPr="00F654B0">
        <w:rPr>
          <w:noProof/>
        </w:rPr>
      </w:r>
      <w:r w:rsidRPr="00F654B0">
        <w:rPr>
          <w:noProof/>
        </w:rPr>
        <w:fldChar w:fldCharType="separate"/>
      </w:r>
      <w:r w:rsidR="007C53CA">
        <w:rPr>
          <w:noProof/>
        </w:rPr>
        <w:t>79</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91</w:t>
      </w:r>
      <w:r>
        <w:rPr>
          <w:noProof/>
        </w:rPr>
        <w:tab/>
        <w:t>Liability of internet content hosts and internet service providers under State and Territory laws etc.</w:t>
      </w:r>
      <w:r w:rsidRPr="00F654B0">
        <w:rPr>
          <w:noProof/>
        </w:rPr>
        <w:tab/>
      </w:r>
      <w:r w:rsidRPr="00F654B0">
        <w:rPr>
          <w:noProof/>
        </w:rPr>
        <w:fldChar w:fldCharType="begin"/>
      </w:r>
      <w:r w:rsidRPr="00F654B0">
        <w:rPr>
          <w:noProof/>
        </w:rPr>
        <w:instrText xml:space="preserve"> PAGEREF _Toc456960853 \h </w:instrText>
      </w:r>
      <w:r w:rsidRPr="00F654B0">
        <w:rPr>
          <w:noProof/>
        </w:rPr>
      </w:r>
      <w:r w:rsidRPr="00F654B0">
        <w:rPr>
          <w:noProof/>
        </w:rPr>
        <w:fldChar w:fldCharType="separate"/>
      </w:r>
      <w:r w:rsidR="007C53CA">
        <w:rPr>
          <w:noProof/>
        </w:rPr>
        <w:t>79</w:t>
      </w:r>
      <w:r w:rsidRPr="00F654B0">
        <w:rPr>
          <w:noProof/>
        </w:rPr>
        <w:fldChar w:fldCharType="end"/>
      </w:r>
    </w:p>
    <w:p w:rsidR="00F654B0" w:rsidRDefault="00F654B0">
      <w:pPr>
        <w:pStyle w:val="TOC2"/>
        <w:rPr>
          <w:rFonts w:asciiTheme="minorHAnsi" w:eastAsiaTheme="minorEastAsia" w:hAnsiTheme="minorHAnsi" w:cstheme="minorBidi"/>
          <w:b w:val="0"/>
          <w:noProof/>
          <w:kern w:val="0"/>
          <w:sz w:val="22"/>
          <w:szCs w:val="22"/>
        </w:rPr>
      </w:pPr>
      <w:r>
        <w:rPr>
          <w:noProof/>
        </w:rPr>
        <w:t>Part 10—Review of decisions</w:t>
      </w:r>
      <w:r w:rsidRPr="00F654B0">
        <w:rPr>
          <w:b w:val="0"/>
          <w:noProof/>
          <w:sz w:val="18"/>
        </w:rPr>
        <w:tab/>
      </w:r>
      <w:r w:rsidRPr="00F654B0">
        <w:rPr>
          <w:b w:val="0"/>
          <w:noProof/>
          <w:sz w:val="18"/>
        </w:rPr>
        <w:fldChar w:fldCharType="begin"/>
      </w:r>
      <w:r w:rsidRPr="00F654B0">
        <w:rPr>
          <w:b w:val="0"/>
          <w:noProof/>
          <w:sz w:val="18"/>
        </w:rPr>
        <w:instrText xml:space="preserve"> PAGEREF _Toc456960854 \h </w:instrText>
      </w:r>
      <w:r w:rsidRPr="00F654B0">
        <w:rPr>
          <w:b w:val="0"/>
          <w:noProof/>
          <w:sz w:val="18"/>
        </w:rPr>
      </w:r>
      <w:r w:rsidRPr="00F654B0">
        <w:rPr>
          <w:b w:val="0"/>
          <w:noProof/>
          <w:sz w:val="18"/>
        </w:rPr>
        <w:fldChar w:fldCharType="separate"/>
      </w:r>
      <w:r w:rsidR="007C53CA">
        <w:rPr>
          <w:b w:val="0"/>
          <w:noProof/>
          <w:sz w:val="18"/>
        </w:rPr>
        <w:t>81</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92</w:t>
      </w:r>
      <w:r>
        <w:rPr>
          <w:noProof/>
        </w:rPr>
        <w:tab/>
        <w:t>Review by the AAT</w:t>
      </w:r>
      <w:r w:rsidRPr="00F654B0">
        <w:rPr>
          <w:noProof/>
        </w:rPr>
        <w:tab/>
      </w:r>
      <w:r w:rsidRPr="00F654B0">
        <w:rPr>
          <w:noProof/>
        </w:rPr>
        <w:fldChar w:fldCharType="begin"/>
      </w:r>
      <w:r w:rsidRPr="00F654B0">
        <w:rPr>
          <w:noProof/>
        </w:rPr>
        <w:instrText xml:space="preserve"> PAGEREF _Toc456960855 \h </w:instrText>
      </w:r>
      <w:r w:rsidRPr="00F654B0">
        <w:rPr>
          <w:noProof/>
        </w:rPr>
      </w:r>
      <w:r w:rsidRPr="00F654B0">
        <w:rPr>
          <w:noProof/>
        </w:rPr>
        <w:fldChar w:fldCharType="separate"/>
      </w:r>
      <w:r w:rsidR="007C53CA">
        <w:rPr>
          <w:noProof/>
        </w:rPr>
        <w:t>81</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93</w:t>
      </w:r>
      <w:r>
        <w:rPr>
          <w:noProof/>
        </w:rPr>
        <w:tab/>
        <w:t>Notification of decisions to include notification of reasons and appeal rights</w:t>
      </w:r>
      <w:r w:rsidRPr="00F654B0">
        <w:rPr>
          <w:noProof/>
        </w:rPr>
        <w:tab/>
      </w:r>
      <w:r w:rsidRPr="00F654B0">
        <w:rPr>
          <w:noProof/>
        </w:rPr>
        <w:fldChar w:fldCharType="begin"/>
      </w:r>
      <w:r w:rsidRPr="00F654B0">
        <w:rPr>
          <w:noProof/>
        </w:rPr>
        <w:instrText xml:space="preserve"> PAGEREF _Toc456960856 \h </w:instrText>
      </w:r>
      <w:r w:rsidRPr="00F654B0">
        <w:rPr>
          <w:noProof/>
        </w:rPr>
      </w:r>
      <w:r w:rsidRPr="00F654B0">
        <w:rPr>
          <w:noProof/>
        </w:rPr>
        <w:fldChar w:fldCharType="separate"/>
      </w:r>
      <w:r w:rsidR="007C53CA">
        <w:rPr>
          <w:noProof/>
        </w:rPr>
        <w:t>81</w:t>
      </w:r>
      <w:r w:rsidRPr="00F654B0">
        <w:rPr>
          <w:noProof/>
        </w:rPr>
        <w:fldChar w:fldCharType="end"/>
      </w:r>
    </w:p>
    <w:p w:rsidR="00F654B0" w:rsidRDefault="00F654B0">
      <w:pPr>
        <w:pStyle w:val="TOC2"/>
        <w:rPr>
          <w:rFonts w:asciiTheme="minorHAnsi" w:eastAsiaTheme="minorEastAsia" w:hAnsiTheme="minorHAnsi" w:cstheme="minorBidi"/>
          <w:b w:val="0"/>
          <w:noProof/>
          <w:kern w:val="0"/>
          <w:sz w:val="22"/>
          <w:szCs w:val="22"/>
        </w:rPr>
      </w:pPr>
      <w:r>
        <w:rPr>
          <w:noProof/>
        </w:rPr>
        <w:t>Part 11—Miscellaneous</w:t>
      </w:r>
      <w:r w:rsidRPr="00F654B0">
        <w:rPr>
          <w:b w:val="0"/>
          <w:noProof/>
          <w:sz w:val="18"/>
        </w:rPr>
        <w:tab/>
      </w:r>
      <w:r w:rsidRPr="00F654B0">
        <w:rPr>
          <w:b w:val="0"/>
          <w:noProof/>
          <w:sz w:val="18"/>
        </w:rPr>
        <w:fldChar w:fldCharType="begin"/>
      </w:r>
      <w:r w:rsidRPr="00F654B0">
        <w:rPr>
          <w:b w:val="0"/>
          <w:noProof/>
          <w:sz w:val="18"/>
        </w:rPr>
        <w:instrText xml:space="preserve"> PAGEREF _Toc456960857 \h </w:instrText>
      </w:r>
      <w:r w:rsidRPr="00F654B0">
        <w:rPr>
          <w:b w:val="0"/>
          <w:noProof/>
          <w:sz w:val="18"/>
        </w:rPr>
      </w:r>
      <w:r w:rsidRPr="00F654B0">
        <w:rPr>
          <w:b w:val="0"/>
          <w:noProof/>
          <w:sz w:val="18"/>
        </w:rPr>
        <w:fldChar w:fldCharType="separate"/>
      </w:r>
      <w:r w:rsidR="007C53CA">
        <w:rPr>
          <w:b w:val="0"/>
          <w:noProof/>
          <w:sz w:val="18"/>
        </w:rPr>
        <w:t>83</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94</w:t>
      </w:r>
      <w:r>
        <w:rPr>
          <w:noProof/>
        </w:rPr>
        <w:tab/>
        <w:t>Additional Commissioner functions</w:t>
      </w:r>
      <w:r w:rsidRPr="00F654B0">
        <w:rPr>
          <w:noProof/>
        </w:rPr>
        <w:tab/>
      </w:r>
      <w:r w:rsidRPr="00F654B0">
        <w:rPr>
          <w:noProof/>
        </w:rPr>
        <w:fldChar w:fldCharType="begin"/>
      </w:r>
      <w:r w:rsidRPr="00F654B0">
        <w:rPr>
          <w:noProof/>
        </w:rPr>
        <w:instrText xml:space="preserve"> PAGEREF _Toc456960858 \h </w:instrText>
      </w:r>
      <w:r w:rsidRPr="00F654B0">
        <w:rPr>
          <w:noProof/>
        </w:rPr>
      </w:r>
      <w:r w:rsidRPr="00F654B0">
        <w:rPr>
          <w:noProof/>
        </w:rPr>
        <w:fldChar w:fldCharType="separate"/>
      </w:r>
      <w:r w:rsidR="007C53CA">
        <w:rPr>
          <w:noProof/>
        </w:rPr>
        <w:t>83</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96</w:t>
      </w:r>
      <w:r>
        <w:rPr>
          <w:noProof/>
        </w:rPr>
        <w:tab/>
        <w:t>Schedule not to affect performance of State or Territory functions</w:t>
      </w:r>
      <w:r w:rsidRPr="00F654B0">
        <w:rPr>
          <w:noProof/>
        </w:rPr>
        <w:tab/>
      </w:r>
      <w:r w:rsidRPr="00F654B0">
        <w:rPr>
          <w:noProof/>
        </w:rPr>
        <w:fldChar w:fldCharType="begin"/>
      </w:r>
      <w:r w:rsidRPr="00F654B0">
        <w:rPr>
          <w:noProof/>
        </w:rPr>
        <w:instrText xml:space="preserve"> PAGEREF _Toc456960859 \h </w:instrText>
      </w:r>
      <w:r w:rsidRPr="00F654B0">
        <w:rPr>
          <w:noProof/>
        </w:rPr>
      </w:r>
      <w:r w:rsidRPr="00F654B0">
        <w:rPr>
          <w:noProof/>
        </w:rPr>
        <w:fldChar w:fldCharType="separate"/>
      </w:r>
      <w:r w:rsidR="007C53CA">
        <w:rPr>
          <w:noProof/>
        </w:rPr>
        <w:t>83</w:t>
      </w:r>
      <w:r w:rsidRPr="00F654B0">
        <w:rPr>
          <w:noProof/>
        </w:rPr>
        <w:fldChar w:fldCharType="end"/>
      </w:r>
    </w:p>
    <w:p w:rsidR="00F654B0" w:rsidRDefault="00F654B0">
      <w:pPr>
        <w:pStyle w:val="TOC1"/>
        <w:rPr>
          <w:rFonts w:asciiTheme="minorHAnsi" w:eastAsiaTheme="minorEastAsia" w:hAnsiTheme="minorHAnsi" w:cstheme="minorBidi"/>
          <w:b w:val="0"/>
          <w:noProof/>
          <w:kern w:val="0"/>
          <w:sz w:val="22"/>
          <w:szCs w:val="22"/>
        </w:rPr>
      </w:pPr>
      <w:r>
        <w:rPr>
          <w:noProof/>
        </w:rPr>
        <w:t>Schedule 6—Datacasting services</w:t>
      </w:r>
      <w:r w:rsidRPr="00F654B0">
        <w:rPr>
          <w:b w:val="0"/>
          <w:noProof/>
          <w:sz w:val="18"/>
        </w:rPr>
        <w:tab/>
      </w:r>
      <w:r w:rsidRPr="00F654B0">
        <w:rPr>
          <w:b w:val="0"/>
          <w:noProof/>
          <w:sz w:val="18"/>
        </w:rPr>
        <w:fldChar w:fldCharType="begin"/>
      </w:r>
      <w:r w:rsidRPr="00F654B0">
        <w:rPr>
          <w:b w:val="0"/>
          <w:noProof/>
          <w:sz w:val="18"/>
        </w:rPr>
        <w:instrText xml:space="preserve"> PAGEREF _Toc456960860 \h </w:instrText>
      </w:r>
      <w:r w:rsidRPr="00F654B0">
        <w:rPr>
          <w:b w:val="0"/>
          <w:noProof/>
          <w:sz w:val="18"/>
        </w:rPr>
      </w:r>
      <w:r w:rsidRPr="00F654B0">
        <w:rPr>
          <w:b w:val="0"/>
          <w:noProof/>
          <w:sz w:val="18"/>
        </w:rPr>
        <w:fldChar w:fldCharType="separate"/>
      </w:r>
      <w:r w:rsidR="007C53CA">
        <w:rPr>
          <w:b w:val="0"/>
          <w:noProof/>
          <w:sz w:val="18"/>
        </w:rPr>
        <w:t>84</w:t>
      </w:r>
      <w:r w:rsidRPr="00F654B0">
        <w:rPr>
          <w:b w:val="0"/>
          <w:noProof/>
          <w:sz w:val="18"/>
        </w:rPr>
        <w:fldChar w:fldCharType="end"/>
      </w:r>
    </w:p>
    <w:p w:rsidR="00F654B0" w:rsidRDefault="00F654B0">
      <w:pPr>
        <w:pStyle w:val="TOC2"/>
        <w:rPr>
          <w:rFonts w:asciiTheme="minorHAnsi" w:eastAsiaTheme="minorEastAsia" w:hAnsiTheme="minorHAnsi" w:cstheme="minorBidi"/>
          <w:b w:val="0"/>
          <w:noProof/>
          <w:kern w:val="0"/>
          <w:sz w:val="22"/>
          <w:szCs w:val="22"/>
        </w:rPr>
      </w:pPr>
      <w:r>
        <w:rPr>
          <w:noProof/>
        </w:rPr>
        <w:t>Part 1—Introduction</w:t>
      </w:r>
      <w:r w:rsidRPr="00F654B0">
        <w:rPr>
          <w:b w:val="0"/>
          <w:noProof/>
          <w:sz w:val="18"/>
        </w:rPr>
        <w:tab/>
      </w:r>
      <w:r w:rsidRPr="00F654B0">
        <w:rPr>
          <w:b w:val="0"/>
          <w:noProof/>
          <w:sz w:val="18"/>
        </w:rPr>
        <w:fldChar w:fldCharType="begin"/>
      </w:r>
      <w:r w:rsidRPr="00F654B0">
        <w:rPr>
          <w:b w:val="0"/>
          <w:noProof/>
          <w:sz w:val="18"/>
        </w:rPr>
        <w:instrText xml:space="preserve"> PAGEREF _Toc456960861 \h </w:instrText>
      </w:r>
      <w:r w:rsidRPr="00F654B0">
        <w:rPr>
          <w:b w:val="0"/>
          <w:noProof/>
          <w:sz w:val="18"/>
        </w:rPr>
      </w:r>
      <w:r w:rsidRPr="00F654B0">
        <w:rPr>
          <w:b w:val="0"/>
          <w:noProof/>
          <w:sz w:val="18"/>
        </w:rPr>
        <w:fldChar w:fldCharType="separate"/>
      </w:r>
      <w:r w:rsidR="007C53CA">
        <w:rPr>
          <w:b w:val="0"/>
          <w:noProof/>
          <w:sz w:val="18"/>
        </w:rPr>
        <w:t>84</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w:t>
      </w:r>
      <w:r>
        <w:rPr>
          <w:noProof/>
        </w:rPr>
        <w:tab/>
        <w:t>Simplified outline</w:t>
      </w:r>
      <w:r w:rsidRPr="00F654B0">
        <w:rPr>
          <w:noProof/>
        </w:rPr>
        <w:tab/>
      </w:r>
      <w:r w:rsidRPr="00F654B0">
        <w:rPr>
          <w:noProof/>
        </w:rPr>
        <w:fldChar w:fldCharType="begin"/>
      </w:r>
      <w:r w:rsidRPr="00F654B0">
        <w:rPr>
          <w:noProof/>
        </w:rPr>
        <w:instrText xml:space="preserve"> PAGEREF _Toc456960862 \h </w:instrText>
      </w:r>
      <w:r w:rsidRPr="00F654B0">
        <w:rPr>
          <w:noProof/>
        </w:rPr>
      </w:r>
      <w:r w:rsidRPr="00F654B0">
        <w:rPr>
          <w:noProof/>
        </w:rPr>
        <w:fldChar w:fldCharType="separate"/>
      </w:r>
      <w:r w:rsidR="007C53CA">
        <w:rPr>
          <w:noProof/>
        </w:rPr>
        <w:t>84</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2</w:t>
      </w:r>
      <w:r>
        <w:rPr>
          <w:noProof/>
        </w:rPr>
        <w:tab/>
        <w:t>Definitions</w:t>
      </w:r>
      <w:r w:rsidRPr="00F654B0">
        <w:rPr>
          <w:noProof/>
        </w:rPr>
        <w:tab/>
      </w:r>
      <w:r w:rsidRPr="00F654B0">
        <w:rPr>
          <w:noProof/>
        </w:rPr>
        <w:fldChar w:fldCharType="begin"/>
      </w:r>
      <w:r w:rsidRPr="00F654B0">
        <w:rPr>
          <w:noProof/>
        </w:rPr>
        <w:instrText xml:space="preserve"> PAGEREF _Toc456960863 \h </w:instrText>
      </w:r>
      <w:r w:rsidRPr="00F654B0">
        <w:rPr>
          <w:noProof/>
        </w:rPr>
      </w:r>
      <w:r w:rsidRPr="00F654B0">
        <w:rPr>
          <w:noProof/>
        </w:rPr>
        <w:fldChar w:fldCharType="separate"/>
      </w:r>
      <w:r w:rsidR="007C53CA">
        <w:rPr>
          <w:noProof/>
        </w:rPr>
        <w:t>85</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2A</w:t>
      </w:r>
      <w:r>
        <w:rPr>
          <w:noProof/>
        </w:rPr>
        <w:tab/>
        <w:t>Designated datacasting service</w:t>
      </w:r>
      <w:r w:rsidRPr="00F654B0">
        <w:rPr>
          <w:noProof/>
        </w:rPr>
        <w:tab/>
      </w:r>
      <w:r w:rsidRPr="00F654B0">
        <w:rPr>
          <w:noProof/>
        </w:rPr>
        <w:fldChar w:fldCharType="begin"/>
      </w:r>
      <w:r w:rsidRPr="00F654B0">
        <w:rPr>
          <w:noProof/>
        </w:rPr>
        <w:instrText xml:space="preserve"> PAGEREF _Toc456960864 \h </w:instrText>
      </w:r>
      <w:r w:rsidRPr="00F654B0">
        <w:rPr>
          <w:noProof/>
        </w:rPr>
      </w:r>
      <w:r w:rsidRPr="00F654B0">
        <w:rPr>
          <w:noProof/>
        </w:rPr>
        <w:fldChar w:fldCharType="separate"/>
      </w:r>
      <w:r w:rsidR="007C53CA">
        <w:rPr>
          <w:noProof/>
        </w:rPr>
        <w:t>88</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3</w:t>
      </w:r>
      <w:r>
        <w:rPr>
          <w:noProof/>
        </w:rPr>
        <w:tab/>
        <w:t>Educational programs</w:t>
      </w:r>
      <w:r w:rsidRPr="00F654B0">
        <w:rPr>
          <w:noProof/>
        </w:rPr>
        <w:tab/>
      </w:r>
      <w:r w:rsidRPr="00F654B0">
        <w:rPr>
          <w:noProof/>
        </w:rPr>
        <w:fldChar w:fldCharType="begin"/>
      </w:r>
      <w:r w:rsidRPr="00F654B0">
        <w:rPr>
          <w:noProof/>
        </w:rPr>
        <w:instrText xml:space="preserve"> PAGEREF _Toc456960865 \h </w:instrText>
      </w:r>
      <w:r w:rsidRPr="00F654B0">
        <w:rPr>
          <w:noProof/>
        </w:rPr>
      </w:r>
      <w:r w:rsidRPr="00F654B0">
        <w:rPr>
          <w:noProof/>
        </w:rPr>
        <w:fldChar w:fldCharType="separate"/>
      </w:r>
      <w:r w:rsidR="007C53CA">
        <w:rPr>
          <w:noProof/>
        </w:rPr>
        <w:t>88</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w:t>
      </w:r>
      <w:r>
        <w:rPr>
          <w:noProof/>
        </w:rPr>
        <w:tab/>
        <w:t>Information</w:t>
      </w:r>
      <w:r>
        <w:rPr>
          <w:noProof/>
        </w:rPr>
        <w:noBreakHyphen/>
        <w:t>only programs</w:t>
      </w:r>
      <w:r w:rsidRPr="00F654B0">
        <w:rPr>
          <w:noProof/>
        </w:rPr>
        <w:tab/>
      </w:r>
      <w:r w:rsidRPr="00F654B0">
        <w:rPr>
          <w:noProof/>
        </w:rPr>
        <w:fldChar w:fldCharType="begin"/>
      </w:r>
      <w:r w:rsidRPr="00F654B0">
        <w:rPr>
          <w:noProof/>
        </w:rPr>
        <w:instrText xml:space="preserve"> PAGEREF _Toc456960866 \h </w:instrText>
      </w:r>
      <w:r w:rsidRPr="00F654B0">
        <w:rPr>
          <w:noProof/>
        </w:rPr>
      </w:r>
      <w:r w:rsidRPr="00F654B0">
        <w:rPr>
          <w:noProof/>
        </w:rPr>
        <w:fldChar w:fldCharType="separate"/>
      </w:r>
      <w:r w:rsidR="007C53CA">
        <w:rPr>
          <w:noProof/>
        </w:rPr>
        <w:t>89</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5</w:t>
      </w:r>
      <w:r>
        <w:rPr>
          <w:noProof/>
        </w:rPr>
        <w:tab/>
        <w:t>Foreign</w:t>
      </w:r>
      <w:r>
        <w:rPr>
          <w:noProof/>
        </w:rPr>
        <w:noBreakHyphen/>
        <w:t>language news or current affairs programs</w:t>
      </w:r>
      <w:r w:rsidRPr="00F654B0">
        <w:rPr>
          <w:noProof/>
        </w:rPr>
        <w:tab/>
      </w:r>
      <w:r w:rsidRPr="00F654B0">
        <w:rPr>
          <w:noProof/>
        </w:rPr>
        <w:fldChar w:fldCharType="begin"/>
      </w:r>
      <w:r w:rsidRPr="00F654B0">
        <w:rPr>
          <w:noProof/>
        </w:rPr>
        <w:instrText xml:space="preserve"> PAGEREF _Toc456960867 \h </w:instrText>
      </w:r>
      <w:r w:rsidRPr="00F654B0">
        <w:rPr>
          <w:noProof/>
        </w:rPr>
      </w:r>
      <w:r w:rsidRPr="00F654B0">
        <w:rPr>
          <w:noProof/>
        </w:rPr>
        <w:fldChar w:fldCharType="separate"/>
      </w:r>
      <w:r w:rsidR="007C53CA">
        <w:rPr>
          <w:noProof/>
        </w:rPr>
        <w:t>91</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6</w:t>
      </w:r>
      <w:r>
        <w:rPr>
          <w:noProof/>
        </w:rPr>
        <w:tab/>
        <w:t>Datacasting content is taken not to be a television program or a radio program etc.</w:t>
      </w:r>
      <w:r w:rsidRPr="00F654B0">
        <w:rPr>
          <w:noProof/>
        </w:rPr>
        <w:tab/>
      </w:r>
      <w:r w:rsidRPr="00F654B0">
        <w:rPr>
          <w:noProof/>
        </w:rPr>
        <w:fldChar w:fldCharType="begin"/>
      </w:r>
      <w:r w:rsidRPr="00F654B0">
        <w:rPr>
          <w:noProof/>
        </w:rPr>
        <w:instrText xml:space="preserve"> PAGEREF _Toc456960868 \h </w:instrText>
      </w:r>
      <w:r w:rsidRPr="00F654B0">
        <w:rPr>
          <w:noProof/>
        </w:rPr>
      </w:r>
      <w:r w:rsidRPr="00F654B0">
        <w:rPr>
          <w:noProof/>
        </w:rPr>
        <w:fldChar w:fldCharType="separate"/>
      </w:r>
      <w:r w:rsidR="007C53CA">
        <w:rPr>
          <w:noProof/>
        </w:rPr>
        <w:t>91</w:t>
      </w:r>
      <w:r w:rsidRPr="00F654B0">
        <w:rPr>
          <w:noProof/>
        </w:rPr>
        <w:fldChar w:fldCharType="end"/>
      </w:r>
    </w:p>
    <w:p w:rsidR="00F654B0" w:rsidRDefault="00F654B0">
      <w:pPr>
        <w:pStyle w:val="TOC2"/>
        <w:rPr>
          <w:rFonts w:asciiTheme="minorHAnsi" w:eastAsiaTheme="minorEastAsia" w:hAnsiTheme="minorHAnsi" w:cstheme="minorBidi"/>
          <w:b w:val="0"/>
          <w:noProof/>
          <w:kern w:val="0"/>
          <w:sz w:val="22"/>
          <w:szCs w:val="22"/>
        </w:rPr>
      </w:pPr>
      <w:r>
        <w:rPr>
          <w:noProof/>
        </w:rPr>
        <w:t>Part 2—Datacasting licences</w:t>
      </w:r>
      <w:r w:rsidRPr="00F654B0">
        <w:rPr>
          <w:b w:val="0"/>
          <w:noProof/>
          <w:sz w:val="18"/>
        </w:rPr>
        <w:tab/>
      </w:r>
      <w:r w:rsidRPr="00F654B0">
        <w:rPr>
          <w:b w:val="0"/>
          <w:noProof/>
          <w:sz w:val="18"/>
        </w:rPr>
        <w:fldChar w:fldCharType="begin"/>
      </w:r>
      <w:r w:rsidRPr="00F654B0">
        <w:rPr>
          <w:b w:val="0"/>
          <w:noProof/>
          <w:sz w:val="18"/>
        </w:rPr>
        <w:instrText xml:space="preserve"> PAGEREF _Toc456960869 \h </w:instrText>
      </w:r>
      <w:r w:rsidRPr="00F654B0">
        <w:rPr>
          <w:b w:val="0"/>
          <w:noProof/>
          <w:sz w:val="18"/>
        </w:rPr>
      </w:r>
      <w:r w:rsidRPr="00F654B0">
        <w:rPr>
          <w:b w:val="0"/>
          <w:noProof/>
          <w:sz w:val="18"/>
        </w:rPr>
        <w:fldChar w:fldCharType="separate"/>
      </w:r>
      <w:r w:rsidR="007C53CA">
        <w:rPr>
          <w:b w:val="0"/>
          <w:noProof/>
          <w:sz w:val="18"/>
        </w:rPr>
        <w:t>93</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7</w:t>
      </w:r>
      <w:r>
        <w:rPr>
          <w:noProof/>
        </w:rPr>
        <w:tab/>
        <w:t>Allocation of datacasting licence</w:t>
      </w:r>
      <w:r w:rsidRPr="00F654B0">
        <w:rPr>
          <w:noProof/>
        </w:rPr>
        <w:tab/>
      </w:r>
      <w:r w:rsidRPr="00F654B0">
        <w:rPr>
          <w:noProof/>
        </w:rPr>
        <w:fldChar w:fldCharType="begin"/>
      </w:r>
      <w:r w:rsidRPr="00F654B0">
        <w:rPr>
          <w:noProof/>
        </w:rPr>
        <w:instrText xml:space="preserve"> PAGEREF _Toc456960870 \h </w:instrText>
      </w:r>
      <w:r w:rsidRPr="00F654B0">
        <w:rPr>
          <w:noProof/>
        </w:rPr>
      </w:r>
      <w:r w:rsidRPr="00F654B0">
        <w:rPr>
          <w:noProof/>
        </w:rPr>
        <w:fldChar w:fldCharType="separate"/>
      </w:r>
      <w:r w:rsidR="007C53CA">
        <w:rPr>
          <w:noProof/>
        </w:rPr>
        <w:t>93</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8</w:t>
      </w:r>
      <w:r>
        <w:rPr>
          <w:noProof/>
        </w:rPr>
        <w:tab/>
        <w:t>When datacasting licence must not be allocated</w:t>
      </w:r>
      <w:r w:rsidRPr="00F654B0">
        <w:rPr>
          <w:noProof/>
        </w:rPr>
        <w:tab/>
      </w:r>
      <w:r w:rsidRPr="00F654B0">
        <w:rPr>
          <w:noProof/>
        </w:rPr>
        <w:fldChar w:fldCharType="begin"/>
      </w:r>
      <w:r w:rsidRPr="00F654B0">
        <w:rPr>
          <w:noProof/>
        </w:rPr>
        <w:instrText xml:space="preserve"> PAGEREF _Toc456960871 \h </w:instrText>
      </w:r>
      <w:r w:rsidRPr="00F654B0">
        <w:rPr>
          <w:noProof/>
        </w:rPr>
      </w:r>
      <w:r w:rsidRPr="00F654B0">
        <w:rPr>
          <w:noProof/>
        </w:rPr>
        <w:fldChar w:fldCharType="separate"/>
      </w:r>
      <w:r w:rsidR="007C53CA">
        <w:rPr>
          <w:noProof/>
        </w:rPr>
        <w:t>93</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9</w:t>
      </w:r>
      <w:r>
        <w:rPr>
          <w:noProof/>
        </w:rPr>
        <w:tab/>
        <w:t>Unsuitable applicant</w:t>
      </w:r>
      <w:r w:rsidRPr="00F654B0">
        <w:rPr>
          <w:noProof/>
        </w:rPr>
        <w:tab/>
      </w:r>
      <w:r w:rsidRPr="00F654B0">
        <w:rPr>
          <w:noProof/>
        </w:rPr>
        <w:fldChar w:fldCharType="begin"/>
      </w:r>
      <w:r w:rsidRPr="00F654B0">
        <w:rPr>
          <w:noProof/>
        </w:rPr>
        <w:instrText xml:space="preserve"> PAGEREF _Toc456960872 \h </w:instrText>
      </w:r>
      <w:r w:rsidRPr="00F654B0">
        <w:rPr>
          <w:noProof/>
        </w:rPr>
      </w:r>
      <w:r w:rsidRPr="00F654B0">
        <w:rPr>
          <w:noProof/>
        </w:rPr>
        <w:fldChar w:fldCharType="separate"/>
      </w:r>
      <w:r w:rsidR="007C53CA">
        <w:rPr>
          <w:noProof/>
        </w:rPr>
        <w:t>93</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10</w:t>
      </w:r>
      <w:r>
        <w:rPr>
          <w:noProof/>
        </w:rPr>
        <w:tab/>
        <w:t>Transfer of datacasting licences</w:t>
      </w:r>
      <w:r w:rsidRPr="00F654B0">
        <w:rPr>
          <w:noProof/>
        </w:rPr>
        <w:tab/>
      </w:r>
      <w:r w:rsidRPr="00F654B0">
        <w:rPr>
          <w:noProof/>
        </w:rPr>
        <w:fldChar w:fldCharType="begin"/>
      </w:r>
      <w:r w:rsidRPr="00F654B0">
        <w:rPr>
          <w:noProof/>
        </w:rPr>
        <w:instrText xml:space="preserve"> PAGEREF _Toc456960873 \h </w:instrText>
      </w:r>
      <w:r w:rsidRPr="00F654B0">
        <w:rPr>
          <w:noProof/>
        </w:rPr>
      </w:r>
      <w:r w:rsidRPr="00F654B0">
        <w:rPr>
          <w:noProof/>
        </w:rPr>
        <w:fldChar w:fldCharType="separate"/>
      </w:r>
      <w:r w:rsidR="007C53CA">
        <w:rPr>
          <w:noProof/>
        </w:rPr>
        <w:t>94</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lastRenderedPageBreak/>
        <w:t>11</w:t>
      </w:r>
      <w:r>
        <w:rPr>
          <w:noProof/>
        </w:rPr>
        <w:tab/>
        <w:t>Surrender of datacasting licences</w:t>
      </w:r>
      <w:r w:rsidRPr="00F654B0">
        <w:rPr>
          <w:noProof/>
        </w:rPr>
        <w:tab/>
      </w:r>
      <w:r w:rsidRPr="00F654B0">
        <w:rPr>
          <w:noProof/>
        </w:rPr>
        <w:fldChar w:fldCharType="begin"/>
      </w:r>
      <w:r w:rsidRPr="00F654B0">
        <w:rPr>
          <w:noProof/>
        </w:rPr>
        <w:instrText xml:space="preserve"> PAGEREF _Toc456960874 \h </w:instrText>
      </w:r>
      <w:r w:rsidRPr="00F654B0">
        <w:rPr>
          <w:noProof/>
        </w:rPr>
      </w:r>
      <w:r w:rsidRPr="00F654B0">
        <w:rPr>
          <w:noProof/>
        </w:rPr>
        <w:fldChar w:fldCharType="separate"/>
      </w:r>
      <w:r w:rsidR="007C53CA">
        <w:rPr>
          <w:noProof/>
        </w:rPr>
        <w:t>95</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12</w:t>
      </w:r>
      <w:r>
        <w:rPr>
          <w:noProof/>
        </w:rPr>
        <w:tab/>
        <w:t>ACMA to maintain Register of datacasting licences</w:t>
      </w:r>
      <w:r w:rsidRPr="00F654B0">
        <w:rPr>
          <w:noProof/>
        </w:rPr>
        <w:tab/>
      </w:r>
      <w:r w:rsidRPr="00F654B0">
        <w:rPr>
          <w:noProof/>
        </w:rPr>
        <w:fldChar w:fldCharType="begin"/>
      </w:r>
      <w:r w:rsidRPr="00F654B0">
        <w:rPr>
          <w:noProof/>
        </w:rPr>
        <w:instrText xml:space="preserve"> PAGEREF _Toc456960875 \h </w:instrText>
      </w:r>
      <w:r w:rsidRPr="00F654B0">
        <w:rPr>
          <w:noProof/>
        </w:rPr>
      </w:r>
      <w:r w:rsidRPr="00F654B0">
        <w:rPr>
          <w:noProof/>
        </w:rPr>
        <w:fldChar w:fldCharType="separate"/>
      </w:r>
      <w:r w:rsidR="007C53CA">
        <w:rPr>
          <w:noProof/>
        </w:rPr>
        <w:t>95</w:t>
      </w:r>
      <w:r w:rsidRPr="00F654B0">
        <w:rPr>
          <w:noProof/>
        </w:rPr>
        <w:fldChar w:fldCharType="end"/>
      </w:r>
    </w:p>
    <w:p w:rsidR="00F654B0" w:rsidRDefault="00F654B0">
      <w:pPr>
        <w:pStyle w:val="TOC2"/>
        <w:rPr>
          <w:rFonts w:asciiTheme="minorHAnsi" w:eastAsiaTheme="minorEastAsia" w:hAnsiTheme="minorHAnsi" w:cstheme="minorBidi"/>
          <w:b w:val="0"/>
          <w:noProof/>
          <w:kern w:val="0"/>
          <w:sz w:val="22"/>
          <w:szCs w:val="22"/>
        </w:rPr>
      </w:pPr>
      <w:r>
        <w:rPr>
          <w:noProof/>
        </w:rPr>
        <w:t>Part 3—Conditions of datacasting licences</w:t>
      </w:r>
      <w:r w:rsidRPr="00F654B0">
        <w:rPr>
          <w:b w:val="0"/>
          <w:noProof/>
          <w:sz w:val="18"/>
        </w:rPr>
        <w:tab/>
      </w:r>
      <w:r w:rsidRPr="00F654B0">
        <w:rPr>
          <w:b w:val="0"/>
          <w:noProof/>
          <w:sz w:val="18"/>
        </w:rPr>
        <w:fldChar w:fldCharType="begin"/>
      </w:r>
      <w:r w:rsidRPr="00F654B0">
        <w:rPr>
          <w:b w:val="0"/>
          <w:noProof/>
          <w:sz w:val="18"/>
        </w:rPr>
        <w:instrText xml:space="preserve"> PAGEREF _Toc456960876 \h </w:instrText>
      </w:r>
      <w:r w:rsidRPr="00F654B0">
        <w:rPr>
          <w:b w:val="0"/>
          <w:noProof/>
          <w:sz w:val="18"/>
        </w:rPr>
      </w:r>
      <w:r w:rsidRPr="00F654B0">
        <w:rPr>
          <w:b w:val="0"/>
          <w:noProof/>
          <w:sz w:val="18"/>
        </w:rPr>
        <w:fldChar w:fldCharType="separate"/>
      </w:r>
      <w:r w:rsidR="007C53CA">
        <w:rPr>
          <w:b w:val="0"/>
          <w:noProof/>
          <w:sz w:val="18"/>
        </w:rPr>
        <w:t>96</w:t>
      </w:r>
      <w:r w:rsidRPr="00F654B0">
        <w:rPr>
          <w:b w:val="0"/>
          <w:noProof/>
          <w:sz w:val="18"/>
        </w:rPr>
        <w:fldChar w:fldCharType="end"/>
      </w:r>
    </w:p>
    <w:p w:rsidR="00F654B0" w:rsidRDefault="00F654B0">
      <w:pPr>
        <w:pStyle w:val="TOC3"/>
        <w:rPr>
          <w:rFonts w:asciiTheme="minorHAnsi" w:eastAsiaTheme="minorEastAsia" w:hAnsiTheme="minorHAnsi" w:cstheme="minorBidi"/>
          <w:b w:val="0"/>
          <w:noProof/>
          <w:kern w:val="0"/>
          <w:szCs w:val="22"/>
        </w:rPr>
      </w:pPr>
      <w:r>
        <w:rPr>
          <w:noProof/>
        </w:rPr>
        <w:t>Division 1—Genre conditions</w:t>
      </w:r>
      <w:r w:rsidRPr="00F654B0">
        <w:rPr>
          <w:b w:val="0"/>
          <w:noProof/>
          <w:sz w:val="18"/>
        </w:rPr>
        <w:tab/>
      </w:r>
      <w:r w:rsidRPr="00F654B0">
        <w:rPr>
          <w:b w:val="0"/>
          <w:noProof/>
          <w:sz w:val="18"/>
        </w:rPr>
        <w:fldChar w:fldCharType="begin"/>
      </w:r>
      <w:r w:rsidRPr="00F654B0">
        <w:rPr>
          <w:b w:val="0"/>
          <w:noProof/>
          <w:sz w:val="18"/>
        </w:rPr>
        <w:instrText xml:space="preserve"> PAGEREF _Toc456960877 \h </w:instrText>
      </w:r>
      <w:r w:rsidRPr="00F654B0">
        <w:rPr>
          <w:b w:val="0"/>
          <w:noProof/>
          <w:sz w:val="18"/>
        </w:rPr>
      </w:r>
      <w:r w:rsidRPr="00F654B0">
        <w:rPr>
          <w:b w:val="0"/>
          <w:noProof/>
          <w:sz w:val="18"/>
        </w:rPr>
        <w:fldChar w:fldCharType="separate"/>
      </w:r>
      <w:r w:rsidR="007C53CA">
        <w:rPr>
          <w:b w:val="0"/>
          <w:noProof/>
          <w:sz w:val="18"/>
        </w:rPr>
        <w:t>96</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13</w:t>
      </w:r>
      <w:r>
        <w:rPr>
          <w:noProof/>
        </w:rPr>
        <w:tab/>
        <w:t>Category A television programs</w:t>
      </w:r>
      <w:r w:rsidRPr="00F654B0">
        <w:rPr>
          <w:noProof/>
        </w:rPr>
        <w:tab/>
      </w:r>
      <w:r w:rsidRPr="00F654B0">
        <w:rPr>
          <w:noProof/>
        </w:rPr>
        <w:fldChar w:fldCharType="begin"/>
      </w:r>
      <w:r w:rsidRPr="00F654B0">
        <w:rPr>
          <w:noProof/>
        </w:rPr>
        <w:instrText xml:space="preserve"> PAGEREF _Toc456960878 \h </w:instrText>
      </w:r>
      <w:r w:rsidRPr="00F654B0">
        <w:rPr>
          <w:noProof/>
        </w:rPr>
      </w:r>
      <w:r w:rsidRPr="00F654B0">
        <w:rPr>
          <w:noProof/>
        </w:rPr>
        <w:fldChar w:fldCharType="separate"/>
      </w:r>
      <w:r w:rsidR="007C53CA">
        <w:rPr>
          <w:noProof/>
        </w:rPr>
        <w:t>96</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14</w:t>
      </w:r>
      <w:r>
        <w:rPr>
          <w:noProof/>
        </w:rPr>
        <w:tab/>
        <w:t>Condition relating to category A television programs</w:t>
      </w:r>
      <w:r w:rsidRPr="00F654B0">
        <w:rPr>
          <w:noProof/>
        </w:rPr>
        <w:tab/>
      </w:r>
      <w:r w:rsidRPr="00F654B0">
        <w:rPr>
          <w:noProof/>
        </w:rPr>
        <w:fldChar w:fldCharType="begin"/>
      </w:r>
      <w:r w:rsidRPr="00F654B0">
        <w:rPr>
          <w:noProof/>
        </w:rPr>
        <w:instrText xml:space="preserve"> PAGEREF _Toc456960879 \h </w:instrText>
      </w:r>
      <w:r w:rsidRPr="00F654B0">
        <w:rPr>
          <w:noProof/>
        </w:rPr>
      </w:r>
      <w:r w:rsidRPr="00F654B0">
        <w:rPr>
          <w:noProof/>
        </w:rPr>
        <w:fldChar w:fldCharType="separate"/>
      </w:r>
      <w:r w:rsidR="007C53CA">
        <w:rPr>
          <w:noProof/>
        </w:rPr>
        <w:t>97</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15</w:t>
      </w:r>
      <w:r>
        <w:rPr>
          <w:noProof/>
        </w:rPr>
        <w:tab/>
        <w:t>Category B television programs</w:t>
      </w:r>
      <w:r w:rsidRPr="00F654B0">
        <w:rPr>
          <w:noProof/>
        </w:rPr>
        <w:tab/>
      </w:r>
      <w:r w:rsidRPr="00F654B0">
        <w:rPr>
          <w:noProof/>
        </w:rPr>
        <w:fldChar w:fldCharType="begin"/>
      </w:r>
      <w:r w:rsidRPr="00F654B0">
        <w:rPr>
          <w:noProof/>
        </w:rPr>
        <w:instrText xml:space="preserve"> PAGEREF _Toc456960880 \h </w:instrText>
      </w:r>
      <w:r w:rsidRPr="00F654B0">
        <w:rPr>
          <w:noProof/>
        </w:rPr>
      </w:r>
      <w:r w:rsidRPr="00F654B0">
        <w:rPr>
          <w:noProof/>
        </w:rPr>
        <w:fldChar w:fldCharType="separate"/>
      </w:r>
      <w:r w:rsidR="007C53CA">
        <w:rPr>
          <w:noProof/>
        </w:rPr>
        <w:t>98</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16</w:t>
      </w:r>
      <w:r>
        <w:rPr>
          <w:noProof/>
        </w:rPr>
        <w:tab/>
        <w:t>Condition relating to category B television programs</w:t>
      </w:r>
      <w:r w:rsidRPr="00F654B0">
        <w:rPr>
          <w:noProof/>
        </w:rPr>
        <w:tab/>
      </w:r>
      <w:r w:rsidRPr="00F654B0">
        <w:rPr>
          <w:noProof/>
        </w:rPr>
        <w:fldChar w:fldCharType="begin"/>
      </w:r>
      <w:r w:rsidRPr="00F654B0">
        <w:rPr>
          <w:noProof/>
        </w:rPr>
        <w:instrText xml:space="preserve"> PAGEREF _Toc456960881 \h </w:instrText>
      </w:r>
      <w:r w:rsidRPr="00F654B0">
        <w:rPr>
          <w:noProof/>
        </w:rPr>
      </w:r>
      <w:r w:rsidRPr="00F654B0">
        <w:rPr>
          <w:noProof/>
        </w:rPr>
        <w:fldChar w:fldCharType="separate"/>
      </w:r>
      <w:r w:rsidR="007C53CA">
        <w:rPr>
          <w:noProof/>
        </w:rPr>
        <w:t>99</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17</w:t>
      </w:r>
      <w:r>
        <w:rPr>
          <w:noProof/>
        </w:rPr>
        <w:tab/>
        <w:t>Genre conditions do not apply to Parliamentary proceedings etc.</w:t>
      </w:r>
      <w:r w:rsidRPr="00F654B0">
        <w:rPr>
          <w:noProof/>
        </w:rPr>
        <w:tab/>
      </w:r>
      <w:r w:rsidRPr="00F654B0">
        <w:rPr>
          <w:noProof/>
        </w:rPr>
        <w:fldChar w:fldCharType="begin"/>
      </w:r>
      <w:r w:rsidRPr="00F654B0">
        <w:rPr>
          <w:noProof/>
        </w:rPr>
        <w:instrText xml:space="preserve"> PAGEREF _Toc456960882 \h </w:instrText>
      </w:r>
      <w:r w:rsidRPr="00F654B0">
        <w:rPr>
          <w:noProof/>
        </w:rPr>
      </w:r>
      <w:r w:rsidRPr="00F654B0">
        <w:rPr>
          <w:noProof/>
        </w:rPr>
        <w:fldChar w:fldCharType="separate"/>
      </w:r>
      <w:r w:rsidR="007C53CA">
        <w:rPr>
          <w:noProof/>
        </w:rPr>
        <w:t>101</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18</w:t>
      </w:r>
      <w:r>
        <w:rPr>
          <w:noProof/>
        </w:rPr>
        <w:tab/>
        <w:t>Genre conditions do not apply to matter that consists of no more than text or still visual images etc.</w:t>
      </w:r>
      <w:r w:rsidRPr="00F654B0">
        <w:rPr>
          <w:noProof/>
        </w:rPr>
        <w:tab/>
      </w:r>
      <w:r w:rsidRPr="00F654B0">
        <w:rPr>
          <w:noProof/>
        </w:rPr>
        <w:fldChar w:fldCharType="begin"/>
      </w:r>
      <w:r w:rsidRPr="00F654B0">
        <w:rPr>
          <w:noProof/>
        </w:rPr>
        <w:instrText xml:space="preserve"> PAGEREF _Toc456960883 \h </w:instrText>
      </w:r>
      <w:r w:rsidRPr="00F654B0">
        <w:rPr>
          <w:noProof/>
        </w:rPr>
      </w:r>
      <w:r w:rsidRPr="00F654B0">
        <w:rPr>
          <w:noProof/>
        </w:rPr>
        <w:fldChar w:fldCharType="separate"/>
      </w:r>
      <w:r w:rsidR="007C53CA">
        <w:rPr>
          <w:noProof/>
        </w:rPr>
        <w:t>101</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18A</w:t>
      </w:r>
      <w:r>
        <w:rPr>
          <w:noProof/>
        </w:rPr>
        <w:tab/>
        <w:t>Genre conditions do not apply to advertising or sponsorship material</w:t>
      </w:r>
      <w:r w:rsidRPr="00F654B0">
        <w:rPr>
          <w:noProof/>
        </w:rPr>
        <w:tab/>
      </w:r>
      <w:r w:rsidRPr="00F654B0">
        <w:rPr>
          <w:noProof/>
        </w:rPr>
        <w:fldChar w:fldCharType="begin"/>
      </w:r>
      <w:r w:rsidRPr="00F654B0">
        <w:rPr>
          <w:noProof/>
        </w:rPr>
        <w:instrText xml:space="preserve"> PAGEREF _Toc456960884 \h </w:instrText>
      </w:r>
      <w:r w:rsidRPr="00F654B0">
        <w:rPr>
          <w:noProof/>
        </w:rPr>
      </w:r>
      <w:r w:rsidRPr="00F654B0">
        <w:rPr>
          <w:noProof/>
        </w:rPr>
        <w:fldChar w:fldCharType="separate"/>
      </w:r>
      <w:r w:rsidR="007C53CA">
        <w:rPr>
          <w:noProof/>
        </w:rPr>
        <w:t>102</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19</w:t>
      </w:r>
      <w:r>
        <w:rPr>
          <w:noProof/>
        </w:rPr>
        <w:tab/>
        <w:t>Genre conditions do not apply to interactive computer games</w:t>
      </w:r>
      <w:r w:rsidRPr="00F654B0">
        <w:rPr>
          <w:noProof/>
        </w:rPr>
        <w:tab/>
      </w:r>
      <w:r w:rsidRPr="00F654B0">
        <w:rPr>
          <w:noProof/>
        </w:rPr>
        <w:fldChar w:fldCharType="begin"/>
      </w:r>
      <w:r w:rsidRPr="00F654B0">
        <w:rPr>
          <w:noProof/>
        </w:rPr>
        <w:instrText xml:space="preserve"> PAGEREF _Toc456960885 \h </w:instrText>
      </w:r>
      <w:r w:rsidRPr="00F654B0">
        <w:rPr>
          <w:noProof/>
        </w:rPr>
      </w:r>
      <w:r w:rsidRPr="00F654B0">
        <w:rPr>
          <w:noProof/>
        </w:rPr>
        <w:fldChar w:fldCharType="separate"/>
      </w:r>
      <w:r w:rsidR="007C53CA">
        <w:rPr>
          <w:noProof/>
        </w:rPr>
        <w:t>102</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20</w:t>
      </w:r>
      <w:r>
        <w:rPr>
          <w:noProof/>
        </w:rPr>
        <w:tab/>
        <w:t>Genre conditions do not apply to internet carriage services or ordinary email</w:t>
      </w:r>
      <w:r w:rsidRPr="00F654B0">
        <w:rPr>
          <w:noProof/>
        </w:rPr>
        <w:tab/>
      </w:r>
      <w:r w:rsidRPr="00F654B0">
        <w:rPr>
          <w:noProof/>
        </w:rPr>
        <w:fldChar w:fldCharType="begin"/>
      </w:r>
      <w:r w:rsidRPr="00F654B0">
        <w:rPr>
          <w:noProof/>
        </w:rPr>
        <w:instrText xml:space="preserve"> PAGEREF _Toc456960886 \h </w:instrText>
      </w:r>
      <w:r w:rsidRPr="00F654B0">
        <w:rPr>
          <w:noProof/>
        </w:rPr>
      </w:r>
      <w:r w:rsidRPr="00F654B0">
        <w:rPr>
          <w:noProof/>
        </w:rPr>
        <w:fldChar w:fldCharType="separate"/>
      </w:r>
      <w:r w:rsidR="007C53CA">
        <w:rPr>
          <w:noProof/>
        </w:rPr>
        <w:t>102</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20AA</w:t>
      </w:r>
      <w:r>
        <w:rPr>
          <w:noProof/>
        </w:rPr>
        <w:tab/>
        <w:t>Genre conditions do not apply to certain content copied from the internet</w:t>
      </w:r>
      <w:r w:rsidRPr="00F654B0">
        <w:rPr>
          <w:noProof/>
        </w:rPr>
        <w:tab/>
      </w:r>
      <w:r w:rsidRPr="00F654B0">
        <w:rPr>
          <w:noProof/>
        </w:rPr>
        <w:fldChar w:fldCharType="begin"/>
      </w:r>
      <w:r w:rsidRPr="00F654B0">
        <w:rPr>
          <w:noProof/>
        </w:rPr>
        <w:instrText xml:space="preserve"> PAGEREF _Toc456960887 \h </w:instrText>
      </w:r>
      <w:r w:rsidRPr="00F654B0">
        <w:rPr>
          <w:noProof/>
        </w:rPr>
      </w:r>
      <w:r w:rsidRPr="00F654B0">
        <w:rPr>
          <w:noProof/>
        </w:rPr>
        <w:fldChar w:fldCharType="separate"/>
      </w:r>
      <w:r w:rsidR="007C53CA">
        <w:rPr>
          <w:noProof/>
        </w:rPr>
        <w:t>103</w:t>
      </w:r>
      <w:r w:rsidRPr="00F654B0">
        <w:rPr>
          <w:noProof/>
        </w:rPr>
        <w:fldChar w:fldCharType="end"/>
      </w:r>
    </w:p>
    <w:p w:rsidR="00F654B0" w:rsidRDefault="00F654B0">
      <w:pPr>
        <w:pStyle w:val="TOC3"/>
        <w:rPr>
          <w:rFonts w:asciiTheme="minorHAnsi" w:eastAsiaTheme="minorEastAsia" w:hAnsiTheme="minorHAnsi" w:cstheme="minorBidi"/>
          <w:b w:val="0"/>
          <w:noProof/>
          <w:kern w:val="0"/>
          <w:szCs w:val="22"/>
        </w:rPr>
      </w:pPr>
      <w:r>
        <w:rPr>
          <w:noProof/>
        </w:rPr>
        <w:t>Division 2—Audio content condition</w:t>
      </w:r>
      <w:r w:rsidRPr="00F654B0">
        <w:rPr>
          <w:b w:val="0"/>
          <w:noProof/>
          <w:sz w:val="18"/>
        </w:rPr>
        <w:tab/>
      </w:r>
      <w:r w:rsidRPr="00F654B0">
        <w:rPr>
          <w:b w:val="0"/>
          <w:noProof/>
          <w:sz w:val="18"/>
        </w:rPr>
        <w:fldChar w:fldCharType="begin"/>
      </w:r>
      <w:r w:rsidRPr="00F654B0">
        <w:rPr>
          <w:b w:val="0"/>
          <w:noProof/>
          <w:sz w:val="18"/>
        </w:rPr>
        <w:instrText xml:space="preserve"> PAGEREF _Toc456960888 \h </w:instrText>
      </w:r>
      <w:r w:rsidRPr="00F654B0">
        <w:rPr>
          <w:b w:val="0"/>
          <w:noProof/>
          <w:sz w:val="18"/>
        </w:rPr>
      </w:r>
      <w:r w:rsidRPr="00F654B0">
        <w:rPr>
          <w:b w:val="0"/>
          <w:noProof/>
          <w:sz w:val="18"/>
        </w:rPr>
        <w:fldChar w:fldCharType="separate"/>
      </w:r>
      <w:r w:rsidR="007C53CA">
        <w:rPr>
          <w:b w:val="0"/>
          <w:noProof/>
          <w:sz w:val="18"/>
        </w:rPr>
        <w:t>104</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21</w:t>
      </w:r>
      <w:r>
        <w:rPr>
          <w:noProof/>
        </w:rPr>
        <w:tab/>
        <w:t>Audio content condition</w:t>
      </w:r>
      <w:r w:rsidRPr="00F654B0">
        <w:rPr>
          <w:noProof/>
        </w:rPr>
        <w:tab/>
      </w:r>
      <w:r w:rsidRPr="00F654B0">
        <w:rPr>
          <w:noProof/>
        </w:rPr>
        <w:fldChar w:fldCharType="begin"/>
      </w:r>
      <w:r w:rsidRPr="00F654B0">
        <w:rPr>
          <w:noProof/>
        </w:rPr>
        <w:instrText xml:space="preserve"> PAGEREF _Toc456960889 \h </w:instrText>
      </w:r>
      <w:r w:rsidRPr="00F654B0">
        <w:rPr>
          <w:noProof/>
        </w:rPr>
      </w:r>
      <w:r w:rsidRPr="00F654B0">
        <w:rPr>
          <w:noProof/>
        </w:rPr>
        <w:fldChar w:fldCharType="separate"/>
      </w:r>
      <w:r w:rsidR="007C53CA">
        <w:rPr>
          <w:noProof/>
        </w:rPr>
        <w:t>104</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22</w:t>
      </w:r>
      <w:r>
        <w:rPr>
          <w:noProof/>
        </w:rPr>
        <w:tab/>
        <w:t>Audio content condition does not apply to Parliamentary proceedings etc.</w:t>
      </w:r>
      <w:r w:rsidRPr="00F654B0">
        <w:rPr>
          <w:noProof/>
        </w:rPr>
        <w:tab/>
      </w:r>
      <w:r w:rsidRPr="00F654B0">
        <w:rPr>
          <w:noProof/>
        </w:rPr>
        <w:fldChar w:fldCharType="begin"/>
      </w:r>
      <w:r w:rsidRPr="00F654B0">
        <w:rPr>
          <w:noProof/>
        </w:rPr>
        <w:instrText xml:space="preserve"> PAGEREF _Toc456960890 \h </w:instrText>
      </w:r>
      <w:r w:rsidRPr="00F654B0">
        <w:rPr>
          <w:noProof/>
        </w:rPr>
      </w:r>
      <w:r w:rsidRPr="00F654B0">
        <w:rPr>
          <w:noProof/>
        </w:rPr>
        <w:fldChar w:fldCharType="separate"/>
      </w:r>
      <w:r w:rsidR="007C53CA">
        <w:rPr>
          <w:noProof/>
        </w:rPr>
        <w:t>105</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23</w:t>
      </w:r>
      <w:r>
        <w:rPr>
          <w:noProof/>
        </w:rPr>
        <w:tab/>
        <w:t>Audio content condition does not apply to matter that consists of no more than text or still visual images etc.</w:t>
      </w:r>
      <w:r w:rsidRPr="00F654B0">
        <w:rPr>
          <w:noProof/>
        </w:rPr>
        <w:tab/>
      </w:r>
      <w:r w:rsidRPr="00F654B0">
        <w:rPr>
          <w:noProof/>
        </w:rPr>
        <w:fldChar w:fldCharType="begin"/>
      </w:r>
      <w:r w:rsidRPr="00F654B0">
        <w:rPr>
          <w:noProof/>
        </w:rPr>
        <w:instrText xml:space="preserve"> PAGEREF _Toc456960891 \h </w:instrText>
      </w:r>
      <w:r w:rsidRPr="00F654B0">
        <w:rPr>
          <w:noProof/>
        </w:rPr>
      </w:r>
      <w:r w:rsidRPr="00F654B0">
        <w:rPr>
          <w:noProof/>
        </w:rPr>
        <w:fldChar w:fldCharType="separate"/>
      </w:r>
      <w:r w:rsidR="007C53CA">
        <w:rPr>
          <w:noProof/>
        </w:rPr>
        <w:t>106</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23A</w:t>
      </w:r>
      <w:r>
        <w:rPr>
          <w:noProof/>
        </w:rPr>
        <w:tab/>
        <w:t>Audio content condition does not apply to advertising or sponsorship material</w:t>
      </w:r>
      <w:r w:rsidRPr="00F654B0">
        <w:rPr>
          <w:noProof/>
        </w:rPr>
        <w:tab/>
      </w:r>
      <w:r w:rsidRPr="00F654B0">
        <w:rPr>
          <w:noProof/>
        </w:rPr>
        <w:fldChar w:fldCharType="begin"/>
      </w:r>
      <w:r w:rsidRPr="00F654B0">
        <w:rPr>
          <w:noProof/>
        </w:rPr>
        <w:instrText xml:space="preserve"> PAGEREF _Toc456960892 \h </w:instrText>
      </w:r>
      <w:r w:rsidRPr="00F654B0">
        <w:rPr>
          <w:noProof/>
        </w:rPr>
      </w:r>
      <w:r w:rsidRPr="00F654B0">
        <w:rPr>
          <w:noProof/>
        </w:rPr>
        <w:fldChar w:fldCharType="separate"/>
      </w:r>
      <w:r w:rsidR="007C53CA">
        <w:rPr>
          <w:noProof/>
        </w:rPr>
        <w:t>106</w:t>
      </w:r>
      <w:r w:rsidRPr="00F654B0">
        <w:rPr>
          <w:noProof/>
        </w:rPr>
        <w:fldChar w:fldCharType="end"/>
      </w:r>
    </w:p>
    <w:p w:rsidR="00F654B0" w:rsidRDefault="00F654B0">
      <w:pPr>
        <w:pStyle w:val="TOC3"/>
        <w:rPr>
          <w:rFonts w:asciiTheme="minorHAnsi" w:eastAsiaTheme="minorEastAsia" w:hAnsiTheme="minorHAnsi" w:cstheme="minorBidi"/>
          <w:b w:val="0"/>
          <w:noProof/>
          <w:kern w:val="0"/>
          <w:szCs w:val="22"/>
        </w:rPr>
      </w:pPr>
      <w:r>
        <w:rPr>
          <w:noProof/>
        </w:rPr>
        <w:t>Division 2A—Genre conditions: anti</w:t>
      </w:r>
      <w:r>
        <w:rPr>
          <w:noProof/>
        </w:rPr>
        <w:noBreakHyphen/>
        <w:t>avoidance</w:t>
      </w:r>
      <w:r w:rsidRPr="00F654B0">
        <w:rPr>
          <w:b w:val="0"/>
          <w:noProof/>
          <w:sz w:val="18"/>
        </w:rPr>
        <w:tab/>
      </w:r>
      <w:r w:rsidRPr="00F654B0">
        <w:rPr>
          <w:b w:val="0"/>
          <w:noProof/>
          <w:sz w:val="18"/>
        </w:rPr>
        <w:fldChar w:fldCharType="begin"/>
      </w:r>
      <w:r w:rsidRPr="00F654B0">
        <w:rPr>
          <w:b w:val="0"/>
          <w:noProof/>
          <w:sz w:val="18"/>
        </w:rPr>
        <w:instrText xml:space="preserve"> PAGEREF _Toc456960893 \h </w:instrText>
      </w:r>
      <w:r w:rsidRPr="00F654B0">
        <w:rPr>
          <w:b w:val="0"/>
          <w:noProof/>
          <w:sz w:val="18"/>
        </w:rPr>
      </w:r>
      <w:r w:rsidRPr="00F654B0">
        <w:rPr>
          <w:b w:val="0"/>
          <w:noProof/>
          <w:sz w:val="18"/>
        </w:rPr>
        <w:fldChar w:fldCharType="separate"/>
      </w:r>
      <w:r w:rsidR="007C53CA">
        <w:rPr>
          <w:b w:val="0"/>
          <w:noProof/>
          <w:sz w:val="18"/>
        </w:rPr>
        <w:t>107</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23B</w:t>
      </w:r>
      <w:r>
        <w:rPr>
          <w:noProof/>
        </w:rPr>
        <w:tab/>
        <w:t>Anti</w:t>
      </w:r>
      <w:r>
        <w:rPr>
          <w:noProof/>
        </w:rPr>
        <w:noBreakHyphen/>
        <w:t>avoidance—declared internet carriage services</w:t>
      </w:r>
      <w:r w:rsidRPr="00F654B0">
        <w:rPr>
          <w:noProof/>
        </w:rPr>
        <w:tab/>
      </w:r>
      <w:r w:rsidRPr="00F654B0">
        <w:rPr>
          <w:noProof/>
        </w:rPr>
        <w:fldChar w:fldCharType="begin"/>
      </w:r>
      <w:r w:rsidRPr="00F654B0">
        <w:rPr>
          <w:noProof/>
        </w:rPr>
        <w:instrText xml:space="preserve"> PAGEREF _Toc456960894 \h </w:instrText>
      </w:r>
      <w:r w:rsidRPr="00F654B0">
        <w:rPr>
          <w:noProof/>
        </w:rPr>
      </w:r>
      <w:r w:rsidRPr="00F654B0">
        <w:rPr>
          <w:noProof/>
        </w:rPr>
        <w:fldChar w:fldCharType="separate"/>
      </w:r>
      <w:r w:rsidR="007C53CA">
        <w:rPr>
          <w:noProof/>
        </w:rPr>
        <w:t>107</w:t>
      </w:r>
      <w:r w:rsidRPr="00F654B0">
        <w:rPr>
          <w:noProof/>
        </w:rPr>
        <w:fldChar w:fldCharType="end"/>
      </w:r>
    </w:p>
    <w:p w:rsidR="00F654B0" w:rsidRDefault="00F654B0">
      <w:pPr>
        <w:pStyle w:val="TOC3"/>
        <w:rPr>
          <w:rFonts w:asciiTheme="minorHAnsi" w:eastAsiaTheme="minorEastAsia" w:hAnsiTheme="minorHAnsi" w:cstheme="minorBidi"/>
          <w:b w:val="0"/>
          <w:noProof/>
          <w:kern w:val="0"/>
          <w:szCs w:val="22"/>
        </w:rPr>
      </w:pPr>
      <w:r>
        <w:rPr>
          <w:noProof/>
        </w:rPr>
        <w:t>Division 3—Other conditions</w:t>
      </w:r>
      <w:r w:rsidRPr="00F654B0">
        <w:rPr>
          <w:b w:val="0"/>
          <w:noProof/>
          <w:sz w:val="18"/>
        </w:rPr>
        <w:tab/>
      </w:r>
      <w:r w:rsidRPr="00F654B0">
        <w:rPr>
          <w:b w:val="0"/>
          <w:noProof/>
          <w:sz w:val="18"/>
        </w:rPr>
        <w:fldChar w:fldCharType="begin"/>
      </w:r>
      <w:r w:rsidRPr="00F654B0">
        <w:rPr>
          <w:b w:val="0"/>
          <w:noProof/>
          <w:sz w:val="18"/>
        </w:rPr>
        <w:instrText xml:space="preserve"> PAGEREF _Toc456960895 \h </w:instrText>
      </w:r>
      <w:r w:rsidRPr="00F654B0">
        <w:rPr>
          <w:b w:val="0"/>
          <w:noProof/>
          <w:sz w:val="18"/>
        </w:rPr>
      </w:r>
      <w:r w:rsidRPr="00F654B0">
        <w:rPr>
          <w:b w:val="0"/>
          <w:noProof/>
          <w:sz w:val="18"/>
        </w:rPr>
        <w:fldChar w:fldCharType="separate"/>
      </w:r>
      <w:r w:rsidR="007C53CA">
        <w:rPr>
          <w:b w:val="0"/>
          <w:noProof/>
          <w:sz w:val="18"/>
        </w:rPr>
        <w:t>108</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24</w:t>
      </w:r>
      <w:r>
        <w:rPr>
          <w:noProof/>
        </w:rPr>
        <w:tab/>
        <w:t>General conditions</w:t>
      </w:r>
      <w:r w:rsidRPr="00F654B0">
        <w:rPr>
          <w:noProof/>
        </w:rPr>
        <w:tab/>
      </w:r>
      <w:r w:rsidRPr="00F654B0">
        <w:rPr>
          <w:noProof/>
        </w:rPr>
        <w:fldChar w:fldCharType="begin"/>
      </w:r>
      <w:r w:rsidRPr="00F654B0">
        <w:rPr>
          <w:noProof/>
        </w:rPr>
        <w:instrText xml:space="preserve"> PAGEREF _Toc456960896 \h </w:instrText>
      </w:r>
      <w:r w:rsidRPr="00F654B0">
        <w:rPr>
          <w:noProof/>
        </w:rPr>
      </w:r>
      <w:r w:rsidRPr="00F654B0">
        <w:rPr>
          <w:noProof/>
        </w:rPr>
        <w:fldChar w:fldCharType="separate"/>
      </w:r>
      <w:r w:rsidR="007C53CA">
        <w:rPr>
          <w:noProof/>
        </w:rPr>
        <w:t>108</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25</w:t>
      </w:r>
      <w:r>
        <w:rPr>
          <w:noProof/>
        </w:rPr>
        <w:tab/>
        <w:t>Suitability condition</w:t>
      </w:r>
      <w:r w:rsidRPr="00F654B0">
        <w:rPr>
          <w:noProof/>
        </w:rPr>
        <w:tab/>
      </w:r>
      <w:r w:rsidRPr="00F654B0">
        <w:rPr>
          <w:noProof/>
        </w:rPr>
        <w:fldChar w:fldCharType="begin"/>
      </w:r>
      <w:r w:rsidRPr="00F654B0">
        <w:rPr>
          <w:noProof/>
        </w:rPr>
        <w:instrText xml:space="preserve"> PAGEREF _Toc456960897 \h </w:instrText>
      </w:r>
      <w:r w:rsidRPr="00F654B0">
        <w:rPr>
          <w:noProof/>
        </w:rPr>
      </w:r>
      <w:r w:rsidRPr="00F654B0">
        <w:rPr>
          <w:noProof/>
        </w:rPr>
        <w:fldChar w:fldCharType="separate"/>
      </w:r>
      <w:r w:rsidR="007C53CA">
        <w:rPr>
          <w:noProof/>
        </w:rPr>
        <w:t>110</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26</w:t>
      </w:r>
      <w:r>
        <w:rPr>
          <w:noProof/>
        </w:rPr>
        <w:tab/>
        <w:t>Additional conditions imposed by the ACMA</w:t>
      </w:r>
      <w:r w:rsidRPr="00F654B0">
        <w:rPr>
          <w:noProof/>
        </w:rPr>
        <w:tab/>
      </w:r>
      <w:r w:rsidRPr="00F654B0">
        <w:rPr>
          <w:noProof/>
        </w:rPr>
        <w:fldChar w:fldCharType="begin"/>
      </w:r>
      <w:r w:rsidRPr="00F654B0">
        <w:rPr>
          <w:noProof/>
        </w:rPr>
        <w:instrText xml:space="preserve"> PAGEREF _Toc456960898 \h </w:instrText>
      </w:r>
      <w:r w:rsidRPr="00F654B0">
        <w:rPr>
          <w:noProof/>
        </w:rPr>
      </w:r>
      <w:r w:rsidRPr="00F654B0">
        <w:rPr>
          <w:noProof/>
        </w:rPr>
        <w:fldChar w:fldCharType="separate"/>
      </w:r>
      <w:r w:rsidR="007C53CA">
        <w:rPr>
          <w:noProof/>
        </w:rPr>
        <w:t>111</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27</w:t>
      </w:r>
      <w:r>
        <w:rPr>
          <w:noProof/>
        </w:rPr>
        <w:tab/>
        <w:t>Restricted access system</w:t>
      </w:r>
      <w:r w:rsidRPr="00F654B0">
        <w:rPr>
          <w:noProof/>
        </w:rPr>
        <w:tab/>
      </w:r>
      <w:r w:rsidRPr="00F654B0">
        <w:rPr>
          <w:noProof/>
        </w:rPr>
        <w:fldChar w:fldCharType="begin"/>
      </w:r>
      <w:r w:rsidRPr="00F654B0">
        <w:rPr>
          <w:noProof/>
        </w:rPr>
        <w:instrText xml:space="preserve"> PAGEREF _Toc456960899 \h </w:instrText>
      </w:r>
      <w:r w:rsidRPr="00F654B0">
        <w:rPr>
          <w:noProof/>
        </w:rPr>
      </w:r>
      <w:r w:rsidRPr="00F654B0">
        <w:rPr>
          <w:noProof/>
        </w:rPr>
        <w:fldChar w:fldCharType="separate"/>
      </w:r>
      <w:r w:rsidR="007C53CA">
        <w:rPr>
          <w:noProof/>
        </w:rPr>
        <w:t>112</w:t>
      </w:r>
      <w:r w:rsidRPr="00F654B0">
        <w:rPr>
          <w:noProof/>
        </w:rPr>
        <w:fldChar w:fldCharType="end"/>
      </w:r>
    </w:p>
    <w:p w:rsidR="00F654B0" w:rsidRDefault="00F654B0">
      <w:pPr>
        <w:pStyle w:val="TOC3"/>
        <w:rPr>
          <w:rFonts w:asciiTheme="minorHAnsi" w:eastAsiaTheme="minorEastAsia" w:hAnsiTheme="minorHAnsi" w:cstheme="minorBidi"/>
          <w:b w:val="0"/>
          <w:noProof/>
          <w:kern w:val="0"/>
          <w:szCs w:val="22"/>
        </w:rPr>
      </w:pPr>
      <w:r>
        <w:rPr>
          <w:noProof/>
        </w:rPr>
        <w:t>Division 4—Exemption orders for content copied from the internet</w:t>
      </w:r>
      <w:r w:rsidRPr="00F654B0">
        <w:rPr>
          <w:b w:val="0"/>
          <w:noProof/>
          <w:sz w:val="18"/>
        </w:rPr>
        <w:tab/>
      </w:r>
      <w:r w:rsidRPr="00F654B0">
        <w:rPr>
          <w:b w:val="0"/>
          <w:noProof/>
          <w:sz w:val="18"/>
        </w:rPr>
        <w:fldChar w:fldCharType="begin"/>
      </w:r>
      <w:r w:rsidRPr="00F654B0">
        <w:rPr>
          <w:b w:val="0"/>
          <w:noProof/>
          <w:sz w:val="18"/>
        </w:rPr>
        <w:instrText xml:space="preserve"> PAGEREF _Toc456960900 \h </w:instrText>
      </w:r>
      <w:r w:rsidRPr="00F654B0">
        <w:rPr>
          <w:b w:val="0"/>
          <w:noProof/>
          <w:sz w:val="18"/>
        </w:rPr>
      </w:r>
      <w:r w:rsidRPr="00F654B0">
        <w:rPr>
          <w:b w:val="0"/>
          <w:noProof/>
          <w:sz w:val="18"/>
        </w:rPr>
        <w:fldChar w:fldCharType="separate"/>
      </w:r>
      <w:r w:rsidR="007C53CA">
        <w:rPr>
          <w:b w:val="0"/>
          <w:noProof/>
          <w:sz w:val="18"/>
        </w:rPr>
        <w:t>113</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27A</w:t>
      </w:r>
      <w:r>
        <w:rPr>
          <w:noProof/>
        </w:rPr>
        <w:tab/>
        <w:t>Exemption orders in relation to content copied from the internet</w:t>
      </w:r>
      <w:r w:rsidRPr="00F654B0">
        <w:rPr>
          <w:noProof/>
        </w:rPr>
        <w:tab/>
      </w:r>
      <w:r w:rsidRPr="00F654B0">
        <w:rPr>
          <w:noProof/>
        </w:rPr>
        <w:fldChar w:fldCharType="begin"/>
      </w:r>
      <w:r w:rsidRPr="00F654B0">
        <w:rPr>
          <w:noProof/>
        </w:rPr>
        <w:instrText xml:space="preserve"> PAGEREF _Toc456960901 \h </w:instrText>
      </w:r>
      <w:r w:rsidRPr="00F654B0">
        <w:rPr>
          <w:noProof/>
        </w:rPr>
      </w:r>
      <w:r w:rsidRPr="00F654B0">
        <w:rPr>
          <w:noProof/>
        </w:rPr>
        <w:fldChar w:fldCharType="separate"/>
      </w:r>
      <w:r w:rsidR="007C53CA">
        <w:rPr>
          <w:noProof/>
        </w:rPr>
        <w:t>113</w:t>
      </w:r>
      <w:r w:rsidRPr="00F654B0">
        <w:rPr>
          <w:noProof/>
        </w:rPr>
        <w:fldChar w:fldCharType="end"/>
      </w:r>
    </w:p>
    <w:p w:rsidR="00F654B0" w:rsidRDefault="00F654B0">
      <w:pPr>
        <w:pStyle w:val="TOC2"/>
        <w:rPr>
          <w:rFonts w:asciiTheme="minorHAnsi" w:eastAsiaTheme="minorEastAsia" w:hAnsiTheme="minorHAnsi" w:cstheme="minorBidi"/>
          <w:b w:val="0"/>
          <w:noProof/>
          <w:kern w:val="0"/>
          <w:sz w:val="22"/>
          <w:szCs w:val="22"/>
        </w:rPr>
      </w:pPr>
      <w:r>
        <w:rPr>
          <w:noProof/>
        </w:rPr>
        <w:lastRenderedPageBreak/>
        <w:t>Part 4—Codes of practice</w:t>
      </w:r>
      <w:r w:rsidRPr="00F654B0">
        <w:rPr>
          <w:b w:val="0"/>
          <w:noProof/>
          <w:sz w:val="18"/>
        </w:rPr>
        <w:tab/>
      </w:r>
      <w:r w:rsidRPr="00F654B0">
        <w:rPr>
          <w:b w:val="0"/>
          <w:noProof/>
          <w:sz w:val="18"/>
        </w:rPr>
        <w:fldChar w:fldCharType="begin"/>
      </w:r>
      <w:r w:rsidRPr="00F654B0">
        <w:rPr>
          <w:b w:val="0"/>
          <w:noProof/>
          <w:sz w:val="18"/>
        </w:rPr>
        <w:instrText xml:space="preserve"> PAGEREF _Toc456960902 \h </w:instrText>
      </w:r>
      <w:r w:rsidRPr="00F654B0">
        <w:rPr>
          <w:b w:val="0"/>
          <w:noProof/>
          <w:sz w:val="18"/>
        </w:rPr>
      </w:r>
      <w:r w:rsidRPr="00F654B0">
        <w:rPr>
          <w:b w:val="0"/>
          <w:noProof/>
          <w:sz w:val="18"/>
        </w:rPr>
        <w:fldChar w:fldCharType="separate"/>
      </w:r>
      <w:r w:rsidR="007C53CA">
        <w:rPr>
          <w:b w:val="0"/>
          <w:noProof/>
          <w:sz w:val="18"/>
        </w:rPr>
        <w:t>114</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28</w:t>
      </w:r>
      <w:r>
        <w:rPr>
          <w:noProof/>
        </w:rPr>
        <w:tab/>
        <w:t>Development of codes of practice</w:t>
      </w:r>
      <w:r w:rsidRPr="00F654B0">
        <w:rPr>
          <w:noProof/>
        </w:rPr>
        <w:tab/>
      </w:r>
      <w:r w:rsidRPr="00F654B0">
        <w:rPr>
          <w:noProof/>
        </w:rPr>
        <w:fldChar w:fldCharType="begin"/>
      </w:r>
      <w:r w:rsidRPr="00F654B0">
        <w:rPr>
          <w:noProof/>
        </w:rPr>
        <w:instrText xml:space="preserve"> PAGEREF _Toc456960903 \h </w:instrText>
      </w:r>
      <w:r w:rsidRPr="00F654B0">
        <w:rPr>
          <w:noProof/>
        </w:rPr>
      </w:r>
      <w:r w:rsidRPr="00F654B0">
        <w:rPr>
          <w:noProof/>
        </w:rPr>
        <w:fldChar w:fldCharType="separate"/>
      </w:r>
      <w:r w:rsidR="007C53CA">
        <w:rPr>
          <w:noProof/>
        </w:rPr>
        <w:t>114</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30</w:t>
      </w:r>
      <w:r>
        <w:rPr>
          <w:noProof/>
        </w:rPr>
        <w:tab/>
        <w:t>ACMA to maintain Register of codes of practice</w:t>
      </w:r>
      <w:r w:rsidRPr="00F654B0">
        <w:rPr>
          <w:noProof/>
        </w:rPr>
        <w:tab/>
      </w:r>
      <w:r w:rsidRPr="00F654B0">
        <w:rPr>
          <w:noProof/>
        </w:rPr>
        <w:fldChar w:fldCharType="begin"/>
      </w:r>
      <w:r w:rsidRPr="00F654B0">
        <w:rPr>
          <w:noProof/>
        </w:rPr>
        <w:instrText xml:space="preserve"> PAGEREF _Toc456960904 \h </w:instrText>
      </w:r>
      <w:r w:rsidRPr="00F654B0">
        <w:rPr>
          <w:noProof/>
        </w:rPr>
      </w:r>
      <w:r w:rsidRPr="00F654B0">
        <w:rPr>
          <w:noProof/>
        </w:rPr>
        <w:fldChar w:fldCharType="separate"/>
      </w:r>
      <w:r w:rsidR="007C53CA">
        <w:rPr>
          <w:noProof/>
        </w:rPr>
        <w:t>117</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31</w:t>
      </w:r>
      <w:r>
        <w:rPr>
          <w:noProof/>
        </w:rPr>
        <w:tab/>
        <w:t>ACMA may determine standards where codes of practice fail or where no code of practice developed</w:t>
      </w:r>
      <w:r w:rsidRPr="00F654B0">
        <w:rPr>
          <w:noProof/>
        </w:rPr>
        <w:tab/>
      </w:r>
      <w:r w:rsidRPr="00F654B0">
        <w:rPr>
          <w:noProof/>
        </w:rPr>
        <w:fldChar w:fldCharType="begin"/>
      </w:r>
      <w:r w:rsidRPr="00F654B0">
        <w:rPr>
          <w:noProof/>
        </w:rPr>
        <w:instrText xml:space="preserve"> PAGEREF _Toc456960905 \h </w:instrText>
      </w:r>
      <w:r w:rsidRPr="00F654B0">
        <w:rPr>
          <w:noProof/>
        </w:rPr>
      </w:r>
      <w:r w:rsidRPr="00F654B0">
        <w:rPr>
          <w:noProof/>
        </w:rPr>
        <w:fldChar w:fldCharType="separate"/>
      </w:r>
      <w:r w:rsidR="007C53CA">
        <w:rPr>
          <w:noProof/>
        </w:rPr>
        <w:t>118</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32</w:t>
      </w:r>
      <w:r>
        <w:rPr>
          <w:noProof/>
        </w:rPr>
        <w:tab/>
        <w:t>Consultation on standards</w:t>
      </w:r>
      <w:r w:rsidRPr="00F654B0">
        <w:rPr>
          <w:noProof/>
        </w:rPr>
        <w:tab/>
      </w:r>
      <w:r w:rsidRPr="00F654B0">
        <w:rPr>
          <w:noProof/>
        </w:rPr>
        <w:fldChar w:fldCharType="begin"/>
      </w:r>
      <w:r w:rsidRPr="00F654B0">
        <w:rPr>
          <w:noProof/>
        </w:rPr>
        <w:instrText xml:space="preserve"> PAGEREF _Toc456960906 \h </w:instrText>
      </w:r>
      <w:r w:rsidRPr="00F654B0">
        <w:rPr>
          <w:noProof/>
        </w:rPr>
      </w:r>
      <w:r w:rsidRPr="00F654B0">
        <w:rPr>
          <w:noProof/>
        </w:rPr>
        <w:fldChar w:fldCharType="separate"/>
      </w:r>
      <w:r w:rsidR="007C53CA">
        <w:rPr>
          <w:noProof/>
        </w:rPr>
        <w:t>118</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33</w:t>
      </w:r>
      <w:r>
        <w:rPr>
          <w:noProof/>
        </w:rPr>
        <w:tab/>
        <w:t>Notification of determination or variation or revocation of standards</w:t>
      </w:r>
      <w:r w:rsidRPr="00F654B0">
        <w:rPr>
          <w:noProof/>
        </w:rPr>
        <w:tab/>
      </w:r>
      <w:r w:rsidRPr="00F654B0">
        <w:rPr>
          <w:noProof/>
        </w:rPr>
        <w:fldChar w:fldCharType="begin"/>
      </w:r>
      <w:r w:rsidRPr="00F654B0">
        <w:rPr>
          <w:noProof/>
        </w:rPr>
        <w:instrText xml:space="preserve"> PAGEREF _Toc456960907 \h </w:instrText>
      </w:r>
      <w:r w:rsidRPr="00F654B0">
        <w:rPr>
          <w:noProof/>
        </w:rPr>
      </w:r>
      <w:r w:rsidRPr="00F654B0">
        <w:rPr>
          <w:noProof/>
        </w:rPr>
        <w:fldChar w:fldCharType="separate"/>
      </w:r>
      <w:r w:rsidR="007C53CA">
        <w:rPr>
          <w:noProof/>
        </w:rPr>
        <w:t>118</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34</w:t>
      </w:r>
      <w:r>
        <w:rPr>
          <w:noProof/>
        </w:rPr>
        <w:tab/>
        <w:t>Limitation of ACMA’s power in relation to standards</w:t>
      </w:r>
      <w:r w:rsidRPr="00F654B0">
        <w:rPr>
          <w:noProof/>
        </w:rPr>
        <w:tab/>
      </w:r>
      <w:r w:rsidRPr="00F654B0">
        <w:rPr>
          <w:noProof/>
        </w:rPr>
        <w:fldChar w:fldCharType="begin"/>
      </w:r>
      <w:r w:rsidRPr="00F654B0">
        <w:rPr>
          <w:noProof/>
        </w:rPr>
        <w:instrText xml:space="preserve"> PAGEREF _Toc456960908 \h </w:instrText>
      </w:r>
      <w:r w:rsidRPr="00F654B0">
        <w:rPr>
          <w:noProof/>
        </w:rPr>
      </w:r>
      <w:r w:rsidRPr="00F654B0">
        <w:rPr>
          <w:noProof/>
        </w:rPr>
        <w:fldChar w:fldCharType="separate"/>
      </w:r>
      <w:r w:rsidR="007C53CA">
        <w:rPr>
          <w:noProof/>
        </w:rPr>
        <w:t>119</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35</w:t>
      </w:r>
      <w:r>
        <w:rPr>
          <w:noProof/>
        </w:rPr>
        <w:tab/>
        <w:t>This Part does not apply to internet carriage services or ordinary email</w:t>
      </w:r>
      <w:r w:rsidRPr="00F654B0">
        <w:rPr>
          <w:noProof/>
        </w:rPr>
        <w:tab/>
      </w:r>
      <w:r w:rsidRPr="00F654B0">
        <w:rPr>
          <w:noProof/>
        </w:rPr>
        <w:fldChar w:fldCharType="begin"/>
      </w:r>
      <w:r w:rsidRPr="00F654B0">
        <w:rPr>
          <w:noProof/>
        </w:rPr>
        <w:instrText xml:space="preserve"> PAGEREF _Toc456960909 \h </w:instrText>
      </w:r>
      <w:r w:rsidRPr="00F654B0">
        <w:rPr>
          <w:noProof/>
        </w:rPr>
      </w:r>
      <w:r w:rsidRPr="00F654B0">
        <w:rPr>
          <w:noProof/>
        </w:rPr>
        <w:fldChar w:fldCharType="separate"/>
      </w:r>
      <w:r w:rsidR="007C53CA">
        <w:rPr>
          <w:noProof/>
        </w:rPr>
        <w:t>119</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35A</w:t>
      </w:r>
      <w:r>
        <w:rPr>
          <w:noProof/>
        </w:rPr>
        <w:tab/>
        <w:t>This Part does not apply to the ABC or SBS</w:t>
      </w:r>
      <w:r w:rsidRPr="00F654B0">
        <w:rPr>
          <w:noProof/>
        </w:rPr>
        <w:tab/>
      </w:r>
      <w:r w:rsidRPr="00F654B0">
        <w:rPr>
          <w:noProof/>
        </w:rPr>
        <w:fldChar w:fldCharType="begin"/>
      </w:r>
      <w:r w:rsidRPr="00F654B0">
        <w:rPr>
          <w:noProof/>
        </w:rPr>
        <w:instrText xml:space="preserve"> PAGEREF _Toc456960910 \h </w:instrText>
      </w:r>
      <w:r w:rsidRPr="00F654B0">
        <w:rPr>
          <w:noProof/>
        </w:rPr>
      </w:r>
      <w:r w:rsidRPr="00F654B0">
        <w:rPr>
          <w:noProof/>
        </w:rPr>
        <w:fldChar w:fldCharType="separate"/>
      </w:r>
      <w:r w:rsidR="007C53CA">
        <w:rPr>
          <w:noProof/>
        </w:rPr>
        <w:t>119</w:t>
      </w:r>
      <w:r w:rsidRPr="00F654B0">
        <w:rPr>
          <w:noProof/>
        </w:rPr>
        <w:fldChar w:fldCharType="end"/>
      </w:r>
    </w:p>
    <w:p w:rsidR="00F654B0" w:rsidRDefault="00F654B0">
      <w:pPr>
        <w:pStyle w:val="TOC2"/>
        <w:rPr>
          <w:rFonts w:asciiTheme="minorHAnsi" w:eastAsiaTheme="minorEastAsia" w:hAnsiTheme="minorHAnsi" w:cstheme="minorBidi"/>
          <w:b w:val="0"/>
          <w:noProof/>
          <w:kern w:val="0"/>
          <w:sz w:val="22"/>
          <w:szCs w:val="22"/>
        </w:rPr>
      </w:pPr>
      <w:r>
        <w:rPr>
          <w:noProof/>
        </w:rPr>
        <w:t>Part 5—Complaints to the ACMA about datacasting services</w:t>
      </w:r>
      <w:r w:rsidRPr="00F654B0">
        <w:rPr>
          <w:b w:val="0"/>
          <w:noProof/>
          <w:sz w:val="18"/>
        </w:rPr>
        <w:tab/>
      </w:r>
      <w:r w:rsidRPr="00F654B0">
        <w:rPr>
          <w:b w:val="0"/>
          <w:noProof/>
          <w:sz w:val="18"/>
        </w:rPr>
        <w:fldChar w:fldCharType="begin"/>
      </w:r>
      <w:r w:rsidRPr="00F654B0">
        <w:rPr>
          <w:b w:val="0"/>
          <w:noProof/>
          <w:sz w:val="18"/>
        </w:rPr>
        <w:instrText xml:space="preserve"> PAGEREF _Toc456960911 \h </w:instrText>
      </w:r>
      <w:r w:rsidRPr="00F654B0">
        <w:rPr>
          <w:b w:val="0"/>
          <w:noProof/>
          <w:sz w:val="18"/>
        </w:rPr>
      </w:r>
      <w:r w:rsidRPr="00F654B0">
        <w:rPr>
          <w:b w:val="0"/>
          <w:noProof/>
          <w:sz w:val="18"/>
        </w:rPr>
        <w:fldChar w:fldCharType="separate"/>
      </w:r>
      <w:r w:rsidR="007C53CA">
        <w:rPr>
          <w:b w:val="0"/>
          <w:noProof/>
          <w:sz w:val="18"/>
        </w:rPr>
        <w:t>120</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36</w:t>
      </w:r>
      <w:r>
        <w:rPr>
          <w:noProof/>
        </w:rPr>
        <w:tab/>
        <w:t>Complaints about offences or breach of licence conditions</w:t>
      </w:r>
      <w:r w:rsidRPr="00F654B0">
        <w:rPr>
          <w:noProof/>
        </w:rPr>
        <w:tab/>
      </w:r>
      <w:r w:rsidRPr="00F654B0">
        <w:rPr>
          <w:noProof/>
        </w:rPr>
        <w:fldChar w:fldCharType="begin"/>
      </w:r>
      <w:r w:rsidRPr="00F654B0">
        <w:rPr>
          <w:noProof/>
        </w:rPr>
        <w:instrText xml:space="preserve"> PAGEREF _Toc456960912 \h </w:instrText>
      </w:r>
      <w:r w:rsidRPr="00F654B0">
        <w:rPr>
          <w:noProof/>
        </w:rPr>
      </w:r>
      <w:r w:rsidRPr="00F654B0">
        <w:rPr>
          <w:noProof/>
        </w:rPr>
        <w:fldChar w:fldCharType="separate"/>
      </w:r>
      <w:r w:rsidR="007C53CA">
        <w:rPr>
          <w:noProof/>
        </w:rPr>
        <w:t>120</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37</w:t>
      </w:r>
      <w:r>
        <w:rPr>
          <w:noProof/>
        </w:rPr>
        <w:tab/>
        <w:t>Complaints under codes of practice</w:t>
      </w:r>
      <w:r w:rsidRPr="00F654B0">
        <w:rPr>
          <w:noProof/>
        </w:rPr>
        <w:tab/>
      </w:r>
      <w:r w:rsidRPr="00F654B0">
        <w:rPr>
          <w:noProof/>
        </w:rPr>
        <w:fldChar w:fldCharType="begin"/>
      </w:r>
      <w:r w:rsidRPr="00F654B0">
        <w:rPr>
          <w:noProof/>
        </w:rPr>
        <w:instrText xml:space="preserve"> PAGEREF _Toc456960913 \h </w:instrText>
      </w:r>
      <w:r w:rsidRPr="00F654B0">
        <w:rPr>
          <w:noProof/>
        </w:rPr>
      </w:r>
      <w:r w:rsidRPr="00F654B0">
        <w:rPr>
          <w:noProof/>
        </w:rPr>
        <w:fldChar w:fldCharType="separate"/>
      </w:r>
      <w:r w:rsidR="007C53CA">
        <w:rPr>
          <w:noProof/>
        </w:rPr>
        <w:t>120</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38</w:t>
      </w:r>
      <w:r>
        <w:rPr>
          <w:noProof/>
        </w:rPr>
        <w:tab/>
        <w:t>Investigation of complaints by the ACMA</w:t>
      </w:r>
      <w:r w:rsidRPr="00F654B0">
        <w:rPr>
          <w:noProof/>
        </w:rPr>
        <w:tab/>
      </w:r>
      <w:r w:rsidRPr="00F654B0">
        <w:rPr>
          <w:noProof/>
        </w:rPr>
        <w:fldChar w:fldCharType="begin"/>
      </w:r>
      <w:r w:rsidRPr="00F654B0">
        <w:rPr>
          <w:noProof/>
        </w:rPr>
        <w:instrText xml:space="preserve"> PAGEREF _Toc456960914 \h </w:instrText>
      </w:r>
      <w:r w:rsidRPr="00F654B0">
        <w:rPr>
          <w:noProof/>
        </w:rPr>
      </w:r>
      <w:r w:rsidRPr="00F654B0">
        <w:rPr>
          <w:noProof/>
        </w:rPr>
        <w:fldChar w:fldCharType="separate"/>
      </w:r>
      <w:r w:rsidR="007C53CA">
        <w:rPr>
          <w:noProof/>
        </w:rPr>
        <w:t>121</w:t>
      </w:r>
      <w:r w:rsidRPr="00F654B0">
        <w:rPr>
          <w:noProof/>
        </w:rPr>
        <w:fldChar w:fldCharType="end"/>
      </w:r>
    </w:p>
    <w:p w:rsidR="00F654B0" w:rsidRDefault="00F654B0">
      <w:pPr>
        <w:pStyle w:val="TOC2"/>
        <w:rPr>
          <w:rFonts w:asciiTheme="minorHAnsi" w:eastAsiaTheme="minorEastAsia" w:hAnsiTheme="minorHAnsi" w:cstheme="minorBidi"/>
          <w:b w:val="0"/>
          <w:noProof/>
          <w:kern w:val="0"/>
          <w:sz w:val="22"/>
          <w:szCs w:val="22"/>
        </w:rPr>
      </w:pPr>
      <w:r>
        <w:rPr>
          <w:noProof/>
        </w:rPr>
        <w:t>Part 6—Control of datacasting transmitter licences</w:t>
      </w:r>
      <w:r w:rsidRPr="00F654B0">
        <w:rPr>
          <w:b w:val="0"/>
          <w:noProof/>
          <w:sz w:val="18"/>
        </w:rPr>
        <w:tab/>
      </w:r>
      <w:r w:rsidRPr="00F654B0">
        <w:rPr>
          <w:b w:val="0"/>
          <w:noProof/>
          <w:sz w:val="18"/>
        </w:rPr>
        <w:fldChar w:fldCharType="begin"/>
      </w:r>
      <w:r w:rsidRPr="00F654B0">
        <w:rPr>
          <w:b w:val="0"/>
          <w:noProof/>
          <w:sz w:val="18"/>
        </w:rPr>
        <w:instrText xml:space="preserve"> PAGEREF _Toc456960915 \h </w:instrText>
      </w:r>
      <w:r w:rsidRPr="00F654B0">
        <w:rPr>
          <w:b w:val="0"/>
          <w:noProof/>
          <w:sz w:val="18"/>
        </w:rPr>
      </w:r>
      <w:r w:rsidRPr="00F654B0">
        <w:rPr>
          <w:b w:val="0"/>
          <w:noProof/>
          <w:sz w:val="18"/>
        </w:rPr>
        <w:fldChar w:fldCharType="separate"/>
      </w:r>
      <w:r w:rsidR="007C53CA">
        <w:rPr>
          <w:b w:val="0"/>
          <w:noProof/>
          <w:sz w:val="18"/>
        </w:rPr>
        <w:t>122</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41</w:t>
      </w:r>
      <w:r>
        <w:rPr>
          <w:noProof/>
        </w:rPr>
        <w:tab/>
        <w:t>Datacasting transmitter licences not to be controlled by ABC or SBS</w:t>
      </w:r>
      <w:r w:rsidRPr="00F654B0">
        <w:rPr>
          <w:noProof/>
        </w:rPr>
        <w:tab/>
      </w:r>
      <w:r w:rsidRPr="00F654B0">
        <w:rPr>
          <w:noProof/>
        </w:rPr>
        <w:fldChar w:fldCharType="begin"/>
      </w:r>
      <w:r w:rsidRPr="00F654B0">
        <w:rPr>
          <w:noProof/>
        </w:rPr>
        <w:instrText xml:space="preserve"> PAGEREF _Toc456960916 \h </w:instrText>
      </w:r>
      <w:r w:rsidRPr="00F654B0">
        <w:rPr>
          <w:noProof/>
        </w:rPr>
      </w:r>
      <w:r w:rsidRPr="00F654B0">
        <w:rPr>
          <w:noProof/>
        </w:rPr>
        <w:fldChar w:fldCharType="separate"/>
      </w:r>
      <w:r w:rsidR="007C53CA">
        <w:rPr>
          <w:noProof/>
        </w:rPr>
        <w:t>122</w:t>
      </w:r>
      <w:r w:rsidRPr="00F654B0">
        <w:rPr>
          <w:noProof/>
        </w:rPr>
        <w:fldChar w:fldCharType="end"/>
      </w:r>
    </w:p>
    <w:p w:rsidR="00F654B0" w:rsidRDefault="00F654B0">
      <w:pPr>
        <w:pStyle w:val="TOC2"/>
        <w:rPr>
          <w:rFonts w:asciiTheme="minorHAnsi" w:eastAsiaTheme="minorEastAsia" w:hAnsiTheme="minorHAnsi" w:cstheme="minorBidi"/>
          <w:b w:val="0"/>
          <w:noProof/>
          <w:kern w:val="0"/>
          <w:sz w:val="22"/>
          <w:szCs w:val="22"/>
        </w:rPr>
      </w:pPr>
      <w:r>
        <w:rPr>
          <w:noProof/>
        </w:rPr>
        <w:t>Part 7—Nominated datacaster declarations</w:t>
      </w:r>
      <w:r w:rsidRPr="00F654B0">
        <w:rPr>
          <w:b w:val="0"/>
          <w:noProof/>
          <w:sz w:val="18"/>
        </w:rPr>
        <w:tab/>
      </w:r>
      <w:r w:rsidRPr="00F654B0">
        <w:rPr>
          <w:b w:val="0"/>
          <w:noProof/>
          <w:sz w:val="18"/>
        </w:rPr>
        <w:fldChar w:fldCharType="begin"/>
      </w:r>
      <w:r w:rsidRPr="00F654B0">
        <w:rPr>
          <w:b w:val="0"/>
          <w:noProof/>
          <w:sz w:val="18"/>
        </w:rPr>
        <w:instrText xml:space="preserve"> PAGEREF _Toc456960917 \h </w:instrText>
      </w:r>
      <w:r w:rsidRPr="00F654B0">
        <w:rPr>
          <w:b w:val="0"/>
          <w:noProof/>
          <w:sz w:val="18"/>
        </w:rPr>
      </w:r>
      <w:r w:rsidRPr="00F654B0">
        <w:rPr>
          <w:b w:val="0"/>
          <w:noProof/>
          <w:sz w:val="18"/>
        </w:rPr>
        <w:fldChar w:fldCharType="separate"/>
      </w:r>
      <w:r w:rsidR="007C53CA">
        <w:rPr>
          <w:b w:val="0"/>
          <w:noProof/>
          <w:sz w:val="18"/>
        </w:rPr>
        <w:t>123</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42</w:t>
      </w:r>
      <w:r>
        <w:rPr>
          <w:noProof/>
        </w:rPr>
        <w:tab/>
        <w:t>Object of this Part</w:t>
      </w:r>
      <w:r w:rsidRPr="00F654B0">
        <w:rPr>
          <w:noProof/>
        </w:rPr>
        <w:tab/>
      </w:r>
      <w:r w:rsidRPr="00F654B0">
        <w:rPr>
          <w:noProof/>
        </w:rPr>
        <w:fldChar w:fldCharType="begin"/>
      </w:r>
      <w:r w:rsidRPr="00F654B0">
        <w:rPr>
          <w:noProof/>
        </w:rPr>
        <w:instrText xml:space="preserve"> PAGEREF _Toc456960918 \h </w:instrText>
      </w:r>
      <w:r w:rsidRPr="00F654B0">
        <w:rPr>
          <w:noProof/>
        </w:rPr>
      </w:r>
      <w:r w:rsidRPr="00F654B0">
        <w:rPr>
          <w:noProof/>
        </w:rPr>
        <w:fldChar w:fldCharType="separate"/>
      </w:r>
      <w:r w:rsidR="007C53CA">
        <w:rPr>
          <w:noProof/>
        </w:rPr>
        <w:t>123</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43</w:t>
      </w:r>
      <w:r>
        <w:rPr>
          <w:noProof/>
        </w:rPr>
        <w:tab/>
        <w:t>Datacasting transmitter licence</w:t>
      </w:r>
      <w:r w:rsidRPr="00F654B0">
        <w:rPr>
          <w:noProof/>
        </w:rPr>
        <w:tab/>
      </w:r>
      <w:r w:rsidRPr="00F654B0">
        <w:rPr>
          <w:noProof/>
        </w:rPr>
        <w:fldChar w:fldCharType="begin"/>
      </w:r>
      <w:r w:rsidRPr="00F654B0">
        <w:rPr>
          <w:noProof/>
        </w:rPr>
        <w:instrText xml:space="preserve"> PAGEREF _Toc456960919 \h </w:instrText>
      </w:r>
      <w:r w:rsidRPr="00F654B0">
        <w:rPr>
          <w:noProof/>
        </w:rPr>
      </w:r>
      <w:r w:rsidRPr="00F654B0">
        <w:rPr>
          <w:noProof/>
        </w:rPr>
        <w:fldChar w:fldCharType="separate"/>
      </w:r>
      <w:r w:rsidR="007C53CA">
        <w:rPr>
          <w:noProof/>
        </w:rPr>
        <w:t>123</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44</w:t>
      </w:r>
      <w:r>
        <w:rPr>
          <w:noProof/>
        </w:rPr>
        <w:tab/>
        <w:t>Applications for nominated datacaster declarations</w:t>
      </w:r>
      <w:r w:rsidRPr="00F654B0">
        <w:rPr>
          <w:noProof/>
        </w:rPr>
        <w:tab/>
      </w:r>
      <w:r w:rsidRPr="00F654B0">
        <w:rPr>
          <w:noProof/>
        </w:rPr>
        <w:fldChar w:fldCharType="begin"/>
      </w:r>
      <w:r w:rsidRPr="00F654B0">
        <w:rPr>
          <w:noProof/>
        </w:rPr>
        <w:instrText xml:space="preserve"> PAGEREF _Toc456960920 \h </w:instrText>
      </w:r>
      <w:r w:rsidRPr="00F654B0">
        <w:rPr>
          <w:noProof/>
        </w:rPr>
      </w:r>
      <w:r w:rsidRPr="00F654B0">
        <w:rPr>
          <w:noProof/>
        </w:rPr>
        <w:fldChar w:fldCharType="separate"/>
      </w:r>
      <w:r w:rsidR="007C53CA">
        <w:rPr>
          <w:noProof/>
        </w:rPr>
        <w:t>123</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45</w:t>
      </w:r>
      <w:r>
        <w:rPr>
          <w:noProof/>
        </w:rPr>
        <w:tab/>
        <w:t>Making a nominated datacaster declaration</w:t>
      </w:r>
      <w:r w:rsidRPr="00F654B0">
        <w:rPr>
          <w:noProof/>
        </w:rPr>
        <w:tab/>
      </w:r>
      <w:r w:rsidRPr="00F654B0">
        <w:rPr>
          <w:noProof/>
        </w:rPr>
        <w:fldChar w:fldCharType="begin"/>
      </w:r>
      <w:r w:rsidRPr="00F654B0">
        <w:rPr>
          <w:noProof/>
        </w:rPr>
        <w:instrText xml:space="preserve"> PAGEREF _Toc456960921 \h </w:instrText>
      </w:r>
      <w:r w:rsidRPr="00F654B0">
        <w:rPr>
          <w:noProof/>
        </w:rPr>
      </w:r>
      <w:r w:rsidRPr="00F654B0">
        <w:rPr>
          <w:noProof/>
        </w:rPr>
        <w:fldChar w:fldCharType="separate"/>
      </w:r>
      <w:r w:rsidR="007C53CA">
        <w:rPr>
          <w:noProof/>
        </w:rPr>
        <w:t>124</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46</w:t>
      </w:r>
      <w:r>
        <w:rPr>
          <w:noProof/>
        </w:rPr>
        <w:tab/>
        <w:t>Effect of nominated datacaster declaration</w:t>
      </w:r>
      <w:r w:rsidRPr="00F654B0">
        <w:rPr>
          <w:noProof/>
        </w:rPr>
        <w:tab/>
      </w:r>
      <w:r w:rsidRPr="00F654B0">
        <w:rPr>
          <w:noProof/>
        </w:rPr>
        <w:fldChar w:fldCharType="begin"/>
      </w:r>
      <w:r w:rsidRPr="00F654B0">
        <w:rPr>
          <w:noProof/>
        </w:rPr>
        <w:instrText xml:space="preserve"> PAGEREF _Toc456960922 \h </w:instrText>
      </w:r>
      <w:r w:rsidRPr="00F654B0">
        <w:rPr>
          <w:noProof/>
        </w:rPr>
      </w:r>
      <w:r w:rsidRPr="00F654B0">
        <w:rPr>
          <w:noProof/>
        </w:rPr>
        <w:fldChar w:fldCharType="separate"/>
      </w:r>
      <w:r w:rsidR="007C53CA">
        <w:rPr>
          <w:noProof/>
        </w:rPr>
        <w:t>124</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47</w:t>
      </w:r>
      <w:r>
        <w:rPr>
          <w:noProof/>
        </w:rPr>
        <w:tab/>
        <w:t>Revocation of nominated datacaster declaration</w:t>
      </w:r>
      <w:r w:rsidRPr="00F654B0">
        <w:rPr>
          <w:noProof/>
        </w:rPr>
        <w:tab/>
      </w:r>
      <w:r w:rsidRPr="00F654B0">
        <w:rPr>
          <w:noProof/>
        </w:rPr>
        <w:fldChar w:fldCharType="begin"/>
      </w:r>
      <w:r w:rsidRPr="00F654B0">
        <w:rPr>
          <w:noProof/>
        </w:rPr>
        <w:instrText xml:space="preserve"> PAGEREF _Toc456960923 \h </w:instrText>
      </w:r>
      <w:r w:rsidRPr="00F654B0">
        <w:rPr>
          <w:noProof/>
        </w:rPr>
      </w:r>
      <w:r w:rsidRPr="00F654B0">
        <w:rPr>
          <w:noProof/>
        </w:rPr>
        <w:fldChar w:fldCharType="separate"/>
      </w:r>
      <w:r w:rsidR="007C53CA">
        <w:rPr>
          <w:noProof/>
        </w:rPr>
        <w:t>125</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48</w:t>
      </w:r>
      <w:r>
        <w:rPr>
          <w:noProof/>
        </w:rPr>
        <w:tab/>
        <w:t>Register of nominated datacaster declarations</w:t>
      </w:r>
      <w:r w:rsidRPr="00F654B0">
        <w:rPr>
          <w:noProof/>
        </w:rPr>
        <w:tab/>
      </w:r>
      <w:r w:rsidRPr="00F654B0">
        <w:rPr>
          <w:noProof/>
        </w:rPr>
        <w:fldChar w:fldCharType="begin"/>
      </w:r>
      <w:r w:rsidRPr="00F654B0">
        <w:rPr>
          <w:noProof/>
        </w:rPr>
        <w:instrText xml:space="preserve"> PAGEREF _Toc456960924 \h </w:instrText>
      </w:r>
      <w:r w:rsidRPr="00F654B0">
        <w:rPr>
          <w:noProof/>
        </w:rPr>
      </w:r>
      <w:r w:rsidRPr="00F654B0">
        <w:rPr>
          <w:noProof/>
        </w:rPr>
        <w:fldChar w:fldCharType="separate"/>
      </w:r>
      <w:r w:rsidR="007C53CA">
        <w:rPr>
          <w:noProof/>
        </w:rPr>
        <w:t>126</w:t>
      </w:r>
      <w:r w:rsidRPr="00F654B0">
        <w:rPr>
          <w:noProof/>
        </w:rPr>
        <w:fldChar w:fldCharType="end"/>
      </w:r>
    </w:p>
    <w:p w:rsidR="00F654B0" w:rsidRDefault="00F654B0">
      <w:pPr>
        <w:pStyle w:val="TOC2"/>
        <w:rPr>
          <w:rFonts w:asciiTheme="minorHAnsi" w:eastAsiaTheme="minorEastAsia" w:hAnsiTheme="minorHAnsi" w:cstheme="minorBidi"/>
          <w:b w:val="0"/>
          <w:noProof/>
          <w:kern w:val="0"/>
          <w:sz w:val="22"/>
          <w:szCs w:val="22"/>
        </w:rPr>
      </w:pPr>
      <w:r>
        <w:rPr>
          <w:noProof/>
        </w:rPr>
        <w:t>Part 8—Remedies for breaches of licensing provisions</w:t>
      </w:r>
      <w:r w:rsidRPr="00F654B0">
        <w:rPr>
          <w:b w:val="0"/>
          <w:noProof/>
          <w:sz w:val="18"/>
        </w:rPr>
        <w:tab/>
      </w:r>
      <w:r w:rsidRPr="00F654B0">
        <w:rPr>
          <w:b w:val="0"/>
          <w:noProof/>
          <w:sz w:val="18"/>
        </w:rPr>
        <w:fldChar w:fldCharType="begin"/>
      </w:r>
      <w:r w:rsidRPr="00F654B0">
        <w:rPr>
          <w:b w:val="0"/>
          <w:noProof/>
          <w:sz w:val="18"/>
        </w:rPr>
        <w:instrText xml:space="preserve"> PAGEREF _Toc456960925 \h </w:instrText>
      </w:r>
      <w:r w:rsidRPr="00F654B0">
        <w:rPr>
          <w:b w:val="0"/>
          <w:noProof/>
          <w:sz w:val="18"/>
        </w:rPr>
      </w:r>
      <w:r w:rsidRPr="00F654B0">
        <w:rPr>
          <w:b w:val="0"/>
          <w:noProof/>
          <w:sz w:val="18"/>
        </w:rPr>
        <w:fldChar w:fldCharType="separate"/>
      </w:r>
      <w:r w:rsidR="007C53CA">
        <w:rPr>
          <w:b w:val="0"/>
          <w:noProof/>
          <w:sz w:val="18"/>
        </w:rPr>
        <w:t>128</w:t>
      </w:r>
      <w:r w:rsidRPr="00F654B0">
        <w:rPr>
          <w:b w:val="0"/>
          <w:noProof/>
          <w:sz w:val="18"/>
        </w:rPr>
        <w:fldChar w:fldCharType="end"/>
      </w:r>
    </w:p>
    <w:p w:rsidR="00F654B0" w:rsidRDefault="00F654B0">
      <w:pPr>
        <w:pStyle w:val="TOC3"/>
        <w:rPr>
          <w:rFonts w:asciiTheme="minorHAnsi" w:eastAsiaTheme="minorEastAsia" w:hAnsiTheme="minorHAnsi" w:cstheme="minorBidi"/>
          <w:b w:val="0"/>
          <w:noProof/>
          <w:kern w:val="0"/>
          <w:szCs w:val="22"/>
        </w:rPr>
      </w:pPr>
      <w:r>
        <w:rPr>
          <w:noProof/>
        </w:rPr>
        <w:t>Division 1—Providing a designated datacasting service without a licence</w:t>
      </w:r>
      <w:r w:rsidRPr="00F654B0">
        <w:rPr>
          <w:b w:val="0"/>
          <w:noProof/>
          <w:sz w:val="18"/>
        </w:rPr>
        <w:tab/>
      </w:r>
      <w:r w:rsidRPr="00F654B0">
        <w:rPr>
          <w:b w:val="0"/>
          <w:noProof/>
          <w:sz w:val="18"/>
        </w:rPr>
        <w:fldChar w:fldCharType="begin"/>
      </w:r>
      <w:r w:rsidRPr="00F654B0">
        <w:rPr>
          <w:b w:val="0"/>
          <w:noProof/>
          <w:sz w:val="18"/>
        </w:rPr>
        <w:instrText xml:space="preserve"> PAGEREF _Toc456960926 \h </w:instrText>
      </w:r>
      <w:r w:rsidRPr="00F654B0">
        <w:rPr>
          <w:b w:val="0"/>
          <w:noProof/>
          <w:sz w:val="18"/>
        </w:rPr>
      </w:r>
      <w:r w:rsidRPr="00F654B0">
        <w:rPr>
          <w:b w:val="0"/>
          <w:noProof/>
          <w:sz w:val="18"/>
        </w:rPr>
        <w:fldChar w:fldCharType="separate"/>
      </w:r>
      <w:r w:rsidR="007C53CA">
        <w:rPr>
          <w:b w:val="0"/>
          <w:noProof/>
          <w:sz w:val="18"/>
        </w:rPr>
        <w:t>128</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49</w:t>
      </w:r>
      <w:r>
        <w:rPr>
          <w:noProof/>
        </w:rPr>
        <w:tab/>
        <w:t>Prohibition on providing a designated datacasting service without a licence</w:t>
      </w:r>
      <w:r w:rsidRPr="00F654B0">
        <w:rPr>
          <w:noProof/>
        </w:rPr>
        <w:tab/>
      </w:r>
      <w:r w:rsidRPr="00F654B0">
        <w:rPr>
          <w:noProof/>
        </w:rPr>
        <w:fldChar w:fldCharType="begin"/>
      </w:r>
      <w:r w:rsidRPr="00F654B0">
        <w:rPr>
          <w:noProof/>
        </w:rPr>
        <w:instrText xml:space="preserve"> PAGEREF _Toc456960927 \h </w:instrText>
      </w:r>
      <w:r w:rsidRPr="00F654B0">
        <w:rPr>
          <w:noProof/>
        </w:rPr>
      </w:r>
      <w:r w:rsidRPr="00F654B0">
        <w:rPr>
          <w:noProof/>
        </w:rPr>
        <w:fldChar w:fldCharType="separate"/>
      </w:r>
      <w:r w:rsidR="007C53CA">
        <w:rPr>
          <w:noProof/>
        </w:rPr>
        <w:t>128</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50</w:t>
      </w:r>
      <w:r>
        <w:rPr>
          <w:noProof/>
        </w:rPr>
        <w:tab/>
        <w:t>Remedial directions—unlicensed datacasting services</w:t>
      </w:r>
      <w:r w:rsidRPr="00F654B0">
        <w:rPr>
          <w:noProof/>
        </w:rPr>
        <w:tab/>
      </w:r>
      <w:r w:rsidRPr="00F654B0">
        <w:rPr>
          <w:noProof/>
        </w:rPr>
        <w:fldChar w:fldCharType="begin"/>
      </w:r>
      <w:r w:rsidRPr="00F654B0">
        <w:rPr>
          <w:noProof/>
        </w:rPr>
        <w:instrText xml:space="preserve"> PAGEREF _Toc456960928 \h </w:instrText>
      </w:r>
      <w:r w:rsidRPr="00F654B0">
        <w:rPr>
          <w:noProof/>
        </w:rPr>
      </w:r>
      <w:r w:rsidRPr="00F654B0">
        <w:rPr>
          <w:noProof/>
        </w:rPr>
        <w:fldChar w:fldCharType="separate"/>
      </w:r>
      <w:r w:rsidR="007C53CA">
        <w:rPr>
          <w:noProof/>
        </w:rPr>
        <w:t>128</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51</w:t>
      </w:r>
      <w:r>
        <w:rPr>
          <w:noProof/>
        </w:rPr>
        <w:tab/>
        <w:t>Exemption for broadcasting licensees etc.</w:t>
      </w:r>
      <w:r w:rsidRPr="00F654B0">
        <w:rPr>
          <w:noProof/>
        </w:rPr>
        <w:tab/>
      </w:r>
      <w:r w:rsidRPr="00F654B0">
        <w:rPr>
          <w:noProof/>
        </w:rPr>
        <w:fldChar w:fldCharType="begin"/>
      </w:r>
      <w:r w:rsidRPr="00F654B0">
        <w:rPr>
          <w:noProof/>
        </w:rPr>
        <w:instrText xml:space="preserve"> PAGEREF _Toc456960929 \h </w:instrText>
      </w:r>
      <w:r w:rsidRPr="00F654B0">
        <w:rPr>
          <w:noProof/>
        </w:rPr>
      </w:r>
      <w:r w:rsidRPr="00F654B0">
        <w:rPr>
          <w:noProof/>
        </w:rPr>
        <w:fldChar w:fldCharType="separate"/>
      </w:r>
      <w:r w:rsidR="007C53CA">
        <w:rPr>
          <w:noProof/>
        </w:rPr>
        <w:t>130</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51A</w:t>
      </w:r>
      <w:r>
        <w:rPr>
          <w:noProof/>
        </w:rPr>
        <w:tab/>
        <w:t>Exemption for designated teletext services</w:t>
      </w:r>
      <w:r w:rsidRPr="00F654B0">
        <w:rPr>
          <w:noProof/>
        </w:rPr>
        <w:tab/>
      </w:r>
      <w:r w:rsidRPr="00F654B0">
        <w:rPr>
          <w:noProof/>
        </w:rPr>
        <w:fldChar w:fldCharType="begin"/>
      </w:r>
      <w:r w:rsidRPr="00F654B0">
        <w:rPr>
          <w:noProof/>
        </w:rPr>
        <w:instrText xml:space="preserve"> PAGEREF _Toc456960930 \h </w:instrText>
      </w:r>
      <w:r w:rsidRPr="00F654B0">
        <w:rPr>
          <w:noProof/>
        </w:rPr>
      </w:r>
      <w:r w:rsidRPr="00F654B0">
        <w:rPr>
          <w:noProof/>
        </w:rPr>
        <w:fldChar w:fldCharType="separate"/>
      </w:r>
      <w:r w:rsidR="007C53CA">
        <w:rPr>
          <w:noProof/>
        </w:rPr>
        <w:t>130</w:t>
      </w:r>
      <w:r w:rsidRPr="00F654B0">
        <w:rPr>
          <w:noProof/>
        </w:rPr>
        <w:fldChar w:fldCharType="end"/>
      </w:r>
    </w:p>
    <w:p w:rsidR="00F654B0" w:rsidRDefault="00F654B0">
      <w:pPr>
        <w:pStyle w:val="TOC3"/>
        <w:rPr>
          <w:rFonts w:asciiTheme="minorHAnsi" w:eastAsiaTheme="minorEastAsia" w:hAnsiTheme="minorHAnsi" w:cstheme="minorBidi"/>
          <w:b w:val="0"/>
          <w:noProof/>
          <w:kern w:val="0"/>
          <w:szCs w:val="22"/>
        </w:rPr>
      </w:pPr>
      <w:r>
        <w:rPr>
          <w:noProof/>
        </w:rPr>
        <w:t>Division 2—Breaches of licence conditions</w:t>
      </w:r>
      <w:r w:rsidRPr="00F654B0">
        <w:rPr>
          <w:b w:val="0"/>
          <w:noProof/>
          <w:sz w:val="18"/>
        </w:rPr>
        <w:tab/>
      </w:r>
      <w:r w:rsidRPr="00F654B0">
        <w:rPr>
          <w:b w:val="0"/>
          <w:noProof/>
          <w:sz w:val="18"/>
        </w:rPr>
        <w:fldChar w:fldCharType="begin"/>
      </w:r>
      <w:r w:rsidRPr="00F654B0">
        <w:rPr>
          <w:b w:val="0"/>
          <w:noProof/>
          <w:sz w:val="18"/>
        </w:rPr>
        <w:instrText xml:space="preserve"> PAGEREF _Toc456960931 \h </w:instrText>
      </w:r>
      <w:r w:rsidRPr="00F654B0">
        <w:rPr>
          <w:b w:val="0"/>
          <w:noProof/>
          <w:sz w:val="18"/>
        </w:rPr>
      </w:r>
      <w:r w:rsidRPr="00F654B0">
        <w:rPr>
          <w:b w:val="0"/>
          <w:noProof/>
          <w:sz w:val="18"/>
        </w:rPr>
        <w:fldChar w:fldCharType="separate"/>
      </w:r>
      <w:r w:rsidR="007C53CA">
        <w:rPr>
          <w:b w:val="0"/>
          <w:noProof/>
          <w:sz w:val="18"/>
        </w:rPr>
        <w:t>131</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52</w:t>
      </w:r>
      <w:r>
        <w:rPr>
          <w:noProof/>
        </w:rPr>
        <w:tab/>
        <w:t>Offence for breach of conditions</w:t>
      </w:r>
      <w:r w:rsidRPr="00F654B0">
        <w:rPr>
          <w:noProof/>
        </w:rPr>
        <w:tab/>
      </w:r>
      <w:r w:rsidRPr="00F654B0">
        <w:rPr>
          <w:noProof/>
        </w:rPr>
        <w:fldChar w:fldCharType="begin"/>
      </w:r>
      <w:r w:rsidRPr="00F654B0">
        <w:rPr>
          <w:noProof/>
        </w:rPr>
        <w:instrText xml:space="preserve"> PAGEREF _Toc456960932 \h </w:instrText>
      </w:r>
      <w:r w:rsidRPr="00F654B0">
        <w:rPr>
          <w:noProof/>
        </w:rPr>
      </w:r>
      <w:r w:rsidRPr="00F654B0">
        <w:rPr>
          <w:noProof/>
        </w:rPr>
        <w:fldChar w:fldCharType="separate"/>
      </w:r>
      <w:r w:rsidR="007C53CA">
        <w:rPr>
          <w:noProof/>
        </w:rPr>
        <w:t>131</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lastRenderedPageBreak/>
        <w:t>52A</w:t>
      </w:r>
      <w:r>
        <w:rPr>
          <w:noProof/>
        </w:rPr>
        <w:tab/>
        <w:t>Civil penalty provision relating to breach of conditions of datacasting licences</w:t>
      </w:r>
      <w:r w:rsidRPr="00F654B0">
        <w:rPr>
          <w:noProof/>
        </w:rPr>
        <w:tab/>
      </w:r>
      <w:r w:rsidRPr="00F654B0">
        <w:rPr>
          <w:noProof/>
        </w:rPr>
        <w:fldChar w:fldCharType="begin"/>
      </w:r>
      <w:r w:rsidRPr="00F654B0">
        <w:rPr>
          <w:noProof/>
        </w:rPr>
        <w:instrText xml:space="preserve"> PAGEREF _Toc456960933 \h </w:instrText>
      </w:r>
      <w:r w:rsidRPr="00F654B0">
        <w:rPr>
          <w:noProof/>
        </w:rPr>
      </w:r>
      <w:r w:rsidRPr="00F654B0">
        <w:rPr>
          <w:noProof/>
        </w:rPr>
        <w:fldChar w:fldCharType="separate"/>
      </w:r>
      <w:r w:rsidR="007C53CA">
        <w:rPr>
          <w:noProof/>
        </w:rPr>
        <w:t>131</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53</w:t>
      </w:r>
      <w:r>
        <w:rPr>
          <w:noProof/>
        </w:rPr>
        <w:tab/>
        <w:t>Remedial directions—breach of conditions</w:t>
      </w:r>
      <w:r w:rsidRPr="00F654B0">
        <w:rPr>
          <w:noProof/>
        </w:rPr>
        <w:tab/>
      </w:r>
      <w:r w:rsidRPr="00F654B0">
        <w:rPr>
          <w:noProof/>
        </w:rPr>
        <w:fldChar w:fldCharType="begin"/>
      </w:r>
      <w:r w:rsidRPr="00F654B0">
        <w:rPr>
          <w:noProof/>
        </w:rPr>
        <w:instrText xml:space="preserve"> PAGEREF _Toc456960934 \h </w:instrText>
      </w:r>
      <w:r w:rsidRPr="00F654B0">
        <w:rPr>
          <w:noProof/>
        </w:rPr>
      </w:r>
      <w:r w:rsidRPr="00F654B0">
        <w:rPr>
          <w:noProof/>
        </w:rPr>
        <w:fldChar w:fldCharType="separate"/>
      </w:r>
      <w:r w:rsidR="007C53CA">
        <w:rPr>
          <w:noProof/>
        </w:rPr>
        <w:t>131</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54</w:t>
      </w:r>
      <w:r>
        <w:rPr>
          <w:noProof/>
        </w:rPr>
        <w:tab/>
        <w:t>Suspension and cancellation</w:t>
      </w:r>
      <w:r w:rsidRPr="00F654B0">
        <w:rPr>
          <w:noProof/>
        </w:rPr>
        <w:tab/>
      </w:r>
      <w:r w:rsidRPr="00F654B0">
        <w:rPr>
          <w:noProof/>
        </w:rPr>
        <w:fldChar w:fldCharType="begin"/>
      </w:r>
      <w:r w:rsidRPr="00F654B0">
        <w:rPr>
          <w:noProof/>
        </w:rPr>
        <w:instrText xml:space="preserve"> PAGEREF _Toc456960935 \h </w:instrText>
      </w:r>
      <w:r w:rsidRPr="00F654B0">
        <w:rPr>
          <w:noProof/>
        </w:rPr>
      </w:r>
      <w:r w:rsidRPr="00F654B0">
        <w:rPr>
          <w:noProof/>
        </w:rPr>
        <w:fldChar w:fldCharType="separate"/>
      </w:r>
      <w:r w:rsidR="007C53CA">
        <w:rPr>
          <w:noProof/>
        </w:rPr>
        <w:t>132</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55</w:t>
      </w:r>
      <w:r>
        <w:rPr>
          <w:noProof/>
        </w:rPr>
        <w:tab/>
        <w:t>Injunctions</w:t>
      </w:r>
      <w:r w:rsidRPr="00F654B0">
        <w:rPr>
          <w:noProof/>
        </w:rPr>
        <w:tab/>
      </w:r>
      <w:r w:rsidRPr="00F654B0">
        <w:rPr>
          <w:noProof/>
        </w:rPr>
        <w:fldChar w:fldCharType="begin"/>
      </w:r>
      <w:r w:rsidRPr="00F654B0">
        <w:rPr>
          <w:noProof/>
        </w:rPr>
        <w:instrText xml:space="preserve"> PAGEREF _Toc456960936 \h </w:instrText>
      </w:r>
      <w:r w:rsidRPr="00F654B0">
        <w:rPr>
          <w:noProof/>
        </w:rPr>
      </w:r>
      <w:r w:rsidRPr="00F654B0">
        <w:rPr>
          <w:noProof/>
        </w:rPr>
        <w:fldChar w:fldCharType="separate"/>
      </w:r>
      <w:r w:rsidR="007C53CA">
        <w:rPr>
          <w:noProof/>
        </w:rPr>
        <w:t>134</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56</w:t>
      </w:r>
      <w:r>
        <w:rPr>
          <w:noProof/>
        </w:rPr>
        <w:tab/>
        <w:t>Federal Court’s powers relating to injunctions</w:t>
      </w:r>
      <w:r w:rsidRPr="00F654B0">
        <w:rPr>
          <w:noProof/>
        </w:rPr>
        <w:tab/>
      </w:r>
      <w:r w:rsidRPr="00F654B0">
        <w:rPr>
          <w:noProof/>
        </w:rPr>
        <w:fldChar w:fldCharType="begin"/>
      </w:r>
      <w:r w:rsidRPr="00F654B0">
        <w:rPr>
          <w:noProof/>
        </w:rPr>
        <w:instrText xml:space="preserve"> PAGEREF _Toc456960937 \h </w:instrText>
      </w:r>
      <w:r w:rsidRPr="00F654B0">
        <w:rPr>
          <w:noProof/>
        </w:rPr>
      </w:r>
      <w:r w:rsidRPr="00F654B0">
        <w:rPr>
          <w:noProof/>
        </w:rPr>
        <w:fldChar w:fldCharType="separate"/>
      </w:r>
      <w:r w:rsidR="007C53CA">
        <w:rPr>
          <w:noProof/>
        </w:rPr>
        <w:t>134</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57</w:t>
      </w:r>
      <w:r>
        <w:rPr>
          <w:noProof/>
        </w:rPr>
        <w:tab/>
        <w:t>Stay of proceedings relating to additional licence conditions, remedial directions and suspension/cancellation decisions</w:t>
      </w:r>
      <w:r w:rsidRPr="00F654B0">
        <w:rPr>
          <w:noProof/>
        </w:rPr>
        <w:tab/>
      </w:r>
      <w:r w:rsidRPr="00F654B0">
        <w:rPr>
          <w:noProof/>
        </w:rPr>
        <w:fldChar w:fldCharType="begin"/>
      </w:r>
      <w:r w:rsidRPr="00F654B0">
        <w:rPr>
          <w:noProof/>
        </w:rPr>
        <w:instrText xml:space="preserve"> PAGEREF _Toc456960938 \h </w:instrText>
      </w:r>
      <w:r w:rsidRPr="00F654B0">
        <w:rPr>
          <w:noProof/>
        </w:rPr>
      </w:r>
      <w:r w:rsidRPr="00F654B0">
        <w:rPr>
          <w:noProof/>
        </w:rPr>
        <w:fldChar w:fldCharType="separate"/>
      </w:r>
      <w:r w:rsidR="007C53CA">
        <w:rPr>
          <w:noProof/>
        </w:rPr>
        <w:t>136</w:t>
      </w:r>
      <w:r w:rsidRPr="00F654B0">
        <w:rPr>
          <w:noProof/>
        </w:rPr>
        <w:fldChar w:fldCharType="end"/>
      </w:r>
    </w:p>
    <w:p w:rsidR="00F654B0" w:rsidRDefault="00F654B0">
      <w:pPr>
        <w:pStyle w:val="TOC2"/>
        <w:rPr>
          <w:rFonts w:asciiTheme="minorHAnsi" w:eastAsiaTheme="minorEastAsia" w:hAnsiTheme="minorHAnsi" w:cstheme="minorBidi"/>
          <w:b w:val="0"/>
          <w:noProof/>
          <w:kern w:val="0"/>
          <w:sz w:val="22"/>
          <w:szCs w:val="22"/>
        </w:rPr>
      </w:pPr>
      <w:r>
        <w:rPr>
          <w:noProof/>
        </w:rPr>
        <w:t>Part 9—Review of decisions</w:t>
      </w:r>
      <w:r w:rsidRPr="00F654B0">
        <w:rPr>
          <w:b w:val="0"/>
          <w:noProof/>
          <w:sz w:val="18"/>
        </w:rPr>
        <w:tab/>
      </w:r>
      <w:r w:rsidRPr="00F654B0">
        <w:rPr>
          <w:b w:val="0"/>
          <w:noProof/>
          <w:sz w:val="18"/>
        </w:rPr>
        <w:fldChar w:fldCharType="begin"/>
      </w:r>
      <w:r w:rsidRPr="00F654B0">
        <w:rPr>
          <w:b w:val="0"/>
          <w:noProof/>
          <w:sz w:val="18"/>
        </w:rPr>
        <w:instrText xml:space="preserve"> PAGEREF _Toc456960939 \h </w:instrText>
      </w:r>
      <w:r w:rsidRPr="00F654B0">
        <w:rPr>
          <w:b w:val="0"/>
          <w:noProof/>
          <w:sz w:val="18"/>
        </w:rPr>
      </w:r>
      <w:r w:rsidRPr="00F654B0">
        <w:rPr>
          <w:b w:val="0"/>
          <w:noProof/>
          <w:sz w:val="18"/>
        </w:rPr>
        <w:fldChar w:fldCharType="separate"/>
      </w:r>
      <w:r w:rsidR="007C53CA">
        <w:rPr>
          <w:b w:val="0"/>
          <w:noProof/>
          <w:sz w:val="18"/>
        </w:rPr>
        <w:t>138</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58</w:t>
      </w:r>
      <w:r>
        <w:rPr>
          <w:noProof/>
        </w:rPr>
        <w:tab/>
        <w:t>Review by the Administrative Appeals Tribunal</w:t>
      </w:r>
      <w:r w:rsidRPr="00F654B0">
        <w:rPr>
          <w:noProof/>
        </w:rPr>
        <w:tab/>
      </w:r>
      <w:r w:rsidRPr="00F654B0">
        <w:rPr>
          <w:noProof/>
        </w:rPr>
        <w:fldChar w:fldCharType="begin"/>
      </w:r>
      <w:r w:rsidRPr="00F654B0">
        <w:rPr>
          <w:noProof/>
        </w:rPr>
        <w:instrText xml:space="preserve"> PAGEREF _Toc456960940 \h </w:instrText>
      </w:r>
      <w:r w:rsidRPr="00F654B0">
        <w:rPr>
          <w:noProof/>
        </w:rPr>
      </w:r>
      <w:r w:rsidRPr="00F654B0">
        <w:rPr>
          <w:noProof/>
        </w:rPr>
        <w:fldChar w:fldCharType="separate"/>
      </w:r>
      <w:r w:rsidR="007C53CA">
        <w:rPr>
          <w:noProof/>
        </w:rPr>
        <w:t>138</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59</w:t>
      </w:r>
      <w:r>
        <w:rPr>
          <w:noProof/>
        </w:rPr>
        <w:tab/>
        <w:t>Notification of decisions to include notification of reasons and appeal rights</w:t>
      </w:r>
      <w:r w:rsidRPr="00F654B0">
        <w:rPr>
          <w:noProof/>
        </w:rPr>
        <w:tab/>
      </w:r>
      <w:r w:rsidRPr="00F654B0">
        <w:rPr>
          <w:noProof/>
        </w:rPr>
        <w:fldChar w:fldCharType="begin"/>
      </w:r>
      <w:r w:rsidRPr="00F654B0">
        <w:rPr>
          <w:noProof/>
        </w:rPr>
        <w:instrText xml:space="preserve"> PAGEREF _Toc456960941 \h </w:instrText>
      </w:r>
      <w:r w:rsidRPr="00F654B0">
        <w:rPr>
          <w:noProof/>
        </w:rPr>
      </w:r>
      <w:r w:rsidRPr="00F654B0">
        <w:rPr>
          <w:noProof/>
        </w:rPr>
        <w:fldChar w:fldCharType="separate"/>
      </w:r>
      <w:r w:rsidR="007C53CA">
        <w:rPr>
          <w:noProof/>
        </w:rPr>
        <w:t>139</w:t>
      </w:r>
      <w:r w:rsidRPr="00F654B0">
        <w:rPr>
          <w:noProof/>
        </w:rPr>
        <w:fldChar w:fldCharType="end"/>
      </w:r>
    </w:p>
    <w:p w:rsidR="00F654B0" w:rsidRDefault="00F654B0">
      <w:pPr>
        <w:pStyle w:val="TOC1"/>
        <w:rPr>
          <w:rFonts w:asciiTheme="minorHAnsi" w:eastAsiaTheme="minorEastAsia" w:hAnsiTheme="minorHAnsi" w:cstheme="minorBidi"/>
          <w:b w:val="0"/>
          <w:noProof/>
          <w:kern w:val="0"/>
          <w:sz w:val="22"/>
          <w:szCs w:val="22"/>
        </w:rPr>
      </w:pPr>
      <w:r>
        <w:rPr>
          <w:noProof/>
        </w:rPr>
        <w:t>Schedule 7—Content services</w:t>
      </w:r>
      <w:r w:rsidRPr="00F654B0">
        <w:rPr>
          <w:b w:val="0"/>
          <w:noProof/>
          <w:sz w:val="18"/>
        </w:rPr>
        <w:tab/>
      </w:r>
      <w:r w:rsidRPr="00F654B0">
        <w:rPr>
          <w:b w:val="0"/>
          <w:noProof/>
          <w:sz w:val="18"/>
        </w:rPr>
        <w:fldChar w:fldCharType="begin"/>
      </w:r>
      <w:r w:rsidRPr="00F654B0">
        <w:rPr>
          <w:b w:val="0"/>
          <w:noProof/>
          <w:sz w:val="18"/>
        </w:rPr>
        <w:instrText xml:space="preserve"> PAGEREF _Toc456960942 \h </w:instrText>
      </w:r>
      <w:r w:rsidRPr="00F654B0">
        <w:rPr>
          <w:b w:val="0"/>
          <w:noProof/>
          <w:sz w:val="18"/>
        </w:rPr>
      </w:r>
      <w:r w:rsidRPr="00F654B0">
        <w:rPr>
          <w:b w:val="0"/>
          <w:noProof/>
          <w:sz w:val="18"/>
        </w:rPr>
        <w:fldChar w:fldCharType="separate"/>
      </w:r>
      <w:r w:rsidR="007C53CA">
        <w:rPr>
          <w:b w:val="0"/>
          <w:noProof/>
          <w:sz w:val="18"/>
        </w:rPr>
        <w:t>140</w:t>
      </w:r>
      <w:r w:rsidRPr="00F654B0">
        <w:rPr>
          <w:b w:val="0"/>
          <w:noProof/>
          <w:sz w:val="18"/>
        </w:rPr>
        <w:fldChar w:fldCharType="end"/>
      </w:r>
    </w:p>
    <w:p w:rsidR="00F654B0" w:rsidRDefault="00F654B0">
      <w:pPr>
        <w:pStyle w:val="TOC2"/>
        <w:rPr>
          <w:rFonts w:asciiTheme="minorHAnsi" w:eastAsiaTheme="minorEastAsia" w:hAnsiTheme="minorHAnsi" w:cstheme="minorBidi"/>
          <w:b w:val="0"/>
          <w:noProof/>
          <w:kern w:val="0"/>
          <w:sz w:val="22"/>
          <w:szCs w:val="22"/>
        </w:rPr>
      </w:pPr>
      <w:r>
        <w:rPr>
          <w:noProof/>
        </w:rPr>
        <w:t>Part 1—Introduction</w:t>
      </w:r>
      <w:r w:rsidRPr="00F654B0">
        <w:rPr>
          <w:b w:val="0"/>
          <w:noProof/>
          <w:sz w:val="18"/>
        </w:rPr>
        <w:tab/>
      </w:r>
      <w:r w:rsidRPr="00F654B0">
        <w:rPr>
          <w:b w:val="0"/>
          <w:noProof/>
          <w:sz w:val="18"/>
        </w:rPr>
        <w:fldChar w:fldCharType="begin"/>
      </w:r>
      <w:r w:rsidRPr="00F654B0">
        <w:rPr>
          <w:b w:val="0"/>
          <w:noProof/>
          <w:sz w:val="18"/>
        </w:rPr>
        <w:instrText xml:space="preserve"> PAGEREF _Toc456960943 \h </w:instrText>
      </w:r>
      <w:r w:rsidRPr="00F654B0">
        <w:rPr>
          <w:b w:val="0"/>
          <w:noProof/>
          <w:sz w:val="18"/>
        </w:rPr>
      </w:r>
      <w:r w:rsidRPr="00F654B0">
        <w:rPr>
          <w:b w:val="0"/>
          <w:noProof/>
          <w:sz w:val="18"/>
        </w:rPr>
        <w:fldChar w:fldCharType="separate"/>
      </w:r>
      <w:r w:rsidR="007C53CA">
        <w:rPr>
          <w:b w:val="0"/>
          <w:noProof/>
          <w:sz w:val="18"/>
        </w:rPr>
        <w:t>140</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w:t>
      </w:r>
      <w:r>
        <w:rPr>
          <w:noProof/>
        </w:rPr>
        <w:tab/>
        <w:t>Simplified outline</w:t>
      </w:r>
      <w:r w:rsidRPr="00F654B0">
        <w:rPr>
          <w:noProof/>
        </w:rPr>
        <w:tab/>
      </w:r>
      <w:r w:rsidRPr="00F654B0">
        <w:rPr>
          <w:noProof/>
        </w:rPr>
        <w:fldChar w:fldCharType="begin"/>
      </w:r>
      <w:r w:rsidRPr="00F654B0">
        <w:rPr>
          <w:noProof/>
        </w:rPr>
        <w:instrText xml:space="preserve"> PAGEREF _Toc456960944 \h </w:instrText>
      </w:r>
      <w:r w:rsidRPr="00F654B0">
        <w:rPr>
          <w:noProof/>
        </w:rPr>
      </w:r>
      <w:r w:rsidRPr="00F654B0">
        <w:rPr>
          <w:noProof/>
        </w:rPr>
        <w:fldChar w:fldCharType="separate"/>
      </w:r>
      <w:r w:rsidR="007C53CA">
        <w:rPr>
          <w:noProof/>
        </w:rPr>
        <w:t>140</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2</w:t>
      </w:r>
      <w:r>
        <w:rPr>
          <w:noProof/>
        </w:rPr>
        <w:tab/>
        <w:t>Definitions</w:t>
      </w:r>
      <w:r w:rsidRPr="00F654B0">
        <w:rPr>
          <w:noProof/>
        </w:rPr>
        <w:tab/>
      </w:r>
      <w:r w:rsidRPr="00F654B0">
        <w:rPr>
          <w:noProof/>
        </w:rPr>
        <w:fldChar w:fldCharType="begin"/>
      </w:r>
      <w:r w:rsidRPr="00F654B0">
        <w:rPr>
          <w:noProof/>
        </w:rPr>
        <w:instrText xml:space="preserve"> PAGEREF _Toc456960945 \h </w:instrText>
      </w:r>
      <w:r w:rsidRPr="00F654B0">
        <w:rPr>
          <w:noProof/>
        </w:rPr>
      </w:r>
      <w:r w:rsidRPr="00F654B0">
        <w:rPr>
          <w:noProof/>
        </w:rPr>
        <w:fldChar w:fldCharType="separate"/>
      </w:r>
      <w:r w:rsidR="007C53CA">
        <w:rPr>
          <w:noProof/>
        </w:rPr>
        <w:t>142</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3</w:t>
      </w:r>
      <w:r>
        <w:rPr>
          <w:noProof/>
        </w:rPr>
        <w:tab/>
        <w:t>Australian connection</w:t>
      </w:r>
      <w:r w:rsidRPr="00F654B0">
        <w:rPr>
          <w:noProof/>
        </w:rPr>
        <w:tab/>
      </w:r>
      <w:r w:rsidRPr="00F654B0">
        <w:rPr>
          <w:noProof/>
        </w:rPr>
        <w:fldChar w:fldCharType="begin"/>
      </w:r>
      <w:r w:rsidRPr="00F654B0">
        <w:rPr>
          <w:noProof/>
        </w:rPr>
        <w:instrText xml:space="preserve"> PAGEREF _Toc456960946 \h </w:instrText>
      </w:r>
      <w:r w:rsidRPr="00F654B0">
        <w:rPr>
          <w:noProof/>
        </w:rPr>
      </w:r>
      <w:r w:rsidRPr="00F654B0">
        <w:rPr>
          <w:noProof/>
        </w:rPr>
        <w:fldChar w:fldCharType="separate"/>
      </w:r>
      <w:r w:rsidR="007C53CA">
        <w:rPr>
          <w:noProof/>
        </w:rPr>
        <w:t>152</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w:t>
      </w:r>
      <w:r>
        <w:rPr>
          <w:noProof/>
        </w:rPr>
        <w:tab/>
        <w:t>Hosting service</w:t>
      </w:r>
      <w:r w:rsidRPr="00F654B0">
        <w:rPr>
          <w:noProof/>
        </w:rPr>
        <w:tab/>
      </w:r>
      <w:r w:rsidRPr="00F654B0">
        <w:rPr>
          <w:noProof/>
        </w:rPr>
        <w:fldChar w:fldCharType="begin"/>
      </w:r>
      <w:r w:rsidRPr="00F654B0">
        <w:rPr>
          <w:noProof/>
        </w:rPr>
        <w:instrText xml:space="preserve"> PAGEREF _Toc456960947 \h </w:instrText>
      </w:r>
      <w:r w:rsidRPr="00F654B0">
        <w:rPr>
          <w:noProof/>
        </w:rPr>
      </w:r>
      <w:r w:rsidRPr="00F654B0">
        <w:rPr>
          <w:noProof/>
        </w:rPr>
        <w:fldChar w:fldCharType="separate"/>
      </w:r>
      <w:r w:rsidR="007C53CA">
        <w:rPr>
          <w:noProof/>
        </w:rPr>
        <w:t>153</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5</w:t>
      </w:r>
      <w:r>
        <w:rPr>
          <w:noProof/>
        </w:rPr>
        <w:tab/>
        <w:t>Content service provider</w:t>
      </w:r>
      <w:r w:rsidRPr="00F654B0">
        <w:rPr>
          <w:noProof/>
        </w:rPr>
        <w:tab/>
      </w:r>
      <w:r w:rsidRPr="00F654B0">
        <w:rPr>
          <w:noProof/>
        </w:rPr>
        <w:fldChar w:fldCharType="begin"/>
      </w:r>
      <w:r w:rsidRPr="00F654B0">
        <w:rPr>
          <w:noProof/>
        </w:rPr>
        <w:instrText xml:space="preserve"> PAGEREF _Toc456960948 \h </w:instrText>
      </w:r>
      <w:r w:rsidRPr="00F654B0">
        <w:rPr>
          <w:noProof/>
        </w:rPr>
      </w:r>
      <w:r w:rsidRPr="00F654B0">
        <w:rPr>
          <w:noProof/>
        </w:rPr>
        <w:fldChar w:fldCharType="separate"/>
      </w:r>
      <w:r w:rsidR="007C53CA">
        <w:rPr>
          <w:noProof/>
        </w:rPr>
        <w:t>153</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6</w:t>
      </w:r>
      <w:r>
        <w:rPr>
          <w:noProof/>
        </w:rPr>
        <w:tab/>
        <w:t>When content is provided by a content service</w:t>
      </w:r>
      <w:r w:rsidRPr="00F654B0">
        <w:rPr>
          <w:noProof/>
        </w:rPr>
        <w:tab/>
      </w:r>
      <w:r w:rsidRPr="00F654B0">
        <w:rPr>
          <w:noProof/>
        </w:rPr>
        <w:fldChar w:fldCharType="begin"/>
      </w:r>
      <w:r w:rsidRPr="00F654B0">
        <w:rPr>
          <w:noProof/>
        </w:rPr>
        <w:instrText xml:space="preserve"> PAGEREF _Toc456960949 \h </w:instrText>
      </w:r>
      <w:r w:rsidRPr="00F654B0">
        <w:rPr>
          <w:noProof/>
        </w:rPr>
      </w:r>
      <w:r w:rsidRPr="00F654B0">
        <w:rPr>
          <w:noProof/>
        </w:rPr>
        <w:fldChar w:fldCharType="separate"/>
      </w:r>
      <w:r w:rsidR="007C53CA">
        <w:rPr>
          <w:noProof/>
        </w:rPr>
        <w:t>154</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7</w:t>
      </w:r>
      <w:r>
        <w:rPr>
          <w:noProof/>
        </w:rPr>
        <w:tab/>
        <w:t>When content service is provided to the public etc.</w:t>
      </w:r>
      <w:r w:rsidRPr="00F654B0">
        <w:rPr>
          <w:noProof/>
        </w:rPr>
        <w:tab/>
      </w:r>
      <w:r w:rsidRPr="00F654B0">
        <w:rPr>
          <w:noProof/>
        </w:rPr>
        <w:fldChar w:fldCharType="begin"/>
      </w:r>
      <w:r w:rsidRPr="00F654B0">
        <w:rPr>
          <w:noProof/>
        </w:rPr>
        <w:instrText xml:space="preserve"> PAGEREF _Toc456960950 \h </w:instrText>
      </w:r>
      <w:r w:rsidRPr="00F654B0">
        <w:rPr>
          <w:noProof/>
        </w:rPr>
      </w:r>
      <w:r w:rsidRPr="00F654B0">
        <w:rPr>
          <w:noProof/>
        </w:rPr>
        <w:fldChar w:fldCharType="separate"/>
      </w:r>
      <w:r w:rsidR="007C53CA">
        <w:rPr>
          <w:noProof/>
        </w:rPr>
        <w:t>154</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8</w:t>
      </w:r>
      <w:r>
        <w:rPr>
          <w:noProof/>
        </w:rPr>
        <w:tab/>
        <w:t>Links to content</w:t>
      </w:r>
      <w:r w:rsidRPr="00F654B0">
        <w:rPr>
          <w:noProof/>
        </w:rPr>
        <w:tab/>
      </w:r>
      <w:r w:rsidRPr="00F654B0">
        <w:rPr>
          <w:noProof/>
        </w:rPr>
        <w:fldChar w:fldCharType="begin"/>
      </w:r>
      <w:r w:rsidRPr="00F654B0">
        <w:rPr>
          <w:noProof/>
        </w:rPr>
        <w:instrText xml:space="preserve"> PAGEREF _Toc456960951 \h </w:instrText>
      </w:r>
      <w:r w:rsidRPr="00F654B0">
        <w:rPr>
          <w:noProof/>
        </w:rPr>
      </w:r>
      <w:r w:rsidRPr="00F654B0">
        <w:rPr>
          <w:noProof/>
        </w:rPr>
        <w:fldChar w:fldCharType="separate"/>
      </w:r>
      <w:r w:rsidR="007C53CA">
        <w:rPr>
          <w:noProof/>
        </w:rPr>
        <w:t>154</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9</w:t>
      </w:r>
      <w:r>
        <w:rPr>
          <w:noProof/>
        </w:rPr>
        <w:tab/>
        <w:t>Services supplied by way of a voice call or video call</w:t>
      </w:r>
      <w:r w:rsidRPr="00F654B0">
        <w:rPr>
          <w:noProof/>
        </w:rPr>
        <w:tab/>
      </w:r>
      <w:r w:rsidRPr="00F654B0">
        <w:rPr>
          <w:noProof/>
        </w:rPr>
        <w:fldChar w:fldCharType="begin"/>
      </w:r>
      <w:r w:rsidRPr="00F654B0">
        <w:rPr>
          <w:noProof/>
        </w:rPr>
        <w:instrText xml:space="preserve"> PAGEREF _Toc456960952 \h </w:instrText>
      </w:r>
      <w:r w:rsidRPr="00F654B0">
        <w:rPr>
          <w:noProof/>
        </w:rPr>
      </w:r>
      <w:r w:rsidRPr="00F654B0">
        <w:rPr>
          <w:noProof/>
        </w:rPr>
        <w:fldChar w:fldCharType="separate"/>
      </w:r>
      <w:r w:rsidR="007C53CA">
        <w:rPr>
          <w:noProof/>
        </w:rPr>
        <w:t>154</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9A</w:t>
      </w:r>
      <w:r>
        <w:rPr>
          <w:noProof/>
        </w:rPr>
        <w:tab/>
        <w:t>Ancillary subscription television content service</w:t>
      </w:r>
      <w:r w:rsidRPr="00F654B0">
        <w:rPr>
          <w:noProof/>
        </w:rPr>
        <w:tab/>
      </w:r>
      <w:r w:rsidRPr="00F654B0">
        <w:rPr>
          <w:noProof/>
        </w:rPr>
        <w:fldChar w:fldCharType="begin"/>
      </w:r>
      <w:r w:rsidRPr="00F654B0">
        <w:rPr>
          <w:noProof/>
        </w:rPr>
        <w:instrText xml:space="preserve"> PAGEREF _Toc456960953 \h </w:instrText>
      </w:r>
      <w:r w:rsidRPr="00F654B0">
        <w:rPr>
          <w:noProof/>
        </w:rPr>
      </w:r>
      <w:r w:rsidRPr="00F654B0">
        <w:rPr>
          <w:noProof/>
        </w:rPr>
        <w:fldChar w:fldCharType="separate"/>
      </w:r>
      <w:r w:rsidR="007C53CA">
        <w:rPr>
          <w:noProof/>
        </w:rPr>
        <w:t>155</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10</w:t>
      </w:r>
      <w:r>
        <w:rPr>
          <w:noProof/>
        </w:rPr>
        <w:tab/>
        <w:t>Classification of live content etc.</w:t>
      </w:r>
      <w:r w:rsidRPr="00F654B0">
        <w:rPr>
          <w:noProof/>
        </w:rPr>
        <w:tab/>
      </w:r>
      <w:r w:rsidRPr="00F654B0">
        <w:rPr>
          <w:noProof/>
        </w:rPr>
        <w:fldChar w:fldCharType="begin"/>
      </w:r>
      <w:r w:rsidRPr="00F654B0">
        <w:rPr>
          <w:noProof/>
        </w:rPr>
        <w:instrText xml:space="preserve"> PAGEREF _Toc456960954 \h </w:instrText>
      </w:r>
      <w:r w:rsidRPr="00F654B0">
        <w:rPr>
          <w:noProof/>
        </w:rPr>
      </w:r>
      <w:r w:rsidRPr="00F654B0">
        <w:rPr>
          <w:noProof/>
        </w:rPr>
        <w:fldChar w:fldCharType="separate"/>
      </w:r>
      <w:r w:rsidR="007C53CA">
        <w:rPr>
          <w:noProof/>
        </w:rPr>
        <w:t>156</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11</w:t>
      </w:r>
      <w:r>
        <w:rPr>
          <w:noProof/>
        </w:rPr>
        <w:tab/>
        <w:t>Eligible electronic publication</w:t>
      </w:r>
      <w:r w:rsidRPr="00F654B0">
        <w:rPr>
          <w:noProof/>
        </w:rPr>
        <w:tab/>
      </w:r>
      <w:r w:rsidRPr="00F654B0">
        <w:rPr>
          <w:noProof/>
        </w:rPr>
        <w:fldChar w:fldCharType="begin"/>
      </w:r>
      <w:r w:rsidRPr="00F654B0">
        <w:rPr>
          <w:noProof/>
        </w:rPr>
        <w:instrText xml:space="preserve"> PAGEREF _Toc456960955 \h </w:instrText>
      </w:r>
      <w:r w:rsidRPr="00F654B0">
        <w:rPr>
          <w:noProof/>
        </w:rPr>
      </w:r>
      <w:r w:rsidRPr="00F654B0">
        <w:rPr>
          <w:noProof/>
        </w:rPr>
        <w:fldChar w:fldCharType="separate"/>
      </w:r>
      <w:r w:rsidR="007C53CA">
        <w:rPr>
          <w:noProof/>
        </w:rPr>
        <w:t>157</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12</w:t>
      </w:r>
      <w:r>
        <w:rPr>
          <w:noProof/>
        </w:rPr>
        <w:tab/>
        <w:t>Re</w:t>
      </w:r>
      <w:r>
        <w:rPr>
          <w:noProof/>
        </w:rPr>
        <w:noBreakHyphen/>
        <w:t>transmitted broadcasting services</w:t>
      </w:r>
      <w:r w:rsidRPr="00F654B0">
        <w:rPr>
          <w:noProof/>
        </w:rPr>
        <w:tab/>
      </w:r>
      <w:r w:rsidRPr="00F654B0">
        <w:rPr>
          <w:noProof/>
        </w:rPr>
        <w:fldChar w:fldCharType="begin"/>
      </w:r>
      <w:r w:rsidRPr="00F654B0">
        <w:rPr>
          <w:noProof/>
        </w:rPr>
        <w:instrText xml:space="preserve"> PAGEREF _Toc456960956 \h </w:instrText>
      </w:r>
      <w:r w:rsidRPr="00F654B0">
        <w:rPr>
          <w:noProof/>
        </w:rPr>
      </w:r>
      <w:r w:rsidRPr="00F654B0">
        <w:rPr>
          <w:noProof/>
        </w:rPr>
        <w:fldChar w:fldCharType="separate"/>
      </w:r>
      <w:r w:rsidR="007C53CA">
        <w:rPr>
          <w:noProof/>
        </w:rPr>
        <w:t>157</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13</w:t>
      </w:r>
      <w:r>
        <w:rPr>
          <w:noProof/>
        </w:rPr>
        <w:tab/>
        <w:t>Re</w:t>
      </w:r>
      <w:r>
        <w:rPr>
          <w:noProof/>
        </w:rPr>
        <w:noBreakHyphen/>
        <w:t>transmitted datacasting services</w:t>
      </w:r>
      <w:r w:rsidRPr="00F654B0">
        <w:rPr>
          <w:noProof/>
        </w:rPr>
        <w:tab/>
      </w:r>
      <w:r w:rsidRPr="00F654B0">
        <w:rPr>
          <w:noProof/>
        </w:rPr>
        <w:fldChar w:fldCharType="begin"/>
      </w:r>
      <w:r w:rsidRPr="00F654B0">
        <w:rPr>
          <w:noProof/>
        </w:rPr>
        <w:instrText xml:space="preserve"> PAGEREF _Toc456960957 \h </w:instrText>
      </w:r>
      <w:r w:rsidRPr="00F654B0">
        <w:rPr>
          <w:noProof/>
        </w:rPr>
      </w:r>
      <w:r w:rsidRPr="00F654B0">
        <w:rPr>
          <w:noProof/>
        </w:rPr>
        <w:fldChar w:fldCharType="separate"/>
      </w:r>
      <w:r w:rsidR="007C53CA">
        <w:rPr>
          <w:noProof/>
        </w:rPr>
        <w:t>158</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14</w:t>
      </w:r>
      <w:r>
        <w:rPr>
          <w:noProof/>
        </w:rPr>
        <w:tab/>
        <w:t>Restricted access system</w:t>
      </w:r>
      <w:r w:rsidRPr="00F654B0">
        <w:rPr>
          <w:noProof/>
        </w:rPr>
        <w:tab/>
      </w:r>
      <w:r w:rsidRPr="00F654B0">
        <w:rPr>
          <w:noProof/>
        </w:rPr>
        <w:fldChar w:fldCharType="begin"/>
      </w:r>
      <w:r w:rsidRPr="00F654B0">
        <w:rPr>
          <w:noProof/>
        </w:rPr>
        <w:instrText xml:space="preserve"> PAGEREF _Toc456960958 \h </w:instrText>
      </w:r>
      <w:r w:rsidRPr="00F654B0">
        <w:rPr>
          <w:noProof/>
        </w:rPr>
      </w:r>
      <w:r w:rsidRPr="00F654B0">
        <w:rPr>
          <w:noProof/>
        </w:rPr>
        <w:fldChar w:fldCharType="separate"/>
      </w:r>
      <w:r w:rsidR="007C53CA">
        <w:rPr>
          <w:noProof/>
        </w:rPr>
        <w:t>158</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15</w:t>
      </w:r>
      <w:r>
        <w:rPr>
          <w:noProof/>
        </w:rPr>
        <w:tab/>
        <w:t>R 18+ content and MA 15+ content</w:t>
      </w:r>
      <w:r w:rsidRPr="00F654B0">
        <w:rPr>
          <w:noProof/>
        </w:rPr>
        <w:tab/>
      </w:r>
      <w:r w:rsidRPr="00F654B0">
        <w:rPr>
          <w:noProof/>
        </w:rPr>
        <w:fldChar w:fldCharType="begin"/>
      </w:r>
      <w:r w:rsidRPr="00F654B0">
        <w:rPr>
          <w:noProof/>
        </w:rPr>
        <w:instrText xml:space="preserve"> PAGEREF _Toc456960959 \h </w:instrText>
      </w:r>
      <w:r w:rsidRPr="00F654B0">
        <w:rPr>
          <w:noProof/>
        </w:rPr>
      </w:r>
      <w:r w:rsidRPr="00F654B0">
        <w:rPr>
          <w:noProof/>
        </w:rPr>
        <w:fldChar w:fldCharType="separate"/>
      </w:r>
      <w:r w:rsidR="007C53CA">
        <w:rPr>
          <w:noProof/>
        </w:rPr>
        <w:t>159</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16</w:t>
      </w:r>
      <w:r>
        <w:rPr>
          <w:noProof/>
        </w:rPr>
        <w:tab/>
        <w:t>Content that consists of a film</w:t>
      </w:r>
      <w:r w:rsidRPr="00F654B0">
        <w:rPr>
          <w:noProof/>
        </w:rPr>
        <w:tab/>
      </w:r>
      <w:r w:rsidRPr="00F654B0">
        <w:rPr>
          <w:noProof/>
        </w:rPr>
        <w:fldChar w:fldCharType="begin"/>
      </w:r>
      <w:r w:rsidRPr="00F654B0">
        <w:rPr>
          <w:noProof/>
        </w:rPr>
        <w:instrText xml:space="preserve"> PAGEREF _Toc456960960 \h </w:instrText>
      </w:r>
      <w:r w:rsidRPr="00F654B0">
        <w:rPr>
          <w:noProof/>
        </w:rPr>
      </w:r>
      <w:r w:rsidRPr="00F654B0">
        <w:rPr>
          <w:noProof/>
        </w:rPr>
        <w:fldChar w:fldCharType="separate"/>
      </w:r>
      <w:r w:rsidR="007C53CA">
        <w:rPr>
          <w:noProof/>
        </w:rPr>
        <w:t>160</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17</w:t>
      </w:r>
      <w:r>
        <w:rPr>
          <w:noProof/>
        </w:rPr>
        <w:tab/>
        <w:t xml:space="preserve">Extended meaning of </w:t>
      </w:r>
      <w:r w:rsidRPr="00390C32">
        <w:rPr>
          <w:i/>
          <w:noProof/>
        </w:rPr>
        <w:t>use</w:t>
      </w:r>
      <w:r w:rsidRPr="00F654B0">
        <w:rPr>
          <w:noProof/>
        </w:rPr>
        <w:tab/>
      </w:r>
      <w:r w:rsidRPr="00F654B0">
        <w:rPr>
          <w:noProof/>
        </w:rPr>
        <w:fldChar w:fldCharType="begin"/>
      </w:r>
      <w:r w:rsidRPr="00F654B0">
        <w:rPr>
          <w:noProof/>
        </w:rPr>
        <w:instrText xml:space="preserve"> PAGEREF _Toc456960961 \h </w:instrText>
      </w:r>
      <w:r w:rsidRPr="00F654B0">
        <w:rPr>
          <w:noProof/>
        </w:rPr>
      </w:r>
      <w:r w:rsidRPr="00F654B0">
        <w:rPr>
          <w:noProof/>
        </w:rPr>
        <w:fldChar w:fldCharType="separate"/>
      </w:r>
      <w:r w:rsidR="007C53CA">
        <w:rPr>
          <w:noProof/>
        </w:rPr>
        <w:t>160</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18</w:t>
      </w:r>
      <w:r>
        <w:rPr>
          <w:noProof/>
        </w:rPr>
        <w:tab/>
        <w:t>Trained content assessor</w:t>
      </w:r>
      <w:r w:rsidRPr="00F654B0">
        <w:rPr>
          <w:noProof/>
        </w:rPr>
        <w:tab/>
      </w:r>
      <w:r w:rsidRPr="00F654B0">
        <w:rPr>
          <w:noProof/>
        </w:rPr>
        <w:fldChar w:fldCharType="begin"/>
      </w:r>
      <w:r w:rsidRPr="00F654B0">
        <w:rPr>
          <w:noProof/>
        </w:rPr>
        <w:instrText xml:space="preserve"> PAGEREF _Toc456960962 \h </w:instrText>
      </w:r>
      <w:r w:rsidRPr="00F654B0">
        <w:rPr>
          <w:noProof/>
        </w:rPr>
      </w:r>
      <w:r w:rsidRPr="00F654B0">
        <w:rPr>
          <w:noProof/>
        </w:rPr>
        <w:fldChar w:fldCharType="separate"/>
      </w:r>
      <w:r w:rsidR="007C53CA">
        <w:rPr>
          <w:noProof/>
        </w:rPr>
        <w:t>160</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19</w:t>
      </w:r>
      <w:r>
        <w:rPr>
          <w:noProof/>
        </w:rPr>
        <w:tab/>
        <w:t>Extra</w:t>
      </w:r>
      <w:r>
        <w:rPr>
          <w:noProof/>
        </w:rPr>
        <w:noBreakHyphen/>
        <w:t>territorial application</w:t>
      </w:r>
      <w:r w:rsidRPr="00F654B0">
        <w:rPr>
          <w:noProof/>
        </w:rPr>
        <w:tab/>
      </w:r>
      <w:r w:rsidRPr="00F654B0">
        <w:rPr>
          <w:noProof/>
        </w:rPr>
        <w:fldChar w:fldCharType="begin"/>
      </w:r>
      <w:r w:rsidRPr="00F654B0">
        <w:rPr>
          <w:noProof/>
        </w:rPr>
        <w:instrText xml:space="preserve"> PAGEREF _Toc456960963 \h </w:instrText>
      </w:r>
      <w:r w:rsidRPr="00F654B0">
        <w:rPr>
          <w:noProof/>
        </w:rPr>
      </w:r>
      <w:r w:rsidRPr="00F654B0">
        <w:rPr>
          <w:noProof/>
        </w:rPr>
        <w:fldChar w:fldCharType="separate"/>
      </w:r>
      <w:r w:rsidR="007C53CA">
        <w:rPr>
          <w:noProof/>
        </w:rPr>
        <w:t>161</w:t>
      </w:r>
      <w:r w:rsidRPr="00F654B0">
        <w:rPr>
          <w:noProof/>
        </w:rPr>
        <w:fldChar w:fldCharType="end"/>
      </w:r>
    </w:p>
    <w:p w:rsidR="00F654B0" w:rsidRDefault="00F654B0">
      <w:pPr>
        <w:pStyle w:val="TOC2"/>
        <w:rPr>
          <w:rFonts w:asciiTheme="minorHAnsi" w:eastAsiaTheme="minorEastAsia" w:hAnsiTheme="minorHAnsi" w:cstheme="minorBidi"/>
          <w:b w:val="0"/>
          <w:noProof/>
          <w:kern w:val="0"/>
          <w:sz w:val="22"/>
          <w:szCs w:val="22"/>
        </w:rPr>
      </w:pPr>
      <w:r>
        <w:rPr>
          <w:noProof/>
        </w:rPr>
        <w:t>Part 2—Classification of content</w:t>
      </w:r>
      <w:r w:rsidRPr="00F654B0">
        <w:rPr>
          <w:b w:val="0"/>
          <w:noProof/>
          <w:sz w:val="18"/>
        </w:rPr>
        <w:tab/>
      </w:r>
      <w:r w:rsidRPr="00F654B0">
        <w:rPr>
          <w:b w:val="0"/>
          <w:noProof/>
          <w:sz w:val="18"/>
        </w:rPr>
        <w:fldChar w:fldCharType="begin"/>
      </w:r>
      <w:r w:rsidRPr="00F654B0">
        <w:rPr>
          <w:b w:val="0"/>
          <w:noProof/>
          <w:sz w:val="18"/>
        </w:rPr>
        <w:instrText xml:space="preserve"> PAGEREF _Toc456960964 \h </w:instrText>
      </w:r>
      <w:r w:rsidRPr="00F654B0">
        <w:rPr>
          <w:b w:val="0"/>
          <w:noProof/>
          <w:sz w:val="18"/>
        </w:rPr>
      </w:r>
      <w:r w:rsidRPr="00F654B0">
        <w:rPr>
          <w:b w:val="0"/>
          <w:noProof/>
          <w:sz w:val="18"/>
        </w:rPr>
        <w:fldChar w:fldCharType="separate"/>
      </w:r>
      <w:r w:rsidR="007C53CA">
        <w:rPr>
          <w:b w:val="0"/>
          <w:noProof/>
          <w:sz w:val="18"/>
        </w:rPr>
        <w:t>162</w:t>
      </w:r>
      <w:r w:rsidRPr="00F654B0">
        <w:rPr>
          <w:b w:val="0"/>
          <w:noProof/>
          <w:sz w:val="18"/>
        </w:rPr>
        <w:fldChar w:fldCharType="end"/>
      </w:r>
    </w:p>
    <w:p w:rsidR="00F654B0" w:rsidRDefault="00F654B0">
      <w:pPr>
        <w:pStyle w:val="TOC3"/>
        <w:rPr>
          <w:rFonts w:asciiTheme="minorHAnsi" w:eastAsiaTheme="minorEastAsia" w:hAnsiTheme="minorHAnsi" w:cstheme="minorBidi"/>
          <w:b w:val="0"/>
          <w:noProof/>
          <w:kern w:val="0"/>
          <w:szCs w:val="22"/>
        </w:rPr>
      </w:pPr>
      <w:r>
        <w:rPr>
          <w:noProof/>
        </w:rPr>
        <w:t>Division 1—Prohibited content and potential prohibited content</w:t>
      </w:r>
      <w:r w:rsidRPr="00F654B0">
        <w:rPr>
          <w:b w:val="0"/>
          <w:noProof/>
          <w:sz w:val="18"/>
        </w:rPr>
        <w:tab/>
      </w:r>
      <w:r w:rsidRPr="00F654B0">
        <w:rPr>
          <w:b w:val="0"/>
          <w:noProof/>
          <w:sz w:val="18"/>
        </w:rPr>
        <w:fldChar w:fldCharType="begin"/>
      </w:r>
      <w:r w:rsidRPr="00F654B0">
        <w:rPr>
          <w:b w:val="0"/>
          <w:noProof/>
          <w:sz w:val="18"/>
        </w:rPr>
        <w:instrText xml:space="preserve"> PAGEREF _Toc456960965 \h </w:instrText>
      </w:r>
      <w:r w:rsidRPr="00F654B0">
        <w:rPr>
          <w:b w:val="0"/>
          <w:noProof/>
          <w:sz w:val="18"/>
        </w:rPr>
      </w:r>
      <w:r w:rsidRPr="00F654B0">
        <w:rPr>
          <w:b w:val="0"/>
          <w:noProof/>
          <w:sz w:val="18"/>
        </w:rPr>
        <w:fldChar w:fldCharType="separate"/>
      </w:r>
      <w:r w:rsidR="007C53CA">
        <w:rPr>
          <w:b w:val="0"/>
          <w:noProof/>
          <w:sz w:val="18"/>
        </w:rPr>
        <w:t>162</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20</w:t>
      </w:r>
      <w:r>
        <w:rPr>
          <w:noProof/>
        </w:rPr>
        <w:tab/>
        <w:t>Prohibited content</w:t>
      </w:r>
      <w:r w:rsidRPr="00F654B0">
        <w:rPr>
          <w:noProof/>
        </w:rPr>
        <w:tab/>
      </w:r>
      <w:r w:rsidRPr="00F654B0">
        <w:rPr>
          <w:noProof/>
        </w:rPr>
        <w:fldChar w:fldCharType="begin"/>
      </w:r>
      <w:r w:rsidRPr="00F654B0">
        <w:rPr>
          <w:noProof/>
        </w:rPr>
        <w:instrText xml:space="preserve"> PAGEREF _Toc456960966 \h </w:instrText>
      </w:r>
      <w:r w:rsidRPr="00F654B0">
        <w:rPr>
          <w:noProof/>
        </w:rPr>
      </w:r>
      <w:r w:rsidRPr="00F654B0">
        <w:rPr>
          <w:noProof/>
        </w:rPr>
        <w:fldChar w:fldCharType="separate"/>
      </w:r>
      <w:r w:rsidR="007C53CA">
        <w:rPr>
          <w:noProof/>
        </w:rPr>
        <w:t>162</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lastRenderedPageBreak/>
        <w:t>21</w:t>
      </w:r>
      <w:r>
        <w:rPr>
          <w:noProof/>
        </w:rPr>
        <w:tab/>
        <w:t>Potential prohibited content</w:t>
      </w:r>
      <w:r w:rsidRPr="00F654B0">
        <w:rPr>
          <w:noProof/>
        </w:rPr>
        <w:tab/>
      </w:r>
      <w:r w:rsidRPr="00F654B0">
        <w:rPr>
          <w:noProof/>
        </w:rPr>
        <w:fldChar w:fldCharType="begin"/>
      </w:r>
      <w:r w:rsidRPr="00F654B0">
        <w:rPr>
          <w:noProof/>
        </w:rPr>
        <w:instrText xml:space="preserve"> PAGEREF _Toc456960967 \h </w:instrText>
      </w:r>
      <w:r w:rsidRPr="00F654B0">
        <w:rPr>
          <w:noProof/>
        </w:rPr>
      </w:r>
      <w:r w:rsidRPr="00F654B0">
        <w:rPr>
          <w:noProof/>
        </w:rPr>
        <w:fldChar w:fldCharType="separate"/>
      </w:r>
      <w:r w:rsidR="007C53CA">
        <w:rPr>
          <w:noProof/>
        </w:rPr>
        <w:t>163</w:t>
      </w:r>
      <w:r w:rsidRPr="00F654B0">
        <w:rPr>
          <w:noProof/>
        </w:rPr>
        <w:fldChar w:fldCharType="end"/>
      </w:r>
    </w:p>
    <w:p w:rsidR="00F654B0" w:rsidRDefault="00F654B0">
      <w:pPr>
        <w:pStyle w:val="TOC3"/>
        <w:rPr>
          <w:rFonts w:asciiTheme="minorHAnsi" w:eastAsiaTheme="minorEastAsia" w:hAnsiTheme="minorHAnsi" w:cstheme="minorBidi"/>
          <w:b w:val="0"/>
          <w:noProof/>
          <w:kern w:val="0"/>
          <w:szCs w:val="22"/>
        </w:rPr>
      </w:pPr>
      <w:r>
        <w:rPr>
          <w:noProof/>
        </w:rPr>
        <w:t>Division 2—Classification of content</w:t>
      </w:r>
      <w:r w:rsidRPr="00F654B0">
        <w:rPr>
          <w:b w:val="0"/>
          <w:noProof/>
          <w:sz w:val="18"/>
        </w:rPr>
        <w:tab/>
      </w:r>
      <w:r w:rsidRPr="00F654B0">
        <w:rPr>
          <w:b w:val="0"/>
          <w:noProof/>
          <w:sz w:val="18"/>
        </w:rPr>
        <w:fldChar w:fldCharType="begin"/>
      </w:r>
      <w:r w:rsidRPr="00F654B0">
        <w:rPr>
          <w:b w:val="0"/>
          <w:noProof/>
          <w:sz w:val="18"/>
        </w:rPr>
        <w:instrText xml:space="preserve"> PAGEREF _Toc456960968 \h </w:instrText>
      </w:r>
      <w:r w:rsidRPr="00F654B0">
        <w:rPr>
          <w:b w:val="0"/>
          <w:noProof/>
          <w:sz w:val="18"/>
        </w:rPr>
      </w:r>
      <w:r w:rsidRPr="00F654B0">
        <w:rPr>
          <w:b w:val="0"/>
          <w:noProof/>
          <w:sz w:val="18"/>
        </w:rPr>
        <w:fldChar w:fldCharType="separate"/>
      </w:r>
      <w:r w:rsidR="007C53CA">
        <w:rPr>
          <w:b w:val="0"/>
          <w:noProof/>
          <w:sz w:val="18"/>
        </w:rPr>
        <w:t>165</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22</w:t>
      </w:r>
      <w:r>
        <w:rPr>
          <w:noProof/>
        </w:rPr>
        <w:tab/>
        <w:t>Applications for classification of content</w:t>
      </w:r>
      <w:r w:rsidRPr="00F654B0">
        <w:rPr>
          <w:noProof/>
        </w:rPr>
        <w:tab/>
      </w:r>
      <w:r w:rsidRPr="00F654B0">
        <w:rPr>
          <w:noProof/>
        </w:rPr>
        <w:fldChar w:fldCharType="begin"/>
      </w:r>
      <w:r w:rsidRPr="00F654B0">
        <w:rPr>
          <w:noProof/>
        </w:rPr>
        <w:instrText xml:space="preserve"> PAGEREF _Toc456960969 \h </w:instrText>
      </w:r>
      <w:r w:rsidRPr="00F654B0">
        <w:rPr>
          <w:noProof/>
        </w:rPr>
      </w:r>
      <w:r w:rsidRPr="00F654B0">
        <w:rPr>
          <w:noProof/>
        </w:rPr>
        <w:fldChar w:fldCharType="separate"/>
      </w:r>
      <w:r w:rsidR="007C53CA">
        <w:rPr>
          <w:noProof/>
        </w:rPr>
        <w:t>165</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23</w:t>
      </w:r>
      <w:r>
        <w:rPr>
          <w:noProof/>
        </w:rPr>
        <w:tab/>
        <w:t>Classification of content</w:t>
      </w:r>
      <w:r w:rsidRPr="00F654B0">
        <w:rPr>
          <w:noProof/>
        </w:rPr>
        <w:tab/>
      </w:r>
      <w:r w:rsidRPr="00F654B0">
        <w:rPr>
          <w:noProof/>
        </w:rPr>
        <w:fldChar w:fldCharType="begin"/>
      </w:r>
      <w:r w:rsidRPr="00F654B0">
        <w:rPr>
          <w:noProof/>
        </w:rPr>
        <w:instrText xml:space="preserve"> PAGEREF _Toc456960970 \h </w:instrText>
      </w:r>
      <w:r w:rsidRPr="00F654B0">
        <w:rPr>
          <w:noProof/>
        </w:rPr>
      </w:r>
      <w:r w:rsidRPr="00F654B0">
        <w:rPr>
          <w:noProof/>
        </w:rPr>
        <w:fldChar w:fldCharType="separate"/>
      </w:r>
      <w:r w:rsidR="007C53CA">
        <w:rPr>
          <w:noProof/>
        </w:rPr>
        <w:t>166</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24</w:t>
      </w:r>
      <w:r>
        <w:rPr>
          <w:noProof/>
        </w:rPr>
        <w:tab/>
        <w:t>Classification of content that consists of a film, a computer game or an eligible electronic publication</w:t>
      </w:r>
      <w:r w:rsidRPr="00F654B0">
        <w:rPr>
          <w:noProof/>
        </w:rPr>
        <w:tab/>
      </w:r>
      <w:r w:rsidRPr="00F654B0">
        <w:rPr>
          <w:noProof/>
        </w:rPr>
        <w:fldChar w:fldCharType="begin"/>
      </w:r>
      <w:r w:rsidRPr="00F654B0">
        <w:rPr>
          <w:noProof/>
        </w:rPr>
        <w:instrText xml:space="preserve"> PAGEREF _Toc456960971 \h </w:instrText>
      </w:r>
      <w:r w:rsidRPr="00F654B0">
        <w:rPr>
          <w:noProof/>
        </w:rPr>
      </w:r>
      <w:r w:rsidRPr="00F654B0">
        <w:rPr>
          <w:noProof/>
        </w:rPr>
        <w:fldChar w:fldCharType="separate"/>
      </w:r>
      <w:r w:rsidR="007C53CA">
        <w:rPr>
          <w:noProof/>
        </w:rPr>
        <w:t>166</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25</w:t>
      </w:r>
      <w:r>
        <w:rPr>
          <w:noProof/>
        </w:rPr>
        <w:tab/>
        <w:t>Classification of content that does not consist of a film, a computer game or an eligible electronic publication</w:t>
      </w:r>
      <w:r w:rsidRPr="00F654B0">
        <w:rPr>
          <w:noProof/>
        </w:rPr>
        <w:tab/>
      </w:r>
      <w:r w:rsidRPr="00F654B0">
        <w:rPr>
          <w:noProof/>
        </w:rPr>
        <w:fldChar w:fldCharType="begin"/>
      </w:r>
      <w:r w:rsidRPr="00F654B0">
        <w:rPr>
          <w:noProof/>
        </w:rPr>
        <w:instrText xml:space="preserve"> PAGEREF _Toc456960972 \h </w:instrText>
      </w:r>
      <w:r w:rsidRPr="00F654B0">
        <w:rPr>
          <w:noProof/>
        </w:rPr>
      </w:r>
      <w:r w:rsidRPr="00F654B0">
        <w:rPr>
          <w:noProof/>
        </w:rPr>
        <w:fldChar w:fldCharType="separate"/>
      </w:r>
      <w:r w:rsidR="007C53CA">
        <w:rPr>
          <w:noProof/>
        </w:rPr>
        <w:t>167</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26</w:t>
      </w:r>
      <w:r>
        <w:rPr>
          <w:noProof/>
        </w:rPr>
        <w:tab/>
        <w:t>Deemed classification of content classified under Schedule 5</w:t>
      </w:r>
      <w:r w:rsidRPr="00F654B0">
        <w:rPr>
          <w:noProof/>
        </w:rPr>
        <w:tab/>
      </w:r>
      <w:r w:rsidRPr="00F654B0">
        <w:rPr>
          <w:noProof/>
        </w:rPr>
        <w:fldChar w:fldCharType="begin"/>
      </w:r>
      <w:r w:rsidRPr="00F654B0">
        <w:rPr>
          <w:noProof/>
        </w:rPr>
        <w:instrText xml:space="preserve"> PAGEREF _Toc456960973 \h </w:instrText>
      </w:r>
      <w:r w:rsidRPr="00F654B0">
        <w:rPr>
          <w:noProof/>
        </w:rPr>
      </w:r>
      <w:r w:rsidRPr="00F654B0">
        <w:rPr>
          <w:noProof/>
        </w:rPr>
        <w:fldChar w:fldCharType="separate"/>
      </w:r>
      <w:r w:rsidR="007C53CA">
        <w:rPr>
          <w:noProof/>
        </w:rPr>
        <w:t>168</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27</w:t>
      </w:r>
      <w:r>
        <w:rPr>
          <w:noProof/>
        </w:rPr>
        <w:tab/>
        <w:t>Fees</w:t>
      </w:r>
      <w:r w:rsidRPr="00F654B0">
        <w:rPr>
          <w:noProof/>
        </w:rPr>
        <w:tab/>
      </w:r>
      <w:r w:rsidRPr="00F654B0">
        <w:rPr>
          <w:noProof/>
        </w:rPr>
        <w:fldChar w:fldCharType="begin"/>
      </w:r>
      <w:r w:rsidRPr="00F654B0">
        <w:rPr>
          <w:noProof/>
        </w:rPr>
        <w:instrText xml:space="preserve"> PAGEREF _Toc456960974 \h </w:instrText>
      </w:r>
      <w:r w:rsidRPr="00F654B0">
        <w:rPr>
          <w:noProof/>
        </w:rPr>
      </w:r>
      <w:r w:rsidRPr="00F654B0">
        <w:rPr>
          <w:noProof/>
        </w:rPr>
        <w:fldChar w:fldCharType="separate"/>
      </w:r>
      <w:r w:rsidR="007C53CA">
        <w:rPr>
          <w:noProof/>
        </w:rPr>
        <w:t>168</w:t>
      </w:r>
      <w:r w:rsidRPr="00F654B0">
        <w:rPr>
          <w:noProof/>
        </w:rPr>
        <w:fldChar w:fldCharType="end"/>
      </w:r>
    </w:p>
    <w:p w:rsidR="00F654B0" w:rsidRDefault="00F654B0">
      <w:pPr>
        <w:pStyle w:val="TOC3"/>
        <w:rPr>
          <w:rFonts w:asciiTheme="minorHAnsi" w:eastAsiaTheme="minorEastAsia" w:hAnsiTheme="minorHAnsi" w:cstheme="minorBidi"/>
          <w:b w:val="0"/>
          <w:noProof/>
          <w:kern w:val="0"/>
          <w:szCs w:val="22"/>
        </w:rPr>
      </w:pPr>
      <w:r>
        <w:rPr>
          <w:noProof/>
        </w:rPr>
        <w:t>Division 3—Reclassification</w:t>
      </w:r>
      <w:r w:rsidRPr="00F654B0">
        <w:rPr>
          <w:b w:val="0"/>
          <w:noProof/>
          <w:sz w:val="18"/>
        </w:rPr>
        <w:tab/>
      </w:r>
      <w:r w:rsidRPr="00F654B0">
        <w:rPr>
          <w:b w:val="0"/>
          <w:noProof/>
          <w:sz w:val="18"/>
        </w:rPr>
        <w:fldChar w:fldCharType="begin"/>
      </w:r>
      <w:r w:rsidRPr="00F654B0">
        <w:rPr>
          <w:b w:val="0"/>
          <w:noProof/>
          <w:sz w:val="18"/>
        </w:rPr>
        <w:instrText xml:space="preserve"> PAGEREF _Toc456960975 \h </w:instrText>
      </w:r>
      <w:r w:rsidRPr="00F654B0">
        <w:rPr>
          <w:b w:val="0"/>
          <w:noProof/>
          <w:sz w:val="18"/>
        </w:rPr>
      </w:r>
      <w:r w:rsidRPr="00F654B0">
        <w:rPr>
          <w:b w:val="0"/>
          <w:noProof/>
          <w:sz w:val="18"/>
        </w:rPr>
        <w:fldChar w:fldCharType="separate"/>
      </w:r>
      <w:r w:rsidR="007C53CA">
        <w:rPr>
          <w:b w:val="0"/>
          <w:noProof/>
          <w:sz w:val="18"/>
        </w:rPr>
        <w:t>170</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28</w:t>
      </w:r>
      <w:r>
        <w:rPr>
          <w:noProof/>
        </w:rPr>
        <w:tab/>
        <w:t>Reclassification of content</w:t>
      </w:r>
      <w:r w:rsidRPr="00F654B0">
        <w:rPr>
          <w:noProof/>
        </w:rPr>
        <w:tab/>
      </w:r>
      <w:r w:rsidRPr="00F654B0">
        <w:rPr>
          <w:noProof/>
        </w:rPr>
        <w:fldChar w:fldCharType="begin"/>
      </w:r>
      <w:r w:rsidRPr="00F654B0">
        <w:rPr>
          <w:noProof/>
        </w:rPr>
        <w:instrText xml:space="preserve"> PAGEREF _Toc456960976 \h </w:instrText>
      </w:r>
      <w:r w:rsidRPr="00F654B0">
        <w:rPr>
          <w:noProof/>
        </w:rPr>
      </w:r>
      <w:r w:rsidRPr="00F654B0">
        <w:rPr>
          <w:noProof/>
        </w:rPr>
        <w:fldChar w:fldCharType="separate"/>
      </w:r>
      <w:r w:rsidR="007C53CA">
        <w:rPr>
          <w:noProof/>
        </w:rPr>
        <w:t>170</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29</w:t>
      </w:r>
      <w:r>
        <w:rPr>
          <w:noProof/>
        </w:rPr>
        <w:tab/>
        <w:t>Notice of intention to reclassify content</w:t>
      </w:r>
      <w:r w:rsidRPr="00F654B0">
        <w:rPr>
          <w:noProof/>
        </w:rPr>
        <w:tab/>
      </w:r>
      <w:r w:rsidRPr="00F654B0">
        <w:rPr>
          <w:noProof/>
        </w:rPr>
        <w:fldChar w:fldCharType="begin"/>
      </w:r>
      <w:r w:rsidRPr="00F654B0">
        <w:rPr>
          <w:noProof/>
        </w:rPr>
        <w:instrText xml:space="preserve"> PAGEREF _Toc456960977 \h </w:instrText>
      </w:r>
      <w:r w:rsidRPr="00F654B0">
        <w:rPr>
          <w:noProof/>
        </w:rPr>
      </w:r>
      <w:r w:rsidRPr="00F654B0">
        <w:rPr>
          <w:noProof/>
        </w:rPr>
        <w:fldChar w:fldCharType="separate"/>
      </w:r>
      <w:r w:rsidR="007C53CA">
        <w:rPr>
          <w:noProof/>
        </w:rPr>
        <w:t>170</w:t>
      </w:r>
      <w:r w:rsidRPr="00F654B0">
        <w:rPr>
          <w:noProof/>
        </w:rPr>
        <w:fldChar w:fldCharType="end"/>
      </w:r>
    </w:p>
    <w:p w:rsidR="00F654B0" w:rsidRDefault="00F654B0">
      <w:pPr>
        <w:pStyle w:val="TOC3"/>
        <w:rPr>
          <w:rFonts w:asciiTheme="minorHAnsi" w:eastAsiaTheme="minorEastAsia" w:hAnsiTheme="minorHAnsi" w:cstheme="minorBidi"/>
          <w:b w:val="0"/>
          <w:noProof/>
          <w:kern w:val="0"/>
          <w:szCs w:val="22"/>
        </w:rPr>
      </w:pPr>
      <w:r>
        <w:rPr>
          <w:noProof/>
        </w:rPr>
        <w:t>Division 4—Review of classification decisions</w:t>
      </w:r>
      <w:r w:rsidRPr="00F654B0">
        <w:rPr>
          <w:b w:val="0"/>
          <w:noProof/>
          <w:sz w:val="18"/>
        </w:rPr>
        <w:tab/>
      </w:r>
      <w:r w:rsidRPr="00F654B0">
        <w:rPr>
          <w:b w:val="0"/>
          <w:noProof/>
          <w:sz w:val="18"/>
        </w:rPr>
        <w:fldChar w:fldCharType="begin"/>
      </w:r>
      <w:r w:rsidRPr="00F654B0">
        <w:rPr>
          <w:b w:val="0"/>
          <w:noProof/>
          <w:sz w:val="18"/>
        </w:rPr>
        <w:instrText xml:space="preserve"> PAGEREF _Toc456960978 \h </w:instrText>
      </w:r>
      <w:r w:rsidRPr="00F654B0">
        <w:rPr>
          <w:b w:val="0"/>
          <w:noProof/>
          <w:sz w:val="18"/>
        </w:rPr>
      </w:r>
      <w:r w:rsidRPr="00F654B0">
        <w:rPr>
          <w:b w:val="0"/>
          <w:noProof/>
          <w:sz w:val="18"/>
        </w:rPr>
        <w:fldChar w:fldCharType="separate"/>
      </w:r>
      <w:r w:rsidR="007C53CA">
        <w:rPr>
          <w:b w:val="0"/>
          <w:noProof/>
          <w:sz w:val="18"/>
        </w:rPr>
        <w:t>172</w:t>
      </w:r>
      <w:r w:rsidRPr="00F654B0">
        <w:rPr>
          <w:b w:val="0"/>
          <w:noProof/>
          <w:sz w:val="18"/>
        </w:rPr>
        <w:fldChar w:fldCharType="end"/>
      </w:r>
    </w:p>
    <w:p w:rsidR="00F654B0" w:rsidRDefault="00F654B0">
      <w:pPr>
        <w:pStyle w:val="TOC4"/>
        <w:rPr>
          <w:rFonts w:asciiTheme="minorHAnsi" w:eastAsiaTheme="minorEastAsia" w:hAnsiTheme="minorHAnsi" w:cstheme="minorBidi"/>
          <w:b w:val="0"/>
          <w:noProof/>
          <w:kern w:val="0"/>
          <w:sz w:val="22"/>
          <w:szCs w:val="22"/>
        </w:rPr>
      </w:pPr>
      <w:r>
        <w:rPr>
          <w:noProof/>
        </w:rPr>
        <w:t>Subdivision A—Review of classification of content</w:t>
      </w:r>
      <w:r w:rsidRPr="00F654B0">
        <w:rPr>
          <w:b w:val="0"/>
          <w:noProof/>
          <w:sz w:val="18"/>
        </w:rPr>
        <w:tab/>
      </w:r>
      <w:r w:rsidRPr="00F654B0">
        <w:rPr>
          <w:b w:val="0"/>
          <w:noProof/>
          <w:sz w:val="18"/>
        </w:rPr>
        <w:fldChar w:fldCharType="begin"/>
      </w:r>
      <w:r w:rsidRPr="00F654B0">
        <w:rPr>
          <w:b w:val="0"/>
          <w:noProof/>
          <w:sz w:val="18"/>
        </w:rPr>
        <w:instrText xml:space="preserve"> PAGEREF _Toc456960979 \h </w:instrText>
      </w:r>
      <w:r w:rsidRPr="00F654B0">
        <w:rPr>
          <w:b w:val="0"/>
          <w:noProof/>
          <w:sz w:val="18"/>
        </w:rPr>
      </w:r>
      <w:r w:rsidRPr="00F654B0">
        <w:rPr>
          <w:b w:val="0"/>
          <w:noProof/>
          <w:sz w:val="18"/>
        </w:rPr>
        <w:fldChar w:fldCharType="separate"/>
      </w:r>
      <w:r w:rsidR="007C53CA">
        <w:rPr>
          <w:b w:val="0"/>
          <w:noProof/>
          <w:sz w:val="18"/>
        </w:rPr>
        <w:t>172</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30</w:t>
      </w:r>
      <w:r>
        <w:rPr>
          <w:noProof/>
        </w:rPr>
        <w:tab/>
        <w:t>Persons who may apply for review</w:t>
      </w:r>
      <w:r w:rsidRPr="00F654B0">
        <w:rPr>
          <w:noProof/>
        </w:rPr>
        <w:tab/>
      </w:r>
      <w:r w:rsidRPr="00F654B0">
        <w:rPr>
          <w:noProof/>
        </w:rPr>
        <w:fldChar w:fldCharType="begin"/>
      </w:r>
      <w:r w:rsidRPr="00F654B0">
        <w:rPr>
          <w:noProof/>
        </w:rPr>
        <w:instrText xml:space="preserve"> PAGEREF _Toc456960980 \h </w:instrText>
      </w:r>
      <w:r w:rsidRPr="00F654B0">
        <w:rPr>
          <w:noProof/>
        </w:rPr>
      </w:r>
      <w:r w:rsidRPr="00F654B0">
        <w:rPr>
          <w:noProof/>
        </w:rPr>
        <w:fldChar w:fldCharType="separate"/>
      </w:r>
      <w:r w:rsidR="007C53CA">
        <w:rPr>
          <w:noProof/>
        </w:rPr>
        <w:t>172</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31</w:t>
      </w:r>
      <w:r>
        <w:rPr>
          <w:noProof/>
        </w:rPr>
        <w:tab/>
        <w:t>Applications for review</w:t>
      </w:r>
      <w:r w:rsidRPr="00F654B0">
        <w:rPr>
          <w:noProof/>
        </w:rPr>
        <w:tab/>
      </w:r>
      <w:r w:rsidRPr="00F654B0">
        <w:rPr>
          <w:noProof/>
        </w:rPr>
        <w:fldChar w:fldCharType="begin"/>
      </w:r>
      <w:r w:rsidRPr="00F654B0">
        <w:rPr>
          <w:noProof/>
        </w:rPr>
        <w:instrText xml:space="preserve"> PAGEREF _Toc456960981 \h </w:instrText>
      </w:r>
      <w:r w:rsidRPr="00F654B0">
        <w:rPr>
          <w:noProof/>
        </w:rPr>
      </w:r>
      <w:r w:rsidRPr="00F654B0">
        <w:rPr>
          <w:noProof/>
        </w:rPr>
        <w:fldChar w:fldCharType="separate"/>
      </w:r>
      <w:r w:rsidR="007C53CA">
        <w:rPr>
          <w:noProof/>
        </w:rPr>
        <w:t>173</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32</w:t>
      </w:r>
      <w:r>
        <w:rPr>
          <w:noProof/>
        </w:rPr>
        <w:tab/>
        <w:t>Classification Review Board may refuse to deal with review applications that are frivolous etc.</w:t>
      </w:r>
      <w:r w:rsidRPr="00F654B0">
        <w:rPr>
          <w:noProof/>
        </w:rPr>
        <w:tab/>
      </w:r>
      <w:r w:rsidRPr="00F654B0">
        <w:rPr>
          <w:noProof/>
        </w:rPr>
        <w:fldChar w:fldCharType="begin"/>
      </w:r>
      <w:r w:rsidRPr="00F654B0">
        <w:rPr>
          <w:noProof/>
        </w:rPr>
        <w:instrText xml:space="preserve"> PAGEREF _Toc456960982 \h </w:instrText>
      </w:r>
      <w:r w:rsidRPr="00F654B0">
        <w:rPr>
          <w:noProof/>
        </w:rPr>
      </w:r>
      <w:r w:rsidRPr="00F654B0">
        <w:rPr>
          <w:noProof/>
        </w:rPr>
        <w:fldChar w:fldCharType="separate"/>
      </w:r>
      <w:r w:rsidR="007C53CA">
        <w:rPr>
          <w:noProof/>
        </w:rPr>
        <w:t>174</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33</w:t>
      </w:r>
      <w:r>
        <w:rPr>
          <w:noProof/>
        </w:rPr>
        <w:tab/>
        <w:t>Review</w:t>
      </w:r>
      <w:r w:rsidRPr="00F654B0">
        <w:rPr>
          <w:noProof/>
        </w:rPr>
        <w:tab/>
      </w:r>
      <w:r w:rsidRPr="00F654B0">
        <w:rPr>
          <w:noProof/>
        </w:rPr>
        <w:fldChar w:fldCharType="begin"/>
      </w:r>
      <w:r w:rsidRPr="00F654B0">
        <w:rPr>
          <w:noProof/>
        </w:rPr>
        <w:instrText xml:space="preserve"> PAGEREF _Toc456960983 \h </w:instrText>
      </w:r>
      <w:r w:rsidRPr="00F654B0">
        <w:rPr>
          <w:noProof/>
        </w:rPr>
      </w:r>
      <w:r w:rsidRPr="00F654B0">
        <w:rPr>
          <w:noProof/>
        </w:rPr>
        <w:fldChar w:fldCharType="separate"/>
      </w:r>
      <w:r w:rsidR="007C53CA">
        <w:rPr>
          <w:noProof/>
        </w:rPr>
        <w:t>174</w:t>
      </w:r>
      <w:r w:rsidRPr="00F654B0">
        <w:rPr>
          <w:noProof/>
        </w:rPr>
        <w:fldChar w:fldCharType="end"/>
      </w:r>
    </w:p>
    <w:p w:rsidR="00F654B0" w:rsidRDefault="00F654B0">
      <w:pPr>
        <w:pStyle w:val="TOC4"/>
        <w:rPr>
          <w:rFonts w:asciiTheme="minorHAnsi" w:eastAsiaTheme="minorEastAsia" w:hAnsiTheme="minorHAnsi" w:cstheme="minorBidi"/>
          <w:b w:val="0"/>
          <w:noProof/>
          <w:kern w:val="0"/>
          <w:sz w:val="22"/>
          <w:szCs w:val="22"/>
        </w:rPr>
      </w:pPr>
      <w:r>
        <w:rPr>
          <w:noProof/>
        </w:rPr>
        <w:t>Subdivision B—Review of content that consists of a film or a computer game</w:t>
      </w:r>
      <w:r w:rsidRPr="00F654B0">
        <w:rPr>
          <w:b w:val="0"/>
          <w:noProof/>
          <w:sz w:val="18"/>
        </w:rPr>
        <w:tab/>
      </w:r>
      <w:r w:rsidRPr="00F654B0">
        <w:rPr>
          <w:b w:val="0"/>
          <w:noProof/>
          <w:sz w:val="18"/>
        </w:rPr>
        <w:fldChar w:fldCharType="begin"/>
      </w:r>
      <w:r w:rsidRPr="00F654B0">
        <w:rPr>
          <w:b w:val="0"/>
          <w:noProof/>
          <w:sz w:val="18"/>
        </w:rPr>
        <w:instrText xml:space="preserve"> PAGEREF _Toc456960984 \h </w:instrText>
      </w:r>
      <w:r w:rsidRPr="00F654B0">
        <w:rPr>
          <w:b w:val="0"/>
          <w:noProof/>
          <w:sz w:val="18"/>
        </w:rPr>
      </w:r>
      <w:r w:rsidRPr="00F654B0">
        <w:rPr>
          <w:b w:val="0"/>
          <w:noProof/>
          <w:sz w:val="18"/>
        </w:rPr>
        <w:fldChar w:fldCharType="separate"/>
      </w:r>
      <w:r w:rsidR="007C53CA">
        <w:rPr>
          <w:b w:val="0"/>
          <w:noProof/>
          <w:sz w:val="18"/>
        </w:rPr>
        <w:t>175</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34</w:t>
      </w:r>
      <w:r>
        <w:rPr>
          <w:noProof/>
        </w:rPr>
        <w:tab/>
        <w:t>Review of classification of content that consists of a film or a computer game</w:t>
      </w:r>
      <w:r w:rsidRPr="00F654B0">
        <w:rPr>
          <w:noProof/>
        </w:rPr>
        <w:tab/>
      </w:r>
      <w:r w:rsidRPr="00F654B0">
        <w:rPr>
          <w:noProof/>
        </w:rPr>
        <w:fldChar w:fldCharType="begin"/>
      </w:r>
      <w:r w:rsidRPr="00F654B0">
        <w:rPr>
          <w:noProof/>
        </w:rPr>
        <w:instrText xml:space="preserve"> PAGEREF _Toc456960985 \h </w:instrText>
      </w:r>
      <w:r w:rsidRPr="00F654B0">
        <w:rPr>
          <w:noProof/>
        </w:rPr>
      </w:r>
      <w:r w:rsidRPr="00F654B0">
        <w:rPr>
          <w:noProof/>
        </w:rPr>
        <w:fldChar w:fldCharType="separate"/>
      </w:r>
      <w:r w:rsidR="007C53CA">
        <w:rPr>
          <w:noProof/>
        </w:rPr>
        <w:t>175</w:t>
      </w:r>
      <w:r w:rsidRPr="00F654B0">
        <w:rPr>
          <w:noProof/>
        </w:rPr>
        <w:fldChar w:fldCharType="end"/>
      </w:r>
    </w:p>
    <w:p w:rsidR="00F654B0" w:rsidRDefault="00F654B0">
      <w:pPr>
        <w:pStyle w:val="TOC4"/>
        <w:rPr>
          <w:rFonts w:asciiTheme="minorHAnsi" w:eastAsiaTheme="minorEastAsia" w:hAnsiTheme="minorHAnsi" w:cstheme="minorBidi"/>
          <w:b w:val="0"/>
          <w:noProof/>
          <w:kern w:val="0"/>
          <w:sz w:val="22"/>
          <w:szCs w:val="22"/>
        </w:rPr>
      </w:pPr>
      <w:r>
        <w:rPr>
          <w:noProof/>
        </w:rPr>
        <w:t>Subdivision C—Review of content that consists of an eligible electronic publication</w:t>
      </w:r>
      <w:r w:rsidRPr="00F654B0">
        <w:rPr>
          <w:b w:val="0"/>
          <w:noProof/>
          <w:sz w:val="18"/>
        </w:rPr>
        <w:tab/>
      </w:r>
      <w:r w:rsidRPr="00F654B0">
        <w:rPr>
          <w:b w:val="0"/>
          <w:noProof/>
          <w:sz w:val="18"/>
        </w:rPr>
        <w:fldChar w:fldCharType="begin"/>
      </w:r>
      <w:r w:rsidRPr="00F654B0">
        <w:rPr>
          <w:b w:val="0"/>
          <w:noProof/>
          <w:sz w:val="18"/>
        </w:rPr>
        <w:instrText xml:space="preserve"> PAGEREF _Toc456960986 \h </w:instrText>
      </w:r>
      <w:r w:rsidRPr="00F654B0">
        <w:rPr>
          <w:b w:val="0"/>
          <w:noProof/>
          <w:sz w:val="18"/>
        </w:rPr>
      </w:r>
      <w:r w:rsidRPr="00F654B0">
        <w:rPr>
          <w:b w:val="0"/>
          <w:noProof/>
          <w:sz w:val="18"/>
        </w:rPr>
        <w:fldChar w:fldCharType="separate"/>
      </w:r>
      <w:r w:rsidR="007C53CA">
        <w:rPr>
          <w:b w:val="0"/>
          <w:noProof/>
          <w:sz w:val="18"/>
        </w:rPr>
        <w:t>175</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35</w:t>
      </w:r>
      <w:r>
        <w:rPr>
          <w:noProof/>
        </w:rPr>
        <w:tab/>
        <w:t>Review of classification of content that consists of an eligible electronic publication</w:t>
      </w:r>
      <w:r w:rsidRPr="00F654B0">
        <w:rPr>
          <w:noProof/>
        </w:rPr>
        <w:tab/>
      </w:r>
      <w:r w:rsidRPr="00F654B0">
        <w:rPr>
          <w:noProof/>
        </w:rPr>
        <w:fldChar w:fldCharType="begin"/>
      </w:r>
      <w:r w:rsidRPr="00F654B0">
        <w:rPr>
          <w:noProof/>
        </w:rPr>
        <w:instrText xml:space="preserve"> PAGEREF _Toc456960987 \h </w:instrText>
      </w:r>
      <w:r w:rsidRPr="00F654B0">
        <w:rPr>
          <w:noProof/>
        </w:rPr>
      </w:r>
      <w:r w:rsidRPr="00F654B0">
        <w:rPr>
          <w:noProof/>
        </w:rPr>
        <w:fldChar w:fldCharType="separate"/>
      </w:r>
      <w:r w:rsidR="007C53CA">
        <w:rPr>
          <w:noProof/>
        </w:rPr>
        <w:t>175</w:t>
      </w:r>
      <w:r w:rsidRPr="00F654B0">
        <w:rPr>
          <w:noProof/>
        </w:rPr>
        <w:fldChar w:fldCharType="end"/>
      </w:r>
    </w:p>
    <w:p w:rsidR="00F654B0" w:rsidRDefault="00F654B0">
      <w:pPr>
        <w:pStyle w:val="TOC3"/>
        <w:rPr>
          <w:rFonts w:asciiTheme="minorHAnsi" w:eastAsiaTheme="minorEastAsia" w:hAnsiTheme="minorHAnsi" w:cstheme="minorBidi"/>
          <w:b w:val="0"/>
          <w:noProof/>
          <w:kern w:val="0"/>
          <w:szCs w:val="22"/>
        </w:rPr>
      </w:pPr>
      <w:r>
        <w:rPr>
          <w:noProof/>
        </w:rPr>
        <w:t>Division 5—Miscellaneous</w:t>
      </w:r>
      <w:r w:rsidRPr="00F654B0">
        <w:rPr>
          <w:b w:val="0"/>
          <w:noProof/>
          <w:sz w:val="18"/>
        </w:rPr>
        <w:tab/>
      </w:r>
      <w:r w:rsidRPr="00F654B0">
        <w:rPr>
          <w:b w:val="0"/>
          <w:noProof/>
          <w:sz w:val="18"/>
        </w:rPr>
        <w:fldChar w:fldCharType="begin"/>
      </w:r>
      <w:r w:rsidRPr="00F654B0">
        <w:rPr>
          <w:b w:val="0"/>
          <w:noProof/>
          <w:sz w:val="18"/>
        </w:rPr>
        <w:instrText xml:space="preserve"> PAGEREF _Toc456960988 \h </w:instrText>
      </w:r>
      <w:r w:rsidRPr="00F654B0">
        <w:rPr>
          <w:b w:val="0"/>
          <w:noProof/>
          <w:sz w:val="18"/>
        </w:rPr>
      </w:r>
      <w:r w:rsidRPr="00F654B0">
        <w:rPr>
          <w:b w:val="0"/>
          <w:noProof/>
          <w:sz w:val="18"/>
        </w:rPr>
        <w:fldChar w:fldCharType="separate"/>
      </w:r>
      <w:r w:rsidR="007C53CA">
        <w:rPr>
          <w:b w:val="0"/>
          <w:noProof/>
          <w:sz w:val="18"/>
        </w:rPr>
        <w:t>177</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36</w:t>
      </w:r>
      <w:r>
        <w:rPr>
          <w:noProof/>
        </w:rPr>
        <w:tab/>
        <w:t>Decisions of the Classification Board etc.</w:t>
      </w:r>
      <w:r w:rsidRPr="00F654B0">
        <w:rPr>
          <w:noProof/>
        </w:rPr>
        <w:tab/>
      </w:r>
      <w:r w:rsidRPr="00F654B0">
        <w:rPr>
          <w:noProof/>
        </w:rPr>
        <w:fldChar w:fldCharType="begin"/>
      </w:r>
      <w:r w:rsidRPr="00F654B0">
        <w:rPr>
          <w:noProof/>
        </w:rPr>
        <w:instrText xml:space="preserve"> PAGEREF _Toc456960989 \h </w:instrText>
      </w:r>
      <w:r w:rsidRPr="00F654B0">
        <w:rPr>
          <w:noProof/>
        </w:rPr>
      </w:r>
      <w:r w:rsidRPr="00F654B0">
        <w:rPr>
          <w:noProof/>
        </w:rPr>
        <w:fldChar w:fldCharType="separate"/>
      </w:r>
      <w:r w:rsidR="007C53CA">
        <w:rPr>
          <w:noProof/>
        </w:rPr>
        <w:t>177</w:t>
      </w:r>
      <w:r w:rsidRPr="00F654B0">
        <w:rPr>
          <w:noProof/>
        </w:rPr>
        <w:fldChar w:fldCharType="end"/>
      </w:r>
    </w:p>
    <w:p w:rsidR="00F654B0" w:rsidRDefault="00F654B0">
      <w:pPr>
        <w:pStyle w:val="TOC2"/>
        <w:rPr>
          <w:rFonts w:asciiTheme="minorHAnsi" w:eastAsiaTheme="minorEastAsia" w:hAnsiTheme="minorHAnsi" w:cstheme="minorBidi"/>
          <w:b w:val="0"/>
          <w:noProof/>
          <w:kern w:val="0"/>
          <w:sz w:val="22"/>
          <w:szCs w:val="22"/>
        </w:rPr>
      </w:pPr>
      <w:r>
        <w:rPr>
          <w:noProof/>
        </w:rPr>
        <w:t>Part 3—Complaints to, and investigations by, the Commissioner</w:t>
      </w:r>
      <w:r w:rsidRPr="00F654B0">
        <w:rPr>
          <w:b w:val="0"/>
          <w:noProof/>
          <w:sz w:val="18"/>
        </w:rPr>
        <w:tab/>
      </w:r>
      <w:r w:rsidRPr="00F654B0">
        <w:rPr>
          <w:b w:val="0"/>
          <w:noProof/>
          <w:sz w:val="18"/>
        </w:rPr>
        <w:fldChar w:fldCharType="begin"/>
      </w:r>
      <w:r w:rsidRPr="00F654B0">
        <w:rPr>
          <w:b w:val="0"/>
          <w:noProof/>
          <w:sz w:val="18"/>
        </w:rPr>
        <w:instrText xml:space="preserve"> PAGEREF _Toc456960990 \h </w:instrText>
      </w:r>
      <w:r w:rsidRPr="00F654B0">
        <w:rPr>
          <w:b w:val="0"/>
          <w:noProof/>
          <w:sz w:val="18"/>
        </w:rPr>
      </w:r>
      <w:r w:rsidRPr="00F654B0">
        <w:rPr>
          <w:b w:val="0"/>
          <w:noProof/>
          <w:sz w:val="18"/>
        </w:rPr>
        <w:fldChar w:fldCharType="separate"/>
      </w:r>
      <w:r w:rsidR="007C53CA">
        <w:rPr>
          <w:b w:val="0"/>
          <w:noProof/>
          <w:sz w:val="18"/>
        </w:rPr>
        <w:t>178</w:t>
      </w:r>
      <w:r w:rsidRPr="00F654B0">
        <w:rPr>
          <w:b w:val="0"/>
          <w:noProof/>
          <w:sz w:val="18"/>
        </w:rPr>
        <w:fldChar w:fldCharType="end"/>
      </w:r>
    </w:p>
    <w:p w:rsidR="00F654B0" w:rsidRDefault="00F654B0">
      <w:pPr>
        <w:pStyle w:val="TOC3"/>
        <w:rPr>
          <w:rFonts w:asciiTheme="minorHAnsi" w:eastAsiaTheme="minorEastAsia" w:hAnsiTheme="minorHAnsi" w:cstheme="minorBidi"/>
          <w:b w:val="0"/>
          <w:noProof/>
          <w:kern w:val="0"/>
          <w:szCs w:val="22"/>
        </w:rPr>
      </w:pPr>
      <w:r>
        <w:rPr>
          <w:noProof/>
        </w:rPr>
        <w:t>Division 1—Making of complaints to the Commissioner</w:t>
      </w:r>
      <w:r w:rsidRPr="00F654B0">
        <w:rPr>
          <w:b w:val="0"/>
          <w:noProof/>
          <w:sz w:val="18"/>
        </w:rPr>
        <w:tab/>
      </w:r>
      <w:r w:rsidRPr="00F654B0">
        <w:rPr>
          <w:b w:val="0"/>
          <w:noProof/>
          <w:sz w:val="18"/>
        </w:rPr>
        <w:fldChar w:fldCharType="begin"/>
      </w:r>
      <w:r w:rsidRPr="00F654B0">
        <w:rPr>
          <w:b w:val="0"/>
          <w:noProof/>
          <w:sz w:val="18"/>
        </w:rPr>
        <w:instrText xml:space="preserve"> PAGEREF _Toc456960991 \h </w:instrText>
      </w:r>
      <w:r w:rsidRPr="00F654B0">
        <w:rPr>
          <w:b w:val="0"/>
          <w:noProof/>
          <w:sz w:val="18"/>
        </w:rPr>
      </w:r>
      <w:r w:rsidRPr="00F654B0">
        <w:rPr>
          <w:b w:val="0"/>
          <w:noProof/>
          <w:sz w:val="18"/>
        </w:rPr>
        <w:fldChar w:fldCharType="separate"/>
      </w:r>
      <w:r w:rsidR="007C53CA">
        <w:rPr>
          <w:b w:val="0"/>
          <w:noProof/>
          <w:sz w:val="18"/>
        </w:rPr>
        <w:t>178</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37</w:t>
      </w:r>
      <w:r>
        <w:rPr>
          <w:noProof/>
        </w:rPr>
        <w:tab/>
        <w:t>Complaints about prohibited content or potential prohibited content</w:t>
      </w:r>
      <w:r w:rsidRPr="00F654B0">
        <w:rPr>
          <w:noProof/>
        </w:rPr>
        <w:tab/>
      </w:r>
      <w:r w:rsidRPr="00F654B0">
        <w:rPr>
          <w:noProof/>
        </w:rPr>
        <w:fldChar w:fldCharType="begin"/>
      </w:r>
      <w:r w:rsidRPr="00F654B0">
        <w:rPr>
          <w:noProof/>
        </w:rPr>
        <w:instrText xml:space="preserve"> PAGEREF _Toc456960992 \h </w:instrText>
      </w:r>
      <w:r w:rsidRPr="00F654B0">
        <w:rPr>
          <w:noProof/>
        </w:rPr>
      </w:r>
      <w:r w:rsidRPr="00F654B0">
        <w:rPr>
          <w:noProof/>
        </w:rPr>
        <w:fldChar w:fldCharType="separate"/>
      </w:r>
      <w:r w:rsidR="007C53CA">
        <w:rPr>
          <w:noProof/>
        </w:rPr>
        <w:t>178</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38</w:t>
      </w:r>
      <w:r>
        <w:rPr>
          <w:noProof/>
        </w:rPr>
        <w:tab/>
        <w:t>Complaints relating to breach of a designated content/hosting service provider rule etc.</w:t>
      </w:r>
      <w:r w:rsidRPr="00F654B0">
        <w:rPr>
          <w:noProof/>
        </w:rPr>
        <w:tab/>
      </w:r>
      <w:r w:rsidRPr="00F654B0">
        <w:rPr>
          <w:noProof/>
        </w:rPr>
        <w:fldChar w:fldCharType="begin"/>
      </w:r>
      <w:r w:rsidRPr="00F654B0">
        <w:rPr>
          <w:noProof/>
        </w:rPr>
        <w:instrText xml:space="preserve"> PAGEREF _Toc456960993 \h </w:instrText>
      </w:r>
      <w:r w:rsidRPr="00F654B0">
        <w:rPr>
          <w:noProof/>
        </w:rPr>
      </w:r>
      <w:r w:rsidRPr="00F654B0">
        <w:rPr>
          <w:noProof/>
        </w:rPr>
        <w:fldChar w:fldCharType="separate"/>
      </w:r>
      <w:r w:rsidR="007C53CA">
        <w:rPr>
          <w:noProof/>
        </w:rPr>
        <w:t>180</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lastRenderedPageBreak/>
        <w:t>39</w:t>
      </w:r>
      <w:r>
        <w:rPr>
          <w:noProof/>
        </w:rPr>
        <w:tab/>
        <w:t>Form of complaint</w:t>
      </w:r>
      <w:r w:rsidRPr="00F654B0">
        <w:rPr>
          <w:noProof/>
        </w:rPr>
        <w:tab/>
      </w:r>
      <w:r w:rsidRPr="00F654B0">
        <w:rPr>
          <w:noProof/>
        </w:rPr>
        <w:fldChar w:fldCharType="begin"/>
      </w:r>
      <w:r w:rsidRPr="00F654B0">
        <w:rPr>
          <w:noProof/>
        </w:rPr>
        <w:instrText xml:space="preserve"> PAGEREF _Toc456960994 \h </w:instrText>
      </w:r>
      <w:r w:rsidRPr="00F654B0">
        <w:rPr>
          <w:noProof/>
        </w:rPr>
      </w:r>
      <w:r w:rsidRPr="00F654B0">
        <w:rPr>
          <w:noProof/>
        </w:rPr>
        <w:fldChar w:fldCharType="separate"/>
      </w:r>
      <w:r w:rsidR="007C53CA">
        <w:rPr>
          <w:noProof/>
        </w:rPr>
        <w:t>180</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40</w:t>
      </w:r>
      <w:r>
        <w:rPr>
          <w:noProof/>
        </w:rPr>
        <w:tab/>
        <w:t>Recordings of live content</w:t>
      </w:r>
      <w:r w:rsidRPr="00F654B0">
        <w:rPr>
          <w:noProof/>
        </w:rPr>
        <w:tab/>
      </w:r>
      <w:r w:rsidRPr="00F654B0">
        <w:rPr>
          <w:noProof/>
        </w:rPr>
        <w:fldChar w:fldCharType="begin"/>
      </w:r>
      <w:r w:rsidRPr="00F654B0">
        <w:rPr>
          <w:noProof/>
        </w:rPr>
        <w:instrText xml:space="preserve"> PAGEREF _Toc456960995 \h </w:instrText>
      </w:r>
      <w:r w:rsidRPr="00F654B0">
        <w:rPr>
          <w:noProof/>
        </w:rPr>
      </w:r>
      <w:r w:rsidRPr="00F654B0">
        <w:rPr>
          <w:noProof/>
        </w:rPr>
        <w:fldChar w:fldCharType="separate"/>
      </w:r>
      <w:r w:rsidR="007C53CA">
        <w:rPr>
          <w:noProof/>
        </w:rPr>
        <w:t>181</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41</w:t>
      </w:r>
      <w:r>
        <w:rPr>
          <w:noProof/>
        </w:rPr>
        <w:tab/>
        <w:t>Residency etc. of complainant</w:t>
      </w:r>
      <w:r w:rsidRPr="00F654B0">
        <w:rPr>
          <w:noProof/>
        </w:rPr>
        <w:tab/>
      </w:r>
      <w:r w:rsidRPr="00F654B0">
        <w:rPr>
          <w:noProof/>
        </w:rPr>
        <w:fldChar w:fldCharType="begin"/>
      </w:r>
      <w:r w:rsidRPr="00F654B0">
        <w:rPr>
          <w:noProof/>
        </w:rPr>
        <w:instrText xml:space="preserve"> PAGEREF _Toc456960996 \h </w:instrText>
      </w:r>
      <w:r w:rsidRPr="00F654B0">
        <w:rPr>
          <w:noProof/>
        </w:rPr>
      </w:r>
      <w:r w:rsidRPr="00F654B0">
        <w:rPr>
          <w:noProof/>
        </w:rPr>
        <w:fldChar w:fldCharType="separate"/>
      </w:r>
      <w:r w:rsidR="007C53CA">
        <w:rPr>
          <w:noProof/>
        </w:rPr>
        <w:t>181</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42</w:t>
      </w:r>
      <w:r>
        <w:rPr>
          <w:noProof/>
        </w:rPr>
        <w:tab/>
        <w:t>Escalation of complaints made under industry codes etc.</w:t>
      </w:r>
      <w:r w:rsidRPr="00F654B0">
        <w:rPr>
          <w:noProof/>
        </w:rPr>
        <w:tab/>
      </w:r>
      <w:r w:rsidRPr="00F654B0">
        <w:rPr>
          <w:noProof/>
        </w:rPr>
        <w:fldChar w:fldCharType="begin"/>
      </w:r>
      <w:r w:rsidRPr="00F654B0">
        <w:rPr>
          <w:noProof/>
        </w:rPr>
        <w:instrText xml:space="preserve"> PAGEREF _Toc456960997 \h </w:instrText>
      </w:r>
      <w:r w:rsidRPr="00F654B0">
        <w:rPr>
          <w:noProof/>
        </w:rPr>
      </w:r>
      <w:r w:rsidRPr="00F654B0">
        <w:rPr>
          <w:noProof/>
        </w:rPr>
        <w:fldChar w:fldCharType="separate"/>
      </w:r>
      <w:r w:rsidR="007C53CA">
        <w:rPr>
          <w:noProof/>
        </w:rPr>
        <w:t>182</w:t>
      </w:r>
      <w:r w:rsidRPr="00F654B0">
        <w:rPr>
          <w:noProof/>
        </w:rPr>
        <w:fldChar w:fldCharType="end"/>
      </w:r>
    </w:p>
    <w:p w:rsidR="00F654B0" w:rsidRDefault="00F654B0">
      <w:pPr>
        <w:pStyle w:val="TOC3"/>
        <w:rPr>
          <w:rFonts w:asciiTheme="minorHAnsi" w:eastAsiaTheme="minorEastAsia" w:hAnsiTheme="minorHAnsi" w:cstheme="minorBidi"/>
          <w:b w:val="0"/>
          <w:noProof/>
          <w:kern w:val="0"/>
          <w:szCs w:val="22"/>
        </w:rPr>
      </w:pPr>
      <w:r>
        <w:rPr>
          <w:noProof/>
        </w:rPr>
        <w:t>Division 2—Investigations by the Commissioner</w:t>
      </w:r>
      <w:r w:rsidRPr="00F654B0">
        <w:rPr>
          <w:b w:val="0"/>
          <w:noProof/>
          <w:sz w:val="18"/>
        </w:rPr>
        <w:tab/>
      </w:r>
      <w:r w:rsidRPr="00F654B0">
        <w:rPr>
          <w:b w:val="0"/>
          <w:noProof/>
          <w:sz w:val="18"/>
        </w:rPr>
        <w:fldChar w:fldCharType="begin"/>
      </w:r>
      <w:r w:rsidRPr="00F654B0">
        <w:rPr>
          <w:b w:val="0"/>
          <w:noProof/>
          <w:sz w:val="18"/>
        </w:rPr>
        <w:instrText xml:space="preserve"> PAGEREF _Toc456960998 \h </w:instrText>
      </w:r>
      <w:r w:rsidRPr="00F654B0">
        <w:rPr>
          <w:b w:val="0"/>
          <w:noProof/>
          <w:sz w:val="18"/>
        </w:rPr>
      </w:r>
      <w:r w:rsidRPr="00F654B0">
        <w:rPr>
          <w:b w:val="0"/>
          <w:noProof/>
          <w:sz w:val="18"/>
        </w:rPr>
        <w:fldChar w:fldCharType="separate"/>
      </w:r>
      <w:r w:rsidR="007C53CA">
        <w:rPr>
          <w:b w:val="0"/>
          <w:noProof/>
          <w:sz w:val="18"/>
        </w:rPr>
        <w:t>183</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44</w:t>
      </w:r>
      <w:r>
        <w:rPr>
          <w:noProof/>
        </w:rPr>
        <w:tab/>
        <w:t>Commissioner may investigate matters</w:t>
      </w:r>
      <w:r w:rsidRPr="00F654B0">
        <w:rPr>
          <w:noProof/>
        </w:rPr>
        <w:tab/>
      </w:r>
      <w:r w:rsidRPr="00F654B0">
        <w:rPr>
          <w:noProof/>
        </w:rPr>
        <w:fldChar w:fldCharType="begin"/>
      </w:r>
      <w:r w:rsidRPr="00F654B0">
        <w:rPr>
          <w:noProof/>
        </w:rPr>
        <w:instrText xml:space="preserve"> PAGEREF _Toc456960999 \h </w:instrText>
      </w:r>
      <w:r w:rsidRPr="00F654B0">
        <w:rPr>
          <w:noProof/>
        </w:rPr>
      </w:r>
      <w:r w:rsidRPr="00F654B0">
        <w:rPr>
          <w:noProof/>
        </w:rPr>
        <w:fldChar w:fldCharType="separate"/>
      </w:r>
      <w:r w:rsidR="007C53CA">
        <w:rPr>
          <w:noProof/>
        </w:rPr>
        <w:t>183</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45</w:t>
      </w:r>
      <w:r>
        <w:rPr>
          <w:noProof/>
        </w:rPr>
        <w:tab/>
        <w:t>Conduct of investigations</w:t>
      </w:r>
      <w:r w:rsidRPr="00F654B0">
        <w:rPr>
          <w:noProof/>
        </w:rPr>
        <w:tab/>
      </w:r>
      <w:r w:rsidRPr="00F654B0">
        <w:rPr>
          <w:noProof/>
        </w:rPr>
        <w:fldChar w:fldCharType="begin"/>
      </w:r>
      <w:r w:rsidRPr="00F654B0">
        <w:rPr>
          <w:noProof/>
        </w:rPr>
        <w:instrText xml:space="preserve"> PAGEREF _Toc456961000 \h </w:instrText>
      </w:r>
      <w:r w:rsidRPr="00F654B0">
        <w:rPr>
          <w:noProof/>
        </w:rPr>
      </w:r>
      <w:r w:rsidRPr="00F654B0">
        <w:rPr>
          <w:noProof/>
        </w:rPr>
        <w:fldChar w:fldCharType="separate"/>
      </w:r>
      <w:r w:rsidR="007C53CA">
        <w:rPr>
          <w:noProof/>
        </w:rPr>
        <w:t>183</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46</w:t>
      </w:r>
      <w:r>
        <w:rPr>
          <w:noProof/>
        </w:rPr>
        <w:tab/>
        <w:t>Protection from civil proceedings</w:t>
      </w:r>
      <w:r w:rsidRPr="00F654B0">
        <w:rPr>
          <w:noProof/>
        </w:rPr>
        <w:tab/>
      </w:r>
      <w:r w:rsidRPr="00F654B0">
        <w:rPr>
          <w:noProof/>
        </w:rPr>
        <w:fldChar w:fldCharType="begin"/>
      </w:r>
      <w:r w:rsidRPr="00F654B0">
        <w:rPr>
          <w:noProof/>
        </w:rPr>
        <w:instrText xml:space="preserve"> PAGEREF _Toc456961001 \h </w:instrText>
      </w:r>
      <w:r w:rsidRPr="00F654B0">
        <w:rPr>
          <w:noProof/>
        </w:rPr>
      </w:r>
      <w:r w:rsidRPr="00F654B0">
        <w:rPr>
          <w:noProof/>
        </w:rPr>
        <w:fldChar w:fldCharType="separate"/>
      </w:r>
      <w:r w:rsidR="007C53CA">
        <w:rPr>
          <w:noProof/>
        </w:rPr>
        <w:t>184</w:t>
      </w:r>
      <w:r w:rsidRPr="00F654B0">
        <w:rPr>
          <w:noProof/>
        </w:rPr>
        <w:fldChar w:fldCharType="end"/>
      </w:r>
    </w:p>
    <w:p w:rsidR="00F654B0" w:rsidRDefault="00F654B0">
      <w:pPr>
        <w:pStyle w:val="TOC3"/>
        <w:rPr>
          <w:rFonts w:asciiTheme="minorHAnsi" w:eastAsiaTheme="minorEastAsia" w:hAnsiTheme="minorHAnsi" w:cstheme="minorBidi"/>
          <w:b w:val="0"/>
          <w:noProof/>
          <w:kern w:val="0"/>
          <w:szCs w:val="22"/>
        </w:rPr>
      </w:pPr>
      <w:r>
        <w:rPr>
          <w:noProof/>
        </w:rPr>
        <w:t>Division 3—Action to be taken in relation to hosting services</w:t>
      </w:r>
      <w:r w:rsidRPr="00F654B0">
        <w:rPr>
          <w:b w:val="0"/>
          <w:noProof/>
          <w:sz w:val="18"/>
        </w:rPr>
        <w:tab/>
      </w:r>
      <w:r w:rsidRPr="00F654B0">
        <w:rPr>
          <w:b w:val="0"/>
          <w:noProof/>
          <w:sz w:val="18"/>
        </w:rPr>
        <w:fldChar w:fldCharType="begin"/>
      </w:r>
      <w:r w:rsidRPr="00F654B0">
        <w:rPr>
          <w:b w:val="0"/>
          <w:noProof/>
          <w:sz w:val="18"/>
        </w:rPr>
        <w:instrText xml:space="preserve"> PAGEREF _Toc456961002 \h </w:instrText>
      </w:r>
      <w:r w:rsidRPr="00F654B0">
        <w:rPr>
          <w:b w:val="0"/>
          <w:noProof/>
          <w:sz w:val="18"/>
        </w:rPr>
      </w:r>
      <w:r w:rsidRPr="00F654B0">
        <w:rPr>
          <w:b w:val="0"/>
          <w:noProof/>
          <w:sz w:val="18"/>
        </w:rPr>
        <w:fldChar w:fldCharType="separate"/>
      </w:r>
      <w:r w:rsidR="007C53CA">
        <w:rPr>
          <w:b w:val="0"/>
          <w:noProof/>
          <w:sz w:val="18"/>
        </w:rPr>
        <w:t>185</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47</w:t>
      </w:r>
      <w:r>
        <w:rPr>
          <w:noProof/>
        </w:rPr>
        <w:tab/>
        <w:t>Action to be taken in relation to hosting services</w:t>
      </w:r>
      <w:r w:rsidRPr="00F654B0">
        <w:rPr>
          <w:noProof/>
        </w:rPr>
        <w:tab/>
      </w:r>
      <w:r w:rsidRPr="00F654B0">
        <w:rPr>
          <w:noProof/>
        </w:rPr>
        <w:fldChar w:fldCharType="begin"/>
      </w:r>
      <w:r w:rsidRPr="00F654B0">
        <w:rPr>
          <w:noProof/>
        </w:rPr>
        <w:instrText xml:space="preserve"> PAGEREF _Toc456961003 \h </w:instrText>
      </w:r>
      <w:r w:rsidRPr="00F654B0">
        <w:rPr>
          <w:noProof/>
        </w:rPr>
      </w:r>
      <w:r w:rsidRPr="00F654B0">
        <w:rPr>
          <w:noProof/>
        </w:rPr>
        <w:fldChar w:fldCharType="separate"/>
      </w:r>
      <w:r w:rsidR="007C53CA">
        <w:rPr>
          <w:noProof/>
        </w:rPr>
        <w:t>185</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48</w:t>
      </w:r>
      <w:r>
        <w:rPr>
          <w:noProof/>
        </w:rPr>
        <w:tab/>
        <w:t>Revocation of interim take</w:t>
      </w:r>
      <w:r>
        <w:rPr>
          <w:noProof/>
        </w:rPr>
        <w:noBreakHyphen/>
        <w:t>down notices—voluntary withdrawal of content</w:t>
      </w:r>
      <w:r w:rsidRPr="00F654B0">
        <w:rPr>
          <w:noProof/>
        </w:rPr>
        <w:tab/>
      </w:r>
      <w:r w:rsidRPr="00F654B0">
        <w:rPr>
          <w:noProof/>
        </w:rPr>
        <w:fldChar w:fldCharType="begin"/>
      </w:r>
      <w:r w:rsidRPr="00F654B0">
        <w:rPr>
          <w:noProof/>
        </w:rPr>
        <w:instrText xml:space="preserve"> PAGEREF _Toc456961004 \h </w:instrText>
      </w:r>
      <w:r w:rsidRPr="00F654B0">
        <w:rPr>
          <w:noProof/>
        </w:rPr>
      </w:r>
      <w:r w:rsidRPr="00F654B0">
        <w:rPr>
          <w:noProof/>
        </w:rPr>
        <w:fldChar w:fldCharType="separate"/>
      </w:r>
      <w:r w:rsidR="007C53CA">
        <w:rPr>
          <w:noProof/>
        </w:rPr>
        <w:t>189</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49</w:t>
      </w:r>
      <w:r>
        <w:rPr>
          <w:noProof/>
        </w:rPr>
        <w:tab/>
        <w:t>Revocation of final take</w:t>
      </w:r>
      <w:r>
        <w:rPr>
          <w:noProof/>
        </w:rPr>
        <w:noBreakHyphen/>
        <w:t>down notices—reclassification of content</w:t>
      </w:r>
      <w:r w:rsidRPr="00F654B0">
        <w:rPr>
          <w:noProof/>
        </w:rPr>
        <w:tab/>
      </w:r>
      <w:r w:rsidRPr="00F654B0">
        <w:rPr>
          <w:noProof/>
        </w:rPr>
        <w:fldChar w:fldCharType="begin"/>
      </w:r>
      <w:r w:rsidRPr="00F654B0">
        <w:rPr>
          <w:noProof/>
        </w:rPr>
        <w:instrText xml:space="preserve"> PAGEREF _Toc456961005 \h </w:instrText>
      </w:r>
      <w:r w:rsidRPr="00F654B0">
        <w:rPr>
          <w:noProof/>
        </w:rPr>
      </w:r>
      <w:r w:rsidRPr="00F654B0">
        <w:rPr>
          <w:noProof/>
        </w:rPr>
        <w:fldChar w:fldCharType="separate"/>
      </w:r>
      <w:r w:rsidR="007C53CA">
        <w:rPr>
          <w:noProof/>
        </w:rPr>
        <w:t>190</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50</w:t>
      </w:r>
      <w:r>
        <w:rPr>
          <w:noProof/>
        </w:rPr>
        <w:tab/>
        <w:t>Revocation of final take</w:t>
      </w:r>
      <w:r>
        <w:rPr>
          <w:noProof/>
        </w:rPr>
        <w:noBreakHyphen/>
        <w:t>down notices—reclassification of content that consists of a film or a computer game</w:t>
      </w:r>
      <w:r w:rsidRPr="00F654B0">
        <w:rPr>
          <w:noProof/>
        </w:rPr>
        <w:tab/>
      </w:r>
      <w:r w:rsidRPr="00F654B0">
        <w:rPr>
          <w:noProof/>
        </w:rPr>
        <w:fldChar w:fldCharType="begin"/>
      </w:r>
      <w:r w:rsidRPr="00F654B0">
        <w:rPr>
          <w:noProof/>
        </w:rPr>
        <w:instrText xml:space="preserve"> PAGEREF _Toc456961006 \h </w:instrText>
      </w:r>
      <w:r w:rsidRPr="00F654B0">
        <w:rPr>
          <w:noProof/>
        </w:rPr>
      </w:r>
      <w:r w:rsidRPr="00F654B0">
        <w:rPr>
          <w:noProof/>
        </w:rPr>
        <w:fldChar w:fldCharType="separate"/>
      </w:r>
      <w:r w:rsidR="007C53CA">
        <w:rPr>
          <w:noProof/>
        </w:rPr>
        <w:t>190</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51</w:t>
      </w:r>
      <w:r>
        <w:rPr>
          <w:noProof/>
        </w:rPr>
        <w:tab/>
        <w:t>Revocation of final take</w:t>
      </w:r>
      <w:r>
        <w:rPr>
          <w:noProof/>
        </w:rPr>
        <w:noBreakHyphen/>
        <w:t>down notices—reclassification of a corresponding print publication</w:t>
      </w:r>
      <w:r w:rsidRPr="00F654B0">
        <w:rPr>
          <w:noProof/>
        </w:rPr>
        <w:tab/>
      </w:r>
      <w:r w:rsidRPr="00F654B0">
        <w:rPr>
          <w:noProof/>
        </w:rPr>
        <w:fldChar w:fldCharType="begin"/>
      </w:r>
      <w:r w:rsidRPr="00F654B0">
        <w:rPr>
          <w:noProof/>
        </w:rPr>
        <w:instrText xml:space="preserve"> PAGEREF _Toc456961007 \h </w:instrText>
      </w:r>
      <w:r w:rsidRPr="00F654B0">
        <w:rPr>
          <w:noProof/>
        </w:rPr>
      </w:r>
      <w:r w:rsidRPr="00F654B0">
        <w:rPr>
          <w:noProof/>
        </w:rPr>
        <w:fldChar w:fldCharType="separate"/>
      </w:r>
      <w:r w:rsidR="007C53CA">
        <w:rPr>
          <w:noProof/>
        </w:rPr>
        <w:t>191</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52</w:t>
      </w:r>
      <w:r>
        <w:rPr>
          <w:noProof/>
        </w:rPr>
        <w:tab/>
        <w:t>Anti</w:t>
      </w:r>
      <w:r>
        <w:rPr>
          <w:noProof/>
        </w:rPr>
        <w:noBreakHyphen/>
        <w:t>avoidance—special take</w:t>
      </w:r>
      <w:r>
        <w:rPr>
          <w:noProof/>
        </w:rPr>
        <w:noBreakHyphen/>
        <w:t>down notices</w:t>
      </w:r>
      <w:r w:rsidRPr="00F654B0">
        <w:rPr>
          <w:noProof/>
        </w:rPr>
        <w:tab/>
      </w:r>
      <w:r w:rsidRPr="00F654B0">
        <w:rPr>
          <w:noProof/>
        </w:rPr>
        <w:fldChar w:fldCharType="begin"/>
      </w:r>
      <w:r w:rsidRPr="00F654B0">
        <w:rPr>
          <w:noProof/>
        </w:rPr>
        <w:instrText xml:space="preserve"> PAGEREF _Toc456961008 \h </w:instrText>
      </w:r>
      <w:r w:rsidRPr="00F654B0">
        <w:rPr>
          <w:noProof/>
        </w:rPr>
      </w:r>
      <w:r w:rsidRPr="00F654B0">
        <w:rPr>
          <w:noProof/>
        </w:rPr>
        <w:fldChar w:fldCharType="separate"/>
      </w:r>
      <w:r w:rsidR="007C53CA">
        <w:rPr>
          <w:noProof/>
        </w:rPr>
        <w:t>191</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53</w:t>
      </w:r>
      <w:r>
        <w:rPr>
          <w:noProof/>
        </w:rPr>
        <w:tab/>
        <w:t>Compliance with rules relating to prohibited content etc.</w:t>
      </w:r>
      <w:r w:rsidRPr="00F654B0">
        <w:rPr>
          <w:noProof/>
        </w:rPr>
        <w:tab/>
      </w:r>
      <w:r w:rsidRPr="00F654B0">
        <w:rPr>
          <w:noProof/>
        </w:rPr>
        <w:fldChar w:fldCharType="begin"/>
      </w:r>
      <w:r w:rsidRPr="00F654B0">
        <w:rPr>
          <w:noProof/>
        </w:rPr>
        <w:instrText xml:space="preserve"> PAGEREF _Toc456961009 \h </w:instrText>
      </w:r>
      <w:r w:rsidRPr="00F654B0">
        <w:rPr>
          <w:noProof/>
        </w:rPr>
      </w:r>
      <w:r w:rsidRPr="00F654B0">
        <w:rPr>
          <w:noProof/>
        </w:rPr>
        <w:fldChar w:fldCharType="separate"/>
      </w:r>
      <w:r w:rsidR="007C53CA">
        <w:rPr>
          <w:noProof/>
        </w:rPr>
        <w:t>193</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54</w:t>
      </w:r>
      <w:r>
        <w:rPr>
          <w:noProof/>
        </w:rPr>
        <w:tab/>
        <w:t>Identification of content</w:t>
      </w:r>
      <w:r w:rsidRPr="00F654B0">
        <w:rPr>
          <w:noProof/>
        </w:rPr>
        <w:tab/>
      </w:r>
      <w:r w:rsidRPr="00F654B0">
        <w:rPr>
          <w:noProof/>
        </w:rPr>
        <w:fldChar w:fldCharType="begin"/>
      </w:r>
      <w:r w:rsidRPr="00F654B0">
        <w:rPr>
          <w:noProof/>
        </w:rPr>
        <w:instrText xml:space="preserve"> PAGEREF _Toc456961010 \h </w:instrText>
      </w:r>
      <w:r w:rsidRPr="00F654B0">
        <w:rPr>
          <w:noProof/>
        </w:rPr>
      </w:r>
      <w:r w:rsidRPr="00F654B0">
        <w:rPr>
          <w:noProof/>
        </w:rPr>
        <w:fldChar w:fldCharType="separate"/>
      </w:r>
      <w:r w:rsidR="007C53CA">
        <w:rPr>
          <w:noProof/>
        </w:rPr>
        <w:t>194</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55</w:t>
      </w:r>
      <w:r>
        <w:rPr>
          <w:noProof/>
        </w:rPr>
        <w:tab/>
        <w:t>Application of notices under this Division</w:t>
      </w:r>
      <w:r w:rsidRPr="00F654B0">
        <w:rPr>
          <w:noProof/>
        </w:rPr>
        <w:tab/>
      </w:r>
      <w:r w:rsidRPr="00F654B0">
        <w:rPr>
          <w:noProof/>
        </w:rPr>
        <w:fldChar w:fldCharType="begin"/>
      </w:r>
      <w:r w:rsidRPr="00F654B0">
        <w:rPr>
          <w:noProof/>
        </w:rPr>
        <w:instrText xml:space="preserve"> PAGEREF _Toc456961011 \h </w:instrText>
      </w:r>
      <w:r w:rsidRPr="00F654B0">
        <w:rPr>
          <w:noProof/>
        </w:rPr>
      </w:r>
      <w:r w:rsidRPr="00F654B0">
        <w:rPr>
          <w:noProof/>
        </w:rPr>
        <w:fldChar w:fldCharType="separate"/>
      </w:r>
      <w:r w:rsidR="007C53CA">
        <w:rPr>
          <w:noProof/>
        </w:rPr>
        <w:t>194</w:t>
      </w:r>
      <w:r w:rsidRPr="00F654B0">
        <w:rPr>
          <w:noProof/>
        </w:rPr>
        <w:fldChar w:fldCharType="end"/>
      </w:r>
    </w:p>
    <w:p w:rsidR="00F654B0" w:rsidRDefault="00F654B0">
      <w:pPr>
        <w:pStyle w:val="TOC3"/>
        <w:rPr>
          <w:rFonts w:asciiTheme="minorHAnsi" w:eastAsiaTheme="minorEastAsia" w:hAnsiTheme="minorHAnsi" w:cstheme="minorBidi"/>
          <w:b w:val="0"/>
          <w:noProof/>
          <w:kern w:val="0"/>
          <w:szCs w:val="22"/>
        </w:rPr>
      </w:pPr>
      <w:r>
        <w:rPr>
          <w:noProof/>
        </w:rPr>
        <w:t>Division 4—Action to be taken in relation to live content services</w:t>
      </w:r>
      <w:r w:rsidRPr="00F654B0">
        <w:rPr>
          <w:b w:val="0"/>
          <w:noProof/>
          <w:sz w:val="18"/>
        </w:rPr>
        <w:tab/>
      </w:r>
      <w:r w:rsidRPr="00F654B0">
        <w:rPr>
          <w:b w:val="0"/>
          <w:noProof/>
          <w:sz w:val="18"/>
        </w:rPr>
        <w:fldChar w:fldCharType="begin"/>
      </w:r>
      <w:r w:rsidRPr="00F654B0">
        <w:rPr>
          <w:b w:val="0"/>
          <w:noProof/>
          <w:sz w:val="18"/>
        </w:rPr>
        <w:instrText xml:space="preserve"> PAGEREF _Toc456961012 \h </w:instrText>
      </w:r>
      <w:r w:rsidRPr="00F654B0">
        <w:rPr>
          <w:b w:val="0"/>
          <w:noProof/>
          <w:sz w:val="18"/>
        </w:rPr>
      </w:r>
      <w:r w:rsidRPr="00F654B0">
        <w:rPr>
          <w:b w:val="0"/>
          <w:noProof/>
          <w:sz w:val="18"/>
        </w:rPr>
        <w:fldChar w:fldCharType="separate"/>
      </w:r>
      <w:r w:rsidR="007C53CA">
        <w:rPr>
          <w:b w:val="0"/>
          <w:noProof/>
          <w:sz w:val="18"/>
        </w:rPr>
        <w:t>195</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56</w:t>
      </w:r>
      <w:r>
        <w:rPr>
          <w:noProof/>
        </w:rPr>
        <w:tab/>
        <w:t>Action to be taken in relation to live content services</w:t>
      </w:r>
      <w:r w:rsidRPr="00F654B0">
        <w:rPr>
          <w:noProof/>
        </w:rPr>
        <w:tab/>
      </w:r>
      <w:r w:rsidRPr="00F654B0">
        <w:rPr>
          <w:noProof/>
        </w:rPr>
        <w:fldChar w:fldCharType="begin"/>
      </w:r>
      <w:r w:rsidRPr="00F654B0">
        <w:rPr>
          <w:noProof/>
        </w:rPr>
        <w:instrText xml:space="preserve"> PAGEREF _Toc456961013 \h </w:instrText>
      </w:r>
      <w:r w:rsidRPr="00F654B0">
        <w:rPr>
          <w:noProof/>
        </w:rPr>
      </w:r>
      <w:r w:rsidRPr="00F654B0">
        <w:rPr>
          <w:noProof/>
        </w:rPr>
        <w:fldChar w:fldCharType="separate"/>
      </w:r>
      <w:r w:rsidR="007C53CA">
        <w:rPr>
          <w:noProof/>
        </w:rPr>
        <w:t>195</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57</w:t>
      </w:r>
      <w:r>
        <w:rPr>
          <w:noProof/>
        </w:rPr>
        <w:tab/>
        <w:t>Undertaking—alternative to service</w:t>
      </w:r>
      <w:r>
        <w:rPr>
          <w:noProof/>
        </w:rPr>
        <w:noBreakHyphen/>
        <w:t>cessation notice</w:t>
      </w:r>
      <w:r w:rsidRPr="00F654B0">
        <w:rPr>
          <w:noProof/>
        </w:rPr>
        <w:tab/>
      </w:r>
      <w:r w:rsidRPr="00F654B0">
        <w:rPr>
          <w:noProof/>
        </w:rPr>
        <w:fldChar w:fldCharType="begin"/>
      </w:r>
      <w:r w:rsidRPr="00F654B0">
        <w:rPr>
          <w:noProof/>
        </w:rPr>
        <w:instrText xml:space="preserve"> PAGEREF _Toc456961014 \h </w:instrText>
      </w:r>
      <w:r w:rsidRPr="00F654B0">
        <w:rPr>
          <w:noProof/>
        </w:rPr>
      </w:r>
      <w:r w:rsidRPr="00F654B0">
        <w:rPr>
          <w:noProof/>
        </w:rPr>
        <w:fldChar w:fldCharType="separate"/>
      </w:r>
      <w:r w:rsidR="007C53CA">
        <w:rPr>
          <w:noProof/>
        </w:rPr>
        <w:t>198</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58</w:t>
      </w:r>
      <w:r>
        <w:rPr>
          <w:noProof/>
        </w:rPr>
        <w:tab/>
        <w:t>Revocation of service</w:t>
      </w:r>
      <w:r>
        <w:rPr>
          <w:noProof/>
        </w:rPr>
        <w:noBreakHyphen/>
        <w:t>cessation notices—undertaking</w:t>
      </w:r>
      <w:r w:rsidRPr="00F654B0">
        <w:rPr>
          <w:noProof/>
        </w:rPr>
        <w:tab/>
      </w:r>
      <w:r w:rsidRPr="00F654B0">
        <w:rPr>
          <w:noProof/>
        </w:rPr>
        <w:fldChar w:fldCharType="begin"/>
      </w:r>
      <w:r w:rsidRPr="00F654B0">
        <w:rPr>
          <w:noProof/>
        </w:rPr>
        <w:instrText xml:space="preserve"> PAGEREF _Toc456961015 \h </w:instrText>
      </w:r>
      <w:r w:rsidRPr="00F654B0">
        <w:rPr>
          <w:noProof/>
        </w:rPr>
      </w:r>
      <w:r w:rsidRPr="00F654B0">
        <w:rPr>
          <w:noProof/>
        </w:rPr>
        <w:fldChar w:fldCharType="separate"/>
      </w:r>
      <w:r w:rsidR="007C53CA">
        <w:rPr>
          <w:noProof/>
        </w:rPr>
        <w:t>199</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59</w:t>
      </w:r>
      <w:r>
        <w:rPr>
          <w:noProof/>
        </w:rPr>
        <w:tab/>
        <w:t>Revocation of final service</w:t>
      </w:r>
      <w:r>
        <w:rPr>
          <w:noProof/>
        </w:rPr>
        <w:noBreakHyphen/>
        <w:t>cessation notices—reclassification of content</w:t>
      </w:r>
      <w:r w:rsidRPr="00F654B0">
        <w:rPr>
          <w:noProof/>
        </w:rPr>
        <w:tab/>
      </w:r>
      <w:r w:rsidRPr="00F654B0">
        <w:rPr>
          <w:noProof/>
        </w:rPr>
        <w:fldChar w:fldCharType="begin"/>
      </w:r>
      <w:r w:rsidRPr="00F654B0">
        <w:rPr>
          <w:noProof/>
        </w:rPr>
        <w:instrText xml:space="preserve"> PAGEREF _Toc456961016 \h </w:instrText>
      </w:r>
      <w:r w:rsidRPr="00F654B0">
        <w:rPr>
          <w:noProof/>
        </w:rPr>
      </w:r>
      <w:r w:rsidRPr="00F654B0">
        <w:rPr>
          <w:noProof/>
        </w:rPr>
        <w:fldChar w:fldCharType="separate"/>
      </w:r>
      <w:r w:rsidR="007C53CA">
        <w:rPr>
          <w:noProof/>
        </w:rPr>
        <w:t>199</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59A</w:t>
      </w:r>
      <w:r>
        <w:rPr>
          <w:noProof/>
        </w:rPr>
        <w:tab/>
        <w:t>Anti</w:t>
      </w:r>
      <w:r>
        <w:rPr>
          <w:noProof/>
        </w:rPr>
        <w:noBreakHyphen/>
        <w:t>avoidance—special service</w:t>
      </w:r>
      <w:r>
        <w:rPr>
          <w:noProof/>
        </w:rPr>
        <w:noBreakHyphen/>
        <w:t>cessation notices</w:t>
      </w:r>
      <w:r w:rsidRPr="00F654B0">
        <w:rPr>
          <w:noProof/>
        </w:rPr>
        <w:tab/>
      </w:r>
      <w:r w:rsidRPr="00F654B0">
        <w:rPr>
          <w:noProof/>
        </w:rPr>
        <w:fldChar w:fldCharType="begin"/>
      </w:r>
      <w:r w:rsidRPr="00F654B0">
        <w:rPr>
          <w:noProof/>
        </w:rPr>
        <w:instrText xml:space="preserve"> PAGEREF _Toc456961017 \h </w:instrText>
      </w:r>
      <w:r w:rsidRPr="00F654B0">
        <w:rPr>
          <w:noProof/>
        </w:rPr>
      </w:r>
      <w:r w:rsidRPr="00F654B0">
        <w:rPr>
          <w:noProof/>
        </w:rPr>
        <w:fldChar w:fldCharType="separate"/>
      </w:r>
      <w:r w:rsidR="007C53CA">
        <w:rPr>
          <w:noProof/>
        </w:rPr>
        <w:t>200</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60</w:t>
      </w:r>
      <w:r>
        <w:rPr>
          <w:noProof/>
        </w:rPr>
        <w:tab/>
        <w:t>Compliance with rules relating to prohibited content etc.</w:t>
      </w:r>
      <w:r w:rsidRPr="00F654B0">
        <w:rPr>
          <w:noProof/>
        </w:rPr>
        <w:tab/>
      </w:r>
      <w:r w:rsidRPr="00F654B0">
        <w:rPr>
          <w:noProof/>
        </w:rPr>
        <w:fldChar w:fldCharType="begin"/>
      </w:r>
      <w:r w:rsidRPr="00F654B0">
        <w:rPr>
          <w:noProof/>
        </w:rPr>
        <w:instrText xml:space="preserve"> PAGEREF _Toc456961018 \h </w:instrText>
      </w:r>
      <w:r w:rsidRPr="00F654B0">
        <w:rPr>
          <w:noProof/>
        </w:rPr>
      </w:r>
      <w:r w:rsidRPr="00F654B0">
        <w:rPr>
          <w:noProof/>
        </w:rPr>
        <w:fldChar w:fldCharType="separate"/>
      </w:r>
      <w:r w:rsidR="007C53CA">
        <w:rPr>
          <w:noProof/>
        </w:rPr>
        <w:t>201</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61</w:t>
      </w:r>
      <w:r>
        <w:rPr>
          <w:noProof/>
        </w:rPr>
        <w:tab/>
        <w:t>Identification of content</w:t>
      </w:r>
      <w:r w:rsidRPr="00F654B0">
        <w:rPr>
          <w:noProof/>
        </w:rPr>
        <w:tab/>
      </w:r>
      <w:r w:rsidRPr="00F654B0">
        <w:rPr>
          <w:noProof/>
        </w:rPr>
        <w:fldChar w:fldCharType="begin"/>
      </w:r>
      <w:r w:rsidRPr="00F654B0">
        <w:rPr>
          <w:noProof/>
        </w:rPr>
        <w:instrText xml:space="preserve"> PAGEREF _Toc456961019 \h </w:instrText>
      </w:r>
      <w:r w:rsidRPr="00F654B0">
        <w:rPr>
          <w:noProof/>
        </w:rPr>
      </w:r>
      <w:r w:rsidRPr="00F654B0">
        <w:rPr>
          <w:noProof/>
        </w:rPr>
        <w:fldChar w:fldCharType="separate"/>
      </w:r>
      <w:r w:rsidR="007C53CA">
        <w:rPr>
          <w:noProof/>
        </w:rPr>
        <w:t>202</w:t>
      </w:r>
      <w:r w:rsidRPr="00F654B0">
        <w:rPr>
          <w:noProof/>
        </w:rPr>
        <w:fldChar w:fldCharType="end"/>
      </w:r>
    </w:p>
    <w:p w:rsidR="00F654B0" w:rsidRDefault="00F654B0">
      <w:pPr>
        <w:pStyle w:val="TOC3"/>
        <w:rPr>
          <w:rFonts w:asciiTheme="minorHAnsi" w:eastAsiaTheme="minorEastAsia" w:hAnsiTheme="minorHAnsi" w:cstheme="minorBidi"/>
          <w:b w:val="0"/>
          <w:noProof/>
          <w:kern w:val="0"/>
          <w:szCs w:val="22"/>
        </w:rPr>
      </w:pPr>
      <w:r>
        <w:rPr>
          <w:noProof/>
        </w:rPr>
        <w:t>Division 5—Action to be taken in relation to links services</w:t>
      </w:r>
      <w:r w:rsidRPr="00F654B0">
        <w:rPr>
          <w:b w:val="0"/>
          <w:noProof/>
          <w:sz w:val="18"/>
        </w:rPr>
        <w:tab/>
      </w:r>
      <w:r w:rsidRPr="00F654B0">
        <w:rPr>
          <w:b w:val="0"/>
          <w:noProof/>
          <w:sz w:val="18"/>
        </w:rPr>
        <w:fldChar w:fldCharType="begin"/>
      </w:r>
      <w:r w:rsidRPr="00F654B0">
        <w:rPr>
          <w:b w:val="0"/>
          <w:noProof/>
          <w:sz w:val="18"/>
        </w:rPr>
        <w:instrText xml:space="preserve"> PAGEREF _Toc456961020 \h </w:instrText>
      </w:r>
      <w:r w:rsidRPr="00F654B0">
        <w:rPr>
          <w:b w:val="0"/>
          <w:noProof/>
          <w:sz w:val="18"/>
        </w:rPr>
      </w:r>
      <w:r w:rsidRPr="00F654B0">
        <w:rPr>
          <w:b w:val="0"/>
          <w:noProof/>
          <w:sz w:val="18"/>
        </w:rPr>
        <w:fldChar w:fldCharType="separate"/>
      </w:r>
      <w:r w:rsidR="007C53CA">
        <w:rPr>
          <w:b w:val="0"/>
          <w:noProof/>
          <w:sz w:val="18"/>
        </w:rPr>
        <w:t>203</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62</w:t>
      </w:r>
      <w:r>
        <w:rPr>
          <w:noProof/>
        </w:rPr>
        <w:tab/>
        <w:t>Action to be taken in relation to links services</w:t>
      </w:r>
      <w:r w:rsidRPr="00F654B0">
        <w:rPr>
          <w:noProof/>
        </w:rPr>
        <w:tab/>
      </w:r>
      <w:r w:rsidRPr="00F654B0">
        <w:rPr>
          <w:noProof/>
        </w:rPr>
        <w:fldChar w:fldCharType="begin"/>
      </w:r>
      <w:r w:rsidRPr="00F654B0">
        <w:rPr>
          <w:noProof/>
        </w:rPr>
        <w:instrText xml:space="preserve"> PAGEREF _Toc456961021 \h </w:instrText>
      </w:r>
      <w:r w:rsidRPr="00F654B0">
        <w:rPr>
          <w:noProof/>
        </w:rPr>
      </w:r>
      <w:r w:rsidRPr="00F654B0">
        <w:rPr>
          <w:noProof/>
        </w:rPr>
        <w:fldChar w:fldCharType="separate"/>
      </w:r>
      <w:r w:rsidR="007C53CA">
        <w:rPr>
          <w:noProof/>
        </w:rPr>
        <w:t>203</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63</w:t>
      </w:r>
      <w:r>
        <w:rPr>
          <w:noProof/>
        </w:rPr>
        <w:tab/>
        <w:t>Revocation of interim link</w:t>
      </w:r>
      <w:r>
        <w:rPr>
          <w:noProof/>
        </w:rPr>
        <w:noBreakHyphen/>
        <w:t>deletion notices—voluntary deletion of link</w:t>
      </w:r>
      <w:r w:rsidRPr="00F654B0">
        <w:rPr>
          <w:noProof/>
        </w:rPr>
        <w:tab/>
      </w:r>
      <w:r w:rsidRPr="00F654B0">
        <w:rPr>
          <w:noProof/>
        </w:rPr>
        <w:fldChar w:fldCharType="begin"/>
      </w:r>
      <w:r w:rsidRPr="00F654B0">
        <w:rPr>
          <w:noProof/>
        </w:rPr>
        <w:instrText xml:space="preserve"> PAGEREF _Toc456961022 \h </w:instrText>
      </w:r>
      <w:r w:rsidRPr="00F654B0">
        <w:rPr>
          <w:noProof/>
        </w:rPr>
      </w:r>
      <w:r w:rsidRPr="00F654B0">
        <w:rPr>
          <w:noProof/>
        </w:rPr>
        <w:fldChar w:fldCharType="separate"/>
      </w:r>
      <w:r w:rsidR="007C53CA">
        <w:rPr>
          <w:noProof/>
        </w:rPr>
        <w:t>207</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64</w:t>
      </w:r>
      <w:r>
        <w:rPr>
          <w:noProof/>
        </w:rPr>
        <w:tab/>
        <w:t>Revocation of final link</w:t>
      </w:r>
      <w:r>
        <w:rPr>
          <w:noProof/>
        </w:rPr>
        <w:noBreakHyphen/>
        <w:t>deletion notices—reclassification of content</w:t>
      </w:r>
      <w:r w:rsidRPr="00F654B0">
        <w:rPr>
          <w:noProof/>
        </w:rPr>
        <w:tab/>
      </w:r>
      <w:r w:rsidRPr="00F654B0">
        <w:rPr>
          <w:noProof/>
        </w:rPr>
        <w:fldChar w:fldCharType="begin"/>
      </w:r>
      <w:r w:rsidRPr="00F654B0">
        <w:rPr>
          <w:noProof/>
        </w:rPr>
        <w:instrText xml:space="preserve"> PAGEREF _Toc456961023 \h </w:instrText>
      </w:r>
      <w:r w:rsidRPr="00F654B0">
        <w:rPr>
          <w:noProof/>
        </w:rPr>
      </w:r>
      <w:r w:rsidRPr="00F654B0">
        <w:rPr>
          <w:noProof/>
        </w:rPr>
        <w:fldChar w:fldCharType="separate"/>
      </w:r>
      <w:r w:rsidR="007C53CA">
        <w:rPr>
          <w:noProof/>
        </w:rPr>
        <w:t>208</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65</w:t>
      </w:r>
      <w:r>
        <w:rPr>
          <w:noProof/>
        </w:rPr>
        <w:tab/>
        <w:t>Revocation of final link</w:t>
      </w:r>
      <w:r>
        <w:rPr>
          <w:noProof/>
        </w:rPr>
        <w:noBreakHyphen/>
        <w:t>deletion notices—reclassification of content that consists of a film or a computer game</w:t>
      </w:r>
      <w:r w:rsidRPr="00F654B0">
        <w:rPr>
          <w:noProof/>
        </w:rPr>
        <w:tab/>
      </w:r>
      <w:r w:rsidRPr="00F654B0">
        <w:rPr>
          <w:noProof/>
        </w:rPr>
        <w:fldChar w:fldCharType="begin"/>
      </w:r>
      <w:r w:rsidRPr="00F654B0">
        <w:rPr>
          <w:noProof/>
        </w:rPr>
        <w:instrText xml:space="preserve"> PAGEREF _Toc456961024 \h </w:instrText>
      </w:r>
      <w:r w:rsidRPr="00F654B0">
        <w:rPr>
          <w:noProof/>
        </w:rPr>
      </w:r>
      <w:r w:rsidRPr="00F654B0">
        <w:rPr>
          <w:noProof/>
        </w:rPr>
        <w:fldChar w:fldCharType="separate"/>
      </w:r>
      <w:r w:rsidR="007C53CA">
        <w:rPr>
          <w:noProof/>
        </w:rPr>
        <w:t>208</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lastRenderedPageBreak/>
        <w:t>66</w:t>
      </w:r>
      <w:r>
        <w:rPr>
          <w:noProof/>
        </w:rPr>
        <w:tab/>
        <w:t>Revocation of final link</w:t>
      </w:r>
      <w:r>
        <w:rPr>
          <w:noProof/>
        </w:rPr>
        <w:noBreakHyphen/>
        <w:t>deletion notices—reclassification of a corresponding print publication</w:t>
      </w:r>
      <w:r w:rsidRPr="00F654B0">
        <w:rPr>
          <w:noProof/>
        </w:rPr>
        <w:tab/>
      </w:r>
      <w:r w:rsidRPr="00F654B0">
        <w:rPr>
          <w:noProof/>
        </w:rPr>
        <w:fldChar w:fldCharType="begin"/>
      </w:r>
      <w:r w:rsidRPr="00F654B0">
        <w:rPr>
          <w:noProof/>
        </w:rPr>
        <w:instrText xml:space="preserve"> PAGEREF _Toc456961025 \h </w:instrText>
      </w:r>
      <w:r w:rsidRPr="00F654B0">
        <w:rPr>
          <w:noProof/>
        </w:rPr>
      </w:r>
      <w:r w:rsidRPr="00F654B0">
        <w:rPr>
          <w:noProof/>
        </w:rPr>
        <w:fldChar w:fldCharType="separate"/>
      </w:r>
      <w:r w:rsidR="007C53CA">
        <w:rPr>
          <w:noProof/>
        </w:rPr>
        <w:t>209</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67</w:t>
      </w:r>
      <w:r>
        <w:rPr>
          <w:noProof/>
        </w:rPr>
        <w:tab/>
        <w:t>Anti</w:t>
      </w:r>
      <w:r>
        <w:rPr>
          <w:noProof/>
        </w:rPr>
        <w:noBreakHyphen/>
        <w:t>avoidance—special link</w:t>
      </w:r>
      <w:r>
        <w:rPr>
          <w:noProof/>
        </w:rPr>
        <w:noBreakHyphen/>
        <w:t>deletion notices</w:t>
      </w:r>
      <w:r w:rsidRPr="00F654B0">
        <w:rPr>
          <w:noProof/>
        </w:rPr>
        <w:tab/>
      </w:r>
      <w:r w:rsidRPr="00F654B0">
        <w:rPr>
          <w:noProof/>
        </w:rPr>
        <w:fldChar w:fldCharType="begin"/>
      </w:r>
      <w:r w:rsidRPr="00F654B0">
        <w:rPr>
          <w:noProof/>
        </w:rPr>
        <w:instrText xml:space="preserve"> PAGEREF _Toc456961026 \h </w:instrText>
      </w:r>
      <w:r w:rsidRPr="00F654B0">
        <w:rPr>
          <w:noProof/>
        </w:rPr>
      </w:r>
      <w:r w:rsidRPr="00F654B0">
        <w:rPr>
          <w:noProof/>
        </w:rPr>
        <w:fldChar w:fldCharType="separate"/>
      </w:r>
      <w:r w:rsidR="007C53CA">
        <w:rPr>
          <w:noProof/>
        </w:rPr>
        <w:t>209</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68</w:t>
      </w:r>
      <w:r>
        <w:rPr>
          <w:noProof/>
        </w:rPr>
        <w:tab/>
        <w:t>Compliance with rules relating to prohibited content etc.</w:t>
      </w:r>
      <w:r w:rsidRPr="00F654B0">
        <w:rPr>
          <w:noProof/>
        </w:rPr>
        <w:tab/>
      </w:r>
      <w:r w:rsidRPr="00F654B0">
        <w:rPr>
          <w:noProof/>
        </w:rPr>
        <w:fldChar w:fldCharType="begin"/>
      </w:r>
      <w:r w:rsidRPr="00F654B0">
        <w:rPr>
          <w:noProof/>
        </w:rPr>
        <w:instrText xml:space="preserve"> PAGEREF _Toc456961027 \h </w:instrText>
      </w:r>
      <w:r w:rsidRPr="00F654B0">
        <w:rPr>
          <w:noProof/>
        </w:rPr>
      </w:r>
      <w:r w:rsidRPr="00F654B0">
        <w:rPr>
          <w:noProof/>
        </w:rPr>
        <w:fldChar w:fldCharType="separate"/>
      </w:r>
      <w:r w:rsidR="007C53CA">
        <w:rPr>
          <w:noProof/>
        </w:rPr>
        <w:t>211</w:t>
      </w:r>
      <w:r w:rsidRPr="00F654B0">
        <w:rPr>
          <w:noProof/>
        </w:rPr>
        <w:fldChar w:fldCharType="end"/>
      </w:r>
    </w:p>
    <w:p w:rsidR="00F654B0" w:rsidRDefault="00F654B0">
      <w:pPr>
        <w:pStyle w:val="TOC3"/>
        <w:rPr>
          <w:rFonts w:asciiTheme="minorHAnsi" w:eastAsiaTheme="minorEastAsia" w:hAnsiTheme="minorHAnsi" w:cstheme="minorBidi"/>
          <w:b w:val="0"/>
          <w:noProof/>
          <w:kern w:val="0"/>
          <w:szCs w:val="22"/>
        </w:rPr>
      </w:pPr>
      <w:r>
        <w:rPr>
          <w:noProof/>
        </w:rPr>
        <w:t>Division 6—Law enforcement agencies</w:t>
      </w:r>
      <w:r w:rsidRPr="00F654B0">
        <w:rPr>
          <w:b w:val="0"/>
          <w:noProof/>
          <w:sz w:val="18"/>
        </w:rPr>
        <w:tab/>
      </w:r>
      <w:r w:rsidRPr="00F654B0">
        <w:rPr>
          <w:b w:val="0"/>
          <w:noProof/>
          <w:sz w:val="18"/>
        </w:rPr>
        <w:fldChar w:fldCharType="begin"/>
      </w:r>
      <w:r w:rsidRPr="00F654B0">
        <w:rPr>
          <w:b w:val="0"/>
          <w:noProof/>
          <w:sz w:val="18"/>
        </w:rPr>
        <w:instrText xml:space="preserve"> PAGEREF _Toc456961028 \h </w:instrText>
      </w:r>
      <w:r w:rsidRPr="00F654B0">
        <w:rPr>
          <w:b w:val="0"/>
          <w:noProof/>
          <w:sz w:val="18"/>
        </w:rPr>
      </w:r>
      <w:r w:rsidRPr="00F654B0">
        <w:rPr>
          <w:b w:val="0"/>
          <w:noProof/>
          <w:sz w:val="18"/>
        </w:rPr>
        <w:fldChar w:fldCharType="separate"/>
      </w:r>
      <w:r w:rsidR="007C53CA">
        <w:rPr>
          <w:b w:val="0"/>
          <w:noProof/>
          <w:sz w:val="18"/>
        </w:rPr>
        <w:t>213</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69</w:t>
      </w:r>
      <w:r>
        <w:rPr>
          <w:noProof/>
        </w:rPr>
        <w:tab/>
        <w:t>Referral of matters to law enforcement agencies</w:t>
      </w:r>
      <w:r w:rsidRPr="00F654B0">
        <w:rPr>
          <w:noProof/>
        </w:rPr>
        <w:tab/>
      </w:r>
      <w:r w:rsidRPr="00F654B0">
        <w:rPr>
          <w:noProof/>
        </w:rPr>
        <w:fldChar w:fldCharType="begin"/>
      </w:r>
      <w:r w:rsidRPr="00F654B0">
        <w:rPr>
          <w:noProof/>
        </w:rPr>
        <w:instrText xml:space="preserve"> PAGEREF _Toc456961029 \h </w:instrText>
      </w:r>
      <w:r w:rsidRPr="00F654B0">
        <w:rPr>
          <w:noProof/>
        </w:rPr>
      </w:r>
      <w:r w:rsidRPr="00F654B0">
        <w:rPr>
          <w:noProof/>
        </w:rPr>
        <w:fldChar w:fldCharType="separate"/>
      </w:r>
      <w:r w:rsidR="007C53CA">
        <w:rPr>
          <w:noProof/>
        </w:rPr>
        <w:t>213</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70</w:t>
      </w:r>
      <w:r>
        <w:rPr>
          <w:noProof/>
        </w:rPr>
        <w:tab/>
        <w:t>Deferral of action in order to avoid prejudicing a criminal investigation—hosting services</w:t>
      </w:r>
      <w:r w:rsidRPr="00F654B0">
        <w:rPr>
          <w:noProof/>
        </w:rPr>
        <w:tab/>
      </w:r>
      <w:r w:rsidRPr="00F654B0">
        <w:rPr>
          <w:noProof/>
        </w:rPr>
        <w:fldChar w:fldCharType="begin"/>
      </w:r>
      <w:r w:rsidRPr="00F654B0">
        <w:rPr>
          <w:noProof/>
        </w:rPr>
        <w:instrText xml:space="preserve"> PAGEREF _Toc456961030 \h </w:instrText>
      </w:r>
      <w:r w:rsidRPr="00F654B0">
        <w:rPr>
          <w:noProof/>
        </w:rPr>
      </w:r>
      <w:r w:rsidRPr="00F654B0">
        <w:rPr>
          <w:noProof/>
        </w:rPr>
        <w:fldChar w:fldCharType="separate"/>
      </w:r>
      <w:r w:rsidR="007C53CA">
        <w:rPr>
          <w:noProof/>
        </w:rPr>
        <w:t>214</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71</w:t>
      </w:r>
      <w:r>
        <w:rPr>
          <w:noProof/>
        </w:rPr>
        <w:tab/>
        <w:t>Deferral of action in order to avoid prejudicing a criminal investigation—live content services</w:t>
      </w:r>
      <w:r w:rsidRPr="00F654B0">
        <w:rPr>
          <w:noProof/>
        </w:rPr>
        <w:tab/>
      </w:r>
      <w:r w:rsidRPr="00F654B0">
        <w:rPr>
          <w:noProof/>
        </w:rPr>
        <w:fldChar w:fldCharType="begin"/>
      </w:r>
      <w:r w:rsidRPr="00F654B0">
        <w:rPr>
          <w:noProof/>
        </w:rPr>
        <w:instrText xml:space="preserve"> PAGEREF _Toc456961031 \h </w:instrText>
      </w:r>
      <w:r w:rsidRPr="00F654B0">
        <w:rPr>
          <w:noProof/>
        </w:rPr>
      </w:r>
      <w:r w:rsidRPr="00F654B0">
        <w:rPr>
          <w:noProof/>
        </w:rPr>
        <w:fldChar w:fldCharType="separate"/>
      </w:r>
      <w:r w:rsidR="007C53CA">
        <w:rPr>
          <w:noProof/>
        </w:rPr>
        <w:t>214</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72</w:t>
      </w:r>
      <w:r>
        <w:rPr>
          <w:noProof/>
        </w:rPr>
        <w:tab/>
        <w:t>Deferral of action in order to avoid prejudicing a criminal investigation—links services</w:t>
      </w:r>
      <w:r w:rsidRPr="00F654B0">
        <w:rPr>
          <w:noProof/>
        </w:rPr>
        <w:tab/>
      </w:r>
      <w:r w:rsidRPr="00F654B0">
        <w:rPr>
          <w:noProof/>
        </w:rPr>
        <w:fldChar w:fldCharType="begin"/>
      </w:r>
      <w:r w:rsidRPr="00F654B0">
        <w:rPr>
          <w:noProof/>
        </w:rPr>
        <w:instrText xml:space="preserve"> PAGEREF _Toc456961032 \h </w:instrText>
      </w:r>
      <w:r w:rsidRPr="00F654B0">
        <w:rPr>
          <w:noProof/>
        </w:rPr>
      </w:r>
      <w:r w:rsidRPr="00F654B0">
        <w:rPr>
          <w:noProof/>
        </w:rPr>
        <w:fldChar w:fldCharType="separate"/>
      </w:r>
      <w:r w:rsidR="007C53CA">
        <w:rPr>
          <w:noProof/>
        </w:rPr>
        <w:t>215</w:t>
      </w:r>
      <w:r w:rsidRPr="00F654B0">
        <w:rPr>
          <w:noProof/>
        </w:rPr>
        <w:fldChar w:fldCharType="end"/>
      </w:r>
    </w:p>
    <w:p w:rsidR="00F654B0" w:rsidRDefault="00F654B0">
      <w:pPr>
        <w:pStyle w:val="TOC2"/>
        <w:rPr>
          <w:rFonts w:asciiTheme="minorHAnsi" w:eastAsiaTheme="minorEastAsia" w:hAnsiTheme="minorHAnsi" w:cstheme="minorBidi"/>
          <w:b w:val="0"/>
          <w:noProof/>
          <w:kern w:val="0"/>
          <w:sz w:val="22"/>
          <w:szCs w:val="22"/>
        </w:rPr>
      </w:pPr>
      <w:r>
        <w:rPr>
          <w:noProof/>
        </w:rPr>
        <w:t>Part 4—Industry codes and industry standards</w:t>
      </w:r>
      <w:r w:rsidRPr="00F654B0">
        <w:rPr>
          <w:b w:val="0"/>
          <w:noProof/>
          <w:sz w:val="18"/>
        </w:rPr>
        <w:tab/>
      </w:r>
      <w:r w:rsidRPr="00F654B0">
        <w:rPr>
          <w:b w:val="0"/>
          <w:noProof/>
          <w:sz w:val="18"/>
        </w:rPr>
        <w:fldChar w:fldCharType="begin"/>
      </w:r>
      <w:r w:rsidRPr="00F654B0">
        <w:rPr>
          <w:b w:val="0"/>
          <w:noProof/>
          <w:sz w:val="18"/>
        </w:rPr>
        <w:instrText xml:space="preserve"> PAGEREF _Toc456961033 \h </w:instrText>
      </w:r>
      <w:r w:rsidRPr="00F654B0">
        <w:rPr>
          <w:b w:val="0"/>
          <w:noProof/>
          <w:sz w:val="18"/>
        </w:rPr>
      </w:r>
      <w:r w:rsidRPr="00F654B0">
        <w:rPr>
          <w:b w:val="0"/>
          <w:noProof/>
          <w:sz w:val="18"/>
        </w:rPr>
        <w:fldChar w:fldCharType="separate"/>
      </w:r>
      <w:r w:rsidR="007C53CA">
        <w:rPr>
          <w:b w:val="0"/>
          <w:noProof/>
          <w:sz w:val="18"/>
        </w:rPr>
        <w:t>216</w:t>
      </w:r>
      <w:r w:rsidRPr="00F654B0">
        <w:rPr>
          <w:b w:val="0"/>
          <w:noProof/>
          <w:sz w:val="18"/>
        </w:rPr>
        <w:fldChar w:fldCharType="end"/>
      </w:r>
    </w:p>
    <w:p w:rsidR="00F654B0" w:rsidRDefault="00F654B0">
      <w:pPr>
        <w:pStyle w:val="TOC3"/>
        <w:rPr>
          <w:rFonts w:asciiTheme="minorHAnsi" w:eastAsiaTheme="minorEastAsia" w:hAnsiTheme="minorHAnsi" w:cstheme="minorBidi"/>
          <w:b w:val="0"/>
          <w:noProof/>
          <w:kern w:val="0"/>
          <w:szCs w:val="22"/>
        </w:rPr>
      </w:pPr>
      <w:r>
        <w:rPr>
          <w:noProof/>
        </w:rPr>
        <w:t>Division 1—Simplified outline</w:t>
      </w:r>
      <w:r w:rsidRPr="00F654B0">
        <w:rPr>
          <w:b w:val="0"/>
          <w:noProof/>
          <w:sz w:val="18"/>
        </w:rPr>
        <w:tab/>
      </w:r>
      <w:r w:rsidRPr="00F654B0">
        <w:rPr>
          <w:b w:val="0"/>
          <w:noProof/>
          <w:sz w:val="18"/>
        </w:rPr>
        <w:fldChar w:fldCharType="begin"/>
      </w:r>
      <w:r w:rsidRPr="00F654B0">
        <w:rPr>
          <w:b w:val="0"/>
          <w:noProof/>
          <w:sz w:val="18"/>
        </w:rPr>
        <w:instrText xml:space="preserve"> PAGEREF _Toc456961034 \h </w:instrText>
      </w:r>
      <w:r w:rsidRPr="00F654B0">
        <w:rPr>
          <w:b w:val="0"/>
          <w:noProof/>
          <w:sz w:val="18"/>
        </w:rPr>
      </w:r>
      <w:r w:rsidRPr="00F654B0">
        <w:rPr>
          <w:b w:val="0"/>
          <w:noProof/>
          <w:sz w:val="18"/>
        </w:rPr>
        <w:fldChar w:fldCharType="separate"/>
      </w:r>
      <w:r w:rsidR="007C53CA">
        <w:rPr>
          <w:b w:val="0"/>
          <w:noProof/>
          <w:sz w:val="18"/>
        </w:rPr>
        <w:t>216</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73</w:t>
      </w:r>
      <w:r>
        <w:rPr>
          <w:noProof/>
        </w:rPr>
        <w:tab/>
        <w:t>Simplified outline</w:t>
      </w:r>
      <w:r w:rsidRPr="00F654B0">
        <w:rPr>
          <w:noProof/>
        </w:rPr>
        <w:tab/>
      </w:r>
      <w:r w:rsidRPr="00F654B0">
        <w:rPr>
          <w:noProof/>
        </w:rPr>
        <w:fldChar w:fldCharType="begin"/>
      </w:r>
      <w:r w:rsidRPr="00F654B0">
        <w:rPr>
          <w:noProof/>
        </w:rPr>
        <w:instrText xml:space="preserve"> PAGEREF _Toc456961035 \h </w:instrText>
      </w:r>
      <w:r w:rsidRPr="00F654B0">
        <w:rPr>
          <w:noProof/>
        </w:rPr>
      </w:r>
      <w:r w:rsidRPr="00F654B0">
        <w:rPr>
          <w:noProof/>
        </w:rPr>
        <w:fldChar w:fldCharType="separate"/>
      </w:r>
      <w:r w:rsidR="007C53CA">
        <w:rPr>
          <w:noProof/>
        </w:rPr>
        <w:t>216</w:t>
      </w:r>
      <w:r w:rsidRPr="00F654B0">
        <w:rPr>
          <w:noProof/>
        </w:rPr>
        <w:fldChar w:fldCharType="end"/>
      </w:r>
    </w:p>
    <w:p w:rsidR="00F654B0" w:rsidRDefault="00F654B0">
      <w:pPr>
        <w:pStyle w:val="TOC3"/>
        <w:rPr>
          <w:rFonts w:asciiTheme="minorHAnsi" w:eastAsiaTheme="minorEastAsia" w:hAnsiTheme="minorHAnsi" w:cstheme="minorBidi"/>
          <w:b w:val="0"/>
          <w:noProof/>
          <w:kern w:val="0"/>
          <w:szCs w:val="22"/>
        </w:rPr>
      </w:pPr>
      <w:r>
        <w:rPr>
          <w:noProof/>
        </w:rPr>
        <w:t>Division 2—Interpretation</w:t>
      </w:r>
      <w:r w:rsidRPr="00F654B0">
        <w:rPr>
          <w:b w:val="0"/>
          <w:noProof/>
          <w:sz w:val="18"/>
        </w:rPr>
        <w:tab/>
      </w:r>
      <w:r w:rsidRPr="00F654B0">
        <w:rPr>
          <w:b w:val="0"/>
          <w:noProof/>
          <w:sz w:val="18"/>
        </w:rPr>
        <w:fldChar w:fldCharType="begin"/>
      </w:r>
      <w:r w:rsidRPr="00F654B0">
        <w:rPr>
          <w:b w:val="0"/>
          <w:noProof/>
          <w:sz w:val="18"/>
        </w:rPr>
        <w:instrText xml:space="preserve"> PAGEREF _Toc456961036 \h </w:instrText>
      </w:r>
      <w:r w:rsidRPr="00F654B0">
        <w:rPr>
          <w:b w:val="0"/>
          <w:noProof/>
          <w:sz w:val="18"/>
        </w:rPr>
      </w:r>
      <w:r w:rsidRPr="00F654B0">
        <w:rPr>
          <w:b w:val="0"/>
          <w:noProof/>
          <w:sz w:val="18"/>
        </w:rPr>
        <w:fldChar w:fldCharType="separate"/>
      </w:r>
      <w:r w:rsidR="007C53CA">
        <w:rPr>
          <w:b w:val="0"/>
          <w:noProof/>
          <w:sz w:val="18"/>
        </w:rPr>
        <w:t>217</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74</w:t>
      </w:r>
      <w:r>
        <w:rPr>
          <w:noProof/>
        </w:rPr>
        <w:tab/>
        <w:t>Industry codes</w:t>
      </w:r>
      <w:r w:rsidRPr="00F654B0">
        <w:rPr>
          <w:noProof/>
        </w:rPr>
        <w:tab/>
      </w:r>
      <w:r w:rsidRPr="00F654B0">
        <w:rPr>
          <w:noProof/>
        </w:rPr>
        <w:fldChar w:fldCharType="begin"/>
      </w:r>
      <w:r w:rsidRPr="00F654B0">
        <w:rPr>
          <w:noProof/>
        </w:rPr>
        <w:instrText xml:space="preserve"> PAGEREF _Toc456961037 \h </w:instrText>
      </w:r>
      <w:r w:rsidRPr="00F654B0">
        <w:rPr>
          <w:noProof/>
        </w:rPr>
      </w:r>
      <w:r w:rsidRPr="00F654B0">
        <w:rPr>
          <w:noProof/>
        </w:rPr>
        <w:fldChar w:fldCharType="separate"/>
      </w:r>
      <w:r w:rsidR="007C53CA">
        <w:rPr>
          <w:noProof/>
        </w:rPr>
        <w:t>217</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75</w:t>
      </w:r>
      <w:r>
        <w:rPr>
          <w:noProof/>
        </w:rPr>
        <w:tab/>
        <w:t>Industry standards</w:t>
      </w:r>
      <w:r w:rsidRPr="00F654B0">
        <w:rPr>
          <w:noProof/>
        </w:rPr>
        <w:tab/>
      </w:r>
      <w:r w:rsidRPr="00F654B0">
        <w:rPr>
          <w:noProof/>
        </w:rPr>
        <w:fldChar w:fldCharType="begin"/>
      </w:r>
      <w:r w:rsidRPr="00F654B0">
        <w:rPr>
          <w:noProof/>
        </w:rPr>
        <w:instrText xml:space="preserve"> PAGEREF _Toc456961038 \h </w:instrText>
      </w:r>
      <w:r w:rsidRPr="00F654B0">
        <w:rPr>
          <w:noProof/>
        </w:rPr>
      </w:r>
      <w:r w:rsidRPr="00F654B0">
        <w:rPr>
          <w:noProof/>
        </w:rPr>
        <w:fldChar w:fldCharType="separate"/>
      </w:r>
      <w:r w:rsidR="007C53CA">
        <w:rPr>
          <w:noProof/>
        </w:rPr>
        <w:t>217</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76</w:t>
      </w:r>
      <w:r>
        <w:rPr>
          <w:noProof/>
        </w:rPr>
        <w:tab/>
        <w:t>Content activity</w:t>
      </w:r>
      <w:r w:rsidRPr="00F654B0">
        <w:rPr>
          <w:noProof/>
        </w:rPr>
        <w:tab/>
      </w:r>
      <w:r w:rsidRPr="00F654B0">
        <w:rPr>
          <w:noProof/>
        </w:rPr>
        <w:fldChar w:fldCharType="begin"/>
      </w:r>
      <w:r w:rsidRPr="00F654B0">
        <w:rPr>
          <w:noProof/>
        </w:rPr>
        <w:instrText xml:space="preserve"> PAGEREF _Toc456961039 \h </w:instrText>
      </w:r>
      <w:r w:rsidRPr="00F654B0">
        <w:rPr>
          <w:noProof/>
        </w:rPr>
      </w:r>
      <w:r w:rsidRPr="00F654B0">
        <w:rPr>
          <w:noProof/>
        </w:rPr>
        <w:fldChar w:fldCharType="separate"/>
      </w:r>
      <w:r w:rsidR="007C53CA">
        <w:rPr>
          <w:noProof/>
        </w:rPr>
        <w:t>217</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77</w:t>
      </w:r>
      <w:r>
        <w:rPr>
          <w:noProof/>
        </w:rPr>
        <w:tab/>
        <w:t>Sections of the content industry</w:t>
      </w:r>
      <w:r w:rsidRPr="00F654B0">
        <w:rPr>
          <w:noProof/>
        </w:rPr>
        <w:tab/>
      </w:r>
      <w:r w:rsidRPr="00F654B0">
        <w:rPr>
          <w:noProof/>
        </w:rPr>
        <w:fldChar w:fldCharType="begin"/>
      </w:r>
      <w:r w:rsidRPr="00F654B0">
        <w:rPr>
          <w:noProof/>
        </w:rPr>
        <w:instrText xml:space="preserve"> PAGEREF _Toc456961040 \h </w:instrText>
      </w:r>
      <w:r w:rsidRPr="00F654B0">
        <w:rPr>
          <w:noProof/>
        </w:rPr>
      </w:r>
      <w:r w:rsidRPr="00F654B0">
        <w:rPr>
          <w:noProof/>
        </w:rPr>
        <w:fldChar w:fldCharType="separate"/>
      </w:r>
      <w:r w:rsidR="007C53CA">
        <w:rPr>
          <w:noProof/>
        </w:rPr>
        <w:t>217</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78</w:t>
      </w:r>
      <w:r>
        <w:rPr>
          <w:noProof/>
        </w:rPr>
        <w:tab/>
        <w:t>Participants in a section of the content industry</w:t>
      </w:r>
      <w:r w:rsidRPr="00F654B0">
        <w:rPr>
          <w:noProof/>
        </w:rPr>
        <w:tab/>
      </w:r>
      <w:r w:rsidRPr="00F654B0">
        <w:rPr>
          <w:noProof/>
        </w:rPr>
        <w:fldChar w:fldCharType="begin"/>
      </w:r>
      <w:r w:rsidRPr="00F654B0">
        <w:rPr>
          <w:noProof/>
        </w:rPr>
        <w:instrText xml:space="preserve"> PAGEREF _Toc456961041 \h </w:instrText>
      </w:r>
      <w:r w:rsidRPr="00F654B0">
        <w:rPr>
          <w:noProof/>
        </w:rPr>
      </w:r>
      <w:r w:rsidRPr="00F654B0">
        <w:rPr>
          <w:noProof/>
        </w:rPr>
        <w:fldChar w:fldCharType="separate"/>
      </w:r>
      <w:r w:rsidR="007C53CA">
        <w:rPr>
          <w:noProof/>
        </w:rPr>
        <w:t>218</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79</w:t>
      </w:r>
      <w:r>
        <w:rPr>
          <w:noProof/>
        </w:rPr>
        <w:tab/>
        <w:t>Designated body</w:t>
      </w:r>
      <w:r w:rsidRPr="00F654B0">
        <w:rPr>
          <w:noProof/>
        </w:rPr>
        <w:tab/>
      </w:r>
      <w:r w:rsidRPr="00F654B0">
        <w:rPr>
          <w:noProof/>
        </w:rPr>
        <w:fldChar w:fldCharType="begin"/>
      </w:r>
      <w:r w:rsidRPr="00F654B0">
        <w:rPr>
          <w:noProof/>
        </w:rPr>
        <w:instrText xml:space="preserve"> PAGEREF _Toc456961042 \h </w:instrText>
      </w:r>
      <w:r w:rsidRPr="00F654B0">
        <w:rPr>
          <w:noProof/>
        </w:rPr>
      </w:r>
      <w:r w:rsidRPr="00F654B0">
        <w:rPr>
          <w:noProof/>
        </w:rPr>
        <w:fldChar w:fldCharType="separate"/>
      </w:r>
      <w:r w:rsidR="007C53CA">
        <w:rPr>
          <w:noProof/>
        </w:rPr>
        <w:t>218</w:t>
      </w:r>
      <w:r w:rsidRPr="00F654B0">
        <w:rPr>
          <w:noProof/>
        </w:rPr>
        <w:fldChar w:fldCharType="end"/>
      </w:r>
    </w:p>
    <w:p w:rsidR="00F654B0" w:rsidRDefault="00F654B0">
      <w:pPr>
        <w:pStyle w:val="TOC3"/>
        <w:rPr>
          <w:rFonts w:asciiTheme="minorHAnsi" w:eastAsiaTheme="minorEastAsia" w:hAnsiTheme="minorHAnsi" w:cstheme="minorBidi"/>
          <w:b w:val="0"/>
          <w:noProof/>
          <w:kern w:val="0"/>
          <w:szCs w:val="22"/>
        </w:rPr>
      </w:pPr>
      <w:r>
        <w:rPr>
          <w:noProof/>
        </w:rPr>
        <w:t>Division 3—General principles relating to industry codes and industry standards</w:t>
      </w:r>
      <w:r w:rsidRPr="00F654B0">
        <w:rPr>
          <w:b w:val="0"/>
          <w:noProof/>
          <w:sz w:val="18"/>
        </w:rPr>
        <w:tab/>
      </w:r>
      <w:r w:rsidRPr="00F654B0">
        <w:rPr>
          <w:b w:val="0"/>
          <w:noProof/>
          <w:sz w:val="18"/>
        </w:rPr>
        <w:fldChar w:fldCharType="begin"/>
      </w:r>
      <w:r w:rsidRPr="00F654B0">
        <w:rPr>
          <w:b w:val="0"/>
          <w:noProof/>
          <w:sz w:val="18"/>
        </w:rPr>
        <w:instrText xml:space="preserve"> PAGEREF _Toc456961043 \h </w:instrText>
      </w:r>
      <w:r w:rsidRPr="00F654B0">
        <w:rPr>
          <w:b w:val="0"/>
          <w:noProof/>
          <w:sz w:val="18"/>
        </w:rPr>
      </w:r>
      <w:r w:rsidRPr="00F654B0">
        <w:rPr>
          <w:b w:val="0"/>
          <w:noProof/>
          <w:sz w:val="18"/>
        </w:rPr>
        <w:fldChar w:fldCharType="separate"/>
      </w:r>
      <w:r w:rsidR="007C53CA">
        <w:rPr>
          <w:b w:val="0"/>
          <w:noProof/>
          <w:sz w:val="18"/>
        </w:rPr>
        <w:t>219</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80</w:t>
      </w:r>
      <w:r>
        <w:rPr>
          <w:noProof/>
        </w:rPr>
        <w:tab/>
        <w:t>Statement of regulatory policy</w:t>
      </w:r>
      <w:r w:rsidRPr="00F654B0">
        <w:rPr>
          <w:noProof/>
        </w:rPr>
        <w:tab/>
      </w:r>
      <w:r w:rsidRPr="00F654B0">
        <w:rPr>
          <w:noProof/>
        </w:rPr>
        <w:fldChar w:fldCharType="begin"/>
      </w:r>
      <w:r w:rsidRPr="00F654B0">
        <w:rPr>
          <w:noProof/>
        </w:rPr>
        <w:instrText xml:space="preserve"> PAGEREF _Toc456961044 \h </w:instrText>
      </w:r>
      <w:r w:rsidRPr="00F654B0">
        <w:rPr>
          <w:noProof/>
        </w:rPr>
      </w:r>
      <w:r w:rsidRPr="00F654B0">
        <w:rPr>
          <w:noProof/>
        </w:rPr>
        <w:fldChar w:fldCharType="separate"/>
      </w:r>
      <w:r w:rsidR="007C53CA">
        <w:rPr>
          <w:noProof/>
        </w:rPr>
        <w:t>219</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81</w:t>
      </w:r>
      <w:r>
        <w:rPr>
          <w:noProof/>
        </w:rPr>
        <w:tab/>
        <w:t>Matters that must be dealt with by industry codes and industry standards—commercial content providers</w:t>
      </w:r>
      <w:r w:rsidRPr="00F654B0">
        <w:rPr>
          <w:noProof/>
        </w:rPr>
        <w:tab/>
      </w:r>
      <w:r w:rsidRPr="00F654B0">
        <w:rPr>
          <w:noProof/>
        </w:rPr>
        <w:fldChar w:fldCharType="begin"/>
      </w:r>
      <w:r w:rsidRPr="00F654B0">
        <w:rPr>
          <w:noProof/>
        </w:rPr>
        <w:instrText xml:space="preserve"> PAGEREF _Toc456961045 \h </w:instrText>
      </w:r>
      <w:r w:rsidRPr="00F654B0">
        <w:rPr>
          <w:noProof/>
        </w:rPr>
      </w:r>
      <w:r w:rsidRPr="00F654B0">
        <w:rPr>
          <w:noProof/>
        </w:rPr>
        <w:fldChar w:fldCharType="separate"/>
      </w:r>
      <w:r w:rsidR="007C53CA">
        <w:rPr>
          <w:noProof/>
        </w:rPr>
        <w:t>219</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82</w:t>
      </w:r>
      <w:r>
        <w:rPr>
          <w:noProof/>
        </w:rPr>
        <w:tab/>
        <w:t>Examples of matters that may be dealt with by industry codes and industry standards</w:t>
      </w:r>
      <w:r w:rsidRPr="00F654B0">
        <w:rPr>
          <w:noProof/>
        </w:rPr>
        <w:tab/>
      </w:r>
      <w:r w:rsidRPr="00F654B0">
        <w:rPr>
          <w:noProof/>
        </w:rPr>
        <w:fldChar w:fldCharType="begin"/>
      </w:r>
      <w:r w:rsidRPr="00F654B0">
        <w:rPr>
          <w:noProof/>
        </w:rPr>
        <w:instrText xml:space="preserve"> PAGEREF _Toc456961046 \h </w:instrText>
      </w:r>
      <w:r w:rsidRPr="00F654B0">
        <w:rPr>
          <w:noProof/>
        </w:rPr>
      </w:r>
      <w:r w:rsidRPr="00F654B0">
        <w:rPr>
          <w:noProof/>
        </w:rPr>
        <w:fldChar w:fldCharType="separate"/>
      </w:r>
      <w:r w:rsidR="007C53CA">
        <w:rPr>
          <w:noProof/>
        </w:rPr>
        <w:t>221</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83</w:t>
      </w:r>
      <w:r>
        <w:rPr>
          <w:noProof/>
        </w:rPr>
        <w:tab/>
        <w:t>Escalation of complaints</w:t>
      </w:r>
      <w:r w:rsidRPr="00F654B0">
        <w:rPr>
          <w:noProof/>
        </w:rPr>
        <w:tab/>
      </w:r>
      <w:r w:rsidRPr="00F654B0">
        <w:rPr>
          <w:noProof/>
        </w:rPr>
        <w:fldChar w:fldCharType="begin"/>
      </w:r>
      <w:r w:rsidRPr="00F654B0">
        <w:rPr>
          <w:noProof/>
        </w:rPr>
        <w:instrText xml:space="preserve"> PAGEREF _Toc456961047 \h </w:instrText>
      </w:r>
      <w:r w:rsidRPr="00F654B0">
        <w:rPr>
          <w:noProof/>
        </w:rPr>
      </w:r>
      <w:r w:rsidRPr="00F654B0">
        <w:rPr>
          <w:noProof/>
        </w:rPr>
        <w:fldChar w:fldCharType="separate"/>
      </w:r>
      <w:r w:rsidR="007C53CA">
        <w:rPr>
          <w:noProof/>
        </w:rPr>
        <w:t>223</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84</w:t>
      </w:r>
      <w:r>
        <w:rPr>
          <w:noProof/>
        </w:rPr>
        <w:tab/>
        <w:t>Collection of personal information</w:t>
      </w:r>
      <w:r w:rsidRPr="00F654B0">
        <w:rPr>
          <w:noProof/>
        </w:rPr>
        <w:tab/>
      </w:r>
      <w:r w:rsidRPr="00F654B0">
        <w:rPr>
          <w:noProof/>
        </w:rPr>
        <w:fldChar w:fldCharType="begin"/>
      </w:r>
      <w:r w:rsidRPr="00F654B0">
        <w:rPr>
          <w:noProof/>
        </w:rPr>
        <w:instrText xml:space="preserve"> PAGEREF _Toc456961048 \h </w:instrText>
      </w:r>
      <w:r w:rsidRPr="00F654B0">
        <w:rPr>
          <w:noProof/>
        </w:rPr>
      </w:r>
      <w:r w:rsidRPr="00F654B0">
        <w:rPr>
          <w:noProof/>
        </w:rPr>
        <w:fldChar w:fldCharType="separate"/>
      </w:r>
      <w:r w:rsidR="007C53CA">
        <w:rPr>
          <w:noProof/>
        </w:rPr>
        <w:t>223</w:t>
      </w:r>
      <w:r w:rsidRPr="00F654B0">
        <w:rPr>
          <w:noProof/>
        </w:rPr>
        <w:fldChar w:fldCharType="end"/>
      </w:r>
    </w:p>
    <w:p w:rsidR="00F654B0" w:rsidRDefault="00F654B0">
      <w:pPr>
        <w:pStyle w:val="TOC3"/>
        <w:rPr>
          <w:rFonts w:asciiTheme="minorHAnsi" w:eastAsiaTheme="minorEastAsia" w:hAnsiTheme="minorHAnsi" w:cstheme="minorBidi"/>
          <w:b w:val="0"/>
          <w:noProof/>
          <w:kern w:val="0"/>
          <w:szCs w:val="22"/>
        </w:rPr>
      </w:pPr>
      <w:r>
        <w:rPr>
          <w:noProof/>
        </w:rPr>
        <w:t>Division 4—Industry codes</w:t>
      </w:r>
      <w:r w:rsidRPr="00F654B0">
        <w:rPr>
          <w:b w:val="0"/>
          <w:noProof/>
          <w:sz w:val="18"/>
        </w:rPr>
        <w:tab/>
      </w:r>
      <w:r w:rsidRPr="00F654B0">
        <w:rPr>
          <w:b w:val="0"/>
          <w:noProof/>
          <w:sz w:val="18"/>
        </w:rPr>
        <w:fldChar w:fldCharType="begin"/>
      </w:r>
      <w:r w:rsidRPr="00F654B0">
        <w:rPr>
          <w:b w:val="0"/>
          <w:noProof/>
          <w:sz w:val="18"/>
        </w:rPr>
        <w:instrText xml:space="preserve"> PAGEREF _Toc456961049 \h </w:instrText>
      </w:r>
      <w:r w:rsidRPr="00F654B0">
        <w:rPr>
          <w:b w:val="0"/>
          <w:noProof/>
          <w:sz w:val="18"/>
        </w:rPr>
      </w:r>
      <w:r w:rsidRPr="00F654B0">
        <w:rPr>
          <w:b w:val="0"/>
          <w:noProof/>
          <w:sz w:val="18"/>
        </w:rPr>
        <w:fldChar w:fldCharType="separate"/>
      </w:r>
      <w:r w:rsidR="007C53CA">
        <w:rPr>
          <w:b w:val="0"/>
          <w:noProof/>
          <w:sz w:val="18"/>
        </w:rPr>
        <w:t>225</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85</w:t>
      </w:r>
      <w:r>
        <w:rPr>
          <w:noProof/>
        </w:rPr>
        <w:tab/>
        <w:t>Registration of industry codes</w:t>
      </w:r>
      <w:r w:rsidRPr="00F654B0">
        <w:rPr>
          <w:noProof/>
        </w:rPr>
        <w:tab/>
      </w:r>
      <w:r w:rsidRPr="00F654B0">
        <w:rPr>
          <w:noProof/>
        </w:rPr>
        <w:fldChar w:fldCharType="begin"/>
      </w:r>
      <w:r w:rsidRPr="00F654B0">
        <w:rPr>
          <w:noProof/>
        </w:rPr>
        <w:instrText xml:space="preserve"> PAGEREF _Toc456961050 \h </w:instrText>
      </w:r>
      <w:r w:rsidRPr="00F654B0">
        <w:rPr>
          <w:noProof/>
        </w:rPr>
      </w:r>
      <w:r w:rsidRPr="00F654B0">
        <w:rPr>
          <w:noProof/>
        </w:rPr>
        <w:fldChar w:fldCharType="separate"/>
      </w:r>
      <w:r w:rsidR="007C53CA">
        <w:rPr>
          <w:noProof/>
        </w:rPr>
        <w:t>225</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86</w:t>
      </w:r>
      <w:r>
        <w:rPr>
          <w:noProof/>
        </w:rPr>
        <w:tab/>
        <w:t>Commissioner may request codes</w:t>
      </w:r>
      <w:r w:rsidRPr="00F654B0">
        <w:rPr>
          <w:noProof/>
        </w:rPr>
        <w:tab/>
      </w:r>
      <w:r w:rsidRPr="00F654B0">
        <w:rPr>
          <w:noProof/>
        </w:rPr>
        <w:fldChar w:fldCharType="begin"/>
      </w:r>
      <w:r w:rsidRPr="00F654B0">
        <w:rPr>
          <w:noProof/>
        </w:rPr>
        <w:instrText xml:space="preserve"> PAGEREF _Toc456961051 \h </w:instrText>
      </w:r>
      <w:r w:rsidRPr="00F654B0">
        <w:rPr>
          <w:noProof/>
        </w:rPr>
      </w:r>
      <w:r w:rsidRPr="00F654B0">
        <w:rPr>
          <w:noProof/>
        </w:rPr>
        <w:fldChar w:fldCharType="separate"/>
      </w:r>
      <w:r w:rsidR="007C53CA">
        <w:rPr>
          <w:noProof/>
        </w:rPr>
        <w:t>226</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87</w:t>
      </w:r>
      <w:r>
        <w:rPr>
          <w:noProof/>
        </w:rPr>
        <w:tab/>
        <w:t>Publication of notice where no body or association represents a section of the content industry</w:t>
      </w:r>
      <w:r w:rsidRPr="00F654B0">
        <w:rPr>
          <w:noProof/>
        </w:rPr>
        <w:tab/>
      </w:r>
      <w:r w:rsidRPr="00F654B0">
        <w:rPr>
          <w:noProof/>
        </w:rPr>
        <w:fldChar w:fldCharType="begin"/>
      </w:r>
      <w:r w:rsidRPr="00F654B0">
        <w:rPr>
          <w:noProof/>
        </w:rPr>
        <w:instrText xml:space="preserve"> PAGEREF _Toc456961052 \h </w:instrText>
      </w:r>
      <w:r w:rsidRPr="00F654B0">
        <w:rPr>
          <w:noProof/>
        </w:rPr>
      </w:r>
      <w:r w:rsidRPr="00F654B0">
        <w:rPr>
          <w:noProof/>
        </w:rPr>
        <w:fldChar w:fldCharType="separate"/>
      </w:r>
      <w:r w:rsidR="007C53CA">
        <w:rPr>
          <w:noProof/>
        </w:rPr>
        <w:t>227</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88</w:t>
      </w:r>
      <w:r>
        <w:rPr>
          <w:noProof/>
        </w:rPr>
        <w:tab/>
        <w:t>Replacement of industry codes</w:t>
      </w:r>
      <w:r w:rsidRPr="00F654B0">
        <w:rPr>
          <w:noProof/>
        </w:rPr>
        <w:tab/>
      </w:r>
      <w:r w:rsidRPr="00F654B0">
        <w:rPr>
          <w:noProof/>
        </w:rPr>
        <w:fldChar w:fldCharType="begin"/>
      </w:r>
      <w:r w:rsidRPr="00F654B0">
        <w:rPr>
          <w:noProof/>
        </w:rPr>
        <w:instrText xml:space="preserve"> PAGEREF _Toc456961053 \h </w:instrText>
      </w:r>
      <w:r w:rsidRPr="00F654B0">
        <w:rPr>
          <w:noProof/>
        </w:rPr>
      </w:r>
      <w:r w:rsidRPr="00F654B0">
        <w:rPr>
          <w:noProof/>
        </w:rPr>
        <w:fldChar w:fldCharType="separate"/>
      </w:r>
      <w:r w:rsidR="007C53CA">
        <w:rPr>
          <w:noProof/>
        </w:rPr>
        <w:t>228</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89</w:t>
      </w:r>
      <w:r>
        <w:rPr>
          <w:noProof/>
        </w:rPr>
        <w:tab/>
        <w:t>Compliance with industry codes</w:t>
      </w:r>
      <w:r w:rsidRPr="00F654B0">
        <w:rPr>
          <w:noProof/>
        </w:rPr>
        <w:tab/>
      </w:r>
      <w:r w:rsidRPr="00F654B0">
        <w:rPr>
          <w:noProof/>
        </w:rPr>
        <w:fldChar w:fldCharType="begin"/>
      </w:r>
      <w:r w:rsidRPr="00F654B0">
        <w:rPr>
          <w:noProof/>
        </w:rPr>
        <w:instrText xml:space="preserve"> PAGEREF _Toc456961054 \h </w:instrText>
      </w:r>
      <w:r w:rsidRPr="00F654B0">
        <w:rPr>
          <w:noProof/>
        </w:rPr>
      </w:r>
      <w:r w:rsidRPr="00F654B0">
        <w:rPr>
          <w:noProof/>
        </w:rPr>
        <w:fldChar w:fldCharType="separate"/>
      </w:r>
      <w:r w:rsidR="007C53CA">
        <w:rPr>
          <w:noProof/>
        </w:rPr>
        <w:t>228</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lastRenderedPageBreak/>
        <w:t>90</w:t>
      </w:r>
      <w:r>
        <w:rPr>
          <w:noProof/>
        </w:rPr>
        <w:tab/>
        <w:t>Formal warnings—breach of industry codes</w:t>
      </w:r>
      <w:r w:rsidRPr="00F654B0">
        <w:rPr>
          <w:noProof/>
        </w:rPr>
        <w:tab/>
      </w:r>
      <w:r w:rsidRPr="00F654B0">
        <w:rPr>
          <w:noProof/>
        </w:rPr>
        <w:fldChar w:fldCharType="begin"/>
      </w:r>
      <w:r w:rsidRPr="00F654B0">
        <w:rPr>
          <w:noProof/>
        </w:rPr>
        <w:instrText xml:space="preserve"> PAGEREF _Toc456961055 \h </w:instrText>
      </w:r>
      <w:r w:rsidRPr="00F654B0">
        <w:rPr>
          <w:noProof/>
        </w:rPr>
      </w:r>
      <w:r w:rsidRPr="00F654B0">
        <w:rPr>
          <w:noProof/>
        </w:rPr>
        <w:fldChar w:fldCharType="separate"/>
      </w:r>
      <w:r w:rsidR="007C53CA">
        <w:rPr>
          <w:noProof/>
        </w:rPr>
        <w:t>228</w:t>
      </w:r>
      <w:r w:rsidRPr="00F654B0">
        <w:rPr>
          <w:noProof/>
        </w:rPr>
        <w:fldChar w:fldCharType="end"/>
      </w:r>
    </w:p>
    <w:p w:rsidR="00F654B0" w:rsidRDefault="00F654B0">
      <w:pPr>
        <w:pStyle w:val="TOC3"/>
        <w:rPr>
          <w:rFonts w:asciiTheme="minorHAnsi" w:eastAsiaTheme="minorEastAsia" w:hAnsiTheme="minorHAnsi" w:cstheme="minorBidi"/>
          <w:b w:val="0"/>
          <w:noProof/>
          <w:kern w:val="0"/>
          <w:szCs w:val="22"/>
        </w:rPr>
      </w:pPr>
      <w:r>
        <w:rPr>
          <w:noProof/>
        </w:rPr>
        <w:t>Division 5—Industry standards</w:t>
      </w:r>
      <w:r w:rsidRPr="00F654B0">
        <w:rPr>
          <w:b w:val="0"/>
          <w:noProof/>
          <w:sz w:val="18"/>
        </w:rPr>
        <w:tab/>
      </w:r>
      <w:r w:rsidRPr="00F654B0">
        <w:rPr>
          <w:b w:val="0"/>
          <w:noProof/>
          <w:sz w:val="18"/>
        </w:rPr>
        <w:fldChar w:fldCharType="begin"/>
      </w:r>
      <w:r w:rsidRPr="00F654B0">
        <w:rPr>
          <w:b w:val="0"/>
          <w:noProof/>
          <w:sz w:val="18"/>
        </w:rPr>
        <w:instrText xml:space="preserve"> PAGEREF _Toc456961056 \h </w:instrText>
      </w:r>
      <w:r w:rsidRPr="00F654B0">
        <w:rPr>
          <w:b w:val="0"/>
          <w:noProof/>
          <w:sz w:val="18"/>
        </w:rPr>
      </w:r>
      <w:r w:rsidRPr="00F654B0">
        <w:rPr>
          <w:b w:val="0"/>
          <w:noProof/>
          <w:sz w:val="18"/>
        </w:rPr>
        <w:fldChar w:fldCharType="separate"/>
      </w:r>
      <w:r w:rsidR="007C53CA">
        <w:rPr>
          <w:b w:val="0"/>
          <w:noProof/>
          <w:sz w:val="18"/>
        </w:rPr>
        <w:t>229</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91</w:t>
      </w:r>
      <w:r>
        <w:rPr>
          <w:noProof/>
        </w:rPr>
        <w:tab/>
        <w:t>Commissioner may determine an industry standard if a request for an industry code is not complied with</w:t>
      </w:r>
      <w:r w:rsidRPr="00F654B0">
        <w:rPr>
          <w:noProof/>
        </w:rPr>
        <w:tab/>
      </w:r>
      <w:r w:rsidRPr="00F654B0">
        <w:rPr>
          <w:noProof/>
        </w:rPr>
        <w:fldChar w:fldCharType="begin"/>
      </w:r>
      <w:r w:rsidRPr="00F654B0">
        <w:rPr>
          <w:noProof/>
        </w:rPr>
        <w:instrText xml:space="preserve"> PAGEREF _Toc456961057 \h </w:instrText>
      </w:r>
      <w:r w:rsidRPr="00F654B0">
        <w:rPr>
          <w:noProof/>
        </w:rPr>
      </w:r>
      <w:r w:rsidRPr="00F654B0">
        <w:rPr>
          <w:noProof/>
        </w:rPr>
        <w:fldChar w:fldCharType="separate"/>
      </w:r>
      <w:r w:rsidR="007C53CA">
        <w:rPr>
          <w:noProof/>
        </w:rPr>
        <w:t>229</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92</w:t>
      </w:r>
      <w:r>
        <w:rPr>
          <w:noProof/>
        </w:rPr>
        <w:tab/>
        <w:t>Commissioner may determine industry standard where no industry body or association formed</w:t>
      </w:r>
      <w:r w:rsidRPr="00F654B0">
        <w:rPr>
          <w:noProof/>
        </w:rPr>
        <w:tab/>
      </w:r>
      <w:r w:rsidRPr="00F654B0">
        <w:rPr>
          <w:noProof/>
        </w:rPr>
        <w:fldChar w:fldCharType="begin"/>
      </w:r>
      <w:r w:rsidRPr="00F654B0">
        <w:rPr>
          <w:noProof/>
        </w:rPr>
        <w:instrText xml:space="preserve"> PAGEREF _Toc456961058 \h </w:instrText>
      </w:r>
      <w:r w:rsidRPr="00F654B0">
        <w:rPr>
          <w:noProof/>
        </w:rPr>
      </w:r>
      <w:r w:rsidRPr="00F654B0">
        <w:rPr>
          <w:noProof/>
        </w:rPr>
        <w:fldChar w:fldCharType="separate"/>
      </w:r>
      <w:r w:rsidR="007C53CA">
        <w:rPr>
          <w:noProof/>
        </w:rPr>
        <w:t>230</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93</w:t>
      </w:r>
      <w:r>
        <w:rPr>
          <w:noProof/>
        </w:rPr>
        <w:tab/>
        <w:t>Commissioner may determine industry standards—total failure of industry codes</w:t>
      </w:r>
      <w:r w:rsidRPr="00F654B0">
        <w:rPr>
          <w:noProof/>
        </w:rPr>
        <w:tab/>
      </w:r>
      <w:r w:rsidRPr="00F654B0">
        <w:rPr>
          <w:noProof/>
        </w:rPr>
        <w:fldChar w:fldCharType="begin"/>
      </w:r>
      <w:r w:rsidRPr="00F654B0">
        <w:rPr>
          <w:noProof/>
        </w:rPr>
        <w:instrText xml:space="preserve"> PAGEREF _Toc456961059 \h </w:instrText>
      </w:r>
      <w:r w:rsidRPr="00F654B0">
        <w:rPr>
          <w:noProof/>
        </w:rPr>
      </w:r>
      <w:r w:rsidRPr="00F654B0">
        <w:rPr>
          <w:noProof/>
        </w:rPr>
        <w:fldChar w:fldCharType="separate"/>
      </w:r>
      <w:r w:rsidR="007C53CA">
        <w:rPr>
          <w:noProof/>
        </w:rPr>
        <w:t>231</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94</w:t>
      </w:r>
      <w:r>
        <w:rPr>
          <w:noProof/>
        </w:rPr>
        <w:tab/>
        <w:t>Commissioner may determine industry standards—partial failure of industry codes</w:t>
      </w:r>
      <w:r w:rsidRPr="00F654B0">
        <w:rPr>
          <w:noProof/>
        </w:rPr>
        <w:tab/>
      </w:r>
      <w:r w:rsidRPr="00F654B0">
        <w:rPr>
          <w:noProof/>
        </w:rPr>
        <w:fldChar w:fldCharType="begin"/>
      </w:r>
      <w:r w:rsidRPr="00F654B0">
        <w:rPr>
          <w:noProof/>
        </w:rPr>
        <w:instrText xml:space="preserve"> PAGEREF _Toc456961060 \h </w:instrText>
      </w:r>
      <w:r w:rsidRPr="00F654B0">
        <w:rPr>
          <w:noProof/>
        </w:rPr>
      </w:r>
      <w:r w:rsidRPr="00F654B0">
        <w:rPr>
          <w:noProof/>
        </w:rPr>
        <w:fldChar w:fldCharType="separate"/>
      </w:r>
      <w:r w:rsidR="007C53CA">
        <w:rPr>
          <w:noProof/>
        </w:rPr>
        <w:t>232</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95</w:t>
      </w:r>
      <w:r>
        <w:rPr>
          <w:noProof/>
        </w:rPr>
        <w:tab/>
        <w:t>Compliance with industry standards</w:t>
      </w:r>
      <w:r w:rsidRPr="00F654B0">
        <w:rPr>
          <w:noProof/>
        </w:rPr>
        <w:tab/>
      </w:r>
      <w:r w:rsidRPr="00F654B0">
        <w:rPr>
          <w:noProof/>
        </w:rPr>
        <w:fldChar w:fldCharType="begin"/>
      </w:r>
      <w:r w:rsidRPr="00F654B0">
        <w:rPr>
          <w:noProof/>
        </w:rPr>
        <w:instrText xml:space="preserve"> PAGEREF _Toc456961061 \h </w:instrText>
      </w:r>
      <w:r w:rsidRPr="00F654B0">
        <w:rPr>
          <w:noProof/>
        </w:rPr>
      </w:r>
      <w:r w:rsidRPr="00F654B0">
        <w:rPr>
          <w:noProof/>
        </w:rPr>
        <w:fldChar w:fldCharType="separate"/>
      </w:r>
      <w:r w:rsidR="007C53CA">
        <w:rPr>
          <w:noProof/>
        </w:rPr>
        <w:t>234</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96</w:t>
      </w:r>
      <w:r>
        <w:rPr>
          <w:noProof/>
        </w:rPr>
        <w:tab/>
        <w:t>Formal warnings—breach of industry standards</w:t>
      </w:r>
      <w:r w:rsidRPr="00F654B0">
        <w:rPr>
          <w:noProof/>
        </w:rPr>
        <w:tab/>
      </w:r>
      <w:r w:rsidRPr="00F654B0">
        <w:rPr>
          <w:noProof/>
        </w:rPr>
        <w:fldChar w:fldCharType="begin"/>
      </w:r>
      <w:r w:rsidRPr="00F654B0">
        <w:rPr>
          <w:noProof/>
        </w:rPr>
        <w:instrText xml:space="preserve"> PAGEREF _Toc456961062 \h </w:instrText>
      </w:r>
      <w:r w:rsidRPr="00F654B0">
        <w:rPr>
          <w:noProof/>
        </w:rPr>
      </w:r>
      <w:r w:rsidRPr="00F654B0">
        <w:rPr>
          <w:noProof/>
        </w:rPr>
        <w:fldChar w:fldCharType="separate"/>
      </w:r>
      <w:r w:rsidR="007C53CA">
        <w:rPr>
          <w:noProof/>
        </w:rPr>
        <w:t>234</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97</w:t>
      </w:r>
      <w:r>
        <w:rPr>
          <w:noProof/>
        </w:rPr>
        <w:tab/>
        <w:t>Variation of industry standards</w:t>
      </w:r>
      <w:r w:rsidRPr="00F654B0">
        <w:rPr>
          <w:noProof/>
        </w:rPr>
        <w:tab/>
      </w:r>
      <w:r w:rsidRPr="00F654B0">
        <w:rPr>
          <w:noProof/>
        </w:rPr>
        <w:fldChar w:fldCharType="begin"/>
      </w:r>
      <w:r w:rsidRPr="00F654B0">
        <w:rPr>
          <w:noProof/>
        </w:rPr>
        <w:instrText xml:space="preserve"> PAGEREF _Toc456961063 \h </w:instrText>
      </w:r>
      <w:r w:rsidRPr="00F654B0">
        <w:rPr>
          <w:noProof/>
        </w:rPr>
      </w:r>
      <w:r w:rsidRPr="00F654B0">
        <w:rPr>
          <w:noProof/>
        </w:rPr>
        <w:fldChar w:fldCharType="separate"/>
      </w:r>
      <w:r w:rsidR="007C53CA">
        <w:rPr>
          <w:noProof/>
        </w:rPr>
        <w:t>234</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98</w:t>
      </w:r>
      <w:r>
        <w:rPr>
          <w:noProof/>
        </w:rPr>
        <w:tab/>
        <w:t>Revocation of industry standards</w:t>
      </w:r>
      <w:r w:rsidRPr="00F654B0">
        <w:rPr>
          <w:noProof/>
        </w:rPr>
        <w:tab/>
      </w:r>
      <w:r w:rsidRPr="00F654B0">
        <w:rPr>
          <w:noProof/>
        </w:rPr>
        <w:fldChar w:fldCharType="begin"/>
      </w:r>
      <w:r w:rsidRPr="00F654B0">
        <w:rPr>
          <w:noProof/>
        </w:rPr>
        <w:instrText xml:space="preserve"> PAGEREF _Toc456961064 \h </w:instrText>
      </w:r>
      <w:r w:rsidRPr="00F654B0">
        <w:rPr>
          <w:noProof/>
        </w:rPr>
      </w:r>
      <w:r w:rsidRPr="00F654B0">
        <w:rPr>
          <w:noProof/>
        </w:rPr>
        <w:fldChar w:fldCharType="separate"/>
      </w:r>
      <w:r w:rsidR="007C53CA">
        <w:rPr>
          <w:noProof/>
        </w:rPr>
        <w:t>235</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99</w:t>
      </w:r>
      <w:r>
        <w:rPr>
          <w:noProof/>
        </w:rPr>
        <w:tab/>
        <w:t>Public consultation on industry standards</w:t>
      </w:r>
      <w:r w:rsidRPr="00F654B0">
        <w:rPr>
          <w:noProof/>
        </w:rPr>
        <w:tab/>
      </w:r>
      <w:r w:rsidRPr="00F654B0">
        <w:rPr>
          <w:noProof/>
        </w:rPr>
        <w:fldChar w:fldCharType="begin"/>
      </w:r>
      <w:r w:rsidRPr="00F654B0">
        <w:rPr>
          <w:noProof/>
        </w:rPr>
        <w:instrText xml:space="preserve"> PAGEREF _Toc456961065 \h </w:instrText>
      </w:r>
      <w:r w:rsidRPr="00F654B0">
        <w:rPr>
          <w:noProof/>
        </w:rPr>
      </w:r>
      <w:r w:rsidRPr="00F654B0">
        <w:rPr>
          <w:noProof/>
        </w:rPr>
        <w:fldChar w:fldCharType="separate"/>
      </w:r>
      <w:r w:rsidR="007C53CA">
        <w:rPr>
          <w:noProof/>
        </w:rPr>
        <w:t>235</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100</w:t>
      </w:r>
      <w:r>
        <w:rPr>
          <w:noProof/>
        </w:rPr>
        <w:tab/>
        <w:t>Consultation with designated body</w:t>
      </w:r>
      <w:r w:rsidRPr="00F654B0">
        <w:rPr>
          <w:noProof/>
        </w:rPr>
        <w:tab/>
      </w:r>
      <w:r w:rsidRPr="00F654B0">
        <w:rPr>
          <w:noProof/>
        </w:rPr>
        <w:fldChar w:fldCharType="begin"/>
      </w:r>
      <w:r w:rsidRPr="00F654B0">
        <w:rPr>
          <w:noProof/>
        </w:rPr>
        <w:instrText xml:space="preserve"> PAGEREF _Toc456961066 \h </w:instrText>
      </w:r>
      <w:r w:rsidRPr="00F654B0">
        <w:rPr>
          <w:noProof/>
        </w:rPr>
      </w:r>
      <w:r w:rsidRPr="00F654B0">
        <w:rPr>
          <w:noProof/>
        </w:rPr>
        <w:fldChar w:fldCharType="separate"/>
      </w:r>
      <w:r w:rsidR="007C53CA">
        <w:rPr>
          <w:noProof/>
        </w:rPr>
        <w:t>236</w:t>
      </w:r>
      <w:r w:rsidRPr="00F654B0">
        <w:rPr>
          <w:noProof/>
        </w:rPr>
        <w:fldChar w:fldCharType="end"/>
      </w:r>
    </w:p>
    <w:p w:rsidR="00F654B0" w:rsidRDefault="00F654B0">
      <w:pPr>
        <w:pStyle w:val="TOC3"/>
        <w:rPr>
          <w:rFonts w:asciiTheme="minorHAnsi" w:eastAsiaTheme="minorEastAsia" w:hAnsiTheme="minorHAnsi" w:cstheme="minorBidi"/>
          <w:b w:val="0"/>
          <w:noProof/>
          <w:kern w:val="0"/>
          <w:szCs w:val="22"/>
        </w:rPr>
      </w:pPr>
      <w:r>
        <w:rPr>
          <w:noProof/>
        </w:rPr>
        <w:t>Division 6—Register of industry codes and industry standards</w:t>
      </w:r>
      <w:r w:rsidRPr="00F654B0">
        <w:rPr>
          <w:b w:val="0"/>
          <w:noProof/>
          <w:sz w:val="18"/>
        </w:rPr>
        <w:tab/>
      </w:r>
      <w:r w:rsidRPr="00F654B0">
        <w:rPr>
          <w:b w:val="0"/>
          <w:noProof/>
          <w:sz w:val="18"/>
        </w:rPr>
        <w:fldChar w:fldCharType="begin"/>
      </w:r>
      <w:r w:rsidRPr="00F654B0">
        <w:rPr>
          <w:b w:val="0"/>
          <w:noProof/>
          <w:sz w:val="18"/>
        </w:rPr>
        <w:instrText xml:space="preserve"> PAGEREF _Toc456961067 \h </w:instrText>
      </w:r>
      <w:r w:rsidRPr="00F654B0">
        <w:rPr>
          <w:b w:val="0"/>
          <w:noProof/>
          <w:sz w:val="18"/>
        </w:rPr>
      </w:r>
      <w:r w:rsidRPr="00F654B0">
        <w:rPr>
          <w:b w:val="0"/>
          <w:noProof/>
          <w:sz w:val="18"/>
        </w:rPr>
        <w:fldChar w:fldCharType="separate"/>
      </w:r>
      <w:r w:rsidR="007C53CA">
        <w:rPr>
          <w:b w:val="0"/>
          <w:noProof/>
          <w:sz w:val="18"/>
        </w:rPr>
        <w:t>237</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101</w:t>
      </w:r>
      <w:r>
        <w:rPr>
          <w:noProof/>
        </w:rPr>
        <w:tab/>
        <w:t>Commissioner to maintain Register of industry codes and industry standards</w:t>
      </w:r>
      <w:r w:rsidRPr="00F654B0">
        <w:rPr>
          <w:noProof/>
        </w:rPr>
        <w:tab/>
      </w:r>
      <w:r w:rsidRPr="00F654B0">
        <w:rPr>
          <w:noProof/>
        </w:rPr>
        <w:fldChar w:fldCharType="begin"/>
      </w:r>
      <w:r w:rsidRPr="00F654B0">
        <w:rPr>
          <w:noProof/>
        </w:rPr>
        <w:instrText xml:space="preserve"> PAGEREF _Toc456961068 \h </w:instrText>
      </w:r>
      <w:r w:rsidRPr="00F654B0">
        <w:rPr>
          <w:noProof/>
        </w:rPr>
      </w:r>
      <w:r w:rsidRPr="00F654B0">
        <w:rPr>
          <w:noProof/>
        </w:rPr>
        <w:fldChar w:fldCharType="separate"/>
      </w:r>
      <w:r w:rsidR="007C53CA">
        <w:rPr>
          <w:noProof/>
        </w:rPr>
        <w:t>237</w:t>
      </w:r>
      <w:r w:rsidRPr="00F654B0">
        <w:rPr>
          <w:noProof/>
        </w:rPr>
        <w:fldChar w:fldCharType="end"/>
      </w:r>
    </w:p>
    <w:p w:rsidR="00F654B0" w:rsidRDefault="00F654B0">
      <w:pPr>
        <w:pStyle w:val="TOC3"/>
        <w:rPr>
          <w:rFonts w:asciiTheme="minorHAnsi" w:eastAsiaTheme="minorEastAsia" w:hAnsiTheme="minorHAnsi" w:cstheme="minorBidi"/>
          <w:b w:val="0"/>
          <w:noProof/>
          <w:kern w:val="0"/>
          <w:szCs w:val="22"/>
        </w:rPr>
      </w:pPr>
      <w:r>
        <w:rPr>
          <w:noProof/>
        </w:rPr>
        <w:t>Division 7—Miscellaneous</w:t>
      </w:r>
      <w:r w:rsidRPr="00F654B0">
        <w:rPr>
          <w:b w:val="0"/>
          <w:noProof/>
          <w:sz w:val="18"/>
        </w:rPr>
        <w:tab/>
      </w:r>
      <w:r w:rsidRPr="00F654B0">
        <w:rPr>
          <w:b w:val="0"/>
          <w:noProof/>
          <w:sz w:val="18"/>
        </w:rPr>
        <w:fldChar w:fldCharType="begin"/>
      </w:r>
      <w:r w:rsidRPr="00F654B0">
        <w:rPr>
          <w:b w:val="0"/>
          <w:noProof/>
          <w:sz w:val="18"/>
        </w:rPr>
        <w:instrText xml:space="preserve"> PAGEREF _Toc456961069 \h </w:instrText>
      </w:r>
      <w:r w:rsidRPr="00F654B0">
        <w:rPr>
          <w:b w:val="0"/>
          <w:noProof/>
          <w:sz w:val="18"/>
        </w:rPr>
      </w:r>
      <w:r w:rsidRPr="00F654B0">
        <w:rPr>
          <w:b w:val="0"/>
          <w:noProof/>
          <w:sz w:val="18"/>
        </w:rPr>
        <w:fldChar w:fldCharType="separate"/>
      </w:r>
      <w:r w:rsidR="007C53CA">
        <w:rPr>
          <w:b w:val="0"/>
          <w:noProof/>
          <w:sz w:val="18"/>
        </w:rPr>
        <w:t>238</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102</w:t>
      </w:r>
      <w:r>
        <w:rPr>
          <w:noProof/>
        </w:rPr>
        <w:tab/>
        <w:t>Industry codes may provide for matters by reference to other instruments</w:t>
      </w:r>
      <w:r w:rsidRPr="00F654B0">
        <w:rPr>
          <w:noProof/>
        </w:rPr>
        <w:tab/>
      </w:r>
      <w:r w:rsidRPr="00F654B0">
        <w:rPr>
          <w:noProof/>
        </w:rPr>
        <w:fldChar w:fldCharType="begin"/>
      </w:r>
      <w:r w:rsidRPr="00F654B0">
        <w:rPr>
          <w:noProof/>
        </w:rPr>
        <w:instrText xml:space="preserve"> PAGEREF _Toc456961070 \h </w:instrText>
      </w:r>
      <w:r w:rsidRPr="00F654B0">
        <w:rPr>
          <w:noProof/>
        </w:rPr>
      </w:r>
      <w:r w:rsidRPr="00F654B0">
        <w:rPr>
          <w:noProof/>
        </w:rPr>
        <w:fldChar w:fldCharType="separate"/>
      </w:r>
      <w:r w:rsidR="007C53CA">
        <w:rPr>
          <w:noProof/>
        </w:rPr>
        <w:t>238</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103</w:t>
      </w:r>
      <w:r>
        <w:rPr>
          <w:noProof/>
        </w:rPr>
        <w:tab/>
        <w:t>Industry standards may provide for matters by reference to other instruments</w:t>
      </w:r>
      <w:r w:rsidRPr="00F654B0">
        <w:rPr>
          <w:noProof/>
        </w:rPr>
        <w:tab/>
      </w:r>
      <w:r w:rsidRPr="00F654B0">
        <w:rPr>
          <w:noProof/>
        </w:rPr>
        <w:fldChar w:fldCharType="begin"/>
      </w:r>
      <w:r w:rsidRPr="00F654B0">
        <w:rPr>
          <w:noProof/>
        </w:rPr>
        <w:instrText xml:space="preserve"> PAGEREF _Toc456961071 \h </w:instrText>
      </w:r>
      <w:r w:rsidRPr="00F654B0">
        <w:rPr>
          <w:noProof/>
        </w:rPr>
      </w:r>
      <w:r w:rsidRPr="00F654B0">
        <w:rPr>
          <w:noProof/>
        </w:rPr>
        <w:fldChar w:fldCharType="separate"/>
      </w:r>
      <w:r w:rsidR="007C53CA">
        <w:rPr>
          <w:noProof/>
        </w:rPr>
        <w:t>238</w:t>
      </w:r>
      <w:r w:rsidRPr="00F654B0">
        <w:rPr>
          <w:noProof/>
        </w:rPr>
        <w:fldChar w:fldCharType="end"/>
      </w:r>
    </w:p>
    <w:p w:rsidR="00F654B0" w:rsidRDefault="00F654B0">
      <w:pPr>
        <w:pStyle w:val="TOC2"/>
        <w:rPr>
          <w:rFonts w:asciiTheme="minorHAnsi" w:eastAsiaTheme="minorEastAsia" w:hAnsiTheme="minorHAnsi" w:cstheme="minorBidi"/>
          <w:b w:val="0"/>
          <w:noProof/>
          <w:kern w:val="0"/>
          <w:sz w:val="22"/>
          <w:szCs w:val="22"/>
        </w:rPr>
      </w:pPr>
      <w:r>
        <w:rPr>
          <w:noProof/>
        </w:rPr>
        <w:t>Part 5—Designated content/hosting service provider determinations</w:t>
      </w:r>
      <w:r w:rsidRPr="00F654B0">
        <w:rPr>
          <w:b w:val="0"/>
          <w:noProof/>
          <w:sz w:val="18"/>
        </w:rPr>
        <w:tab/>
      </w:r>
      <w:r w:rsidRPr="00F654B0">
        <w:rPr>
          <w:b w:val="0"/>
          <w:noProof/>
          <w:sz w:val="18"/>
        </w:rPr>
        <w:fldChar w:fldCharType="begin"/>
      </w:r>
      <w:r w:rsidRPr="00F654B0">
        <w:rPr>
          <w:b w:val="0"/>
          <w:noProof/>
          <w:sz w:val="18"/>
        </w:rPr>
        <w:instrText xml:space="preserve"> PAGEREF _Toc456961072 \h </w:instrText>
      </w:r>
      <w:r w:rsidRPr="00F654B0">
        <w:rPr>
          <w:b w:val="0"/>
          <w:noProof/>
          <w:sz w:val="18"/>
        </w:rPr>
      </w:r>
      <w:r w:rsidRPr="00F654B0">
        <w:rPr>
          <w:b w:val="0"/>
          <w:noProof/>
          <w:sz w:val="18"/>
        </w:rPr>
        <w:fldChar w:fldCharType="separate"/>
      </w:r>
      <w:r w:rsidR="007C53CA">
        <w:rPr>
          <w:b w:val="0"/>
          <w:noProof/>
          <w:sz w:val="18"/>
        </w:rPr>
        <w:t>239</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104</w:t>
      </w:r>
      <w:r>
        <w:rPr>
          <w:noProof/>
        </w:rPr>
        <w:tab/>
        <w:t>Designated content/hosting service provider determinations</w:t>
      </w:r>
      <w:r w:rsidRPr="00F654B0">
        <w:rPr>
          <w:noProof/>
        </w:rPr>
        <w:tab/>
      </w:r>
      <w:r w:rsidRPr="00F654B0">
        <w:rPr>
          <w:noProof/>
        </w:rPr>
        <w:fldChar w:fldCharType="begin"/>
      </w:r>
      <w:r w:rsidRPr="00F654B0">
        <w:rPr>
          <w:noProof/>
        </w:rPr>
        <w:instrText xml:space="preserve"> PAGEREF _Toc456961073 \h </w:instrText>
      </w:r>
      <w:r w:rsidRPr="00F654B0">
        <w:rPr>
          <w:noProof/>
        </w:rPr>
      </w:r>
      <w:r w:rsidRPr="00F654B0">
        <w:rPr>
          <w:noProof/>
        </w:rPr>
        <w:fldChar w:fldCharType="separate"/>
      </w:r>
      <w:r w:rsidR="007C53CA">
        <w:rPr>
          <w:noProof/>
        </w:rPr>
        <w:t>239</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105</w:t>
      </w:r>
      <w:r>
        <w:rPr>
          <w:noProof/>
        </w:rPr>
        <w:tab/>
        <w:t>Exemptions from designated content/hosting service provider determinations</w:t>
      </w:r>
      <w:r w:rsidRPr="00F654B0">
        <w:rPr>
          <w:noProof/>
        </w:rPr>
        <w:tab/>
      </w:r>
      <w:r w:rsidRPr="00F654B0">
        <w:rPr>
          <w:noProof/>
        </w:rPr>
        <w:fldChar w:fldCharType="begin"/>
      </w:r>
      <w:r w:rsidRPr="00F654B0">
        <w:rPr>
          <w:noProof/>
        </w:rPr>
        <w:instrText xml:space="preserve"> PAGEREF _Toc456961074 \h </w:instrText>
      </w:r>
      <w:r w:rsidRPr="00F654B0">
        <w:rPr>
          <w:noProof/>
        </w:rPr>
      </w:r>
      <w:r w:rsidRPr="00F654B0">
        <w:rPr>
          <w:noProof/>
        </w:rPr>
        <w:fldChar w:fldCharType="separate"/>
      </w:r>
      <w:r w:rsidR="007C53CA">
        <w:rPr>
          <w:noProof/>
        </w:rPr>
        <w:t>240</w:t>
      </w:r>
      <w:r w:rsidRPr="00F654B0">
        <w:rPr>
          <w:noProof/>
        </w:rPr>
        <w:fldChar w:fldCharType="end"/>
      </w:r>
    </w:p>
    <w:p w:rsidR="00F654B0" w:rsidRDefault="00F654B0">
      <w:pPr>
        <w:pStyle w:val="TOC2"/>
        <w:rPr>
          <w:rFonts w:asciiTheme="minorHAnsi" w:eastAsiaTheme="minorEastAsia" w:hAnsiTheme="minorHAnsi" w:cstheme="minorBidi"/>
          <w:b w:val="0"/>
          <w:noProof/>
          <w:kern w:val="0"/>
          <w:sz w:val="22"/>
          <w:szCs w:val="22"/>
        </w:rPr>
      </w:pPr>
      <w:r>
        <w:rPr>
          <w:noProof/>
        </w:rPr>
        <w:t>Part 6—Enforcement</w:t>
      </w:r>
      <w:r w:rsidRPr="00F654B0">
        <w:rPr>
          <w:b w:val="0"/>
          <w:noProof/>
          <w:sz w:val="18"/>
        </w:rPr>
        <w:tab/>
      </w:r>
      <w:r w:rsidRPr="00F654B0">
        <w:rPr>
          <w:b w:val="0"/>
          <w:noProof/>
          <w:sz w:val="18"/>
        </w:rPr>
        <w:fldChar w:fldCharType="begin"/>
      </w:r>
      <w:r w:rsidRPr="00F654B0">
        <w:rPr>
          <w:b w:val="0"/>
          <w:noProof/>
          <w:sz w:val="18"/>
        </w:rPr>
        <w:instrText xml:space="preserve"> PAGEREF _Toc456961075 \h </w:instrText>
      </w:r>
      <w:r w:rsidRPr="00F654B0">
        <w:rPr>
          <w:b w:val="0"/>
          <w:noProof/>
          <w:sz w:val="18"/>
        </w:rPr>
      </w:r>
      <w:r w:rsidRPr="00F654B0">
        <w:rPr>
          <w:b w:val="0"/>
          <w:noProof/>
          <w:sz w:val="18"/>
        </w:rPr>
        <w:fldChar w:fldCharType="separate"/>
      </w:r>
      <w:r w:rsidR="007C53CA">
        <w:rPr>
          <w:b w:val="0"/>
          <w:noProof/>
          <w:sz w:val="18"/>
        </w:rPr>
        <w:t>241</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106</w:t>
      </w:r>
      <w:r>
        <w:rPr>
          <w:noProof/>
        </w:rPr>
        <w:tab/>
        <w:t>Compliance with designated content/hosting service provider rules—offence</w:t>
      </w:r>
      <w:r w:rsidRPr="00F654B0">
        <w:rPr>
          <w:noProof/>
        </w:rPr>
        <w:tab/>
      </w:r>
      <w:r w:rsidRPr="00F654B0">
        <w:rPr>
          <w:noProof/>
        </w:rPr>
        <w:fldChar w:fldCharType="begin"/>
      </w:r>
      <w:r w:rsidRPr="00F654B0">
        <w:rPr>
          <w:noProof/>
        </w:rPr>
        <w:instrText xml:space="preserve"> PAGEREF _Toc456961076 \h </w:instrText>
      </w:r>
      <w:r w:rsidRPr="00F654B0">
        <w:rPr>
          <w:noProof/>
        </w:rPr>
      </w:r>
      <w:r w:rsidRPr="00F654B0">
        <w:rPr>
          <w:noProof/>
        </w:rPr>
        <w:fldChar w:fldCharType="separate"/>
      </w:r>
      <w:r w:rsidR="007C53CA">
        <w:rPr>
          <w:noProof/>
        </w:rPr>
        <w:t>241</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107</w:t>
      </w:r>
      <w:r>
        <w:rPr>
          <w:noProof/>
        </w:rPr>
        <w:tab/>
        <w:t>Compliance with designated content/hosting service provider rules—civil penalty provision</w:t>
      </w:r>
      <w:r w:rsidRPr="00F654B0">
        <w:rPr>
          <w:noProof/>
        </w:rPr>
        <w:tab/>
      </w:r>
      <w:r w:rsidRPr="00F654B0">
        <w:rPr>
          <w:noProof/>
        </w:rPr>
        <w:fldChar w:fldCharType="begin"/>
      </w:r>
      <w:r w:rsidRPr="00F654B0">
        <w:rPr>
          <w:noProof/>
        </w:rPr>
        <w:instrText xml:space="preserve"> PAGEREF _Toc456961077 \h </w:instrText>
      </w:r>
      <w:r w:rsidRPr="00F654B0">
        <w:rPr>
          <w:noProof/>
        </w:rPr>
      </w:r>
      <w:r w:rsidRPr="00F654B0">
        <w:rPr>
          <w:noProof/>
        </w:rPr>
        <w:fldChar w:fldCharType="separate"/>
      </w:r>
      <w:r w:rsidR="007C53CA">
        <w:rPr>
          <w:noProof/>
        </w:rPr>
        <w:t>241</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108</w:t>
      </w:r>
      <w:r>
        <w:rPr>
          <w:noProof/>
        </w:rPr>
        <w:tab/>
        <w:t>Remedial directions—breach of designated content/hosting service provider rules</w:t>
      </w:r>
      <w:r w:rsidRPr="00F654B0">
        <w:rPr>
          <w:noProof/>
        </w:rPr>
        <w:tab/>
      </w:r>
      <w:r w:rsidRPr="00F654B0">
        <w:rPr>
          <w:noProof/>
        </w:rPr>
        <w:fldChar w:fldCharType="begin"/>
      </w:r>
      <w:r w:rsidRPr="00F654B0">
        <w:rPr>
          <w:noProof/>
        </w:rPr>
        <w:instrText xml:space="preserve"> PAGEREF _Toc456961078 \h </w:instrText>
      </w:r>
      <w:r w:rsidRPr="00F654B0">
        <w:rPr>
          <w:noProof/>
        </w:rPr>
      </w:r>
      <w:r w:rsidRPr="00F654B0">
        <w:rPr>
          <w:noProof/>
        </w:rPr>
        <w:fldChar w:fldCharType="separate"/>
      </w:r>
      <w:r w:rsidR="007C53CA">
        <w:rPr>
          <w:noProof/>
        </w:rPr>
        <w:t>242</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109</w:t>
      </w:r>
      <w:r>
        <w:rPr>
          <w:noProof/>
        </w:rPr>
        <w:tab/>
        <w:t>Formal warnings—breach of designated content/hosting service provider rules</w:t>
      </w:r>
      <w:r w:rsidRPr="00F654B0">
        <w:rPr>
          <w:noProof/>
        </w:rPr>
        <w:tab/>
      </w:r>
      <w:r w:rsidRPr="00F654B0">
        <w:rPr>
          <w:noProof/>
        </w:rPr>
        <w:fldChar w:fldCharType="begin"/>
      </w:r>
      <w:r w:rsidRPr="00F654B0">
        <w:rPr>
          <w:noProof/>
        </w:rPr>
        <w:instrText xml:space="preserve"> PAGEREF _Toc456961079 \h </w:instrText>
      </w:r>
      <w:r w:rsidRPr="00F654B0">
        <w:rPr>
          <w:noProof/>
        </w:rPr>
      </w:r>
      <w:r w:rsidRPr="00F654B0">
        <w:rPr>
          <w:noProof/>
        </w:rPr>
        <w:fldChar w:fldCharType="separate"/>
      </w:r>
      <w:r w:rsidR="007C53CA">
        <w:rPr>
          <w:noProof/>
        </w:rPr>
        <w:t>243</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lastRenderedPageBreak/>
        <w:t>110</w:t>
      </w:r>
      <w:r>
        <w:rPr>
          <w:noProof/>
        </w:rPr>
        <w:tab/>
        <w:t>Federal Court may order a person to cease providing designated content/hosting services</w:t>
      </w:r>
      <w:r w:rsidRPr="00F654B0">
        <w:rPr>
          <w:noProof/>
        </w:rPr>
        <w:tab/>
      </w:r>
      <w:r w:rsidRPr="00F654B0">
        <w:rPr>
          <w:noProof/>
        </w:rPr>
        <w:fldChar w:fldCharType="begin"/>
      </w:r>
      <w:r w:rsidRPr="00F654B0">
        <w:rPr>
          <w:noProof/>
        </w:rPr>
        <w:instrText xml:space="preserve"> PAGEREF _Toc456961080 \h </w:instrText>
      </w:r>
      <w:r w:rsidRPr="00F654B0">
        <w:rPr>
          <w:noProof/>
        </w:rPr>
      </w:r>
      <w:r w:rsidRPr="00F654B0">
        <w:rPr>
          <w:noProof/>
        </w:rPr>
        <w:fldChar w:fldCharType="separate"/>
      </w:r>
      <w:r w:rsidR="007C53CA">
        <w:rPr>
          <w:noProof/>
        </w:rPr>
        <w:t>243</w:t>
      </w:r>
      <w:r w:rsidRPr="00F654B0">
        <w:rPr>
          <w:noProof/>
        </w:rPr>
        <w:fldChar w:fldCharType="end"/>
      </w:r>
    </w:p>
    <w:p w:rsidR="00F654B0" w:rsidRDefault="00F654B0">
      <w:pPr>
        <w:pStyle w:val="TOC2"/>
        <w:rPr>
          <w:rFonts w:asciiTheme="minorHAnsi" w:eastAsiaTheme="minorEastAsia" w:hAnsiTheme="minorHAnsi" w:cstheme="minorBidi"/>
          <w:b w:val="0"/>
          <w:noProof/>
          <w:kern w:val="0"/>
          <w:sz w:val="22"/>
          <w:szCs w:val="22"/>
        </w:rPr>
      </w:pPr>
      <w:r>
        <w:rPr>
          <w:noProof/>
        </w:rPr>
        <w:t>Part 7—Protection from civil and criminal proceedings</w:t>
      </w:r>
      <w:r w:rsidRPr="00F654B0">
        <w:rPr>
          <w:b w:val="0"/>
          <w:noProof/>
          <w:sz w:val="18"/>
        </w:rPr>
        <w:tab/>
      </w:r>
      <w:r w:rsidRPr="00F654B0">
        <w:rPr>
          <w:b w:val="0"/>
          <w:noProof/>
          <w:sz w:val="18"/>
        </w:rPr>
        <w:fldChar w:fldCharType="begin"/>
      </w:r>
      <w:r w:rsidRPr="00F654B0">
        <w:rPr>
          <w:b w:val="0"/>
          <w:noProof/>
          <w:sz w:val="18"/>
        </w:rPr>
        <w:instrText xml:space="preserve"> PAGEREF _Toc456961081 \h </w:instrText>
      </w:r>
      <w:r w:rsidRPr="00F654B0">
        <w:rPr>
          <w:b w:val="0"/>
          <w:noProof/>
          <w:sz w:val="18"/>
        </w:rPr>
      </w:r>
      <w:r w:rsidRPr="00F654B0">
        <w:rPr>
          <w:b w:val="0"/>
          <w:noProof/>
          <w:sz w:val="18"/>
        </w:rPr>
        <w:fldChar w:fldCharType="separate"/>
      </w:r>
      <w:r w:rsidR="007C53CA">
        <w:rPr>
          <w:b w:val="0"/>
          <w:noProof/>
          <w:sz w:val="18"/>
        </w:rPr>
        <w:t>244</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111</w:t>
      </w:r>
      <w:r>
        <w:rPr>
          <w:noProof/>
        </w:rPr>
        <w:tab/>
        <w:t>Protection from civil proceedings—service providers</w:t>
      </w:r>
      <w:r w:rsidRPr="00F654B0">
        <w:rPr>
          <w:noProof/>
        </w:rPr>
        <w:tab/>
      </w:r>
      <w:r w:rsidRPr="00F654B0">
        <w:rPr>
          <w:noProof/>
        </w:rPr>
        <w:fldChar w:fldCharType="begin"/>
      </w:r>
      <w:r w:rsidRPr="00F654B0">
        <w:rPr>
          <w:noProof/>
        </w:rPr>
        <w:instrText xml:space="preserve"> PAGEREF _Toc456961082 \h </w:instrText>
      </w:r>
      <w:r w:rsidRPr="00F654B0">
        <w:rPr>
          <w:noProof/>
        </w:rPr>
      </w:r>
      <w:r w:rsidRPr="00F654B0">
        <w:rPr>
          <w:noProof/>
        </w:rPr>
        <w:fldChar w:fldCharType="separate"/>
      </w:r>
      <w:r w:rsidR="007C53CA">
        <w:rPr>
          <w:noProof/>
        </w:rPr>
        <w:t>244</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112</w:t>
      </w:r>
      <w:r>
        <w:rPr>
          <w:noProof/>
        </w:rPr>
        <w:tab/>
        <w:t>Protection from criminal proceedings—Commissioner, Classification Board and Classification Review Board</w:t>
      </w:r>
      <w:r w:rsidRPr="00F654B0">
        <w:rPr>
          <w:noProof/>
        </w:rPr>
        <w:tab/>
      </w:r>
      <w:r w:rsidRPr="00F654B0">
        <w:rPr>
          <w:noProof/>
        </w:rPr>
        <w:fldChar w:fldCharType="begin"/>
      </w:r>
      <w:r w:rsidRPr="00F654B0">
        <w:rPr>
          <w:noProof/>
        </w:rPr>
        <w:instrText xml:space="preserve"> PAGEREF _Toc456961083 \h </w:instrText>
      </w:r>
      <w:r w:rsidRPr="00F654B0">
        <w:rPr>
          <w:noProof/>
        </w:rPr>
      </w:r>
      <w:r w:rsidRPr="00F654B0">
        <w:rPr>
          <w:noProof/>
        </w:rPr>
        <w:fldChar w:fldCharType="separate"/>
      </w:r>
      <w:r w:rsidR="007C53CA">
        <w:rPr>
          <w:noProof/>
        </w:rPr>
        <w:t>244</w:t>
      </w:r>
      <w:r w:rsidRPr="00F654B0">
        <w:rPr>
          <w:noProof/>
        </w:rPr>
        <w:fldChar w:fldCharType="end"/>
      </w:r>
    </w:p>
    <w:p w:rsidR="00F654B0" w:rsidRDefault="00F654B0">
      <w:pPr>
        <w:pStyle w:val="TOC2"/>
        <w:rPr>
          <w:rFonts w:asciiTheme="minorHAnsi" w:eastAsiaTheme="minorEastAsia" w:hAnsiTheme="minorHAnsi" w:cstheme="minorBidi"/>
          <w:b w:val="0"/>
          <w:noProof/>
          <w:kern w:val="0"/>
          <w:sz w:val="22"/>
          <w:szCs w:val="22"/>
        </w:rPr>
      </w:pPr>
      <w:r>
        <w:rPr>
          <w:noProof/>
        </w:rPr>
        <w:t>Part 8—Review of decisions</w:t>
      </w:r>
      <w:r w:rsidRPr="00F654B0">
        <w:rPr>
          <w:b w:val="0"/>
          <w:noProof/>
          <w:sz w:val="18"/>
        </w:rPr>
        <w:tab/>
      </w:r>
      <w:r w:rsidRPr="00F654B0">
        <w:rPr>
          <w:b w:val="0"/>
          <w:noProof/>
          <w:sz w:val="18"/>
        </w:rPr>
        <w:fldChar w:fldCharType="begin"/>
      </w:r>
      <w:r w:rsidRPr="00F654B0">
        <w:rPr>
          <w:b w:val="0"/>
          <w:noProof/>
          <w:sz w:val="18"/>
        </w:rPr>
        <w:instrText xml:space="preserve"> PAGEREF _Toc456961084 \h </w:instrText>
      </w:r>
      <w:r w:rsidRPr="00F654B0">
        <w:rPr>
          <w:b w:val="0"/>
          <w:noProof/>
          <w:sz w:val="18"/>
        </w:rPr>
      </w:r>
      <w:r w:rsidRPr="00F654B0">
        <w:rPr>
          <w:b w:val="0"/>
          <w:noProof/>
          <w:sz w:val="18"/>
        </w:rPr>
        <w:fldChar w:fldCharType="separate"/>
      </w:r>
      <w:r w:rsidR="007C53CA">
        <w:rPr>
          <w:b w:val="0"/>
          <w:noProof/>
          <w:sz w:val="18"/>
        </w:rPr>
        <w:t>246</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113</w:t>
      </w:r>
      <w:r>
        <w:rPr>
          <w:noProof/>
        </w:rPr>
        <w:tab/>
        <w:t>Review by the Administrative Appeals Tribunal</w:t>
      </w:r>
      <w:r w:rsidRPr="00F654B0">
        <w:rPr>
          <w:noProof/>
        </w:rPr>
        <w:tab/>
      </w:r>
      <w:r w:rsidRPr="00F654B0">
        <w:rPr>
          <w:noProof/>
        </w:rPr>
        <w:fldChar w:fldCharType="begin"/>
      </w:r>
      <w:r w:rsidRPr="00F654B0">
        <w:rPr>
          <w:noProof/>
        </w:rPr>
        <w:instrText xml:space="preserve"> PAGEREF _Toc456961085 \h </w:instrText>
      </w:r>
      <w:r w:rsidRPr="00F654B0">
        <w:rPr>
          <w:noProof/>
        </w:rPr>
      </w:r>
      <w:r w:rsidRPr="00F654B0">
        <w:rPr>
          <w:noProof/>
        </w:rPr>
        <w:fldChar w:fldCharType="separate"/>
      </w:r>
      <w:r w:rsidR="007C53CA">
        <w:rPr>
          <w:noProof/>
        </w:rPr>
        <w:t>246</w:t>
      </w:r>
      <w:r w:rsidRPr="00F654B0">
        <w:rPr>
          <w:noProof/>
        </w:rPr>
        <w:fldChar w:fldCharType="end"/>
      </w:r>
    </w:p>
    <w:p w:rsidR="00F654B0" w:rsidRDefault="00F654B0">
      <w:pPr>
        <w:pStyle w:val="TOC2"/>
        <w:rPr>
          <w:rFonts w:asciiTheme="minorHAnsi" w:eastAsiaTheme="minorEastAsia" w:hAnsiTheme="minorHAnsi" w:cstheme="minorBidi"/>
          <w:b w:val="0"/>
          <w:noProof/>
          <w:kern w:val="0"/>
          <w:sz w:val="22"/>
          <w:szCs w:val="22"/>
        </w:rPr>
      </w:pPr>
      <w:r>
        <w:rPr>
          <w:noProof/>
        </w:rPr>
        <w:t>Part 9—Miscellaneous</w:t>
      </w:r>
      <w:r w:rsidRPr="00F654B0">
        <w:rPr>
          <w:b w:val="0"/>
          <w:noProof/>
          <w:sz w:val="18"/>
        </w:rPr>
        <w:tab/>
      </w:r>
      <w:r w:rsidRPr="00F654B0">
        <w:rPr>
          <w:b w:val="0"/>
          <w:noProof/>
          <w:sz w:val="18"/>
        </w:rPr>
        <w:fldChar w:fldCharType="begin"/>
      </w:r>
      <w:r w:rsidRPr="00F654B0">
        <w:rPr>
          <w:b w:val="0"/>
          <w:noProof/>
          <w:sz w:val="18"/>
        </w:rPr>
        <w:instrText xml:space="preserve"> PAGEREF _Toc456961086 \h </w:instrText>
      </w:r>
      <w:r w:rsidRPr="00F654B0">
        <w:rPr>
          <w:b w:val="0"/>
          <w:noProof/>
          <w:sz w:val="18"/>
        </w:rPr>
      </w:r>
      <w:r w:rsidRPr="00F654B0">
        <w:rPr>
          <w:b w:val="0"/>
          <w:noProof/>
          <w:sz w:val="18"/>
        </w:rPr>
        <w:fldChar w:fldCharType="separate"/>
      </w:r>
      <w:r w:rsidR="007C53CA">
        <w:rPr>
          <w:b w:val="0"/>
          <w:noProof/>
          <w:sz w:val="18"/>
        </w:rPr>
        <w:t>249</w:t>
      </w:r>
      <w:r w:rsidRPr="00F654B0">
        <w:rPr>
          <w:b w:val="0"/>
          <w:noProof/>
          <w:sz w:val="18"/>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114</w:t>
      </w:r>
      <w:r>
        <w:rPr>
          <w:noProof/>
        </w:rPr>
        <w:tab/>
        <w:t>Additional Commissioner functions</w:t>
      </w:r>
      <w:r w:rsidRPr="00F654B0">
        <w:rPr>
          <w:noProof/>
        </w:rPr>
        <w:tab/>
      </w:r>
      <w:r w:rsidRPr="00F654B0">
        <w:rPr>
          <w:noProof/>
        </w:rPr>
        <w:fldChar w:fldCharType="begin"/>
      </w:r>
      <w:r w:rsidRPr="00F654B0">
        <w:rPr>
          <w:noProof/>
        </w:rPr>
        <w:instrText xml:space="preserve"> PAGEREF _Toc456961087 \h </w:instrText>
      </w:r>
      <w:r w:rsidRPr="00F654B0">
        <w:rPr>
          <w:noProof/>
        </w:rPr>
      </w:r>
      <w:r w:rsidRPr="00F654B0">
        <w:rPr>
          <w:noProof/>
        </w:rPr>
        <w:fldChar w:fldCharType="separate"/>
      </w:r>
      <w:r w:rsidR="007C53CA">
        <w:rPr>
          <w:noProof/>
        </w:rPr>
        <w:t>249</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115</w:t>
      </w:r>
      <w:r>
        <w:rPr>
          <w:noProof/>
        </w:rPr>
        <w:tab/>
        <w:t>Recordings of content etc.</w:t>
      </w:r>
      <w:r w:rsidRPr="00F654B0">
        <w:rPr>
          <w:noProof/>
        </w:rPr>
        <w:tab/>
      </w:r>
      <w:r w:rsidRPr="00F654B0">
        <w:rPr>
          <w:noProof/>
        </w:rPr>
        <w:fldChar w:fldCharType="begin"/>
      </w:r>
      <w:r w:rsidRPr="00F654B0">
        <w:rPr>
          <w:noProof/>
        </w:rPr>
        <w:instrText xml:space="preserve"> PAGEREF _Toc456961088 \h </w:instrText>
      </w:r>
      <w:r w:rsidRPr="00F654B0">
        <w:rPr>
          <w:noProof/>
        </w:rPr>
      </w:r>
      <w:r w:rsidRPr="00F654B0">
        <w:rPr>
          <w:noProof/>
        </w:rPr>
        <w:fldChar w:fldCharType="separate"/>
      </w:r>
      <w:r w:rsidR="007C53CA">
        <w:rPr>
          <w:noProof/>
        </w:rPr>
        <w:t>249</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116</w:t>
      </w:r>
      <w:r>
        <w:rPr>
          <w:noProof/>
        </w:rPr>
        <w:tab/>
        <w:t>Samples of content to be submitted for classification</w:t>
      </w:r>
      <w:r w:rsidRPr="00F654B0">
        <w:rPr>
          <w:noProof/>
        </w:rPr>
        <w:tab/>
      </w:r>
      <w:r w:rsidRPr="00F654B0">
        <w:rPr>
          <w:noProof/>
        </w:rPr>
        <w:fldChar w:fldCharType="begin"/>
      </w:r>
      <w:r w:rsidRPr="00F654B0">
        <w:rPr>
          <w:noProof/>
        </w:rPr>
        <w:instrText xml:space="preserve"> PAGEREF _Toc456961089 \h </w:instrText>
      </w:r>
      <w:r w:rsidRPr="00F654B0">
        <w:rPr>
          <w:noProof/>
        </w:rPr>
      </w:r>
      <w:r w:rsidRPr="00F654B0">
        <w:rPr>
          <w:noProof/>
        </w:rPr>
        <w:fldChar w:fldCharType="separate"/>
      </w:r>
      <w:r w:rsidR="007C53CA">
        <w:rPr>
          <w:noProof/>
        </w:rPr>
        <w:t>250</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117</w:t>
      </w:r>
      <w:r>
        <w:rPr>
          <w:noProof/>
        </w:rPr>
        <w:tab/>
        <w:t>Service of summons, process or notice on corporations incorporated outside Australia</w:t>
      </w:r>
      <w:r w:rsidRPr="00F654B0">
        <w:rPr>
          <w:noProof/>
        </w:rPr>
        <w:tab/>
      </w:r>
      <w:r w:rsidRPr="00F654B0">
        <w:rPr>
          <w:noProof/>
        </w:rPr>
        <w:fldChar w:fldCharType="begin"/>
      </w:r>
      <w:r w:rsidRPr="00F654B0">
        <w:rPr>
          <w:noProof/>
        </w:rPr>
        <w:instrText xml:space="preserve"> PAGEREF _Toc456961090 \h </w:instrText>
      </w:r>
      <w:r w:rsidRPr="00F654B0">
        <w:rPr>
          <w:noProof/>
        </w:rPr>
      </w:r>
      <w:r w:rsidRPr="00F654B0">
        <w:rPr>
          <w:noProof/>
        </w:rPr>
        <w:fldChar w:fldCharType="separate"/>
      </w:r>
      <w:r w:rsidR="007C53CA">
        <w:rPr>
          <w:noProof/>
        </w:rPr>
        <w:t>250</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117A</w:t>
      </w:r>
      <w:r>
        <w:rPr>
          <w:noProof/>
        </w:rPr>
        <w:tab/>
        <w:t xml:space="preserve">Meaning of </w:t>
      </w:r>
      <w:r w:rsidRPr="00390C32">
        <w:rPr>
          <w:i/>
          <w:noProof/>
        </w:rPr>
        <w:t>broadcasting service</w:t>
      </w:r>
      <w:r w:rsidRPr="00F654B0">
        <w:rPr>
          <w:noProof/>
        </w:rPr>
        <w:tab/>
      </w:r>
      <w:r w:rsidRPr="00F654B0">
        <w:rPr>
          <w:noProof/>
        </w:rPr>
        <w:fldChar w:fldCharType="begin"/>
      </w:r>
      <w:r w:rsidRPr="00F654B0">
        <w:rPr>
          <w:noProof/>
        </w:rPr>
        <w:instrText xml:space="preserve"> PAGEREF _Toc456961091 \h </w:instrText>
      </w:r>
      <w:r w:rsidRPr="00F654B0">
        <w:rPr>
          <w:noProof/>
        </w:rPr>
      </w:r>
      <w:r w:rsidRPr="00F654B0">
        <w:rPr>
          <w:noProof/>
        </w:rPr>
        <w:fldChar w:fldCharType="separate"/>
      </w:r>
      <w:r w:rsidR="007C53CA">
        <w:rPr>
          <w:noProof/>
        </w:rPr>
        <w:t>251</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119</w:t>
      </w:r>
      <w:r>
        <w:rPr>
          <w:noProof/>
        </w:rPr>
        <w:tab/>
        <w:t>This Schedule does not limit Schedule 5</w:t>
      </w:r>
      <w:r w:rsidRPr="00F654B0">
        <w:rPr>
          <w:noProof/>
        </w:rPr>
        <w:tab/>
      </w:r>
      <w:r w:rsidRPr="00F654B0">
        <w:rPr>
          <w:noProof/>
        </w:rPr>
        <w:fldChar w:fldCharType="begin"/>
      </w:r>
      <w:r w:rsidRPr="00F654B0">
        <w:rPr>
          <w:noProof/>
        </w:rPr>
        <w:instrText xml:space="preserve"> PAGEREF _Toc456961092 \h </w:instrText>
      </w:r>
      <w:r w:rsidRPr="00F654B0">
        <w:rPr>
          <w:noProof/>
        </w:rPr>
      </w:r>
      <w:r w:rsidRPr="00F654B0">
        <w:rPr>
          <w:noProof/>
        </w:rPr>
        <w:fldChar w:fldCharType="separate"/>
      </w:r>
      <w:r w:rsidR="007C53CA">
        <w:rPr>
          <w:noProof/>
        </w:rPr>
        <w:t>251</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120</w:t>
      </w:r>
      <w:r>
        <w:rPr>
          <w:noProof/>
        </w:rPr>
        <w:tab/>
        <w:t xml:space="preserve">This Schedule does not limit the </w:t>
      </w:r>
      <w:r w:rsidRPr="00390C32">
        <w:rPr>
          <w:i/>
          <w:noProof/>
        </w:rPr>
        <w:t>Telecommunications Act 1997</w:t>
      </w:r>
      <w:r w:rsidRPr="00F654B0">
        <w:rPr>
          <w:noProof/>
        </w:rPr>
        <w:tab/>
      </w:r>
      <w:r w:rsidRPr="00F654B0">
        <w:rPr>
          <w:noProof/>
        </w:rPr>
        <w:fldChar w:fldCharType="begin"/>
      </w:r>
      <w:r w:rsidRPr="00F654B0">
        <w:rPr>
          <w:noProof/>
        </w:rPr>
        <w:instrText xml:space="preserve"> PAGEREF _Toc456961093 \h </w:instrText>
      </w:r>
      <w:r w:rsidRPr="00F654B0">
        <w:rPr>
          <w:noProof/>
        </w:rPr>
      </w:r>
      <w:r w:rsidRPr="00F654B0">
        <w:rPr>
          <w:noProof/>
        </w:rPr>
        <w:fldChar w:fldCharType="separate"/>
      </w:r>
      <w:r w:rsidR="007C53CA">
        <w:rPr>
          <w:noProof/>
        </w:rPr>
        <w:t>251</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121</w:t>
      </w:r>
      <w:r>
        <w:rPr>
          <w:noProof/>
        </w:rPr>
        <w:tab/>
        <w:t>Implied freedom of political communication</w:t>
      </w:r>
      <w:r w:rsidRPr="00F654B0">
        <w:rPr>
          <w:noProof/>
        </w:rPr>
        <w:tab/>
      </w:r>
      <w:r w:rsidRPr="00F654B0">
        <w:rPr>
          <w:noProof/>
        </w:rPr>
        <w:fldChar w:fldCharType="begin"/>
      </w:r>
      <w:r w:rsidRPr="00F654B0">
        <w:rPr>
          <w:noProof/>
        </w:rPr>
        <w:instrText xml:space="preserve"> PAGEREF _Toc456961094 \h </w:instrText>
      </w:r>
      <w:r w:rsidRPr="00F654B0">
        <w:rPr>
          <w:noProof/>
        </w:rPr>
      </w:r>
      <w:r w:rsidRPr="00F654B0">
        <w:rPr>
          <w:noProof/>
        </w:rPr>
        <w:fldChar w:fldCharType="separate"/>
      </w:r>
      <w:r w:rsidR="007C53CA">
        <w:rPr>
          <w:noProof/>
        </w:rPr>
        <w:t>251</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122</w:t>
      </w:r>
      <w:r>
        <w:rPr>
          <w:noProof/>
        </w:rPr>
        <w:tab/>
        <w:t>Concurrent operation of State and Territory laws</w:t>
      </w:r>
      <w:r w:rsidRPr="00F654B0">
        <w:rPr>
          <w:noProof/>
        </w:rPr>
        <w:tab/>
      </w:r>
      <w:r w:rsidRPr="00F654B0">
        <w:rPr>
          <w:noProof/>
        </w:rPr>
        <w:fldChar w:fldCharType="begin"/>
      </w:r>
      <w:r w:rsidRPr="00F654B0">
        <w:rPr>
          <w:noProof/>
        </w:rPr>
        <w:instrText xml:space="preserve"> PAGEREF _Toc456961095 \h </w:instrText>
      </w:r>
      <w:r w:rsidRPr="00F654B0">
        <w:rPr>
          <w:noProof/>
        </w:rPr>
      </w:r>
      <w:r w:rsidRPr="00F654B0">
        <w:rPr>
          <w:noProof/>
        </w:rPr>
        <w:fldChar w:fldCharType="separate"/>
      </w:r>
      <w:r w:rsidR="007C53CA">
        <w:rPr>
          <w:noProof/>
        </w:rPr>
        <w:t>252</w:t>
      </w:r>
      <w:r w:rsidRPr="00F654B0">
        <w:rPr>
          <w:noProof/>
        </w:rPr>
        <w:fldChar w:fldCharType="end"/>
      </w:r>
    </w:p>
    <w:p w:rsidR="00F654B0" w:rsidRDefault="00F654B0">
      <w:pPr>
        <w:pStyle w:val="TOC5"/>
        <w:rPr>
          <w:rFonts w:asciiTheme="minorHAnsi" w:eastAsiaTheme="minorEastAsia" w:hAnsiTheme="minorHAnsi" w:cstheme="minorBidi"/>
          <w:noProof/>
          <w:kern w:val="0"/>
          <w:sz w:val="22"/>
          <w:szCs w:val="22"/>
        </w:rPr>
      </w:pPr>
      <w:r>
        <w:rPr>
          <w:noProof/>
        </w:rPr>
        <w:t>123</w:t>
      </w:r>
      <w:r>
        <w:rPr>
          <w:noProof/>
        </w:rPr>
        <w:tab/>
        <w:t>Schedule not to affect performance of State or Territory functions</w:t>
      </w:r>
      <w:r w:rsidRPr="00F654B0">
        <w:rPr>
          <w:noProof/>
        </w:rPr>
        <w:tab/>
      </w:r>
      <w:r w:rsidRPr="00F654B0">
        <w:rPr>
          <w:noProof/>
        </w:rPr>
        <w:fldChar w:fldCharType="begin"/>
      </w:r>
      <w:r w:rsidRPr="00F654B0">
        <w:rPr>
          <w:noProof/>
        </w:rPr>
        <w:instrText xml:space="preserve"> PAGEREF _Toc456961096 \h </w:instrText>
      </w:r>
      <w:r w:rsidRPr="00F654B0">
        <w:rPr>
          <w:noProof/>
        </w:rPr>
      </w:r>
      <w:r w:rsidRPr="00F654B0">
        <w:rPr>
          <w:noProof/>
        </w:rPr>
        <w:fldChar w:fldCharType="separate"/>
      </w:r>
      <w:r w:rsidR="007C53CA">
        <w:rPr>
          <w:noProof/>
        </w:rPr>
        <w:t>252</w:t>
      </w:r>
      <w:r w:rsidRPr="00F654B0">
        <w:rPr>
          <w:noProof/>
        </w:rPr>
        <w:fldChar w:fldCharType="end"/>
      </w:r>
    </w:p>
    <w:p w:rsidR="00F654B0" w:rsidRDefault="00F654B0" w:rsidP="00F654B0">
      <w:pPr>
        <w:pStyle w:val="TOC2"/>
        <w:rPr>
          <w:rFonts w:asciiTheme="minorHAnsi" w:eastAsiaTheme="minorEastAsia" w:hAnsiTheme="minorHAnsi" w:cstheme="minorBidi"/>
          <w:b w:val="0"/>
          <w:noProof/>
          <w:kern w:val="0"/>
          <w:sz w:val="22"/>
          <w:szCs w:val="22"/>
        </w:rPr>
      </w:pPr>
      <w:r>
        <w:rPr>
          <w:noProof/>
        </w:rPr>
        <w:t>Endnotes</w:t>
      </w:r>
      <w:r w:rsidRPr="00F654B0">
        <w:rPr>
          <w:b w:val="0"/>
          <w:noProof/>
          <w:sz w:val="18"/>
        </w:rPr>
        <w:tab/>
      </w:r>
      <w:r w:rsidRPr="00F654B0">
        <w:rPr>
          <w:b w:val="0"/>
          <w:noProof/>
          <w:sz w:val="18"/>
        </w:rPr>
        <w:fldChar w:fldCharType="begin"/>
      </w:r>
      <w:r w:rsidRPr="00F654B0">
        <w:rPr>
          <w:b w:val="0"/>
          <w:noProof/>
          <w:sz w:val="18"/>
        </w:rPr>
        <w:instrText xml:space="preserve"> PAGEREF _Toc456961097 \h </w:instrText>
      </w:r>
      <w:r w:rsidRPr="00F654B0">
        <w:rPr>
          <w:b w:val="0"/>
          <w:noProof/>
          <w:sz w:val="18"/>
        </w:rPr>
      </w:r>
      <w:r w:rsidRPr="00F654B0">
        <w:rPr>
          <w:b w:val="0"/>
          <w:noProof/>
          <w:sz w:val="18"/>
        </w:rPr>
        <w:fldChar w:fldCharType="separate"/>
      </w:r>
      <w:r w:rsidR="007C53CA">
        <w:rPr>
          <w:b w:val="0"/>
          <w:noProof/>
          <w:sz w:val="18"/>
        </w:rPr>
        <w:t>253</w:t>
      </w:r>
      <w:r w:rsidRPr="00F654B0">
        <w:rPr>
          <w:b w:val="0"/>
          <w:noProof/>
          <w:sz w:val="18"/>
        </w:rPr>
        <w:fldChar w:fldCharType="end"/>
      </w:r>
    </w:p>
    <w:p w:rsidR="00F654B0" w:rsidRDefault="00F654B0">
      <w:pPr>
        <w:pStyle w:val="TOC3"/>
        <w:rPr>
          <w:rFonts w:asciiTheme="minorHAnsi" w:eastAsiaTheme="minorEastAsia" w:hAnsiTheme="minorHAnsi" w:cstheme="minorBidi"/>
          <w:b w:val="0"/>
          <w:noProof/>
          <w:kern w:val="0"/>
          <w:szCs w:val="22"/>
        </w:rPr>
      </w:pPr>
      <w:r>
        <w:rPr>
          <w:noProof/>
        </w:rPr>
        <w:t>Endnote 1—About the endnotes</w:t>
      </w:r>
      <w:r w:rsidRPr="00F654B0">
        <w:rPr>
          <w:b w:val="0"/>
          <w:noProof/>
          <w:sz w:val="18"/>
        </w:rPr>
        <w:tab/>
      </w:r>
      <w:r w:rsidRPr="00F654B0">
        <w:rPr>
          <w:b w:val="0"/>
          <w:noProof/>
          <w:sz w:val="18"/>
        </w:rPr>
        <w:fldChar w:fldCharType="begin"/>
      </w:r>
      <w:r w:rsidRPr="00F654B0">
        <w:rPr>
          <w:b w:val="0"/>
          <w:noProof/>
          <w:sz w:val="18"/>
        </w:rPr>
        <w:instrText xml:space="preserve"> PAGEREF _Toc456961098 \h </w:instrText>
      </w:r>
      <w:r w:rsidRPr="00F654B0">
        <w:rPr>
          <w:b w:val="0"/>
          <w:noProof/>
          <w:sz w:val="18"/>
        </w:rPr>
      </w:r>
      <w:r w:rsidRPr="00F654B0">
        <w:rPr>
          <w:b w:val="0"/>
          <w:noProof/>
          <w:sz w:val="18"/>
        </w:rPr>
        <w:fldChar w:fldCharType="separate"/>
      </w:r>
      <w:r w:rsidR="007C53CA">
        <w:rPr>
          <w:b w:val="0"/>
          <w:noProof/>
          <w:sz w:val="18"/>
        </w:rPr>
        <w:t>253</w:t>
      </w:r>
      <w:r w:rsidRPr="00F654B0">
        <w:rPr>
          <w:b w:val="0"/>
          <w:noProof/>
          <w:sz w:val="18"/>
        </w:rPr>
        <w:fldChar w:fldCharType="end"/>
      </w:r>
    </w:p>
    <w:p w:rsidR="00F654B0" w:rsidRDefault="00F654B0">
      <w:pPr>
        <w:pStyle w:val="TOC3"/>
        <w:rPr>
          <w:rFonts w:asciiTheme="minorHAnsi" w:eastAsiaTheme="minorEastAsia" w:hAnsiTheme="minorHAnsi" w:cstheme="minorBidi"/>
          <w:b w:val="0"/>
          <w:noProof/>
          <w:kern w:val="0"/>
          <w:szCs w:val="22"/>
        </w:rPr>
      </w:pPr>
      <w:r>
        <w:rPr>
          <w:noProof/>
        </w:rPr>
        <w:t>Endnote 2—Abbreviation key</w:t>
      </w:r>
      <w:r w:rsidRPr="00F654B0">
        <w:rPr>
          <w:b w:val="0"/>
          <w:noProof/>
          <w:sz w:val="18"/>
        </w:rPr>
        <w:tab/>
      </w:r>
      <w:r w:rsidRPr="00F654B0">
        <w:rPr>
          <w:b w:val="0"/>
          <w:noProof/>
          <w:sz w:val="18"/>
        </w:rPr>
        <w:fldChar w:fldCharType="begin"/>
      </w:r>
      <w:r w:rsidRPr="00F654B0">
        <w:rPr>
          <w:b w:val="0"/>
          <w:noProof/>
          <w:sz w:val="18"/>
        </w:rPr>
        <w:instrText xml:space="preserve"> PAGEREF _Toc456961099 \h </w:instrText>
      </w:r>
      <w:r w:rsidRPr="00F654B0">
        <w:rPr>
          <w:b w:val="0"/>
          <w:noProof/>
          <w:sz w:val="18"/>
        </w:rPr>
      </w:r>
      <w:r w:rsidRPr="00F654B0">
        <w:rPr>
          <w:b w:val="0"/>
          <w:noProof/>
          <w:sz w:val="18"/>
        </w:rPr>
        <w:fldChar w:fldCharType="separate"/>
      </w:r>
      <w:r w:rsidR="007C53CA">
        <w:rPr>
          <w:b w:val="0"/>
          <w:noProof/>
          <w:sz w:val="18"/>
        </w:rPr>
        <w:t>255</w:t>
      </w:r>
      <w:r w:rsidRPr="00F654B0">
        <w:rPr>
          <w:b w:val="0"/>
          <w:noProof/>
          <w:sz w:val="18"/>
        </w:rPr>
        <w:fldChar w:fldCharType="end"/>
      </w:r>
    </w:p>
    <w:p w:rsidR="00F654B0" w:rsidRDefault="00F654B0">
      <w:pPr>
        <w:pStyle w:val="TOC3"/>
        <w:rPr>
          <w:rFonts w:asciiTheme="minorHAnsi" w:eastAsiaTheme="minorEastAsia" w:hAnsiTheme="minorHAnsi" w:cstheme="minorBidi"/>
          <w:b w:val="0"/>
          <w:noProof/>
          <w:kern w:val="0"/>
          <w:szCs w:val="22"/>
        </w:rPr>
      </w:pPr>
      <w:r>
        <w:rPr>
          <w:noProof/>
        </w:rPr>
        <w:t>Endnote 3—Legislation history</w:t>
      </w:r>
      <w:r w:rsidRPr="00F654B0">
        <w:rPr>
          <w:b w:val="0"/>
          <w:noProof/>
          <w:sz w:val="18"/>
        </w:rPr>
        <w:tab/>
      </w:r>
      <w:r w:rsidRPr="00F654B0">
        <w:rPr>
          <w:b w:val="0"/>
          <w:noProof/>
          <w:sz w:val="18"/>
        </w:rPr>
        <w:fldChar w:fldCharType="begin"/>
      </w:r>
      <w:r w:rsidRPr="00F654B0">
        <w:rPr>
          <w:b w:val="0"/>
          <w:noProof/>
          <w:sz w:val="18"/>
        </w:rPr>
        <w:instrText xml:space="preserve"> PAGEREF _Toc456961100 \h </w:instrText>
      </w:r>
      <w:r w:rsidRPr="00F654B0">
        <w:rPr>
          <w:b w:val="0"/>
          <w:noProof/>
          <w:sz w:val="18"/>
        </w:rPr>
      </w:r>
      <w:r w:rsidRPr="00F654B0">
        <w:rPr>
          <w:b w:val="0"/>
          <w:noProof/>
          <w:sz w:val="18"/>
        </w:rPr>
        <w:fldChar w:fldCharType="separate"/>
      </w:r>
      <w:r w:rsidR="007C53CA">
        <w:rPr>
          <w:b w:val="0"/>
          <w:noProof/>
          <w:sz w:val="18"/>
        </w:rPr>
        <w:t>256</w:t>
      </w:r>
      <w:r w:rsidRPr="00F654B0">
        <w:rPr>
          <w:b w:val="0"/>
          <w:noProof/>
          <w:sz w:val="18"/>
        </w:rPr>
        <w:fldChar w:fldCharType="end"/>
      </w:r>
    </w:p>
    <w:p w:rsidR="00F654B0" w:rsidRDefault="00F654B0">
      <w:pPr>
        <w:pStyle w:val="TOC3"/>
        <w:rPr>
          <w:rFonts w:asciiTheme="minorHAnsi" w:eastAsiaTheme="minorEastAsia" w:hAnsiTheme="minorHAnsi" w:cstheme="minorBidi"/>
          <w:b w:val="0"/>
          <w:noProof/>
          <w:kern w:val="0"/>
          <w:szCs w:val="22"/>
        </w:rPr>
      </w:pPr>
      <w:r>
        <w:rPr>
          <w:noProof/>
        </w:rPr>
        <w:t>Endnote 4—Amendment history</w:t>
      </w:r>
      <w:r w:rsidRPr="00F654B0">
        <w:rPr>
          <w:b w:val="0"/>
          <w:noProof/>
          <w:sz w:val="18"/>
        </w:rPr>
        <w:tab/>
      </w:r>
      <w:r w:rsidRPr="00F654B0">
        <w:rPr>
          <w:b w:val="0"/>
          <w:noProof/>
          <w:sz w:val="18"/>
        </w:rPr>
        <w:fldChar w:fldCharType="begin"/>
      </w:r>
      <w:r w:rsidRPr="00F654B0">
        <w:rPr>
          <w:b w:val="0"/>
          <w:noProof/>
          <w:sz w:val="18"/>
        </w:rPr>
        <w:instrText xml:space="preserve"> PAGEREF _Toc456961101 \h </w:instrText>
      </w:r>
      <w:r w:rsidRPr="00F654B0">
        <w:rPr>
          <w:b w:val="0"/>
          <w:noProof/>
          <w:sz w:val="18"/>
        </w:rPr>
      </w:r>
      <w:r w:rsidRPr="00F654B0">
        <w:rPr>
          <w:b w:val="0"/>
          <w:noProof/>
          <w:sz w:val="18"/>
        </w:rPr>
        <w:fldChar w:fldCharType="separate"/>
      </w:r>
      <w:r w:rsidR="007C53CA">
        <w:rPr>
          <w:b w:val="0"/>
          <w:noProof/>
          <w:sz w:val="18"/>
        </w:rPr>
        <w:t>274</w:t>
      </w:r>
      <w:r w:rsidRPr="00F654B0">
        <w:rPr>
          <w:b w:val="0"/>
          <w:noProof/>
          <w:sz w:val="18"/>
        </w:rPr>
        <w:fldChar w:fldCharType="end"/>
      </w:r>
    </w:p>
    <w:p w:rsidR="00B56411" w:rsidRPr="0080272F" w:rsidRDefault="001119DF" w:rsidP="00E630B5">
      <w:pPr>
        <w:sectPr w:rsidR="00B56411" w:rsidRPr="0080272F" w:rsidSect="00AD2D22">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80272F">
        <w:fldChar w:fldCharType="end"/>
      </w:r>
    </w:p>
    <w:p w:rsidR="00AC559A" w:rsidRPr="0080272F" w:rsidRDefault="00AC559A" w:rsidP="00D064C0">
      <w:pPr>
        <w:pStyle w:val="ActHead1"/>
        <w:pageBreakBefore/>
      </w:pPr>
      <w:bookmarkStart w:id="1" w:name="_Toc456960732"/>
      <w:r w:rsidRPr="0080272F">
        <w:rPr>
          <w:rStyle w:val="CharChapNo"/>
        </w:rPr>
        <w:lastRenderedPageBreak/>
        <w:t>Schedule</w:t>
      </w:r>
      <w:r w:rsidR="0080272F" w:rsidRPr="0080272F">
        <w:rPr>
          <w:rStyle w:val="CharChapNo"/>
        </w:rPr>
        <w:t> </w:t>
      </w:r>
      <w:r w:rsidRPr="0080272F">
        <w:rPr>
          <w:rStyle w:val="CharChapNo"/>
        </w:rPr>
        <w:t>4</w:t>
      </w:r>
      <w:r w:rsidRPr="0080272F">
        <w:t>—</w:t>
      </w:r>
      <w:r w:rsidRPr="0080272F">
        <w:rPr>
          <w:rStyle w:val="CharChapText"/>
        </w:rPr>
        <w:t>Digital television broadcasting</w:t>
      </w:r>
      <w:bookmarkEnd w:id="1"/>
    </w:p>
    <w:p w:rsidR="00AC559A" w:rsidRPr="0080272F" w:rsidRDefault="00AC559A">
      <w:pPr>
        <w:pStyle w:val="notemargin"/>
      </w:pPr>
      <w:r w:rsidRPr="0080272F">
        <w:t>Note:</w:t>
      </w:r>
      <w:r w:rsidRPr="0080272F">
        <w:tab/>
        <w:t>See section</w:t>
      </w:r>
      <w:r w:rsidR="0080272F">
        <w:t> </w:t>
      </w:r>
      <w:r w:rsidRPr="0080272F">
        <w:t>216A.</w:t>
      </w:r>
    </w:p>
    <w:p w:rsidR="00AC559A" w:rsidRPr="0080272F" w:rsidRDefault="00AC559A" w:rsidP="00162AF6">
      <w:pPr>
        <w:pStyle w:val="ActHead2"/>
      </w:pPr>
      <w:bookmarkStart w:id="2" w:name="_Toc456960733"/>
      <w:r w:rsidRPr="0080272F">
        <w:rPr>
          <w:rStyle w:val="CharPartNo"/>
        </w:rPr>
        <w:t>Part</w:t>
      </w:r>
      <w:r w:rsidR="0080272F" w:rsidRPr="0080272F">
        <w:rPr>
          <w:rStyle w:val="CharPartNo"/>
        </w:rPr>
        <w:t> </w:t>
      </w:r>
      <w:r w:rsidRPr="0080272F">
        <w:rPr>
          <w:rStyle w:val="CharPartNo"/>
        </w:rPr>
        <w:t>1</w:t>
      </w:r>
      <w:r w:rsidRPr="0080272F">
        <w:t>—</w:t>
      </w:r>
      <w:r w:rsidRPr="0080272F">
        <w:rPr>
          <w:rStyle w:val="CharPartText"/>
        </w:rPr>
        <w:t>Introduction</w:t>
      </w:r>
      <w:bookmarkEnd w:id="2"/>
    </w:p>
    <w:p w:rsidR="00AC559A" w:rsidRPr="0080272F" w:rsidRDefault="00D064C0">
      <w:pPr>
        <w:pStyle w:val="Header"/>
      </w:pPr>
      <w:r w:rsidRPr="0080272F">
        <w:rPr>
          <w:rStyle w:val="CharDivNo"/>
        </w:rPr>
        <w:t xml:space="preserve"> </w:t>
      </w:r>
      <w:r w:rsidRPr="0080272F">
        <w:rPr>
          <w:rStyle w:val="CharDivText"/>
        </w:rPr>
        <w:t xml:space="preserve"> </w:t>
      </w:r>
    </w:p>
    <w:p w:rsidR="00D471CD" w:rsidRPr="0080272F" w:rsidRDefault="00D471CD" w:rsidP="00D471CD">
      <w:pPr>
        <w:pStyle w:val="ActHead5"/>
      </w:pPr>
      <w:bookmarkStart w:id="3" w:name="_Toc456960734"/>
      <w:r w:rsidRPr="0080272F">
        <w:rPr>
          <w:rStyle w:val="CharSectno"/>
        </w:rPr>
        <w:t>1</w:t>
      </w:r>
      <w:r w:rsidRPr="0080272F">
        <w:t xml:space="preserve">  Simplified outline of this Schedule</w:t>
      </w:r>
      <w:bookmarkEnd w:id="3"/>
    </w:p>
    <w:p w:rsidR="00D471CD" w:rsidRPr="0080272F" w:rsidRDefault="00D471CD" w:rsidP="00D471CD">
      <w:pPr>
        <w:pStyle w:val="SOText"/>
      </w:pPr>
      <w:r w:rsidRPr="0080272F">
        <w:t>National broadcasters who operate a transmitter are subject to restrictions regarding the services that may be transmitted in digital mode using the transmitter.</w:t>
      </w:r>
    </w:p>
    <w:p w:rsidR="00D471CD" w:rsidRPr="0080272F" w:rsidRDefault="00D471CD" w:rsidP="00D471CD">
      <w:pPr>
        <w:pStyle w:val="SOText"/>
      </w:pPr>
      <w:r w:rsidRPr="0080272F">
        <w:t>Commercial television licensees and national broadcasters who provide SDTV or HDTV multi</w:t>
      </w:r>
      <w:r w:rsidR="0080272F">
        <w:noBreakHyphen/>
      </w:r>
      <w:r w:rsidRPr="0080272F">
        <w:t>channelled television broadcasting services are subject to restrictions regarding the televising of anti</w:t>
      </w:r>
      <w:r w:rsidR="0080272F">
        <w:noBreakHyphen/>
      </w:r>
      <w:r w:rsidRPr="0080272F">
        <w:t>siphoning events and parts of anti</w:t>
      </w:r>
      <w:r w:rsidR="0080272F">
        <w:noBreakHyphen/>
      </w:r>
      <w:r w:rsidRPr="0080272F">
        <w:t>siphoning events.</w:t>
      </w:r>
    </w:p>
    <w:p w:rsidR="00D471CD" w:rsidRPr="0080272F" w:rsidRDefault="00D471CD" w:rsidP="00D471CD">
      <w:pPr>
        <w:pStyle w:val="SOText"/>
      </w:pPr>
      <w:r w:rsidRPr="0080272F">
        <w:t>Owners and operators of broadcasting transmission towers must give digital broadcasters and datacasters access to the towers for the purposes of installing or maintaining digital transmitters. Applications to the AAT for review of a decision regarding access may be made by the person seeking access, or by the owner or operator of the facility to which access is sought.</w:t>
      </w:r>
    </w:p>
    <w:p w:rsidR="00D471CD" w:rsidRPr="0080272F" w:rsidRDefault="00D471CD" w:rsidP="00D471CD">
      <w:pPr>
        <w:pStyle w:val="SOText"/>
      </w:pPr>
      <w:r w:rsidRPr="0080272F">
        <w:t xml:space="preserve">An ACMA determination determines when charge imposed by the </w:t>
      </w:r>
      <w:r w:rsidRPr="0080272F">
        <w:rPr>
          <w:i/>
        </w:rPr>
        <w:t>Datacasting Charge (Imposition Act) 1998</w:t>
      </w:r>
      <w:r w:rsidRPr="0080272F">
        <w:t xml:space="preserve"> is due and payable. The ACMA may also impose a late payment penalty.</w:t>
      </w:r>
    </w:p>
    <w:p w:rsidR="00AC559A" w:rsidRPr="0080272F" w:rsidRDefault="00AC559A" w:rsidP="00162AF6">
      <w:pPr>
        <w:pStyle w:val="ActHead5"/>
      </w:pPr>
      <w:bookmarkStart w:id="4" w:name="_Toc456960735"/>
      <w:r w:rsidRPr="0080272F">
        <w:rPr>
          <w:rStyle w:val="CharSectno"/>
        </w:rPr>
        <w:t>2</w:t>
      </w:r>
      <w:r w:rsidRPr="0080272F">
        <w:t xml:space="preserve">  Definitions</w:t>
      </w:r>
      <w:bookmarkEnd w:id="4"/>
    </w:p>
    <w:p w:rsidR="00AC559A" w:rsidRPr="0080272F" w:rsidRDefault="00AC559A">
      <w:pPr>
        <w:pStyle w:val="subsection"/>
      </w:pPr>
      <w:r w:rsidRPr="0080272F">
        <w:tab/>
      </w:r>
      <w:r w:rsidRPr="0080272F">
        <w:tab/>
        <w:t>In this Schedule, unless the contrary intention appears:</w:t>
      </w:r>
    </w:p>
    <w:p w:rsidR="00AC559A" w:rsidRPr="0080272F" w:rsidRDefault="00AC559A">
      <w:pPr>
        <w:pStyle w:val="Definition"/>
      </w:pPr>
      <w:r w:rsidRPr="0080272F">
        <w:rPr>
          <w:b/>
          <w:i/>
        </w:rPr>
        <w:t>AAT</w:t>
      </w:r>
      <w:r w:rsidRPr="0080272F">
        <w:t xml:space="preserve"> means the Administrative Appeals Tribunal.</w:t>
      </w:r>
    </w:p>
    <w:p w:rsidR="00AC559A" w:rsidRPr="0080272F" w:rsidRDefault="00AC559A">
      <w:pPr>
        <w:pStyle w:val="Definition"/>
      </w:pPr>
      <w:r w:rsidRPr="0080272F">
        <w:rPr>
          <w:b/>
          <w:i/>
        </w:rPr>
        <w:t>broadcasting transmission tower</w:t>
      </w:r>
      <w:r w:rsidRPr="0080272F">
        <w:t xml:space="preserve"> means:</w:t>
      </w:r>
    </w:p>
    <w:p w:rsidR="00AC559A" w:rsidRPr="0080272F" w:rsidRDefault="00AC559A">
      <w:pPr>
        <w:pStyle w:val="paragraph"/>
      </w:pPr>
      <w:r w:rsidRPr="0080272F">
        <w:tab/>
        <w:t>(a)</w:t>
      </w:r>
      <w:r w:rsidRPr="0080272F">
        <w:tab/>
        <w:t>a tower; or</w:t>
      </w:r>
    </w:p>
    <w:p w:rsidR="00AC559A" w:rsidRPr="0080272F" w:rsidRDefault="00AC559A">
      <w:pPr>
        <w:pStyle w:val="paragraph"/>
      </w:pPr>
      <w:r w:rsidRPr="0080272F">
        <w:lastRenderedPageBreak/>
        <w:tab/>
        <w:t>(b)</w:t>
      </w:r>
      <w:r w:rsidRPr="0080272F">
        <w:tab/>
        <w:t xml:space="preserve">a pole; or </w:t>
      </w:r>
    </w:p>
    <w:p w:rsidR="00AC559A" w:rsidRPr="0080272F" w:rsidRDefault="00AC559A">
      <w:pPr>
        <w:pStyle w:val="paragraph"/>
      </w:pPr>
      <w:r w:rsidRPr="0080272F">
        <w:tab/>
        <w:t>(c)</w:t>
      </w:r>
      <w:r w:rsidRPr="0080272F">
        <w:tab/>
        <w:t>a mast; or</w:t>
      </w:r>
    </w:p>
    <w:p w:rsidR="00AC559A" w:rsidRPr="0080272F" w:rsidRDefault="00AC559A">
      <w:pPr>
        <w:pStyle w:val="paragraph"/>
      </w:pPr>
      <w:r w:rsidRPr="0080272F">
        <w:tab/>
        <w:t>(d)</w:t>
      </w:r>
      <w:r w:rsidRPr="0080272F">
        <w:tab/>
        <w:t>a similar structure;</w:t>
      </w:r>
    </w:p>
    <w:p w:rsidR="00AC559A" w:rsidRPr="0080272F" w:rsidRDefault="00AC559A">
      <w:pPr>
        <w:pStyle w:val="subsection2"/>
      </w:pPr>
      <w:r w:rsidRPr="0080272F">
        <w:t>used to supply:</w:t>
      </w:r>
    </w:p>
    <w:p w:rsidR="00AC559A" w:rsidRPr="0080272F" w:rsidRDefault="00AC559A">
      <w:pPr>
        <w:pStyle w:val="paragraph"/>
      </w:pPr>
      <w:r w:rsidRPr="0080272F">
        <w:tab/>
        <w:t>(e)</w:t>
      </w:r>
      <w:r w:rsidRPr="0080272F">
        <w:tab/>
        <w:t>a broadcasting service by means of radiocommunications using the broadcasting services bands; or</w:t>
      </w:r>
    </w:p>
    <w:p w:rsidR="00AC559A" w:rsidRPr="0080272F" w:rsidRDefault="00AC559A">
      <w:pPr>
        <w:pStyle w:val="paragraph"/>
      </w:pPr>
      <w:r w:rsidRPr="0080272F">
        <w:tab/>
        <w:t>(f)</w:t>
      </w:r>
      <w:r w:rsidRPr="0080272F">
        <w:tab/>
        <w:t>a datacasting service provided under, and in accordance with the conditions of, a datacasting licence.</w:t>
      </w:r>
    </w:p>
    <w:p w:rsidR="00AC559A" w:rsidRPr="0080272F" w:rsidRDefault="00AC559A">
      <w:pPr>
        <w:pStyle w:val="Definition"/>
      </w:pPr>
      <w:r w:rsidRPr="0080272F">
        <w:rPr>
          <w:b/>
          <w:i/>
        </w:rPr>
        <w:t>coverage area</w:t>
      </w:r>
      <w:r w:rsidRPr="0080272F">
        <w:t xml:space="preserve"> means:</w:t>
      </w:r>
    </w:p>
    <w:p w:rsidR="00AC559A" w:rsidRPr="0080272F" w:rsidRDefault="00AC559A">
      <w:pPr>
        <w:pStyle w:val="paragraph"/>
      </w:pPr>
      <w:r w:rsidRPr="0080272F">
        <w:tab/>
        <w:t>(a)</w:t>
      </w:r>
      <w:r w:rsidRPr="0080272F">
        <w:tab/>
        <w:t>a metropolitan coverage area; or</w:t>
      </w:r>
    </w:p>
    <w:p w:rsidR="00AC559A" w:rsidRPr="0080272F" w:rsidRDefault="00AC559A">
      <w:pPr>
        <w:pStyle w:val="paragraph"/>
      </w:pPr>
      <w:r w:rsidRPr="0080272F">
        <w:tab/>
        <w:t>(b)</w:t>
      </w:r>
      <w:r w:rsidRPr="0080272F">
        <w:tab/>
        <w:t>a regional coverage area.</w:t>
      </w:r>
    </w:p>
    <w:p w:rsidR="00AC559A" w:rsidRPr="0080272F" w:rsidRDefault="00AC559A">
      <w:pPr>
        <w:pStyle w:val="Definition"/>
      </w:pPr>
      <w:r w:rsidRPr="0080272F">
        <w:rPr>
          <w:b/>
          <w:i/>
        </w:rPr>
        <w:t>HDTV digital mode</w:t>
      </w:r>
      <w:r w:rsidRPr="0080272F">
        <w:t xml:space="preserve"> has the meaning given by clause</w:t>
      </w:r>
      <w:r w:rsidR="0080272F">
        <w:t> </w:t>
      </w:r>
      <w:r w:rsidRPr="0080272F">
        <w:t>4A.</w:t>
      </w:r>
    </w:p>
    <w:p w:rsidR="00B71653" w:rsidRPr="0080272F" w:rsidRDefault="00B71653" w:rsidP="00B71653">
      <w:pPr>
        <w:pStyle w:val="Definition"/>
      </w:pPr>
      <w:r w:rsidRPr="0080272F">
        <w:rPr>
          <w:b/>
          <w:i/>
        </w:rPr>
        <w:t>HDTV multi</w:t>
      </w:r>
      <w:r w:rsidR="0080272F">
        <w:rPr>
          <w:b/>
          <w:i/>
        </w:rPr>
        <w:noBreakHyphen/>
      </w:r>
      <w:r w:rsidRPr="0080272F">
        <w:rPr>
          <w:b/>
          <w:i/>
        </w:rPr>
        <w:t>channelled commercial television broadcasting service</w:t>
      </w:r>
      <w:r w:rsidRPr="0080272F">
        <w:t xml:space="preserve"> has the meaning given by clause</w:t>
      </w:r>
      <w:r w:rsidR="0080272F">
        <w:t> </w:t>
      </w:r>
      <w:r w:rsidRPr="0080272F">
        <w:t>5B.</w:t>
      </w:r>
    </w:p>
    <w:p w:rsidR="00B71653" w:rsidRPr="0080272F" w:rsidRDefault="00B71653" w:rsidP="00B71653">
      <w:pPr>
        <w:pStyle w:val="Definition"/>
      </w:pPr>
      <w:r w:rsidRPr="0080272F">
        <w:rPr>
          <w:b/>
          <w:i/>
        </w:rPr>
        <w:t>HDTV multi</w:t>
      </w:r>
      <w:r w:rsidR="0080272F">
        <w:rPr>
          <w:b/>
          <w:i/>
        </w:rPr>
        <w:noBreakHyphen/>
      </w:r>
      <w:r w:rsidRPr="0080272F">
        <w:rPr>
          <w:b/>
          <w:i/>
        </w:rPr>
        <w:t>channelled national television broadcasting service</w:t>
      </w:r>
      <w:r w:rsidRPr="0080272F">
        <w:t xml:space="preserve"> has the meaning given by clause</w:t>
      </w:r>
      <w:r w:rsidR="0080272F">
        <w:t> </w:t>
      </w:r>
      <w:r w:rsidRPr="0080272F">
        <w:t>5D.</w:t>
      </w:r>
    </w:p>
    <w:p w:rsidR="00AC559A" w:rsidRPr="0080272F" w:rsidRDefault="00AC559A">
      <w:pPr>
        <w:pStyle w:val="Definition"/>
      </w:pPr>
      <w:r w:rsidRPr="0080272F">
        <w:rPr>
          <w:b/>
          <w:i/>
        </w:rPr>
        <w:t>licence area</w:t>
      </w:r>
      <w:r w:rsidRPr="0080272F">
        <w:t xml:space="preserve"> means a licence area for a commercial television broadcasting licence.</w:t>
      </w:r>
    </w:p>
    <w:p w:rsidR="00AC559A" w:rsidRPr="0080272F" w:rsidRDefault="00AC559A">
      <w:pPr>
        <w:pStyle w:val="Definition"/>
      </w:pPr>
      <w:r w:rsidRPr="0080272F">
        <w:rPr>
          <w:b/>
          <w:i/>
        </w:rPr>
        <w:t>metropolitan coverage area</w:t>
      </w:r>
      <w:r w:rsidRPr="0080272F">
        <w:t xml:space="preserve"> means an area that corresponds to a metropolitan licence area.</w:t>
      </w:r>
    </w:p>
    <w:p w:rsidR="003B2B28" w:rsidRPr="0080272F" w:rsidRDefault="003B2B28" w:rsidP="003B2B28">
      <w:pPr>
        <w:pStyle w:val="Definition"/>
      </w:pPr>
      <w:r w:rsidRPr="0080272F">
        <w:rPr>
          <w:b/>
          <w:i/>
        </w:rPr>
        <w:t>metropolitan licence area</w:t>
      </w:r>
      <w:r w:rsidRPr="0080272F">
        <w:t xml:space="preserve"> means a licence area in which is situated the General Post Office of the capital city of:</w:t>
      </w:r>
    </w:p>
    <w:p w:rsidR="003B2B28" w:rsidRPr="0080272F" w:rsidRDefault="003B2B28" w:rsidP="003B2B28">
      <w:pPr>
        <w:pStyle w:val="paragraph"/>
      </w:pPr>
      <w:r w:rsidRPr="0080272F">
        <w:tab/>
        <w:t>(a)</w:t>
      </w:r>
      <w:r w:rsidRPr="0080272F">
        <w:tab/>
        <w:t>New South Wales; or</w:t>
      </w:r>
    </w:p>
    <w:p w:rsidR="003B2B28" w:rsidRPr="0080272F" w:rsidRDefault="003B2B28" w:rsidP="003B2B28">
      <w:pPr>
        <w:pStyle w:val="paragraph"/>
      </w:pPr>
      <w:r w:rsidRPr="0080272F">
        <w:tab/>
        <w:t>(b)</w:t>
      </w:r>
      <w:r w:rsidRPr="0080272F">
        <w:tab/>
        <w:t>Victoria; or</w:t>
      </w:r>
    </w:p>
    <w:p w:rsidR="003B2B28" w:rsidRPr="0080272F" w:rsidRDefault="003B2B28" w:rsidP="003B2B28">
      <w:pPr>
        <w:pStyle w:val="paragraph"/>
      </w:pPr>
      <w:r w:rsidRPr="0080272F">
        <w:tab/>
        <w:t>(c)</w:t>
      </w:r>
      <w:r w:rsidRPr="0080272F">
        <w:tab/>
        <w:t>Queensland; or</w:t>
      </w:r>
    </w:p>
    <w:p w:rsidR="003B2B28" w:rsidRPr="0080272F" w:rsidRDefault="003B2B28" w:rsidP="003B2B28">
      <w:pPr>
        <w:pStyle w:val="paragraph"/>
      </w:pPr>
      <w:r w:rsidRPr="0080272F">
        <w:tab/>
        <w:t>(d)</w:t>
      </w:r>
      <w:r w:rsidRPr="0080272F">
        <w:tab/>
        <w:t>Western Australia; or</w:t>
      </w:r>
    </w:p>
    <w:p w:rsidR="003B2B28" w:rsidRPr="0080272F" w:rsidRDefault="003B2B28" w:rsidP="003B2B28">
      <w:pPr>
        <w:pStyle w:val="paragraph"/>
      </w:pPr>
      <w:r w:rsidRPr="0080272F">
        <w:tab/>
        <w:t>(e)</w:t>
      </w:r>
      <w:r w:rsidRPr="0080272F">
        <w:tab/>
        <w:t>South Australia;</w:t>
      </w:r>
    </w:p>
    <w:p w:rsidR="003B2B28" w:rsidRPr="0080272F" w:rsidRDefault="003B2B28" w:rsidP="003B2B28">
      <w:pPr>
        <w:pStyle w:val="subsection2"/>
      </w:pPr>
      <w:r w:rsidRPr="0080272F">
        <w:t>but does not include the licence area of a commercial television broadcasting licence allocated under section</w:t>
      </w:r>
      <w:r w:rsidR="0080272F">
        <w:t> </w:t>
      </w:r>
      <w:r w:rsidR="00572AD4" w:rsidRPr="0080272F">
        <w:t>38C</w:t>
      </w:r>
      <w:r w:rsidR="00774582" w:rsidRPr="0080272F">
        <w:t>.</w:t>
      </w:r>
    </w:p>
    <w:p w:rsidR="00AC559A" w:rsidRPr="0080272F" w:rsidRDefault="00AC559A">
      <w:pPr>
        <w:pStyle w:val="Definition"/>
      </w:pPr>
      <w:r w:rsidRPr="0080272F">
        <w:rPr>
          <w:b/>
          <w:i/>
        </w:rPr>
        <w:lastRenderedPageBreak/>
        <w:t>national broadcasting service</w:t>
      </w:r>
      <w:r w:rsidRPr="0080272F">
        <w:t xml:space="preserve"> does not include a broadcasting service provided under the </w:t>
      </w:r>
      <w:r w:rsidRPr="0080272F">
        <w:rPr>
          <w:i/>
        </w:rPr>
        <w:t>Parliamentary Proceedings Broadcasting Act 1946</w:t>
      </w:r>
      <w:r w:rsidRPr="0080272F">
        <w:t>.</w:t>
      </w:r>
    </w:p>
    <w:p w:rsidR="00AC559A" w:rsidRPr="0080272F" w:rsidRDefault="00AC559A">
      <w:pPr>
        <w:pStyle w:val="Definition"/>
      </w:pPr>
      <w:r w:rsidRPr="0080272F">
        <w:rPr>
          <w:b/>
          <w:i/>
        </w:rPr>
        <w:t>national television broadcasting service</w:t>
      </w:r>
      <w:r w:rsidRPr="0080272F">
        <w:t xml:space="preserve"> means a national broadcasting service that provides television programs.</w:t>
      </w:r>
    </w:p>
    <w:p w:rsidR="00E46673" w:rsidRPr="0080272F" w:rsidRDefault="00E46673" w:rsidP="00E46673">
      <w:pPr>
        <w:pStyle w:val="Definition"/>
      </w:pPr>
      <w:r w:rsidRPr="0080272F">
        <w:rPr>
          <w:b/>
          <w:i/>
        </w:rPr>
        <w:t>news or current affairs program</w:t>
      </w:r>
      <w:r w:rsidRPr="0080272F">
        <w:t xml:space="preserve"> means any of the following:</w:t>
      </w:r>
    </w:p>
    <w:p w:rsidR="00E46673" w:rsidRPr="0080272F" w:rsidRDefault="00E46673" w:rsidP="00E46673">
      <w:pPr>
        <w:pStyle w:val="paragraph"/>
      </w:pPr>
      <w:r w:rsidRPr="0080272F">
        <w:tab/>
        <w:t>(a)</w:t>
      </w:r>
      <w:r w:rsidRPr="0080272F">
        <w:tab/>
        <w:t>a news bulletin;</w:t>
      </w:r>
    </w:p>
    <w:p w:rsidR="00E46673" w:rsidRPr="0080272F" w:rsidRDefault="00E46673" w:rsidP="00E46673">
      <w:pPr>
        <w:pStyle w:val="paragraph"/>
      </w:pPr>
      <w:r w:rsidRPr="0080272F">
        <w:tab/>
        <w:t>(b)</w:t>
      </w:r>
      <w:r w:rsidRPr="0080272F">
        <w:tab/>
        <w:t>a sports news bulletin;</w:t>
      </w:r>
    </w:p>
    <w:p w:rsidR="00E46673" w:rsidRPr="0080272F" w:rsidRDefault="00E46673" w:rsidP="00E46673">
      <w:pPr>
        <w:pStyle w:val="paragraph"/>
      </w:pPr>
      <w:r w:rsidRPr="0080272F">
        <w:tab/>
        <w:t>(c)</w:t>
      </w:r>
      <w:r w:rsidRPr="0080272F">
        <w:tab/>
        <w:t>a program (whether presenter</w:t>
      </w:r>
      <w:r w:rsidR="0080272F">
        <w:noBreakHyphen/>
      </w:r>
      <w:r w:rsidRPr="0080272F">
        <w:t>based or not) whose sole or dominant purpose is to provide analysis, commentary or discussion principally designed to inform the general community about social, economic or political issues of current relevance to the general community.</w:t>
      </w:r>
    </w:p>
    <w:p w:rsidR="006F35CD" w:rsidRPr="0080272F" w:rsidRDefault="006F35CD" w:rsidP="006F35CD">
      <w:pPr>
        <w:pStyle w:val="Definition"/>
      </w:pPr>
      <w:r w:rsidRPr="0080272F">
        <w:rPr>
          <w:b/>
          <w:i/>
        </w:rPr>
        <w:t>primary commercial television broadcasting service</w:t>
      </w:r>
      <w:r w:rsidRPr="0080272F">
        <w:t>, in relation to a commercial television broadcasting licence, has the meaning given by clause</w:t>
      </w:r>
      <w:r w:rsidR="0080272F">
        <w:t> </w:t>
      </w:r>
      <w:r w:rsidRPr="0080272F">
        <w:t>41G.</w:t>
      </w:r>
    </w:p>
    <w:p w:rsidR="006F35CD" w:rsidRPr="0080272F" w:rsidRDefault="006F35CD" w:rsidP="006F35CD">
      <w:pPr>
        <w:pStyle w:val="Definition"/>
      </w:pPr>
      <w:r w:rsidRPr="0080272F">
        <w:rPr>
          <w:b/>
          <w:i/>
        </w:rPr>
        <w:t>primary national television broadcasting service</w:t>
      </w:r>
      <w:r w:rsidRPr="0080272F">
        <w:t>, in relation to a national broadcaster, has the meaning given by clause</w:t>
      </w:r>
      <w:r w:rsidR="0080272F">
        <w:t> </w:t>
      </w:r>
      <w:r w:rsidRPr="0080272F">
        <w:t>41M.</w:t>
      </w:r>
    </w:p>
    <w:p w:rsidR="003B2B28" w:rsidRPr="0080272F" w:rsidRDefault="003B2B28" w:rsidP="003B2B28">
      <w:pPr>
        <w:pStyle w:val="Definition"/>
      </w:pPr>
      <w:r w:rsidRPr="0080272F">
        <w:rPr>
          <w:b/>
          <w:i/>
        </w:rPr>
        <w:t>primary satellite national television broadcasting service</w:t>
      </w:r>
      <w:r w:rsidRPr="0080272F">
        <w:t>, in relation to a national broadcaster, has the meaning given by clause</w:t>
      </w:r>
      <w:r w:rsidR="0080272F">
        <w:t> </w:t>
      </w:r>
      <w:r w:rsidRPr="0080272F">
        <w:t>41N.</w:t>
      </w:r>
    </w:p>
    <w:p w:rsidR="00AC559A" w:rsidRPr="0080272F" w:rsidRDefault="00AC559A">
      <w:pPr>
        <w:pStyle w:val="Definition"/>
      </w:pPr>
      <w:r w:rsidRPr="0080272F">
        <w:rPr>
          <w:b/>
          <w:i/>
        </w:rPr>
        <w:t>radiocommunication</w:t>
      </w:r>
      <w:r w:rsidRPr="0080272F">
        <w:t xml:space="preserve"> has the same meaning as in the </w:t>
      </w:r>
      <w:r w:rsidRPr="0080272F">
        <w:rPr>
          <w:i/>
        </w:rPr>
        <w:t>Radiocommunications Act 1992</w:t>
      </w:r>
      <w:r w:rsidRPr="0080272F">
        <w:t>.</w:t>
      </w:r>
    </w:p>
    <w:p w:rsidR="00AC559A" w:rsidRPr="0080272F" w:rsidRDefault="00AC559A">
      <w:pPr>
        <w:pStyle w:val="Definition"/>
      </w:pPr>
      <w:r w:rsidRPr="0080272F">
        <w:rPr>
          <w:b/>
          <w:i/>
        </w:rPr>
        <w:t>regional coverage area</w:t>
      </w:r>
      <w:r w:rsidRPr="0080272F">
        <w:t xml:space="preserve"> means an area that corresponds to a regional licence area.</w:t>
      </w:r>
    </w:p>
    <w:p w:rsidR="003B2B28" w:rsidRPr="0080272F" w:rsidRDefault="003B2B28" w:rsidP="003B2B28">
      <w:pPr>
        <w:pStyle w:val="Definition"/>
      </w:pPr>
      <w:r w:rsidRPr="0080272F">
        <w:rPr>
          <w:b/>
          <w:i/>
        </w:rPr>
        <w:t>regional licence area</w:t>
      </w:r>
      <w:r w:rsidRPr="0080272F">
        <w:t xml:space="preserve"> means a licence area that is not a metropolitan licence area, but does not include the licence area of a commercial television broadcasting licence allocated under section</w:t>
      </w:r>
      <w:r w:rsidR="0080272F">
        <w:t> </w:t>
      </w:r>
      <w:r w:rsidRPr="0080272F">
        <w:t>38</w:t>
      </w:r>
      <w:r w:rsidR="00C65E87" w:rsidRPr="0080272F">
        <w:t>C</w:t>
      </w:r>
      <w:r w:rsidR="00774582" w:rsidRPr="0080272F">
        <w:t>.</w:t>
      </w:r>
    </w:p>
    <w:p w:rsidR="00AC559A" w:rsidRPr="0080272F" w:rsidRDefault="00AC559A">
      <w:pPr>
        <w:pStyle w:val="Definition"/>
      </w:pPr>
      <w:r w:rsidRPr="0080272F">
        <w:rPr>
          <w:b/>
          <w:i/>
        </w:rPr>
        <w:t>remote coverage area</w:t>
      </w:r>
      <w:r w:rsidRPr="0080272F">
        <w:t xml:space="preserve"> means an area that corresponds to a remote licence area.</w:t>
      </w:r>
    </w:p>
    <w:p w:rsidR="00AC559A" w:rsidRPr="0080272F" w:rsidRDefault="00AC559A">
      <w:pPr>
        <w:pStyle w:val="Definition"/>
      </w:pPr>
      <w:r w:rsidRPr="0080272F">
        <w:rPr>
          <w:b/>
          <w:i/>
        </w:rPr>
        <w:lastRenderedPageBreak/>
        <w:t>remote licence area</w:t>
      </w:r>
      <w:r w:rsidRPr="0080272F">
        <w:t xml:space="preserve"> has the meaning given by clause</w:t>
      </w:r>
      <w:r w:rsidR="0080272F">
        <w:t> </w:t>
      </w:r>
      <w:r w:rsidRPr="0080272F">
        <w:t>5.</w:t>
      </w:r>
    </w:p>
    <w:p w:rsidR="003B2B28" w:rsidRPr="0080272F" w:rsidRDefault="003B2B28" w:rsidP="003B2B28">
      <w:pPr>
        <w:pStyle w:val="Definition"/>
      </w:pPr>
      <w:r w:rsidRPr="0080272F">
        <w:rPr>
          <w:b/>
          <w:i/>
        </w:rPr>
        <w:t>satellite delivery area</w:t>
      </w:r>
      <w:r w:rsidRPr="0080272F">
        <w:t xml:space="preserve"> means an area that corresponds to the licence area of a commercial television broadcasting licence allocated under section</w:t>
      </w:r>
      <w:r w:rsidR="0080272F">
        <w:t> </w:t>
      </w:r>
      <w:r w:rsidRPr="0080272F">
        <w:t>38</w:t>
      </w:r>
      <w:r w:rsidR="00C65E87" w:rsidRPr="0080272F">
        <w:t>C</w:t>
      </w:r>
      <w:r w:rsidR="00774582" w:rsidRPr="0080272F">
        <w:t>.</w:t>
      </w:r>
    </w:p>
    <w:p w:rsidR="00AC559A" w:rsidRPr="0080272F" w:rsidRDefault="00AC559A">
      <w:pPr>
        <w:pStyle w:val="Definition"/>
      </w:pPr>
      <w:r w:rsidRPr="0080272F">
        <w:rPr>
          <w:b/>
          <w:i/>
        </w:rPr>
        <w:t>SDTV digital mode</w:t>
      </w:r>
      <w:r w:rsidRPr="0080272F">
        <w:t xml:space="preserve"> has the meaning given by clause</w:t>
      </w:r>
      <w:r w:rsidR="0080272F">
        <w:t> </w:t>
      </w:r>
      <w:r w:rsidRPr="0080272F">
        <w:t>4B.</w:t>
      </w:r>
    </w:p>
    <w:p w:rsidR="006F35CD" w:rsidRPr="0080272F" w:rsidRDefault="006F35CD" w:rsidP="006F35CD">
      <w:pPr>
        <w:pStyle w:val="Definition"/>
      </w:pPr>
      <w:r w:rsidRPr="0080272F">
        <w:rPr>
          <w:b/>
          <w:i/>
        </w:rPr>
        <w:t>SDTV multi</w:t>
      </w:r>
      <w:r w:rsidR="0080272F">
        <w:rPr>
          <w:b/>
          <w:i/>
        </w:rPr>
        <w:noBreakHyphen/>
      </w:r>
      <w:r w:rsidRPr="0080272F">
        <w:rPr>
          <w:b/>
          <w:i/>
        </w:rPr>
        <w:t>channelled commercial television broadcasting service</w:t>
      </w:r>
      <w:r w:rsidRPr="0080272F">
        <w:t xml:space="preserve"> has the meaning given by clause</w:t>
      </w:r>
      <w:r w:rsidR="0080272F">
        <w:t> </w:t>
      </w:r>
      <w:r w:rsidRPr="0080272F">
        <w:t>5A.</w:t>
      </w:r>
    </w:p>
    <w:p w:rsidR="00AE3C66" w:rsidRPr="0080272F" w:rsidRDefault="00AE3C66" w:rsidP="00AE3C66">
      <w:pPr>
        <w:pStyle w:val="Definition"/>
      </w:pPr>
      <w:r w:rsidRPr="0080272F">
        <w:rPr>
          <w:b/>
          <w:i/>
        </w:rPr>
        <w:t>SDTV multi</w:t>
      </w:r>
      <w:r w:rsidR="0080272F">
        <w:rPr>
          <w:b/>
          <w:i/>
        </w:rPr>
        <w:noBreakHyphen/>
      </w:r>
      <w:r w:rsidRPr="0080272F">
        <w:rPr>
          <w:b/>
          <w:i/>
        </w:rPr>
        <w:t>channelled national television broadcasting service</w:t>
      </w:r>
      <w:r w:rsidRPr="0080272F">
        <w:t xml:space="preserve"> has the meaning given by clause</w:t>
      </w:r>
      <w:r w:rsidR="0080272F">
        <w:t> </w:t>
      </w:r>
      <w:r w:rsidR="00572AD4" w:rsidRPr="0080272F">
        <w:t>5C</w:t>
      </w:r>
      <w:r w:rsidR="00774582" w:rsidRPr="0080272F">
        <w:t>.</w:t>
      </w:r>
    </w:p>
    <w:p w:rsidR="00AC559A" w:rsidRPr="0080272F" w:rsidRDefault="00AC559A">
      <w:pPr>
        <w:pStyle w:val="Definition"/>
      </w:pPr>
      <w:r w:rsidRPr="0080272F">
        <w:rPr>
          <w:b/>
          <w:i/>
        </w:rPr>
        <w:t>television broadcasting service</w:t>
      </w:r>
      <w:r w:rsidRPr="0080272F">
        <w:t xml:space="preserve"> means:</w:t>
      </w:r>
    </w:p>
    <w:p w:rsidR="00AC559A" w:rsidRPr="0080272F" w:rsidRDefault="00AC559A">
      <w:pPr>
        <w:pStyle w:val="paragraph"/>
      </w:pPr>
      <w:r w:rsidRPr="0080272F">
        <w:tab/>
        <w:t>(a)</w:t>
      </w:r>
      <w:r w:rsidRPr="0080272F">
        <w:tab/>
        <w:t>a commercial television broadcasting service; or</w:t>
      </w:r>
    </w:p>
    <w:p w:rsidR="00AC559A" w:rsidRPr="0080272F" w:rsidRDefault="00AC559A">
      <w:pPr>
        <w:pStyle w:val="paragraph"/>
      </w:pPr>
      <w:r w:rsidRPr="0080272F">
        <w:tab/>
        <w:t>(b)</w:t>
      </w:r>
      <w:r w:rsidRPr="0080272F">
        <w:tab/>
        <w:t>a national television broadcasting service.</w:t>
      </w:r>
    </w:p>
    <w:p w:rsidR="00AC559A" w:rsidRPr="0080272F" w:rsidRDefault="00AC559A">
      <w:pPr>
        <w:pStyle w:val="Definition"/>
      </w:pPr>
      <w:r w:rsidRPr="0080272F">
        <w:rPr>
          <w:b/>
          <w:i/>
        </w:rPr>
        <w:t>transmitter licence</w:t>
      </w:r>
      <w:r w:rsidRPr="0080272F">
        <w:t xml:space="preserve"> has the same meaning as in the </w:t>
      </w:r>
      <w:r w:rsidRPr="0080272F">
        <w:rPr>
          <w:i/>
        </w:rPr>
        <w:t>Radiocommunications Act 1992</w:t>
      </w:r>
      <w:r w:rsidRPr="0080272F">
        <w:t>.</w:t>
      </w:r>
    </w:p>
    <w:p w:rsidR="00AC559A" w:rsidRPr="0080272F" w:rsidRDefault="00AC559A" w:rsidP="00162AF6">
      <w:pPr>
        <w:pStyle w:val="ActHead5"/>
      </w:pPr>
      <w:bookmarkStart w:id="5" w:name="_Toc456960736"/>
      <w:r w:rsidRPr="0080272F">
        <w:rPr>
          <w:rStyle w:val="CharSectno"/>
        </w:rPr>
        <w:t>4</w:t>
      </w:r>
      <w:r w:rsidRPr="0080272F">
        <w:t xml:space="preserve">  Digital mode</w:t>
      </w:r>
      <w:bookmarkEnd w:id="5"/>
    </w:p>
    <w:p w:rsidR="00AC559A" w:rsidRPr="0080272F" w:rsidRDefault="00AC559A">
      <w:pPr>
        <w:pStyle w:val="subsection"/>
      </w:pPr>
      <w:r w:rsidRPr="0080272F">
        <w:tab/>
      </w:r>
      <w:r w:rsidRPr="0080272F">
        <w:tab/>
        <w:t xml:space="preserve">For the purposes of this Schedule, a program or service is broadcast or transmitted in </w:t>
      </w:r>
      <w:r w:rsidRPr="0080272F">
        <w:rPr>
          <w:b/>
          <w:i/>
        </w:rPr>
        <w:t>digital mode</w:t>
      </w:r>
      <w:r w:rsidRPr="0080272F">
        <w:t xml:space="preserve"> if the program or service is broadcast or transmitted using a digital modulation technique.</w:t>
      </w:r>
    </w:p>
    <w:p w:rsidR="00AC559A" w:rsidRPr="0080272F" w:rsidRDefault="00AC559A" w:rsidP="00162AF6">
      <w:pPr>
        <w:pStyle w:val="ActHead5"/>
      </w:pPr>
      <w:bookmarkStart w:id="6" w:name="_Toc456960737"/>
      <w:r w:rsidRPr="0080272F">
        <w:rPr>
          <w:rStyle w:val="CharSectno"/>
        </w:rPr>
        <w:t>4A</w:t>
      </w:r>
      <w:r w:rsidRPr="0080272F">
        <w:t xml:space="preserve">  HDTV digital mode</w:t>
      </w:r>
      <w:bookmarkEnd w:id="6"/>
    </w:p>
    <w:p w:rsidR="00AC559A" w:rsidRPr="0080272F" w:rsidRDefault="00AC559A">
      <w:pPr>
        <w:pStyle w:val="subsection"/>
      </w:pPr>
      <w:r w:rsidRPr="0080272F">
        <w:tab/>
      </w:r>
      <w:r w:rsidRPr="0080272F">
        <w:tab/>
        <w:t xml:space="preserve">For the purposes of this Schedule, a television program or a television broadcasting service is broadcast or transmitted in </w:t>
      </w:r>
      <w:r w:rsidRPr="0080272F">
        <w:rPr>
          <w:b/>
          <w:i/>
        </w:rPr>
        <w:t>HDTV digital mode</w:t>
      </w:r>
      <w:r w:rsidRPr="0080272F">
        <w:t xml:space="preserve"> if the program or service is broadcast or transmitted in digital mode in a high definition format.</w:t>
      </w:r>
    </w:p>
    <w:p w:rsidR="00AC559A" w:rsidRPr="0080272F" w:rsidRDefault="00AC559A" w:rsidP="00162AF6">
      <w:pPr>
        <w:pStyle w:val="ActHead5"/>
      </w:pPr>
      <w:bookmarkStart w:id="7" w:name="_Toc456960738"/>
      <w:r w:rsidRPr="0080272F">
        <w:rPr>
          <w:rStyle w:val="CharSectno"/>
        </w:rPr>
        <w:t>4B</w:t>
      </w:r>
      <w:r w:rsidRPr="0080272F">
        <w:t xml:space="preserve">  SDTV digital mode</w:t>
      </w:r>
      <w:bookmarkEnd w:id="7"/>
    </w:p>
    <w:p w:rsidR="00AC559A" w:rsidRPr="0080272F" w:rsidRDefault="00AC559A">
      <w:pPr>
        <w:pStyle w:val="subsection"/>
      </w:pPr>
      <w:r w:rsidRPr="0080272F">
        <w:tab/>
      </w:r>
      <w:r w:rsidRPr="0080272F">
        <w:tab/>
        <w:t xml:space="preserve">For the purposes of this Schedule, a program or a television broadcasting service is broadcast or transmitted in </w:t>
      </w:r>
      <w:r w:rsidRPr="0080272F">
        <w:rPr>
          <w:b/>
          <w:i/>
        </w:rPr>
        <w:t>SDTV</w:t>
      </w:r>
      <w:r w:rsidRPr="0080272F">
        <w:t xml:space="preserve"> </w:t>
      </w:r>
      <w:r w:rsidRPr="0080272F">
        <w:rPr>
          <w:b/>
          <w:i/>
        </w:rPr>
        <w:t>digital mode</w:t>
      </w:r>
      <w:r w:rsidRPr="0080272F">
        <w:t xml:space="preserve"> if the program or service is broadcast or transmitted in digital mode in a standard definition format.</w:t>
      </w:r>
    </w:p>
    <w:p w:rsidR="00AC559A" w:rsidRPr="0080272F" w:rsidRDefault="00AC559A" w:rsidP="00162AF6">
      <w:pPr>
        <w:pStyle w:val="ActHead5"/>
      </w:pPr>
      <w:bookmarkStart w:id="8" w:name="_Toc456960739"/>
      <w:r w:rsidRPr="0080272F">
        <w:rPr>
          <w:rStyle w:val="CharSectno"/>
        </w:rPr>
        <w:lastRenderedPageBreak/>
        <w:t>5</w:t>
      </w:r>
      <w:r w:rsidRPr="0080272F">
        <w:t xml:space="preserve">  Remote licence area</w:t>
      </w:r>
      <w:bookmarkEnd w:id="8"/>
    </w:p>
    <w:p w:rsidR="00AC559A" w:rsidRPr="0080272F" w:rsidRDefault="00AC559A">
      <w:pPr>
        <w:pStyle w:val="subsection"/>
      </w:pPr>
      <w:r w:rsidRPr="0080272F">
        <w:tab/>
        <w:t>(1)</w:t>
      </w:r>
      <w:r w:rsidRPr="0080272F">
        <w:tab/>
        <w:t xml:space="preserve">The </w:t>
      </w:r>
      <w:r w:rsidR="006B189D" w:rsidRPr="0080272F">
        <w:t>ACMA</w:t>
      </w:r>
      <w:r w:rsidRPr="0080272F">
        <w:t xml:space="preserve"> may, by </w:t>
      </w:r>
      <w:r w:rsidR="00F44DF0" w:rsidRPr="0080272F">
        <w:t>legislative instrument</w:t>
      </w:r>
      <w:r w:rsidRPr="0080272F">
        <w:t xml:space="preserve">, determine that a specified licence area is a </w:t>
      </w:r>
      <w:r w:rsidRPr="0080272F">
        <w:rPr>
          <w:b/>
          <w:i/>
        </w:rPr>
        <w:t>remote licence area</w:t>
      </w:r>
      <w:r w:rsidRPr="0080272F">
        <w:t xml:space="preserve"> for the purposes of this Schedule.</w:t>
      </w:r>
    </w:p>
    <w:p w:rsidR="003B2B28" w:rsidRPr="0080272F" w:rsidRDefault="003B2B28" w:rsidP="003B2B28">
      <w:pPr>
        <w:pStyle w:val="subsection"/>
      </w:pPr>
      <w:r w:rsidRPr="0080272F">
        <w:tab/>
        <w:t>(1A)</w:t>
      </w:r>
      <w:r w:rsidRPr="0080272F">
        <w:tab/>
      </w:r>
      <w:r w:rsidR="0080272F">
        <w:t>Subclause (</w:t>
      </w:r>
      <w:r w:rsidRPr="0080272F">
        <w:t>1) does not apply to the licence area of a commercial television broadcasting licence allocated under section</w:t>
      </w:r>
      <w:r w:rsidR="0080272F">
        <w:t> </w:t>
      </w:r>
      <w:r w:rsidR="00572AD4" w:rsidRPr="0080272F">
        <w:t>38C</w:t>
      </w:r>
      <w:r w:rsidR="00774582" w:rsidRPr="0080272F">
        <w:t>.</w:t>
      </w:r>
    </w:p>
    <w:p w:rsidR="00AC559A" w:rsidRPr="0080272F" w:rsidRDefault="00AC559A">
      <w:pPr>
        <w:pStyle w:val="subsection"/>
      </w:pPr>
      <w:r w:rsidRPr="0080272F">
        <w:tab/>
        <w:t>(2)</w:t>
      </w:r>
      <w:r w:rsidRPr="0080272F">
        <w:tab/>
        <w:t>A determination under this clause has effect accordingly.</w:t>
      </w:r>
    </w:p>
    <w:p w:rsidR="006F35CD" w:rsidRPr="0080272F" w:rsidRDefault="006F35CD" w:rsidP="006F35CD">
      <w:pPr>
        <w:pStyle w:val="ActHead5"/>
      </w:pPr>
      <w:bookmarkStart w:id="9" w:name="_Toc456960740"/>
      <w:r w:rsidRPr="0080272F">
        <w:rPr>
          <w:rStyle w:val="CharSectno"/>
        </w:rPr>
        <w:t>5A</w:t>
      </w:r>
      <w:r w:rsidRPr="0080272F">
        <w:t xml:space="preserve">  SDTV multi</w:t>
      </w:r>
      <w:r w:rsidR="0080272F">
        <w:noBreakHyphen/>
      </w:r>
      <w:r w:rsidRPr="0080272F">
        <w:t>channelled commercial television broadcasting service</w:t>
      </w:r>
      <w:bookmarkEnd w:id="9"/>
    </w:p>
    <w:p w:rsidR="006F35CD" w:rsidRPr="0080272F" w:rsidRDefault="006F35CD" w:rsidP="006F35CD">
      <w:pPr>
        <w:pStyle w:val="subsection"/>
      </w:pPr>
      <w:r w:rsidRPr="0080272F">
        <w:tab/>
      </w:r>
      <w:r w:rsidRPr="0080272F">
        <w:tab/>
        <w:t xml:space="preserve">For the purposes of this Schedule, a commercial television broadcasting service is a </w:t>
      </w:r>
      <w:r w:rsidRPr="0080272F">
        <w:rPr>
          <w:b/>
          <w:i/>
        </w:rPr>
        <w:t>SDTV multi</w:t>
      </w:r>
      <w:r w:rsidR="0080272F">
        <w:rPr>
          <w:b/>
          <w:i/>
        </w:rPr>
        <w:noBreakHyphen/>
      </w:r>
      <w:r w:rsidRPr="0080272F">
        <w:rPr>
          <w:b/>
          <w:i/>
        </w:rPr>
        <w:t>channelled commercial television broadcasting service</w:t>
      </w:r>
      <w:r w:rsidRPr="0080272F">
        <w:t xml:space="preserve"> if:</w:t>
      </w:r>
    </w:p>
    <w:p w:rsidR="006F35CD" w:rsidRPr="0080272F" w:rsidRDefault="006F35CD" w:rsidP="006F35CD">
      <w:pPr>
        <w:pStyle w:val="paragraph"/>
      </w:pPr>
      <w:r w:rsidRPr="0080272F">
        <w:tab/>
        <w:t>(a)</w:t>
      </w:r>
      <w:r w:rsidRPr="0080272F">
        <w:tab/>
        <w:t>the service is provided by a commercial television broadcasting licensee; and</w:t>
      </w:r>
    </w:p>
    <w:p w:rsidR="003B2B28" w:rsidRPr="0080272F" w:rsidRDefault="003B2B28" w:rsidP="003B2B28">
      <w:pPr>
        <w:pStyle w:val="paragraph"/>
      </w:pPr>
      <w:r w:rsidRPr="0080272F">
        <w:tab/>
        <w:t>(b)</w:t>
      </w:r>
      <w:r w:rsidRPr="0080272F">
        <w:tab/>
        <w:t>the service is transmitted in SDTV digital mode:</w:t>
      </w:r>
    </w:p>
    <w:p w:rsidR="003B2B28" w:rsidRPr="0080272F" w:rsidRDefault="003B2B28" w:rsidP="003B2B28">
      <w:pPr>
        <w:pStyle w:val="paragraphsub"/>
      </w:pPr>
      <w:r w:rsidRPr="0080272F">
        <w:tab/>
        <w:t>(i)</w:t>
      </w:r>
      <w:r w:rsidRPr="0080272F">
        <w:tab/>
        <w:t>using multi</w:t>
      </w:r>
      <w:r w:rsidR="0080272F">
        <w:noBreakHyphen/>
      </w:r>
      <w:r w:rsidRPr="0080272F">
        <w:t>channelling transmission capacity; or</w:t>
      </w:r>
    </w:p>
    <w:p w:rsidR="003B2B28" w:rsidRPr="0080272F" w:rsidRDefault="003B2B28" w:rsidP="003B2B28">
      <w:pPr>
        <w:pStyle w:val="paragraphsub"/>
      </w:pPr>
      <w:r w:rsidRPr="0080272F">
        <w:tab/>
        <w:t>(ii)</w:t>
      </w:r>
      <w:r w:rsidRPr="0080272F">
        <w:tab/>
        <w:t>with the use of a satellite; and</w:t>
      </w:r>
    </w:p>
    <w:p w:rsidR="006F35CD" w:rsidRPr="0080272F" w:rsidRDefault="006F35CD" w:rsidP="006F35CD">
      <w:pPr>
        <w:pStyle w:val="paragraph"/>
      </w:pPr>
      <w:r w:rsidRPr="0080272F">
        <w:tab/>
        <w:t>(c)</w:t>
      </w:r>
      <w:r w:rsidRPr="0080272F">
        <w:tab/>
        <w:t xml:space="preserve">the service is promoted as a service that is distinct from any other commercial television broadcasting service provided by the </w:t>
      </w:r>
      <w:r w:rsidR="00AD63F4" w:rsidRPr="0080272F">
        <w:t>licensee.</w:t>
      </w:r>
    </w:p>
    <w:p w:rsidR="00B71653" w:rsidRPr="0080272F" w:rsidRDefault="00B71653" w:rsidP="00B71653">
      <w:pPr>
        <w:pStyle w:val="ActHead5"/>
      </w:pPr>
      <w:bookmarkStart w:id="10" w:name="_Toc456960741"/>
      <w:r w:rsidRPr="0080272F">
        <w:rPr>
          <w:rStyle w:val="CharSectno"/>
        </w:rPr>
        <w:t>5B</w:t>
      </w:r>
      <w:r w:rsidRPr="0080272F">
        <w:t xml:space="preserve">  HDTV multi</w:t>
      </w:r>
      <w:r w:rsidR="0080272F">
        <w:noBreakHyphen/>
      </w:r>
      <w:r w:rsidRPr="0080272F">
        <w:t>channelled commercial television broadcasting service</w:t>
      </w:r>
      <w:bookmarkEnd w:id="10"/>
    </w:p>
    <w:p w:rsidR="00B71653" w:rsidRPr="0080272F" w:rsidRDefault="00B71653" w:rsidP="00B71653">
      <w:pPr>
        <w:pStyle w:val="subsection"/>
      </w:pPr>
      <w:r w:rsidRPr="0080272F">
        <w:tab/>
      </w:r>
      <w:r w:rsidRPr="0080272F">
        <w:tab/>
        <w:t xml:space="preserve">For the purposes of this Schedule, a commercial television broadcasting service is a </w:t>
      </w:r>
      <w:r w:rsidRPr="0080272F">
        <w:rPr>
          <w:b/>
          <w:i/>
        </w:rPr>
        <w:t>HDTV multi</w:t>
      </w:r>
      <w:r w:rsidR="0080272F">
        <w:rPr>
          <w:b/>
          <w:i/>
        </w:rPr>
        <w:noBreakHyphen/>
      </w:r>
      <w:r w:rsidRPr="0080272F">
        <w:rPr>
          <w:b/>
          <w:i/>
        </w:rPr>
        <w:t>channelled commercial television broadcasting service</w:t>
      </w:r>
      <w:r w:rsidRPr="0080272F">
        <w:t xml:space="preserve"> if:</w:t>
      </w:r>
    </w:p>
    <w:p w:rsidR="00B71653" w:rsidRPr="0080272F" w:rsidRDefault="00B71653" w:rsidP="00B71653">
      <w:pPr>
        <w:pStyle w:val="paragraph"/>
      </w:pPr>
      <w:r w:rsidRPr="0080272F">
        <w:tab/>
        <w:t>(a)</w:t>
      </w:r>
      <w:r w:rsidRPr="0080272F">
        <w:tab/>
        <w:t>the service is provided by a commercial television broadcasting licensee; and</w:t>
      </w:r>
    </w:p>
    <w:p w:rsidR="003B2B28" w:rsidRPr="0080272F" w:rsidRDefault="003B2B28" w:rsidP="003B2B28">
      <w:pPr>
        <w:pStyle w:val="paragraph"/>
      </w:pPr>
      <w:r w:rsidRPr="0080272F">
        <w:tab/>
        <w:t>(b)</w:t>
      </w:r>
      <w:r w:rsidRPr="0080272F">
        <w:tab/>
        <w:t>the service is transmitted in HDTV digital mode:</w:t>
      </w:r>
    </w:p>
    <w:p w:rsidR="003B2B28" w:rsidRPr="0080272F" w:rsidRDefault="003B2B28" w:rsidP="003B2B28">
      <w:pPr>
        <w:pStyle w:val="paragraphsub"/>
      </w:pPr>
      <w:r w:rsidRPr="0080272F">
        <w:tab/>
        <w:t>(i)</w:t>
      </w:r>
      <w:r w:rsidRPr="0080272F">
        <w:tab/>
        <w:t>using multi</w:t>
      </w:r>
      <w:r w:rsidR="0080272F">
        <w:noBreakHyphen/>
      </w:r>
      <w:r w:rsidRPr="0080272F">
        <w:t>channelling transmission capacity; or</w:t>
      </w:r>
    </w:p>
    <w:p w:rsidR="003B2B28" w:rsidRPr="0080272F" w:rsidRDefault="003B2B28" w:rsidP="003B2B28">
      <w:pPr>
        <w:pStyle w:val="paragraphsub"/>
      </w:pPr>
      <w:r w:rsidRPr="0080272F">
        <w:tab/>
        <w:t>(ii)</w:t>
      </w:r>
      <w:r w:rsidRPr="0080272F">
        <w:tab/>
        <w:t>with the use of a satellite; and</w:t>
      </w:r>
    </w:p>
    <w:p w:rsidR="00B71653" w:rsidRPr="0080272F" w:rsidRDefault="00B71653" w:rsidP="00B71653">
      <w:pPr>
        <w:pStyle w:val="paragraph"/>
      </w:pPr>
      <w:r w:rsidRPr="0080272F">
        <w:lastRenderedPageBreak/>
        <w:tab/>
        <w:t>(c)</w:t>
      </w:r>
      <w:r w:rsidRPr="0080272F">
        <w:tab/>
        <w:t>the service is promoted as a service that is distinct from any other commercial television broadcasting service provided by the licensee.</w:t>
      </w:r>
    </w:p>
    <w:p w:rsidR="006A6766" w:rsidRPr="0080272F" w:rsidRDefault="006A6766" w:rsidP="006A6766">
      <w:pPr>
        <w:pStyle w:val="ActHead5"/>
      </w:pPr>
      <w:bookmarkStart w:id="11" w:name="_Toc456960742"/>
      <w:r w:rsidRPr="0080272F">
        <w:rPr>
          <w:rStyle w:val="CharSectno"/>
        </w:rPr>
        <w:t>5C</w:t>
      </w:r>
      <w:r w:rsidRPr="0080272F">
        <w:t xml:space="preserve">  SDTV multi</w:t>
      </w:r>
      <w:r w:rsidR="0080272F">
        <w:noBreakHyphen/>
      </w:r>
      <w:r w:rsidRPr="0080272F">
        <w:t>channelled national television broadcasting service</w:t>
      </w:r>
      <w:bookmarkEnd w:id="11"/>
    </w:p>
    <w:p w:rsidR="006A6766" w:rsidRPr="0080272F" w:rsidRDefault="006A6766" w:rsidP="006A6766">
      <w:pPr>
        <w:pStyle w:val="subsection"/>
      </w:pPr>
      <w:r w:rsidRPr="0080272F">
        <w:tab/>
        <w:t>(1)</w:t>
      </w:r>
      <w:r w:rsidRPr="0080272F">
        <w:tab/>
        <w:t xml:space="preserve">For the purposes of this Schedule, a national television broadcasting service is a </w:t>
      </w:r>
      <w:r w:rsidRPr="0080272F">
        <w:rPr>
          <w:b/>
          <w:i/>
        </w:rPr>
        <w:t>SDTV multi</w:t>
      </w:r>
      <w:r w:rsidR="0080272F">
        <w:rPr>
          <w:b/>
          <w:i/>
        </w:rPr>
        <w:noBreakHyphen/>
      </w:r>
      <w:r w:rsidRPr="0080272F">
        <w:rPr>
          <w:b/>
          <w:i/>
        </w:rPr>
        <w:t>channelled national television broadcasting service</w:t>
      </w:r>
      <w:r w:rsidRPr="0080272F">
        <w:t xml:space="preserve"> if:</w:t>
      </w:r>
    </w:p>
    <w:p w:rsidR="006A6766" w:rsidRPr="0080272F" w:rsidRDefault="006A6766" w:rsidP="006A6766">
      <w:pPr>
        <w:pStyle w:val="paragraph"/>
      </w:pPr>
      <w:r w:rsidRPr="0080272F">
        <w:tab/>
        <w:t>(a)</w:t>
      </w:r>
      <w:r w:rsidRPr="0080272F">
        <w:tab/>
        <w:t>the service is provided by:</w:t>
      </w:r>
    </w:p>
    <w:p w:rsidR="006A6766" w:rsidRPr="0080272F" w:rsidRDefault="006A6766" w:rsidP="006A6766">
      <w:pPr>
        <w:pStyle w:val="paragraphsub"/>
      </w:pPr>
      <w:r w:rsidRPr="0080272F">
        <w:tab/>
        <w:t>(i)</w:t>
      </w:r>
      <w:r w:rsidRPr="0080272F">
        <w:tab/>
        <w:t>the Australian Broadcasting Corporation in accordance with section</w:t>
      </w:r>
      <w:r w:rsidR="0080272F">
        <w:t> </w:t>
      </w:r>
      <w:r w:rsidRPr="0080272F">
        <w:t xml:space="preserve">6 of the </w:t>
      </w:r>
      <w:r w:rsidRPr="0080272F">
        <w:rPr>
          <w:i/>
        </w:rPr>
        <w:t>Australian Broadcasting Corporation Act 1983</w:t>
      </w:r>
      <w:r w:rsidRPr="0080272F">
        <w:t>; or</w:t>
      </w:r>
    </w:p>
    <w:p w:rsidR="006A6766" w:rsidRPr="0080272F" w:rsidRDefault="006A6766" w:rsidP="006A6766">
      <w:pPr>
        <w:pStyle w:val="paragraphsub"/>
      </w:pPr>
      <w:r w:rsidRPr="0080272F">
        <w:tab/>
        <w:t>(ii)</w:t>
      </w:r>
      <w:r w:rsidRPr="0080272F">
        <w:tab/>
        <w:t>the Special Broadcasting Service Corporation in accordance with section</w:t>
      </w:r>
      <w:r w:rsidR="0080272F">
        <w:t> </w:t>
      </w:r>
      <w:r w:rsidRPr="0080272F">
        <w:t xml:space="preserve">6 of the </w:t>
      </w:r>
      <w:r w:rsidRPr="0080272F">
        <w:rPr>
          <w:i/>
        </w:rPr>
        <w:t>Special Broadcasting Service Act 1991</w:t>
      </w:r>
      <w:r w:rsidRPr="0080272F">
        <w:t>; and</w:t>
      </w:r>
    </w:p>
    <w:p w:rsidR="003B2B28" w:rsidRPr="0080272F" w:rsidRDefault="003B2B28" w:rsidP="003B2B28">
      <w:pPr>
        <w:pStyle w:val="paragraph"/>
      </w:pPr>
      <w:r w:rsidRPr="0080272F">
        <w:tab/>
        <w:t>(b)</w:t>
      </w:r>
      <w:r w:rsidRPr="0080272F">
        <w:tab/>
        <w:t>the service is transmitted in SDTV digital mode:</w:t>
      </w:r>
    </w:p>
    <w:p w:rsidR="003B2B28" w:rsidRPr="0080272F" w:rsidRDefault="003B2B28" w:rsidP="003B2B28">
      <w:pPr>
        <w:pStyle w:val="paragraphsub"/>
      </w:pPr>
      <w:r w:rsidRPr="0080272F">
        <w:tab/>
        <w:t>(i)</w:t>
      </w:r>
      <w:r w:rsidRPr="0080272F">
        <w:tab/>
        <w:t>using multi</w:t>
      </w:r>
      <w:r w:rsidR="0080272F">
        <w:noBreakHyphen/>
      </w:r>
      <w:r w:rsidRPr="0080272F">
        <w:t>channelling transmission capacity; or</w:t>
      </w:r>
    </w:p>
    <w:p w:rsidR="003B2B28" w:rsidRPr="0080272F" w:rsidRDefault="003B2B28" w:rsidP="003B2B28">
      <w:pPr>
        <w:pStyle w:val="paragraphsub"/>
      </w:pPr>
      <w:r w:rsidRPr="0080272F">
        <w:tab/>
        <w:t>(ii)</w:t>
      </w:r>
      <w:r w:rsidRPr="0080272F">
        <w:tab/>
        <w:t>with the use of a satellite; and</w:t>
      </w:r>
    </w:p>
    <w:p w:rsidR="006A6766" w:rsidRPr="0080272F" w:rsidRDefault="006A6766" w:rsidP="006A6766">
      <w:pPr>
        <w:pStyle w:val="paragraph"/>
      </w:pPr>
      <w:r w:rsidRPr="0080272F">
        <w:tab/>
        <w:t>(c)</w:t>
      </w:r>
      <w:r w:rsidRPr="0080272F">
        <w:tab/>
        <w:t>the service is promoted as a service that is distinct from any other national television broadcasting service provided by the Corporation concerned; and</w:t>
      </w:r>
    </w:p>
    <w:p w:rsidR="006A6766" w:rsidRPr="0080272F" w:rsidRDefault="006A6766" w:rsidP="006A6766">
      <w:pPr>
        <w:pStyle w:val="paragraph"/>
      </w:pPr>
      <w:r w:rsidRPr="0080272F">
        <w:tab/>
        <w:t>(d)</w:t>
      </w:r>
      <w:r w:rsidRPr="0080272F">
        <w:tab/>
        <w:t>the Corporation concerned has given the Minister a written notice electing that this subclause apply to the service.</w:t>
      </w:r>
    </w:p>
    <w:p w:rsidR="003B2B28" w:rsidRPr="0080272F" w:rsidRDefault="003B2B28" w:rsidP="003B2B28">
      <w:pPr>
        <w:pStyle w:val="subsection"/>
      </w:pPr>
      <w:r w:rsidRPr="0080272F">
        <w:tab/>
        <w:t>(4)</w:t>
      </w:r>
      <w:r w:rsidRPr="0080272F">
        <w:tab/>
      </w:r>
      <w:r w:rsidR="0080272F">
        <w:t>Paragraph (</w:t>
      </w:r>
      <w:r w:rsidRPr="0080272F">
        <w:t>1)(d) does not apply to a national television broadcasting service provided with the use of a satellite.</w:t>
      </w:r>
    </w:p>
    <w:p w:rsidR="00B71653" w:rsidRPr="0080272F" w:rsidRDefault="00B71653" w:rsidP="00F373C8">
      <w:pPr>
        <w:pStyle w:val="ActHead5"/>
        <w:keepNext w:val="0"/>
      </w:pPr>
      <w:bookmarkStart w:id="12" w:name="_Toc456960743"/>
      <w:r w:rsidRPr="0080272F">
        <w:rPr>
          <w:rStyle w:val="CharSectno"/>
        </w:rPr>
        <w:t>5D</w:t>
      </w:r>
      <w:r w:rsidRPr="0080272F">
        <w:t xml:space="preserve">  HDTV multi</w:t>
      </w:r>
      <w:r w:rsidR="0080272F">
        <w:noBreakHyphen/>
      </w:r>
      <w:r w:rsidRPr="0080272F">
        <w:t>channelled national television broadcasting service</w:t>
      </w:r>
      <w:bookmarkEnd w:id="12"/>
    </w:p>
    <w:p w:rsidR="00B71653" w:rsidRPr="0080272F" w:rsidRDefault="00B71653" w:rsidP="00F373C8">
      <w:pPr>
        <w:pStyle w:val="subsection"/>
      </w:pPr>
      <w:r w:rsidRPr="0080272F">
        <w:tab/>
      </w:r>
      <w:r w:rsidRPr="0080272F">
        <w:tab/>
        <w:t xml:space="preserve">For the purposes of this Schedule, a national television broadcasting service is a </w:t>
      </w:r>
      <w:r w:rsidRPr="0080272F">
        <w:rPr>
          <w:b/>
          <w:i/>
        </w:rPr>
        <w:t>HDTV multi</w:t>
      </w:r>
      <w:r w:rsidR="0080272F">
        <w:rPr>
          <w:b/>
          <w:i/>
        </w:rPr>
        <w:noBreakHyphen/>
      </w:r>
      <w:r w:rsidRPr="0080272F">
        <w:rPr>
          <w:b/>
          <w:i/>
        </w:rPr>
        <w:t>channelled national television broadcasting service</w:t>
      </w:r>
      <w:r w:rsidRPr="0080272F">
        <w:t xml:space="preserve"> if:</w:t>
      </w:r>
    </w:p>
    <w:p w:rsidR="00B71653" w:rsidRPr="0080272F" w:rsidRDefault="00B71653" w:rsidP="00B71653">
      <w:pPr>
        <w:pStyle w:val="paragraph"/>
      </w:pPr>
      <w:r w:rsidRPr="0080272F">
        <w:tab/>
        <w:t>(a)</w:t>
      </w:r>
      <w:r w:rsidRPr="0080272F">
        <w:tab/>
        <w:t>the service is provided by:</w:t>
      </w:r>
    </w:p>
    <w:p w:rsidR="00B71653" w:rsidRPr="0080272F" w:rsidRDefault="00B71653" w:rsidP="00B71653">
      <w:pPr>
        <w:pStyle w:val="paragraphsub"/>
      </w:pPr>
      <w:r w:rsidRPr="0080272F">
        <w:tab/>
        <w:t>(i)</w:t>
      </w:r>
      <w:r w:rsidRPr="0080272F">
        <w:tab/>
        <w:t>the Australian Broadcasting Corporation in accordance with section</w:t>
      </w:r>
      <w:r w:rsidR="0080272F">
        <w:t> </w:t>
      </w:r>
      <w:r w:rsidRPr="0080272F">
        <w:t xml:space="preserve">6 of the </w:t>
      </w:r>
      <w:r w:rsidRPr="0080272F">
        <w:rPr>
          <w:i/>
        </w:rPr>
        <w:t>Australian Broadcasting Corporation Act 1983</w:t>
      </w:r>
      <w:r w:rsidRPr="0080272F">
        <w:t>; or</w:t>
      </w:r>
    </w:p>
    <w:p w:rsidR="00B71653" w:rsidRPr="0080272F" w:rsidRDefault="00B71653" w:rsidP="00B71653">
      <w:pPr>
        <w:pStyle w:val="paragraphsub"/>
      </w:pPr>
      <w:r w:rsidRPr="0080272F">
        <w:lastRenderedPageBreak/>
        <w:tab/>
        <w:t>(ii)</w:t>
      </w:r>
      <w:r w:rsidRPr="0080272F">
        <w:tab/>
        <w:t>the Special Broadcasting Service Corporation in accordance with section</w:t>
      </w:r>
      <w:r w:rsidR="0080272F">
        <w:t> </w:t>
      </w:r>
      <w:r w:rsidRPr="0080272F">
        <w:t xml:space="preserve">6 of the </w:t>
      </w:r>
      <w:r w:rsidRPr="0080272F">
        <w:rPr>
          <w:i/>
        </w:rPr>
        <w:t>Special Broadcasting Service Act 1991</w:t>
      </w:r>
      <w:r w:rsidRPr="0080272F">
        <w:t>; and</w:t>
      </w:r>
    </w:p>
    <w:p w:rsidR="00964BAF" w:rsidRPr="0080272F" w:rsidRDefault="00964BAF" w:rsidP="00964BAF">
      <w:pPr>
        <w:pStyle w:val="paragraph"/>
      </w:pPr>
      <w:r w:rsidRPr="0080272F">
        <w:tab/>
        <w:t>(b)</w:t>
      </w:r>
      <w:r w:rsidRPr="0080272F">
        <w:tab/>
        <w:t>the service is transmitted in HDTV digital mode:</w:t>
      </w:r>
    </w:p>
    <w:p w:rsidR="00964BAF" w:rsidRPr="0080272F" w:rsidRDefault="00964BAF" w:rsidP="00964BAF">
      <w:pPr>
        <w:pStyle w:val="paragraphsub"/>
      </w:pPr>
      <w:r w:rsidRPr="0080272F">
        <w:tab/>
        <w:t>(i)</w:t>
      </w:r>
      <w:r w:rsidRPr="0080272F">
        <w:tab/>
        <w:t>using multi</w:t>
      </w:r>
      <w:r w:rsidR="0080272F">
        <w:noBreakHyphen/>
      </w:r>
      <w:r w:rsidRPr="0080272F">
        <w:t>channelling transmission capacity; or</w:t>
      </w:r>
    </w:p>
    <w:p w:rsidR="00964BAF" w:rsidRPr="0080272F" w:rsidRDefault="00964BAF" w:rsidP="00964BAF">
      <w:pPr>
        <w:pStyle w:val="paragraphsub"/>
      </w:pPr>
      <w:r w:rsidRPr="0080272F">
        <w:tab/>
        <w:t>(ii)</w:t>
      </w:r>
      <w:r w:rsidRPr="0080272F">
        <w:tab/>
        <w:t>with the use of a satellite; and</w:t>
      </w:r>
    </w:p>
    <w:p w:rsidR="00B71653" w:rsidRPr="0080272F" w:rsidRDefault="00B71653" w:rsidP="00B71653">
      <w:pPr>
        <w:pStyle w:val="paragraph"/>
      </w:pPr>
      <w:r w:rsidRPr="0080272F">
        <w:tab/>
        <w:t>(c)</w:t>
      </w:r>
      <w:r w:rsidRPr="0080272F">
        <w:tab/>
        <w:t>the service is promoted as a service that is distinct from any other national television broadcasting service provided by the Corporation concerned.</w:t>
      </w:r>
    </w:p>
    <w:p w:rsidR="00AC559A" w:rsidRPr="0080272F" w:rsidRDefault="00AC559A" w:rsidP="008F3FA7">
      <w:pPr>
        <w:pStyle w:val="ActHead2"/>
        <w:pageBreakBefore/>
      </w:pPr>
      <w:bookmarkStart w:id="13" w:name="_Toc456960744"/>
      <w:r w:rsidRPr="0080272F">
        <w:rPr>
          <w:rStyle w:val="CharPartNo"/>
        </w:rPr>
        <w:lastRenderedPageBreak/>
        <w:t>Part</w:t>
      </w:r>
      <w:r w:rsidR="0080272F" w:rsidRPr="0080272F">
        <w:rPr>
          <w:rStyle w:val="CharPartNo"/>
        </w:rPr>
        <w:t> </w:t>
      </w:r>
      <w:r w:rsidRPr="0080272F">
        <w:rPr>
          <w:rStyle w:val="CharPartNo"/>
        </w:rPr>
        <w:t>3</w:t>
      </w:r>
      <w:r w:rsidRPr="0080272F">
        <w:t>—</w:t>
      </w:r>
      <w:r w:rsidRPr="0080272F">
        <w:rPr>
          <w:rStyle w:val="CharPartText"/>
        </w:rPr>
        <w:t>ABC/SBS television</w:t>
      </w:r>
      <w:bookmarkEnd w:id="13"/>
    </w:p>
    <w:p w:rsidR="00AC559A" w:rsidRPr="0080272F" w:rsidRDefault="00D064C0">
      <w:pPr>
        <w:pStyle w:val="Header"/>
      </w:pPr>
      <w:r w:rsidRPr="0080272F">
        <w:rPr>
          <w:rStyle w:val="CharDivNo"/>
        </w:rPr>
        <w:t xml:space="preserve"> </w:t>
      </w:r>
      <w:r w:rsidRPr="0080272F">
        <w:rPr>
          <w:rStyle w:val="CharDivText"/>
        </w:rPr>
        <w:t xml:space="preserve"> </w:t>
      </w:r>
    </w:p>
    <w:p w:rsidR="00AC559A" w:rsidRPr="0080272F" w:rsidRDefault="00AC559A" w:rsidP="00162AF6">
      <w:pPr>
        <w:pStyle w:val="ActHead5"/>
      </w:pPr>
      <w:bookmarkStart w:id="14" w:name="_Toc456960745"/>
      <w:r w:rsidRPr="0080272F">
        <w:rPr>
          <w:rStyle w:val="CharSectno"/>
        </w:rPr>
        <w:t>36</w:t>
      </w:r>
      <w:r w:rsidRPr="0080272F">
        <w:t xml:space="preserve">  Digital transmitter not to be used to provide a subscription television broadcasting service etc.</w:t>
      </w:r>
      <w:bookmarkEnd w:id="14"/>
    </w:p>
    <w:p w:rsidR="00AC559A" w:rsidRPr="0080272F" w:rsidRDefault="00AC559A">
      <w:pPr>
        <w:pStyle w:val="subsection"/>
      </w:pPr>
      <w:r w:rsidRPr="0080272F">
        <w:tab/>
      </w:r>
      <w:r w:rsidRPr="0080272F">
        <w:tab/>
        <w:t xml:space="preserve">If a national broadcaster holds a transmitter licence that authorises the operation of a transmitter for transmitting </w:t>
      </w:r>
      <w:r w:rsidR="00CC4031" w:rsidRPr="0080272F">
        <w:t>national television broadcasting services</w:t>
      </w:r>
      <w:r w:rsidRPr="0080272F">
        <w:t xml:space="preserve"> in digital mode, the national broadcaster must not operate, or permit the operation of, that transmitter to transmit in digital mode:</w:t>
      </w:r>
    </w:p>
    <w:p w:rsidR="00AC559A" w:rsidRPr="0080272F" w:rsidRDefault="00AC559A">
      <w:pPr>
        <w:pStyle w:val="paragraph"/>
      </w:pPr>
      <w:r w:rsidRPr="0080272F">
        <w:tab/>
        <w:t>(a)</w:t>
      </w:r>
      <w:r w:rsidRPr="0080272F">
        <w:tab/>
        <w:t>a commercial broadcasting service that provides radio programs; or</w:t>
      </w:r>
    </w:p>
    <w:p w:rsidR="00AC559A" w:rsidRPr="0080272F" w:rsidRDefault="00AC559A">
      <w:pPr>
        <w:pStyle w:val="paragraph"/>
      </w:pPr>
      <w:r w:rsidRPr="0080272F">
        <w:tab/>
        <w:t>(b)</w:t>
      </w:r>
      <w:r w:rsidRPr="0080272F">
        <w:tab/>
        <w:t>a subscription radio broadcasting service; or</w:t>
      </w:r>
    </w:p>
    <w:p w:rsidR="00AC559A" w:rsidRPr="0080272F" w:rsidRDefault="00AC559A">
      <w:pPr>
        <w:pStyle w:val="paragraph"/>
      </w:pPr>
      <w:r w:rsidRPr="0080272F">
        <w:tab/>
        <w:t>(c)</w:t>
      </w:r>
      <w:r w:rsidRPr="0080272F">
        <w:tab/>
        <w:t>a subscription television broadcasting service; or</w:t>
      </w:r>
    </w:p>
    <w:p w:rsidR="00AC559A" w:rsidRPr="0080272F" w:rsidRDefault="00AC559A">
      <w:pPr>
        <w:pStyle w:val="paragraph"/>
      </w:pPr>
      <w:r w:rsidRPr="0080272F">
        <w:tab/>
        <w:t>(d)</w:t>
      </w:r>
      <w:r w:rsidRPr="0080272F">
        <w:tab/>
        <w:t>a subscription radio narrowcasting service; or</w:t>
      </w:r>
    </w:p>
    <w:p w:rsidR="00AC559A" w:rsidRPr="0080272F" w:rsidRDefault="00AC559A">
      <w:pPr>
        <w:pStyle w:val="paragraph"/>
      </w:pPr>
      <w:r w:rsidRPr="0080272F">
        <w:tab/>
        <w:t>(e)</w:t>
      </w:r>
      <w:r w:rsidRPr="0080272F">
        <w:tab/>
        <w:t>a subscription television narrowcasting service; or</w:t>
      </w:r>
    </w:p>
    <w:p w:rsidR="00AC559A" w:rsidRPr="0080272F" w:rsidRDefault="00AC559A">
      <w:pPr>
        <w:pStyle w:val="paragraph"/>
      </w:pPr>
      <w:r w:rsidRPr="0080272F">
        <w:tab/>
        <w:t>(f)</w:t>
      </w:r>
      <w:r w:rsidRPr="0080272F">
        <w:tab/>
        <w:t>an open narrowcasting radio service; or</w:t>
      </w:r>
    </w:p>
    <w:p w:rsidR="00AC559A" w:rsidRPr="0080272F" w:rsidRDefault="00AC559A">
      <w:pPr>
        <w:pStyle w:val="paragraph"/>
      </w:pPr>
      <w:r w:rsidRPr="0080272F">
        <w:tab/>
        <w:t>(g)</w:t>
      </w:r>
      <w:r w:rsidRPr="0080272F">
        <w:tab/>
        <w:t>an open narrowcasting television service.</w:t>
      </w:r>
    </w:p>
    <w:p w:rsidR="00AD22C1" w:rsidRPr="0080272F" w:rsidRDefault="00AD22C1" w:rsidP="008F3FA7">
      <w:pPr>
        <w:pStyle w:val="ActHead2"/>
        <w:pageBreakBefore/>
      </w:pPr>
      <w:bookmarkStart w:id="15" w:name="_Toc456960746"/>
      <w:r w:rsidRPr="0080272F">
        <w:rPr>
          <w:rStyle w:val="CharPartNo"/>
        </w:rPr>
        <w:lastRenderedPageBreak/>
        <w:t>Part</w:t>
      </w:r>
      <w:r w:rsidR="0080272F" w:rsidRPr="0080272F">
        <w:rPr>
          <w:rStyle w:val="CharPartNo"/>
        </w:rPr>
        <w:t> </w:t>
      </w:r>
      <w:r w:rsidRPr="0080272F">
        <w:rPr>
          <w:rStyle w:val="CharPartNo"/>
        </w:rPr>
        <w:t>4A</w:t>
      </w:r>
      <w:r w:rsidRPr="0080272F">
        <w:t>—</w:t>
      </w:r>
      <w:r w:rsidRPr="0080272F">
        <w:rPr>
          <w:rStyle w:val="CharPartText"/>
        </w:rPr>
        <w:t>Restrictions on televising anti</w:t>
      </w:r>
      <w:r w:rsidR="0080272F" w:rsidRPr="0080272F">
        <w:rPr>
          <w:rStyle w:val="CharPartText"/>
        </w:rPr>
        <w:noBreakHyphen/>
      </w:r>
      <w:r w:rsidRPr="0080272F">
        <w:rPr>
          <w:rStyle w:val="CharPartText"/>
        </w:rPr>
        <w:t>siphoning events</w:t>
      </w:r>
      <w:bookmarkEnd w:id="15"/>
    </w:p>
    <w:p w:rsidR="009C05AD" w:rsidRPr="0080272F" w:rsidRDefault="009C05AD" w:rsidP="00FD7D02">
      <w:pPr>
        <w:pStyle w:val="ActHead3"/>
      </w:pPr>
      <w:bookmarkStart w:id="16" w:name="_Toc456960747"/>
      <w:r w:rsidRPr="0080272F">
        <w:rPr>
          <w:rStyle w:val="CharDivNo"/>
        </w:rPr>
        <w:t>Division</w:t>
      </w:r>
      <w:r w:rsidR="0080272F" w:rsidRPr="0080272F">
        <w:rPr>
          <w:rStyle w:val="CharDivNo"/>
        </w:rPr>
        <w:t> </w:t>
      </w:r>
      <w:r w:rsidRPr="0080272F">
        <w:rPr>
          <w:rStyle w:val="CharDivNo"/>
        </w:rPr>
        <w:t>1</w:t>
      </w:r>
      <w:r w:rsidRPr="0080272F">
        <w:t>—</w:t>
      </w:r>
      <w:r w:rsidRPr="0080272F">
        <w:rPr>
          <w:rStyle w:val="CharDivText"/>
        </w:rPr>
        <w:t>Commercial television broadcasting services</w:t>
      </w:r>
      <w:bookmarkEnd w:id="16"/>
    </w:p>
    <w:p w:rsidR="00751FDD" w:rsidRPr="0080272F" w:rsidRDefault="00751FDD" w:rsidP="00751FDD">
      <w:pPr>
        <w:pStyle w:val="ActHead5"/>
      </w:pPr>
      <w:bookmarkStart w:id="17" w:name="_Toc456960748"/>
      <w:r w:rsidRPr="0080272F">
        <w:rPr>
          <w:rStyle w:val="CharSectno"/>
        </w:rPr>
        <w:t>41E</w:t>
      </w:r>
      <w:r w:rsidRPr="0080272F">
        <w:t xml:space="preserve">  Multi</w:t>
      </w:r>
      <w:r w:rsidR="0080272F">
        <w:noBreakHyphen/>
      </w:r>
      <w:r w:rsidRPr="0080272F">
        <w:t>channelled commercial television broadcasting service—restrictions on televising anti</w:t>
      </w:r>
      <w:r w:rsidR="0080272F">
        <w:noBreakHyphen/>
      </w:r>
      <w:r w:rsidRPr="0080272F">
        <w:t>siphoning events</w:t>
      </w:r>
      <w:bookmarkEnd w:id="17"/>
    </w:p>
    <w:p w:rsidR="006F35CD" w:rsidRPr="0080272F" w:rsidRDefault="006F35CD" w:rsidP="006F35CD">
      <w:pPr>
        <w:pStyle w:val="SubsectionHead"/>
      </w:pPr>
      <w:r w:rsidRPr="0080272F">
        <w:t>Scope</w:t>
      </w:r>
    </w:p>
    <w:p w:rsidR="006F35CD" w:rsidRPr="0080272F" w:rsidRDefault="006F35CD" w:rsidP="006F35CD">
      <w:pPr>
        <w:pStyle w:val="subsection"/>
      </w:pPr>
      <w:r w:rsidRPr="0080272F">
        <w:tab/>
        <w:t>(1)</w:t>
      </w:r>
      <w:r w:rsidRPr="0080272F">
        <w:tab/>
        <w:t>This clause applies to a commercial television broadcasting licensee  if the licensee provides:</w:t>
      </w:r>
    </w:p>
    <w:p w:rsidR="006F35CD" w:rsidRPr="0080272F" w:rsidRDefault="006F35CD" w:rsidP="006F35CD">
      <w:pPr>
        <w:pStyle w:val="paragraph"/>
      </w:pPr>
      <w:r w:rsidRPr="0080272F">
        <w:tab/>
        <w:t>(a)</w:t>
      </w:r>
      <w:r w:rsidRPr="0080272F">
        <w:tab/>
        <w:t>a multi</w:t>
      </w:r>
      <w:r w:rsidR="0080272F">
        <w:noBreakHyphen/>
      </w:r>
      <w:r w:rsidRPr="0080272F">
        <w:t>channelled commercial television broadcasting service that is the licensee’s primary commercial television broadcasting service in the licence area</w:t>
      </w:r>
      <w:r w:rsidR="00C47208" w:rsidRPr="0080272F">
        <w:t xml:space="preserve"> of the licence</w:t>
      </w:r>
      <w:r w:rsidRPr="0080272F">
        <w:t>; and</w:t>
      </w:r>
    </w:p>
    <w:p w:rsidR="006F35CD" w:rsidRPr="0080272F" w:rsidRDefault="006F35CD" w:rsidP="006F35CD">
      <w:pPr>
        <w:pStyle w:val="paragraph"/>
      </w:pPr>
      <w:r w:rsidRPr="0080272F">
        <w:tab/>
        <w:t>(b)</w:t>
      </w:r>
      <w:r w:rsidRPr="0080272F">
        <w:tab/>
        <w:t>one or more other multi</w:t>
      </w:r>
      <w:r w:rsidR="0080272F">
        <w:noBreakHyphen/>
      </w:r>
      <w:r w:rsidRPr="0080272F">
        <w:t xml:space="preserve">channelled commercial television broadcasting services (the </w:t>
      </w:r>
      <w:r w:rsidRPr="0080272F">
        <w:rPr>
          <w:b/>
          <w:i/>
        </w:rPr>
        <w:t>secondary commercial television broadcasting services</w:t>
      </w:r>
      <w:r w:rsidRPr="0080272F">
        <w:t xml:space="preserve">) in </w:t>
      </w:r>
      <w:r w:rsidR="00C47208" w:rsidRPr="0080272F">
        <w:t>that licence area</w:t>
      </w:r>
      <w:r w:rsidRPr="0080272F">
        <w:t>.</w:t>
      </w:r>
    </w:p>
    <w:p w:rsidR="006F35CD" w:rsidRPr="0080272F" w:rsidRDefault="006F35CD" w:rsidP="006F35CD">
      <w:pPr>
        <w:pStyle w:val="SubsectionHead"/>
      </w:pPr>
      <w:r w:rsidRPr="0080272F">
        <w:t>Televising the whole of an anti</w:t>
      </w:r>
      <w:r w:rsidR="0080272F">
        <w:noBreakHyphen/>
      </w:r>
      <w:r w:rsidRPr="0080272F">
        <w:t>siphoning event</w:t>
      </w:r>
    </w:p>
    <w:p w:rsidR="006F35CD" w:rsidRPr="0080272F" w:rsidRDefault="006F35CD" w:rsidP="006F35CD">
      <w:pPr>
        <w:pStyle w:val="subsection"/>
      </w:pPr>
      <w:r w:rsidRPr="0080272F">
        <w:tab/>
        <w:t>(2)</w:t>
      </w:r>
      <w:r w:rsidRPr="0080272F">
        <w:tab/>
        <w:t>The licensee must not televise on a secondary commercial television broadcasting service in the licence area the whole of an anti</w:t>
      </w:r>
      <w:r w:rsidR="0080272F">
        <w:noBreakHyphen/>
      </w:r>
      <w:r w:rsidRPr="0080272F">
        <w:t>siphoning event unless:</w:t>
      </w:r>
    </w:p>
    <w:p w:rsidR="006F35CD" w:rsidRPr="0080272F" w:rsidRDefault="006F35CD" w:rsidP="006F35CD">
      <w:pPr>
        <w:pStyle w:val="paragraph"/>
      </w:pPr>
      <w:r w:rsidRPr="0080272F">
        <w:tab/>
        <w:t>(a)</w:t>
      </w:r>
      <w:r w:rsidRPr="0080272F">
        <w:tab/>
        <w:t>the licensee has previously televised in the licence area the whole of the event on the licensee’s primary commercial television broadcasting service; or</w:t>
      </w:r>
    </w:p>
    <w:p w:rsidR="006F35CD" w:rsidRPr="0080272F" w:rsidRDefault="006F35CD" w:rsidP="006F35CD">
      <w:pPr>
        <w:pStyle w:val="paragraph"/>
      </w:pPr>
      <w:r w:rsidRPr="0080272F">
        <w:tab/>
        <w:t>(b)</w:t>
      </w:r>
      <w:r w:rsidRPr="0080272F">
        <w:tab/>
        <w:t>the licensee will televise simultaneously in the licence area the whole of the event on both:</w:t>
      </w:r>
    </w:p>
    <w:p w:rsidR="006F35CD" w:rsidRPr="0080272F" w:rsidRDefault="006F35CD" w:rsidP="006F35CD">
      <w:pPr>
        <w:pStyle w:val="paragraphsub"/>
      </w:pPr>
      <w:r w:rsidRPr="0080272F">
        <w:tab/>
        <w:t>(i)</w:t>
      </w:r>
      <w:r w:rsidRPr="0080272F">
        <w:tab/>
        <w:t>the licensee’s primary commercial television broadcasting service; and</w:t>
      </w:r>
    </w:p>
    <w:p w:rsidR="006F35CD" w:rsidRPr="0080272F" w:rsidRDefault="006F35CD" w:rsidP="006F35CD">
      <w:pPr>
        <w:pStyle w:val="paragraphsub"/>
      </w:pPr>
      <w:r w:rsidRPr="0080272F">
        <w:tab/>
        <w:t>(ii)</w:t>
      </w:r>
      <w:r w:rsidRPr="0080272F">
        <w:tab/>
        <w:t>the secondary commercial television broadcasting service.</w:t>
      </w:r>
    </w:p>
    <w:p w:rsidR="006F35CD" w:rsidRPr="0080272F" w:rsidRDefault="006F35CD" w:rsidP="006F35CD">
      <w:pPr>
        <w:pStyle w:val="SubsectionHead"/>
      </w:pPr>
      <w:r w:rsidRPr="0080272F">
        <w:lastRenderedPageBreak/>
        <w:t>Televising a part of an anti</w:t>
      </w:r>
      <w:r w:rsidR="0080272F">
        <w:noBreakHyphen/>
      </w:r>
      <w:r w:rsidRPr="0080272F">
        <w:t>siphoning event</w:t>
      </w:r>
    </w:p>
    <w:p w:rsidR="006F35CD" w:rsidRPr="0080272F" w:rsidRDefault="006F35CD" w:rsidP="006F35CD">
      <w:pPr>
        <w:pStyle w:val="subsection"/>
      </w:pPr>
      <w:r w:rsidRPr="0080272F">
        <w:tab/>
        <w:t>(3)</w:t>
      </w:r>
      <w:r w:rsidRPr="0080272F">
        <w:tab/>
        <w:t>The licensee must not televise on a secondary commercial television broadcasting service in the licence area a part of an anti</w:t>
      </w:r>
      <w:r w:rsidR="0080272F">
        <w:noBreakHyphen/>
      </w:r>
      <w:r w:rsidRPr="0080272F">
        <w:t>siphoning event unless:</w:t>
      </w:r>
    </w:p>
    <w:p w:rsidR="006F35CD" w:rsidRPr="0080272F" w:rsidRDefault="006F35CD" w:rsidP="006F35CD">
      <w:pPr>
        <w:pStyle w:val="paragraph"/>
      </w:pPr>
      <w:r w:rsidRPr="0080272F">
        <w:tab/>
        <w:t>(a)</w:t>
      </w:r>
      <w:r w:rsidRPr="0080272F">
        <w:tab/>
        <w:t>the licensee has previously televised in the licence area the part of the event on the licensee’s primary commercial television broadcasting service; or</w:t>
      </w:r>
    </w:p>
    <w:p w:rsidR="006F35CD" w:rsidRPr="0080272F" w:rsidRDefault="006F35CD" w:rsidP="006F35CD">
      <w:pPr>
        <w:pStyle w:val="paragraph"/>
      </w:pPr>
      <w:r w:rsidRPr="0080272F">
        <w:tab/>
        <w:t>(b)</w:t>
      </w:r>
      <w:r w:rsidRPr="0080272F">
        <w:tab/>
        <w:t>the licensee will televise simultaneously in the licence area the part of the event on both:</w:t>
      </w:r>
    </w:p>
    <w:p w:rsidR="006F35CD" w:rsidRPr="0080272F" w:rsidRDefault="006F35CD" w:rsidP="006F35CD">
      <w:pPr>
        <w:pStyle w:val="paragraphsub"/>
      </w:pPr>
      <w:r w:rsidRPr="0080272F">
        <w:tab/>
        <w:t>(i)</w:t>
      </w:r>
      <w:r w:rsidRPr="0080272F">
        <w:tab/>
        <w:t>the licensee’s primary commercial television broadcasting service; and</w:t>
      </w:r>
    </w:p>
    <w:p w:rsidR="006F35CD" w:rsidRPr="0080272F" w:rsidRDefault="006F35CD" w:rsidP="006F35CD">
      <w:pPr>
        <w:pStyle w:val="paragraphsub"/>
      </w:pPr>
      <w:r w:rsidRPr="0080272F">
        <w:tab/>
        <w:t>(ii)</w:t>
      </w:r>
      <w:r w:rsidRPr="0080272F">
        <w:tab/>
        <w:t>the secondary commercial television broadcasting service; or</w:t>
      </w:r>
    </w:p>
    <w:p w:rsidR="006F35CD" w:rsidRPr="0080272F" w:rsidRDefault="006F35CD" w:rsidP="006F35CD">
      <w:pPr>
        <w:pStyle w:val="paragraph"/>
      </w:pPr>
      <w:r w:rsidRPr="0080272F">
        <w:tab/>
        <w:t>(c)</w:t>
      </w:r>
      <w:r w:rsidRPr="0080272F">
        <w:tab/>
        <w:t>the licensee televises the part of the event in a news or current affairs program broadcast on the secondary commercial television broadcasting service.</w:t>
      </w:r>
    </w:p>
    <w:p w:rsidR="006F35CD" w:rsidRPr="0080272F" w:rsidRDefault="006F35CD" w:rsidP="006F35CD">
      <w:pPr>
        <w:pStyle w:val="notetext"/>
      </w:pPr>
      <w:r w:rsidRPr="0080272F">
        <w:t>Note 1:</w:t>
      </w:r>
      <w:r w:rsidRPr="0080272F">
        <w:tab/>
        <w:t xml:space="preserve">For </w:t>
      </w:r>
      <w:r w:rsidRPr="0080272F">
        <w:rPr>
          <w:b/>
          <w:i/>
        </w:rPr>
        <w:t>primary commercial television broadcasting service</w:t>
      </w:r>
      <w:r w:rsidRPr="0080272F">
        <w:t>, see subclause</w:t>
      </w:r>
      <w:r w:rsidR="0080272F">
        <w:t> </w:t>
      </w:r>
      <w:r w:rsidRPr="0080272F">
        <w:t>41G(2).</w:t>
      </w:r>
    </w:p>
    <w:p w:rsidR="006F35CD" w:rsidRPr="0080272F" w:rsidRDefault="006F35CD" w:rsidP="006F35CD">
      <w:pPr>
        <w:pStyle w:val="notetext"/>
      </w:pPr>
      <w:r w:rsidRPr="0080272F">
        <w:t>Note 2:</w:t>
      </w:r>
      <w:r w:rsidRPr="0080272F">
        <w:tab/>
        <w:t xml:space="preserve">For </w:t>
      </w:r>
      <w:r w:rsidRPr="0080272F">
        <w:rPr>
          <w:b/>
          <w:i/>
        </w:rPr>
        <w:t>anti</w:t>
      </w:r>
      <w:r w:rsidR="0080272F">
        <w:rPr>
          <w:b/>
          <w:i/>
        </w:rPr>
        <w:noBreakHyphen/>
      </w:r>
      <w:r w:rsidRPr="0080272F">
        <w:rPr>
          <w:b/>
          <w:i/>
        </w:rPr>
        <w:t>siphoning event</w:t>
      </w:r>
      <w:r w:rsidRPr="0080272F">
        <w:t>, see subsection</w:t>
      </w:r>
      <w:r w:rsidR="0080272F">
        <w:t> </w:t>
      </w:r>
      <w:r w:rsidRPr="0080272F">
        <w:t>6(1).</w:t>
      </w:r>
    </w:p>
    <w:p w:rsidR="003123A7" w:rsidRPr="0080272F" w:rsidRDefault="003123A7" w:rsidP="003123A7">
      <w:pPr>
        <w:pStyle w:val="SubsectionHead"/>
      </w:pPr>
      <w:r w:rsidRPr="0080272F">
        <w:t>Licences allocated under section</w:t>
      </w:r>
      <w:r w:rsidR="0080272F">
        <w:t> </w:t>
      </w:r>
      <w:r w:rsidRPr="0080272F">
        <w:t>38C</w:t>
      </w:r>
    </w:p>
    <w:p w:rsidR="003123A7" w:rsidRPr="0080272F" w:rsidRDefault="003123A7" w:rsidP="003123A7">
      <w:pPr>
        <w:pStyle w:val="subsection"/>
      </w:pPr>
      <w:r w:rsidRPr="0080272F">
        <w:tab/>
        <w:t>(4)</w:t>
      </w:r>
      <w:r w:rsidRPr="0080272F">
        <w:tab/>
        <w:t>This clause does not apply in relation to a licence allocated under section</w:t>
      </w:r>
      <w:r w:rsidR="0080272F">
        <w:t> </w:t>
      </w:r>
      <w:r w:rsidR="00572AD4" w:rsidRPr="0080272F">
        <w:t>38C</w:t>
      </w:r>
      <w:r w:rsidR="00774582" w:rsidRPr="0080272F">
        <w:t>.</w:t>
      </w:r>
    </w:p>
    <w:p w:rsidR="00751FDD" w:rsidRPr="0080272F" w:rsidRDefault="00751FDD" w:rsidP="00751FDD">
      <w:pPr>
        <w:pStyle w:val="ActHead5"/>
      </w:pPr>
      <w:bookmarkStart w:id="18" w:name="_Toc456960749"/>
      <w:r w:rsidRPr="0080272F">
        <w:rPr>
          <w:rStyle w:val="CharSectno"/>
        </w:rPr>
        <w:t>41FA</w:t>
      </w:r>
      <w:r w:rsidRPr="0080272F">
        <w:t xml:space="preserve">  Multi</w:t>
      </w:r>
      <w:r w:rsidR="0080272F">
        <w:noBreakHyphen/>
      </w:r>
      <w:r w:rsidRPr="0080272F">
        <w:t>channelled commercial television broadcasting service provided under a section</w:t>
      </w:r>
      <w:r w:rsidR="0080272F">
        <w:t> </w:t>
      </w:r>
      <w:r w:rsidRPr="0080272F">
        <w:t>38C licence—restrictions on televising anti</w:t>
      </w:r>
      <w:r w:rsidR="0080272F">
        <w:noBreakHyphen/>
      </w:r>
      <w:r w:rsidRPr="0080272F">
        <w:t>siphoning events</w:t>
      </w:r>
      <w:bookmarkEnd w:id="18"/>
    </w:p>
    <w:p w:rsidR="003123A7" w:rsidRPr="0080272F" w:rsidRDefault="003123A7" w:rsidP="003123A7">
      <w:pPr>
        <w:pStyle w:val="SubsectionHead"/>
      </w:pPr>
      <w:r w:rsidRPr="0080272F">
        <w:t>Scope</w:t>
      </w:r>
    </w:p>
    <w:p w:rsidR="003123A7" w:rsidRPr="0080272F" w:rsidRDefault="003123A7" w:rsidP="003123A7">
      <w:pPr>
        <w:pStyle w:val="subsection"/>
      </w:pPr>
      <w:r w:rsidRPr="0080272F">
        <w:tab/>
        <w:t>(1)</w:t>
      </w:r>
      <w:r w:rsidRPr="0080272F">
        <w:tab/>
        <w:t>This clause applies to a commercial television broadcasting licensee if:</w:t>
      </w:r>
    </w:p>
    <w:p w:rsidR="003123A7" w:rsidRPr="0080272F" w:rsidRDefault="003123A7" w:rsidP="003123A7">
      <w:pPr>
        <w:pStyle w:val="paragraph"/>
      </w:pPr>
      <w:r w:rsidRPr="0080272F">
        <w:tab/>
        <w:t>(a)</w:t>
      </w:r>
      <w:r w:rsidRPr="0080272F">
        <w:tab/>
        <w:t>the licence was allocated under section</w:t>
      </w:r>
      <w:r w:rsidR="0080272F">
        <w:t> </w:t>
      </w:r>
      <w:r w:rsidRPr="0080272F">
        <w:t>38C; and</w:t>
      </w:r>
    </w:p>
    <w:p w:rsidR="003123A7" w:rsidRPr="0080272F" w:rsidRDefault="003123A7" w:rsidP="003123A7">
      <w:pPr>
        <w:pStyle w:val="paragraph"/>
      </w:pPr>
      <w:r w:rsidRPr="0080272F">
        <w:tab/>
        <w:t>(b)</w:t>
      </w:r>
      <w:r w:rsidRPr="0080272F">
        <w:tab/>
        <w:t>the licensee provides:</w:t>
      </w:r>
    </w:p>
    <w:p w:rsidR="003123A7" w:rsidRPr="0080272F" w:rsidRDefault="003123A7" w:rsidP="003123A7">
      <w:pPr>
        <w:pStyle w:val="paragraphsub"/>
      </w:pPr>
      <w:r w:rsidRPr="0080272F">
        <w:lastRenderedPageBreak/>
        <w:tab/>
        <w:t>(i)</w:t>
      </w:r>
      <w:r w:rsidRPr="0080272F">
        <w:tab/>
        <w:t>a multi</w:t>
      </w:r>
      <w:r w:rsidR="0080272F">
        <w:noBreakHyphen/>
      </w:r>
      <w:r w:rsidRPr="0080272F">
        <w:t>channelled commercial television broadcasting service that is one of the licensee’s primary commercial television broadcasting services in the licence area; and</w:t>
      </w:r>
    </w:p>
    <w:p w:rsidR="003123A7" w:rsidRPr="0080272F" w:rsidRDefault="003123A7" w:rsidP="003123A7">
      <w:pPr>
        <w:pStyle w:val="paragraphsub"/>
      </w:pPr>
      <w:r w:rsidRPr="0080272F">
        <w:tab/>
        <w:t>(ii)</w:t>
      </w:r>
      <w:r w:rsidRPr="0080272F">
        <w:tab/>
        <w:t>one or more multi</w:t>
      </w:r>
      <w:r w:rsidR="0080272F">
        <w:noBreakHyphen/>
      </w:r>
      <w:r w:rsidRPr="0080272F">
        <w:t xml:space="preserve">channelled commercial television broadcasting services that are not the licensee’s primary commercial television broadcasting services (the </w:t>
      </w:r>
      <w:r w:rsidRPr="0080272F">
        <w:rPr>
          <w:b/>
          <w:i/>
        </w:rPr>
        <w:t>secondary commercial television broadcasting services</w:t>
      </w:r>
      <w:r w:rsidRPr="0080272F">
        <w:t>) in the licence area.</w:t>
      </w:r>
    </w:p>
    <w:p w:rsidR="003123A7" w:rsidRPr="0080272F" w:rsidRDefault="003123A7" w:rsidP="003123A7">
      <w:pPr>
        <w:pStyle w:val="SubsectionHead"/>
      </w:pPr>
      <w:r w:rsidRPr="0080272F">
        <w:t>Televising the whole of an anti</w:t>
      </w:r>
      <w:r w:rsidR="0080272F">
        <w:noBreakHyphen/>
      </w:r>
      <w:r w:rsidRPr="0080272F">
        <w:t>siphoning event</w:t>
      </w:r>
    </w:p>
    <w:p w:rsidR="003123A7" w:rsidRPr="0080272F" w:rsidRDefault="003123A7" w:rsidP="003123A7">
      <w:pPr>
        <w:pStyle w:val="subsection"/>
      </w:pPr>
      <w:r w:rsidRPr="0080272F">
        <w:tab/>
        <w:t>(2)</w:t>
      </w:r>
      <w:r w:rsidRPr="0080272F">
        <w:tab/>
        <w:t>The licensee must not televise on a secondary commercial television broadcasting service in the licence area the whole of an anti</w:t>
      </w:r>
      <w:r w:rsidR="0080272F">
        <w:noBreakHyphen/>
      </w:r>
      <w:r w:rsidRPr="0080272F">
        <w:t>siphoning event unless:</w:t>
      </w:r>
    </w:p>
    <w:p w:rsidR="003123A7" w:rsidRPr="0080272F" w:rsidRDefault="003123A7" w:rsidP="003123A7">
      <w:pPr>
        <w:pStyle w:val="paragraph"/>
      </w:pPr>
      <w:r w:rsidRPr="0080272F">
        <w:tab/>
        <w:t>(a)</w:t>
      </w:r>
      <w:r w:rsidRPr="0080272F">
        <w:tab/>
        <w:t>the licensee has previously televised in the licence area the whole of the event on one or more of the licensee’s primary commercial television broadcasting services; or</w:t>
      </w:r>
    </w:p>
    <w:p w:rsidR="003123A7" w:rsidRPr="0080272F" w:rsidRDefault="003123A7" w:rsidP="003123A7">
      <w:pPr>
        <w:pStyle w:val="paragraph"/>
      </w:pPr>
      <w:r w:rsidRPr="0080272F">
        <w:tab/>
        <w:t>(b)</w:t>
      </w:r>
      <w:r w:rsidRPr="0080272F">
        <w:tab/>
        <w:t>the licensee will televise simultaneously in the licence area the whole of the event on:</w:t>
      </w:r>
    </w:p>
    <w:p w:rsidR="003123A7" w:rsidRPr="0080272F" w:rsidRDefault="003123A7" w:rsidP="003123A7">
      <w:pPr>
        <w:pStyle w:val="paragraphsub"/>
      </w:pPr>
      <w:r w:rsidRPr="0080272F">
        <w:tab/>
        <w:t>(i)</w:t>
      </w:r>
      <w:r w:rsidRPr="0080272F">
        <w:tab/>
        <w:t>one or more of the licensee’s primary commercial television broadcasting services; and</w:t>
      </w:r>
    </w:p>
    <w:p w:rsidR="003123A7" w:rsidRPr="0080272F" w:rsidRDefault="003123A7" w:rsidP="003123A7">
      <w:pPr>
        <w:pStyle w:val="paragraphsub"/>
      </w:pPr>
      <w:r w:rsidRPr="0080272F">
        <w:tab/>
        <w:t>(ii)</w:t>
      </w:r>
      <w:r w:rsidRPr="0080272F">
        <w:tab/>
        <w:t>the secondary commercial television broadcasting service.</w:t>
      </w:r>
    </w:p>
    <w:p w:rsidR="003123A7" w:rsidRPr="0080272F" w:rsidRDefault="003123A7" w:rsidP="003123A7">
      <w:pPr>
        <w:pStyle w:val="SubsectionHead"/>
      </w:pPr>
      <w:r w:rsidRPr="0080272F">
        <w:t>Televising a part of an anti</w:t>
      </w:r>
      <w:r w:rsidR="0080272F">
        <w:noBreakHyphen/>
      </w:r>
      <w:r w:rsidRPr="0080272F">
        <w:t>siphoning event</w:t>
      </w:r>
    </w:p>
    <w:p w:rsidR="003123A7" w:rsidRPr="0080272F" w:rsidRDefault="003123A7" w:rsidP="003123A7">
      <w:pPr>
        <w:pStyle w:val="subsection"/>
      </w:pPr>
      <w:r w:rsidRPr="0080272F">
        <w:tab/>
        <w:t>(3)</w:t>
      </w:r>
      <w:r w:rsidRPr="0080272F">
        <w:tab/>
        <w:t>The licensee must not televise on a secondary commercial television broadcasting service in the licence area a part of an anti</w:t>
      </w:r>
      <w:r w:rsidR="0080272F">
        <w:noBreakHyphen/>
      </w:r>
      <w:r w:rsidRPr="0080272F">
        <w:t>siphoning event unless:</w:t>
      </w:r>
    </w:p>
    <w:p w:rsidR="003123A7" w:rsidRPr="0080272F" w:rsidRDefault="003123A7" w:rsidP="003123A7">
      <w:pPr>
        <w:pStyle w:val="paragraph"/>
      </w:pPr>
      <w:r w:rsidRPr="0080272F">
        <w:tab/>
        <w:t>(a)</w:t>
      </w:r>
      <w:r w:rsidRPr="0080272F">
        <w:tab/>
        <w:t>the licensee has previously televised in the licence area the part of the event on one or more of the licensee’s primary commercial television broadcasting services; or</w:t>
      </w:r>
    </w:p>
    <w:p w:rsidR="003123A7" w:rsidRPr="0080272F" w:rsidRDefault="003123A7" w:rsidP="003123A7">
      <w:pPr>
        <w:pStyle w:val="paragraph"/>
      </w:pPr>
      <w:r w:rsidRPr="0080272F">
        <w:tab/>
        <w:t>(b)</w:t>
      </w:r>
      <w:r w:rsidRPr="0080272F">
        <w:tab/>
        <w:t>the licensee will televise simultaneously in the licence area the part of the event on:</w:t>
      </w:r>
    </w:p>
    <w:p w:rsidR="003123A7" w:rsidRPr="0080272F" w:rsidRDefault="003123A7" w:rsidP="003123A7">
      <w:pPr>
        <w:pStyle w:val="paragraphsub"/>
      </w:pPr>
      <w:r w:rsidRPr="0080272F">
        <w:tab/>
        <w:t>(i)</w:t>
      </w:r>
      <w:r w:rsidRPr="0080272F">
        <w:tab/>
        <w:t>one or more of the licensee’s primary commercial television broadcasting service; and</w:t>
      </w:r>
    </w:p>
    <w:p w:rsidR="003123A7" w:rsidRPr="0080272F" w:rsidRDefault="003123A7" w:rsidP="003123A7">
      <w:pPr>
        <w:pStyle w:val="paragraphsub"/>
      </w:pPr>
      <w:r w:rsidRPr="0080272F">
        <w:lastRenderedPageBreak/>
        <w:tab/>
        <w:t>(ii)</w:t>
      </w:r>
      <w:r w:rsidRPr="0080272F">
        <w:tab/>
        <w:t>the secondary commercial television broadcasting service; or</w:t>
      </w:r>
    </w:p>
    <w:p w:rsidR="003123A7" w:rsidRPr="0080272F" w:rsidRDefault="003123A7" w:rsidP="003123A7">
      <w:pPr>
        <w:pStyle w:val="paragraph"/>
      </w:pPr>
      <w:r w:rsidRPr="0080272F">
        <w:tab/>
        <w:t>(c)</w:t>
      </w:r>
      <w:r w:rsidRPr="0080272F">
        <w:tab/>
        <w:t>the licensee televises the part of the event in a news or current affairs program broadcast on the secondary commercial television broadcasting service.</w:t>
      </w:r>
    </w:p>
    <w:p w:rsidR="003123A7" w:rsidRPr="0080272F" w:rsidRDefault="003123A7" w:rsidP="003123A7">
      <w:pPr>
        <w:pStyle w:val="notetext"/>
      </w:pPr>
      <w:r w:rsidRPr="0080272F">
        <w:t>Note 1:</w:t>
      </w:r>
      <w:r w:rsidRPr="0080272F">
        <w:tab/>
        <w:t xml:space="preserve">For </w:t>
      </w:r>
      <w:r w:rsidRPr="0080272F">
        <w:rPr>
          <w:b/>
          <w:i/>
        </w:rPr>
        <w:t>primary commercial television broadcasting service</w:t>
      </w:r>
      <w:r w:rsidRPr="0080272F">
        <w:t>, see subclause</w:t>
      </w:r>
      <w:r w:rsidR="0080272F">
        <w:t> </w:t>
      </w:r>
      <w:r w:rsidRPr="0080272F">
        <w:t>41G(3).</w:t>
      </w:r>
    </w:p>
    <w:p w:rsidR="003123A7" w:rsidRPr="0080272F" w:rsidRDefault="003123A7" w:rsidP="003123A7">
      <w:pPr>
        <w:pStyle w:val="notetext"/>
      </w:pPr>
      <w:r w:rsidRPr="0080272F">
        <w:t>Note 2:</w:t>
      </w:r>
      <w:r w:rsidRPr="0080272F">
        <w:tab/>
        <w:t xml:space="preserve">For </w:t>
      </w:r>
      <w:r w:rsidRPr="0080272F">
        <w:rPr>
          <w:b/>
          <w:i/>
        </w:rPr>
        <w:t>anti</w:t>
      </w:r>
      <w:r w:rsidR="0080272F">
        <w:rPr>
          <w:b/>
          <w:i/>
        </w:rPr>
        <w:noBreakHyphen/>
      </w:r>
      <w:r w:rsidRPr="0080272F">
        <w:rPr>
          <w:b/>
          <w:i/>
        </w:rPr>
        <w:t>siphoning event</w:t>
      </w:r>
      <w:r w:rsidRPr="0080272F">
        <w:t>, see subsection</w:t>
      </w:r>
      <w:r w:rsidR="0080272F">
        <w:t> </w:t>
      </w:r>
      <w:r w:rsidRPr="0080272F">
        <w:t>6(1).</w:t>
      </w:r>
    </w:p>
    <w:p w:rsidR="006F35CD" w:rsidRPr="0080272F" w:rsidRDefault="006F35CD" w:rsidP="006F35CD">
      <w:pPr>
        <w:pStyle w:val="ActHead5"/>
      </w:pPr>
      <w:bookmarkStart w:id="19" w:name="_Toc456960750"/>
      <w:r w:rsidRPr="0080272F">
        <w:rPr>
          <w:rStyle w:val="CharSectno"/>
        </w:rPr>
        <w:t>41G</w:t>
      </w:r>
      <w:r w:rsidRPr="0080272F">
        <w:t xml:space="preserve">  Primary commercial television broadcasting service</w:t>
      </w:r>
      <w:bookmarkEnd w:id="19"/>
    </w:p>
    <w:p w:rsidR="006F35CD" w:rsidRPr="0080272F" w:rsidRDefault="006F35CD" w:rsidP="006F35CD">
      <w:pPr>
        <w:pStyle w:val="subsection"/>
      </w:pPr>
      <w:r w:rsidRPr="0080272F">
        <w:tab/>
        <w:t>(2)</w:t>
      </w:r>
      <w:r w:rsidRPr="0080272F">
        <w:tab/>
        <w:t>The ACMA may, by legislative instrument, declare that a specified multi</w:t>
      </w:r>
      <w:r w:rsidR="0080272F">
        <w:noBreakHyphen/>
      </w:r>
      <w:r w:rsidRPr="0080272F">
        <w:t xml:space="preserve">channelled commercial television broadcasting service provided by a commercial television broadcasting licensee for the licence area of the licence is the licensee’s </w:t>
      </w:r>
      <w:r w:rsidRPr="0080272F">
        <w:rPr>
          <w:b/>
          <w:i/>
        </w:rPr>
        <w:t>primary commercial television broadcasting service</w:t>
      </w:r>
      <w:r w:rsidRPr="0080272F">
        <w:t xml:space="preserve"> in the licence area.</w:t>
      </w:r>
    </w:p>
    <w:p w:rsidR="000D42D8" w:rsidRPr="0080272F" w:rsidRDefault="000D42D8" w:rsidP="000D42D8">
      <w:pPr>
        <w:pStyle w:val="subsection"/>
      </w:pPr>
      <w:r w:rsidRPr="0080272F">
        <w:tab/>
        <w:t>(3)</w:t>
      </w:r>
      <w:r w:rsidRPr="0080272F">
        <w:tab/>
        <w:t xml:space="preserve">The ACMA must ensure that a declaration under </w:t>
      </w:r>
      <w:r w:rsidR="0080272F">
        <w:t>subclause (</w:t>
      </w:r>
      <w:r w:rsidRPr="0080272F">
        <w:t>2) is in force at all times after the licensee commences to provide a multi</w:t>
      </w:r>
      <w:r w:rsidR="0080272F">
        <w:noBreakHyphen/>
      </w:r>
      <w:r w:rsidRPr="0080272F">
        <w:t>channelled commercial television broadcasting service in the licence area.</w:t>
      </w:r>
    </w:p>
    <w:p w:rsidR="003123A7" w:rsidRPr="0080272F" w:rsidRDefault="003123A7" w:rsidP="003123A7">
      <w:pPr>
        <w:pStyle w:val="SubsectionHead"/>
      </w:pPr>
      <w:r w:rsidRPr="0080272F">
        <w:t>Service provided under a section</w:t>
      </w:r>
      <w:r w:rsidR="0080272F">
        <w:t> </w:t>
      </w:r>
      <w:r w:rsidRPr="0080272F">
        <w:t>38C licence</w:t>
      </w:r>
    </w:p>
    <w:p w:rsidR="003123A7" w:rsidRPr="0080272F" w:rsidRDefault="003123A7" w:rsidP="003123A7">
      <w:pPr>
        <w:pStyle w:val="subsection"/>
      </w:pPr>
      <w:r w:rsidRPr="0080272F">
        <w:tab/>
        <w:t>(4)</w:t>
      </w:r>
      <w:r w:rsidRPr="0080272F">
        <w:tab/>
        <w:t>The ACMA may, by legislative instrument, declare that one or more specified multi</w:t>
      </w:r>
      <w:r w:rsidR="0080272F">
        <w:noBreakHyphen/>
      </w:r>
      <w:r w:rsidRPr="0080272F">
        <w:t>channelled commercial television broadcasting services provided by a commercial television broadcasting licensee whose licence was allocated under section</w:t>
      </w:r>
      <w:r w:rsidR="0080272F">
        <w:t> </w:t>
      </w:r>
      <w:r w:rsidRPr="0080272F">
        <w:t xml:space="preserve">38C are the licensee’s </w:t>
      </w:r>
      <w:r w:rsidRPr="0080272F">
        <w:rPr>
          <w:b/>
          <w:i/>
        </w:rPr>
        <w:t>primary commercial television broadcasting services</w:t>
      </w:r>
      <w:r w:rsidRPr="0080272F">
        <w:t xml:space="preserve"> in the licence area.</w:t>
      </w:r>
    </w:p>
    <w:p w:rsidR="003123A7" w:rsidRPr="0080272F" w:rsidRDefault="003123A7" w:rsidP="003123A7">
      <w:pPr>
        <w:pStyle w:val="subsection"/>
      </w:pPr>
      <w:r w:rsidRPr="0080272F">
        <w:tab/>
        <w:t>(5)</w:t>
      </w:r>
      <w:r w:rsidRPr="0080272F">
        <w:tab/>
        <w:t xml:space="preserve">The number of services declared under </w:t>
      </w:r>
      <w:r w:rsidR="0080272F">
        <w:t>subclause (</w:t>
      </w:r>
      <w:r w:rsidRPr="0080272F">
        <w:t>4) in relation to a particular licensee must not exceed 3.</w:t>
      </w:r>
    </w:p>
    <w:p w:rsidR="003123A7" w:rsidRPr="0080272F" w:rsidRDefault="003123A7" w:rsidP="003123A7">
      <w:pPr>
        <w:pStyle w:val="subsection"/>
      </w:pPr>
      <w:r w:rsidRPr="0080272F">
        <w:tab/>
        <w:t>(6)</w:t>
      </w:r>
      <w:r w:rsidRPr="0080272F">
        <w:tab/>
        <w:t xml:space="preserve">The ACMA must ensure that a declaration under </w:t>
      </w:r>
      <w:r w:rsidR="0080272F">
        <w:t>subclause (</w:t>
      </w:r>
      <w:r w:rsidRPr="0080272F">
        <w:t>4) is in force at all times for the licence area concerned.</w:t>
      </w:r>
    </w:p>
    <w:p w:rsidR="009C05AD" w:rsidRPr="0080272F" w:rsidRDefault="009C05AD" w:rsidP="008F3FA7">
      <w:pPr>
        <w:pStyle w:val="ActHead3"/>
        <w:pageBreakBefore/>
      </w:pPr>
      <w:bookmarkStart w:id="20" w:name="_Toc456960751"/>
      <w:r w:rsidRPr="0080272F">
        <w:rPr>
          <w:rStyle w:val="CharDivNo"/>
        </w:rPr>
        <w:lastRenderedPageBreak/>
        <w:t>Division</w:t>
      </w:r>
      <w:r w:rsidR="0080272F" w:rsidRPr="0080272F">
        <w:rPr>
          <w:rStyle w:val="CharDivNo"/>
        </w:rPr>
        <w:t> </w:t>
      </w:r>
      <w:r w:rsidRPr="0080272F">
        <w:rPr>
          <w:rStyle w:val="CharDivNo"/>
        </w:rPr>
        <w:t>2</w:t>
      </w:r>
      <w:r w:rsidRPr="0080272F">
        <w:t>—</w:t>
      </w:r>
      <w:r w:rsidRPr="0080272F">
        <w:rPr>
          <w:rStyle w:val="CharDivText"/>
        </w:rPr>
        <w:t>National television broadcasting services</w:t>
      </w:r>
      <w:bookmarkEnd w:id="20"/>
    </w:p>
    <w:p w:rsidR="00751FDD" w:rsidRPr="0080272F" w:rsidRDefault="00751FDD" w:rsidP="00751FDD">
      <w:pPr>
        <w:pStyle w:val="ActHead5"/>
      </w:pPr>
      <w:bookmarkStart w:id="21" w:name="_Toc456960752"/>
      <w:r w:rsidRPr="0080272F">
        <w:rPr>
          <w:rStyle w:val="CharSectno"/>
        </w:rPr>
        <w:t>41K</w:t>
      </w:r>
      <w:r w:rsidRPr="0080272F">
        <w:t xml:space="preserve">  Multi</w:t>
      </w:r>
      <w:r w:rsidR="0080272F">
        <w:noBreakHyphen/>
      </w:r>
      <w:r w:rsidRPr="0080272F">
        <w:t>channelled national television broadcasting service—restrictions on televising anti</w:t>
      </w:r>
      <w:r w:rsidR="0080272F">
        <w:noBreakHyphen/>
      </w:r>
      <w:r w:rsidRPr="0080272F">
        <w:t>siphoning events</w:t>
      </w:r>
      <w:bookmarkEnd w:id="21"/>
    </w:p>
    <w:p w:rsidR="006F35CD" w:rsidRPr="0080272F" w:rsidRDefault="006F35CD" w:rsidP="006F35CD">
      <w:pPr>
        <w:pStyle w:val="SubsectionHead"/>
      </w:pPr>
      <w:r w:rsidRPr="0080272F">
        <w:t>Scope</w:t>
      </w:r>
    </w:p>
    <w:p w:rsidR="006F35CD" w:rsidRPr="0080272F" w:rsidRDefault="006F35CD" w:rsidP="006F35CD">
      <w:pPr>
        <w:pStyle w:val="subsection"/>
      </w:pPr>
      <w:r w:rsidRPr="0080272F">
        <w:tab/>
        <w:t>(1)</w:t>
      </w:r>
      <w:r w:rsidRPr="0080272F">
        <w:tab/>
        <w:t>This clause applies to a national broadcaster if the national broadcaster provides:</w:t>
      </w:r>
    </w:p>
    <w:p w:rsidR="006F35CD" w:rsidRPr="0080272F" w:rsidRDefault="006F35CD" w:rsidP="006F35CD">
      <w:pPr>
        <w:pStyle w:val="paragraph"/>
      </w:pPr>
      <w:r w:rsidRPr="0080272F">
        <w:tab/>
        <w:t>(a)</w:t>
      </w:r>
      <w:r w:rsidRPr="0080272F">
        <w:tab/>
        <w:t>a multi</w:t>
      </w:r>
      <w:r w:rsidR="0080272F">
        <w:noBreakHyphen/>
      </w:r>
      <w:r w:rsidRPr="0080272F">
        <w:t xml:space="preserve">channelled national television broadcasting service that is the broadcaster’s primary national television broadcasting service in </w:t>
      </w:r>
      <w:r w:rsidR="000D42D8" w:rsidRPr="0080272F">
        <w:t>a coverage area</w:t>
      </w:r>
      <w:r w:rsidRPr="0080272F">
        <w:t>; and</w:t>
      </w:r>
    </w:p>
    <w:p w:rsidR="006F35CD" w:rsidRPr="0080272F" w:rsidRDefault="006F35CD" w:rsidP="006F35CD">
      <w:pPr>
        <w:pStyle w:val="paragraph"/>
      </w:pPr>
      <w:r w:rsidRPr="0080272F">
        <w:tab/>
        <w:t>(b)</w:t>
      </w:r>
      <w:r w:rsidRPr="0080272F">
        <w:tab/>
        <w:t>one or more other multi</w:t>
      </w:r>
      <w:r w:rsidR="0080272F">
        <w:noBreakHyphen/>
      </w:r>
      <w:r w:rsidRPr="0080272F">
        <w:t xml:space="preserve">channelled national television broadcasting services (the </w:t>
      </w:r>
      <w:r w:rsidRPr="0080272F">
        <w:rPr>
          <w:b/>
          <w:i/>
        </w:rPr>
        <w:t>secondary national television broadcasting services</w:t>
      </w:r>
      <w:r w:rsidRPr="0080272F">
        <w:t xml:space="preserve">) in </w:t>
      </w:r>
      <w:r w:rsidR="000D42D8" w:rsidRPr="0080272F">
        <w:t>that coverage area</w:t>
      </w:r>
      <w:r w:rsidRPr="0080272F">
        <w:t>.</w:t>
      </w:r>
    </w:p>
    <w:p w:rsidR="006F35CD" w:rsidRPr="0080272F" w:rsidRDefault="006F35CD" w:rsidP="006F35CD">
      <w:pPr>
        <w:pStyle w:val="SubsectionHead"/>
      </w:pPr>
      <w:r w:rsidRPr="0080272F">
        <w:t>Televising the whole of an anti</w:t>
      </w:r>
      <w:r w:rsidR="0080272F">
        <w:noBreakHyphen/>
      </w:r>
      <w:r w:rsidRPr="0080272F">
        <w:t>siphoning event</w:t>
      </w:r>
    </w:p>
    <w:p w:rsidR="006F35CD" w:rsidRPr="0080272F" w:rsidRDefault="006F35CD" w:rsidP="006F35CD">
      <w:pPr>
        <w:pStyle w:val="subsection"/>
      </w:pPr>
      <w:r w:rsidRPr="0080272F">
        <w:tab/>
        <w:t>(2)</w:t>
      </w:r>
      <w:r w:rsidRPr="0080272F">
        <w:tab/>
        <w:t>The national broadcaster must not televise on a secondary national television broadcasting service in the coverage area the whole of an anti</w:t>
      </w:r>
      <w:r w:rsidR="0080272F">
        <w:noBreakHyphen/>
      </w:r>
      <w:r w:rsidRPr="0080272F">
        <w:t>siphoning event unless:</w:t>
      </w:r>
    </w:p>
    <w:p w:rsidR="006F35CD" w:rsidRPr="0080272F" w:rsidRDefault="006F35CD" w:rsidP="006F35CD">
      <w:pPr>
        <w:pStyle w:val="paragraph"/>
      </w:pPr>
      <w:r w:rsidRPr="0080272F">
        <w:tab/>
        <w:t>(a)</w:t>
      </w:r>
      <w:r w:rsidRPr="0080272F">
        <w:tab/>
        <w:t>the national broadcaster has previously televised in the coverage area the whole of the event on the broadcaster’s primary national television broadcasting service; or</w:t>
      </w:r>
    </w:p>
    <w:p w:rsidR="006F35CD" w:rsidRPr="0080272F" w:rsidRDefault="006F35CD" w:rsidP="006F35CD">
      <w:pPr>
        <w:pStyle w:val="paragraph"/>
      </w:pPr>
      <w:r w:rsidRPr="0080272F">
        <w:tab/>
        <w:t>(b)</w:t>
      </w:r>
      <w:r w:rsidRPr="0080272F">
        <w:tab/>
        <w:t>the national broadcaster will televise simultaneously in the coverage area the whole of the event on both:</w:t>
      </w:r>
    </w:p>
    <w:p w:rsidR="006F35CD" w:rsidRPr="0080272F" w:rsidRDefault="006F35CD" w:rsidP="006F35CD">
      <w:pPr>
        <w:pStyle w:val="paragraphsub"/>
      </w:pPr>
      <w:r w:rsidRPr="0080272F">
        <w:tab/>
        <w:t>(i)</w:t>
      </w:r>
      <w:r w:rsidRPr="0080272F">
        <w:tab/>
        <w:t>the broadcaster’s primary national television broadcasting service; and</w:t>
      </w:r>
    </w:p>
    <w:p w:rsidR="006F35CD" w:rsidRPr="0080272F" w:rsidRDefault="006F35CD" w:rsidP="006F35CD">
      <w:pPr>
        <w:pStyle w:val="paragraphsub"/>
      </w:pPr>
      <w:r w:rsidRPr="0080272F">
        <w:tab/>
        <w:t>(ii)</w:t>
      </w:r>
      <w:r w:rsidRPr="0080272F">
        <w:tab/>
        <w:t>the secondary national television broadcasting service.</w:t>
      </w:r>
    </w:p>
    <w:p w:rsidR="006F35CD" w:rsidRPr="0080272F" w:rsidRDefault="006F35CD" w:rsidP="006F35CD">
      <w:pPr>
        <w:pStyle w:val="SubsectionHead"/>
      </w:pPr>
      <w:r w:rsidRPr="0080272F">
        <w:t>Televising a part of an anti</w:t>
      </w:r>
      <w:r w:rsidR="0080272F">
        <w:noBreakHyphen/>
      </w:r>
      <w:r w:rsidRPr="0080272F">
        <w:t>siphoning event</w:t>
      </w:r>
    </w:p>
    <w:p w:rsidR="006F35CD" w:rsidRPr="0080272F" w:rsidRDefault="006F35CD" w:rsidP="006F35CD">
      <w:pPr>
        <w:pStyle w:val="subsection"/>
      </w:pPr>
      <w:r w:rsidRPr="0080272F">
        <w:tab/>
        <w:t>(3)</w:t>
      </w:r>
      <w:r w:rsidRPr="0080272F">
        <w:tab/>
        <w:t>The national broadcaster must not televise on a secondary national television broadcasting service in the coverage area a part of an anti</w:t>
      </w:r>
      <w:r w:rsidR="0080272F">
        <w:noBreakHyphen/>
      </w:r>
      <w:r w:rsidRPr="0080272F">
        <w:t>siphoning event unless:</w:t>
      </w:r>
    </w:p>
    <w:p w:rsidR="006F35CD" w:rsidRPr="0080272F" w:rsidRDefault="006F35CD" w:rsidP="006F35CD">
      <w:pPr>
        <w:pStyle w:val="paragraph"/>
      </w:pPr>
      <w:r w:rsidRPr="0080272F">
        <w:lastRenderedPageBreak/>
        <w:tab/>
        <w:t>(a)</w:t>
      </w:r>
      <w:r w:rsidRPr="0080272F">
        <w:tab/>
        <w:t>the national broadcaster has previously televised in the coverage area the part of the event on the broadcaster’s primary national television broadcasting service; or</w:t>
      </w:r>
    </w:p>
    <w:p w:rsidR="006F35CD" w:rsidRPr="0080272F" w:rsidRDefault="006F35CD" w:rsidP="006F35CD">
      <w:pPr>
        <w:pStyle w:val="paragraph"/>
      </w:pPr>
      <w:r w:rsidRPr="0080272F">
        <w:tab/>
        <w:t>(b)</w:t>
      </w:r>
      <w:r w:rsidRPr="0080272F">
        <w:tab/>
        <w:t>the national broadcaster will televise simultaneously in the coverage area the part of the event on both:</w:t>
      </w:r>
    </w:p>
    <w:p w:rsidR="006F35CD" w:rsidRPr="0080272F" w:rsidRDefault="006F35CD" w:rsidP="006F35CD">
      <w:pPr>
        <w:pStyle w:val="paragraphsub"/>
      </w:pPr>
      <w:r w:rsidRPr="0080272F">
        <w:tab/>
        <w:t>(i)</w:t>
      </w:r>
      <w:r w:rsidRPr="0080272F">
        <w:tab/>
        <w:t>the broadcaster’s primary national television broadcasting service; and</w:t>
      </w:r>
    </w:p>
    <w:p w:rsidR="006F35CD" w:rsidRPr="0080272F" w:rsidRDefault="006F35CD" w:rsidP="006F35CD">
      <w:pPr>
        <w:pStyle w:val="paragraphsub"/>
      </w:pPr>
      <w:r w:rsidRPr="0080272F">
        <w:tab/>
        <w:t>(ii)</w:t>
      </w:r>
      <w:r w:rsidRPr="0080272F">
        <w:tab/>
        <w:t>the secondary national television broadcasting service; or</w:t>
      </w:r>
    </w:p>
    <w:p w:rsidR="006F35CD" w:rsidRPr="0080272F" w:rsidRDefault="006F35CD" w:rsidP="006F35CD">
      <w:pPr>
        <w:pStyle w:val="paragraph"/>
      </w:pPr>
      <w:r w:rsidRPr="0080272F">
        <w:tab/>
        <w:t>(c)</w:t>
      </w:r>
      <w:r w:rsidRPr="0080272F">
        <w:tab/>
        <w:t>the national broadcaster televises the part of the event in a news or current affairs program broadcast on the secondary national television broadcasting service.</w:t>
      </w:r>
    </w:p>
    <w:p w:rsidR="006F35CD" w:rsidRPr="0080272F" w:rsidRDefault="006F35CD" w:rsidP="006F35CD">
      <w:pPr>
        <w:pStyle w:val="notetext"/>
      </w:pPr>
      <w:r w:rsidRPr="0080272F">
        <w:t>Note 1:</w:t>
      </w:r>
      <w:r w:rsidRPr="0080272F">
        <w:tab/>
        <w:t xml:space="preserve">For </w:t>
      </w:r>
      <w:r w:rsidRPr="0080272F">
        <w:rPr>
          <w:b/>
          <w:i/>
        </w:rPr>
        <w:t>primary national television broadcasting service</w:t>
      </w:r>
      <w:r w:rsidRPr="0080272F">
        <w:t>, see clause</w:t>
      </w:r>
      <w:r w:rsidR="0080272F">
        <w:t> </w:t>
      </w:r>
      <w:r w:rsidRPr="0080272F">
        <w:t>41M.</w:t>
      </w:r>
    </w:p>
    <w:p w:rsidR="006F35CD" w:rsidRPr="0080272F" w:rsidRDefault="006F35CD" w:rsidP="006F35CD">
      <w:pPr>
        <w:pStyle w:val="notetext"/>
      </w:pPr>
      <w:r w:rsidRPr="0080272F">
        <w:t>Note 2:</w:t>
      </w:r>
      <w:r w:rsidRPr="0080272F">
        <w:tab/>
        <w:t xml:space="preserve">For </w:t>
      </w:r>
      <w:r w:rsidRPr="0080272F">
        <w:rPr>
          <w:b/>
          <w:i/>
        </w:rPr>
        <w:t>anti</w:t>
      </w:r>
      <w:r w:rsidR="0080272F">
        <w:rPr>
          <w:b/>
          <w:i/>
        </w:rPr>
        <w:noBreakHyphen/>
      </w:r>
      <w:r w:rsidRPr="0080272F">
        <w:rPr>
          <w:b/>
          <w:i/>
        </w:rPr>
        <w:t>siphoning event</w:t>
      </w:r>
      <w:r w:rsidRPr="0080272F">
        <w:t>, see subsection</w:t>
      </w:r>
      <w:r w:rsidR="0080272F">
        <w:t> </w:t>
      </w:r>
      <w:r w:rsidRPr="0080272F">
        <w:t>6(1).</w:t>
      </w:r>
    </w:p>
    <w:p w:rsidR="003123A7" w:rsidRPr="0080272F" w:rsidRDefault="003123A7" w:rsidP="003123A7">
      <w:pPr>
        <w:pStyle w:val="SubsectionHead"/>
      </w:pPr>
      <w:r w:rsidRPr="0080272F">
        <w:t>National television broadcasting services provided with the use of a satellite</w:t>
      </w:r>
    </w:p>
    <w:p w:rsidR="003123A7" w:rsidRPr="0080272F" w:rsidRDefault="003123A7" w:rsidP="003123A7">
      <w:pPr>
        <w:pStyle w:val="subsection"/>
      </w:pPr>
      <w:r w:rsidRPr="0080272F">
        <w:tab/>
        <w:t>(4)</w:t>
      </w:r>
      <w:r w:rsidRPr="0080272F">
        <w:tab/>
        <w:t>This clause does not apply in relation to national television broadcasting services provided with the use of a satellite.</w:t>
      </w:r>
    </w:p>
    <w:p w:rsidR="00751FDD" w:rsidRPr="0080272F" w:rsidRDefault="00751FDD" w:rsidP="00751FDD">
      <w:pPr>
        <w:pStyle w:val="ActHead5"/>
      </w:pPr>
      <w:bookmarkStart w:id="22" w:name="_Toc456960753"/>
      <w:r w:rsidRPr="0080272F">
        <w:rPr>
          <w:rStyle w:val="CharSectno"/>
        </w:rPr>
        <w:t>41LA</w:t>
      </w:r>
      <w:r w:rsidRPr="0080272F">
        <w:t xml:space="preserve">  Multi</w:t>
      </w:r>
      <w:r w:rsidR="0080272F">
        <w:noBreakHyphen/>
      </w:r>
      <w:r w:rsidRPr="0080272F">
        <w:t>channelled national television broadcasting service provided with the use of a satellite—restrictions on televising anti</w:t>
      </w:r>
      <w:r w:rsidR="0080272F">
        <w:noBreakHyphen/>
      </w:r>
      <w:r w:rsidRPr="0080272F">
        <w:t>siphoning events</w:t>
      </w:r>
      <w:bookmarkEnd w:id="22"/>
    </w:p>
    <w:p w:rsidR="003123A7" w:rsidRPr="0080272F" w:rsidRDefault="003123A7" w:rsidP="003123A7">
      <w:pPr>
        <w:pStyle w:val="SubsectionHead"/>
      </w:pPr>
      <w:r w:rsidRPr="0080272F">
        <w:t>Scope</w:t>
      </w:r>
    </w:p>
    <w:p w:rsidR="003123A7" w:rsidRPr="0080272F" w:rsidRDefault="003123A7" w:rsidP="003123A7">
      <w:pPr>
        <w:pStyle w:val="subsection"/>
      </w:pPr>
      <w:r w:rsidRPr="0080272F">
        <w:tab/>
        <w:t>(1)</w:t>
      </w:r>
      <w:r w:rsidRPr="0080272F">
        <w:tab/>
        <w:t>This clause applies to a national broadcaster if the national broadcaster provides, with the use of a satellite:</w:t>
      </w:r>
    </w:p>
    <w:p w:rsidR="003123A7" w:rsidRPr="0080272F" w:rsidRDefault="003123A7" w:rsidP="003123A7">
      <w:pPr>
        <w:pStyle w:val="paragraph"/>
      </w:pPr>
      <w:r w:rsidRPr="0080272F">
        <w:tab/>
        <w:t>(a)</w:t>
      </w:r>
      <w:r w:rsidRPr="0080272F">
        <w:tab/>
        <w:t>a multi</w:t>
      </w:r>
      <w:r w:rsidR="0080272F">
        <w:noBreakHyphen/>
      </w:r>
      <w:r w:rsidRPr="0080272F">
        <w:t>channelled national television broadcasting service that is the broadcaster’s primary satellite national television broadcasting service in a satellite delivery area; and</w:t>
      </w:r>
    </w:p>
    <w:p w:rsidR="003123A7" w:rsidRPr="0080272F" w:rsidRDefault="003123A7" w:rsidP="003123A7">
      <w:pPr>
        <w:pStyle w:val="paragraph"/>
      </w:pPr>
      <w:r w:rsidRPr="0080272F">
        <w:tab/>
        <w:t>(b)</w:t>
      </w:r>
      <w:r w:rsidRPr="0080272F">
        <w:tab/>
        <w:t>one or more other multi</w:t>
      </w:r>
      <w:r w:rsidR="0080272F">
        <w:noBreakHyphen/>
      </w:r>
      <w:r w:rsidRPr="0080272F">
        <w:t xml:space="preserve">channelled national television broadcasting services (the </w:t>
      </w:r>
      <w:r w:rsidRPr="0080272F">
        <w:rPr>
          <w:b/>
          <w:i/>
        </w:rPr>
        <w:t>secondary national television broadcasting services</w:t>
      </w:r>
      <w:r w:rsidRPr="0080272F">
        <w:t>) in the satellite delivery area.</w:t>
      </w:r>
    </w:p>
    <w:p w:rsidR="003123A7" w:rsidRPr="0080272F" w:rsidRDefault="003123A7" w:rsidP="003123A7">
      <w:pPr>
        <w:pStyle w:val="SubsectionHead"/>
      </w:pPr>
      <w:r w:rsidRPr="0080272F">
        <w:lastRenderedPageBreak/>
        <w:t>Televising the whole of an anti</w:t>
      </w:r>
      <w:r w:rsidR="0080272F">
        <w:noBreakHyphen/>
      </w:r>
      <w:r w:rsidRPr="0080272F">
        <w:t>siphoning event</w:t>
      </w:r>
    </w:p>
    <w:p w:rsidR="003123A7" w:rsidRPr="0080272F" w:rsidRDefault="003123A7" w:rsidP="003123A7">
      <w:pPr>
        <w:pStyle w:val="subsection"/>
      </w:pPr>
      <w:r w:rsidRPr="0080272F">
        <w:tab/>
        <w:t>(2)</w:t>
      </w:r>
      <w:r w:rsidRPr="0080272F">
        <w:tab/>
        <w:t>The national broadcaster must not televise on a secondary national television broadcasting service in the satellite delivery area the whole of an anti</w:t>
      </w:r>
      <w:r w:rsidR="0080272F">
        <w:noBreakHyphen/>
      </w:r>
      <w:r w:rsidRPr="0080272F">
        <w:t>siphoning event unless:</w:t>
      </w:r>
    </w:p>
    <w:p w:rsidR="003123A7" w:rsidRPr="0080272F" w:rsidRDefault="003123A7" w:rsidP="003123A7">
      <w:pPr>
        <w:pStyle w:val="paragraph"/>
      </w:pPr>
      <w:r w:rsidRPr="0080272F">
        <w:tab/>
        <w:t>(a)</w:t>
      </w:r>
      <w:r w:rsidRPr="0080272F">
        <w:tab/>
        <w:t>the national broadcaster has previously televised in the satellite delivery area the whole of the event on the broadcaster’s primary satellite national television broadcasting service; or</w:t>
      </w:r>
    </w:p>
    <w:p w:rsidR="003123A7" w:rsidRPr="0080272F" w:rsidRDefault="003123A7" w:rsidP="003123A7">
      <w:pPr>
        <w:pStyle w:val="paragraph"/>
      </w:pPr>
      <w:r w:rsidRPr="0080272F">
        <w:tab/>
        <w:t>(b)</w:t>
      </w:r>
      <w:r w:rsidRPr="0080272F">
        <w:tab/>
        <w:t>the national broadcaster will televise simultaneously in the satellite delivery area the whole of the event on both:</w:t>
      </w:r>
    </w:p>
    <w:p w:rsidR="003123A7" w:rsidRPr="0080272F" w:rsidRDefault="003123A7" w:rsidP="003123A7">
      <w:pPr>
        <w:pStyle w:val="paragraphsub"/>
      </w:pPr>
      <w:r w:rsidRPr="0080272F">
        <w:tab/>
        <w:t>(i)</w:t>
      </w:r>
      <w:r w:rsidRPr="0080272F">
        <w:tab/>
        <w:t>the broadcaster’s primary satellite national television broadcasting service; and</w:t>
      </w:r>
    </w:p>
    <w:p w:rsidR="003123A7" w:rsidRPr="0080272F" w:rsidRDefault="003123A7" w:rsidP="003123A7">
      <w:pPr>
        <w:pStyle w:val="paragraphsub"/>
      </w:pPr>
      <w:r w:rsidRPr="0080272F">
        <w:tab/>
        <w:t>(ii)</w:t>
      </w:r>
      <w:r w:rsidRPr="0080272F">
        <w:tab/>
        <w:t>the secondary national television broadcasting service.</w:t>
      </w:r>
    </w:p>
    <w:p w:rsidR="003123A7" w:rsidRPr="0080272F" w:rsidRDefault="003123A7" w:rsidP="003123A7">
      <w:pPr>
        <w:pStyle w:val="SubsectionHead"/>
      </w:pPr>
      <w:r w:rsidRPr="0080272F">
        <w:t>Televising a part of an anti</w:t>
      </w:r>
      <w:r w:rsidR="0080272F">
        <w:noBreakHyphen/>
      </w:r>
      <w:r w:rsidRPr="0080272F">
        <w:t>siphoning event</w:t>
      </w:r>
    </w:p>
    <w:p w:rsidR="003123A7" w:rsidRPr="0080272F" w:rsidRDefault="003123A7" w:rsidP="003123A7">
      <w:pPr>
        <w:pStyle w:val="subsection"/>
      </w:pPr>
      <w:r w:rsidRPr="0080272F">
        <w:tab/>
        <w:t>(3)</w:t>
      </w:r>
      <w:r w:rsidRPr="0080272F">
        <w:tab/>
        <w:t>The national broadcaster must not televise on a secondary national television broadcasting service in the satellite delivery area a part of an anti</w:t>
      </w:r>
      <w:r w:rsidR="0080272F">
        <w:noBreakHyphen/>
      </w:r>
      <w:r w:rsidRPr="0080272F">
        <w:t>siphoning event unless:</w:t>
      </w:r>
    </w:p>
    <w:p w:rsidR="003123A7" w:rsidRPr="0080272F" w:rsidRDefault="003123A7" w:rsidP="003123A7">
      <w:pPr>
        <w:pStyle w:val="paragraph"/>
      </w:pPr>
      <w:r w:rsidRPr="0080272F">
        <w:tab/>
        <w:t>(a)</w:t>
      </w:r>
      <w:r w:rsidRPr="0080272F">
        <w:tab/>
        <w:t>the national broadcaster has previously televised in the satellite delivery area the part of the event on the broadcaster’s primary satellite national television broadcasting service; or</w:t>
      </w:r>
    </w:p>
    <w:p w:rsidR="003123A7" w:rsidRPr="0080272F" w:rsidRDefault="003123A7" w:rsidP="003123A7">
      <w:pPr>
        <w:pStyle w:val="paragraph"/>
      </w:pPr>
      <w:r w:rsidRPr="0080272F">
        <w:tab/>
        <w:t>(b)</w:t>
      </w:r>
      <w:r w:rsidRPr="0080272F">
        <w:tab/>
        <w:t>the national broadcaster will televise simultaneously in the satellite delivery area the part of the event on both:</w:t>
      </w:r>
    </w:p>
    <w:p w:rsidR="003123A7" w:rsidRPr="0080272F" w:rsidRDefault="003123A7" w:rsidP="003123A7">
      <w:pPr>
        <w:pStyle w:val="paragraphsub"/>
      </w:pPr>
      <w:r w:rsidRPr="0080272F">
        <w:tab/>
        <w:t>(i)</w:t>
      </w:r>
      <w:r w:rsidRPr="0080272F">
        <w:tab/>
        <w:t>the broadcaster’s primary satellite national television broadcasting service; and</w:t>
      </w:r>
    </w:p>
    <w:p w:rsidR="003123A7" w:rsidRPr="0080272F" w:rsidRDefault="003123A7" w:rsidP="003123A7">
      <w:pPr>
        <w:pStyle w:val="paragraphsub"/>
      </w:pPr>
      <w:r w:rsidRPr="0080272F">
        <w:tab/>
        <w:t>(ii)</w:t>
      </w:r>
      <w:r w:rsidRPr="0080272F">
        <w:tab/>
        <w:t>the secondary national television broadcasting service; or</w:t>
      </w:r>
    </w:p>
    <w:p w:rsidR="003123A7" w:rsidRPr="0080272F" w:rsidRDefault="003123A7" w:rsidP="003123A7">
      <w:pPr>
        <w:pStyle w:val="paragraph"/>
      </w:pPr>
      <w:r w:rsidRPr="0080272F">
        <w:tab/>
        <w:t>(c)</w:t>
      </w:r>
      <w:r w:rsidRPr="0080272F">
        <w:tab/>
        <w:t>the national broadcaster televises the part of the event in a news or current affairs program broadcast on the secondary national television broadcasting service.</w:t>
      </w:r>
    </w:p>
    <w:p w:rsidR="003123A7" w:rsidRPr="0080272F" w:rsidRDefault="003123A7" w:rsidP="003123A7">
      <w:pPr>
        <w:pStyle w:val="notetext"/>
      </w:pPr>
      <w:r w:rsidRPr="0080272F">
        <w:t>Note 1:</w:t>
      </w:r>
      <w:r w:rsidRPr="0080272F">
        <w:tab/>
        <w:t xml:space="preserve">For </w:t>
      </w:r>
      <w:r w:rsidRPr="0080272F">
        <w:rPr>
          <w:b/>
          <w:i/>
        </w:rPr>
        <w:t>primary satellite national television broadcasting service</w:t>
      </w:r>
      <w:r w:rsidRPr="0080272F">
        <w:t>, see clause</w:t>
      </w:r>
      <w:r w:rsidR="0080272F">
        <w:t> </w:t>
      </w:r>
      <w:r w:rsidRPr="0080272F">
        <w:t>41N.</w:t>
      </w:r>
    </w:p>
    <w:p w:rsidR="003123A7" w:rsidRPr="0080272F" w:rsidRDefault="003123A7" w:rsidP="003123A7">
      <w:pPr>
        <w:pStyle w:val="notetext"/>
      </w:pPr>
      <w:r w:rsidRPr="0080272F">
        <w:t>Note 2:</w:t>
      </w:r>
      <w:r w:rsidRPr="0080272F">
        <w:tab/>
        <w:t xml:space="preserve">For </w:t>
      </w:r>
      <w:r w:rsidRPr="0080272F">
        <w:rPr>
          <w:b/>
          <w:i/>
        </w:rPr>
        <w:t>anti</w:t>
      </w:r>
      <w:r w:rsidR="0080272F">
        <w:rPr>
          <w:b/>
          <w:i/>
        </w:rPr>
        <w:noBreakHyphen/>
      </w:r>
      <w:r w:rsidRPr="0080272F">
        <w:rPr>
          <w:b/>
          <w:i/>
        </w:rPr>
        <w:t>siphoning event</w:t>
      </w:r>
      <w:r w:rsidRPr="0080272F">
        <w:t>, see subsection</w:t>
      </w:r>
      <w:r w:rsidR="0080272F">
        <w:t> </w:t>
      </w:r>
      <w:r w:rsidRPr="0080272F">
        <w:t>6(1).</w:t>
      </w:r>
    </w:p>
    <w:p w:rsidR="006F35CD" w:rsidRPr="0080272F" w:rsidRDefault="006F35CD" w:rsidP="006F35CD">
      <w:pPr>
        <w:pStyle w:val="ActHead5"/>
      </w:pPr>
      <w:bookmarkStart w:id="23" w:name="_Toc456960754"/>
      <w:r w:rsidRPr="0080272F">
        <w:rPr>
          <w:rStyle w:val="CharSectno"/>
        </w:rPr>
        <w:lastRenderedPageBreak/>
        <w:t>41M</w:t>
      </w:r>
      <w:r w:rsidRPr="0080272F">
        <w:t xml:space="preserve">  Primary national television broadcasting service</w:t>
      </w:r>
      <w:bookmarkEnd w:id="23"/>
    </w:p>
    <w:p w:rsidR="006F35CD" w:rsidRPr="0080272F" w:rsidRDefault="006F35CD" w:rsidP="006F35CD">
      <w:pPr>
        <w:pStyle w:val="subsection"/>
      </w:pPr>
      <w:r w:rsidRPr="0080272F">
        <w:tab/>
        <w:t>(1)</w:t>
      </w:r>
      <w:r w:rsidRPr="0080272F">
        <w:tab/>
        <w:t>A national broadcaster must, by written notice given to the Minister, declare that a specified multi</w:t>
      </w:r>
      <w:r w:rsidR="0080272F">
        <w:noBreakHyphen/>
      </w:r>
      <w:r w:rsidRPr="0080272F">
        <w:t xml:space="preserve">channelled national television broadcasting service provided by the national broadcaster </w:t>
      </w:r>
      <w:r w:rsidR="005B0484" w:rsidRPr="0080272F">
        <w:t>in a specified coverage area</w:t>
      </w:r>
      <w:r w:rsidRPr="0080272F">
        <w:t xml:space="preserve"> is the broadcaster’s </w:t>
      </w:r>
      <w:r w:rsidRPr="0080272F">
        <w:rPr>
          <w:b/>
          <w:i/>
        </w:rPr>
        <w:t>primary national television broadcasting service</w:t>
      </w:r>
      <w:r w:rsidRPr="0080272F">
        <w:t xml:space="preserve"> in the coverage area.</w:t>
      </w:r>
    </w:p>
    <w:p w:rsidR="006F35CD" w:rsidRPr="0080272F" w:rsidRDefault="006F35CD" w:rsidP="006F35CD">
      <w:pPr>
        <w:pStyle w:val="subsection"/>
      </w:pPr>
      <w:r w:rsidRPr="0080272F">
        <w:tab/>
        <w:t>(2)</w:t>
      </w:r>
      <w:r w:rsidRPr="0080272F">
        <w:tab/>
        <w:t xml:space="preserve">The national broadcaster must ensure that a declaration under </w:t>
      </w:r>
      <w:r w:rsidR="0080272F">
        <w:t>subclause (</w:t>
      </w:r>
      <w:r w:rsidRPr="0080272F">
        <w:t>1) is in force at all times, for the coverage area concerned.</w:t>
      </w:r>
    </w:p>
    <w:p w:rsidR="003123A7" w:rsidRPr="0080272F" w:rsidRDefault="003123A7" w:rsidP="003123A7">
      <w:pPr>
        <w:pStyle w:val="ActHead5"/>
      </w:pPr>
      <w:bookmarkStart w:id="24" w:name="_Toc456960755"/>
      <w:r w:rsidRPr="0080272F">
        <w:rPr>
          <w:rStyle w:val="CharSectno"/>
        </w:rPr>
        <w:t>41N</w:t>
      </w:r>
      <w:r w:rsidRPr="0080272F">
        <w:t xml:space="preserve">  Primary satellite national television broadcasting service</w:t>
      </w:r>
      <w:bookmarkEnd w:id="24"/>
    </w:p>
    <w:p w:rsidR="003123A7" w:rsidRPr="0080272F" w:rsidRDefault="003123A7" w:rsidP="003123A7">
      <w:pPr>
        <w:pStyle w:val="SubsectionHead"/>
      </w:pPr>
      <w:r w:rsidRPr="0080272F">
        <w:t>Primary national television broadcasting service</w:t>
      </w:r>
    </w:p>
    <w:p w:rsidR="003123A7" w:rsidRPr="0080272F" w:rsidRDefault="003123A7" w:rsidP="003123A7">
      <w:pPr>
        <w:pStyle w:val="subsection"/>
      </w:pPr>
      <w:r w:rsidRPr="0080272F">
        <w:tab/>
        <w:t>(1)</w:t>
      </w:r>
      <w:r w:rsidRPr="0080272F">
        <w:tab/>
        <w:t>A national broadcaster must, by written notice given to the Minister, declare that a specified multi</w:t>
      </w:r>
      <w:r w:rsidR="0080272F">
        <w:noBreakHyphen/>
      </w:r>
      <w:r w:rsidRPr="0080272F">
        <w:t xml:space="preserve">channelled national television broadcasting service provided by the national broadcaster, with the use of a satellite, in a specified satellite delivery area is the broadcaster’s </w:t>
      </w:r>
      <w:r w:rsidRPr="0080272F">
        <w:rPr>
          <w:b/>
          <w:i/>
        </w:rPr>
        <w:t>primary satellite</w:t>
      </w:r>
      <w:r w:rsidRPr="0080272F">
        <w:rPr>
          <w:i/>
        </w:rPr>
        <w:t xml:space="preserve"> </w:t>
      </w:r>
      <w:r w:rsidRPr="0080272F">
        <w:rPr>
          <w:b/>
          <w:i/>
        </w:rPr>
        <w:t>national television broadcasting service</w:t>
      </w:r>
      <w:r w:rsidRPr="0080272F">
        <w:t xml:space="preserve"> in the satellite delivery area.</w:t>
      </w:r>
    </w:p>
    <w:p w:rsidR="003123A7" w:rsidRPr="0080272F" w:rsidRDefault="003123A7" w:rsidP="003123A7">
      <w:pPr>
        <w:pStyle w:val="subsection"/>
      </w:pPr>
      <w:r w:rsidRPr="0080272F">
        <w:tab/>
        <w:t>(2)</w:t>
      </w:r>
      <w:r w:rsidRPr="0080272F">
        <w:tab/>
        <w:t xml:space="preserve">The national broadcaster must ensure that a declaration under </w:t>
      </w:r>
      <w:r w:rsidR="0080272F">
        <w:t>subclause (</w:t>
      </w:r>
      <w:r w:rsidRPr="0080272F">
        <w:t>1):</w:t>
      </w:r>
    </w:p>
    <w:p w:rsidR="003123A7" w:rsidRPr="0080272F" w:rsidRDefault="003123A7" w:rsidP="003123A7">
      <w:pPr>
        <w:pStyle w:val="paragraph"/>
      </w:pPr>
      <w:r w:rsidRPr="0080272F">
        <w:tab/>
        <w:t>(a)</w:t>
      </w:r>
      <w:r w:rsidRPr="0080272F">
        <w:tab/>
        <w:t>comes into force as soon as practicable after the national broadcaster commences to provide a multi</w:t>
      </w:r>
      <w:r w:rsidR="0080272F">
        <w:noBreakHyphen/>
      </w:r>
      <w:r w:rsidRPr="0080272F">
        <w:t>channelled national television broadcasting service, with the use of a satellite, in the satellite delivery area; and</w:t>
      </w:r>
    </w:p>
    <w:p w:rsidR="003123A7" w:rsidRPr="0080272F" w:rsidRDefault="003123A7" w:rsidP="003123A7">
      <w:pPr>
        <w:pStyle w:val="paragraph"/>
      </w:pPr>
      <w:r w:rsidRPr="0080272F">
        <w:tab/>
        <w:t>(b)</w:t>
      </w:r>
      <w:r w:rsidRPr="0080272F">
        <w:tab/>
        <w:t>is in force at all times after that commencement.</w:t>
      </w:r>
    </w:p>
    <w:p w:rsidR="00AC559A" w:rsidRPr="0080272F" w:rsidRDefault="00AC559A" w:rsidP="008F3FA7">
      <w:pPr>
        <w:pStyle w:val="ActHead2"/>
        <w:pageBreakBefore/>
      </w:pPr>
      <w:bookmarkStart w:id="25" w:name="_Toc456960756"/>
      <w:r w:rsidRPr="0080272F">
        <w:rPr>
          <w:rStyle w:val="CharPartNo"/>
        </w:rPr>
        <w:lastRenderedPageBreak/>
        <w:t>Part</w:t>
      </w:r>
      <w:r w:rsidR="0080272F" w:rsidRPr="0080272F">
        <w:rPr>
          <w:rStyle w:val="CharPartNo"/>
        </w:rPr>
        <w:t> </w:t>
      </w:r>
      <w:r w:rsidRPr="0080272F">
        <w:rPr>
          <w:rStyle w:val="CharPartNo"/>
        </w:rPr>
        <w:t>5</w:t>
      </w:r>
      <w:r w:rsidRPr="0080272F">
        <w:t>—</w:t>
      </w:r>
      <w:r w:rsidRPr="0080272F">
        <w:rPr>
          <w:rStyle w:val="CharPartText"/>
        </w:rPr>
        <w:t>Transmitter access regime</w:t>
      </w:r>
      <w:bookmarkEnd w:id="25"/>
    </w:p>
    <w:p w:rsidR="00AC559A" w:rsidRPr="0080272F" w:rsidRDefault="00D064C0">
      <w:pPr>
        <w:pStyle w:val="Header"/>
      </w:pPr>
      <w:r w:rsidRPr="0080272F">
        <w:rPr>
          <w:rStyle w:val="CharDivNo"/>
        </w:rPr>
        <w:t xml:space="preserve"> </w:t>
      </w:r>
      <w:r w:rsidRPr="0080272F">
        <w:rPr>
          <w:rStyle w:val="CharDivText"/>
        </w:rPr>
        <w:t xml:space="preserve"> </w:t>
      </w:r>
    </w:p>
    <w:p w:rsidR="00AC559A" w:rsidRPr="0080272F" w:rsidRDefault="00AC559A" w:rsidP="00162AF6">
      <w:pPr>
        <w:pStyle w:val="ActHead5"/>
      </w:pPr>
      <w:bookmarkStart w:id="26" w:name="_Toc456960757"/>
      <w:r w:rsidRPr="0080272F">
        <w:rPr>
          <w:rStyle w:val="CharSectno"/>
        </w:rPr>
        <w:t>42</w:t>
      </w:r>
      <w:r w:rsidRPr="0080272F">
        <w:t xml:space="preserve">  Simplified outline</w:t>
      </w:r>
      <w:bookmarkEnd w:id="26"/>
    </w:p>
    <w:p w:rsidR="00AC559A" w:rsidRPr="0080272F" w:rsidRDefault="00AC559A">
      <w:pPr>
        <w:pStyle w:val="subsection"/>
      </w:pPr>
      <w:r w:rsidRPr="0080272F">
        <w:tab/>
      </w:r>
      <w:r w:rsidRPr="0080272F">
        <w:tab/>
        <w:t>The following is a simplified outline of this Part:</w:t>
      </w:r>
    </w:p>
    <w:p w:rsidR="00AC559A" w:rsidRPr="0080272F" w:rsidRDefault="00AC559A">
      <w:pPr>
        <w:pStyle w:val="BoxList"/>
        <w:rPr>
          <w:szCs w:val="22"/>
        </w:rPr>
      </w:pPr>
      <w:r w:rsidRPr="0080272F">
        <w:rPr>
          <w:szCs w:val="22"/>
        </w:rPr>
        <w:t>•</w:t>
      </w:r>
      <w:r w:rsidRPr="0080272F">
        <w:rPr>
          <w:szCs w:val="22"/>
        </w:rPr>
        <w:tab/>
        <w:t>The owner or operator of a broadcasting transmission tower or a designated associated facility must provide:</w:t>
      </w:r>
    </w:p>
    <w:p w:rsidR="00AC559A" w:rsidRPr="0080272F" w:rsidRDefault="00AC559A">
      <w:pPr>
        <w:pStyle w:val="BoxPara"/>
        <w:rPr>
          <w:szCs w:val="22"/>
        </w:rPr>
      </w:pPr>
      <w:r w:rsidRPr="0080272F">
        <w:rPr>
          <w:szCs w:val="22"/>
        </w:rPr>
        <w:tab/>
        <w:t>(a)</w:t>
      </w:r>
      <w:r w:rsidRPr="0080272F">
        <w:rPr>
          <w:szCs w:val="22"/>
        </w:rPr>
        <w:tab/>
        <w:t>the holder of a commercial television broadcasting licence; or</w:t>
      </w:r>
    </w:p>
    <w:p w:rsidR="00AC559A" w:rsidRPr="0080272F" w:rsidRDefault="00AC559A">
      <w:pPr>
        <w:pStyle w:val="BoxPara"/>
        <w:rPr>
          <w:szCs w:val="22"/>
        </w:rPr>
      </w:pPr>
      <w:r w:rsidRPr="0080272F">
        <w:rPr>
          <w:szCs w:val="22"/>
        </w:rPr>
        <w:tab/>
        <w:t>(b)</w:t>
      </w:r>
      <w:r w:rsidRPr="0080272F">
        <w:rPr>
          <w:szCs w:val="22"/>
        </w:rPr>
        <w:tab/>
        <w:t>a national broadcaster;</w:t>
      </w:r>
    </w:p>
    <w:p w:rsidR="00AC559A" w:rsidRPr="0080272F" w:rsidRDefault="00AC559A">
      <w:pPr>
        <w:pStyle w:val="BoxList"/>
        <w:rPr>
          <w:szCs w:val="22"/>
        </w:rPr>
      </w:pPr>
      <w:r w:rsidRPr="0080272F">
        <w:rPr>
          <w:szCs w:val="22"/>
        </w:rPr>
        <w:tab/>
        <w:t>with access to the tower or facility.</w:t>
      </w:r>
    </w:p>
    <w:p w:rsidR="00AC559A" w:rsidRPr="0080272F" w:rsidRDefault="00AC559A">
      <w:pPr>
        <w:pStyle w:val="BoxList"/>
        <w:rPr>
          <w:szCs w:val="22"/>
        </w:rPr>
      </w:pPr>
      <w:r w:rsidRPr="0080272F">
        <w:rPr>
          <w:szCs w:val="22"/>
        </w:rPr>
        <w:t>•</w:t>
      </w:r>
      <w:r w:rsidRPr="0080272F">
        <w:rPr>
          <w:szCs w:val="22"/>
        </w:rPr>
        <w:tab/>
        <w:t>The owner or operator of a broadcasting transmission tower or a designated associated facility must provide a datacaster with access to the tower or facility.</w:t>
      </w:r>
    </w:p>
    <w:p w:rsidR="00AC559A" w:rsidRPr="0080272F" w:rsidRDefault="00AC559A">
      <w:pPr>
        <w:pStyle w:val="BoxList"/>
        <w:rPr>
          <w:szCs w:val="22"/>
        </w:rPr>
      </w:pPr>
      <w:r w:rsidRPr="0080272F">
        <w:rPr>
          <w:szCs w:val="22"/>
        </w:rPr>
        <w:t>•</w:t>
      </w:r>
      <w:r w:rsidRPr="0080272F">
        <w:rPr>
          <w:szCs w:val="22"/>
        </w:rPr>
        <w:tab/>
        <w:t>The owner or operator of a broadcasting transmission tower must provide:</w:t>
      </w:r>
    </w:p>
    <w:p w:rsidR="00AC559A" w:rsidRPr="0080272F" w:rsidRDefault="00AC559A">
      <w:pPr>
        <w:pStyle w:val="BoxPara"/>
        <w:rPr>
          <w:szCs w:val="22"/>
        </w:rPr>
      </w:pPr>
      <w:r w:rsidRPr="0080272F">
        <w:rPr>
          <w:szCs w:val="22"/>
        </w:rPr>
        <w:tab/>
        <w:t>(a)</w:t>
      </w:r>
      <w:r w:rsidRPr="0080272F">
        <w:rPr>
          <w:szCs w:val="22"/>
        </w:rPr>
        <w:tab/>
        <w:t>the holder of a commercial television broadcasting licence; or</w:t>
      </w:r>
    </w:p>
    <w:p w:rsidR="00AC559A" w:rsidRPr="0080272F" w:rsidRDefault="00AC559A">
      <w:pPr>
        <w:pStyle w:val="BoxPara"/>
        <w:rPr>
          <w:szCs w:val="22"/>
        </w:rPr>
      </w:pPr>
      <w:r w:rsidRPr="0080272F">
        <w:rPr>
          <w:szCs w:val="22"/>
        </w:rPr>
        <w:tab/>
        <w:t>(b)</w:t>
      </w:r>
      <w:r w:rsidRPr="0080272F">
        <w:rPr>
          <w:szCs w:val="22"/>
        </w:rPr>
        <w:tab/>
        <w:t>a national broadcaster;</w:t>
      </w:r>
    </w:p>
    <w:p w:rsidR="00AC559A" w:rsidRPr="0080272F" w:rsidRDefault="00AC559A">
      <w:pPr>
        <w:pStyle w:val="BoxList"/>
        <w:rPr>
          <w:szCs w:val="22"/>
        </w:rPr>
      </w:pPr>
      <w:r w:rsidRPr="0080272F">
        <w:rPr>
          <w:szCs w:val="22"/>
        </w:rPr>
        <w:tab/>
        <w:t>with access to the site of the tower.</w:t>
      </w:r>
    </w:p>
    <w:p w:rsidR="00AC559A" w:rsidRPr="0080272F" w:rsidRDefault="00AC559A">
      <w:pPr>
        <w:pStyle w:val="BoxList"/>
      </w:pPr>
      <w:r w:rsidRPr="0080272F">
        <w:rPr>
          <w:szCs w:val="22"/>
        </w:rPr>
        <w:t>•</w:t>
      </w:r>
      <w:r w:rsidRPr="0080272F">
        <w:rPr>
          <w:szCs w:val="22"/>
        </w:rPr>
        <w:tab/>
        <w:t>The owner or operator of a broadcasting transmission tower must pr</w:t>
      </w:r>
      <w:r w:rsidRPr="0080272F">
        <w:t>ovide a datacaster with access to the site of the tower.</w:t>
      </w:r>
    </w:p>
    <w:p w:rsidR="00AC559A" w:rsidRPr="0080272F" w:rsidRDefault="00AC559A" w:rsidP="00162AF6">
      <w:pPr>
        <w:pStyle w:val="ActHead5"/>
      </w:pPr>
      <w:bookmarkStart w:id="27" w:name="_Toc456960758"/>
      <w:r w:rsidRPr="0080272F">
        <w:rPr>
          <w:rStyle w:val="CharSectno"/>
        </w:rPr>
        <w:lastRenderedPageBreak/>
        <w:t>43</w:t>
      </w:r>
      <w:r w:rsidRPr="0080272F">
        <w:t xml:space="preserve">  Definitions</w:t>
      </w:r>
      <w:bookmarkEnd w:id="27"/>
    </w:p>
    <w:p w:rsidR="00AC559A" w:rsidRPr="0080272F" w:rsidRDefault="00AC559A">
      <w:pPr>
        <w:pStyle w:val="subsection"/>
        <w:keepNext/>
      </w:pPr>
      <w:r w:rsidRPr="0080272F">
        <w:tab/>
      </w:r>
      <w:r w:rsidRPr="0080272F">
        <w:tab/>
        <w:t>In this Part:</w:t>
      </w:r>
    </w:p>
    <w:p w:rsidR="00AC559A" w:rsidRPr="0080272F" w:rsidRDefault="00AC559A">
      <w:pPr>
        <w:pStyle w:val="Definition"/>
      </w:pPr>
      <w:r w:rsidRPr="0080272F">
        <w:rPr>
          <w:b/>
          <w:i/>
        </w:rPr>
        <w:t>ACCC</w:t>
      </w:r>
      <w:r w:rsidRPr="0080272F">
        <w:t xml:space="preserve"> means the Australian Competition and Consumer Commission.</w:t>
      </w:r>
    </w:p>
    <w:p w:rsidR="003123A7" w:rsidRPr="0080272F" w:rsidRDefault="003123A7" w:rsidP="003123A7">
      <w:pPr>
        <w:pStyle w:val="Definition"/>
      </w:pPr>
      <w:r w:rsidRPr="0080272F">
        <w:rPr>
          <w:b/>
          <w:i/>
        </w:rPr>
        <w:t>commercial television broadcasting licence</w:t>
      </w:r>
      <w:r w:rsidRPr="0080272F">
        <w:t xml:space="preserve"> does not include a commercial television broadcasting licence allocated under section</w:t>
      </w:r>
      <w:r w:rsidR="0080272F">
        <w:t> </w:t>
      </w:r>
      <w:r w:rsidR="00572AD4" w:rsidRPr="0080272F">
        <w:t>38C</w:t>
      </w:r>
      <w:r w:rsidR="00774582" w:rsidRPr="0080272F">
        <w:t>.</w:t>
      </w:r>
    </w:p>
    <w:p w:rsidR="00AC559A" w:rsidRPr="0080272F" w:rsidRDefault="00AC559A">
      <w:pPr>
        <w:pStyle w:val="Definition"/>
      </w:pPr>
      <w:r w:rsidRPr="0080272F">
        <w:rPr>
          <w:b/>
          <w:i/>
        </w:rPr>
        <w:t>datacaster</w:t>
      </w:r>
      <w:r w:rsidRPr="0080272F">
        <w:t xml:space="preserve"> means a person who holds a datacasting transmitter licence.</w:t>
      </w:r>
    </w:p>
    <w:p w:rsidR="00AC559A" w:rsidRPr="0080272F" w:rsidRDefault="00AC559A">
      <w:pPr>
        <w:pStyle w:val="Definition"/>
      </w:pPr>
      <w:r w:rsidRPr="0080272F">
        <w:rPr>
          <w:b/>
          <w:i/>
        </w:rPr>
        <w:t>datacasting transmitter licence</w:t>
      </w:r>
      <w:r w:rsidRPr="0080272F">
        <w:t xml:space="preserve"> does not include an authorisation under section</w:t>
      </w:r>
      <w:r w:rsidR="0080272F">
        <w:t> </w:t>
      </w:r>
      <w:r w:rsidRPr="0080272F">
        <w:t xml:space="preserve">114 of the </w:t>
      </w:r>
      <w:r w:rsidRPr="0080272F">
        <w:rPr>
          <w:i/>
        </w:rPr>
        <w:t>Radiocommunications Act 1992</w:t>
      </w:r>
      <w:r w:rsidRPr="0080272F">
        <w:t>.</w:t>
      </w:r>
    </w:p>
    <w:p w:rsidR="00AC559A" w:rsidRPr="0080272F" w:rsidRDefault="00AC559A">
      <w:pPr>
        <w:pStyle w:val="Definition"/>
      </w:pPr>
      <w:r w:rsidRPr="0080272F">
        <w:rPr>
          <w:b/>
          <w:i/>
        </w:rPr>
        <w:t>designated associated facility</w:t>
      </w:r>
      <w:r w:rsidRPr="0080272F">
        <w:t xml:space="preserve"> has the meaning given by clause</w:t>
      </w:r>
      <w:r w:rsidR="0080272F">
        <w:t> </w:t>
      </w:r>
      <w:r w:rsidRPr="0080272F">
        <w:t>43A.</w:t>
      </w:r>
    </w:p>
    <w:p w:rsidR="00AC559A" w:rsidRPr="0080272F" w:rsidRDefault="00AC559A">
      <w:pPr>
        <w:pStyle w:val="Definition"/>
      </w:pPr>
      <w:r w:rsidRPr="0080272F">
        <w:rPr>
          <w:b/>
          <w:i/>
        </w:rPr>
        <w:t>facility</w:t>
      </w:r>
      <w:r w:rsidRPr="0080272F">
        <w:t xml:space="preserve"> includes apparatus, equipment, a structure, a line or an electricity cable or wire.</w:t>
      </w:r>
    </w:p>
    <w:p w:rsidR="00AC559A" w:rsidRPr="0080272F" w:rsidRDefault="00AC559A">
      <w:pPr>
        <w:pStyle w:val="Definition"/>
      </w:pPr>
      <w:r w:rsidRPr="0080272F">
        <w:rPr>
          <w:b/>
          <w:i/>
        </w:rPr>
        <w:t>site</w:t>
      </w:r>
      <w:r w:rsidRPr="0080272F">
        <w:t xml:space="preserve"> means:</w:t>
      </w:r>
    </w:p>
    <w:p w:rsidR="00AC559A" w:rsidRPr="0080272F" w:rsidRDefault="00AC559A">
      <w:pPr>
        <w:pStyle w:val="paragraph"/>
      </w:pPr>
      <w:r w:rsidRPr="0080272F">
        <w:tab/>
        <w:t>(a)</w:t>
      </w:r>
      <w:r w:rsidRPr="0080272F">
        <w:tab/>
        <w:t>land; or</w:t>
      </w:r>
    </w:p>
    <w:p w:rsidR="00AC559A" w:rsidRPr="0080272F" w:rsidRDefault="00AC559A">
      <w:pPr>
        <w:pStyle w:val="paragraph"/>
      </w:pPr>
      <w:r w:rsidRPr="0080272F">
        <w:tab/>
        <w:t>(b)</w:t>
      </w:r>
      <w:r w:rsidRPr="0080272F">
        <w:tab/>
        <w:t>a building on land; or</w:t>
      </w:r>
    </w:p>
    <w:p w:rsidR="00AC559A" w:rsidRPr="0080272F" w:rsidRDefault="00AC559A">
      <w:pPr>
        <w:pStyle w:val="paragraph"/>
      </w:pPr>
      <w:r w:rsidRPr="0080272F">
        <w:tab/>
        <w:t>(c)</w:t>
      </w:r>
      <w:r w:rsidRPr="0080272F">
        <w:tab/>
        <w:t>a structure on land.</w:t>
      </w:r>
    </w:p>
    <w:p w:rsidR="00AC559A" w:rsidRPr="0080272F" w:rsidRDefault="00AC559A" w:rsidP="00162AF6">
      <w:pPr>
        <w:pStyle w:val="ActHead5"/>
      </w:pPr>
      <w:bookmarkStart w:id="28" w:name="_Toc456960759"/>
      <w:r w:rsidRPr="0080272F">
        <w:rPr>
          <w:rStyle w:val="CharSectno"/>
        </w:rPr>
        <w:t>43A</w:t>
      </w:r>
      <w:r w:rsidRPr="0080272F">
        <w:t xml:space="preserve">  Designated associated facilities</w:t>
      </w:r>
      <w:bookmarkEnd w:id="28"/>
    </w:p>
    <w:p w:rsidR="00AC559A" w:rsidRPr="0080272F" w:rsidRDefault="00AC559A">
      <w:pPr>
        <w:pStyle w:val="subsection"/>
      </w:pPr>
      <w:r w:rsidRPr="0080272F">
        <w:tab/>
      </w:r>
      <w:r w:rsidRPr="0080272F">
        <w:tab/>
        <w:t xml:space="preserve">For the purposes of this Part, a </w:t>
      </w:r>
      <w:r w:rsidRPr="0080272F">
        <w:rPr>
          <w:b/>
          <w:i/>
        </w:rPr>
        <w:t>designated associated facility</w:t>
      </w:r>
      <w:r w:rsidRPr="0080272F">
        <w:t xml:space="preserve"> means any of the following facilities:</w:t>
      </w:r>
    </w:p>
    <w:p w:rsidR="00AC559A" w:rsidRPr="0080272F" w:rsidRDefault="00AC559A">
      <w:pPr>
        <w:pStyle w:val="paragraph"/>
      </w:pPr>
      <w:r w:rsidRPr="0080272F">
        <w:tab/>
        <w:t>(a)</w:t>
      </w:r>
      <w:r w:rsidRPr="0080272F">
        <w:tab/>
        <w:t>an antenna;</w:t>
      </w:r>
    </w:p>
    <w:p w:rsidR="00AC559A" w:rsidRPr="0080272F" w:rsidRDefault="00AC559A">
      <w:pPr>
        <w:pStyle w:val="paragraph"/>
      </w:pPr>
      <w:r w:rsidRPr="0080272F">
        <w:tab/>
        <w:t>(b)</w:t>
      </w:r>
      <w:r w:rsidRPr="0080272F">
        <w:tab/>
        <w:t>a combiner;</w:t>
      </w:r>
    </w:p>
    <w:p w:rsidR="00AC559A" w:rsidRPr="0080272F" w:rsidRDefault="00AC559A">
      <w:pPr>
        <w:pStyle w:val="paragraph"/>
      </w:pPr>
      <w:r w:rsidRPr="0080272F">
        <w:tab/>
        <w:t>(c)</w:t>
      </w:r>
      <w:r w:rsidRPr="0080272F">
        <w:tab/>
        <w:t>a feeder system;</w:t>
      </w:r>
    </w:p>
    <w:p w:rsidR="00AC559A" w:rsidRPr="0080272F" w:rsidRDefault="00AC559A">
      <w:pPr>
        <w:pStyle w:val="paragraph"/>
      </w:pPr>
      <w:r w:rsidRPr="0080272F">
        <w:tab/>
        <w:t>(d)</w:t>
      </w:r>
      <w:r w:rsidRPr="0080272F">
        <w:tab/>
        <w:t>a facility of a kind specified in the regulations;</w:t>
      </w:r>
    </w:p>
    <w:p w:rsidR="00AC559A" w:rsidRPr="0080272F" w:rsidRDefault="00AC559A">
      <w:pPr>
        <w:pStyle w:val="subsection2"/>
      </w:pPr>
      <w:r w:rsidRPr="0080272F">
        <w:t>where:</w:t>
      </w:r>
    </w:p>
    <w:p w:rsidR="00AC559A" w:rsidRPr="0080272F" w:rsidRDefault="00AC559A">
      <w:pPr>
        <w:pStyle w:val="paragraph"/>
      </w:pPr>
      <w:r w:rsidRPr="0080272F">
        <w:tab/>
        <w:t>(e)</w:t>
      </w:r>
      <w:r w:rsidRPr="0080272F">
        <w:tab/>
        <w:t>the facility is, or is to be, associated with a transmitter; and</w:t>
      </w:r>
    </w:p>
    <w:p w:rsidR="00AC559A" w:rsidRPr="0080272F" w:rsidRDefault="00AC559A">
      <w:pPr>
        <w:pStyle w:val="paragraph"/>
      </w:pPr>
      <w:r w:rsidRPr="0080272F">
        <w:lastRenderedPageBreak/>
        <w:tab/>
        <w:t>(f)</w:t>
      </w:r>
      <w:r w:rsidRPr="0080272F">
        <w:tab/>
        <w:t>the facility is used, or capable of being used, in connection with:</w:t>
      </w:r>
    </w:p>
    <w:p w:rsidR="00AC559A" w:rsidRPr="0080272F" w:rsidRDefault="00AC559A">
      <w:pPr>
        <w:pStyle w:val="paragraphsub"/>
      </w:pPr>
      <w:r w:rsidRPr="0080272F">
        <w:tab/>
        <w:t>(i)</w:t>
      </w:r>
      <w:r w:rsidRPr="0080272F">
        <w:tab/>
        <w:t>the transmission of a television broadcasting service in digital mode; or</w:t>
      </w:r>
    </w:p>
    <w:p w:rsidR="00AC559A" w:rsidRPr="0080272F" w:rsidRDefault="00AC559A">
      <w:pPr>
        <w:pStyle w:val="paragraphsub"/>
      </w:pPr>
      <w:r w:rsidRPr="0080272F">
        <w:tab/>
        <w:t>(ii)</w:t>
      </w:r>
      <w:r w:rsidRPr="0080272F">
        <w:tab/>
        <w:t>the provision of datacasting services in digital mode.</w:t>
      </w:r>
    </w:p>
    <w:p w:rsidR="00AC559A" w:rsidRPr="0080272F" w:rsidRDefault="00AC559A" w:rsidP="00162AF6">
      <w:pPr>
        <w:pStyle w:val="ActHead5"/>
      </w:pPr>
      <w:bookmarkStart w:id="29" w:name="_Toc456960760"/>
      <w:r w:rsidRPr="0080272F">
        <w:rPr>
          <w:rStyle w:val="CharSectno"/>
        </w:rPr>
        <w:t>44</w:t>
      </w:r>
      <w:r w:rsidRPr="0080272F">
        <w:t xml:space="preserve">  Extended meaning of access</w:t>
      </w:r>
      <w:bookmarkEnd w:id="29"/>
    </w:p>
    <w:p w:rsidR="00AC559A" w:rsidRPr="0080272F" w:rsidRDefault="00AC559A">
      <w:pPr>
        <w:pStyle w:val="subsection"/>
      </w:pPr>
      <w:r w:rsidRPr="0080272F">
        <w:tab/>
        <w:t>(1)</w:t>
      </w:r>
      <w:r w:rsidRPr="0080272F">
        <w:tab/>
        <w:t xml:space="preserve">For the purposes of this Part, </w:t>
      </w:r>
      <w:r w:rsidRPr="0080272F">
        <w:rPr>
          <w:b/>
          <w:i/>
        </w:rPr>
        <w:t>giving access</w:t>
      </w:r>
      <w:r w:rsidRPr="0080272F">
        <w:t xml:space="preserve"> to a tower includes replacing the tower with another tower located on the same site and giving access to the replacement tower.</w:t>
      </w:r>
    </w:p>
    <w:p w:rsidR="00AC559A" w:rsidRPr="0080272F" w:rsidRDefault="00AC559A">
      <w:pPr>
        <w:pStyle w:val="subsection"/>
      </w:pPr>
      <w:r w:rsidRPr="0080272F">
        <w:tab/>
        <w:t>(2)</w:t>
      </w:r>
      <w:r w:rsidRPr="0080272F">
        <w:tab/>
        <w:t xml:space="preserve">For the purposes of this Part, </w:t>
      </w:r>
      <w:r w:rsidRPr="0080272F">
        <w:rPr>
          <w:b/>
          <w:i/>
        </w:rPr>
        <w:t>giving access</w:t>
      </w:r>
      <w:r w:rsidRPr="0080272F">
        <w:t xml:space="preserve"> to a site on which is situated a tower includes replacing the tower with another tower located on the site.</w:t>
      </w:r>
    </w:p>
    <w:p w:rsidR="00AC559A" w:rsidRPr="0080272F" w:rsidRDefault="00AC559A">
      <w:pPr>
        <w:pStyle w:val="subsection"/>
      </w:pPr>
      <w:r w:rsidRPr="0080272F">
        <w:tab/>
        <w:t>(3)</w:t>
      </w:r>
      <w:r w:rsidRPr="0080272F">
        <w:tab/>
        <w:t xml:space="preserve">For the purposes of this Part, </w:t>
      </w:r>
      <w:r w:rsidRPr="0080272F">
        <w:rPr>
          <w:b/>
          <w:i/>
        </w:rPr>
        <w:t>giving access</w:t>
      </w:r>
      <w:r w:rsidRPr="0080272F">
        <w:t xml:space="preserve"> to a designated associated facility includes:</w:t>
      </w:r>
    </w:p>
    <w:p w:rsidR="00AC559A" w:rsidRPr="0080272F" w:rsidRDefault="00AC559A">
      <w:pPr>
        <w:pStyle w:val="paragraph"/>
      </w:pPr>
      <w:r w:rsidRPr="0080272F">
        <w:tab/>
        <w:t>(a)</w:t>
      </w:r>
      <w:r w:rsidRPr="0080272F">
        <w:tab/>
        <w:t>replacing the facility with another facility located on the same site and giving access to the replacement facility; or</w:t>
      </w:r>
    </w:p>
    <w:p w:rsidR="00AC559A" w:rsidRPr="0080272F" w:rsidRDefault="00AC559A">
      <w:pPr>
        <w:pStyle w:val="paragraph"/>
      </w:pPr>
      <w:r w:rsidRPr="0080272F">
        <w:tab/>
        <w:t>(b)</w:t>
      </w:r>
      <w:r w:rsidRPr="0080272F">
        <w:tab/>
        <w:t>giving access to a service provided by means of the designated associated facility.</w:t>
      </w:r>
    </w:p>
    <w:p w:rsidR="00AC559A" w:rsidRPr="0080272F" w:rsidRDefault="00AC559A" w:rsidP="00162AF6">
      <w:pPr>
        <w:pStyle w:val="ActHead5"/>
      </w:pPr>
      <w:bookmarkStart w:id="30" w:name="_Toc456960761"/>
      <w:r w:rsidRPr="0080272F">
        <w:rPr>
          <w:rStyle w:val="CharSectno"/>
        </w:rPr>
        <w:t>45</w:t>
      </w:r>
      <w:r w:rsidRPr="0080272F">
        <w:t xml:space="preserve">  Access to broadcasting transmission towers</w:t>
      </w:r>
      <w:bookmarkEnd w:id="30"/>
    </w:p>
    <w:p w:rsidR="00AC559A" w:rsidRPr="0080272F" w:rsidRDefault="00AC559A">
      <w:pPr>
        <w:pStyle w:val="SubsectionHead"/>
      </w:pPr>
      <w:r w:rsidRPr="0080272F">
        <w:t>Television broadcasting services in digital mode</w:t>
      </w:r>
    </w:p>
    <w:p w:rsidR="00AC559A" w:rsidRPr="0080272F" w:rsidRDefault="00AC559A">
      <w:pPr>
        <w:pStyle w:val="subsection"/>
      </w:pPr>
      <w:r w:rsidRPr="0080272F">
        <w:tab/>
        <w:t>(1)</w:t>
      </w:r>
      <w:r w:rsidRPr="0080272F">
        <w:tab/>
        <w:t xml:space="preserve">The owner or operator of a broadcasting transmission tower must, if requested to do so by the holder of a commercial television broadcasting licence (the </w:t>
      </w:r>
      <w:r w:rsidRPr="0080272F">
        <w:rPr>
          <w:b/>
          <w:i/>
        </w:rPr>
        <w:t>access seeker</w:t>
      </w:r>
      <w:r w:rsidRPr="0080272F">
        <w:t xml:space="preserve">), or a national broadcaster (also the </w:t>
      </w:r>
      <w:r w:rsidRPr="0080272F">
        <w:rPr>
          <w:b/>
          <w:i/>
        </w:rPr>
        <w:t>access seeker</w:t>
      </w:r>
      <w:r w:rsidRPr="0080272F">
        <w:t>), give the access seeker access to the tower.</w:t>
      </w:r>
    </w:p>
    <w:p w:rsidR="00AC559A" w:rsidRPr="0080272F" w:rsidRDefault="00AC559A">
      <w:pPr>
        <w:pStyle w:val="subsection"/>
      </w:pPr>
      <w:r w:rsidRPr="0080272F">
        <w:tab/>
        <w:t>(2)</w:t>
      </w:r>
      <w:r w:rsidRPr="0080272F">
        <w:tab/>
        <w:t xml:space="preserve">The owner or operator of the broadcasting transmission tower is not required to comply with </w:t>
      </w:r>
      <w:r w:rsidR="0080272F">
        <w:t>subclause (</w:t>
      </w:r>
      <w:r w:rsidRPr="0080272F">
        <w:t>1) unless:</w:t>
      </w:r>
    </w:p>
    <w:p w:rsidR="00AC559A" w:rsidRPr="0080272F" w:rsidRDefault="00AC559A">
      <w:pPr>
        <w:pStyle w:val="paragraph"/>
      </w:pPr>
      <w:r w:rsidRPr="0080272F">
        <w:tab/>
        <w:t>(a)</w:t>
      </w:r>
      <w:r w:rsidRPr="0080272F">
        <w:tab/>
        <w:t xml:space="preserve">the access is provided for the sole purpose of enabling the access seeker to install or maintain a transmitter and/or associated facilities used, or for use, wholly or principally in connection with the transmission of the access seeker’s </w:t>
      </w:r>
      <w:r w:rsidRPr="0080272F">
        <w:lastRenderedPageBreak/>
        <w:t>television broadcasting service</w:t>
      </w:r>
      <w:r w:rsidR="008A1269" w:rsidRPr="0080272F">
        <w:t xml:space="preserve"> or services</w:t>
      </w:r>
      <w:r w:rsidRPr="0080272F">
        <w:t xml:space="preserve"> in digital mode; and</w:t>
      </w:r>
    </w:p>
    <w:p w:rsidR="00AC559A" w:rsidRPr="0080272F" w:rsidRDefault="00AC559A">
      <w:pPr>
        <w:pStyle w:val="paragraph"/>
      </w:pPr>
      <w:r w:rsidRPr="0080272F">
        <w:tab/>
        <w:t>(b)</w:t>
      </w:r>
      <w:r w:rsidRPr="0080272F">
        <w:tab/>
        <w:t>the access seeker gives the owner or operator reasonable notice that the access seeker requires the access.</w:t>
      </w:r>
    </w:p>
    <w:p w:rsidR="00AC559A" w:rsidRPr="0080272F" w:rsidRDefault="00AC559A">
      <w:pPr>
        <w:pStyle w:val="SubsectionHead"/>
      </w:pPr>
      <w:r w:rsidRPr="0080272F">
        <w:t>Datacasting services in digital mode</w:t>
      </w:r>
    </w:p>
    <w:p w:rsidR="00AC559A" w:rsidRPr="0080272F" w:rsidRDefault="00AC559A">
      <w:pPr>
        <w:pStyle w:val="subsection"/>
        <w:spacing w:before="240"/>
      </w:pPr>
      <w:r w:rsidRPr="0080272F">
        <w:tab/>
        <w:t>(3)</w:t>
      </w:r>
      <w:r w:rsidRPr="0080272F">
        <w:tab/>
        <w:t xml:space="preserve">The owner or operator of a broadcasting transmission tower must, if requested to do so by a datacaster (the </w:t>
      </w:r>
      <w:r w:rsidRPr="0080272F">
        <w:rPr>
          <w:b/>
          <w:i/>
        </w:rPr>
        <w:t>access seeker</w:t>
      </w:r>
      <w:r w:rsidRPr="0080272F">
        <w:t>), give the access seeker access to the tower.</w:t>
      </w:r>
    </w:p>
    <w:p w:rsidR="00AC559A" w:rsidRPr="0080272F" w:rsidRDefault="00AC559A">
      <w:pPr>
        <w:pStyle w:val="subsection"/>
      </w:pPr>
      <w:r w:rsidRPr="0080272F">
        <w:tab/>
        <w:t>(4)</w:t>
      </w:r>
      <w:r w:rsidRPr="0080272F">
        <w:tab/>
        <w:t xml:space="preserve">The owner or operator of the broadcasting transmission tower is not required to comply with </w:t>
      </w:r>
      <w:r w:rsidR="0080272F">
        <w:t>subclause (</w:t>
      </w:r>
      <w:r w:rsidRPr="0080272F">
        <w:t>3) unless:</w:t>
      </w:r>
    </w:p>
    <w:p w:rsidR="00AC559A" w:rsidRPr="0080272F" w:rsidRDefault="00AC559A">
      <w:pPr>
        <w:pStyle w:val="paragraph"/>
      </w:pPr>
      <w:r w:rsidRPr="0080272F">
        <w:tab/>
        <w:t>(a)</w:t>
      </w:r>
      <w:r w:rsidRPr="0080272F">
        <w:tab/>
        <w:t>the access is provided for the sole purpose of enabling the access seeker to install or maintain a transmitter and/or associated facilities used, or for use, in connection with the provision of datacasting services in digital mode; and</w:t>
      </w:r>
    </w:p>
    <w:p w:rsidR="00AC559A" w:rsidRPr="0080272F" w:rsidRDefault="00AC559A">
      <w:pPr>
        <w:pStyle w:val="paragraph"/>
      </w:pPr>
      <w:r w:rsidRPr="0080272F">
        <w:tab/>
        <w:t>(b)</w:t>
      </w:r>
      <w:r w:rsidRPr="0080272F">
        <w:tab/>
        <w:t>the access seeker gives the owner or operator reasonable notice that the access seeker requires the access.</w:t>
      </w:r>
    </w:p>
    <w:p w:rsidR="00AC559A" w:rsidRPr="0080272F" w:rsidRDefault="00AC559A">
      <w:pPr>
        <w:pStyle w:val="SubsectionHead"/>
      </w:pPr>
      <w:r w:rsidRPr="0080272F">
        <w:t>Compliance not technically feasible</w:t>
      </w:r>
    </w:p>
    <w:p w:rsidR="00AC559A" w:rsidRPr="0080272F" w:rsidRDefault="00AC559A">
      <w:pPr>
        <w:pStyle w:val="subsection"/>
      </w:pPr>
      <w:r w:rsidRPr="0080272F">
        <w:tab/>
        <w:t>(5)</w:t>
      </w:r>
      <w:r w:rsidRPr="0080272F">
        <w:tab/>
        <w:t xml:space="preserve">The owner or operator of a broadcasting transmission tower is not required to comply with </w:t>
      </w:r>
      <w:r w:rsidR="0080272F">
        <w:t>subclause (</w:t>
      </w:r>
      <w:r w:rsidRPr="0080272F">
        <w:t xml:space="preserve">1) or (3) if there is in force a written certificate issued by the </w:t>
      </w:r>
      <w:r w:rsidR="006B189D" w:rsidRPr="0080272F">
        <w:t>ACMA</w:t>
      </w:r>
      <w:r w:rsidRPr="0080272F">
        <w:t xml:space="preserve"> stating that, in the </w:t>
      </w:r>
      <w:r w:rsidR="004B35CF" w:rsidRPr="0080272F">
        <w:t>ACMA’s</w:t>
      </w:r>
      <w:r w:rsidRPr="0080272F">
        <w:t xml:space="preserve"> opinion, compliance with </w:t>
      </w:r>
      <w:r w:rsidR="0080272F">
        <w:t>subclause (</w:t>
      </w:r>
      <w:r w:rsidRPr="0080272F">
        <w:t>1) or (3), as the case may be, in relation to that tower is not technically feasible.</w:t>
      </w:r>
    </w:p>
    <w:p w:rsidR="00AC559A" w:rsidRPr="0080272F" w:rsidRDefault="00AC559A">
      <w:pPr>
        <w:pStyle w:val="subsection"/>
      </w:pPr>
      <w:r w:rsidRPr="0080272F">
        <w:tab/>
        <w:t>(6)</w:t>
      </w:r>
      <w:r w:rsidRPr="0080272F">
        <w:tab/>
        <w:t xml:space="preserve">In determining whether compliance with </w:t>
      </w:r>
      <w:r w:rsidR="0080272F">
        <w:t>subclause (</w:t>
      </w:r>
      <w:r w:rsidRPr="0080272F">
        <w:t xml:space="preserve">1) or (3) in relation to a tower is technically feasible, the </w:t>
      </w:r>
      <w:r w:rsidR="006B189D" w:rsidRPr="0080272F">
        <w:t>ACMA</w:t>
      </w:r>
      <w:r w:rsidRPr="0080272F">
        <w:t xml:space="preserve"> must have regard to:</w:t>
      </w:r>
    </w:p>
    <w:p w:rsidR="00AC559A" w:rsidRPr="0080272F" w:rsidRDefault="00AC559A">
      <w:pPr>
        <w:pStyle w:val="paragraph"/>
      </w:pPr>
      <w:r w:rsidRPr="0080272F">
        <w:tab/>
        <w:t>(a)</w:t>
      </w:r>
      <w:r w:rsidRPr="0080272F">
        <w:tab/>
        <w:t>whether compliance is likely to result in significant difficulties of a technical or engineering nature; and</w:t>
      </w:r>
    </w:p>
    <w:p w:rsidR="00AC559A" w:rsidRPr="0080272F" w:rsidRDefault="00AC559A">
      <w:pPr>
        <w:pStyle w:val="paragraph"/>
      </w:pPr>
      <w:r w:rsidRPr="0080272F">
        <w:tab/>
        <w:t>(b)</w:t>
      </w:r>
      <w:r w:rsidRPr="0080272F">
        <w:tab/>
        <w:t>whether compliance is likely to result in a significant threat to the health or safety of persons who operate, or work on, the tower; and</w:t>
      </w:r>
    </w:p>
    <w:p w:rsidR="00AC559A" w:rsidRPr="0080272F" w:rsidRDefault="00AC559A">
      <w:pPr>
        <w:pStyle w:val="paragraph"/>
      </w:pPr>
      <w:r w:rsidRPr="0080272F">
        <w:lastRenderedPageBreak/>
        <w:tab/>
        <w:t>(c)</w:t>
      </w:r>
      <w:r w:rsidRPr="0080272F">
        <w:tab/>
        <w:t xml:space="preserve">if compliance is likely to have a result referred to in </w:t>
      </w:r>
      <w:r w:rsidR="0080272F">
        <w:t>paragraph (</w:t>
      </w:r>
      <w:r w:rsidRPr="0080272F">
        <w:t>a) or (b)—whether there are practicable means of avoiding such a result, including (but not limited to):</w:t>
      </w:r>
    </w:p>
    <w:p w:rsidR="00AC559A" w:rsidRPr="0080272F" w:rsidRDefault="00AC559A">
      <w:pPr>
        <w:pStyle w:val="paragraphsub"/>
      </w:pPr>
      <w:r w:rsidRPr="0080272F">
        <w:tab/>
        <w:t>(i)</w:t>
      </w:r>
      <w:r w:rsidRPr="0080272F">
        <w:tab/>
        <w:t>changing the configuration or operating parameters of a facility situated on the tower; and</w:t>
      </w:r>
    </w:p>
    <w:p w:rsidR="00AC559A" w:rsidRPr="0080272F" w:rsidRDefault="00AC559A">
      <w:pPr>
        <w:pStyle w:val="paragraphsub"/>
      </w:pPr>
      <w:r w:rsidRPr="0080272F">
        <w:tab/>
        <w:t>(ii)</w:t>
      </w:r>
      <w:r w:rsidRPr="0080272F">
        <w:tab/>
        <w:t>making alterations to the tower; and</w:t>
      </w:r>
    </w:p>
    <w:p w:rsidR="00AC559A" w:rsidRPr="0080272F" w:rsidRDefault="00AC559A">
      <w:pPr>
        <w:pStyle w:val="paragraph"/>
      </w:pPr>
      <w:r w:rsidRPr="0080272F">
        <w:tab/>
        <w:t>(d)</w:t>
      </w:r>
      <w:r w:rsidRPr="0080272F">
        <w:tab/>
        <w:t xml:space="preserve">such other matters (if any) as the </w:t>
      </w:r>
      <w:r w:rsidR="006B189D" w:rsidRPr="0080272F">
        <w:t>ACMA</w:t>
      </w:r>
      <w:r w:rsidRPr="0080272F">
        <w:t xml:space="preserve"> considers relevant.</w:t>
      </w:r>
    </w:p>
    <w:p w:rsidR="00AC559A" w:rsidRPr="0080272F" w:rsidRDefault="00AC559A">
      <w:pPr>
        <w:pStyle w:val="SubsectionHead"/>
      </w:pPr>
      <w:r w:rsidRPr="0080272F">
        <w:t>Issue of certificate</w:t>
      </w:r>
    </w:p>
    <w:p w:rsidR="00AC559A" w:rsidRPr="0080272F" w:rsidRDefault="00AC559A">
      <w:pPr>
        <w:pStyle w:val="subsection"/>
      </w:pPr>
      <w:r w:rsidRPr="0080272F">
        <w:tab/>
        <w:t>(7)</w:t>
      </w:r>
      <w:r w:rsidRPr="0080272F">
        <w:tab/>
        <w:t xml:space="preserve">If the </w:t>
      </w:r>
      <w:r w:rsidR="006B189D" w:rsidRPr="0080272F">
        <w:t>ACMA</w:t>
      </w:r>
      <w:r w:rsidRPr="0080272F">
        <w:t xml:space="preserve"> receives a request to make a decision about the issue of a certificate under </w:t>
      </w:r>
      <w:r w:rsidR="0080272F">
        <w:t>subclause (</w:t>
      </w:r>
      <w:r w:rsidRPr="0080272F">
        <w:t xml:space="preserve">5), the </w:t>
      </w:r>
      <w:r w:rsidR="006B189D" w:rsidRPr="0080272F">
        <w:t>ACMA</w:t>
      </w:r>
      <w:r w:rsidRPr="0080272F">
        <w:t xml:space="preserve"> must use its best endeavours to make that decision within 10 business days after the request was made.</w:t>
      </w:r>
    </w:p>
    <w:p w:rsidR="00AC559A" w:rsidRPr="0080272F" w:rsidRDefault="00AC559A" w:rsidP="00162AF6">
      <w:pPr>
        <w:pStyle w:val="ActHead5"/>
      </w:pPr>
      <w:bookmarkStart w:id="31" w:name="_Toc456960762"/>
      <w:r w:rsidRPr="0080272F">
        <w:rPr>
          <w:rStyle w:val="CharSectno"/>
        </w:rPr>
        <w:t>45A</w:t>
      </w:r>
      <w:r w:rsidRPr="0080272F">
        <w:t xml:space="preserve">  Access to designated associated facilities</w:t>
      </w:r>
      <w:bookmarkEnd w:id="31"/>
    </w:p>
    <w:p w:rsidR="00AC559A" w:rsidRPr="0080272F" w:rsidRDefault="00AC559A">
      <w:pPr>
        <w:pStyle w:val="subsection"/>
      </w:pPr>
      <w:r w:rsidRPr="0080272F">
        <w:tab/>
        <w:t>(1)</w:t>
      </w:r>
      <w:r w:rsidRPr="0080272F">
        <w:tab/>
        <w:t>This clause applies to a designated associated facility if the facility is situated on, at, in or under:</w:t>
      </w:r>
    </w:p>
    <w:p w:rsidR="00AC559A" w:rsidRPr="0080272F" w:rsidRDefault="00AC559A">
      <w:pPr>
        <w:pStyle w:val="paragraph"/>
      </w:pPr>
      <w:r w:rsidRPr="0080272F">
        <w:tab/>
        <w:t>(a)</w:t>
      </w:r>
      <w:r w:rsidRPr="0080272F">
        <w:tab/>
        <w:t>a broadcasting transmission tower; or</w:t>
      </w:r>
    </w:p>
    <w:p w:rsidR="00AC559A" w:rsidRPr="0080272F" w:rsidRDefault="00AC559A">
      <w:pPr>
        <w:pStyle w:val="paragraph"/>
      </w:pPr>
      <w:r w:rsidRPr="0080272F">
        <w:tab/>
        <w:t>(b)</w:t>
      </w:r>
      <w:r w:rsidRPr="0080272F">
        <w:tab/>
        <w:t>the site on which a broadcasting transmission tower is situated.</w:t>
      </w:r>
    </w:p>
    <w:p w:rsidR="00AC559A" w:rsidRPr="0080272F" w:rsidRDefault="00AC559A">
      <w:pPr>
        <w:pStyle w:val="SubsectionHead"/>
      </w:pPr>
      <w:r w:rsidRPr="0080272F">
        <w:t>Television broadcasting services in digital mode</w:t>
      </w:r>
    </w:p>
    <w:p w:rsidR="00AC559A" w:rsidRPr="0080272F" w:rsidRDefault="00AC559A">
      <w:pPr>
        <w:pStyle w:val="subsection"/>
      </w:pPr>
      <w:r w:rsidRPr="0080272F">
        <w:tab/>
        <w:t>(2)</w:t>
      </w:r>
      <w:r w:rsidRPr="0080272F">
        <w:tab/>
        <w:t xml:space="preserve">The owner or operator of the designated associated facility must, if requested to do so by the holder of a commercial television broadcasting licence (the </w:t>
      </w:r>
      <w:r w:rsidRPr="0080272F">
        <w:rPr>
          <w:b/>
          <w:i/>
        </w:rPr>
        <w:t>access seeker</w:t>
      </w:r>
      <w:r w:rsidRPr="0080272F">
        <w:t xml:space="preserve">), or a national broadcaster (also called the </w:t>
      </w:r>
      <w:r w:rsidRPr="0080272F">
        <w:rPr>
          <w:b/>
          <w:i/>
        </w:rPr>
        <w:t>access seeker</w:t>
      </w:r>
      <w:r w:rsidRPr="0080272F">
        <w:t>), give the access seeker access to the facility.</w:t>
      </w:r>
    </w:p>
    <w:p w:rsidR="00AC559A" w:rsidRPr="0080272F" w:rsidRDefault="00AC559A">
      <w:pPr>
        <w:pStyle w:val="subsection"/>
      </w:pPr>
      <w:r w:rsidRPr="0080272F">
        <w:tab/>
        <w:t>(3)</w:t>
      </w:r>
      <w:r w:rsidRPr="0080272F">
        <w:tab/>
        <w:t xml:space="preserve">The owner or operator of the designated associated facility is not required to comply with </w:t>
      </w:r>
      <w:r w:rsidR="0080272F">
        <w:t>subclause (</w:t>
      </w:r>
      <w:r w:rsidRPr="0080272F">
        <w:t>2) unless:</w:t>
      </w:r>
    </w:p>
    <w:p w:rsidR="00AC559A" w:rsidRPr="0080272F" w:rsidRDefault="00AC559A">
      <w:pPr>
        <w:pStyle w:val="paragraph"/>
      </w:pPr>
      <w:r w:rsidRPr="0080272F">
        <w:tab/>
        <w:t>(a)</w:t>
      </w:r>
      <w:r w:rsidRPr="0080272F">
        <w:tab/>
        <w:t>the access is provided for the sole purpose of enabling the access seeker to use the facility, or a service provided by means of the facility, wholly or principally in connection with the transmission of the access seeker’s television broadcasting service</w:t>
      </w:r>
      <w:r w:rsidR="008A1269" w:rsidRPr="0080272F">
        <w:t xml:space="preserve"> or services</w:t>
      </w:r>
      <w:r w:rsidRPr="0080272F">
        <w:t xml:space="preserve"> in digital mode; and</w:t>
      </w:r>
    </w:p>
    <w:p w:rsidR="00AC559A" w:rsidRPr="0080272F" w:rsidRDefault="00AC559A">
      <w:pPr>
        <w:pStyle w:val="paragraph"/>
      </w:pPr>
      <w:r w:rsidRPr="0080272F">
        <w:lastRenderedPageBreak/>
        <w:tab/>
        <w:t>(b)</w:t>
      </w:r>
      <w:r w:rsidRPr="0080272F">
        <w:tab/>
        <w:t>the access seeker gives the owner or operator reasonable notice that the access seeker requires the access.</w:t>
      </w:r>
    </w:p>
    <w:p w:rsidR="00AC559A" w:rsidRPr="0080272F" w:rsidRDefault="00AC559A">
      <w:pPr>
        <w:pStyle w:val="SubsectionHead"/>
      </w:pPr>
      <w:r w:rsidRPr="0080272F">
        <w:t>Datacasting services in digital mode</w:t>
      </w:r>
    </w:p>
    <w:p w:rsidR="00AC559A" w:rsidRPr="0080272F" w:rsidRDefault="00AC559A">
      <w:pPr>
        <w:pStyle w:val="subsection"/>
      </w:pPr>
      <w:r w:rsidRPr="0080272F">
        <w:tab/>
        <w:t>(4)</w:t>
      </w:r>
      <w:r w:rsidRPr="0080272F">
        <w:tab/>
        <w:t xml:space="preserve">The owner or operator of the designated associated facility must, if requested to do so by a datacaster (the </w:t>
      </w:r>
      <w:r w:rsidRPr="0080272F">
        <w:rPr>
          <w:b/>
          <w:i/>
        </w:rPr>
        <w:t>access seeker</w:t>
      </w:r>
      <w:r w:rsidRPr="0080272F">
        <w:t>), give the access seeker access to the facility.</w:t>
      </w:r>
    </w:p>
    <w:p w:rsidR="00AC559A" w:rsidRPr="0080272F" w:rsidRDefault="00AC559A" w:rsidP="005E7776">
      <w:pPr>
        <w:pStyle w:val="subsection"/>
        <w:keepNext/>
        <w:keepLines/>
      </w:pPr>
      <w:r w:rsidRPr="0080272F">
        <w:tab/>
        <w:t>(5)</w:t>
      </w:r>
      <w:r w:rsidRPr="0080272F">
        <w:tab/>
        <w:t xml:space="preserve">The owner or operator of the designated associated facility is not required to comply with </w:t>
      </w:r>
      <w:r w:rsidR="0080272F">
        <w:t>subclause (</w:t>
      </w:r>
      <w:r w:rsidRPr="0080272F">
        <w:t>4) unless:</w:t>
      </w:r>
    </w:p>
    <w:p w:rsidR="00AC559A" w:rsidRPr="0080272F" w:rsidRDefault="00AC559A">
      <w:pPr>
        <w:pStyle w:val="paragraph"/>
      </w:pPr>
      <w:r w:rsidRPr="0080272F">
        <w:tab/>
        <w:t>(a)</w:t>
      </w:r>
      <w:r w:rsidRPr="0080272F">
        <w:tab/>
        <w:t>the access is provided for the sole purpose of enabling the access seeker to use the facility, or a service provided by means of the facility, wholly or principally in connection with the provision of datacasting services in digital mode; and</w:t>
      </w:r>
    </w:p>
    <w:p w:rsidR="00AC559A" w:rsidRPr="0080272F" w:rsidRDefault="00AC559A">
      <w:pPr>
        <w:pStyle w:val="paragraph"/>
      </w:pPr>
      <w:r w:rsidRPr="0080272F">
        <w:tab/>
        <w:t>(b)</w:t>
      </w:r>
      <w:r w:rsidRPr="0080272F">
        <w:tab/>
        <w:t>the access seeker gives the owner or operator reasonable notice that the access seeker requires the access.</w:t>
      </w:r>
    </w:p>
    <w:p w:rsidR="00AC559A" w:rsidRPr="0080272F" w:rsidRDefault="00AC559A">
      <w:pPr>
        <w:pStyle w:val="SubsectionHead"/>
      </w:pPr>
      <w:r w:rsidRPr="0080272F">
        <w:t>Compliance not technically feasible</w:t>
      </w:r>
    </w:p>
    <w:p w:rsidR="00AC559A" w:rsidRPr="0080272F" w:rsidRDefault="00AC559A">
      <w:pPr>
        <w:pStyle w:val="subsection"/>
      </w:pPr>
      <w:r w:rsidRPr="0080272F">
        <w:tab/>
        <w:t>(6)</w:t>
      </w:r>
      <w:r w:rsidRPr="0080272F">
        <w:tab/>
        <w:t xml:space="preserve">The owner or operator of a designated associated facility is not required to comply with </w:t>
      </w:r>
      <w:r w:rsidR="0080272F">
        <w:t>subclause (</w:t>
      </w:r>
      <w:r w:rsidRPr="0080272F">
        <w:t xml:space="preserve">2) or (4) if there is in force a written certificate issued by the </w:t>
      </w:r>
      <w:r w:rsidR="006B189D" w:rsidRPr="0080272F">
        <w:t>ACMA</w:t>
      </w:r>
      <w:r w:rsidRPr="0080272F">
        <w:t xml:space="preserve"> stating that, in the </w:t>
      </w:r>
      <w:r w:rsidR="004B35CF" w:rsidRPr="0080272F">
        <w:t>ACMA’s</w:t>
      </w:r>
      <w:r w:rsidRPr="0080272F">
        <w:t xml:space="preserve"> opinion, compliance with </w:t>
      </w:r>
      <w:r w:rsidR="0080272F">
        <w:t>subclause (</w:t>
      </w:r>
      <w:r w:rsidRPr="0080272F">
        <w:t>2) or (4), as the case may be, in relation to that facility is not technically feasible.</w:t>
      </w:r>
    </w:p>
    <w:p w:rsidR="00AC559A" w:rsidRPr="0080272F" w:rsidRDefault="00AC559A">
      <w:pPr>
        <w:pStyle w:val="subsection"/>
      </w:pPr>
      <w:r w:rsidRPr="0080272F">
        <w:tab/>
        <w:t>(7)</w:t>
      </w:r>
      <w:r w:rsidRPr="0080272F">
        <w:tab/>
        <w:t xml:space="preserve">In determining whether compliance with </w:t>
      </w:r>
      <w:r w:rsidR="0080272F">
        <w:t>subclause (</w:t>
      </w:r>
      <w:r w:rsidRPr="0080272F">
        <w:t xml:space="preserve">2) or (4) in relation to a facility is technically feasible, the </w:t>
      </w:r>
      <w:r w:rsidR="006B189D" w:rsidRPr="0080272F">
        <w:t>ACMA</w:t>
      </w:r>
      <w:r w:rsidRPr="0080272F">
        <w:t xml:space="preserve"> must have regard to:</w:t>
      </w:r>
    </w:p>
    <w:p w:rsidR="00AC559A" w:rsidRPr="0080272F" w:rsidRDefault="00AC559A">
      <w:pPr>
        <w:pStyle w:val="paragraph"/>
      </w:pPr>
      <w:r w:rsidRPr="0080272F">
        <w:tab/>
        <w:t>(a)</w:t>
      </w:r>
      <w:r w:rsidRPr="0080272F">
        <w:tab/>
        <w:t>whether compliance is likely to result in significant difficulties of a technical or engineering nature; and</w:t>
      </w:r>
    </w:p>
    <w:p w:rsidR="00AC559A" w:rsidRPr="0080272F" w:rsidRDefault="00AC559A">
      <w:pPr>
        <w:pStyle w:val="paragraph"/>
      </w:pPr>
      <w:r w:rsidRPr="0080272F">
        <w:tab/>
        <w:t>(b)</w:t>
      </w:r>
      <w:r w:rsidRPr="0080272F">
        <w:tab/>
        <w:t>whether compliance is likely to result in a significant threat to the health or safety of persons who operate, or work on, a facility situated on the site; and</w:t>
      </w:r>
    </w:p>
    <w:p w:rsidR="00AC559A" w:rsidRPr="0080272F" w:rsidRDefault="00AC559A">
      <w:pPr>
        <w:pStyle w:val="paragraph"/>
      </w:pPr>
      <w:r w:rsidRPr="0080272F">
        <w:tab/>
        <w:t>(c)</w:t>
      </w:r>
      <w:r w:rsidRPr="0080272F">
        <w:tab/>
        <w:t xml:space="preserve">if compliance is likely to have a result referred to in </w:t>
      </w:r>
      <w:r w:rsidR="0080272F">
        <w:t>paragraph (</w:t>
      </w:r>
      <w:r w:rsidRPr="0080272F">
        <w:t>a) or (b)—whether there are practicable means of avoiding such a result, including (but not limited to):</w:t>
      </w:r>
    </w:p>
    <w:p w:rsidR="00AC559A" w:rsidRPr="0080272F" w:rsidRDefault="00AC559A">
      <w:pPr>
        <w:pStyle w:val="paragraphsub"/>
      </w:pPr>
      <w:r w:rsidRPr="0080272F">
        <w:lastRenderedPageBreak/>
        <w:tab/>
        <w:t>(i)</w:t>
      </w:r>
      <w:r w:rsidRPr="0080272F">
        <w:tab/>
        <w:t>changing the configuration or operating parameters of a facility situated on the site; and</w:t>
      </w:r>
    </w:p>
    <w:p w:rsidR="00AC559A" w:rsidRPr="0080272F" w:rsidRDefault="00AC559A">
      <w:pPr>
        <w:pStyle w:val="paragraphsub"/>
      </w:pPr>
      <w:r w:rsidRPr="0080272F">
        <w:tab/>
        <w:t>(ii)</w:t>
      </w:r>
      <w:r w:rsidRPr="0080272F">
        <w:tab/>
        <w:t>making alterations to a facility situated on the site; and</w:t>
      </w:r>
    </w:p>
    <w:p w:rsidR="00AC559A" w:rsidRPr="0080272F" w:rsidRDefault="00AC559A">
      <w:pPr>
        <w:pStyle w:val="paragraph"/>
      </w:pPr>
      <w:r w:rsidRPr="0080272F">
        <w:tab/>
        <w:t>(d)</w:t>
      </w:r>
      <w:r w:rsidRPr="0080272F">
        <w:tab/>
        <w:t xml:space="preserve">such other matters (if any) as the </w:t>
      </w:r>
      <w:r w:rsidR="006B189D" w:rsidRPr="0080272F">
        <w:t>ACMA</w:t>
      </w:r>
      <w:r w:rsidRPr="0080272F">
        <w:t xml:space="preserve"> considers relevant.</w:t>
      </w:r>
    </w:p>
    <w:p w:rsidR="00AC559A" w:rsidRPr="0080272F" w:rsidRDefault="00AC559A">
      <w:pPr>
        <w:pStyle w:val="SubsectionHead"/>
      </w:pPr>
      <w:r w:rsidRPr="0080272F">
        <w:t>Issue of certificate</w:t>
      </w:r>
    </w:p>
    <w:p w:rsidR="00AC559A" w:rsidRPr="0080272F" w:rsidRDefault="00AC559A">
      <w:pPr>
        <w:pStyle w:val="subsection"/>
      </w:pPr>
      <w:r w:rsidRPr="0080272F">
        <w:tab/>
        <w:t>(8)</w:t>
      </w:r>
      <w:r w:rsidRPr="0080272F">
        <w:tab/>
        <w:t xml:space="preserve">If the </w:t>
      </w:r>
      <w:r w:rsidR="006B189D" w:rsidRPr="0080272F">
        <w:t>ACMA</w:t>
      </w:r>
      <w:r w:rsidRPr="0080272F">
        <w:t xml:space="preserve"> receives a request to make a decision about the issue of a certificate under </w:t>
      </w:r>
      <w:r w:rsidR="0080272F">
        <w:t>subclause (</w:t>
      </w:r>
      <w:r w:rsidRPr="0080272F">
        <w:t xml:space="preserve">6), the </w:t>
      </w:r>
      <w:r w:rsidR="006B189D" w:rsidRPr="0080272F">
        <w:t>ACMA</w:t>
      </w:r>
      <w:r w:rsidRPr="0080272F">
        <w:t xml:space="preserve"> must use its best endeavours to make that decision within 10 business days after the request was made.</w:t>
      </w:r>
    </w:p>
    <w:p w:rsidR="00AC559A" w:rsidRPr="0080272F" w:rsidRDefault="00AC559A">
      <w:pPr>
        <w:pStyle w:val="SubsectionHead"/>
      </w:pPr>
      <w:r w:rsidRPr="0080272F">
        <w:t>Exemptions</w:t>
      </w:r>
    </w:p>
    <w:p w:rsidR="00AC559A" w:rsidRPr="0080272F" w:rsidRDefault="00AC559A">
      <w:pPr>
        <w:pStyle w:val="subsection"/>
      </w:pPr>
      <w:r w:rsidRPr="0080272F">
        <w:tab/>
        <w:t>(9)</w:t>
      </w:r>
      <w:r w:rsidRPr="0080272F">
        <w:tab/>
        <w:t xml:space="preserve">The regulations may provide for exemptions from </w:t>
      </w:r>
      <w:r w:rsidR="0080272F">
        <w:t>subclauses (</w:t>
      </w:r>
      <w:r w:rsidRPr="0080272F">
        <w:t>2) and (4).</w:t>
      </w:r>
    </w:p>
    <w:p w:rsidR="00AC559A" w:rsidRPr="0080272F" w:rsidRDefault="00AC559A">
      <w:pPr>
        <w:pStyle w:val="subsection"/>
      </w:pPr>
      <w:r w:rsidRPr="0080272F">
        <w:tab/>
        <w:t>(10)</w:t>
      </w:r>
      <w:r w:rsidRPr="0080272F">
        <w:tab/>
        <w:t xml:space="preserve">Regulations made for the purposes of </w:t>
      </w:r>
      <w:r w:rsidR="0080272F">
        <w:t>subclause (</w:t>
      </w:r>
      <w:r w:rsidRPr="0080272F">
        <w:t>9) may make provision with respect to a matter by conferring on the ACCC a power to make a decision of an administrative character.</w:t>
      </w:r>
    </w:p>
    <w:p w:rsidR="00AC559A" w:rsidRPr="0080272F" w:rsidRDefault="00AC559A" w:rsidP="00162AF6">
      <w:pPr>
        <w:pStyle w:val="ActHead5"/>
      </w:pPr>
      <w:bookmarkStart w:id="32" w:name="_Toc456960763"/>
      <w:r w:rsidRPr="0080272F">
        <w:rPr>
          <w:rStyle w:val="CharSectno"/>
        </w:rPr>
        <w:t>46</w:t>
      </w:r>
      <w:r w:rsidRPr="0080272F">
        <w:t xml:space="preserve">  Access to sites of broadcasting transmission towers</w:t>
      </w:r>
      <w:bookmarkEnd w:id="32"/>
    </w:p>
    <w:p w:rsidR="00AC559A" w:rsidRPr="0080272F" w:rsidRDefault="00AC559A">
      <w:pPr>
        <w:pStyle w:val="SubsectionHead"/>
      </w:pPr>
      <w:r w:rsidRPr="0080272F">
        <w:t>Television broadcasting services in digital mode</w:t>
      </w:r>
    </w:p>
    <w:p w:rsidR="00AC559A" w:rsidRPr="0080272F" w:rsidRDefault="00AC559A">
      <w:pPr>
        <w:pStyle w:val="subsection"/>
      </w:pPr>
      <w:r w:rsidRPr="0080272F">
        <w:tab/>
        <w:t>(1)</w:t>
      </w:r>
      <w:r w:rsidRPr="0080272F">
        <w:tab/>
        <w:t xml:space="preserve">The owner or operator of a broadcasting transmission tower must, if requested to do so by the holder of a commercial television broadcasting licence (the </w:t>
      </w:r>
      <w:r w:rsidRPr="0080272F">
        <w:rPr>
          <w:b/>
          <w:i/>
        </w:rPr>
        <w:t>access seeker</w:t>
      </w:r>
      <w:r w:rsidRPr="0080272F">
        <w:t xml:space="preserve">), or a national broadcaster (also the </w:t>
      </w:r>
      <w:r w:rsidRPr="0080272F">
        <w:rPr>
          <w:b/>
          <w:i/>
        </w:rPr>
        <w:t>access seeker</w:t>
      </w:r>
      <w:r w:rsidRPr="0080272F">
        <w:t>), give the access seeker access to a site if:</w:t>
      </w:r>
    </w:p>
    <w:p w:rsidR="00AC559A" w:rsidRPr="0080272F" w:rsidRDefault="00AC559A">
      <w:pPr>
        <w:pStyle w:val="paragraph"/>
      </w:pPr>
      <w:r w:rsidRPr="0080272F">
        <w:tab/>
        <w:t>(a)</w:t>
      </w:r>
      <w:r w:rsidRPr="0080272F">
        <w:tab/>
        <w:t>the tower is situated on the site; and</w:t>
      </w:r>
    </w:p>
    <w:p w:rsidR="00AC559A" w:rsidRPr="0080272F" w:rsidRDefault="00AC559A" w:rsidP="00AD7B79">
      <w:pPr>
        <w:pStyle w:val="paragraph"/>
        <w:keepNext/>
      </w:pPr>
      <w:r w:rsidRPr="0080272F">
        <w:tab/>
        <w:t>(b)</w:t>
      </w:r>
      <w:r w:rsidRPr="0080272F">
        <w:tab/>
        <w:t>either:</w:t>
      </w:r>
    </w:p>
    <w:p w:rsidR="00AC559A" w:rsidRPr="0080272F" w:rsidRDefault="00AC559A">
      <w:pPr>
        <w:pStyle w:val="paragraphsub"/>
      </w:pPr>
      <w:r w:rsidRPr="0080272F">
        <w:tab/>
        <w:t>(i)</w:t>
      </w:r>
      <w:r w:rsidRPr="0080272F">
        <w:tab/>
        <w:t>the site is owned, occupied or controlled by the owner or operator of the tower; or</w:t>
      </w:r>
    </w:p>
    <w:p w:rsidR="00AC559A" w:rsidRPr="0080272F" w:rsidRDefault="00AC559A">
      <w:pPr>
        <w:pStyle w:val="paragraphsub"/>
      </w:pPr>
      <w:r w:rsidRPr="0080272F">
        <w:tab/>
        <w:t>(ii)</w:t>
      </w:r>
      <w:r w:rsidRPr="0080272F">
        <w:tab/>
        <w:t>the owner or operator of the tower has a right (either conditional or unconditional) to use the site.</w:t>
      </w:r>
    </w:p>
    <w:p w:rsidR="00AC559A" w:rsidRPr="0080272F" w:rsidRDefault="00AC559A">
      <w:pPr>
        <w:pStyle w:val="subsection"/>
      </w:pPr>
      <w:r w:rsidRPr="0080272F">
        <w:tab/>
        <w:t>(2)</w:t>
      </w:r>
      <w:r w:rsidRPr="0080272F">
        <w:tab/>
        <w:t xml:space="preserve">The owner or operator of the broadcasting transmission tower is not required to comply with </w:t>
      </w:r>
      <w:r w:rsidR="0080272F">
        <w:t>subclause (</w:t>
      </w:r>
      <w:r w:rsidRPr="0080272F">
        <w:t>1) unless:</w:t>
      </w:r>
    </w:p>
    <w:p w:rsidR="00AC559A" w:rsidRPr="0080272F" w:rsidRDefault="00AC559A">
      <w:pPr>
        <w:pStyle w:val="paragraph"/>
      </w:pPr>
      <w:r w:rsidRPr="0080272F">
        <w:lastRenderedPageBreak/>
        <w:tab/>
        <w:t>(a)</w:t>
      </w:r>
      <w:r w:rsidRPr="0080272F">
        <w:tab/>
        <w:t>the access is provided for the sole purpose of enabling the access seeker to install or maintain a transmitter and/or associated facilities used, or for use, wholly or principally in connection with the transmission of the access seeker’s television broadcasting service</w:t>
      </w:r>
      <w:r w:rsidR="008A1269" w:rsidRPr="0080272F">
        <w:t xml:space="preserve"> or services</w:t>
      </w:r>
      <w:r w:rsidRPr="0080272F">
        <w:t xml:space="preserve"> in digital mode; and</w:t>
      </w:r>
    </w:p>
    <w:p w:rsidR="00AC559A" w:rsidRPr="0080272F" w:rsidRDefault="00AC559A">
      <w:pPr>
        <w:pStyle w:val="paragraph"/>
      </w:pPr>
      <w:r w:rsidRPr="0080272F">
        <w:tab/>
        <w:t>(b)</w:t>
      </w:r>
      <w:r w:rsidRPr="0080272F">
        <w:tab/>
        <w:t>the access seeker gives the owner or operator reasonable notice that the access seeker requires the access.</w:t>
      </w:r>
    </w:p>
    <w:p w:rsidR="00AC559A" w:rsidRPr="0080272F" w:rsidRDefault="00AC559A">
      <w:pPr>
        <w:pStyle w:val="SubsectionHead"/>
      </w:pPr>
      <w:r w:rsidRPr="0080272F">
        <w:t>Datacasting services in digital mode</w:t>
      </w:r>
    </w:p>
    <w:p w:rsidR="00AC559A" w:rsidRPr="0080272F" w:rsidRDefault="00AC559A">
      <w:pPr>
        <w:pStyle w:val="subsection"/>
      </w:pPr>
      <w:r w:rsidRPr="0080272F">
        <w:tab/>
        <w:t>(3)</w:t>
      </w:r>
      <w:r w:rsidRPr="0080272F">
        <w:tab/>
        <w:t xml:space="preserve">The owner or operator of a broadcasting transmission tower must, if requested to do so by a datacaster (the </w:t>
      </w:r>
      <w:r w:rsidRPr="0080272F">
        <w:rPr>
          <w:b/>
          <w:i/>
        </w:rPr>
        <w:t>access seeker</w:t>
      </w:r>
      <w:r w:rsidRPr="0080272F">
        <w:t>), give the access seeker access to a site if the tower is situated on the site.</w:t>
      </w:r>
    </w:p>
    <w:p w:rsidR="00AC559A" w:rsidRPr="0080272F" w:rsidRDefault="00AC559A">
      <w:pPr>
        <w:pStyle w:val="subsection"/>
        <w:keepNext/>
      </w:pPr>
      <w:r w:rsidRPr="0080272F">
        <w:tab/>
        <w:t>(4)</w:t>
      </w:r>
      <w:r w:rsidRPr="0080272F">
        <w:tab/>
        <w:t xml:space="preserve">The owner or operator of the broadcasting transmission tower is not required to comply with </w:t>
      </w:r>
      <w:r w:rsidR="0080272F">
        <w:t>subclause (</w:t>
      </w:r>
      <w:r w:rsidRPr="0080272F">
        <w:t>3) unless:</w:t>
      </w:r>
    </w:p>
    <w:p w:rsidR="00AC559A" w:rsidRPr="0080272F" w:rsidRDefault="00AC559A">
      <w:pPr>
        <w:pStyle w:val="paragraph"/>
      </w:pPr>
      <w:r w:rsidRPr="0080272F">
        <w:tab/>
        <w:t>(a)</w:t>
      </w:r>
      <w:r w:rsidRPr="0080272F">
        <w:tab/>
        <w:t>the access is provided for the sole purpose of enabling the access seeker to install or maintain a transmitter and/or associated facilities used, or for use, in connection with the provision of datacasting services in digital mode; and</w:t>
      </w:r>
    </w:p>
    <w:p w:rsidR="00AC559A" w:rsidRPr="0080272F" w:rsidRDefault="00AC559A">
      <w:pPr>
        <w:pStyle w:val="paragraph"/>
      </w:pPr>
      <w:r w:rsidRPr="0080272F">
        <w:tab/>
        <w:t>(b)</w:t>
      </w:r>
      <w:r w:rsidRPr="0080272F">
        <w:tab/>
        <w:t>the access seeker gives the owner or operator reasonable notice that the access seeker requires the access.</w:t>
      </w:r>
    </w:p>
    <w:p w:rsidR="00AC559A" w:rsidRPr="0080272F" w:rsidRDefault="00AC559A">
      <w:pPr>
        <w:pStyle w:val="SubsectionHead"/>
      </w:pPr>
      <w:r w:rsidRPr="0080272F">
        <w:t>Compliance not technically feasible</w:t>
      </w:r>
    </w:p>
    <w:p w:rsidR="00AC559A" w:rsidRPr="0080272F" w:rsidRDefault="00AC559A">
      <w:pPr>
        <w:pStyle w:val="subsection"/>
      </w:pPr>
      <w:r w:rsidRPr="0080272F">
        <w:tab/>
        <w:t>(5)</w:t>
      </w:r>
      <w:r w:rsidRPr="0080272F">
        <w:tab/>
        <w:t xml:space="preserve">The owner or operator of a broadcasting transmission tower is not required to comply with </w:t>
      </w:r>
      <w:r w:rsidR="0080272F">
        <w:t>subclause (</w:t>
      </w:r>
      <w:r w:rsidRPr="0080272F">
        <w:t xml:space="preserve">1) or (3) if there is in force a written certificate issued by the </w:t>
      </w:r>
      <w:r w:rsidR="006B189D" w:rsidRPr="0080272F">
        <w:t>ACMA</w:t>
      </w:r>
      <w:r w:rsidRPr="0080272F">
        <w:t xml:space="preserve"> stating that, in the </w:t>
      </w:r>
      <w:r w:rsidR="004B35CF" w:rsidRPr="0080272F">
        <w:t>ACMA’s</w:t>
      </w:r>
      <w:r w:rsidRPr="0080272F">
        <w:t xml:space="preserve"> opinion, compliance with </w:t>
      </w:r>
      <w:r w:rsidR="0080272F">
        <w:t>subclause (</w:t>
      </w:r>
      <w:r w:rsidRPr="0080272F">
        <w:t>1) or (3), as the case may be, in relation to that tower is not technically feasible.</w:t>
      </w:r>
    </w:p>
    <w:p w:rsidR="00AC559A" w:rsidRPr="0080272F" w:rsidRDefault="00AC559A" w:rsidP="00CE0ADC">
      <w:pPr>
        <w:pStyle w:val="subsection"/>
        <w:keepNext/>
        <w:keepLines/>
      </w:pPr>
      <w:r w:rsidRPr="0080272F">
        <w:tab/>
        <w:t>(6)</w:t>
      </w:r>
      <w:r w:rsidRPr="0080272F">
        <w:tab/>
        <w:t xml:space="preserve">In determining whether compliance with </w:t>
      </w:r>
      <w:r w:rsidR="0080272F">
        <w:t>subclause (</w:t>
      </w:r>
      <w:r w:rsidRPr="0080272F">
        <w:t xml:space="preserve">1) or (3) in relation to a site is technically feasible, the </w:t>
      </w:r>
      <w:r w:rsidR="006B189D" w:rsidRPr="0080272F">
        <w:t>ACMA</w:t>
      </w:r>
      <w:r w:rsidRPr="0080272F">
        <w:t xml:space="preserve"> must have regard to:</w:t>
      </w:r>
    </w:p>
    <w:p w:rsidR="00AC559A" w:rsidRPr="0080272F" w:rsidRDefault="00AC559A">
      <w:pPr>
        <w:pStyle w:val="paragraph"/>
      </w:pPr>
      <w:r w:rsidRPr="0080272F">
        <w:tab/>
        <w:t>(a)</w:t>
      </w:r>
      <w:r w:rsidRPr="0080272F">
        <w:tab/>
        <w:t>whether compliance is likely to result in significant difficulties of a technical or engineering nature; and</w:t>
      </w:r>
    </w:p>
    <w:p w:rsidR="00AC559A" w:rsidRPr="0080272F" w:rsidRDefault="00AC559A">
      <w:pPr>
        <w:pStyle w:val="paragraph"/>
      </w:pPr>
      <w:r w:rsidRPr="0080272F">
        <w:lastRenderedPageBreak/>
        <w:tab/>
        <w:t>(b)</w:t>
      </w:r>
      <w:r w:rsidRPr="0080272F">
        <w:tab/>
        <w:t>whether compliance is likely to result in a significant threat to the health or safety of persons who operate, or work on, a facility situated on the site; and</w:t>
      </w:r>
    </w:p>
    <w:p w:rsidR="00AC559A" w:rsidRPr="0080272F" w:rsidRDefault="00AC559A">
      <w:pPr>
        <w:pStyle w:val="paragraph"/>
      </w:pPr>
      <w:r w:rsidRPr="0080272F">
        <w:tab/>
        <w:t>(c)</w:t>
      </w:r>
      <w:r w:rsidRPr="0080272F">
        <w:tab/>
        <w:t xml:space="preserve">if compliance is likely to have a result referred to in </w:t>
      </w:r>
      <w:r w:rsidR="0080272F">
        <w:t>paragraph (</w:t>
      </w:r>
      <w:r w:rsidRPr="0080272F">
        <w:t>a) or (b)—whether there are practicable means of avoiding such a result, including (but not limited to):</w:t>
      </w:r>
    </w:p>
    <w:p w:rsidR="00AC559A" w:rsidRPr="0080272F" w:rsidRDefault="00AC559A">
      <w:pPr>
        <w:pStyle w:val="paragraphsub"/>
      </w:pPr>
      <w:r w:rsidRPr="0080272F">
        <w:tab/>
        <w:t>(i)</w:t>
      </w:r>
      <w:r w:rsidRPr="0080272F">
        <w:tab/>
        <w:t>changing the configuration or operating parameters of a facility situated on the site; and</w:t>
      </w:r>
    </w:p>
    <w:p w:rsidR="00AC559A" w:rsidRPr="0080272F" w:rsidRDefault="00AC559A">
      <w:pPr>
        <w:pStyle w:val="paragraphsub"/>
      </w:pPr>
      <w:r w:rsidRPr="0080272F">
        <w:tab/>
        <w:t>(ii)</w:t>
      </w:r>
      <w:r w:rsidRPr="0080272F">
        <w:tab/>
        <w:t>making alterations to a facility situated on the site; and</w:t>
      </w:r>
    </w:p>
    <w:p w:rsidR="00AC559A" w:rsidRPr="0080272F" w:rsidRDefault="00AC559A">
      <w:pPr>
        <w:pStyle w:val="paragraph"/>
      </w:pPr>
      <w:r w:rsidRPr="0080272F">
        <w:tab/>
        <w:t>(d)</w:t>
      </w:r>
      <w:r w:rsidRPr="0080272F">
        <w:tab/>
        <w:t xml:space="preserve">such other matters (if any) as the </w:t>
      </w:r>
      <w:r w:rsidR="006B189D" w:rsidRPr="0080272F">
        <w:t>ACMA</w:t>
      </w:r>
      <w:r w:rsidRPr="0080272F">
        <w:t xml:space="preserve"> considers relevant.</w:t>
      </w:r>
    </w:p>
    <w:p w:rsidR="00AC559A" w:rsidRPr="0080272F" w:rsidRDefault="00AC559A">
      <w:pPr>
        <w:pStyle w:val="SubsectionHead"/>
      </w:pPr>
      <w:r w:rsidRPr="0080272F">
        <w:t>Issue of certificate</w:t>
      </w:r>
    </w:p>
    <w:p w:rsidR="00AC559A" w:rsidRPr="0080272F" w:rsidRDefault="00AC559A">
      <w:pPr>
        <w:pStyle w:val="subsection"/>
      </w:pPr>
      <w:r w:rsidRPr="0080272F">
        <w:tab/>
        <w:t>(7)</w:t>
      </w:r>
      <w:r w:rsidRPr="0080272F">
        <w:tab/>
        <w:t xml:space="preserve">If the </w:t>
      </w:r>
      <w:r w:rsidR="006B189D" w:rsidRPr="0080272F">
        <w:t>ACMA</w:t>
      </w:r>
      <w:r w:rsidRPr="0080272F">
        <w:t xml:space="preserve"> receives a request to make a decision about the issue of a certificate under </w:t>
      </w:r>
      <w:r w:rsidR="0080272F">
        <w:t>subclause (</w:t>
      </w:r>
      <w:r w:rsidRPr="0080272F">
        <w:t xml:space="preserve">5), the </w:t>
      </w:r>
      <w:r w:rsidR="006B189D" w:rsidRPr="0080272F">
        <w:t>ACMA</w:t>
      </w:r>
      <w:r w:rsidRPr="0080272F">
        <w:t xml:space="preserve"> must use its best endeavours to make that decision within 10 business days after the request was made.</w:t>
      </w:r>
    </w:p>
    <w:p w:rsidR="00AC559A" w:rsidRPr="0080272F" w:rsidRDefault="00AC559A" w:rsidP="00162AF6">
      <w:pPr>
        <w:pStyle w:val="ActHead5"/>
      </w:pPr>
      <w:bookmarkStart w:id="33" w:name="_Toc456960764"/>
      <w:r w:rsidRPr="0080272F">
        <w:rPr>
          <w:rStyle w:val="CharSectno"/>
        </w:rPr>
        <w:t>47</w:t>
      </w:r>
      <w:r w:rsidRPr="0080272F">
        <w:t xml:space="preserve">  Terms and conditions of access</w:t>
      </w:r>
      <w:bookmarkEnd w:id="33"/>
    </w:p>
    <w:p w:rsidR="00AC559A" w:rsidRPr="0080272F" w:rsidRDefault="00AC559A">
      <w:pPr>
        <w:pStyle w:val="SubsectionHead"/>
      </w:pPr>
      <w:r w:rsidRPr="0080272F">
        <w:t>Access to towers</w:t>
      </w:r>
    </w:p>
    <w:p w:rsidR="00AC559A" w:rsidRPr="0080272F" w:rsidRDefault="00AC559A">
      <w:pPr>
        <w:pStyle w:val="subsection"/>
      </w:pPr>
      <w:r w:rsidRPr="0080272F">
        <w:tab/>
        <w:t>(1)</w:t>
      </w:r>
      <w:r w:rsidRPr="0080272F">
        <w:tab/>
        <w:t>The owner or operator of a broadcasting transmission tower must comply with subclause</w:t>
      </w:r>
      <w:r w:rsidR="0080272F">
        <w:t> </w:t>
      </w:r>
      <w:r w:rsidRPr="0080272F">
        <w:t>45(1) or (3) on such terms and conditions as are:</w:t>
      </w:r>
    </w:p>
    <w:p w:rsidR="00AC559A" w:rsidRPr="0080272F" w:rsidRDefault="00AC559A">
      <w:pPr>
        <w:pStyle w:val="paragraph"/>
      </w:pPr>
      <w:r w:rsidRPr="0080272F">
        <w:tab/>
        <w:t>(a)</w:t>
      </w:r>
      <w:r w:rsidRPr="0080272F">
        <w:tab/>
        <w:t>agreed between the following parties:</w:t>
      </w:r>
    </w:p>
    <w:p w:rsidR="00AC559A" w:rsidRPr="0080272F" w:rsidRDefault="00AC559A">
      <w:pPr>
        <w:pStyle w:val="paragraphsub"/>
      </w:pPr>
      <w:r w:rsidRPr="0080272F">
        <w:tab/>
        <w:t>(i)</w:t>
      </w:r>
      <w:r w:rsidRPr="0080272F">
        <w:tab/>
        <w:t>the owner or operator;</w:t>
      </w:r>
    </w:p>
    <w:p w:rsidR="00AC559A" w:rsidRPr="0080272F" w:rsidRDefault="00AC559A">
      <w:pPr>
        <w:pStyle w:val="paragraphsub"/>
      </w:pPr>
      <w:r w:rsidRPr="0080272F">
        <w:tab/>
        <w:t>(ii)</w:t>
      </w:r>
      <w:r w:rsidRPr="0080272F">
        <w:tab/>
        <w:t>the access seeker (within the meaning of that subclause); or</w:t>
      </w:r>
    </w:p>
    <w:p w:rsidR="00AC559A" w:rsidRPr="0080272F" w:rsidRDefault="00AC559A">
      <w:pPr>
        <w:pStyle w:val="paragraph"/>
      </w:pPr>
      <w:r w:rsidRPr="0080272F">
        <w:tab/>
        <w:t>(b)</w:t>
      </w:r>
      <w:r w:rsidRPr="0080272F">
        <w:tab/>
        <w:t>failing agreement, determined by an arbitrator appointed by the parties.</w:t>
      </w:r>
    </w:p>
    <w:p w:rsidR="00AC559A" w:rsidRPr="0080272F" w:rsidRDefault="00AC559A">
      <w:pPr>
        <w:pStyle w:val="subsection2"/>
      </w:pPr>
      <w:r w:rsidRPr="0080272F">
        <w:t>If the parties fail to agree on the appointment of an arbitrator, the ACCC is to be the arbitrator.</w:t>
      </w:r>
    </w:p>
    <w:p w:rsidR="00AC559A" w:rsidRPr="0080272F" w:rsidRDefault="00AC559A">
      <w:pPr>
        <w:pStyle w:val="SubsectionHead"/>
      </w:pPr>
      <w:r w:rsidRPr="0080272F">
        <w:lastRenderedPageBreak/>
        <w:t>Access to designated associated facilities</w:t>
      </w:r>
    </w:p>
    <w:p w:rsidR="00AC559A" w:rsidRPr="0080272F" w:rsidRDefault="00AC559A">
      <w:pPr>
        <w:pStyle w:val="subsection"/>
      </w:pPr>
      <w:r w:rsidRPr="0080272F">
        <w:tab/>
        <w:t>(1A)</w:t>
      </w:r>
      <w:r w:rsidRPr="0080272F">
        <w:tab/>
        <w:t>The owner or operator of a designated associated facility must comply with subclause</w:t>
      </w:r>
      <w:r w:rsidR="0080272F">
        <w:t> </w:t>
      </w:r>
      <w:r w:rsidRPr="0080272F">
        <w:t>45A(2) or (4) on such terms and conditions as are:</w:t>
      </w:r>
    </w:p>
    <w:p w:rsidR="00AC559A" w:rsidRPr="0080272F" w:rsidRDefault="00AC559A">
      <w:pPr>
        <w:pStyle w:val="paragraph"/>
      </w:pPr>
      <w:r w:rsidRPr="0080272F">
        <w:tab/>
        <w:t>(a)</w:t>
      </w:r>
      <w:r w:rsidRPr="0080272F">
        <w:tab/>
        <w:t>agreed between the following parties:</w:t>
      </w:r>
    </w:p>
    <w:p w:rsidR="00AC559A" w:rsidRPr="0080272F" w:rsidRDefault="00AC559A">
      <w:pPr>
        <w:pStyle w:val="paragraphsub"/>
      </w:pPr>
      <w:r w:rsidRPr="0080272F">
        <w:tab/>
        <w:t>(i)</w:t>
      </w:r>
      <w:r w:rsidRPr="0080272F">
        <w:tab/>
        <w:t>the owner or operator;</w:t>
      </w:r>
    </w:p>
    <w:p w:rsidR="00AC559A" w:rsidRPr="0080272F" w:rsidRDefault="00AC559A">
      <w:pPr>
        <w:pStyle w:val="paragraphsub"/>
      </w:pPr>
      <w:r w:rsidRPr="0080272F">
        <w:tab/>
        <w:t>(ii)</w:t>
      </w:r>
      <w:r w:rsidRPr="0080272F">
        <w:tab/>
        <w:t>the access seeker (within the meaning of that subclause); or</w:t>
      </w:r>
    </w:p>
    <w:p w:rsidR="00AC559A" w:rsidRPr="0080272F" w:rsidRDefault="00AC559A">
      <w:pPr>
        <w:pStyle w:val="paragraph"/>
      </w:pPr>
      <w:r w:rsidRPr="0080272F">
        <w:tab/>
        <w:t>(b)</w:t>
      </w:r>
      <w:r w:rsidRPr="0080272F">
        <w:tab/>
        <w:t>failing agreement, determined by an arbitrator appointed by the parties.</w:t>
      </w:r>
    </w:p>
    <w:p w:rsidR="00AC559A" w:rsidRPr="0080272F" w:rsidRDefault="00AC559A">
      <w:pPr>
        <w:pStyle w:val="subsection2"/>
      </w:pPr>
      <w:r w:rsidRPr="0080272F">
        <w:t>If the parties fail to agree on the appointment of an arbitrator, the ACCC is to be the arbitrator.</w:t>
      </w:r>
    </w:p>
    <w:p w:rsidR="00AC559A" w:rsidRPr="0080272F" w:rsidRDefault="00AC559A">
      <w:pPr>
        <w:pStyle w:val="SubsectionHead"/>
      </w:pPr>
      <w:r w:rsidRPr="0080272F">
        <w:t>Access to sites</w:t>
      </w:r>
    </w:p>
    <w:p w:rsidR="00AC559A" w:rsidRPr="0080272F" w:rsidRDefault="00AC559A">
      <w:pPr>
        <w:pStyle w:val="subsection"/>
      </w:pPr>
      <w:r w:rsidRPr="0080272F">
        <w:tab/>
        <w:t>(2)</w:t>
      </w:r>
      <w:r w:rsidRPr="0080272F">
        <w:tab/>
        <w:t>The owner or operator of a broadcasting transmission tower must comply with subclause</w:t>
      </w:r>
      <w:r w:rsidR="0080272F">
        <w:t> </w:t>
      </w:r>
      <w:r w:rsidRPr="0080272F">
        <w:t>46(1) or (3) on such terms and conditions as are:</w:t>
      </w:r>
    </w:p>
    <w:p w:rsidR="00AC559A" w:rsidRPr="0080272F" w:rsidRDefault="00AC559A">
      <w:pPr>
        <w:pStyle w:val="paragraph"/>
      </w:pPr>
      <w:r w:rsidRPr="0080272F">
        <w:tab/>
        <w:t>(a)</w:t>
      </w:r>
      <w:r w:rsidRPr="0080272F">
        <w:tab/>
        <w:t>agreed between the following parties:</w:t>
      </w:r>
    </w:p>
    <w:p w:rsidR="00AC559A" w:rsidRPr="0080272F" w:rsidRDefault="00AC559A">
      <w:pPr>
        <w:pStyle w:val="paragraphsub"/>
      </w:pPr>
      <w:r w:rsidRPr="0080272F">
        <w:tab/>
        <w:t>(i)</w:t>
      </w:r>
      <w:r w:rsidRPr="0080272F">
        <w:tab/>
        <w:t>the owner or operator;</w:t>
      </w:r>
    </w:p>
    <w:p w:rsidR="00AC559A" w:rsidRPr="0080272F" w:rsidRDefault="00AC559A">
      <w:pPr>
        <w:pStyle w:val="paragraphsub"/>
      </w:pPr>
      <w:r w:rsidRPr="0080272F">
        <w:tab/>
        <w:t>(ii)</w:t>
      </w:r>
      <w:r w:rsidRPr="0080272F">
        <w:tab/>
        <w:t>the access seeker (within the meaning of that subclause); or</w:t>
      </w:r>
    </w:p>
    <w:p w:rsidR="00AC559A" w:rsidRPr="0080272F" w:rsidRDefault="00AC559A">
      <w:pPr>
        <w:pStyle w:val="paragraph"/>
      </w:pPr>
      <w:r w:rsidRPr="0080272F">
        <w:tab/>
        <w:t>(b)</w:t>
      </w:r>
      <w:r w:rsidRPr="0080272F">
        <w:tab/>
        <w:t>failing agreement, determined by an arbitrator appointed by the parties.</w:t>
      </w:r>
    </w:p>
    <w:p w:rsidR="00AC559A" w:rsidRPr="0080272F" w:rsidRDefault="00AC559A">
      <w:pPr>
        <w:pStyle w:val="subsection2"/>
      </w:pPr>
      <w:r w:rsidRPr="0080272F">
        <w:t>If the parties fail to agree on the appointment of an arbitrator, the ACCC is to be the arbitrator.</w:t>
      </w:r>
    </w:p>
    <w:p w:rsidR="00AC559A" w:rsidRPr="0080272F" w:rsidRDefault="00AC559A">
      <w:pPr>
        <w:pStyle w:val="SubsectionHead"/>
      </w:pPr>
      <w:r w:rsidRPr="0080272F">
        <w:t>Conduct of arbitration</w:t>
      </w:r>
    </w:p>
    <w:p w:rsidR="00AC559A" w:rsidRPr="0080272F" w:rsidRDefault="00AC559A">
      <w:pPr>
        <w:pStyle w:val="subsection"/>
      </w:pPr>
      <w:r w:rsidRPr="0080272F">
        <w:tab/>
        <w:t>(3)</w:t>
      </w:r>
      <w:r w:rsidRPr="0080272F">
        <w:tab/>
        <w:t>The regulations may make provision for and in relation to the conduct of an arbitration under this clause.</w:t>
      </w:r>
    </w:p>
    <w:p w:rsidR="00AC559A" w:rsidRPr="0080272F" w:rsidRDefault="00AC559A">
      <w:pPr>
        <w:pStyle w:val="subsection"/>
      </w:pPr>
      <w:r w:rsidRPr="0080272F">
        <w:tab/>
        <w:t>(4)</w:t>
      </w:r>
      <w:r w:rsidRPr="0080272F">
        <w:tab/>
        <w:t>The regulations may provide that, for the purposes of a particular arbitration conducted by the ACCC under this clause, the ACCC may be constituted by a single member, or a specified number of members, of the ACC</w:t>
      </w:r>
      <w:r w:rsidR="00447DAF" w:rsidRPr="0080272F">
        <w:t>C</w:t>
      </w:r>
      <w:r w:rsidR="00774582" w:rsidRPr="0080272F">
        <w:t>.</w:t>
      </w:r>
      <w:r w:rsidRPr="0080272F">
        <w:t xml:space="preserve"> For each such arbitration, that member or </w:t>
      </w:r>
      <w:r w:rsidRPr="0080272F">
        <w:lastRenderedPageBreak/>
        <w:t>those members are to be nominated in writing by the Chair of the</w:t>
      </w:r>
      <w:r w:rsidR="009A79CC" w:rsidRPr="0080272F">
        <w:t xml:space="preserve"> </w:t>
      </w:r>
      <w:r w:rsidRPr="0080272F">
        <w:t>ACC</w:t>
      </w:r>
      <w:r w:rsidR="00447DAF" w:rsidRPr="0080272F">
        <w:t>C</w:t>
      </w:r>
      <w:r w:rsidR="00774582" w:rsidRPr="0080272F">
        <w:t>.</w:t>
      </w:r>
    </w:p>
    <w:p w:rsidR="00AC559A" w:rsidRPr="0080272F" w:rsidRDefault="00AC559A">
      <w:pPr>
        <w:pStyle w:val="subsection"/>
      </w:pPr>
      <w:r w:rsidRPr="0080272F">
        <w:tab/>
        <w:t>(5)</w:t>
      </w:r>
      <w:r w:rsidRPr="0080272F">
        <w:tab/>
      </w:r>
      <w:r w:rsidR="0080272F">
        <w:t>Subclause (</w:t>
      </w:r>
      <w:r w:rsidRPr="0080272F">
        <w:t xml:space="preserve">4) does not, by implication, limit </w:t>
      </w:r>
      <w:r w:rsidR="0080272F">
        <w:t>subclause (</w:t>
      </w:r>
      <w:r w:rsidRPr="0080272F">
        <w:t>3).</w:t>
      </w:r>
    </w:p>
    <w:p w:rsidR="00AC559A" w:rsidRPr="0080272F" w:rsidRDefault="00AC559A" w:rsidP="00162AF6">
      <w:pPr>
        <w:pStyle w:val="ActHead5"/>
      </w:pPr>
      <w:bookmarkStart w:id="34" w:name="_Toc456960765"/>
      <w:r w:rsidRPr="0080272F">
        <w:rPr>
          <w:rStyle w:val="CharSectno"/>
        </w:rPr>
        <w:t>48</w:t>
      </w:r>
      <w:r w:rsidRPr="0080272F">
        <w:t xml:space="preserve">  Code relating to access</w:t>
      </w:r>
      <w:bookmarkEnd w:id="34"/>
    </w:p>
    <w:p w:rsidR="00AC559A" w:rsidRPr="0080272F" w:rsidRDefault="00AC559A">
      <w:pPr>
        <w:pStyle w:val="subsection"/>
      </w:pPr>
      <w:r w:rsidRPr="0080272F">
        <w:tab/>
        <w:t>(1)</w:t>
      </w:r>
      <w:r w:rsidRPr="0080272F">
        <w:tab/>
        <w:t xml:space="preserve">The ACCC may, by </w:t>
      </w:r>
      <w:r w:rsidR="00F44DF0" w:rsidRPr="0080272F">
        <w:t xml:space="preserve">legislative </w:t>
      </w:r>
      <w:r w:rsidRPr="0080272F">
        <w:t>instrument, make a Code setting out conditions that are to be complied with in relation to the provision of access under this Part.</w:t>
      </w:r>
    </w:p>
    <w:p w:rsidR="00AC559A" w:rsidRPr="0080272F" w:rsidRDefault="00AC559A">
      <w:pPr>
        <w:pStyle w:val="subsection"/>
      </w:pPr>
      <w:r w:rsidRPr="0080272F">
        <w:tab/>
        <w:t>(2)</w:t>
      </w:r>
      <w:r w:rsidRPr="0080272F">
        <w:tab/>
        <w:t xml:space="preserve">Before making an instrument under </w:t>
      </w:r>
      <w:r w:rsidR="0080272F">
        <w:t>subclause (</w:t>
      </w:r>
      <w:r w:rsidRPr="0080272F">
        <w:t>1), the ACCC must consult:</w:t>
      </w:r>
    </w:p>
    <w:p w:rsidR="00AC559A" w:rsidRPr="0080272F" w:rsidRDefault="00AC559A">
      <w:pPr>
        <w:pStyle w:val="paragraph"/>
      </w:pPr>
      <w:r w:rsidRPr="0080272F">
        <w:tab/>
        <w:t>(a)</w:t>
      </w:r>
      <w:r w:rsidRPr="0080272F">
        <w:tab/>
        <w:t>commercial television broadcasting licensees; and</w:t>
      </w:r>
    </w:p>
    <w:p w:rsidR="00AC559A" w:rsidRPr="0080272F" w:rsidRDefault="00AC559A">
      <w:pPr>
        <w:pStyle w:val="paragraph"/>
      </w:pPr>
      <w:r w:rsidRPr="0080272F">
        <w:tab/>
        <w:t>(b)</w:t>
      </w:r>
      <w:r w:rsidRPr="0080272F">
        <w:tab/>
        <w:t>national broadcasters; and</w:t>
      </w:r>
    </w:p>
    <w:p w:rsidR="00AC559A" w:rsidRPr="0080272F" w:rsidRDefault="00AC559A">
      <w:pPr>
        <w:pStyle w:val="paragraph"/>
      </w:pPr>
      <w:r w:rsidRPr="0080272F">
        <w:tab/>
        <w:t>(c)</w:t>
      </w:r>
      <w:r w:rsidRPr="0080272F">
        <w:tab/>
        <w:t>owners and operators of broadcasting transmission towers.</w:t>
      </w:r>
    </w:p>
    <w:p w:rsidR="00AC559A" w:rsidRPr="0080272F" w:rsidRDefault="00AC559A">
      <w:pPr>
        <w:pStyle w:val="subsection"/>
      </w:pPr>
      <w:r w:rsidRPr="0080272F">
        <w:tab/>
        <w:t>(3)</w:t>
      </w:r>
      <w:r w:rsidRPr="0080272F">
        <w:tab/>
        <w:t>An access seeker must comply with the Code.</w:t>
      </w:r>
    </w:p>
    <w:p w:rsidR="00AC559A" w:rsidRPr="0080272F" w:rsidRDefault="00AC559A">
      <w:pPr>
        <w:pStyle w:val="subsection"/>
      </w:pPr>
      <w:r w:rsidRPr="0080272F">
        <w:tab/>
        <w:t>(4)</w:t>
      </w:r>
      <w:r w:rsidRPr="0080272F">
        <w:tab/>
        <w:t>The owner or operator of a broadcasting transmission tower must comply with the Code, to the extent to which the Code relates to the provision of access under clause</w:t>
      </w:r>
      <w:r w:rsidR="0080272F">
        <w:t> </w:t>
      </w:r>
      <w:r w:rsidRPr="0080272F">
        <w:t>45 or 46.</w:t>
      </w:r>
    </w:p>
    <w:p w:rsidR="00AC559A" w:rsidRPr="0080272F" w:rsidRDefault="00AC559A">
      <w:pPr>
        <w:pStyle w:val="subsection"/>
      </w:pPr>
      <w:r w:rsidRPr="0080272F">
        <w:tab/>
        <w:t>(4A)</w:t>
      </w:r>
      <w:r w:rsidRPr="0080272F">
        <w:tab/>
        <w:t>The owner or operator of a designated associated facility must comply with the Code, to the extent to which the Code relates to the provision of access under clause</w:t>
      </w:r>
      <w:r w:rsidR="0080272F">
        <w:t> </w:t>
      </w:r>
      <w:r w:rsidRPr="0080272F">
        <w:t>45A.</w:t>
      </w:r>
    </w:p>
    <w:p w:rsidR="00AC559A" w:rsidRPr="0080272F" w:rsidRDefault="00AC559A" w:rsidP="00162AF6">
      <w:pPr>
        <w:pStyle w:val="ActHead5"/>
      </w:pPr>
      <w:bookmarkStart w:id="35" w:name="_Toc456960766"/>
      <w:r w:rsidRPr="0080272F">
        <w:rPr>
          <w:rStyle w:val="CharSectno"/>
        </w:rPr>
        <w:t>49</w:t>
      </w:r>
      <w:r w:rsidRPr="0080272F">
        <w:t xml:space="preserve">  Arbitration—acquisition of property</w:t>
      </w:r>
      <w:bookmarkEnd w:id="35"/>
    </w:p>
    <w:p w:rsidR="00AC559A" w:rsidRPr="0080272F" w:rsidRDefault="00AC559A">
      <w:pPr>
        <w:pStyle w:val="subsection"/>
      </w:pPr>
      <w:r w:rsidRPr="0080272F">
        <w:tab/>
        <w:t>(1)</w:t>
      </w:r>
      <w:r w:rsidRPr="0080272F">
        <w:tab/>
        <w:t xml:space="preserve">This clause applies to a provision of this </w:t>
      </w:r>
      <w:r w:rsidR="00D064C0" w:rsidRPr="0080272F">
        <w:t>Part</w:t>
      </w:r>
      <w:r w:rsidR="008F3FA7" w:rsidRPr="0080272F">
        <w:t xml:space="preserve"> </w:t>
      </w:r>
      <w:r w:rsidRPr="0080272F">
        <w:t>that authorises the conduct of an arbitration (whether by the ACCC or another person).</w:t>
      </w:r>
    </w:p>
    <w:p w:rsidR="00AC559A" w:rsidRPr="0080272F" w:rsidRDefault="00AC559A">
      <w:pPr>
        <w:pStyle w:val="subsection"/>
      </w:pPr>
      <w:r w:rsidRPr="0080272F">
        <w:tab/>
        <w:t>(2)</w:t>
      </w:r>
      <w:r w:rsidRPr="0080272F">
        <w:tab/>
        <w:t>The provision has no effect to the extent (if any) to which it purports to authorise the acquisition of property if that acquisition:</w:t>
      </w:r>
    </w:p>
    <w:p w:rsidR="00AC559A" w:rsidRPr="0080272F" w:rsidRDefault="00AC559A">
      <w:pPr>
        <w:pStyle w:val="paragraph"/>
      </w:pPr>
      <w:r w:rsidRPr="0080272F">
        <w:tab/>
        <w:t>(a)</w:t>
      </w:r>
      <w:r w:rsidRPr="0080272F">
        <w:tab/>
        <w:t>is otherwise than on just terms; and</w:t>
      </w:r>
    </w:p>
    <w:p w:rsidR="00AC559A" w:rsidRPr="0080272F" w:rsidRDefault="00AC559A">
      <w:pPr>
        <w:pStyle w:val="paragraph"/>
      </w:pPr>
      <w:r w:rsidRPr="0080272F">
        <w:tab/>
        <w:t>(b)</w:t>
      </w:r>
      <w:r w:rsidRPr="0080272F">
        <w:tab/>
        <w:t>would be invalid because of paragraph</w:t>
      </w:r>
      <w:r w:rsidR="0080272F">
        <w:t> </w:t>
      </w:r>
      <w:r w:rsidRPr="0080272F">
        <w:t>51(xxxi) of the Constitution.</w:t>
      </w:r>
    </w:p>
    <w:p w:rsidR="00AC559A" w:rsidRPr="0080272F" w:rsidRDefault="00AC559A">
      <w:pPr>
        <w:pStyle w:val="subsection"/>
      </w:pPr>
      <w:r w:rsidRPr="0080272F">
        <w:lastRenderedPageBreak/>
        <w:tab/>
        <w:t>(3)</w:t>
      </w:r>
      <w:r w:rsidRPr="0080272F">
        <w:tab/>
        <w:t>In this clause:</w:t>
      </w:r>
    </w:p>
    <w:p w:rsidR="00AC559A" w:rsidRPr="0080272F" w:rsidRDefault="00AC559A">
      <w:pPr>
        <w:pStyle w:val="Definition"/>
      </w:pPr>
      <w:r w:rsidRPr="0080272F">
        <w:rPr>
          <w:b/>
          <w:i/>
        </w:rPr>
        <w:t xml:space="preserve">acquisition of property </w:t>
      </w:r>
      <w:r w:rsidRPr="0080272F">
        <w:t>has the same meaning as in paragraph</w:t>
      </w:r>
      <w:r w:rsidR="0080272F">
        <w:t> </w:t>
      </w:r>
      <w:r w:rsidRPr="0080272F">
        <w:t>51(xxxi) of the Constitution.</w:t>
      </w:r>
    </w:p>
    <w:p w:rsidR="00AC559A" w:rsidRPr="0080272F" w:rsidRDefault="00AC559A">
      <w:pPr>
        <w:pStyle w:val="Definition"/>
      </w:pPr>
      <w:r w:rsidRPr="0080272F">
        <w:rPr>
          <w:b/>
          <w:i/>
        </w:rPr>
        <w:t>just terms</w:t>
      </w:r>
      <w:r w:rsidRPr="0080272F">
        <w:t xml:space="preserve"> has the same meaning as in paragraph</w:t>
      </w:r>
      <w:r w:rsidR="0080272F">
        <w:t> </w:t>
      </w:r>
      <w:r w:rsidRPr="0080272F">
        <w:t>51(xxxi) of the Constitution.</w:t>
      </w:r>
    </w:p>
    <w:p w:rsidR="00AC559A" w:rsidRPr="0080272F" w:rsidRDefault="00AC559A" w:rsidP="00162AF6">
      <w:pPr>
        <w:pStyle w:val="ActHead5"/>
      </w:pPr>
      <w:bookmarkStart w:id="36" w:name="_Toc456960767"/>
      <w:r w:rsidRPr="0080272F">
        <w:rPr>
          <w:rStyle w:val="CharSectno"/>
        </w:rPr>
        <w:t>50</w:t>
      </w:r>
      <w:r w:rsidRPr="0080272F">
        <w:t xml:space="preserve">  Relationship between this </w:t>
      </w:r>
      <w:r w:rsidR="00D064C0" w:rsidRPr="0080272F">
        <w:t>Part</w:t>
      </w:r>
      <w:r w:rsidR="008F3FA7" w:rsidRPr="0080272F">
        <w:t xml:space="preserve"> </w:t>
      </w:r>
      <w:r w:rsidRPr="0080272F">
        <w:t xml:space="preserve">and the </w:t>
      </w:r>
      <w:r w:rsidRPr="0080272F">
        <w:rPr>
          <w:i/>
        </w:rPr>
        <w:t>National Transmission Network Sale Act 1998</w:t>
      </w:r>
      <w:bookmarkEnd w:id="36"/>
    </w:p>
    <w:p w:rsidR="00AC559A" w:rsidRPr="0080272F" w:rsidRDefault="00AC559A">
      <w:pPr>
        <w:pStyle w:val="subsection"/>
      </w:pPr>
      <w:r w:rsidRPr="0080272F">
        <w:tab/>
      </w:r>
      <w:r w:rsidRPr="0080272F">
        <w:tab/>
        <w:t>Part</w:t>
      </w:r>
      <w:r w:rsidR="0080272F">
        <w:t> </w:t>
      </w:r>
      <w:r w:rsidRPr="0080272F">
        <w:t xml:space="preserve">3 of the </w:t>
      </w:r>
      <w:r w:rsidRPr="0080272F">
        <w:rPr>
          <w:i/>
        </w:rPr>
        <w:t>National Transmission Network Sale Act 1998</w:t>
      </w:r>
      <w:r w:rsidRPr="0080272F">
        <w:t xml:space="preserve"> does not apply in relation to an access seeker seeking access to a broadcasting transmission tower or a site to the extent to which this </w:t>
      </w:r>
      <w:r w:rsidR="00D064C0" w:rsidRPr="0080272F">
        <w:t>Part</w:t>
      </w:r>
      <w:r w:rsidR="008F3FA7" w:rsidRPr="0080272F">
        <w:t xml:space="preserve"> </w:t>
      </w:r>
      <w:r w:rsidRPr="0080272F">
        <w:t>applies in relation to the access seeker seeking access to that tower or site.</w:t>
      </w:r>
    </w:p>
    <w:p w:rsidR="00AC559A" w:rsidRPr="0080272F" w:rsidRDefault="00AC559A" w:rsidP="008F3FA7">
      <w:pPr>
        <w:pStyle w:val="ActHead2"/>
        <w:pageBreakBefore/>
      </w:pPr>
      <w:bookmarkStart w:id="37" w:name="_Toc456960768"/>
      <w:r w:rsidRPr="0080272F">
        <w:rPr>
          <w:rStyle w:val="CharPartNo"/>
        </w:rPr>
        <w:lastRenderedPageBreak/>
        <w:t>Part</w:t>
      </w:r>
      <w:r w:rsidR="0080272F" w:rsidRPr="0080272F">
        <w:rPr>
          <w:rStyle w:val="CharPartNo"/>
        </w:rPr>
        <w:t> </w:t>
      </w:r>
      <w:r w:rsidRPr="0080272F">
        <w:rPr>
          <w:rStyle w:val="CharPartNo"/>
        </w:rPr>
        <w:t>6</w:t>
      </w:r>
      <w:r w:rsidRPr="0080272F">
        <w:t>—</w:t>
      </w:r>
      <w:r w:rsidRPr="0080272F">
        <w:rPr>
          <w:rStyle w:val="CharPartText"/>
        </w:rPr>
        <w:t>Collection of datacasting charge</w:t>
      </w:r>
      <w:bookmarkEnd w:id="37"/>
    </w:p>
    <w:p w:rsidR="00AC559A" w:rsidRPr="0080272F" w:rsidRDefault="00D064C0">
      <w:pPr>
        <w:pStyle w:val="Header"/>
      </w:pPr>
      <w:r w:rsidRPr="0080272F">
        <w:rPr>
          <w:rStyle w:val="CharDivNo"/>
        </w:rPr>
        <w:t xml:space="preserve"> </w:t>
      </w:r>
      <w:r w:rsidRPr="0080272F">
        <w:rPr>
          <w:rStyle w:val="CharDivText"/>
        </w:rPr>
        <w:t xml:space="preserve"> </w:t>
      </w:r>
    </w:p>
    <w:p w:rsidR="00AC559A" w:rsidRPr="0080272F" w:rsidRDefault="00AC559A" w:rsidP="00162AF6">
      <w:pPr>
        <w:pStyle w:val="ActHead5"/>
      </w:pPr>
      <w:bookmarkStart w:id="38" w:name="_Toc456960769"/>
      <w:r w:rsidRPr="0080272F">
        <w:rPr>
          <w:rStyle w:val="CharSectno"/>
        </w:rPr>
        <w:t>51</w:t>
      </w:r>
      <w:r w:rsidRPr="0080272F">
        <w:t xml:space="preserve">  Collection of datacasting charge</w:t>
      </w:r>
      <w:bookmarkEnd w:id="38"/>
    </w:p>
    <w:p w:rsidR="00AC559A" w:rsidRPr="0080272F" w:rsidRDefault="00AC559A">
      <w:pPr>
        <w:pStyle w:val="SubsectionHead"/>
      </w:pPr>
      <w:r w:rsidRPr="0080272F">
        <w:t>Definitions</w:t>
      </w:r>
    </w:p>
    <w:p w:rsidR="00AC559A" w:rsidRPr="0080272F" w:rsidRDefault="00AC559A">
      <w:pPr>
        <w:pStyle w:val="subsection"/>
      </w:pPr>
      <w:r w:rsidRPr="0080272F">
        <w:tab/>
        <w:t>(1)</w:t>
      </w:r>
      <w:r w:rsidRPr="0080272F">
        <w:tab/>
        <w:t>In this clause:</w:t>
      </w:r>
    </w:p>
    <w:p w:rsidR="00AC559A" w:rsidRPr="0080272F" w:rsidRDefault="00AC559A">
      <w:pPr>
        <w:pStyle w:val="Definition"/>
      </w:pPr>
      <w:r w:rsidRPr="0080272F">
        <w:rPr>
          <w:b/>
          <w:i/>
        </w:rPr>
        <w:t>charge</w:t>
      </w:r>
      <w:r w:rsidRPr="0080272F">
        <w:t xml:space="preserve"> means charge imposed by the </w:t>
      </w:r>
      <w:r w:rsidRPr="0080272F">
        <w:rPr>
          <w:i/>
        </w:rPr>
        <w:t>Datacasting Charge (Imposition) Act 1998</w:t>
      </w:r>
      <w:r w:rsidRPr="0080272F">
        <w:t>.</w:t>
      </w:r>
    </w:p>
    <w:p w:rsidR="00AC559A" w:rsidRPr="0080272F" w:rsidRDefault="00AC559A">
      <w:pPr>
        <w:pStyle w:val="Definition"/>
      </w:pPr>
      <w:r w:rsidRPr="0080272F">
        <w:rPr>
          <w:b/>
          <w:i/>
        </w:rPr>
        <w:t>late payment penalty</w:t>
      </w:r>
      <w:r w:rsidRPr="0080272F">
        <w:t xml:space="preserve"> means an amount that is payable by way of penalty in accordance with a determination under </w:t>
      </w:r>
      <w:r w:rsidR="0080272F">
        <w:t>subclause (</w:t>
      </w:r>
      <w:r w:rsidRPr="0080272F">
        <w:t>3).</w:t>
      </w:r>
    </w:p>
    <w:p w:rsidR="00AC559A" w:rsidRPr="0080272F" w:rsidRDefault="00AC559A">
      <w:pPr>
        <w:pStyle w:val="SubsectionHead"/>
      </w:pPr>
      <w:r w:rsidRPr="0080272F">
        <w:t>When charge due and payable</w:t>
      </w:r>
    </w:p>
    <w:p w:rsidR="00AC559A" w:rsidRPr="0080272F" w:rsidRDefault="00AC559A">
      <w:pPr>
        <w:pStyle w:val="subsection"/>
      </w:pPr>
      <w:r w:rsidRPr="0080272F">
        <w:tab/>
        <w:t>(2)</w:t>
      </w:r>
      <w:r w:rsidRPr="0080272F">
        <w:tab/>
        <w:t xml:space="preserve">Charge is due and payable at the time ascertained in accordance with a </w:t>
      </w:r>
      <w:r w:rsidR="00F44DF0" w:rsidRPr="0080272F">
        <w:t xml:space="preserve">determination under </w:t>
      </w:r>
      <w:r w:rsidR="0080272F">
        <w:t>subclause (</w:t>
      </w:r>
      <w:r w:rsidR="00F44DF0" w:rsidRPr="0080272F">
        <w:t>2A)</w:t>
      </w:r>
      <w:r w:rsidRPr="0080272F">
        <w:t>.</w:t>
      </w:r>
    </w:p>
    <w:p w:rsidR="00F44DF0" w:rsidRPr="0080272F" w:rsidRDefault="00F44DF0" w:rsidP="00F44DF0">
      <w:pPr>
        <w:pStyle w:val="subsection"/>
      </w:pPr>
      <w:r w:rsidRPr="0080272F">
        <w:tab/>
        <w:t>(2A)</w:t>
      </w:r>
      <w:r w:rsidRPr="0080272F">
        <w:tab/>
        <w:t xml:space="preserve">The ACMA may, by legislative instrument, make a determination for the purposes of </w:t>
      </w:r>
      <w:r w:rsidR="0080272F">
        <w:t>subclause (</w:t>
      </w:r>
      <w:r w:rsidRPr="0080272F">
        <w:t>2).</w:t>
      </w:r>
    </w:p>
    <w:p w:rsidR="00AC559A" w:rsidRPr="0080272F" w:rsidRDefault="00AC559A">
      <w:pPr>
        <w:pStyle w:val="SubsectionHead"/>
      </w:pPr>
      <w:r w:rsidRPr="0080272F">
        <w:t>Late payment penalty</w:t>
      </w:r>
    </w:p>
    <w:p w:rsidR="00AC559A" w:rsidRPr="0080272F" w:rsidRDefault="00AC559A">
      <w:pPr>
        <w:pStyle w:val="subsection"/>
      </w:pPr>
      <w:r w:rsidRPr="0080272F">
        <w:tab/>
        <w:t>(3)</w:t>
      </w:r>
      <w:r w:rsidRPr="0080272F">
        <w:tab/>
        <w:t xml:space="preserve">The </w:t>
      </w:r>
      <w:r w:rsidR="006B189D" w:rsidRPr="0080272F">
        <w:t>ACMA</w:t>
      </w:r>
      <w:r w:rsidRPr="0080272F">
        <w:t xml:space="preserve"> may, by </w:t>
      </w:r>
      <w:r w:rsidR="00F44DF0" w:rsidRPr="0080272F">
        <w:t xml:space="preserve">legislative </w:t>
      </w:r>
      <w:r w:rsidRPr="0080272F">
        <w:t>instrument, determine that, if any charge payable by a person remains unpaid after the time when it became due for payment, the person is liable to pay to the Commonwealth, by way of penalty, an amount calculated at the rate of:</w:t>
      </w:r>
    </w:p>
    <w:p w:rsidR="00AC559A" w:rsidRPr="0080272F" w:rsidRDefault="00AC559A">
      <w:pPr>
        <w:pStyle w:val="paragraph"/>
      </w:pPr>
      <w:r w:rsidRPr="0080272F">
        <w:tab/>
        <w:t>(a)</w:t>
      </w:r>
      <w:r w:rsidRPr="0080272F">
        <w:tab/>
        <w:t>20% per annum; or</w:t>
      </w:r>
    </w:p>
    <w:p w:rsidR="00AC559A" w:rsidRPr="0080272F" w:rsidRDefault="00AC559A">
      <w:pPr>
        <w:pStyle w:val="paragraph"/>
      </w:pPr>
      <w:r w:rsidRPr="0080272F">
        <w:tab/>
        <w:t>(b)</w:t>
      </w:r>
      <w:r w:rsidRPr="0080272F">
        <w:tab/>
        <w:t xml:space="preserve">if the determination specifies a lower percentage—that lower percentage per annum; </w:t>
      </w:r>
    </w:p>
    <w:p w:rsidR="00AC559A" w:rsidRPr="0080272F" w:rsidRDefault="00AC559A">
      <w:pPr>
        <w:pStyle w:val="subsection2"/>
      </w:pPr>
      <w:r w:rsidRPr="0080272F">
        <w:t>on the amount unpaid, computed from that time.</w:t>
      </w:r>
    </w:p>
    <w:p w:rsidR="00AC559A" w:rsidRPr="0080272F" w:rsidRDefault="00AC559A">
      <w:pPr>
        <w:pStyle w:val="SubsectionHead"/>
      </w:pPr>
      <w:r w:rsidRPr="0080272F">
        <w:t>Determination has effect</w:t>
      </w:r>
    </w:p>
    <w:p w:rsidR="00AC559A" w:rsidRPr="0080272F" w:rsidRDefault="00AC559A">
      <w:pPr>
        <w:pStyle w:val="subsection"/>
      </w:pPr>
      <w:r w:rsidRPr="0080272F">
        <w:tab/>
        <w:t>(4)</w:t>
      </w:r>
      <w:r w:rsidRPr="0080272F">
        <w:tab/>
        <w:t xml:space="preserve">A determination under </w:t>
      </w:r>
      <w:r w:rsidR="0080272F">
        <w:t>subclause (</w:t>
      </w:r>
      <w:r w:rsidRPr="0080272F">
        <w:t>3) has effect accordingly.</w:t>
      </w:r>
    </w:p>
    <w:p w:rsidR="00AC559A" w:rsidRPr="0080272F" w:rsidRDefault="00AC559A">
      <w:pPr>
        <w:pStyle w:val="SubsectionHead"/>
      </w:pPr>
      <w:r w:rsidRPr="0080272F">
        <w:lastRenderedPageBreak/>
        <w:t>Remission of penalty</w:t>
      </w:r>
    </w:p>
    <w:p w:rsidR="00AC559A" w:rsidRPr="0080272F" w:rsidRDefault="00AC559A">
      <w:pPr>
        <w:pStyle w:val="subsection"/>
      </w:pPr>
      <w:r w:rsidRPr="0080272F">
        <w:tab/>
        <w:t>(5)</w:t>
      </w:r>
      <w:r w:rsidRPr="0080272F">
        <w:tab/>
        <w:t xml:space="preserve">A determination under </w:t>
      </w:r>
      <w:r w:rsidR="0080272F">
        <w:t>subclause (</w:t>
      </w:r>
      <w:r w:rsidRPr="0080272F">
        <w:t xml:space="preserve">3) may authorise the </w:t>
      </w:r>
      <w:r w:rsidR="006B189D" w:rsidRPr="0080272F">
        <w:t>ACMA</w:t>
      </w:r>
      <w:r w:rsidRPr="0080272F">
        <w:t xml:space="preserve"> to make decisions about the remission of the whole or a part of an amount of late payment penalty.</w:t>
      </w:r>
    </w:p>
    <w:p w:rsidR="00AC559A" w:rsidRPr="0080272F" w:rsidRDefault="00AC559A">
      <w:pPr>
        <w:pStyle w:val="SubsectionHead"/>
      </w:pPr>
      <w:r w:rsidRPr="0080272F">
        <w:t>Payment of charge and late payment penalty</w:t>
      </w:r>
    </w:p>
    <w:p w:rsidR="00AC559A" w:rsidRPr="0080272F" w:rsidRDefault="00AC559A">
      <w:pPr>
        <w:pStyle w:val="subsection"/>
      </w:pPr>
      <w:r w:rsidRPr="0080272F">
        <w:tab/>
        <w:t>(6)</w:t>
      </w:r>
      <w:r w:rsidRPr="0080272F">
        <w:tab/>
        <w:t xml:space="preserve">Charge and late payment penalty are payable to the </w:t>
      </w:r>
      <w:r w:rsidR="006B189D" w:rsidRPr="0080272F">
        <w:t>ACMA</w:t>
      </w:r>
      <w:r w:rsidRPr="0080272F">
        <w:t xml:space="preserve"> on behalf of the Commonwealth.</w:t>
      </w:r>
    </w:p>
    <w:p w:rsidR="00AC559A" w:rsidRPr="0080272F" w:rsidRDefault="00AC559A">
      <w:pPr>
        <w:pStyle w:val="SubsectionHead"/>
      </w:pPr>
      <w:r w:rsidRPr="0080272F">
        <w:t>Recovery of charge and penalty</w:t>
      </w:r>
    </w:p>
    <w:p w:rsidR="00AC559A" w:rsidRPr="0080272F" w:rsidRDefault="00AC559A">
      <w:pPr>
        <w:pStyle w:val="subsection"/>
      </w:pPr>
      <w:r w:rsidRPr="0080272F">
        <w:tab/>
        <w:t>(7)</w:t>
      </w:r>
      <w:r w:rsidRPr="0080272F">
        <w:tab/>
        <w:t xml:space="preserve">Charge and late payment penalty may be recovered by the </w:t>
      </w:r>
      <w:r w:rsidR="006B189D" w:rsidRPr="0080272F">
        <w:t>ACMA</w:t>
      </w:r>
      <w:r w:rsidRPr="0080272F">
        <w:t>, on behalf of the Commonwealth, as debts due to the Commonwealth.</w:t>
      </w:r>
    </w:p>
    <w:p w:rsidR="00AC559A" w:rsidRPr="0080272F" w:rsidRDefault="00AE5CCA">
      <w:pPr>
        <w:pStyle w:val="SubsectionHead"/>
      </w:pPr>
      <w:r w:rsidRPr="0080272F">
        <w:t>Payments to the Commonwealth</w:t>
      </w:r>
    </w:p>
    <w:p w:rsidR="00AC559A" w:rsidRPr="0080272F" w:rsidRDefault="00AC559A">
      <w:pPr>
        <w:pStyle w:val="subsection"/>
      </w:pPr>
      <w:r w:rsidRPr="0080272F">
        <w:tab/>
        <w:t>(8)</w:t>
      </w:r>
      <w:r w:rsidRPr="0080272F">
        <w:tab/>
        <w:t xml:space="preserve">Amounts received by way of charge or late payment penalty must be paid </w:t>
      </w:r>
      <w:r w:rsidR="00386FAA" w:rsidRPr="0080272F">
        <w:t>to the Commonwealth</w:t>
      </w:r>
      <w:r w:rsidRPr="0080272F">
        <w:t>.</w:t>
      </w:r>
    </w:p>
    <w:p w:rsidR="00AC559A" w:rsidRPr="0080272F" w:rsidRDefault="00AC559A" w:rsidP="00162AF6">
      <w:pPr>
        <w:pStyle w:val="ActHead5"/>
      </w:pPr>
      <w:bookmarkStart w:id="39" w:name="_Toc456960770"/>
      <w:r w:rsidRPr="0080272F">
        <w:rPr>
          <w:rStyle w:val="CharSectno"/>
        </w:rPr>
        <w:t>52</w:t>
      </w:r>
      <w:r w:rsidRPr="0080272F">
        <w:t xml:space="preserve">  Cancellation of certain exemptions from datacasting charge</w:t>
      </w:r>
      <w:bookmarkEnd w:id="39"/>
    </w:p>
    <w:p w:rsidR="00AC559A" w:rsidRPr="0080272F" w:rsidRDefault="00AC559A">
      <w:pPr>
        <w:pStyle w:val="subsection"/>
      </w:pPr>
      <w:r w:rsidRPr="0080272F">
        <w:tab/>
        <w:t>(1)</w:t>
      </w:r>
      <w:r w:rsidRPr="0080272F">
        <w:tab/>
        <w:t xml:space="preserve">This clause cancels the effect of a provision of another Act that would have the effect of exempting a person from liability to pay charge imposed by the </w:t>
      </w:r>
      <w:r w:rsidRPr="0080272F">
        <w:rPr>
          <w:i/>
        </w:rPr>
        <w:t>Datacasting Charge (Imposition) Act 1998</w:t>
      </w:r>
      <w:r w:rsidRPr="0080272F">
        <w:t>.</w:t>
      </w:r>
    </w:p>
    <w:p w:rsidR="00AC559A" w:rsidRPr="0080272F" w:rsidRDefault="00AC559A">
      <w:pPr>
        <w:pStyle w:val="subsection"/>
      </w:pPr>
      <w:r w:rsidRPr="0080272F">
        <w:tab/>
        <w:t>(2)</w:t>
      </w:r>
      <w:r w:rsidRPr="0080272F">
        <w:tab/>
        <w:t xml:space="preserve">The cancellation does not apply if the provision of the other Act is enacted after the commencement of this clause and refers specifically to charge imposed by the </w:t>
      </w:r>
      <w:r w:rsidRPr="0080272F">
        <w:rPr>
          <w:i/>
        </w:rPr>
        <w:t>Datacasting Charge (Imposition) Act 1998</w:t>
      </w:r>
      <w:r w:rsidRPr="0080272F">
        <w:t>.</w:t>
      </w:r>
    </w:p>
    <w:p w:rsidR="00AC559A" w:rsidRPr="0080272F" w:rsidRDefault="00AC559A" w:rsidP="008F7F39">
      <w:pPr>
        <w:pStyle w:val="ActHead2"/>
        <w:pageBreakBefore/>
      </w:pPr>
      <w:bookmarkStart w:id="40" w:name="_Toc456960771"/>
      <w:r w:rsidRPr="0080272F">
        <w:rPr>
          <w:rStyle w:val="CharPartNo"/>
        </w:rPr>
        <w:lastRenderedPageBreak/>
        <w:t>Part</w:t>
      </w:r>
      <w:r w:rsidR="0080272F" w:rsidRPr="0080272F">
        <w:rPr>
          <w:rStyle w:val="CharPartNo"/>
        </w:rPr>
        <w:t> </w:t>
      </w:r>
      <w:r w:rsidRPr="0080272F">
        <w:rPr>
          <w:rStyle w:val="CharPartNo"/>
        </w:rPr>
        <w:t>10</w:t>
      </w:r>
      <w:r w:rsidRPr="0080272F">
        <w:t>—</w:t>
      </w:r>
      <w:r w:rsidRPr="0080272F">
        <w:rPr>
          <w:rStyle w:val="CharPartText"/>
        </w:rPr>
        <w:t>Review of decisions</w:t>
      </w:r>
      <w:bookmarkEnd w:id="40"/>
    </w:p>
    <w:p w:rsidR="00AC559A" w:rsidRPr="0080272F" w:rsidRDefault="00D064C0">
      <w:pPr>
        <w:pStyle w:val="Header"/>
      </w:pPr>
      <w:r w:rsidRPr="0080272F">
        <w:rPr>
          <w:rStyle w:val="CharDivNo"/>
        </w:rPr>
        <w:t xml:space="preserve"> </w:t>
      </w:r>
      <w:r w:rsidRPr="0080272F">
        <w:rPr>
          <w:rStyle w:val="CharDivText"/>
        </w:rPr>
        <w:t xml:space="preserve"> </w:t>
      </w:r>
    </w:p>
    <w:p w:rsidR="00AC559A" w:rsidRPr="0080272F" w:rsidRDefault="00AC559A" w:rsidP="00162AF6">
      <w:pPr>
        <w:pStyle w:val="ActHead5"/>
      </w:pPr>
      <w:bookmarkStart w:id="41" w:name="_Toc456960772"/>
      <w:r w:rsidRPr="0080272F">
        <w:rPr>
          <w:rStyle w:val="CharSectno"/>
        </w:rPr>
        <w:t>62</w:t>
      </w:r>
      <w:r w:rsidRPr="0080272F">
        <w:t xml:space="preserve">  Review by the AAT</w:t>
      </w:r>
      <w:bookmarkEnd w:id="41"/>
    </w:p>
    <w:p w:rsidR="00AC559A" w:rsidRPr="0080272F" w:rsidRDefault="00AC559A">
      <w:pPr>
        <w:pStyle w:val="SubsectionHead"/>
      </w:pPr>
      <w:r w:rsidRPr="0080272F">
        <w:t>Transmitter access regime</w:t>
      </w:r>
    </w:p>
    <w:p w:rsidR="00AC559A" w:rsidRPr="0080272F" w:rsidRDefault="00AC559A">
      <w:pPr>
        <w:pStyle w:val="subsection"/>
      </w:pPr>
      <w:r w:rsidRPr="0080272F">
        <w:tab/>
        <w:t>(5)</w:t>
      </w:r>
      <w:r w:rsidRPr="0080272F">
        <w:tab/>
        <w:t xml:space="preserve">An application may be made to the AAT for a review of a decision of the </w:t>
      </w:r>
      <w:r w:rsidR="006B189D" w:rsidRPr="0080272F">
        <w:t>ACMA</w:t>
      </w:r>
      <w:r w:rsidRPr="0080272F">
        <w:t xml:space="preserve"> to issue a certificate under subclause</w:t>
      </w:r>
      <w:r w:rsidR="0080272F">
        <w:t> </w:t>
      </w:r>
      <w:r w:rsidRPr="0080272F">
        <w:t>45(5), 45A(6) or</w:t>
      </w:r>
      <w:r w:rsidR="009A79CC" w:rsidRPr="0080272F">
        <w:t xml:space="preserve"> </w:t>
      </w:r>
      <w:r w:rsidRPr="0080272F">
        <w:t>46(5).</w:t>
      </w:r>
    </w:p>
    <w:p w:rsidR="00AC559A" w:rsidRPr="0080272F" w:rsidRDefault="00AC559A">
      <w:pPr>
        <w:pStyle w:val="subsection"/>
      </w:pPr>
      <w:r w:rsidRPr="0080272F">
        <w:tab/>
        <w:t>(6)</w:t>
      </w:r>
      <w:r w:rsidRPr="0080272F">
        <w:tab/>
        <w:t xml:space="preserve">An application under </w:t>
      </w:r>
      <w:r w:rsidR="0080272F">
        <w:t>subclause (</w:t>
      </w:r>
      <w:r w:rsidRPr="0080272F">
        <w:t>5) may only be made by the access seeker concerned.</w:t>
      </w:r>
    </w:p>
    <w:p w:rsidR="00AC559A" w:rsidRPr="0080272F" w:rsidRDefault="00AC559A">
      <w:pPr>
        <w:pStyle w:val="subsection"/>
      </w:pPr>
      <w:r w:rsidRPr="0080272F">
        <w:tab/>
        <w:t>(7)</w:t>
      </w:r>
      <w:r w:rsidRPr="0080272F">
        <w:tab/>
        <w:t xml:space="preserve">An application may be made to the AAT for a review of a decision of the </w:t>
      </w:r>
      <w:r w:rsidR="006B189D" w:rsidRPr="0080272F">
        <w:t>ACMA</w:t>
      </w:r>
      <w:r w:rsidRPr="0080272F">
        <w:t xml:space="preserve"> to refuse to issue a certificate under subclause</w:t>
      </w:r>
      <w:r w:rsidR="0080272F">
        <w:t> </w:t>
      </w:r>
      <w:r w:rsidRPr="0080272F">
        <w:t>45(5) or</w:t>
      </w:r>
      <w:r w:rsidR="009A79CC" w:rsidRPr="0080272F">
        <w:t xml:space="preserve"> </w:t>
      </w:r>
      <w:r w:rsidRPr="0080272F">
        <w:t>46(5).</w:t>
      </w:r>
    </w:p>
    <w:p w:rsidR="00AC559A" w:rsidRPr="0080272F" w:rsidRDefault="00AC559A">
      <w:pPr>
        <w:pStyle w:val="subsection"/>
      </w:pPr>
      <w:r w:rsidRPr="0080272F">
        <w:tab/>
        <w:t>(8)</w:t>
      </w:r>
      <w:r w:rsidRPr="0080272F">
        <w:tab/>
        <w:t xml:space="preserve">An application under </w:t>
      </w:r>
      <w:r w:rsidR="0080272F">
        <w:t>subclause (</w:t>
      </w:r>
      <w:r w:rsidRPr="0080272F">
        <w:t>7) may only be made by the owner or operator of the broadcasting transmission tower concerned.</w:t>
      </w:r>
    </w:p>
    <w:p w:rsidR="00AC559A" w:rsidRPr="0080272F" w:rsidRDefault="00AC559A">
      <w:pPr>
        <w:pStyle w:val="subsection"/>
      </w:pPr>
      <w:r w:rsidRPr="0080272F">
        <w:tab/>
        <w:t>(9)</w:t>
      </w:r>
      <w:r w:rsidRPr="0080272F">
        <w:tab/>
        <w:t xml:space="preserve">An application may be made to the AAT for a review of a decision of the </w:t>
      </w:r>
      <w:r w:rsidR="006B189D" w:rsidRPr="0080272F">
        <w:t>ACMA</w:t>
      </w:r>
      <w:r w:rsidRPr="0080272F">
        <w:t xml:space="preserve"> to refuse to issue a certificate under subclause</w:t>
      </w:r>
      <w:r w:rsidR="0080272F">
        <w:t> </w:t>
      </w:r>
      <w:r w:rsidRPr="0080272F">
        <w:t>45A(6).</w:t>
      </w:r>
    </w:p>
    <w:p w:rsidR="00AC559A" w:rsidRPr="0080272F" w:rsidRDefault="00AC559A">
      <w:pPr>
        <w:pStyle w:val="subsection"/>
      </w:pPr>
      <w:r w:rsidRPr="0080272F">
        <w:tab/>
        <w:t>(10)</w:t>
      </w:r>
      <w:r w:rsidRPr="0080272F">
        <w:tab/>
        <w:t xml:space="preserve">An application under </w:t>
      </w:r>
      <w:r w:rsidR="0080272F">
        <w:t>subclause (</w:t>
      </w:r>
      <w:r w:rsidRPr="0080272F">
        <w:t>9) may only be made by the owner or operator of the designated associated facility concerned.</w:t>
      </w:r>
    </w:p>
    <w:p w:rsidR="00AC559A" w:rsidRPr="0080272F" w:rsidRDefault="00AC559A" w:rsidP="00162AF6">
      <w:pPr>
        <w:pStyle w:val="ActHead5"/>
      </w:pPr>
      <w:bookmarkStart w:id="42" w:name="_Toc456960773"/>
      <w:r w:rsidRPr="0080272F">
        <w:rPr>
          <w:rStyle w:val="CharSectno"/>
        </w:rPr>
        <w:t>63</w:t>
      </w:r>
      <w:r w:rsidRPr="0080272F">
        <w:t xml:space="preserve">  Notification of decisions to include notification of reasons and appeal rights</w:t>
      </w:r>
      <w:bookmarkEnd w:id="42"/>
    </w:p>
    <w:p w:rsidR="00AC559A" w:rsidRPr="0080272F" w:rsidRDefault="00AC559A">
      <w:pPr>
        <w:pStyle w:val="subsection"/>
      </w:pPr>
      <w:r w:rsidRPr="0080272F">
        <w:tab/>
      </w:r>
      <w:r w:rsidRPr="0080272F">
        <w:tab/>
        <w:t xml:space="preserve">If the </w:t>
      </w:r>
      <w:r w:rsidR="006B189D" w:rsidRPr="0080272F">
        <w:t>ACMA</w:t>
      </w:r>
      <w:r w:rsidRPr="0080272F">
        <w:t xml:space="preserve"> makes a decision that is reviewable under clause</w:t>
      </w:r>
      <w:r w:rsidR="0080272F">
        <w:t> </w:t>
      </w:r>
      <w:r w:rsidRPr="0080272F">
        <w:t xml:space="preserve">62, the </w:t>
      </w:r>
      <w:r w:rsidR="006B189D" w:rsidRPr="0080272F">
        <w:t>ACMA</w:t>
      </w:r>
      <w:r w:rsidRPr="0080272F">
        <w:t xml:space="preserve"> is to include in the document by which the decision is notified:</w:t>
      </w:r>
    </w:p>
    <w:p w:rsidR="00AC559A" w:rsidRPr="0080272F" w:rsidRDefault="00AC559A">
      <w:pPr>
        <w:pStyle w:val="paragraph"/>
      </w:pPr>
      <w:r w:rsidRPr="0080272F">
        <w:tab/>
        <w:t>(a)</w:t>
      </w:r>
      <w:r w:rsidRPr="0080272F">
        <w:tab/>
        <w:t>a statement setting out the reasons for the decision; and</w:t>
      </w:r>
    </w:p>
    <w:p w:rsidR="00AC559A" w:rsidRPr="0080272F" w:rsidRDefault="00AC559A">
      <w:pPr>
        <w:pStyle w:val="paragraph"/>
      </w:pPr>
      <w:r w:rsidRPr="0080272F">
        <w:tab/>
        <w:t>(b)</w:t>
      </w:r>
      <w:r w:rsidRPr="0080272F">
        <w:tab/>
        <w:t>a statement to the effect that an application may be made to the AAT for a review of the decision.</w:t>
      </w:r>
    </w:p>
    <w:p w:rsidR="00AC559A" w:rsidRPr="0080272F" w:rsidRDefault="00AC559A" w:rsidP="00D064C0">
      <w:pPr>
        <w:pStyle w:val="ActHead1"/>
        <w:pageBreakBefore/>
      </w:pPr>
      <w:bookmarkStart w:id="43" w:name="_Toc456960774"/>
      <w:r w:rsidRPr="0080272F">
        <w:rPr>
          <w:rStyle w:val="CharChapNo"/>
        </w:rPr>
        <w:lastRenderedPageBreak/>
        <w:t>Schedule</w:t>
      </w:r>
      <w:r w:rsidR="0080272F" w:rsidRPr="0080272F">
        <w:rPr>
          <w:rStyle w:val="CharChapNo"/>
        </w:rPr>
        <w:t> </w:t>
      </w:r>
      <w:r w:rsidRPr="0080272F">
        <w:rPr>
          <w:rStyle w:val="CharChapNo"/>
        </w:rPr>
        <w:t>5</w:t>
      </w:r>
      <w:r w:rsidRPr="0080272F">
        <w:t>—</w:t>
      </w:r>
      <w:r w:rsidRPr="0080272F">
        <w:rPr>
          <w:rStyle w:val="CharChapText"/>
        </w:rPr>
        <w:t>Online services</w:t>
      </w:r>
      <w:bookmarkEnd w:id="43"/>
    </w:p>
    <w:p w:rsidR="00AC559A" w:rsidRPr="0080272F" w:rsidRDefault="00AC559A">
      <w:pPr>
        <w:pStyle w:val="notemargin"/>
      </w:pPr>
      <w:r w:rsidRPr="0080272F">
        <w:t>Note:</w:t>
      </w:r>
      <w:r w:rsidRPr="0080272F">
        <w:tab/>
        <w:t>See section</w:t>
      </w:r>
      <w:r w:rsidR="0080272F">
        <w:t> </w:t>
      </w:r>
      <w:r w:rsidRPr="0080272F">
        <w:t>216B.</w:t>
      </w:r>
    </w:p>
    <w:p w:rsidR="00AC559A" w:rsidRPr="0080272F" w:rsidRDefault="00AC559A" w:rsidP="00162AF6">
      <w:pPr>
        <w:pStyle w:val="ActHead2"/>
      </w:pPr>
      <w:bookmarkStart w:id="44" w:name="_Toc456960775"/>
      <w:r w:rsidRPr="0080272F">
        <w:rPr>
          <w:rStyle w:val="CharPartNo"/>
        </w:rPr>
        <w:t>Part</w:t>
      </w:r>
      <w:r w:rsidR="0080272F" w:rsidRPr="0080272F">
        <w:rPr>
          <w:rStyle w:val="CharPartNo"/>
        </w:rPr>
        <w:t> </w:t>
      </w:r>
      <w:r w:rsidRPr="0080272F">
        <w:rPr>
          <w:rStyle w:val="CharPartNo"/>
        </w:rPr>
        <w:t>1</w:t>
      </w:r>
      <w:r w:rsidRPr="0080272F">
        <w:t>—</w:t>
      </w:r>
      <w:r w:rsidRPr="0080272F">
        <w:rPr>
          <w:rStyle w:val="CharPartText"/>
        </w:rPr>
        <w:t>Introduction</w:t>
      </w:r>
      <w:bookmarkEnd w:id="44"/>
    </w:p>
    <w:p w:rsidR="00AC559A" w:rsidRPr="0080272F" w:rsidRDefault="00D064C0">
      <w:pPr>
        <w:pStyle w:val="Header"/>
      </w:pPr>
      <w:r w:rsidRPr="0080272F">
        <w:rPr>
          <w:rStyle w:val="CharDivNo"/>
        </w:rPr>
        <w:t xml:space="preserve"> </w:t>
      </w:r>
      <w:r w:rsidRPr="0080272F">
        <w:rPr>
          <w:rStyle w:val="CharDivText"/>
        </w:rPr>
        <w:t xml:space="preserve"> </w:t>
      </w:r>
    </w:p>
    <w:p w:rsidR="00AC559A" w:rsidRPr="0080272F" w:rsidRDefault="00AC559A" w:rsidP="00162AF6">
      <w:pPr>
        <w:pStyle w:val="ActHead5"/>
      </w:pPr>
      <w:bookmarkStart w:id="45" w:name="_Toc456960776"/>
      <w:r w:rsidRPr="0080272F">
        <w:rPr>
          <w:rStyle w:val="CharSectno"/>
        </w:rPr>
        <w:t>2</w:t>
      </w:r>
      <w:r w:rsidRPr="0080272F">
        <w:t xml:space="preserve">  Simplified outline</w:t>
      </w:r>
      <w:bookmarkEnd w:id="45"/>
    </w:p>
    <w:p w:rsidR="00AC559A" w:rsidRPr="0080272F" w:rsidRDefault="00AC559A">
      <w:pPr>
        <w:pStyle w:val="subsection"/>
        <w:keepNext/>
      </w:pPr>
      <w:r w:rsidRPr="0080272F">
        <w:tab/>
      </w:r>
      <w:r w:rsidRPr="0080272F">
        <w:tab/>
        <w:t>The following is a simplified outline of this Schedule:</w:t>
      </w:r>
    </w:p>
    <w:p w:rsidR="00AC559A" w:rsidRPr="0080272F" w:rsidRDefault="00AC559A">
      <w:pPr>
        <w:pStyle w:val="BoxList"/>
      </w:pPr>
      <w:r w:rsidRPr="0080272F">
        <w:rPr>
          <w:szCs w:val="22"/>
        </w:rPr>
        <w:t>•</w:t>
      </w:r>
      <w:r w:rsidRPr="0080272F">
        <w:tab/>
        <w:t xml:space="preserve">This </w:t>
      </w:r>
      <w:r w:rsidR="00D064C0" w:rsidRPr="0080272F">
        <w:t>Schedule</w:t>
      </w:r>
      <w:r w:rsidR="008F3FA7" w:rsidRPr="0080272F">
        <w:t xml:space="preserve"> </w:t>
      </w:r>
      <w:r w:rsidRPr="0080272F">
        <w:t xml:space="preserve">sets up a system for regulating certain aspects of the </w:t>
      </w:r>
      <w:r w:rsidR="00C15A33" w:rsidRPr="0080272F">
        <w:t>internet</w:t>
      </w:r>
      <w:r w:rsidRPr="0080272F">
        <w:t xml:space="preserve"> industry.</w:t>
      </w:r>
    </w:p>
    <w:p w:rsidR="00AC559A" w:rsidRPr="0080272F" w:rsidRDefault="00AC559A">
      <w:pPr>
        <w:pStyle w:val="BoxList"/>
        <w:rPr>
          <w:szCs w:val="22"/>
        </w:rPr>
      </w:pPr>
      <w:r w:rsidRPr="0080272F">
        <w:rPr>
          <w:szCs w:val="22"/>
        </w:rPr>
        <w:t>•</w:t>
      </w:r>
      <w:r w:rsidRPr="0080272F">
        <w:rPr>
          <w:szCs w:val="22"/>
        </w:rPr>
        <w:tab/>
        <w:t xml:space="preserve">If the </w:t>
      </w:r>
      <w:r w:rsidR="00593DFE" w:rsidRPr="0080272F">
        <w:t>Commissioner</w:t>
      </w:r>
      <w:r w:rsidRPr="0080272F">
        <w:rPr>
          <w:szCs w:val="22"/>
        </w:rPr>
        <w:t xml:space="preserve"> is satisfied that </w:t>
      </w:r>
      <w:r w:rsidR="00C15A33" w:rsidRPr="0080272F">
        <w:rPr>
          <w:szCs w:val="22"/>
        </w:rPr>
        <w:t>internet</w:t>
      </w:r>
      <w:r w:rsidRPr="0080272F">
        <w:rPr>
          <w:szCs w:val="22"/>
        </w:rPr>
        <w:t xml:space="preserve"> content hosted outside Australia is prohibited content or potential prohibited content, the </w:t>
      </w:r>
      <w:r w:rsidR="00593DFE" w:rsidRPr="0080272F">
        <w:t>Commissioner</w:t>
      </w:r>
      <w:r w:rsidRPr="0080272F">
        <w:rPr>
          <w:szCs w:val="22"/>
        </w:rPr>
        <w:t xml:space="preserve"> must:</w:t>
      </w:r>
    </w:p>
    <w:p w:rsidR="00AC559A" w:rsidRPr="0080272F" w:rsidRDefault="00AC559A">
      <w:pPr>
        <w:pStyle w:val="BoxPara"/>
      </w:pPr>
      <w:r w:rsidRPr="0080272F">
        <w:tab/>
        <w:t>(a)</w:t>
      </w:r>
      <w:r w:rsidRPr="0080272F">
        <w:tab/>
        <w:t xml:space="preserve">if the </w:t>
      </w:r>
      <w:r w:rsidR="00593DFE" w:rsidRPr="0080272F">
        <w:t>Commissioner</w:t>
      </w:r>
      <w:r w:rsidRPr="0080272F">
        <w:t xml:space="preserve"> considers that the content is of a sufficiently serious nature to warrant referral to a law enforcement agency—notify the content to an Australian police force; and</w:t>
      </w:r>
    </w:p>
    <w:p w:rsidR="00AC559A" w:rsidRPr="0080272F" w:rsidRDefault="00AC559A">
      <w:pPr>
        <w:pStyle w:val="BoxPara"/>
      </w:pPr>
      <w:r w:rsidRPr="0080272F">
        <w:tab/>
        <w:t>(b)</w:t>
      </w:r>
      <w:r w:rsidRPr="0080272F">
        <w:tab/>
        <w:t xml:space="preserve">notify the content to </w:t>
      </w:r>
      <w:r w:rsidR="00C15A33" w:rsidRPr="0080272F">
        <w:t>internet</w:t>
      </w:r>
      <w:r w:rsidRPr="0080272F">
        <w:t xml:space="preserve"> service providers so that the providers can deal with the content in accordance with procedures specified in an industry code or industry standard (for example, procedures for the filtering, by technical means, of such content).</w:t>
      </w:r>
    </w:p>
    <w:p w:rsidR="00841E31" w:rsidRPr="0080272F" w:rsidRDefault="00841E31" w:rsidP="00841E31">
      <w:pPr>
        <w:pStyle w:val="BoxList"/>
      </w:pPr>
      <w:r w:rsidRPr="0080272F">
        <w:rPr>
          <w:szCs w:val="22"/>
        </w:rPr>
        <w:t>•</w:t>
      </w:r>
      <w:r w:rsidRPr="0080272F">
        <w:rPr>
          <w:szCs w:val="22"/>
        </w:rPr>
        <w:tab/>
      </w:r>
      <w:r w:rsidRPr="0080272F">
        <w:t xml:space="preserve">Bodies and associations that represent the </w:t>
      </w:r>
      <w:r w:rsidR="00C15A33" w:rsidRPr="0080272F">
        <w:t>internet</w:t>
      </w:r>
      <w:r w:rsidRPr="0080272F">
        <w:t xml:space="preserve"> service provider section of the </w:t>
      </w:r>
      <w:r w:rsidR="00C15A33" w:rsidRPr="0080272F">
        <w:t>internet</w:t>
      </w:r>
      <w:r w:rsidRPr="0080272F">
        <w:t xml:space="preserve"> industry may develop industry codes.</w:t>
      </w:r>
    </w:p>
    <w:p w:rsidR="00AC559A" w:rsidRPr="0080272F" w:rsidRDefault="00AC559A" w:rsidP="00CE2031">
      <w:pPr>
        <w:pStyle w:val="BoxList"/>
        <w:rPr>
          <w:szCs w:val="22"/>
        </w:rPr>
      </w:pPr>
      <w:r w:rsidRPr="0080272F">
        <w:rPr>
          <w:szCs w:val="22"/>
        </w:rPr>
        <w:t>•</w:t>
      </w:r>
      <w:r w:rsidRPr="0080272F">
        <w:rPr>
          <w:szCs w:val="22"/>
        </w:rPr>
        <w:tab/>
        <w:t xml:space="preserve">The </w:t>
      </w:r>
      <w:r w:rsidR="00593DFE" w:rsidRPr="0080272F">
        <w:t>Commissioner</w:t>
      </w:r>
      <w:r w:rsidRPr="0080272F">
        <w:rPr>
          <w:szCs w:val="22"/>
        </w:rPr>
        <w:t xml:space="preserve"> has a reserve power to make an industry standard if there are no industry codes or if an industry code is deficient.</w:t>
      </w:r>
    </w:p>
    <w:p w:rsidR="00841E31" w:rsidRPr="0080272F" w:rsidRDefault="00841E31" w:rsidP="00841E31">
      <w:pPr>
        <w:pStyle w:val="BoxList"/>
      </w:pPr>
      <w:r w:rsidRPr="0080272F">
        <w:rPr>
          <w:szCs w:val="22"/>
        </w:rPr>
        <w:lastRenderedPageBreak/>
        <w:t>•</w:t>
      </w:r>
      <w:r w:rsidRPr="0080272F">
        <w:rPr>
          <w:szCs w:val="22"/>
        </w:rPr>
        <w:tab/>
        <w:t>T</w:t>
      </w:r>
      <w:r w:rsidRPr="0080272F">
        <w:t xml:space="preserve">he </w:t>
      </w:r>
      <w:r w:rsidR="00593DFE" w:rsidRPr="0080272F">
        <w:t>Commissioner</w:t>
      </w:r>
      <w:r w:rsidRPr="0080272F">
        <w:t xml:space="preserve"> may make online provider determinations regulating </w:t>
      </w:r>
      <w:r w:rsidR="00C15A33" w:rsidRPr="0080272F">
        <w:t>internet</w:t>
      </w:r>
      <w:r w:rsidRPr="0080272F">
        <w:t xml:space="preserve"> service providers.</w:t>
      </w:r>
    </w:p>
    <w:p w:rsidR="00AC559A" w:rsidRPr="0080272F" w:rsidRDefault="00AC559A" w:rsidP="004F0093">
      <w:pPr>
        <w:pStyle w:val="ActHead5"/>
      </w:pPr>
      <w:bookmarkStart w:id="46" w:name="_Toc456960777"/>
      <w:r w:rsidRPr="0080272F">
        <w:rPr>
          <w:rStyle w:val="CharSectno"/>
        </w:rPr>
        <w:t>3</w:t>
      </w:r>
      <w:r w:rsidRPr="0080272F">
        <w:t xml:space="preserve">  Definitions</w:t>
      </w:r>
      <w:bookmarkEnd w:id="46"/>
    </w:p>
    <w:p w:rsidR="00AC559A" w:rsidRPr="0080272F" w:rsidRDefault="00AC559A" w:rsidP="004F0093">
      <w:pPr>
        <w:pStyle w:val="subsection"/>
        <w:keepNext/>
        <w:keepLines/>
      </w:pPr>
      <w:r w:rsidRPr="0080272F">
        <w:tab/>
      </w:r>
      <w:r w:rsidRPr="0080272F">
        <w:tab/>
        <w:t>In this Schedule, unless the contrary intention appears:</w:t>
      </w:r>
    </w:p>
    <w:p w:rsidR="00AC559A" w:rsidRPr="0080272F" w:rsidRDefault="00AC559A" w:rsidP="004F0093">
      <w:pPr>
        <w:pStyle w:val="Definition"/>
        <w:keepNext/>
      </w:pPr>
      <w:r w:rsidRPr="0080272F">
        <w:rPr>
          <w:b/>
          <w:i/>
        </w:rPr>
        <w:t>AAT</w:t>
      </w:r>
      <w:r w:rsidRPr="0080272F">
        <w:t xml:space="preserve"> means the Administrative Appeals Tribunal.</w:t>
      </w:r>
    </w:p>
    <w:p w:rsidR="00AC559A" w:rsidRPr="0080272F" w:rsidRDefault="00AC559A" w:rsidP="000E0C28">
      <w:pPr>
        <w:pStyle w:val="Definition"/>
        <w:keepNext/>
      </w:pPr>
      <w:r w:rsidRPr="0080272F">
        <w:rPr>
          <w:b/>
          <w:i/>
        </w:rPr>
        <w:t xml:space="preserve">access </w:t>
      </w:r>
      <w:r w:rsidRPr="0080272F">
        <w:t>includes:</w:t>
      </w:r>
    </w:p>
    <w:p w:rsidR="00AC559A" w:rsidRPr="0080272F" w:rsidRDefault="00AC559A">
      <w:pPr>
        <w:pStyle w:val="paragraph"/>
      </w:pPr>
      <w:r w:rsidRPr="0080272F">
        <w:tab/>
        <w:t>(a)</w:t>
      </w:r>
      <w:r w:rsidRPr="0080272F">
        <w:tab/>
        <w:t>access that is subject to a pre</w:t>
      </w:r>
      <w:r w:rsidR="0080272F">
        <w:noBreakHyphen/>
      </w:r>
      <w:r w:rsidRPr="0080272F">
        <w:t xml:space="preserve">condition (for example, the use of a password); and </w:t>
      </w:r>
    </w:p>
    <w:p w:rsidR="00AC559A" w:rsidRPr="0080272F" w:rsidRDefault="00AC559A">
      <w:pPr>
        <w:pStyle w:val="paragraph"/>
      </w:pPr>
      <w:r w:rsidRPr="0080272F">
        <w:tab/>
        <w:t>(b)</w:t>
      </w:r>
      <w:r w:rsidRPr="0080272F">
        <w:tab/>
        <w:t>access by way of push technology; and</w:t>
      </w:r>
    </w:p>
    <w:p w:rsidR="00AC559A" w:rsidRPr="0080272F" w:rsidRDefault="00AC559A">
      <w:pPr>
        <w:pStyle w:val="paragraph"/>
      </w:pPr>
      <w:r w:rsidRPr="0080272F">
        <w:tab/>
        <w:t>(c)</w:t>
      </w:r>
      <w:r w:rsidRPr="0080272F">
        <w:tab/>
        <w:t>access by way of a standing request.</w:t>
      </w:r>
    </w:p>
    <w:p w:rsidR="00AC559A" w:rsidRPr="0080272F" w:rsidRDefault="00AC559A">
      <w:pPr>
        <w:pStyle w:val="Definition"/>
      </w:pPr>
      <w:r w:rsidRPr="0080272F">
        <w:rPr>
          <w:b/>
          <w:i/>
        </w:rPr>
        <w:t>adult</w:t>
      </w:r>
      <w:r w:rsidRPr="0080272F">
        <w:t xml:space="preserve"> means an individual who is 18 or older.</w:t>
      </w:r>
    </w:p>
    <w:p w:rsidR="00AC559A" w:rsidRPr="0080272F" w:rsidRDefault="00AC559A">
      <w:pPr>
        <w:pStyle w:val="Definition"/>
      </w:pPr>
      <w:r w:rsidRPr="0080272F">
        <w:rPr>
          <w:b/>
          <w:i/>
        </w:rPr>
        <w:t>Australia</w:t>
      </w:r>
      <w:r w:rsidRPr="0080272F">
        <w:t>, when used in a geographical sense, includes all the external Territories.</w:t>
      </w:r>
    </w:p>
    <w:p w:rsidR="00AC559A" w:rsidRPr="0080272F" w:rsidRDefault="00AC559A">
      <w:pPr>
        <w:pStyle w:val="Definition"/>
      </w:pPr>
      <w:r w:rsidRPr="0080272F">
        <w:rPr>
          <w:b/>
          <w:i/>
        </w:rPr>
        <w:t>Australian police force</w:t>
      </w:r>
      <w:r w:rsidRPr="0080272F">
        <w:t xml:space="preserve"> means:</w:t>
      </w:r>
    </w:p>
    <w:p w:rsidR="00AC559A" w:rsidRPr="0080272F" w:rsidRDefault="00AC559A">
      <w:pPr>
        <w:pStyle w:val="paragraph"/>
      </w:pPr>
      <w:r w:rsidRPr="0080272F">
        <w:tab/>
        <w:t>(a)</w:t>
      </w:r>
      <w:r w:rsidRPr="0080272F">
        <w:tab/>
        <w:t>the Australian Federal Police; or</w:t>
      </w:r>
    </w:p>
    <w:p w:rsidR="00AC559A" w:rsidRPr="0080272F" w:rsidRDefault="00AC559A">
      <w:pPr>
        <w:pStyle w:val="paragraph"/>
      </w:pPr>
      <w:r w:rsidRPr="0080272F">
        <w:tab/>
        <w:t>(b)</w:t>
      </w:r>
      <w:r w:rsidRPr="0080272F">
        <w:tab/>
        <w:t>the police force of a State or Territory.</w:t>
      </w:r>
    </w:p>
    <w:p w:rsidR="00AC559A" w:rsidRPr="0080272F" w:rsidRDefault="00AC559A">
      <w:pPr>
        <w:pStyle w:val="Definition"/>
      </w:pPr>
      <w:r w:rsidRPr="0080272F">
        <w:rPr>
          <w:b/>
          <w:i/>
        </w:rPr>
        <w:t>child</w:t>
      </w:r>
      <w:r w:rsidRPr="0080272F">
        <w:t xml:space="preserve"> means an individual who is not an adult.</w:t>
      </w:r>
    </w:p>
    <w:p w:rsidR="00AC559A" w:rsidRPr="0080272F" w:rsidRDefault="00AC559A">
      <w:pPr>
        <w:pStyle w:val="Definition"/>
      </w:pPr>
      <w:r w:rsidRPr="0080272F">
        <w:rPr>
          <w:b/>
          <w:i/>
        </w:rPr>
        <w:t>civil proceeding</w:t>
      </w:r>
      <w:r w:rsidRPr="0080272F">
        <w:t xml:space="preserve"> includes a civil action.</w:t>
      </w:r>
    </w:p>
    <w:p w:rsidR="00AC559A" w:rsidRPr="0080272F" w:rsidRDefault="00AC559A">
      <w:pPr>
        <w:pStyle w:val="Definition"/>
      </w:pPr>
      <w:r w:rsidRPr="0080272F">
        <w:rPr>
          <w:b/>
          <w:i/>
        </w:rPr>
        <w:t xml:space="preserve">Classification Board </w:t>
      </w:r>
      <w:r w:rsidRPr="0080272F">
        <w:t xml:space="preserve">means the Classification Board established by the </w:t>
      </w:r>
      <w:r w:rsidRPr="0080272F">
        <w:rPr>
          <w:i/>
        </w:rPr>
        <w:t>Classification (Publications, Films and Computer Games) Act 1995</w:t>
      </w:r>
      <w:r w:rsidRPr="0080272F">
        <w:t>.</w:t>
      </w:r>
    </w:p>
    <w:p w:rsidR="00AC559A" w:rsidRPr="0080272F" w:rsidRDefault="00AC559A">
      <w:pPr>
        <w:pStyle w:val="Definition"/>
      </w:pPr>
      <w:r w:rsidRPr="0080272F">
        <w:rPr>
          <w:b/>
          <w:i/>
        </w:rPr>
        <w:t>classified</w:t>
      </w:r>
      <w:r w:rsidRPr="0080272F">
        <w:t xml:space="preserve"> means classified under </w:t>
      </w:r>
      <w:r w:rsidR="00841E31" w:rsidRPr="0080272F">
        <w:t>Schedule</w:t>
      </w:r>
      <w:r w:rsidR="0080272F">
        <w:t> </w:t>
      </w:r>
      <w:r w:rsidR="00841E31" w:rsidRPr="0080272F">
        <w:t>7</w:t>
      </w:r>
      <w:r w:rsidRPr="0080272F">
        <w:t>.</w:t>
      </w:r>
    </w:p>
    <w:p w:rsidR="00AC559A" w:rsidRPr="0080272F" w:rsidRDefault="00AC559A">
      <w:pPr>
        <w:pStyle w:val="Definition"/>
      </w:pPr>
      <w:r w:rsidRPr="0080272F">
        <w:rPr>
          <w:b/>
          <w:i/>
        </w:rPr>
        <w:t>computer game</w:t>
      </w:r>
      <w:r w:rsidRPr="0080272F">
        <w:t xml:space="preserve"> has the same meaning as in the </w:t>
      </w:r>
      <w:r w:rsidRPr="0080272F">
        <w:rPr>
          <w:i/>
        </w:rPr>
        <w:t>Classification (Publications, Films and Computer Games) Act 1995</w:t>
      </w:r>
      <w:r w:rsidRPr="0080272F">
        <w:t>.</w:t>
      </w:r>
    </w:p>
    <w:p w:rsidR="00AC559A" w:rsidRPr="0080272F" w:rsidRDefault="00AC559A">
      <w:pPr>
        <w:pStyle w:val="Definition"/>
      </w:pPr>
      <w:r w:rsidRPr="0080272F">
        <w:rPr>
          <w:b/>
          <w:i/>
        </w:rPr>
        <w:t>data storage device</w:t>
      </w:r>
      <w:r w:rsidRPr="0080272F">
        <w:t xml:space="preserve"> means any article or material (for example, a disk) from which information is capable of being reproduced, with or without the aid of any other article or device.</w:t>
      </w:r>
    </w:p>
    <w:p w:rsidR="00AC559A" w:rsidRPr="0080272F" w:rsidRDefault="00AC559A">
      <w:pPr>
        <w:pStyle w:val="Definition"/>
      </w:pPr>
      <w:r w:rsidRPr="0080272F">
        <w:rPr>
          <w:b/>
          <w:i/>
        </w:rPr>
        <w:lastRenderedPageBreak/>
        <w:t>designated notification scheme</w:t>
      </w:r>
      <w:r w:rsidRPr="0080272F">
        <w:t xml:space="preserve"> means a scheme:</w:t>
      </w:r>
    </w:p>
    <w:p w:rsidR="00AC559A" w:rsidRPr="0080272F" w:rsidRDefault="00AC559A">
      <w:pPr>
        <w:pStyle w:val="paragraph"/>
      </w:pPr>
      <w:r w:rsidRPr="0080272F">
        <w:tab/>
        <w:t>(a)</w:t>
      </w:r>
      <w:r w:rsidRPr="0080272F">
        <w:tab/>
        <w:t>in the nature of a scheme for substituted service; and</w:t>
      </w:r>
    </w:p>
    <w:p w:rsidR="00AC559A" w:rsidRPr="0080272F" w:rsidRDefault="00AC559A">
      <w:pPr>
        <w:pStyle w:val="paragraph"/>
      </w:pPr>
      <w:r w:rsidRPr="0080272F">
        <w:tab/>
        <w:t>(b)</w:t>
      </w:r>
      <w:r w:rsidRPr="0080272F">
        <w:tab/>
        <w:t xml:space="preserve">under which the </w:t>
      </w:r>
      <w:r w:rsidR="00593DFE" w:rsidRPr="0080272F">
        <w:t>Commissioner</w:t>
      </w:r>
      <w:r w:rsidRPr="0080272F">
        <w:t xml:space="preserve"> is taken, for the purposes of this Schedule, to have notified each </w:t>
      </w:r>
      <w:r w:rsidR="00C15A33" w:rsidRPr="0080272F">
        <w:t>internet</w:t>
      </w:r>
      <w:r w:rsidRPr="0080272F">
        <w:t xml:space="preserve"> service provider of a matter or thing.</w:t>
      </w:r>
    </w:p>
    <w:p w:rsidR="00AC559A" w:rsidRPr="0080272F" w:rsidRDefault="00AC559A">
      <w:pPr>
        <w:pStyle w:val="notetext"/>
      </w:pPr>
      <w:r w:rsidRPr="0080272F">
        <w:t>Note:</w:t>
      </w:r>
      <w:r w:rsidRPr="0080272F">
        <w:tab/>
        <w:t xml:space="preserve">For example, the </w:t>
      </w:r>
      <w:r w:rsidR="00593DFE" w:rsidRPr="0080272F">
        <w:t>Commissioner</w:t>
      </w:r>
      <w:r w:rsidRPr="0080272F">
        <w:t xml:space="preserve"> may make matters or things available on the </w:t>
      </w:r>
      <w:r w:rsidR="00C15A33" w:rsidRPr="0080272F">
        <w:t>internet</w:t>
      </w:r>
      <w:r w:rsidRPr="0080272F">
        <w:t xml:space="preserve"> (with or without security measures).</w:t>
      </w:r>
    </w:p>
    <w:p w:rsidR="00AC559A" w:rsidRPr="0080272F" w:rsidRDefault="00AC559A">
      <w:pPr>
        <w:pStyle w:val="Definition"/>
        <w:rPr>
          <w:i/>
        </w:rPr>
      </w:pPr>
      <w:r w:rsidRPr="0080272F">
        <w:rPr>
          <w:b/>
          <w:i/>
        </w:rPr>
        <w:t>film</w:t>
      </w:r>
      <w:r w:rsidRPr="0080272F">
        <w:t xml:space="preserve"> has the same meaning as in the </w:t>
      </w:r>
      <w:r w:rsidRPr="0080272F">
        <w:rPr>
          <w:i/>
        </w:rPr>
        <w:t>Classification (Publications, Films and Computer Games) Act 1995</w:t>
      </w:r>
      <w:r w:rsidRPr="0080272F">
        <w:t>.</w:t>
      </w:r>
    </w:p>
    <w:p w:rsidR="00AC559A" w:rsidRPr="0080272F" w:rsidRDefault="00AC559A">
      <w:pPr>
        <w:pStyle w:val="notetext"/>
      </w:pPr>
      <w:r w:rsidRPr="0080272F">
        <w:t>Note:</w:t>
      </w:r>
      <w:r w:rsidRPr="0080272F">
        <w:tab/>
      </w:r>
      <w:r w:rsidRPr="0080272F">
        <w:rPr>
          <w:b/>
          <w:i/>
        </w:rPr>
        <w:t>Film</w:t>
      </w:r>
      <w:r w:rsidRPr="0080272F">
        <w:t xml:space="preserve"> is defined broadly in that Act, and includes any form of recording from which a visual image can be produced.</w:t>
      </w:r>
    </w:p>
    <w:p w:rsidR="00AC559A" w:rsidRPr="0080272F" w:rsidRDefault="00AC559A">
      <w:pPr>
        <w:pStyle w:val="Definition"/>
      </w:pPr>
      <w:r w:rsidRPr="0080272F">
        <w:rPr>
          <w:b/>
          <w:i/>
        </w:rPr>
        <w:t>immediate circle</w:t>
      </w:r>
      <w:r w:rsidRPr="0080272F">
        <w:t xml:space="preserve"> has the same meaning as in the </w:t>
      </w:r>
      <w:r w:rsidRPr="0080272F">
        <w:rPr>
          <w:i/>
        </w:rPr>
        <w:t>Telecommunications Act 1997</w:t>
      </w:r>
      <w:r w:rsidRPr="0080272F">
        <w:t>.</w:t>
      </w:r>
    </w:p>
    <w:p w:rsidR="00AC559A" w:rsidRPr="0080272F" w:rsidRDefault="00AC559A">
      <w:pPr>
        <w:pStyle w:val="Definition"/>
      </w:pPr>
      <w:r w:rsidRPr="0080272F">
        <w:rPr>
          <w:b/>
          <w:i/>
        </w:rPr>
        <w:t>information</w:t>
      </w:r>
      <w:r w:rsidRPr="0080272F">
        <w:t xml:space="preserve"> means information:</w:t>
      </w:r>
    </w:p>
    <w:p w:rsidR="00AC559A" w:rsidRPr="0080272F" w:rsidRDefault="00AC559A">
      <w:pPr>
        <w:pStyle w:val="paragraph"/>
      </w:pPr>
      <w:r w:rsidRPr="0080272F">
        <w:tab/>
        <w:t>(a)</w:t>
      </w:r>
      <w:r w:rsidRPr="0080272F">
        <w:tab/>
        <w:t>whether in the form of text; or</w:t>
      </w:r>
    </w:p>
    <w:p w:rsidR="00AC559A" w:rsidRPr="0080272F" w:rsidRDefault="00AC559A">
      <w:pPr>
        <w:pStyle w:val="paragraph"/>
      </w:pPr>
      <w:r w:rsidRPr="0080272F">
        <w:tab/>
        <w:t>(b)</w:t>
      </w:r>
      <w:r w:rsidRPr="0080272F">
        <w:tab/>
        <w:t>whether in the form of data; or</w:t>
      </w:r>
    </w:p>
    <w:p w:rsidR="00AC559A" w:rsidRPr="0080272F" w:rsidRDefault="00AC559A" w:rsidP="006B30F6">
      <w:pPr>
        <w:pStyle w:val="paragraph"/>
        <w:keepNext/>
        <w:keepLines/>
      </w:pPr>
      <w:r w:rsidRPr="0080272F">
        <w:tab/>
        <w:t>(c)</w:t>
      </w:r>
      <w:r w:rsidRPr="0080272F">
        <w:tab/>
        <w:t>whether in the form of speech, music or other sounds; or</w:t>
      </w:r>
    </w:p>
    <w:p w:rsidR="00AC559A" w:rsidRPr="0080272F" w:rsidRDefault="00AC559A">
      <w:pPr>
        <w:pStyle w:val="paragraph"/>
      </w:pPr>
      <w:r w:rsidRPr="0080272F">
        <w:tab/>
        <w:t>(d)</w:t>
      </w:r>
      <w:r w:rsidRPr="0080272F">
        <w:tab/>
        <w:t>whether in the form of visual images (animated or otherwise); or</w:t>
      </w:r>
    </w:p>
    <w:p w:rsidR="00AC559A" w:rsidRPr="0080272F" w:rsidRDefault="00AC559A">
      <w:pPr>
        <w:pStyle w:val="paragraph"/>
      </w:pPr>
      <w:r w:rsidRPr="0080272F">
        <w:tab/>
        <w:t>(e)</w:t>
      </w:r>
      <w:r w:rsidRPr="0080272F">
        <w:tab/>
        <w:t>whether in any other form; or</w:t>
      </w:r>
    </w:p>
    <w:p w:rsidR="00AC559A" w:rsidRPr="0080272F" w:rsidRDefault="00AC559A">
      <w:pPr>
        <w:pStyle w:val="paragraph"/>
      </w:pPr>
      <w:r w:rsidRPr="0080272F">
        <w:tab/>
        <w:t>(f)</w:t>
      </w:r>
      <w:r w:rsidRPr="0080272F">
        <w:tab/>
        <w:t>whether in any combination of forms.</w:t>
      </w:r>
    </w:p>
    <w:p w:rsidR="00AC559A" w:rsidRPr="0080272F" w:rsidRDefault="00C15A33">
      <w:pPr>
        <w:pStyle w:val="Definition"/>
      </w:pPr>
      <w:r w:rsidRPr="0080272F">
        <w:rPr>
          <w:b/>
          <w:i/>
        </w:rPr>
        <w:t>internet</w:t>
      </w:r>
      <w:r w:rsidR="00AC559A" w:rsidRPr="0080272F">
        <w:rPr>
          <w:b/>
          <w:i/>
        </w:rPr>
        <w:t xml:space="preserve"> carriage</w:t>
      </w:r>
      <w:r w:rsidR="00AC559A" w:rsidRPr="0080272F">
        <w:t xml:space="preserve"> </w:t>
      </w:r>
      <w:r w:rsidR="00AC559A" w:rsidRPr="0080272F">
        <w:rPr>
          <w:b/>
          <w:i/>
        </w:rPr>
        <w:t>service</w:t>
      </w:r>
      <w:r w:rsidR="00AC559A" w:rsidRPr="0080272F">
        <w:t xml:space="preserve"> means a listed carriage service that enables end</w:t>
      </w:r>
      <w:r w:rsidR="0080272F">
        <w:noBreakHyphen/>
      </w:r>
      <w:r w:rsidR="00AC559A" w:rsidRPr="0080272F">
        <w:t xml:space="preserve">users to access the </w:t>
      </w:r>
      <w:r w:rsidRPr="0080272F">
        <w:t>internet</w:t>
      </w:r>
      <w:r w:rsidR="00AC559A" w:rsidRPr="0080272F">
        <w:t>.</w:t>
      </w:r>
    </w:p>
    <w:p w:rsidR="00AC559A" w:rsidRPr="0080272F" w:rsidRDefault="00C15A33">
      <w:pPr>
        <w:pStyle w:val="Definition"/>
        <w:keepNext/>
      </w:pPr>
      <w:r w:rsidRPr="0080272F">
        <w:rPr>
          <w:b/>
          <w:i/>
        </w:rPr>
        <w:t>internet</w:t>
      </w:r>
      <w:r w:rsidR="00AC559A" w:rsidRPr="0080272F">
        <w:rPr>
          <w:b/>
          <w:i/>
        </w:rPr>
        <w:t xml:space="preserve"> content</w:t>
      </w:r>
      <w:r w:rsidR="00AC559A" w:rsidRPr="0080272F">
        <w:t xml:space="preserve"> means information that:</w:t>
      </w:r>
    </w:p>
    <w:p w:rsidR="00AC559A" w:rsidRPr="0080272F" w:rsidRDefault="00AC559A">
      <w:pPr>
        <w:pStyle w:val="paragraph"/>
      </w:pPr>
      <w:r w:rsidRPr="0080272F">
        <w:tab/>
        <w:t>(a)</w:t>
      </w:r>
      <w:r w:rsidRPr="0080272F">
        <w:tab/>
        <w:t>is kept on a data storage device; and</w:t>
      </w:r>
    </w:p>
    <w:p w:rsidR="00AC559A" w:rsidRPr="0080272F" w:rsidRDefault="00AC559A">
      <w:pPr>
        <w:pStyle w:val="paragraph"/>
      </w:pPr>
      <w:r w:rsidRPr="0080272F">
        <w:tab/>
        <w:t>(b)</w:t>
      </w:r>
      <w:r w:rsidRPr="0080272F">
        <w:tab/>
        <w:t xml:space="preserve">is accessed, or available for access, using an </w:t>
      </w:r>
      <w:r w:rsidR="00C15A33" w:rsidRPr="0080272F">
        <w:t>internet</w:t>
      </w:r>
      <w:r w:rsidRPr="0080272F">
        <w:t xml:space="preserve"> carriage service;</w:t>
      </w:r>
    </w:p>
    <w:p w:rsidR="00AC559A" w:rsidRPr="0080272F" w:rsidRDefault="00AC559A">
      <w:pPr>
        <w:pStyle w:val="subsection2"/>
      </w:pPr>
      <w:r w:rsidRPr="0080272F">
        <w:t>but does not include:</w:t>
      </w:r>
    </w:p>
    <w:p w:rsidR="00AC559A" w:rsidRPr="0080272F" w:rsidRDefault="00AC559A">
      <w:pPr>
        <w:pStyle w:val="paragraph"/>
      </w:pPr>
      <w:r w:rsidRPr="0080272F">
        <w:tab/>
        <w:t>(c)</w:t>
      </w:r>
      <w:r w:rsidRPr="0080272F">
        <w:tab/>
        <w:t xml:space="preserve">ordinary </w:t>
      </w:r>
      <w:r w:rsidR="008D483E" w:rsidRPr="0080272F">
        <w:t>email</w:t>
      </w:r>
      <w:r w:rsidRPr="0080272F">
        <w:t>; or</w:t>
      </w:r>
    </w:p>
    <w:p w:rsidR="00AC559A" w:rsidRPr="0080272F" w:rsidRDefault="00AC559A">
      <w:pPr>
        <w:pStyle w:val="paragraph"/>
      </w:pPr>
      <w:r w:rsidRPr="0080272F">
        <w:tab/>
        <w:t>(d)</w:t>
      </w:r>
      <w:r w:rsidRPr="0080272F">
        <w:tab/>
        <w:t>information that is transmitted in the form of a broadcasting service.</w:t>
      </w:r>
    </w:p>
    <w:p w:rsidR="00AC559A" w:rsidRPr="0080272F" w:rsidRDefault="00C15A33">
      <w:pPr>
        <w:pStyle w:val="subsection2"/>
      </w:pPr>
      <w:r w:rsidRPr="0080272F">
        <w:rPr>
          <w:b/>
          <w:i/>
        </w:rPr>
        <w:lastRenderedPageBreak/>
        <w:t>internet</w:t>
      </w:r>
      <w:r w:rsidR="00AC559A" w:rsidRPr="0080272F">
        <w:rPr>
          <w:b/>
          <w:i/>
        </w:rPr>
        <w:t xml:space="preserve"> content host</w:t>
      </w:r>
      <w:r w:rsidR="00AC559A" w:rsidRPr="0080272F">
        <w:t xml:space="preserve"> means a person who hosts </w:t>
      </w:r>
      <w:r w:rsidRPr="0080272F">
        <w:t>internet</w:t>
      </w:r>
      <w:r w:rsidR="00AC559A" w:rsidRPr="0080272F">
        <w:t xml:space="preserve"> content in Australia, or who proposes to host </w:t>
      </w:r>
      <w:r w:rsidRPr="0080272F">
        <w:t>internet</w:t>
      </w:r>
      <w:r w:rsidR="00AC559A" w:rsidRPr="0080272F">
        <w:t xml:space="preserve"> content in Australia.</w:t>
      </w:r>
    </w:p>
    <w:p w:rsidR="00AC559A" w:rsidRPr="0080272F" w:rsidRDefault="00C15A33">
      <w:pPr>
        <w:pStyle w:val="Definition"/>
      </w:pPr>
      <w:r w:rsidRPr="0080272F">
        <w:rPr>
          <w:b/>
          <w:i/>
        </w:rPr>
        <w:t>internet</w:t>
      </w:r>
      <w:r w:rsidR="00AC559A" w:rsidRPr="0080272F">
        <w:rPr>
          <w:b/>
          <w:i/>
        </w:rPr>
        <w:t xml:space="preserve"> service provider</w:t>
      </w:r>
      <w:r w:rsidR="00AC559A" w:rsidRPr="0080272F">
        <w:t xml:space="preserve"> has the meaning given by clause</w:t>
      </w:r>
      <w:r w:rsidR="0080272F">
        <w:t> </w:t>
      </w:r>
      <w:r w:rsidR="00AC559A" w:rsidRPr="0080272F">
        <w:t>8.</w:t>
      </w:r>
    </w:p>
    <w:p w:rsidR="00AC559A" w:rsidRPr="0080272F" w:rsidRDefault="00AC559A">
      <w:pPr>
        <w:pStyle w:val="Definition"/>
      </w:pPr>
      <w:r w:rsidRPr="0080272F">
        <w:rPr>
          <w:b/>
          <w:i/>
        </w:rPr>
        <w:t>listed carriage service</w:t>
      </w:r>
      <w:r w:rsidRPr="0080272F">
        <w:t xml:space="preserve"> has the same meaning as in the </w:t>
      </w:r>
      <w:r w:rsidRPr="0080272F">
        <w:rPr>
          <w:i/>
        </w:rPr>
        <w:t>Telecommunications Act 1997</w:t>
      </w:r>
      <w:r w:rsidRPr="0080272F">
        <w:t>.</w:t>
      </w:r>
    </w:p>
    <w:p w:rsidR="00AC559A" w:rsidRPr="0080272F" w:rsidRDefault="00AC559A">
      <w:pPr>
        <w:pStyle w:val="Definition"/>
      </w:pPr>
      <w:r w:rsidRPr="0080272F">
        <w:rPr>
          <w:b/>
          <w:i/>
        </w:rPr>
        <w:t>online provider rule</w:t>
      </w:r>
      <w:r w:rsidRPr="0080272F">
        <w:t xml:space="preserve"> has the meaning given by clause</w:t>
      </w:r>
      <w:r w:rsidR="0080272F">
        <w:t> </w:t>
      </w:r>
      <w:r w:rsidRPr="0080272F">
        <w:t>79.</w:t>
      </w:r>
    </w:p>
    <w:p w:rsidR="002A400F" w:rsidRPr="0080272F" w:rsidRDefault="002A400F" w:rsidP="002A400F">
      <w:pPr>
        <w:pStyle w:val="Definition"/>
      </w:pPr>
      <w:r w:rsidRPr="0080272F">
        <w:rPr>
          <w:b/>
          <w:i/>
        </w:rPr>
        <w:t>ordinary email</w:t>
      </w:r>
      <w:r w:rsidRPr="0080272F">
        <w:t xml:space="preserve"> does not include a posting to a newsgroup.</w:t>
      </w:r>
    </w:p>
    <w:p w:rsidR="00AC559A" w:rsidRPr="0080272F" w:rsidRDefault="00AC559A">
      <w:pPr>
        <w:pStyle w:val="Definition"/>
      </w:pPr>
      <w:r w:rsidRPr="0080272F">
        <w:rPr>
          <w:b/>
          <w:i/>
        </w:rPr>
        <w:t>point</w:t>
      </w:r>
      <w:r w:rsidR="0080272F">
        <w:rPr>
          <w:b/>
          <w:i/>
        </w:rPr>
        <w:noBreakHyphen/>
      </w:r>
      <w:r w:rsidRPr="0080272F">
        <w:rPr>
          <w:b/>
          <w:i/>
        </w:rPr>
        <w:t>to</w:t>
      </w:r>
      <w:r w:rsidR="0080272F">
        <w:rPr>
          <w:b/>
          <w:i/>
        </w:rPr>
        <w:noBreakHyphen/>
      </w:r>
      <w:r w:rsidRPr="0080272F">
        <w:rPr>
          <w:b/>
          <w:i/>
        </w:rPr>
        <w:t>multipoint service</w:t>
      </w:r>
      <w:r w:rsidRPr="0080272F">
        <w:t xml:space="preserve"> has the same meaning as in the </w:t>
      </w:r>
      <w:r w:rsidRPr="0080272F">
        <w:rPr>
          <w:i/>
        </w:rPr>
        <w:t>Telecommunications Act 1997</w:t>
      </w:r>
      <w:r w:rsidRPr="0080272F">
        <w:t>.</w:t>
      </w:r>
    </w:p>
    <w:p w:rsidR="00AC559A" w:rsidRPr="0080272F" w:rsidRDefault="00AC559A">
      <w:pPr>
        <w:pStyle w:val="Definition"/>
      </w:pPr>
      <w:r w:rsidRPr="0080272F">
        <w:rPr>
          <w:b/>
          <w:i/>
        </w:rPr>
        <w:t>potential prohibited content</w:t>
      </w:r>
      <w:r w:rsidRPr="0080272F">
        <w:t xml:space="preserve"> has </w:t>
      </w:r>
      <w:r w:rsidR="00841E31" w:rsidRPr="0080272F">
        <w:t>the same meaning as in Schedule</w:t>
      </w:r>
      <w:r w:rsidR="0080272F">
        <w:t> </w:t>
      </w:r>
      <w:r w:rsidR="00841E31" w:rsidRPr="0080272F">
        <w:t>7</w:t>
      </w:r>
      <w:r w:rsidRPr="0080272F">
        <w:t>.</w:t>
      </w:r>
    </w:p>
    <w:p w:rsidR="00AC559A" w:rsidRPr="0080272F" w:rsidRDefault="00AC559A">
      <w:pPr>
        <w:pStyle w:val="Definition"/>
      </w:pPr>
      <w:r w:rsidRPr="0080272F">
        <w:rPr>
          <w:b/>
          <w:i/>
        </w:rPr>
        <w:t>prohibited content</w:t>
      </w:r>
      <w:r w:rsidRPr="0080272F">
        <w:t xml:space="preserve"> has </w:t>
      </w:r>
      <w:r w:rsidR="00841E31" w:rsidRPr="0080272F">
        <w:t>the same meaning as in Schedule</w:t>
      </w:r>
      <w:r w:rsidR="0080272F">
        <w:t> </w:t>
      </w:r>
      <w:r w:rsidR="00841E31" w:rsidRPr="0080272F">
        <w:t>7</w:t>
      </w:r>
      <w:r w:rsidRPr="0080272F">
        <w:t>.</w:t>
      </w:r>
    </w:p>
    <w:p w:rsidR="00AC559A" w:rsidRPr="0080272F" w:rsidRDefault="00AC559A" w:rsidP="006B30F6">
      <w:pPr>
        <w:pStyle w:val="Definition"/>
        <w:keepNext/>
        <w:keepLines/>
      </w:pPr>
      <w:r w:rsidRPr="0080272F">
        <w:rPr>
          <w:b/>
          <w:i/>
        </w:rPr>
        <w:t>special access</w:t>
      </w:r>
      <w:r w:rsidR="0080272F">
        <w:rPr>
          <w:b/>
          <w:i/>
        </w:rPr>
        <w:noBreakHyphen/>
      </w:r>
      <w:r w:rsidRPr="0080272F">
        <w:rPr>
          <w:b/>
          <w:i/>
        </w:rPr>
        <w:t>prevention notice</w:t>
      </w:r>
      <w:r w:rsidRPr="0080272F">
        <w:t xml:space="preserve"> means a notice under clause</w:t>
      </w:r>
      <w:r w:rsidR="0080272F">
        <w:t> </w:t>
      </w:r>
      <w:r w:rsidRPr="0080272F">
        <w:t>47.</w:t>
      </w:r>
    </w:p>
    <w:p w:rsidR="00AC559A" w:rsidRPr="0080272F" w:rsidRDefault="00AC559A">
      <w:pPr>
        <w:pStyle w:val="Definition"/>
      </w:pPr>
      <w:r w:rsidRPr="0080272F">
        <w:rPr>
          <w:b/>
          <w:i/>
        </w:rPr>
        <w:t>standard access</w:t>
      </w:r>
      <w:r w:rsidR="0080272F">
        <w:rPr>
          <w:b/>
          <w:i/>
        </w:rPr>
        <w:noBreakHyphen/>
      </w:r>
      <w:r w:rsidRPr="0080272F">
        <w:rPr>
          <w:b/>
          <w:i/>
        </w:rPr>
        <w:t>prevention notice</w:t>
      </w:r>
      <w:r w:rsidRPr="0080272F">
        <w:t xml:space="preserve"> means a notice under paragraph</w:t>
      </w:r>
      <w:r w:rsidR="0080272F">
        <w:t> </w:t>
      </w:r>
      <w:r w:rsidRPr="0080272F">
        <w:t>40(1)(c) of this Schedule.</w:t>
      </w:r>
    </w:p>
    <w:p w:rsidR="00AC559A" w:rsidRPr="0080272F" w:rsidRDefault="00AC559A" w:rsidP="00162AF6">
      <w:pPr>
        <w:pStyle w:val="ActHead5"/>
      </w:pPr>
      <w:bookmarkStart w:id="47" w:name="_Toc456960778"/>
      <w:r w:rsidRPr="0080272F">
        <w:rPr>
          <w:rStyle w:val="CharSectno"/>
        </w:rPr>
        <w:t>5</w:t>
      </w:r>
      <w:r w:rsidRPr="0080272F">
        <w:t xml:space="preserve">  Internet content that consists of a film</w:t>
      </w:r>
      <w:bookmarkEnd w:id="47"/>
    </w:p>
    <w:p w:rsidR="00AC559A" w:rsidRPr="0080272F" w:rsidRDefault="00AC559A">
      <w:pPr>
        <w:pStyle w:val="subsection"/>
      </w:pPr>
      <w:r w:rsidRPr="0080272F">
        <w:tab/>
      </w:r>
      <w:r w:rsidRPr="0080272F">
        <w:tab/>
        <w:t xml:space="preserve">For the purposes of this Schedule, in determining whether </w:t>
      </w:r>
      <w:r w:rsidR="00C15A33" w:rsidRPr="0080272F">
        <w:t>internet</w:t>
      </w:r>
      <w:r w:rsidRPr="0080272F">
        <w:t xml:space="preserve"> content consists of the entire unmodified contents of a film, disregard any differences between:</w:t>
      </w:r>
    </w:p>
    <w:p w:rsidR="00AC559A" w:rsidRPr="0080272F" w:rsidRDefault="00AC559A">
      <w:pPr>
        <w:pStyle w:val="paragraph"/>
      </w:pPr>
      <w:r w:rsidRPr="0080272F">
        <w:tab/>
        <w:t>(a)</w:t>
      </w:r>
      <w:r w:rsidRPr="0080272F">
        <w:tab/>
        <w:t>the technique used to embody sounds and/or visual images in the film; and</w:t>
      </w:r>
    </w:p>
    <w:p w:rsidR="00AC559A" w:rsidRPr="0080272F" w:rsidRDefault="00AC559A">
      <w:pPr>
        <w:pStyle w:val="paragraph"/>
      </w:pPr>
      <w:r w:rsidRPr="0080272F">
        <w:tab/>
        <w:t>(b)</w:t>
      </w:r>
      <w:r w:rsidRPr="0080272F">
        <w:tab/>
        <w:t xml:space="preserve">the technique used to embody the sounds and/or visual images in a form in which they can be accessed on the </w:t>
      </w:r>
      <w:r w:rsidR="00C15A33" w:rsidRPr="0080272F">
        <w:t>internet</w:t>
      </w:r>
      <w:r w:rsidRPr="0080272F">
        <w:t>.</w:t>
      </w:r>
    </w:p>
    <w:p w:rsidR="00AC559A" w:rsidRPr="0080272F" w:rsidRDefault="00AC559A" w:rsidP="00162AF6">
      <w:pPr>
        <w:pStyle w:val="ActHead5"/>
      </w:pPr>
      <w:bookmarkStart w:id="48" w:name="_Toc456960779"/>
      <w:r w:rsidRPr="0080272F">
        <w:rPr>
          <w:rStyle w:val="CharSectno"/>
        </w:rPr>
        <w:t>7</w:t>
      </w:r>
      <w:r w:rsidRPr="0080272F">
        <w:t xml:space="preserve">  Extended meaning of use</w:t>
      </w:r>
      <w:bookmarkEnd w:id="48"/>
    </w:p>
    <w:p w:rsidR="00AC559A" w:rsidRPr="0080272F" w:rsidRDefault="00AC559A">
      <w:pPr>
        <w:pStyle w:val="subsection"/>
      </w:pPr>
      <w:r w:rsidRPr="0080272F">
        <w:tab/>
      </w:r>
      <w:r w:rsidRPr="0080272F">
        <w:tab/>
        <w:t xml:space="preserve">Unless the contrary intention appears, a reference in this </w:t>
      </w:r>
      <w:r w:rsidR="00D064C0" w:rsidRPr="0080272F">
        <w:t>Schedule</w:t>
      </w:r>
      <w:r w:rsidR="008F3FA7" w:rsidRPr="0080272F">
        <w:t xml:space="preserve"> </w:t>
      </w:r>
      <w:r w:rsidRPr="0080272F">
        <w:t xml:space="preserve">to the </w:t>
      </w:r>
      <w:r w:rsidRPr="0080272F">
        <w:rPr>
          <w:b/>
          <w:i/>
        </w:rPr>
        <w:t>use</w:t>
      </w:r>
      <w:r w:rsidRPr="0080272F">
        <w:t xml:space="preserve"> of a thing is a reference to the use of the thing either:</w:t>
      </w:r>
    </w:p>
    <w:p w:rsidR="00AC559A" w:rsidRPr="0080272F" w:rsidRDefault="00AC559A">
      <w:pPr>
        <w:pStyle w:val="paragraph"/>
      </w:pPr>
      <w:r w:rsidRPr="0080272F">
        <w:lastRenderedPageBreak/>
        <w:tab/>
        <w:t>(a)</w:t>
      </w:r>
      <w:r w:rsidRPr="0080272F">
        <w:tab/>
        <w:t>in isolation; or</w:t>
      </w:r>
    </w:p>
    <w:p w:rsidR="00AC559A" w:rsidRPr="0080272F" w:rsidRDefault="00AC559A">
      <w:pPr>
        <w:pStyle w:val="paragraph"/>
      </w:pPr>
      <w:r w:rsidRPr="0080272F">
        <w:tab/>
        <w:t>(b)</w:t>
      </w:r>
      <w:r w:rsidRPr="0080272F">
        <w:tab/>
        <w:t>in conjunction with one or more other things.</w:t>
      </w:r>
    </w:p>
    <w:p w:rsidR="00AC559A" w:rsidRPr="0080272F" w:rsidRDefault="00AC559A" w:rsidP="008F3FA7">
      <w:pPr>
        <w:pStyle w:val="ActHead2"/>
        <w:pageBreakBefore/>
      </w:pPr>
      <w:bookmarkStart w:id="49" w:name="_Toc456960780"/>
      <w:r w:rsidRPr="0080272F">
        <w:rPr>
          <w:rStyle w:val="CharPartNo"/>
        </w:rPr>
        <w:lastRenderedPageBreak/>
        <w:t>Part</w:t>
      </w:r>
      <w:r w:rsidR="0080272F" w:rsidRPr="0080272F">
        <w:rPr>
          <w:rStyle w:val="CharPartNo"/>
        </w:rPr>
        <w:t> </w:t>
      </w:r>
      <w:r w:rsidRPr="0080272F">
        <w:rPr>
          <w:rStyle w:val="CharPartNo"/>
        </w:rPr>
        <w:t>2</w:t>
      </w:r>
      <w:r w:rsidRPr="0080272F">
        <w:t>—</w:t>
      </w:r>
      <w:r w:rsidRPr="0080272F">
        <w:rPr>
          <w:rStyle w:val="CharPartText"/>
        </w:rPr>
        <w:t>Internet service providers</w:t>
      </w:r>
      <w:bookmarkEnd w:id="49"/>
    </w:p>
    <w:p w:rsidR="00AC559A" w:rsidRPr="0080272F" w:rsidRDefault="00D064C0">
      <w:pPr>
        <w:pStyle w:val="Header"/>
      </w:pPr>
      <w:r w:rsidRPr="0080272F">
        <w:rPr>
          <w:rStyle w:val="CharDivNo"/>
        </w:rPr>
        <w:t xml:space="preserve"> </w:t>
      </w:r>
      <w:r w:rsidRPr="0080272F">
        <w:rPr>
          <w:rStyle w:val="CharDivText"/>
        </w:rPr>
        <w:t xml:space="preserve"> </w:t>
      </w:r>
    </w:p>
    <w:p w:rsidR="00AC559A" w:rsidRPr="0080272F" w:rsidRDefault="00AC559A" w:rsidP="00162AF6">
      <w:pPr>
        <w:pStyle w:val="ActHead5"/>
      </w:pPr>
      <w:bookmarkStart w:id="50" w:name="_Toc456960781"/>
      <w:r w:rsidRPr="0080272F">
        <w:rPr>
          <w:rStyle w:val="CharSectno"/>
        </w:rPr>
        <w:t>8</w:t>
      </w:r>
      <w:r w:rsidRPr="0080272F">
        <w:t xml:space="preserve">  Internet service providers</w:t>
      </w:r>
      <w:bookmarkEnd w:id="50"/>
    </w:p>
    <w:p w:rsidR="00AC559A" w:rsidRPr="0080272F" w:rsidRDefault="00AC559A">
      <w:pPr>
        <w:pStyle w:val="SubsectionHead"/>
      </w:pPr>
      <w:r w:rsidRPr="0080272F">
        <w:t>Basic definition</w:t>
      </w:r>
    </w:p>
    <w:p w:rsidR="00AC559A" w:rsidRPr="0080272F" w:rsidRDefault="00AC559A">
      <w:pPr>
        <w:pStyle w:val="subsection"/>
      </w:pPr>
      <w:r w:rsidRPr="0080272F">
        <w:tab/>
        <w:t>(1)</w:t>
      </w:r>
      <w:r w:rsidRPr="0080272F">
        <w:tab/>
        <w:t xml:space="preserve">For the purposes of this Schedule, if a person supplies, or proposes to supply, an </w:t>
      </w:r>
      <w:r w:rsidR="00C15A33" w:rsidRPr="0080272F">
        <w:t>internet</w:t>
      </w:r>
      <w:r w:rsidRPr="0080272F">
        <w:t xml:space="preserve"> carriage service to the public, the person is an </w:t>
      </w:r>
      <w:r w:rsidR="00C15A33" w:rsidRPr="0080272F">
        <w:rPr>
          <w:b/>
          <w:i/>
        </w:rPr>
        <w:t>internet</w:t>
      </w:r>
      <w:r w:rsidRPr="0080272F">
        <w:rPr>
          <w:b/>
          <w:i/>
        </w:rPr>
        <w:t xml:space="preserve"> service provider</w:t>
      </w:r>
      <w:r w:rsidRPr="0080272F">
        <w:t>.</w:t>
      </w:r>
    </w:p>
    <w:p w:rsidR="00AC559A" w:rsidRPr="0080272F" w:rsidRDefault="00AC559A">
      <w:pPr>
        <w:pStyle w:val="SubsectionHead"/>
      </w:pPr>
      <w:r w:rsidRPr="0080272F">
        <w:t xml:space="preserve">Declared </w:t>
      </w:r>
      <w:r w:rsidR="00C15A33" w:rsidRPr="0080272F">
        <w:t>internet</w:t>
      </w:r>
      <w:r w:rsidRPr="0080272F">
        <w:t xml:space="preserve"> service providers</w:t>
      </w:r>
    </w:p>
    <w:p w:rsidR="00AC559A" w:rsidRPr="0080272F" w:rsidRDefault="00AC559A">
      <w:pPr>
        <w:pStyle w:val="subsection"/>
      </w:pPr>
      <w:r w:rsidRPr="0080272F">
        <w:tab/>
        <w:t>(2)</w:t>
      </w:r>
      <w:r w:rsidRPr="0080272F">
        <w:tab/>
        <w:t xml:space="preserve">The Minister may, by </w:t>
      </w:r>
      <w:r w:rsidR="004071EA" w:rsidRPr="0080272F">
        <w:t>legislative</w:t>
      </w:r>
      <w:r w:rsidRPr="0080272F">
        <w:t xml:space="preserve"> instrument, declare that a specified person who supplies, or proposes to supply, a specified </w:t>
      </w:r>
      <w:r w:rsidR="00C15A33" w:rsidRPr="0080272F">
        <w:t>internet</w:t>
      </w:r>
      <w:r w:rsidRPr="0080272F">
        <w:t xml:space="preserve"> carriage service is an </w:t>
      </w:r>
      <w:r w:rsidR="00C15A33" w:rsidRPr="0080272F">
        <w:rPr>
          <w:b/>
          <w:i/>
        </w:rPr>
        <w:t>internet</w:t>
      </w:r>
      <w:r w:rsidRPr="0080272F">
        <w:rPr>
          <w:b/>
          <w:i/>
        </w:rPr>
        <w:t xml:space="preserve"> service provider</w:t>
      </w:r>
      <w:r w:rsidRPr="0080272F">
        <w:t xml:space="preserve"> for the purposes of this Schedule. A declaration under this subclause has effect accordingly.</w:t>
      </w:r>
    </w:p>
    <w:p w:rsidR="00AC559A" w:rsidRPr="0080272F" w:rsidRDefault="00AC559A">
      <w:pPr>
        <w:pStyle w:val="notetext"/>
      </w:pPr>
      <w:r w:rsidRPr="0080272F">
        <w:t>Note:</w:t>
      </w:r>
      <w:r w:rsidRPr="0080272F">
        <w:tab/>
        <w:t xml:space="preserve">For specification by class, see </w:t>
      </w:r>
      <w:r w:rsidR="00123306" w:rsidRPr="0080272F">
        <w:t>subsection</w:t>
      </w:r>
      <w:r w:rsidR="0080272F">
        <w:t> </w:t>
      </w:r>
      <w:r w:rsidR="00123306" w:rsidRPr="0080272F">
        <w:t xml:space="preserve">13(3) of the </w:t>
      </w:r>
      <w:r w:rsidR="00893294" w:rsidRPr="0080272F">
        <w:rPr>
          <w:i/>
        </w:rPr>
        <w:t>Legislation Act 2003</w:t>
      </w:r>
      <w:r w:rsidRPr="0080272F">
        <w:t>.</w:t>
      </w:r>
    </w:p>
    <w:p w:rsidR="00AC559A" w:rsidRPr="0080272F" w:rsidRDefault="00AC559A" w:rsidP="00162AF6">
      <w:pPr>
        <w:pStyle w:val="ActHead5"/>
      </w:pPr>
      <w:bookmarkStart w:id="51" w:name="_Toc456960782"/>
      <w:r w:rsidRPr="0080272F">
        <w:rPr>
          <w:rStyle w:val="CharSectno"/>
        </w:rPr>
        <w:t>9</w:t>
      </w:r>
      <w:r w:rsidRPr="0080272F">
        <w:t xml:space="preserve">  Supply to the public</w:t>
      </w:r>
      <w:bookmarkEnd w:id="51"/>
    </w:p>
    <w:p w:rsidR="00AC559A" w:rsidRPr="0080272F" w:rsidRDefault="00AC559A">
      <w:pPr>
        <w:pStyle w:val="subsection"/>
      </w:pPr>
      <w:r w:rsidRPr="0080272F">
        <w:tab/>
        <w:t>(1)</w:t>
      </w:r>
      <w:r w:rsidRPr="0080272F">
        <w:tab/>
        <w:t xml:space="preserve">This clause sets out the circumstances in which an </w:t>
      </w:r>
      <w:r w:rsidR="00C15A33" w:rsidRPr="0080272F">
        <w:t>internet</w:t>
      </w:r>
      <w:r w:rsidRPr="0080272F">
        <w:t xml:space="preserve"> carriage service is taken, for the purposes of subclause</w:t>
      </w:r>
      <w:r w:rsidR="0080272F">
        <w:t> </w:t>
      </w:r>
      <w:r w:rsidRPr="0080272F">
        <w:t>8(1), to be supplied to the public.</w:t>
      </w:r>
    </w:p>
    <w:p w:rsidR="00AC559A" w:rsidRPr="0080272F" w:rsidRDefault="00AC559A">
      <w:pPr>
        <w:pStyle w:val="subsection"/>
      </w:pPr>
      <w:r w:rsidRPr="0080272F">
        <w:tab/>
        <w:t>(2)</w:t>
      </w:r>
      <w:r w:rsidRPr="0080272F">
        <w:tab/>
        <w:t>If:</w:t>
      </w:r>
    </w:p>
    <w:p w:rsidR="00AC559A" w:rsidRPr="0080272F" w:rsidRDefault="00AC559A">
      <w:pPr>
        <w:pStyle w:val="paragraph"/>
      </w:pPr>
      <w:r w:rsidRPr="0080272F">
        <w:tab/>
        <w:t>(a)</w:t>
      </w:r>
      <w:r w:rsidRPr="0080272F">
        <w:tab/>
        <w:t xml:space="preserve">an </w:t>
      </w:r>
      <w:r w:rsidR="00C15A33" w:rsidRPr="0080272F">
        <w:t>internet</w:t>
      </w:r>
      <w:r w:rsidRPr="0080272F">
        <w:t xml:space="preserve"> carriage service is used for the carriage of information between 2 end</w:t>
      </w:r>
      <w:r w:rsidR="0080272F">
        <w:noBreakHyphen/>
      </w:r>
      <w:r w:rsidRPr="0080272F">
        <w:t>users; and</w:t>
      </w:r>
    </w:p>
    <w:p w:rsidR="00AC559A" w:rsidRPr="0080272F" w:rsidRDefault="00AC559A">
      <w:pPr>
        <w:pStyle w:val="paragraph"/>
      </w:pPr>
      <w:r w:rsidRPr="0080272F">
        <w:tab/>
        <w:t>(b)</w:t>
      </w:r>
      <w:r w:rsidRPr="0080272F">
        <w:tab/>
        <w:t>each end</w:t>
      </w:r>
      <w:r w:rsidR="0080272F">
        <w:noBreakHyphen/>
      </w:r>
      <w:r w:rsidRPr="0080272F">
        <w:t>user is outside the immediate circle of the supplier of the service;</w:t>
      </w:r>
    </w:p>
    <w:p w:rsidR="00AC559A" w:rsidRPr="0080272F" w:rsidRDefault="00AC559A">
      <w:pPr>
        <w:pStyle w:val="subsection2"/>
      </w:pPr>
      <w:r w:rsidRPr="0080272F">
        <w:t>the service is supplied to the public.</w:t>
      </w:r>
    </w:p>
    <w:p w:rsidR="00AC559A" w:rsidRPr="0080272F" w:rsidRDefault="00AC559A" w:rsidP="00C92147">
      <w:pPr>
        <w:pStyle w:val="notetext"/>
      </w:pPr>
      <w:r w:rsidRPr="0080272F">
        <w:t>Note:</w:t>
      </w:r>
      <w:r w:rsidRPr="0080272F">
        <w:tab/>
        <w:t xml:space="preserve">If a company makes </w:t>
      </w:r>
      <w:r w:rsidR="00C15A33" w:rsidRPr="0080272F">
        <w:t>internet</w:t>
      </w:r>
      <w:r w:rsidRPr="0080272F">
        <w:t xml:space="preserve"> content available for access on the </w:t>
      </w:r>
      <w:r w:rsidR="00C15A33" w:rsidRPr="0080272F">
        <w:t>internet</w:t>
      </w:r>
      <w:r w:rsidRPr="0080272F">
        <w:t xml:space="preserve">, and an individual obtains access to the content using an </w:t>
      </w:r>
      <w:r w:rsidR="00C15A33" w:rsidRPr="0080272F">
        <w:t>internet</w:t>
      </w:r>
      <w:r w:rsidRPr="0080272F">
        <w:t xml:space="preserve"> carriage service, the company and the individual are end</w:t>
      </w:r>
      <w:r w:rsidR="0080272F">
        <w:noBreakHyphen/>
      </w:r>
      <w:r w:rsidRPr="0080272F">
        <w:t xml:space="preserve">users in relation to the carriage of the content by the </w:t>
      </w:r>
      <w:r w:rsidR="00C15A33" w:rsidRPr="0080272F">
        <w:t>internet</w:t>
      </w:r>
      <w:r w:rsidRPr="0080272F">
        <w:t xml:space="preserve"> carriage service.</w:t>
      </w:r>
    </w:p>
    <w:p w:rsidR="00AC559A" w:rsidRPr="0080272F" w:rsidRDefault="00AC559A" w:rsidP="00592C39">
      <w:pPr>
        <w:pStyle w:val="subsection"/>
        <w:keepNext/>
        <w:keepLines/>
      </w:pPr>
      <w:r w:rsidRPr="0080272F">
        <w:lastRenderedPageBreak/>
        <w:tab/>
        <w:t>(3)</w:t>
      </w:r>
      <w:r w:rsidRPr="0080272F">
        <w:tab/>
        <w:t>If:</w:t>
      </w:r>
    </w:p>
    <w:p w:rsidR="00AC559A" w:rsidRPr="0080272F" w:rsidRDefault="00AC559A">
      <w:pPr>
        <w:pStyle w:val="paragraph"/>
      </w:pPr>
      <w:r w:rsidRPr="0080272F">
        <w:tab/>
        <w:t>(a)</w:t>
      </w:r>
      <w:r w:rsidRPr="0080272F">
        <w:tab/>
        <w:t xml:space="preserve">an </w:t>
      </w:r>
      <w:r w:rsidR="00C15A33" w:rsidRPr="0080272F">
        <w:t>internet</w:t>
      </w:r>
      <w:r w:rsidRPr="0080272F">
        <w:t xml:space="preserve"> carriage service is used to supply point</w:t>
      </w:r>
      <w:r w:rsidR="0080272F">
        <w:noBreakHyphen/>
      </w:r>
      <w:r w:rsidRPr="0080272F">
        <w:t>to</w:t>
      </w:r>
      <w:r w:rsidR="0080272F">
        <w:noBreakHyphen/>
      </w:r>
      <w:r w:rsidRPr="0080272F">
        <w:t>multipoint services to end</w:t>
      </w:r>
      <w:r w:rsidR="0080272F">
        <w:noBreakHyphen/>
      </w:r>
      <w:r w:rsidRPr="0080272F">
        <w:t>users; and</w:t>
      </w:r>
    </w:p>
    <w:p w:rsidR="00AC559A" w:rsidRPr="0080272F" w:rsidRDefault="00AC559A">
      <w:pPr>
        <w:pStyle w:val="paragraph"/>
      </w:pPr>
      <w:r w:rsidRPr="0080272F">
        <w:tab/>
        <w:t>(b)</w:t>
      </w:r>
      <w:r w:rsidRPr="0080272F">
        <w:tab/>
        <w:t>at least one end</w:t>
      </w:r>
      <w:r w:rsidR="0080272F">
        <w:noBreakHyphen/>
      </w:r>
      <w:r w:rsidRPr="0080272F">
        <w:t>user is outside the immediate circle of the supplier of the service;</w:t>
      </w:r>
    </w:p>
    <w:p w:rsidR="00AC559A" w:rsidRPr="0080272F" w:rsidRDefault="00AC559A">
      <w:pPr>
        <w:pStyle w:val="subsection2"/>
      </w:pPr>
      <w:r w:rsidRPr="0080272F">
        <w:t>the service is supplied to the public.</w:t>
      </w:r>
    </w:p>
    <w:p w:rsidR="00AC559A" w:rsidRPr="0080272F" w:rsidRDefault="00AC559A">
      <w:pPr>
        <w:pStyle w:val="subsection"/>
      </w:pPr>
      <w:r w:rsidRPr="0080272F">
        <w:tab/>
        <w:t>(4)</w:t>
      </w:r>
      <w:r w:rsidRPr="0080272F">
        <w:tab/>
        <w:t>If:</w:t>
      </w:r>
    </w:p>
    <w:p w:rsidR="00AC559A" w:rsidRPr="0080272F" w:rsidRDefault="00AC559A">
      <w:pPr>
        <w:pStyle w:val="paragraph"/>
      </w:pPr>
      <w:r w:rsidRPr="0080272F">
        <w:tab/>
        <w:t>(a)</w:t>
      </w:r>
      <w:r w:rsidRPr="0080272F">
        <w:tab/>
        <w:t xml:space="preserve">an </w:t>
      </w:r>
      <w:r w:rsidR="00C15A33" w:rsidRPr="0080272F">
        <w:t>internet</w:t>
      </w:r>
      <w:r w:rsidRPr="0080272F">
        <w:t xml:space="preserve"> carriage service is used to supply designated content services (other than point</w:t>
      </w:r>
      <w:r w:rsidR="0080272F">
        <w:noBreakHyphen/>
      </w:r>
      <w:r w:rsidRPr="0080272F">
        <w:t>to</w:t>
      </w:r>
      <w:r w:rsidR="0080272F">
        <w:noBreakHyphen/>
      </w:r>
      <w:r w:rsidRPr="0080272F">
        <w:t>multipoint services) to end</w:t>
      </w:r>
      <w:r w:rsidR="0080272F">
        <w:noBreakHyphen/>
      </w:r>
      <w:r w:rsidRPr="0080272F">
        <w:t>users; and</w:t>
      </w:r>
    </w:p>
    <w:p w:rsidR="00AC559A" w:rsidRPr="0080272F" w:rsidRDefault="00AC559A">
      <w:pPr>
        <w:pStyle w:val="paragraph"/>
      </w:pPr>
      <w:r w:rsidRPr="0080272F">
        <w:tab/>
        <w:t>(b)</w:t>
      </w:r>
      <w:r w:rsidRPr="0080272F">
        <w:tab/>
        <w:t>at least one end</w:t>
      </w:r>
      <w:r w:rsidR="0080272F">
        <w:noBreakHyphen/>
      </w:r>
      <w:r w:rsidRPr="0080272F">
        <w:t>user is outside the immediate circle of the supplier of the service;</w:t>
      </w:r>
    </w:p>
    <w:p w:rsidR="00AC559A" w:rsidRPr="0080272F" w:rsidRDefault="00AC559A">
      <w:pPr>
        <w:pStyle w:val="subsection2"/>
      </w:pPr>
      <w:r w:rsidRPr="0080272F">
        <w:t>the service is supplied to the public.</w:t>
      </w:r>
    </w:p>
    <w:p w:rsidR="00AC559A" w:rsidRPr="0080272F" w:rsidRDefault="00AC559A">
      <w:pPr>
        <w:pStyle w:val="subsection"/>
      </w:pPr>
      <w:r w:rsidRPr="0080272F">
        <w:tab/>
        <w:t>(5)</w:t>
      </w:r>
      <w:r w:rsidRPr="0080272F">
        <w:tab/>
        <w:t xml:space="preserve">For the purposes of this clause, a </w:t>
      </w:r>
      <w:r w:rsidRPr="0080272F">
        <w:rPr>
          <w:b/>
          <w:i/>
        </w:rPr>
        <w:t>designated content service</w:t>
      </w:r>
      <w:r w:rsidRPr="0080272F">
        <w:t xml:space="preserve"> is a content service of a kind specified in a </w:t>
      </w:r>
      <w:r w:rsidR="002A39BD" w:rsidRPr="0080272F">
        <w:t>determination made by the Minister by legislative instrument</w:t>
      </w:r>
      <w:r w:rsidRPr="0080272F">
        <w:t xml:space="preserve">. </w:t>
      </w:r>
    </w:p>
    <w:p w:rsidR="00AC559A" w:rsidRPr="0080272F" w:rsidRDefault="00AC559A">
      <w:pPr>
        <w:pStyle w:val="subsection"/>
      </w:pPr>
      <w:r w:rsidRPr="0080272F">
        <w:tab/>
        <w:t>(7)</w:t>
      </w:r>
      <w:r w:rsidRPr="0080272F">
        <w:tab/>
        <w:t>In this clause:</w:t>
      </w:r>
    </w:p>
    <w:p w:rsidR="00AC559A" w:rsidRPr="0080272F" w:rsidRDefault="00AC559A">
      <w:pPr>
        <w:pStyle w:val="Definition"/>
      </w:pPr>
      <w:r w:rsidRPr="0080272F">
        <w:rPr>
          <w:b/>
          <w:i/>
        </w:rPr>
        <w:t>content service</w:t>
      </w:r>
      <w:r w:rsidRPr="0080272F">
        <w:t xml:space="preserve"> has the same meaning as in the </w:t>
      </w:r>
      <w:r w:rsidRPr="0080272F">
        <w:rPr>
          <w:i/>
        </w:rPr>
        <w:t>Telecommunications Act 1997</w:t>
      </w:r>
      <w:r w:rsidRPr="0080272F">
        <w:t>.</w:t>
      </w:r>
    </w:p>
    <w:p w:rsidR="00AC559A" w:rsidRPr="0080272F" w:rsidRDefault="00AC559A" w:rsidP="008F3FA7">
      <w:pPr>
        <w:pStyle w:val="ActHead2"/>
        <w:pageBreakBefore/>
      </w:pPr>
      <w:bookmarkStart w:id="52" w:name="_Toc456960783"/>
      <w:r w:rsidRPr="0080272F">
        <w:rPr>
          <w:rStyle w:val="CharPartNo"/>
        </w:rPr>
        <w:lastRenderedPageBreak/>
        <w:t>Part</w:t>
      </w:r>
      <w:r w:rsidR="0080272F" w:rsidRPr="0080272F">
        <w:rPr>
          <w:rStyle w:val="CharPartNo"/>
        </w:rPr>
        <w:t> </w:t>
      </w:r>
      <w:r w:rsidRPr="0080272F">
        <w:rPr>
          <w:rStyle w:val="CharPartNo"/>
        </w:rPr>
        <w:t>4</w:t>
      </w:r>
      <w:r w:rsidRPr="0080272F">
        <w:t>—</w:t>
      </w:r>
      <w:r w:rsidRPr="0080272F">
        <w:rPr>
          <w:rStyle w:val="CharPartText"/>
        </w:rPr>
        <w:t xml:space="preserve">Complaints to, and investigations by, the </w:t>
      </w:r>
      <w:r w:rsidR="00F1710D" w:rsidRPr="0080272F">
        <w:rPr>
          <w:rStyle w:val="CharPartText"/>
        </w:rPr>
        <w:t>Commissioner</w:t>
      </w:r>
      <w:bookmarkEnd w:id="52"/>
    </w:p>
    <w:p w:rsidR="00AC559A" w:rsidRPr="0080272F" w:rsidRDefault="00AC559A" w:rsidP="00162AF6">
      <w:pPr>
        <w:pStyle w:val="ActHead3"/>
      </w:pPr>
      <w:bookmarkStart w:id="53" w:name="_Toc456960784"/>
      <w:r w:rsidRPr="0080272F">
        <w:rPr>
          <w:rStyle w:val="CharDivNo"/>
        </w:rPr>
        <w:t>Division</w:t>
      </w:r>
      <w:r w:rsidR="0080272F" w:rsidRPr="0080272F">
        <w:rPr>
          <w:rStyle w:val="CharDivNo"/>
        </w:rPr>
        <w:t> </w:t>
      </w:r>
      <w:r w:rsidRPr="0080272F">
        <w:rPr>
          <w:rStyle w:val="CharDivNo"/>
        </w:rPr>
        <w:t>1</w:t>
      </w:r>
      <w:r w:rsidRPr="0080272F">
        <w:t>—</w:t>
      </w:r>
      <w:r w:rsidRPr="0080272F">
        <w:rPr>
          <w:rStyle w:val="CharDivText"/>
        </w:rPr>
        <w:t xml:space="preserve">Making of complaints to the </w:t>
      </w:r>
      <w:r w:rsidR="00F1710D" w:rsidRPr="0080272F">
        <w:rPr>
          <w:rStyle w:val="CharDivText"/>
        </w:rPr>
        <w:t>Commissioner</w:t>
      </w:r>
      <w:bookmarkEnd w:id="53"/>
    </w:p>
    <w:p w:rsidR="00AC559A" w:rsidRPr="0080272F" w:rsidRDefault="00AC559A" w:rsidP="00162AF6">
      <w:pPr>
        <w:pStyle w:val="ActHead5"/>
      </w:pPr>
      <w:bookmarkStart w:id="54" w:name="_Toc456960785"/>
      <w:r w:rsidRPr="0080272F">
        <w:rPr>
          <w:rStyle w:val="CharSectno"/>
        </w:rPr>
        <w:t>23</w:t>
      </w:r>
      <w:r w:rsidRPr="0080272F">
        <w:t xml:space="preserve">  Complaints about breaches of online provider rules etc.</w:t>
      </w:r>
      <w:bookmarkEnd w:id="54"/>
    </w:p>
    <w:p w:rsidR="00AC559A" w:rsidRPr="0080272F" w:rsidRDefault="00AC559A">
      <w:pPr>
        <w:pStyle w:val="subsection"/>
      </w:pPr>
      <w:r w:rsidRPr="0080272F">
        <w:tab/>
      </w:r>
      <w:r w:rsidRPr="0080272F">
        <w:tab/>
        <w:t xml:space="preserve">If a person has reason to believe that an </w:t>
      </w:r>
      <w:r w:rsidR="00C15A33" w:rsidRPr="0080272F">
        <w:t>internet</w:t>
      </w:r>
      <w:r w:rsidRPr="0080272F">
        <w:t xml:space="preserve"> service provider:</w:t>
      </w:r>
    </w:p>
    <w:p w:rsidR="00AC559A" w:rsidRPr="0080272F" w:rsidRDefault="00AC559A">
      <w:pPr>
        <w:pStyle w:val="paragraph"/>
      </w:pPr>
      <w:r w:rsidRPr="0080272F">
        <w:tab/>
        <w:t>(a)</w:t>
      </w:r>
      <w:r w:rsidRPr="0080272F">
        <w:tab/>
        <w:t>has contravened a code registered under Part</w:t>
      </w:r>
      <w:r w:rsidR="0080272F">
        <w:t> </w:t>
      </w:r>
      <w:r w:rsidRPr="0080272F">
        <w:t xml:space="preserve">5 of this </w:t>
      </w:r>
      <w:r w:rsidR="00D064C0" w:rsidRPr="0080272F">
        <w:t>Schedule</w:t>
      </w:r>
      <w:r w:rsidR="008F3FA7" w:rsidRPr="0080272F">
        <w:t xml:space="preserve"> </w:t>
      </w:r>
      <w:r w:rsidRPr="0080272F">
        <w:t>that is applicable to the provider; or</w:t>
      </w:r>
    </w:p>
    <w:p w:rsidR="00AC559A" w:rsidRPr="0080272F" w:rsidRDefault="00AC559A">
      <w:pPr>
        <w:pStyle w:val="paragraph"/>
      </w:pPr>
      <w:r w:rsidRPr="0080272F">
        <w:tab/>
        <w:t>(b)</w:t>
      </w:r>
      <w:r w:rsidRPr="0080272F">
        <w:tab/>
        <w:t>has contravened an online provider rule that is applicable to the provider;</w:t>
      </w:r>
    </w:p>
    <w:p w:rsidR="00AC559A" w:rsidRPr="0080272F" w:rsidRDefault="00AC559A">
      <w:pPr>
        <w:pStyle w:val="subsection2"/>
      </w:pPr>
      <w:r w:rsidRPr="0080272F">
        <w:t xml:space="preserve">the person may make a complaint to the </w:t>
      </w:r>
      <w:r w:rsidR="00593DFE" w:rsidRPr="0080272F">
        <w:t>Commissioner</w:t>
      </w:r>
      <w:r w:rsidRPr="0080272F">
        <w:t xml:space="preserve"> about the matter.</w:t>
      </w:r>
    </w:p>
    <w:p w:rsidR="00AC559A" w:rsidRPr="0080272F" w:rsidRDefault="00AC559A" w:rsidP="00162AF6">
      <w:pPr>
        <w:pStyle w:val="ActHead5"/>
      </w:pPr>
      <w:bookmarkStart w:id="55" w:name="_Toc456960786"/>
      <w:r w:rsidRPr="0080272F">
        <w:rPr>
          <w:rStyle w:val="CharSectno"/>
        </w:rPr>
        <w:t>24</w:t>
      </w:r>
      <w:r w:rsidRPr="0080272F">
        <w:t xml:space="preserve">  Form of complaint</w:t>
      </w:r>
      <w:bookmarkEnd w:id="55"/>
    </w:p>
    <w:p w:rsidR="00AC559A" w:rsidRPr="0080272F" w:rsidRDefault="00AC559A">
      <w:pPr>
        <w:pStyle w:val="subsection"/>
      </w:pPr>
      <w:r w:rsidRPr="0080272F">
        <w:tab/>
        <w:t>(1)</w:t>
      </w:r>
      <w:r w:rsidRPr="0080272F">
        <w:tab/>
        <w:t xml:space="preserve">A complaint under this </w:t>
      </w:r>
      <w:r w:rsidR="00D064C0" w:rsidRPr="0080272F">
        <w:t>Division</w:t>
      </w:r>
      <w:r w:rsidR="008F3FA7" w:rsidRPr="0080272F">
        <w:t xml:space="preserve"> </w:t>
      </w:r>
      <w:r w:rsidRPr="0080272F">
        <w:t>is to be in writing.</w:t>
      </w:r>
    </w:p>
    <w:p w:rsidR="00AC559A" w:rsidRPr="0080272F" w:rsidRDefault="00AC559A">
      <w:pPr>
        <w:pStyle w:val="subsection"/>
      </w:pPr>
      <w:r w:rsidRPr="0080272F">
        <w:tab/>
        <w:t>(2)</w:t>
      </w:r>
      <w:r w:rsidRPr="0080272F">
        <w:tab/>
        <w:t xml:space="preserve">However, the </w:t>
      </w:r>
      <w:r w:rsidR="00593DFE" w:rsidRPr="0080272F">
        <w:t>Commissioner</w:t>
      </w:r>
      <w:r w:rsidRPr="0080272F">
        <w:t xml:space="preserve"> may permit complaints to be given, in accordance with specified software requirements, by way of a specified kind of electronic transmission.</w:t>
      </w:r>
    </w:p>
    <w:p w:rsidR="00AC559A" w:rsidRPr="0080272F" w:rsidRDefault="00AC559A" w:rsidP="00162AF6">
      <w:pPr>
        <w:pStyle w:val="ActHead5"/>
      </w:pPr>
      <w:bookmarkStart w:id="56" w:name="_Toc456960787"/>
      <w:r w:rsidRPr="0080272F">
        <w:rPr>
          <w:rStyle w:val="CharSectno"/>
        </w:rPr>
        <w:t>25</w:t>
      </w:r>
      <w:r w:rsidRPr="0080272F">
        <w:t xml:space="preserve">  Residency etc. of complainant</w:t>
      </w:r>
      <w:bookmarkEnd w:id="56"/>
      <w:r w:rsidRPr="0080272F">
        <w:t xml:space="preserve"> </w:t>
      </w:r>
    </w:p>
    <w:p w:rsidR="00AC559A" w:rsidRPr="0080272F" w:rsidRDefault="00AC559A">
      <w:pPr>
        <w:pStyle w:val="subsection"/>
      </w:pPr>
      <w:r w:rsidRPr="0080272F">
        <w:tab/>
      </w:r>
      <w:r w:rsidRPr="0080272F">
        <w:tab/>
        <w:t xml:space="preserve">A person is not entitled to make a complaint under this </w:t>
      </w:r>
      <w:r w:rsidR="00D064C0" w:rsidRPr="0080272F">
        <w:t>Division</w:t>
      </w:r>
      <w:r w:rsidR="008F3FA7" w:rsidRPr="0080272F">
        <w:t xml:space="preserve"> </w:t>
      </w:r>
      <w:r w:rsidRPr="0080272F">
        <w:t>unless the person is:</w:t>
      </w:r>
    </w:p>
    <w:p w:rsidR="00AC559A" w:rsidRPr="0080272F" w:rsidRDefault="00AC559A">
      <w:pPr>
        <w:pStyle w:val="paragraph"/>
      </w:pPr>
      <w:r w:rsidRPr="0080272F">
        <w:tab/>
        <w:t>(a)</w:t>
      </w:r>
      <w:r w:rsidRPr="0080272F">
        <w:tab/>
        <w:t>an individual who resides in Australia; or</w:t>
      </w:r>
    </w:p>
    <w:p w:rsidR="00AC559A" w:rsidRPr="0080272F" w:rsidRDefault="00AC559A">
      <w:pPr>
        <w:pStyle w:val="paragraph"/>
      </w:pPr>
      <w:r w:rsidRPr="0080272F">
        <w:tab/>
        <w:t>(b)</w:t>
      </w:r>
      <w:r w:rsidRPr="0080272F">
        <w:tab/>
        <w:t>a body corporate that carries on activities in Australia; or</w:t>
      </w:r>
    </w:p>
    <w:p w:rsidR="00AC559A" w:rsidRPr="0080272F" w:rsidRDefault="00AC559A">
      <w:pPr>
        <w:pStyle w:val="paragraph"/>
      </w:pPr>
      <w:r w:rsidRPr="0080272F">
        <w:tab/>
        <w:t>(c)</w:t>
      </w:r>
      <w:r w:rsidRPr="0080272F">
        <w:tab/>
        <w:t>the Commonwealth, a State or a Territory.</w:t>
      </w:r>
    </w:p>
    <w:p w:rsidR="00AC559A" w:rsidRPr="0080272F" w:rsidRDefault="00AC559A" w:rsidP="008F3FA7">
      <w:pPr>
        <w:pStyle w:val="ActHead3"/>
        <w:pageBreakBefore/>
      </w:pPr>
      <w:bookmarkStart w:id="57" w:name="_Toc456960788"/>
      <w:r w:rsidRPr="0080272F">
        <w:rPr>
          <w:rStyle w:val="CharDivNo"/>
        </w:rPr>
        <w:lastRenderedPageBreak/>
        <w:t>Division</w:t>
      </w:r>
      <w:r w:rsidR="0080272F" w:rsidRPr="0080272F">
        <w:rPr>
          <w:rStyle w:val="CharDivNo"/>
        </w:rPr>
        <w:t> </w:t>
      </w:r>
      <w:r w:rsidRPr="0080272F">
        <w:rPr>
          <w:rStyle w:val="CharDivNo"/>
        </w:rPr>
        <w:t>2</w:t>
      </w:r>
      <w:r w:rsidRPr="0080272F">
        <w:t>—</w:t>
      </w:r>
      <w:r w:rsidRPr="0080272F">
        <w:rPr>
          <w:rStyle w:val="CharDivText"/>
        </w:rPr>
        <w:t xml:space="preserve">Investigations by the </w:t>
      </w:r>
      <w:r w:rsidR="00F1710D" w:rsidRPr="0080272F">
        <w:rPr>
          <w:rStyle w:val="CharDivText"/>
        </w:rPr>
        <w:t>Commissioner</w:t>
      </w:r>
      <w:bookmarkEnd w:id="57"/>
    </w:p>
    <w:p w:rsidR="00C55C99" w:rsidRPr="0080272F" w:rsidRDefault="00C55C99" w:rsidP="00C55C99">
      <w:pPr>
        <w:pStyle w:val="ActHead5"/>
      </w:pPr>
      <w:bookmarkStart w:id="58" w:name="_Toc456960789"/>
      <w:r w:rsidRPr="0080272F">
        <w:rPr>
          <w:rStyle w:val="CharSectno"/>
        </w:rPr>
        <w:t>27</w:t>
      </w:r>
      <w:r w:rsidRPr="0080272F">
        <w:t xml:space="preserve">  </w:t>
      </w:r>
      <w:r w:rsidR="00F1710D" w:rsidRPr="0080272F">
        <w:t>Commissioner</w:t>
      </w:r>
      <w:r w:rsidRPr="0080272F">
        <w:t xml:space="preserve"> may investigate matters</w:t>
      </w:r>
      <w:bookmarkEnd w:id="58"/>
    </w:p>
    <w:p w:rsidR="00841E31" w:rsidRPr="0080272F" w:rsidRDefault="00841E31" w:rsidP="00841E31">
      <w:pPr>
        <w:pStyle w:val="subsection"/>
      </w:pPr>
      <w:r w:rsidRPr="0080272F">
        <w:tab/>
      </w:r>
      <w:r w:rsidRPr="0080272F">
        <w:tab/>
        <w:t xml:space="preserve">If the </w:t>
      </w:r>
      <w:r w:rsidR="00593DFE" w:rsidRPr="0080272F">
        <w:t>Commissioner</w:t>
      </w:r>
      <w:r w:rsidRPr="0080272F">
        <w:t xml:space="preserve"> thinks that it is d</w:t>
      </w:r>
      <w:r w:rsidR="00C55C99" w:rsidRPr="0080272F">
        <w:t xml:space="preserve">esirable to do so, the </w:t>
      </w:r>
      <w:r w:rsidR="00593DFE" w:rsidRPr="0080272F">
        <w:t>Commissioner</w:t>
      </w:r>
      <w:r w:rsidR="00C55C99" w:rsidRPr="0080272F">
        <w:t xml:space="preserve"> may, on </w:t>
      </w:r>
      <w:r w:rsidR="00BD5D5E" w:rsidRPr="0080272F">
        <w:t>his or her</w:t>
      </w:r>
      <w:r w:rsidR="00C55C99" w:rsidRPr="0080272F">
        <w:t xml:space="preserve"> own initiative or in response to a complaint made under Division</w:t>
      </w:r>
      <w:r w:rsidR="0080272F">
        <w:t> </w:t>
      </w:r>
      <w:r w:rsidR="00C55C99" w:rsidRPr="0080272F">
        <w:t xml:space="preserve">1, </w:t>
      </w:r>
      <w:r w:rsidRPr="0080272F">
        <w:t xml:space="preserve">investigate whether an </w:t>
      </w:r>
      <w:r w:rsidR="00C15A33" w:rsidRPr="0080272F">
        <w:t>internet</w:t>
      </w:r>
      <w:r w:rsidRPr="0080272F">
        <w:t xml:space="preserve"> service provider:</w:t>
      </w:r>
    </w:p>
    <w:p w:rsidR="00841E31" w:rsidRPr="0080272F" w:rsidRDefault="00841E31" w:rsidP="00841E31">
      <w:pPr>
        <w:pStyle w:val="paragraph"/>
      </w:pPr>
      <w:r w:rsidRPr="0080272F">
        <w:tab/>
        <w:t>(a)</w:t>
      </w:r>
      <w:r w:rsidRPr="0080272F">
        <w:tab/>
        <w:t>has contravened a code registered under Part</w:t>
      </w:r>
      <w:r w:rsidR="0080272F">
        <w:t> </w:t>
      </w:r>
      <w:r w:rsidRPr="0080272F">
        <w:t xml:space="preserve">5 of this </w:t>
      </w:r>
      <w:r w:rsidR="00D064C0" w:rsidRPr="0080272F">
        <w:t>Schedule</w:t>
      </w:r>
      <w:r w:rsidR="008F3FA7" w:rsidRPr="0080272F">
        <w:t xml:space="preserve"> </w:t>
      </w:r>
      <w:r w:rsidRPr="0080272F">
        <w:t>that is applicable to the provider; or</w:t>
      </w:r>
    </w:p>
    <w:p w:rsidR="00841E31" w:rsidRPr="0080272F" w:rsidRDefault="00841E31" w:rsidP="00841E31">
      <w:pPr>
        <w:pStyle w:val="paragraph"/>
      </w:pPr>
      <w:r w:rsidRPr="0080272F">
        <w:tab/>
        <w:t>(b)</w:t>
      </w:r>
      <w:r w:rsidRPr="0080272F">
        <w:tab/>
        <w:t>has contravened an online provider rule that is applicable to the provider.</w:t>
      </w:r>
    </w:p>
    <w:p w:rsidR="00AC559A" w:rsidRPr="0080272F" w:rsidRDefault="00AC559A" w:rsidP="00162AF6">
      <w:pPr>
        <w:pStyle w:val="ActHead5"/>
      </w:pPr>
      <w:bookmarkStart w:id="59" w:name="_Toc456960790"/>
      <w:r w:rsidRPr="0080272F">
        <w:rPr>
          <w:rStyle w:val="CharSectno"/>
        </w:rPr>
        <w:t>28</w:t>
      </w:r>
      <w:r w:rsidRPr="0080272F">
        <w:t xml:space="preserve">  Conduct of investigations</w:t>
      </w:r>
      <w:bookmarkEnd w:id="59"/>
    </w:p>
    <w:p w:rsidR="00AC559A" w:rsidRPr="0080272F" w:rsidRDefault="00AC559A">
      <w:pPr>
        <w:pStyle w:val="subsection"/>
      </w:pPr>
      <w:r w:rsidRPr="0080272F">
        <w:tab/>
        <w:t>(1)</w:t>
      </w:r>
      <w:r w:rsidRPr="0080272F">
        <w:tab/>
        <w:t xml:space="preserve">An investigation under this </w:t>
      </w:r>
      <w:r w:rsidR="00D064C0" w:rsidRPr="0080272F">
        <w:t>Division</w:t>
      </w:r>
      <w:r w:rsidR="008F3FA7" w:rsidRPr="0080272F">
        <w:t xml:space="preserve"> </w:t>
      </w:r>
      <w:r w:rsidRPr="0080272F">
        <w:t xml:space="preserve">is to be conducted as the </w:t>
      </w:r>
      <w:r w:rsidR="00593DFE" w:rsidRPr="0080272F">
        <w:t>Commissioner</w:t>
      </w:r>
      <w:r w:rsidRPr="0080272F">
        <w:t xml:space="preserve"> thinks fit.</w:t>
      </w:r>
    </w:p>
    <w:p w:rsidR="00AC559A" w:rsidRPr="0080272F" w:rsidRDefault="00AC559A">
      <w:pPr>
        <w:pStyle w:val="subsection"/>
      </w:pPr>
      <w:r w:rsidRPr="0080272F">
        <w:tab/>
        <w:t>(2)</w:t>
      </w:r>
      <w:r w:rsidRPr="0080272F">
        <w:tab/>
        <w:t xml:space="preserve">The </w:t>
      </w:r>
      <w:r w:rsidR="00593DFE" w:rsidRPr="0080272F">
        <w:t>Commissioner</w:t>
      </w:r>
      <w:r w:rsidRPr="0080272F">
        <w:t xml:space="preserve"> may, for the purposes of an investigation, obtain information from such persons, and make such inquiries, as </w:t>
      </w:r>
      <w:r w:rsidR="00BD5D5E" w:rsidRPr="0080272F">
        <w:t>he or she</w:t>
      </w:r>
      <w:r w:rsidRPr="0080272F">
        <w:t xml:space="preserve"> thinks fit.</w:t>
      </w:r>
    </w:p>
    <w:p w:rsidR="00AC559A" w:rsidRPr="0080272F" w:rsidRDefault="00AC559A">
      <w:pPr>
        <w:pStyle w:val="subsection"/>
      </w:pPr>
      <w:r w:rsidRPr="0080272F">
        <w:tab/>
        <w:t>(3)</w:t>
      </w:r>
      <w:r w:rsidRPr="0080272F">
        <w:tab/>
        <w:t>This clause has effect subject to Part</w:t>
      </w:r>
      <w:r w:rsidR="0080272F">
        <w:t> </w:t>
      </w:r>
      <w:r w:rsidRPr="0080272F">
        <w:t xml:space="preserve">13 of this Act (which confers certain investigative powers on the </w:t>
      </w:r>
      <w:r w:rsidR="00593DFE" w:rsidRPr="0080272F">
        <w:t>Commissioner</w:t>
      </w:r>
      <w:r w:rsidRPr="0080272F">
        <w:t>).</w:t>
      </w:r>
    </w:p>
    <w:p w:rsidR="00AC559A" w:rsidRPr="0080272F" w:rsidRDefault="00AC559A" w:rsidP="00162AF6">
      <w:pPr>
        <w:pStyle w:val="ActHead5"/>
      </w:pPr>
      <w:bookmarkStart w:id="60" w:name="_Toc456960791"/>
      <w:r w:rsidRPr="0080272F">
        <w:rPr>
          <w:rStyle w:val="CharSectno"/>
        </w:rPr>
        <w:t>29</w:t>
      </w:r>
      <w:r w:rsidRPr="0080272F">
        <w:t xml:space="preserve">  Protection from civil proceedings</w:t>
      </w:r>
      <w:bookmarkEnd w:id="60"/>
    </w:p>
    <w:p w:rsidR="00AC559A" w:rsidRPr="0080272F" w:rsidRDefault="00AC559A">
      <w:pPr>
        <w:pStyle w:val="subsection"/>
      </w:pPr>
      <w:r w:rsidRPr="0080272F">
        <w:tab/>
      </w:r>
      <w:r w:rsidRPr="0080272F">
        <w:tab/>
        <w:t>Civil proceedings do not lie against a person in respect of loss, damage or injury of any kind suffered by another person because of any of the following acts done in good faith:</w:t>
      </w:r>
    </w:p>
    <w:p w:rsidR="00AC559A" w:rsidRPr="0080272F" w:rsidRDefault="00AC559A">
      <w:pPr>
        <w:pStyle w:val="paragraph"/>
      </w:pPr>
      <w:r w:rsidRPr="0080272F">
        <w:tab/>
        <w:t>(a)</w:t>
      </w:r>
      <w:r w:rsidRPr="0080272F">
        <w:tab/>
        <w:t>the making of a complaint under Division</w:t>
      </w:r>
      <w:r w:rsidR="0080272F">
        <w:t> </w:t>
      </w:r>
      <w:r w:rsidRPr="0080272F">
        <w:t>1;</w:t>
      </w:r>
    </w:p>
    <w:p w:rsidR="00AC559A" w:rsidRPr="0080272F" w:rsidRDefault="00AC559A">
      <w:pPr>
        <w:pStyle w:val="paragraph"/>
      </w:pPr>
      <w:r w:rsidRPr="0080272F">
        <w:tab/>
        <w:t>(b)</w:t>
      </w:r>
      <w:r w:rsidRPr="0080272F">
        <w:tab/>
        <w:t xml:space="preserve">the making of a statement to, or the giving of a document or information to, the </w:t>
      </w:r>
      <w:r w:rsidR="00593DFE" w:rsidRPr="0080272F">
        <w:t>Commissioner</w:t>
      </w:r>
      <w:r w:rsidRPr="0080272F">
        <w:t xml:space="preserve"> in connection with an investigation under this Division.</w:t>
      </w:r>
    </w:p>
    <w:p w:rsidR="00AC559A" w:rsidRPr="0080272F" w:rsidRDefault="00AC559A" w:rsidP="008F3FA7">
      <w:pPr>
        <w:pStyle w:val="ActHead3"/>
        <w:pageBreakBefore/>
      </w:pPr>
      <w:bookmarkStart w:id="61" w:name="_Toc456960792"/>
      <w:r w:rsidRPr="0080272F">
        <w:rPr>
          <w:rStyle w:val="CharDivNo"/>
        </w:rPr>
        <w:lastRenderedPageBreak/>
        <w:t>Division</w:t>
      </w:r>
      <w:r w:rsidR="0080272F" w:rsidRPr="0080272F">
        <w:rPr>
          <w:rStyle w:val="CharDivNo"/>
        </w:rPr>
        <w:t> </w:t>
      </w:r>
      <w:r w:rsidRPr="0080272F">
        <w:rPr>
          <w:rStyle w:val="CharDivNo"/>
        </w:rPr>
        <w:t>4</w:t>
      </w:r>
      <w:r w:rsidRPr="0080272F">
        <w:t>—</w:t>
      </w:r>
      <w:r w:rsidRPr="0080272F">
        <w:rPr>
          <w:rStyle w:val="CharDivText"/>
        </w:rPr>
        <w:t>Action to be taken in relation to a complaint about prohibited content hosted outside Australia</w:t>
      </w:r>
      <w:bookmarkEnd w:id="61"/>
    </w:p>
    <w:p w:rsidR="00AC559A" w:rsidRPr="0080272F" w:rsidRDefault="00AC559A" w:rsidP="00162AF6">
      <w:pPr>
        <w:pStyle w:val="ActHead5"/>
      </w:pPr>
      <w:bookmarkStart w:id="62" w:name="_Toc456960793"/>
      <w:r w:rsidRPr="0080272F">
        <w:rPr>
          <w:rStyle w:val="CharSectno"/>
        </w:rPr>
        <w:t>40</w:t>
      </w:r>
      <w:r w:rsidRPr="0080272F">
        <w:t xml:space="preserve">  Action to be taken in relation to a complaint about prohibited content hosted outside Australia</w:t>
      </w:r>
      <w:bookmarkEnd w:id="62"/>
    </w:p>
    <w:p w:rsidR="00AC559A" w:rsidRPr="0080272F" w:rsidRDefault="00AC559A">
      <w:pPr>
        <w:pStyle w:val="subsection"/>
      </w:pPr>
      <w:r w:rsidRPr="0080272F">
        <w:tab/>
        <w:t>(1)</w:t>
      </w:r>
      <w:r w:rsidRPr="0080272F">
        <w:tab/>
        <w:t>If, in the course of an investigation under Division</w:t>
      </w:r>
      <w:r w:rsidR="0080272F">
        <w:t> </w:t>
      </w:r>
      <w:r w:rsidRPr="0080272F">
        <w:t>2</w:t>
      </w:r>
      <w:r w:rsidR="00841E31" w:rsidRPr="0080272F">
        <w:t xml:space="preserve"> of Part</w:t>
      </w:r>
      <w:r w:rsidR="0080272F">
        <w:t> </w:t>
      </w:r>
      <w:r w:rsidR="00841E31" w:rsidRPr="0080272F">
        <w:t>3 of Schedule</w:t>
      </w:r>
      <w:r w:rsidR="0080272F">
        <w:t> </w:t>
      </w:r>
      <w:r w:rsidR="00841E31" w:rsidRPr="0080272F">
        <w:t>7</w:t>
      </w:r>
      <w:r w:rsidRPr="0080272F">
        <w:t xml:space="preserve">, the </w:t>
      </w:r>
      <w:r w:rsidR="00593DFE" w:rsidRPr="0080272F">
        <w:t>Commissioner</w:t>
      </w:r>
      <w:r w:rsidRPr="0080272F">
        <w:t xml:space="preserve"> is satisfied that </w:t>
      </w:r>
      <w:r w:rsidR="00C15A33" w:rsidRPr="0080272F">
        <w:t>internet</w:t>
      </w:r>
      <w:r w:rsidRPr="0080272F">
        <w:t xml:space="preserve"> content hosted outside Australia is prohibited content or potential prohibited content, the </w:t>
      </w:r>
      <w:r w:rsidR="00593DFE" w:rsidRPr="0080272F">
        <w:t>Commissioner</w:t>
      </w:r>
      <w:r w:rsidRPr="0080272F">
        <w:t xml:space="preserve"> must:</w:t>
      </w:r>
    </w:p>
    <w:p w:rsidR="00AC559A" w:rsidRPr="0080272F" w:rsidRDefault="00AC559A">
      <w:pPr>
        <w:pStyle w:val="paragraph"/>
      </w:pPr>
      <w:r w:rsidRPr="0080272F">
        <w:tab/>
        <w:t>(a)</w:t>
      </w:r>
      <w:r w:rsidRPr="0080272F">
        <w:tab/>
        <w:t xml:space="preserve">if the </w:t>
      </w:r>
      <w:r w:rsidR="00593DFE" w:rsidRPr="0080272F">
        <w:t>Commissioner</w:t>
      </w:r>
      <w:r w:rsidRPr="0080272F">
        <w:t xml:space="preserve"> considers the content is of a sufficiently serious nature to warrant referral to a law enforcement agency (whether in or outside Australia)—notify the content to:</w:t>
      </w:r>
    </w:p>
    <w:p w:rsidR="00AC559A" w:rsidRPr="0080272F" w:rsidRDefault="00AC559A">
      <w:pPr>
        <w:pStyle w:val="paragraphsub"/>
      </w:pPr>
      <w:r w:rsidRPr="0080272F">
        <w:tab/>
        <w:t>(i)</w:t>
      </w:r>
      <w:r w:rsidRPr="0080272F">
        <w:tab/>
        <w:t>a member of an Australian police force; or</w:t>
      </w:r>
    </w:p>
    <w:p w:rsidR="00AC559A" w:rsidRPr="0080272F" w:rsidRDefault="00AC559A">
      <w:pPr>
        <w:pStyle w:val="paragraphsub"/>
      </w:pPr>
      <w:r w:rsidRPr="0080272F">
        <w:tab/>
        <w:t>(ii)</w:t>
      </w:r>
      <w:r w:rsidRPr="0080272F">
        <w:tab/>
        <w:t xml:space="preserve">if there is an arrangement between the </w:t>
      </w:r>
      <w:r w:rsidR="00593DFE" w:rsidRPr="0080272F">
        <w:t>Commissioner</w:t>
      </w:r>
      <w:r w:rsidRPr="0080272F">
        <w:t xml:space="preserve"> and the chief (however described) of an Australian police force under which the </w:t>
      </w:r>
      <w:r w:rsidR="00593DFE" w:rsidRPr="0080272F">
        <w:t>Commissioner</w:t>
      </w:r>
      <w:r w:rsidRPr="0080272F">
        <w:t xml:space="preserve"> is authorised to notify the content to a another person or body (whether in or outside Australia)—that other person or body; and</w:t>
      </w:r>
    </w:p>
    <w:p w:rsidR="00AC559A" w:rsidRPr="0080272F" w:rsidRDefault="00AC559A">
      <w:pPr>
        <w:pStyle w:val="paragraph"/>
      </w:pPr>
      <w:r w:rsidRPr="0080272F">
        <w:tab/>
        <w:t>(b)</w:t>
      </w:r>
      <w:r w:rsidRPr="0080272F">
        <w:tab/>
        <w:t>if a code registered, or standard determined, under Part</w:t>
      </w:r>
      <w:r w:rsidR="0080272F">
        <w:t> </w:t>
      </w:r>
      <w:r w:rsidRPr="0080272F">
        <w:t xml:space="preserve">5 of this </w:t>
      </w:r>
      <w:r w:rsidR="00D064C0" w:rsidRPr="0080272F">
        <w:t>Schedule</w:t>
      </w:r>
      <w:r w:rsidR="008F3FA7" w:rsidRPr="0080272F">
        <w:t xml:space="preserve"> </w:t>
      </w:r>
      <w:r w:rsidRPr="0080272F">
        <w:t>deals with the matters referred to in subclause</w:t>
      </w:r>
      <w:r w:rsidR="0080272F">
        <w:t> </w:t>
      </w:r>
      <w:r w:rsidRPr="0080272F">
        <w:t xml:space="preserve">60(2)—notify the content to </w:t>
      </w:r>
      <w:r w:rsidR="00C15A33" w:rsidRPr="0080272F">
        <w:t>internet</w:t>
      </w:r>
      <w:r w:rsidRPr="0080272F">
        <w:t xml:space="preserve"> service providers under the designated notification scheme set out in the code or standard, as the case may be; and</w:t>
      </w:r>
    </w:p>
    <w:p w:rsidR="00AC559A" w:rsidRPr="0080272F" w:rsidRDefault="00AC559A">
      <w:pPr>
        <w:pStyle w:val="paragraph"/>
      </w:pPr>
      <w:r w:rsidRPr="0080272F">
        <w:tab/>
        <w:t>(c)</w:t>
      </w:r>
      <w:r w:rsidRPr="0080272F">
        <w:tab/>
        <w:t xml:space="preserve">if </w:t>
      </w:r>
      <w:r w:rsidR="0080272F">
        <w:t>paragraph (</w:t>
      </w:r>
      <w:r w:rsidRPr="0080272F">
        <w:t xml:space="preserve">b) does not apply—give each </w:t>
      </w:r>
      <w:r w:rsidR="00C15A33" w:rsidRPr="0080272F">
        <w:t>internet</w:t>
      </w:r>
      <w:r w:rsidRPr="0080272F">
        <w:t xml:space="preserve"> service provider known to the </w:t>
      </w:r>
      <w:r w:rsidR="00593DFE" w:rsidRPr="0080272F">
        <w:t>Commissioner</w:t>
      </w:r>
      <w:r w:rsidRPr="0080272F">
        <w:t xml:space="preserve"> a written notice (a </w:t>
      </w:r>
      <w:r w:rsidRPr="0080272F">
        <w:rPr>
          <w:b/>
          <w:i/>
        </w:rPr>
        <w:t>standard access</w:t>
      </w:r>
      <w:r w:rsidR="0080272F">
        <w:rPr>
          <w:b/>
          <w:i/>
        </w:rPr>
        <w:noBreakHyphen/>
      </w:r>
      <w:r w:rsidRPr="0080272F">
        <w:rPr>
          <w:b/>
          <w:i/>
        </w:rPr>
        <w:t>prevention notice</w:t>
      </w:r>
      <w:r w:rsidRPr="0080272F">
        <w:t>) directing the provider to take all reasonable steps to prevent end</w:t>
      </w:r>
      <w:r w:rsidR="0080272F">
        <w:noBreakHyphen/>
      </w:r>
      <w:r w:rsidRPr="0080272F">
        <w:t>users from accessing the content.</w:t>
      </w:r>
    </w:p>
    <w:p w:rsidR="00AC559A" w:rsidRPr="0080272F" w:rsidRDefault="00AC559A">
      <w:pPr>
        <w:pStyle w:val="notetext"/>
      </w:pPr>
      <w:r w:rsidRPr="0080272F">
        <w:t>Note:</w:t>
      </w:r>
      <w:r w:rsidRPr="0080272F">
        <w:tab/>
        <w:t xml:space="preserve">The </w:t>
      </w:r>
      <w:r w:rsidR="00593DFE" w:rsidRPr="0080272F">
        <w:t>Commissioner</w:t>
      </w:r>
      <w:r w:rsidRPr="0080272F">
        <w:t xml:space="preserve"> may be taken to have given a notice under </w:t>
      </w:r>
      <w:r w:rsidR="0080272F">
        <w:t>paragraph (</w:t>
      </w:r>
      <w:r w:rsidRPr="0080272F">
        <w:t>c)—see clause</w:t>
      </w:r>
      <w:r w:rsidR="0080272F">
        <w:t> </w:t>
      </w:r>
      <w:r w:rsidRPr="0080272F">
        <w:t>51.</w:t>
      </w:r>
    </w:p>
    <w:p w:rsidR="00AC559A" w:rsidRPr="0080272F" w:rsidRDefault="00AC559A">
      <w:pPr>
        <w:pStyle w:val="subsection"/>
      </w:pPr>
      <w:r w:rsidRPr="0080272F">
        <w:tab/>
        <w:t>(2)</w:t>
      </w:r>
      <w:r w:rsidRPr="0080272F">
        <w:tab/>
        <w:t xml:space="preserve">For the purposes of </w:t>
      </w:r>
      <w:r w:rsidR="0080272F">
        <w:t>paragraph (</w:t>
      </w:r>
      <w:r w:rsidRPr="0080272F">
        <w:t>1)(c), in determining whether particular steps are reasonable, regard must be had to:</w:t>
      </w:r>
    </w:p>
    <w:p w:rsidR="00AC559A" w:rsidRPr="0080272F" w:rsidRDefault="00AC559A">
      <w:pPr>
        <w:pStyle w:val="paragraph"/>
      </w:pPr>
      <w:r w:rsidRPr="0080272F">
        <w:lastRenderedPageBreak/>
        <w:tab/>
        <w:t>(a)</w:t>
      </w:r>
      <w:r w:rsidRPr="0080272F">
        <w:tab/>
        <w:t>the technical and commercial feasibility of taking the steps; and</w:t>
      </w:r>
    </w:p>
    <w:p w:rsidR="00AC559A" w:rsidRPr="0080272F" w:rsidRDefault="00AC559A">
      <w:pPr>
        <w:pStyle w:val="paragraph"/>
      </w:pPr>
      <w:r w:rsidRPr="0080272F">
        <w:tab/>
        <w:t>(b)</w:t>
      </w:r>
      <w:r w:rsidRPr="0080272F">
        <w:tab/>
        <w:t>the matters set out in subsection</w:t>
      </w:r>
      <w:r w:rsidR="0080272F">
        <w:t> </w:t>
      </w:r>
      <w:r w:rsidRPr="0080272F">
        <w:t>4(3).</w:t>
      </w:r>
    </w:p>
    <w:p w:rsidR="00AC559A" w:rsidRPr="0080272F" w:rsidRDefault="00AC559A">
      <w:pPr>
        <w:pStyle w:val="subsection"/>
      </w:pPr>
      <w:r w:rsidRPr="0080272F">
        <w:tab/>
        <w:t>(3)</w:t>
      </w:r>
      <w:r w:rsidRPr="0080272F">
        <w:tab/>
      </w:r>
      <w:r w:rsidR="0080272F">
        <w:t>Subclause (</w:t>
      </w:r>
      <w:r w:rsidRPr="0080272F">
        <w:t>2) does not, by implication, limit the matters to which regard must be had.</w:t>
      </w:r>
    </w:p>
    <w:p w:rsidR="00AC559A" w:rsidRPr="0080272F" w:rsidRDefault="00AC559A">
      <w:pPr>
        <w:pStyle w:val="SubsectionHead"/>
      </w:pPr>
      <w:r w:rsidRPr="0080272F">
        <w:t>Recognised alternative access</w:t>
      </w:r>
      <w:r w:rsidR="0080272F">
        <w:noBreakHyphen/>
      </w:r>
      <w:r w:rsidRPr="0080272F">
        <w:t>prevention arrangements</w:t>
      </w:r>
    </w:p>
    <w:p w:rsidR="00AC559A" w:rsidRPr="0080272F" w:rsidRDefault="00AC559A">
      <w:pPr>
        <w:pStyle w:val="subsection"/>
      </w:pPr>
      <w:r w:rsidRPr="0080272F">
        <w:tab/>
        <w:t>(4)</w:t>
      </w:r>
      <w:r w:rsidRPr="0080272F">
        <w:tab/>
        <w:t xml:space="preserve">An </w:t>
      </w:r>
      <w:r w:rsidR="00C15A33" w:rsidRPr="0080272F">
        <w:t>internet</w:t>
      </w:r>
      <w:r w:rsidRPr="0080272F">
        <w:t xml:space="preserve"> service provider is not required to comply with a standard access</w:t>
      </w:r>
      <w:r w:rsidR="0080272F">
        <w:noBreakHyphen/>
      </w:r>
      <w:r w:rsidRPr="0080272F">
        <w:t>prevention notice in relation to a particular end</w:t>
      </w:r>
      <w:r w:rsidR="0080272F">
        <w:noBreakHyphen/>
      </w:r>
      <w:r w:rsidRPr="0080272F">
        <w:t>user if access by the end</w:t>
      </w:r>
      <w:r w:rsidR="0080272F">
        <w:noBreakHyphen/>
      </w:r>
      <w:r w:rsidRPr="0080272F">
        <w:t>user is subject to a recognised alternative access</w:t>
      </w:r>
      <w:r w:rsidR="0080272F">
        <w:noBreakHyphen/>
      </w:r>
      <w:r w:rsidRPr="0080272F">
        <w:t xml:space="preserve">prevention arrangement (as defined by </w:t>
      </w:r>
      <w:r w:rsidR="0080272F">
        <w:t>subclause (</w:t>
      </w:r>
      <w:r w:rsidRPr="0080272F">
        <w:t>5)) that is applicable to the end</w:t>
      </w:r>
      <w:r w:rsidR="0080272F">
        <w:noBreakHyphen/>
      </w:r>
      <w:r w:rsidRPr="0080272F">
        <w:t>user.</w:t>
      </w:r>
    </w:p>
    <w:p w:rsidR="00AC559A" w:rsidRPr="0080272F" w:rsidRDefault="00AC559A">
      <w:pPr>
        <w:pStyle w:val="subsection"/>
      </w:pPr>
      <w:r w:rsidRPr="0080272F">
        <w:tab/>
        <w:t>(5)</w:t>
      </w:r>
      <w:r w:rsidRPr="0080272F">
        <w:tab/>
        <w:t xml:space="preserve">The </w:t>
      </w:r>
      <w:r w:rsidR="00593DFE" w:rsidRPr="0080272F">
        <w:t>Commissioner</w:t>
      </w:r>
      <w:r w:rsidRPr="0080272F">
        <w:t xml:space="preserve"> may, by </w:t>
      </w:r>
      <w:r w:rsidR="002A39BD" w:rsidRPr="0080272F">
        <w:t>legislative</w:t>
      </w:r>
      <w:r w:rsidRPr="0080272F">
        <w:t xml:space="preserve"> instrument, declare that a specified arrangement is a </w:t>
      </w:r>
      <w:r w:rsidRPr="0080272F">
        <w:rPr>
          <w:b/>
          <w:i/>
        </w:rPr>
        <w:t>recognised alternative access</w:t>
      </w:r>
      <w:r w:rsidR="0080272F">
        <w:rPr>
          <w:b/>
          <w:i/>
        </w:rPr>
        <w:noBreakHyphen/>
      </w:r>
      <w:r w:rsidRPr="0080272F">
        <w:rPr>
          <w:b/>
          <w:i/>
        </w:rPr>
        <w:t>prevention arrangement</w:t>
      </w:r>
      <w:r w:rsidRPr="0080272F">
        <w:t xml:space="preserve"> for the purposes of the application of this </w:t>
      </w:r>
      <w:r w:rsidR="00D064C0" w:rsidRPr="0080272F">
        <w:t>Division</w:t>
      </w:r>
      <w:r w:rsidR="008F3FA7" w:rsidRPr="0080272F">
        <w:t xml:space="preserve"> </w:t>
      </w:r>
      <w:r w:rsidRPr="0080272F">
        <w:t>to one or more specified end</w:t>
      </w:r>
      <w:r w:rsidR="0080272F">
        <w:noBreakHyphen/>
      </w:r>
      <w:r w:rsidRPr="0080272F">
        <w:t xml:space="preserve">users if the </w:t>
      </w:r>
      <w:r w:rsidR="00593DFE" w:rsidRPr="0080272F">
        <w:t>Commissioner</w:t>
      </w:r>
      <w:r w:rsidRPr="0080272F">
        <w:t xml:space="preserve"> is satisfied that the arrangement is likely to provide a reasonably effective means of preventing access by those end</w:t>
      </w:r>
      <w:r w:rsidR="0080272F">
        <w:noBreakHyphen/>
      </w:r>
      <w:r w:rsidRPr="0080272F">
        <w:t>users to prohibited content and potential prohibited content.</w:t>
      </w:r>
    </w:p>
    <w:p w:rsidR="00AC559A" w:rsidRPr="0080272F" w:rsidRDefault="00AC559A">
      <w:pPr>
        <w:pStyle w:val="notetext"/>
      </w:pPr>
      <w:r w:rsidRPr="0080272F">
        <w:t>Note:</w:t>
      </w:r>
      <w:r w:rsidRPr="0080272F">
        <w:tab/>
        <w:t xml:space="preserve">For specification by class, see </w:t>
      </w:r>
      <w:r w:rsidR="00F97587" w:rsidRPr="0080272F">
        <w:t>subsection</w:t>
      </w:r>
      <w:r w:rsidR="0080272F">
        <w:t> </w:t>
      </w:r>
      <w:r w:rsidR="00F97587" w:rsidRPr="0080272F">
        <w:t xml:space="preserve">13(3) of the </w:t>
      </w:r>
      <w:r w:rsidR="00893294" w:rsidRPr="0080272F">
        <w:rPr>
          <w:i/>
        </w:rPr>
        <w:t>Legislation Act 2003</w:t>
      </w:r>
      <w:r w:rsidRPr="0080272F">
        <w:t>.</w:t>
      </w:r>
    </w:p>
    <w:p w:rsidR="00AC559A" w:rsidRPr="0080272F" w:rsidRDefault="00AC559A">
      <w:pPr>
        <w:pStyle w:val="subsection"/>
      </w:pPr>
      <w:r w:rsidRPr="0080272F">
        <w:tab/>
        <w:t>(6)</w:t>
      </w:r>
      <w:r w:rsidRPr="0080272F">
        <w:tab/>
        <w:t>The following are examples of arrangements that could be declared to be recognised alternative access</w:t>
      </w:r>
      <w:r w:rsidR="0080272F">
        <w:noBreakHyphen/>
      </w:r>
      <w:r w:rsidRPr="0080272F">
        <w:t xml:space="preserve">prevention arrangements under </w:t>
      </w:r>
      <w:r w:rsidR="0080272F">
        <w:t>subclause (</w:t>
      </w:r>
      <w:r w:rsidRPr="0080272F">
        <w:t>5):</w:t>
      </w:r>
    </w:p>
    <w:p w:rsidR="00AC559A" w:rsidRPr="0080272F" w:rsidRDefault="00AC559A">
      <w:pPr>
        <w:pStyle w:val="paragraph"/>
      </w:pPr>
      <w:r w:rsidRPr="0080272F">
        <w:tab/>
        <w:t>(a)</w:t>
      </w:r>
      <w:r w:rsidRPr="0080272F">
        <w:tab/>
        <w:t xml:space="preserve">an arrangement that involves the use of regularly updated </w:t>
      </w:r>
      <w:r w:rsidR="00C15A33" w:rsidRPr="0080272F">
        <w:t>internet</w:t>
      </w:r>
      <w:r w:rsidRPr="0080272F">
        <w:t xml:space="preserve"> content filtering software;</w:t>
      </w:r>
    </w:p>
    <w:p w:rsidR="00AC559A" w:rsidRPr="0080272F" w:rsidRDefault="00AC559A">
      <w:pPr>
        <w:pStyle w:val="paragraph"/>
      </w:pPr>
      <w:r w:rsidRPr="0080272F">
        <w:tab/>
        <w:t>(b)</w:t>
      </w:r>
      <w:r w:rsidRPr="0080272F">
        <w:tab/>
        <w:t>an arrangement that involves the use of a “family</w:t>
      </w:r>
      <w:r w:rsidR="0080272F">
        <w:noBreakHyphen/>
      </w:r>
      <w:r w:rsidRPr="0080272F">
        <w:t xml:space="preserve">friendly” filtered </w:t>
      </w:r>
      <w:r w:rsidR="00C15A33" w:rsidRPr="0080272F">
        <w:t>internet</w:t>
      </w:r>
      <w:r w:rsidRPr="0080272F">
        <w:t xml:space="preserve"> carriage service.</w:t>
      </w:r>
    </w:p>
    <w:p w:rsidR="00AC559A" w:rsidRPr="0080272F" w:rsidRDefault="00AC559A">
      <w:pPr>
        <w:pStyle w:val="SubsectionHead"/>
      </w:pPr>
      <w:r w:rsidRPr="0080272F">
        <w:t>Referral to law enforcement agency</w:t>
      </w:r>
    </w:p>
    <w:p w:rsidR="00AC559A" w:rsidRPr="0080272F" w:rsidRDefault="00AC559A">
      <w:pPr>
        <w:pStyle w:val="subsection"/>
      </w:pPr>
      <w:r w:rsidRPr="0080272F">
        <w:tab/>
        <w:t>(8)</w:t>
      </w:r>
      <w:r w:rsidRPr="0080272F">
        <w:tab/>
        <w:t xml:space="preserve">The manner in which </w:t>
      </w:r>
      <w:r w:rsidR="00C15A33" w:rsidRPr="0080272F">
        <w:t>internet</w:t>
      </w:r>
      <w:r w:rsidRPr="0080272F">
        <w:t xml:space="preserve"> content may be notified under </w:t>
      </w:r>
      <w:r w:rsidR="0080272F">
        <w:t>paragraph (</w:t>
      </w:r>
      <w:r w:rsidRPr="0080272F">
        <w:t xml:space="preserve">1)(a) to a member of an Australian police force includes (but is not limited to) a manner ascertained in accordance with an </w:t>
      </w:r>
      <w:r w:rsidRPr="0080272F">
        <w:lastRenderedPageBreak/>
        <w:t xml:space="preserve">arrangement between the </w:t>
      </w:r>
      <w:r w:rsidR="00593DFE" w:rsidRPr="0080272F">
        <w:t>Commissioner</w:t>
      </w:r>
      <w:r w:rsidRPr="0080272F">
        <w:t xml:space="preserve"> and the chief (however described) of the police force concerned.</w:t>
      </w:r>
    </w:p>
    <w:p w:rsidR="00AC559A" w:rsidRPr="0080272F" w:rsidRDefault="00AC559A" w:rsidP="00592C39">
      <w:pPr>
        <w:pStyle w:val="subsection"/>
      </w:pPr>
      <w:r w:rsidRPr="0080272F">
        <w:tab/>
        <w:t>(9)</w:t>
      </w:r>
      <w:r w:rsidRPr="0080272F">
        <w:tab/>
        <w:t xml:space="preserve">If a member of an Australian police force is notified of particular </w:t>
      </w:r>
      <w:r w:rsidR="00C15A33" w:rsidRPr="0080272F">
        <w:t>internet</w:t>
      </w:r>
      <w:r w:rsidRPr="0080272F">
        <w:t xml:space="preserve"> content under this clause, the member may notify the content to a member of another law enforcement agency (whether in or outside Australia).</w:t>
      </w:r>
    </w:p>
    <w:p w:rsidR="00AC559A" w:rsidRPr="0080272F" w:rsidRDefault="00AC559A">
      <w:pPr>
        <w:pStyle w:val="subsection"/>
      </w:pPr>
      <w:r w:rsidRPr="0080272F">
        <w:tab/>
        <w:t>(10)</w:t>
      </w:r>
      <w:r w:rsidRPr="0080272F">
        <w:tab/>
        <w:t xml:space="preserve">This clause does not, by implication, limit the </w:t>
      </w:r>
      <w:r w:rsidR="00F1710D" w:rsidRPr="0080272F">
        <w:t>Commissioner’s</w:t>
      </w:r>
      <w:r w:rsidRPr="0080272F">
        <w:t xml:space="preserve"> powers to refer other matters to a member of an Australian police force.</w:t>
      </w:r>
    </w:p>
    <w:p w:rsidR="00AC559A" w:rsidRPr="0080272F" w:rsidRDefault="00AC559A" w:rsidP="00162AF6">
      <w:pPr>
        <w:pStyle w:val="ActHead5"/>
      </w:pPr>
      <w:bookmarkStart w:id="63" w:name="_Toc456960794"/>
      <w:r w:rsidRPr="0080272F">
        <w:rPr>
          <w:rStyle w:val="CharSectno"/>
        </w:rPr>
        <w:t>41</w:t>
      </w:r>
      <w:r w:rsidRPr="0080272F">
        <w:t xml:space="preserve">  Deferral of action in order to avoid prejudicing a criminal investigation</w:t>
      </w:r>
      <w:bookmarkEnd w:id="63"/>
    </w:p>
    <w:p w:rsidR="00AC559A" w:rsidRPr="0080272F" w:rsidRDefault="00AC559A">
      <w:pPr>
        <w:pStyle w:val="subsection"/>
      </w:pPr>
      <w:r w:rsidRPr="0080272F">
        <w:tab/>
        <w:t>(1)</w:t>
      </w:r>
      <w:r w:rsidRPr="0080272F">
        <w:tab/>
        <w:t>If:</w:t>
      </w:r>
    </w:p>
    <w:p w:rsidR="00AC559A" w:rsidRPr="0080272F" w:rsidRDefault="00AC559A">
      <w:pPr>
        <w:pStyle w:val="paragraph"/>
      </w:pPr>
      <w:r w:rsidRPr="0080272F">
        <w:tab/>
        <w:t>(a)</w:t>
      </w:r>
      <w:r w:rsidRPr="0080272F">
        <w:tab/>
        <w:t>in the course of an investigation under Division</w:t>
      </w:r>
      <w:r w:rsidR="0080272F">
        <w:t> </w:t>
      </w:r>
      <w:r w:rsidRPr="0080272F">
        <w:t>2</w:t>
      </w:r>
      <w:r w:rsidR="00841E31" w:rsidRPr="0080272F">
        <w:t xml:space="preserve"> of Part</w:t>
      </w:r>
      <w:r w:rsidR="0080272F">
        <w:t> </w:t>
      </w:r>
      <w:r w:rsidR="00841E31" w:rsidRPr="0080272F">
        <w:t>3 of Schedule</w:t>
      </w:r>
      <w:r w:rsidR="0080272F">
        <w:t> </w:t>
      </w:r>
      <w:r w:rsidR="00841E31" w:rsidRPr="0080272F">
        <w:t>7</w:t>
      </w:r>
      <w:r w:rsidRPr="0080272F">
        <w:t xml:space="preserve">, the </w:t>
      </w:r>
      <w:r w:rsidR="00593DFE" w:rsidRPr="0080272F">
        <w:t>Commissioner</w:t>
      </w:r>
      <w:r w:rsidRPr="0080272F">
        <w:t xml:space="preserve"> is satisfied that </w:t>
      </w:r>
      <w:r w:rsidR="00C15A33" w:rsidRPr="0080272F">
        <w:t>internet</w:t>
      </w:r>
      <w:r w:rsidRPr="0080272F">
        <w:t xml:space="preserve"> content hosted outside Australia is prohibited content or potential prohibited content; and</w:t>
      </w:r>
    </w:p>
    <w:p w:rsidR="00AC559A" w:rsidRPr="0080272F" w:rsidRDefault="00AC559A">
      <w:pPr>
        <w:pStyle w:val="paragraph"/>
      </w:pPr>
      <w:r w:rsidRPr="0080272F">
        <w:tab/>
        <w:t>(b)</w:t>
      </w:r>
      <w:r w:rsidRPr="0080272F">
        <w:tab/>
        <w:t xml:space="preserve">apart from this subclause, the </w:t>
      </w:r>
      <w:r w:rsidR="00593DFE" w:rsidRPr="0080272F">
        <w:t>Commissioner</w:t>
      </w:r>
      <w:r w:rsidRPr="0080272F">
        <w:t xml:space="preserve"> would be required to take action under subclause</w:t>
      </w:r>
      <w:r w:rsidR="0080272F">
        <w:t> </w:t>
      </w:r>
      <w:r w:rsidRPr="0080272F">
        <w:t>40(1) in relation to the content; and</w:t>
      </w:r>
    </w:p>
    <w:p w:rsidR="00AC559A" w:rsidRPr="0080272F" w:rsidRDefault="00AC559A">
      <w:pPr>
        <w:pStyle w:val="paragraph"/>
      </w:pPr>
      <w:r w:rsidRPr="0080272F">
        <w:tab/>
        <w:t>(c)</w:t>
      </w:r>
      <w:r w:rsidRPr="0080272F">
        <w:tab/>
        <w:t xml:space="preserve">a member of an Australian police force satisfies the </w:t>
      </w:r>
      <w:r w:rsidR="00593DFE" w:rsidRPr="0080272F">
        <w:t>Commissioner</w:t>
      </w:r>
      <w:r w:rsidRPr="0080272F">
        <w:t xml:space="preserve"> that the taking of that action should be deferred until the end of a particular period in order to avoid prejudicing a criminal investigation;</w:t>
      </w:r>
    </w:p>
    <w:p w:rsidR="00AC559A" w:rsidRPr="0080272F" w:rsidRDefault="00AC559A">
      <w:pPr>
        <w:pStyle w:val="subsection2"/>
      </w:pPr>
      <w:r w:rsidRPr="0080272F">
        <w:t xml:space="preserve">the </w:t>
      </w:r>
      <w:r w:rsidR="00593DFE" w:rsidRPr="0080272F">
        <w:t>Commissioner</w:t>
      </w:r>
      <w:r w:rsidRPr="0080272F">
        <w:t xml:space="preserve"> may defer taking that action until the end of that period.</w:t>
      </w:r>
    </w:p>
    <w:p w:rsidR="00AC559A" w:rsidRPr="0080272F" w:rsidRDefault="00AC559A">
      <w:pPr>
        <w:pStyle w:val="subsection"/>
      </w:pPr>
      <w:r w:rsidRPr="0080272F">
        <w:tab/>
        <w:t>(2)</w:t>
      </w:r>
      <w:r w:rsidRPr="0080272F">
        <w:tab/>
      </w:r>
      <w:r w:rsidR="0080272F">
        <w:t>Subclause (</w:t>
      </w:r>
      <w:r w:rsidRPr="0080272F">
        <w:t>1) has effect despite anything in clause</w:t>
      </w:r>
      <w:r w:rsidR="0080272F">
        <w:t> </w:t>
      </w:r>
      <w:r w:rsidRPr="0080272F">
        <w:t>40.</w:t>
      </w:r>
    </w:p>
    <w:p w:rsidR="00AC559A" w:rsidRPr="0080272F" w:rsidRDefault="00AC559A" w:rsidP="00162AF6">
      <w:pPr>
        <w:pStyle w:val="ActHead5"/>
      </w:pPr>
      <w:bookmarkStart w:id="64" w:name="_Toc456960795"/>
      <w:r w:rsidRPr="0080272F">
        <w:rPr>
          <w:rStyle w:val="CharSectno"/>
        </w:rPr>
        <w:t>42</w:t>
      </w:r>
      <w:r w:rsidRPr="0080272F">
        <w:t xml:space="preserve">  Withdrawal of notification of content—reclassification of </w:t>
      </w:r>
      <w:r w:rsidR="00C15A33" w:rsidRPr="0080272F">
        <w:t>internet</w:t>
      </w:r>
      <w:r w:rsidRPr="0080272F">
        <w:t xml:space="preserve"> content</w:t>
      </w:r>
      <w:bookmarkEnd w:id="64"/>
    </w:p>
    <w:p w:rsidR="00AC559A" w:rsidRPr="0080272F" w:rsidRDefault="00AC559A">
      <w:pPr>
        <w:pStyle w:val="subsection"/>
      </w:pPr>
      <w:r w:rsidRPr="0080272F">
        <w:tab/>
        <w:t>(1)</w:t>
      </w:r>
      <w:r w:rsidRPr="0080272F">
        <w:tab/>
        <w:t>If:</w:t>
      </w:r>
    </w:p>
    <w:p w:rsidR="00AC559A" w:rsidRPr="0080272F" w:rsidRDefault="00AC559A">
      <w:pPr>
        <w:pStyle w:val="paragraph"/>
      </w:pPr>
      <w:r w:rsidRPr="0080272F">
        <w:lastRenderedPageBreak/>
        <w:tab/>
        <w:t>(a)</w:t>
      </w:r>
      <w:r w:rsidRPr="0080272F">
        <w:tab/>
      </w:r>
      <w:r w:rsidR="00C15A33" w:rsidRPr="0080272F">
        <w:t>internet</w:t>
      </w:r>
      <w:r w:rsidRPr="0080272F">
        <w:t xml:space="preserve"> content has been classified by the Classification Board (otherwise than because of </w:t>
      </w:r>
      <w:r w:rsidR="00841E31" w:rsidRPr="0080272F">
        <w:t>subclause</w:t>
      </w:r>
      <w:r w:rsidR="0080272F">
        <w:t> </w:t>
      </w:r>
      <w:r w:rsidR="00841E31" w:rsidRPr="0080272F">
        <w:t>24(1) or (2) of Schedule</w:t>
      </w:r>
      <w:r w:rsidR="0080272F">
        <w:t> </w:t>
      </w:r>
      <w:r w:rsidR="00841E31" w:rsidRPr="0080272F">
        <w:t>7</w:t>
      </w:r>
      <w:r w:rsidRPr="0080272F">
        <w:t>); and</w:t>
      </w:r>
    </w:p>
    <w:p w:rsidR="00AC559A" w:rsidRPr="0080272F" w:rsidRDefault="00AC559A">
      <w:pPr>
        <w:pStyle w:val="paragraph"/>
      </w:pPr>
      <w:r w:rsidRPr="0080272F">
        <w:tab/>
        <w:t>(b)</w:t>
      </w:r>
      <w:r w:rsidRPr="0080272F">
        <w:tab/>
        <w:t xml:space="preserve">the </w:t>
      </w:r>
      <w:r w:rsidR="00C15A33" w:rsidRPr="0080272F">
        <w:t>internet</w:t>
      </w:r>
      <w:r w:rsidRPr="0080272F">
        <w:t xml:space="preserve"> content has been notified to </w:t>
      </w:r>
      <w:r w:rsidR="00C15A33" w:rsidRPr="0080272F">
        <w:t>internet</w:t>
      </w:r>
      <w:r w:rsidRPr="0080272F">
        <w:t xml:space="preserve"> service providers as mentioned in paragraph</w:t>
      </w:r>
      <w:r w:rsidR="0080272F">
        <w:t> </w:t>
      </w:r>
      <w:r w:rsidRPr="0080272F">
        <w:t>40(1)(b) of this Schedule; and</w:t>
      </w:r>
    </w:p>
    <w:p w:rsidR="00AC559A" w:rsidRPr="0080272F" w:rsidRDefault="00AC559A">
      <w:pPr>
        <w:pStyle w:val="paragraph"/>
      </w:pPr>
      <w:r w:rsidRPr="0080272F">
        <w:tab/>
        <w:t>(c)</w:t>
      </w:r>
      <w:r w:rsidRPr="0080272F">
        <w:tab/>
        <w:t xml:space="preserve">the Classification Board reclassifies the </w:t>
      </w:r>
      <w:r w:rsidR="00C15A33" w:rsidRPr="0080272F">
        <w:t>internet</w:t>
      </w:r>
      <w:r w:rsidRPr="0080272F">
        <w:t xml:space="preserve"> content; and</w:t>
      </w:r>
    </w:p>
    <w:p w:rsidR="00AC559A" w:rsidRPr="0080272F" w:rsidRDefault="00AC559A" w:rsidP="00C92147">
      <w:pPr>
        <w:pStyle w:val="paragraph"/>
        <w:keepNext/>
        <w:keepLines/>
      </w:pPr>
      <w:r w:rsidRPr="0080272F">
        <w:tab/>
        <w:t>(d)</w:t>
      </w:r>
      <w:r w:rsidRPr="0080272F">
        <w:tab/>
        <w:t xml:space="preserve">as a result of the reclassification, the </w:t>
      </w:r>
      <w:r w:rsidR="00C15A33" w:rsidRPr="0080272F">
        <w:t>internet</w:t>
      </w:r>
      <w:r w:rsidRPr="0080272F">
        <w:t xml:space="preserve"> content ceases to be prohibited content;</w:t>
      </w:r>
    </w:p>
    <w:p w:rsidR="00AC559A" w:rsidRPr="0080272F" w:rsidRDefault="00AC559A">
      <w:pPr>
        <w:pStyle w:val="subsection2"/>
      </w:pPr>
      <w:r w:rsidRPr="0080272F">
        <w:t xml:space="preserve">the notification of the </w:t>
      </w:r>
      <w:r w:rsidR="00C15A33" w:rsidRPr="0080272F">
        <w:t>internet</w:t>
      </w:r>
      <w:r w:rsidRPr="0080272F">
        <w:t xml:space="preserve"> content is taken to have been withdrawn.</w:t>
      </w:r>
    </w:p>
    <w:p w:rsidR="00AC559A" w:rsidRPr="0080272F" w:rsidRDefault="00AC559A">
      <w:pPr>
        <w:pStyle w:val="subsection"/>
        <w:keepNext/>
      </w:pPr>
      <w:r w:rsidRPr="0080272F">
        <w:tab/>
        <w:t>(2)</w:t>
      </w:r>
      <w:r w:rsidRPr="0080272F">
        <w:tab/>
        <w:t>If:</w:t>
      </w:r>
    </w:p>
    <w:p w:rsidR="00AC559A" w:rsidRPr="0080272F" w:rsidRDefault="00AC559A">
      <w:pPr>
        <w:pStyle w:val="paragraph"/>
      </w:pPr>
      <w:r w:rsidRPr="0080272F">
        <w:tab/>
        <w:t>(a)</w:t>
      </w:r>
      <w:r w:rsidRPr="0080272F">
        <w:tab/>
        <w:t xml:space="preserve">a notification of </w:t>
      </w:r>
      <w:r w:rsidR="00C15A33" w:rsidRPr="0080272F">
        <w:t>internet</w:t>
      </w:r>
      <w:r w:rsidRPr="0080272F">
        <w:t xml:space="preserve"> content is withdrawn under </w:t>
      </w:r>
      <w:r w:rsidR="0080272F">
        <w:t>subclause (</w:t>
      </w:r>
      <w:r w:rsidRPr="0080272F">
        <w:t>1); and</w:t>
      </w:r>
    </w:p>
    <w:p w:rsidR="00AC559A" w:rsidRPr="0080272F" w:rsidRDefault="00AC559A">
      <w:pPr>
        <w:pStyle w:val="paragraph"/>
      </w:pPr>
      <w:r w:rsidRPr="0080272F">
        <w:tab/>
        <w:t>(b)</w:t>
      </w:r>
      <w:r w:rsidRPr="0080272F">
        <w:tab/>
        <w:t>a code registered, or standard determined, under Part</w:t>
      </w:r>
      <w:r w:rsidR="0080272F">
        <w:t> </w:t>
      </w:r>
      <w:r w:rsidRPr="0080272F">
        <w:t xml:space="preserve">5 of this </w:t>
      </w:r>
      <w:r w:rsidR="00D064C0" w:rsidRPr="0080272F">
        <w:t>Schedule</w:t>
      </w:r>
      <w:r w:rsidR="008F3FA7" w:rsidRPr="0080272F">
        <w:t xml:space="preserve"> </w:t>
      </w:r>
      <w:r w:rsidRPr="0080272F">
        <w:t>deals with the matters referred to in subclause</w:t>
      </w:r>
      <w:r w:rsidR="0080272F">
        <w:t> </w:t>
      </w:r>
      <w:r w:rsidRPr="0080272F">
        <w:t>60(2);</w:t>
      </w:r>
    </w:p>
    <w:p w:rsidR="00AC559A" w:rsidRPr="0080272F" w:rsidRDefault="00AC559A">
      <w:pPr>
        <w:pStyle w:val="subsection2"/>
      </w:pPr>
      <w:r w:rsidRPr="0080272F">
        <w:t xml:space="preserve">the </w:t>
      </w:r>
      <w:r w:rsidR="00593DFE" w:rsidRPr="0080272F">
        <w:t>Commissioner</w:t>
      </w:r>
      <w:r w:rsidRPr="0080272F">
        <w:t xml:space="preserve"> must notify the withdrawal to </w:t>
      </w:r>
      <w:r w:rsidR="00C15A33" w:rsidRPr="0080272F">
        <w:t>internet</w:t>
      </w:r>
      <w:r w:rsidRPr="0080272F">
        <w:t xml:space="preserve"> service providers under the designated notification scheme set out in the code or standard, as the case may be.</w:t>
      </w:r>
    </w:p>
    <w:p w:rsidR="00AC559A" w:rsidRPr="0080272F" w:rsidRDefault="00AC559A" w:rsidP="00162AF6">
      <w:pPr>
        <w:pStyle w:val="ActHead5"/>
      </w:pPr>
      <w:bookmarkStart w:id="65" w:name="_Toc456960796"/>
      <w:r w:rsidRPr="0080272F">
        <w:rPr>
          <w:rStyle w:val="CharSectno"/>
        </w:rPr>
        <w:t>43</w:t>
      </w:r>
      <w:r w:rsidRPr="0080272F">
        <w:t xml:space="preserve">  Withdrawal of notification of content—reclassification of </w:t>
      </w:r>
      <w:r w:rsidR="00C15A33" w:rsidRPr="0080272F">
        <w:t>internet</w:t>
      </w:r>
      <w:r w:rsidRPr="0080272F">
        <w:t xml:space="preserve"> content that consists of a film or a computer game</w:t>
      </w:r>
      <w:bookmarkEnd w:id="65"/>
    </w:p>
    <w:p w:rsidR="00AC559A" w:rsidRPr="0080272F" w:rsidRDefault="00AC559A">
      <w:pPr>
        <w:pStyle w:val="subsection"/>
      </w:pPr>
      <w:r w:rsidRPr="0080272F">
        <w:tab/>
        <w:t>(1)</w:t>
      </w:r>
      <w:r w:rsidRPr="0080272F">
        <w:tab/>
        <w:t>If:</w:t>
      </w:r>
    </w:p>
    <w:p w:rsidR="00AC559A" w:rsidRPr="0080272F" w:rsidRDefault="00AC559A">
      <w:pPr>
        <w:pStyle w:val="paragraph"/>
      </w:pPr>
      <w:r w:rsidRPr="0080272F">
        <w:tab/>
        <w:t>(a)</w:t>
      </w:r>
      <w:r w:rsidRPr="0080272F">
        <w:tab/>
      </w:r>
      <w:r w:rsidR="00C15A33" w:rsidRPr="0080272F">
        <w:t>internet</w:t>
      </w:r>
      <w:r w:rsidRPr="0080272F">
        <w:t xml:space="preserve"> content consists of:</w:t>
      </w:r>
    </w:p>
    <w:p w:rsidR="00AC559A" w:rsidRPr="0080272F" w:rsidRDefault="00AC559A">
      <w:pPr>
        <w:pStyle w:val="paragraphsub"/>
      </w:pPr>
      <w:r w:rsidRPr="0080272F">
        <w:tab/>
        <w:t>(i)</w:t>
      </w:r>
      <w:r w:rsidRPr="0080272F">
        <w:tab/>
        <w:t>the entire unmodified contents of a film; or</w:t>
      </w:r>
    </w:p>
    <w:p w:rsidR="00AC559A" w:rsidRPr="0080272F" w:rsidRDefault="00AC559A">
      <w:pPr>
        <w:pStyle w:val="paragraphsub"/>
      </w:pPr>
      <w:r w:rsidRPr="0080272F">
        <w:tab/>
        <w:t>(ii)</w:t>
      </w:r>
      <w:r w:rsidRPr="0080272F">
        <w:tab/>
        <w:t xml:space="preserve">a computer game; and </w:t>
      </w:r>
    </w:p>
    <w:p w:rsidR="00AC559A" w:rsidRPr="0080272F" w:rsidRDefault="00AC559A">
      <w:pPr>
        <w:pStyle w:val="paragraph"/>
      </w:pPr>
      <w:r w:rsidRPr="0080272F">
        <w:tab/>
        <w:t>(b)</w:t>
      </w:r>
      <w:r w:rsidRPr="0080272F">
        <w:tab/>
        <w:t xml:space="preserve">the Classification Board reclassifies the film or computer game under the </w:t>
      </w:r>
      <w:r w:rsidRPr="0080272F">
        <w:rPr>
          <w:i/>
        </w:rPr>
        <w:t>Classification (Publications, Films and Computer Games) Act 1995</w:t>
      </w:r>
      <w:r w:rsidRPr="0080272F">
        <w:t>; and</w:t>
      </w:r>
    </w:p>
    <w:p w:rsidR="00AC559A" w:rsidRPr="0080272F" w:rsidRDefault="00AC559A">
      <w:pPr>
        <w:pStyle w:val="paragraph"/>
      </w:pPr>
      <w:r w:rsidRPr="0080272F">
        <w:tab/>
        <w:t>(c)</w:t>
      </w:r>
      <w:r w:rsidRPr="0080272F">
        <w:tab/>
        <w:t xml:space="preserve">the </w:t>
      </w:r>
      <w:r w:rsidR="00C15A33" w:rsidRPr="0080272F">
        <w:t>internet</w:t>
      </w:r>
      <w:r w:rsidRPr="0080272F">
        <w:t xml:space="preserve"> content has been notified to </w:t>
      </w:r>
      <w:r w:rsidR="00C15A33" w:rsidRPr="0080272F">
        <w:t>internet</w:t>
      </w:r>
      <w:r w:rsidRPr="0080272F">
        <w:t xml:space="preserve"> service providers as mentioned in paragraph</w:t>
      </w:r>
      <w:r w:rsidR="0080272F">
        <w:t> </w:t>
      </w:r>
      <w:r w:rsidRPr="0080272F">
        <w:t>40(1)(b) of this Schedule; and</w:t>
      </w:r>
    </w:p>
    <w:p w:rsidR="00AC559A" w:rsidRPr="0080272F" w:rsidRDefault="00AC559A">
      <w:pPr>
        <w:pStyle w:val="paragraph"/>
      </w:pPr>
      <w:r w:rsidRPr="0080272F">
        <w:lastRenderedPageBreak/>
        <w:tab/>
        <w:t>(d)</w:t>
      </w:r>
      <w:r w:rsidRPr="0080272F">
        <w:tab/>
        <w:t xml:space="preserve">as a result of the reclassification, the </w:t>
      </w:r>
      <w:r w:rsidR="00C15A33" w:rsidRPr="0080272F">
        <w:t>internet</w:t>
      </w:r>
      <w:r w:rsidRPr="0080272F">
        <w:t xml:space="preserve"> content ceases to be prohibited content;</w:t>
      </w:r>
    </w:p>
    <w:p w:rsidR="00AC559A" w:rsidRPr="0080272F" w:rsidRDefault="00AC559A">
      <w:pPr>
        <w:pStyle w:val="subsection2"/>
      </w:pPr>
      <w:r w:rsidRPr="0080272F">
        <w:t xml:space="preserve">the notification of the </w:t>
      </w:r>
      <w:r w:rsidR="00C15A33" w:rsidRPr="0080272F">
        <w:t>internet</w:t>
      </w:r>
      <w:r w:rsidRPr="0080272F">
        <w:t xml:space="preserve"> content is taken to have been withdrawn.</w:t>
      </w:r>
    </w:p>
    <w:p w:rsidR="00AC559A" w:rsidRPr="0080272F" w:rsidRDefault="00AC559A">
      <w:pPr>
        <w:pStyle w:val="subsection"/>
      </w:pPr>
      <w:r w:rsidRPr="0080272F">
        <w:tab/>
        <w:t>(2)</w:t>
      </w:r>
      <w:r w:rsidRPr="0080272F">
        <w:tab/>
        <w:t>If:</w:t>
      </w:r>
    </w:p>
    <w:p w:rsidR="00AC559A" w:rsidRPr="0080272F" w:rsidRDefault="00AC559A">
      <w:pPr>
        <w:pStyle w:val="paragraph"/>
      </w:pPr>
      <w:r w:rsidRPr="0080272F">
        <w:tab/>
        <w:t>(a)</w:t>
      </w:r>
      <w:r w:rsidRPr="0080272F">
        <w:tab/>
        <w:t xml:space="preserve">a notification of </w:t>
      </w:r>
      <w:r w:rsidR="00C15A33" w:rsidRPr="0080272F">
        <w:t>internet</w:t>
      </w:r>
      <w:r w:rsidRPr="0080272F">
        <w:t xml:space="preserve"> content is withdrawn under </w:t>
      </w:r>
      <w:r w:rsidR="0080272F">
        <w:t>subclause (</w:t>
      </w:r>
      <w:r w:rsidRPr="0080272F">
        <w:t>1); and</w:t>
      </w:r>
    </w:p>
    <w:p w:rsidR="00AC559A" w:rsidRPr="0080272F" w:rsidRDefault="00AC559A">
      <w:pPr>
        <w:pStyle w:val="paragraph"/>
      </w:pPr>
      <w:r w:rsidRPr="0080272F">
        <w:tab/>
        <w:t>(b)</w:t>
      </w:r>
      <w:r w:rsidRPr="0080272F">
        <w:tab/>
        <w:t>a code registered, or standard determined, under Part</w:t>
      </w:r>
      <w:r w:rsidR="0080272F">
        <w:t> </w:t>
      </w:r>
      <w:r w:rsidRPr="0080272F">
        <w:t xml:space="preserve">5 of this </w:t>
      </w:r>
      <w:r w:rsidR="00D064C0" w:rsidRPr="0080272F">
        <w:t>Schedule</w:t>
      </w:r>
      <w:r w:rsidR="008F3FA7" w:rsidRPr="0080272F">
        <w:t xml:space="preserve"> </w:t>
      </w:r>
      <w:r w:rsidRPr="0080272F">
        <w:t>deals with the matters referred to in subclause</w:t>
      </w:r>
      <w:r w:rsidR="0080272F">
        <w:t> </w:t>
      </w:r>
      <w:r w:rsidRPr="0080272F">
        <w:t>60(2);</w:t>
      </w:r>
    </w:p>
    <w:p w:rsidR="00AC559A" w:rsidRPr="0080272F" w:rsidRDefault="00AC559A">
      <w:pPr>
        <w:pStyle w:val="subsection2"/>
      </w:pPr>
      <w:r w:rsidRPr="0080272F">
        <w:t xml:space="preserve">the </w:t>
      </w:r>
      <w:r w:rsidR="00593DFE" w:rsidRPr="0080272F">
        <w:t>Commissioner</w:t>
      </w:r>
      <w:r w:rsidRPr="0080272F">
        <w:t xml:space="preserve"> must notify the withdrawal to </w:t>
      </w:r>
      <w:r w:rsidR="00C15A33" w:rsidRPr="0080272F">
        <w:t>internet</w:t>
      </w:r>
      <w:r w:rsidRPr="0080272F">
        <w:t xml:space="preserve"> service providers under the designated notification scheme set out in the code or standard, as the case may be.</w:t>
      </w:r>
    </w:p>
    <w:p w:rsidR="00AC559A" w:rsidRPr="0080272F" w:rsidRDefault="00AC559A" w:rsidP="00162AF6">
      <w:pPr>
        <w:pStyle w:val="ActHead5"/>
      </w:pPr>
      <w:bookmarkStart w:id="66" w:name="_Toc456960797"/>
      <w:r w:rsidRPr="0080272F">
        <w:rPr>
          <w:rStyle w:val="CharSectno"/>
        </w:rPr>
        <w:t>44</w:t>
      </w:r>
      <w:r w:rsidRPr="0080272F">
        <w:t xml:space="preserve">  Revocation of standard access</w:t>
      </w:r>
      <w:r w:rsidR="0080272F">
        <w:noBreakHyphen/>
      </w:r>
      <w:r w:rsidRPr="0080272F">
        <w:t xml:space="preserve">prevention notice—reclassification of </w:t>
      </w:r>
      <w:r w:rsidR="00C15A33" w:rsidRPr="0080272F">
        <w:t>internet</w:t>
      </w:r>
      <w:r w:rsidRPr="0080272F">
        <w:t xml:space="preserve"> content</w:t>
      </w:r>
      <w:bookmarkEnd w:id="66"/>
    </w:p>
    <w:p w:rsidR="00AC559A" w:rsidRPr="0080272F" w:rsidRDefault="00AC559A">
      <w:pPr>
        <w:pStyle w:val="subsection"/>
      </w:pPr>
      <w:r w:rsidRPr="0080272F">
        <w:tab/>
        <w:t>(1)</w:t>
      </w:r>
      <w:r w:rsidRPr="0080272F">
        <w:tab/>
        <w:t>If:</w:t>
      </w:r>
    </w:p>
    <w:p w:rsidR="00AC559A" w:rsidRPr="0080272F" w:rsidRDefault="00AC559A">
      <w:pPr>
        <w:pStyle w:val="paragraph"/>
      </w:pPr>
      <w:r w:rsidRPr="0080272F">
        <w:tab/>
        <w:t>(a)</w:t>
      </w:r>
      <w:r w:rsidRPr="0080272F">
        <w:tab/>
      </w:r>
      <w:r w:rsidR="00C15A33" w:rsidRPr="0080272F">
        <w:t>internet</w:t>
      </w:r>
      <w:r w:rsidRPr="0080272F">
        <w:t xml:space="preserve"> content has been classified by the Classification Board (otherwise than because of </w:t>
      </w:r>
      <w:r w:rsidR="00841E31" w:rsidRPr="0080272F">
        <w:t>subclause</w:t>
      </w:r>
      <w:r w:rsidR="0080272F">
        <w:t> </w:t>
      </w:r>
      <w:r w:rsidR="00841E31" w:rsidRPr="0080272F">
        <w:t>24(1) or (2) of Schedule</w:t>
      </w:r>
      <w:r w:rsidR="0080272F">
        <w:t> </w:t>
      </w:r>
      <w:r w:rsidR="00841E31" w:rsidRPr="0080272F">
        <w:t>7</w:t>
      </w:r>
      <w:r w:rsidRPr="0080272F">
        <w:t>); and</w:t>
      </w:r>
    </w:p>
    <w:p w:rsidR="00AC559A" w:rsidRPr="0080272F" w:rsidRDefault="00AC559A">
      <w:pPr>
        <w:pStyle w:val="paragraph"/>
      </w:pPr>
      <w:r w:rsidRPr="0080272F">
        <w:tab/>
        <w:t>(b)</w:t>
      </w:r>
      <w:r w:rsidRPr="0080272F">
        <w:tab/>
        <w:t>a standard access</w:t>
      </w:r>
      <w:r w:rsidR="0080272F">
        <w:noBreakHyphen/>
      </w:r>
      <w:r w:rsidRPr="0080272F">
        <w:t xml:space="preserve">prevention notice relating to the </w:t>
      </w:r>
      <w:r w:rsidR="00C15A33" w:rsidRPr="0080272F">
        <w:t>internet</w:t>
      </w:r>
      <w:r w:rsidRPr="0080272F">
        <w:t xml:space="preserve"> content is applicable to a particular </w:t>
      </w:r>
      <w:r w:rsidR="00C15A33" w:rsidRPr="0080272F">
        <w:t>internet</w:t>
      </w:r>
      <w:r w:rsidRPr="0080272F">
        <w:t xml:space="preserve"> service provider; and</w:t>
      </w:r>
    </w:p>
    <w:p w:rsidR="00AC559A" w:rsidRPr="0080272F" w:rsidRDefault="00AC559A">
      <w:pPr>
        <w:pStyle w:val="paragraph"/>
      </w:pPr>
      <w:r w:rsidRPr="0080272F">
        <w:tab/>
        <w:t>(c)</w:t>
      </w:r>
      <w:r w:rsidRPr="0080272F">
        <w:tab/>
        <w:t xml:space="preserve">the Classification Board reclassifies the </w:t>
      </w:r>
      <w:r w:rsidR="00C15A33" w:rsidRPr="0080272F">
        <w:t>internet</w:t>
      </w:r>
      <w:r w:rsidRPr="0080272F">
        <w:t xml:space="preserve"> content; and</w:t>
      </w:r>
    </w:p>
    <w:p w:rsidR="00AC559A" w:rsidRPr="0080272F" w:rsidRDefault="00AC559A">
      <w:pPr>
        <w:pStyle w:val="paragraph"/>
      </w:pPr>
      <w:r w:rsidRPr="0080272F">
        <w:tab/>
        <w:t>(d)</w:t>
      </w:r>
      <w:r w:rsidRPr="0080272F">
        <w:tab/>
        <w:t>as a result of the reclassification, the content ceases to be prohibited content;</w:t>
      </w:r>
    </w:p>
    <w:p w:rsidR="00AC559A" w:rsidRPr="0080272F" w:rsidRDefault="00AC559A">
      <w:pPr>
        <w:pStyle w:val="subsection2"/>
      </w:pPr>
      <w:r w:rsidRPr="0080272F">
        <w:t xml:space="preserve">the </w:t>
      </w:r>
      <w:r w:rsidR="00593DFE" w:rsidRPr="0080272F">
        <w:t>Commissioner</w:t>
      </w:r>
      <w:r w:rsidRPr="0080272F">
        <w:t xml:space="preserve"> is taken to have revoked the standard access</w:t>
      </w:r>
      <w:r w:rsidR="0080272F">
        <w:noBreakHyphen/>
      </w:r>
      <w:r w:rsidRPr="0080272F">
        <w:t>prevention notice.</w:t>
      </w:r>
    </w:p>
    <w:p w:rsidR="00AC559A" w:rsidRPr="0080272F" w:rsidRDefault="00AC559A">
      <w:pPr>
        <w:pStyle w:val="subsection"/>
      </w:pPr>
      <w:r w:rsidRPr="0080272F">
        <w:tab/>
        <w:t>(2)</w:t>
      </w:r>
      <w:r w:rsidRPr="0080272F">
        <w:tab/>
        <w:t>If a standard access</w:t>
      </w:r>
      <w:r w:rsidR="0080272F">
        <w:noBreakHyphen/>
      </w:r>
      <w:r w:rsidRPr="0080272F">
        <w:t xml:space="preserve">prevention notice is revoked under this clause, the </w:t>
      </w:r>
      <w:r w:rsidR="00593DFE" w:rsidRPr="0080272F">
        <w:t>Commissioner</w:t>
      </w:r>
      <w:r w:rsidRPr="0080272F">
        <w:t xml:space="preserve"> must give the </w:t>
      </w:r>
      <w:r w:rsidR="00C15A33" w:rsidRPr="0080272F">
        <w:t>internet</w:t>
      </w:r>
      <w:r w:rsidRPr="0080272F">
        <w:t xml:space="preserve"> service provider concerned a written notice stating that the standard access</w:t>
      </w:r>
      <w:r w:rsidR="0080272F">
        <w:noBreakHyphen/>
      </w:r>
      <w:r w:rsidRPr="0080272F">
        <w:t>prevention notice has been revoked.</w:t>
      </w:r>
    </w:p>
    <w:p w:rsidR="00AC559A" w:rsidRPr="0080272F" w:rsidRDefault="00AC559A">
      <w:pPr>
        <w:pStyle w:val="notetext"/>
      </w:pPr>
      <w:r w:rsidRPr="0080272F">
        <w:t>Note:</w:t>
      </w:r>
      <w:r w:rsidRPr="0080272F">
        <w:tab/>
        <w:t xml:space="preserve">The </w:t>
      </w:r>
      <w:r w:rsidR="00593DFE" w:rsidRPr="0080272F">
        <w:t>Commissioner</w:t>
      </w:r>
      <w:r w:rsidRPr="0080272F">
        <w:t xml:space="preserve"> may be taken to have given a notice under </w:t>
      </w:r>
      <w:r w:rsidR="0080272F">
        <w:t>subclause (</w:t>
      </w:r>
      <w:r w:rsidRPr="0080272F">
        <w:t>2)—see clause</w:t>
      </w:r>
      <w:r w:rsidR="0080272F">
        <w:t> </w:t>
      </w:r>
      <w:r w:rsidRPr="0080272F">
        <w:t>51.</w:t>
      </w:r>
    </w:p>
    <w:p w:rsidR="00AC559A" w:rsidRPr="0080272F" w:rsidRDefault="00AC559A" w:rsidP="00162AF6">
      <w:pPr>
        <w:pStyle w:val="ActHead5"/>
      </w:pPr>
      <w:bookmarkStart w:id="67" w:name="_Toc456960798"/>
      <w:r w:rsidRPr="0080272F">
        <w:rPr>
          <w:rStyle w:val="CharSectno"/>
        </w:rPr>
        <w:lastRenderedPageBreak/>
        <w:t>45</w:t>
      </w:r>
      <w:r w:rsidRPr="0080272F">
        <w:t xml:space="preserve">  Revocation of standard access</w:t>
      </w:r>
      <w:r w:rsidR="0080272F">
        <w:noBreakHyphen/>
      </w:r>
      <w:r w:rsidRPr="0080272F">
        <w:t xml:space="preserve">prevention notice—reclassification of </w:t>
      </w:r>
      <w:r w:rsidR="00C15A33" w:rsidRPr="0080272F">
        <w:t>internet</w:t>
      </w:r>
      <w:r w:rsidRPr="0080272F">
        <w:t xml:space="preserve"> content that consists of a film or a computer game</w:t>
      </w:r>
      <w:bookmarkEnd w:id="67"/>
    </w:p>
    <w:p w:rsidR="00AC559A" w:rsidRPr="0080272F" w:rsidRDefault="00AC559A">
      <w:pPr>
        <w:pStyle w:val="subsection"/>
      </w:pPr>
      <w:r w:rsidRPr="0080272F">
        <w:tab/>
        <w:t>(1)</w:t>
      </w:r>
      <w:r w:rsidRPr="0080272F">
        <w:tab/>
        <w:t>If:</w:t>
      </w:r>
    </w:p>
    <w:p w:rsidR="00AC559A" w:rsidRPr="0080272F" w:rsidRDefault="00AC559A">
      <w:pPr>
        <w:pStyle w:val="paragraph"/>
      </w:pPr>
      <w:r w:rsidRPr="0080272F">
        <w:tab/>
        <w:t>(a)</w:t>
      </w:r>
      <w:r w:rsidRPr="0080272F">
        <w:tab/>
      </w:r>
      <w:r w:rsidR="00C15A33" w:rsidRPr="0080272F">
        <w:t>internet</w:t>
      </w:r>
      <w:r w:rsidRPr="0080272F">
        <w:t xml:space="preserve"> content consists of:</w:t>
      </w:r>
    </w:p>
    <w:p w:rsidR="00AC559A" w:rsidRPr="0080272F" w:rsidRDefault="00AC559A">
      <w:pPr>
        <w:pStyle w:val="paragraphsub"/>
      </w:pPr>
      <w:r w:rsidRPr="0080272F">
        <w:tab/>
        <w:t>(i)</w:t>
      </w:r>
      <w:r w:rsidRPr="0080272F">
        <w:tab/>
        <w:t>the entire unmodified contents of a film; or</w:t>
      </w:r>
    </w:p>
    <w:p w:rsidR="00AC559A" w:rsidRPr="0080272F" w:rsidRDefault="00AC559A">
      <w:pPr>
        <w:pStyle w:val="paragraphsub"/>
      </w:pPr>
      <w:r w:rsidRPr="0080272F">
        <w:tab/>
        <w:t>(ii)</w:t>
      </w:r>
      <w:r w:rsidRPr="0080272F">
        <w:tab/>
        <w:t xml:space="preserve">a computer game; and </w:t>
      </w:r>
    </w:p>
    <w:p w:rsidR="00AC559A" w:rsidRPr="0080272F" w:rsidRDefault="00AC559A">
      <w:pPr>
        <w:pStyle w:val="paragraph"/>
      </w:pPr>
      <w:r w:rsidRPr="0080272F">
        <w:tab/>
        <w:t>(b)</w:t>
      </w:r>
      <w:r w:rsidRPr="0080272F">
        <w:tab/>
        <w:t xml:space="preserve">the Classification Board reclassifies the film or computer game under the </w:t>
      </w:r>
      <w:r w:rsidRPr="0080272F">
        <w:rPr>
          <w:i/>
        </w:rPr>
        <w:t>Classification (Publications, Films and Computer Games) Act 1995</w:t>
      </w:r>
      <w:r w:rsidRPr="0080272F">
        <w:t>; and</w:t>
      </w:r>
    </w:p>
    <w:p w:rsidR="00AC559A" w:rsidRPr="0080272F" w:rsidRDefault="00AC559A">
      <w:pPr>
        <w:pStyle w:val="paragraph"/>
      </w:pPr>
      <w:r w:rsidRPr="0080272F">
        <w:tab/>
        <w:t>(c)</w:t>
      </w:r>
      <w:r w:rsidRPr="0080272F">
        <w:tab/>
        <w:t>a standard access</w:t>
      </w:r>
      <w:r w:rsidR="0080272F">
        <w:noBreakHyphen/>
      </w:r>
      <w:r w:rsidRPr="0080272F">
        <w:t xml:space="preserve">prevention notice relating to the </w:t>
      </w:r>
      <w:r w:rsidR="00C15A33" w:rsidRPr="0080272F">
        <w:t>internet</w:t>
      </w:r>
      <w:r w:rsidRPr="0080272F">
        <w:t xml:space="preserve"> content is applicable to a particular </w:t>
      </w:r>
      <w:r w:rsidR="00C15A33" w:rsidRPr="0080272F">
        <w:t>internet</w:t>
      </w:r>
      <w:r w:rsidRPr="0080272F">
        <w:t xml:space="preserve"> service provider; and</w:t>
      </w:r>
    </w:p>
    <w:p w:rsidR="00AC559A" w:rsidRPr="0080272F" w:rsidRDefault="00AC559A">
      <w:pPr>
        <w:pStyle w:val="paragraph"/>
        <w:keepNext/>
      </w:pPr>
      <w:r w:rsidRPr="0080272F">
        <w:tab/>
        <w:t>(d)</w:t>
      </w:r>
      <w:r w:rsidRPr="0080272F">
        <w:tab/>
        <w:t xml:space="preserve">as a result of the reclassification, the </w:t>
      </w:r>
      <w:r w:rsidR="00C15A33" w:rsidRPr="0080272F">
        <w:t>internet</w:t>
      </w:r>
      <w:r w:rsidRPr="0080272F">
        <w:t xml:space="preserve"> content ceases to be prohibited content;</w:t>
      </w:r>
    </w:p>
    <w:p w:rsidR="00AC559A" w:rsidRPr="0080272F" w:rsidRDefault="00AC559A">
      <w:pPr>
        <w:pStyle w:val="subsection2"/>
      </w:pPr>
      <w:r w:rsidRPr="0080272F">
        <w:t xml:space="preserve">the </w:t>
      </w:r>
      <w:r w:rsidR="00593DFE" w:rsidRPr="0080272F">
        <w:t>Commissioner</w:t>
      </w:r>
      <w:r w:rsidRPr="0080272F">
        <w:t xml:space="preserve"> is taken to have revoked the standard access</w:t>
      </w:r>
      <w:r w:rsidR="0080272F">
        <w:noBreakHyphen/>
      </w:r>
      <w:r w:rsidRPr="0080272F">
        <w:t>prevention notice.</w:t>
      </w:r>
    </w:p>
    <w:p w:rsidR="00AC559A" w:rsidRPr="0080272F" w:rsidRDefault="00AC559A">
      <w:pPr>
        <w:pStyle w:val="subsection"/>
      </w:pPr>
      <w:r w:rsidRPr="0080272F">
        <w:tab/>
        <w:t>(2)</w:t>
      </w:r>
      <w:r w:rsidRPr="0080272F">
        <w:tab/>
        <w:t>If a standard access</w:t>
      </w:r>
      <w:r w:rsidR="0080272F">
        <w:noBreakHyphen/>
      </w:r>
      <w:r w:rsidRPr="0080272F">
        <w:t xml:space="preserve">prevention notice is revoked under this clause, the </w:t>
      </w:r>
      <w:r w:rsidR="00593DFE" w:rsidRPr="0080272F">
        <w:t>Commissioner</w:t>
      </w:r>
      <w:r w:rsidRPr="0080272F">
        <w:t xml:space="preserve"> must give the </w:t>
      </w:r>
      <w:r w:rsidR="00C15A33" w:rsidRPr="0080272F">
        <w:t>internet</w:t>
      </w:r>
      <w:r w:rsidRPr="0080272F">
        <w:t xml:space="preserve"> service provider concerned a written notice stating that the standard access</w:t>
      </w:r>
      <w:r w:rsidR="0080272F">
        <w:noBreakHyphen/>
      </w:r>
      <w:r w:rsidRPr="0080272F">
        <w:t>prevention notice has been revoked.</w:t>
      </w:r>
    </w:p>
    <w:p w:rsidR="00AC559A" w:rsidRPr="0080272F" w:rsidRDefault="00AC559A">
      <w:pPr>
        <w:pStyle w:val="notetext"/>
      </w:pPr>
      <w:r w:rsidRPr="0080272F">
        <w:t>Note:</w:t>
      </w:r>
      <w:r w:rsidRPr="0080272F">
        <w:tab/>
        <w:t xml:space="preserve">The </w:t>
      </w:r>
      <w:r w:rsidR="00593DFE" w:rsidRPr="0080272F">
        <w:t>Commissioner</w:t>
      </w:r>
      <w:r w:rsidRPr="0080272F">
        <w:t xml:space="preserve"> may be taken to have given a notice under </w:t>
      </w:r>
      <w:r w:rsidR="0080272F">
        <w:t>subclause (</w:t>
      </w:r>
      <w:r w:rsidRPr="0080272F">
        <w:t>2)—see clause</w:t>
      </w:r>
      <w:r w:rsidR="0080272F">
        <w:t> </w:t>
      </w:r>
      <w:r w:rsidRPr="0080272F">
        <w:t>51.</w:t>
      </w:r>
    </w:p>
    <w:p w:rsidR="00AC559A" w:rsidRPr="0080272F" w:rsidRDefault="00AC559A" w:rsidP="00162AF6">
      <w:pPr>
        <w:pStyle w:val="ActHead5"/>
      </w:pPr>
      <w:bookmarkStart w:id="68" w:name="_Toc456960799"/>
      <w:r w:rsidRPr="0080272F">
        <w:rPr>
          <w:rStyle w:val="CharSectno"/>
        </w:rPr>
        <w:t>46</w:t>
      </w:r>
      <w:r w:rsidRPr="0080272F">
        <w:t xml:space="preserve">  Anti</w:t>
      </w:r>
      <w:r w:rsidR="0080272F">
        <w:noBreakHyphen/>
      </w:r>
      <w:r w:rsidRPr="0080272F">
        <w:t xml:space="preserve">avoidance—notified </w:t>
      </w:r>
      <w:r w:rsidR="00C15A33" w:rsidRPr="0080272F">
        <w:t>internet</w:t>
      </w:r>
      <w:r w:rsidRPr="0080272F">
        <w:t xml:space="preserve"> content</w:t>
      </w:r>
      <w:bookmarkEnd w:id="68"/>
    </w:p>
    <w:p w:rsidR="00AC559A" w:rsidRPr="0080272F" w:rsidRDefault="00AC559A">
      <w:pPr>
        <w:pStyle w:val="subsection"/>
      </w:pPr>
      <w:r w:rsidRPr="0080272F">
        <w:tab/>
        <w:t>(1)</w:t>
      </w:r>
      <w:r w:rsidRPr="0080272F">
        <w:tab/>
        <w:t>If:</w:t>
      </w:r>
    </w:p>
    <w:p w:rsidR="00AC559A" w:rsidRPr="0080272F" w:rsidRDefault="00AC559A">
      <w:pPr>
        <w:pStyle w:val="paragraph"/>
      </w:pPr>
      <w:r w:rsidRPr="0080272F">
        <w:tab/>
        <w:t>(a)</w:t>
      </w:r>
      <w:r w:rsidRPr="0080272F">
        <w:tab/>
        <w:t xml:space="preserve">particular </w:t>
      </w:r>
      <w:r w:rsidR="00C15A33" w:rsidRPr="0080272F">
        <w:t>internet</w:t>
      </w:r>
      <w:r w:rsidRPr="0080272F">
        <w:t xml:space="preserve"> content has been notified to </w:t>
      </w:r>
      <w:r w:rsidR="00C15A33" w:rsidRPr="0080272F">
        <w:t>internet</w:t>
      </w:r>
      <w:r w:rsidRPr="0080272F">
        <w:t xml:space="preserve"> service providers as mentioned in paragraph</w:t>
      </w:r>
      <w:r w:rsidR="0080272F">
        <w:t> </w:t>
      </w:r>
      <w:r w:rsidRPr="0080272F">
        <w:t>40(1)(b) of this Schedule; and</w:t>
      </w:r>
    </w:p>
    <w:p w:rsidR="00AC559A" w:rsidRPr="0080272F" w:rsidRDefault="00AC559A">
      <w:pPr>
        <w:pStyle w:val="paragraph"/>
      </w:pPr>
      <w:r w:rsidRPr="0080272F">
        <w:tab/>
        <w:t>(b)</w:t>
      </w:r>
      <w:r w:rsidRPr="0080272F">
        <w:tab/>
        <w:t>the notification has not been withdrawn; and</w:t>
      </w:r>
    </w:p>
    <w:p w:rsidR="00AC559A" w:rsidRPr="0080272F" w:rsidRDefault="00AC559A">
      <w:pPr>
        <w:pStyle w:val="paragraph"/>
      </w:pPr>
      <w:r w:rsidRPr="0080272F">
        <w:tab/>
        <w:t>(c)</w:t>
      </w:r>
      <w:r w:rsidRPr="0080272F">
        <w:tab/>
        <w:t xml:space="preserve">the </w:t>
      </w:r>
      <w:r w:rsidR="00593DFE" w:rsidRPr="0080272F">
        <w:t>Commissioner</w:t>
      </w:r>
      <w:r w:rsidRPr="0080272F">
        <w:t xml:space="preserve"> is satisfied that </w:t>
      </w:r>
      <w:r w:rsidR="00C15A33" w:rsidRPr="0080272F">
        <w:t>internet</w:t>
      </w:r>
      <w:r w:rsidRPr="0080272F">
        <w:t xml:space="preserve"> content (the </w:t>
      </w:r>
      <w:r w:rsidRPr="0080272F">
        <w:rPr>
          <w:b/>
          <w:i/>
        </w:rPr>
        <w:t xml:space="preserve">similar </w:t>
      </w:r>
      <w:r w:rsidR="00C15A33" w:rsidRPr="0080272F">
        <w:rPr>
          <w:b/>
          <w:i/>
        </w:rPr>
        <w:t>internet</w:t>
      </w:r>
      <w:r w:rsidRPr="0080272F">
        <w:rPr>
          <w:b/>
          <w:i/>
        </w:rPr>
        <w:t xml:space="preserve"> content</w:t>
      </w:r>
      <w:r w:rsidRPr="0080272F">
        <w:t>) that is the same as, or substantially similar to, the first</w:t>
      </w:r>
      <w:r w:rsidR="0080272F">
        <w:noBreakHyphen/>
      </w:r>
      <w:r w:rsidRPr="0080272F">
        <w:t xml:space="preserve">mentioned </w:t>
      </w:r>
      <w:r w:rsidR="00C15A33" w:rsidRPr="0080272F">
        <w:t>internet</w:t>
      </w:r>
      <w:r w:rsidRPr="0080272F">
        <w:t xml:space="preserve"> content is being hosted outside Australia; and</w:t>
      </w:r>
    </w:p>
    <w:p w:rsidR="00AC559A" w:rsidRPr="0080272F" w:rsidRDefault="00AC559A">
      <w:pPr>
        <w:pStyle w:val="paragraph"/>
      </w:pPr>
      <w:r w:rsidRPr="0080272F">
        <w:lastRenderedPageBreak/>
        <w:tab/>
        <w:t>(d)</w:t>
      </w:r>
      <w:r w:rsidRPr="0080272F">
        <w:tab/>
        <w:t xml:space="preserve">the </w:t>
      </w:r>
      <w:r w:rsidR="00593DFE" w:rsidRPr="0080272F">
        <w:t>Commissioner</w:t>
      </w:r>
      <w:r w:rsidRPr="0080272F">
        <w:t xml:space="preserve"> is satisfied that the similar </w:t>
      </w:r>
      <w:r w:rsidR="00C15A33" w:rsidRPr="0080272F">
        <w:t>internet</w:t>
      </w:r>
      <w:r w:rsidRPr="0080272F">
        <w:t xml:space="preserve"> content is prohibited content or potential prohibited content; and</w:t>
      </w:r>
    </w:p>
    <w:p w:rsidR="00AC559A" w:rsidRPr="0080272F" w:rsidRDefault="00AC559A">
      <w:pPr>
        <w:pStyle w:val="paragraph"/>
      </w:pPr>
      <w:r w:rsidRPr="0080272F">
        <w:tab/>
        <w:t>(e)</w:t>
      </w:r>
      <w:r w:rsidRPr="0080272F">
        <w:tab/>
        <w:t>a code registered, or standard determined, under Part</w:t>
      </w:r>
      <w:r w:rsidR="0080272F">
        <w:t> </w:t>
      </w:r>
      <w:r w:rsidRPr="0080272F">
        <w:t xml:space="preserve">5 of this </w:t>
      </w:r>
      <w:r w:rsidR="00D064C0" w:rsidRPr="0080272F">
        <w:t>Schedule</w:t>
      </w:r>
      <w:r w:rsidR="008F3FA7" w:rsidRPr="0080272F">
        <w:t xml:space="preserve"> </w:t>
      </w:r>
      <w:r w:rsidRPr="0080272F">
        <w:t>deals with the matters referred to in subclause</w:t>
      </w:r>
      <w:r w:rsidR="0080272F">
        <w:t> </w:t>
      </w:r>
      <w:r w:rsidRPr="0080272F">
        <w:t>60(2);</w:t>
      </w:r>
    </w:p>
    <w:p w:rsidR="00AC559A" w:rsidRPr="0080272F" w:rsidRDefault="00AC559A">
      <w:pPr>
        <w:pStyle w:val="subsection2"/>
      </w:pPr>
      <w:r w:rsidRPr="0080272F">
        <w:t xml:space="preserve">the </w:t>
      </w:r>
      <w:r w:rsidR="00593DFE" w:rsidRPr="0080272F">
        <w:t>Commissioner</w:t>
      </w:r>
      <w:r w:rsidRPr="0080272F">
        <w:t xml:space="preserve"> must notify the similar </w:t>
      </w:r>
      <w:r w:rsidR="00C15A33" w:rsidRPr="0080272F">
        <w:t>internet</w:t>
      </w:r>
      <w:r w:rsidRPr="0080272F">
        <w:t xml:space="preserve"> content to </w:t>
      </w:r>
      <w:r w:rsidR="00C15A33" w:rsidRPr="0080272F">
        <w:t>internet</w:t>
      </w:r>
      <w:r w:rsidRPr="0080272F">
        <w:t xml:space="preserve"> service providers under the designated notification scheme set out in the code or standard, as the case may be.</w:t>
      </w:r>
    </w:p>
    <w:p w:rsidR="00AC559A" w:rsidRPr="0080272F" w:rsidRDefault="00AC559A" w:rsidP="00C92147">
      <w:pPr>
        <w:pStyle w:val="subsection"/>
        <w:keepNext/>
        <w:keepLines/>
      </w:pPr>
      <w:r w:rsidRPr="0080272F">
        <w:tab/>
        <w:t>(2)</w:t>
      </w:r>
      <w:r w:rsidRPr="0080272F">
        <w:tab/>
        <w:t>If:</w:t>
      </w:r>
    </w:p>
    <w:p w:rsidR="00AC559A" w:rsidRPr="0080272F" w:rsidRDefault="00AC559A">
      <w:pPr>
        <w:pStyle w:val="paragraph"/>
      </w:pPr>
      <w:r w:rsidRPr="0080272F">
        <w:tab/>
        <w:t>(a)</w:t>
      </w:r>
      <w:r w:rsidRPr="0080272F">
        <w:tab/>
        <w:t xml:space="preserve">particular </w:t>
      </w:r>
      <w:r w:rsidR="00C15A33" w:rsidRPr="0080272F">
        <w:t>internet</w:t>
      </w:r>
      <w:r w:rsidRPr="0080272F">
        <w:t xml:space="preserve"> content is notified to </w:t>
      </w:r>
      <w:r w:rsidR="00C15A33" w:rsidRPr="0080272F">
        <w:t>internet</w:t>
      </w:r>
      <w:r w:rsidRPr="0080272F">
        <w:t xml:space="preserve"> service providers as mentioned in paragraph</w:t>
      </w:r>
      <w:r w:rsidR="0080272F">
        <w:t> </w:t>
      </w:r>
      <w:r w:rsidRPr="0080272F">
        <w:t>40(1)(b) of this Schedule; and</w:t>
      </w:r>
    </w:p>
    <w:p w:rsidR="00AC559A" w:rsidRPr="0080272F" w:rsidRDefault="00AC559A">
      <w:pPr>
        <w:pStyle w:val="paragraph"/>
      </w:pPr>
      <w:r w:rsidRPr="0080272F">
        <w:tab/>
        <w:t>(b)</w:t>
      </w:r>
      <w:r w:rsidRPr="0080272F">
        <w:tab/>
        <w:t xml:space="preserve">as a result of the application of </w:t>
      </w:r>
      <w:r w:rsidR="0080272F">
        <w:t>subclause (</w:t>
      </w:r>
      <w:r w:rsidRPr="0080272F">
        <w:t xml:space="preserve">1) to that content, the </w:t>
      </w:r>
      <w:r w:rsidR="00593DFE" w:rsidRPr="0080272F">
        <w:t>Commissioner</w:t>
      </w:r>
      <w:r w:rsidRPr="0080272F">
        <w:t xml:space="preserve"> notifies similar </w:t>
      </w:r>
      <w:r w:rsidR="00C15A33" w:rsidRPr="0080272F">
        <w:t>internet</w:t>
      </w:r>
      <w:r w:rsidRPr="0080272F">
        <w:t xml:space="preserve"> content to </w:t>
      </w:r>
      <w:r w:rsidR="00C15A33" w:rsidRPr="0080272F">
        <w:t>internet</w:t>
      </w:r>
      <w:r w:rsidRPr="0080272F">
        <w:t xml:space="preserve"> service providers in accordance with </w:t>
      </w:r>
      <w:r w:rsidR="0080272F">
        <w:t>subclause (</w:t>
      </w:r>
      <w:r w:rsidRPr="0080272F">
        <w:t>1); and</w:t>
      </w:r>
    </w:p>
    <w:p w:rsidR="00AC559A" w:rsidRPr="0080272F" w:rsidRDefault="00AC559A">
      <w:pPr>
        <w:pStyle w:val="paragraph"/>
        <w:keepNext/>
      </w:pPr>
      <w:r w:rsidRPr="0080272F">
        <w:tab/>
        <w:t>(c)</w:t>
      </w:r>
      <w:r w:rsidRPr="0080272F">
        <w:tab/>
        <w:t>the notification of the first</w:t>
      </w:r>
      <w:r w:rsidR="0080272F">
        <w:noBreakHyphen/>
      </w:r>
      <w:r w:rsidRPr="0080272F">
        <w:t>mentioned content is withdrawn;</w:t>
      </w:r>
    </w:p>
    <w:p w:rsidR="00AC559A" w:rsidRPr="0080272F" w:rsidRDefault="00AC559A">
      <w:pPr>
        <w:pStyle w:val="subsection2"/>
      </w:pPr>
      <w:r w:rsidRPr="0080272F">
        <w:t xml:space="preserve">the notification of the similar </w:t>
      </w:r>
      <w:r w:rsidR="00C15A33" w:rsidRPr="0080272F">
        <w:t>internet</w:t>
      </w:r>
      <w:r w:rsidRPr="0080272F">
        <w:t xml:space="preserve"> content is taken to have been withdrawn.</w:t>
      </w:r>
    </w:p>
    <w:p w:rsidR="00AC559A" w:rsidRPr="0080272F" w:rsidRDefault="00AC559A">
      <w:pPr>
        <w:pStyle w:val="subsection"/>
      </w:pPr>
      <w:r w:rsidRPr="0080272F">
        <w:tab/>
        <w:t>(3)</w:t>
      </w:r>
      <w:r w:rsidRPr="0080272F">
        <w:tab/>
        <w:t>If:</w:t>
      </w:r>
    </w:p>
    <w:p w:rsidR="00AC559A" w:rsidRPr="0080272F" w:rsidRDefault="00AC559A">
      <w:pPr>
        <w:pStyle w:val="paragraph"/>
      </w:pPr>
      <w:r w:rsidRPr="0080272F">
        <w:tab/>
        <w:t>(a)</w:t>
      </w:r>
      <w:r w:rsidRPr="0080272F">
        <w:tab/>
        <w:t xml:space="preserve">a notification of </w:t>
      </w:r>
      <w:r w:rsidR="00C15A33" w:rsidRPr="0080272F">
        <w:t>internet</w:t>
      </w:r>
      <w:r w:rsidRPr="0080272F">
        <w:t xml:space="preserve"> content is withdrawn under </w:t>
      </w:r>
      <w:r w:rsidR="0080272F">
        <w:t>subclause (</w:t>
      </w:r>
      <w:r w:rsidRPr="0080272F">
        <w:t>2); and</w:t>
      </w:r>
    </w:p>
    <w:p w:rsidR="00AC559A" w:rsidRPr="0080272F" w:rsidRDefault="00AC559A">
      <w:pPr>
        <w:pStyle w:val="paragraph"/>
      </w:pPr>
      <w:r w:rsidRPr="0080272F">
        <w:tab/>
        <w:t>(b)</w:t>
      </w:r>
      <w:r w:rsidRPr="0080272F">
        <w:tab/>
        <w:t>a code registered, or standard determined, under Part</w:t>
      </w:r>
      <w:r w:rsidR="0080272F">
        <w:t> </w:t>
      </w:r>
      <w:r w:rsidRPr="0080272F">
        <w:t xml:space="preserve">5 of this </w:t>
      </w:r>
      <w:r w:rsidR="00D064C0" w:rsidRPr="0080272F">
        <w:t>Schedule</w:t>
      </w:r>
      <w:r w:rsidR="008F3FA7" w:rsidRPr="0080272F">
        <w:t xml:space="preserve"> </w:t>
      </w:r>
      <w:r w:rsidRPr="0080272F">
        <w:t>deals with the matters referred to in subclause</w:t>
      </w:r>
      <w:r w:rsidR="0080272F">
        <w:t> </w:t>
      </w:r>
      <w:r w:rsidRPr="0080272F">
        <w:t>60(2);</w:t>
      </w:r>
    </w:p>
    <w:p w:rsidR="00AC559A" w:rsidRPr="0080272F" w:rsidRDefault="00AC559A">
      <w:pPr>
        <w:pStyle w:val="subsection2"/>
      </w:pPr>
      <w:r w:rsidRPr="0080272F">
        <w:t xml:space="preserve">the </w:t>
      </w:r>
      <w:r w:rsidR="00593DFE" w:rsidRPr="0080272F">
        <w:t>Commissioner</w:t>
      </w:r>
      <w:r w:rsidRPr="0080272F">
        <w:t xml:space="preserve"> must notify the withdrawal to </w:t>
      </w:r>
      <w:r w:rsidR="00C15A33" w:rsidRPr="0080272F">
        <w:t>internet</w:t>
      </w:r>
      <w:r w:rsidRPr="0080272F">
        <w:t xml:space="preserve"> service providers under the designated notification scheme set out in the code or standard, as the case may be.</w:t>
      </w:r>
    </w:p>
    <w:p w:rsidR="00AC559A" w:rsidRPr="0080272F" w:rsidRDefault="00AC559A" w:rsidP="00162AF6">
      <w:pPr>
        <w:pStyle w:val="ActHead5"/>
      </w:pPr>
      <w:bookmarkStart w:id="69" w:name="_Toc456960800"/>
      <w:r w:rsidRPr="0080272F">
        <w:rPr>
          <w:rStyle w:val="CharSectno"/>
        </w:rPr>
        <w:t>47</w:t>
      </w:r>
      <w:r w:rsidRPr="0080272F">
        <w:t xml:space="preserve">  Anti</w:t>
      </w:r>
      <w:r w:rsidR="0080272F">
        <w:noBreakHyphen/>
      </w:r>
      <w:r w:rsidRPr="0080272F">
        <w:t>avoidance—special access</w:t>
      </w:r>
      <w:r w:rsidR="0080272F">
        <w:noBreakHyphen/>
      </w:r>
      <w:r w:rsidRPr="0080272F">
        <w:t>prevention notice</w:t>
      </w:r>
      <w:bookmarkEnd w:id="69"/>
    </w:p>
    <w:p w:rsidR="00AC559A" w:rsidRPr="0080272F" w:rsidRDefault="00AC559A">
      <w:pPr>
        <w:pStyle w:val="subsection"/>
      </w:pPr>
      <w:r w:rsidRPr="0080272F">
        <w:tab/>
        <w:t>(1)</w:t>
      </w:r>
      <w:r w:rsidRPr="0080272F">
        <w:tab/>
        <w:t>If:</w:t>
      </w:r>
    </w:p>
    <w:p w:rsidR="00AC559A" w:rsidRPr="0080272F" w:rsidRDefault="00AC559A">
      <w:pPr>
        <w:pStyle w:val="paragraph"/>
      </w:pPr>
      <w:r w:rsidRPr="0080272F">
        <w:tab/>
        <w:t>(a)</w:t>
      </w:r>
      <w:r w:rsidRPr="0080272F">
        <w:tab/>
        <w:t>a standard access</w:t>
      </w:r>
      <w:r w:rsidR="0080272F">
        <w:noBreakHyphen/>
      </w:r>
      <w:r w:rsidRPr="0080272F">
        <w:t xml:space="preserve">prevention notice relating to particular </w:t>
      </w:r>
      <w:r w:rsidR="00C15A33" w:rsidRPr="0080272F">
        <w:t>internet</w:t>
      </w:r>
      <w:r w:rsidRPr="0080272F">
        <w:t xml:space="preserve"> content is applicable to a particular </w:t>
      </w:r>
      <w:r w:rsidR="00C15A33" w:rsidRPr="0080272F">
        <w:t>internet</w:t>
      </w:r>
      <w:r w:rsidRPr="0080272F">
        <w:t xml:space="preserve"> service provider; and</w:t>
      </w:r>
    </w:p>
    <w:p w:rsidR="00AC559A" w:rsidRPr="0080272F" w:rsidRDefault="00AC559A">
      <w:pPr>
        <w:pStyle w:val="paragraph"/>
      </w:pPr>
      <w:r w:rsidRPr="0080272F">
        <w:lastRenderedPageBreak/>
        <w:tab/>
        <w:t>(b)</w:t>
      </w:r>
      <w:r w:rsidRPr="0080272F">
        <w:tab/>
        <w:t xml:space="preserve">the </w:t>
      </w:r>
      <w:r w:rsidR="00593DFE" w:rsidRPr="0080272F">
        <w:t>Commissioner</w:t>
      </w:r>
      <w:r w:rsidRPr="0080272F">
        <w:t xml:space="preserve"> is satisfied that the </w:t>
      </w:r>
      <w:r w:rsidR="00C15A33" w:rsidRPr="0080272F">
        <w:t>internet</w:t>
      </w:r>
      <w:r w:rsidRPr="0080272F">
        <w:t xml:space="preserve"> service provider is supplying an </w:t>
      </w:r>
      <w:r w:rsidR="00C15A33" w:rsidRPr="0080272F">
        <w:t>internet</w:t>
      </w:r>
      <w:r w:rsidRPr="0080272F">
        <w:t xml:space="preserve"> carriage service that enables end</w:t>
      </w:r>
      <w:r w:rsidR="0080272F">
        <w:noBreakHyphen/>
      </w:r>
      <w:r w:rsidRPr="0080272F">
        <w:t xml:space="preserve">users to access </w:t>
      </w:r>
      <w:r w:rsidR="00C15A33" w:rsidRPr="0080272F">
        <w:t>internet</w:t>
      </w:r>
      <w:r w:rsidRPr="0080272F">
        <w:t xml:space="preserve"> content (the </w:t>
      </w:r>
      <w:r w:rsidRPr="0080272F">
        <w:rPr>
          <w:b/>
          <w:i/>
        </w:rPr>
        <w:t xml:space="preserve">similar </w:t>
      </w:r>
      <w:r w:rsidR="00C15A33" w:rsidRPr="0080272F">
        <w:rPr>
          <w:b/>
          <w:i/>
        </w:rPr>
        <w:t>internet</w:t>
      </w:r>
      <w:r w:rsidRPr="0080272F">
        <w:rPr>
          <w:b/>
          <w:i/>
        </w:rPr>
        <w:t xml:space="preserve"> content</w:t>
      </w:r>
      <w:r w:rsidRPr="0080272F">
        <w:t xml:space="preserve">) that is the same as, or substantially similar to, the </w:t>
      </w:r>
      <w:r w:rsidR="00C15A33" w:rsidRPr="0080272F">
        <w:t>internet</w:t>
      </w:r>
      <w:r w:rsidRPr="0080272F">
        <w:t xml:space="preserve"> content identified in the standard access</w:t>
      </w:r>
      <w:r w:rsidR="0080272F">
        <w:noBreakHyphen/>
      </w:r>
      <w:r w:rsidRPr="0080272F">
        <w:t>prevention notice; and</w:t>
      </w:r>
    </w:p>
    <w:p w:rsidR="00AC559A" w:rsidRPr="0080272F" w:rsidRDefault="00AC559A">
      <w:pPr>
        <w:pStyle w:val="paragraph"/>
      </w:pPr>
      <w:r w:rsidRPr="0080272F">
        <w:tab/>
        <w:t>(c)</w:t>
      </w:r>
      <w:r w:rsidRPr="0080272F">
        <w:tab/>
        <w:t xml:space="preserve">the </w:t>
      </w:r>
      <w:r w:rsidR="00593DFE" w:rsidRPr="0080272F">
        <w:t>Commissioner</w:t>
      </w:r>
      <w:r w:rsidRPr="0080272F">
        <w:t xml:space="preserve"> is satisfied that the similar </w:t>
      </w:r>
      <w:r w:rsidR="00C15A33" w:rsidRPr="0080272F">
        <w:t>internet</w:t>
      </w:r>
      <w:r w:rsidRPr="0080272F">
        <w:t xml:space="preserve"> content is prohibited content or potential prohibited content;</w:t>
      </w:r>
    </w:p>
    <w:p w:rsidR="00AC559A" w:rsidRPr="0080272F" w:rsidRDefault="00AC559A">
      <w:pPr>
        <w:pStyle w:val="subsection2"/>
      </w:pPr>
      <w:r w:rsidRPr="0080272F">
        <w:t xml:space="preserve">the </w:t>
      </w:r>
      <w:r w:rsidR="00593DFE" w:rsidRPr="0080272F">
        <w:t>Commissioner</w:t>
      </w:r>
      <w:r w:rsidRPr="0080272F">
        <w:t xml:space="preserve"> may give the provider a written notice (</w:t>
      </w:r>
      <w:r w:rsidRPr="0080272F">
        <w:rPr>
          <w:b/>
          <w:i/>
        </w:rPr>
        <w:t>special access</w:t>
      </w:r>
      <w:r w:rsidR="0080272F">
        <w:rPr>
          <w:b/>
          <w:i/>
        </w:rPr>
        <w:noBreakHyphen/>
      </w:r>
      <w:r w:rsidRPr="0080272F">
        <w:rPr>
          <w:b/>
          <w:i/>
        </w:rPr>
        <w:t>prevention notice</w:t>
      </w:r>
      <w:r w:rsidRPr="0080272F">
        <w:t>) directing the provider to take all reasonable steps to prevent end</w:t>
      </w:r>
      <w:r w:rsidR="0080272F">
        <w:noBreakHyphen/>
      </w:r>
      <w:r w:rsidRPr="0080272F">
        <w:t xml:space="preserve">users from accessing the similar </w:t>
      </w:r>
      <w:r w:rsidR="00C15A33" w:rsidRPr="0080272F">
        <w:t>internet</w:t>
      </w:r>
      <w:r w:rsidRPr="0080272F">
        <w:t xml:space="preserve"> content at any time when the standard access</w:t>
      </w:r>
      <w:r w:rsidR="0080272F">
        <w:noBreakHyphen/>
      </w:r>
      <w:r w:rsidRPr="0080272F">
        <w:t>prevention notice is in force.</w:t>
      </w:r>
    </w:p>
    <w:p w:rsidR="00AC559A" w:rsidRPr="0080272F" w:rsidRDefault="00AC559A">
      <w:pPr>
        <w:pStyle w:val="notetext"/>
      </w:pPr>
      <w:r w:rsidRPr="0080272F">
        <w:t>Note:</w:t>
      </w:r>
      <w:r w:rsidRPr="0080272F">
        <w:tab/>
        <w:t xml:space="preserve">The </w:t>
      </w:r>
      <w:r w:rsidR="00593DFE" w:rsidRPr="0080272F">
        <w:t>Commissioner</w:t>
      </w:r>
      <w:r w:rsidRPr="0080272F">
        <w:t xml:space="preserve"> may be taken to have given a notice under this clause—see clause</w:t>
      </w:r>
      <w:r w:rsidR="0080272F">
        <w:t> </w:t>
      </w:r>
      <w:r w:rsidRPr="0080272F">
        <w:t>51.</w:t>
      </w:r>
    </w:p>
    <w:p w:rsidR="00AC559A" w:rsidRPr="0080272F" w:rsidRDefault="00AC559A" w:rsidP="00CE0ADC">
      <w:pPr>
        <w:pStyle w:val="subsection"/>
        <w:keepNext/>
        <w:keepLines/>
      </w:pPr>
      <w:r w:rsidRPr="0080272F">
        <w:tab/>
        <w:t>(2)</w:t>
      </w:r>
      <w:r w:rsidRPr="0080272F">
        <w:tab/>
        <w:t xml:space="preserve">For the purposes of </w:t>
      </w:r>
      <w:r w:rsidR="0080272F">
        <w:t>subclause (</w:t>
      </w:r>
      <w:r w:rsidRPr="0080272F">
        <w:t>1), in determining whether particular steps are reasonable, regard must be had to:</w:t>
      </w:r>
    </w:p>
    <w:p w:rsidR="00AC559A" w:rsidRPr="0080272F" w:rsidRDefault="00AC559A">
      <w:pPr>
        <w:pStyle w:val="paragraph"/>
      </w:pPr>
      <w:r w:rsidRPr="0080272F">
        <w:tab/>
        <w:t>(a)</w:t>
      </w:r>
      <w:r w:rsidRPr="0080272F">
        <w:tab/>
        <w:t>the technical and commercial feasibility of taking the steps; and</w:t>
      </w:r>
    </w:p>
    <w:p w:rsidR="00AC559A" w:rsidRPr="0080272F" w:rsidRDefault="00AC559A">
      <w:pPr>
        <w:pStyle w:val="paragraph"/>
      </w:pPr>
      <w:r w:rsidRPr="0080272F">
        <w:tab/>
        <w:t>(b)</w:t>
      </w:r>
      <w:r w:rsidRPr="0080272F">
        <w:tab/>
        <w:t>the matters set out in subsection</w:t>
      </w:r>
      <w:r w:rsidR="0080272F">
        <w:t> </w:t>
      </w:r>
      <w:r w:rsidRPr="0080272F">
        <w:t>4(3).</w:t>
      </w:r>
    </w:p>
    <w:p w:rsidR="00AC559A" w:rsidRPr="0080272F" w:rsidRDefault="00AC559A">
      <w:pPr>
        <w:pStyle w:val="subsection"/>
      </w:pPr>
      <w:r w:rsidRPr="0080272F">
        <w:tab/>
        <w:t>(3)</w:t>
      </w:r>
      <w:r w:rsidRPr="0080272F">
        <w:tab/>
      </w:r>
      <w:r w:rsidR="0080272F">
        <w:t>Subclause (</w:t>
      </w:r>
      <w:r w:rsidRPr="0080272F">
        <w:t>2) does not, by implication, limit the matters to which regard must be had.</w:t>
      </w:r>
    </w:p>
    <w:p w:rsidR="00AC559A" w:rsidRPr="0080272F" w:rsidRDefault="00AC559A">
      <w:pPr>
        <w:pStyle w:val="SubsectionHead"/>
      </w:pPr>
      <w:r w:rsidRPr="0080272F">
        <w:t>Recognised alternative access</w:t>
      </w:r>
      <w:r w:rsidR="0080272F">
        <w:noBreakHyphen/>
      </w:r>
      <w:r w:rsidRPr="0080272F">
        <w:t>prevention arrangements</w:t>
      </w:r>
    </w:p>
    <w:p w:rsidR="00AC559A" w:rsidRPr="0080272F" w:rsidRDefault="00AC559A">
      <w:pPr>
        <w:pStyle w:val="subsection"/>
      </w:pPr>
      <w:r w:rsidRPr="0080272F">
        <w:tab/>
        <w:t>(4)</w:t>
      </w:r>
      <w:r w:rsidRPr="0080272F">
        <w:tab/>
        <w:t xml:space="preserve">An </w:t>
      </w:r>
      <w:r w:rsidR="00C15A33" w:rsidRPr="0080272F">
        <w:t>internet</w:t>
      </w:r>
      <w:r w:rsidRPr="0080272F">
        <w:t xml:space="preserve"> service provider is not required to comply with a special access</w:t>
      </w:r>
      <w:r w:rsidR="0080272F">
        <w:noBreakHyphen/>
      </w:r>
      <w:r w:rsidRPr="0080272F">
        <w:t>prevention notice in relation to a particular end</w:t>
      </w:r>
      <w:r w:rsidR="0080272F">
        <w:noBreakHyphen/>
      </w:r>
      <w:r w:rsidRPr="0080272F">
        <w:t>user if access by the end</w:t>
      </w:r>
      <w:r w:rsidR="0080272F">
        <w:noBreakHyphen/>
      </w:r>
      <w:r w:rsidRPr="0080272F">
        <w:t>user is subject to a recognised alternative access</w:t>
      </w:r>
      <w:r w:rsidR="0080272F">
        <w:noBreakHyphen/>
      </w:r>
      <w:r w:rsidRPr="0080272F">
        <w:t>prevention arrangement (as defined by subclause</w:t>
      </w:r>
      <w:r w:rsidR="0080272F">
        <w:t> </w:t>
      </w:r>
      <w:r w:rsidRPr="0080272F">
        <w:t>40(5)) that is applicable to the end</w:t>
      </w:r>
      <w:r w:rsidR="0080272F">
        <w:noBreakHyphen/>
      </w:r>
      <w:r w:rsidRPr="0080272F">
        <w:t>user.</w:t>
      </w:r>
    </w:p>
    <w:p w:rsidR="00AC559A" w:rsidRPr="0080272F" w:rsidRDefault="00AC559A" w:rsidP="0094734C">
      <w:pPr>
        <w:pStyle w:val="ActHead5"/>
      </w:pPr>
      <w:bookmarkStart w:id="70" w:name="_Toc456960801"/>
      <w:r w:rsidRPr="0080272F">
        <w:rPr>
          <w:rStyle w:val="CharSectno"/>
        </w:rPr>
        <w:lastRenderedPageBreak/>
        <w:t>48</w:t>
      </w:r>
      <w:r w:rsidRPr="0080272F">
        <w:t xml:space="preserve">  Compliance with access</w:t>
      </w:r>
      <w:r w:rsidR="0080272F">
        <w:noBreakHyphen/>
      </w:r>
      <w:r w:rsidRPr="0080272F">
        <w:t>prevention notices</w:t>
      </w:r>
      <w:bookmarkEnd w:id="70"/>
    </w:p>
    <w:p w:rsidR="00AC559A" w:rsidRPr="0080272F" w:rsidRDefault="00AC559A" w:rsidP="0094734C">
      <w:pPr>
        <w:pStyle w:val="SubsectionHead"/>
      </w:pPr>
      <w:r w:rsidRPr="0080272F">
        <w:t>Standard access</w:t>
      </w:r>
      <w:r w:rsidR="0080272F">
        <w:noBreakHyphen/>
      </w:r>
      <w:r w:rsidRPr="0080272F">
        <w:t>prevention notice</w:t>
      </w:r>
    </w:p>
    <w:p w:rsidR="00AC559A" w:rsidRPr="0080272F" w:rsidRDefault="00AC559A" w:rsidP="0094734C">
      <w:pPr>
        <w:pStyle w:val="subsection"/>
        <w:keepNext/>
        <w:keepLines/>
      </w:pPr>
      <w:r w:rsidRPr="0080272F">
        <w:tab/>
        <w:t>(1)</w:t>
      </w:r>
      <w:r w:rsidRPr="0080272F">
        <w:tab/>
        <w:t xml:space="preserve">An </w:t>
      </w:r>
      <w:r w:rsidR="00C15A33" w:rsidRPr="0080272F">
        <w:t>internet</w:t>
      </w:r>
      <w:r w:rsidRPr="0080272F">
        <w:t xml:space="preserve"> service provider must comply with a standard access</w:t>
      </w:r>
      <w:r w:rsidR="0080272F">
        <w:noBreakHyphen/>
      </w:r>
      <w:r w:rsidRPr="0080272F">
        <w:t>prevention notice that applies to the provider as soon as practicable, and in any event by 6 pm on the next business day, after the notice was given to the provider.</w:t>
      </w:r>
    </w:p>
    <w:p w:rsidR="00AC559A" w:rsidRPr="0080272F" w:rsidRDefault="00AC559A">
      <w:pPr>
        <w:pStyle w:val="SubsectionHead"/>
      </w:pPr>
      <w:r w:rsidRPr="0080272F">
        <w:t>Special access</w:t>
      </w:r>
      <w:r w:rsidR="0080272F">
        <w:noBreakHyphen/>
      </w:r>
      <w:r w:rsidRPr="0080272F">
        <w:t>prevention notice</w:t>
      </w:r>
    </w:p>
    <w:p w:rsidR="00AC559A" w:rsidRPr="0080272F" w:rsidRDefault="00AC559A">
      <w:pPr>
        <w:pStyle w:val="subsection"/>
      </w:pPr>
      <w:r w:rsidRPr="0080272F">
        <w:tab/>
        <w:t>(2)</w:t>
      </w:r>
      <w:r w:rsidRPr="0080272F">
        <w:tab/>
        <w:t xml:space="preserve">An </w:t>
      </w:r>
      <w:r w:rsidR="00C15A33" w:rsidRPr="0080272F">
        <w:t>internet</w:t>
      </w:r>
      <w:r w:rsidRPr="0080272F">
        <w:t xml:space="preserve"> service provider must comply with a special access</w:t>
      </w:r>
      <w:r w:rsidR="0080272F">
        <w:noBreakHyphen/>
      </w:r>
      <w:r w:rsidRPr="0080272F">
        <w:t>prevention notice that applies to the provider as soon as practicable, and in any event by 6 pm on the next business day, after the notice was given to the provider.</w:t>
      </w:r>
    </w:p>
    <w:p w:rsidR="00AC559A" w:rsidRPr="0080272F" w:rsidRDefault="00AC559A">
      <w:pPr>
        <w:pStyle w:val="notetext"/>
      </w:pPr>
      <w:r w:rsidRPr="0080272F">
        <w:t>Note:</w:t>
      </w:r>
      <w:r w:rsidRPr="0080272F">
        <w:tab/>
        <w:t>For enforcement, see Part</w:t>
      </w:r>
      <w:r w:rsidR="0080272F">
        <w:t> </w:t>
      </w:r>
      <w:r w:rsidRPr="0080272F">
        <w:t>6 of this Schedule.</w:t>
      </w:r>
    </w:p>
    <w:p w:rsidR="00AC559A" w:rsidRPr="0080272F" w:rsidRDefault="00AC559A" w:rsidP="00162AF6">
      <w:pPr>
        <w:pStyle w:val="ActHead5"/>
      </w:pPr>
      <w:bookmarkStart w:id="71" w:name="_Toc456960802"/>
      <w:r w:rsidRPr="0080272F">
        <w:rPr>
          <w:rStyle w:val="CharSectno"/>
        </w:rPr>
        <w:t>49</w:t>
      </w:r>
      <w:r w:rsidRPr="0080272F">
        <w:t xml:space="preserve">  Notification of </w:t>
      </w:r>
      <w:r w:rsidR="00C15A33" w:rsidRPr="0080272F">
        <w:t>internet</w:t>
      </w:r>
      <w:r w:rsidRPr="0080272F">
        <w:t xml:space="preserve"> content</w:t>
      </w:r>
      <w:bookmarkEnd w:id="71"/>
    </w:p>
    <w:p w:rsidR="00AC559A" w:rsidRPr="0080272F" w:rsidRDefault="00AC559A">
      <w:pPr>
        <w:pStyle w:val="subsection"/>
      </w:pPr>
      <w:r w:rsidRPr="0080272F">
        <w:tab/>
      </w:r>
      <w:r w:rsidRPr="0080272F">
        <w:tab/>
        <w:t xml:space="preserve">Internet content may be notified in accordance with this </w:t>
      </w:r>
      <w:r w:rsidR="00D064C0" w:rsidRPr="0080272F">
        <w:t>Division</w:t>
      </w:r>
      <w:r w:rsidR="008F3FA7" w:rsidRPr="0080272F">
        <w:t xml:space="preserve"> </w:t>
      </w:r>
      <w:r w:rsidRPr="0080272F">
        <w:t>by:</w:t>
      </w:r>
    </w:p>
    <w:p w:rsidR="00AC559A" w:rsidRPr="0080272F" w:rsidRDefault="00AC559A">
      <w:pPr>
        <w:pStyle w:val="paragraph"/>
      </w:pPr>
      <w:r w:rsidRPr="0080272F">
        <w:tab/>
        <w:t>(a)</w:t>
      </w:r>
      <w:r w:rsidRPr="0080272F">
        <w:tab/>
        <w:t>setting out the content; or</w:t>
      </w:r>
    </w:p>
    <w:p w:rsidR="00AC559A" w:rsidRPr="0080272F" w:rsidRDefault="00AC559A">
      <w:pPr>
        <w:pStyle w:val="paragraph"/>
      </w:pPr>
      <w:r w:rsidRPr="0080272F">
        <w:tab/>
        <w:t>(b)</w:t>
      </w:r>
      <w:r w:rsidRPr="0080272F">
        <w:tab/>
        <w:t>describing the content; or</w:t>
      </w:r>
    </w:p>
    <w:p w:rsidR="00AC559A" w:rsidRPr="0080272F" w:rsidRDefault="00AC559A">
      <w:pPr>
        <w:pStyle w:val="paragraph"/>
      </w:pPr>
      <w:r w:rsidRPr="0080272F">
        <w:tab/>
        <w:t>(c)</w:t>
      </w:r>
      <w:r w:rsidRPr="0080272F">
        <w:tab/>
        <w:t>in any other way.</w:t>
      </w:r>
    </w:p>
    <w:p w:rsidR="00AC559A" w:rsidRPr="0080272F" w:rsidRDefault="00AC559A" w:rsidP="00162AF6">
      <w:pPr>
        <w:pStyle w:val="ActHead5"/>
      </w:pPr>
      <w:bookmarkStart w:id="72" w:name="_Toc456960803"/>
      <w:r w:rsidRPr="0080272F">
        <w:rPr>
          <w:rStyle w:val="CharSectno"/>
        </w:rPr>
        <w:t>50</w:t>
      </w:r>
      <w:r w:rsidRPr="0080272F">
        <w:t xml:space="preserve">  Application of notifications under this Division</w:t>
      </w:r>
      <w:bookmarkEnd w:id="72"/>
    </w:p>
    <w:p w:rsidR="00AC559A" w:rsidRPr="0080272F" w:rsidRDefault="00AC559A">
      <w:pPr>
        <w:pStyle w:val="subsection"/>
      </w:pPr>
      <w:r w:rsidRPr="0080272F">
        <w:tab/>
      </w:r>
      <w:r w:rsidRPr="0080272F">
        <w:tab/>
        <w:t xml:space="preserve">A notification under this </w:t>
      </w:r>
      <w:r w:rsidR="00D064C0" w:rsidRPr="0080272F">
        <w:t>Division</w:t>
      </w:r>
      <w:r w:rsidR="008F3FA7" w:rsidRPr="0080272F">
        <w:t xml:space="preserve"> </w:t>
      </w:r>
      <w:r w:rsidRPr="0080272F">
        <w:t xml:space="preserve">applies to particular </w:t>
      </w:r>
      <w:r w:rsidR="00C15A33" w:rsidRPr="0080272F">
        <w:t>internet</w:t>
      </w:r>
      <w:r w:rsidRPr="0080272F">
        <w:t xml:space="preserve"> content only to the extent to which the content is accessed, or available for access, from </w:t>
      </w:r>
      <w:r w:rsidR="007B6665" w:rsidRPr="0080272F">
        <w:t>a website</w:t>
      </w:r>
      <w:r w:rsidRPr="0080272F">
        <w:t xml:space="preserve">, or a distinct part of </w:t>
      </w:r>
      <w:r w:rsidR="007B6665" w:rsidRPr="0080272F">
        <w:t>a website</w:t>
      </w:r>
      <w:r w:rsidRPr="0080272F">
        <w:t>, specified in the notification.</w:t>
      </w:r>
    </w:p>
    <w:p w:rsidR="00AC559A" w:rsidRPr="0080272F" w:rsidRDefault="00AC559A">
      <w:pPr>
        <w:pStyle w:val="notetext"/>
      </w:pPr>
      <w:r w:rsidRPr="0080272F">
        <w:t>Note:</w:t>
      </w:r>
      <w:r w:rsidRPr="0080272F">
        <w:tab/>
        <w:t xml:space="preserve">For specification by class, see </w:t>
      </w:r>
      <w:r w:rsidR="00F97587" w:rsidRPr="0080272F">
        <w:t>subsection</w:t>
      </w:r>
      <w:r w:rsidR="0080272F">
        <w:t> </w:t>
      </w:r>
      <w:r w:rsidR="00F97587" w:rsidRPr="0080272F">
        <w:t>33(3AB)</w:t>
      </w:r>
      <w:r w:rsidRPr="0080272F">
        <w:t xml:space="preserve"> of the </w:t>
      </w:r>
      <w:r w:rsidRPr="0080272F">
        <w:rPr>
          <w:i/>
        </w:rPr>
        <w:t>Acts Interpretation Act 1901</w:t>
      </w:r>
      <w:r w:rsidRPr="0080272F">
        <w:t>.</w:t>
      </w:r>
    </w:p>
    <w:p w:rsidR="00AC559A" w:rsidRPr="0080272F" w:rsidRDefault="00AC559A" w:rsidP="00162AF6">
      <w:pPr>
        <w:pStyle w:val="ActHead5"/>
      </w:pPr>
      <w:bookmarkStart w:id="73" w:name="_Toc456960804"/>
      <w:r w:rsidRPr="0080272F">
        <w:rPr>
          <w:rStyle w:val="CharSectno"/>
        </w:rPr>
        <w:lastRenderedPageBreak/>
        <w:t>51</w:t>
      </w:r>
      <w:r w:rsidRPr="0080272F">
        <w:t xml:space="preserve">  </w:t>
      </w:r>
      <w:r w:rsidR="00F1710D" w:rsidRPr="0080272F">
        <w:t>Commissioner</w:t>
      </w:r>
      <w:r w:rsidRPr="0080272F">
        <w:t xml:space="preserve"> may be taken to have issued access</w:t>
      </w:r>
      <w:r w:rsidR="0080272F">
        <w:noBreakHyphen/>
      </w:r>
      <w:r w:rsidRPr="0080272F">
        <w:t>prevention notices</w:t>
      </w:r>
      <w:bookmarkEnd w:id="73"/>
    </w:p>
    <w:p w:rsidR="00AC559A" w:rsidRPr="0080272F" w:rsidRDefault="00AC559A">
      <w:pPr>
        <w:pStyle w:val="subsection"/>
      </w:pPr>
      <w:r w:rsidRPr="0080272F">
        <w:tab/>
        <w:t>(1)</w:t>
      </w:r>
      <w:r w:rsidRPr="0080272F">
        <w:tab/>
        <w:t xml:space="preserve">Subject to </w:t>
      </w:r>
      <w:r w:rsidR="0080272F">
        <w:t>subclause (</w:t>
      </w:r>
      <w:r w:rsidRPr="0080272F">
        <w:t xml:space="preserve">2), the </w:t>
      </w:r>
      <w:r w:rsidR="00593DFE" w:rsidRPr="0080272F">
        <w:t>Commissioner</w:t>
      </w:r>
      <w:r w:rsidRPr="0080272F">
        <w:t xml:space="preserve"> may, by </w:t>
      </w:r>
      <w:r w:rsidR="002A39BD" w:rsidRPr="0080272F">
        <w:t>legislative</w:t>
      </w:r>
      <w:r w:rsidRPr="0080272F">
        <w:t xml:space="preserve"> instrument, formulate a scheme:</w:t>
      </w:r>
    </w:p>
    <w:p w:rsidR="00AC559A" w:rsidRPr="0080272F" w:rsidRDefault="00AC559A">
      <w:pPr>
        <w:pStyle w:val="paragraph"/>
      </w:pPr>
      <w:r w:rsidRPr="0080272F">
        <w:tab/>
        <w:t>(a)</w:t>
      </w:r>
      <w:r w:rsidRPr="0080272F">
        <w:tab/>
        <w:t>in the nature of a scheme for substituted service; and</w:t>
      </w:r>
    </w:p>
    <w:p w:rsidR="00AC559A" w:rsidRPr="0080272F" w:rsidRDefault="00AC559A">
      <w:pPr>
        <w:pStyle w:val="paragraph"/>
      </w:pPr>
      <w:r w:rsidRPr="0080272F">
        <w:tab/>
        <w:t>(b)</w:t>
      </w:r>
      <w:r w:rsidRPr="0080272F">
        <w:tab/>
        <w:t xml:space="preserve">under which the </w:t>
      </w:r>
      <w:r w:rsidR="00593DFE" w:rsidRPr="0080272F">
        <w:t>Commissioner</w:t>
      </w:r>
      <w:r w:rsidRPr="0080272F">
        <w:t xml:space="preserve"> is taken, for the purposes of this Schedule, to have done any or all of the following:</w:t>
      </w:r>
    </w:p>
    <w:p w:rsidR="00AC559A" w:rsidRPr="0080272F" w:rsidRDefault="00AC559A">
      <w:pPr>
        <w:pStyle w:val="paragraphsub"/>
      </w:pPr>
      <w:r w:rsidRPr="0080272F">
        <w:tab/>
        <w:t>(i)</w:t>
      </w:r>
      <w:r w:rsidRPr="0080272F">
        <w:tab/>
        <w:t xml:space="preserve">given each </w:t>
      </w:r>
      <w:r w:rsidR="00C15A33" w:rsidRPr="0080272F">
        <w:t>internet</w:t>
      </w:r>
      <w:r w:rsidRPr="0080272F">
        <w:t xml:space="preserve"> service provider a standard access</w:t>
      </w:r>
      <w:r w:rsidR="0080272F">
        <w:noBreakHyphen/>
      </w:r>
      <w:r w:rsidRPr="0080272F">
        <w:t>prevention notice under paragraph</w:t>
      </w:r>
      <w:r w:rsidR="0080272F">
        <w:t> </w:t>
      </w:r>
      <w:r w:rsidRPr="0080272F">
        <w:t>40(1)(c) of this Schedule;</w:t>
      </w:r>
    </w:p>
    <w:p w:rsidR="00AC559A" w:rsidRPr="0080272F" w:rsidRDefault="00AC559A">
      <w:pPr>
        <w:pStyle w:val="paragraphsub"/>
      </w:pPr>
      <w:r w:rsidRPr="0080272F">
        <w:tab/>
        <w:t>(ii)</w:t>
      </w:r>
      <w:r w:rsidRPr="0080272F">
        <w:tab/>
        <w:t>in a case where a standard access</w:t>
      </w:r>
      <w:r w:rsidR="0080272F">
        <w:noBreakHyphen/>
      </w:r>
      <w:r w:rsidRPr="0080272F">
        <w:t>prevention notice is revoked under clause</w:t>
      </w:r>
      <w:r w:rsidR="0080272F">
        <w:t> </w:t>
      </w:r>
      <w:r w:rsidRPr="0080272F">
        <w:t xml:space="preserve">44 or 45—given each </w:t>
      </w:r>
      <w:r w:rsidR="00C15A33" w:rsidRPr="0080272F">
        <w:t>internet</w:t>
      </w:r>
      <w:r w:rsidRPr="0080272F">
        <w:t xml:space="preserve"> service provider a notice of the revocation under whichever of subclause</w:t>
      </w:r>
      <w:r w:rsidR="0080272F">
        <w:t> </w:t>
      </w:r>
      <w:r w:rsidRPr="0080272F">
        <w:t>44(2) or 45(2) is applicable;</w:t>
      </w:r>
    </w:p>
    <w:p w:rsidR="00AC559A" w:rsidRPr="0080272F" w:rsidRDefault="00AC559A">
      <w:pPr>
        <w:pStyle w:val="paragraphsub"/>
      </w:pPr>
      <w:r w:rsidRPr="0080272F">
        <w:tab/>
        <w:t>(iii)</w:t>
      </w:r>
      <w:r w:rsidRPr="0080272F">
        <w:tab/>
        <w:t xml:space="preserve">given each </w:t>
      </w:r>
      <w:r w:rsidR="00C15A33" w:rsidRPr="0080272F">
        <w:t>internet</w:t>
      </w:r>
      <w:r w:rsidRPr="0080272F">
        <w:t xml:space="preserve"> service provider a special access</w:t>
      </w:r>
      <w:r w:rsidR="0080272F">
        <w:noBreakHyphen/>
      </w:r>
      <w:r w:rsidRPr="0080272F">
        <w:t>prevention notice under clause</w:t>
      </w:r>
      <w:r w:rsidR="0080272F">
        <w:t> </w:t>
      </w:r>
      <w:r w:rsidRPr="0080272F">
        <w:t>47.</w:t>
      </w:r>
    </w:p>
    <w:p w:rsidR="00AC559A" w:rsidRPr="0080272F" w:rsidRDefault="00AC559A">
      <w:pPr>
        <w:pStyle w:val="subsection"/>
      </w:pPr>
      <w:r w:rsidRPr="0080272F">
        <w:tab/>
        <w:t>(2)</w:t>
      </w:r>
      <w:r w:rsidRPr="0080272F">
        <w:tab/>
        <w:t xml:space="preserve">It is a minimum requirement for a scheme formulated under </w:t>
      </w:r>
      <w:r w:rsidR="0080272F">
        <w:t>subclause (</w:t>
      </w:r>
      <w:r w:rsidRPr="0080272F">
        <w:t xml:space="preserve">1) that each </w:t>
      </w:r>
      <w:r w:rsidR="00C15A33" w:rsidRPr="0080272F">
        <w:t>internet</w:t>
      </w:r>
      <w:r w:rsidRPr="0080272F">
        <w:t xml:space="preserve"> service provider be alerted by electronic means to the existence of a notice.</w:t>
      </w:r>
    </w:p>
    <w:p w:rsidR="00AC559A" w:rsidRPr="0080272F" w:rsidRDefault="00AC559A">
      <w:pPr>
        <w:pStyle w:val="notetext"/>
      </w:pPr>
      <w:r w:rsidRPr="0080272F">
        <w:t>Note:</w:t>
      </w:r>
      <w:r w:rsidRPr="0080272F">
        <w:tab/>
        <w:t xml:space="preserve">For example, it is not sufficient for the </w:t>
      </w:r>
      <w:r w:rsidR="00593DFE" w:rsidRPr="0080272F">
        <w:t>Commissioner</w:t>
      </w:r>
      <w:r w:rsidRPr="0080272F">
        <w:t xml:space="preserve"> to make notices available on the </w:t>
      </w:r>
      <w:r w:rsidR="00C15A33" w:rsidRPr="0080272F">
        <w:t>internet</w:t>
      </w:r>
      <w:r w:rsidRPr="0080272F">
        <w:t xml:space="preserve"> (with or without security measures) without notifying </w:t>
      </w:r>
      <w:r w:rsidR="00C15A33" w:rsidRPr="0080272F">
        <w:t>internet</w:t>
      </w:r>
      <w:r w:rsidRPr="0080272F">
        <w:t xml:space="preserve"> service providers that a notice has been issued.</w:t>
      </w:r>
    </w:p>
    <w:p w:rsidR="00AC559A" w:rsidRPr="0080272F" w:rsidRDefault="00AC559A">
      <w:pPr>
        <w:pStyle w:val="subsection"/>
      </w:pPr>
      <w:r w:rsidRPr="0080272F">
        <w:tab/>
        <w:t>(3)</w:t>
      </w:r>
      <w:r w:rsidRPr="0080272F">
        <w:tab/>
        <w:t xml:space="preserve">Paragraph 40(1)(c) of this </w:t>
      </w:r>
      <w:r w:rsidR="00D064C0" w:rsidRPr="0080272F">
        <w:t>Schedule</w:t>
      </w:r>
      <w:r w:rsidR="008F3FA7" w:rsidRPr="0080272F">
        <w:t xml:space="preserve"> </w:t>
      </w:r>
      <w:r w:rsidRPr="0080272F">
        <w:t xml:space="preserve">has effect, in relation to a scheme under </w:t>
      </w:r>
      <w:r w:rsidR="0080272F">
        <w:t>subclause (</w:t>
      </w:r>
      <w:r w:rsidRPr="0080272F">
        <w:t xml:space="preserve">1), as if the reference in that paragraph to each </w:t>
      </w:r>
      <w:r w:rsidR="00C15A33" w:rsidRPr="0080272F">
        <w:t>internet</w:t>
      </w:r>
      <w:r w:rsidRPr="0080272F">
        <w:t xml:space="preserve"> service provider known to the </w:t>
      </w:r>
      <w:r w:rsidR="00593DFE" w:rsidRPr="0080272F">
        <w:t>Commissioner</w:t>
      </w:r>
      <w:r w:rsidRPr="0080272F">
        <w:t xml:space="preserve"> were a reference to each </w:t>
      </w:r>
      <w:r w:rsidR="00C15A33" w:rsidRPr="0080272F">
        <w:t>internet</w:t>
      </w:r>
      <w:r w:rsidRPr="0080272F">
        <w:t xml:space="preserve"> service provider.</w:t>
      </w:r>
    </w:p>
    <w:p w:rsidR="00AC559A" w:rsidRPr="0080272F" w:rsidRDefault="00AC559A" w:rsidP="008F3FA7">
      <w:pPr>
        <w:pStyle w:val="ActHead2"/>
        <w:pageBreakBefore/>
      </w:pPr>
      <w:bookmarkStart w:id="74" w:name="_Toc456960805"/>
      <w:r w:rsidRPr="0080272F">
        <w:rPr>
          <w:rStyle w:val="CharPartNo"/>
        </w:rPr>
        <w:lastRenderedPageBreak/>
        <w:t>Part</w:t>
      </w:r>
      <w:r w:rsidR="0080272F" w:rsidRPr="0080272F">
        <w:rPr>
          <w:rStyle w:val="CharPartNo"/>
        </w:rPr>
        <w:t> </w:t>
      </w:r>
      <w:r w:rsidRPr="0080272F">
        <w:rPr>
          <w:rStyle w:val="CharPartNo"/>
        </w:rPr>
        <w:t>5</w:t>
      </w:r>
      <w:r w:rsidRPr="0080272F">
        <w:t>—</w:t>
      </w:r>
      <w:r w:rsidRPr="0080272F">
        <w:rPr>
          <w:rStyle w:val="CharPartText"/>
        </w:rPr>
        <w:t>Industry codes and industry standards</w:t>
      </w:r>
      <w:bookmarkEnd w:id="74"/>
    </w:p>
    <w:p w:rsidR="00AC559A" w:rsidRPr="0080272F" w:rsidRDefault="00AC559A" w:rsidP="00162AF6">
      <w:pPr>
        <w:pStyle w:val="ActHead3"/>
      </w:pPr>
      <w:bookmarkStart w:id="75" w:name="_Toc456960806"/>
      <w:r w:rsidRPr="0080272F">
        <w:rPr>
          <w:rStyle w:val="CharDivNo"/>
        </w:rPr>
        <w:t>Division</w:t>
      </w:r>
      <w:r w:rsidR="0080272F" w:rsidRPr="0080272F">
        <w:rPr>
          <w:rStyle w:val="CharDivNo"/>
        </w:rPr>
        <w:t> </w:t>
      </w:r>
      <w:r w:rsidRPr="0080272F">
        <w:rPr>
          <w:rStyle w:val="CharDivNo"/>
        </w:rPr>
        <w:t>1</w:t>
      </w:r>
      <w:r w:rsidRPr="0080272F">
        <w:t>—</w:t>
      </w:r>
      <w:r w:rsidRPr="0080272F">
        <w:rPr>
          <w:rStyle w:val="CharDivText"/>
        </w:rPr>
        <w:t>Simplified outline</w:t>
      </w:r>
      <w:bookmarkEnd w:id="75"/>
    </w:p>
    <w:p w:rsidR="00AC559A" w:rsidRPr="0080272F" w:rsidRDefault="00AC559A" w:rsidP="00162AF6">
      <w:pPr>
        <w:pStyle w:val="ActHead5"/>
      </w:pPr>
      <w:bookmarkStart w:id="76" w:name="_Toc456960807"/>
      <w:r w:rsidRPr="0080272F">
        <w:rPr>
          <w:rStyle w:val="CharSectno"/>
        </w:rPr>
        <w:t>52</w:t>
      </w:r>
      <w:r w:rsidRPr="0080272F">
        <w:t xml:space="preserve">  Simplified outline</w:t>
      </w:r>
      <w:bookmarkEnd w:id="76"/>
    </w:p>
    <w:p w:rsidR="00AC559A" w:rsidRPr="0080272F" w:rsidRDefault="00AC559A">
      <w:pPr>
        <w:pStyle w:val="subsection"/>
      </w:pPr>
      <w:r w:rsidRPr="0080272F">
        <w:tab/>
      </w:r>
      <w:r w:rsidRPr="0080272F">
        <w:tab/>
        <w:t>The following is a simplified outline of this Part.</w:t>
      </w:r>
    </w:p>
    <w:p w:rsidR="00841E31" w:rsidRPr="0080272F" w:rsidRDefault="00841E31" w:rsidP="00841E31">
      <w:pPr>
        <w:pStyle w:val="BoxList"/>
        <w:rPr>
          <w:szCs w:val="22"/>
        </w:rPr>
      </w:pPr>
      <w:r w:rsidRPr="0080272F">
        <w:rPr>
          <w:szCs w:val="22"/>
        </w:rPr>
        <w:t>•</w:t>
      </w:r>
      <w:r w:rsidRPr="0080272F">
        <w:rPr>
          <w:szCs w:val="22"/>
        </w:rPr>
        <w:tab/>
        <w:t xml:space="preserve">Bodies and associations that represent the </w:t>
      </w:r>
      <w:r w:rsidR="00C15A33" w:rsidRPr="0080272F">
        <w:rPr>
          <w:szCs w:val="22"/>
        </w:rPr>
        <w:t>internet</w:t>
      </w:r>
      <w:r w:rsidRPr="0080272F">
        <w:rPr>
          <w:szCs w:val="22"/>
        </w:rPr>
        <w:t xml:space="preserve"> service provider section of the </w:t>
      </w:r>
      <w:r w:rsidR="00C15A33" w:rsidRPr="0080272F">
        <w:rPr>
          <w:szCs w:val="22"/>
        </w:rPr>
        <w:t>internet</w:t>
      </w:r>
      <w:r w:rsidRPr="0080272F">
        <w:rPr>
          <w:szCs w:val="22"/>
        </w:rPr>
        <w:t xml:space="preserve"> industry may develop industry codes.</w:t>
      </w:r>
    </w:p>
    <w:p w:rsidR="00AC559A" w:rsidRPr="0080272F" w:rsidRDefault="00AC559A">
      <w:pPr>
        <w:pStyle w:val="BoxList"/>
        <w:rPr>
          <w:szCs w:val="22"/>
        </w:rPr>
      </w:pPr>
      <w:r w:rsidRPr="0080272F">
        <w:rPr>
          <w:szCs w:val="22"/>
        </w:rPr>
        <w:t>•</w:t>
      </w:r>
      <w:r w:rsidRPr="0080272F">
        <w:rPr>
          <w:szCs w:val="22"/>
        </w:rPr>
        <w:tab/>
        <w:t xml:space="preserve">Industry codes may be registered by the </w:t>
      </w:r>
      <w:r w:rsidR="00593DFE" w:rsidRPr="0080272F">
        <w:t>Commissioner</w:t>
      </w:r>
      <w:r w:rsidRPr="0080272F">
        <w:rPr>
          <w:szCs w:val="22"/>
        </w:rPr>
        <w:t>.</w:t>
      </w:r>
    </w:p>
    <w:p w:rsidR="00AC559A" w:rsidRPr="0080272F" w:rsidRDefault="00AC559A">
      <w:pPr>
        <w:pStyle w:val="BoxList"/>
        <w:rPr>
          <w:szCs w:val="22"/>
        </w:rPr>
      </w:pPr>
      <w:r w:rsidRPr="0080272F">
        <w:rPr>
          <w:szCs w:val="22"/>
        </w:rPr>
        <w:t>•</w:t>
      </w:r>
      <w:r w:rsidRPr="0080272F">
        <w:rPr>
          <w:szCs w:val="22"/>
        </w:rPr>
        <w:tab/>
        <w:t xml:space="preserve">Compliance with an industry code is voluntary unless the </w:t>
      </w:r>
      <w:r w:rsidR="00593DFE" w:rsidRPr="0080272F">
        <w:t>Commissioner</w:t>
      </w:r>
      <w:r w:rsidRPr="0080272F">
        <w:rPr>
          <w:szCs w:val="22"/>
        </w:rPr>
        <w:t xml:space="preserve"> directs a particular participant in the </w:t>
      </w:r>
      <w:r w:rsidR="00C15A33" w:rsidRPr="0080272F">
        <w:rPr>
          <w:szCs w:val="22"/>
        </w:rPr>
        <w:t>internet</w:t>
      </w:r>
      <w:r w:rsidRPr="0080272F">
        <w:rPr>
          <w:szCs w:val="22"/>
        </w:rPr>
        <w:t xml:space="preserve"> industry to comply with the code.</w:t>
      </w:r>
    </w:p>
    <w:p w:rsidR="00AC559A" w:rsidRPr="0080272F" w:rsidRDefault="00AC559A">
      <w:pPr>
        <w:pStyle w:val="BoxList"/>
        <w:rPr>
          <w:szCs w:val="22"/>
        </w:rPr>
      </w:pPr>
      <w:r w:rsidRPr="0080272F">
        <w:rPr>
          <w:szCs w:val="22"/>
        </w:rPr>
        <w:t>•</w:t>
      </w:r>
      <w:r w:rsidRPr="0080272F">
        <w:rPr>
          <w:szCs w:val="22"/>
        </w:rPr>
        <w:tab/>
        <w:t xml:space="preserve">The </w:t>
      </w:r>
      <w:r w:rsidR="00593DFE" w:rsidRPr="0080272F">
        <w:t>Commissioner</w:t>
      </w:r>
      <w:r w:rsidRPr="0080272F">
        <w:rPr>
          <w:szCs w:val="22"/>
        </w:rPr>
        <w:t xml:space="preserve"> has a reserve power to make an industry standard if there are no industry codes or if an industry code is deficient.</w:t>
      </w:r>
    </w:p>
    <w:p w:rsidR="00AC559A" w:rsidRPr="0080272F" w:rsidRDefault="00AC559A">
      <w:pPr>
        <w:pStyle w:val="BoxList"/>
        <w:rPr>
          <w:szCs w:val="22"/>
        </w:rPr>
      </w:pPr>
      <w:r w:rsidRPr="0080272F">
        <w:rPr>
          <w:szCs w:val="22"/>
        </w:rPr>
        <w:t>•</w:t>
      </w:r>
      <w:r w:rsidRPr="0080272F">
        <w:rPr>
          <w:szCs w:val="22"/>
        </w:rPr>
        <w:tab/>
        <w:t>Compliance with industry standards is mandatory.</w:t>
      </w:r>
    </w:p>
    <w:p w:rsidR="00AC559A" w:rsidRPr="0080272F" w:rsidRDefault="00AC559A" w:rsidP="008F3FA7">
      <w:pPr>
        <w:pStyle w:val="ActHead3"/>
        <w:pageBreakBefore/>
      </w:pPr>
      <w:bookmarkStart w:id="77" w:name="_Toc456960808"/>
      <w:r w:rsidRPr="0080272F">
        <w:rPr>
          <w:rStyle w:val="CharDivNo"/>
        </w:rPr>
        <w:lastRenderedPageBreak/>
        <w:t>Division</w:t>
      </w:r>
      <w:r w:rsidR="0080272F" w:rsidRPr="0080272F">
        <w:rPr>
          <w:rStyle w:val="CharDivNo"/>
        </w:rPr>
        <w:t> </w:t>
      </w:r>
      <w:r w:rsidRPr="0080272F">
        <w:rPr>
          <w:rStyle w:val="CharDivNo"/>
        </w:rPr>
        <w:t>2</w:t>
      </w:r>
      <w:r w:rsidRPr="0080272F">
        <w:t>—</w:t>
      </w:r>
      <w:r w:rsidRPr="0080272F">
        <w:rPr>
          <w:rStyle w:val="CharDivText"/>
        </w:rPr>
        <w:t>Interpretation</w:t>
      </w:r>
      <w:bookmarkEnd w:id="77"/>
    </w:p>
    <w:p w:rsidR="00AC559A" w:rsidRPr="0080272F" w:rsidRDefault="00AC559A" w:rsidP="00162AF6">
      <w:pPr>
        <w:pStyle w:val="ActHead5"/>
      </w:pPr>
      <w:bookmarkStart w:id="78" w:name="_Toc456960809"/>
      <w:r w:rsidRPr="0080272F">
        <w:rPr>
          <w:rStyle w:val="CharSectno"/>
        </w:rPr>
        <w:t>53</w:t>
      </w:r>
      <w:r w:rsidRPr="0080272F">
        <w:t xml:space="preserve">  Industry codes</w:t>
      </w:r>
      <w:bookmarkEnd w:id="78"/>
    </w:p>
    <w:p w:rsidR="00AC559A" w:rsidRPr="0080272F" w:rsidRDefault="00AC559A">
      <w:pPr>
        <w:pStyle w:val="subsection"/>
      </w:pPr>
      <w:r w:rsidRPr="0080272F">
        <w:tab/>
      </w:r>
      <w:r w:rsidRPr="0080272F">
        <w:tab/>
        <w:t xml:space="preserve">For the purposes of this Part, an </w:t>
      </w:r>
      <w:r w:rsidRPr="0080272F">
        <w:rPr>
          <w:b/>
          <w:i/>
        </w:rPr>
        <w:t>industry code</w:t>
      </w:r>
      <w:r w:rsidRPr="0080272F">
        <w:t xml:space="preserve"> is a code developed under this </w:t>
      </w:r>
      <w:r w:rsidR="00D064C0" w:rsidRPr="0080272F">
        <w:t>Part</w:t>
      </w:r>
      <w:r w:rsidR="008F3FA7" w:rsidRPr="0080272F">
        <w:t xml:space="preserve"> </w:t>
      </w:r>
      <w:r w:rsidRPr="0080272F">
        <w:t>(whether or not in response to a request under this Part).</w:t>
      </w:r>
    </w:p>
    <w:p w:rsidR="00AC559A" w:rsidRPr="0080272F" w:rsidRDefault="00AC559A" w:rsidP="00162AF6">
      <w:pPr>
        <w:pStyle w:val="ActHead5"/>
      </w:pPr>
      <w:bookmarkStart w:id="79" w:name="_Toc456960810"/>
      <w:r w:rsidRPr="0080272F">
        <w:rPr>
          <w:rStyle w:val="CharSectno"/>
        </w:rPr>
        <w:t>54</w:t>
      </w:r>
      <w:r w:rsidRPr="0080272F">
        <w:t xml:space="preserve">  Industry standards</w:t>
      </w:r>
      <w:bookmarkEnd w:id="79"/>
    </w:p>
    <w:p w:rsidR="00AC559A" w:rsidRPr="0080272F" w:rsidRDefault="00AC559A">
      <w:pPr>
        <w:pStyle w:val="subsection"/>
      </w:pPr>
      <w:r w:rsidRPr="0080272F">
        <w:tab/>
      </w:r>
      <w:r w:rsidRPr="0080272F">
        <w:tab/>
        <w:t xml:space="preserve">For the purposes of this Part, an </w:t>
      </w:r>
      <w:r w:rsidRPr="0080272F">
        <w:rPr>
          <w:b/>
          <w:i/>
        </w:rPr>
        <w:t>industry standard</w:t>
      </w:r>
      <w:r w:rsidRPr="0080272F">
        <w:t xml:space="preserve"> is a standard determined under this Part.</w:t>
      </w:r>
    </w:p>
    <w:p w:rsidR="00AC559A" w:rsidRPr="0080272F" w:rsidRDefault="00AC559A" w:rsidP="00162AF6">
      <w:pPr>
        <w:pStyle w:val="ActHead5"/>
      </w:pPr>
      <w:bookmarkStart w:id="80" w:name="_Toc456960811"/>
      <w:r w:rsidRPr="0080272F">
        <w:rPr>
          <w:rStyle w:val="CharSectno"/>
        </w:rPr>
        <w:t>55</w:t>
      </w:r>
      <w:r w:rsidRPr="0080272F">
        <w:t xml:space="preserve">  Internet activity</w:t>
      </w:r>
      <w:bookmarkEnd w:id="80"/>
    </w:p>
    <w:p w:rsidR="00AC559A" w:rsidRPr="0080272F" w:rsidRDefault="00AC559A">
      <w:pPr>
        <w:pStyle w:val="subsection"/>
      </w:pPr>
      <w:r w:rsidRPr="0080272F">
        <w:tab/>
      </w:r>
      <w:r w:rsidRPr="0080272F">
        <w:tab/>
        <w:t xml:space="preserve">For the purposes of this Part, an </w:t>
      </w:r>
      <w:r w:rsidR="00C15A33" w:rsidRPr="0080272F">
        <w:rPr>
          <w:b/>
          <w:i/>
        </w:rPr>
        <w:t>internet</w:t>
      </w:r>
      <w:r w:rsidRPr="0080272F">
        <w:rPr>
          <w:b/>
          <w:i/>
        </w:rPr>
        <w:t xml:space="preserve"> activity</w:t>
      </w:r>
      <w:r w:rsidRPr="0080272F">
        <w:t xml:space="preserve"> is an </w:t>
      </w:r>
      <w:r w:rsidR="00841E31" w:rsidRPr="0080272F">
        <w:t xml:space="preserve">activity that consists of supplying an </w:t>
      </w:r>
      <w:r w:rsidR="00C15A33" w:rsidRPr="0080272F">
        <w:t>internet</w:t>
      </w:r>
      <w:r w:rsidR="00841E31" w:rsidRPr="0080272F">
        <w:t xml:space="preserve"> carriage service.</w:t>
      </w:r>
    </w:p>
    <w:p w:rsidR="00841E31" w:rsidRPr="0080272F" w:rsidRDefault="00841E31" w:rsidP="00841E31">
      <w:pPr>
        <w:pStyle w:val="ActHead5"/>
      </w:pPr>
      <w:bookmarkStart w:id="81" w:name="_Toc456960812"/>
      <w:r w:rsidRPr="0080272F">
        <w:rPr>
          <w:rStyle w:val="CharSectno"/>
        </w:rPr>
        <w:t>56</w:t>
      </w:r>
      <w:r w:rsidRPr="0080272F">
        <w:t xml:space="preserve">  Section of the </w:t>
      </w:r>
      <w:r w:rsidR="00C15A33" w:rsidRPr="0080272F">
        <w:t>internet</w:t>
      </w:r>
      <w:r w:rsidRPr="0080272F">
        <w:t xml:space="preserve"> industry</w:t>
      </w:r>
      <w:bookmarkEnd w:id="81"/>
    </w:p>
    <w:p w:rsidR="00841E31" w:rsidRPr="0080272F" w:rsidRDefault="00841E31" w:rsidP="00841E31">
      <w:pPr>
        <w:pStyle w:val="subsection"/>
      </w:pPr>
      <w:r w:rsidRPr="0080272F">
        <w:tab/>
        <w:t>(1)</w:t>
      </w:r>
      <w:r w:rsidRPr="0080272F">
        <w:tab/>
        <w:t xml:space="preserve">For the purposes of this Part, a </w:t>
      </w:r>
      <w:r w:rsidRPr="0080272F">
        <w:rPr>
          <w:b/>
          <w:i/>
        </w:rPr>
        <w:t xml:space="preserve">section of the </w:t>
      </w:r>
      <w:r w:rsidR="00C15A33" w:rsidRPr="0080272F">
        <w:rPr>
          <w:b/>
          <w:i/>
        </w:rPr>
        <w:t>internet</w:t>
      </w:r>
      <w:r w:rsidRPr="0080272F">
        <w:rPr>
          <w:b/>
          <w:i/>
        </w:rPr>
        <w:t xml:space="preserve"> industry</w:t>
      </w:r>
      <w:r w:rsidRPr="0080272F">
        <w:t xml:space="preserve"> is to be ascertained in accordance with this clause.</w:t>
      </w:r>
    </w:p>
    <w:p w:rsidR="00841E31" w:rsidRPr="0080272F" w:rsidRDefault="00841E31" w:rsidP="00841E31">
      <w:pPr>
        <w:pStyle w:val="subsection"/>
      </w:pPr>
      <w:r w:rsidRPr="0080272F">
        <w:tab/>
        <w:t>(2)</w:t>
      </w:r>
      <w:r w:rsidRPr="0080272F">
        <w:tab/>
        <w:t xml:space="preserve">For the purposes of this Part, the group consisting of </w:t>
      </w:r>
      <w:r w:rsidR="00C15A33" w:rsidRPr="0080272F">
        <w:t>internet</w:t>
      </w:r>
      <w:r w:rsidRPr="0080272F">
        <w:t xml:space="preserve"> service providers constitutes a </w:t>
      </w:r>
      <w:r w:rsidRPr="0080272F">
        <w:rPr>
          <w:b/>
          <w:i/>
        </w:rPr>
        <w:t xml:space="preserve">section of the </w:t>
      </w:r>
      <w:r w:rsidR="00C15A33" w:rsidRPr="0080272F">
        <w:rPr>
          <w:b/>
          <w:i/>
        </w:rPr>
        <w:t>internet</w:t>
      </w:r>
      <w:r w:rsidRPr="0080272F">
        <w:rPr>
          <w:b/>
          <w:i/>
        </w:rPr>
        <w:t xml:space="preserve"> industry</w:t>
      </w:r>
      <w:r w:rsidRPr="0080272F">
        <w:t>.</w:t>
      </w:r>
    </w:p>
    <w:p w:rsidR="00AC559A" w:rsidRPr="0080272F" w:rsidRDefault="00AC559A" w:rsidP="00162AF6">
      <w:pPr>
        <w:pStyle w:val="ActHead5"/>
      </w:pPr>
      <w:bookmarkStart w:id="82" w:name="_Toc456960813"/>
      <w:r w:rsidRPr="0080272F">
        <w:rPr>
          <w:rStyle w:val="CharSectno"/>
        </w:rPr>
        <w:t>57</w:t>
      </w:r>
      <w:r w:rsidRPr="0080272F">
        <w:t xml:space="preserve">  Participants in a section of the </w:t>
      </w:r>
      <w:r w:rsidR="00C15A33" w:rsidRPr="0080272F">
        <w:t>internet</w:t>
      </w:r>
      <w:r w:rsidRPr="0080272F">
        <w:t xml:space="preserve"> industry</w:t>
      </w:r>
      <w:bookmarkEnd w:id="82"/>
    </w:p>
    <w:p w:rsidR="00AC559A" w:rsidRPr="0080272F" w:rsidRDefault="00AC559A">
      <w:pPr>
        <w:pStyle w:val="subsection"/>
      </w:pPr>
      <w:r w:rsidRPr="0080272F">
        <w:tab/>
      </w:r>
      <w:r w:rsidRPr="0080272F">
        <w:tab/>
        <w:t xml:space="preserve">For the purposes of this Part, if a person is a member of a group that constitutes a section of the </w:t>
      </w:r>
      <w:r w:rsidR="00C15A33" w:rsidRPr="0080272F">
        <w:t>internet</w:t>
      </w:r>
      <w:r w:rsidRPr="0080272F">
        <w:t xml:space="preserve"> industry, the person is a </w:t>
      </w:r>
      <w:r w:rsidRPr="0080272F">
        <w:rPr>
          <w:b/>
          <w:i/>
        </w:rPr>
        <w:t xml:space="preserve">participant </w:t>
      </w:r>
      <w:r w:rsidRPr="0080272F">
        <w:t xml:space="preserve">in that section of the </w:t>
      </w:r>
      <w:r w:rsidR="00C15A33" w:rsidRPr="0080272F">
        <w:t>internet</w:t>
      </w:r>
      <w:r w:rsidRPr="0080272F">
        <w:t xml:space="preserve"> industry.</w:t>
      </w:r>
    </w:p>
    <w:p w:rsidR="00AC559A" w:rsidRPr="0080272F" w:rsidRDefault="00AC559A" w:rsidP="00162AF6">
      <w:pPr>
        <w:pStyle w:val="ActHead5"/>
      </w:pPr>
      <w:bookmarkStart w:id="83" w:name="_Toc456960814"/>
      <w:r w:rsidRPr="0080272F">
        <w:rPr>
          <w:rStyle w:val="CharSectno"/>
        </w:rPr>
        <w:t>58</w:t>
      </w:r>
      <w:r w:rsidRPr="0080272F">
        <w:t xml:space="preserve">  Designated body</w:t>
      </w:r>
      <w:bookmarkEnd w:id="83"/>
    </w:p>
    <w:p w:rsidR="00AC559A" w:rsidRPr="0080272F" w:rsidRDefault="00AC559A">
      <w:pPr>
        <w:pStyle w:val="subsection"/>
      </w:pPr>
      <w:r w:rsidRPr="0080272F">
        <w:tab/>
      </w:r>
      <w:r w:rsidRPr="0080272F">
        <w:tab/>
        <w:t xml:space="preserve">The Minister may, by </w:t>
      </w:r>
      <w:r w:rsidR="002A39BD" w:rsidRPr="0080272F">
        <w:t>legislative</w:t>
      </w:r>
      <w:r w:rsidRPr="0080272F">
        <w:t xml:space="preserve"> instrument, declare that a specified body or association is the </w:t>
      </w:r>
      <w:r w:rsidRPr="0080272F">
        <w:rPr>
          <w:b/>
          <w:i/>
        </w:rPr>
        <w:t>designated body</w:t>
      </w:r>
      <w:r w:rsidRPr="0080272F">
        <w:t xml:space="preserve"> for the purposes of this Part. The declaration has effect accordingly.</w:t>
      </w:r>
    </w:p>
    <w:p w:rsidR="00AC559A" w:rsidRPr="0080272F" w:rsidRDefault="00AC559A" w:rsidP="008F3FA7">
      <w:pPr>
        <w:pStyle w:val="ActHead3"/>
        <w:pageBreakBefore/>
      </w:pPr>
      <w:bookmarkStart w:id="84" w:name="_Toc456960815"/>
      <w:r w:rsidRPr="0080272F">
        <w:rPr>
          <w:rStyle w:val="CharDivNo"/>
        </w:rPr>
        <w:lastRenderedPageBreak/>
        <w:t>Division</w:t>
      </w:r>
      <w:r w:rsidR="0080272F" w:rsidRPr="0080272F">
        <w:rPr>
          <w:rStyle w:val="CharDivNo"/>
        </w:rPr>
        <w:t> </w:t>
      </w:r>
      <w:r w:rsidRPr="0080272F">
        <w:rPr>
          <w:rStyle w:val="CharDivNo"/>
        </w:rPr>
        <w:t>3</w:t>
      </w:r>
      <w:r w:rsidRPr="0080272F">
        <w:t>—</w:t>
      </w:r>
      <w:r w:rsidRPr="0080272F">
        <w:rPr>
          <w:rStyle w:val="CharDivText"/>
        </w:rPr>
        <w:t>General principles relating to industry codes and industry standards</w:t>
      </w:r>
      <w:bookmarkEnd w:id="84"/>
    </w:p>
    <w:p w:rsidR="00AC559A" w:rsidRPr="0080272F" w:rsidRDefault="00AC559A" w:rsidP="00162AF6">
      <w:pPr>
        <w:pStyle w:val="ActHead5"/>
      </w:pPr>
      <w:bookmarkStart w:id="85" w:name="_Toc456960816"/>
      <w:r w:rsidRPr="0080272F">
        <w:rPr>
          <w:rStyle w:val="CharSectno"/>
        </w:rPr>
        <w:t>59</w:t>
      </w:r>
      <w:r w:rsidRPr="0080272F">
        <w:t xml:space="preserve">  Statement of regulatory policy</w:t>
      </w:r>
      <w:bookmarkEnd w:id="85"/>
    </w:p>
    <w:p w:rsidR="00AC559A" w:rsidRPr="0080272F" w:rsidRDefault="00AC559A">
      <w:pPr>
        <w:pStyle w:val="subsection"/>
      </w:pPr>
      <w:r w:rsidRPr="0080272F">
        <w:tab/>
        <w:t>(2)</w:t>
      </w:r>
      <w:r w:rsidRPr="0080272F">
        <w:tab/>
        <w:t xml:space="preserve">The Parliament intends that bodies or associations that the </w:t>
      </w:r>
      <w:r w:rsidR="00593DFE" w:rsidRPr="0080272F">
        <w:t>Commissioner</w:t>
      </w:r>
      <w:r w:rsidRPr="0080272F">
        <w:t xml:space="preserve"> is satisfied represent the </w:t>
      </w:r>
      <w:r w:rsidR="00C15A33" w:rsidRPr="0080272F">
        <w:t>internet</w:t>
      </w:r>
      <w:r w:rsidRPr="0080272F">
        <w:t xml:space="preserve"> service provider section of the </w:t>
      </w:r>
      <w:r w:rsidR="00C15A33" w:rsidRPr="0080272F">
        <w:t>internet</w:t>
      </w:r>
      <w:r w:rsidRPr="0080272F">
        <w:t xml:space="preserve"> industry should develop no more than 2 codes (</w:t>
      </w:r>
      <w:r w:rsidRPr="0080272F">
        <w:rPr>
          <w:b/>
          <w:i/>
        </w:rPr>
        <w:t>industry codes</w:t>
      </w:r>
      <w:r w:rsidRPr="0080272F">
        <w:t xml:space="preserve">) that are to apply to participants in that section of the industry in relation to the </w:t>
      </w:r>
      <w:r w:rsidR="00C15A33" w:rsidRPr="0080272F">
        <w:t>internet</w:t>
      </w:r>
      <w:r w:rsidRPr="0080272F">
        <w:t xml:space="preserve"> activities of the participants.</w:t>
      </w:r>
    </w:p>
    <w:p w:rsidR="00AC559A" w:rsidRPr="0080272F" w:rsidRDefault="00AC559A">
      <w:pPr>
        <w:pStyle w:val="subsection"/>
      </w:pPr>
      <w:r w:rsidRPr="0080272F">
        <w:tab/>
        <w:t>(3)</w:t>
      </w:r>
      <w:r w:rsidRPr="0080272F">
        <w:tab/>
        <w:t xml:space="preserve">The Parliament intends that, for the </w:t>
      </w:r>
      <w:r w:rsidR="00C15A33" w:rsidRPr="0080272F">
        <w:t>internet</w:t>
      </w:r>
      <w:r w:rsidRPr="0080272F">
        <w:t xml:space="preserve"> service provider section of the </w:t>
      </w:r>
      <w:r w:rsidR="00C15A33" w:rsidRPr="0080272F">
        <w:t>internet</w:t>
      </w:r>
      <w:r w:rsidRPr="0080272F">
        <w:t xml:space="preserve"> industry, one of those industry codes should deal exclusively with the matters set out in subclause</w:t>
      </w:r>
      <w:r w:rsidR="0080272F">
        <w:t> </w:t>
      </w:r>
      <w:r w:rsidRPr="0080272F">
        <w:t>60(2).</w:t>
      </w:r>
    </w:p>
    <w:p w:rsidR="00AC559A" w:rsidRPr="0080272F" w:rsidRDefault="00AC559A" w:rsidP="00162AF6">
      <w:pPr>
        <w:pStyle w:val="ActHead5"/>
      </w:pPr>
      <w:bookmarkStart w:id="86" w:name="_Toc456960817"/>
      <w:r w:rsidRPr="0080272F">
        <w:rPr>
          <w:rStyle w:val="CharSectno"/>
        </w:rPr>
        <w:t>60</w:t>
      </w:r>
      <w:r w:rsidRPr="0080272F">
        <w:t xml:space="preserve">  Matters that must be dealt with by industry codes and industry standards</w:t>
      </w:r>
      <w:bookmarkEnd w:id="86"/>
    </w:p>
    <w:p w:rsidR="00AC559A" w:rsidRPr="0080272F" w:rsidRDefault="00F9354C">
      <w:pPr>
        <w:pStyle w:val="SubsectionHead"/>
      </w:pPr>
      <w:r w:rsidRPr="0080272F">
        <w:t>General matters</w:t>
      </w:r>
    </w:p>
    <w:p w:rsidR="00AC559A" w:rsidRPr="0080272F" w:rsidRDefault="00AC559A">
      <w:pPr>
        <w:pStyle w:val="subsection"/>
      </w:pPr>
      <w:r w:rsidRPr="0080272F">
        <w:tab/>
        <w:t>(1)</w:t>
      </w:r>
      <w:r w:rsidRPr="0080272F">
        <w:tab/>
        <w:t xml:space="preserve">The Parliament intends that, for </w:t>
      </w:r>
      <w:r w:rsidR="00F9354C" w:rsidRPr="0080272F">
        <w:t xml:space="preserve">the </w:t>
      </w:r>
      <w:r w:rsidR="00C15A33" w:rsidRPr="0080272F">
        <w:t>internet</w:t>
      </w:r>
      <w:r w:rsidR="00F9354C" w:rsidRPr="0080272F">
        <w:t xml:space="preserve"> service provider section</w:t>
      </w:r>
      <w:r w:rsidRPr="0080272F">
        <w:t xml:space="preserve"> of the </w:t>
      </w:r>
      <w:r w:rsidR="00C15A33" w:rsidRPr="0080272F">
        <w:t>internet</w:t>
      </w:r>
      <w:r w:rsidRPr="0080272F">
        <w:t xml:space="preserve"> industry, there should be:</w:t>
      </w:r>
    </w:p>
    <w:p w:rsidR="00AC559A" w:rsidRPr="0080272F" w:rsidRDefault="00AC559A">
      <w:pPr>
        <w:pStyle w:val="paragraph"/>
      </w:pPr>
      <w:r w:rsidRPr="0080272F">
        <w:tab/>
        <w:t>(a)</w:t>
      </w:r>
      <w:r w:rsidRPr="0080272F">
        <w:tab/>
        <w:t>an industry code or an industry standard that deals with; or</w:t>
      </w:r>
    </w:p>
    <w:p w:rsidR="00AC559A" w:rsidRPr="0080272F" w:rsidRDefault="00AC559A" w:rsidP="00C92147">
      <w:pPr>
        <w:pStyle w:val="paragraph"/>
      </w:pPr>
      <w:r w:rsidRPr="0080272F">
        <w:tab/>
        <w:t>(b)</w:t>
      </w:r>
      <w:r w:rsidRPr="0080272F">
        <w:tab/>
        <w:t>an industry code and an industry standard that together deal with;</w:t>
      </w:r>
    </w:p>
    <w:p w:rsidR="00AC559A" w:rsidRPr="0080272F" w:rsidRDefault="00AC559A">
      <w:pPr>
        <w:pStyle w:val="subsection2"/>
      </w:pPr>
      <w:r w:rsidRPr="0080272F">
        <w:t>each of the following matters:</w:t>
      </w:r>
    </w:p>
    <w:p w:rsidR="00AC559A" w:rsidRPr="0080272F" w:rsidRDefault="00AC559A">
      <w:pPr>
        <w:pStyle w:val="paragraph"/>
      </w:pPr>
      <w:r w:rsidRPr="0080272F">
        <w:tab/>
        <w:t>(c)</w:t>
      </w:r>
      <w:r w:rsidRPr="0080272F">
        <w:tab/>
        <w:t>procedures directed towards the achievement of the objective of ensuring that online accounts are not provided to children without the consent of a parent or responsible adult;</w:t>
      </w:r>
    </w:p>
    <w:p w:rsidR="00AC559A" w:rsidRPr="0080272F" w:rsidRDefault="00AC559A">
      <w:pPr>
        <w:pStyle w:val="paragraph"/>
      </w:pPr>
      <w:r w:rsidRPr="0080272F">
        <w:tab/>
        <w:t>(d)</w:t>
      </w:r>
      <w:r w:rsidRPr="0080272F">
        <w:tab/>
        <w:t xml:space="preserve">giving parents and responsible adults information about how to supervise and control children’s access to </w:t>
      </w:r>
      <w:r w:rsidR="00C15A33" w:rsidRPr="0080272F">
        <w:t>internet</w:t>
      </w:r>
      <w:r w:rsidRPr="0080272F">
        <w:t xml:space="preserve"> content;</w:t>
      </w:r>
    </w:p>
    <w:p w:rsidR="00AC559A" w:rsidRPr="0080272F" w:rsidRDefault="00AC559A">
      <w:pPr>
        <w:pStyle w:val="paragraph"/>
      </w:pPr>
      <w:r w:rsidRPr="0080272F">
        <w:tab/>
        <w:t>(e)</w:t>
      </w:r>
      <w:r w:rsidRPr="0080272F">
        <w:tab/>
        <w:t xml:space="preserve">procedures to be followed in order to assist parents and responsible adults to supervise and control children’s access to </w:t>
      </w:r>
      <w:r w:rsidR="00C15A33" w:rsidRPr="0080272F">
        <w:t>internet</w:t>
      </w:r>
      <w:r w:rsidRPr="0080272F">
        <w:t xml:space="preserve"> content;</w:t>
      </w:r>
    </w:p>
    <w:p w:rsidR="00AC559A" w:rsidRPr="0080272F" w:rsidRDefault="00AC559A">
      <w:pPr>
        <w:pStyle w:val="paragraph"/>
      </w:pPr>
      <w:r w:rsidRPr="0080272F">
        <w:lastRenderedPageBreak/>
        <w:tab/>
        <w:t>(f)</w:t>
      </w:r>
      <w:r w:rsidRPr="0080272F">
        <w:tab/>
        <w:t xml:space="preserve">procedures to be followed in order to inform producers of </w:t>
      </w:r>
      <w:r w:rsidR="00C15A33" w:rsidRPr="0080272F">
        <w:t>internet</w:t>
      </w:r>
      <w:r w:rsidRPr="0080272F">
        <w:t xml:space="preserve"> content about their legal responsibilities in relation to that content;</w:t>
      </w:r>
    </w:p>
    <w:p w:rsidR="00AC559A" w:rsidRPr="0080272F" w:rsidRDefault="00AC559A">
      <w:pPr>
        <w:pStyle w:val="paragraph"/>
      </w:pPr>
      <w:r w:rsidRPr="0080272F">
        <w:tab/>
        <w:t>(g)</w:t>
      </w:r>
      <w:r w:rsidRPr="0080272F">
        <w:tab/>
        <w:t>telling customers about their rights to make complaints under clause</w:t>
      </w:r>
      <w:r w:rsidR="0080272F">
        <w:t> </w:t>
      </w:r>
      <w:r w:rsidRPr="0080272F">
        <w:t>23;</w:t>
      </w:r>
    </w:p>
    <w:p w:rsidR="00AC559A" w:rsidRPr="0080272F" w:rsidRDefault="00AC559A">
      <w:pPr>
        <w:pStyle w:val="paragraph"/>
      </w:pPr>
      <w:r w:rsidRPr="0080272F">
        <w:tab/>
        <w:t>(h)</w:t>
      </w:r>
      <w:r w:rsidRPr="0080272F">
        <w:tab/>
        <w:t>procedures to be followed in order to assist customers to make complaints under clause</w:t>
      </w:r>
      <w:r w:rsidR="0080272F">
        <w:t> </w:t>
      </w:r>
      <w:r w:rsidRPr="0080272F">
        <w:t>23;</w:t>
      </w:r>
    </w:p>
    <w:p w:rsidR="00AC559A" w:rsidRPr="0080272F" w:rsidRDefault="00AC559A">
      <w:pPr>
        <w:pStyle w:val="paragraph"/>
      </w:pPr>
      <w:r w:rsidRPr="0080272F">
        <w:tab/>
        <w:t>(i)</w:t>
      </w:r>
      <w:r w:rsidRPr="0080272F">
        <w:tab/>
        <w:t xml:space="preserve">procedures to be followed in order to deal with complaints about unsolicited </w:t>
      </w:r>
      <w:r w:rsidR="002A400F" w:rsidRPr="0080272F">
        <w:t>email</w:t>
      </w:r>
      <w:r w:rsidRPr="0080272F">
        <w:t xml:space="preserve"> that promotes or advertises one or more:</w:t>
      </w:r>
    </w:p>
    <w:p w:rsidR="00AC559A" w:rsidRPr="0080272F" w:rsidRDefault="00AC559A">
      <w:pPr>
        <w:pStyle w:val="paragraphsub"/>
      </w:pPr>
      <w:r w:rsidRPr="0080272F">
        <w:tab/>
        <w:t>(i)</w:t>
      </w:r>
      <w:r w:rsidRPr="0080272F">
        <w:tab/>
      </w:r>
      <w:r w:rsidR="007B6665" w:rsidRPr="0080272F">
        <w:t>websites</w:t>
      </w:r>
      <w:r w:rsidRPr="0080272F">
        <w:t>; or</w:t>
      </w:r>
    </w:p>
    <w:p w:rsidR="00AC559A" w:rsidRPr="0080272F" w:rsidRDefault="00AC559A">
      <w:pPr>
        <w:pStyle w:val="paragraphsub"/>
      </w:pPr>
      <w:r w:rsidRPr="0080272F">
        <w:tab/>
        <w:t>(ii)</w:t>
      </w:r>
      <w:r w:rsidRPr="0080272F">
        <w:tab/>
        <w:t xml:space="preserve">distinct parts of </w:t>
      </w:r>
      <w:r w:rsidR="007B6665" w:rsidRPr="0080272F">
        <w:t>websites</w:t>
      </w:r>
      <w:r w:rsidRPr="0080272F">
        <w:t>;</w:t>
      </w:r>
    </w:p>
    <w:p w:rsidR="00AC559A" w:rsidRPr="0080272F" w:rsidRDefault="00AC559A">
      <w:pPr>
        <w:pStyle w:val="paragraph"/>
      </w:pPr>
      <w:r w:rsidRPr="0080272F">
        <w:tab/>
      </w:r>
      <w:r w:rsidRPr="0080272F">
        <w:tab/>
        <w:t>that enable, or purport to enable, end</w:t>
      </w:r>
      <w:r w:rsidR="0080272F">
        <w:noBreakHyphen/>
      </w:r>
      <w:r w:rsidRPr="0080272F">
        <w:t>users to access information that is likely to cause offence to a reasonable adult;</w:t>
      </w:r>
    </w:p>
    <w:p w:rsidR="00AC559A" w:rsidRPr="0080272F" w:rsidRDefault="00AC559A">
      <w:pPr>
        <w:pStyle w:val="paragraph"/>
      </w:pPr>
      <w:r w:rsidRPr="0080272F">
        <w:tab/>
        <w:t>(j)</w:t>
      </w:r>
      <w:r w:rsidRPr="0080272F">
        <w:tab/>
      </w:r>
      <w:r w:rsidR="00F9354C" w:rsidRPr="0080272F">
        <w:t xml:space="preserve">subject to </w:t>
      </w:r>
      <w:r w:rsidR="0080272F">
        <w:t>subclause (</w:t>
      </w:r>
      <w:r w:rsidR="00F9354C" w:rsidRPr="0080272F">
        <w:t xml:space="preserve">8A), </w:t>
      </w:r>
      <w:r w:rsidRPr="0080272F">
        <w:t xml:space="preserve">action to be taken to assist in the development and implementation of </w:t>
      </w:r>
      <w:r w:rsidR="00C15A33" w:rsidRPr="0080272F">
        <w:t>internet</w:t>
      </w:r>
      <w:r w:rsidRPr="0080272F">
        <w:t xml:space="preserve"> content filtering technologies (including labelling technologies);</w:t>
      </w:r>
    </w:p>
    <w:p w:rsidR="00AC559A" w:rsidRPr="0080272F" w:rsidRDefault="00AC559A">
      <w:pPr>
        <w:pStyle w:val="paragraph"/>
      </w:pPr>
      <w:r w:rsidRPr="0080272F">
        <w:tab/>
        <w:t>(k)</w:t>
      </w:r>
      <w:r w:rsidRPr="0080272F">
        <w:tab/>
      </w:r>
      <w:r w:rsidR="00F9354C" w:rsidRPr="0080272F">
        <w:t xml:space="preserve">subject to </w:t>
      </w:r>
      <w:r w:rsidR="0080272F">
        <w:t>subclause (</w:t>
      </w:r>
      <w:r w:rsidR="00F9354C" w:rsidRPr="0080272F">
        <w:t xml:space="preserve">8A), </w:t>
      </w:r>
      <w:r w:rsidRPr="0080272F">
        <w:t xml:space="preserve">giving customers information about the availability, use and appropriate application of </w:t>
      </w:r>
      <w:r w:rsidR="00C15A33" w:rsidRPr="0080272F">
        <w:t>internet</w:t>
      </w:r>
      <w:r w:rsidRPr="0080272F">
        <w:t xml:space="preserve"> content filtering software;</w:t>
      </w:r>
    </w:p>
    <w:p w:rsidR="00AC559A" w:rsidRPr="0080272F" w:rsidRDefault="00AC559A">
      <w:pPr>
        <w:pStyle w:val="paragraph"/>
      </w:pPr>
      <w:r w:rsidRPr="0080272F">
        <w:tab/>
        <w:t>(l)</w:t>
      </w:r>
      <w:r w:rsidRPr="0080272F">
        <w:tab/>
      </w:r>
      <w:r w:rsidR="00F9354C" w:rsidRPr="0080272F">
        <w:t xml:space="preserve">subject to </w:t>
      </w:r>
      <w:r w:rsidR="0080272F">
        <w:t>subclause (</w:t>
      </w:r>
      <w:r w:rsidR="00F9354C" w:rsidRPr="0080272F">
        <w:t>8A),</w:t>
      </w:r>
      <w:r w:rsidR="007A6E26" w:rsidRPr="0080272F">
        <w:t xml:space="preserve"> </w:t>
      </w:r>
      <w:r w:rsidRPr="0080272F">
        <w:t xml:space="preserve">procedures directed towards the achievement of the objective of ensuring that customers have the option of subscribing to a filtered </w:t>
      </w:r>
      <w:r w:rsidR="00C15A33" w:rsidRPr="0080272F">
        <w:t>internet</w:t>
      </w:r>
      <w:r w:rsidRPr="0080272F">
        <w:t xml:space="preserve"> carriage service;</w:t>
      </w:r>
    </w:p>
    <w:p w:rsidR="00F9354C" w:rsidRPr="0080272F" w:rsidRDefault="00F9354C" w:rsidP="00F9354C">
      <w:pPr>
        <w:pStyle w:val="paragraph"/>
      </w:pPr>
      <w:r w:rsidRPr="0080272F">
        <w:tab/>
        <w:t>(la)</w:t>
      </w:r>
      <w:r w:rsidRPr="0080272F">
        <w:tab/>
        <w:t xml:space="preserve">if a determination is in force under </w:t>
      </w:r>
      <w:r w:rsidR="0080272F">
        <w:t>subclause (</w:t>
      </w:r>
      <w:r w:rsidRPr="0080272F">
        <w:t>8A) in relation to a device:</w:t>
      </w:r>
    </w:p>
    <w:p w:rsidR="00F9354C" w:rsidRPr="0080272F" w:rsidRDefault="00F9354C" w:rsidP="00F9354C">
      <w:pPr>
        <w:pStyle w:val="paragraphsub"/>
      </w:pPr>
      <w:r w:rsidRPr="0080272F">
        <w:tab/>
        <w:t>(i)</w:t>
      </w:r>
      <w:r w:rsidRPr="0080272F">
        <w:tab/>
        <w:t xml:space="preserve">procedures to be followed in order to inform the users of such a device of the unavailability of </w:t>
      </w:r>
      <w:r w:rsidR="00C15A33" w:rsidRPr="0080272F">
        <w:t>internet</w:t>
      </w:r>
      <w:r w:rsidRPr="0080272F">
        <w:t xml:space="preserve"> content filtering; and</w:t>
      </w:r>
    </w:p>
    <w:p w:rsidR="00F9354C" w:rsidRPr="0080272F" w:rsidRDefault="00F9354C" w:rsidP="00F9354C">
      <w:pPr>
        <w:pStyle w:val="paragraphsub"/>
      </w:pPr>
      <w:r w:rsidRPr="0080272F">
        <w:tab/>
        <w:t>(ii)</w:t>
      </w:r>
      <w:r w:rsidRPr="0080272F">
        <w:tab/>
        <w:t xml:space="preserve">procedures directed towards the achievement of the objective of ensuring that customers have the option of blocking access to the </w:t>
      </w:r>
      <w:r w:rsidR="00C15A33" w:rsidRPr="0080272F">
        <w:t>internet</w:t>
      </w:r>
      <w:r w:rsidRPr="0080272F">
        <w:t xml:space="preserve"> using such a device;</w:t>
      </w:r>
    </w:p>
    <w:p w:rsidR="00AC559A" w:rsidRPr="0080272F" w:rsidRDefault="00AC559A">
      <w:pPr>
        <w:pStyle w:val="paragraph"/>
      </w:pPr>
      <w:r w:rsidRPr="0080272F">
        <w:tab/>
        <w:t>(m)</w:t>
      </w:r>
      <w:r w:rsidRPr="0080272F">
        <w:tab/>
        <w:t xml:space="preserve">procedures directed towards the achievement of the objective of ensuring that, in the event that a participant in the </w:t>
      </w:r>
      <w:r w:rsidR="00C15A33" w:rsidRPr="0080272F">
        <w:t>internet</w:t>
      </w:r>
      <w:r w:rsidR="00F9354C" w:rsidRPr="0080272F">
        <w:t xml:space="preserve"> service provider</w:t>
      </w:r>
      <w:r w:rsidRPr="0080272F">
        <w:t xml:space="preserve"> section of the </w:t>
      </w:r>
      <w:r w:rsidR="00C15A33" w:rsidRPr="0080272F">
        <w:t>internet</w:t>
      </w:r>
      <w:r w:rsidRPr="0080272F">
        <w:t xml:space="preserve"> industry becomes </w:t>
      </w:r>
      <w:r w:rsidRPr="0080272F">
        <w:lastRenderedPageBreak/>
        <w:t xml:space="preserve">aware that an </w:t>
      </w:r>
      <w:r w:rsidR="00C15A33" w:rsidRPr="0080272F">
        <w:t>internet</w:t>
      </w:r>
      <w:r w:rsidRPr="0080272F">
        <w:t xml:space="preserve"> content host is hosting prohibited content in Australia, the host is told about the prohibited content.</w:t>
      </w:r>
    </w:p>
    <w:p w:rsidR="00AC559A" w:rsidRPr="0080272F" w:rsidRDefault="00F9354C">
      <w:pPr>
        <w:pStyle w:val="SubsectionHead"/>
      </w:pPr>
      <w:r w:rsidRPr="0080272F">
        <w:t>Other matters</w:t>
      </w:r>
    </w:p>
    <w:p w:rsidR="00AC559A" w:rsidRPr="0080272F" w:rsidRDefault="00AC559A">
      <w:pPr>
        <w:pStyle w:val="subsection"/>
      </w:pPr>
      <w:r w:rsidRPr="0080272F">
        <w:tab/>
        <w:t>(2)</w:t>
      </w:r>
      <w:r w:rsidRPr="0080272F">
        <w:tab/>
        <w:t xml:space="preserve">The Parliament intends that, for the </w:t>
      </w:r>
      <w:r w:rsidR="00C15A33" w:rsidRPr="0080272F">
        <w:t>internet</w:t>
      </w:r>
      <w:r w:rsidRPr="0080272F">
        <w:t xml:space="preserve"> service provider section of the </w:t>
      </w:r>
      <w:r w:rsidR="00C15A33" w:rsidRPr="0080272F">
        <w:t>internet</w:t>
      </w:r>
      <w:r w:rsidRPr="0080272F">
        <w:t xml:space="preserve"> industry, there should be:</w:t>
      </w:r>
    </w:p>
    <w:p w:rsidR="00AC559A" w:rsidRPr="0080272F" w:rsidRDefault="00AC559A">
      <w:pPr>
        <w:pStyle w:val="paragraph"/>
      </w:pPr>
      <w:r w:rsidRPr="0080272F">
        <w:tab/>
        <w:t>(a)</w:t>
      </w:r>
      <w:r w:rsidRPr="0080272F">
        <w:tab/>
        <w:t>an industry code or an industry standard that deals with; or</w:t>
      </w:r>
    </w:p>
    <w:p w:rsidR="00AC559A" w:rsidRPr="0080272F" w:rsidRDefault="00AC559A">
      <w:pPr>
        <w:pStyle w:val="paragraph"/>
      </w:pPr>
      <w:r w:rsidRPr="0080272F">
        <w:tab/>
        <w:t>(b)</w:t>
      </w:r>
      <w:r w:rsidRPr="0080272F">
        <w:tab/>
        <w:t>an industry code and an industry standard that together deal with;</w:t>
      </w:r>
    </w:p>
    <w:p w:rsidR="00AC559A" w:rsidRPr="0080272F" w:rsidRDefault="00AC559A">
      <w:pPr>
        <w:pStyle w:val="subsection2"/>
      </w:pPr>
      <w:r w:rsidRPr="0080272F">
        <w:t>each of the following matters:</w:t>
      </w:r>
    </w:p>
    <w:p w:rsidR="00AC559A" w:rsidRPr="0080272F" w:rsidRDefault="00AC559A">
      <w:pPr>
        <w:pStyle w:val="paragraph"/>
      </w:pPr>
      <w:r w:rsidRPr="0080272F">
        <w:tab/>
        <w:t>(c)</w:t>
      </w:r>
      <w:r w:rsidRPr="0080272F">
        <w:tab/>
        <w:t>the formulation of a designated notification scheme;</w:t>
      </w:r>
    </w:p>
    <w:p w:rsidR="00AC559A" w:rsidRPr="0080272F" w:rsidRDefault="00AC559A">
      <w:pPr>
        <w:pStyle w:val="paragraph"/>
      </w:pPr>
      <w:r w:rsidRPr="0080272F">
        <w:tab/>
        <w:t>(d)</w:t>
      </w:r>
      <w:r w:rsidRPr="0080272F">
        <w:tab/>
      </w:r>
      <w:r w:rsidR="00F9354C" w:rsidRPr="0080272F">
        <w:t xml:space="preserve">subject to </w:t>
      </w:r>
      <w:r w:rsidR="0080272F">
        <w:t>subclause (</w:t>
      </w:r>
      <w:r w:rsidR="00F9354C" w:rsidRPr="0080272F">
        <w:t xml:space="preserve">8A), </w:t>
      </w:r>
      <w:r w:rsidRPr="0080272F">
        <w:t xml:space="preserve">procedures to be followed by </w:t>
      </w:r>
      <w:r w:rsidR="00C15A33" w:rsidRPr="0080272F">
        <w:t>internet</w:t>
      </w:r>
      <w:r w:rsidRPr="0080272F">
        <w:t xml:space="preserve"> service providers in dealing with </w:t>
      </w:r>
      <w:r w:rsidR="00C15A33" w:rsidRPr="0080272F">
        <w:t>internet</w:t>
      </w:r>
      <w:r w:rsidRPr="0080272F">
        <w:t xml:space="preserve"> content notified under paragraph</w:t>
      </w:r>
      <w:r w:rsidR="0080272F">
        <w:t> </w:t>
      </w:r>
      <w:r w:rsidRPr="0080272F">
        <w:t xml:space="preserve">40(1)(b) of this </w:t>
      </w:r>
      <w:r w:rsidR="00D064C0" w:rsidRPr="0080272F">
        <w:t>Schedule</w:t>
      </w:r>
      <w:r w:rsidR="008F3FA7" w:rsidRPr="0080272F">
        <w:t xml:space="preserve"> </w:t>
      </w:r>
      <w:r w:rsidRPr="0080272F">
        <w:t>or clause</w:t>
      </w:r>
      <w:r w:rsidR="0080272F">
        <w:t> </w:t>
      </w:r>
      <w:r w:rsidRPr="0080272F">
        <w:t xml:space="preserve">46 (for example, procedures to be followed by a particular class of </w:t>
      </w:r>
      <w:r w:rsidR="00C15A33" w:rsidRPr="0080272F">
        <w:t>internet</w:t>
      </w:r>
      <w:r w:rsidRPr="0080272F">
        <w:t xml:space="preserve"> service providers for the filtering, by technical means, of such content).</w:t>
      </w:r>
    </w:p>
    <w:p w:rsidR="00AC559A" w:rsidRPr="0080272F" w:rsidRDefault="00AC559A">
      <w:pPr>
        <w:pStyle w:val="SubsectionHead"/>
      </w:pPr>
      <w:r w:rsidRPr="0080272F">
        <w:t>Designated alternative access</w:t>
      </w:r>
      <w:r w:rsidR="0080272F">
        <w:noBreakHyphen/>
      </w:r>
      <w:r w:rsidRPr="0080272F">
        <w:t>prevention arrangements</w:t>
      </w:r>
    </w:p>
    <w:p w:rsidR="00AC559A" w:rsidRPr="0080272F" w:rsidRDefault="00AC559A">
      <w:pPr>
        <w:pStyle w:val="subsection"/>
      </w:pPr>
      <w:r w:rsidRPr="0080272F">
        <w:tab/>
        <w:t>(3)</w:t>
      </w:r>
      <w:r w:rsidRPr="0080272F">
        <w:tab/>
        <w:t xml:space="preserve">An industry code or an industry standard may provide that an </w:t>
      </w:r>
      <w:r w:rsidR="00C15A33" w:rsidRPr="0080272F">
        <w:t>internet</w:t>
      </w:r>
      <w:r w:rsidRPr="0080272F">
        <w:t xml:space="preserve"> service provider is not required to deal with </w:t>
      </w:r>
      <w:r w:rsidR="00C15A33" w:rsidRPr="0080272F">
        <w:t>internet</w:t>
      </w:r>
      <w:r w:rsidRPr="0080272F">
        <w:t xml:space="preserve"> content notified under paragraph</w:t>
      </w:r>
      <w:r w:rsidR="0080272F">
        <w:t> </w:t>
      </w:r>
      <w:r w:rsidRPr="0080272F">
        <w:t xml:space="preserve">40(1)(b) of this </w:t>
      </w:r>
      <w:r w:rsidR="00D064C0" w:rsidRPr="0080272F">
        <w:t>Schedule</w:t>
      </w:r>
      <w:r w:rsidR="008F3FA7" w:rsidRPr="0080272F">
        <w:t xml:space="preserve"> </w:t>
      </w:r>
      <w:r w:rsidRPr="0080272F">
        <w:t>or clause</w:t>
      </w:r>
      <w:r w:rsidR="0080272F">
        <w:t> </w:t>
      </w:r>
      <w:r w:rsidRPr="0080272F">
        <w:t>46 by taking steps to prevent particular end</w:t>
      </w:r>
      <w:r w:rsidR="0080272F">
        <w:noBreakHyphen/>
      </w:r>
      <w:r w:rsidRPr="0080272F">
        <w:t>users from accessing the content if access by the end</w:t>
      </w:r>
      <w:r w:rsidR="0080272F">
        <w:noBreakHyphen/>
      </w:r>
      <w:r w:rsidRPr="0080272F">
        <w:t>users is subject to an arrangement that is declared by the code or standard to be a designated alternative access</w:t>
      </w:r>
      <w:r w:rsidR="0080272F">
        <w:noBreakHyphen/>
      </w:r>
      <w:r w:rsidRPr="0080272F">
        <w:t>prevention arrangement for the purposes of the application of this clause to those end</w:t>
      </w:r>
      <w:r w:rsidR="0080272F">
        <w:noBreakHyphen/>
      </w:r>
      <w:r w:rsidRPr="0080272F">
        <w:t>users.</w:t>
      </w:r>
    </w:p>
    <w:p w:rsidR="00AC559A" w:rsidRPr="0080272F" w:rsidRDefault="00AC559A">
      <w:pPr>
        <w:pStyle w:val="subsection"/>
      </w:pPr>
      <w:r w:rsidRPr="0080272F">
        <w:tab/>
        <w:t>(4)</w:t>
      </w:r>
      <w:r w:rsidRPr="0080272F">
        <w:tab/>
        <w:t>An industry code developed by a body or association must not declare that a specified arrangement is a designated alternative access</w:t>
      </w:r>
      <w:r w:rsidR="0080272F">
        <w:noBreakHyphen/>
      </w:r>
      <w:r w:rsidRPr="0080272F">
        <w:t>prevention arrangement for the purposes of the application of this clause to one or more specified end</w:t>
      </w:r>
      <w:r w:rsidR="0080272F">
        <w:noBreakHyphen/>
      </w:r>
      <w:r w:rsidRPr="0080272F">
        <w:t>users unless the body or association is satisfied that the arrangement is likely to provide a reasonably effective means of preventing access by those end</w:t>
      </w:r>
      <w:r w:rsidR="0080272F">
        <w:noBreakHyphen/>
      </w:r>
      <w:r w:rsidRPr="0080272F">
        <w:t>users to prohibited content and potential prohibited content.</w:t>
      </w:r>
    </w:p>
    <w:p w:rsidR="00AC559A" w:rsidRPr="0080272F" w:rsidRDefault="00AC559A">
      <w:pPr>
        <w:pStyle w:val="notetext"/>
      </w:pPr>
      <w:r w:rsidRPr="0080272F">
        <w:lastRenderedPageBreak/>
        <w:t>Note:</w:t>
      </w:r>
      <w:r w:rsidRPr="0080272F">
        <w:tab/>
        <w:t xml:space="preserve">For specification by class, see </w:t>
      </w:r>
      <w:r w:rsidR="00225A47" w:rsidRPr="0080272F">
        <w:t>subsection</w:t>
      </w:r>
      <w:r w:rsidR="0080272F">
        <w:t> </w:t>
      </w:r>
      <w:r w:rsidR="00225A47" w:rsidRPr="0080272F">
        <w:t>33(3AB)</w:t>
      </w:r>
      <w:r w:rsidRPr="0080272F">
        <w:t xml:space="preserve"> of the </w:t>
      </w:r>
      <w:r w:rsidRPr="0080272F">
        <w:rPr>
          <w:i/>
        </w:rPr>
        <w:t>Acts Interpretation Act 1901</w:t>
      </w:r>
      <w:r w:rsidRPr="0080272F">
        <w:t>.</w:t>
      </w:r>
    </w:p>
    <w:p w:rsidR="00AC559A" w:rsidRPr="0080272F" w:rsidRDefault="00AC559A">
      <w:pPr>
        <w:pStyle w:val="subsection"/>
      </w:pPr>
      <w:r w:rsidRPr="0080272F">
        <w:tab/>
        <w:t>(5)</w:t>
      </w:r>
      <w:r w:rsidRPr="0080272F">
        <w:tab/>
        <w:t xml:space="preserve">An industry standard made by the </w:t>
      </w:r>
      <w:r w:rsidR="00593DFE" w:rsidRPr="0080272F">
        <w:t>Commissioner</w:t>
      </w:r>
      <w:r w:rsidRPr="0080272F">
        <w:t xml:space="preserve"> must not declare that a specified arrangement is a designated alternative access</w:t>
      </w:r>
      <w:r w:rsidR="0080272F">
        <w:noBreakHyphen/>
      </w:r>
      <w:r w:rsidRPr="0080272F">
        <w:t>prevention arrangement for the purposes of the application of this clause to one or more specified end</w:t>
      </w:r>
      <w:r w:rsidR="0080272F">
        <w:noBreakHyphen/>
      </w:r>
      <w:r w:rsidRPr="0080272F">
        <w:t xml:space="preserve">users unless the </w:t>
      </w:r>
      <w:r w:rsidR="00593DFE" w:rsidRPr="0080272F">
        <w:t>Commissioner</w:t>
      </w:r>
      <w:r w:rsidRPr="0080272F">
        <w:t xml:space="preserve"> is satisfied that the arrangement is likely to provide a reasonably effective means of preventing access by those end</w:t>
      </w:r>
      <w:r w:rsidR="0080272F">
        <w:noBreakHyphen/>
      </w:r>
      <w:r w:rsidRPr="0080272F">
        <w:t>users to prohibited content and potential prohibited content.</w:t>
      </w:r>
    </w:p>
    <w:p w:rsidR="00AC559A" w:rsidRPr="0080272F" w:rsidRDefault="00AC559A">
      <w:pPr>
        <w:pStyle w:val="notetext"/>
      </w:pPr>
      <w:r w:rsidRPr="0080272F">
        <w:t>Note:</w:t>
      </w:r>
      <w:r w:rsidRPr="0080272F">
        <w:tab/>
        <w:t xml:space="preserve">For specification by class, see </w:t>
      </w:r>
      <w:r w:rsidR="00225A47" w:rsidRPr="0080272F">
        <w:t>subsection</w:t>
      </w:r>
      <w:r w:rsidR="0080272F">
        <w:t> </w:t>
      </w:r>
      <w:r w:rsidR="00225A47" w:rsidRPr="0080272F">
        <w:t xml:space="preserve">13(3) of the </w:t>
      </w:r>
      <w:r w:rsidR="00B603B4" w:rsidRPr="0080272F">
        <w:rPr>
          <w:i/>
        </w:rPr>
        <w:t>Legislation Act 2003</w:t>
      </w:r>
      <w:r w:rsidRPr="0080272F">
        <w:t>.</w:t>
      </w:r>
    </w:p>
    <w:p w:rsidR="00AC559A" w:rsidRPr="0080272F" w:rsidRDefault="00AC559A">
      <w:pPr>
        <w:pStyle w:val="subsection"/>
      </w:pPr>
      <w:r w:rsidRPr="0080272F">
        <w:tab/>
        <w:t>(6)</w:t>
      </w:r>
      <w:r w:rsidRPr="0080272F">
        <w:tab/>
        <w:t>The following are examples of arrangements that could be declared to be designated alternative access</w:t>
      </w:r>
      <w:r w:rsidR="0080272F">
        <w:noBreakHyphen/>
      </w:r>
      <w:r w:rsidRPr="0080272F">
        <w:t>prevention arrangements:</w:t>
      </w:r>
    </w:p>
    <w:p w:rsidR="00AC559A" w:rsidRPr="0080272F" w:rsidRDefault="00AC559A">
      <w:pPr>
        <w:pStyle w:val="paragraph"/>
      </w:pPr>
      <w:r w:rsidRPr="0080272F">
        <w:tab/>
        <w:t>(a)</w:t>
      </w:r>
      <w:r w:rsidRPr="0080272F">
        <w:tab/>
        <w:t xml:space="preserve">an arrangement that involves the use of regularly updated </w:t>
      </w:r>
      <w:r w:rsidR="00C15A33" w:rsidRPr="0080272F">
        <w:t>internet</w:t>
      </w:r>
      <w:r w:rsidRPr="0080272F">
        <w:t xml:space="preserve"> content filtering software;</w:t>
      </w:r>
    </w:p>
    <w:p w:rsidR="00AC559A" w:rsidRPr="0080272F" w:rsidRDefault="00AC559A">
      <w:pPr>
        <w:pStyle w:val="paragraph"/>
      </w:pPr>
      <w:r w:rsidRPr="0080272F">
        <w:tab/>
        <w:t>(b)</w:t>
      </w:r>
      <w:r w:rsidRPr="0080272F">
        <w:tab/>
        <w:t>an arrangement that involves the use of a “family</w:t>
      </w:r>
      <w:r w:rsidR="0080272F">
        <w:noBreakHyphen/>
      </w:r>
      <w:r w:rsidRPr="0080272F">
        <w:t xml:space="preserve">friendly” filtered </w:t>
      </w:r>
      <w:r w:rsidR="00C15A33" w:rsidRPr="0080272F">
        <w:t>internet</w:t>
      </w:r>
      <w:r w:rsidRPr="0080272F">
        <w:t xml:space="preserve"> carriage service.</w:t>
      </w:r>
    </w:p>
    <w:p w:rsidR="00AC559A" w:rsidRPr="0080272F" w:rsidRDefault="00AC559A">
      <w:pPr>
        <w:pStyle w:val="subsection"/>
      </w:pPr>
      <w:r w:rsidRPr="0080272F">
        <w:tab/>
        <w:t>(7)</w:t>
      </w:r>
      <w:r w:rsidRPr="0080272F">
        <w:tab/>
        <w:t>For the purposes of this Schedule, if an industry code:</w:t>
      </w:r>
    </w:p>
    <w:p w:rsidR="00AC559A" w:rsidRPr="0080272F" w:rsidRDefault="00AC559A">
      <w:pPr>
        <w:pStyle w:val="paragraph"/>
      </w:pPr>
      <w:r w:rsidRPr="0080272F">
        <w:tab/>
        <w:t>(a)</w:t>
      </w:r>
      <w:r w:rsidRPr="0080272F">
        <w:tab/>
        <w:t xml:space="preserve">deals to any extent with procedures to be followed by </w:t>
      </w:r>
      <w:r w:rsidR="00C15A33" w:rsidRPr="0080272F">
        <w:t>internet</w:t>
      </w:r>
      <w:r w:rsidRPr="0080272F">
        <w:t xml:space="preserve"> service providers in dealing with </w:t>
      </w:r>
      <w:r w:rsidR="00C15A33" w:rsidRPr="0080272F">
        <w:t>internet</w:t>
      </w:r>
      <w:r w:rsidRPr="0080272F">
        <w:t xml:space="preserve"> content notified under paragraph</w:t>
      </w:r>
      <w:r w:rsidR="0080272F">
        <w:t> </w:t>
      </w:r>
      <w:r w:rsidRPr="0080272F">
        <w:t xml:space="preserve">40(1)(b) of this </w:t>
      </w:r>
      <w:r w:rsidR="00D064C0" w:rsidRPr="0080272F">
        <w:t>Schedule</w:t>
      </w:r>
      <w:r w:rsidR="008F3FA7" w:rsidRPr="0080272F">
        <w:t xml:space="preserve"> </w:t>
      </w:r>
      <w:r w:rsidRPr="0080272F">
        <w:t>or clause</w:t>
      </w:r>
      <w:r w:rsidR="0080272F">
        <w:t> </w:t>
      </w:r>
      <w:r w:rsidRPr="0080272F">
        <w:t>46; and</w:t>
      </w:r>
    </w:p>
    <w:p w:rsidR="00AC559A" w:rsidRPr="0080272F" w:rsidRDefault="00AC559A">
      <w:pPr>
        <w:pStyle w:val="paragraph"/>
      </w:pPr>
      <w:r w:rsidRPr="0080272F">
        <w:tab/>
        <w:t>(b)</w:t>
      </w:r>
      <w:r w:rsidRPr="0080272F">
        <w:tab/>
        <w:t xml:space="preserve">makes provision as mentioned in </w:t>
      </w:r>
      <w:r w:rsidR="0080272F">
        <w:t>subclause (</w:t>
      </w:r>
      <w:r w:rsidRPr="0080272F">
        <w:t>3);</w:t>
      </w:r>
    </w:p>
    <w:p w:rsidR="00AC559A" w:rsidRPr="0080272F" w:rsidRDefault="00AC559A">
      <w:pPr>
        <w:pStyle w:val="subsection2"/>
      </w:pPr>
      <w:r w:rsidRPr="0080272F">
        <w:t>then:</w:t>
      </w:r>
    </w:p>
    <w:p w:rsidR="00AC559A" w:rsidRPr="0080272F" w:rsidRDefault="00AC559A">
      <w:pPr>
        <w:pStyle w:val="paragraph"/>
      </w:pPr>
      <w:r w:rsidRPr="0080272F">
        <w:tab/>
        <w:t>(c)</w:t>
      </w:r>
      <w:r w:rsidRPr="0080272F">
        <w:tab/>
        <w:t xml:space="preserve">the code is taken to deal with the matter set out in </w:t>
      </w:r>
      <w:r w:rsidR="0080272F">
        <w:t>paragraph (</w:t>
      </w:r>
      <w:r w:rsidRPr="0080272F">
        <w:t>2)(d); and</w:t>
      </w:r>
    </w:p>
    <w:p w:rsidR="00AC559A" w:rsidRPr="0080272F" w:rsidRDefault="00AC559A">
      <w:pPr>
        <w:pStyle w:val="paragraph"/>
      </w:pPr>
      <w:r w:rsidRPr="0080272F">
        <w:tab/>
        <w:t>(d)</w:t>
      </w:r>
      <w:r w:rsidRPr="0080272F">
        <w:tab/>
        <w:t xml:space="preserve">the code is taken to be consistent with </w:t>
      </w:r>
      <w:r w:rsidR="0080272F">
        <w:t>subclause (</w:t>
      </w:r>
      <w:r w:rsidRPr="0080272F">
        <w:t>2).</w:t>
      </w:r>
    </w:p>
    <w:p w:rsidR="00AC559A" w:rsidRPr="0080272F" w:rsidRDefault="00AC559A">
      <w:pPr>
        <w:pStyle w:val="subsection"/>
      </w:pPr>
      <w:r w:rsidRPr="0080272F">
        <w:tab/>
        <w:t>(8)</w:t>
      </w:r>
      <w:r w:rsidRPr="0080272F">
        <w:tab/>
        <w:t>For the purposes of this Schedule, if an industry standard:</w:t>
      </w:r>
    </w:p>
    <w:p w:rsidR="00AC559A" w:rsidRPr="0080272F" w:rsidRDefault="00AC559A">
      <w:pPr>
        <w:pStyle w:val="paragraph"/>
      </w:pPr>
      <w:r w:rsidRPr="0080272F">
        <w:tab/>
        <w:t>(a)</w:t>
      </w:r>
      <w:r w:rsidRPr="0080272F">
        <w:tab/>
        <w:t xml:space="preserve">deals to any extent with procedures to be followed by </w:t>
      </w:r>
      <w:r w:rsidR="00C15A33" w:rsidRPr="0080272F">
        <w:t>internet</w:t>
      </w:r>
      <w:r w:rsidRPr="0080272F">
        <w:t xml:space="preserve"> service providers in dealing with </w:t>
      </w:r>
      <w:r w:rsidR="00C15A33" w:rsidRPr="0080272F">
        <w:t>internet</w:t>
      </w:r>
      <w:r w:rsidRPr="0080272F">
        <w:t xml:space="preserve"> content notified under paragraph</w:t>
      </w:r>
      <w:r w:rsidR="0080272F">
        <w:t> </w:t>
      </w:r>
      <w:r w:rsidRPr="0080272F">
        <w:t xml:space="preserve">40(1)(b) of this </w:t>
      </w:r>
      <w:r w:rsidR="00D064C0" w:rsidRPr="0080272F">
        <w:t>Schedule</w:t>
      </w:r>
      <w:r w:rsidR="008F3FA7" w:rsidRPr="0080272F">
        <w:t xml:space="preserve"> </w:t>
      </w:r>
      <w:r w:rsidRPr="0080272F">
        <w:t>or clause</w:t>
      </w:r>
      <w:r w:rsidR="0080272F">
        <w:t> </w:t>
      </w:r>
      <w:r w:rsidRPr="0080272F">
        <w:t>46; and</w:t>
      </w:r>
    </w:p>
    <w:p w:rsidR="00AC559A" w:rsidRPr="0080272F" w:rsidRDefault="00AC559A">
      <w:pPr>
        <w:pStyle w:val="paragraph"/>
      </w:pPr>
      <w:r w:rsidRPr="0080272F">
        <w:tab/>
        <w:t>(b)</w:t>
      </w:r>
      <w:r w:rsidRPr="0080272F">
        <w:tab/>
        <w:t xml:space="preserve">makes provision as mentioned in </w:t>
      </w:r>
      <w:r w:rsidR="0080272F">
        <w:t>subclause (</w:t>
      </w:r>
      <w:r w:rsidRPr="0080272F">
        <w:t>3);</w:t>
      </w:r>
    </w:p>
    <w:p w:rsidR="00AC559A" w:rsidRPr="0080272F" w:rsidRDefault="00AC559A">
      <w:pPr>
        <w:pStyle w:val="subsection2"/>
      </w:pPr>
      <w:r w:rsidRPr="0080272F">
        <w:t>then:</w:t>
      </w:r>
    </w:p>
    <w:p w:rsidR="00AC559A" w:rsidRPr="0080272F" w:rsidRDefault="00AC559A">
      <w:pPr>
        <w:pStyle w:val="paragraph"/>
      </w:pPr>
      <w:r w:rsidRPr="0080272F">
        <w:tab/>
        <w:t>(c)</w:t>
      </w:r>
      <w:r w:rsidRPr="0080272F">
        <w:tab/>
        <w:t xml:space="preserve">the standard is taken to deal with the matter set out in </w:t>
      </w:r>
      <w:r w:rsidR="0080272F">
        <w:t>paragraph (</w:t>
      </w:r>
      <w:r w:rsidRPr="0080272F">
        <w:t>2)(d); and</w:t>
      </w:r>
    </w:p>
    <w:p w:rsidR="00AC559A" w:rsidRPr="0080272F" w:rsidRDefault="00AC559A">
      <w:pPr>
        <w:pStyle w:val="paragraph"/>
      </w:pPr>
      <w:r w:rsidRPr="0080272F">
        <w:lastRenderedPageBreak/>
        <w:tab/>
        <w:t>(d)</w:t>
      </w:r>
      <w:r w:rsidRPr="0080272F">
        <w:tab/>
        <w:t xml:space="preserve">the standard is taken to be consistent with </w:t>
      </w:r>
      <w:r w:rsidR="0080272F">
        <w:t>subclause (</w:t>
      </w:r>
      <w:r w:rsidRPr="0080272F">
        <w:t>2).</w:t>
      </w:r>
    </w:p>
    <w:p w:rsidR="00F9354C" w:rsidRPr="0080272F" w:rsidRDefault="00F9354C" w:rsidP="00F9354C">
      <w:pPr>
        <w:pStyle w:val="SubsectionHead"/>
      </w:pPr>
      <w:r w:rsidRPr="0080272F">
        <w:t>Internet content filtering—devices</w:t>
      </w:r>
    </w:p>
    <w:p w:rsidR="00F9354C" w:rsidRPr="0080272F" w:rsidRDefault="00F9354C" w:rsidP="00F9354C">
      <w:pPr>
        <w:pStyle w:val="subsection"/>
      </w:pPr>
      <w:r w:rsidRPr="0080272F">
        <w:tab/>
        <w:t>(8A)</w:t>
      </w:r>
      <w:r w:rsidRPr="0080272F">
        <w:tab/>
        <w:t xml:space="preserve">If the Minister is satisfied that </w:t>
      </w:r>
      <w:r w:rsidR="00C15A33" w:rsidRPr="0080272F">
        <w:t>internet</w:t>
      </w:r>
      <w:r w:rsidRPr="0080272F">
        <w:t xml:space="preserve"> content filtering is not viable in relation to access to </w:t>
      </w:r>
      <w:r w:rsidR="00C15A33" w:rsidRPr="0080272F">
        <w:t>internet</w:t>
      </w:r>
      <w:r w:rsidRPr="0080272F">
        <w:t xml:space="preserve"> content using a particular device (for example, a mobile telephone handset), the Minister may, by legislative instrument, determine that </w:t>
      </w:r>
      <w:r w:rsidR="0080272F">
        <w:t>paragraphs (</w:t>
      </w:r>
      <w:r w:rsidRPr="0080272F">
        <w:t xml:space="preserve">1)(j), (k) and (l) and (2)(d) do not apply in relation to access to </w:t>
      </w:r>
      <w:r w:rsidR="00C15A33" w:rsidRPr="0080272F">
        <w:t>internet</w:t>
      </w:r>
      <w:r w:rsidRPr="0080272F">
        <w:t xml:space="preserve"> content using that device.</w:t>
      </w:r>
    </w:p>
    <w:p w:rsidR="007A6E26" w:rsidRPr="0080272F" w:rsidRDefault="007A6E26" w:rsidP="007A6E26">
      <w:pPr>
        <w:pStyle w:val="SubsectionHead"/>
      </w:pPr>
      <w:r w:rsidRPr="0080272F">
        <w:t>Clause does not limit matters</w:t>
      </w:r>
    </w:p>
    <w:p w:rsidR="00AC559A" w:rsidRPr="0080272F" w:rsidRDefault="00AC559A">
      <w:pPr>
        <w:pStyle w:val="subsection"/>
      </w:pPr>
      <w:r w:rsidRPr="0080272F">
        <w:tab/>
        <w:t>(9)</w:t>
      </w:r>
      <w:r w:rsidRPr="0080272F">
        <w:tab/>
        <w:t>This clause does not, by implication, limit the matters that may be dealt with by industry codes and industry standards.</w:t>
      </w:r>
    </w:p>
    <w:p w:rsidR="00AC559A" w:rsidRPr="0080272F" w:rsidRDefault="00AC559A" w:rsidP="00162AF6">
      <w:pPr>
        <w:pStyle w:val="ActHead5"/>
      </w:pPr>
      <w:bookmarkStart w:id="87" w:name="_Toc456960818"/>
      <w:r w:rsidRPr="0080272F">
        <w:rPr>
          <w:rStyle w:val="CharSectno"/>
        </w:rPr>
        <w:t>61</w:t>
      </w:r>
      <w:r w:rsidRPr="0080272F">
        <w:t xml:space="preserve">  Industry codes and industry standards not to deal with certain matters</w:t>
      </w:r>
      <w:bookmarkEnd w:id="87"/>
      <w:r w:rsidRPr="0080272F">
        <w:t xml:space="preserve"> </w:t>
      </w:r>
    </w:p>
    <w:p w:rsidR="00AC559A" w:rsidRPr="0080272F" w:rsidRDefault="00AC559A">
      <w:pPr>
        <w:pStyle w:val="subsection"/>
      </w:pPr>
      <w:r w:rsidRPr="0080272F">
        <w:tab/>
      </w:r>
      <w:r w:rsidRPr="0080272F">
        <w:tab/>
        <w:t>For the purposes of this Part, an industry code or an industry standard that deals with a particular matter has no effect to the extent (if any) to which the matter is dealt with by:</w:t>
      </w:r>
    </w:p>
    <w:p w:rsidR="00AC559A" w:rsidRPr="0080272F" w:rsidRDefault="00AC559A">
      <w:pPr>
        <w:pStyle w:val="paragraph"/>
      </w:pPr>
      <w:r w:rsidRPr="0080272F">
        <w:tab/>
        <w:t>(a)</w:t>
      </w:r>
      <w:r w:rsidRPr="0080272F">
        <w:tab/>
        <w:t>a code registered, or a standard determined, under Part</w:t>
      </w:r>
      <w:r w:rsidR="0080272F">
        <w:t> </w:t>
      </w:r>
      <w:r w:rsidRPr="0080272F">
        <w:t xml:space="preserve">6 of the </w:t>
      </w:r>
      <w:r w:rsidRPr="0080272F">
        <w:rPr>
          <w:i/>
        </w:rPr>
        <w:t>Telecommunications Act 1997</w:t>
      </w:r>
      <w:r w:rsidRPr="0080272F">
        <w:t>; or</w:t>
      </w:r>
    </w:p>
    <w:p w:rsidR="00AC559A" w:rsidRPr="0080272F" w:rsidRDefault="00AC559A">
      <w:pPr>
        <w:pStyle w:val="paragraph"/>
      </w:pPr>
      <w:r w:rsidRPr="0080272F">
        <w:tab/>
        <w:t>(b)</w:t>
      </w:r>
      <w:r w:rsidRPr="0080272F">
        <w:tab/>
        <w:t>the Telecommunications Industry Ombudsman scheme (within the meaning of that Act).</w:t>
      </w:r>
    </w:p>
    <w:p w:rsidR="00AC559A" w:rsidRPr="0080272F" w:rsidRDefault="00AC559A" w:rsidP="008F3FA7">
      <w:pPr>
        <w:pStyle w:val="ActHead3"/>
        <w:pageBreakBefore/>
      </w:pPr>
      <w:bookmarkStart w:id="88" w:name="_Toc456960819"/>
      <w:r w:rsidRPr="0080272F">
        <w:rPr>
          <w:rStyle w:val="CharDivNo"/>
        </w:rPr>
        <w:lastRenderedPageBreak/>
        <w:t>Division</w:t>
      </w:r>
      <w:r w:rsidR="0080272F" w:rsidRPr="0080272F">
        <w:rPr>
          <w:rStyle w:val="CharDivNo"/>
        </w:rPr>
        <w:t> </w:t>
      </w:r>
      <w:r w:rsidRPr="0080272F">
        <w:rPr>
          <w:rStyle w:val="CharDivNo"/>
        </w:rPr>
        <w:t>4</w:t>
      </w:r>
      <w:r w:rsidRPr="0080272F">
        <w:t>—</w:t>
      </w:r>
      <w:r w:rsidRPr="0080272F">
        <w:rPr>
          <w:rStyle w:val="CharDivText"/>
        </w:rPr>
        <w:t>Industry codes</w:t>
      </w:r>
      <w:bookmarkEnd w:id="88"/>
    </w:p>
    <w:p w:rsidR="00AC559A" w:rsidRPr="0080272F" w:rsidRDefault="00AC559A" w:rsidP="00162AF6">
      <w:pPr>
        <w:pStyle w:val="ActHead5"/>
      </w:pPr>
      <w:bookmarkStart w:id="89" w:name="_Toc456960820"/>
      <w:r w:rsidRPr="0080272F">
        <w:rPr>
          <w:rStyle w:val="CharSectno"/>
        </w:rPr>
        <w:t>62</w:t>
      </w:r>
      <w:r w:rsidRPr="0080272F">
        <w:t xml:space="preserve">  Registration of industry codes</w:t>
      </w:r>
      <w:bookmarkEnd w:id="89"/>
      <w:r w:rsidRPr="0080272F">
        <w:t xml:space="preserve"> </w:t>
      </w:r>
    </w:p>
    <w:p w:rsidR="00AC559A" w:rsidRPr="0080272F" w:rsidRDefault="00AC559A">
      <w:pPr>
        <w:pStyle w:val="subsection"/>
      </w:pPr>
      <w:r w:rsidRPr="0080272F">
        <w:tab/>
        <w:t>(1)</w:t>
      </w:r>
      <w:r w:rsidRPr="0080272F">
        <w:tab/>
        <w:t>This clause applies if:</w:t>
      </w:r>
    </w:p>
    <w:p w:rsidR="00AC559A" w:rsidRPr="0080272F" w:rsidRDefault="00AC559A">
      <w:pPr>
        <w:pStyle w:val="paragraph"/>
      </w:pPr>
      <w:r w:rsidRPr="0080272F">
        <w:tab/>
        <w:t>(a)</w:t>
      </w:r>
      <w:r w:rsidRPr="0080272F">
        <w:tab/>
        <w:t xml:space="preserve">the </w:t>
      </w:r>
      <w:r w:rsidR="00593DFE" w:rsidRPr="0080272F">
        <w:t>Commissioner</w:t>
      </w:r>
      <w:r w:rsidRPr="0080272F">
        <w:t xml:space="preserve"> is satisfied that a body or association represents a particular section of the </w:t>
      </w:r>
      <w:r w:rsidR="00C15A33" w:rsidRPr="0080272F">
        <w:t>internet</w:t>
      </w:r>
      <w:r w:rsidRPr="0080272F">
        <w:t xml:space="preserve"> industry; and</w:t>
      </w:r>
    </w:p>
    <w:p w:rsidR="00AC559A" w:rsidRPr="0080272F" w:rsidRDefault="00AC559A">
      <w:pPr>
        <w:pStyle w:val="paragraph"/>
      </w:pPr>
      <w:r w:rsidRPr="0080272F">
        <w:tab/>
        <w:t>(b)</w:t>
      </w:r>
      <w:r w:rsidRPr="0080272F">
        <w:tab/>
        <w:t xml:space="preserve">that body or association develops an industry code that applies to participants in that section of the industry and deals with one or more matters relating to the </w:t>
      </w:r>
      <w:r w:rsidR="00C15A33" w:rsidRPr="0080272F">
        <w:t>internet</w:t>
      </w:r>
      <w:r w:rsidRPr="0080272F">
        <w:t xml:space="preserve"> activities of those participants; and</w:t>
      </w:r>
    </w:p>
    <w:p w:rsidR="00AC559A" w:rsidRPr="0080272F" w:rsidRDefault="00AC559A">
      <w:pPr>
        <w:pStyle w:val="paragraph"/>
      </w:pPr>
      <w:r w:rsidRPr="0080272F">
        <w:tab/>
        <w:t>(c)</w:t>
      </w:r>
      <w:r w:rsidRPr="0080272F">
        <w:tab/>
        <w:t xml:space="preserve">the body or association gives a copy of the code to the </w:t>
      </w:r>
      <w:r w:rsidR="00593DFE" w:rsidRPr="0080272F">
        <w:t>Commissioner</w:t>
      </w:r>
      <w:r w:rsidRPr="0080272F">
        <w:t>; and</w:t>
      </w:r>
    </w:p>
    <w:p w:rsidR="00AC559A" w:rsidRPr="0080272F" w:rsidRDefault="00AC559A">
      <w:pPr>
        <w:pStyle w:val="paragraph"/>
      </w:pPr>
      <w:r w:rsidRPr="0080272F">
        <w:tab/>
        <w:t>(d)</w:t>
      </w:r>
      <w:r w:rsidRPr="0080272F">
        <w:tab/>
        <w:t xml:space="preserve">the </w:t>
      </w:r>
      <w:r w:rsidR="00593DFE" w:rsidRPr="0080272F">
        <w:t>Commissioner</w:t>
      </w:r>
      <w:r w:rsidRPr="0080272F">
        <w:t xml:space="preserve"> is satisfied that:</w:t>
      </w:r>
    </w:p>
    <w:p w:rsidR="00AC559A" w:rsidRPr="0080272F" w:rsidRDefault="00AC559A">
      <w:pPr>
        <w:pStyle w:val="paragraphsub"/>
      </w:pPr>
      <w:r w:rsidRPr="0080272F">
        <w:tab/>
        <w:t>(i)</w:t>
      </w:r>
      <w:r w:rsidRPr="0080272F">
        <w:tab/>
        <w:t>to the extent to which the code deals with one or more matters of substantial relevance to the community—the code provides appropriate community safeguards for that matter or those matters; and</w:t>
      </w:r>
    </w:p>
    <w:p w:rsidR="00AC559A" w:rsidRPr="0080272F" w:rsidRDefault="00AC559A">
      <w:pPr>
        <w:pStyle w:val="paragraphsub"/>
      </w:pPr>
      <w:r w:rsidRPr="0080272F">
        <w:tab/>
        <w:t>(ii)</w:t>
      </w:r>
      <w:r w:rsidRPr="0080272F">
        <w:tab/>
        <w:t>to the extent to which the code deals with one or more matters that are not of substantial relevance to the community—the code deals with that matter or those matters in an appropriate manner; and</w:t>
      </w:r>
    </w:p>
    <w:p w:rsidR="00AC559A" w:rsidRPr="0080272F" w:rsidRDefault="00AC559A">
      <w:pPr>
        <w:pStyle w:val="paragraph"/>
      </w:pPr>
      <w:r w:rsidRPr="0080272F">
        <w:tab/>
        <w:t>(e)</w:t>
      </w:r>
      <w:r w:rsidRPr="0080272F">
        <w:tab/>
        <w:t xml:space="preserve">the </w:t>
      </w:r>
      <w:r w:rsidR="00593DFE" w:rsidRPr="0080272F">
        <w:t>Commissioner</w:t>
      </w:r>
      <w:r w:rsidRPr="0080272F">
        <w:t xml:space="preserve"> is satisfied that, before giving the copy of the code to the </w:t>
      </w:r>
      <w:r w:rsidR="00593DFE" w:rsidRPr="0080272F">
        <w:t>Commissioner</w:t>
      </w:r>
      <w:r w:rsidRPr="0080272F">
        <w:t>:</w:t>
      </w:r>
    </w:p>
    <w:p w:rsidR="00AC559A" w:rsidRPr="0080272F" w:rsidRDefault="00AC559A">
      <w:pPr>
        <w:pStyle w:val="paragraphsub"/>
      </w:pPr>
      <w:r w:rsidRPr="0080272F">
        <w:tab/>
        <w:t>(i)</w:t>
      </w:r>
      <w:r w:rsidRPr="0080272F">
        <w:tab/>
        <w:t>the body or association published a draft of the code and invited members of the public to make submissions to the body or association about the draft within a specified period; and</w:t>
      </w:r>
    </w:p>
    <w:p w:rsidR="00AC559A" w:rsidRPr="0080272F" w:rsidRDefault="00AC559A">
      <w:pPr>
        <w:pStyle w:val="paragraphsub"/>
      </w:pPr>
      <w:r w:rsidRPr="0080272F">
        <w:tab/>
        <w:t>(ii)</w:t>
      </w:r>
      <w:r w:rsidRPr="0080272F">
        <w:tab/>
        <w:t>the body or association gave consideration to any submissions that were received from members of the public within that period; and</w:t>
      </w:r>
    </w:p>
    <w:p w:rsidR="00AC559A" w:rsidRPr="0080272F" w:rsidRDefault="00AC559A">
      <w:pPr>
        <w:pStyle w:val="paragraph"/>
      </w:pPr>
      <w:r w:rsidRPr="0080272F">
        <w:tab/>
        <w:t>(f)</w:t>
      </w:r>
      <w:r w:rsidRPr="0080272F">
        <w:tab/>
        <w:t xml:space="preserve">the </w:t>
      </w:r>
      <w:r w:rsidR="00593DFE" w:rsidRPr="0080272F">
        <w:t>Commissioner</w:t>
      </w:r>
      <w:r w:rsidRPr="0080272F">
        <w:t xml:space="preserve"> is satisfied that, before giving the copy of the code to the </w:t>
      </w:r>
      <w:r w:rsidR="00613699" w:rsidRPr="0080272F">
        <w:t>Commissioner</w:t>
      </w:r>
      <w:r w:rsidRPr="0080272F">
        <w:t>:</w:t>
      </w:r>
    </w:p>
    <w:p w:rsidR="00AC559A" w:rsidRPr="0080272F" w:rsidRDefault="00AC559A">
      <w:pPr>
        <w:pStyle w:val="paragraphsub"/>
      </w:pPr>
      <w:r w:rsidRPr="0080272F">
        <w:tab/>
        <w:t>(i)</w:t>
      </w:r>
      <w:r w:rsidRPr="0080272F">
        <w:tab/>
        <w:t xml:space="preserve">the body or association published a draft of the code and invited participants in that section of the industry to </w:t>
      </w:r>
      <w:r w:rsidRPr="0080272F">
        <w:lastRenderedPageBreak/>
        <w:t>make submissions to the body or association about the draft within a specified period; and</w:t>
      </w:r>
    </w:p>
    <w:p w:rsidR="00AC559A" w:rsidRPr="0080272F" w:rsidRDefault="00AC559A">
      <w:pPr>
        <w:pStyle w:val="paragraphsub"/>
      </w:pPr>
      <w:r w:rsidRPr="0080272F">
        <w:tab/>
        <w:t>(ii)</w:t>
      </w:r>
      <w:r w:rsidRPr="0080272F">
        <w:tab/>
        <w:t>the body or association gave consideration to any submissions that were received from participants in that section of the industry within that period; and</w:t>
      </w:r>
    </w:p>
    <w:p w:rsidR="00AC559A" w:rsidRPr="0080272F" w:rsidRDefault="00AC559A">
      <w:pPr>
        <w:pStyle w:val="paragraph"/>
      </w:pPr>
      <w:r w:rsidRPr="0080272F">
        <w:tab/>
        <w:t>(g)</w:t>
      </w:r>
      <w:r w:rsidRPr="0080272F">
        <w:tab/>
        <w:t xml:space="preserve">the </w:t>
      </w:r>
      <w:r w:rsidR="00613699" w:rsidRPr="0080272F">
        <w:t>Commissioner</w:t>
      </w:r>
      <w:r w:rsidRPr="0080272F">
        <w:t xml:space="preserve"> is satisfied that the designated body has been consulted about the development of the code; and</w:t>
      </w:r>
    </w:p>
    <w:p w:rsidR="00AC559A" w:rsidRPr="0080272F" w:rsidRDefault="00AC559A">
      <w:pPr>
        <w:pStyle w:val="paragraph"/>
      </w:pPr>
      <w:r w:rsidRPr="0080272F">
        <w:tab/>
        <w:t>(i)</w:t>
      </w:r>
      <w:r w:rsidRPr="0080272F">
        <w:tab/>
        <w:t>in a case where the code:</w:t>
      </w:r>
    </w:p>
    <w:p w:rsidR="00AC559A" w:rsidRPr="0080272F" w:rsidRDefault="00AC559A">
      <w:pPr>
        <w:pStyle w:val="paragraphsub"/>
      </w:pPr>
      <w:r w:rsidRPr="0080272F">
        <w:tab/>
        <w:t>(i)</w:t>
      </w:r>
      <w:r w:rsidRPr="0080272F">
        <w:tab/>
        <w:t xml:space="preserve">relates to the </w:t>
      </w:r>
      <w:r w:rsidR="00C15A33" w:rsidRPr="0080272F">
        <w:t>internet</w:t>
      </w:r>
      <w:r w:rsidRPr="0080272F">
        <w:t xml:space="preserve"> service provider section of the </w:t>
      </w:r>
      <w:r w:rsidR="00C15A33" w:rsidRPr="0080272F">
        <w:t>internet</w:t>
      </w:r>
      <w:r w:rsidRPr="0080272F">
        <w:t xml:space="preserve"> industry; and</w:t>
      </w:r>
    </w:p>
    <w:p w:rsidR="00AC559A" w:rsidRPr="0080272F" w:rsidRDefault="00AC559A">
      <w:pPr>
        <w:pStyle w:val="paragraphsub"/>
      </w:pPr>
      <w:r w:rsidRPr="0080272F">
        <w:tab/>
        <w:t>(ii)</w:t>
      </w:r>
      <w:r w:rsidRPr="0080272F">
        <w:tab/>
        <w:t>does not deal with a matter set out in subclause</w:t>
      </w:r>
      <w:r w:rsidR="0080272F">
        <w:t> </w:t>
      </w:r>
      <w:r w:rsidRPr="0080272F">
        <w:t>60(2);</w:t>
      </w:r>
    </w:p>
    <w:p w:rsidR="00AC559A" w:rsidRPr="0080272F" w:rsidRDefault="00AC559A">
      <w:pPr>
        <w:pStyle w:val="paragraph"/>
      </w:pPr>
      <w:r w:rsidRPr="0080272F">
        <w:tab/>
      </w:r>
      <w:r w:rsidRPr="0080272F">
        <w:tab/>
        <w:t>the code is consistent with subclauses</w:t>
      </w:r>
      <w:r w:rsidR="0080272F">
        <w:t> </w:t>
      </w:r>
      <w:r w:rsidRPr="0080272F">
        <w:t>59(2) and 60(1); and</w:t>
      </w:r>
    </w:p>
    <w:p w:rsidR="00AC559A" w:rsidRPr="0080272F" w:rsidRDefault="00AC559A">
      <w:pPr>
        <w:pStyle w:val="paragraph"/>
      </w:pPr>
      <w:r w:rsidRPr="0080272F">
        <w:tab/>
        <w:t>(j)</w:t>
      </w:r>
      <w:r w:rsidRPr="0080272F">
        <w:tab/>
        <w:t>in a case where the code:</w:t>
      </w:r>
    </w:p>
    <w:p w:rsidR="00AC559A" w:rsidRPr="0080272F" w:rsidRDefault="00AC559A">
      <w:pPr>
        <w:pStyle w:val="paragraphsub"/>
      </w:pPr>
      <w:r w:rsidRPr="0080272F">
        <w:tab/>
        <w:t>(i)</w:t>
      </w:r>
      <w:r w:rsidRPr="0080272F">
        <w:tab/>
        <w:t xml:space="preserve">relates to the </w:t>
      </w:r>
      <w:r w:rsidR="00C15A33" w:rsidRPr="0080272F">
        <w:t>internet</w:t>
      </w:r>
      <w:r w:rsidRPr="0080272F">
        <w:t xml:space="preserve"> service provider section of the </w:t>
      </w:r>
      <w:r w:rsidR="00C15A33" w:rsidRPr="0080272F">
        <w:t>internet</w:t>
      </w:r>
      <w:r w:rsidRPr="0080272F">
        <w:t xml:space="preserve"> industry; and</w:t>
      </w:r>
    </w:p>
    <w:p w:rsidR="00AC559A" w:rsidRPr="0080272F" w:rsidRDefault="00AC559A">
      <w:pPr>
        <w:pStyle w:val="paragraphsub"/>
      </w:pPr>
      <w:r w:rsidRPr="0080272F">
        <w:tab/>
        <w:t>(ii)</w:t>
      </w:r>
      <w:r w:rsidRPr="0080272F">
        <w:tab/>
        <w:t>deals with a matter set out in subclause</w:t>
      </w:r>
      <w:r w:rsidR="0080272F">
        <w:t> </w:t>
      </w:r>
      <w:r w:rsidRPr="0080272F">
        <w:t>60(2);</w:t>
      </w:r>
    </w:p>
    <w:p w:rsidR="00AC559A" w:rsidRPr="0080272F" w:rsidRDefault="00AC559A">
      <w:pPr>
        <w:pStyle w:val="paragraph"/>
      </w:pPr>
      <w:r w:rsidRPr="0080272F">
        <w:tab/>
      </w:r>
      <w:r w:rsidRPr="0080272F">
        <w:tab/>
        <w:t>the code is consistent with subclauses</w:t>
      </w:r>
      <w:r w:rsidR="0080272F">
        <w:t> </w:t>
      </w:r>
      <w:r w:rsidRPr="0080272F">
        <w:t>59(2) and (3) and 60(2).</w:t>
      </w:r>
    </w:p>
    <w:p w:rsidR="00AC559A" w:rsidRPr="0080272F" w:rsidRDefault="00AC559A">
      <w:pPr>
        <w:pStyle w:val="notetext"/>
      </w:pPr>
      <w:r w:rsidRPr="0080272F">
        <w:t>Note:</w:t>
      </w:r>
      <w:r w:rsidRPr="0080272F">
        <w:tab/>
      </w:r>
      <w:r w:rsidRPr="0080272F">
        <w:rPr>
          <w:b/>
          <w:i/>
        </w:rPr>
        <w:t>Designated body</w:t>
      </w:r>
      <w:r w:rsidRPr="0080272F">
        <w:t xml:space="preserve"> is defined by clause</w:t>
      </w:r>
      <w:r w:rsidR="0080272F">
        <w:t> </w:t>
      </w:r>
      <w:r w:rsidRPr="0080272F">
        <w:t>58.</w:t>
      </w:r>
    </w:p>
    <w:p w:rsidR="00AC559A" w:rsidRPr="0080272F" w:rsidRDefault="00AC559A">
      <w:pPr>
        <w:pStyle w:val="subsection"/>
      </w:pPr>
      <w:r w:rsidRPr="0080272F">
        <w:tab/>
        <w:t>(2)</w:t>
      </w:r>
      <w:r w:rsidRPr="0080272F">
        <w:tab/>
        <w:t xml:space="preserve">The </w:t>
      </w:r>
      <w:r w:rsidR="00613699" w:rsidRPr="0080272F">
        <w:t>Commissioner</w:t>
      </w:r>
      <w:r w:rsidRPr="0080272F">
        <w:t xml:space="preserve"> must register the code by including it in the Register of industry codes kept under clause</w:t>
      </w:r>
      <w:r w:rsidR="0080272F">
        <w:t> </w:t>
      </w:r>
      <w:r w:rsidRPr="0080272F">
        <w:t>78.</w:t>
      </w:r>
    </w:p>
    <w:p w:rsidR="00AC559A" w:rsidRPr="0080272F" w:rsidRDefault="00AC559A">
      <w:pPr>
        <w:pStyle w:val="subsection"/>
      </w:pPr>
      <w:r w:rsidRPr="0080272F">
        <w:tab/>
        <w:t>(3)</w:t>
      </w:r>
      <w:r w:rsidRPr="0080272F">
        <w:tab/>
        <w:t xml:space="preserve">A period specified under </w:t>
      </w:r>
      <w:r w:rsidR="0080272F">
        <w:t>subparagraph (</w:t>
      </w:r>
      <w:r w:rsidRPr="0080272F">
        <w:t>1)(e)(i) or (1)(f)(i) must run for at least 30 days.</w:t>
      </w:r>
    </w:p>
    <w:p w:rsidR="00AC559A" w:rsidRPr="0080272F" w:rsidRDefault="00AC559A">
      <w:pPr>
        <w:pStyle w:val="subsection"/>
      </w:pPr>
      <w:r w:rsidRPr="0080272F">
        <w:tab/>
        <w:t>(4)</w:t>
      </w:r>
      <w:r w:rsidRPr="0080272F">
        <w:tab/>
        <w:t>If:</w:t>
      </w:r>
    </w:p>
    <w:p w:rsidR="00AC559A" w:rsidRPr="0080272F" w:rsidRDefault="00AC559A">
      <w:pPr>
        <w:pStyle w:val="paragraph"/>
      </w:pPr>
      <w:r w:rsidRPr="0080272F">
        <w:tab/>
        <w:t>(a)</w:t>
      </w:r>
      <w:r w:rsidRPr="0080272F">
        <w:tab/>
        <w:t xml:space="preserve">an industry code (the </w:t>
      </w:r>
      <w:r w:rsidRPr="0080272F">
        <w:rPr>
          <w:b/>
          <w:i/>
        </w:rPr>
        <w:t>new code</w:t>
      </w:r>
      <w:r w:rsidRPr="0080272F">
        <w:t>) is registered under this Part; and</w:t>
      </w:r>
    </w:p>
    <w:p w:rsidR="00AC559A" w:rsidRPr="0080272F" w:rsidRDefault="00AC559A">
      <w:pPr>
        <w:pStyle w:val="paragraph"/>
      </w:pPr>
      <w:r w:rsidRPr="0080272F">
        <w:tab/>
        <w:t>(b)</w:t>
      </w:r>
      <w:r w:rsidRPr="0080272F">
        <w:tab/>
        <w:t>the new code is expressed to replace another industry code;</w:t>
      </w:r>
    </w:p>
    <w:p w:rsidR="00AC559A" w:rsidRPr="0080272F" w:rsidRDefault="00AC559A">
      <w:pPr>
        <w:pStyle w:val="subsection2"/>
      </w:pPr>
      <w:r w:rsidRPr="0080272F">
        <w:t xml:space="preserve">the other code ceases to be registered under this </w:t>
      </w:r>
      <w:r w:rsidR="00D064C0" w:rsidRPr="0080272F">
        <w:t>Part</w:t>
      </w:r>
      <w:r w:rsidR="008F3FA7" w:rsidRPr="0080272F">
        <w:t xml:space="preserve"> </w:t>
      </w:r>
      <w:r w:rsidRPr="0080272F">
        <w:t xml:space="preserve">when the new code is registered. </w:t>
      </w:r>
    </w:p>
    <w:p w:rsidR="00AC559A" w:rsidRPr="0080272F" w:rsidRDefault="00AC559A" w:rsidP="00162AF6">
      <w:pPr>
        <w:pStyle w:val="ActHead5"/>
      </w:pPr>
      <w:bookmarkStart w:id="90" w:name="_Toc456960821"/>
      <w:r w:rsidRPr="0080272F">
        <w:rPr>
          <w:rStyle w:val="CharSectno"/>
        </w:rPr>
        <w:lastRenderedPageBreak/>
        <w:t>63</w:t>
      </w:r>
      <w:r w:rsidRPr="0080272F">
        <w:t xml:space="preserve">  </w:t>
      </w:r>
      <w:r w:rsidR="00F1710D" w:rsidRPr="0080272F">
        <w:t>Commissioner</w:t>
      </w:r>
      <w:r w:rsidRPr="0080272F">
        <w:t xml:space="preserve"> may request codes</w:t>
      </w:r>
      <w:bookmarkEnd w:id="90"/>
    </w:p>
    <w:p w:rsidR="00AC559A" w:rsidRPr="0080272F" w:rsidRDefault="00AC559A" w:rsidP="00C92147">
      <w:pPr>
        <w:pStyle w:val="subsection"/>
        <w:keepNext/>
        <w:keepLines/>
      </w:pPr>
      <w:r w:rsidRPr="0080272F">
        <w:tab/>
        <w:t>(1)</w:t>
      </w:r>
      <w:r w:rsidRPr="0080272F">
        <w:tab/>
        <w:t xml:space="preserve">If the </w:t>
      </w:r>
      <w:r w:rsidR="00613699" w:rsidRPr="0080272F">
        <w:t>Commissioner</w:t>
      </w:r>
      <w:r w:rsidRPr="0080272F">
        <w:t xml:space="preserve"> is satisfied that a body or association represents a particular section of the </w:t>
      </w:r>
      <w:r w:rsidR="00C15A33" w:rsidRPr="0080272F">
        <w:t>internet</w:t>
      </w:r>
      <w:r w:rsidRPr="0080272F">
        <w:t xml:space="preserve"> industry, the </w:t>
      </w:r>
      <w:r w:rsidR="00613699" w:rsidRPr="0080272F">
        <w:t>Commissioner</w:t>
      </w:r>
      <w:r w:rsidRPr="0080272F">
        <w:t xml:space="preserve"> may, by written notice given to the body or association, request the body or association to:</w:t>
      </w:r>
    </w:p>
    <w:p w:rsidR="00AC559A" w:rsidRPr="0080272F" w:rsidRDefault="00AC559A">
      <w:pPr>
        <w:pStyle w:val="paragraph"/>
      </w:pPr>
      <w:r w:rsidRPr="0080272F">
        <w:tab/>
        <w:t>(a)</w:t>
      </w:r>
      <w:r w:rsidRPr="0080272F">
        <w:tab/>
        <w:t xml:space="preserve">develop an industry code that applies to participants in that section of the industry and deals with one or more specified matters relating to the </w:t>
      </w:r>
      <w:r w:rsidR="00C15A33" w:rsidRPr="0080272F">
        <w:t>internet</w:t>
      </w:r>
      <w:r w:rsidRPr="0080272F">
        <w:t xml:space="preserve"> activities of those participants; and</w:t>
      </w:r>
    </w:p>
    <w:p w:rsidR="00AC559A" w:rsidRPr="0080272F" w:rsidRDefault="00AC559A">
      <w:pPr>
        <w:pStyle w:val="paragraph"/>
      </w:pPr>
      <w:r w:rsidRPr="0080272F">
        <w:tab/>
        <w:t>(b)</w:t>
      </w:r>
      <w:r w:rsidRPr="0080272F">
        <w:tab/>
        <w:t xml:space="preserve">give the </w:t>
      </w:r>
      <w:r w:rsidR="00613699" w:rsidRPr="0080272F">
        <w:t>Commissioner</w:t>
      </w:r>
      <w:r w:rsidRPr="0080272F">
        <w:t xml:space="preserve"> a copy of the code within the period specified in the notice. </w:t>
      </w:r>
    </w:p>
    <w:p w:rsidR="00AC559A" w:rsidRPr="0080272F" w:rsidRDefault="00AC559A">
      <w:pPr>
        <w:pStyle w:val="subsection"/>
      </w:pPr>
      <w:r w:rsidRPr="0080272F">
        <w:tab/>
        <w:t>(2)</w:t>
      </w:r>
      <w:r w:rsidRPr="0080272F">
        <w:tab/>
        <w:t xml:space="preserve">The period specified in a notice under </w:t>
      </w:r>
      <w:r w:rsidR="0080272F">
        <w:t>subclause (</w:t>
      </w:r>
      <w:r w:rsidRPr="0080272F">
        <w:t>1) must run for at least 120 days.</w:t>
      </w:r>
    </w:p>
    <w:p w:rsidR="00AC559A" w:rsidRPr="0080272F" w:rsidRDefault="00AC559A">
      <w:pPr>
        <w:pStyle w:val="subsection"/>
      </w:pPr>
      <w:r w:rsidRPr="0080272F">
        <w:tab/>
        <w:t>(3)</w:t>
      </w:r>
      <w:r w:rsidRPr="0080272F">
        <w:tab/>
        <w:t xml:space="preserve">The </w:t>
      </w:r>
      <w:r w:rsidR="00613699" w:rsidRPr="0080272F">
        <w:t>Commissioner</w:t>
      </w:r>
      <w:r w:rsidRPr="0080272F">
        <w:t xml:space="preserve"> must not make a request under </w:t>
      </w:r>
      <w:r w:rsidR="0080272F">
        <w:t>subclause (</w:t>
      </w:r>
      <w:r w:rsidRPr="0080272F">
        <w:t xml:space="preserve">1) in relation to a particular section of the </w:t>
      </w:r>
      <w:r w:rsidR="00C15A33" w:rsidRPr="0080272F">
        <w:t>internet</w:t>
      </w:r>
      <w:r w:rsidRPr="0080272F">
        <w:t xml:space="preserve"> industry unless the </w:t>
      </w:r>
      <w:r w:rsidR="00613699" w:rsidRPr="0080272F">
        <w:t>Commissioner</w:t>
      </w:r>
      <w:r w:rsidRPr="0080272F">
        <w:t xml:space="preserve"> is satisfied that:</w:t>
      </w:r>
    </w:p>
    <w:p w:rsidR="00AC559A" w:rsidRPr="0080272F" w:rsidRDefault="00AC559A">
      <w:pPr>
        <w:pStyle w:val="paragraph"/>
      </w:pPr>
      <w:r w:rsidRPr="0080272F">
        <w:tab/>
        <w:t>(a)</w:t>
      </w:r>
      <w:r w:rsidRPr="0080272F">
        <w:tab/>
        <w:t>the development of the code is necessary or convenient in order to:</w:t>
      </w:r>
    </w:p>
    <w:p w:rsidR="00AC559A" w:rsidRPr="0080272F" w:rsidRDefault="00AC559A">
      <w:pPr>
        <w:pStyle w:val="paragraphsub"/>
      </w:pPr>
      <w:r w:rsidRPr="0080272F">
        <w:tab/>
        <w:t>(i)</w:t>
      </w:r>
      <w:r w:rsidRPr="0080272F">
        <w:tab/>
        <w:t>provide appropriate community safeguards; or</w:t>
      </w:r>
    </w:p>
    <w:p w:rsidR="00AC559A" w:rsidRPr="0080272F" w:rsidRDefault="00AC559A">
      <w:pPr>
        <w:pStyle w:val="paragraphsub"/>
      </w:pPr>
      <w:r w:rsidRPr="0080272F">
        <w:tab/>
        <w:t>(ii)</w:t>
      </w:r>
      <w:r w:rsidRPr="0080272F">
        <w:tab/>
        <w:t>otherwise deal with the performance or conduct of participants in that section of the industry; and</w:t>
      </w:r>
    </w:p>
    <w:p w:rsidR="00AC559A" w:rsidRPr="0080272F" w:rsidRDefault="00AC559A">
      <w:pPr>
        <w:pStyle w:val="paragraph"/>
      </w:pPr>
      <w:r w:rsidRPr="0080272F">
        <w:tab/>
        <w:t>(b)</w:t>
      </w:r>
      <w:r w:rsidRPr="0080272F">
        <w:tab/>
        <w:t>in the absence of the request, it is unlikely that an industry code would be developed within a reasonable period.</w:t>
      </w:r>
    </w:p>
    <w:p w:rsidR="00AC559A" w:rsidRPr="0080272F" w:rsidRDefault="00AC559A">
      <w:pPr>
        <w:pStyle w:val="subsection"/>
      </w:pPr>
      <w:r w:rsidRPr="0080272F">
        <w:tab/>
        <w:t>(4)</w:t>
      </w:r>
      <w:r w:rsidRPr="0080272F">
        <w:tab/>
        <w:t xml:space="preserve">The </w:t>
      </w:r>
      <w:r w:rsidR="00613699" w:rsidRPr="0080272F">
        <w:t>Commissioner</w:t>
      </w:r>
      <w:r w:rsidRPr="0080272F">
        <w:t xml:space="preserve"> may vary a notice under </w:t>
      </w:r>
      <w:r w:rsidR="0080272F">
        <w:t>subclause (</w:t>
      </w:r>
      <w:r w:rsidRPr="0080272F">
        <w:t>1) by extending the period specified in the notice.</w:t>
      </w:r>
    </w:p>
    <w:p w:rsidR="00AC559A" w:rsidRPr="0080272F" w:rsidRDefault="00AC559A">
      <w:pPr>
        <w:pStyle w:val="subsection"/>
      </w:pPr>
      <w:r w:rsidRPr="0080272F">
        <w:tab/>
        <w:t>(5)</w:t>
      </w:r>
      <w:r w:rsidRPr="0080272F">
        <w:tab/>
      </w:r>
      <w:r w:rsidR="0080272F">
        <w:t>Subclause (</w:t>
      </w:r>
      <w:r w:rsidRPr="0080272F">
        <w:t>4) does not, by implication, limit the application of subsection</w:t>
      </w:r>
      <w:r w:rsidR="0080272F">
        <w:t> </w:t>
      </w:r>
      <w:r w:rsidRPr="0080272F">
        <w:t xml:space="preserve">33(3) of the </w:t>
      </w:r>
      <w:r w:rsidRPr="0080272F">
        <w:rPr>
          <w:i/>
        </w:rPr>
        <w:t>Acts Interpretation Act 1901</w:t>
      </w:r>
      <w:r w:rsidRPr="0080272F">
        <w:t>.</w:t>
      </w:r>
    </w:p>
    <w:p w:rsidR="00AC559A" w:rsidRPr="0080272F" w:rsidRDefault="00AC559A">
      <w:pPr>
        <w:pStyle w:val="subsection"/>
      </w:pPr>
      <w:r w:rsidRPr="0080272F">
        <w:tab/>
        <w:t>(6)</w:t>
      </w:r>
      <w:r w:rsidRPr="0080272F">
        <w:tab/>
        <w:t xml:space="preserve">A notice under </w:t>
      </w:r>
      <w:r w:rsidR="0080272F">
        <w:t>subclause (</w:t>
      </w:r>
      <w:r w:rsidRPr="0080272F">
        <w:t xml:space="preserve">1) may specify indicative targets for achieving progress in the development of the code (for example, a target of 60 days to develop a preliminary draft of the code). </w:t>
      </w:r>
    </w:p>
    <w:p w:rsidR="00AC559A" w:rsidRPr="0080272F" w:rsidRDefault="00AC559A" w:rsidP="00162AF6">
      <w:pPr>
        <w:pStyle w:val="ActHead5"/>
      </w:pPr>
      <w:bookmarkStart w:id="91" w:name="_Toc456960822"/>
      <w:r w:rsidRPr="0080272F">
        <w:rPr>
          <w:rStyle w:val="CharSectno"/>
        </w:rPr>
        <w:lastRenderedPageBreak/>
        <w:t>64</w:t>
      </w:r>
      <w:r w:rsidRPr="0080272F">
        <w:t xml:space="preserve">  Publication of notice where no body or association represents a section of the </w:t>
      </w:r>
      <w:r w:rsidR="00C15A33" w:rsidRPr="0080272F">
        <w:t>internet</w:t>
      </w:r>
      <w:r w:rsidRPr="0080272F">
        <w:t xml:space="preserve"> industry</w:t>
      </w:r>
      <w:bookmarkEnd w:id="91"/>
    </w:p>
    <w:p w:rsidR="00AC559A" w:rsidRPr="0080272F" w:rsidRDefault="00AC559A">
      <w:pPr>
        <w:pStyle w:val="subsection"/>
      </w:pPr>
      <w:r w:rsidRPr="0080272F">
        <w:tab/>
        <w:t>(1)</w:t>
      </w:r>
      <w:r w:rsidRPr="0080272F">
        <w:tab/>
        <w:t xml:space="preserve">If the </w:t>
      </w:r>
      <w:r w:rsidR="00613699" w:rsidRPr="0080272F">
        <w:t>Commissioner</w:t>
      </w:r>
      <w:r w:rsidRPr="0080272F">
        <w:t xml:space="preserve"> is satisfied that a particular section of the </w:t>
      </w:r>
      <w:r w:rsidR="00C15A33" w:rsidRPr="0080272F">
        <w:t>internet</w:t>
      </w:r>
      <w:r w:rsidRPr="0080272F">
        <w:t xml:space="preserve"> industry is not represented by a body or association, the </w:t>
      </w:r>
      <w:r w:rsidR="00613699" w:rsidRPr="0080272F">
        <w:t>Commissioner</w:t>
      </w:r>
      <w:r w:rsidRPr="0080272F">
        <w:t xml:space="preserve"> may publish a notice in the </w:t>
      </w:r>
      <w:r w:rsidRPr="0080272F">
        <w:rPr>
          <w:i/>
        </w:rPr>
        <w:t>Gazette</w:t>
      </w:r>
      <w:r w:rsidRPr="0080272F">
        <w:t>:</w:t>
      </w:r>
    </w:p>
    <w:p w:rsidR="00AC559A" w:rsidRPr="0080272F" w:rsidRDefault="00AC559A">
      <w:pPr>
        <w:pStyle w:val="paragraph"/>
      </w:pPr>
      <w:r w:rsidRPr="0080272F">
        <w:tab/>
        <w:t>(a)</w:t>
      </w:r>
      <w:r w:rsidRPr="0080272F">
        <w:tab/>
        <w:t xml:space="preserve">stating that, if such a body or association were to come into existence within a specified period, the </w:t>
      </w:r>
      <w:r w:rsidR="00613699" w:rsidRPr="0080272F">
        <w:t>Commissioner</w:t>
      </w:r>
      <w:r w:rsidRPr="0080272F">
        <w:t xml:space="preserve"> would be likely to give a notice to that body or association under subclause</w:t>
      </w:r>
      <w:r w:rsidR="0080272F">
        <w:t> </w:t>
      </w:r>
      <w:r w:rsidRPr="0080272F">
        <w:t>63(1); and</w:t>
      </w:r>
    </w:p>
    <w:p w:rsidR="00AC559A" w:rsidRPr="0080272F" w:rsidRDefault="00AC559A">
      <w:pPr>
        <w:pStyle w:val="paragraph"/>
      </w:pPr>
      <w:r w:rsidRPr="0080272F">
        <w:tab/>
        <w:t>(b)</w:t>
      </w:r>
      <w:r w:rsidRPr="0080272F">
        <w:tab/>
        <w:t xml:space="preserve">setting out the matter or matters relating to </w:t>
      </w:r>
      <w:r w:rsidR="00C15A33" w:rsidRPr="0080272F">
        <w:t>internet</w:t>
      </w:r>
      <w:r w:rsidRPr="0080272F">
        <w:t xml:space="preserve"> activities that would be likely to be specified in the subclause</w:t>
      </w:r>
      <w:r w:rsidR="0080272F">
        <w:t> </w:t>
      </w:r>
      <w:r w:rsidRPr="0080272F">
        <w:t>63(1) notice.</w:t>
      </w:r>
    </w:p>
    <w:p w:rsidR="00AC559A" w:rsidRPr="0080272F" w:rsidRDefault="00AC559A">
      <w:pPr>
        <w:pStyle w:val="subsection"/>
      </w:pPr>
      <w:r w:rsidRPr="0080272F">
        <w:tab/>
        <w:t>(2)</w:t>
      </w:r>
      <w:r w:rsidRPr="0080272F">
        <w:tab/>
        <w:t xml:space="preserve">The period specified in a notice under </w:t>
      </w:r>
      <w:r w:rsidR="0080272F">
        <w:t>subclause (</w:t>
      </w:r>
      <w:r w:rsidRPr="0080272F">
        <w:t>1) must run for at least 60 days.</w:t>
      </w:r>
    </w:p>
    <w:p w:rsidR="00AC559A" w:rsidRPr="0080272F" w:rsidRDefault="00AC559A" w:rsidP="00162AF6">
      <w:pPr>
        <w:pStyle w:val="ActHead5"/>
      </w:pPr>
      <w:bookmarkStart w:id="92" w:name="_Toc456960823"/>
      <w:r w:rsidRPr="0080272F">
        <w:rPr>
          <w:rStyle w:val="CharSectno"/>
        </w:rPr>
        <w:t>65</w:t>
      </w:r>
      <w:r w:rsidRPr="0080272F">
        <w:t xml:space="preserve">  Replacement of industry codes</w:t>
      </w:r>
      <w:bookmarkEnd w:id="92"/>
    </w:p>
    <w:p w:rsidR="00AC559A" w:rsidRPr="0080272F" w:rsidRDefault="00AC559A">
      <w:pPr>
        <w:pStyle w:val="subsection"/>
      </w:pPr>
      <w:r w:rsidRPr="0080272F">
        <w:tab/>
        <w:t>(1)</w:t>
      </w:r>
      <w:r w:rsidRPr="0080272F">
        <w:tab/>
        <w:t>Changes to an industry code are to be achieved by replacing the code instead of varying the code.</w:t>
      </w:r>
    </w:p>
    <w:p w:rsidR="00AC559A" w:rsidRPr="0080272F" w:rsidRDefault="00AC559A">
      <w:pPr>
        <w:pStyle w:val="subsection"/>
      </w:pPr>
      <w:r w:rsidRPr="0080272F">
        <w:tab/>
        <w:t>(2)</w:t>
      </w:r>
      <w:r w:rsidRPr="0080272F">
        <w:tab/>
        <w:t>If the replacement code differs only in minor respects from the original code, clause</w:t>
      </w:r>
      <w:r w:rsidR="0080272F">
        <w:t> </w:t>
      </w:r>
      <w:r w:rsidRPr="0080272F">
        <w:t xml:space="preserve">62 has effect, in relation to the registration of the code, as if paragraphs 62(1)(e) and (f) of this </w:t>
      </w:r>
      <w:r w:rsidR="00D064C0" w:rsidRPr="0080272F">
        <w:t>Schedule</w:t>
      </w:r>
      <w:r w:rsidR="008F3FA7" w:rsidRPr="0080272F">
        <w:t xml:space="preserve"> </w:t>
      </w:r>
      <w:r w:rsidRPr="0080272F">
        <w:t>had not been enacted.</w:t>
      </w:r>
    </w:p>
    <w:p w:rsidR="00AC559A" w:rsidRPr="0080272F" w:rsidRDefault="00AC559A">
      <w:pPr>
        <w:pStyle w:val="notetext"/>
      </w:pPr>
      <w:r w:rsidRPr="0080272F">
        <w:t>Note:</w:t>
      </w:r>
      <w:r w:rsidRPr="0080272F">
        <w:tab/>
        <w:t>Paragraphs 62(1)(e) and (f) deal with submissions about draft codes.</w:t>
      </w:r>
    </w:p>
    <w:p w:rsidR="00AC559A" w:rsidRPr="0080272F" w:rsidRDefault="00AC559A" w:rsidP="00162AF6">
      <w:pPr>
        <w:pStyle w:val="ActHead5"/>
      </w:pPr>
      <w:bookmarkStart w:id="93" w:name="_Toc456960824"/>
      <w:r w:rsidRPr="0080272F">
        <w:rPr>
          <w:rStyle w:val="CharSectno"/>
        </w:rPr>
        <w:t>66</w:t>
      </w:r>
      <w:r w:rsidRPr="0080272F">
        <w:t xml:space="preserve">  Compliance with industry codes</w:t>
      </w:r>
      <w:bookmarkEnd w:id="93"/>
    </w:p>
    <w:p w:rsidR="00AC559A" w:rsidRPr="0080272F" w:rsidRDefault="00AC559A">
      <w:pPr>
        <w:pStyle w:val="subsection"/>
      </w:pPr>
      <w:r w:rsidRPr="0080272F">
        <w:tab/>
        <w:t>(1)</w:t>
      </w:r>
      <w:r w:rsidRPr="0080272F">
        <w:tab/>
        <w:t>If:</w:t>
      </w:r>
    </w:p>
    <w:p w:rsidR="00AC559A" w:rsidRPr="0080272F" w:rsidRDefault="00AC559A">
      <w:pPr>
        <w:pStyle w:val="paragraph"/>
      </w:pPr>
      <w:r w:rsidRPr="0080272F">
        <w:tab/>
        <w:t>(a)</w:t>
      </w:r>
      <w:r w:rsidRPr="0080272F">
        <w:tab/>
        <w:t xml:space="preserve">a person is a participant in a particular section of the </w:t>
      </w:r>
      <w:r w:rsidR="00C15A33" w:rsidRPr="0080272F">
        <w:t>internet</w:t>
      </w:r>
      <w:r w:rsidRPr="0080272F">
        <w:t xml:space="preserve"> industry; and</w:t>
      </w:r>
    </w:p>
    <w:p w:rsidR="00AC559A" w:rsidRPr="0080272F" w:rsidRDefault="00AC559A">
      <w:pPr>
        <w:pStyle w:val="paragraph"/>
      </w:pPr>
      <w:r w:rsidRPr="0080272F">
        <w:tab/>
        <w:t>(b)</w:t>
      </w:r>
      <w:r w:rsidRPr="0080272F">
        <w:tab/>
        <w:t xml:space="preserve">the </w:t>
      </w:r>
      <w:r w:rsidR="00613699" w:rsidRPr="0080272F">
        <w:t>Commissioner</w:t>
      </w:r>
      <w:r w:rsidRPr="0080272F">
        <w:t xml:space="preserve"> is satisfied that the person has contravened, or is contravening, an industry code that:</w:t>
      </w:r>
    </w:p>
    <w:p w:rsidR="00AC559A" w:rsidRPr="0080272F" w:rsidRDefault="00AC559A">
      <w:pPr>
        <w:pStyle w:val="paragraphsub"/>
      </w:pPr>
      <w:r w:rsidRPr="0080272F">
        <w:tab/>
        <w:t>(i)</w:t>
      </w:r>
      <w:r w:rsidRPr="0080272F">
        <w:tab/>
        <w:t>is registered under this Part; and</w:t>
      </w:r>
    </w:p>
    <w:p w:rsidR="00AC559A" w:rsidRPr="0080272F" w:rsidRDefault="00AC559A">
      <w:pPr>
        <w:pStyle w:val="paragraphsub"/>
      </w:pPr>
      <w:r w:rsidRPr="0080272F">
        <w:tab/>
        <w:t>(ii)</w:t>
      </w:r>
      <w:r w:rsidRPr="0080272F">
        <w:tab/>
        <w:t>applies to participants in that section of the industry;</w:t>
      </w:r>
    </w:p>
    <w:p w:rsidR="00AC559A" w:rsidRPr="0080272F" w:rsidRDefault="00AC559A">
      <w:pPr>
        <w:pStyle w:val="subsection2"/>
      </w:pPr>
      <w:r w:rsidRPr="0080272F">
        <w:lastRenderedPageBreak/>
        <w:t xml:space="preserve">the </w:t>
      </w:r>
      <w:r w:rsidR="00613699" w:rsidRPr="0080272F">
        <w:t>Commissioner</w:t>
      </w:r>
      <w:r w:rsidRPr="0080272F">
        <w:t xml:space="preserve"> may, by written notice given to the person, direct the person to comply with the industry code.</w:t>
      </w:r>
    </w:p>
    <w:p w:rsidR="00AC559A" w:rsidRPr="0080272F" w:rsidRDefault="00AC559A">
      <w:pPr>
        <w:pStyle w:val="subsection"/>
      </w:pPr>
      <w:r w:rsidRPr="0080272F">
        <w:tab/>
        <w:t>(2)</w:t>
      </w:r>
      <w:r w:rsidRPr="0080272F">
        <w:tab/>
        <w:t xml:space="preserve">A person must comply with a direction under </w:t>
      </w:r>
      <w:r w:rsidR="0080272F">
        <w:t>subclause (</w:t>
      </w:r>
      <w:r w:rsidRPr="0080272F">
        <w:t>1).</w:t>
      </w:r>
    </w:p>
    <w:p w:rsidR="00AC559A" w:rsidRPr="0080272F" w:rsidRDefault="00AC559A">
      <w:pPr>
        <w:pStyle w:val="notetext"/>
      </w:pPr>
      <w:r w:rsidRPr="0080272F">
        <w:t>Note:</w:t>
      </w:r>
      <w:r w:rsidRPr="0080272F">
        <w:tab/>
        <w:t>For enforcement, see Part</w:t>
      </w:r>
      <w:r w:rsidR="0080272F">
        <w:t> </w:t>
      </w:r>
      <w:r w:rsidRPr="0080272F">
        <w:t>6 of this Schedule.</w:t>
      </w:r>
    </w:p>
    <w:p w:rsidR="00AC559A" w:rsidRPr="0080272F" w:rsidRDefault="00AC559A" w:rsidP="00162AF6">
      <w:pPr>
        <w:pStyle w:val="ActHead5"/>
      </w:pPr>
      <w:bookmarkStart w:id="94" w:name="_Toc456960825"/>
      <w:r w:rsidRPr="0080272F">
        <w:rPr>
          <w:rStyle w:val="CharSectno"/>
        </w:rPr>
        <w:t>67</w:t>
      </w:r>
      <w:r w:rsidRPr="0080272F">
        <w:t xml:space="preserve">  Formal warnings—breach of industry codes</w:t>
      </w:r>
      <w:bookmarkEnd w:id="94"/>
    </w:p>
    <w:p w:rsidR="00AC559A" w:rsidRPr="0080272F" w:rsidRDefault="00AC559A">
      <w:pPr>
        <w:pStyle w:val="subsection"/>
        <w:keepNext/>
      </w:pPr>
      <w:r w:rsidRPr="0080272F">
        <w:tab/>
        <w:t>(1)</w:t>
      </w:r>
      <w:r w:rsidRPr="0080272F">
        <w:tab/>
        <w:t xml:space="preserve">This clause applies to a person who is a participant in a particular section of the </w:t>
      </w:r>
      <w:r w:rsidR="00C15A33" w:rsidRPr="0080272F">
        <w:t>internet</w:t>
      </w:r>
      <w:r w:rsidRPr="0080272F">
        <w:t xml:space="preserve"> industry.</w:t>
      </w:r>
    </w:p>
    <w:p w:rsidR="00AC559A" w:rsidRPr="0080272F" w:rsidRDefault="00AC559A">
      <w:pPr>
        <w:pStyle w:val="subsection"/>
      </w:pPr>
      <w:r w:rsidRPr="0080272F">
        <w:tab/>
        <w:t>(2)</w:t>
      </w:r>
      <w:r w:rsidRPr="0080272F">
        <w:tab/>
        <w:t xml:space="preserve">The </w:t>
      </w:r>
      <w:r w:rsidR="00613699" w:rsidRPr="0080272F">
        <w:t>Commissioner</w:t>
      </w:r>
      <w:r w:rsidRPr="0080272F">
        <w:t xml:space="preserve"> may issue a formal warning if the person contravenes an industry code registered under this Part.</w:t>
      </w:r>
    </w:p>
    <w:p w:rsidR="00AC559A" w:rsidRPr="0080272F" w:rsidRDefault="00AC559A" w:rsidP="008F3FA7">
      <w:pPr>
        <w:pStyle w:val="ActHead3"/>
        <w:pageBreakBefore/>
      </w:pPr>
      <w:bookmarkStart w:id="95" w:name="_Toc456960826"/>
      <w:r w:rsidRPr="0080272F">
        <w:rPr>
          <w:rStyle w:val="CharDivNo"/>
        </w:rPr>
        <w:lastRenderedPageBreak/>
        <w:t>Division</w:t>
      </w:r>
      <w:r w:rsidR="0080272F" w:rsidRPr="0080272F">
        <w:rPr>
          <w:rStyle w:val="CharDivNo"/>
        </w:rPr>
        <w:t> </w:t>
      </w:r>
      <w:r w:rsidRPr="0080272F">
        <w:rPr>
          <w:rStyle w:val="CharDivNo"/>
        </w:rPr>
        <w:t>5</w:t>
      </w:r>
      <w:r w:rsidRPr="0080272F">
        <w:t>—</w:t>
      </w:r>
      <w:r w:rsidRPr="0080272F">
        <w:rPr>
          <w:rStyle w:val="CharDivText"/>
        </w:rPr>
        <w:t>Industry standards</w:t>
      </w:r>
      <w:bookmarkEnd w:id="95"/>
    </w:p>
    <w:p w:rsidR="00AC559A" w:rsidRPr="0080272F" w:rsidRDefault="00AC559A" w:rsidP="00162AF6">
      <w:pPr>
        <w:pStyle w:val="ActHead5"/>
      </w:pPr>
      <w:bookmarkStart w:id="96" w:name="_Toc456960827"/>
      <w:r w:rsidRPr="0080272F">
        <w:rPr>
          <w:rStyle w:val="CharSectno"/>
        </w:rPr>
        <w:t>68</w:t>
      </w:r>
      <w:r w:rsidRPr="0080272F">
        <w:t xml:space="preserve">  </w:t>
      </w:r>
      <w:r w:rsidR="00F1710D" w:rsidRPr="0080272F">
        <w:t>Commissioner</w:t>
      </w:r>
      <w:r w:rsidRPr="0080272F">
        <w:t xml:space="preserve"> may determine an industry standard if a request for an industry code is not complied with</w:t>
      </w:r>
      <w:bookmarkEnd w:id="96"/>
      <w:r w:rsidRPr="0080272F">
        <w:t xml:space="preserve"> </w:t>
      </w:r>
    </w:p>
    <w:p w:rsidR="00AC559A" w:rsidRPr="0080272F" w:rsidRDefault="00AC559A">
      <w:pPr>
        <w:pStyle w:val="subsection"/>
      </w:pPr>
      <w:r w:rsidRPr="0080272F">
        <w:tab/>
        <w:t>(1)</w:t>
      </w:r>
      <w:r w:rsidRPr="0080272F">
        <w:tab/>
        <w:t>This clause applies if:</w:t>
      </w:r>
    </w:p>
    <w:p w:rsidR="00AC559A" w:rsidRPr="0080272F" w:rsidRDefault="00AC559A">
      <w:pPr>
        <w:pStyle w:val="paragraph"/>
      </w:pPr>
      <w:r w:rsidRPr="0080272F">
        <w:tab/>
        <w:t>(a)</w:t>
      </w:r>
      <w:r w:rsidRPr="0080272F">
        <w:tab/>
        <w:t xml:space="preserve">the </w:t>
      </w:r>
      <w:r w:rsidR="00613699" w:rsidRPr="0080272F">
        <w:t>Commissioner</w:t>
      </w:r>
      <w:r w:rsidRPr="0080272F">
        <w:t xml:space="preserve"> has made a request under subclause</w:t>
      </w:r>
      <w:r w:rsidR="0080272F">
        <w:t> </w:t>
      </w:r>
      <w:r w:rsidRPr="0080272F">
        <w:t>63(1) in relation to the development of a code that is to:</w:t>
      </w:r>
    </w:p>
    <w:p w:rsidR="00AC559A" w:rsidRPr="0080272F" w:rsidRDefault="00AC559A">
      <w:pPr>
        <w:pStyle w:val="paragraphsub"/>
      </w:pPr>
      <w:r w:rsidRPr="0080272F">
        <w:tab/>
        <w:t>(i)</w:t>
      </w:r>
      <w:r w:rsidRPr="0080272F">
        <w:tab/>
        <w:t xml:space="preserve">apply to participants in a particular section of the </w:t>
      </w:r>
      <w:r w:rsidR="00C15A33" w:rsidRPr="0080272F">
        <w:t>internet</w:t>
      </w:r>
      <w:r w:rsidRPr="0080272F">
        <w:t xml:space="preserve"> industry; and </w:t>
      </w:r>
    </w:p>
    <w:p w:rsidR="00AC559A" w:rsidRPr="0080272F" w:rsidRDefault="00AC559A">
      <w:pPr>
        <w:pStyle w:val="paragraphsub"/>
      </w:pPr>
      <w:r w:rsidRPr="0080272F">
        <w:tab/>
        <w:t>(ii)</w:t>
      </w:r>
      <w:r w:rsidRPr="0080272F">
        <w:tab/>
        <w:t xml:space="preserve">deal with one or more matters relating to the </w:t>
      </w:r>
      <w:r w:rsidR="00C15A33" w:rsidRPr="0080272F">
        <w:t>internet</w:t>
      </w:r>
      <w:r w:rsidRPr="0080272F">
        <w:t xml:space="preserve"> activities of those participants; and</w:t>
      </w:r>
    </w:p>
    <w:p w:rsidR="00AC559A" w:rsidRPr="0080272F" w:rsidRDefault="00AC559A">
      <w:pPr>
        <w:pStyle w:val="paragraph"/>
      </w:pPr>
      <w:r w:rsidRPr="0080272F">
        <w:tab/>
        <w:t>(b)</w:t>
      </w:r>
      <w:r w:rsidRPr="0080272F">
        <w:tab/>
        <w:t>any of the following conditions is satisfied:</w:t>
      </w:r>
    </w:p>
    <w:p w:rsidR="00AC559A" w:rsidRPr="0080272F" w:rsidRDefault="00AC559A">
      <w:pPr>
        <w:pStyle w:val="paragraphsub"/>
      </w:pPr>
      <w:r w:rsidRPr="0080272F">
        <w:tab/>
        <w:t>(i)</w:t>
      </w:r>
      <w:r w:rsidRPr="0080272F">
        <w:tab/>
        <w:t>the request is not complied with;</w:t>
      </w:r>
    </w:p>
    <w:p w:rsidR="00AC559A" w:rsidRPr="0080272F" w:rsidRDefault="00AC559A">
      <w:pPr>
        <w:pStyle w:val="paragraphsub"/>
      </w:pPr>
      <w:r w:rsidRPr="0080272F">
        <w:tab/>
        <w:t>(ii)</w:t>
      </w:r>
      <w:r w:rsidRPr="0080272F">
        <w:tab/>
        <w:t>if indicative targets for achieving progress in the development of the code were specified in the notice of request—any of those indicative targets were not met;</w:t>
      </w:r>
    </w:p>
    <w:p w:rsidR="00AC559A" w:rsidRPr="0080272F" w:rsidRDefault="00AC559A">
      <w:pPr>
        <w:pStyle w:val="paragraphsub"/>
      </w:pPr>
      <w:r w:rsidRPr="0080272F">
        <w:tab/>
        <w:t>(iii)</w:t>
      </w:r>
      <w:r w:rsidRPr="0080272F">
        <w:tab/>
        <w:t xml:space="preserve">the request is complied with, but the </w:t>
      </w:r>
      <w:r w:rsidR="00613699" w:rsidRPr="0080272F">
        <w:t>Commissioner</w:t>
      </w:r>
      <w:r w:rsidRPr="0080272F">
        <w:t xml:space="preserve"> subsequently refuses to register the code; and</w:t>
      </w:r>
    </w:p>
    <w:p w:rsidR="00AC559A" w:rsidRPr="0080272F" w:rsidRDefault="00AC559A">
      <w:pPr>
        <w:pStyle w:val="paragraph"/>
      </w:pPr>
      <w:r w:rsidRPr="0080272F">
        <w:tab/>
        <w:t>(c)</w:t>
      </w:r>
      <w:r w:rsidRPr="0080272F">
        <w:tab/>
        <w:t xml:space="preserve">the </w:t>
      </w:r>
      <w:r w:rsidR="00613699" w:rsidRPr="0080272F">
        <w:t>Commissioner</w:t>
      </w:r>
      <w:r w:rsidRPr="0080272F">
        <w:t xml:space="preserve"> is satisfied that it is necessary or convenient for the </w:t>
      </w:r>
      <w:r w:rsidR="00613699" w:rsidRPr="0080272F">
        <w:t>Commissioner</w:t>
      </w:r>
      <w:r w:rsidRPr="0080272F">
        <w:t xml:space="preserve"> to determine a standard in order to:</w:t>
      </w:r>
    </w:p>
    <w:p w:rsidR="00AC559A" w:rsidRPr="0080272F" w:rsidRDefault="00AC559A">
      <w:pPr>
        <w:pStyle w:val="paragraphsub"/>
      </w:pPr>
      <w:r w:rsidRPr="0080272F">
        <w:tab/>
        <w:t>(i)</w:t>
      </w:r>
      <w:r w:rsidRPr="0080272F">
        <w:tab/>
        <w:t>provide appropriate community safeguards in relation to that matter or those matters; or</w:t>
      </w:r>
    </w:p>
    <w:p w:rsidR="00AC559A" w:rsidRPr="0080272F" w:rsidRDefault="00AC559A">
      <w:pPr>
        <w:pStyle w:val="paragraphsub"/>
      </w:pPr>
      <w:r w:rsidRPr="0080272F">
        <w:tab/>
        <w:t>(ii)</w:t>
      </w:r>
      <w:r w:rsidRPr="0080272F">
        <w:tab/>
        <w:t>otherwise regulate adequately participants in that section of the industry in relation to that matter or those matters.</w:t>
      </w:r>
    </w:p>
    <w:p w:rsidR="00AC559A" w:rsidRPr="0080272F" w:rsidRDefault="00AC559A">
      <w:pPr>
        <w:pStyle w:val="subsection"/>
      </w:pPr>
      <w:r w:rsidRPr="0080272F">
        <w:tab/>
        <w:t>(2)</w:t>
      </w:r>
      <w:r w:rsidRPr="0080272F">
        <w:tab/>
        <w:t xml:space="preserve">The </w:t>
      </w:r>
      <w:r w:rsidR="00613699" w:rsidRPr="0080272F">
        <w:t>Commissioner</w:t>
      </w:r>
      <w:r w:rsidRPr="0080272F">
        <w:t xml:space="preserve"> may, by </w:t>
      </w:r>
      <w:r w:rsidR="002A39BD" w:rsidRPr="0080272F">
        <w:t>legislative</w:t>
      </w:r>
      <w:r w:rsidRPr="0080272F">
        <w:t xml:space="preserve"> instrument, determine a standard that applies to participants in that section of the industry and deals with that matter or those matters. A standard under this subclause is to be known as an </w:t>
      </w:r>
      <w:r w:rsidRPr="0080272F">
        <w:rPr>
          <w:b/>
          <w:i/>
        </w:rPr>
        <w:t>industry standard</w:t>
      </w:r>
      <w:r w:rsidRPr="0080272F">
        <w:t>.</w:t>
      </w:r>
    </w:p>
    <w:p w:rsidR="00AC559A" w:rsidRPr="0080272F" w:rsidRDefault="00AC559A">
      <w:pPr>
        <w:pStyle w:val="subsection"/>
      </w:pPr>
      <w:r w:rsidRPr="0080272F">
        <w:tab/>
        <w:t>(3)</w:t>
      </w:r>
      <w:r w:rsidRPr="0080272F">
        <w:tab/>
        <w:t xml:space="preserve">Before determining an industry standard under this clause, the </w:t>
      </w:r>
      <w:r w:rsidR="00613699" w:rsidRPr="0080272F">
        <w:t>Commissioner</w:t>
      </w:r>
      <w:r w:rsidRPr="0080272F">
        <w:t xml:space="preserve"> must consult the body or association to whom the request mentioned in </w:t>
      </w:r>
      <w:r w:rsidR="0080272F">
        <w:t>paragraph (</w:t>
      </w:r>
      <w:r w:rsidRPr="0080272F">
        <w:t>1)(a) was made.</w:t>
      </w:r>
    </w:p>
    <w:p w:rsidR="00AC559A" w:rsidRPr="0080272F" w:rsidRDefault="00AC559A">
      <w:pPr>
        <w:pStyle w:val="subsection"/>
      </w:pPr>
      <w:r w:rsidRPr="0080272F">
        <w:lastRenderedPageBreak/>
        <w:tab/>
        <w:t>(5)</w:t>
      </w:r>
      <w:r w:rsidRPr="0080272F">
        <w:tab/>
        <w:t xml:space="preserve">The Minister may give the </w:t>
      </w:r>
      <w:r w:rsidR="00613699" w:rsidRPr="0080272F">
        <w:t>Commissioner</w:t>
      </w:r>
      <w:r w:rsidRPr="0080272F">
        <w:t xml:space="preserve"> a written direction as to the exercise of </w:t>
      </w:r>
      <w:r w:rsidR="00BD5D5E" w:rsidRPr="0080272F">
        <w:t>his or her</w:t>
      </w:r>
      <w:r w:rsidRPr="0080272F">
        <w:t xml:space="preserve"> powers under this clause.</w:t>
      </w:r>
    </w:p>
    <w:p w:rsidR="00AC559A" w:rsidRPr="0080272F" w:rsidRDefault="00AC559A" w:rsidP="00162AF6">
      <w:pPr>
        <w:pStyle w:val="ActHead5"/>
      </w:pPr>
      <w:bookmarkStart w:id="97" w:name="_Toc456960828"/>
      <w:r w:rsidRPr="0080272F">
        <w:rPr>
          <w:rStyle w:val="CharSectno"/>
        </w:rPr>
        <w:t>69</w:t>
      </w:r>
      <w:r w:rsidRPr="0080272F">
        <w:t xml:space="preserve">  </w:t>
      </w:r>
      <w:r w:rsidR="00F1710D" w:rsidRPr="0080272F">
        <w:t>Commissioner</w:t>
      </w:r>
      <w:r w:rsidRPr="0080272F">
        <w:t xml:space="preserve"> may determine industry standard where no industry body or association formed</w:t>
      </w:r>
      <w:bookmarkEnd w:id="97"/>
    </w:p>
    <w:p w:rsidR="00AC559A" w:rsidRPr="0080272F" w:rsidRDefault="00AC559A">
      <w:pPr>
        <w:pStyle w:val="subsection"/>
        <w:keepNext/>
      </w:pPr>
      <w:r w:rsidRPr="0080272F">
        <w:tab/>
        <w:t>(1)</w:t>
      </w:r>
      <w:r w:rsidRPr="0080272F">
        <w:tab/>
        <w:t>This clause applies if:</w:t>
      </w:r>
    </w:p>
    <w:p w:rsidR="00AC559A" w:rsidRPr="0080272F" w:rsidRDefault="00AC559A">
      <w:pPr>
        <w:pStyle w:val="paragraph"/>
      </w:pPr>
      <w:r w:rsidRPr="0080272F">
        <w:tab/>
        <w:t>(a)</w:t>
      </w:r>
      <w:r w:rsidRPr="0080272F">
        <w:tab/>
        <w:t xml:space="preserve">the </w:t>
      </w:r>
      <w:r w:rsidR="00613699" w:rsidRPr="0080272F">
        <w:t>Commissioner</w:t>
      </w:r>
      <w:r w:rsidRPr="0080272F">
        <w:t xml:space="preserve"> is satisfied that a particular section of the </w:t>
      </w:r>
      <w:r w:rsidR="00C15A33" w:rsidRPr="0080272F">
        <w:t>internet</w:t>
      </w:r>
      <w:r w:rsidRPr="0080272F">
        <w:t xml:space="preserve"> industry is not represented by a body or association; and</w:t>
      </w:r>
    </w:p>
    <w:p w:rsidR="00AC559A" w:rsidRPr="0080272F" w:rsidRDefault="00AC559A">
      <w:pPr>
        <w:pStyle w:val="paragraph"/>
      </w:pPr>
      <w:r w:rsidRPr="0080272F">
        <w:tab/>
        <w:t>(b)</w:t>
      </w:r>
      <w:r w:rsidRPr="0080272F">
        <w:tab/>
        <w:t xml:space="preserve">the </w:t>
      </w:r>
      <w:r w:rsidR="00613699" w:rsidRPr="0080272F">
        <w:t>Commissioner</w:t>
      </w:r>
      <w:r w:rsidRPr="0080272F">
        <w:t xml:space="preserve"> has published a notice under subclause</w:t>
      </w:r>
      <w:r w:rsidR="0080272F">
        <w:t> </w:t>
      </w:r>
      <w:r w:rsidRPr="0080272F">
        <w:t>64(1) relating to that section of the industry; and</w:t>
      </w:r>
    </w:p>
    <w:p w:rsidR="00AC559A" w:rsidRPr="0080272F" w:rsidRDefault="00AC559A">
      <w:pPr>
        <w:pStyle w:val="paragraph"/>
      </w:pPr>
      <w:r w:rsidRPr="0080272F">
        <w:tab/>
        <w:t>(c)</w:t>
      </w:r>
      <w:r w:rsidRPr="0080272F">
        <w:tab/>
        <w:t>that notice:</w:t>
      </w:r>
    </w:p>
    <w:p w:rsidR="00AC559A" w:rsidRPr="0080272F" w:rsidRDefault="00AC559A">
      <w:pPr>
        <w:pStyle w:val="paragraphsub"/>
      </w:pPr>
      <w:r w:rsidRPr="0080272F">
        <w:tab/>
        <w:t>(i)</w:t>
      </w:r>
      <w:r w:rsidRPr="0080272F">
        <w:tab/>
        <w:t xml:space="preserve">states that, if such a body or association were to come into existence within a particular period, the </w:t>
      </w:r>
      <w:r w:rsidR="00613699" w:rsidRPr="0080272F">
        <w:t>Commissioner</w:t>
      </w:r>
      <w:r w:rsidRPr="0080272F">
        <w:t xml:space="preserve"> would be likely to give a notice to that body or association under subclause</w:t>
      </w:r>
      <w:r w:rsidR="0080272F">
        <w:t> </w:t>
      </w:r>
      <w:r w:rsidRPr="0080272F">
        <w:t xml:space="preserve">63(1); and </w:t>
      </w:r>
    </w:p>
    <w:p w:rsidR="00AC559A" w:rsidRPr="0080272F" w:rsidRDefault="00AC559A">
      <w:pPr>
        <w:pStyle w:val="paragraphsub"/>
      </w:pPr>
      <w:r w:rsidRPr="0080272F">
        <w:tab/>
        <w:t>(ii)</w:t>
      </w:r>
      <w:r w:rsidRPr="0080272F">
        <w:tab/>
        <w:t xml:space="preserve">sets out one or more matters relating to the </w:t>
      </w:r>
      <w:r w:rsidR="00C15A33" w:rsidRPr="0080272F">
        <w:t>internet</w:t>
      </w:r>
      <w:r w:rsidRPr="0080272F">
        <w:t xml:space="preserve"> activities of the participants in that section of the industry; and</w:t>
      </w:r>
    </w:p>
    <w:p w:rsidR="00AC559A" w:rsidRPr="0080272F" w:rsidRDefault="00AC559A">
      <w:pPr>
        <w:pStyle w:val="paragraph"/>
      </w:pPr>
      <w:r w:rsidRPr="0080272F">
        <w:tab/>
        <w:t>(d)</w:t>
      </w:r>
      <w:r w:rsidRPr="0080272F">
        <w:tab/>
        <w:t>no such body or association comes into existence within that period; and</w:t>
      </w:r>
    </w:p>
    <w:p w:rsidR="00AC559A" w:rsidRPr="0080272F" w:rsidRDefault="00AC559A">
      <w:pPr>
        <w:pStyle w:val="paragraph"/>
      </w:pPr>
      <w:r w:rsidRPr="0080272F">
        <w:tab/>
        <w:t>(e)</w:t>
      </w:r>
      <w:r w:rsidRPr="0080272F">
        <w:tab/>
        <w:t xml:space="preserve">the </w:t>
      </w:r>
      <w:r w:rsidR="00613699" w:rsidRPr="0080272F">
        <w:t>Commissioner</w:t>
      </w:r>
      <w:r w:rsidRPr="0080272F">
        <w:t xml:space="preserve"> is satisfied that it is necessary or convenient for the</w:t>
      </w:r>
      <w:r w:rsidR="00F1710D" w:rsidRPr="0080272F">
        <w:t xml:space="preserve"> </w:t>
      </w:r>
      <w:r w:rsidR="00613699" w:rsidRPr="0080272F">
        <w:t>Commissioner</w:t>
      </w:r>
      <w:r w:rsidRPr="0080272F">
        <w:t xml:space="preserve"> to determine a standard in order to:</w:t>
      </w:r>
    </w:p>
    <w:p w:rsidR="00AC559A" w:rsidRPr="0080272F" w:rsidRDefault="00AC559A">
      <w:pPr>
        <w:pStyle w:val="paragraphsub"/>
      </w:pPr>
      <w:r w:rsidRPr="0080272F">
        <w:tab/>
        <w:t>(i)</w:t>
      </w:r>
      <w:r w:rsidRPr="0080272F">
        <w:tab/>
        <w:t>provide appropriate community safeguards in relation to that matter or those matters; or</w:t>
      </w:r>
    </w:p>
    <w:p w:rsidR="00AC559A" w:rsidRPr="0080272F" w:rsidRDefault="00AC559A">
      <w:pPr>
        <w:pStyle w:val="paragraphsub"/>
      </w:pPr>
      <w:r w:rsidRPr="0080272F">
        <w:tab/>
        <w:t>(ii)</w:t>
      </w:r>
      <w:r w:rsidRPr="0080272F">
        <w:tab/>
        <w:t>otherwise regulate adequately participants in that section of the industry in relation to that matter or those matters.</w:t>
      </w:r>
    </w:p>
    <w:p w:rsidR="00AC559A" w:rsidRPr="0080272F" w:rsidRDefault="00AC559A">
      <w:pPr>
        <w:pStyle w:val="subsection"/>
      </w:pPr>
      <w:r w:rsidRPr="0080272F">
        <w:tab/>
        <w:t>(2)</w:t>
      </w:r>
      <w:r w:rsidRPr="0080272F">
        <w:tab/>
        <w:t xml:space="preserve">The </w:t>
      </w:r>
      <w:r w:rsidR="00613699" w:rsidRPr="0080272F">
        <w:t>Commissioner</w:t>
      </w:r>
      <w:r w:rsidRPr="0080272F">
        <w:t xml:space="preserve"> may, by </w:t>
      </w:r>
      <w:r w:rsidR="002A39BD" w:rsidRPr="0080272F">
        <w:t>legislative</w:t>
      </w:r>
      <w:r w:rsidRPr="0080272F">
        <w:t xml:space="preserve"> instrument, determine a standard that applies to participants in that section of the industry and deals with that matter or those matters. A standard under this subclause is to be known as an </w:t>
      </w:r>
      <w:r w:rsidRPr="0080272F">
        <w:rPr>
          <w:b/>
          <w:i/>
        </w:rPr>
        <w:t>industry standard</w:t>
      </w:r>
      <w:r w:rsidRPr="0080272F">
        <w:t>.</w:t>
      </w:r>
    </w:p>
    <w:p w:rsidR="00AC559A" w:rsidRPr="0080272F" w:rsidRDefault="00AC559A">
      <w:pPr>
        <w:pStyle w:val="subsection"/>
      </w:pPr>
      <w:r w:rsidRPr="0080272F">
        <w:lastRenderedPageBreak/>
        <w:tab/>
        <w:t>(4)</w:t>
      </w:r>
      <w:r w:rsidRPr="0080272F">
        <w:tab/>
        <w:t xml:space="preserve">The Minister may give the </w:t>
      </w:r>
      <w:r w:rsidR="00613699" w:rsidRPr="0080272F">
        <w:t>Commissioner</w:t>
      </w:r>
      <w:r w:rsidRPr="0080272F">
        <w:t xml:space="preserve"> a written direction as to the exercise of </w:t>
      </w:r>
      <w:r w:rsidR="00BD5D5E" w:rsidRPr="0080272F">
        <w:t>his or her</w:t>
      </w:r>
      <w:r w:rsidRPr="0080272F">
        <w:t xml:space="preserve"> powers under this clause.</w:t>
      </w:r>
    </w:p>
    <w:p w:rsidR="00AC559A" w:rsidRPr="0080272F" w:rsidRDefault="00AC559A" w:rsidP="00162AF6">
      <w:pPr>
        <w:pStyle w:val="ActHead5"/>
      </w:pPr>
      <w:bookmarkStart w:id="98" w:name="_Toc456960829"/>
      <w:r w:rsidRPr="0080272F">
        <w:rPr>
          <w:rStyle w:val="CharSectno"/>
        </w:rPr>
        <w:t>70</w:t>
      </w:r>
      <w:r w:rsidRPr="0080272F">
        <w:t xml:space="preserve">  </w:t>
      </w:r>
      <w:r w:rsidR="00F1710D" w:rsidRPr="0080272F">
        <w:t>Commissioner</w:t>
      </w:r>
      <w:r w:rsidRPr="0080272F">
        <w:t xml:space="preserve"> may determine industry standards—total failure of industry codes</w:t>
      </w:r>
      <w:bookmarkEnd w:id="98"/>
    </w:p>
    <w:p w:rsidR="00AC559A" w:rsidRPr="0080272F" w:rsidRDefault="00AC559A">
      <w:pPr>
        <w:pStyle w:val="subsection"/>
      </w:pPr>
      <w:r w:rsidRPr="0080272F">
        <w:tab/>
        <w:t>(1)</w:t>
      </w:r>
      <w:r w:rsidRPr="0080272F">
        <w:tab/>
        <w:t>This clause applies if:</w:t>
      </w:r>
    </w:p>
    <w:p w:rsidR="00AC559A" w:rsidRPr="0080272F" w:rsidRDefault="00AC559A">
      <w:pPr>
        <w:pStyle w:val="paragraph"/>
      </w:pPr>
      <w:r w:rsidRPr="0080272F">
        <w:tab/>
        <w:t>(a)</w:t>
      </w:r>
      <w:r w:rsidRPr="0080272F">
        <w:tab/>
        <w:t>an industry code that:</w:t>
      </w:r>
    </w:p>
    <w:p w:rsidR="00AC559A" w:rsidRPr="0080272F" w:rsidRDefault="00AC559A">
      <w:pPr>
        <w:pStyle w:val="paragraphsub"/>
      </w:pPr>
      <w:r w:rsidRPr="0080272F">
        <w:tab/>
        <w:t>(i)</w:t>
      </w:r>
      <w:r w:rsidRPr="0080272F">
        <w:tab/>
        <w:t xml:space="preserve">applies to participants in a particular section of the </w:t>
      </w:r>
      <w:r w:rsidR="00C15A33" w:rsidRPr="0080272F">
        <w:t>internet</w:t>
      </w:r>
      <w:r w:rsidRPr="0080272F">
        <w:t xml:space="preserve"> industry; and </w:t>
      </w:r>
    </w:p>
    <w:p w:rsidR="00AC559A" w:rsidRPr="0080272F" w:rsidRDefault="00AC559A">
      <w:pPr>
        <w:pStyle w:val="paragraphsub"/>
      </w:pPr>
      <w:r w:rsidRPr="0080272F">
        <w:tab/>
        <w:t>(ii)</w:t>
      </w:r>
      <w:r w:rsidRPr="0080272F">
        <w:tab/>
        <w:t xml:space="preserve">deals with one or more matters relating to the </w:t>
      </w:r>
      <w:r w:rsidR="00C15A33" w:rsidRPr="0080272F">
        <w:t>internet</w:t>
      </w:r>
      <w:r w:rsidRPr="0080272F">
        <w:t xml:space="preserve"> activities of those participants;</w:t>
      </w:r>
    </w:p>
    <w:p w:rsidR="00AC559A" w:rsidRPr="0080272F" w:rsidRDefault="00AC559A">
      <w:pPr>
        <w:pStyle w:val="paragraph"/>
      </w:pPr>
      <w:r w:rsidRPr="0080272F">
        <w:tab/>
      </w:r>
      <w:r w:rsidRPr="0080272F">
        <w:tab/>
        <w:t xml:space="preserve">has been registered under this </w:t>
      </w:r>
      <w:r w:rsidR="00D064C0" w:rsidRPr="0080272F">
        <w:t>Part</w:t>
      </w:r>
      <w:r w:rsidR="008F3FA7" w:rsidRPr="0080272F">
        <w:t xml:space="preserve"> </w:t>
      </w:r>
      <w:r w:rsidRPr="0080272F">
        <w:t>for at least 180 days; and</w:t>
      </w:r>
    </w:p>
    <w:p w:rsidR="00AC559A" w:rsidRPr="0080272F" w:rsidRDefault="00AC559A">
      <w:pPr>
        <w:pStyle w:val="paragraph"/>
      </w:pPr>
      <w:r w:rsidRPr="0080272F">
        <w:tab/>
        <w:t>(b)</w:t>
      </w:r>
      <w:r w:rsidRPr="0080272F">
        <w:tab/>
        <w:t xml:space="preserve">the </w:t>
      </w:r>
      <w:r w:rsidR="00613699" w:rsidRPr="0080272F">
        <w:t>Commissioner</w:t>
      </w:r>
      <w:r w:rsidRPr="0080272F">
        <w:t xml:space="preserve"> is satisfied that the code is totally deficient (as defined by </w:t>
      </w:r>
      <w:r w:rsidR="0080272F">
        <w:t>subclause (</w:t>
      </w:r>
      <w:r w:rsidRPr="0080272F">
        <w:t>7)); and</w:t>
      </w:r>
    </w:p>
    <w:p w:rsidR="00AC559A" w:rsidRPr="0080272F" w:rsidRDefault="00AC559A">
      <w:pPr>
        <w:pStyle w:val="paragraph"/>
      </w:pPr>
      <w:r w:rsidRPr="0080272F">
        <w:tab/>
        <w:t>(c)</w:t>
      </w:r>
      <w:r w:rsidRPr="0080272F">
        <w:tab/>
        <w:t xml:space="preserve">the </w:t>
      </w:r>
      <w:r w:rsidR="00613699" w:rsidRPr="0080272F">
        <w:t>Commissioner</w:t>
      </w:r>
      <w:r w:rsidRPr="0080272F">
        <w:t xml:space="preserve"> has given the body or association that developed the code a written notice requesting that deficiencies in the code be addressed within a specified period; and </w:t>
      </w:r>
    </w:p>
    <w:p w:rsidR="00AC559A" w:rsidRPr="0080272F" w:rsidRDefault="00AC559A">
      <w:pPr>
        <w:pStyle w:val="paragraph"/>
      </w:pPr>
      <w:r w:rsidRPr="0080272F">
        <w:tab/>
        <w:t>(d)</w:t>
      </w:r>
      <w:r w:rsidRPr="0080272F">
        <w:tab/>
        <w:t xml:space="preserve">that period ends and the </w:t>
      </w:r>
      <w:r w:rsidR="00613699" w:rsidRPr="0080272F">
        <w:t>Commissioner</w:t>
      </w:r>
      <w:r w:rsidRPr="0080272F">
        <w:t xml:space="preserve"> is satisfied that it is necessary or convenient for the </w:t>
      </w:r>
      <w:r w:rsidR="00613699" w:rsidRPr="0080272F">
        <w:t>Commissioner</w:t>
      </w:r>
      <w:r w:rsidRPr="0080272F">
        <w:t xml:space="preserve"> to determine a standard that applies to participants in that section of the industry and deals with that matter or those matters.</w:t>
      </w:r>
    </w:p>
    <w:p w:rsidR="00AC559A" w:rsidRPr="0080272F" w:rsidRDefault="00AC559A">
      <w:pPr>
        <w:pStyle w:val="subsection"/>
      </w:pPr>
      <w:r w:rsidRPr="0080272F">
        <w:tab/>
        <w:t>(2)</w:t>
      </w:r>
      <w:r w:rsidRPr="0080272F">
        <w:tab/>
        <w:t xml:space="preserve">The period specified in a notice under </w:t>
      </w:r>
      <w:r w:rsidR="0080272F">
        <w:t>paragraph (</w:t>
      </w:r>
      <w:r w:rsidRPr="0080272F">
        <w:t>1)(c) must run for at least 30 days.</w:t>
      </w:r>
    </w:p>
    <w:p w:rsidR="00AC559A" w:rsidRPr="0080272F" w:rsidRDefault="00AC559A">
      <w:pPr>
        <w:pStyle w:val="subsection"/>
      </w:pPr>
      <w:r w:rsidRPr="0080272F">
        <w:tab/>
        <w:t>(3)</w:t>
      </w:r>
      <w:r w:rsidRPr="0080272F">
        <w:tab/>
        <w:t xml:space="preserve">The </w:t>
      </w:r>
      <w:r w:rsidR="00613699" w:rsidRPr="0080272F">
        <w:t>Commissioner</w:t>
      </w:r>
      <w:r w:rsidRPr="0080272F">
        <w:t xml:space="preserve"> may, by </w:t>
      </w:r>
      <w:r w:rsidR="002A39BD" w:rsidRPr="0080272F">
        <w:t>legislative</w:t>
      </w:r>
      <w:r w:rsidRPr="0080272F">
        <w:t xml:space="preserve"> instrument, determine a standard that applies to participants in that section of the industry and deals with that matter or those matters. A standard under this subclause is to be known as an </w:t>
      </w:r>
      <w:r w:rsidRPr="0080272F">
        <w:rPr>
          <w:b/>
          <w:i/>
        </w:rPr>
        <w:t>industry standard</w:t>
      </w:r>
      <w:r w:rsidRPr="0080272F">
        <w:t>.</w:t>
      </w:r>
    </w:p>
    <w:p w:rsidR="00AC559A" w:rsidRPr="0080272F" w:rsidRDefault="00AC559A">
      <w:pPr>
        <w:pStyle w:val="subsection"/>
      </w:pPr>
      <w:r w:rsidRPr="0080272F">
        <w:tab/>
        <w:t>(4)</w:t>
      </w:r>
      <w:r w:rsidRPr="0080272F">
        <w:tab/>
        <w:t xml:space="preserve">If the </w:t>
      </w:r>
      <w:r w:rsidR="00613699" w:rsidRPr="0080272F">
        <w:t>Commissioner</w:t>
      </w:r>
      <w:r w:rsidRPr="0080272F">
        <w:t xml:space="preserve"> is satisfied that a body or association represents that section of the industry, the </w:t>
      </w:r>
      <w:r w:rsidR="00613699" w:rsidRPr="0080272F">
        <w:t>Commissioner</w:t>
      </w:r>
      <w:r w:rsidRPr="0080272F">
        <w:t xml:space="preserve"> must consult the body or association before determining an industry standard under </w:t>
      </w:r>
      <w:r w:rsidR="0080272F">
        <w:t>subclause (</w:t>
      </w:r>
      <w:r w:rsidRPr="0080272F">
        <w:t>3).</w:t>
      </w:r>
    </w:p>
    <w:p w:rsidR="00AC559A" w:rsidRPr="0080272F" w:rsidRDefault="00AC559A">
      <w:pPr>
        <w:pStyle w:val="subsection"/>
      </w:pPr>
      <w:r w:rsidRPr="0080272F">
        <w:lastRenderedPageBreak/>
        <w:tab/>
        <w:t>(6)</w:t>
      </w:r>
      <w:r w:rsidRPr="0080272F">
        <w:tab/>
        <w:t xml:space="preserve">The industry code ceases to be registered under this </w:t>
      </w:r>
      <w:r w:rsidR="00D064C0" w:rsidRPr="0080272F">
        <w:t>Part</w:t>
      </w:r>
      <w:r w:rsidR="008F3FA7" w:rsidRPr="0080272F">
        <w:t xml:space="preserve"> </w:t>
      </w:r>
      <w:r w:rsidRPr="0080272F">
        <w:t>on the day on which the industry standard comes into force.</w:t>
      </w:r>
    </w:p>
    <w:p w:rsidR="00AC559A" w:rsidRPr="0080272F" w:rsidRDefault="00AC559A" w:rsidP="00C92147">
      <w:pPr>
        <w:pStyle w:val="subsection"/>
        <w:keepNext/>
        <w:keepLines/>
      </w:pPr>
      <w:r w:rsidRPr="0080272F">
        <w:tab/>
        <w:t>(7)</w:t>
      </w:r>
      <w:r w:rsidRPr="0080272F">
        <w:tab/>
        <w:t xml:space="preserve">For the purposes of this clause, an industry code that applies to participants in a particular section of the </w:t>
      </w:r>
      <w:r w:rsidR="00C15A33" w:rsidRPr="0080272F">
        <w:t>internet</w:t>
      </w:r>
      <w:r w:rsidRPr="0080272F">
        <w:t xml:space="preserve"> industry and deals with one or more matters relating to the </w:t>
      </w:r>
      <w:r w:rsidR="00C15A33" w:rsidRPr="0080272F">
        <w:t>internet</w:t>
      </w:r>
      <w:r w:rsidRPr="0080272F">
        <w:t xml:space="preserve"> activities of those participants is </w:t>
      </w:r>
      <w:r w:rsidRPr="0080272F">
        <w:rPr>
          <w:b/>
          <w:i/>
        </w:rPr>
        <w:t xml:space="preserve">totally deficient </w:t>
      </w:r>
      <w:r w:rsidRPr="0080272F">
        <w:t>if, and only if:</w:t>
      </w:r>
    </w:p>
    <w:p w:rsidR="00AC559A" w:rsidRPr="0080272F" w:rsidRDefault="00AC559A">
      <w:pPr>
        <w:pStyle w:val="paragraph"/>
      </w:pPr>
      <w:r w:rsidRPr="0080272F">
        <w:tab/>
        <w:t>(a)</w:t>
      </w:r>
      <w:r w:rsidRPr="0080272F">
        <w:tab/>
        <w:t>the code is not operating to provide appropriate community safeguards in relation to that matter or those matters; or</w:t>
      </w:r>
    </w:p>
    <w:p w:rsidR="00AC559A" w:rsidRPr="0080272F" w:rsidRDefault="00AC559A">
      <w:pPr>
        <w:pStyle w:val="paragraph"/>
      </w:pPr>
      <w:r w:rsidRPr="0080272F">
        <w:tab/>
        <w:t>(b)</w:t>
      </w:r>
      <w:r w:rsidRPr="0080272F">
        <w:tab/>
        <w:t>the code is not otherwise operating to regulate adequately participants in that section of the industry in relation to that matter or those matters.</w:t>
      </w:r>
    </w:p>
    <w:p w:rsidR="00AC559A" w:rsidRPr="0080272F" w:rsidRDefault="00AC559A">
      <w:pPr>
        <w:pStyle w:val="subsection"/>
      </w:pPr>
      <w:r w:rsidRPr="0080272F">
        <w:tab/>
        <w:t>(8)</w:t>
      </w:r>
      <w:r w:rsidRPr="0080272F">
        <w:tab/>
        <w:t xml:space="preserve">The Minister may give the </w:t>
      </w:r>
      <w:r w:rsidR="00613699" w:rsidRPr="0080272F">
        <w:t>Commissioner</w:t>
      </w:r>
      <w:r w:rsidRPr="0080272F">
        <w:t xml:space="preserve"> a written direction as to the exercise of </w:t>
      </w:r>
      <w:r w:rsidR="00BD5D5E" w:rsidRPr="0080272F">
        <w:t>his or her</w:t>
      </w:r>
      <w:r w:rsidRPr="0080272F">
        <w:t xml:space="preserve"> powers under this clause.</w:t>
      </w:r>
    </w:p>
    <w:p w:rsidR="00AC559A" w:rsidRPr="0080272F" w:rsidRDefault="00AC559A" w:rsidP="00162AF6">
      <w:pPr>
        <w:pStyle w:val="ActHead5"/>
      </w:pPr>
      <w:bookmarkStart w:id="99" w:name="_Toc456960830"/>
      <w:r w:rsidRPr="0080272F">
        <w:rPr>
          <w:rStyle w:val="CharSectno"/>
        </w:rPr>
        <w:t>71</w:t>
      </w:r>
      <w:r w:rsidRPr="0080272F">
        <w:t xml:space="preserve">  </w:t>
      </w:r>
      <w:r w:rsidR="00F1710D" w:rsidRPr="0080272F">
        <w:t>Commissioner</w:t>
      </w:r>
      <w:r w:rsidRPr="0080272F">
        <w:t xml:space="preserve"> may determine industry standards—partial failure of industry codes</w:t>
      </w:r>
      <w:bookmarkEnd w:id="99"/>
    </w:p>
    <w:p w:rsidR="00AC559A" w:rsidRPr="0080272F" w:rsidRDefault="00AC559A">
      <w:pPr>
        <w:pStyle w:val="subsection"/>
      </w:pPr>
      <w:r w:rsidRPr="0080272F">
        <w:tab/>
        <w:t>(1)</w:t>
      </w:r>
      <w:r w:rsidRPr="0080272F">
        <w:tab/>
        <w:t>This clause applies if:</w:t>
      </w:r>
    </w:p>
    <w:p w:rsidR="00AC559A" w:rsidRPr="0080272F" w:rsidRDefault="00AC559A">
      <w:pPr>
        <w:pStyle w:val="paragraph"/>
      </w:pPr>
      <w:r w:rsidRPr="0080272F">
        <w:tab/>
        <w:t>(a)</w:t>
      </w:r>
      <w:r w:rsidRPr="0080272F">
        <w:tab/>
        <w:t>an industry code that:</w:t>
      </w:r>
    </w:p>
    <w:p w:rsidR="00AC559A" w:rsidRPr="0080272F" w:rsidRDefault="00AC559A">
      <w:pPr>
        <w:pStyle w:val="paragraphsub"/>
      </w:pPr>
      <w:r w:rsidRPr="0080272F">
        <w:tab/>
        <w:t>(i)</w:t>
      </w:r>
      <w:r w:rsidRPr="0080272F">
        <w:tab/>
        <w:t xml:space="preserve">applies to participants in a particular section of the </w:t>
      </w:r>
      <w:r w:rsidR="00C15A33" w:rsidRPr="0080272F">
        <w:t>internet</w:t>
      </w:r>
      <w:r w:rsidRPr="0080272F">
        <w:t xml:space="preserve"> industry; and </w:t>
      </w:r>
    </w:p>
    <w:p w:rsidR="00AC559A" w:rsidRPr="0080272F" w:rsidRDefault="00AC559A">
      <w:pPr>
        <w:pStyle w:val="paragraphsub"/>
      </w:pPr>
      <w:r w:rsidRPr="0080272F">
        <w:tab/>
        <w:t>(ii)</w:t>
      </w:r>
      <w:r w:rsidRPr="0080272F">
        <w:tab/>
        <w:t xml:space="preserve">deals with 2 or more matters relating to the </w:t>
      </w:r>
      <w:r w:rsidR="00C15A33" w:rsidRPr="0080272F">
        <w:t>internet</w:t>
      </w:r>
      <w:r w:rsidRPr="0080272F">
        <w:t xml:space="preserve"> activities of those participants;</w:t>
      </w:r>
    </w:p>
    <w:p w:rsidR="00AC559A" w:rsidRPr="0080272F" w:rsidRDefault="00AC559A">
      <w:pPr>
        <w:pStyle w:val="paragraph"/>
      </w:pPr>
      <w:r w:rsidRPr="0080272F">
        <w:tab/>
      </w:r>
      <w:r w:rsidRPr="0080272F">
        <w:tab/>
        <w:t xml:space="preserve">has been registered under this </w:t>
      </w:r>
      <w:r w:rsidR="00D064C0" w:rsidRPr="0080272F">
        <w:t>Part</w:t>
      </w:r>
      <w:r w:rsidR="008F3FA7" w:rsidRPr="0080272F">
        <w:t xml:space="preserve"> </w:t>
      </w:r>
      <w:r w:rsidRPr="0080272F">
        <w:t>for at least 180 days; and</w:t>
      </w:r>
    </w:p>
    <w:p w:rsidR="00AC559A" w:rsidRPr="0080272F" w:rsidRDefault="00AC559A">
      <w:pPr>
        <w:pStyle w:val="paragraph"/>
      </w:pPr>
      <w:r w:rsidRPr="0080272F">
        <w:tab/>
        <w:t>(b)</w:t>
      </w:r>
      <w:r w:rsidRPr="0080272F">
        <w:tab/>
        <w:t>clause</w:t>
      </w:r>
      <w:r w:rsidR="0080272F">
        <w:t> </w:t>
      </w:r>
      <w:r w:rsidRPr="0080272F">
        <w:t>70 does not apply to the code; and</w:t>
      </w:r>
    </w:p>
    <w:p w:rsidR="00AC559A" w:rsidRPr="0080272F" w:rsidRDefault="00AC559A">
      <w:pPr>
        <w:pStyle w:val="paragraph"/>
      </w:pPr>
      <w:r w:rsidRPr="0080272F">
        <w:tab/>
        <w:t>(c)</w:t>
      </w:r>
      <w:r w:rsidRPr="0080272F">
        <w:tab/>
        <w:t xml:space="preserve">the </w:t>
      </w:r>
      <w:r w:rsidR="00943B05" w:rsidRPr="0080272F">
        <w:t>Commissioner</w:t>
      </w:r>
      <w:r w:rsidRPr="0080272F">
        <w:t xml:space="preserve"> is satisfied that the code is deficient (as defined by </w:t>
      </w:r>
      <w:r w:rsidR="0080272F">
        <w:t>subclause (</w:t>
      </w:r>
      <w:r w:rsidRPr="0080272F">
        <w:t xml:space="preserve">7)) to the extent to which the code deals with one or more of those matters (the </w:t>
      </w:r>
      <w:r w:rsidRPr="0080272F">
        <w:rPr>
          <w:b/>
          <w:i/>
        </w:rPr>
        <w:t xml:space="preserve">deficient matter </w:t>
      </w:r>
      <w:r w:rsidRPr="0080272F">
        <w:t xml:space="preserve">or </w:t>
      </w:r>
      <w:r w:rsidRPr="0080272F">
        <w:rPr>
          <w:b/>
          <w:i/>
        </w:rPr>
        <w:t>deficient matters</w:t>
      </w:r>
      <w:r w:rsidRPr="0080272F">
        <w:t>); and</w:t>
      </w:r>
    </w:p>
    <w:p w:rsidR="00AC559A" w:rsidRPr="0080272F" w:rsidRDefault="00AC559A">
      <w:pPr>
        <w:pStyle w:val="paragraph"/>
      </w:pPr>
      <w:r w:rsidRPr="0080272F">
        <w:tab/>
        <w:t>(d)</w:t>
      </w:r>
      <w:r w:rsidRPr="0080272F">
        <w:tab/>
        <w:t xml:space="preserve">the </w:t>
      </w:r>
      <w:r w:rsidR="00943B05" w:rsidRPr="0080272F">
        <w:t>Commissioner</w:t>
      </w:r>
      <w:r w:rsidRPr="0080272F">
        <w:t xml:space="preserve"> has given the body or association that developed the code a written notice requesting that deficiencies in the code be addressed within a specified period; and </w:t>
      </w:r>
    </w:p>
    <w:p w:rsidR="00AC559A" w:rsidRPr="0080272F" w:rsidRDefault="00AC559A">
      <w:pPr>
        <w:pStyle w:val="paragraph"/>
      </w:pPr>
      <w:r w:rsidRPr="0080272F">
        <w:tab/>
        <w:t>(e)</w:t>
      </w:r>
      <w:r w:rsidRPr="0080272F">
        <w:tab/>
        <w:t xml:space="preserve">that period ends and the </w:t>
      </w:r>
      <w:r w:rsidR="00943B05" w:rsidRPr="0080272F">
        <w:t>Commissioner</w:t>
      </w:r>
      <w:r w:rsidRPr="0080272F">
        <w:t xml:space="preserve"> is satisfied that it is necessary or convenient for the </w:t>
      </w:r>
      <w:r w:rsidR="00943B05" w:rsidRPr="0080272F">
        <w:t>Commissioner</w:t>
      </w:r>
      <w:r w:rsidRPr="0080272F">
        <w:t xml:space="preserve"> to determine a </w:t>
      </w:r>
      <w:r w:rsidRPr="0080272F">
        <w:lastRenderedPageBreak/>
        <w:t>standard that applies to participants in that section of the industry and deals with the deficient matter or deficient matters.</w:t>
      </w:r>
    </w:p>
    <w:p w:rsidR="00AC559A" w:rsidRPr="0080272F" w:rsidRDefault="00AC559A">
      <w:pPr>
        <w:pStyle w:val="subsection"/>
      </w:pPr>
      <w:r w:rsidRPr="0080272F">
        <w:tab/>
        <w:t>(2)</w:t>
      </w:r>
      <w:r w:rsidRPr="0080272F">
        <w:tab/>
        <w:t xml:space="preserve">The period specified in a notice under </w:t>
      </w:r>
      <w:r w:rsidR="0080272F">
        <w:t>paragraph (</w:t>
      </w:r>
      <w:r w:rsidRPr="0080272F">
        <w:t>1)(c) must run for at least 30 days.</w:t>
      </w:r>
    </w:p>
    <w:p w:rsidR="00AC559A" w:rsidRPr="0080272F" w:rsidRDefault="00AC559A">
      <w:pPr>
        <w:pStyle w:val="subsection"/>
      </w:pPr>
      <w:r w:rsidRPr="0080272F">
        <w:tab/>
        <w:t>(3)</w:t>
      </w:r>
      <w:r w:rsidRPr="0080272F">
        <w:tab/>
        <w:t xml:space="preserve">The </w:t>
      </w:r>
      <w:r w:rsidR="00943B05" w:rsidRPr="0080272F">
        <w:t>Commissioner</w:t>
      </w:r>
      <w:r w:rsidRPr="0080272F">
        <w:t xml:space="preserve"> may, by </w:t>
      </w:r>
      <w:r w:rsidR="002A39BD" w:rsidRPr="0080272F">
        <w:t>legislative</w:t>
      </w:r>
      <w:r w:rsidRPr="0080272F">
        <w:t xml:space="preserve"> instrument, determine a standard that applies to participants in that section of the industry and deals with the deficient matter or deficient matters. A standard under this subclause is to be known as an </w:t>
      </w:r>
      <w:r w:rsidRPr="0080272F">
        <w:rPr>
          <w:b/>
          <w:i/>
        </w:rPr>
        <w:t>industry standard</w:t>
      </w:r>
      <w:r w:rsidRPr="0080272F">
        <w:t>.</w:t>
      </w:r>
    </w:p>
    <w:p w:rsidR="00AC559A" w:rsidRPr="0080272F" w:rsidRDefault="00AC559A">
      <w:pPr>
        <w:pStyle w:val="subsection"/>
      </w:pPr>
      <w:r w:rsidRPr="0080272F">
        <w:tab/>
        <w:t>(4)</w:t>
      </w:r>
      <w:r w:rsidRPr="0080272F">
        <w:tab/>
        <w:t xml:space="preserve">If the </w:t>
      </w:r>
      <w:r w:rsidR="00943B05" w:rsidRPr="0080272F">
        <w:t>Commissioner</w:t>
      </w:r>
      <w:r w:rsidRPr="0080272F">
        <w:t xml:space="preserve"> is satisfied that a body or association represents that section of the industry, the </w:t>
      </w:r>
      <w:r w:rsidR="00943B05" w:rsidRPr="0080272F">
        <w:t>Commissioner</w:t>
      </w:r>
      <w:r w:rsidRPr="0080272F">
        <w:t xml:space="preserve"> must consult the body or association before determining an industry standard under </w:t>
      </w:r>
      <w:r w:rsidR="0080272F">
        <w:t>subclause (</w:t>
      </w:r>
      <w:r w:rsidRPr="0080272F">
        <w:t>3).</w:t>
      </w:r>
    </w:p>
    <w:p w:rsidR="00AC559A" w:rsidRPr="0080272F" w:rsidRDefault="00AC559A">
      <w:pPr>
        <w:pStyle w:val="subsection"/>
      </w:pPr>
      <w:r w:rsidRPr="0080272F">
        <w:tab/>
        <w:t>(6)</w:t>
      </w:r>
      <w:r w:rsidRPr="0080272F">
        <w:tab/>
        <w:t>On and after the day on which the industry standard comes into force, the industry code has no effect to the extent to which it deals with the deficient matter or deficient matters. However, this subclause does not affect:</w:t>
      </w:r>
    </w:p>
    <w:p w:rsidR="00AC559A" w:rsidRPr="0080272F" w:rsidRDefault="00AC559A">
      <w:pPr>
        <w:pStyle w:val="paragraph"/>
      </w:pPr>
      <w:r w:rsidRPr="0080272F">
        <w:tab/>
        <w:t>(a)</w:t>
      </w:r>
      <w:r w:rsidRPr="0080272F">
        <w:tab/>
        <w:t>the continuing registration of the remainder of the industry code; or</w:t>
      </w:r>
    </w:p>
    <w:p w:rsidR="00AC559A" w:rsidRPr="0080272F" w:rsidRDefault="00AC559A">
      <w:pPr>
        <w:pStyle w:val="paragraph"/>
      </w:pPr>
      <w:r w:rsidRPr="0080272F">
        <w:tab/>
        <w:t>(b)</w:t>
      </w:r>
      <w:r w:rsidRPr="0080272F">
        <w:tab/>
        <w:t>any investigation, proceeding or remedy in respect of a contravention of the industry code or clause</w:t>
      </w:r>
      <w:r w:rsidR="0080272F">
        <w:t> </w:t>
      </w:r>
      <w:r w:rsidRPr="0080272F">
        <w:t>66 that occurred before that day.</w:t>
      </w:r>
    </w:p>
    <w:p w:rsidR="00AC559A" w:rsidRPr="0080272F" w:rsidRDefault="00AC559A">
      <w:pPr>
        <w:pStyle w:val="subsection"/>
      </w:pPr>
      <w:r w:rsidRPr="0080272F">
        <w:tab/>
        <w:t>(7)</w:t>
      </w:r>
      <w:r w:rsidRPr="0080272F">
        <w:tab/>
        <w:t xml:space="preserve">For the purposes of this clause, an industry code that applies to participants in a particular section of the </w:t>
      </w:r>
      <w:r w:rsidR="00C15A33" w:rsidRPr="0080272F">
        <w:t>internet</w:t>
      </w:r>
      <w:r w:rsidRPr="0080272F">
        <w:t xml:space="preserve"> industry and deals with 2 or more matters relating to the </w:t>
      </w:r>
      <w:r w:rsidR="00C15A33" w:rsidRPr="0080272F">
        <w:t>internet</w:t>
      </w:r>
      <w:r w:rsidRPr="0080272F">
        <w:t xml:space="preserve"> activities of those participants is </w:t>
      </w:r>
      <w:r w:rsidRPr="0080272F">
        <w:rPr>
          <w:b/>
          <w:i/>
        </w:rPr>
        <w:t xml:space="preserve">deficient </w:t>
      </w:r>
      <w:r w:rsidRPr="0080272F">
        <w:t>to the extent to which it deals with a particular one of those matters if, and only if:</w:t>
      </w:r>
    </w:p>
    <w:p w:rsidR="00AC559A" w:rsidRPr="0080272F" w:rsidRDefault="00AC559A">
      <w:pPr>
        <w:pStyle w:val="paragraph"/>
      </w:pPr>
      <w:r w:rsidRPr="0080272F">
        <w:tab/>
        <w:t>(a)</w:t>
      </w:r>
      <w:r w:rsidRPr="0080272F">
        <w:tab/>
        <w:t>the code is not operating to provide appropriate community safeguards in relation to that matter; or</w:t>
      </w:r>
    </w:p>
    <w:p w:rsidR="00AC559A" w:rsidRPr="0080272F" w:rsidRDefault="00AC559A">
      <w:pPr>
        <w:pStyle w:val="paragraph"/>
      </w:pPr>
      <w:r w:rsidRPr="0080272F">
        <w:tab/>
        <w:t>(b)</w:t>
      </w:r>
      <w:r w:rsidRPr="0080272F">
        <w:tab/>
        <w:t>the code is not otherwise operating to regulate adequately participants in that section of the industry in relation to that matter.</w:t>
      </w:r>
    </w:p>
    <w:p w:rsidR="00AC559A" w:rsidRPr="0080272F" w:rsidRDefault="00AC559A">
      <w:pPr>
        <w:pStyle w:val="subsection"/>
      </w:pPr>
      <w:r w:rsidRPr="0080272F">
        <w:lastRenderedPageBreak/>
        <w:tab/>
        <w:t>(8)</w:t>
      </w:r>
      <w:r w:rsidRPr="0080272F">
        <w:tab/>
        <w:t xml:space="preserve">The Minister may give the </w:t>
      </w:r>
      <w:r w:rsidR="00943B05" w:rsidRPr="0080272F">
        <w:t>Commissioner</w:t>
      </w:r>
      <w:r w:rsidRPr="0080272F">
        <w:t xml:space="preserve"> a written direction as to the exercise of </w:t>
      </w:r>
      <w:r w:rsidR="00BD5D5E" w:rsidRPr="0080272F">
        <w:t>his or her</w:t>
      </w:r>
      <w:r w:rsidRPr="0080272F">
        <w:t xml:space="preserve"> powers under this clause.</w:t>
      </w:r>
    </w:p>
    <w:p w:rsidR="00AC559A" w:rsidRPr="0080272F" w:rsidRDefault="00AC559A" w:rsidP="00162AF6">
      <w:pPr>
        <w:pStyle w:val="ActHead5"/>
      </w:pPr>
      <w:bookmarkStart w:id="100" w:name="_Toc456960831"/>
      <w:r w:rsidRPr="0080272F">
        <w:rPr>
          <w:rStyle w:val="CharSectno"/>
        </w:rPr>
        <w:t>72</w:t>
      </w:r>
      <w:r w:rsidRPr="0080272F">
        <w:t xml:space="preserve">  Compliance with industry standards</w:t>
      </w:r>
      <w:bookmarkEnd w:id="100"/>
    </w:p>
    <w:p w:rsidR="00AC559A" w:rsidRPr="0080272F" w:rsidRDefault="00AC559A" w:rsidP="008E5506">
      <w:pPr>
        <w:pStyle w:val="subsection"/>
        <w:keepNext/>
        <w:keepLines/>
      </w:pPr>
      <w:r w:rsidRPr="0080272F">
        <w:tab/>
      </w:r>
      <w:r w:rsidRPr="0080272F">
        <w:tab/>
        <w:t>If:</w:t>
      </w:r>
    </w:p>
    <w:p w:rsidR="00AC559A" w:rsidRPr="0080272F" w:rsidRDefault="00AC559A">
      <w:pPr>
        <w:pStyle w:val="paragraph"/>
      </w:pPr>
      <w:r w:rsidRPr="0080272F">
        <w:tab/>
        <w:t>(a)</w:t>
      </w:r>
      <w:r w:rsidRPr="0080272F">
        <w:tab/>
        <w:t xml:space="preserve">an industry standard that applies to participants in a particular section of the </w:t>
      </w:r>
      <w:r w:rsidR="00C15A33" w:rsidRPr="0080272F">
        <w:t>internet</w:t>
      </w:r>
      <w:r w:rsidRPr="0080272F">
        <w:t xml:space="preserve"> industry is registered under this Part; and</w:t>
      </w:r>
    </w:p>
    <w:p w:rsidR="00AC559A" w:rsidRPr="0080272F" w:rsidRDefault="00AC559A">
      <w:pPr>
        <w:pStyle w:val="paragraph"/>
        <w:keepNext/>
      </w:pPr>
      <w:r w:rsidRPr="0080272F">
        <w:tab/>
        <w:t>(b)</w:t>
      </w:r>
      <w:r w:rsidRPr="0080272F">
        <w:tab/>
        <w:t xml:space="preserve">a person is a participant in that section of the </w:t>
      </w:r>
      <w:r w:rsidR="00C15A33" w:rsidRPr="0080272F">
        <w:t>internet</w:t>
      </w:r>
      <w:r w:rsidRPr="0080272F">
        <w:t xml:space="preserve"> industry;</w:t>
      </w:r>
    </w:p>
    <w:p w:rsidR="00AC559A" w:rsidRPr="0080272F" w:rsidRDefault="00AC559A">
      <w:pPr>
        <w:pStyle w:val="subsection2"/>
        <w:keepNext/>
      </w:pPr>
      <w:r w:rsidRPr="0080272F">
        <w:t>the person must comply with the industry standard.</w:t>
      </w:r>
    </w:p>
    <w:p w:rsidR="00AC559A" w:rsidRPr="0080272F" w:rsidRDefault="00AC559A">
      <w:pPr>
        <w:pStyle w:val="notetext"/>
      </w:pPr>
      <w:r w:rsidRPr="0080272F">
        <w:t>Note:</w:t>
      </w:r>
      <w:r w:rsidRPr="0080272F">
        <w:tab/>
        <w:t>For enforcement, see Part</w:t>
      </w:r>
      <w:r w:rsidR="0080272F">
        <w:t> </w:t>
      </w:r>
      <w:r w:rsidRPr="0080272F">
        <w:t>6 of this Schedule.</w:t>
      </w:r>
    </w:p>
    <w:p w:rsidR="00AC559A" w:rsidRPr="0080272F" w:rsidRDefault="00AC559A" w:rsidP="00162AF6">
      <w:pPr>
        <w:pStyle w:val="ActHead5"/>
      </w:pPr>
      <w:bookmarkStart w:id="101" w:name="_Toc456960832"/>
      <w:r w:rsidRPr="0080272F">
        <w:rPr>
          <w:rStyle w:val="CharSectno"/>
        </w:rPr>
        <w:t>73</w:t>
      </w:r>
      <w:r w:rsidRPr="0080272F">
        <w:t xml:space="preserve">  Formal warnings—breach of industry standards</w:t>
      </w:r>
      <w:bookmarkEnd w:id="101"/>
      <w:r w:rsidRPr="0080272F">
        <w:t xml:space="preserve"> </w:t>
      </w:r>
    </w:p>
    <w:p w:rsidR="00AC559A" w:rsidRPr="0080272F" w:rsidRDefault="00AC559A">
      <w:pPr>
        <w:pStyle w:val="subsection"/>
      </w:pPr>
      <w:r w:rsidRPr="0080272F">
        <w:tab/>
        <w:t>(1)</w:t>
      </w:r>
      <w:r w:rsidRPr="0080272F">
        <w:tab/>
        <w:t xml:space="preserve">This clause applies to a person who is a participant in a particular section of the </w:t>
      </w:r>
      <w:r w:rsidR="00C15A33" w:rsidRPr="0080272F">
        <w:t>internet</w:t>
      </w:r>
      <w:r w:rsidRPr="0080272F">
        <w:t xml:space="preserve"> industry.</w:t>
      </w:r>
    </w:p>
    <w:p w:rsidR="00AC559A" w:rsidRPr="0080272F" w:rsidRDefault="00AC559A">
      <w:pPr>
        <w:pStyle w:val="subsection"/>
      </w:pPr>
      <w:r w:rsidRPr="0080272F">
        <w:tab/>
        <w:t>(2)</w:t>
      </w:r>
      <w:r w:rsidRPr="0080272F">
        <w:tab/>
        <w:t xml:space="preserve">The </w:t>
      </w:r>
      <w:r w:rsidR="00943B05" w:rsidRPr="0080272F">
        <w:t>Commissioner</w:t>
      </w:r>
      <w:r w:rsidRPr="0080272F">
        <w:t xml:space="preserve"> may issue a formal warning if the person contravenes an industry standard registered under this Part.</w:t>
      </w:r>
    </w:p>
    <w:p w:rsidR="00AC559A" w:rsidRPr="0080272F" w:rsidRDefault="00AC559A" w:rsidP="00162AF6">
      <w:pPr>
        <w:pStyle w:val="ActHead5"/>
      </w:pPr>
      <w:bookmarkStart w:id="102" w:name="_Toc456960833"/>
      <w:r w:rsidRPr="0080272F">
        <w:rPr>
          <w:rStyle w:val="CharSectno"/>
        </w:rPr>
        <w:t>74</w:t>
      </w:r>
      <w:r w:rsidRPr="0080272F">
        <w:t xml:space="preserve">  Variation of industry standards</w:t>
      </w:r>
      <w:bookmarkEnd w:id="102"/>
      <w:r w:rsidRPr="0080272F">
        <w:t xml:space="preserve"> </w:t>
      </w:r>
    </w:p>
    <w:p w:rsidR="00AC559A" w:rsidRPr="0080272F" w:rsidRDefault="00AC559A">
      <w:pPr>
        <w:pStyle w:val="subsection"/>
      </w:pPr>
      <w:r w:rsidRPr="0080272F">
        <w:tab/>
      </w:r>
      <w:r w:rsidRPr="0080272F">
        <w:tab/>
        <w:t xml:space="preserve">The </w:t>
      </w:r>
      <w:r w:rsidR="00943B05" w:rsidRPr="0080272F">
        <w:t>Commissioner</w:t>
      </w:r>
      <w:r w:rsidRPr="0080272F">
        <w:t xml:space="preserve"> may, by </w:t>
      </w:r>
      <w:r w:rsidR="005763B6" w:rsidRPr="0080272F">
        <w:t>legislative</w:t>
      </w:r>
      <w:r w:rsidRPr="0080272F">
        <w:t xml:space="preserve"> instrument, vary an industry standard that applies to participants in a particular section of the </w:t>
      </w:r>
      <w:r w:rsidR="00C15A33" w:rsidRPr="0080272F">
        <w:t>internet</w:t>
      </w:r>
      <w:r w:rsidRPr="0080272F">
        <w:t xml:space="preserve"> industry </w:t>
      </w:r>
      <w:r w:rsidR="00BD5D5E" w:rsidRPr="0080272F">
        <w:t>if the Commissioner</w:t>
      </w:r>
      <w:r w:rsidRPr="0080272F">
        <w:t xml:space="preserve"> is satisfied that it is necessary or convenient to do so to:</w:t>
      </w:r>
    </w:p>
    <w:p w:rsidR="00AC559A" w:rsidRPr="0080272F" w:rsidRDefault="00AC559A">
      <w:pPr>
        <w:pStyle w:val="paragraph"/>
      </w:pPr>
      <w:r w:rsidRPr="0080272F">
        <w:tab/>
        <w:t>(a)</w:t>
      </w:r>
      <w:r w:rsidRPr="0080272F">
        <w:tab/>
        <w:t xml:space="preserve">provide appropriate community safeguards in relation to one or more matters relating to the </w:t>
      </w:r>
      <w:r w:rsidR="00C15A33" w:rsidRPr="0080272F">
        <w:t>internet</w:t>
      </w:r>
      <w:r w:rsidRPr="0080272F">
        <w:t xml:space="preserve"> activities of those participants; and </w:t>
      </w:r>
    </w:p>
    <w:p w:rsidR="00AC559A" w:rsidRPr="0080272F" w:rsidRDefault="00AC559A">
      <w:pPr>
        <w:pStyle w:val="paragraph"/>
      </w:pPr>
      <w:r w:rsidRPr="0080272F">
        <w:tab/>
        <w:t>(b)</w:t>
      </w:r>
      <w:r w:rsidRPr="0080272F">
        <w:tab/>
        <w:t xml:space="preserve">otherwise regulate adequately those participants in relation to one or more matters relating to the </w:t>
      </w:r>
      <w:r w:rsidR="00C15A33" w:rsidRPr="0080272F">
        <w:t>internet</w:t>
      </w:r>
      <w:r w:rsidRPr="0080272F">
        <w:t xml:space="preserve"> activities of those participants.</w:t>
      </w:r>
    </w:p>
    <w:p w:rsidR="00AC559A" w:rsidRPr="0080272F" w:rsidRDefault="00AC559A" w:rsidP="00162AF6">
      <w:pPr>
        <w:pStyle w:val="ActHead5"/>
      </w:pPr>
      <w:bookmarkStart w:id="103" w:name="_Toc456960834"/>
      <w:r w:rsidRPr="0080272F">
        <w:rPr>
          <w:rStyle w:val="CharSectno"/>
        </w:rPr>
        <w:lastRenderedPageBreak/>
        <w:t>75</w:t>
      </w:r>
      <w:r w:rsidRPr="0080272F">
        <w:t xml:space="preserve">  Revocation of industry standards</w:t>
      </w:r>
      <w:bookmarkEnd w:id="103"/>
    </w:p>
    <w:p w:rsidR="00AC559A" w:rsidRPr="0080272F" w:rsidRDefault="00AC559A">
      <w:pPr>
        <w:pStyle w:val="subsection"/>
      </w:pPr>
      <w:r w:rsidRPr="0080272F">
        <w:tab/>
        <w:t>(1)</w:t>
      </w:r>
      <w:r w:rsidRPr="0080272F">
        <w:tab/>
        <w:t xml:space="preserve">The </w:t>
      </w:r>
      <w:r w:rsidR="00943B05" w:rsidRPr="0080272F">
        <w:t>Commissioner</w:t>
      </w:r>
      <w:r w:rsidRPr="0080272F">
        <w:t xml:space="preserve"> may, by </w:t>
      </w:r>
      <w:r w:rsidR="00535C38" w:rsidRPr="0080272F">
        <w:t>legislative</w:t>
      </w:r>
      <w:r w:rsidRPr="0080272F">
        <w:t xml:space="preserve"> instrument, revoke an industry standard.</w:t>
      </w:r>
    </w:p>
    <w:p w:rsidR="00AC559A" w:rsidRPr="0080272F" w:rsidRDefault="00AC559A" w:rsidP="008E5506">
      <w:pPr>
        <w:pStyle w:val="subsection"/>
        <w:keepNext/>
        <w:keepLines/>
      </w:pPr>
      <w:r w:rsidRPr="0080272F">
        <w:tab/>
        <w:t>(2)</w:t>
      </w:r>
      <w:r w:rsidRPr="0080272F">
        <w:tab/>
        <w:t>If:</w:t>
      </w:r>
    </w:p>
    <w:p w:rsidR="00AC559A" w:rsidRPr="0080272F" w:rsidRDefault="00AC559A">
      <w:pPr>
        <w:pStyle w:val="paragraph"/>
      </w:pPr>
      <w:r w:rsidRPr="0080272F">
        <w:tab/>
        <w:t>(a)</w:t>
      </w:r>
      <w:r w:rsidRPr="0080272F">
        <w:tab/>
        <w:t>an industry code is registered under this Part; and</w:t>
      </w:r>
    </w:p>
    <w:p w:rsidR="00AC559A" w:rsidRPr="0080272F" w:rsidRDefault="00AC559A">
      <w:pPr>
        <w:pStyle w:val="paragraph"/>
      </w:pPr>
      <w:r w:rsidRPr="0080272F">
        <w:tab/>
        <w:t>(b)</w:t>
      </w:r>
      <w:r w:rsidRPr="0080272F">
        <w:tab/>
        <w:t>the code is expressed to replace an industry standard;</w:t>
      </w:r>
    </w:p>
    <w:p w:rsidR="00AC559A" w:rsidRPr="0080272F" w:rsidRDefault="00AC559A">
      <w:pPr>
        <w:pStyle w:val="subsection2"/>
      </w:pPr>
      <w:r w:rsidRPr="0080272F">
        <w:t>the industry standard is revoked when the code is registered.</w:t>
      </w:r>
    </w:p>
    <w:p w:rsidR="00AC559A" w:rsidRPr="0080272F" w:rsidRDefault="00AC559A" w:rsidP="00162AF6">
      <w:pPr>
        <w:pStyle w:val="ActHead5"/>
      </w:pPr>
      <w:bookmarkStart w:id="104" w:name="_Toc456960835"/>
      <w:r w:rsidRPr="0080272F">
        <w:rPr>
          <w:rStyle w:val="CharSectno"/>
        </w:rPr>
        <w:t>77</w:t>
      </w:r>
      <w:r w:rsidRPr="0080272F">
        <w:t xml:space="preserve">  Consultation with designated body</w:t>
      </w:r>
      <w:bookmarkEnd w:id="104"/>
    </w:p>
    <w:p w:rsidR="00AC559A" w:rsidRPr="0080272F" w:rsidRDefault="00AC559A">
      <w:pPr>
        <w:pStyle w:val="subsection"/>
        <w:keepNext/>
      </w:pPr>
      <w:r w:rsidRPr="0080272F">
        <w:tab/>
        <w:t>(1)</w:t>
      </w:r>
      <w:r w:rsidRPr="0080272F">
        <w:tab/>
        <w:t xml:space="preserve">Before determining or varying an industry standard, the </w:t>
      </w:r>
      <w:r w:rsidR="00943B05" w:rsidRPr="0080272F">
        <w:t>Commissioner</w:t>
      </w:r>
      <w:r w:rsidRPr="0080272F">
        <w:t xml:space="preserve"> must consult the designated body.</w:t>
      </w:r>
    </w:p>
    <w:p w:rsidR="00AC559A" w:rsidRPr="0080272F" w:rsidRDefault="00AC559A">
      <w:pPr>
        <w:pStyle w:val="subsection"/>
        <w:keepNext/>
      </w:pPr>
      <w:r w:rsidRPr="0080272F">
        <w:tab/>
        <w:t>(2)</w:t>
      </w:r>
      <w:r w:rsidRPr="0080272F">
        <w:tab/>
        <w:t>Before revoking an industry standard under subclause</w:t>
      </w:r>
      <w:r w:rsidR="0080272F">
        <w:t> </w:t>
      </w:r>
      <w:r w:rsidRPr="0080272F">
        <w:t xml:space="preserve">75(1), the </w:t>
      </w:r>
      <w:r w:rsidR="00943B05" w:rsidRPr="0080272F">
        <w:t>Commissioner</w:t>
      </w:r>
      <w:r w:rsidRPr="0080272F">
        <w:t xml:space="preserve"> must consult the designated body.</w:t>
      </w:r>
    </w:p>
    <w:p w:rsidR="00AC559A" w:rsidRPr="0080272F" w:rsidRDefault="00AC559A">
      <w:pPr>
        <w:pStyle w:val="notetext"/>
      </w:pPr>
      <w:r w:rsidRPr="0080272F">
        <w:t>Note:</w:t>
      </w:r>
      <w:r w:rsidRPr="0080272F">
        <w:tab/>
      </w:r>
      <w:r w:rsidRPr="0080272F">
        <w:rPr>
          <w:b/>
          <w:i/>
        </w:rPr>
        <w:t>Designated body</w:t>
      </w:r>
      <w:r w:rsidRPr="0080272F">
        <w:t xml:space="preserve"> is defined by clause</w:t>
      </w:r>
      <w:r w:rsidR="0080272F">
        <w:t> </w:t>
      </w:r>
      <w:r w:rsidRPr="0080272F">
        <w:t>58.</w:t>
      </w:r>
    </w:p>
    <w:p w:rsidR="00AC559A" w:rsidRPr="0080272F" w:rsidRDefault="00AC559A" w:rsidP="008F3FA7">
      <w:pPr>
        <w:pStyle w:val="ActHead3"/>
        <w:pageBreakBefore/>
      </w:pPr>
      <w:bookmarkStart w:id="105" w:name="_Toc456960836"/>
      <w:r w:rsidRPr="0080272F">
        <w:rPr>
          <w:rStyle w:val="CharDivNo"/>
        </w:rPr>
        <w:lastRenderedPageBreak/>
        <w:t>Division</w:t>
      </w:r>
      <w:r w:rsidR="0080272F" w:rsidRPr="0080272F">
        <w:rPr>
          <w:rStyle w:val="CharDivNo"/>
        </w:rPr>
        <w:t> </w:t>
      </w:r>
      <w:r w:rsidRPr="0080272F">
        <w:rPr>
          <w:rStyle w:val="CharDivNo"/>
        </w:rPr>
        <w:t>6</w:t>
      </w:r>
      <w:r w:rsidRPr="0080272F">
        <w:t>—</w:t>
      </w:r>
      <w:r w:rsidRPr="0080272F">
        <w:rPr>
          <w:rStyle w:val="CharDivText"/>
        </w:rPr>
        <w:t>Register of industry codes and industry standards</w:t>
      </w:r>
      <w:bookmarkEnd w:id="105"/>
    </w:p>
    <w:p w:rsidR="00AC559A" w:rsidRPr="0080272F" w:rsidRDefault="00AC559A" w:rsidP="00162AF6">
      <w:pPr>
        <w:pStyle w:val="ActHead5"/>
      </w:pPr>
      <w:bookmarkStart w:id="106" w:name="_Toc456960837"/>
      <w:r w:rsidRPr="0080272F">
        <w:rPr>
          <w:rStyle w:val="CharSectno"/>
        </w:rPr>
        <w:t>78</w:t>
      </w:r>
      <w:r w:rsidRPr="0080272F">
        <w:t xml:space="preserve">  </w:t>
      </w:r>
      <w:r w:rsidR="00943B05" w:rsidRPr="0080272F">
        <w:t>Commissioner</w:t>
      </w:r>
      <w:r w:rsidRPr="0080272F">
        <w:t xml:space="preserve"> to maintain Register of industry codes and industry standards</w:t>
      </w:r>
      <w:bookmarkEnd w:id="106"/>
    </w:p>
    <w:p w:rsidR="00AC559A" w:rsidRPr="0080272F" w:rsidRDefault="00AC559A">
      <w:pPr>
        <w:pStyle w:val="subsection"/>
      </w:pPr>
      <w:r w:rsidRPr="0080272F">
        <w:tab/>
        <w:t>(1)</w:t>
      </w:r>
      <w:r w:rsidRPr="0080272F">
        <w:tab/>
        <w:t xml:space="preserve">The </w:t>
      </w:r>
      <w:r w:rsidR="00943B05" w:rsidRPr="0080272F">
        <w:t>Commissioner</w:t>
      </w:r>
      <w:r w:rsidRPr="0080272F">
        <w:t xml:space="preserve"> is to maintain a Register in which the </w:t>
      </w:r>
      <w:r w:rsidR="00943B05" w:rsidRPr="0080272F">
        <w:t>Commissioner</w:t>
      </w:r>
      <w:r w:rsidRPr="0080272F">
        <w:t xml:space="preserve"> includes:</w:t>
      </w:r>
    </w:p>
    <w:p w:rsidR="00AC559A" w:rsidRPr="0080272F" w:rsidRDefault="00AC559A">
      <w:pPr>
        <w:pStyle w:val="paragraph"/>
      </w:pPr>
      <w:r w:rsidRPr="0080272F">
        <w:tab/>
        <w:t>(a)</w:t>
      </w:r>
      <w:r w:rsidRPr="0080272F">
        <w:tab/>
        <w:t>all industry codes required to be registered under this Part; and</w:t>
      </w:r>
    </w:p>
    <w:p w:rsidR="00AC559A" w:rsidRPr="0080272F" w:rsidRDefault="00AC559A">
      <w:pPr>
        <w:pStyle w:val="paragraph"/>
      </w:pPr>
      <w:r w:rsidRPr="0080272F">
        <w:tab/>
        <w:t>(b)</w:t>
      </w:r>
      <w:r w:rsidRPr="0080272F">
        <w:tab/>
        <w:t>all industry standards; and</w:t>
      </w:r>
    </w:p>
    <w:p w:rsidR="00AC559A" w:rsidRPr="0080272F" w:rsidRDefault="00AC559A">
      <w:pPr>
        <w:pStyle w:val="paragraph"/>
      </w:pPr>
      <w:r w:rsidRPr="0080272F">
        <w:tab/>
        <w:t>(c)</w:t>
      </w:r>
      <w:r w:rsidRPr="0080272F">
        <w:tab/>
        <w:t>all requests made under clause</w:t>
      </w:r>
      <w:r w:rsidR="0080272F">
        <w:t> </w:t>
      </w:r>
      <w:r w:rsidRPr="0080272F">
        <w:t>63; and</w:t>
      </w:r>
    </w:p>
    <w:p w:rsidR="00AC559A" w:rsidRPr="0080272F" w:rsidRDefault="00AC559A">
      <w:pPr>
        <w:pStyle w:val="paragraph"/>
      </w:pPr>
      <w:r w:rsidRPr="0080272F">
        <w:tab/>
        <w:t>(d)</w:t>
      </w:r>
      <w:r w:rsidRPr="0080272F">
        <w:tab/>
        <w:t>all notices under clause</w:t>
      </w:r>
      <w:r w:rsidR="0080272F">
        <w:t> </w:t>
      </w:r>
      <w:r w:rsidRPr="0080272F">
        <w:t>64; and</w:t>
      </w:r>
    </w:p>
    <w:p w:rsidR="00AC559A" w:rsidRPr="0080272F" w:rsidRDefault="00AC559A">
      <w:pPr>
        <w:pStyle w:val="paragraph"/>
      </w:pPr>
      <w:r w:rsidRPr="0080272F">
        <w:tab/>
        <w:t>(e)</w:t>
      </w:r>
      <w:r w:rsidRPr="0080272F">
        <w:tab/>
        <w:t>all directions under clause</w:t>
      </w:r>
      <w:r w:rsidR="0080272F">
        <w:t> </w:t>
      </w:r>
      <w:r w:rsidRPr="0080272F">
        <w:t>66.</w:t>
      </w:r>
    </w:p>
    <w:p w:rsidR="00AC559A" w:rsidRPr="0080272F" w:rsidRDefault="00AC559A">
      <w:pPr>
        <w:pStyle w:val="subsection"/>
      </w:pPr>
      <w:r w:rsidRPr="0080272F">
        <w:tab/>
        <w:t>(2)</w:t>
      </w:r>
      <w:r w:rsidRPr="0080272F">
        <w:tab/>
        <w:t>The Register may be maintained by electronic means.</w:t>
      </w:r>
    </w:p>
    <w:p w:rsidR="00AC559A" w:rsidRPr="0080272F" w:rsidRDefault="00AC559A">
      <w:pPr>
        <w:pStyle w:val="subsection"/>
        <w:rPr>
          <w:sz w:val="18"/>
        </w:rPr>
      </w:pPr>
      <w:r w:rsidRPr="0080272F">
        <w:tab/>
        <w:t>(3)</w:t>
      </w:r>
      <w:r w:rsidRPr="0080272F">
        <w:tab/>
        <w:t xml:space="preserve">The Register is to be made available for inspection on the </w:t>
      </w:r>
      <w:r w:rsidR="00C15A33" w:rsidRPr="0080272F">
        <w:t>internet</w:t>
      </w:r>
      <w:r w:rsidRPr="0080272F">
        <w:t>.</w:t>
      </w:r>
    </w:p>
    <w:p w:rsidR="00AC559A" w:rsidRPr="0080272F" w:rsidRDefault="00AC559A" w:rsidP="008F3FA7">
      <w:pPr>
        <w:pStyle w:val="ActHead2"/>
        <w:pageBreakBefore/>
      </w:pPr>
      <w:bookmarkStart w:id="107" w:name="_Toc456960838"/>
      <w:r w:rsidRPr="0080272F">
        <w:rPr>
          <w:rStyle w:val="CharPartNo"/>
        </w:rPr>
        <w:lastRenderedPageBreak/>
        <w:t>Part</w:t>
      </w:r>
      <w:r w:rsidR="0080272F" w:rsidRPr="0080272F">
        <w:rPr>
          <w:rStyle w:val="CharPartNo"/>
        </w:rPr>
        <w:t> </w:t>
      </w:r>
      <w:r w:rsidRPr="0080272F">
        <w:rPr>
          <w:rStyle w:val="CharPartNo"/>
        </w:rPr>
        <w:t>6</w:t>
      </w:r>
      <w:r w:rsidRPr="0080272F">
        <w:t>—</w:t>
      </w:r>
      <w:r w:rsidRPr="0080272F">
        <w:rPr>
          <w:rStyle w:val="CharPartText"/>
        </w:rPr>
        <w:t>Online provider rules</w:t>
      </w:r>
      <w:bookmarkEnd w:id="107"/>
    </w:p>
    <w:p w:rsidR="00AC559A" w:rsidRPr="0080272F" w:rsidRDefault="00D064C0">
      <w:pPr>
        <w:pStyle w:val="Header"/>
      </w:pPr>
      <w:r w:rsidRPr="0080272F">
        <w:rPr>
          <w:rStyle w:val="CharDivNo"/>
        </w:rPr>
        <w:t xml:space="preserve"> </w:t>
      </w:r>
      <w:r w:rsidRPr="0080272F">
        <w:rPr>
          <w:rStyle w:val="CharDivText"/>
        </w:rPr>
        <w:t xml:space="preserve"> </w:t>
      </w:r>
    </w:p>
    <w:p w:rsidR="00AC559A" w:rsidRPr="0080272F" w:rsidRDefault="00AC559A" w:rsidP="00162AF6">
      <w:pPr>
        <w:pStyle w:val="ActHead5"/>
      </w:pPr>
      <w:bookmarkStart w:id="108" w:name="_Toc456960839"/>
      <w:r w:rsidRPr="0080272F">
        <w:rPr>
          <w:rStyle w:val="CharSectno"/>
        </w:rPr>
        <w:t>79</w:t>
      </w:r>
      <w:r w:rsidRPr="0080272F">
        <w:t xml:space="preserve">  Online provider rules</w:t>
      </w:r>
      <w:bookmarkEnd w:id="108"/>
    </w:p>
    <w:p w:rsidR="00AC559A" w:rsidRPr="0080272F" w:rsidRDefault="00AC559A">
      <w:pPr>
        <w:pStyle w:val="subsection"/>
      </w:pPr>
      <w:r w:rsidRPr="0080272F">
        <w:tab/>
      </w:r>
      <w:r w:rsidRPr="0080272F">
        <w:tab/>
        <w:t xml:space="preserve">For the purposes of this Schedule, each of the following is an </w:t>
      </w:r>
      <w:r w:rsidRPr="0080272F">
        <w:rPr>
          <w:b/>
          <w:i/>
        </w:rPr>
        <w:t>online provider rule</w:t>
      </w:r>
      <w:r w:rsidRPr="0080272F">
        <w:t>:</w:t>
      </w:r>
    </w:p>
    <w:p w:rsidR="00AC559A" w:rsidRPr="0080272F" w:rsidRDefault="00AC559A">
      <w:pPr>
        <w:pStyle w:val="paragraph"/>
      </w:pPr>
      <w:r w:rsidRPr="0080272F">
        <w:tab/>
        <w:t>(e)</w:t>
      </w:r>
      <w:r w:rsidRPr="0080272F">
        <w:tab/>
        <w:t>the rule set out in subclause</w:t>
      </w:r>
      <w:r w:rsidR="0080272F">
        <w:t> </w:t>
      </w:r>
      <w:r w:rsidRPr="0080272F">
        <w:t>48(1);</w:t>
      </w:r>
    </w:p>
    <w:p w:rsidR="00AC559A" w:rsidRPr="0080272F" w:rsidRDefault="00AC559A">
      <w:pPr>
        <w:pStyle w:val="paragraph"/>
      </w:pPr>
      <w:r w:rsidRPr="0080272F">
        <w:tab/>
        <w:t>(f)</w:t>
      </w:r>
      <w:r w:rsidRPr="0080272F">
        <w:tab/>
        <w:t>the rule set out in subclause</w:t>
      </w:r>
      <w:r w:rsidR="0080272F">
        <w:t> </w:t>
      </w:r>
      <w:r w:rsidRPr="0080272F">
        <w:t>48(2);</w:t>
      </w:r>
    </w:p>
    <w:p w:rsidR="00AC559A" w:rsidRPr="0080272F" w:rsidRDefault="00AC559A">
      <w:pPr>
        <w:pStyle w:val="paragraph"/>
      </w:pPr>
      <w:r w:rsidRPr="0080272F">
        <w:tab/>
        <w:t>(g)</w:t>
      </w:r>
      <w:r w:rsidRPr="0080272F">
        <w:tab/>
        <w:t>the rule set out in subclause</w:t>
      </w:r>
      <w:r w:rsidR="0080272F">
        <w:t> </w:t>
      </w:r>
      <w:r w:rsidRPr="0080272F">
        <w:t>66(2);</w:t>
      </w:r>
    </w:p>
    <w:p w:rsidR="00AC559A" w:rsidRPr="0080272F" w:rsidRDefault="00AC559A">
      <w:pPr>
        <w:pStyle w:val="paragraph"/>
      </w:pPr>
      <w:r w:rsidRPr="0080272F">
        <w:tab/>
        <w:t>(h)</w:t>
      </w:r>
      <w:r w:rsidRPr="0080272F">
        <w:tab/>
        <w:t>the rule set out in clause</w:t>
      </w:r>
      <w:r w:rsidR="0080272F">
        <w:t> </w:t>
      </w:r>
      <w:r w:rsidRPr="0080272F">
        <w:t>72;</w:t>
      </w:r>
    </w:p>
    <w:p w:rsidR="00AC559A" w:rsidRPr="0080272F" w:rsidRDefault="00AC559A">
      <w:pPr>
        <w:pStyle w:val="paragraph"/>
      </w:pPr>
      <w:r w:rsidRPr="0080272F">
        <w:tab/>
        <w:t>(i)</w:t>
      </w:r>
      <w:r w:rsidRPr="0080272F">
        <w:tab/>
        <w:t>each of the rules (if any) set out in an online provider determination in force under clause</w:t>
      </w:r>
      <w:r w:rsidR="0080272F">
        <w:t> </w:t>
      </w:r>
      <w:r w:rsidRPr="0080272F">
        <w:t>80.</w:t>
      </w:r>
    </w:p>
    <w:p w:rsidR="00AC559A" w:rsidRPr="0080272F" w:rsidRDefault="00AC559A" w:rsidP="00162AF6">
      <w:pPr>
        <w:pStyle w:val="ActHead5"/>
      </w:pPr>
      <w:bookmarkStart w:id="109" w:name="_Toc456960840"/>
      <w:r w:rsidRPr="0080272F">
        <w:rPr>
          <w:rStyle w:val="CharSectno"/>
        </w:rPr>
        <w:t>80</w:t>
      </w:r>
      <w:r w:rsidRPr="0080272F">
        <w:t xml:space="preserve">  Online provider determinations</w:t>
      </w:r>
      <w:bookmarkEnd w:id="109"/>
    </w:p>
    <w:p w:rsidR="00AC559A" w:rsidRPr="0080272F" w:rsidRDefault="00AC559A">
      <w:pPr>
        <w:pStyle w:val="subsection"/>
      </w:pPr>
      <w:r w:rsidRPr="0080272F">
        <w:tab/>
        <w:t>(1)</w:t>
      </w:r>
      <w:r w:rsidRPr="0080272F">
        <w:tab/>
        <w:t xml:space="preserve">The </w:t>
      </w:r>
      <w:r w:rsidR="00943B05" w:rsidRPr="0080272F">
        <w:t>Commissioner</w:t>
      </w:r>
      <w:r w:rsidRPr="0080272F">
        <w:t xml:space="preserve"> may</w:t>
      </w:r>
      <w:r w:rsidR="00535C38" w:rsidRPr="0080272F">
        <w:t>, by legislative instrument, make a</w:t>
      </w:r>
      <w:r w:rsidRPr="0080272F">
        <w:t xml:space="preserve"> determination setting out rules that apply to </w:t>
      </w:r>
      <w:r w:rsidR="00C15A33" w:rsidRPr="0080272F">
        <w:t>internet</w:t>
      </w:r>
      <w:r w:rsidRPr="0080272F">
        <w:t xml:space="preserve"> service providers in relation to the supply of </w:t>
      </w:r>
      <w:r w:rsidR="00C15A33" w:rsidRPr="0080272F">
        <w:t>internet</w:t>
      </w:r>
      <w:r w:rsidRPr="0080272F">
        <w:t xml:space="preserve"> carriage services.</w:t>
      </w:r>
    </w:p>
    <w:p w:rsidR="00AC559A" w:rsidRPr="0080272F" w:rsidRDefault="00AC559A">
      <w:pPr>
        <w:pStyle w:val="subsection"/>
      </w:pPr>
      <w:r w:rsidRPr="0080272F">
        <w:tab/>
        <w:t>(3)</w:t>
      </w:r>
      <w:r w:rsidRPr="0080272F">
        <w:tab/>
        <w:t xml:space="preserve">A determination under </w:t>
      </w:r>
      <w:r w:rsidR="0080272F">
        <w:t>subclause (</w:t>
      </w:r>
      <w:r w:rsidRPr="0080272F">
        <w:t xml:space="preserve">1) is called an </w:t>
      </w:r>
      <w:r w:rsidRPr="0080272F">
        <w:rPr>
          <w:b/>
          <w:i/>
        </w:rPr>
        <w:t>online provider determination</w:t>
      </w:r>
      <w:r w:rsidRPr="0080272F">
        <w:t>.</w:t>
      </w:r>
    </w:p>
    <w:p w:rsidR="00AC559A" w:rsidRPr="0080272F" w:rsidRDefault="00AC559A">
      <w:pPr>
        <w:pStyle w:val="subsection"/>
      </w:pPr>
      <w:r w:rsidRPr="0080272F">
        <w:tab/>
        <w:t>(4)</w:t>
      </w:r>
      <w:r w:rsidRPr="0080272F">
        <w:tab/>
        <w:t>An online provider determination has effect only to the extent that:</w:t>
      </w:r>
    </w:p>
    <w:p w:rsidR="00AC559A" w:rsidRPr="0080272F" w:rsidRDefault="00AC559A">
      <w:pPr>
        <w:pStyle w:val="paragraph"/>
      </w:pPr>
      <w:r w:rsidRPr="0080272F">
        <w:tab/>
        <w:t>(a)</w:t>
      </w:r>
      <w:r w:rsidRPr="0080272F">
        <w:tab/>
        <w:t>it is authorised by paragraph</w:t>
      </w:r>
      <w:r w:rsidR="0080272F">
        <w:t> </w:t>
      </w:r>
      <w:r w:rsidRPr="0080272F">
        <w:t>51(v) of the Constitution (either alone or when read together with paragraph</w:t>
      </w:r>
      <w:r w:rsidR="0080272F">
        <w:t> </w:t>
      </w:r>
      <w:r w:rsidRPr="0080272F">
        <w:t>51(xxxix) of the Constitution); or</w:t>
      </w:r>
    </w:p>
    <w:p w:rsidR="00AC559A" w:rsidRPr="0080272F" w:rsidRDefault="00AC559A">
      <w:pPr>
        <w:pStyle w:val="paragraph"/>
      </w:pPr>
      <w:r w:rsidRPr="0080272F">
        <w:tab/>
        <w:t>(b)</w:t>
      </w:r>
      <w:r w:rsidRPr="0080272F">
        <w:tab/>
        <w:t>both:</w:t>
      </w:r>
    </w:p>
    <w:p w:rsidR="00AC559A" w:rsidRPr="0080272F" w:rsidRDefault="00AC559A">
      <w:pPr>
        <w:pStyle w:val="paragraphsub"/>
      </w:pPr>
      <w:r w:rsidRPr="0080272F">
        <w:tab/>
        <w:t>(i)</w:t>
      </w:r>
      <w:r w:rsidRPr="0080272F">
        <w:tab/>
        <w:t>it is authorised by section</w:t>
      </w:r>
      <w:r w:rsidR="0080272F">
        <w:t> </w:t>
      </w:r>
      <w:r w:rsidRPr="0080272F">
        <w:t>122 of the Constitution; and</w:t>
      </w:r>
    </w:p>
    <w:p w:rsidR="00AC559A" w:rsidRPr="0080272F" w:rsidRDefault="00AC559A">
      <w:pPr>
        <w:pStyle w:val="paragraphsub"/>
      </w:pPr>
      <w:r w:rsidRPr="0080272F">
        <w:tab/>
        <w:t>(ii)</w:t>
      </w:r>
      <w:r w:rsidRPr="0080272F">
        <w:tab/>
        <w:t>it would have been authorised by paragraph</w:t>
      </w:r>
      <w:r w:rsidR="0080272F">
        <w:t> </w:t>
      </w:r>
      <w:r w:rsidRPr="0080272F">
        <w:t>51(v) of the Constitution (either alone or when read together with paragraph</w:t>
      </w:r>
      <w:r w:rsidR="0080272F">
        <w:t> </w:t>
      </w:r>
      <w:r w:rsidRPr="0080272F">
        <w:t>51(xxxix) of the Constitution) if section</w:t>
      </w:r>
      <w:r w:rsidR="0080272F">
        <w:t> </w:t>
      </w:r>
      <w:r w:rsidRPr="0080272F">
        <w:t>51 of the Constitution extended to the Territories.</w:t>
      </w:r>
    </w:p>
    <w:p w:rsidR="00AC559A" w:rsidRPr="0080272F" w:rsidRDefault="00AC559A">
      <w:pPr>
        <w:pStyle w:val="subsection"/>
      </w:pPr>
      <w:r w:rsidRPr="0080272F">
        <w:lastRenderedPageBreak/>
        <w:tab/>
        <w:t>(5)</w:t>
      </w:r>
      <w:r w:rsidRPr="0080272F">
        <w:tab/>
        <w:t xml:space="preserve">The </w:t>
      </w:r>
      <w:r w:rsidR="00943B05" w:rsidRPr="0080272F">
        <w:t>Commissioner</w:t>
      </w:r>
      <w:r w:rsidRPr="0080272F">
        <w:t xml:space="preserve"> must not make an online provider determination unless the determination relates to a matter specified in the regulations.</w:t>
      </w:r>
    </w:p>
    <w:p w:rsidR="00AC559A" w:rsidRPr="0080272F" w:rsidRDefault="00AC559A">
      <w:pPr>
        <w:pStyle w:val="subsection"/>
      </w:pPr>
      <w:r w:rsidRPr="0080272F">
        <w:tab/>
        <w:t>(6)</w:t>
      </w:r>
      <w:r w:rsidRPr="0080272F">
        <w:tab/>
        <w:t xml:space="preserve">The </w:t>
      </w:r>
      <w:r w:rsidR="00943B05" w:rsidRPr="0080272F">
        <w:t>Commissioner</w:t>
      </w:r>
      <w:r w:rsidRPr="0080272F">
        <w:t xml:space="preserve"> must not make an online provider determination if the determination relates to a matter specified in regulations in force for the purposes of subsection</w:t>
      </w:r>
      <w:r w:rsidR="0080272F">
        <w:t> </w:t>
      </w:r>
      <w:r w:rsidRPr="0080272F">
        <w:t xml:space="preserve">99(3) of the </w:t>
      </w:r>
      <w:r w:rsidRPr="0080272F">
        <w:rPr>
          <w:i/>
        </w:rPr>
        <w:t>Telecommunications Act 1997</w:t>
      </w:r>
      <w:r w:rsidRPr="0080272F">
        <w:t>.</w:t>
      </w:r>
    </w:p>
    <w:p w:rsidR="00AC559A" w:rsidRPr="0080272F" w:rsidRDefault="00AC559A">
      <w:pPr>
        <w:pStyle w:val="subsection"/>
      </w:pPr>
      <w:r w:rsidRPr="0080272F">
        <w:tab/>
        <w:t>(7)</w:t>
      </w:r>
      <w:r w:rsidRPr="0080272F">
        <w:tab/>
        <w:t xml:space="preserve">An online provider determination may make provision for or in relation to a particular matter by empowering the </w:t>
      </w:r>
      <w:r w:rsidR="00943B05" w:rsidRPr="0080272F">
        <w:t>Commissioner</w:t>
      </w:r>
      <w:r w:rsidRPr="0080272F">
        <w:t xml:space="preserve"> to make decisions of an administrative character.</w:t>
      </w:r>
    </w:p>
    <w:p w:rsidR="00AC559A" w:rsidRPr="0080272F" w:rsidRDefault="00AC559A" w:rsidP="00162AF6">
      <w:pPr>
        <w:pStyle w:val="ActHead5"/>
      </w:pPr>
      <w:bookmarkStart w:id="110" w:name="_Toc456960841"/>
      <w:r w:rsidRPr="0080272F">
        <w:rPr>
          <w:rStyle w:val="CharSectno"/>
        </w:rPr>
        <w:t>81</w:t>
      </w:r>
      <w:r w:rsidRPr="0080272F">
        <w:t xml:space="preserve">  Exemptions from online provider determinations</w:t>
      </w:r>
      <w:bookmarkEnd w:id="110"/>
    </w:p>
    <w:p w:rsidR="00AC559A" w:rsidRPr="0080272F" w:rsidRDefault="00AC559A">
      <w:pPr>
        <w:pStyle w:val="subsection"/>
      </w:pPr>
      <w:r w:rsidRPr="0080272F">
        <w:tab/>
        <w:t>(1)</w:t>
      </w:r>
      <w:r w:rsidRPr="0080272F">
        <w:tab/>
        <w:t xml:space="preserve">The Minister may, by </w:t>
      </w:r>
      <w:r w:rsidR="00535C38" w:rsidRPr="0080272F">
        <w:t>legislative</w:t>
      </w:r>
      <w:r w:rsidRPr="0080272F">
        <w:t xml:space="preserve"> instrument, determine that a specified </w:t>
      </w:r>
      <w:r w:rsidR="00C15A33" w:rsidRPr="0080272F">
        <w:t>internet</w:t>
      </w:r>
      <w:r w:rsidRPr="0080272F">
        <w:t xml:space="preserve"> service provider is exempt from online provider determinations.</w:t>
      </w:r>
    </w:p>
    <w:p w:rsidR="00AC559A" w:rsidRPr="0080272F" w:rsidRDefault="00AC559A">
      <w:pPr>
        <w:pStyle w:val="subsection"/>
      </w:pPr>
      <w:r w:rsidRPr="0080272F">
        <w:tab/>
        <w:t>(2)</w:t>
      </w:r>
      <w:r w:rsidRPr="0080272F">
        <w:tab/>
        <w:t xml:space="preserve">The Minister may, by </w:t>
      </w:r>
      <w:r w:rsidR="00535C38" w:rsidRPr="0080272F">
        <w:t>legislative</w:t>
      </w:r>
      <w:r w:rsidRPr="0080272F">
        <w:t xml:space="preserve"> instrument, determine that a specified </w:t>
      </w:r>
      <w:r w:rsidR="00C15A33" w:rsidRPr="0080272F">
        <w:t>internet</w:t>
      </w:r>
      <w:r w:rsidRPr="0080272F">
        <w:t xml:space="preserve"> service provider is exempt from a specified online provider determination.</w:t>
      </w:r>
    </w:p>
    <w:p w:rsidR="00AC559A" w:rsidRPr="0080272F" w:rsidRDefault="00AC559A">
      <w:pPr>
        <w:pStyle w:val="subsection"/>
      </w:pPr>
      <w:r w:rsidRPr="0080272F">
        <w:tab/>
        <w:t>(3)</w:t>
      </w:r>
      <w:r w:rsidRPr="0080272F">
        <w:tab/>
        <w:t>A determination under this clause may be unconditional or subject to such conditions (if any) as are specified in the determination.</w:t>
      </w:r>
    </w:p>
    <w:p w:rsidR="00AC559A" w:rsidRPr="0080272F" w:rsidRDefault="00AC559A">
      <w:pPr>
        <w:pStyle w:val="subsection"/>
      </w:pPr>
      <w:r w:rsidRPr="0080272F">
        <w:tab/>
        <w:t>(4)</w:t>
      </w:r>
      <w:r w:rsidRPr="0080272F">
        <w:tab/>
        <w:t>A determination under this clause has effect accordingly.</w:t>
      </w:r>
    </w:p>
    <w:p w:rsidR="00AC559A" w:rsidRPr="0080272F" w:rsidRDefault="00AC559A" w:rsidP="00162AF6">
      <w:pPr>
        <w:pStyle w:val="ActHead5"/>
      </w:pPr>
      <w:bookmarkStart w:id="111" w:name="_Toc456960842"/>
      <w:r w:rsidRPr="0080272F">
        <w:rPr>
          <w:rStyle w:val="CharSectno"/>
        </w:rPr>
        <w:t>82</w:t>
      </w:r>
      <w:r w:rsidRPr="0080272F">
        <w:t xml:space="preserve">  Compliance with online provider rules</w:t>
      </w:r>
      <w:bookmarkEnd w:id="111"/>
      <w:r w:rsidRPr="0080272F">
        <w:t xml:space="preserve"> </w:t>
      </w:r>
    </w:p>
    <w:p w:rsidR="00AC559A" w:rsidRPr="0080272F" w:rsidRDefault="00AC559A">
      <w:pPr>
        <w:pStyle w:val="subsection"/>
      </w:pPr>
      <w:r w:rsidRPr="0080272F">
        <w:tab/>
        <w:t>(1)</w:t>
      </w:r>
      <w:r w:rsidRPr="0080272F">
        <w:tab/>
        <w:t xml:space="preserve">A person </w:t>
      </w:r>
      <w:r w:rsidR="00C34CC5" w:rsidRPr="0080272F">
        <w:t>commits</w:t>
      </w:r>
      <w:r w:rsidRPr="0080272F">
        <w:t xml:space="preserve"> an offence if:</w:t>
      </w:r>
    </w:p>
    <w:p w:rsidR="00AC559A" w:rsidRPr="0080272F" w:rsidRDefault="00AC559A">
      <w:pPr>
        <w:pStyle w:val="paragraph"/>
      </w:pPr>
      <w:r w:rsidRPr="0080272F">
        <w:tab/>
        <w:t>(a)</w:t>
      </w:r>
      <w:r w:rsidRPr="0080272F">
        <w:tab/>
        <w:t>an online provider rule is applicable to the person; and</w:t>
      </w:r>
    </w:p>
    <w:p w:rsidR="00AC559A" w:rsidRPr="0080272F" w:rsidRDefault="00AC559A">
      <w:pPr>
        <w:pStyle w:val="paragraph"/>
      </w:pPr>
      <w:r w:rsidRPr="0080272F">
        <w:tab/>
        <w:t>(b)</w:t>
      </w:r>
      <w:r w:rsidRPr="0080272F">
        <w:tab/>
        <w:t>the person engages in conduct; and</w:t>
      </w:r>
    </w:p>
    <w:p w:rsidR="00AC559A" w:rsidRPr="0080272F" w:rsidRDefault="00AC559A">
      <w:pPr>
        <w:pStyle w:val="paragraph"/>
      </w:pPr>
      <w:r w:rsidRPr="0080272F">
        <w:tab/>
        <w:t>(c)</w:t>
      </w:r>
      <w:r w:rsidRPr="0080272F">
        <w:tab/>
        <w:t>the person’s conduct contravenes the rule.</w:t>
      </w:r>
    </w:p>
    <w:p w:rsidR="00AC559A" w:rsidRPr="0080272F" w:rsidRDefault="00AC559A">
      <w:pPr>
        <w:pStyle w:val="Penalty"/>
        <w:keepNext/>
      </w:pPr>
      <w:r w:rsidRPr="0080272F">
        <w:t>Penalty:</w:t>
      </w:r>
      <w:r w:rsidRPr="0080272F">
        <w:tab/>
        <w:t>50 penalty units.</w:t>
      </w:r>
    </w:p>
    <w:p w:rsidR="00AC559A" w:rsidRPr="0080272F" w:rsidRDefault="00AC559A">
      <w:pPr>
        <w:pStyle w:val="notetext"/>
      </w:pPr>
      <w:r w:rsidRPr="0080272F">
        <w:t>Note:</w:t>
      </w:r>
      <w:r w:rsidRPr="0080272F">
        <w:tab/>
        <w:t>Subsection</w:t>
      </w:r>
      <w:r w:rsidR="0080272F">
        <w:t> </w:t>
      </w:r>
      <w:r w:rsidRPr="0080272F">
        <w:t xml:space="preserve">4B(3) of the </w:t>
      </w:r>
      <w:r w:rsidRPr="0080272F">
        <w:rPr>
          <w:i/>
        </w:rPr>
        <w:t>Crimes Act 1914</w:t>
      </w:r>
      <w:r w:rsidRPr="0080272F">
        <w:t xml:space="preserve"> lets a court fine a body corporate up to 5 times the maximum amount the court could fine a person under this clause.</w:t>
      </w:r>
    </w:p>
    <w:p w:rsidR="00AC559A" w:rsidRPr="0080272F" w:rsidRDefault="00AC559A" w:rsidP="002C14AF">
      <w:pPr>
        <w:pStyle w:val="subsection"/>
        <w:keepNext/>
      </w:pPr>
      <w:r w:rsidRPr="0080272F">
        <w:lastRenderedPageBreak/>
        <w:tab/>
        <w:t>(2)</w:t>
      </w:r>
      <w:r w:rsidRPr="0080272F">
        <w:tab/>
        <w:t>In this clause:</w:t>
      </w:r>
    </w:p>
    <w:p w:rsidR="00AC559A" w:rsidRPr="0080272F" w:rsidRDefault="00AC559A" w:rsidP="002C14AF">
      <w:pPr>
        <w:pStyle w:val="Definition"/>
        <w:keepNext/>
      </w:pPr>
      <w:r w:rsidRPr="0080272F">
        <w:rPr>
          <w:b/>
          <w:i/>
        </w:rPr>
        <w:t>engage in conduct</w:t>
      </w:r>
      <w:r w:rsidRPr="0080272F">
        <w:t xml:space="preserve"> means:</w:t>
      </w:r>
    </w:p>
    <w:p w:rsidR="00AC559A" w:rsidRPr="0080272F" w:rsidRDefault="00AC559A" w:rsidP="002C14AF">
      <w:pPr>
        <w:pStyle w:val="paragraph"/>
        <w:keepNext/>
      </w:pPr>
      <w:r w:rsidRPr="0080272F">
        <w:tab/>
        <w:t>(a)</w:t>
      </w:r>
      <w:r w:rsidRPr="0080272F">
        <w:tab/>
        <w:t>do an act; or</w:t>
      </w:r>
    </w:p>
    <w:p w:rsidR="00AC559A" w:rsidRPr="0080272F" w:rsidRDefault="00AC559A" w:rsidP="002C14AF">
      <w:pPr>
        <w:pStyle w:val="paragraph"/>
        <w:keepNext/>
      </w:pPr>
      <w:r w:rsidRPr="0080272F">
        <w:tab/>
        <w:t>(b)</w:t>
      </w:r>
      <w:r w:rsidRPr="0080272F">
        <w:tab/>
        <w:t>omit to perform an act.</w:t>
      </w:r>
    </w:p>
    <w:p w:rsidR="00AC559A" w:rsidRPr="0080272F" w:rsidRDefault="00AC559A" w:rsidP="00162AF6">
      <w:pPr>
        <w:pStyle w:val="ActHead5"/>
      </w:pPr>
      <w:bookmarkStart w:id="112" w:name="_Toc456960843"/>
      <w:r w:rsidRPr="0080272F">
        <w:rPr>
          <w:rStyle w:val="CharSectno"/>
        </w:rPr>
        <w:t>83</w:t>
      </w:r>
      <w:r w:rsidRPr="0080272F">
        <w:t xml:space="preserve">  Remedial directions—breach of online provider rules</w:t>
      </w:r>
      <w:bookmarkEnd w:id="112"/>
    </w:p>
    <w:p w:rsidR="00AC559A" w:rsidRPr="0080272F" w:rsidRDefault="00AC559A">
      <w:pPr>
        <w:pStyle w:val="subsection"/>
      </w:pPr>
      <w:r w:rsidRPr="0080272F">
        <w:tab/>
        <w:t>(1)</w:t>
      </w:r>
      <w:r w:rsidRPr="0080272F">
        <w:tab/>
        <w:t xml:space="preserve">This clause applies if an </w:t>
      </w:r>
      <w:r w:rsidR="00C15A33" w:rsidRPr="0080272F">
        <w:t>internet</w:t>
      </w:r>
      <w:r w:rsidRPr="0080272F">
        <w:t xml:space="preserve"> service provider has contravened, or is contravening, an online provider rule.</w:t>
      </w:r>
    </w:p>
    <w:p w:rsidR="00AC559A" w:rsidRPr="0080272F" w:rsidRDefault="00AC559A">
      <w:pPr>
        <w:pStyle w:val="subsection"/>
      </w:pPr>
      <w:r w:rsidRPr="0080272F">
        <w:tab/>
        <w:t>(2)</w:t>
      </w:r>
      <w:r w:rsidRPr="0080272F">
        <w:tab/>
        <w:t xml:space="preserve">The </w:t>
      </w:r>
      <w:r w:rsidR="00943B05" w:rsidRPr="0080272F">
        <w:t>Commissioner</w:t>
      </w:r>
      <w:r w:rsidRPr="0080272F">
        <w:t xml:space="preserve"> may give the provider a written direction requiring the provider to take specified action directed towards ensuring that the provider does not contravene the rule, or is unlikely to contravene the rule, in the future.</w:t>
      </w:r>
    </w:p>
    <w:p w:rsidR="00AC559A" w:rsidRPr="0080272F" w:rsidRDefault="00AC559A">
      <w:pPr>
        <w:pStyle w:val="subsection"/>
      </w:pPr>
      <w:r w:rsidRPr="0080272F">
        <w:tab/>
        <w:t>(3)</w:t>
      </w:r>
      <w:r w:rsidRPr="0080272F">
        <w:tab/>
        <w:t xml:space="preserve">The following are examples of the kinds of direction that may be given to an </w:t>
      </w:r>
      <w:r w:rsidR="00C15A33" w:rsidRPr="0080272F">
        <w:t>internet</w:t>
      </w:r>
      <w:r w:rsidRPr="0080272F">
        <w:t xml:space="preserve"> service provider under </w:t>
      </w:r>
      <w:r w:rsidR="0080272F">
        <w:t>subclause (</w:t>
      </w:r>
      <w:r w:rsidRPr="0080272F">
        <w:t>2):</w:t>
      </w:r>
    </w:p>
    <w:p w:rsidR="00AC559A" w:rsidRPr="0080272F" w:rsidRDefault="00AC559A">
      <w:pPr>
        <w:pStyle w:val="paragraph"/>
      </w:pPr>
      <w:r w:rsidRPr="0080272F">
        <w:tab/>
        <w:t>(a)</w:t>
      </w:r>
      <w:r w:rsidRPr="0080272F">
        <w:tab/>
        <w:t>a direction that the provider implement effective administrative systems for monitoring compliance with an online provider rule;</w:t>
      </w:r>
    </w:p>
    <w:p w:rsidR="00AC559A" w:rsidRPr="0080272F" w:rsidRDefault="00AC559A">
      <w:pPr>
        <w:pStyle w:val="paragraph"/>
      </w:pPr>
      <w:r w:rsidRPr="0080272F">
        <w:tab/>
        <w:t>(b)</w:t>
      </w:r>
      <w:r w:rsidRPr="0080272F">
        <w:tab/>
        <w:t>a direction that the provider implement a system designed to give the provider’s employees, agents and contractors a reasonable knowledge and understanding of the requirements of an online provider rule, in so far as those requirements affect the employees, agents or contractors concerned.</w:t>
      </w:r>
    </w:p>
    <w:p w:rsidR="00AC559A" w:rsidRPr="0080272F" w:rsidRDefault="00AC559A" w:rsidP="00597232">
      <w:pPr>
        <w:pStyle w:val="subsection"/>
        <w:keepNext/>
      </w:pPr>
      <w:r w:rsidRPr="0080272F">
        <w:tab/>
        <w:t>(4)</w:t>
      </w:r>
      <w:r w:rsidRPr="0080272F">
        <w:tab/>
        <w:t xml:space="preserve">A person </w:t>
      </w:r>
      <w:r w:rsidR="00C34CC5" w:rsidRPr="0080272F">
        <w:t>commits</w:t>
      </w:r>
      <w:r w:rsidRPr="0080272F">
        <w:t xml:space="preserve"> an offence if:</w:t>
      </w:r>
    </w:p>
    <w:p w:rsidR="00AC559A" w:rsidRPr="0080272F" w:rsidRDefault="00AC559A">
      <w:pPr>
        <w:pStyle w:val="paragraph"/>
      </w:pPr>
      <w:r w:rsidRPr="0080272F">
        <w:tab/>
        <w:t>(a)</w:t>
      </w:r>
      <w:r w:rsidRPr="0080272F">
        <w:tab/>
        <w:t xml:space="preserve">the person is subject to a direction under </w:t>
      </w:r>
      <w:r w:rsidR="0080272F">
        <w:t>subclause (</w:t>
      </w:r>
      <w:r w:rsidRPr="0080272F">
        <w:t>2); and</w:t>
      </w:r>
    </w:p>
    <w:p w:rsidR="00AC559A" w:rsidRPr="0080272F" w:rsidRDefault="00AC559A">
      <w:pPr>
        <w:pStyle w:val="paragraph"/>
      </w:pPr>
      <w:r w:rsidRPr="0080272F">
        <w:tab/>
        <w:t>(b)</w:t>
      </w:r>
      <w:r w:rsidRPr="0080272F">
        <w:tab/>
        <w:t>the person engages in conduct; and</w:t>
      </w:r>
    </w:p>
    <w:p w:rsidR="00AC559A" w:rsidRPr="0080272F" w:rsidRDefault="00AC559A">
      <w:pPr>
        <w:pStyle w:val="paragraph"/>
        <w:keepNext/>
      </w:pPr>
      <w:r w:rsidRPr="0080272F">
        <w:tab/>
        <w:t>(c)</w:t>
      </w:r>
      <w:r w:rsidRPr="0080272F">
        <w:tab/>
        <w:t>the person’s conduct contravenes the direction.</w:t>
      </w:r>
    </w:p>
    <w:p w:rsidR="00AC559A" w:rsidRPr="0080272F" w:rsidRDefault="00AC559A">
      <w:pPr>
        <w:pStyle w:val="Penalty"/>
        <w:tabs>
          <w:tab w:val="left" w:pos="5245"/>
        </w:tabs>
      </w:pPr>
      <w:r w:rsidRPr="0080272F">
        <w:t>Penalty:</w:t>
      </w:r>
      <w:r w:rsidRPr="0080272F">
        <w:tab/>
        <w:t>50 penalty units.</w:t>
      </w:r>
    </w:p>
    <w:p w:rsidR="00AC559A" w:rsidRPr="0080272F" w:rsidRDefault="00AC559A">
      <w:pPr>
        <w:pStyle w:val="notetext"/>
      </w:pPr>
      <w:r w:rsidRPr="0080272F">
        <w:t>Note:</w:t>
      </w:r>
      <w:r w:rsidRPr="0080272F">
        <w:tab/>
        <w:t>Subsection</w:t>
      </w:r>
      <w:r w:rsidR="0080272F">
        <w:t> </w:t>
      </w:r>
      <w:r w:rsidRPr="0080272F">
        <w:t xml:space="preserve">4B(3) of the </w:t>
      </w:r>
      <w:r w:rsidRPr="0080272F">
        <w:rPr>
          <w:i/>
        </w:rPr>
        <w:t>Crimes Act 1914</w:t>
      </w:r>
      <w:r w:rsidRPr="0080272F">
        <w:t xml:space="preserve"> lets a court fine a body corporate up to 5 times the maximum amount the court could fine a person under this subclause.</w:t>
      </w:r>
    </w:p>
    <w:p w:rsidR="00AC559A" w:rsidRPr="0080272F" w:rsidRDefault="00AC559A">
      <w:pPr>
        <w:pStyle w:val="subsection"/>
      </w:pPr>
      <w:r w:rsidRPr="0080272F">
        <w:tab/>
        <w:t>(5)</w:t>
      </w:r>
      <w:r w:rsidRPr="0080272F">
        <w:tab/>
        <w:t>In this clause:</w:t>
      </w:r>
    </w:p>
    <w:p w:rsidR="00AC559A" w:rsidRPr="0080272F" w:rsidRDefault="00AC559A">
      <w:pPr>
        <w:pStyle w:val="Definition"/>
      </w:pPr>
      <w:r w:rsidRPr="0080272F">
        <w:rPr>
          <w:b/>
          <w:i/>
        </w:rPr>
        <w:lastRenderedPageBreak/>
        <w:t>engage in conduct</w:t>
      </w:r>
      <w:r w:rsidRPr="0080272F">
        <w:t xml:space="preserve"> means:</w:t>
      </w:r>
    </w:p>
    <w:p w:rsidR="00AC559A" w:rsidRPr="0080272F" w:rsidRDefault="00AC559A">
      <w:pPr>
        <w:pStyle w:val="paragraph"/>
      </w:pPr>
      <w:r w:rsidRPr="0080272F">
        <w:tab/>
        <w:t>(a)</w:t>
      </w:r>
      <w:r w:rsidRPr="0080272F">
        <w:tab/>
        <w:t>do an act; or</w:t>
      </w:r>
    </w:p>
    <w:p w:rsidR="00AC559A" w:rsidRPr="0080272F" w:rsidRDefault="00AC559A">
      <w:pPr>
        <w:pStyle w:val="paragraph"/>
      </w:pPr>
      <w:r w:rsidRPr="0080272F">
        <w:tab/>
        <w:t>(b)</w:t>
      </w:r>
      <w:r w:rsidRPr="0080272F">
        <w:tab/>
        <w:t>omit to perform an act.</w:t>
      </w:r>
    </w:p>
    <w:p w:rsidR="00AC559A" w:rsidRPr="0080272F" w:rsidRDefault="00AC559A" w:rsidP="00162AF6">
      <w:pPr>
        <w:pStyle w:val="ActHead5"/>
      </w:pPr>
      <w:bookmarkStart w:id="113" w:name="_Toc456960844"/>
      <w:r w:rsidRPr="0080272F">
        <w:rPr>
          <w:rStyle w:val="CharSectno"/>
        </w:rPr>
        <w:t>84</w:t>
      </w:r>
      <w:r w:rsidRPr="0080272F">
        <w:t xml:space="preserve">  Formal warnings—breach of online provider rules</w:t>
      </w:r>
      <w:bookmarkEnd w:id="113"/>
      <w:r w:rsidRPr="0080272F">
        <w:t xml:space="preserve"> </w:t>
      </w:r>
    </w:p>
    <w:p w:rsidR="00AC559A" w:rsidRPr="0080272F" w:rsidRDefault="00AC559A">
      <w:pPr>
        <w:pStyle w:val="subsection"/>
      </w:pPr>
      <w:r w:rsidRPr="0080272F">
        <w:tab/>
      </w:r>
      <w:r w:rsidRPr="0080272F">
        <w:tab/>
        <w:t xml:space="preserve">The </w:t>
      </w:r>
      <w:r w:rsidR="00943B05" w:rsidRPr="0080272F">
        <w:t>Commissioner</w:t>
      </w:r>
      <w:r w:rsidRPr="0080272F">
        <w:t xml:space="preserve"> may issue a formal warning if a person contravenes an online provider rule.</w:t>
      </w:r>
    </w:p>
    <w:p w:rsidR="00F9354C" w:rsidRPr="0080272F" w:rsidRDefault="00F9354C" w:rsidP="00F9354C">
      <w:pPr>
        <w:pStyle w:val="ActHead5"/>
      </w:pPr>
      <w:bookmarkStart w:id="114" w:name="_Toc456960845"/>
      <w:r w:rsidRPr="0080272F">
        <w:rPr>
          <w:rStyle w:val="CharSectno"/>
        </w:rPr>
        <w:t>85</w:t>
      </w:r>
      <w:r w:rsidRPr="0080272F">
        <w:t xml:space="preserve">  Federal Court may order a person to cease supplying </w:t>
      </w:r>
      <w:r w:rsidR="00C15A33" w:rsidRPr="0080272F">
        <w:t>internet</w:t>
      </w:r>
      <w:r w:rsidRPr="0080272F">
        <w:t xml:space="preserve"> carriage services</w:t>
      </w:r>
      <w:bookmarkEnd w:id="114"/>
    </w:p>
    <w:p w:rsidR="00F9354C" w:rsidRPr="0080272F" w:rsidRDefault="00F9354C" w:rsidP="00F9354C">
      <w:pPr>
        <w:pStyle w:val="subsection"/>
      </w:pPr>
      <w:r w:rsidRPr="0080272F">
        <w:tab/>
        <w:t>(1)</w:t>
      </w:r>
      <w:r w:rsidRPr="0080272F">
        <w:tab/>
        <w:t xml:space="preserve">If the </w:t>
      </w:r>
      <w:r w:rsidR="00943B05" w:rsidRPr="0080272F">
        <w:t>Commissioner</w:t>
      </w:r>
      <w:r w:rsidRPr="0080272F">
        <w:t xml:space="preserve"> is satisfied that a person who is an </w:t>
      </w:r>
      <w:r w:rsidR="00C15A33" w:rsidRPr="0080272F">
        <w:t>internet</w:t>
      </w:r>
      <w:r w:rsidRPr="0080272F">
        <w:t xml:space="preserve"> service provider is supplying an </w:t>
      </w:r>
      <w:r w:rsidR="00C15A33" w:rsidRPr="0080272F">
        <w:t>internet</w:t>
      </w:r>
      <w:r w:rsidRPr="0080272F">
        <w:t xml:space="preserve"> carriage service otherwise than in accordance with an online provider rule, the </w:t>
      </w:r>
      <w:r w:rsidR="00943B05" w:rsidRPr="0080272F">
        <w:t>Commissioner</w:t>
      </w:r>
      <w:r w:rsidRPr="0080272F">
        <w:t xml:space="preserve"> may apply to the Federal Court for an order that the person cease supplying that </w:t>
      </w:r>
      <w:r w:rsidR="00C15A33" w:rsidRPr="0080272F">
        <w:t>internet</w:t>
      </w:r>
      <w:r w:rsidRPr="0080272F">
        <w:t xml:space="preserve"> carriage service.</w:t>
      </w:r>
    </w:p>
    <w:p w:rsidR="00F9354C" w:rsidRPr="0080272F" w:rsidRDefault="00F9354C" w:rsidP="00F9354C">
      <w:pPr>
        <w:pStyle w:val="subsection"/>
      </w:pPr>
      <w:r w:rsidRPr="0080272F">
        <w:tab/>
        <w:t>(2)</w:t>
      </w:r>
      <w:r w:rsidRPr="0080272F">
        <w:tab/>
        <w:t xml:space="preserve">If the Federal Court is satisfied, on such an application, that the person is supplying an </w:t>
      </w:r>
      <w:r w:rsidR="00C15A33" w:rsidRPr="0080272F">
        <w:t>internet</w:t>
      </w:r>
      <w:r w:rsidRPr="0080272F">
        <w:t xml:space="preserve"> carriage service otherwise than in accordance with the online provider rule, the Federal Court may order the person to cease supplying that </w:t>
      </w:r>
      <w:r w:rsidR="00C15A33" w:rsidRPr="0080272F">
        <w:t>internet</w:t>
      </w:r>
      <w:r w:rsidRPr="0080272F">
        <w:t xml:space="preserve"> carriage service.</w:t>
      </w:r>
    </w:p>
    <w:p w:rsidR="00AC559A" w:rsidRPr="0080272F" w:rsidRDefault="00AC559A" w:rsidP="008F3FA7">
      <w:pPr>
        <w:pStyle w:val="ActHead2"/>
        <w:pageBreakBefore/>
      </w:pPr>
      <w:bookmarkStart w:id="115" w:name="_Toc456960846"/>
      <w:r w:rsidRPr="0080272F">
        <w:rPr>
          <w:rStyle w:val="CharPartNo"/>
        </w:rPr>
        <w:lastRenderedPageBreak/>
        <w:t>Part</w:t>
      </w:r>
      <w:r w:rsidR="0080272F" w:rsidRPr="0080272F">
        <w:rPr>
          <w:rStyle w:val="CharPartNo"/>
        </w:rPr>
        <w:t> </w:t>
      </w:r>
      <w:r w:rsidRPr="0080272F">
        <w:rPr>
          <w:rStyle w:val="CharPartNo"/>
        </w:rPr>
        <w:t>7</w:t>
      </w:r>
      <w:r w:rsidRPr="0080272F">
        <w:t>—</w:t>
      </w:r>
      <w:r w:rsidRPr="0080272F">
        <w:rPr>
          <w:rStyle w:val="CharPartText"/>
        </w:rPr>
        <w:t>Offences</w:t>
      </w:r>
      <w:bookmarkEnd w:id="115"/>
    </w:p>
    <w:p w:rsidR="00AC559A" w:rsidRPr="0080272F" w:rsidRDefault="00D064C0">
      <w:pPr>
        <w:pStyle w:val="Header"/>
      </w:pPr>
      <w:r w:rsidRPr="0080272F">
        <w:rPr>
          <w:rStyle w:val="CharDivNo"/>
        </w:rPr>
        <w:t xml:space="preserve"> </w:t>
      </w:r>
      <w:r w:rsidRPr="0080272F">
        <w:rPr>
          <w:rStyle w:val="CharDivText"/>
        </w:rPr>
        <w:t xml:space="preserve"> </w:t>
      </w:r>
    </w:p>
    <w:p w:rsidR="00AC559A" w:rsidRPr="0080272F" w:rsidRDefault="00AC559A" w:rsidP="00162AF6">
      <w:pPr>
        <w:pStyle w:val="ActHead5"/>
      </w:pPr>
      <w:bookmarkStart w:id="116" w:name="_Toc456960847"/>
      <w:r w:rsidRPr="0080272F">
        <w:rPr>
          <w:rStyle w:val="CharSectno"/>
        </w:rPr>
        <w:t>86</w:t>
      </w:r>
      <w:r w:rsidRPr="0080272F">
        <w:t xml:space="preserve">  Continuing offences</w:t>
      </w:r>
      <w:bookmarkEnd w:id="116"/>
    </w:p>
    <w:p w:rsidR="00AC559A" w:rsidRPr="0080272F" w:rsidRDefault="00AC559A">
      <w:pPr>
        <w:pStyle w:val="subsection"/>
      </w:pPr>
      <w:r w:rsidRPr="0080272F">
        <w:tab/>
      </w:r>
      <w:r w:rsidRPr="0080272F">
        <w:tab/>
        <w:t>A person who contravenes clause</w:t>
      </w:r>
      <w:r w:rsidR="0080272F">
        <w:t> </w:t>
      </w:r>
      <w:r w:rsidRPr="0080272F">
        <w:t>82 or subclause</w:t>
      </w:r>
      <w:r w:rsidR="0080272F">
        <w:t> </w:t>
      </w:r>
      <w:r w:rsidRPr="0080272F">
        <w:t xml:space="preserve">83(4) </w:t>
      </w:r>
      <w:r w:rsidR="00C34CC5" w:rsidRPr="0080272F">
        <w:t>commits</w:t>
      </w:r>
      <w:r w:rsidRPr="0080272F">
        <w:t xml:space="preserve"> a separate offence in respect of each day (including the day of a conviction for the offence or any later day) during which the contravention continues.</w:t>
      </w:r>
    </w:p>
    <w:p w:rsidR="00AC559A" w:rsidRPr="0080272F" w:rsidRDefault="00AC559A" w:rsidP="00162AF6">
      <w:pPr>
        <w:pStyle w:val="ActHead5"/>
      </w:pPr>
      <w:bookmarkStart w:id="117" w:name="_Toc456960848"/>
      <w:r w:rsidRPr="0080272F">
        <w:rPr>
          <w:rStyle w:val="CharSectno"/>
        </w:rPr>
        <w:t>87</w:t>
      </w:r>
      <w:r w:rsidRPr="0080272F">
        <w:t xml:space="preserve">  Conduct by directors, employees and agents</w:t>
      </w:r>
      <w:bookmarkEnd w:id="117"/>
    </w:p>
    <w:p w:rsidR="00AC559A" w:rsidRPr="0080272F" w:rsidRDefault="00AC559A">
      <w:pPr>
        <w:pStyle w:val="SubsectionHead"/>
      </w:pPr>
      <w:r w:rsidRPr="0080272F">
        <w:t>Body corporate</w:t>
      </w:r>
    </w:p>
    <w:p w:rsidR="00AC559A" w:rsidRPr="0080272F" w:rsidRDefault="00AC559A">
      <w:pPr>
        <w:pStyle w:val="subsection"/>
      </w:pPr>
      <w:r w:rsidRPr="0080272F">
        <w:tab/>
        <w:t>(1)</w:t>
      </w:r>
      <w:r w:rsidRPr="0080272F">
        <w:tab/>
        <w:t>If, in proceedings for an ancillary offence relating to this Schedule, it is necessary to establish the state of mind of a body corporate in relation to particular conduct, it is sufficient to show:</w:t>
      </w:r>
    </w:p>
    <w:p w:rsidR="00AC559A" w:rsidRPr="0080272F" w:rsidRDefault="00AC559A">
      <w:pPr>
        <w:pStyle w:val="paragraph"/>
      </w:pPr>
      <w:r w:rsidRPr="0080272F">
        <w:tab/>
        <w:t>(a)</w:t>
      </w:r>
      <w:r w:rsidRPr="0080272F">
        <w:tab/>
        <w:t>that the conduct was engaged in by a director, employee or agent of the body corporate within the scope of his or her actual or apparent authority; and</w:t>
      </w:r>
    </w:p>
    <w:p w:rsidR="00AC559A" w:rsidRPr="0080272F" w:rsidRDefault="00AC559A">
      <w:pPr>
        <w:pStyle w:val="paragraph"/>
      </w:pPr>
      <w:r w:rsidRPr="0080272F">
        <w:tab/>
        <w:t>(b)</w:t>
      </w:r>
      <w:r w:rsidRPr="0080272F">
        <w:tab/>
        <w:t>that the director, employee or agent had the state of mind.</w:t>
      </w:r>
    </w:p>
    <w:p w:rsidR="00AC559A" w:rsidRPr="0080272F" w:rsidRDefault="00AC559A">
      <w:pPr>
        <w:pStyle w:val="subsection"/>
      </w:pPr>
      <w:r w:rsidRPr="0080272F">
        <w:tab/>
        <w:t>(2)</w:t>
      </w:r>
      <w:r w:rsidRPr="0080272F">
        <w:tab/>
        <w:t>Any conduct engaged in on behalf of a body corporate by a director, employee or agent of the body corporate within the scope of his or her actual or apparent authority is taken, for the purposes of a prosecution for:</w:t>
      </w:r>
    </w:p>
    <w:p w:rsidR="00AC559A" w:rsidRPr="0080272F" w:rsidRDefault="00AC559A">
      <w:pPr>
        <w:pStyle w:val="paragraph"/>
      </w:pPr>
      <w:r w:rsidRPr="0080272F">
        <w:tab/>
        <w:t>(a)</w:t>
      </w:r>
      <w:r w:rsidRPr="0080272F">
        <w:tab/>
        <w:t>an offence against this Schedule; or</w:t>
      </w:r>
    </w:p>
    <w:p w:rsidR="00AC559A" w:rsidRPr="0080272F" w:rsidRDefault="00AC559A">
      <w:pPr>
        <w:pStyle w:val="paragraph"/>
      </w:pPr>
      <w:r w:rsidRPr="0080272F">
        <w:tab/>
        <w:t>(b)</w:t>
      </w:r>
      <w:r w:rsidRPr="0080272F">
        <w:tab/>
        <w:t>an ancillary offence relating this Schedule;</w:t>
      </w:r>
    </w:p>
    <w:p w:rsidR="00AC559A" w:rsidRPr="0080272F" w:rsidRDefault="00AC559A">
      <w:pPr>
        <w:pStyle w:val="subsection2"/>
      </w:pPr>
      <w:r w:rsidRPr="0080272F">
        <w:t>to have been engaged in also by the body corporate unless the body corporate establishes that the body corporate took reasonable precautions and exercised due diligence to avoid the conduct.</w:t>
      </w:r>
    </w:p>
    <w:p w:rsidR="00AC559A" w:rsidRPr="0080272F" w:rsidRDefault="00AC559A" w:rsidP="00CE0ADC">
      <w:pPr>
        <w:pStyle w:val="SubsectionHead"/>
        <w:keepNext w:val="0"/>
      </w:pPr>
      <w:r w:rsidRPr="0080272F">
        <w:t>Person other than a body corporate</w:t>
      </w:r>
    </w:p>
    <w:p w:rsidR="00AC559A" w:rsidRPr="0080272F" w:rsidRDefault="00AC559A" w:rsidP="00CE0ADC">
      <w:pPr>
        <w:pStyle w:val="subsection"/>
      </w:pPr>
      <w:r w:rsidRPr="0080272F">
        <w:tab/>
        <w:t>(3)</w:t>
      </w:r>
      <w:r w:rsidRPr="0080272F">
        <w:tab/>
        <w:t xml:space="preserve">If, in proceedings for an ancillary offence relating to this Schedule, it is necessary to establish the state of mind of a person other than a </w:t>
      </w:r>
      <w:r w:rsidRPr="0080272F">
        <w:lastRenderedPageBreak/>
        <w:t>body corporate in relation to particular conduct, it is sufficient to show:</w:t>
      </w:r>
    </w:p>
    <w:p w:rsidR="00AC559A" w:rsidRPr="0080272F" w:rsidRDefault="00AC559A">
      <w:pPr>
        <w:pStyle w:val="paragraph"/>
      </w:pPr>
      <w:r w:rsidRPr="0080272F">
        <w:tab/>
        <w:t>(a)</w:t>
      </w:r>
      <w:r w:rsidRPr="0080272F">
        <w:tab/>
        <w:t>that the conduct was engaged in by an employee or agent of the person within the scope of his or her actual or apparent authority; and</w:t>
      </w:r>
    </w:p>
    <w:p w:rsidR="00AC559A" w:rsidRPr="0080272F" w:rsidRDefault="00AC559A">
      <w:pPr>
        <w:pStyle w:val="paragraph"/>
      </w:pPr>
      <w:r w:rsidRPr="0080272F">
        <w:tab/>
        <w:t>(b)</w:t>
      </w:r>
      <w:r w:rsidRPr="0080272F">
        <w:tab/>
        <w:t>that the employee or agent had the state of mind.</w:t>
      </w:r>
    </w:p>
    <w:p w:rsidR="00AC559A" w:rsidRPr="0080272F" w:rsidRDefault="00AC559A">
      <w:pPr>
        <w:pStyle w:val="subsection"/>
      </w:pPr>
      <w:r w:rsidRPr="0080272F">
        <w:tab/>
        <w:t>(4)</w:t>
      </w:r>
      <w:r w:rsidRPr="0080272F">
        <w:tab/>
        <w:t>Any conduct engaged in on behalf of a person other than a body corporate by an employee or agent of the person within the scope of his or her actual or apparent authority is taken, for the purposes of a prosecution for:</w:t>
      </w:r>
    </w:p>
    <w:p w:rsidR="00AC559A" w:rsidRPr="0080272F" w:rsidRDefault="00AC559A">
      <w:pPr>
        <w:pStyle w:val="paragraph"/>
      </w:pPr>
      <w:r w:rsidRPr="0080272F">
        <w:tab/>
        <w:t>(a)</w:t>
      </w:r>
      <w:r w:rsidRPr="0080272F">
        <w:tab/>
        <w:t>an offence against this Schedule; or</w:t>
      </w:r>
    </w:p>
    <w:p w:rsidR="00AC559A" w:rsidRPr="0080272F" w:rsidRDefault="00AC559A">
      <w:pPr>
        <w:pStyle w:val="paragraph"/>
      </w:pPr>
      <w:r w:rsidRPr="0080272F">
        <w:tab/>
        <w:t>(b)</w:t>
      </w:r>
      <w:r w:rsidRPr="0080272F">
        <w:tab/>
        <w:t>an ancillary offence relating this Schedule;</w:t>
      </w:r>
    </w:p>
    <w:p w:rsidR="00AC559A" w:rsidRPr="0080272F" w:rsidRDefault="00AC559A">
      <w:pPr>
        <w:pStyle w:val="subsection2"/>
      </w:pPr>
      <w:r w:rsidRPr="0080272F">
        <w:t>to have been engaged in also by the first</w:t>
      </w:r>
      <w:r w:rsidR="0080272F">
        <w:noBreakHyphen/>
      </w:r>
      <w:r w:rsidRPr="0080272F">
        <w:t>mentioned person unless the first</w:t>
      </w:r>
      <w:r w:rsidR="0080272F">
        <w:noBreakHyphen/>
      </w:r>
      <w:r w:rsidRPr="0080272F">
        <w:t>mentioned person establishes that the first</w:t>
      </w:r>
      <w:r w:rsidR="0080272F">
        <w:noBreakHyphen/>
      </w:r>
      <w:r w:rsidRPr="0080272F">
        <w:t>mentioned person took reasonable precautions and exercised due diligence to avoid the conduct.</w:t>
      </w:r>
    </w:p>
    <w:p w:rsidR="00AC559A" w:rsidRPr="0080272F" w:rsidRDefault="00AC559A">
      <w:pPr>
        <w:pStyle w:val="subsection"/>
      </w:pPr>
      <w:r w:rsidRPr="0080272F">
        <w:tab/>
        <w:t>(5)</w:t>
      </w:r>
      <w:r w:rsidRPr="0080272F">
        <w:tab/>
        <w:t>If:</w:t>
      </w:r>
    </w:p>
    <w:p w:rsidR="00AC559A" w:rsidRPr="0080272F" w:rsidRDefault="00AC559A">
      <w:pPr>
        <w:pStyle w:val="paragraph"/>
      </w:pPr>
      <w:r w:rsidRPr="0080272F">
        <w:tab/>
        <w:t>(a)</w:t>
      </w:r>
      <w:r w:rsidRPr="0080272F">
        <w:tab/>
        <w:t>a person other than a body corporate is convicted of an offence; and</w:t>
      </w:r>
    </w:p>
    <w:p w:rsidR="00AC559A" w:rsidRPr="0080272F" w:rsidRDefault="00AC559A">
      <w:pPr>
        <w:pStyle w:val="paragraph"/>
      </w:pPr>
      <w:r w:rsidRPr="0080272F">
        <w:tab/>
        <w:t>(b)</w:t>
      </w:r>
      <w:r w:rsidRPr="0080272F">
        <w:tab/>
        <w:t xml:space="preserve">the person would not have been convicted of the offence if </w:t>
      </w:r>
      <w:r w:rsidR="0080272F">
        <w:t>subclauses (</w:t>
      </w:r>
      <w:r w:rsidRPr="0080272F">
        <w:t>3) and (4) had not been enacted;</w:t>
      </w:r>
    </w:p>
    <w:p w:rsidR="00AC559A" w:rsidRPr="0080272F" w:rsidRDefault="00AC559A">
      <w:pPr>
        <w:pStyle w:val="subsection2"/>
      </w:pPr>
      <w:r w:rsidRPr="0080272F">
        <w:t>the person is not liable to be punished by imprisonment for that offence.</w:t>
      </w:r>
    </w:p>
    <w:p w:rsidR="00AC559A" w:rsidRPr="0080272F" w:rsidRDefault="00AC559A">
      <w:pPr>
        <w:pStyle w:val="SubsectionHead"/>
      </w:pPr>
      <w:r w:rsidRPr="0080272F">
        <w:t>State of mind</w:t>
      </w:r>
    </w:p>
    <w:p w:rsidR="00AC559A" w:rsidRPr="0080272F" w:rsidRDefault="00AC559A">
      <w:pPr>
        <w:pStyle w:val="subsection"/>
      </w:pPr>
      <w:r w:rsidRPr="0080272F">
        <w:tab/>
        <w:t>(6)</w:t>
      </w:r>
      <w:r w:rsidRPr="0080272F">
        <w:tab/>
        <w:t xml:space="preserve">A reference in </w:t>
      </w:r>
      <w:r w:rsidR="0080272F">
        <w:t>subclause (</w:t>
      </w:r>
      <w:r w:rsidRPr="0080272F">
        <w:t xml:space="preserve">1) or (3) to the </w:t>
      </w:r>
      <w:r w:rsidRPr="0080272F">
        <w:rPr>
          <w:b/>
          <w:i/>
        </w:rPr>
        <w:t>state of mind</w:t>
      </w:r>
      <w:r w:rsidRPr="0080272F">
        <w:t xml:space="preserve"> of a person includes a reference to:</w:t>
      </w:r>
    </w:p>
    <w:p w:rsidR="00AC559A" w:rsidRPr="0080272F" w:rsidRDefault="00AC559A">
      <w:pPr>
        <w:pStyle w:val="paragraph"/>
      </w:pPr>
      <w:r w:rsidRPr="0080272F">
        <w:tab/>
        <w:t>(a)</w:t>
      </w:r>
      <w:r w:rsidRPr="0080272F">
        <w:tab/>
        <w:t>the knowledge, intention, opinion, belief or purpose of the person; and</w:t>
      </w:r>
    </w:p>
    <w:p w:rsidR="00AC559A" w:rsidRPr="0080272F" w:rsidRDefault="00AC559A">
      <w:pPr>
        <w:pStyle w:val="paragraph"/>
      </w:pPr>
      <w:r w:rsidRPr="0080272F">
        <w:tab/>
        <w:t>(b)</w:t>
      </w:r>
      <w:r w:rsidRPr="0080272F">
        <w:tab/>
        <w:t>the person’s reasons for the intention, opinion, belief or purpose.</w:t>
      </w:r>
    </w:p>
    <w:p w:rsidR="00AC559A" w:rsidRPr="0080272F" w:rsidRDefault="00AC559A">
      <w:pPr>
        <w:pStyle w:val="SubsectionHead"/>
      </w:pPr>
      <w:r w:rsidRPr="0080272F">
        <w:lastRenderedPageBreak/>
        <w:t>Director</w:t>
      </w:r>
    </w:p>
    <w:p w:rsidR="00AC559A" w:rsidRPr="0080272F" w:rsidRDefault="00AC559A">
      <w:pPr>
        <w:pStyle w:val="subsection"/>
      </w:pPr>
      <w:r w:rsidRPr="0080272F">
        <w:tab/>
        <w:t>(7)</w:t>
      </w:r>
      <w:r w:rsidRPr="0080272F">
        <w:tab/>
        <w:t xml:space="preserve">A reference in this clause to a </w:t>
      </w:r>
      <w:r w:rsidRPr="0080272F">
        <w:rPr>
          <w:b/>
          <w:i/>
        </w:rPr>
        <w:t>director</w:t>
      </w:r>
      <w:r w:rsidRPr="0080272F">
        <w:t xml:space="preserve"> of a body corporate includes a reference to a constituent member of a body corporate incorporated for a public purpose by a law of the Commonwealth, a State or a Territory.</w:t>
      </w:r>
    </w:p>
    <w:p w:rsidR="00AC559A" w:rsidRPr="0080272F" w:rsidRDefault="00AC559A">
      <w:pPr>
        <w:pStyle w:val="SubsectionHead"/>
      </w:pPr>
      <w:r w:rsidRPr="0080272F">
        <w:t>Engaging in conduct</w:t>
      </w:r>
    </w:p>
    <w:p w:rsidR="00AC559A" w:rsidRPr="0080272F" w:rsidRDefault="00AC559A">
      <w:pPr>
        <w:pStyle w:val="subsection"/>
      </w:pPr>
      <w:r w:rsidRPr="0080272F">
        <w:tab/>
        <w:t>(8)</w:t>
      </w:r>
      <w:r w:rsidRPr="0080272F">
        <w:tab/>
        <w:t xml:space="preserve">A reference in this clause to </w:t>
      </w:r>
      <w:r w:rsidRPr="0080272F">
        <w:rPr>
          <w:b/>
          <w:i/>
        </w:rPr>
        <w:t>engaging in conduct</w:t>
      </w:r>
      <w:r w:rsidRPr="0080272F">
        <w:t xml:space="preserve"> includes a reference to failing or refusing to engage in conduct.</w:t>
      </w:r>
    </w:p>
    <w:p w:rsidR="00AC559A" w:rsidRPr="0080272F" w:rsidRDefault="00AC559A">
      <w:pPr>
        <w:pStyle w:val="SubsectionHead"/>
      </w:pPr>
      <w:r w:rsidRPr="0080272F">
        <w:t>Ancillary offence relating to this Schedule</w:t>
      </w:r>
    </w:p>
    <w:p w:rsidR="00AC559A" w:rsidRPr="0080272F" w:rsidRDefault="00AC559A">
      <w:pPr>
        <w:pStyle w:val="subsection"/>
      </w:pPr>
      <w:r w:rsidRPr="0080272F">
        <w:tab/>
        <w:t>(9)</w:t>
      </w:r>
      <w:r w:rsidRPr="0080272F">
        <w:tab/>
        <w:t xml:space="preserve">A reference in this clause to an </w:t>
      </w:r>
      <w:r w:rsidRPr="0080272F">
        <w:rPr>
          <w:b/>
          <w:i/>
        </w:rPr>
        <w:t>ancillary</w:t>
      </w:r>
      <w:r w:rsidRPr="0080272F">
        <w:t xml:space="preserve"> </w:t>
      </w:r>
      <w:r w:rsidRPr="0080272F">
        <w:rPr>
          <w:b/>
          <w:i/>
        </w:rPr>
        <w:t xml:space="preserve">offence relating to this </w:t>
      </w:r>
      <w:r w:rsidR="00D064C0" w:rsidRPr="0080272F">
        <w:rPr>
          <w:b/>
          <w:i/>
        </w:rPr>
        <w:t>Schedule</w:t>
      </w:r>
      <w:r w:rsidR="008F3FA7" w:rsidRPr="0080272F">
        <w:rPr>
          <w:b/>
          <w:i/>
        </w:rPr>
        <w:t xml:space="preserve"> </w:t>
      </w:r>
      <w:r w:rsidRPr="0080272F">
        <w:t>is a reference to an offence created by section</w:t>
      </w:r>
      <w:r w:rsidR="0080272F">
        <w:t> </w:t>
      </w:r>
      <w:r w:rsidRPr="0080272F">
        <w:t xml:space="preserve">6 of the </w:t>
      </w:r>
      <w:r w:rsidRPr="0080272F">
        <w:rPr>
          <w:i/>
        </w:rPr>
        <w:t>Crimes Act 1914</w:t>
      </w:r>
      <w:r w:rsidRPr="0080272F">
        <w:t xml:space="preserve"> or Part</w:t>
      </w:r>
      <w:r w:rsidR="0080272F">
        <w:t> </w:t>
      </w:r>
      <w:r w:rsidRPr="0080272F">
        <w:t xml:space="preserve">2.4 of the </w:t>
      </w:r>
      <w:r w:rsidRPr="0080272F">
        <w:rPr>
          <w:i/>
        </w:rPr>
        <w:t>Criminal Code</w:t>
      </w:r>
      <w:r w:rsidRPr="0080272F">
        <w:t xml:space="preserve"> that relates to this Schedule.</w:t>
      </w:r>
    </w:p>
    <w:p w:rsidR="00AC559A" w:rsidRPr="0080272F" w:rsidRDefault="00AC559A" w:rsidP="008F3FA7">
      <w:pPr>
        <w:pStyle w:val="ActHead2"/>
        <w:pageBreakBefore/>
      </w:pPr>
      <w:bookmarkStart w:id="118" w:name="_Toc456960849"/>
      <w:r w:rsidRPr="0080272F">
        <w:rPr>
          <w:rStyle w:val="CharPartNo"/>
        </w:rPr>
        <w:lastRenderedPageBreak/>
        <w:t>Part</w:t>
      </w:r>
      <w:r w:rsidR="0080272F" w:rsidRPr="0080272F">
        <w:rPr>
          <w:rStyle w:val="CharPartNo"/>
        </w:rPr>
        <w:t> </w:t>
      </w:r>
      <w:r w:rsidRPr="0080272F">
        <w:rPr>
          <w:rStyle w:val="CharPartNo"/>
        </w:rPr>
        <w:t>8</w:t>
      </w:r>
      <w:r w:rsidRPr="0080272F">
        <w:t>—</w:t>
      </w:r>
      <w:r w:rsidRPr="0080272F">
        <w:rPr>
          <w:rStyle w:val="CharPartText"/>
        </w:rPr>
        <w:t>Protection from civil and criminal proceedings</w:t>
      </w:r>
      <w:bookmarkEnd w:id="118"/>
    </w:p>
    <w:p w:rsidR="00AC559A" w:rsidRPr="0080272F" w:rsidRDefault="00D064C0">
      <w:pPr>
        <w:pStyle w:val="Header"/>
      </w:pPr>
      <w:r w:rsidRPr="0080272F">
        <w:rPr>
          <w:rStyle w:val="CharDivNo"/>
        </w:rPr>
        <w:t xml:space="preserve"> </w:t>
      </w:r>
      <w:r w:rsidRPr="0080272F">
        <w:rPr>
          <w:rStyle w:val="CharDivText"/>
        </w:rPr>
        <w:t xml:space="preserve"> </w:t>
      </w:r>
    </w:p>
    <w:p w:rsidR="00AC559A" w:rsidRPr="0080272F" w:rsidRDefault="00AC559A" w:rsidP="00162AF6">
      <w:pPr>
        <w:pStyle w:val="ActHead5"/>
      </w:pPr>
      <w:bookmarkStart w:id="119" w:name="_Toc456960850"/>
      <w:r w:rsidRPr="0080272F">
        <w:rPr>
          <w:rStyle w:val="CharSectno"/>
        </w:rPr>
        <w:t>88</w:t>
      </w:r>
      <w:r w:rsidRPr="0080272F">
        <w:t xml:space="preserve">  Protection from civil proceedings—</w:t>
      </w:r>
      <w:r w:rsidR="00C15A33" w:rsidRPr="0080272F">
        <w:t>internet</w:t>
      </w:r>
      <w:r w:rsidRPr="0080272F">
        <w:t xml:space="preserve"> service providers</w:t>
      </w:r>
      <w:bookmarkEnd w:id="119"/>
    </w:p>
    <w:p w:rsidR="00AC559A" w:rsidRPr="0080272F" w:rsidRDefault="00AC559A">
      <w:pPr>
        <w:pStyle w:val="subsection"/>
      </w:pPr>
      <w:r w:rsidRPr="0080272F">
        <w:tab/>
        <w:t>(1)</w:t>
      </w:r>
      <w:r w:rsidRPr="0080272F">
        <w:tab/>
        <w:t xml:space="preserve">Civil proceedings do not lie against an </w:t>
      </w:r>
      <w:r w:rsidR="00C15A33" w:rsidRPr="0080272F">
        <w:t>internet</w:t>
      </w:r>
      <w:r w:rsidRPr="0080272F">
        <w:t xml:space="preserve"> service provider in respect of anything done by the provider in compliance with:</w:t>
      </w:r>
    </w:p>
    <w:p w:rsidR="00AC559A" w:rsidRPr="0080272F" w:rsidRDefault="00AC559A">
      <w:pPr>
        <w:pStyle w:val="paragraph"/>
      </w:pPr>
      <w:r w:rsidRPr="0080272F">
        <w:tab/>
        <w:t>(a)</w:t>
      </w:r>
      <w:r w:rsidRPr="0080272F">
        <w:tab/>
        <w:t>a code registered under Part</w:t>
      </w:r>
      <w:r w:rsidR="0080272F">
        <w:t> </w:t>
      </w:r>
      <w:r w:rsidRPr="0080272F">
        <w:t>5 of this Schedule; or</w:t>
      </w:r>
    </w:p>
    <w:p w:rsidR="00AC559A" w:rsidRPr="0080272F" w:rsidRDefault="00AC559A">
      <w:pPr>
        <w:pStyle w:val="paragraph"/>
      </w:pPr>
      <w:r w:rsidRPr="0080272F">
        <w:tab/>
        <w:t>(b)</w:t>
      </w:r>
      <w:r w:rsidRPr="0080272F">
        <w:tab/>
        <w:t>a standard determined under Part</w:t>
      </w:r>
      <w:r w:rsidR="0080272F">
        <w:t> </w:t>
      </w:r>
      <w:r w:rsidRPr="0080272F">
        <w:t>5 of this Schedule;</w:t>
      </w:r>
    </w:p>
    <w:p w:rsidR="00AC559A" w:rsidRPr="0080272F" w:rsidRDefault="00AC559A">
      <w:pPr>
        <w:pStyle w:val="subsection2"/>
      </w:pPr>
      <w:r w:rsidRPr="0080272F">
        <w:t>in so far as the code or standard deals with procedures referred to in paragraph</w:t>
      </w:r>
      <w:r w:rsidR="0080272F">
        <w:t> </w:t>
      </w:r>
      <w:r w:rsidRPr="0080272F">
        <w:t>60(2)(d) of this Schedule.</w:t>
      </w:r>
    </w:p>
    <w:p w:rsidR="00AC559A" w:rsidRPr="0080272F" w:rsidRDefault="00AC559A">
      <w:pPr>
        <w:pStyle w:val="subsection"/>
      </w:pPr>
      <w:r w:rsidRPr="0080272F">
        <w:tab/>
        <w:t>(2)</w:t>
      </w:r>
      <w:r w:rsidRPr="0080272F">
        <w:tab/>
        <w:t xml:space="preserve">Civil proceedings do not lie against an </w:t>
      </w:r>
      <w:r w:rsidR="00C15A33" w:rsidRPr="0080272F">
        <w:t>internet</w:t>
      </w:r>
      <w:r w:rsidRPr="0080272F">
        <w:t xml:space="preserve"> service provider in respect of anything done by the provider in compliance with clause</w:t>
      </w:r>
      <w:r w:rsidR="0080272F">
        <w:t> </w:t>
      </w:r>
      <w:r w:rsidRPr="0080272F">
        <w:t>48.</w:t>
      </w:r>
    </w:p>
    <w:p w:rsidR="00AC559A" w:rsidRPr="0080272F" w:rsidRDefault="00AC559A" w:rsidP="008F3FA7">
      <w:pPr>
        <w:pStyle w:val="ActHead2"/>
        <w:pageBreakBefore/>
      </w:pPr>
      <w:bookmarkStart w:id="120" w:name="_Toc456960851"/>
      <w:r w:rsidRPr="0080272F">
        <w:rPr>
          <w:rStyle w:val="CharPartNo"/>
        </w:rPr>
        <w:lastRenderedPageBreak/>
        <w:t>Part</w:t>
      </w:r>
      <w:r w:rsidR="0080272F" w:rsidRPr="0080272F">
        <w:rPr>
          <w:rStyle w:val="CharPartNo"/>
        </w:rPr>
        <w:t> </w:t>
      </w:r>
      <w:r w:rsidRPr="0080272F">
        <w:rPr>
          <w:rStyle w:val="CharPartNo"/>
        </w:rPr>
        <w:t>9</w:t>
      </w:r>
      <w:r w:rsidRPr="0080272F">
        <w:t>—</w:t>
      </w:r>
      <w:r w:rsidRPr="0080272F">
        <w:rPr>
          <w:rStyle w:val="CharPartText"/>
        </w:rPr>
        <w:t>Operation of State and Territory laws etc.</w:t>
      </w:r>
      <w:bookmarkEnd w:id="120"/>
    </w:p>
    <w:p w:rsidR="00AC559A" w:rsidRPr="0080272F" w:rsidRDefault="00D064C0">
      <w:pPr>
        <w:pStyle w:val="Header"/>
      </w:pPr>
      <w:r w:rsidRPr="0080272F">
        <w:rPr>
          <w:rStyle w:val="CharDivNo"/>
        </w:rPr>
        <w:t xml:space="preserve"> </w:t>
      </w:r>
      <w:r w:rsidRPr="0080272F">
        <w:rPr>
          <w:rStyle w:val="CharDivText"/>
        </w:rPr>
        <w:t xml:space="preserve"> </w:t>
      </w:r>
    </w:p>
    <w:p w:rsidR="00AC559A" w:rsidRPr="0080272F" w:rsidRDefault="00AC559A" w:rsidP="00162AF6">
      <w:pPr>
        <w:pStyle w:val="ActHead5"/>
      </w:pPr>
      <w:bookmarkStart w:id="121" w:name="_Toc456960852"/>
      <w:r w:rsidRPr="0080272F">
        <w:rPr>
          <w:rStyle w:val="CharSectno"/>
        </w:rPr>
        <w:t>90</w:t>
      </w:r>
      <w:r w:rsidRPr="0080272F">
        <w:t xml:space="preserve">  Concurrent operation of State and Territory laws</w:t>
      </w:r>
      <w:bookmarkEnd w:id="121"/>
    </w:p>
    <w:p w:rsidR="00AC559A" w:rsidRPr="0080272F" w:rsidRDefault="00AC559A">
      <w:pPr>
        <w:pStyle w:val="subsection"/>
      </w:pPr>
      <w:r w:rsidRPr="0080272F">
        <w:tab/>
      </w:r>
      <w:r w:rsidRPr="0080272F">
        <w:tab/>
        <w:t xml:space="preserve">It is the intention of the Parliament that this </w:t>
      </w:r>
      <w:r w:rsidR="00D064C0" w:rsidRPr="0080272F">
        <w:t>Schedule</w:t>
      </w:r>
      <w:r w:rsidR="008F3FA7" w:rsidRPr="0080272F">
        <w:t xml:space="preserve"> </w:t>
      </w:r>
      <w:r w:rsidRPr="0080272F">
        <w:t>is not to apply to the exclusion of a law of a State or Territory to the extent to which that law is capable of operating concurrently with this Schedule.</w:t>
      </w:r>
    </w:p>
    <w:p w:rsidR="00AC559A" w:rsidRPr="0080272F" w:rsidRDefault="00AC559A" w:rsidP="00162AF6">
      <w:pPr>
        <w:pStyle w:val="ActHead5"/>
      </w:pPr>
      <w:bookmarkStart w:id="122" w:name="_Toc456960853"/>
      <w:r w:rsidRPr="0080272F">
        <w:rPr>
          <w:rStyle w:val="CharSectno"/>
        </w:rPr>
        <w:t>91</w:t>
      </w:r>
      <w:r w:rsidRPr="0080272F">
        <w:t xml:space="preserve">  Liability of </w:t>
      </w:r>
      <w:r w:rsidR="00C15A33" w:rsidRPr="0080272F">
        <w:t>internet</w:t>
      </w:r>
      <w:r w:rsidRPr="0080272F">
        <w:t xml:space="preserve"> content hosts and </w:t>
      </w:r>
      <w:r w:rsidR="00C15A33" w:rsidRPr="0080272F">
        <w:t>internet</w:t>
      </w:r>
      <w:r w:rsidRPr="0080272F">
        <w:t xml:space="preserve"> service providers under State and Territory laws etc.</w:t>
      </w:r>
      <w:bookmarkEnd w:id="122"/>
    </w:p>
    <w:p w:rsidR="00AC559A" w:rsidRPr="0080272F" w:rsidRDefault="00AC559A">
      <w:pPr>
        <w:pStyle w:val="subsection"/>
      </w:pPr>
      <w:r w:rsidRPr="0080272F">
        <w:tab/>
        <w:t>(1)</w:t>
      </w:r>
      <w:r w:rsidRPr="0080272F">
        <w:tab/>
        <w:t>A law of a State or Territory, or a rule of common law or equity, has no effect to the extent to which it:</w:t>
      </w:r>
    </w:p>
    <w:p w:rsidR="00AC559A" w:rsidRPr="0080272F" w:rsidRDefault="00AC559A">
      <w:pPr>
        <w:pStyle w:val="paragraph"/>
      </w:pPr>
      <w:r w:rsidRPr="0080272F">
        <w:tab/>
        <w:t>(a)</w:t>
      </w:r>
      <w:r w:rsidRPr="0080272F">
        <w:tab/>
        <w:t xml:space="preserve">subjects, or would have the effect (whether direct or indirect) of subjecting, an </w:t>
      </w:r>
      <w:r w:rsidR="00C15A33" w:rsidRPr="0080272F">
        <w:t>internet</w:t>
      </w:r>
      <w:r w:rsidRPr="0080272F">
        <w:t xml:space="preserve"> content host to liability (whether criminal or civil) in respect of hosting particular </w:t>
      </w:r>
      <w:r w:rsidR="00C15A33" w:rsidRPr="0080272F">
        <w:t>internet</w:t>
      </w:r>
      <w:r w:rsidRPr="0080272F">
        <w:t xml:space="preserve"> content in a case where the host was not aware of the nature of the </w:t>
      </w:r>
      <w:r w:rsidR="00C15A33" w:rsidRPr="0080272F">
        <w:t>internet</w:t>
      </w:r>
      <w:r w:rsidRPr="0080272F">
        <w:t xml:space="preserve"> content; or</w:t>
      </w:r>
    </w:p>
    <w:p w:rsidR="00AC559A" w:rsidRPr="0080272F" w:rsidRDefault="00AC559A">
      <w:pPr>
        <w:pStyle w:val="paragraph"/>
      </w:pPr>
      <w:r w:rsidRPr="0080272F">
        <w:tab/>
        <w:t>(b)</w:t>
      </w:r>
      <w:r w:rsidRPr="0080272F">
        <w:tab/>
        <w:t xml:space="preserve">requires, or would have the effect (whether direct or indirect) of requiring, an </w:t>
      </w:r>
      <w:r w:rsidR="00C15A33" w:rsidRPr="0080272F">
        <w:t>internet</w:t>
      </w:r>
      <w:r w:rsidRPr="0080272F">
        <w:t xml:space="preserve"> content host to monitor, make inquiries about, or keep records of, </w:t>
      </w:r>
      <w:r w:rsidR="00C15A33" w:rsidRPr="0080272F">
        <w:t>internet</w:t>
      </w:r>
      <w:r w:rsidRPr="0080272F">
        <w:t xml:space="preserve"> content hosted by the host; or</w:t>
      </w:r>
    </w:p>
    <w:p w:rsidR="00AC559A" w:rsidRPr="0080272F" w:rsidRDefault="00AC559A">
      <w:pPr>
        <w:pStyle w:val="paragraph"/>
      </w:pPr>
      <w:r w:rsidRPr="0080272F">
        <w:tab/>
        <w:t>(c)</w:t>
      </w:r>
      <w:r w:rsidRPr="0080272F">
        <w:tab/>
        <w:t xml:space="preserve">subjects, or would have the effect (whether direct or indirect) of subjecting, an </w:t>
      </w:r>
      <w:r w:rsidR="00C15A33" w:rsidRPr="0080272F">
        <w:t>internet</w:t>
      </w:r>
      <w:r w:rsidRPr="0080272F">
        <w:t xml:space="preserve"> service provider to liability (whether criminal or civil) in respect of carrying particular </w:t>
      </w:r>
      <w:r w:rsidR="00C15A33" w:rsidRPr="0080272F">
        <w:t>internet</w:t>
      </w:r>
      <w:r w:rsidRPr="0080272F">
        <w:t xml:space="preserve"> content in a case where the service provider was not aware of the nature of the </w:t>
      </w:r>
      <w:r w:rsidR="00C15A33" w:rsidRPr="0080272F">
        <w:t>internet</w:t>
      </w:r>
      <w:r w:rsidRPr="0080272F">
        <w:t xml:space="preserve"> content; or</w:t>
      </w:r>
    </w:p>
    <w:p w:rsidR="00AC559A" w:rsidRPr="0080272F" w:rsidRDefault="00AC559A">
      <w:pPr>
        <w:pStyle w:val="paragraph"/>
      </w:pPr>
      <w:r w:rsidRPr="0080272F">
        <w:tab/>
        <w:t>(d)</w:t>
      </w:r>
      <w:r w:rsidRPr="0080272F">
        <w:tab/>
        <w:t xml:space="preserve">requires, or would have the effect (whether direct or indirect) of requiring, an </w:t>
      </w:r>
      <w:r w:rsidR="00C15A33" w:rsidRPr="0080272F">
        <w:t>internet</w:t>
      </w:r>
      <w:r w:rsidRPr="0080272F">
        <w:t xml:space="preserve"> service provider to monitor, make inquiries about, or keep records of, </w:t>
      </w:r>
      <w:r w:rsidR="00C15A33" w:rsidRPr="0080272F">
        <w:t>internet</w:t>
      </w:r>
      <w:r w:rsidRPr="0080272F">
        <w:t xml:space="preserve"> content carried by the provider.</w:t>
      </w:r>
    </w:p>
    <w:p w:rsidR="00AC559A" w:rsidRPr="0080272F" w:rsidRDefault="00AC559A">
      <w:pPr>
        <w:pStyle w:val="subsection"/>
      </w:pPr>
      <w:r w:rsidRPr="0080272F">
        <w:tab/>
        <w:t>(2)</w:t>
      </w:r>
      <w:r w:rsidRPr="0080272F">
        <w:tab/>
        <w:t xml:space="preserve">The Minister may, by </w:t>
      </w:r>
      <w:r w:rsidR="00B62322" w:rsidRPr="0080272F">
        <w:t>legislative</w:t>
      </w:r>
      <w:r w:rsidRPr="0080272F">
        <w:t xml:space="preserve"> instrument, exempt a specified law of a State or Territory, or a specified rule of common law or equity, from the operation of </w:t>
      </w:r>
      <w:r w:rsidR="0080272F">
        <w:t>subclause (</w:t>
      </w:r>
      <w:r w:rsidRPr="0080272F">
        <w:t>1).</w:t>
      </w:r>
    </w:p>
    <w:p w:rsidR="00AC559A" w:rsidRPr="0080272F" w:rsidRDefault="00AC559A">
      <w:pPr>
        <w:pStyle w:val="notetext"/>
      </w:pPr>
      <w:r w:rsidRPr="0080272F">
        <w:lastRenderedPageBreak/>
        <w:t>Note:</w:t>
      </w:r>
      <w:r w:rsidRPr="0080272F">
        <w:tab/>
        <w:t xml:space="preserve">For specification by class, see </w:t>
      </w:r>
      <w:r w:rsidR="00A91AEF" w:rsidRPr="0080272F">
        <w:t>subsection</w:t>
      </w:r>
      <w:r w:rsidR="0080272F">
        <w:t> </w:t>
      </w:r>
      <w:r w:rsidR="00A91AEF" w:rsidRPr="0080272F">
        <w:t xml:space="preserve">13(3) of the </w:t>
      </w:r>
      <w:r w:rsidR="00B603B4" w:rsidRPr="0080272F">
        <w:rPr>
          <w:i/>
        </w:rPr>
        <w:t>Legislation Act 2003</w:t>
      </w:r>
      <w:r w:rsidRPr="0080272F">
        <w:t>.</w:t>
      </w:r>
    </w:p>
    <w:p w:rsidR="00AC559A" w:rsidRPr="0080272F" w:rsidRDefault="00AC559A">
      <w:pPr>
        <w:pStyle w:val="subsection"/>
      </w:pPr>
      <w:r w:rsidRPr="0080272F">
        <w:tab/>
        <w:t>(3)</w:t>
      </w:r>
      <w:r w:rsidRPr="0080272F">
        <w:tab/>
        <w:t xml:space="preserve">An exemption under </w:t>
      </w:r>
      <w:r w:rsidR="0080272F">
        <w:t>subclause (</w:t>
      </w:r>
      <w:r w:rsidRPr="0080272F">
        <w:t>2) may be unconditional or subject to such conditions (if any) as are specified in the exemption.</w:t>
      </w:r>
    </w:p>
    <w:p w:rsidR="00AC559A" w:rsidRPr="0080272F" w:rsidRDefault="00AC559A">
      <w:pPr>
        <w:pStyle w:val="SubsectionHead"/>
      </w:pPr>
      <w:r w:rsidRPr="0080272F">
        <w:t>Declaration by Minister</w:t>
      </w:r>
    </w:p>
    <w:p w:rsidR="00AC559A" w:rsidRPr="0080272F" w:rsidRDefault="00AC559A">
      <w:pPr>
        <w:pStyle w:val="subsection"/>
      </w:pPr>
      <w:r w:rsidRPr="0080272F">
        <w:tab/>
        <w:t>(4)</w:t>
      </w:r>
      <w:r w:rsidRPr="0080272F">
        <w:tab/>
        <w:t xml:space="preserve">The Minister may, by </w:t>
      </w:r>
      <w:r w:rsidR="00B62322" w:rsidRPr="0080272F">
        <w:t>legislative</w:t>
      </w:r>
      <w:r w:rsidRPr="0080272F">
        <w:t xml:space="preserve"> instrument, declare that a specified law of a State or Territory, or a specified rule of common law or equity, has no effect to the extent to which the law or rule has a specified effect in relation to an </w:t>
      </w:r>
      <w:r w:rsidR="00C15A33" w:rsidRPr="0080272F">
        <w:t>internet</w:t>
      </w:r>
      <w:r w:rsidRPr="0080272F">
        <w:t xml:space="preserve"> content host.</w:t>
      </w:r>
    </w:p>
    <w:p w:rsidR="00AC559A" w:rsidRPr="0080272F" w:rsidRDefault="00AC559A">
      <w:pPr>
        <w:pStyle w:val="notetext"/>
      </w:pPr>
      <w:r w:rsidRPr="0080272F">
        <w:t>Note:</w:t>
      </w:r>
      <w:r w:rsidRPr="0080272F">
        <w:tab/>
        <w:t xml:space="preserve">For specification by class, see </w:t>
      </w:r>
      <w:r w:rsidR="00A91AEF" w:rsidRPr="0080272F">
        <w:t>subsection</w:t>
      </w:r>
      <w:r w:rsidR="0080272F">
        <w:t> </w:t>
      </w:r>
      <w:r w:rsidR="00A91AEF" w:rsidRPr="0080272F">
        <w:t xml:space="preserve">13(3) of the </w:t>
      </w:r>
      <w:r w:rsidR="00B603B4" w:rsidRPr="0080272F">
        <w:rPr>
          <w:i/>
        </w:rPr>
        <w:t>Legislation Act 2003</w:t>
      </w:r>
      <w:r w:rsidRPr="0080272F">
        <w:t>.</w:t>
      </w:r>
    </w:p>
    <w:p w:rsidR="00AC559A" w:rsidRPr="0080272F" w:rsidRDefault="00AC559A">
      <w:pPr>
        <w:pStyle w:val="subsection"/>
      </w:pPr>
      <w:r w:rsidRPr="0080272F">
        <w:tab/>
        <w:t>(5)</w:t>
      </w:r>
      <w:r w:rsidRPr="0080272F">
        <w:tab/>
        <w:t xml:space="preserve">The Minister may, by </w:t>
      </w:r>
      <w:r w:rsidR="00B62322" w:rsidRPr="0080272F">
        <w:t>legislative</w:t>
      </w:r>
      <w:r w:rsidRPr="0080272F">
        <w:t xml:space="preserve"> instrument, declare that a specified law of a State or Territory, or a specified rule of common law or equity, has no effect to the extent to which the law or rule has a specified effect in relation to an </w:t>
      </w:r>
      <w:r w:rsidR="00C15A33" w:rsidRPr="0080272F">
        <w:t>internet</w:t>
      </w:r>
      <w:r w:rsidRPr="0080272F">
        <w:t xml:space="preserve"> service provider.</w:t>
      </w:r>
    </w:p>
    <w:p w:rsidR="00AC559A" w:rsidRPr="0080272F" w:rsidRDefault="00AC559A">
      <w:pPr>
        <w:pStyle w:val="notetext"/>
      </w:pPr>
      <w:r w:rsidRPr="0080272F">
        <w:t>Note:</w:t>
      </w:r>
      <w:r w:rsidRPr="0080272F">
        <w:tab/>
        <w:t xml:space="preserve">For specification by class, see </w:t>
      </w:r>
      <w:r w:rsidR="00A91AEF" w:rsidRPr="0080272F">
        <w:t>subsection</w:t>
      </w:r>
      <w:r w:rsidR="0080272F">
        <w:t> </w:t>
      </w:r>
      <w:r w:rsidR="00A91AEF" w:rsidRPr="0080272F">
        <w:t xml:space="preserve">13(3) of the </w:t>
      </w:r>
      <w:r w:rsidR="00B603B4" w:rsidRPr="0080272F">
        <w:rPr>
          <w:i/>
        </w:rPr>
        <w:t>Legislation Act 2003</w:t>
      </w:r>
      <w:r w:rsidRPr="0080272F">
        <w:t>.</w:t>
      </w:r>
    </w:p>
    <w:p w:rsidR="00AC559A" w:rsidRPr="0080272F" w:rsidRDefault="00AC559A">
      <w:pPr>
        <w:pStyle w:val="subsection"/>
      </w:pPr>
      <w:r w:rsidRPr="0080272F">
        <w:tab/>
        <w:t>(6)</w:t>
      </w:r>
      <w:r w:rsidRPr="0080272F">
        <w:tab/>
        <w:t xml:space="preserve">A declaration under </w:t>
      </w:r>
      <w:r w:rsidR="0080272F">
        <w:t>subclause (</w:t>
      </w:r>
      <w:r w:rsidRPr="0080272F">
        <w:t>4) or (5) has effect only to the extent that:</w:t>
      </w:r>
    </w:p>
    <w:p w:rsidR="00AC559A" w:rsidRPr="0080272F" w:rsidRDefault="00AC559A">
      <w:pPr>
        <w:pStyle w:val="paragraph"/>
      </w:pPr>
      <w:r w:rsidRPr="0080272F">
        <w:tab/>
        <w:t>(a)</w:t>
      </w:r>
      <w:r w:rsidRPr="0080272F">
        <w:tab/>
        <w:t>it is authorised by paragraph</w:t>
      </w:r>
      <w:r w:rsidR="0080272F">
        <w:t> </w:t>
      </w:r>
      <w:r w:rsidRPr="0080272F">
        <w:t>51(v) of the Constitution (either alone or when read together with paragraph</w:t>
      </w:r>
      <w:r w:rsidR="0080272F">
        <w:t> </w:t>
      </w:r>
      <w:r w:rsidRPr="0080272F">
        <w:t>51(xxxix) of the Constitution); or</w:t>
      </w:r>
    </w:p>
    <w:p w:rsidR="00AC559A" w:rsidRPr="0080272F" w:rsidRDefault="00AC559A">
      <w:pPr>
        <w:pStyle w:val="paragraph"/>
      </w:pPr>
      <w:r w:rsidRPr="0080272F">
        <w:tab/>
        <w:t>(b)</w:t>
      </w:r>
      <w:r w:rsidRPr="0080272F">
        <w:tab/>
        <w:t>both:</w:t>
      </w:r>
    </w:p>
    <w:p w:rsidR="00AC559A" w:rsidRPr="0080272F" w:rsidRDefault="00AC559A">
      <w:pPr>
        <w:pStyle w:val="paragraphsub"/>
      </w:pPr>
      <w:r w:rsidRPr="0080272F">
        <w:tab/>
        <w:t>(i)</w:t>
      </w:r>
      <w:r w:rsidRPr="0080272F">
        <w:tab/>
        <w:t>it is authorised by section</w:t>
      </w:r>
      <w:r w:rsidR="0080272F">
        <w:t> </w:t>
      </w:r>
      <w:r w:rsidRPr="0080272F">
        <w:t>122 of the Constitution; and</w:t>
      </w:r>
    </w:p>
    <w:p w:rsidR="00AC559A" w:rsidRPr="0080272F" w:rsidRDefault="00AC559A">
      <w:pPr>
        <w:pStyle w:val="paragraphsub"/>
      </w:pPr>
      <w:r w:rsidRPr="0080272F">
        <w:tab/>
        <w:t>(ii)</w:t>
      </w:r>
      <w:r w:rsidRPr="0080272F">
        <w:tab/>
        <w:t>it would have been authorised by paragraph</w:t>
      </w:r>
      <w:r w:rsidR="0080272F">
        <w:t> </w:t>
      </w:r>
      <w:r w:rsidRPr="0080272F">
        <w:t>51(v) of the Constitution (either alone or when read together with paragraph</w:t>
      </w:r>
      <w:r w:rsidR="0080272F">
        <w:t> </w:t>
      </w:r>
      <w:r w:rsidRPr="0080272F">
        <w:t>51(xxxix) of the Constitution) if section</w:t>
      </w:r>
      <w:r w:rsidR="0080272F">
        <w:t> </w:t>
      </w:r>
      <w:r w:rsidRPr="0080272F">
        <w:t>51 of the Constitution extended to the Territories.</w:t>
      </w:r>
    </w:p>
    <w:p w:rsidR="00AC559A" w:rsidRPr="0080272F" w:rsidRDefault="00AC559A" w:rsidP="008F3FA7">
      <w:pPr>
        <w:pStyle w:val="ActHead2"/>
        <w:pageBreakBefore/>
      </w:pPr>
      <w:bookmarkStart w:id="123" w:name="_Toc456960854"/>
      <w:r w:rsidRPr="0080272F">
        <w:rPr>
          <w:rStyle w:val="CharPartNo"/>
        </w:rPr>
        <w:lastRenderedPageBreak/>
        <w:t>Part</w:t>
      </w:r>
      <w:r w:rsidR="0080272F" w:rsidRPr="0080272F">
        <w:rPr>
          <w:rStyle w:val="CharPartNo"/>
        </w:rPr>
        <w:t> </w:t>
      </w:r>
      <w:r w:rsidRPr="0080272F">
        <w:rPr>
          <w:rStyle w:val="CharPartNo"/>
        </w:rPr>
        <w:t>10</w:t>
      </w:r>
      <w:r w:rsidRPr="0080272F">
        <w:t>—</w:t>
      </w:r>
      <w:r w:rsidRPr="0080272F">
        <w:rPr>
          <w:rStyle w:val="CharPartText"/>
        </w:rPr>
        <w:t>Review of decisions</w:t>
      </w:r>
      <w:bookmarkEnd w:id="123"/>
    </w:p>
    <w:p w:rsidR="00AC559A" w:rsidRPr="0080272F" w:rsidRDefault="00D064C0">
      <w:pPr>
        <w:pStyle w:val="Header"/>
      </w:pPr>
      <w:r w:rsidRPr="0080272F">
        <w:rPr>
          <w:rStyle w:val="CharDivNo"/>
        </w:rPr>
        <w:t xml:space="preserve"> </w:t>
      </w:r>
      <w:r w:rsidRPr="0080272F">
        <w:rPr>
          <w:rStyle w:val="CharDivText"/>
        </w:rPr>
        <w:t xml:space="preserve"> </w:t>
      </w:r>
    </w:p>
    <w:p w:rsidR="00AC559A" w:rsidRPr="0080272F" w:rsidRDefault="00AC559A" w:rsidP="00162AF6">
      <w:pPr>
        <w:pStyle w:val="ActHead5"/>
      </w:pPr>
      <w:bookmarkStart w:id="124" w:name="_Toc456960855"/>
      <w:r w:rsidRPr="0080272F">
        <w:rPr>
          <w:rStyle w:val="CharSectno"/>
        </w:rPr>
        <w:t>92</w:t>
      </w:r>
      <w:r w:rsidRPr="0080272F">
        <w:t xml:space="preserve">  Review by the AAT</w:t>
      </w:r>
      <w:bookmarkEnd w:id="124"/>
    </w:p>
    <w:p w:rsidR="00AC559A" w:rsidRPr="0080272F" w:rsidRDefault="00AC559A">
      <w:pPr>
        <w:pStyle w:val="subsection"/>
      </w:pPr>
      <w:r w:rsidRPr="0080272F">
        <w:tab/>
        <w:t>(1)</w:t>
      </w:r>
      <w:r w:rsidRPr="0080272F">
        <w:tab/>
        <w:t xml:space="preserve">An application may be made to the AAT for a review of any of the following decisions made by the </w:t>
      </w:r>
      <w:r w:rsidR="00943B05" w:rsidRPr="0080272F">
        <w:t>Commissioner</w:t>
      </w:r>
      <w:r w:rsidRPr="0080272F">
        <w:t>:</w:t>
      </w:r>
    </w:p>
    <w:p w:rsidR="00AC559A" w:rsidRPr="0080272F" w:rsidRDefault="00AC559A">
      <w:pPr>
        <w:pStyle w:val="paragraph"/>
      </w:pPr>
      <w:r w:rsidRPr="0080272F">
        <w:tab/>
        <w:t>(e)</w:t>
      </w:r>
      <w:r w:rsidRPr="0080272F">
        <w:tab/>
        <w:t xml:space="preserve">a decision to give an </w:t>
      </w:r>
      <w:r w:rsidR="00C15A33" w:rsidRPr="0080272F">
        <w:t>internet</w:t>
      </w:r>
      <w:r w:rsidRPr="0080272F">
        <w:t xml:space="preserve"> service provider a standard access</w:t>
      </w:r>
      <w:r w:rsidR="0080272F">
        <w:noBreakHyphen/>
      </w:r>
      <w:r w:rsidRPr="0080272F">
        <w:t>prevention notice;</w:t>
      </w:r>
    </w:p>
    <w:p w:rsidR="00AC559A" w:rsidRPr="0080272F" w:rsidRDefault="00AC559A">
      <w:pPr>
        <w:pStyle w:val="paragraph"/>
      </w:pPr>
      <w:r w:rsidRPr="0080272F">
        <w:tab/>
        <w:t>(f)</w:t>
      </w:r>
      <w:r w:rsidRPr="0080272F">
        <w:tab/>
        <w:t xml:space="preserve">a decision to give an </w:t>
      </w:r>
      <w:r w:rsidR="00C15A33" w:rsidRPr="0080272F">
        <w:t>internet</w:t>
      </w:r>
      <w:r w:rsidRPr="0080272F">
        <w:t xml:space="preserve"> service provider a special access</w:t>
      </w:r>
      <w:r w:rsidR="0080272F">
        <w:noBreakHyphen/>
      </w:r>
      <w:r w:rsidRPr="0080272F">
        <w:t>prevention notice;</w:t>
      </w:r>
    </w:p>
    <w:p w:rsidR="00AC559A" w:rsidRPr="0080272F" w:rsidRDefault="00AC559A">
      <w:pPr>
        <w:pStyle w:val="paragraph"/>
      </w:pPr>
      <w:r w:rsidRPr="0080272F">
        <w:tab/>
        <w:t>(g)</w:t>
      </w:r>
      <w:r w:rsidRPr="0080272F">
        <w:tab/>
        <w:t>a decision under clause</w:t>
      </w:r>
      <w:r w:rsidR="0080272F">
        <w:t> </w:t>
      </w:r>
      <w:r w:rsidRPr="0080272F">
        <w:t>66 or 83 to:</w:t>
      </w:r>
    </w:p>
    <w:p w:rsidR="00AC559A" w:rsidRPr="0080272F" w:rsidRDefault="00AC559A">
      <w:pPr>
        <w:pStyle w:val="paragraphsub"/>
      </w:pPr>
      <w:r w:rsidRPr="0080272F">
        <w:tab/>
        <w:t>(i)</w:t>
      </w:r>
      <w:r w:rsidRPr="0080272F">
        <w:tab/>
        <w:t xml:space="preserve">give a direction to an </w:t>
      </w:r>
      <w:r w:rsidR="00C15A33" w:rsidRPr="0080272F">
        <w:t>internet</w:t>
      </w:r>
      <w:r w:rsidRPr="0080272F">
        <w:t xml:space="preserve"> service provider; or</w:t>
      </w:r>
    </w:p>
    <w:p w:rsidR="00AC559A" w:rsidRPr="0080272F" w:rsidRDefault="00AC559A">
      <w:pPr>
        <w:pStyle w:val="paragraphsub"/>
      </w:pPr>
      <w:r w:rsidRPr="0080272F">
        <w:tab/>
        <w:t>(ii)</w:t>
      </w:r>
      <w:r w:rsidRPr="0080272F">
        <w:tab/>
        <w:t xml:space="preserve">vary a direction that is applicable to an </w:t>
      </w:r>
      <w:r w:rsidR="00C15A33" w:rsidRPr="0080272F">
        <w:t>internet</w:t>
      </w:r>
      <w:r w:rsidRPr="0080272F">
        <w:t xml:space="preserve"> service provider; or</w:t>
      </w:r>
    </w:p>
    <w:p w:rsidR="00AC559A" w:rsidRPr="0080272F" w:rsidRDefault="00AC559A">
      <w:pPr>
        <w:pStyle w:val="paragraphsub"/>
      </w:pPr>
      <w:r w:rsidRPr="0080272F">
        <w:tab/>
        <w:t>(iii)</w:t>
      </w:r>
      <w:r w:rsidRPr="0080272F">
        <w:tab/>
        <w:t xml:space="preserve">refuse to revoke a direction that is applicable to an </w:t>
      </w:r>
      <w:r w:rsidR="00C15A33" w:rsidRPr="0080272F">
        <w:t>internet</w:t>
      </w:r>
      <w:r w:rsidRPr="0080272F">
        <w:t xml:space="preserve"> service provider;</w:t>
      </w:r>
    </w:p>
    <w:p w:rsidR="00AC559A" w:rsidRPr="0080272F" w:rsidRDefault="00AC559A">
      <w:pPr>
        <w:pStyle w:val="paragraph"/>
      </w:pPr>
      <w:r w:rsidRPr="0080272F">
        <w:tab/>
        <w:t>(h)</w:t>
      </w:r>
      <w:r w:rsidRPr="0080272F">
        <w:tab/>
        <w:t>a decision of a kind referred to in subclause</w:t>
      </w:r>
      <w:r w:rsidR="0080272F">
        <w:t> </w:t>
      </w:r>
      <w:r w:rsidRPr="0080272F">
        <w:t>80(7</w:t>
      </w:r>
      <w:r w:rsidR="00D064C0" w:rsidRPr="0080272F">
        <w:t>) (w</w:t>
      </w:r>
      <w:r w:rsidRPr="0080272F">
        <w:t xml:space="preserve">hich deals with decisions under online provider determinations), where the decision relates to an </w:t>
      </w:r>
      <w:r w:rsidR="00C15A33" w:rsidRPr="0080272F">
        <w:t>internet</w:t>
      </w:r>
      <w:r w:rsidRPr="0080272F">
        <w:t xml:space="preserve"> service provider.</w:t>
      </w:r>
    </w:p>
    <w:p w:rsidR="00AC559A" w:rsidRPr="0080272F" w:rsidRDefault="00AC559A">
      <w:pPr>
        <w:pStyle w:val="subsection"/>
      </w:pPr>
      <w:r w:rsidRPr="0080272F">
        <w:tab/>
        <w:t>(2)</w:t>
      </w:r>
      <w:r w:rsidRPr="0080272F">
        <w:tab/>
        <w:t xml:space="preserve">An application under </w:t>
      </w:r>
      <w:r w:rsidR="0080272F">
        <w:t>subclause (</w:t>
      </w:r>
      <w:r w:rsidRPr="0080272F">
        <w:t xml:space="preserve">1) may only be made by the </w:t>
      </w:r>
      <w:r w:rsidR="00C15A33" w:rsidRPr="0080272F">
        <w:t>internet</w:t>
      </w:r>
      <w:r w:rsidRPr="0080272F">
        <w:t xml:space="preserve"> service provider concerned.</w:t>
      </w:r>
    </w:p>
    <w:p w:rsidR="00AC559A" w:rsidRPr="0080272F" w:rsidRDefault="00AC559A">
      <w:pPr>
        <w:pStyle w:val="subsection"/>
      </w:pPr>
      <w:r w:rsidRPr="0080272F">
        <w:tab/>
        <w:t>(3)</w:t>
      </w:r>
      <w:r w:rsidRPr="0080272F">
        <w:tab/>
        <w:t xml:space="preserve">An application may be made to the AAT for a review of a decision of the </w:t>
      </w:r>
      <w:r w:rsidR="00943B05" w:rsidRPr="0080272F">
        <w:t>Commissioner</w:t>
      </w:r>
      <w:r w:rsidRPr="0080272F">
        <w:t xml:space="preserve"> under clause</w:t>
      </w:r>
      <w:r w:rsidR="0080272F">
        <w:t> </w:t>
      </w:r>
      <w:r w:rsidRPr="0080272F">
        <w:t>62 to refuse to register a code.</w:t>
      </w:r>
    </w:p>
    <w:p w:rsidR="00AC559A" w:rsidRPr="0080272F" w:rsidRDefault="00AC559A">
      <w:pPr>
        <w:pStyle w:val="subsection"/>
      </w:pPr>
      <w:r w:rsidRPr="0080272F">
        <w:tab/>
        <w:t>(4)</w:t>
      </w:r>
      <w:r w:rsidRPr="0080272F">
        <w:tab/>
        <w:t xml:space="preserve">An application under </w:t>
      </w:r>
      <w:r w:rsidR="0080272F">
        <w:t>subclause (</w:t>
      </w:r>
      <w:r w:rsidRPr="0080272F">
        <w:t>3) may only be made by the body or association that developed the code.</w:t>
      </w:r>
    </w:p>
    <w:p w:rsidR="00AC559A" w:rsidRPr="0080272F" w:rsidRDefault="00AC559A" w:rsidP="00162AF6">
      <w:pPr>
        <w:pStyle w:val="ActHead5"/>
      </w:pPr>
      <w:bookmarkStart w:id="125" w:name="_Toc456960856"/>
      <w:r w:rsidRPr="0080272F">
        <w:rPr>
          <w:rStyle w:val="CharSectno"/>
        </w:rPr>
        <w:t>93</w:t>
      </w:r>
      <w:r w:rsidRPr="0080272F">
        <w:t xml:space="preserve">  Notification of decisions to include notification of reasons and appeal rights</w:t>
      </w:r>
      <w:bookmarkEnd w:id="125"/>
    </w:p>
    <w:p w:rsidR="00AC559A" w:rsidRPr="0080272F" w:rsidRDefault="00AC559A">
      <w:pPr>
        <w:pStyle w:val="subsection"/>
      </w:pPr>
      <w:r w:rsidRPr="0080272F">
        <w:tab/>
      </w:r>
      <w:r w:rsidRPr="0080272F">
        <w:tab/>
        <w:t xml:space="preserve">If the </w:t>
      </w:r>
      <w:r w:rsidR="00943B05" w:rsidRPr="0080272F">
        <w:t>Commissioner</w:t>
      </w:r>
      <w:r w:rsidRPr="0080272F">
        <w:t xml:space="preserve"> makes a decision that is reviewable under clause</w:t>
      </w:r>
      <w:r w:rsidR="0080272F">
        <w:t> </w:t>
      </w:r>
      <w:r w:rsidRPr="0080272F">
        <w:t xml:space="preserve">92, the </w:t>
      </w:r>
      <w:r w:rsidR="00943B05" w:rsidRPr="0080272F">
        <w:t>Commissioner</w:t>
      </w:r>
      <w:r w:rsidRPr="0080272F">
        <w:t xml:space="preserve"> is to include in the document by which the decision is notified:</w:t>
      </w:r>
    </w:p>
    <w:p w:rsidR="00AC559A" w:rsidRPr="0080272F" w:rsidRDefault="00AC559A">
      <w:pPr>
        <w:pStyle w:val="paragraph"/>
      </w:pPr>
      <w:r w:rsidRPr="0080272F">
        <w:tab/>
        <w:t>(a)</w:t>
      </w:r>
      <w:r w:rsidRPr="0080272F">
        <w:tab/>
        <w:t>a statement setting out the reasons for the decision; and</w:t>
      </w:r>
    </w:p>
    <w:p w:rsidR="00AC559A" w:rsidRPr="0080272F" w:rsidRDefault="00AC559A">
      <w:pPr>
        <w:pStyle w:val="paragraph"/>
      </w:pPr>
      <w:r w:rsidRPr="0080272F">
        <w:lastRenderedPageBreak/>
        <w:tab/>
        <w:t>(b)</w:t>
      </w:r>
      <w:r w:rsidRPr="0080272F">
        <w:tab/>
        <w:t>a statement to the effect that an application may be made to the AAT for a review of the decision.</w:t>
      </w:r>
    </w:p>
    <w:p w:rsidR="00AC559A" w:rsidRPr="0080272F" w:rsidRDefault="00AC559A" w:rsidP="008F3FA7">
      <w:pPr>
        <w:pStyle w:val="ActHead2"/>
        <w:pageBreakBefore/>
      </w:pPr>
      <w:bookmarkStart w:id="126" w:name="_Toc456960857"/>
      <w:r w:rsidRPr="0080272F">
        <w:rPr>
          <w:rStyle w:val="CharPartNo"/>
        </w:rPr>
        <w:lastRenderedPageBreak/>
        <w:t>Part</w:t>
      </w:r>
      <w:r w:rsidR="0080272F" w:rsidRPr="0080272F">
        <w:rPr>
          <w:rStyle w:val="CharPartNo"/>
        </w:rPr>
        <w:t> </w:t>
      </w:r>
      <w:r w:rsidRPr="0080272F">
        <w:rPr>
          <w:rStyle w:val="CharPartNo"/>
        </w:rPr>
        <w:t>11</w:t>
      </w:r>
      <w:r w:rsidRPr="0080272F">
        <w:t>—</w:t>
      </w:r>
      <w:r w:rsidRPr="0080272F">
        <w:rPr>
          <w:rStyle w:val="CharPartText"/>
        </w:rPr>
        <w:t>Miscellaneous</w:t>
      </w:r>
      <w:bookmarkEnd w:id="126"/>
    </w:p>
    <w:p w:rsidR="00AC559A" w:rsidRPr="0080272F" w:rsidRDefault="00D064C0">
      <w:pPr>
        <w:pStyle w:val="Header"/>
      </w:pPr>
      <w:r w:rsidRPr="0080272F">
        <w:rPr>
          <w:rStyle w:val="CharDivNo"/>
        </w:rPr>
        <w:t xml:space="preserve"> </w:t>
      </w:r>
      <w:r w:rsidRPr="0080272F">
        <w:rPr>
          <w:rStyle w:val="CharDivText"/>
        </w:rPr>
        <w:t xml:space="preserve"> </w:t>
      </w:r>
    </w:p>
    <w:p w:rsidR="00AC559A" w:rsidRPr="0080272F" w:rsidRDefault="00AC559A" w:rsidP="00162AF6">
      <w:pPr>
        <w:pStyle w:val="ActHead5"/>
      </w:pPr>
      <w:bookmarkStart w:id="127" w:name="_Toc456960858"/>
      <w:r w:rsidRPr="0080272F">
        <w:rPr>
          <w:rStyle w:val="CharSectno"/>
        </w:rPr>
        <w:t>94</w:t>
      </w:r>
      <w:r w:rsidRPr="0080272F">
        <w:t xml:space="preserve">  Additional </w:t>
      </w:r>
      <w:r w:rsidR="00F1710D" w:rsidRPr="0080272F">
        <w:t>Commissioner</w:t>
      </w:r>
      <w:r w:rsidRPr="0080272F">
        <w:t xml:space="preserve"> functions</w:t>
      </w:r>
      <w:bookmarkEnd w:id="127"/>
    </w:p>
    <w:p w:rsidR="00AC559A" w:rsidRPr="0080272F" w:rsidRDefault="00AC559A">
      <w:pPr>
        <w:pStyle w:val="subsection"/>
      </w:pPr>
      <w:r w:rsidRPr="0080272F">
        <w:tab/>
      </w:r>
      <w:r w:rsidRPr="0080272F">
        <w:tab/>
        <w:t xml:space="preserve">The </w:t>
      </w:r>
      <w:r w:rsidR="00943B05" w:rsidRPr="0080272F">
        <w:t>Commissioner</w:t>
      </w:r>
      <w:r w:rsidRPr="0080272F">
        <w:t xml:space="preserve"> has the following functions:</w:t>
      </w:r>
    </w:p>
    <w:p w:rsidR="00AC559A" w:rsidRPr="0080272F" w:rsidRDefault="00AC559A">
      <w:pPr>
        <w:pStyle w:val="paragraph"/>
      </w:pPr>
      <w:r w:rsidRPr="0080272F">
        <w:tab/>
        <w:t>(a)</w:t>
      </w:r>
      <w:r w:rsidRPr="0080272F">
        <w:tab/>
        <w:t>to monitor compliance with codes and standards registered under Part</w:t>
      </w:r>
      <w:r w:rsidR="0080272F">
        <w:t> </w:t>
      </w:r>
      <w:r w:rsidRPr="0080272F">
        <w:t>5 of this Schedule;</w:t>
      </w:r>
    </w:p>
    <w:p w:rsidR="00AC559A" w:rsidRPr="0080272F" w:rsidRDefault="00AC559A">
      <w:pPr>
        <w:pStyle w:val="paragraph"/>
      </w:pPr>
      <w:r w:rsidRPr="0080272F">
        <w:tab/>
        <w:t>(b)</w:t>
      </w:r>
      <w:r w:rsidRPr="0080272F">
        <w:tab/>
        <w:t xml:space="preserve">to advise and assist parents and responsible adults in relation to the supervision and control of children’s access to </w:t>
      </w:r>
      <w:r w:rsidR="00C15A33" w:rsidRPr="0080272F">
        <w:t>internet</w:t>
      </w:r>
      <w:r w:rsidRPr="0080272F">
        <w:t xml:space="preserve"> content;</w:t>
      </w:r>
    </w:p>
    <w:p w:rsidR="00AC559A" w:rsidRPr="0080272F" w:rsidRDefault="00AC559A">
      <w:pPr>
        <w:pStyle w:val="paragraph"/>
      </w:pPr>
      <w:r w:rsidRPr="0080272F">
        <w:tab/>
        <w:t>(c)</w:t>
      </w:r>
      <w:r w:rsidRPr="0080272F">
        <w:tab/>
        <w:t>to conduct and/or co</w:t>
      </w:r>
      <w:r w:rsidR="0080272F">
        <w:noBreakHyphen/>
      </w:r>
      <w:r w:rsidRPr="0080272F">
        <w:t xml:space="preserve">ordinate community education programs about </w:t>
      </w:r>
      <w:r w:rsidR="00C15A33" w:rsidRPr="0080272F">
        <w:t>internet</w:t>
      </w:r>
      <w:r w:rsidRPr="0080272F">
        <w:t xml:space="preserve"> content and </w:t>
      </w:r>
      <w:r w:rsidR="00C15A33" w:rsidRPr="0080272F">
        <w:t>internet</w:t>
      </w:r>
      <w:r w:rsidRPr="0080272F">
        <w:t xml:space="preserve"> carriage services, in consultation with relevant industry and consumer groups and government agencies;</w:t>
      </w:r>
    </w:p>
    <w:p w:rsidR="00AC559A" w:rsidRPr="0080272F" w:rsidRDefault="00AC559A">
      <w:pPr>
        <w:pStyle w:val="paragraph"/>
      </w:pPr>
      <w:r w:rsidRPr="0080272F">
        <w:tab/>
        <w:t>(d)</w:t>
      </w:r>
      <w:r w:rsidRPr="0080272F">
        <w:tab/>
        <w:t xml:space="preserve">to conduct and/or commission research into issues relating to </w:t>
      </w:r>
      <w:r w:rsidR="00C15A33" w:rsidRPr="0080272F">
        <w:t>internet</w:t>
      </w:r>
      <w:r w:rsidRPr="0080272F">
        <w:t xml:space="preserve"> content and </w:t>
      </w:r>
      <w:r w:rsidR="00C15A33" w:rsidRPr="0080272F">
        <w:t>internet</w:t>
      </w:r>
      <w:r w:rsidRPr="0080272F">
        <w:t xml:space="preserve"> carriage services;</w:t>
      </w:r>
    </w:p>
    <w:p w:rsidR="00AC559A" w:rsidRPr="0080272F" w:rsidRDefault="00AC559A">
      <w:pPr>
        <w:pStyle w:val="paragraph"/>
      </w:pPr>
      <w:r w:rsidRPr="0080272F">
        <w:tab/>
        <w:t>(e)</w:t>
      </w:r>
      <w:r w:rsidRPr="0080272F">
        <w:tab/>
        <w:t>to liaise with regulatory and other relevant bodies overseas about co</w:t>
      </w:r>
      <w:r w:rsidR="0080272F">
        <w:noBreakHyphen/>
      </w:r>
      <w:r w:rsidRPr="0080272F">
        <w:t xml:space="preserve">operative arrangements for the regulation of the </w:t>
      </w:r>
      <w:r w:rsidR="00C15A33" w:rsidRPr="0080272F">
        <w:t>internet</w:t>
      </w:r>
      <w:r w:rsidRPr="0080272F">
        <w:t xml:space="preserve"> industry, including (but not limited to) collaborative arrangements to develop:</w:t>
      </w:r>
    </w:p>
    <w:p w:rsidR="00AC559A" w:rsidRPr="0080272F" w:rsidRDefault="00AC559A">
      <w:pPr>
        <w:pStyle w:val="paragraphsub"/>
      </w:pPr>
      <w:r w:rsidRPr="0080272F">
        <w:tab/>
        <w:t>(i)</w:t>
      </w:r>
      <w:r w:rsidRPr="0080272F">
        <w:tab/>
        <w:t xml:space="preserve">multilateral codes of practice; and </w:t>
      </w:r>
    </w:p>
    <w:p w:rsidR="00AC559A" w:rsidRPr="0080272F" w:rsidRDefault="00AC559A">
      <w:pPr>
        <w:pStyle w:val="paragraphsub"/>
      </w:pPr>
      <w:r w:rsidRPr="0080272F">
        <w:tab/>
        <w:t>(ii)</w:t>
      </w:r>
      <w:r w:rsidRPr="0080272F">
        <w:tab/>
      </w:r>
      <w:r w:rsidR="00C15A33" w:rsidRPr="0080272F">
        <w:t>internet</w:t>
      </w:r>
      <w:r w:rsidRPr="0080272F">
        <w:t xml:space="preserve"> content labelling technologies;</w:t>
      </w:r>
    </w:p>
    <w:p w:rsidR="00AC559A" w:rsidRPr="0080272F" w:rsidRDefault="00AC559A">
      <w:pPr>
        <w:pStyle w:val="paragraph"/>
      </w:pPr>
      <w:r w:rsidRPr="0080272F">
        <w:tab/>
        <w:t>(f)</w:t>
      </w:r>
      <w:r w:rsidRPr="0080272F">
        <w:tab/>
        <w:t xml:space="preserve">to inform </w:t>
      </w:r>
      <w:r w:rsidR="00BD5D5E" w:rsidRPr="0080272F">
        <w:t>himself or herself</w:t>
      </w:r>
      <w:r w:rsidRPr="0080272F">
        <w:t xml:space="preserve"> and advise the Minister on technological developments and service trends in the </w:t>
      </w:r>
      <w:r w:rsidR="00C15A33" w:rsidRPr="0080272F">
        <w:t>internet</w:t>
      </w:r>
      <w:r w:rsidRPr="0080272F">
        <w:t xml:space="preserve"> industry.</w:t>
      </w:r>
    </w:p>
    <w:p w:rsidR="00AC559A" w:rsidRPr="0080272F" w:rsidRDefault="00AC559A" w:rsidP="00162AF6">
      <w:pPr>
        <w:pStyle w:val="ActHead5"/>
      </w:pPr>
      <w:bookmarkStart w:id="128" w:name="_Toc456960859"/>
      <w:r w:rsidRPr="0080272F">
        <w:rPr>
          <w:rStyle w:val="CharSectno"/>
        </w:rPr>
        <w:t>96</w:t>
      </w:r>
      <w:r w:rsidRPr="0080272F">
        <w:t xml:space="preserve">  </w:t>
      </w:r>
      <w:r w:rsidR="00D064C0" w:rsidRPr="0080272F">
        <w:t>Schedule</w:t>
      </w:r>
      <w:r w:rsidR="008F3FA7" w:rsidRPr="0080272F">
        <w:t xml:space="preserve"> </w:t>
      </w:r>
      <w:r w:rsidRPr="0080272F">
        <w:t>not to affect performance of State or Territory functions</w:t>
      </w:r>
      <w:bookmarkEnd w:id="128"/>
    </w:p>
    <w:p w:rsidR="00AC559A" w:rsidRPr="0080272F" w:rsidRDefault="00AC559A">
      <w:pPr>
        <w:pStyle w:val="subsection"/>
      </w:pPr>
      <w:r w:rsidRPr="0080272F">
        <w:tab/>
      </w:r>
      <w:r w:rsidRPr="0080272F">
        <w:tab/>
        <w:t xml:space="preserve">A power conferred by this </w:t>
      </w:r>
      <w:r w:rsidR="00D064C0" w:rsidRPr="0080272F">
        <w:t>Schedule</w:t>
      </w:r>
      <w:r w:rsidR="008F3FA7" w:rsidRPr="0080272F">
        <w:t xml:space="preserve"> </w:t>
      </w:r>
      <w:r w:rsidRPr="0080272F">
        <w:t>must not be exercised in such a way as to prevent the exercise of the powers, or the performance of the functions, of government of a State, the Northern Territory</w:t>
      </w:r>
      <w:r w:rsidR="00FE2190" w:rsidRPr="0080272F">
        <w:t xml:space="preserve"> or the Australian Capital Territory</w:t>
      </w:r>
      <w:r w:rsidRPr="0080272F">
        <w:t>.</w:t>
      </w:r>
    </w:p>
    <w:p w:rsidR="00AC559A" w:rsidRPr="0080272F" w:rsidRDefault="00AC559A" w:rsidP="008F7F39">
      <w:pPr>
        <w:pStyle w:val="ActHead1"/>
        <w:pageBreakBefore/>
      </w:pPr>
      <w:bookmarkStart w:id="129" w:name="_Toc456960860"/>
      <w:r w:rsidRPr="0080272F">
        <w:rPr>
          <w:rStyle w:val="CharChapNo"/>
        </w:rPr>
        <w:lastRenderedPageBreak/>
        <w:t>Schedule</w:t>
      </w:r>
      <w:r w:rsidR="0080272F" w:rsidRPr="0080272F">
        <w:rPr>
          <w:rStyle w:val="CharChapNo"/>
        </w:rPr>
        <w:t> </w:t>
      </w:r>
      <w:r w:rsidRPr="0080272F">
        <w:rPr>
          <w:rStyle w:val="CharChapNo"/>
        </w:rPr>
        <w:t>6</w:t>
      </w:r>
      <w:r w:rsidRPr="0080272F">
        <w:t>—</w:t>
      </w:r>
      <w:r w:rsidRPr="0080272F">
        <w:rPr>
          <w:rStyle w:val="CharChapText"/>
        </w:rPr>
        <w:t>Datacasting services</w:t>
      </w:r>
      <w:bookmarkEnd w:id="129"/>
    </w:p>
    <w:p w:rsidR="00AC559A" w:rsidRPr="0080272F" w:rsidRDefault="00AC559A">
      <w:pPr>
        <w:pStyle w:val="notemargin"/>
      </w:pPr>
      <w:r w:rsidRPr="0080272F">
        <w:t>Note:</w:t>
      </w:r>
      <w:r w:rsidRPr="0080272F">
        <w:tab/>
        <w:t>See section</w:t>
      </w:r>
      <w:r w:rsidR="0080272F">
        <w:t> </w:t>
      </w:r>
      <w:r w:rsidR="00572AD4" w:rsidRPr="0080272F">
        <w:t>216C</w:t>
      </w:r>
      <w:r w:rsidR="00774582" w:rsidRPr="0080272F">
        <w:t>.</w:t>
      </w:r>
    </w:p>
    <w:p w:rsidR="00AC559A" w:rsidRPr="0080272F" w:rsidRDefault="00AC559A" w:rsidP="00162AF6">
      <w:pPr>
        <w:pStyle w:val="ActHead2"/>
      </w:pPr>
      <w:bookmarkStart w:id="130" w:name="_Toc456960861"/>
      <w:r w:rsidRPr="0080272F">
        <w:rPr>
          <w:rStyle w:val="CharPartNo"/>
        </w:rPr>
        <w:t>Part</w:t>
      </w:r>
      <w:r w:rsidR="0080272F" w:rsidRPr="0080272F">
        <w:rPr>
          <w:rStyle w:val="CharPartNo"/>
        </w:rPr>
        <w:t> </w:t>
      </w:r>
      <w:r w:rsidRPr="0080272F">
        <w:rPr>
          <w:rStyle w:val="CharPartNo"/>
        </w:rPr>
        <w:t>1</w:t>
      </w:r>
      <w:r w:rsidRPr="0080272F">
        <w:t>—</w:t>
      </w:r>
      <w:r w:rsidRPr="0080272F">
        <w:rPr>
          <w:rStyle w:val="CharPartText"/>
        </w:rPr>
        <w:t>Introduction</w:t>
      </w:r>
      <w:bookmarkEnd w:id="130"/>
    </w:p>
    <w:p w:rsidR="00AC559A" w:rsidRPr="0080272F" w:rsidRDefault="00D064C0">
      <w:pPr>
        <w:pStyle w:val="Header"/>
      </w:pPr>
      <w:r w:rsidRPr="0080272F">
        <w:rPr>
          <w:rStyle w:val="CharDivNo"/>
        </w:rPr>
        <w:t xml:space="preserve"> </w:t>
      </w:r>
      <w:r w:rsidRPr="0080272F">
        <w:rPr>
          <w:rStyle w:val="CharDivText"/>
        </w:rPr>
        <w:t xml:space="preserve"> </w:t>
      </w:r>
    </w:p>
    <w:p w:rsidR="00AC559A" w:rsidRPr="0080272F" w:rsidRDefault="00AC559A" w:rsidP="00162AF6">
      <w:pPr>
        <w:pStyle w:val="ActHead5"/>
      </w:pPr>
      <w:bookmarkStart w:id="131" w:name="_Toc456960862"/>
      <w:r w:rsidRPr="0080272F">
        <w:rPr>
          <w:rStyle w:val="CharSectno"/>
        </w:rPr>
        <w:t>1</w:t>
      </w:r>
      <w:r w:rsidRPr="0080272F">
        <w:t xml:space="preserve">  Simplified outline</w:t>
      </w:r>
      <w:bookmarkEnd w:id="131"/>
    </w:p>
    <w:p w:rsidR="00AC559A" w:rsidRPr="0080272F" w:rsidRDefault="00AC559A">
      <w:pPr>
        <w:pStyle w:val="subsection"/>
      </w:pPr>
      <w:r w:rsidRPr="0080272F">
        <w:tab/>
      </w:r>
      <w:r w:rsidRPr="0080272F">
        <w:tab/>
        <w:t>The following is a simplified outline of this Schedule:</w:t>
      </w:r>
    </w:p>
    <w:p w:rsidR="00AC559A" w:rsidRPr="0080272F" w:rsidRDefault="00AC559A">
      <w:pPr>
        <w:pStyle w:val="BoxList"/>
        <w:rPr>
          <w:szCs w:val="22"/>
        </w:rPr>
      </w:pPr>
      <w:r w:rsidRPr="0080272F">
        <w:rPr>
          <w:szCs w:val="22"/>
        </w:rPr>
        <w:t>•</w:t>
      </w:r>
      <w:r w:rsidRPr="0080272F">
        <w:rPr>
          <w:szCs w:val="22"/>
        </w:rPr>
        <w:tab/>
        <w:t xml:space="preserve">This </w:t>
      </w:r>
      <w:r w:rsidR="00D064C0" w:rsidRPr="0080272F">
        <w:rPr>
          <w:szCs w:val="22"/>
        </w:rPr>
        <w:t>Schedule</w:t>
      </w:r>
      <w:r w:rsidR="008F3FA7" w:rsidRPr="0080272F">
        <w:rPr>
          <w:szCs w:val="22"/>
        </w:rPr>
        <w:t xml:space="preserve"> </w:t>
      </w:r>
      <w:r w:rsidRPr="0080272F">
        <w:rPr>
          <w:szCs w:val="22"/>
        </w:rPr>
        <w:t>sets up a system for regulating the provision of datacasting services.</w:t>
      </w:r>
    </w:p>
    <w:p w:rsidR="000A31BE" w:rsidRPr="0080272F" w:rsidRDefault="000A31BE" w:rsidP="000A31BE">
      <w:pPr>
        <w:pStyle w:val="BoxList"/>
      </w:pPr>
      <w:r w:rsidRPr="0080272F">
        <w:t>•</w:t>
      </w:r>
      <w:r w:rsidRPr="0080272F">
        <w:tab/>
        <w:t>A person who provides a designated datacasting service must hold a datacasting licence.</w:t>
      </w:r>
    </w:p>
    <w:p w:rsidR="00AC559A" w:rsidRPr="0080272F" w:rsidRDefault="00AC559A" w:rsidP="00D63011">
      <w:pPr>
        <w:pStyle w:val="BoxList"/>
      </w:pPr>
      <w:r w:rsidRPr="0080272F">
        <w:t>•</w:t>
      </w:r>
      <w:r w:rsidRPr="0080272F">
        <w:tab/>
        <w:t>Datacasting content will be subject to restrictions. Those restrictions are designed to encourage datacasting licensees to provide a range of innovative services that are different to traditional broadcasting services.</w:t>
      </w:r>
    </w:p>
    <w:p w:rsidR="00AC559A" w:rsidRPr="0080272F" w:rsidRDefault="00AC559A">
      <w:pPr>
        <w:pStyle w:val="BoxList"/>
        <w:rPr>
          <w:szCs w:val="22"/>
        </w:rPr>
      </w:pPr>
      <w:r w:rsidRPr="0080272F">
        <w:rPr>
          <w:szCs w:val="22"/>
        </w:rPr>
        <w:t>•</w:t>
      </w:r>
      <w:r w:rsidRPr="0080272F">
        <w:rPr>
          <w:szCs w:val="22"/>
        </w:rPr>
        <w:tab/>
        <w:t>The main restrictions on datacasting content are as follows:</w:t>
      </w:r>
    </w:p>
    <w:p w:rsidR="00AC559A" w:rsidRPr="0080272F" w:rsidRDefault="00AC559A">
      <w:pPr>
        <w:pStyle w:val="BoxPara"/>
      </w:pPr>
      <w:r w:rsidRPr="0080272F">
        <w:tab/>
        <w:t>(a)</w:t>
      </w:r>
      <w:r w:rsidRPr="0080272F">
        <w:tab/>
        <w:t>restrictions on the provision of certain genres of television programs;</w:t>
      </w:r>
    </w:p>
    <w:p w:rsidR="00AC559A" w:rsidRPr="0080272F" w:rsidRDefault="00AC559A">
      <w:pPr>
        <w:pStyle w:val="BoxPara"/>
      </w:pPr>
      <w:r w:rsidRPr="0080272F">
        <w:tab/>
        <w:t>(b)</w:t>
      </w:r>
      <w:r w:rsidRPr="0080272F">
        <w:tab/>
        <w:t>restrictions on the provision of audio content.</w:t>
      </w:r>
    </w:p>
    <w:p w:rsidR="007725AD" w:rsidRPr="0080272F" w:rsidRDefault="00AC559A" w:rsidP="007725AD">
      <w:pPr>
        <w:pStyle w:val="SOBullet"/>
      </w:pPr>
      <w:r w:rsidRPr="0080272F">
        <w:rPr>
          <w:szCs w:val="22"/>
        </w:rPr>
        <w:t>•</w:t>
      </w:r>
      <w:r w:rsidRPr="0080272F">
        <w:rPr>
          <w:szCs w:val="22"/>
        </w:rPr>
        <w:tab/>
      </w:r>
      <w:r w:rsidR="007725AD" w:rsidRPr="0080272F">
        <w:t>Datacasting licensees will be allowed to provide the following types of content:</w:t>
      </w:r>
    </w:p>
    <w:p w:rsidR="00AC559A" w:rsidRPr="0080272F" w:rsidRDefault="00AC559A" w:rsidP="00235F8C">
      <w:pPr>
        <w:pStyle w:val="BoxPara"/>
      </w:pPr>
      <w:r w:rsidRPr="0080272F">
        <w:tab/>
        <w:t>(a)</w:t>
      </w:r>
      <w:r w:rsidRPr="0080272F">
        <w:tab/>
        <w:t>information</w:t>
      </w:r>
      <w:r w:rsidR="0080272F">
        <w:noBreakHyphen/>
      </w:r>
      <w:r w:rsidRPr="0080272F">
        <w:t>only programs (including matter that enables people to carry out transactions);</w:t>
      </w:r>
    </w:p>
    <w:p w:rsidR="00AC559A" w:rsidRPr="0080272F" w:rsidRDefault="00AC559A">
      <w:pPr>
        <w:pStyle w:val="BoxPara"/>
      </w:pPr>
      <w:r w:rsidRPr="0080272F">
        <w:tab/>
        <w:t>(b)</w:t>
      </w:r>
      <w:r w:rsidRPr="0080272F">
        <w:tab/>
        <w:t>educational programs;</w:t>
      </w:r>
    </w:p>
    <w:p w:rsidR="00AC559A" w:rsidRPr="0080272F" w:rsidRDefault="00AC559A">
      <w:pPr>
        <w:pStyle w:val="BoxPara"/>
      </w:pPr>
      <w:r w:rsidRPr="0080272F">
        <w:tab/>
        <w:t>(c)</w:t>
      </w:r>
      <w:r w:rsidRPr="0080272F">
        <w:tab/>
        <w:t>interactive computer games;</w:t>
      </w:r>
    </w:p>
    <w:p w:rsidR="00AC559A" w:rsidRPr="0080272F" w:rsidRDefault="00AC559A">
      <w:pPr>
        <w:pStyle w:val="BoxPara"/>
      </w:pPr>
      <w:r w:rsidRPr="0080272F">
        <w:lastRenderedPageBreak/>
        <w:tab/>
        <w:t>(d)</w:t>
      </w:r>
      <w:r w:rsidRPr="0080272F">
        <w:tab/>
        <w:t>content in the form of text or still visual images;</w:t>
      </w:r>
    </w:p>
    <w:p w:rsidR="00AC559A" w:rsidRPr="0080272F" w:rsidRDefault="00AC559A">
      <w:pPr>
        <w:pStyle w:val="BoxPara"/>
      </w:pPr>
      <w:r w:rsidRPr="0080272F">
        <w:tab/>
        <w:t>(e)</w:t>
      </w:r>
      <w:r w:rsidRPr="0080272F">
        <w:tab/>
        <w:t>Parliamentary broadcasts;</w:t>
      </w:r>
    </w:p>
    <w:p w:rsidR="00AC559A" w:rsidRPr="0080272F" w:rsidRDefault="00AC559A">
      <w:pPr>
        <w:pStyle w:val="BoxPara"/>
      </w:pPr>
      <w:r w:rsidRPr="0080272F">
        <w:tab/>
        <w:t>(f)</w:t>
      </w:r>
      <w:r w:rsidRPr="0080272F">
        <w:tab/>
        <w:t xml:space="preserve">ordinary </w:t>
      </w:r>
      <w:r w:rsidR="002A400F" w:rsidRPr="0080272F">
        <w:t>email</w:t>
      </w:r>
      <w:r w:rsidRPr="0080272F">
        <w:t>;</w:t>
      </w:r>
    </w:p>
    <w:p w:rsidR="00AC559A" w:rsidRPr="0080272F" w:rsidRDefault="00AC559A">
      <w:pPr>
        <w:pStyle w:val="BoxPara"/>
      </w:pPr>
      <w:r w:rsidRPr="0080272F">
        <w:tab/>
        <w:t>(g)</w:t>
      </w:r>
      <w:r w:rsidRPr="0080272F">
        <w:tab/>
      </w:r>
      <w:r w:rsidR="00C15A33" w:rsidRPr="0080272F">
        <w:t>internet</w:t>
      </w:r>
      <w:r w:rsidRPr="0080272F">
        <w:t xml:space="preserve"> content.</w:t>
      </w:r>
    </w:p>
    <w:p w:rsidR="00AC559A" w:rsidRPr="0080272F" w:rsidRDefault="00AC559A">
      <w:pPr>
        <w:pStyle w:val="BoxList"/>
        <w:rPr>
          <w:szCs w:val="22"/>
        </w:rPr>
      </w:pPr>
      <w:r w:rsidRPr="0080272F">
        <w:rPr>
          <w:szCs w:val="22"/>
        </w:rPr>
        <w:t>•</w:t>
      </w:r>
      <w:r w:rsidRPr="0080272F">
        <w:rPr>
          <w:szCs w:val="22"/>
        </w:rPr>
        <w:tab/>
        <w:t>A group that represents datacasting licensees may develop codes of practice.</w:t>
      </w:r>
    </w:p>
    <w:p w:rsidR="00AC559A" w:rsidRPr="0080272F" w:rsidRDefault="00AC559A">
      <w:pPr>
        <w:pStyle w:val="BoxList"/>
        <w:rPr>
          <w:szCs w:val="22"/>
        </w:rPr>
      </w:pPr>
      <w:r w:rsidRPr="0080272F">
        <w:rPr>
          <w:szCs w:val="22"/>
        </w:rPr>
        <w:t>•</w:t>
      </w:r>
      <w:r w:rsidRPr="0080272F">
        <w:rPr>
          <w:szCs w:val="22"/>
        </w:rPr>
        <w:tab/>
        <w:t xml:space="preserve">The </w:t>
      </w:r>
      <w:r w:rsidR="006B189D" w:rsidRPr="0080272F">
        <w:rPr>
          <w:szCs w:val="22"/>
        </w:rPr>
        <w:t>ACMA</w:t>
      </w:r>
      <w:r w:rsidRPr="0080272F">
        <w:rPr>
          <w:szCs w:val="22"/>
        </w:rPr>
        <w:t xml:space="preserve"> has a reserve power to make a standard if there are no codes of practice or if a code of practice is deficient.</w:t>
      </w:r>
    </w:p>
    <w:p w:rsidR="00DA1995" w:rsidRPr="0080272F" w:rsidRDefault="00DA1995" w:rsidP="005A1F5C">
      <w:pPr>
        <w:pStyle w:val="BoxList"/>
      </w:pPr>
      <w:r w:rsidRPr="0080272F">
        <w:rPr>
          <w:szCs w:val="22"/>
        </w:rPr>
        <w:t>•</w:t>
      </w:r>
      <w:r w:rsidRPr="0080272F">
        <w:rPr>
          <w:szCs w:val="22"/>
        </w:rPr>
        <w:tab/>
      </w:r>
      <w:r w:rsidRPr="0080272F">
        <w:t>The ACMA may investigate complaints about datacasting licensees.</w:t>
      </w:r>
    </w:p>
    <w:p w:rsidR="00AC559A" w:rsidRPr="0080272F" w:rsidRDefault="00AC559A" w:rsidP="00162AF6">
      <w:pPr>
        <w:pStyle w:val="ActHead5"/>
      </w:pPr>
      <w:bookmarkStart w:id="132" w:name="_Toc456960863"/>
      <w:r w:rsidRPr="0080272F">
        <w:rPr>
          <w:rStyle w:val="CharSectno"/>
        </w:rPr>
        <w:t>2</w:t>
      </w:r>
      <w:r w:rsidRPr="0080272F">
        <w:t xml:space="preserve">  Definitions</w:t>
      </w:r>
      <w:bookmarkEnd w:id="132"/>
    </w:p>
    <w:p w:rsidR="00AC559A" w:rsidRPr="0080272F" w:rsidRDefault="00AC559A">
      <w:pPr>
        <w:pStyle w:val="subsection"/>
      </w:pPr>
      <w:r w:rsidRPr="0080272F">
        <w:tab/>
        <w:t>(1)</w:t>
      </w:r>
      <w:r w:rsidRPr="0080272F">
        <w:tab/>
        <w:t>In this Schedule, unless the contrary intention appears:</w:t>
      </w:r>
    </w:p>
    <w:p w:rsidR="00AC559A" w:rsidRPr="0080272F" w:rsidRDefault="00AC559A">
      <w:pPr>
        <w:pStyle w:val="Definition"/>
      </w:pPr>
      <w:r w:rsidRPr="0080272F">
        <w:rPr>
          <w:b/>
          <w:i/>
        </w:rPr>
        <w:t>advertising or sponsorship material</w:t>
      </w:r>
      <w:r w:rsidRPr="0080272F">
        <w:t xml:space="preserve"> means advertising or sponsorship material (whether or not of a commercial kind).</w:t>
      </w:r>
    </w:p>
    <w:p w:rsidR="00AC559A" w:rsidRPr="0080272F" w:rsidRDefault="00AC559A">
      <w:pPr>
        <w:pStyle w:val="Definition"/>
      </w:pPr>
      <w:r w:rsidRPr="0080272F">
        <w:rPr>
          <w:b/>
          <w:i/>
        </w:rPr>
        <w:t xml:space="preserve">Classification Board </w:t>
      </w:r>
      <w:r w:rsidRPr="0080272F">
        <w:t xml:space="preserve">means the Classification Board established by the </w:t>
      </w:r>
      <w:r w:rsidRPr="0080272F">
        <w:rPr>
          <w:i/>
        </w:rPr>
        <w:t>Classification (Publications, Films and Computer Games) Act 1995</w:t>
      </w:r>
      <w:r w:rsidRPr="0080272F">
        <w:t>.</w:t>
      </w:r>
    </w:p>
    <w:p w:rsidR="00AC559A" w:rsidRPr="0080272F" w:rsidRDefault="00AC559A">
      <w:pPr>
        <w:pStyle w:val="Definition"/>
      </w:pPr>
      <w:r w:rsidRPr="0080272F">
        <w:rPr>
          <w:b/>
          <w:i/>
        </w:rPr>
        <w:t>compilation program</w:t>
      </w:r>
      <w:r w:rsidRPr="0080272F">
        <w:t xml:space="preserve"> means a program that consists of video clips or other matter edited together to form a structured program, where there is a heavy emphasis on entertainment value.</w:t>
      </w:r>
    </w:p>
    <w:p w:rsidR="00AC559A" w:rsidRPr="0080272F" w:rsidRDefault="00AC559A">
      <w:pPr>
        <w:pStyle w:val="Definition"/>
      </w:pPr>
      <w:r w:rsidRPr="0080272F">
        <w:rPr>
          <w:b/>
          <w:i/>
        </w:rPr>
        <w:t xml:space="preserve">declared </w:t>
      </w:r>
      <w:r w:rsidR="00C15A33" w:rsidRPr="0080272F">
        <w:rPr>
          <w:b/>
          <w:i/>
        </w:rPr>
        <w:t>internet</w:t>
      </w:r>
      <w:r w:rsidRPr="0080272F">
        <w:rPr>
          <w:b/>
          <w:i/>
        </w:rPr>
        <w:t xml:space="preserve"> carriage service</w:t>
      </w:r>
      <w:r w:rsidRPr="0080272F">
        <w:t xml:space="preserve"> has the meaning given by clause</w:t>
      </w:r>
      <w:r w:rsidR="0080272F">
        <w:t> </w:t>
      </w:r>
      <w:r w:rsidRPr="0080272F">
        <w:t>23B.</w:t>
      </w:r>
    </w:p>
    <w:p w:rsidR="000A31BE" w:rsidRPr="0080272F" w:rsidRDefault="000A31BE" w:rsidP="000A31BE">
      <w:pPr>
        <w:pStyle w:val="Definition"/>
      </w:pPr>
      <w:r w:rsidRPr="0080272F">
        <w:rPr>
          <w:b/>
          <w:i/>
        </w:rPr>
        <w:t>designated datacasting service</w:t>
      </w:r>
      <w:r w:rsidRPr="0080272F">
        <w:t xml:space="preserve"> has the meaning given by clause</w:t>
      </w:r>
      <w:r w:rsidR="0080272F">
        <w:t> </w:t>
      </w:r>
      <w:r w:rsidRPr="0080272F">
        <w:t>2A.</w:t>
      </w:r>
    </w:p>
    <w:p w:rsidR="005B0484" w:rsidRPr="0080272F" w:rsidRDefault="005B0484" w:rsidP="005B0484">
      <w:pPr>
        <w:pStyle w:val="Definition"/>
      </w:pPr>
      <w:r w:rsidRPr="0080272F">
        <w:rPr>
          <w:b/>
          <w:i/>
        </w:rPr>
        <w:lastRenderedPageBreak/>
        <w:t>designated teletext service</w:t>
      </w:r>
      <w:r w:rsidRPr="0080272F">
        <w:t xml:space="preserve"> means a teletext service provided by a commercial television broadcasting licensee, where:</w:t>
      </w:r>
    </w:p>
    <w:p w:rsidR="005B0484" w:rsidRPr="0080272F" w:rsidRDefault="005B0484" w:rsidP="005B0484">
      <w:pPr>
        <w:pStyle w:val="paragraph"/>
      </w:pPr>
      <w:r w:rsidRPr="0080272F">
        <w:tab/>
        <w:t>(a)</w:t>
      </w:r>
      <w:r w:rsidRPr="0080272F">
        <w:tab/>
        <w:t>the licensee provided the service throughout the 2</w:t>
      </w:r>
      <w:r w:rsidR="0080272F">
        <w:noBreakHyphen/>
      </w:r>
      <w:r w:rsidRPr="0080272F">
        <w:t>year period ending immediately before the commencement of this Schedule; and</w:t>
      </w:r>
    </w:p>
    <w:p w:rsidR="005B0484" w:rsidRPr="0080272F" w:rsidRDefault="005B0484" w:rsidP="005B0484">
      <w:pPr>
        <w:pStyle w:val="paragraph"/>
      </w:pPr>
      <w:r w:rsidRPr="0080272F">
        <w:tab/>
        <w:t>(b)</w:t>
      </w:r>
      <w:r w:rsidRPr="0080272F">
        <w:tab/>
        <w:t>the service remains substantially the same as the service provided throughout that 2</w:t>
      </w:r>
      <w:r w:rsidR="0080272F">
        <w:noBreakHyphen/>
      </w:r>
      <w:r w:rsidRPr="0080272F">
        <w:t>year period.</w:t>
      </w:r>
    </w:p>
    <w:p w:rsidR="00AC559A" w:rsidRPr="0080272F" w:rsidRDefault="00AC559A">
      <w:pPr>
        <w:pStyle w:val="Definition"/>
      </w:pPr>
      <w:r w:rsidRPr="0080272F">
        <w:rPr>
          <w:b/>
          <w:i/>
        </w:rPr>
        <w:t>drama program</w:t>
      </w:r>
      <w:r w:rsidRPr="0080272F">
        <w:t xml:space="preserve"> has the same meaning as in section</w:t>
      </w:r>
      <w:r w:rsidR="0080272F">
        <w:t> </w:t>
      </w:r>
      <w:r w:rsidRPr="0080272F">
        <w:t>103B.</w:t>
      </w:r>
    </w:p>
    <w:p w:rsidR="00AC559A" w:rsidRPr="0080272F" w:rsidRDefault="00AC559A">
      <w:pPr>
        <w:pStyle w:val="Definition"/>
      </w:pPr>
      <w:r w:rsidRPr="0080272F">
        <w:rPr>
          <w:b/>
          <w:i/>
        </w:rPr>
        <w:t>educational program</w:t>
      </w:r>
      <w:r w:rsidRPr="0080272F">
        <w:t xml:space="preserve"> has the meaning given by clause</w:t>
      </w:r>
      <w:r w:rsidR="0080272F">
        <w:t> </w:t>
      </w:r>
      <w:r w:rsidRPr="0080272F">
        <w:t>3.</w:t>
      </w:r>
    </w:p>
    <w:p w:rsidR="00AC559A" w:rsidRPr="0080272F" w:rsidRDefault="00AC559A" w:rsidP="00506AFF">
      <w:pPr>
        <w:pStyle w:val="Definition"/>
        <w:keepNext/>
      </w:pPr>
      <w:r w:rsidRPr="0080272F">
        <w:rPr>
          <w:b/>
          <w:i/>
        </w:rPr>
        <w:t>engage in conduct</w:t>
      </w:r>
      <w:r w:rsidRPr="0080272F">
        <w:t xml:space="preserve"> (except in clause</w:t>
      </w:r>
      <w:r w:rsidR="0080272F">
        <w:t> </w:t>
      </w:r>
      <w:r w:rsidRPr="0080272F">
        <w:t>55 or 56) means:</w:t>
      </w:r>
    </w:p>
    <w:p w:rsidR="00AC559A" w:rsidRPr="0080272F" w:rsidRDefault="00AC559A" w:rsidP="00506AFF">
      <w:pPr>
        <w:pStyle w:val="paragraph"/>
        <w:keepNext/>
      </w:pPr>
      <w:r w:rsidRPr="0080272F">
        <w:tab/>
        <w:t>(a)</w:t>
      </w:r>
      <w:r w:rsidRPr="0080272F">
        <w:tab/>
        <w:t>do an act; or</w:t>
      </w:r>
    </w:p>
    <w:p w:rsidR="00AC559A" w:rsidRPr="0080272F" w:rsidRDefault="00AC559A">
      <w:pPr>
        <w:pStyle w:val="paragraph"/>
      </w:pPr>
      <w:r w:rsidRPr="0080272F">
        <w:tab/>
        <w:t>(b)</w:t>
      </w:r>
      <w:r w:rsidRPr="0080272F">
        <w:tab/>
        <w:t>omit to perform an act.</w:t>
      </w:r>
    </w:p>
    <w:p w:rsidR="00AC559A" w:rsidRPr="0080272F" w:rsidRDefault="00AC559A">
      <w:pPr>
        <w:pStyle w:val="Definition"/>
      </w:pPr>
      <w:r w:rsidRPr="0080272F">
        <w:rPr>
          <w:b/>
          <w:i/>
        </w:rPr>
        <w:t>financial, market or business information bulletin</w:t>
      </w:r>
      <w:r w:rsidRPr="0080272F">
        <w:t xml:space="preserve"> means a bulletin the sole or dominant purpose of which is to provide information, analysis, commentary or discussion in relation to financial, market or business matters.</w:t>
      </w:r>
    </w:p>
    <w:p w:rsidR="00AC559A" w:rsidRPr="0080272F" w:rsidRDefault="00AC559A">
      <w:pPr>
        <w:pStyle w:val="Definition"/>
      </w:pPr>
      <w:r w:rsidRPr="0080272F">
        <w:rPr>
          <w:b/>
          <w:i/>
        </w:rPr>
        <w:t>foreign</w:t>
      </w:r>
      <w:r w:rsidR="0080272F">
        <w:rPr>
          <w:b/>
          <w:i/>
        </w:rPr>
        <w:noBreakHyphen/>
      </w:r>
      <w:r w:rsidRPr="0080272F">
        <w:rPr>
          <w:b/>
          <w:i/>
        </w:rPr>
        <w:t>language news or current affairs program</w:t>
      </w:r>
      <w:r w:rsidRPr="0080272F">
        <w:t xml:space="preserve"> has the meaning given by clause</w:t>
      </w:r>
      <w:r w:rsidR="0080272F">
        <w:t> </w:t>
      </w:r>
      <w:r w:rsidRPr="0080272F">
        <w:t>5.</w:t>
      </w:r>
    </w:p>
    <w:p w:rsidR="00AC559A" w:rsidRPr="0080272F" w:rsidRDefault="00AC559A">
      <w:pPr>
        <w:pStyle w:val="Definition"/>
      </w:pPr>
      <w:r w:rsidRPr="0080272F">
        <w:rPr>
          <w:b/>
          <w:i/>
        </w:rPr>
        <w:t>information</w:t>
      </w:r>
      <w:r w:rsidR="0080272F">
        <w:rPr>
          <w:b/>
          <w:i/>
        </w:rPr>
        <w:noBreakHyphen/>
      </w:r>
      <w:r w:rsidRPr="0080272F">
        <w:rPr>
          <w:b/>
          <w:i/>
        </w:rPr>
        <w:t>only program</w:t>
      </w:r>
      <w:r w:rsidRPr="0080272F">
        <w:t xml:space="preserve"> has the meaning given by clause</w:t>
      </w:r>
      <w:r w:rsidR="0080272F">
        <w:t> </w:t>
      </w:r>
      <w:r w:rsidRPr="0080272F">
        <w:t>4.</w:t>
      </w:r>
    </w:p>
    <w:p w:rsidR="00AC559A" w:rsidRPr="0080272F" w:rsidRDefault="00AC559A">
      <w:pPr>
        <w:pStyle w:val="Definition"/>
      </w:pPr>
      <w:r w:rsidRPr="0080272F">
        <w:rPr>
          <w:b/>
          <w:i/>
        </w:rPr>
        <w:t>infotainment or lifestyle program</w:t>
      </w:r>
      <w:r w:rsidRPr="0080272F">
        <w:t xml:space="preserve"> means a program the sole or dominant purpose of which is to present factual information in an entertaining way, where there is a heavy emphasis on entertainment value.</w:t>
      </w:r>
    </w:p>
    <w:p w:rsidR="00AC559A" w:rsidRPr="0080272F" w:rsidRDefault="00AC559A">
      <w:pPr>
        <w:pStyle w:val="Definition"/>
      </w:pPr>
      <w:r w:rsidRPr="0080272F">
        <w:rPr>
          <w:b/>
          <w:i/>
        </w:rPr>
        <w:t>interactive computer game</w:t>
      </w:r>
      <w:r w:rsidRPr="0080272F">
        <w:t xml:space="preserve"> means a computer game, where:</w:t>
      </w:r>
    </w:p>
    <w:p w:rsidR="00AC559A" w:rsidRPr="0080272F" w:rsidRDefault="00AC559A">
      <w:pPr>
        <w:pStyle w:val="paragraph"/>
      </w:pPr>
      <w:r w:rsidRPr="0080272F">
        <w:tab/>
        <w:t>(a)</w:t>
      </w:r>
      <w:r w:rsidRPr="0080272F">
        <w:tab/>
        <w:t>the way the game proceeds, and the result achieved at various stages of the game, is determined in response to the decisions, inputs and direct involvement of the player; and</w:t>
      </w:r>
    </w:p>
    <w:p w:rsidR="00AC559A" w:rsidRPr="0080272F" w:rsidRDefault="00AC559A">
      <w:pPr>
        <w:pStyle w:val="paragraph"/>
      </w:pPr>
      <w:r w:rsidRPr="0080272F">
        <w:tab/>
        <w:t>(b)</w:t>
      </w:r>
      <w:r w:rsidRPr="0080272F">
        <w:tab/>
        <w:t>a part of the software that enables end</w:t>
      </w:r>
      <w:r w:rsidR="0080272F">
        <w:noBreakHyphen/>
      </w:r>
      <w:r w:rsidRPr="0080272F">
        <w:t>users to play the game is under the control of the datacasting licensee concerned.</w:t>
      </w:r>
    </w:p>
    <w:p w:rsidR="00AC559A" w:rsidRPr="0080272F" w:rsidRDefault="00C15A33">
      <w:pPr>
        <w:pStyle w:val="Definition"/>
      </w:pPr>
      <w:r w:rsidRPr="0080272F">
        <w:rPr>
          <w:b/>
          <w:i/>
        </w:rPr>
        <w:t>internet</w:t>
      </w:r>
      <w:r w:rsidR="00AC559A" w:rsidRPr="0080272F">
        <w:rPr>
          <w:b/>
          <w:i/>
        </w:rPr>
        <w:t xml:space="preserve"> carriage service</w:t>
      </w:r>
      <w:r w:rsidR="00AC559A" w:rsidRPr="0080272F">
        <w:t xml:space="preserve"> has the same meaning as in Schedule</w:t>
      </w:r>
      <w:r w:rsidR="0080272F">
        <w:t> </w:t>
      </w:r>
      <w:r w:rsidR="00AC559A" w:rsidRPr="0080272F">
        <w:t xml:space="preserve">5, but does not include a service that transmits content that has been </w:t>
      </w:r>
      <w:r w:rsidR="00AC559A" w:rsidRPr="0080272F">
        <w:lastRenderedPageBreak/>
        <w:t xml:space="preserve">copied from the </w:t>
      </w:r>
      <w:r w:rsidRPr="0080272F">
        <w:t>internet</w:t>
      </w:r>
      <w:r w:rsidR="00AC559A" w:rsidRPr="0080272F">
        <w:t>, where the content is selected by the datacasting licensee concerned.</w:t>
      </w:r>
    </w:p>
    <w:p w:rsidR="00AC559A" w:rsidRPr="0080272F" w:rsidRDefault="00AC559A">
      <w:pPr>
        <w:pStyle w:val="Definition"/>
      </w:pPr>
      <w:r w:rsidRPr="0080272F">
        <w:rPr>
          <w:b/>
          <w:i/>
        </w:rPr>
        <w:t>music program</w:t>
      </w:r>
      <w:r w:rsidRPr="0080272F">
        <w:t xml:space="preserve"> means a program the sole or dominant purpose of which is to provide:</w:t>
      </w:r>
    </w:p>
    <w:p w:rsidR="00AC559A" w:rsidRPr="0080272F" w:rsidRDefault="00AC559A">
      <w:pPr>
        <w:pStyle w:val="paragraph"/>
      </w:pPr>
      <w:r w:rsidRPr="0080272F">
        <w:tab/>
        <w:t>(a)</w:t>
      </w:r>
      <w:r w:rsidRPr="0080272F">
        <w:tab/>
        <w:t>music with video clips; or</w:t>
      </w:r>
    </w:p>
    <w:p w:rsidR="00AC559A" w:rsidRPr="0080272F" w:rsidRDefault="00AC559A">
      <w:pPr>
        <w:pStyle w:val="paragraph"/>
      </w:pPr>
      <w:r w:rsidRPr="0080272F">
        <w:tab/>
        <w:t>(b)</w:t>
      </w:r>
      <w:r w:rsidRPr="0080272F">
        <w:tab/>
        <w:t>video footage of musical performances;</w:t>
      </w:r>
    </w:p>
    <w:p w:rsidR="00AC559A" w:rsidRPr="0080272F" w:rsidRDefault="00AC559A">
      <w:pPr>
        <w:pStyle w:val="subsection2"/>
      </w:pPr>
      <w:r w:rsidRPr="0080272F">
        <w:t>or both.</w:t>
      </w:r>
    </w:p>
    <w:p w:rsidR="00AC559A" w:rsidRPr="0080272F" w:rsidRDefault="00AC559A">
      <w:pPr>
        <w:pStyle w:val="Definition"/>
      </w:pPr>
      <w:r w:rsidRPr="0080272F">
        <w:rPr>
          <w:b/>
          <w:i/>
        </w:rPr>
        <w:t>news or current affairs program</w:t>
      </w:r>
      <w:r w:rsidRPr="0080272F">
        <w:t xml:space="preserve"> means any of the following:</w:t>
      </w:r>
    </w:p>
    <w:p w:rsidR="00AC559A" w:rsidRPr="0080272F" w:rsidRDefault="00AC559A">
      <w:pPr>
        <w:pStyle w:val="paragraph"/>
      </w:pPr>
      <w:r w:rsidRPr="0080272F">
        <w:tab/>
        <w:t>(a)</w:t>
      </w:r>
      <w:r w:rsidRPr="0080272F">
        <w:tab/>
        <w:t>a news bulletin;</w:t>
      </w:r>
    </w:p>
    <w:p w:rsidR="00AC559A" w:rsidRPr="0080272F" w:rsidRDefault="00AC559A">
      <w:pPr>
        <w:pStyle w:val="paragraph"/>
      </w:pPr>
      <w:r w:rsidRPr="0080272F">
        <w:tab/>
        <w:t>(b)</w:t>
      </w:r>
      <w:r w:rsidRPr="0080272F">
        <w:tab/>
        <w:t>a sports news bulletin;</w:t>
      </w:r>
    </w:p>
    <w:p w:rsidR="00AC559A" w:rsidRPr="0080272F" w:rsidRDefault="00AC559A">
      <w:pPr>
        <w:pStyle w:val="paragraph"/>
      </w:pPr>
      <w:r w:rsidRPr="0080272F">
        <w:tab/>
        <w:t>(c)</w:t>
      </w:r>
      <w:r w:rsidRPr="0080272F">
        <w:tab/>
        <w:t>a program (whether presenter</w:t>
      </w:r>
      <w:r w:rsidR="0080272F">
        <w:noBreakHyphen/>
      </w:r>
      <w:r w:rsidRPr="0080272F">
        <w:t>based or not) whose sole or dominant purpose is to provide analysis, commentary or discussion principally designed to inform the general community about social, economic or political issues of current relevance to the general community.</w:t>
      </w:r>
    </w:p>
    <w:p w:rsidR="00AC559A" w:rsidRPr="0080272F" w:rsidRDefault="00AC559A">
      <w:pPr>
        <w:pStyle w:val="Definition"/>
      </w:pPr>
      <w:r w:rsidRPr="0080272F">
        <w:rPr>
          <w:b/>
          <w:i/>
        </w:rPr>
        <w:t>nominated datacaster declaration</w:t>
      </w:r>
      <w:r w:rsidRPr="0080272F">
        <w:t xml:space="preserve"> means a declaration under clause</w:t>
      </w:r>
      <w:r w:rsidR="0080272F">
        <w:t> </w:t>
      </w:r>
      <w:r w:rsidRPr="0080272F">
        <w:t>45.</w:t>
      </w:r>
    </w:p>
    <w:p w:rsidR="002A400F" w:rsidRPr="0080272F" w:rsidRDefault="002A400F" w:rsidP="002A400F">
      <w:pPr>
        <w:pStyle w:val="Definition"/>
      </w:pPr>
      <w:r w:rsidRPr="0080272F">
        <w:rPr>
          <w:b/>
          <w:i/>
        </w:rPr>
        <w:t>ordinary email</w:t>
      </w:r>
      <w:r w:rsidRPr="0080272F">
        <w:t xml:space="preserve"> does not include a posting to a newsgroup.</w:t>
      </w:r>
    </w:p>
    <w:p w:rsidR="00AC559A" w:rsidRPr="0080272F" w:rsidRDefault="00AC559A">
      <w:pPr>
        <w:pStyle w:val="Definition"/>
      </w:pPr>
      <w:r w:rsidRPr="0080272F">
        <w:rPr>
          <w:b/>
          <w:i/>
        </w:rPr>
        <w:t>qualified entity</w:t>
      </w:r>
      <w:r w:rsidRPr="0080272F">
        <w:t xml:space="preserve"> means:</w:t>
      </w:r>
    </w:p>
    <w:p w:rsidR="00AC559A" w:rsidRPr="0080272F" w:rsidRDefault="00AC559A">
      <w:pPr>
        <w:pStyle w:val="paragraph"/>
      </w:pPr>
      <w:r w:rsidRPr="0080272F">
        <w:tab/>
        <w:t>(a)</w:t>
      </w:r>
      <w:r w:rsidRPr="0080272F">
        <w:tab/>
        <w:t>a company that:</w:t>
      </w:r>
    </w:p>
    <w:p w:rsidR="00AC559A" w:rsidRPr="0080272F" w:rsidRDefault="00AC559A">
      <w:pPr>
        <w:pStyle w:val="paragraphsub"/>
      </w:pPr>
      <w:r w:rsidRPr="0080272F">
        <w:tab/>
        <w:t>(i)</w:t>
      </w:r>
      <w:r w:rsidRPr="0080272F">
        <w:tab/>
        <w:t>is</w:t>
      </w:r>
      <w:r w:rsidR="00726503" w:rsidRPr="0080272F">
        <w:t xml:space="preserve"> registered under Part</w:t>
      </w:r>
      <w:r w:rsidR="0080272F">
        <w:t> </w:t>
      </w:r>
      <w:r w:rsidR="00726503" w:rsidRPr="0080272F">
        <w:t xml:space="preserve">2A.2 of the </w:t>
      </w:r>
      <w:r w:rsidR="00726503" w:rsidRPr="0080272F">
        <w:rPr>
          <w:i/>
        </w:rPr>
        <w:t>Corporations Act 2001</w:t>
      </w:r>
      <w:r w:rsidRPr="0080272F">
        <w:t>; and</w:t>
      </w:r>
    </w:p>
    <w:p w:rsidR="00AC559A" w:rsidRPr="0080272F" w:rsidRDefault="00AC559A">
      <w:pPr>
        <w:pStyle w:val="paragraphsub"/>
      </w:pPr>
      <w:r w:rsidRPr="0080272F">
        <w:tab/>
        <w:t>(ii)</w:t>
      </w:r>
      <w:r w:rsidRPr="0080272F">
        <w:tab/>
        <w:t>has a share capital; or</w:t>
      </w:r>
    </w:p>
    <w:p w:rsidR="00AC559A" w:rsidRPr="0080272F" w:rsidRDefault="00AC559A">
      <w:pPr>
        <w:pStyle w:val="paragraph"/>
      </w:pPr>
      <w:r w:rsidRPr="0080272F">
        <w:tab/>
        <w:t>(b)</w:t>
      </w:r>
      <w:r w:rsidRPr="0080272F">
        <w:tab/>
        <w:t>the Commonwealth, a State or a Territory; or</w:t>
      </w:r>
    </w:p>
    <w:p w:rsidR="00AC559A" w:rsidRPr="0080272F" w:rsidRDefault="00AC559A">
      <w:pPr>
        <w:pStyle w:val="paragraph"/>
      </w:pPr>
      <w:r w:rsidRPr="0080272F">
        <w:tab/>
        <w:t>(c)</w:t>
      </w:r>
      <w:r w:rsidRPr="0080272F">
        <w:tab/>
        <w:t>the Australian Broadcasting Corporation; or</w:t>
      </w:r>
    </w:p>
    <w:p w:rsidR="00AC559A" w:rsidRPr="0080272F" w:rsidRDefault="00AC559A">
      <w:pPr>
        <w:pStyle w:val="paragraph"/>
      </w:pPr>
      <w:r w:rsidRPr="0080272F">
        <w:tab/>
        <w:t>(d)</w:t>
      </w:r>
      <w:r w:rsidRPr="0080272F">
        <w:tab/>
        <w:t>the Special Broadcasting Service Corporation; or</w:t>
      </w:r>
    </w:p>
    <w:p w:rsidR="00AC559A" w:rsidRPr="0080272F" w:rsidRDefault="00AC559A">
      <w:pPr>
        <w:pStyle w:val="paragraph"/>
      </w:pPr>
      <w:r w:rsidRPr="0080272F">
        <w:tab/>
        <w:t>(e)</w:t>
      </w:r>
      <w:r w:rsidRPr="0080272F">
        <w:tab/>
        <w:t>any other body corporate established for a public purpose by a law of the Commonwealth or of a State or Territory.</w:t>
      </w:r>
    </w:p>
    <w:p w:rsidR="00AC559A" w:rsidRPr="0080272F" w:rsidRDefault="00AC559A">
      <w:pPr>
        <w:pStyle w:val="Definition"/>
      </w:pPr>
      <w:r w:rsidRPr="0080272F">
        <w:rPr>
          <w:b/>
          <w:i/>
        </w:rPr>
        <w:t>“reality television” program</w:t>
      </w:r>
      <w:r w:rsidRPr="0080272F">
        <w:t xml:space="preserve"> means a program the sole or dominant purpose of which is to depict actual, contemporary events, people or situations in a dramatic or entertaining way, </w:t>
      </w:r>
      <w:r w:rsidRPr="0080272F">
        <w:lastRenderedPageBreak/>
        <w:t>where there is a heavy emphasis on dramatic impact or entertainment value.</w:t>
      </w:r>
    </w:p>
    <w:p w:rsidR="00AC559A" w:rsidRPr="0080272F" w:rsidRDefault="00AC559A">
      <w:pPr>
        <w:pStyle w:val="Definition"/>
      </w:pPr>
      <w:r w:rsidRPr="0080272F">
        <w:rPr>
          <w:b/>
          <w:i/>
        </w:rPr>
        <w:t>related body corporate</w:t>
      </w:r>
      <w:r w:rsidRPr="0080272F">
        <w:t xml:space="preserve"> has the same meaning as in the </w:t>
      </w:r>
      <w:r w:rsidRPr="0080272F">
        <w:rPr>
          <w:i/>
        </w:rPr>
        <w:t>Corporations Act 2001</w:t>
      </w:r>
      <w:r w:rsidRPr="0080272F">
        <w:t>.</w:t>
      </w:r>
    </w:p>
    <w:p w:rsidR="00AC559A" w:rsidRPr="0080272F" w:rsidRDefault="00AC559A">
      <w:pPr>
        <w:pStyle w:val="Definition"/>
      </w:pPr>
      <w:r w:rsidRPr="0080272F">
        <w:rPr>
          <w:b/>
          <w:i/>
        </w:rPr>
        <w:t>sports program</w:t>
      </w:r>
      <w:r w:rsidRPr="0080272F">
        <w:t xml:space="preserve"> means a program the sole or dominant purpose of which is to provide:</w:t>
      </w:r>
    </w:p>
    <w:p w:rsidR="00AC559A" w:rsidRPr="0080272F" w:rsidRDefault="00AC559A">
      <w:pPr>
        <w:pStyle w:val="paragraph"/>
      </w:pPr>
      <w:r w:rsidRPr="0080272F">
        <w:tab/>
        <w:t>(a)</w:t>
      </w:r>
      <w:r w:rsidRPr="0080272F">
        <w:tab/>
        <w:t>coverage of one or more sporting events; or</w:t>
      </w:r>
    </w:p>
    <w:p w:rsidR="00AC559A" w:rsidRPr="0080272F" w:rsidRDefault="00AC559A">
      <w:pPr>
        <w:pStyle w:val="paragraph"/>
      </w:pPr>
      <w:r w:rsidRPr="0080272F">
        <w:tab/>
        <w:t>(b)</w:t>
      </w:r>
      <w:r w:rsidRPr="0080272F">
        <w:tab/>
        <w:t>analysis, commentary or discussion in relation to one or more sporting events;</w:t>
      </w:r>
    </w:p>
    <w:p w:rsidR="00AC559A" w:rsidRPr="0080272F" w:rsidRDefault="00AC559A">
      <w:pPr>
        <w:pStyle w:val="subsection2"/>
      </w:pPr>
      <w:r w:rsidRPr="0080272F">
        <w:t>or both, but does not include a sports news bulletin.</w:t>
      </w:r>
    </w:p>
    <w:p w:rsidR="00AC559A" w:rsidRPr="0080272F" w:rsidRDefault="00AC559A">
      <w:pPr>
        <w:pStyle w:val="Definition"/>
      </w:pPr>
      <w:r w:rsidRPr="0080272F">
        <w:rPr>
          <w:b/>
          <w:i/>
        </w:rPr>
        <w:t>transmitter licence</w:t>
      </w:r>
      <w:r w:rsidRPr="0080272F">
        <w:t xml:space="preserve"> has the same meaning as in the </w:t>
      </w:r>
      <w:r w:rsidRPr="0080272F">
        <w:rPr>
          <w:i/>
        </w:rPr>
        <w:t>Radiocommunications Act 1992</w:t>
      </w:r>
      <w:r w:rsidRPr="0080272F">
        <w:t>.</w:t>
      </w:r>
    </w:p>
    <w:p w:rsidR="00AC559A" w:rsidRPr="0080272F" w:rsidRDefault="00AC559A">
      <w:pPr>
        <w:pStyle w:val="subsection"/>
      </w:pPr>
      <w:r w:rsidRPr="0080272F">
        <w:tab/>
        <w:t>(2)</w:t>
      </w:r>
      <w:r w:rsidRPr="0080272F">
        <w:tab/>
        <w:t>In determining the meaning of an expression used in a provision of this Act (other than this Schedule), this clause is to be disregarded.</w:t>
      </w:r>
    </w:p>
    <w:p w:rsidR="000A31BE" w:rsidRPr="0080272F" w:rsidRDefault="000A31BE" w:rsidP="000A31BE">
      <w:pPr>
        <w:pStyle w:val="ActHead5"/>
      </w:pPr>
      <w:bookmarkStart w:id="133" w:name="_Toc456960864"/>
      <w:r w:rsidRPr="0080272F">
        <w:rPr>
          <w:rStyle w:val="CharSectno"/>
        </w:rPr>
        <w:t>2A</w:t>
      </w:r>
      <w:r w:rsidRPr="0080272F">
        <w:t xml:space="preserve">  Designated datacasting service</w:t>
      </w:r>
      <w:bookmarkEnd w:id="133"/>
    </w:p>
    <w:p w:rsidR="000A31BE" w:rsidRPr="0080272F" w:rsidRDefault="000A31BE" w:rsidP="000A31BE">
      <w:pPr>
        <w:pStyle w:val="subsection"/>
      </w:pPr>
      <w:r w:rsidRPr="0080272F">
        <w:tab/>
        <w:t>(1)</w:t>
      </w:r>
      <w:r w:rsidRPr="0080272F">
        <w:tab/>
        <w:t xml:space="preserve">For the purposes of this Schedule, a </w:t>
      </w:r>
      <w:r w:rsidRPr="0080272F">
        <w:rPr>
          <w:b/>
          <w:i/>
        </w:rPr>
        <w:t>designated datacasting service</w:t>
      </w:r>
      <w:r w:rsidRPr="0080272F">
        <w:t xml:space="preserve"> is a datacasting service that:</w:t>
      </w:r>
    </w:p>
    <w:p w:rsidR="000A31BE" w:rsidRPr="0080272F" w:rsidRDefault="000A31BE" w:rsidP="000A31BE">
      <w:pPr>
        <w:pStyle w:val="paragraph"/>
      </w:pPr>
      <w:r w:rsidRPr="0080272F">
        <w:tab/>
        <w:t>(a)</w:t>
      </w:r>
      <w:r w:rsidRPr="0080272F">
        <w:tab/>
        <w:t>is provided by a person who is:</w:t>
      </w:r>
    </w:p>
    <w:p w:rsidR="000A31BE" w:rsidRPr="0080272F" w:rsidRDefault="000A31BE" w:rsidP="000A31BE">
      <w:pPr>
        <w:pStyle w:val="paragraphsub"/>
      </w:pPr>
      <w:r w:rsidRPr="0080272F">
        <w:tab/>
        <w:t>(i)</w:t>
      </w:r>
      <w:r w:rsidRPr="0080272F">
        <w:tab/>
        <w:t>a commercial television broadcasting licensee; or</w:t>
      </w:r>
    </w:p>
    <w:p w:rsidR="000A31BE" w:rsidRPr="0080272F" w:rsidRDefault="000A31BE" w:rsidP="000A31BE">
      <w:pPr>
        <w:pStyle w:val="paragraphsub"/>
      </w:pPr>
      <w:r w:rsidRPr="0080272F">
        <w:tab/>
        <w:t>(ii)</w:t>
      </w:r>
      <w:r w:rsidRPr="0080272F">
        <w:tab/>
        <w:t>a commercial radio broadcasting licensee; or</w:t>
      </w:r>
    </w:p>
    <w:p w:rsidR="000A31BE" w:rsidRPr="0080272F" w:rsidRDefault="000A31BE" w:rsidP="000A31BE">
      <w:pPr>
        <w:pStyle w:val="paragraphsub"/>
      </w:pPr>
      <w:r w:rsidRPr="0080272F">
        <w:tab/>
        <w:t>(iii)</w:t>
      </w:r>
      <w:r w:rsidRPr="0080272F">
        <w:tab/>
        <w:t>a national broadcaster; or</w:t>
      </w:r>
    </w:p>
    <w:p w:rsidR="000A31BE" w:rsidRPr="0080272F" w:rsidRDefault="000A31BE" w:rsidP="000A31BE">
      <w:pPr>
        <w:pStyle w:val="paragraph"/>
      </w:pPr>
      <w:r w:rsidRPr="0080272F">
        <w:tab/>
        <w:t>(b)</w:t>
      </w:r>
      <w:r w:rsidRPr="0080272F">
        <w:tab/>
        <w:t xml:space="preserve">is of a kind specified in an instrument under </w:t>
      </w:r>
      <w:r w:rsidR="0080272F">
        <w:t>subclause (</w:t>
      </w:r>
      <w:r w:rsidRPr="0080272F">
        <w:t>2).</w:t>
      </w:r>
    </w:p>
    <w:p w:rsidR="000A31BE" w:rsidRPr="0080272F" w:rsidRDefault="000A31BE" w:rsidP="000A31BE">
      <w:pPr>
        <w:pStyle w:val="subsection"/>
      </w:pPr>
      <w:r w:rsidRPr="0080272F">
        <w:tab/>
        <w:t>(2)</w:t>
      </w:r>
      <w:r w:rsidRPr="0080272F">
        <w:tab/>
        <w:t xml:space="preserve">The Minister may, by legislative instrument, specify kinds of datacasting services for the purposes of </w:t>
      </w:r>
      <w:r w:rsidR="0080272F">
        <w:t>paragraph (</w:t>
      </w:r>
      <w:r w:rsidRPr="0080272F">
        <w:t>1)(b).</w:t>
      </w:r>
    </w:p>
    <w:p w:rsidR="00AC559A" w:rsidRPr="0080272F" w:rsidRDefault="00AC559A" w:rsidP="00417D58">
      <w:pPr>
        <w:pStyle w:val="ActHead5"/>
      </w:pPr>
      <w:bookmarkStart w:id="134" w:name="_Toc456960865"/>
      <w:r w:rsidRPr="0080272F">
        <w:rPr>
          <w:rStyle w:val="CharSectno"/>
        </w:rPr>
        <w:t>3</w:t>
      </w:r>
      <w:r w:rsidRPr="0080272F">
        <w:t xml:space="preserve">  Educational programs</w:t>
      </w:r>
      <w:bookmarkEnd w:id="134"/>
    </w:p>
    <w:p w:rsidR="00AC559A" w:rsidRPr="0080272F" w:rsidRDefault="00AC559A" w:rsidP="00417D58">
      <w:pPr>
        <w:pStyle w:val="subsection"/>
        <w:keepNext/>
        <w:keepLines/>
      </w:pPr>
      <w:r w:rsidRPr="0080272F">
        <w:tab/>
        <w:t>(1)</w:t>
      </w:r>
      <w:r w:rsidRPr="0080272F">
        <w:tab/>
        <w:t xml:space="preserve">For the purposes of this Schedule, an </w:t>
      </w:r>
      <w:r w:rsidRPr="0080272F">
        <w:rPr>
          <w:b/>
          <w:i/>
        </w:rPr>
        <w:t>educational program</w:t>
      </w:r>
      <w:r w:rsidRPr="0080272F">
        <w:t xml:space="preserve"> is matter, where, having regard to:</w:t>
      </w:r>
    </w:p>
    <w:p w:rsidR="00AC559A" w:rsidRPr="0080272F" w:rsidRDefault="00AC559A">
      <w:pPr>
        <w:pStyle w:val="paragraph"/>
      </w:pPr>
      <w:r w:rsidRPr="0080272F">
        <w:tab/>
        <w:t>(a)</w:t>
      </w:r>
      <w:r w:rsidRPr="0080272F">
        <w:tab/>
        <w:t>the substance of the matter; and</w:t>
      </w:r>
    </w:p>
    <w:p w:rsidR="00AC559A" w:rsidRPr="0080272F" w:rsidRDefault="00AC559A">
      <w:pPr>
        <w:pStyle w:val="paragraph"/>
      </w:pPr>
      <w:r w:rsidRPr="0080272F">
        <w:tab/>
        <w:t>(b)</w:t>
      </w:r>
      <w:r w:rsidRPr="0080272F">
        <w:tab/>
        <w:t>the way in which the matter is advertised or promoted; and</w:t>
      </w:r>
    </w:p>
    <w:p w:rsidR="00AC559A" w:rsidRPr="0080272F" w:rsidRDefault="00AC559A">
      <w:pPr>
        <w:pStyle w:val="paragraph"/>
      </w:pPr>
      <w:r w:rsidRPr="0080272F">
        <w:lastRenderedPageBreak/>
        <w:tab/>
        <w:t>(c)</w:t>
      </w:r>
      <w:r w:rsidRPr="0080272F">
        <w:tab/>
        <w:t>any other relevant matters;</w:t>
      </w:r>
    </w:p>
    <w:p w:rsidR="00AC559A" w:rsidRPr="0080272F" w:rsidRDefault="00AC559A">
      <w:pPr>
        <w:pStyle w:val="subsection2"/>
      </w:pPr>
      <w:r w:rsidRPr="0080272F">
        <w:t>it would be concluded that the sole or dominant purpose of the matter is to assist a person in education or learning, whether or not in connection with a course of study or instruction.</w:t>
      </w:r>
    </w:p>
    <w:p w:rsidR="00AC559A" w:rsidRPr="0080272F" w:rsidRDefault="00AC559A">
      <w:pPr>
        <w:pStyle w:val="subsection"/>
      </w:pPr>
      <w:r w:rsidRPr="0080272F">
        <w:tab/>
        <w:t>(2)</w:t>
      </w:r>
      <w:r w:rsidRPr="0080272F">
        <w:tab/>
      </w:r>
      <w:r w:rsidR="0080272F">
        <w:t>Subclause (</w:t>
      </w:r>
      <w:r w:rsidRPr="0080272F">
        <w:t xml:space="preserve">1) has effect subject to </w:t>
      </w:r>
      <w:r w:rsidR="0080272F">
        <w:t>subclauses (</w:t>
      </w:r>
      <w:r w:rsidRPr="0080272F">
        <w:t>3) and (4).</w:t>
      </w:r>
    </w:p>
    <w:p w:rsidR="00AC559A" w:rsidRPr="0080272F" w:rsidRDefault="006B189D">
      <w:pPr>
        <w:pStyle w:val="SubsectionHead"/>
      </w:pPr>
      <w:r w:rsidRPr="0080272F">
        <w:t>ACMA</w:t>
      </w:r>
      <w:r w:rsidR="00AC559A" w:rsidRPr="0080272F">
        <w:t xml:space="preserve"> determinations</w:t>
      </w:r>
    </w:p>
    <w:p w:rsidR="00AC559A" w:rsidRPr="0080272F" w:rsidRDefault="00AC559A">
      <w:pPr>
        <w:pStyle w:val="subsection"/>
      </w:pPr>
      <w:r w:rsidRPr="0080272F">
        <w:tab/>
        <w:t>(3)</w:t>
      </w:r>
      <w:r w:rsidRPr="0080272F">
        <w:tab/>
        <w:t xml:space="preserve">The </w:t>
      </w:r>
      <w:r w:rsidR="006B189D" w:rsidRPr="0080272F">
        <w:t>ACMA</w:t>
      </w:r>
      <w:r w:rsidRPr="0080272F">
        <w:t xml:space="preserve"> may</w:t>
      </w:r>
      <w:r w:rsidR="009519F1" w:rsidRPr="0080272F">
        <w:t>, by legislative instrument, make a</w:t>
      </w:r>
      <w:r w:rsidRPr="0080272F">
        <w:t xml:space="preserve"> determination providing that, for the purposes of this Schedule, specified matter is taken to be an </w:t>
      </w:r>
      <w:r w:rsidRPr="0080272F">
        <w:rPr>
          <w:b/>
          <w:i/>
        </w:rPr>
        <w:t>educational program</w:t>
      </w:r>
      <w:r w:rsidRPr="0080272F">
        <w:t>.</w:t>
      </w:r>
    </w:p>
    <w:p w:rsidR="00AC559A" w:rsidRPr="0080272F" w:rsidRDefault="00AC559A">
      <w:pPr>
        <w:pStyle w:val="subsection"/>
      </w:pPr>
      <w:r w:rsidRPr="0080272F">
        <w:tab/>
        <w:t>(4)</w:t>
      </w:r>
      <w:r w:rsidRPr="0080272F">
        <w:tab/>
        <w:t xml:space="preserve">The </w:t>
      </w:r>
      <w:r w:rsidR="006B189D" w:rsidRPr="0080272F">
        <w:t>ACMA</w:t>
      </w:r>
      <w:r w:rsidRPr="0080272F">
        <w:t xml:space="preserve"> may</w:t>
      </w:r>
      <w:r w:rsidR="009519F1" w:rsidRPr="0080272F">
        <w:t>, by legislative instrument, make a</w:t>
      </w:r>
      <w:r w:rsidRPr="0080272F">
        <w:t xml:space="preserve"> determination providing that, for the purposes of this Schedule, specified matter is taken not to be an </w:t>
      </w:r>
      <w:r w:rsidRPr="0080272F">
        <w:rPr>
          <w:b/>
          <w:i/>
        </w:rPr>
        <w:t>educational program</w:t>
      </w:r>
      <w:r w:rsidRPr="0080272F">
        <w:t>.</w:t>
      </w:r>
    </w:p>
    <w:p w:rsidR="00AC559A" w:rsidRPr="0080272F" w:rsidRDefault="00AC559A">
      <w:pPr>
        <w:pStyle w:val="subsection"/>
      </w:pPr>
      <w:r w:rsidRPr="0080272F">
        <w:tab/>
        <w:t>(5)</w:t>
      </w:r>
      <w:r w:rsidRPr="0080272F">
        <w:tab/>
        <w:t xml:space="preserve">A determination under </w:t>
      </w:r>
      <w:r w:rsidR="0080272F">
        <w:t>subclause (</w:t>
      </w:r>
      <w:r w:rsidRPr="0080272F">
        <w:t>3) or (4) has effect accordingly.</w:t>
      </w:r>
    </w:p>
    <w:p w:rsidR="00AC559A" w:rsidRPr="0080272F" w:rsidRDefault="00AC559A">
      <w:pPr>
        <w:pStyle w:val="notetext"/>
      </w:pPr>
      <w:r w:rsidRPr="0080272F">
        <w:t>Note:</w:t>
      </w:r>
      <w:r w:rsidRPr="0080272F">
        <w:tab/>
        <w:t xml:space="preserve">For specification by class, see </w:t>
      </w:r>
      <w:r w:rsidR="00967793" w:rsidRPr="0080272F">
        <w:t>subsection</w:t>
      </w:r>
      <w:r w:rsidR="0080272F">
        <w:t> </w:t>
      </w:r>
      <w:r w:rsidR="00967793" w:rsidRPr="0080272F">
        <w:t xml:space="preserve">13(3) of the </w:t>
      </w:r>
      <w:r w:rsidR="00B603B4" w:rsidRPr="0080272F">
        <w:rPr>
          <w:i/>
        </w:rPr>
        <w:t>Legislation Act 2003</w:t>
      </w:r>
      <w:r w:rsidRPr="0080272F">
        <w:t>.</w:t>
      </w:r>
    </w:p>
    <w:p w:rsidR="00AC559A" w:rsidRPr="0080272F" w:rsidRDefault="00AC559A" w:rsidP="00162AF6">
      <w:pPr>
        <w:pStyle w:val="ActHead5"/>
      </w:pPr>
      <w:bookmarkStart w:id="135" w:name="_Toc456960866"/>
      <w:r w:rsidRPr="0080272F">
        <w:rPr>
          <w:rStyle w:val="CharSectno"/>
        </w:rPr>
        <w:t>4</w:t>
      </w:r>
      <w:r w:rsidRPr="0080272F">
        <w:t xml:space="preserve">  Information</w:t>
      </w:r>
      <w:r w:rsidR="0080272F">
        <w:noBreakHyphen/>
      </w:r>
      <w:r w:rsidRPr="0080272F">
        <w:t>only programs</w:t>
      </w:r>
      <w:bookmarkEnd w:id="135"/>
    </w:p>
    <w:p w:rsidR="00AC559A" w:rsidRPr="0080272F" w:rsidRDefault="00AC559A">
      <w:pPr>
        <w:pStyle w:val="subsection"/>
      </w:pPr>
      <w:r w:rsidRPr="0080272F">
        <w:tab/>
        <w:t>(1)</w:t>
      </w:r>
      <w:r w:rsidRPr="0080272F">
        <w:tab/>
        <w:t xml:space="preserve">For the purposes of this Schedule, an </w:t>
      </w:r>
      <w:r w:rsidRPr="0080272F">
        <w:rPr>
          <w:b/>
          <w:i/>
        </w:rPr>
        <w:t>information</w:t>
      </w:r>
      <w:r w:rsidR="0080272F">
        <w:rPr>
          <w:b/>
          <w:i/>
        </w:rPr>
        <w:noBreakHyphen/>
      </w:r>
      <w:r w:rsidRPr="0080272F">
        <w:rPr>
          <w:b/>
          <w:i/>
        </w:rPr>
        <w:t>only program</w:t>
      </w:r>
      <w:r w:rsidRPr="0080272F">
        <w:t xml:space="preserve"> is matter the sole or dominant purpose of which is to:</w:t>
      </w:r>
    </w:p>
    <w:p w:rsidR="00AC559A" w:rsidRPr="0080272F" w:rsidRDefault="00AC559A">
      <w:pPr>
        <w:pStyle w:val="paragraph"/>
      </w:pPr>
      <w:r w:rsidRPr="0080272F">
        <w:tab/>
        <w:t>(a)</w:t>
      </w:r>
      <w:r w:rsidRPr="0080272F">
        <w:tab/>
        <w:t>provide factual information, or directly</w:t>
      </w:r>
      <w:r w:rsidR="0080272F">
        <w:noBreakHyphen/>
      </w:r>
      <w:r w:rsidRPr="0080272F">
        <w:t>related comment, about any of a wide range of matters, including but not limited to any of the following:</w:t>
      </w:r>
    </w:p>
    <w:p w:rsidR="00AC559A" w:rsidRPr="0080272F" w:rsidRDefault="00AC559A">
      <w:pPr>
        <w:pStyle w:val="paragraphsub"/>
      </w:pPr>
      <w:r w:rsidRPr="0080272F">
        <w:tab/>
        <w:t>(i)</w:t>
      </w:r>
      <w:r w:rsidRPr="0080272F">
        <w:tab/>
        <w:t>products;</w:t>
      </w:r>
    </w:p>
    <w:p w:rsidR="00AC559A" w:rsidRPr="0080272F" w:rsidRDefault="00AC559A">
      <w:pPr>
        <w:pStyle w:val="paragraphsub"/>
      </w:pPr>
      <w:r w:rsidRPr="0080272F">
        <w:tab/>
        <w:t>(ii)</w:t>
      </w:r>
      <w:r w:rsidRPr="0080272F">
        <w:tab/>
        <w:t>services;</w:t>
      </w:r>
    </w:p>
    <w:p w:rsidR="00AC559A" w:rsidRPr="0080272F" w:rsidRDefault="00AC559A">
      <w:pPr>
        <w:pStyle w:val="paragraphsub"/>
      </w:pPr>
      <w:r w:rsidRPr="0080272F">
        <w:tab/>
        <w:t>(iii)</w:t>
      </w:r>
      <w:r w:rsidRPr="0080272F">
        <w:tab/>
        <w:t>community activities;</w:t>
      </w:r>
    </w:p>
    <w:p w:rsidR="00AC559A" w:rsidRPr="0080272F" w:rsidRDefault="00AC559A">
      <w:pPr>
        <w:pStyle w:val="paragraphsub"/>
      </w:pPr>
      <w:r w:rsidRPr="0080272F">
        <w:tab/>
        <w:t>(iv)</w:t>
      </w:r>
      <w:r w:rsidRPr="0080272F">
        <w:tab/>
        <w:t>domestic or household matters;</w:t>
      </w:r>
    </w:p>
    <w:p w:rsidR="00AC559A" w:rsidRPr="0080272F" w:rsidRDefault="00AC559A">
      <w:pPr>
        <w:pStyle w:val="paragraphsub"/>
      </w:pPr>
      <w:r w:rsidRPr="0080272F">
        <w:tab/>
        <w:t>(v)</w:t>
      </w:r>
      <w:r w:rsidRPr="0080272F">
        <w:tab/>
        <w:t>private recreational pursuits or hobbies;</w:t>
      </w:r>
    </w:p>
    <w:p w:rsidR="00AC559A" w:rsidRPr="0080272F" w:rsidRDefault="00AC559A">
      <w:pPr>
        <w:pStyle w:val="paragraphsub"/>
      </w:pPr>
      <w:r w:rsidRPr="0080272F">
        <w:tab/>
        <w:t>(vi)</w:t>
      </w:r>
      <w:r w:rsidRPr="0080272F">
        <w:tab/>
        <w:t>legal rights, obligations or responsibilities;</w:t>
      </w:r>
    </w:p>
    <w:p w:rsidR="00AC559A" w:rsidRPr="0080272F" w:rsidRDefault="00AC559A">
      <w:pPr>
        <w:pStyle w:val="paragraphsub"/>
      </w:pPr>
      <w:r w:rsidRPr="0080272F">
        <w:tab/>
        <w:t>(vii)</w:t>
      </w:r>
      <w:r w:rsidRPr="0080272F">
        <w:tab/>
        <w:t>first aid, health or safety matters;</w:t>
      </w:r>
    </w:p>
    <w:p w:rsidR="00AC559A" w:rsidRPr="0080272F" w:rsidRDefault="00AC559A">
      <w:pPr>
        <w:pStyle w:val="paragraphsub"/>
      </w:pPr>
      <w:r w:rsidRPr="0080272F">
        <w:tab/>
        <w:t>(viii)</w:t>
      </w:r>
      <w:r w:rsidRPr="0080272F">
        <w:tab/>
        <w:t>emergencies or natural disasters;</w:t>
      </w:r>
    </w:p>
    <w:p w:rsidR="00AC559A" w:rsidRPr="0080272F" w:rsidRDefault="00AC559A">
      <w:pPr>
        <w:pStyle w:val="paragraphsub"/>
      </w:pPr>
      <w:r w:rsidRPr="0080272F">
        <w:tab/>
        <w:t>(ix)</w:t>
      </w:r>
      <w:r w:rsidRPr="0080272F">
        <w:tab/>
        <w:t>rural matters;</w:t>
      </w:r>
    </w:p>
    <w:p w:rsidR="00AC559A" w:rsidRPr="0080272F" w:rsidRDefault="00AC559A">
      <w:pPr>
        <w:pStyle w:val="paragraphsub"/>
      </w:pPr>
      <w:r w:rsidRPr="0080272F">
        <w:lastRenderedPageBreak/>
        <w:tab/>
        <w:t>(x)</w:t>
      </w:r>
      <w:r w:rsidRPr="0080272F">
        <w:tab/>
        <w:t>travel matters;</w:t>
      </w:r>
    </w:p>
    <w:p w:rsidR="00AC559A" w:rsidRPr="0080272F" w:rsidRDefault="00AC559A">
      <w:pPr>
        <w:pStyle w:val="paragraphsub"/>
      </w:pPr>
      <w:r w:rsidRPr="0080272F">
        <w:tab/>
        <w:t>(xi)</w:t>
      </w:r>
      <w:r w:rsidRPr="0080272F">
        <w:tab/>
        <w:t>crime prevention matters; or</w:t>
      </w:r>
    </w:p>
    <w:p w:rsidR="00AC559A" w:rsidRPr="0080272F" w:rsidRDefault="00AC559A">
      <w:pPr>
        <w:pStyle w:val="paragraph"/>
      </w:pPr>
      <w:r w:rsidRPr="0080272F">
        <w:tab/>
        <w:t>(b)</w:t>
      </w:r>
      <w:r w:rsidRPr="0080272F">
        <w:tab/>
        <w:t>enable and/or facilitate the carrying out and/or completion of transactions;</w:t>
      </w:r>
    </w:p>
    <w:p w:rsidR="00AC559A" w:rsidRPr="0080272F" w:rsidRDefault="00AC559A">
      <w:pPr>
        <w:pStyle w:val="subsection2"/>
      </w:pPr>
      <w:r w:rsidRPr="0080272F">
        <w:t>or both, where there is not a significant emphasis on dramatic impact or entertainment.</w:t>
      </w:r>
    </w:p>
    <w:p w:rsidR="00AC559A" w:rsidRPr="0080272F" w:rsidRDefault="00AC559A">
      <w:pPr>
        <w:pStyle w:val="subsection"/>
      </w:pPr>
      <w:r w:rsidRPr="0080272F">
        <w:tab/>
        <w:t>(2)</w:t>
      </w:r>
      <w:r w:rsidRPr="0080272F">
        <w:tab/>
      </w:r>
      <w:r w:rsidR="0080272F">
        <w:t>Subclause (</w:t>
      </w:r>
      <w:r w:rsidRPr="0080272F">
        <w:t xml:space="preserve">1) has effect subject to </w:t>
      </w:r>
      <w:r w:rsidR="0080272F">
        <w:t>subclauses (</w:t>
      </w:r>
      <w:r w:rsidRPr="0080272F">
        <w:t>3) and (4).</w:t>
      </w:r>
    </w:p>
    <w:p w:rsidR="00AC559A" w:rsidRPr="0080272F" w:rsidRDefault="006B189D">
      <w:pPr>
        <w:pStyle w:val="SubsectionHead"/>
      </w:pPr>
      <w:r w:rsidRPr="0080272F">
        <w:t>ACMA</w:t>
      </w:r>
      <w:r w:rsidR="00AC559A" w:rsidRPr="0080272F">
        <w:t xml:space="preserve"> determinations</w:t>
      </w:r>
    </w:p>
    <w:p w:rsidR="00AC559A" w:rsidRPr="0080272F" w:rsidRDefault="00AC559A">
      <w:pPr>
        <w:pStyle w:val="subsection"/>
      </w:pPr>
      <w:r w:rsidRPr="0080272F">
        <w:tab/>
        <w:t>(3)</w:t>
      </w:r>
      <w:r w:rsidRPr="0080272F">
        <w:tab/>
        <w:t xml:space="preserve">The </w:t>
      </w:r>
      <w:r w:rsidR="006B189D" w:rsidRPr="0080272F">
        <w:t>ACMA</w:t>
      </w:r>
      <w:r w:rsidRPr="0080272F">
        <w:t xml:space="preserve"> may</w:t>
      </w:r>
      <w:r w:rsidR="00010275" w:rsidRPr="0080272F">
        <w:t>, by legislative instrument, make a</w:t>
      </w:r>
      <w:r w:rsidRPr="0080272F">
        <w:t xml:space="preserve"> determination providing that, for the purposes of this Schedule, specified matter is taken to be an </w:t>
      </w:r>
      <w:r w:rsidRPr="0080272F">
        <w:rPr>
          <w:b/>
          <w:i/>
        </w:rPr>
        <w:t>information</w:t>
      </w:r>
      <w:r w:rsidR="0080272F">
        <w:rPr>
          <w:b/>
          <w:i/>
        </w:rPr>
        <w:noBreakHyphen/>
      </w:r>
      <w:r w:rsidRPr="0080272F">
        <w:rPr>
          <w:b/>
          <w:i/>
        </w:rPr>
        <w:t>only program</w:t>
      </w:r>
      <w:r w:rsidRPr="0080272F">
        <w:t>.</w:t>
      </w:r>
    </w:p>
    <w:p w:rsidR="00AC559A" w:rsidRPr="0080272F" w:rsidRDefault="00AC559A">
      <w:pPr>
        <w:pStyle w:val="subsection"/>
      </w:pPr>
      <w:r w:rsidRPr="0080272F">
        <w:tab/>
        <w:t>(4)</w:t>
      </w:r>
      <w:r w:rsidRPr="0080272F">
        <w:tab/>
        <w:t xml:space="preserve">The </w:t>
      </w:r>
      <w:r w:rsidR="006B189D" w:rsidRPr="0080272F">
        <w:t>ACMA</w:t>
      </w:r>
      <w:r w:rsidRPr="0080272F">
        <w:t xml:space="preserve"> may</w:t>
      </w:r>
      <w:r w:rsidR="00010275" w:rsidRPr="0080272F">
        <w:t>, by legislative instrument, make a</w:t>
      </w:r>
      <w:r w:rsidRPr="0080272F">
        <w:t xml:space="preserve"> determination providing that, for the purposes of this Schedule, specified matter is taken not to be an </w:t>
      </w:r>
      <w:r w:rsidRPr="0080272F">
        <w:rPr>
          <w:b/>
          <w:i/>
        </w:rPr>
        <w:t>information</w:t>
      </w:r>
      <w:r w:rsidR="0080272F">
        <w:rPr>
          <w:b/>
          <w:i/>
        </w:rPr>
        <w:noBreakHyphen/>
      </w:r>
      <w:r w:rsidRPr="0080272F">
        <w:rPr>
          <w:b/>
          <w:i/>
        </w:rPr>
        <w:t>only program</w:t>
      </w:r>
      <w:r w:rsidRPr="0080272F">
        <w:t>.</w:t>
      </w:r>
    </w:p>
    <w:p w:rsidR="00AC559A" w:rsidRPr="0080272F" w:rsidRDefault="00AC559A">
      <w:pPr>
        <w:pStyle w:val="subsection"/>
      </w:pPr>
      <w:r w:rsidRPr="0080272F">
        <w:tab/>
        <w:t>(5)</w:t>
      </w:r>
      <w:r w:rsidRPr="0080272F">
        <w:tab/>
        <w:t xml:space="preserve">A determination under </w:t>
      </w:r>
      <w:r w:rsidR="0080272F">
        <w:t>subclause (</w:t>
      </w:r>
      <w:r w:rsidRPr="0080272F">
        <w:t>3) or (4) has effect accordingly.</w:t>
      </w:r>
    </w:p>
    <w:p w:rsidR="00AC559A" w:rsidRPr="0080272F" w:rsidRDefault="00AC559A">
      <w:pPr>
        <w:pStyle w:val="notetext"/>
      </w:pPr>
      <w:r w:rsidRPr="0080272F">
        <w:t>Note:</w:t>
      </w:r>
      <w:r w:rsidRPr="0080272F">
        <w:tab/>
        <w:t xml:space="preserve">For specification by class, see </w:t>
      </w:r>
      <w:r w:rsidR="00967793" w:rsidRPr="0080272F">
        <w:t>subsection</w:t>
      </w:r>
      <w:r w:rsidR="0080272F">
        <w:t> </w:t>
      </w:r>
      <w:r w:rsidR="00967793" w:rsidRPr="0080272F">
        <w:t xml:space="preserve">13(3) of the </w:t>
      </w:r>
      <w:r w:rsidR="00B603B4" w:rsidRPr="0080272F">
        <w:rPr>
          <w:i/>
        </w:rPr>
        <w:t>Legislation Act 2003</w:t>
      </w:r>
      <w:r w:rsidRPr="0080272F">
        <w:t>.</w:t>
      </w:r>
    </w:p>
    <w:p w:rsidR="00AC559A" w:rsidRPr="0080272F" w:rsidRDefault="00AC559A" w:rsidP="00417D58">
      <w:pPr>
        <w:pStyle w:val="SubsectionHead"/>
      </w:pPr>
      <w:r w:rsidRPr="0080272F">
        <w:t>Definitions</w:t>
      </w:r>
    </w:p>
    <w:p w:rsidR="00AC559A" w:rsidRPr="0080272F" w:rsidRDefault="00AC559A" w:rsidP="00417D58">
      <w:pPr>
        <w:pStyle w:val="subsection"/>
        <w:keepNext/>
        <w:keepLines/>
      </w:pPr>
      <w:r w:rsidRPr="0080272F">
        <w:tab/>
        <w:t>(8)</w:t>
      </w:r>
      <w:r w:rsidRPr="0080272F">
        <w:tab/>
        <w:t>In this clause:</w:t>
      </w:r>
    </w:p>
    <w:p w:rsidR="00AC559A" w:rsidRPr="0080272F" w:rsidRDefault="00AC559A" w:rsidP="00417D58">
      <w:pPr>
        <w:pStyle w:val="Definition"/>
        <w:keepNext/>
        <w:keepLines/>
      </w:pPr>
      <w:r w:rsidRPr="0080272F">
        <w:rPr>
          <w:b/>
          <w:i/>
        </w:rPr>
        <w:t>community activity</w:t>
      </w:r>
      <w:r w:rsidRPr="0080272F">
        <w:t xml:space="preserve"> means:</w:t>
      </w:r>
    </w:p>
    <w:p w:rsidR="00AC559A" w:rsidRPr="0080272F" w:rsidRDefault="00AC559A">
      <w:pPr>
        <w:pStyle w:val="paragraph"/>
      </w:pPr>
      <w:r w:rsidRPr="0080272F">
        <w:tab/>
        <w:t>(a)</w:t>
      </w:r>
      <w:r w:rsidRPr="0080272F">
        <w:tab/>
        <w:t>a meeting, event, performance or other activity that can be attended by:</w:t>
      </w:r>
    </w:p>
    <w:p w:rsidR="00AC559A" w:rsidRPr="0080272F" w:rsidRDefault="00AC559A">
      <w:pPr>
        <w:pStyle w:val="paragraphsub"/>
      </w:pPr>
      <w:r w:rsidRPr="0080272F">
        <w:tab/>
        <w:t>(i)</w:t>
      </w:r>
      <w:r w:rsidRPr="0080272F">
        <w:tab/>
        <w:t>the public; or</w:t>
      </w:r>
    </w:p>
    <w:p w:rsidR="00AC559A" w:rsidRPr="0080272F" w:rsidRDefault="00AC559A">
      <w:pPr>
        <w:pStyle w:val="paragraphsub"/>
      </w:pPr>
      <w:r w:rsidRPr="0080272F">
        <w:tab/>
        <w:t>(ii)</w:t>
      </w:r>
      <w:r w:rsidRPr="0080272F">
        <w:tab/>
        <w:t>a section of the public; or</w:t>
      </w:r>
    </w:p>
    <w:p w:rsidR="00AC559A" w:rsidRPr="0080272F" w:rsidRDefault="00AC559A">
      <w:pPr>
        <w:pStyle w:val="paragraphsub"/>
      </w:pPr>
      <w:r w:rsidRPr="0080272F">
        <w:tab/>
        <w:t>(iii)</w:t>
      </w:r>
      <w:r w:rsidRPr="0080272F">
        <w:tab/>
        <w:t>members of a particular club, society or organisation; or</w:t>
      </w:r>
    </w:p>
    <w:p w:rsidR="00AC559A" w:rsidRPr="0080272F" w:rsidRDefault="00AC559A">
      <w:pPr>
        <w:pStyle w:val="paragraph"/>
      </w:pPr>
      <w:r w:rsidRPr="0080272F">
        <w:tab/>
        <w:t>(b)</w:t>
      </w:r>
      <w:r w:rsidRPr="0080272F">
        <w:tab/>
        <w:t>the activity of visiting an institution, a tourist attraction or other place;</w:t>
      </w:r>
    </w:p>
    <w:p w:rsidR="00AC559A" w:rsidRPr="0080272F" w:rsidRDefault="00AC559A">
      <w:pPr>
        <w:pStyle w:val="subsection2"/>
      </w:pPr>
      <w:r w:rsidRPr="0080272F">
        <w:t>whether on payment of a charge or otherwise.</w:t>
      </w:r>
    </w:p>
    <w:p w:rsidR="00AC559A" w:rsidRPr="0080272F" w:rsidRDefault="00AC559A">
      <w:pPr>
        <w:pStyle w:val="Definition"/>
      </w:pPr>
      <w:r w:rsidRPr="0080272F">
        <w:rPr>
          <w:b/>
          <w:i/>
        </w:rPr>
        <w:t>product</w:t>
      </w:r>
      <w:r w:rsidRPr="0080272F">
        <w:t xml:space="preserve"> includes real property.</w:t>
      </w:r>
    </w:p>
    <w:p w:rsidR="00AC559A" w:rsidRPr="0080272F" w:rsidRDefault="00AC559A">
      <w:pPr>
        <w:pStyle w:val="Definition"/>
      </w:pPr>
      <w:r w:rsidRPr="0080272F">
        <w:rPr>
          <w:b/>
          <w:i/>
        </w:rPr>
        <w:lastRenderedPageBreak/>
        <w:t>services</w:t>
      </w:r>
      <w:r w:rsidRPr="0080272F">
        <w:t xml:space="preserve"> means any services, benefits, rights, privileges or facilities that are capable of being provided, granted or conferred:</w:t>
      </w:r>
    </w:p>
    <w:p w:rsidR="00AC559A" w:rsidRPr="0080272F" w:rsidRDefault="00AC559A">
      <w:pPr>
        <w:pStyle w:val="paragraph"/>
      </w:pPr>
      <w:r w:rsidRPr="0080272F">
        <w:tab/>
        <w:t>(a)</w:t>
      </w:r>
      <w:r w:rsidRPr="0080272F">
        <w:tab/>
        <w:t>in trade or commerce; or</w:t>
      </w:r>
    </w:p>
    <w:p w:rsidR="00AC559A" w:rsidRPr="0080272F" w:rsidRDefault="00AC559A">
      <w:pPr>
        <w:pStyle w:val="paragraph"/>
      </w:pPr>
      <w:r w:rsidRPr="0080272F">
        <w:tab/>
        <w:t>(b)</w:t>
      </w:r>
      <w:r w:rsidRPr="0080272F">
        <w:tab/>
        <w:t>by a government or government authority; or</w:t>
      </w:r>
    </w:p>
    <w:p w:rsidR="00AC559A" w:rsidRPr="0080272F" w:rsidRDefault="00AC559A">
      <w:pPr>
        <w:pStyle w:val="paragraph"/>
      </w:pPr>
      <w:r w:rsidRPr="0080272F">
        <w:tab/>
        <w:t>(c)</w:t>
      </w:r>
      <w:r w:rsidRPr="0080272F">
        <w:tab/>
        <w:t>in any other way.</w:t>
      </w:r>
    </w:p>
    <w:p w:rsidR="00AC559A" w:rsidRPr="0080272F" w:rsidRDefault="00AC559A">
      <w:pPr>
        <w:pStyle w:val="Definition"/>
      </w:pPr>
      <w:r w:rsidRPr="0080272F">
        <w:rPr>
          <w:b/>
          <w:i/>
        </w:rPr>
        <w:t>transactions</w:t>
      </w:r>
      <w:r w:rsidRPr="0080272F">
        <w:t xml:space="preserve"> includes:</w:t>
      </w:r>
    </w:p>
    <w:p w:rsidR="00AC559A" w:rsidRPr="0080272F" w:rsidRDefault="00AC559A">
      <w:pPr>
        <w:pStyle w:val="paragraph"/>
      </w:pPr>
      <w:r w:rsidRPr="0080272F">
        <w:tab/>
        <w:t>(a)</w:t>
      </w:r>
      <w:r w:rsidRPr="0080272F">
        <w:tab/>
        <w:t>commercial transactions; and</w:t>
      </w:r>
    </w:p>
    <w:p w:rsidR="00AC559A" w:rsidRPr="0080272F" w:rsidRDefault="00AC559A">
      <w:pPr>
        <w:pStyle w:val="paragraph"/>
      </w:pPr>
      <w:r w:rsidRPr="0080272F">
        <w:tab/>
        <w:t>(b)</w:t>
      </w:r>
      <w:r w:rsidRPr="0080272F">
        <w:tab/>
        <w:t>banking transactions; and</w:t>
      </w:r>
    </w:p>
    <w:p w:rsidR="00AC559A" w:rsidRPr="0080272F" w:rsidRDefault="00AC559A">
      <w:pPr>
        <w:pStyle w:val="paragraph"/>
      </w:pPr>
      <w:r w:rsidRPr="0080272F">
        <w:tab/>
        <w:t>(c)</w:t>
      </w:r>
      <w:r w:rsidRPr="0080272F">
        <w:tab/>
        <w:t>insurance transactions; and</w:t>
      </w:r>
    </w:p>
    <w:p w:rsidR="00AC559A" w:rsidRPr="0080272F" w:rsidRDefault="00AC559A">
      <w:pPr>
        <w:pStyle w:val="paragraph"/>
      </w:pPr>
      <w:r w:rsidRPr="0080272F">
        <w:tab/>
        <w:t>(d)</w:t>
      </w:r>
      <w:r w:rsidRPr="0080272F">
        <w:tab/>
        <w:t>dealings about employment matters; and</w:t>
      </w:r>
    </w:p>
    <w:p w:rsidR="00AC559A" w:rsidRPr="0080272F" w:rsidRDefault="00AC559A">
      <w:pPr>
        <w:pStyle w:val="paragraph"/>
      </w:pPr>
      <w:r w:rsidRPr="0080272F">
        <w:tab/>
        <w:t>(e)</w:t>
      </w:r>
      <w:r w:rsidRPr="0080272F">
        <w:tab/>
        <w:t>dealings with governments and government authorities.</w:t>
      </w:r>
    </w:p>
    <w:p w:rsidR="00AC559A" w:rsidRPr="0080272F" w:rsidRDefault="00AC559A" w:rsidP="00162AF6">
      <w:pPr>
        <w:pStyle w:val="ActHead5"/>
      </w:pPr>
      <w:bookmarkStart w:id="136" w:name="_Toc456960867"/>
      <w:r w:rsidRPr="0080272F">
        <w:rPr>
          <w:rStyle w:val="CharSectno"/>
        </w:rPr>
        <w:t>5</w:t>
      </w:r>
      <w:r w:rsidRPr="0080272F">
        <w:t xml:space="preserve">  Foreign</w:t>
      </w:r>
      <w:r w:rsidR="0080272F">
        <w:noBreakHyphen/>
      </w:r>
      <w:r w:rsidRPr="0080272F">
        <w:t>language news or current affairs programs</w:t>
      </w:r>
      <w:bookmarkEnd w:id="136"/>
    </w:p>
    <w:p w:rsidR="00AC559A" w:rsidRPr="0080272F" w:rsidRDefault="00AC559A">
      <w:pPr>
        <w:pStyle w:val="subsection"/>
      </w:pPr>
      <w:r w:rsidRPr="0080272F">
        <w:tab/>
        <w:t>(1)</w:t>
      </w:r>
      <w:r w:rsidRPr="0080272F">
        <w:tab/>
        <w:t xml:space="preserve">For the purposes of this Schedule, a </w:t>
      </w:r>
      <w:r w:rsidRPr="0080272F">
        <w:rPr>
          <w:b/>
          <w:i/>
        </w:rPr>
        <w:t>foreign</w:t>
      </w:r>
      <w:r w:rsidR="0080272F">
        <w:rPr>
          <w:b/>
          <w:i/>
        </w:rPr>
        <w:noBreakHyphen/>
      </w:r>
      <w:r w:rsidRPr="0080272F">
        <w:rPr>
          <w:b/>
          <w:i/>
        </w:rPr>
        <w:t>language news or current affairs program</w:t>
      </w:r>
      <w:r w:rsidRPr="0080272F">
        <w:t xml:space="preserve"> means a news or current affairs program that is wholly in a language other than English.</w:t>
      </w:r>
    </w:p>
    <w:p w:rsidR="00AC559A" w:rsidRPr="0080272F" w:rsidRDefault="00AC559A">
      <w:pPr>
        <w:pStyle w:val="subsection"/>
      </w:pPr>
      <w:r w:rsidRPr="0080272F">
        <w:tab/>
        <w:t>(2)</w:t>
      </w:r>
      <w:r w:rsidRPr="0080272F">
        <w:tab/>
        <w:t xml:space="preserve">For the purposes of </w:t>
      </w:r>
      <w:r w:rsidR="0080272F">
        <w:t>subclause (</w:t>
      </w:r>
      <w:r w:rsidRPr="0080272F">
        <w:t>1), disregard minor and infrequent uses of the English language.</w:t>
      </w:r>
    </w:p>
    <w:p w:rsidR="00AC559A" w:rsidRPr="0080272F" w:rsidRDefault="00AC559A">
      <w:pPr>
        <w:pStyle w:val="subsection"/>
      </w:pPr>
      <w:r w:rsidRPr="0080272F">
        <w:tab/>
        <w:t>(3)</w:t>
      </w:r>
      <w:r w:rsidRPr="0080272F">
        <w:tab/>
        <w:t xml:space="preserve">For the purposes of </w:t>
      </w:r>
      <w:r w:rsidR="0080272F">
        <w:t>subclause (</w:t>
      </w:r>
      <w:r w:rsidRPr="0080272F">
        <w:t>1), disregard any English language subtitles or captioning.</w:t>
      </w:r>
    </w:p>
    <w:p w:rsidR="00AC559A" w:rsidRPr="0080272F" w:rsidRDefault="00AC559A" w:rsidP="00162AF6">
      <w:pPr>
        <w:pStyle w:val="ActHead5"/>
      </w:pPr>
      <w:bookmarkStart w:id="137" w:name="_Toc456960868"/>
      <w:r w:rsidRPr="0080272F">
        <w:rPr>
          <w:rStyle w:val="CharSectno"/>
        </w:rPr>
        <w:t>6</w:t>
      </w:r>
      <w:r w:rsidRPr="0080272F">
        <w:t xml:space="preserve">  Datacasting content is taken not to be a television program or a radio program etc.</w:t>
      </w:r>
      <w:bookmarkEnd w:id="137"/>
    </w:p>
    <w:p w:rsidR="00AC559A" w:rsidRPr="0080272F" w:rsidRDefault="00AC559A">
      <w:pPr>
        <w:pStyle w:val="subsection"/>
      </w:pPr>
      <w:r w:rsidRPr="0080272F">
        <w:tab/>
      </w:r>
      <w:r w:rsidRPr="0080272F">
        <w:tab/>
        <w:t>For the purposes of this Act (other than Divisions</w:t>
      </w:r>
      <w:r w:rsidR="0080272F">
        <w:t> </w:t>
      </w:r>
      <w:r w:rsidRPr="0080272F">
        <w:t>1 and 2 of Part</w:t>
      </w:r>
      <w:r w:rsidR="0080272F">
        <w:t> </w:t>
      </w:r>
      <w:r w:rsidRPr="0080272F">
        <w:t xml:space="preserve">3 of this Schedule) and any other law of the Commonwealth (other than the </w:t>
      </w:r>
      <w:r w:rsidRPr="0080272F">
        <w:rPr>
          <w:i/>
        </w:rPr>
        <w:t>Tobacco Advertising Prohibition Act 1992</w:t>
      </w:r>
      <w:r w:rsidRPr="0080272F">
        <w:t>), if a datacasting service is provided under, and in accordance with the conditions of, a datacasting licence:</w:t>
      </w:r>
    </w:p>
    <w:p w:rsidR="00AC559A" w:rsidRPr="0080272F" w:rsidRDefault="00AC559A">
      <w:pPr>
        <w:pStyle w:val="paragraph"/>
      </w:pPr>
      <w:r w:rsidRPr="0080272F">
        <w:tab/>
        <w:t>(a)</w:t>
      </w:r>
      <w:r w:rsidRPr="0080272F">
        <w:tab/>
        <w:t>any matter provided on that service is taken not to be a television program or a radio program; and</w:t>
      </w:r>
    </w:p>
    <w:p w:rsidR="00AC559A" w:rsidRPr="0080272F" w:rsidRDefault="00AC559A">
      <w:pPr>
        <w:pStyle w:val="paragraph"/>
      </w:pPr>
      <w:r w:rsidRPr="0080272F">
        <w:tab/>
        <w:t>(b)</w:t>
      </w:r>
      <w:r w:rsidRPr="0080272F">
        <w:tab/>
        <w:t>any matter provided on that service is taken not to be broadcast or televised; and</w:t>
      </w:r>
    </w:p>
    <w:p w:rsidR="00AC559A" w:rsidRPr="0080272F" w:rsidRDefault="00AC559A">
      <w:pPr>
        <w:pStyle w:val="paragraph"/>
      </w:pPr>
      <w:r w:rsidRPr="0080272F">
        <w:lastRenderedPageBreak/>
        <w:tab/>
        <w:t>(c)</w:t>
      </w:r>
      <w:r w:rsidRPr="0080272F">
        <w:tab/>
        <w:t>that service is taken not to be a broadcasting service, a television service or a radio service.</w:t>
      </w:r>
    </w:p>
    <w:p w:rsidR="00AC559A" w:rsidRPr="0080272F" w:rsidRDefault="00AC559A" w:rsidP="008F3FA7">
      <w:pPr>
        <w:pStyle w:val="ActHead2"/>
        <w:pageBreakBefore/>
      </w:pPr>
      <w:bookmarkStart w:id="138" w:name="_Toc456960869"/>
      <w:r w:rsidRPr="0080272F">
        <w:rPr>
          <w:rStyle w:val="CharPartNo"/>
        </w:rPr>
        <w:lastRenderedPageBreak/>
        <w:t>Part</w:t>
      </w:r>
      <w:r w:rsidR="0080272F" w:rsidRPr="0080272F">
        <w:rPr>
          <w:rStyle w:val="CharPartNo"/>
        </w:rPr>
        <w:t> </w:t>
      </w:r>
      <w:r w:rsidRPr="0080272F">
        <w:rPr>
          <w:rStyle w:val="CharPartNo"/>
        </w:rPr>
        <w:t>2</w:t>
      </w:r>
      <w:r w:rsidRPr="0080272F">
        <w:t>—</w:t>
      </w:r>
      <w:r w:rsidRPr="0080272F">
        <w:rPr>
          <w:rStyle w:val="CharPartText"/>
        </w:rPr>
        <w:t>Datacasting licences</w:t>
      </w:r>
      <w:bookmarkEnd w:id="138"/>
    </w:p>
    <w:p w:rsidR="00AC559A" w:rsidRPr="0080272F" w:rsidRDefault="00D064C0">
      <w:pPr>
        <w:pStyle w:val="Header"/>
      </w:pPr>
      <w:r w:rsidRPr="0080272F">
        <w:rPr>
          <w:rStyle w:val="CharDivNo"/>
        </w:rPr>
        <w:t xml:space="preserve"> </w:t>
      </w:r>
      <w:r w:rsidRPr="0080272F">
        <w:rPr>
          <w:rStyle w:val="CharDivText"/>
        </w:rPr>
        <w:t xml:space="preserve"> </w:t>
      </w:r>
    </w:p>
    <w:p w:rsidR="00AC559A" w:rsidRPr="0080272F" w:rsidRDefault="00AC559A" w:rsidP="00162AF6">
      <w:pPr>
        <w:pStyle w:val="ActHead5"/>
      </w:pPr>
      <w:bookmarkStart w:id="139" w:name="_Toc456960870"/>
      <w:r w:rsidRPr="0080272F">
        <w:rPr>
          <w:rStyle w:val="CharSectno"/>
        </w:rPr>
        <w:t>7</w:t>
      </w:r>
      <w:r w:rsidRPr="0080272F">
        <w:t xml:space="preserve">  Allocation of datacasting licence</w:t>
      </w:r>
      <w:bookmarkEnd w:id="139"/>
    </w:p>
    <w:p w:rsidR="00AC559A" w:rsidRPr="0080272F" w:rsidRDefault="00AC559A">
      <w:pPr>
        <w:pStyle w:val="subsection"/>
      </w:pPr>
      <w:r w:rsidRPr="0080272F">
        <w:tab/>
        <w:t>(1)</w:t>
      </w:r>
      <w:r w:rsidRPr="0080272F">
        <w:tab/>
        <w:t xml:space="preserve">The </w:t>
      </w:r>
      <w:r w:rsidR="006B189D" w:rsidRPr="0080272F">
        <w:t>ACMA</w:t>
      </w:r>
      <w:r w:rsidRPr="0080272F">
        <w:t xml:space="preserve"> may allocate a datacasting licence to a person, on written application by the person.</w:t>
      </w:r>
    </w:p>
    <w:p w:rsidR="00AC559A" w:rsidRPr="0080272F" w:rsidRDefault="00AC559A">
      <w:pPr>
        <w:pStyle w:val="subsection"/>
      </w:pPr>
      <w:r w:rsidRPr="0080272F">
        <w:tab/>
        <w:t>(2)</w:t>
      </w:r>
      <w:r w:rsidRPr="0080272F">
        <w:tab/>
        <w:t>Applications must:</w:t>
      </w:r>
    </w:p>
    <w:p w:rsidR="00AC559A" w:rsidRPr="0080272F" w:rsidRDefault="00AC559A">
      <w:pPr>
        <w:pStyle w:val="paragraph"/>
      </w:pPr>
      <w:r w:rsidRPr="0080272F">
        <w:tab/>
        <w:t>(a)</w:t>
      </w:r>
      <w:r w:rsidRPr="0080272F">
        <w:tab/>
        <w:t xml:space="preserve">be in accordance with a form approved in writing by the </w:t>
      </w:r>
      <w:r w:rsidR="006B189D" w:rsidRPr="0080272F">
        <w:t>ACMA</w:t>
      </w:r>
      <w:r w:rsidRPr="0080272F">
        <w:t>; and</w:t>
      </w:r>
    </w:p>
    <w:p w:rsidR="00AC559A" w:rsidRPr="0080272F" w:rsidRDefault="00AC559A">
      <w:pPr>
        <w:pStyle w:val="paragraph"/>
      </w:pPr>
      <w:r w:rsidRPr="0080272F">
        <w:tab/>
        <w:t>(b)</w:t>
      </w:r>
      <w:r w:rsidRPr="0080272F">
        <w:tab/>
        <w:t xml:space="preserve">be accompanied by the application fee determined in writing by the </w:t>
      </w:r>
      <w:r w:rsidR="006B189D" w:rsidRPr="0080272F">
        <w:t>ACMA</w:t>
      </w:r>
      <w:r w:rsidRPr="0080272F">
        <w:t>.</w:t>
      </w:r>
    </w:p>
    <w:p w:rsidR="00AC559A" w:rsidRPr="0080272F" w:rsidRDefault="00AC559A" w:rsidP="00162AF6">
      <w:pPr>
        <w:pStyle w:val="ActHead5"/>
      </w:pPr>
      <w:bookmarkStart w:id="140" w:name="_Toc456960871"/>
      <w:r w:rsidRPr="0080272F">
        <w:rPr>
          <w:rStyle w:val="CharSectno"/>
        </w:rPr>
        <w:t>8</w:t>
      </w:r>
      <w:r w:rsidRPr="0080272F">
        <w:t xml:space="preserve">  When datacasting licence must not be allocated</w:t>
      </w:r>
      <w:bookmarkEnd w:id="140"/>
    </w:p>
    <w:p w:rsidR="00AC559A" w:rsidRPr="0080272F" w:rsidRDefault="00AC559A">
      <w:pPr>
        <w:pStyle w:val="subsection"/>
      </w:pPr>
      <w:r w:rsidRPr="0080272F">
        <w:tab/>
        <w:t>(1)</w:t>
      </w:r>
      <w:r w:rsidRPr="0080272F">
        <w:tab/>
        <w:t>A datacasting licence is not to be allocated to an applicant if:</w:t>
      </w:r>
    </w:p>
    <w:p w:rsidR="00AC559A" w:rsidRPr="0080272F" w:rsidRDefault="00AC559A">
      <w:pPr>
        <w:pStyle w:val="paragraph"/>
      </w:pPr>
      <w:r w:rsidRPr="0080272F">
        <w:tab/>
        <w:t>(a)</w:t>
      </w:r>
      <w:r w:rsidRPr="0080272F">
        <w:tab/>
        <w:t>the applicant is not a qualified entity; or</w:t>
      </w:r>
    </w:p>
    <w:p w:rsidR="00AC559A" w:rsidRPr="0080272F" w:rsidRDefault="00AC559A">
      <w:pPr>
        <w:pStyle w:val="paragraph"/>
      </w:pPr>
      <w:r w:rsidRPr="0080272F">
        <w:tab/>
        <w:t>(b)</w:t>
      </w:r>
      <w:r w:rsidRPr="0080272F">
        <w:tab/>
        <w:t xml:space="preserve">the </w:t>
      </w:r>
      <w:r w:rsidR="006B189D" w:rsidRPr="0080272F">
        <w:t>ACMA</w:t>
      </w:r>
      <w:r w:rsidRPr="0080272F">
        <w:t xml:space="preserve"> decides that subclause</w:t>
      </w:r>
      <w:r w:rsidR="0080272F">
        <w:t> </w:t>
      </w:r>
      <w:r w:rsidRPr="0080272F">
        <w:t>9(1) applies to the applicant.</w:t>
      </w:r>
    </w:p>
    <w:p w:rsidR="00AC559A" w:rsidRPr="0080272F" w:rsidRDefault="00AC559A">
      <w:pPr>
        <w:pStyle w:val="subsection"/>
      </w:pPr>
      <w:r w:rsidRPr="0080272F">
        <w:tab/>
        <w:t>(2)</w:t>
      </w:r>
      <w:r w:rsidRPr="0080272F">
        <w:tab/>
        <w:t xml:space="preserve">The </w:t>
      </w:r>
      <w:r w:rsidR="006B189D" w:rsidRPr="0080272F">
        <w:t>ACMA</w:t>
      </w:r>
      <w:r w:rsidRPr="0080272F">
        <w:t xml:space="preserve"> may refuse to allocate a datacasting licence to an applicant if a datacasting licence held by the applicant, or by a related body corporate of the applicant, was cancelled at any time during the previous 12 months.</w:t>
      </w:r>
    </w:p>
    <w:p w:rsidR="00AC559A" w:rsidRPr="0080272F" w:rsidRDefault="00AC559A">
      <w:pPr>
        <w:pStyle w:val="subsection"/>
      </w:pPr>
      <w:r w:rsidRPr="0080272F">
        <w:tab/>
        <w:t>(3)</w:t>
      </w:r>
      <w:r w:rsidRPr="0080272F">
        <w:tab/>
      </w:r>
      <w:r w:rsidR="0080272F">
        <w:t>Paragraph (</w:t>
      </w:r>
      <w:r w:rsidRPr="0080272F">
        <w:t xml:space="preserve">1)(b) does not require the </w:t>
      </w:r>
      <w:r w:rsidR="006B189D" w:rsidRPr="0080272F">
        <w:t>ACMA</w:t>
      </w:r>
      <w:r w:rsidRPr="0080272F">
        <w:t xml:space="preserve"> to consider the application of clause</w:t>
      </w:r>
      <w:r w:rsidR="0080272F">
        <w:t> </w:t>
      </w:r>
      <w:r w:rsidRPr="0080272F">
        <w:t>9 in relation to an applicant before allocating a licence to the applicant.</w:t>
      </w:r>
    </w:p>
    <w:p w:rsidR="00AC559A" w:rsidRPr="0080272F" w:rsidRDefault="00AC559A" w:rsidP="00162AF6">
      <w:pPr>
        <w:pStyle w:val="ActHead5"/>
      </w:pPr>
      <w:bookmarkStart w:id="141" w:name="_Toc456960872"/>
      <w:r w:rsidRPr="0080272F">
        <w:rPr>
          <w:rStyle w:val="CharSectno"/>
        </w:rPr>
        <w:t>9</w:t>
      </w:r>
      <w:r w:rsidRPr="0080272F">
        <w:t xml:space="preserve">  Unsuitable applicant</w:t>
      </w:r>
      <w:bookmarkEnd w:id="141"/>
    </w:p>
    <w:p w:rsidR="00AC559A" w:rsidRPr="0080272F" w:rsidRDefault="00AC559A">
      <w:pPr>
        <w:pStyle w:val="subsection"/>
      </w:pPr>
      <w:r w:rsidRPr="0080272F">
        <w:tab/>
        <w:t>(1)</w:t>
      </w:r>
      <w:r w:rsidRPr="0080272F">
        <w:tab/>
        <w:t xml:space="preserve">The </w:t>
      </w:r>
      <w:r w:rsidR="006B189D" w:rsidRPr="0080272F">
        <w:t>ACMA</w:t>
      </w:r>
      <w:r w:rsidRPr="0080272F">
        <w:t xml:space="preserve"> may, if it is satisfied that allowing a particular person to provide a datacasting service under a datacasting licence would lead to a significant risk of:</w:t>
      </w:r>
    </w:p>
    <w:p w:rsidR="00AC559A" w:rsidRPr="0080272F" w:rsidRDefault="00AC559A">
      <w:pPr>
        <w:pStyle w:val="paragraph"/>
      </w:pPr>
      <w:r w:rsidRPr="0080272F">
        <w:tab/>
        <w:t>(a)</w:t>
      </w:r>
      <w:r w:rsidRPr="0080272F">
        <w:tab/>
        <w:t>an offence against this Act or the regulations being committed; or</w:t>
      </w:r>
    </w:p>
    <w:p w:rsidR="00521F4B" w:rsidRPr="0080272F" w:rsidRDefault="00521F4B" w:rsidP="00521F4B">
      <w:pPr>
        <w:pStyle w:val="paragraph"/>
      </w:pPr>
      <w:r w:rsidRPr="0080272F">
        <w:lastRenderedPageBreak/>
        <w:tab/>
        <w:t>(aa)</w:t>
      </w:r>
      <w:r w:rsidRPr="0080272F">
        <w:tab/>
        <w:t>a breach of a civil penalty provision occurring; or</w:t>
      </w:r>
    </w:p>
    <w:p w:rsidR="00AC559A" w:rsidRPr="0080272F" w:rsidRDefault="00AC559A">
      <w:pPr>
        <w:pStyle w:val="paragraph"/>
      </w:pPr>
      <w:r w:rsidRPr="0080272F">
        <w:tab/>
        <w:t>(b)</w:t>
      </w:r>
      <w:r w:rsidRPr="0080272F">
        <w:tab/>
        <w:t>a breach of the conditions of the licence occurring;</w:t>
      </w:r>
    </w:p>
    <w:p w:rsidR="00AC559A" w:rsidRPr="0080272F" w:rsidRDefault="00AC559A">
      <w:pPr>
        <w:pStyle w:val="subsection2"/>
      </w:pPr>
      <w:r w:rsidRPr="0080272F">
        <w:t>decide that this subclause applies to the person.</w:t>
      </w:r>
    </w:p>
    <w:p w:rsidR="00AC559A" w:rsidRPr="0080272F" w:rsidRDefault="00AC559A">
      <w:pPr>
        <w:pStyle w:val="subsection"/>
      </w:pPr>
      <w:r w:rsidRPr="0080272F">
        <w:tab/>
        <w:t>(2)</w:t>
      </w:r>
      <w:r w:rsidRPr="0080272F">
        <w:tab/>
        <w:t xml:space="preserve">In deciding whether such a risk exists, the </w:t>
      </w:r>
      <w:r w:rsidR="006B189D" w:rsidRPr="0080272F">
        <w:t>ACMA</w:t>
      </w:r>
      <w:r w:rsidRPr="0080272F">
        <w:t xml:space="preserve"> is to take into account:</w:t>
      </w:r>
    </w:p>
    <w:p w:rsidR="00AC559A" w:rsidRPr="0080272F" w:rsidRDefault="00AC559A">
      <w:pPr>
        <w:pStyle w:val="paragraph"/>
      </w:pPr>
      <w:r w:rsidRPr="0080272F">
        <w:tab/>
        <w:t>(a)</w:t>
      </w:r>
      <w:r w:rsidRPr="0080272F">
        <w:tab/>
        <w:t>the business record of the person; and</w:t>
      </w:r>
    </w:p>
    <w:p w:rsidR="00AC559A" w:rsidRPr="0080272F" w:rsidRDefault="00AC559A">
      <w:pPr>
        <w:pStyle w:val="paragraph"/>
      </w:pPr>
      <w:r w:rsidRPr="0080272F">
        <w:tab/>
        <w:t>(b)</w:t>
      </w:r>
      <w:r w:rsidRPr="0080272F">
        <w:tab/>
        <w:t>the person’s record in situations requiring trust and candour; and</w:t>
      </w:r>
    </w:p>
    <w:p w:rsidR="00AC559A" w:rsidRPr="0080272F" w:rsidRDefault="00AC559A">
      <w:pPr>
        <w:pStyle w:val="paragraph"/>
      </w:pPr>
      <w:r w:rsidRPr="0080272F">
        <w:tab/>
        <w:t>(c)</w:t>
      </w:r>
      <w:r w:rsidRPr="0080272F">
        <w:tab/>
        <w:t>the business record of each person who would be, if a datacasting licence were allocated to the first</w:t>
      </w:r>
      <w:r w:rsidR="0080272F">
        <w:noBreakHyphen/>
      </w:r>
      <w:r w:rsidRPr="0080272F">
        <w:t>mentioned person, in a position to control the licence; and</w:t>
      </w:r>
    </w:p>
    <w:p w:rsidR="00AC559A" w:rsidRPr="0080272F" w:rsidRDefault="00AC559A">
      <w:pPr>
        <w:pStyle w:val="paragraph"/>
      </w:pPr>
      <w:r w:rsidRPr="0080272F">
        <w:tab/>
        <w:t>(d)</w:t>
      </w:r>
      <w:r w:rsidRPr="0080272F">
        <w:tab/>
        <w:t>the record in situations requiring trust and candour of each such person; and</w:t>
      </w:r>
    </w:p>
    <w:p w:rsidR="00AC559A" w:rsidRPr="0080272F" w:rsidRDefault="00AC559A">
      <w:pPr>
        <w:pStyle w:val="paragraph"/>
      </w:pPr>
      <w:r w:rsidRPr="0080272F">
        <w:tab/>
        <w:t>(e)</w:t>
      </w:r>
      <w:r w:rsidRPr="0080272F">
        <w:tab/>
        <w:t>whether the first</w:t>
      </w:r>
      <w:r w:rsidR="0080272F">
        <w:noBreakHyphen/>
      </w:r>
      <w:r w:rsidRPr="0080272F">
        <w:t xml:space="preserve">mentioned person, or a person referred to in </w:t>
      </w:r>
      <w:r w:rsidR="0080272F">
        <w:t>paragraph (</w:t>
      </w:r>
      <w:r w:rsidRPr="0080272F">
        <w:t>c) or (d), has been convicted of an offence against this Act or the regulations</w:t>
      </w:r>
      <w:r w:rsidR="00521F4B" w:rsidRPr="0080272F">
        <w:t>; and</w:t>
      </w:r>
    </w:p>
    <w:p w:rsidR="00521F4B" w:rsidRPr="0080272F" w:rsidRDefault="00521F4B" w:rsidP="00521F4B">
      <w:pPr>
        <w:pStyle w:val="paragraph"/>
      </w:pPr>
      <w:r w:rsidRPr="0080272F">
        <w:tab/>
        <w:t>(f)</w:t>
      </w:r>
      <w:r w:rsidRPr="0080272F">
        <w:tab/>
        <w:t>whether a civil penalty order has been made against:</w:t>
      </w:r>
    </w:p>
    <w:p w:rsidR="00521F4B" w:rsidRPr="0080272F" w:rsidRDefault="00521F4B" w:rsidP="00521F4B">
      <w:pPr>
        <w:pStyle w:val="paragraphsub"/>
      </w:pPr>
      <w:r w:rsidRPr="0080272F">
        <w:tab/>
        <w:t>(i)</w:t>
      </w:r>
      <w:r w:rsidRPr="0080272F">
        <w:tab/>
        <w:t>the first</w:t>
      </w:r>
      <w:r w:rsidR="0080272F">
        <w:noBreakHyphen/>
      </w:r>
      <w:r w:rsidRPr="0080272F">
        <w:t>mentioned person; or</w:t>
      </w:r>
    </w:p>
    <w:p w:rsidR="00521F4B" w:rsidRPr="0080272F" w:rsidRDefault="00521F4B" w:rsidP="00521F4B">
      <w:pPr>
        <w:pStyle w:val="paragraphsub"/>
      </w:pPr>
      <w:r w:rsidRPr="0080272F">
        <w:tab/>
        <w:t>(ii)</w:t>
      </w:r>
      <w:r w:rsidRPr="0080272F">
        <w:tab/>
        <w:t xml:space="preserve">a person referred to in </w:t>
      </w:r>
      <w:r w:rsidR="0080272F">
        <w:t>paragraph (</w:t>
      </w:r>
      <w:r w:rsidRPr="0080272F">
        <w:t>c) or (d).</w:t>
      </w:r>
    </w:p>
    <w:p w:rsidR="00AC559A" w:rsidRPr="0080272F" w:rsidRDefault="00AC559A">
      <w:pPr>
        <w:pStyle w:val="subsection"/>
      </w:pPr>
      <w:r w:rsidRPr="0080272F">
        <w:tab/>
        <w:t>(3)</w:t>
      </w:r>
      <w:r w:rsidRPr="0080272F">
        <w:tab/>
        <w:t>This clause does not affect the operation of Part</w:t>
      </w:r>
      <w:r w:rsidR="008F3FA7" w:rsidRPr="0080272F">
        <w:t> </w:t>
      </w:r>
      <w:r w:rsidRPr="0080272F">
        <w:t xml:space="preserve">VIIC of the </w:t>
      </w:r>
      <w:r w:rsidRPr="0080272F">
        <w:rPr>
          <w:i/>
        </w:rPr>
        <w:t>Crimes Act 1914</w:t>
      </w:r>
      <w:r w:rsidRPr="0080272F">
        <w:t xml:space="preserve"> (which includes provisions that, in certain circumstances, relieve persons from the requirement to disclose spent convictions and require persons aware of such convictions to disregard them).</w:t>
      </w:r>
    </w:p>
    <w:p w:rsidR="00AC559A" w:rsidRPr="0080272F" w:rsidRDefault="00AC559A" w:rsidP="00162AF6">
      <w:pPr>
        <w:pStyle w:val="ActHead5"/>
      </w:pPr>
      <w:bookmarkStart w:id="142" w:name="_Toc456960873"/>
      <w:r w:rsidRPr="0080272F">
        <w:rPr>
          <w:rStyle w:val="CharSectno"/>
        </w:rPr>
        <w:t>10</w:t>
      </w:r>
      <w:r w:rsidRPr="0080272F">
        <w:t xml:space="preserve">  Transfer of datacasting licences</w:t>
      </w:r>
      <w:bookmarkEnd w:id="142"/>
    </w:p>
    <w:p w:rsidR="00AC559A" w:rsidRPr="0080272F" w:rsidRDefault="00AC559A">
      <w:pPr>
        <w:pStyle w:val="subsection"/>
      </w:pPr>
      <w:r w:rsidRPr="0080272F">
        <w:tab/>
        <w:t>(1)</w:t>
      </w:r>
      <w:r w:rsidRPr="0080272F">
        <w:tab/>
        <w:t>A datacasting licensee may transfer the licence to another qualified entity.</w:t>
      </w:r>
    </w:p>
    <w:p w:rsidR="00AC559A" w:rsidRPr="0080272F" w:rsidRDefault="00AC559A">
      <w:pPr>
        <w:pStyle w:val="subsection"/>
      </w:pPr>
      <w:r w:rsidRPr="0080272F">
        <w:tab/>
        <w:t>(2)</w:t>
      </w:r>
      <w:r w:rsidRPr="0080272F">
        <w:tab/>
        <w:t xml:space="preserve">A transferee of a datacasting licence must, within 7 days after the transfer, notify the </w:t>
      </w:r>
      <w:r w:rsidR="006B189D" w:rsidRPr="0080272F">
        <w:t>ACMA</w:t>
      </w:r>
      <w:r w:rsidRPr="0080272F">
        <w:t xml:space="preserve"> of the transfer.</w:t>
      </w:r>
    </w:p>
    <w:p w:rsidR="00AC559A" w:rsidRPr="0080272F" w:rsidRDefault="00AC559A">
      <w:pPr>
        <w:pStyle w:val="Penalty"/>
      </w:pPr>
      <w:r w:rsidRPr="0080272F">
        <w:t>Penalty:</w:t>
      </w:r>
      <w:r w:rsidRPr="0080272F">
        <w:tab/>
        <w:t>50 penalty units.</w:t>
      </w:r>
    </w:p>
    <w:p w:rsidR="00AC559A" w:rsidRPr="0080272F" w:rsidRDefault="00AC559A">
      <w:pPr>
        <w:pStyle w:val="subsection"/>
      </w:pPr>
      <w:r w:rsidRPr="0080272F">
        <w:tab/>
        <w:t>(2A)</w:t>
      </w:r>
      <w:r w:rsidRPr="0080272F">
        <w:tab/>
      </w:r>
      <w:r w:rsidR="0080272F">
        <w:t>Subclause (</w:t>
      </w:r>
      <w:r w:rsidRPr="0080272F">
        <w:t>2) is an offence of strict liability.</w:t>
      </w:r>
    </w:p>
    <w:p w:rsidR="00AC559A" w:rsidRPr="0080272F" w:rsidRDefault="00AC559A">
      <w:pPr>
        <w:pStyle w:val="notetext"/>
      </w:pPr>
      <w:r w:rsidRPr="0080272F">
        <w:lastRenderedPageBreak/>
        <w:t>Note:</w:t>
      </w:r>
      <w:r w:rsidRPr="0080272F">
        <w:tab/>
        <w:t xml:space="preserve">For </w:t>
      </w:r>
      <w:r w:rsidRPr="0080272F">
        <w:rPr>
          <w:b/>
          <w:i/>
        </w:rPr>
        <w:t>strict liability</w:t>
      </w:r>
      <w:r w:rsidRPr="0080272F">
        <w:t>, see section</w:t>
      </w:r>
      <w:r w:rsidR="0080272F">
        <w:t> </w:t>
      </w:r>
      <w:r w:rsidRPr="0080272F">
        <w:t xml:space="preserve">6.1 of the </w:t>
      </w:r>
      <w:r w:rsidRPr="0080272F">
        <w:rPr>
          <w:i/>
        </w:rPr>
        <w:t>Criminal Code</w:t>
      </w:r>
      <w:r w:rsidRPr="0080272F">
        <w:t>.</w:t>
      </w:r>
    </w:p>
    <w:p w:rsidR="00AC559A" w:rsidRPr="0080272F" w:rsidRDefault="00AC559A">
      <w:pPr>
        <w:pStyle w:val="subsection"/>
      </w:pPr>
      <w:r w:rsidRPr="0080272F">
        <w:tab/>
        <w:t>(3)</w:t>
      </w:r>
      <w:r w:rsidRPr="0080272F">
        <w:tab/>
        <w:t xml:space="preserve">A notification must be in accordance with a form approved in writing by the </w:t>
      </w:r>
      <w:r w:rsidR="006B189D" w:rsidRPr="0080272F">
        <w:t>ACMA</w:t>
      </w:r>
      <w:r w:rsidRPr="0080272F">
        <w:t>.</w:t>
      </w:r>
    </w:p>
    <w:p w:rsidR="00AC559A" w:rsidRPr="0080272F" w:rsidRDefault="00AC559A" w:rsidP="00162AF6">
      <w:pPr>
        <w:pStyle w:val="ActHead5"/>
      </w:pPr>
      <w:bookmarkStart w:id="143" w:name="_Toc456960874"/>
      <w:r w:rsidRPr="0080272F">
        <w:rPr>
          <w:rStyle w:val="CharSectno"/>
        </w:rPr>
        <w:t>11</w:t>
      </w:r>
      <w:r w:rsidRPr="0080272F">
        <w:t xml:space="preserve">  Surrender of datacasting licences</w:t>
      </w:r>
      <w:bookmarkEnd w:id="143"/>
    </w:p>
    <w:p w:rsidR="00AC559A" w:rsidRPr="0080272F" w:rsidRDefault="00AC559A">
      <w:pPr>
        <w:pStyle w:val="subsection"/>
      </w:pPr>
      <w:r w:rsidRPr="0080272F">
        <w:tab/>
      </w:r>
      <w:r w:rsidRPr="0080272F">
        <w:tab/>
        <w:t xml:space="preserve">A datacasting licensee may, by written notice given to the </w:t>
      </w:r>
      <w:r w:rsidR="006B189D" w:rsidRPr="0080272F">
        <w:t>ACMA</w:t>
      </w:r>
      <w:r w:rsidRPr="0080272F">
        <w:t>, surrender the licence.</w:t>
      </w:r>
    </w:p>
    <w:p w:rsidR="007725AD" w:rsidRPr="0080272F" w:rsidRDefault="007725AD" w:rsidP="007725AD">
      <w:pPr>
        <w:pStyle w:val="ActHead5"/>
      </w:pPr>
      <w:bookmarkStart w:id="144" w:name="_Toc456960875"/>
      <w:r w:rsidRPr="0080272F">
        <w:rPr>
          <w:rStyle w:val="CharSectno"/>
        </w:rPr>
        <w:t>12</w:t>
      </w:r>
      <w:r w:rsidRPr="0080272F">
        <w:t xml:space="preserve">  ACMA to maintain Register of datacasting licences</w:t>
      </w:r>
      <w:bookmarkEnd w:id="144"/>
    </w:p>
    <w:p w:rsidR="00AC559A" w:rsidRPr="0080272F" w:rsidRDefault="00AC559A">
      <w:pPr>
        <w:pStyle w:val="subsection"/>
      </w:pPr>
      <w:r w:rsidRPr="0080272F">
        <w:tab/>
        <w:t>(1)</w:t>
      </w:r>
      <w:r w:rsidRPr="0080272F">
        <w:tab/>
        <w:t xml:space="preserve">The </w:t>
      </w:r>
      <w:r w:rsidR="006B189D" w:rsidRPr="0080272F">
        <w:t>ACMA</w:t>
      </w:r>
      <w:r w:rsidRPr="0080272F">
        <w:t xml:space="preserve"> is to maintain a Register in which the </w:t>
      </w:r>
      <w:r w:rsidR="006B189D" w:rsidRPr="0080272F">
        <w:t>ACMA</w:t>
      </w:r>
      <w:r w:rsidRPr="0080272F">
        <w:t xml:space="preserve"> includes:</w:t>
      </w:r>
    </w:p>
    <w:p w:rsidR="00AC559A" w:rsidRPr="0080272F" w:rsidRDefault="00AC559A">
      <w:pPr>
        <w:pStyle w:val="paragraph"/>
      </w:pPr>
      <w:r w:rsidRPr="0080272F">
        <w:tab/>
        <w:t>(a)</w:t>
      </w:r>
      <w:r w:rsidRPr="0080272F">
        <w:tab/>
        <w:t>particulars of datacasting licences; and</w:t>
      </w:r>
    </w:p>
    <w:p w:rsidR="00AC559A" w:rsidRPr="0080272F" w:rsidRDefault="00AC559A">
      <w:pPr>
        <w:pStyle w:val="paragraph"/>
      </w:pPr>
      <w:r w:rsidRPr="0080272F">
        <w:tab/>
        <w:t>(b)</w:t>
      </w:r>
      <w:r w:rsidRPr="0080272F">
        <w:tab/>
        <w:t xml:space="preserve">such information about transmitter licences as the </w:t>
      </w:r>
      <w:r w:rsidR="006B189D" w:rsidRPr="0080272F">
        <w:t>ACMA</w:t>
      </w:r>
      <w:r w:rsidRPr="0080272F">
        <w:t xml:space="preserve"> determines.</w:t>
      </w:r>
    </w:p>
    <w:p w:rsidR="00AC559A" w:rsidRPr="0080272F" w:rsidRDefault="00AC559A">
      <w:pPr>
        <w:pStyle w:val="subsection"/>
      </w:pPr>
      <w:r w:rsidRPr="0080272F">
        <w:tab/>
        <w:t>(2)</w:t>
      </w:r>
      <w:r w:rsidRPr="0080272F">
        <w:tab/>
        <w:t>The Register may be maintained by electronic means.</w:t>
      </w:r>
    </w:p>
    <w:p w:rsidR="00AC559A" w:rsidRPr="0080272F" w:rsidRDefault="00AC559A">
      <w:pPr>
        <w:pStyle w:val="subsection"/>
        <w:rPr>
          <w:sz w:val="18"/>
        </w:rPr>
      </w:pPr>
      <w:r w:rsidRPr="0080272F">
        <w:tab/>
        <w:t>(3)</w:t>
      </w:r>
      <w:r w:rsidRPr="0080272F">
        <w:tab/>
        <w:t xml:space="preserve">The Register is to be made available for inspection on the </w:t>
      </w:r>
      <w:r w:rsidR="00C15A33" w:rsidRPr="0080272F">
        <w:t>internet</w:t>
      </w:r>
      <w:r w:rsidRPr="0080272F">
        <w:t>.</w:t>
      </w:r>
    </w:p>
    <w:p w:rsidR="00AC559A" w:rsidRPr="0080272F" w:rsidRDefault="00AC559A" w:rsidP="008F3FA7">
      <w:pPr>
        <w:pStyle w:val="ActHead2"/>
        <w:pageBreakBefore/>
      </w:pPr>
      <w:bookmarkStart w:id="145" w:name="_Toc456960876"/>
      <w:r w:rsidRPr="0080272F">
        <w:rPr>
          <w:rStyle w:val="CharPartNo"/>
        </w:rPr>
        <w:lastRenderedPageBreak/>
        <w:t>Part</w:t>
      </w:r>
      <w:r w:rsidR="0080272F" w:rsidRPr="0080272F">
        <w:rPr>
          <w:rStyle w:val="CharPartNo"/>
        </w:rPr>
        <w:t> </w:t>
      </w:r>
      <w:r w:rsidRPr="0080272F">
        <w:rPr>
          <w:rStyle w:val="CharPartNo"/>
        </w:rPr>
        <w:t>3</w:t>
      </w:r>
      <w:r w:rsidRPr="0080272F">
        <w:t>—</w:t>
      </w:r>
      <w:r w:rsidRPr="0080272F">
        <w:rPr>
          <w:rStyle w:val="CharPartText"/>
        </w:rPr>
        <w:t>Conditions of datacasting licences</w:t>
      </w:r>
      <w:bookmarkEnd w:id="145"/>
    </w:p>
    <w:p w:rsidR="00AC559A" w:rsidRPr="0080272F" w:rsidRDefault="00AC559A" w:rsidP="00162AF6">
      <w:pPr>
        <w:pStyle w:val="ActHead3"/>
      </w:pPr>
      <w:bookmarkStart w:id="146" w:name="_Toc456960877"/>
      <w:r w:rsidRPr="0080272F">
        <w:rPr>
          <w:rStyle w:val="CharDivNo"/>
        </w:rPr>
        <w:t>Division</w:t>
      </w:r>
      <w:r w:rsidR="0080272F" w:rsidRPr="0080272F">
        <w:rPr>
          <w:rStyle w:val="CharDivNo"/>
        </w:rPr>
        <w:t> </w:t>
      </w:r>
      <w:r w:rsidRPr="0080272F">
        <w:rPr>
          <w:rStyle w:val="CharDivNo"/>
        </w:rPr>
        <w:t>1</w:t>
      </w:r>
      <w:r w:rsidRPr="0080272F">
        <w:t>—</w:t>
      </w:r>
      <w:r w:rsidRPr="0080272F">
        <w:rPr>
          <w:rStyle w:val="CharDivText"/>
        </w:rPr>
        <w:t>Genre conditions</w:t>
      </w:r>
      <w:bookmarkEnd w:id="146"/>
    </w:p>
    <w:p w:rsidR="00AC559A" w:rsidRPr="0080272F" w:rsidRDefault="00AC559A" w:rsidP="00162AF6">
      <w:pPr>
        <w:pStyle w:val="ActHead5"/>
      </w:pPr>
      <w:bookmarkStart w:id="147" w:name="_Toc456960878"/>
      <w:r w:rsidRPr="0080272F">
        <w:rPr>
          <w:rStyle w:val="CharSectno"/>
        </w:rPr>
        <w:t>13</w:t>
      </w:r>
      <w:r w:rsidRPr="0080272F">
        <w:t xml:space="preserve">  Category A television programs</w:t>
      </w:r>
      <w:bookmarkEnd w:id="147"/>
    </w:p>
    <w:p w:rsidR="00AC559A" w:rsidRPr="0080272F" w:rsidRDefault="00AC559A">
      <w:pPr>
        <w:pStyle w:val="subsection"/>
      </w:pPr>
      <w:r w:rsidRPr="0080272F">
        <w:tab/>
        <w:t>(1)</w:t>
      </w:r>
      <w:r w:rsidRPr="0080272F">
        <w:tab/>
        <w:t xml:space="preserve">For the purposes of this Division, each of the following television programs is a </w:t>
      </w:r>
      <w:r w:rsidRPr="0080272F">
        <w:rPr>
          <w:b/>
          <w:i/>
        </w:rPr>
        <w:t>category A television program</w:t>
      </w:r>
      <w:r w:rsidRPr="0080272F">
        <w:t>:</w:t>
      </w:r>
    </w:p>
    <w:p w:rsidR="00AC559A" w:rsidRPr="0080272F" w:rsidRDefault="00AC559A">
      <w:pPr>
        <w:pStyle w:val="paragraph"/>
      </w:pPr>
      <w:r w:rsidRPr="0080272F">
        <w:tab/>
        <w:t>(a)</w:t>
      </w:r>
      <w:r w:rsidRPr="0080272F">
        <w:tab/>
        <w:t>a drama program;</w:t>
      </w:r>
    </w:p>
    <w:p w:rsidR="00AC559A" w:rsidRPr="0080272F" w:rsidRDefault="00AC559A">
      <w:pPr>
        <w:pStyle w:val="paragraph"/>
      </w:pPr>
      <w:r w:rsidRPr="0080272F">
        <w:tab/>
        <w:t>(c)</w:t>
      </w:r>
      <w:r w:rsidRPr="0080272F">
        <w:tab/>
        <w:t>a sports program;</w:t>
      </w:r>
    </w:p>
    <w:p w:rsidR="00AC559A" w:rsidRPr="0080272F" w:rsidRDefault="00AC559A">
      <w:pPr>
        <w:pStyle w:val="paragraph"/>
      </w:pPr>
      <w:r w:rsidRPr="0080272F">
        <w:tab/>
        <w:t>(d)</w:t>
      </w:r>
      <w:r w:rsidRPr="0080272F">
        <w:tab/>
        <w:t>a music program;</w:t>
      </w:r>
    </w:p>
    <w:p w:rsidR="00AC559A" w:rsidRPr="0080272F" w:rsidRDefault="00AC559A">
      <w:pPr>
        <w:pStyle w:val="paragraph"/>
      </w:pPr>
      <w:r w:rsidRPr="0080272F">
        <w:tab/>
        <w:t>(e)</w:t>
      </w:r>
      <w:r w:rsidRPr="0080272F">
        <w:tab/>
        <w:t>an infotainment or lifestyle program;</w:t>
      </w:r>
    </w:p>
    <w:p w:rsidR="00AC559A" w:rsidRPr="0080272F" w:rsidRDefault="00AC559A">
      <w:pPr>
        <w:pStyle w:val="paragraph"/>
      </w:pPr>
      <w:r w:rsidRPr="0080272F">
        <w:tab/>
        <w:t>(f)</w:t>
      </w:r>
      <w:r w:rsidRPr="0080272F">
        <w:tab/>
        <w:t>a documentary program;</w:t>
      </w:r>
    </w:p>
    <w:p w:rsidR="00AC559A" w:rsidRPr="0080272F" w:rsidRDefault="00AC559A">
      <w:pPr>
        <w:pStyle w:val="paragraph"/>
      </w:pPr>
      <w:r w:rsidRPr="0080272F">
        <w:tab/>
        <w:t>(g)</w:t>
      </w:r>
      <w:r w:rsidRPr="0080272F">
        <w:tab/>
        <w:t>a “reality television” program;</w:t>
      </w:r>
    </w:p>
    <w:p w:rsidR="00AC559A" w:rsidRPr="0080272F" w:rsidRDefault="00AC559A">
      <w:pPr>
        <w:pStyle w:val="paragraph"/>
      </w:pPr>
      <w:r w:rsidRPr="0080272F">
        <w:tab/>
        <w:t>(h)</w:t>
      </w:r>
      <w:r w:rsidRPr="0080272F">
        <w:tab/>
        <w:t>a children’s entertainment program;</w:t>
      </w:r>
    </w:p>
    <w:p w:rsidR="00AC559A" w:rsidRPr="0080272F" w:rsidRDefault="00AC559A">
      <w:pPr>
        <w:pStyle w:val="paragraph"/>
      </w:pPr>
      <w:r w:rsidRPr="0080272F">
        <w:tab/>
        <w:t>(i)</w:t>
      </w:r>
      <w:r w:rsidRPr="0080272F">
        <w:tab/>
        <w:t>a light entertainment or variety program;</w:t>
      </w:r>
    </w:p>
    <w:p w:rsidR="00AC559A" w:rsidRPr="0080272F" w:rsidRDefault="00AC559A">
      <w:pPr>
        <w:pStyle w:val="paragraph"/>
      </w:pPr>
      <w:r w:rsidRPr="0080272F">
        <w:tab/>
        <w:t>(j)</w:t>
      </w:r>
      <w:r w:rsidRPr="0080272F">
        <w:tab/>
        <w:t>a compilation program;</w:t>
      </w:r>
    </w:p>
    <w:p w:rsidR="00AC559A" w:rsidRPr="0080272F" w:rsidRDefault="00AC559A">
      <w:pPr>
        <w:pStyle w:val="paragraph"/>
      </w:pPr>
      <w:r w:rsidRPr="0080272F">
        <w:tab/>
        <w:t>(k)</w:t>
      </w:r>
      <w:r w:rsidRPr="0080272F">
        <w:tab/>
        <w:t>a quiz or games program;</w:t>
      </w:r>
    </w:p>
    <w:p w:rsidR="00AC559A" w:rsidRPr="0080272F" w:rsidRDefault="00AC559A">
      <w:pPr>
        <w:pStyle w:val="paragraph"/>
      </w:pPr>
      <w:r w:rsidRPr="0080272F">
        <w:tab/>
        <w:t>(l)</w:t>
      </w:r>
      <w:r w:rsidRPr="0080272F">
        <w:tab/>
        <w:t>a comedy program;</w:t>
      </w:r>
    </w:p>
    <w:p w:rsidR="00AC559A" w:rsidRPr="0080272F" w:rsidRDefault="00AC559A">
      <w:pPr>
        <w:pStyle w:val="paragraph"/>
      </w:pPr>
      <w:r w:rsidRPr="0080272F">
        <w:tab/>
        <w:t>(m)</w:t>
      </w:r>
      <w:r w:rsidRPr="0080272F">
        <w:tab/>
        <w:t>a program that consists of a combination of any or all of the above programs.</w:t>
      </w:r>
    </w:p>
    <w:p w:rsidR="00AC559A" w:rsidRPr="0080272F" w:rsidRDefault="00AC559A">
      <w:pPr>
        <w:pStyle w:val="subsection"/>
      </w:pPr>
      <w:r w:rsidRPr="0080272F">
        <w:tab/>
        <w:t>(2)</w:t>
      </w:r>
      <w:r w:rsidRPr="0080272F">
        <w:tab/>
      </w:r>
      <w:r w:rsidR="0080272F">
        <w:t>Subclause (</w:t>
      </w:r>
      <w:r w:rsidRPr="0080272F">
        <w:t xml:space="preserve">1) has effect subject to </w:t>
      </w:r>
      <w:r w:rsidR="0080272F">
        <w:t>subclauses (</w:t>
      </w:r>
      <w:r w:rsidRPr="0080272F">
        <w:t>3), (4) and (5).</w:t>
      </w:r>
    </w:p>
    <w:p w:rsidR="00AC559A" w:rsidRPr="0080272F" w:rsidRDefault="00AC559A">
      <w:pPr>
        <w:pStyle w:val="subsection"/>
      </w:pPr>
      <w:r w:rsidRPr="0080272F">
        <w:tab/>
        <w:t>(3)</w:t>
      </w:r>
      <w:r w:rsidRPr="0080272F">
        <w:tab/>
        <w:t xml:space="preserve">For the purposes of this Division, neither of the following television programs is a </w:t>
      </w:r>
      <w:r w:rsidRPr="0080272F">
        <w:rPr>
          <w:b/>
          <w:i/>
        </w:rPr>
        <w:t>category A television program</w:t>
      </w:r>
      <w:r w:rsidRPr="0080272F">
        <w:t>:</w:t>
      </w:r>
    </w:p>
    <w:p w:rsidR="00AC559A" w:rsidRPr="0080272F" w:rsidRDefault="00AC559A">
      <w:pPr>
        <w:pStyle w:val="paragraph"/>
      </w:pPr>
      <w:r w:rsidRPr="0080272F">
        <w:tab/>
        <w:t>(a)</w:t>
      </w:r>
      <w:r w:rsidRPr="0080272F">
        <w:tab/>
        <w:t>an information</w:t>
      </w:r>
      <w:r w:rsidR="0080272F">
        <w:noBreakHyphen/>
      </w:r>
      <w:r w:rsidRPr="0080272F">
        <w:t>only program;</w:t>
      </w:r>
    </w:p>
    <w:p w:rsidR="00AC559A" w:rsidRPr="0080272F" w:rsidRDefault="00AC559A">
      <w:pPr>
        <w:pStyle w:val="paragraph"/>
      </w:pPr>
      <w:r w:rsidRPr="0080272F">
        <w:tab/>
        <w:t>(b)</w:t>
      </w:r>
      <w:r w:rsidRPr="0080272F">
        <w:tab/>
        <w:t>an educational program.</w:t>
      </w:r>
    </w:p>
    <w:p w:rsidR="00AC559A" w:rsidRPr="0080272F" w:rsidRDefault="006B189D">
      <w:pPr>
        <w:pStyle w:val="SubsectionHead"/>
      </w:pPr>
      <w:r w:rsidRPr="0080272F">
        <w:t>ACMA</w:t>
      </w:r>
      <w:r w:rsidR="00AC559A" w:rsidRPr="0080272F">
        <w:t xml:space="preserve"> genre determinations</w:t>
      </w:r>
    </w:p>
    <w:p w:rsidR="00AC559A" w:rsidRPr="0080272F" w:rsidRDefault="00AC559A">
      <w:pPr>
        <w:pStyle w:val="subsection"/>
      </w:pPr>
      <w:r w:rsidRPr="0080272F">
        <w:tab/>
        <w:t>(4)</w:t>
      </w:r>
      <w:r w:rsidRPr="0080272F">
        <w:tab/>
        <w:t xml:space="preserve">The </w:t>
      </w:r>
      <w:r w:rsidR="006B189D" w:rsidRPr="0080272F">
        <w:t>ACMA</w:t>
      </w:r>
      <w:r w:rsidRPr="0080272F">
        <w:t xml:space="preserve"> may</w:t>
      </w:r>
      <w:r w:rsidR="00010275" w:rsidRPr="0080272F">
        <w:t>, by legislative instrument, make a</w:t>
      </w:r>
      <w:r w:rsidRPr="0080272F">
        <w:t xml:space="preserve"> determination providing that, for the purposes of this Division, a specified television program or specified matter is taken to be a </w:t>
      </w:r>
      <w:r w:rsidRPr="0080272F">
        <w:rPr>
          <w:b/>
          <w:i/>
        </w:rPr>
        <w:t xml:space="preserve">category A </w:t>
      </w:r>
      <w:r w:rsidRPr="0080272F">
        <w:rPr>
          <w:b/>
          <w:i/>
        </w:rPr>
        <w:lastRenderedPageBreak/>
        <w:t>television program</w:t>
      </w:r>
      <w:r w:rsidRPr="0080272F">
        <w:t xml:space="preserve"> covered by a specified paragraph of </w:t>
      </w:r>
      <w:r w:rsidR="0080272F">
        <w:t>subclause (</w:t>
      </w:r>
      <w:r w:rsidRPr="0080272F">
        <w:t>1).</w:t>
      </w:r>
    </w:p>
    <w:p w:rsidR="00AC559A" w:rsidRPr="0080272F" w:rsidRDefault="00AC559A" w:rsidP="00A352C8">
      <w:pPr>
        <w:pStyle w:val="subsection"/>
        <w:keepNext/>
        <w:keepLines/>
      </w:pPr>
      <w:r w:rsidRPr="0080272F">
        <w:tab/>
        <w:t>(5)</w:t>
      </w:r>
      <w:r w:rsidRPr="0080272F">
        <w:tab/>
        <w:t xml:space="preserve">The </w:t>
      </w:r>
      <w:r w:rsidR="006B189D" w:rsidRPr="0080272F">
        <w:t>ACMA</w:t>
      </w:r>
      <w:r w:rsidRPr="0080272F">
        <w:t xml:space="preserve"> may</w:t>
      </w:r>
      <w:r w:rsidR="00010275" w:rsidRPr="0080272F">
        <w:t>, by legislative instrument, make a</w:t>
      </w:r>
      <w:r w:rsidRPr="0080272F">
        <w:t xml:space="preserve"> determination providing that, for the purposes of this Division, a specified television program or specified matter is taken not to be a </w:t>
      </w:r>
      <w:r w:rsidRPr="0080272F">
        <w:rPr>
          <w:b/>
          <w:i/>
        </w:rPr>
        <w:t>category A television program</w:t>
      </w:r>
      <w:r w:rsidRPr="0080272F">
        <w:t xml:space="preserve"> covered by a specified paragraph of </w:t>
      </w:r>
      <w:r w:rsidR="0080272F">
        <w:t>subclause (</w:t>
      </w:r>
      <w:r w:rsidRPr="0080272F">
        <w:t>1).</w:t>
      </w:r>
    </w:p>
    <w:p w:rsidR="00AC559A" w:rsidRPr="0080272F" w:rsidRDefault="00AC559A">
      <w:pPr>
        <w:pStyle w:val="subsection"/>
      </w:pPr>
      <w:r w:rsidRPr="0080272F">
        <w:tab/>
        <w:t>(6)</w:t>
      </w:r>
      <w:r w:rsidRPr="0080272F">
        <w:tab/>
        <w:t xml:space="preserve">A determination under </w:t>
      </w:r>
      <w:r w:rsidR="0080272F">
        <w:t>subclause (</w:t>
      </w:r>
      <w:r w:rsidRPr="0080272F">
        <w:t>4) or (5) has effect accordingly.</w:t>
      </w:r>
    </w:p>
    <w:p w:rsidR="00AC559A" w:rsidRPr="0080272F" w:rsidRDefault="00AC559A">
      <w:pPr>
        <w:pStyle w:val="notetext"/>
      </w:pPr>
      <w:r w:rsidRPr="0080272F">
        <w:t>Note:</w:t>
      </w:r>
      <w:r w:rsidRPr="0080272F">
        <w:tab/>
        <w:t xml:space="preserve">For specification by class, see </w:t>
      </w:r>
      <w:r w:rsidR="00967793" w:rsidRPr="0080272F">
        <w:t>subsection</w:t>
      </w:r>
      <w:r w:rsidR="0080272F">
        <w:t> </w:t>
      </w:r>
      <w:r w:rsidR="00967793" w:rsidRPr="0080272F">
        <w:t xml:space="preserve">13(3) of the </w:t>
      </w:r>
      <w:r w:rsidR="00B603B4" w:rsidRPr="0080272F">
        <w:rPr>
          <w:i/>
        </w:rPr>
        <w:t>Legislation Act 2003</w:t>
      </w:r>
      <w:r w:rsidRPr="0080272F">
        <w:t>.</w:t>
      </w:r>
    </w:p>
    <w:p w:rsidR="00AC559A" w:rsidRPr="0080272F" w:rsidRDefault="00AC559A" w:rsidP="00162AF6">
      <w:pPr>
        <w:pStyle w:val="ActHead5"/>
      </w:pPr>
      <w:bookmarkStart w:id="148" w:name="_Toc456960879"/>
      <w:r w:rsidRPr="0080272F">
        <w:rPr>
          <w:rStyle w:val="CharSectno"/>
        </w:rPr>
        <w:t>14</w:t>
      </w:r>
      <w:r w:rsidRPr="0080272F">
        <w:t xml:space="preserve">  Condition relating to category A television programs</w:t>
      </w:r>
      <w:bookmarkEnd w:id="148"/>
    </w:p>
    <w:p w:rsidR="00AC559A" w:rsidRPr="0080272F" w:rsidRDefault="00AC559A">
      <w:pPr>
        <w:pStyle w:val="subsection"/>
      </w:pPr>
      <w:r w:rsidRPr="0080272F">
        <w:tab/>
        <w:t>(1)</w:t>
      </w:r>
      <w:r w:rsidRPr="0080272F">
        <w:tab/>
        <w:t>Each datacasting licence is subject to the condition that the licensee will not transmit matter that, if it were broadcast on a commercial television broadcasting service, would be:</w:t>
      </w:r>
    </w:p>
    <w:p w:rsidR="00AC559A" w:rsidRPr="0080272F" w:rsidRDefault="00AC559A">
      <w:pPr>
        <w:pStyle w:val="paragraph"/>
      </w:pPr>
      <w:r w:rsidRPr="0080272F">
        <w:tab/>
        <w:t>(a)</w:t>
      </w:r>
      <w:r w:rsidRPr="0080272F">
        <w:tab/>
        <w:t>a category A television program; or</w:t>
      </w:r>
    </w:p>
    <w:p w:rsidR="00AC559A" w:rsidRPr="0080272F" w:rsidRDefault="00AC559A">
      <w:pPr>
        <w:pStyle w:val="paragraph"/>
      </w:pPr>
      <w:r w:rsidRPr="0080272F">
        <w:tab/>
        <w:t>(b)</w:t>
      </w:r>
      <w:r w:rsidRPr="0080272F">
        <w:tab/>
        <w:t>an extract from a category A television program.</w:t>
      </w:r>
    </w:p>
    <w:p w:rsidR="00AC559A" w:rsidRPr="0080272F" w:rsidRDefault="00AC559A">
      <w:pPr>
        <w:pStyle w:val="subsection"/>
      </w:pPr>
      <w:r w:rsidRPr="0080272F">
        <w:tab/>
        <w:t>(2)</w:t>
      </w:r>
      <w:r w:rsidRPr="0080272F">
        <w:tab/>
        <w:t xml:space="preserve">The condition set out in </w:t>
      </w:r>
      <w:r w:rsidR="0080272F">
        <w:t>subclause (</w:t>
      </w:r>
      <w:r w:rsidRPr="0080272F">
        <w:t>1) does not prevent the licensee from transmitting an extract from a category A television program, so long as:</w:t>
      </w:r>
    </w:p>
    <w:p w:rsidR="00AC559A" w:rsidRPr="0080272F" w:rsidRDefault="00AC559A">
      <w:pPr>
        <w:pStyle w:val="paragraph"/>
      </w:pPr>
      <w:r w:rsidRPr="0080272F">
        <w:tab/>
        <w:t>(a)</w:t>
      </w:r>
      <w:r w:rsidRPr="0080272F">
        <w:tab/>
        <w:t>the extract is not longer than 10 minutes; and</w:t>
      </w:r>
    </w:p>
    <w:p w:rsidR="00AC559A" w:rsidRPr="0080272F" w:rsidRDefault="00AC559A">
      <w:pPr>
        <w:pStyle w:val="paragraph"/>
      </w:pPr>
      <w:r w:rsidRPr="0080272F">
        <w:tab/>
        <w:t>(c)</w:t>
      </w:r>
      <w:r w:rsidRPr="0080272F">
        <w:tab/>
        <w:t>the extract is not combined with one or more other extracts from category A television programs in such a way that the extracts together constitute the whole or a majority of a particular category A television program; and</w:t>
      </w:r>
    </w:p>
    <w:p w:rsidR="00AC559A" w:rsidRPr="0080272F" w:rsidRDefault="00AC559A">
      <w:pPr>
        <w:pStyle w:val="paragraph"/>
      </w:pPr>
      <w:r w:rsidRPr="0080272F">
        <w:tab/>
        <w:t>(d)</w:t>
      </w:r>
      <w:r w:rsidRPr="0080272F">
        <w:tab/>
        <w:t>having regard to:</w:t>
      </w:r>
    </w:p>
    <w:p w:rsidR="00AC559A" w:rsidRPr="0080272F" w:rsidRDefault="00AC559A">
      <w:pPr>
        <w:pStyle w:val="paragraphsub"/>
      </w:pPr>
      <w:r w:rsidRPr="0080272F">
        <w:tab/>
        <w:t>(i)</w:t>
      </w:r>
      <w:r w:rsidRPr="0080272F">
        <w:tab/>
        <w:t>the nature of the extract; and</w:t>
      </w:r>
    </w:p>
    <w:p w:rsidR="00AC559A" w:rsidRPr="0080272F" w:rsidRDefault="00AC559A">
      <w:pPr>
        <w:pStyle w:val="paragraphsub"/>
      </w:pPr>
      <w:r w:rsidRPr="0080272F">
        <w:tab/>
        <w:t>(ii)</w:t>
      </w:r>
      <w:r w:rsidRPr="0080272F">
        <w:tab/>
        <w:t>the circumstances in which the extract is provided;</w:t>
      </w:r>
    </w:p>
    <w:p w:rsidR="00AC559A" w:rsidRPr="0080272F" w:rsidRDefault="00AC559A">
      <w:pPr>
        <w:pStyle w:val="paragraph"/>
      </w:pPr>
      <w:r w:rsidRPr="0080272F">
        <w:tab/>
      </w:r>
      <w:r w:rsidRPr="0080272F">
        <w:tab/>
        <w:t>it would be concluded that the licensee did not intend that the extract be combined with one or more other extracts from category A television programs in such a way that the extracts together constitute the whole or a majority of a particular category A television program.</w:t>
      </w:r>
    </w:p>
    <w:p w:rsidR="00AC559A" w:rsidRPr="0080272F" w:rsidRDefault="00AC559A">
      <w:pPr>
        <w:pStyle w:val="subsection"/>
      </w:pPr>
      <w:r w:rsidRPr="0080272F">
        <w:lastRenderedPageBreak/>
        <w:tab/>
        <w:t>(3)</w:t>
      </w:r>
      <w:r w:rsidRPr="0080272F">
        <w:tab/>
        <w:t xml:space="preserve">A reference in </w:t>
      </w:r>
      <w:r w:rsidR="0080272F">
        <w:t>subclause (</w:t>
      </w:r>
      <w:r w:rsidRPr="0080272F">
        <w:t xml:space="preserve">2) to a </w:t>
      </w:r>
      <w:r w:rsidRPr="0080272F">
        <w:rPr>
          <w:b/>
          <w:i/>
        </w:rPr>
        <w:t>category A television program</w:t>
      </w:r>
      <w:r w:rsidRPr="0080272F">
        <w:t xml:space="preserve"> is a reference to matter that is covered by </w:t>
      </w:r>
      <w:r w:rsidR="0080272F">
        <w:t>subclause (</w:t>
      </w:r>
      <w:r w:rsidRPr="0080272F">
        <w:t xml:space="preserve">1) because of </w:t>
      </w:r>
      <w:r w:rsidR="0080272F">
        <w:t>paragraph (</w:t>
      </w:r>
      <w:r w:rsidRPr="0080272F">
        <w:t>1)(a).</w:t>
      </w:r>
    </w:p>
    <w:p w:rsidR="00AC559A" w:rsidRPr="0080272F" w:rsidRDefault="00AC559A">
      <w:pPr>
        <w:pStyle w:val="subsection"/>
      </w:pPr>
      <w:r w:rsidRPr="0080272F">
        <w:tab/>
        <w:t>(4)</w:t>
      </w:r>
      <w:r w:rsidRPr="0080272F">
        <w:tab/>
        <w:t xml:space="preserve">A reference in </w:t>
      </w:r>
      <w:r w:rsidR="0080272F">
        <w:t>subclause (</w:t>
      </w:r>
      <w:r w:rsidRPr="0080272F">
        <w:t xml:space="preserve">2) to an </w:t>
      </w:r>
      <w:r w:rsidRPr="0080272F">
        <w:rPr>
          <w:b/>
          <w:i/>
        </w:rPr>
        <w:t>extract from a category A television program</w:t>
      </w:r>
      <w:r w:rsidRPr="0080272F">
        <w:t xml:space="preserve"> is a reference to matter that is covered by </w:t>
      </w:r>
      <w:r w:rsidR="0080272F">
        <w:t>subclause (</w:t>
      </w:r>
      <w:r w:rsidRPr="0080272F">
        <w:t xml:space="preserve">1) because of </w:t>
      </w:r>
      <w:r w:rsidR="0080272F">
        <w:t>paragraph (</w:t>
      </w:r>
      <w:r w:rsidRPr="0080272F">
        <w:t>1)(b).</w:t>
      </w:r>
    </w:p>
    <w:p w:rsidR="00AC559A" w:rsidRPr="0080272F" w:rsidRDefault="00AC559A">
      <w:pPr>
        <w:pStyle w:val="subsection"/>
      </w:pPr>
      <w:r w:rsidRPr="0080272F">
        <w:tab/>
        <w:t>(5)</w:t>
      </w:r>
      <w:r w:rsidRPr="0080272F">
        <w:tab/>
        <w:t xml:space="preserve">If, because of </w:t>
      </w:r>
      <w:r w:rsidR="0080272F">
        <w:t>subclause (</w:t>
      </w:r>
      <w:r w:rsidRPr="0080272F">
        <w:t xml:space="preserve">2) of this clause, a datacasting licensee can transmit matter without breaching the condition set out in </w:t>
      </w:r>
      <w:r w:rsidR="0080272F">
        <w:t>subclause (</w:t>
      </w:r>
      <w:r w:rsidRPr="0080272F">
        <w:t>1) of this clause, the condition set out in subclause</w:t>
      </w:r>
      <w:r w:rsidR="0080272F">
        <w:t> </w:t>
      </w:r>
      <w:r w:rsidRPr="0080272F">
        <w:t>16(1) does not prevent the licensee from transmitting that matter.</w:t>
      </w:r>
    </w:p>
    <w:p w:rsidR="00AC559A" w:rsidRPr="0080272F" w:rsidRDefault="00AC559A" w:rsidP="00162AF6">
      <w:pPr>
        <w:pStyle w:val="ActHead5"/>
      </w:pPr>
      <w:bookmarkStart w:id="149" w:name="_Toc456960880"/>
      <w:r w:rsidRPr="0080272F">
        <w:rPr>
          <w:rStyle w:val="CharSectno"/>
        </w:rPr>
        <w:t>15</w:t>
      </w:r>
      <w:r w:rsidRPr="0080272F">
        <w:t xml:space="preserve">  Category B television programs</w:t>
      </w:r>
      <w:bookmarkEnd w:id="149"/>
    </w:p>
    <w:p w:rsidR="00AC559A" w:rsidRPr="0080272F" w:rsidRDefault="00AC559A">
      <w:pPr>
        <w:pStyle w:val="subsection"/>
      </w:pPr>
      <w:r w:rsidRPr="0080272F">
        <w:tab/>
        <w:t>(1)</w:t>
      </w:r>
      <w:r w:rsidRPr="0080272F">
        <w:tab/>
        <w:t xml:space="preserve">For the purposes of this Division, each of the following television programs is a </w:t>
      </w:r>
      <w:r w:rsidRPr="0080272F">
        <w:rPr>
          <w:b/>
          <w:i/>
        </w:rPr>
        <w:t>category B television program</w:t>
      </w:r>
      <w:r w:rsidRPr="0080272F">
        <w:t>:</w:t>
      </w:r>
    </w:p>
    <w:p w:rsidR="00AC559A" w:rsidRPr="0080272F" w:rsidRDefault="00AC559A">
      <w:pPr>
        <w:pStyle w:val="paragraph"/>
      </w:pPr>
      <w:r w:rsidRPr="0080272F">
        <w:tab/>
        <w:t>(a)</w:t>
      </w:r>
      <w:r w:rsidRPr="0080272F">
        <w:tab/>
        <w:t>a news or current affairs program;</w:t>
      </w:r>
    </w:p>
    <w:p w:rsidR="00AC559A" w:rsidRPr="0080272F" w:rsidRDefault="00AC559A">
      <w:pPr>
        <w:pStyle w:val="paragraph"/>
      </w:pPr>
      <w:r w:rsidRPr="0080272F">
        <w:tab/>
        <w:t>(b)</w:t>
      </w:r>
      <w:r w:rsidRPr="0080272F">
        <w:tab/>
        <w:t>a financial, market or business information bulletin;</w:t>
      </w:r>
    </w:p>
    <w:p w:rsidR="00AC559A" w:rsidRPr="0080272F" w:rsidRDefault="00AC559A">
      <w:pPr>
        <w:pStyle w:val="paragraph"/>
      </w:pPr>
      <w:r w:rsidRPr="0080272F">
        <w:tab/>
        <w:t>(c)</w:t>
      </w:r>
      <w:r w:rsidRPr="0080272F">
        <w:tab/>
        <w:t>a weather bulletin;</w:t>
      </w:r>
    </w:p>
    <w:p w:rsidR="00AC559A" w:rsidRPr="0080272F" w:rsidRDefault="00AC559A">
      <w:pPr>
        <w:pStyle w:val="paragraph"/>
      </w:pPr>
      <w:r w:rsidRPr="0080272F">
        <w:tab/>
        <w:t>(d)</w:t>
      </w:r>
      <w:r w:rsidRPr="0080272F">
        <w:tab/>
        <w:t>a bulletin or program that consists of a combination of any or all of the above bulletins or programs.</w:t>
      </w:r>
    </w:p>
    <w:p w:rsidR="00AC559A" w:rsidRPr="0080272F" w:rsidRDefault="00AC559A">
      <w:pPr>
        <w:pStyle w:val="subsection"/>
      </w:pPr>
      <w:r w:rsidRPr="0080272F">
        <w:tab/>
        <w:t>(2)</w:t>
      </w:r>
      <w:r w:rsidRPr="0080272F">
        <w:tab/>
      </w:r>
      <w:r w:rsidR="0080272F">
        <w:t>Subclause (</w:t>
      </w:r>
      <w:r w:rsidRPr="0080272F">
        <w:t xml:space="preserve">1) has effect subject to </w:t>
      </w:r>
      <w:r w:rsidR="0080272F">
        <w:t>subclauses (</w:t>
      </w:r>
      <w:r w:rsidRPr="0080272F">
        <w:t>3), (4) and (5).</w:t>
      </w:r>
    </w:p>
    <w:p w:rsidR="00AC559A" w:rsidRPr="0080272F" w:rsidRDefault="00AC559A">
      <w:pPr>
        <w:pStyle w:val="subsection"/>
      </w:pPr>
      <w:r w:rsidRPr="0080272F">
        <w:tab/>
        <w:t>(3)</w:t>
      </w:r>
      <w:r w:rsidRPr="0080272F">
        <w:tab/>
        <w:t xml:space="preserve">For the purposes of this Division, none of the following television programs is a </w:t>
      </w:r>
      <w:r w:rsidRPr="0080272F">
        <w:rPr>
          <w:b/>
          <w:i/>
        </w:rPr>
        <w:t>category B television program</w:t>
      </w:r>
      <w:r w:rsidRPr="0080272F">
        <w:t>:</w:t>
      </w:r>
    </w:p>
    <w:p w:rsidR="00AC559A" w:rsidRPr="0080272F" w:rsidRDefault="00AC559A">
      <w:pPr>
        <w:pStyle w:val="paragraph"/>
      </w:pPr>
      <w:r w:rsidRPr="0080272F">
        <w:tab/>
        <w:t>(a)</w:t>
      </w:r>
      <w:r w:rsidRPr="0080272F">
        <w:tab/>
        <w:t>an information</w:t>
      </w:r>
      <w:r w:rsidR="0080272F">
        <w:noBreakHyphen/>
      </w:r>
      <w:r w:rsidRPr="0080272F">
        <w:t>only program;</w:t>
      </w:r>
    </w:p>
    <w:p w:rsidR="00AC559A" w:rsidRPr="0080272F" w:rsidRDefault="00AC559A">
      <w:pPr>
        <w:pStyle w:val="paragraph"/>
      </w:pPr>
      <w:r w:rsidRPr="0080272F">
        <w:tab/>
        <w:t>(b)</w:t>
      </w:r>
      <w:r w:rsidRPr="0080272F">
        <w:tab/>
        <w:t>an educational program;</w:t>
      </w:r>
    </w:p>
    <w:p w:rsidR="00AC559A" w:rsidRPr="0080272F" w:rsidRDefault="00AC559A">
      <w:pPr>
        <w:pStyle w:val="paragraph"/>
      </w:pPr>
      <w:r w:rsidRPr="0080272F">
        <w:tab/>
        <w:t>(c)</w:t>
      </w:r>
      <w:r w:rsidRPr="0080272F">
        <w:tab/>
        <w:t>a foreign</w:t>
      </w:r>
      <w:r w:rsidR="0080272F">
        <w:noBreakHyphen/>
      </w:r>
      <w:r w:rsidRPr="0080272F">
        <w:t>language news or current affairs program.</w:t>
      </w:r>
    </w:p>
    <w:p w:rsidR="00AC559A" w:rsidRPr="0080272F" w:rsidRDefault="006B189D">
      <w:pPr>
        <w:pStyle w:val="SubsectionHead"/>
      </w:pPr>
      <w:r w:rsidRPr="0080272F">
        <w:t>ACMA</w:t>
      </w:r>
      <w:r w:rsidR="00AC559A" w:rsidRPr="0080272F">
        <w:t xml:space="preserve"> genre determinations</w:t>
      </w:r>
    </w:p>
    <w:p w:rsidR="00AC559A" w:rsidRPr="0080272F" w:rsidRDefault="00AC559A">
      <w:pPr>
        <w:pStyle w:val="subsection"/>
      </w:pPr>
      <w:r w:rsidRPr="0080272F">
        <w:tab/>
        <w:t>(4)</w:t>
      </w:r>
      <w:r w:rsidRPr="0080272F">
        <w:tab/>
        <w:t xml:space="preserve">The </w:t>
      </w:r>
      <w:r w:rsidR="006B189D" w:rsidRPr="0080272F">
        <w:t>ACMA</w:t>
      </w:r>
      <w:r w:rsidRPr="0080272F">
        <w:t xml:space="preserve"> may</w:t>
      </w:r>
      <w:r w:rsidR="00010275" w:rsidRPr="0080272F">
        <w:t>, by legislative instrument, make a</w:t>
      </w:r>
      <w:r w:rsidRPr="0080272F">
        <w:t xml:space="preserve"> determination providing that, for the purposes of this Division, a specified television program or specified matter is taken to be a </w:t>
      </w:r>
      <w:r w:rsidRPr="0080272F">
        <w:rPr>
          <w:b/>
          <w:i/>
        </w:rPr>
        <w:t>category B television program</w:t>
      </w:r>
      <w:r w:rsidRPr="0080272F">
        <w:t xml:space="preserve"> covered by a specified paragraph of </w:t>
      </w:r>
      <w:r w:rsidR="0080272F">
        <w:t>subclause (</w:t>
      </w:r>
      <w:r w:rsidRPr="0080272F">
        <w:t>1).</w:t>
      </w:r>
    </w:p>
    <w:p w:rsidR="00AC559A" w:rsidRPr="0080272F" w:rsidRDefault="00AC559A">
      <w:pPr>
        <w:pStyle w:val="subsection"/>
      </w:pPr>
      <w:r w:rsidRPr="0080272F">
        <w:lastRenderedPageBreak/>
        <w:tab/>
        <w:t>(5)</w:t>
      </w:r>
      <w:r w:rsidRPr="0080272F">
        <w:tab/>
        <w:t xml:space="preserve">The </w:t>
      </w:r>
      <w:r w:rsidR="006B189D" w:rsidRPr="0080272F">
        <w:t>ACMA</w:t>
      </w:r>
      <w:r w:rsidRPr="0080272F">
        <w:t xml:space="preserve"> may</w:t>
      </w:r>
      <w:r w:rsidR="00010275" w:rsidRPr="0080272F">
        <w:t>, by legislative instrument, make a</w:t>
      </w:r>
      <w:r w:rsidRPr="0080272F">
        <w:t xml:space="preserve"> determination providing that, for the purposes of this Division, a specified television program or specified matter is taken not to be a </w:t>
      </w:r>
      <w:r w:rsidRPr="0080272F">
        <w:rPr>
          <w:b/>
          <w:i/>
        </w:rPr>
        <w:t>category B television program</w:t>
      </w:r>
      <w:r w:rsidRPr="0080272F">
        <w:t xml:space="preserve"> covered by a specified paragraph of </w:t>
      </w:r>
      <w:r w:rsidR="0080272F">
        <w:t>subclause (</w:t>
      </w:r>
      <w:r w:rsidRPr="0080272F">
        <w:t>1).</w:t>
      </w:r>
    </w:p>
    <w:p w:rsidR="00AC559A" w:rsidRPr="0080272F" w:rsidRDefault="00AC559A">
      <w:pPr>
        <w:pStyle w:val="subsection"/>
      </w:pPr>
      <w:r w:rsidRPr="0080272F">
        <w:tab/>
        <w:t>(6)</w:t>
      </w:r>
      <w:r w:rsidRPr="0080272F">
        <w:tab/>
        <w:t xml:space="preserve">A determination under </w:t>
      </w:r>
      <w:r w:rsidR="0080272F">
        <w:t>subclause (</w:t>
      </w:r>
      <w:r w:rsidRPr="0080272F">
        <w:t>4) or (5) has effect accordingly.</w:t>
      </w:r>
    </w:p>
    <w:p w:rsidR="00AC559A" w:rsidRPr="0080272F" w:rsidRDefault="00AC559A">
      <w:pPr>
        <w:pStyle w:val="notetext"/>
      </w:pPr>
      <w:r w:rsidRPr="0080272F">
        <w:t>Note:</w:t>
      </w:r>
      <w:r w:rsidRPr="0080272F">
        <w:tab/>
        <w:t xml:space="preserve">For specification by class, see </w:t>
      </w:r>
      <w:r w:rsidR="00967793" w:rsidRPr="0080272F">
        <w:t>subsection</w:t>
      </w:r>
      <w:r w:rsidR="0080272F">
        <w:t> </w:t>
      </w:r>
      <w:r w:rsidR="00967793" w:rsidRPr="0080272F">
        <w:t xml:space="preserve">13(3) of the </w:t>
      </w:r>
      <w:r w:rsidR="00B603B4" w:rsidRPr="0080272F">
        <w:rPr>
          <w:i/>
        </w:rPr>
        <w:t>Legislation Act 2003</w:t>
      </w:r>
      <w:r w:rsidRPr="0080272F">
        <w:t>.</w:t>
      </w:r>
    </w:p>
    <w:p w:rsidR="00AC559A" w:rsidRPr="0080272F" w:rsidRDefault="00AC559A" w:rsidP="00162AF6">
      <w:pPr>
        <w:pStyle w:val="ActHead5"/>
      </w:pPr>
      <w:bookmarkStart w:id="150" w:name="_Toc456960881"/>
      <w:r w:rsidRPr="0080272F">
        <w:rPr>
          <w:rStyle w:val="CharSectno"/>
        </w:rPr>
        <w:t>16</w:t>
      </w:r>
      <w:r w:rsidRPr="0080272F">
        <w:t xml:space="preserve">  Condition relating to category B television programs</w:t>
      </w:r>
      <w:bookmarkEnd w:id="150"/>
    </w:p>
    <w:p w:rsidR="00AC559A" w:rsidRPr="0080272F" w:rsidRDefault="00AC559A">
      <w:pPr>
        <w:pStyle w:val="subsection"/>
      </w:pPr>
      <w:r w:rsidRPr="0080272F">
        <w:tab/>
        <w:t>(1)</w:t>
      </w:r>
      <w:r w:rsidRPr="0080272F">
        <w:tab/>
        <w:t>Each datacasting licence is subject to the condition that the licensee will not transmit matter that, if it were broadcast on a commercial television broadcasting service, would be:</w:t>
      </w:r>
    </w:p>
    <w:p w:rsidR="00AC559A" w:rsidRPr="0080272F" w:rsidRDefault="00AC559A">
      <w:pPr>
        <w:pStyle w:val="paragraph"/>
      </w:pPr>
      <w:r w:rsidRPr="0080272F">
        <w:tab/>
        <w:t>(a)</w:t>
      </w:r>
      <w:r w:rsidRPr="0080272F">
        <w:tab/>
        <w:t>a category B television program; or</w:t>
      </w:r>
    </w:p>
    <w:p w:rsidR="00AC559A" w:rsidRPr="0080272F" w:rsidRDefault="00AC559A">
      <w:pPr>
        <w:pStyle w:val="paragraph"/>
      </w:pPr>
      <w:r w:rsidRPr="0080272F">
        <w:tab/>
        <w:t>(b)</w:t>
      </w:r>
      <w:r w:rsidRPr="0080272F">
        <w:tab/>
        <w:t>an extract from a category B television program.</w:t>
      </w:r>
    </w:p>
    <w:p w:rsidR="00AC559A" w:rsidRPr="0080272F" w:rsidRDefault="00AC559A">
      <w:pPr>
        <w:pStyle w:val="subsection"/>
      </w:pPr>
      <w:r w:rsidRPr="0080272F">
        <w:tab/>
        <w:t>(2)</w:t>
      </w:r>
      <w:r w:rsidRPr="0080272F">
        <w:tab/>
        <w:t xml:space="preserve">The condition set out in </w:t>
      </w:r>
      <w:r w:rsidR="0080272F">
        <w:t>subclause (</w:t>
      </w:r>
      <w:r w:rsidRPr="0080272F">
        <w:t>1) does not prevent the licensee from transmitting a bulletin, or program, (whether presenter</w:t>
      </w:r>
      <w:r w:rsidR="0080272F">
        <w:noBreakHyphen/>
      </w:r>
      <w:r w:rsidRPr="0080272F">
        <w:t>based or not), so long as:</w:t>
      </w:r>
    </w:p>
    <w:p w:rsidR="00AC559A" w:rsidRPr="0080272F" w:rsidRDefault="00AC559A">
      <w:pPr>
        <w:pStyle w:val="paragraph"/>
      </w:pPr>
      <w:r w:rsidRPr="0080272F">
        <w:tab/>
        <w:t>(a)</w:t>
      </w:r>
      <w:r w:rsidRPr="0080272F">
        <w:tab/>
        <w:t>the bulletin or program is not longer than 10 minutes; and</w:t>
      </w:r>
    </w:p>
    <w:p w:rsidR="00AC559A" w:rsidRPr="0080272F" w:rsidRDefault="00AC559A">
      <w:pPr>
        <w:pStyle w:val="paragraph"/>
      </w:pPr>
      <w:r w:rsidRPr="0080272F">
        <w:tab/>
        <w:t>(b)</w:t>
      </w:r>
      <w:r w:rsidRPr="0080272F">
        <w:tab/>
        <w:t>if:</w:t>
      </w:r>
    </w:p>
    <w:p w:rsidR="00AC559A" w:rsidRPr="0080272F" w:rsidRDefault="00AC559A">
      <w:pPr>
        <w:pStyle w:val="paragraphsub"/>
      </w:pPr>
      <w:r w:rsidRPr="0080272F">
        <w:tab/>
        <w:t>(i)</w:t>
      </w:r>
      <w:r w:rsidRPr="0080272F">
        <w:tab/>
        <w:t xml:space="preserve">an earlier bulletin or program covered by </w:t>
      </w:r>
      <w:r w:rsidR="0080272F">
        <w:t>subclause (</w:t>
      </w:r>
      <w:r w:rsidRPr="0080272F">
        <w:t>1) was transmitted by the licensee; and</w:t>
      </w:r>
    </w:p>
    <w:p w:rsidR="00AC559A" w:rsidRPr="0080272F" w:rsidRDefault="00AC559A">
      <w:pPr>
        <w:pStyle w:val="paragraphsub"/>
      </w:pPr>
      <w:r w:rsidRPr="0080272F">
        <w:tab/>
        <w:t>(ii)</w:t>
      </w:r>
      <w:r w:rsidRPr="0080272F">
        <w:tab/>
        <w:t>the content of the first</w:t>
      </w:r>
      <w:r w:rsidR="0080272F">
        <w:noBreakHyphen/>
      </w:r>
      <w:r w:rsidRPr="0080272F">
        <w:t>mentioned bulletin or program differs in any respect from the content of the earlier bulletin or program;</w:t>
      </w:r>
    </w:p>
    <w:p w:rsidR="00AC559A" w:rsidRPr="0080272F" w:rsidRDefault="00AC559A">
      <w:pPr>
        <w:pStyle w:val="paragraph"/>
      </w:pPr>
      <w:r w:rsidRPr="0080272F">
        <w:tab/>
      </w:r>
      <w:r w:rsidRPr="0080272F">
        <w:tab/>
        <w:t>the interval between the start of the transmission of the earlier bulletin or program and the start of the transmission of the first</w:t>
      </w:r>
      <w:r w:rsidR="0080272F">
        <w:noBreakHyphen/>
      </w:r>
      <w:r w:rsidRPr="0080272F">
        <w:t>mentioned bulletin or program is at least 30</w:t>
      </w:r>
      <w:r w:rsidR="009A79CC" w:rsidRPr="0080272F">
        <w:t xml:space="preserve"> </w:t>
      </w:r>
      <w:r w:rsidRPr="0080272F">
        <w:t>minutes; and</w:t>
      </w:r>
    </w:p>
    <w:p w:rsidR="00AC559A" w:rsidRPr="0080272F" w:rsidRDefault="00AC559A">
      <w:pPr>
        <w:pStyle w:val="paragraph"/>
      </w:pPr>
      <w:r w:rsidRPr="0080272F">
        <w:tab/>
        <w:t>(c)</w:t>
      </w:r>
      <w:r w:rsidRPr="0080272F">
        <w:tab/>
        <w:t>the bulletin or program is not combined with one or more other bulletins or programs in such a way that the bulletins or programs together constitute a bulletin or program longer than 10 minutes; and</w:t>
      </w:r>
    </w:p>
    <w:p w:rsidR="00AC559A" w:rsidRPr="0080272F" w:rsidRDefault="00AC559A">
      <w:pPr>
        <w:pStyle w:val="paragraph"/>
      </w:pPr>
      <w:r w:rsidRPr="0080272F">
        <w:tab/>
        <w:t>(d)</w:t>
      </w:r>
      <w:r w:rsidRPr="0080272F">
        <w:tab/>
        <w:t>having regard to:</w:t>
      </w:r>
    </w:p>
    <w:p w:rsidR="00AC559A" w:rsidRPr="0080272F" w:rsidRDefault="00AC559A">
      <w:pPr>
        <w:pStyle w:val="paragraphsub"/>
      </w:pPr>
      <w:r w:rsidRPr="0080272F">
        <w:lastRenderedPageBreak/>
        <w:tab/>
        <w:t>(i)</w:t>
      </w:r>
      <w:r w:rsidRPr="0080272F">
        <w:tab/>
        <w:t>the nature of the bulletin or program; and</w:t>
      </w:r>
    </w:p>
    <w:p w:rsidR="00AC559A" w:rsidRPr="0080272F" w:rsidRDefault="00AC559A">
      <w:pPr>
        <w:pStyle w:val="paragraphsub"/>
      </w:pPr>
      <w:r w:rsidRPr="0080272F">
        <w:tab/>
        <w:t>(ii)</w:t>
      </w:r>
      <w:r w:rsidRPr="0080272F">
        <w:tab/>
        <w:t>the circumstances in which the bulletin or program is provided;</w:t>
      </w:r>
    </w:p>
    <w:p w:rsidR="00AC559A" w:rsidRPr="0080272F" w:rsidRDefault="00AC559A">
      <w:pPr>
        <w:pStyle w:val="paragraph"/>
      </w:pPr>
      <w:r w:rsidRPr="0080272F">
        <w:tab/>
      </w:r>
      <w:r w:rsidRPr="0080272F">
        <w:tab/>
        <w:t>it would be concluded that the licensee did not intend that the bulletin or program be combined with one or more other bulletins or programs in such a way that the bulletins or programs together constitute a bulletin or program longer than 10 minutes.</w:t>
      </w:r>
    </w:p>
    <w:p w:rsidR="00AC559A" w:rsidRPr="0080272F" w:rsidRDefault="00AC559A">
      <w:pPr>
        <w:pStyle w:val="subsection"/>
      </w:pPr>
      <w:r w:rsidRPr="0080272F">
        <w:tab/>
        <w:t>(3)</w:t>
      </w:r>
      <w:r w:rsidRPr="0080272F">
        <w:tab/>
        <w:t xml:space="preserve">The condition set out in </w:t>
      </w:r>
      <w:r w:rsidR="0080272F">
        <w:t>subclause (</w:t>
      </w:r>
      <w:r w:rsidRPr="0080272F">
        <w:t>1) does not prevent the licensee from transmitting a bulletin or program, so long as:</w:t>
      </w:r>
    </w:p>
    <w:p w:rsidR="00AC559A" w:rsidRPr="0080272F" w:rsidRDefault="00AC559A">
      <w:pPr>
        <w:pStyle w:val="paragraph"/>
      </w:pPr>
      <w:r w:rsidRPr="0080272F">
        <w:tab/>
        <w:t>(a)</w:t>
      </w:r>
      <w:r w:rsidRPr="0080272F">
        <w:tab/>
        <w:t>the bulletin or program is not a presenter</w:t>
      </w:r>
      <w:r w:rsidR="0080272F">
        <w:noBreakHyphen/>
      </w:r>
      <w:r w:rsidRPr="0080272F">
        <w:t>based bulletin or program; and</w:t>
      </w:r>
    </w:p>
    <w:p w:rsidR="00AC559A" w:rsidRPr="0080272F" w:rsidRDefault="00AC559A">
      <w:pPr>
        <w:pStyle w:val="paragraph"/>
      </w:pPr>
      <w:r w:rsidRPr="0080272F">
        <w:tab/>
        <w:t>(b)</w:t>
      </w:r>
      <w:r w:rsidRPr="0080272F">
        <w:tab/>
        <w:t>one of the following applies:</w:t>
      </w:r>
    </w:p>
    <w:p w:rsidR="00AC559A" w:rsidRPr="0080272F" w:rsidRDefault="00AC559A">
      <w:pPr>
        <w:pStyle w:val="paragraphsub"/>
      </w:pPr>
      <w:r w:rsidRPr="0080272F">
        <w:tab/>
        <w:t>(i)</w:t>
      </w:r>
      <w:r w:rsidRPr="0080272F">
        <w:tab/>
        <w:t>the bulletin or program consists of a single item of news (including a single item of sports news);</w:t>
      </w:r>
    </w:p>
    <w:p w:rsidR="00AC559A" w:rsidRPr="0080272F" w:rsidRDefault="00AC559A">
      <w:pPr>
        <w:pStyle w:val="paragraphsub"/>
      </w:pPr>
      <w:r w:rsidRPr="0080272F">
        <w:tab/>
        <w:t>(ii)</w:t>
      </w:r>
      <w:r w:rsidRPr="0080272F">
        <w:tab/>
        <w:t>the bulletin or program is a financial, market or business information bulletin or program that deals with a single topic;</w:t>
      </w:r>
    </w:p>
    <w:p w:rsidR="00AC559A" w:rsidRPr="0080272F" w:rsidRDefault="00AC559A">
      <w:pPr>
        <w:pStyle w:val="paragraphsub"/>
      </w:pPr>
      <w:r w:rsidRPr="0080272F">
        <w:tab/>
        <w:t>(iia)</w:t>
      </w:r>
      <w:r w:rsidRPr="0080272F">
        <w:tab/>
        <w:t>the bulletin or program is a compilation of items, the subject of which is the same or directly related, and is not longer than 10 minutes;</w:t>
      </w:r>
    </w:p>
    <w:p w:rsidR="00AC559A" w:rsidRPr="0080272F" w:rsidRDefault="00AC559A">
      <w:pPr>
        <w:pStyle w:val="paragraphsub"/>
      </w:pPr>
      <w:r w:rsidRPr="0080272F">
        <w:tab/>
        <w:t>(iii)</w:t>
      </w:r>
      <w:r w:rsidRPr="0080272F">
        <w:tab/>
        <w:t>the bulletin or program is a weather bulletin or program; and</w:t>
      </w:r>
    </w:p>
    <w:p w:rsidR="00AC559A" w:rsidRPr="0080272F" w:rsidRDefault="00AC559A">
      <w:pPr>
        <w:pStyle w:val="paragraph"/>
      </w:pPr>
      <w:r w:rsidRPr="0080272F">
        <w:tab/>
        <w:t>(c)</w:t>
      </w:r>
      <w:r w:rsidRPr="0080272F">
        <w:tab/>
        <w:t>the bulletin or program can only be accessed by an end</w:t>
      </w:r>
      <w:r w:rsidR="0080272F">
        <w:noBreakHyphen/>
      </w:r>
      <w:r w:rsidRPr="0080272F">
        <w:t>user who makes a selection from an on</w:t>
      </w:r>
      <w:r w:rsidR="0080272F">
        <w:noBreakHyphen/>
      </w:r>
      <w:r w:rsidRPr="0080272F">
        <w:t>screen menu.</w:t>
      </w:r>
    </w:p>
    <w:p w:rsidR="00AC559A" w:rsidRPr="0080272F" w:rsidRDefault="00AC559A">
      <w:pPr>
        <w:pStyle w:val="subsection"/>
      </w:pPr>
      <w:r w:rsidRPr="0080272F">
        <w:tab/>
        <w:t>(4)</w:t>
      </w:r>
      <w:r w:rsidRPr="0080272F">
        <w:tab/>
        <w:t>In this clause:</w:t>
      </w:r>
    </w:p>
    <w:p w:rsidR="00AC559A" w:rsidRPr="0080272F" w:rsidRDefault="00AC559A">
      <w:pPr>
        <w:pStyle w:val="Definition"/>
      </w:pPr>
      <w:r w:rsidRPr="0080272F">
        <w:rPr>
          <w:b/>
          <w:i/>
        </w:rPr>
        <w:t>presenter</w:t>
      </w:r>
      <w:r w:rsidR="0080272F">
        <w:rPr>
          <w:b/>
          <w:i/>
        </w:rPr>
        <w:noBreakHyphen/>
      </w:r>
      <w:r w:rsidRPr="0080272F">
        <w:rPr>
          <w:b/>
          <w:i/>
        </w:rPr>
        <w:t>based bulletin</w:t>
      </w:r>
      <w:r w:rsidRPr="0080272F">
        <w:t xml:space="preserve"> </w:t>
      </w:r>
      <w:r w:rsidRPr="0080272F">
        <w:rPr>
          <w:b/>
          <w:i/>
        </w:rPr>
        <w:t>or program</w:t>
      </w:r>
      <w:r w:rsidRPr="0080272F">
        <w:t xml:space="preserve"> means a bulletin or program that consists of, or includes, a combination of:</w:t>
      </w:r>
    </w:p>
    <w:p w:rsidR="00AC559A" w:rsidRPr="0080272F" w:rsidRDefault="00AC559A">
      <w:pPr>
        <w:pStyle w:val="paragraph"/>
      </w:pPr>
      <w:r w:rsidRPr="0080272F">
        <w:tab/>
        <w:t>(a)</w:t>
      </w:r>
      <w:r w:rsidRPr="0080272F">
        <w:tab/>
        <w:t>introductory or closing segments, or both, spoken by a host, or an anchor presenter, who is visible on the screen; and</w:t>
      </w:r>
    </w:p>
    <w:p w:rsidR="00AC559A" w:rsidRPr="0080272F" w:rsidRDefault="00AC559A">
      <w:pPr>
        <w:pStyle w:val="paragraph"/>
      </w:pPr>
      <w:r w:rsidRPr="0080272F">
        <w:tab/>
        <w:t>(b)</w:t>
      </w:r>
      <w:r w:rsidRPr="0080272F">
        <w:tab/>
        <w:t>video images (whether or not with accompanying sound).</w:t>
      </w:r>
    </w:p>
    <w:p w:rsidR="00AC559A" w:rsidRPr="0080272F" w:rsidRDefault="00AC559A">
      <w:pPr>
        <w:pStyle w:val="subsection"/>
      </w:pPr>
      <w:r w:rsidRPr="0080272F">
        <w:tab/>
        <w:t>(5)</w:t>
      </w:r>
      <w:r w:rsidRPr="0080272F">
        <w:tab/>
        <w:t xml:space="preserve">If, because of </w:t>
      </w:r>
      <w:r w:rsidR="0080272F">
        <w:t>subclause (</w:t>
      </w:r>
      <w:r w:rsidRPr="0080272F">
        <w:t xml:space="preserve">2) or (3) of this clause, a datacasting licensee can transmit matter without breaching the condition set </w:t>
      </w:r>
      <w:r w:rsidRPr="0080272F">
        <w:lastRenderedPageBreak/>
        <w:t xml:space="preserve">out in </w:t>
      </w:r>
      <w:r w:rsidR="0080272F">
        <w:t>subclause (</w:t>
      </w:r>
      <w:r w:rsidRPr="0080272F">
        <w:t>1) of this clause, the condition set out in subclause</w:t>
      </w:r>
      <w:r w:rsidR="0080272F">
        <w:t> </w:t>
      </w:r>
      <w:r w:rsidRPr="0080272F">
        <w:t>14(1) does not prevent the licensee from transmitting that matter.</w:t>
      </w:r>
    </w:p>
    <w:p w:rsidR="00AC559A" w:rsidRPr="0080272F" w:rsidRDefault="00AC559A" w:rsidP="00162AF6">
      <w:pPr>
        <w:pStyle w:val="ActHead5"/>
      </w:pPr>
      <w:bookmarkStart w:id="151" w:name="_Toc456960882"/>
      <w:r w:rsidRPr="0080272F">
        <w:rPr>
          <w:rStyle w:val="CharSectno"/>
        </w:rPr>
        <w:t>17</w:t>
      </w:r>
      <w:r w:rsidRPr="0080272F">
        <w:t xml:space="preserve">  Genre conditions do not apply to Parliamentary proceedings etc.</w:t>
      </w:r>
      <w:bookmarkEnd w:id="151"/>
    </w:p>
    <w:p w:rsidR="00AC559A" w:rsidRPr="0080272F" w:rsidRDefault="00AC559A">
      <w:pPr>
        <w:pStyle w:val="subsection"/>
      </w:pPr>
      <w:r w:rsidRPr="0080272F">
        <w:tab/>
      </w:r>
      <w:r w:rsidRPr="0080272F">
        <w:tab/>
        <w:t>The conditions set out in clauses</w:t>
      </w:r>
      <w:r w:rsidR="0080272F">
        <w:t> </w:t>
      </w:r>
      <w:r w:rsidRPr="0080272F">
        <w:t>14 and 16 do not prevent a datacasting licensee from transmitting live matter that consists of:</w:t>
      </w:r>
    </w:p>
    <w:p w:rsidR="00AC559A" w:rsidRPr="0080272F" w:rsidRDefault="00AC559A">
      <w:pPr>
        <w:pStyle w:val="paragraph"/>
      </w:pPr>
      <w:r w:rsidRPr="0080272F">
        <w:tab/>
        <w:t>(a)</w:t>
      </w:r>
      <w:r w:rsidRPr="0080272F">
        <w:tab/>
        <w:t>the proceedings of, or the proceedings of a committee of, a Parliament; or</w:t>
      </w:r>
    </w:p>
    <w:p w:rsidR="00AC559A" w:rsidRPr="0080272F" w:rsidRDefault="00AC559A">
      <w:pPr>
        <w:pStyle w:val="paragraph"/>
      </w:pPr>
      <w:r w:rsidRPr="0080272F">
        <w:tab/>
        <w:t>(b)</w:t>
      </w:r>
      <w:r w:rsidRPr="0080272F">
        <w:tab/>
        <w:t>the proceedings of a court or tribunal in Australia; or</w:t>
      </w:r>
    </w:p>
    <w:p w:rsidR="00AC559A" w:rsidRPr="0080272F" w:rsidRDefault="00AC559A">
      <w:pPr>
        <w:pStyle w:val="paragraph"/>
      </w:pPr>
      <w:r w:rsidRPr="0080272F">
        <w:tab/>
        <w:t>(c)</w:t>
      </w:r>
      <w:r w:rsidRPr="0080272F">
        <w:tab/>
        <w:t>the proceedings of an official inquiry or Royal Commission in Australia; or</w:t>
      </w:r>
    </w:p>
    <w:p w:rsidR="00AC559A" w:rsidRPr="0080272F" w:rsidRDefault="00AC559A">
      <w:pPr>
        <w:pStyle w:val="paragraph"/>
      </w:pPr>
      <w:r w:rsidRPr="0080272F">
        <w:tab/>
        <w:t>(d)</w:t>
      </w:r>
      <w:r w:rsidRPr="0080272F">
        <w:tab/>
        <w:t>a hearing conducted by a body established for a public purpose by a law of the Commonwealth or of a State or Territory.</w:t>
      </w:r>
    </w:p>
    <w:p w:rsidR="00AC559A" w:rsidRPr="0080272F" w:rsidRDefault="00AC559A" w:rsidP="00162AF6">
      <w:pPr>
        <w:pStyle w:val="ActHead5"/>
      </w:pPr>
      <w:bookmarkStart w:id="152" w:name="_Toc456960883"/>
      <w:r w:rsidRPr="0080272F">
        <w:rPr>
          <w:rStyle w:val="CharSectno"/>
        </w:rPr>
        <w:t>18</w:t>
      </w:r>
      <w:r w:rsidRPr="0080272F">
        <w:t xml:space="preserve">  Genre conditions do not apply to matter that consists of no more than text or still visual images etc.</w:t>
      </w:r>
      <w:bookmarkEnd w:id="152"/>
    </w:p>
    <w:p w:rsidR="00AC559A" w:rsidRPr="0080272F" w:rsidRDefault="00AC559A">
      <w:pPr>
        <w:pStyle w:val="subsection"/>
      </w:pPr>
      <w:r w:rsidRPr="0080272F">
        <w:tab/>
        <w:t>(1)</w:t>
      </w:r>
      <w:r w:rsidRPr="0080272F">
        <w:tab/>
        <w:t>The conditions set out in clauses</w:t>
      </w:r>
      <w:r w:rsidR="0080272F">
        <w:t> </w:t>
      </w:r>
      <w:r w:rsidRPr="0080272F">
        <w:t>14 and 16 do not prevent a datacasting licensee from transmitting matter that consists of no more than:</w:t>
      </w:r>
    </w:p>
    <w:p w:rsidR="00AC559A" w:rsidRPr="0080272F" w:rsidRDefault="00AC559A">
      <w:pPr>
        <w:pStyle w:val="paragraph"/>
      </w:pPr>
      <w:r w:rsidRPr="0080272F">
        <w:tab/>
        <w:t>(a)</w:t>
      </w:r>
      <w:r w:rsidRPr="0080272F">
        <w:tab/>
        <w:t>text; or</w:t>
      </w:r>
    </w:p>
    <w:p w:rsidR="00AC559A" w:rsidRPr="0080272F" w:rsidRDefault="00AC559A">
      <w:pPr>
        <w:pStyle w:val="paragraph"/>
      </w:pPr>
      <w:r w:rsidRPr="0080272F">
        <w:tab/>
        <w:t>(b)</w:t>
      </w:r>
      <w:r w:rsidRPr="0080272F">
        <w:tab/>
        <w:t>text accompanied by associated sounds; or</w:t>
      </w:r>
    </w:p>
    <w:p w:rsidR="00AC559A" w:rsidRPr="0080272F" w:rsidRDefault="00AC559A">
      <w:pPr>
        <w:pStyle w:val="paragraph"/>
      </w:pPr>
      <w:r w:rsidRPr="0080272F">
        <w:tab/>
        <w:t>(c)</w:t>
      </w:r>
      <w:r w:rsidRPr="0080272F">
        <w:tab/>
        <w:t>still visual images; or</w:t>
      </w:r>
    </w:p>
    <w:p w:rsidR="00AC559A" w:rsidRPr="0080272F" w:rsidRDefault="00AC559A">
      <w:pPr>
        <w:pStyle w:val="paragraph"/>
      </w:pPr>
      <w:r w:rsidRPr="0080272F">
        <w:tab/>
        <w:t>(d)</w:t>
      </w:r>
      <w:r w:rsidRPr="0080272F">
        <w:tab/>
        <w:t>still visual images accompanied by associated sounds; or</w:t>
      </w:r>
    </w:p>
    <w:p w:rsidR="00AC559A" w:rsidRPr="0080272F" w:rsidRDefault="00AC559A">
      <w:pPr>
        <w:pStyle w:val="paragraph"/>
      </w:pPr>
      <w:r w:rsidRPr="0080272F">
        <w:tab/>
        <w:t>(e)</w:t>
      </w:r>
      <w:r w:rsidRPr="0080272F">
        <w:tab/>
        <w:t>any combination of matter covered by the above paragraphs; or</w:t>
      </w:r>
    </w:p>
    <w:p w:rsidR="00AC559A" w:rsidRPr="0080272F" w:rsidRDefault="00AC559A">
      <w:pPr>
        <w:pStyle w:val="paragraph"/>
      </w:pPr>
      <w:r w:rsidRPr="0080272F">
        <w:tab/>
        <w:t>(f)</w:t>
      </w:r>
      <w:r w:rsidRPr="0080272F">
        <w:tab/>
        <w:t>any combination of:</w:t>
      </w:r>
    </w:p>
    <w:p w:rsidR="00AC559A" w:rsidRPr="0080272F" w:rsidRDefault="00AC559A">
      <w:pPr>
        <w:pStyle w:val="paragraphsub"/>
      </w:pPr>
      <w:r w:rsidRPr="0080272F">
        <w:tab/>
        <w:t>(i)</w:t>
      </w:r>
      <w:r w:rsidRPr="0080272F">
        <w:tab/>
        <w:t xml:space="preserve">matter that is covered by any of the above </w:t>
      </w:r>
      <w:r w:rsidR="0080272F">
        <w:t>paragraphs (</w:t>
      </w:r>
      <w:r w:rsidRPr="0080272F">
        <w:t xml:space="preserve">the </w:t>
      </w:r>
      <w:r w:rsidRPr="0080272F">
        <w:rPr>
          <w:b/>
          <w:i/>
        </w:rPr>
        <w:t>basic matter</w:t>
      </w:r>
      <w:r w:rsidRPr="0080272F">
        <w:t>); and</w:t>
      </w:r>
    </w:p>
    <w:p w:rsidR="00AC559A" w:rsidRPr="0080272F" w:rsidRDefault="00AC559A">
      <w:pPr>
        <w:pStyle w:val="paragraphsub"/>
      </w:pPr>
      <w:r w:rsidRPr="0080272F">
        <w:tab/>
        <w:t>(ii)</w:t>
      </w:r>
      <w:r w:rsidRPr="0080272F">
        <w:tab/>
        <w:t>animated images (with or without associated sounds);</w:t>
      </w:r>
    </w:p>
    <w:p w:rsidR="00AC559A" w:rsidRPr="0080272F" w:rsidRDefault="00AC559A">
      <w:pPr>
        <w:pStyle w:val="paragraph"/>
      </w:pPr>
      <w:r w:rsidRPr="0080272F">
        <w:tab/>
      </w:r>
      <w:r w:rsidRPr="0080272F">
        <w:tab/>
        <w:t>where:</w:t>
      </w:r>
    </w:p>
    <w:p w:rsidR="00AC559A" w:rsidRPr="0080272F" w:rsidRDefault="00AC559A">
      <w:pPr>
        <w:pStyle w:val="paragraphsub"/>
      </w:pPr>
      <w:r w:rsidRPr="0080272F">
        <w:lastRenderedPageBreak/>
        <w:tab/>
        <w:t>(iii)</w:t>
      </w:r>
      <w:r w:rsidRPr="0080272F">
        <w:tab/>
        <w:t>having regard to the substance of the animated images, it would be concluded that the animated images are ancillary or incidental to the basic matter; or</w:t>
      </w:r>
    </w:p>
    <w:p w:rsidR="00AC559A" w:rsidRPr="0080272F" w:rsidRDefault="00AC559A">
      <w:pPr>
        <w:pStyle w:val="paragraphsub"/>
      </w:pPr>
      <w:r w:rsidRPr="0080272F">
        <w:tab/>
        <w:t>(iv)</w:t>
      </w:r>
      <w:r w:rsidRPr="0080272F">
        <w:tab/>
        <w:t>the animated images consist of advertising or sponsorship material.</w:t>
      </w:r>
    </w:p>
    <w:p w:rsidR="00AC559A" w:rsidRPr="0080272F" w:rsidRDefault="00AC559A">
      <w:pPr>
        <w:pStyle w:val="subsection"/>
      </w:pPr>
      <w:r w:rsidRPr="0080272F">
        <w:tab/>
        <w:t>(2)</w:t>
      </w:r>
      <w:r w:rsidRPr="0080272F">
        <w:tab/>
        <w:t xml:space="preserve">In determining the meaning of the expressions </w:t>
      </w:r>
      <w:r w:rsidRPr="0080272F">
        <w:rPr>
          <w:b/>
          <w:i/>
        </w:rPr>
        <w:t>television</w:t>
      </w:r>
      <w:r w:rsidRPr="0080272F">
        <w:t xml:space="preserve"> or </w:t>
      </w:r>
      <w:r w:rsidRPr="0080272F">
        <w:rPr>
          <w:b/>
          <w:i/>
        </w:rPr>
        <w:t>television program</w:t>
      </w:r>
      <w:r w:rsidRPr="0080272F">
        <w:t xml:space="preserve">, when used in a provision of this Act, </w:t>
      </w:r>
      <w:r w:rsidR="0080272F">
        <w:t>subclause (</w:t>
      </w:r>
      <w:r w:rsidRPr="0080272F">
        <w:t>1) is to be disregarded.</w:t>
      </w:r>
    </w:p>
    <w:p w:rsidR="00AC559A" w:rsidRPr="0080272F" w:rsidRDefault="00AC559A" w:rsidP="00162AF6">
      <w:pPr>
        <w:pStyle w:val="ActHead5"/>
      </w:pPr>
      <w:bookmarkStart w:id="153" w:name="_Toc456960884"/>
      <w:r w:rsidRPr="0080272F">
        <w:rPr>
          <w:rStyle w:val="CharSectno"/>
        </w:rPr>
        <w:t>18A</w:t>
      </w:r>
      <w:r w:rsidRPr="0080272F">
        <w:t xml:space="preserve">  Genre conditions do not apply to advertising or sponsorship material</w:t>
      </w:r>
      <w:bookmarkEnd w:id="153"/>
    </w:p>
    <w:p w:rsidR="00AC559A" w:rsidRPr="0080272F" w:rsidRDefault="00AC559A">
      <w:pPr>
        <w:pStyle w:val="subsection"/>
      </w:pPr>
      <w:r w:rsidRPr="0080272F">
        <w:tab/>
      </w:r>
      <w:r w:rsidRPr="0080272F">
        <w:tab/>
        <w:t>The conditions set out in clauses</w:t>
      </w:r>
      <w:r w:rsidR="0080272F">
        <w:t> </w:t>
      </w:r>
      <w:r w:rsidRPr="0080272F">
        <w:t>14 and 16 do not prevent a datacasting licensee from transmitting advertising or sponsorship material.</w:t>
      </w:r>
    </w:p>
    <w:p w:rsidR="00AC559A" w:rsidRPr="0080272F" w:rsidRDefault="00AC559A" w:rsidP="00162AF6">
      <w:pPr>
        <w:pStyle w:val="ActHead5"/>
      </w:pPr>
      <w:bookmarkStart w:id="154" w:name="_Toc456960885"/>
      <w:r w:rsidRPr="0080272F">
        <w:rPr>
          <w:rStyle w:val="CharSectno"/>
        </w:rPr>
        <w:t>19</w:t>
      </w:r>
      <w:r w:rsidRPr="0080272F">
        <w:t xml:space="preserve">  Genre conditions do not apply to interactive computer games</w:t>
      </w:r>
      <w:bookmarkEnd w:id="154"/>
    </w:p>
    <w:p w:rsidR="00AC559A" w:rsidRPr="0080272F" w:rsidRDefault="00AC559A">
      <w:pPr>
        <w:pStyle w:val="subsection"/>
      </w:pPr>
      <w:r w:rsidRPr="0080272F">
        <w:tab/>
        <w:t>(1)</w:t>
      </w:r>
      <w:r w:rsidRPr="0080272F">
        <w:tab/>
        <w:t>The conditions set out in clauses</w:t>
      </w:r>
      <w:r w:rsidR="0080272F">
        <w:t> </w:t>
      </w:r>
      <w:r w:rsidRPr="0080272F">
        <w:t>14 and 16 do not prevent a datacasting licensee from providing an interactive computer game.</w:t>
      </w:r>
    </w:p>
    <w:p w:rsidR="00AC559A" w:rsidRPr="0080272F" w:rsidRDefault="00AC559A">
      <w:pPr>
        <w:pStyle w:val="subsection"/>
      </w:pPr>
      <w:r w:rsidRPr="0080272F">
        <w:tab/>
        <w:t>(2)</w:t>
      </w:r>
      <w:r w:rsidRPr="0080272F">
        <w:tab/>
        <w:t xml:space="preserve">In determining the meaning of the expressions </w:t>
      </w:r>
      <w:r w:rsidRPr="0080272F">
        <w:rPr>
          <w:b/>
          <w:i/>
        </w:rPr>
        <w:t>television</w:t>
      </w:r>
      <w:r w:rsidRPr="0080272F">
        <w:t xml:space="preserve"> or </w:t>
      </w:r>
      <w:r w:rsidRPr="0080272F">
        <w:rPr>
          <w:b/>
          <w:i/>
        </w:rPr>
        <w:t>television program</w:t>
      </w:r>
      <w:r w:rsidRPr="0080272F">
        <w:t xml:space="preserve">, when used in a provision of this Act, </w:t>
      </w:r>
      <w:r w:rsidR="0080272F">
        <w:t>subclause (</w:t>
      </w:r>
      <w:r w:rsidRPr="0080272F">
        <w:t>1) is to be disregarded.</w:t>
      </w:r>
    </w:p>
    <w:p w:rsidR="002A400F" w:rsidRPr="0080272F" w:rsidRDefault="002A400F" w:rsidP="002A400F">
      <w:pPr>
        <w:pStyle w:val="ActHead5"/>
      </w:pPr>
      <w:bookmarkStart w:id="155" w:name="_Toc456960886"/>
      <w:r w:rsidRPr="0080272F">
        <w:rPr>
          <w:rStyle w:val="CharSectno"/>
        </w:rPr>
        <w:t>20</w:t>
      </w:r>
      <w:r w:rsidRPr="0080272F">
        <w:t xml:space="preserve">  Genre conditions do not apply to internet carriage services or ordinary email</w:t>
      </w:r>
      <w:bookmarkEnd w:id="155"/>
    </w:p>
    <w:p w:rsidR="00AC559A" w:rsidRPr="0080272F" w:rsidRDefault="00AC559A">
      <w:pPr>
        <w:pStyle w:val="subsection"/>
      </w:pPr>
      <w:r w:rsidRPr="0080272F">
        <w:tab/>
        <w:t>(1)</w:t>
      </w:r>
      <w:r w:rsidRPr="0080272F">
        <w:tab/>
        <w:t>The conditions set out in clauses</w:t>
      </w:r>
      <w:r w:rsidR="0080272F">
        <w:t> </w:t>
      </w:r>
      <w:r w:rsidRPr="0080272F">
        <w:t>14 and 16 do not apply to:</w:t>
      </w:r>
    </w:p>
    <w:p w:rsidR="00AC559A" w:rsidRPr="0080272F" w:rsidRDefault="00AC559A">
      <w:pPr>
        <w:pStyle w:val="paragraph"/>
      </w:pPr>
      <w:r w:rsidRPr="0080272F">
        <w:tab/>
        <w:t>(a)</w:t>
      </w:r>
      <w:r w:rsidRPr="0080272F">
        <w:tab/>
        <w:t xml:space="preserve">the transmission of so much of a datacasting service as consists of an </w:t>
      </w:r>
      <w:r w:rsidR="00C15A33" w:rsidRPr="0080272F">
        <w:t>internet</w:t>
      </w:r>
      <w:r w:rsidRPr="0080272F">
        <w:t xml:space="preserve"> carriage service (other than a declared </w:t>
      </w:r>
      <w:r w:rsidR="00C15A33" w:rsidRPr="0080272F">
        <w:t>internet</w:t>
      </w:r>
      <w:r w:rsidRPr="0080272F">
        <w:t xml:space="preserve"> carriage service); or</w:t>
      </w:r>
    </w:p>
    <w:p w:rsidR="00AC559A" w:rsidRPr="0080272F" w:rsidRDefault="00AC559A">
      <w:pPr>
        <w:pStyle w:val="paragraph"/>
      </w:pPr>
      <w:r w:rsidRPr="0080272F">
        <w:tab/>
        <w:t>(b)</w:t>
      </w:r>
      <w:r w:rsidRPr="0080272F">
        <w:tab/>
        <w:t xml:space="preserve">the transmission of ordinary </w:t>
      </w:r>
      <w:r w:rsidR="00175CB9" w:rsidRPr="0080272F">
        <w:t>email</w:t>
      </w:r>
      <w:r w:rsidRPr="0080272F">
        <w:t>.</w:t>
      </w:r>
    </w:p>
    <w:p w:rsidR="00AC559A" w:rsidRPr="0080272F" w:rsidRDefault="00AC559A">
      <w:pPr>
        <w:pStyle w:val="subsection"/>
      </w:pPr>
      <w:r w:rsidRPr="0080272F">
        <w:tab/>
        <w:t>(2)</w:t>
      </w:r>
      <w:r w:rsidRPr="0080272F">
        <w:tab/>
        <w:t xml:space="preserve">In determining the meaning of the expressions </w:t>
      </w:r>
      <w:r w:rsidRPr="0080272F">
        <w:rPr>
          <w:b/>
          <w:i/>
        </w:rPr>
        <w:t>television</w:t>
      </w:r>
      <w:r w:rsidRPr="0080272F">
        <w:t xml:space="preserve"> or </w:t>
      </w:r>
      <w:r w:rsidRPr="0080272F">
        <w:rPr>
          <w:b/>
          <w:i/>
        </w:rPr>
        <w:t>television program</w:t>
      </w:r>
      <w:r w:rsidRPr="0080272F">
        <w:t xml:space="preserve">, when used in a provision of this Act, </w:t>
      </w:r>
      <w:r w:rsidR="0080272F">
        <w:t>subclause (</w:t>
      </w:r>
      <w:r w:rsidRPr="0080272F">
        <w:t>1) is to be disregarded.</w:t>
      </w:r>
    </w:p>
    <w:p w:rsidR="00AC559A" w:rsidRPr="0080272F" w:rsidRDefault="00AC559A" w:rsidP="00162AF6">
      <w:pPr>
        <w:pStyle w:val="ActHead5"/>
      </w:pPr>
      <w:bookmarkStart w:id="156" w:name="_Toc456960887"/>
      <w:r w:rsidRPr="0080272F">
        <w:rPr>
          <w:rStyle w:val="CharSectno"/>
        </w:rPr>
        <w:lastRenderedPageBreak/>
        <w:t>20AA</w:t>
      </w:r>
      <w:r w:rsidRPr="0080272F">
        <w:t xml:space="preserve">  Genre conditions do not apply to certain content copied from the </w:t>
      </w:r>
      <w:r w:rsidR="00C15A33" w:rsidRPr="0080272F">
        <w:t>internet</w:t>
      </w:r>
      <w:bookmarkEnd w:id="156"/>
    </w:p>
    <w:p w:rsidR="00AC559A" w:rsidRPr="0080272F" w:rsidRDefault="00AC559A">
      <w:pPr>
        <w:pStyle w:val="subsection"/>
      </w:pPr>
      <w:r w:rsidRPr="0080272F">
        <w:tab/>
        <w:t>(1)</w:t>
      </w:r>
      <w:r w:rsidRPr="0080272F">
        <w:tab/>
        <w:t>The conditions set out in clauses</w:t>
      </w:r>
      <w:r w:rsidR="0080272F">
        <w:t> </w:t>
      </w:r>
      <w:r w:rsidRPr="0080272F">
        <w:t>14 and 16 do not apply to the transmission of matter if:</w:t>
      </w:r>
    </w:p>
    <w:p w:rsidR="00AC559A" w:rsidRPr="0080272F" w:rsidRDefault="00AC559A">
      <w:pPr>
        <w:pStyle w:val="paragraph"/>
      </w:pPr>
      <w:r w:rsidRPr="0080272F">
        <w:tab/>
        <w:t>(a)</w:t>
      </w:r>
      <w:r w:rsidRPr="0080272F">
        <w:tab/>
        <w:t xml:space="preserve">the matter is content that has been copied from the </w:t>
      </w:r>
      <w:r w:rsidR="00C15A33" w:rsidRPr="0080272F">
        <w:t>internet</w:t>
      </w:r>
      <w:r w:rsidRPr="0080272F">
        <w:t>; and</w:t>
      </w:r>
    </w:p>
    <w:p w:rsidR="00AC559A" w:rsidRPr="0080272F" w:rsidRDefault="00AC559A">
      <w:pPr>
        <w:pStyle w:val="paragraph"/>
      </w:pPr>
      <w:r w:rsidRPr="0080272F">
        <w:tab/>
        <w:t>(b)</w:t>
      </w:r>
      <w:r w:rsidRPr="0080272F">
        <w:tab/>
        <w:t>the content is selected by the datacasting licensee concerned; and</w:t>
      </w:r>
    </w:p>
    <w:p w:rsidR="00AC559A" w:rsidRPr="0080272F" w:rsidRDefault="00AC559A">
      <w:pPr>
        <w:pStyle w:val="paragraph"/>
      </w:pPr>
      <w:r w:rsidRPr="0080272F">
        <w:tab/>
        <w:t>(c)</w:t>
      </w:r>
      <w:r w:rsidRPr="0080272F">
        <w:tab/>
        <w:t>there is in force an exemption order under subclause</w:t>
      </w:r>
      <w:r w:rsidR="0080272F">
        <w:t> </w:t>
      </w:r>
      <w:r w:rsidRPr="0080272F">
        <w:t>27A(1) in relation to the transmission of the matter.</w:t>
      </w:r>
    </w:p>
    <w:p w:rsidR="00AC559A" w:rsidRPr="0080272F" w:rsidRDefault="00AC559A">
      <w:pPr>
        <w:pStyle w:val="subsection"/>
      </w:pPr>
      <w:r w:rsidRPr="0080272F">
        <w:tab/>
        <w:t>(2)</w:t>
      </w:r>
      <w:r w:rsidRPr="0080272F">
        <w:tab/>
        <w:t xml:space="preserve">In determining the meaning of the expressions </w:t>
      </w:r>
      <w:r w:rsidRPr="0080272F">
        <w:rPr>
          <w:b/>
          <w:i/>
        </w:rPr>
        <w:t>television</w:t>
      </w:r>
      <w:r w:rsidRPr="0080272F">
        <w:t xml:space="preserve"> or </w:t>
      </w:r>
      <w:r w:rsidRPr="0080272F">
        <w:rPr>
          <w:b/>
          <w:i/>
        </w:rPr>
        <w:t>television program</w:t>
      </w:r>
      <w:r w:rsidRPr="0080272F">
        <w:t xml:space="preserve">, when used in a provision of this Act, </w:t>
      </w:r>
      <w:r w:rsidR="0080272F">
        <w:t>subclause (</w:t>
      </w:r>
      <w:r w:rsidRPr="0080272F">
        <w:t>1) is to be disregarded.</w:t>
      </w:r>
    </w:p>
    <w:p w:rsidR="00AC559A" w:rsidRPr="0080272F" w:rsidRDefault="00AC559A" w:rsidP="008F3FA7">
      <w:pPr>
        <w:pStyle w:val="ActHead3"/>
        <w:pageBreakBefore/>
      </w:pPr>
      <w:bookmarkStart w:id="157" w:name="_Toc456960888"/>
      <w:r w:rsidRPr="0080272F">
        <w:rPr>
          <w:rStyle w:val="CharDivNo"/>
        </w:rPr>
        <w:lastRenderedPageBreak/>
        <w:t>Division</w:t>
      </w:r>
      <w:r w:rsidR="0080272F" w:rsidRPr="0080272F">
        <w:rPr>
          <w:rStyle w:val="CharDivNo"/>
        </w:rPr>
        <w:t> </w:t>
      </w:r>
      <w:r w:rsidRPr="0080272F">
        <w:rPr>
          <w:rStyle w:val="CharDivNo"/>
        </w:rPr>
        <w:t>2</w:t>
      </w:r>
      <w:r w:rsidRPr="0080272F">
        <w:t>—</w:t>
      </w:r>
      <w:r w:rsidRPr="0080272F">
        <w:rPr>
          <w:rStyle w:val="CharDivText"/>
        </w:rPr>
        <w:t>Audio content condition</w:t>
      </w:r>
      <w:bookmarkEnd w:id="157"/>
    </w:p>
    <w:p w:rsidR="00AC559A" w:rsidRPr="0080272F" w:rsidRDefault="00AC559A" w:rsidP="00162AF6">
      <w:pPr>
        <w:pStyle w:val="ActHead5"/>
      </w:pPr>
      <w:bookmarkStart w:id="158" w:name="_Toc456960889"/>
      <w:r w:rsidRPr="0080272F">
        <w:rPr>
          <w:rStyle w:val="CharSectno"/>
        </w:rPr>
        <w:t>21</w:t>
      </w:r>
      <w:r w:rsidRPr="0080272F">
        <w:t xml:space="preserve">  Audio content condition</w:t>
      </w:r>
      <w:bookmarkEnd w:id="158"/>
    </w:p>
    <w:p w:rsidR="00AC559A" w:rsidRPr="0080272F" w:rsidRDefault="00AC559A">
      <w:pPr>
        <w:pStyle w:val="subsection"/>
      </w:pPr>
      <w:r w:rsidRPr="0080272F">
        <w:tab/>
        <w:t>(1)</w:t>
      </w:r>
      <w:r w:rsidRPr="0080272F">
        <w:tab/>
        <w:t>Each datacasting licence is subject to the condition that the licensee will not transmit matter that, if it were broadcast on a commercial radio broadcasting service, would be a designated radio program.</w:t>
      </w:r>
    </w:p>
    <w:p w:rsidR="00AC559A" w:rsidRPr="0080272F" w:rsidRDefault="00AC559A">
      <w:pPr>
        <w:pStyle w:val="SubsectionHead"/>
      </w:pPr>
      <w:r w:rsidRPr="0080272F">
        <w:t>Designated radio program</w:t>
      </w:r>
    </w:p>
    <w:p w:rsidR="00AC559A" w:rsidRPr="0080272F" w:rsidRDefault="00AC559A">
      <w:pPr>
        <w:pStyle w:val="subsection"/>
      </w:pPr>
      <w:r w:rsidRPr="0080272F">
        <w:tab/>
        <w:t>(2)</w:t>
      </w:r>
      <w:r w:rsidRPr="0080272F">
        <w:tab/>
        <w:t xml:space="preserve">For the purposes of this clause, a </w:t>
      </w:r>
      <w:r w:rsidRPr="0080272F">
        <w:rPr>
          <w:b/>
          <w:i/>
        </w:rPr>
        <w:t>designated radio program</w:t>
      </w:r>
      <w:r w:rsidRPr="0080272F">
        <w:t xml:space="preserve"> is a radio program other than:</w:t>
      </w:r>
    </w:p>
    <w:p w:rsidR="00AC559A" w:rsidRPr="0080272F" w:rsidRDefault="00AC559A">
      <w:pPr>
        <w:pStyle w:val="paragraph"/>
      </w:pPr>
      <w:r w:rsidRPr="0080272F">
        <w:tab/>
        <w:t>(a)</w:t>
      </w:r>
      <w:r w:rsidRPr="0080272F">
        <w:tab/>
        <w:t>an information</w:t>
      </w:r>
      <w:r w:rsidR="0080272F">
        <w:noBreakHyphen/>
      </w:r>
      <w:r w:rsidRPr="0080272F">
        <w:t>only program; or</w:t>
      </w:r>
    </w:p>
    <w:p w:rsidR="00AC559A" w:rsidRPr="0080272F" w:rsidRDefault="00AC559A">
      <w:pPr>
        <w:pStyle w:val="paragraph"/>
      </w:pPr>
      <w:r w:rsidRPr="0080272F">
        <w:tab/>
        <w:t>(b)</w:t>
      </w:r>
      <w:r w:rsidRPr="0080272F">
        <w:tab/>
        <w:t>an educational program; or</w:t>
      </w:r>
    </w:p>
    <w:p w:rsidR="00AC559A" w:rsidRPr="0080272F" w:rsidRDefault="00AC559A">
      <w:pPr>
        <w:pStyle w:val="paragraph"/>
      </w:pPr>
      <w:r w:rsidRPr="0080272F">
        <w:tab/>
        <w:t>(c)</w:t>
      </w:r>
      <w:r w:rsidRPr="0080272F">
        <w:tab/>
        <w:t>a foreign</w:t>
      </w:r>
      <w:r w:rsidR="0080272F">
        <w:noBreakHyphen/>
      </w:r>
      <w:r w:rsidRPr="0080272F">
        <w:t>language news or current affairs program.</w:t>
      </w:r>
    </w:p>
    <w:p w:rsidR="00AC559A" w:rsidRPr="0080272F" w:rsidRDefault="00AC559A">
      <w:pPr>
        <w:pStyle w:val="subsection"/>
      </w:pPr>
      <w:r w:rsidRPr="0080272F">
        <w:tab/>
        <w:t>(3)</w:t>
      </w:r>
      <w:r w:rsidRPr="0080272F">
        <w:tab/>
      </w:r>
      <w:r w:rsidR="0080272F">
        <w:t>Subclause (</w:t>
      </w:r>
      <w:r w:rsidRPr="0080272F">
        <w:t xml:space="preserve">2) has effect subject to </w:t>
      </w:r>
      <w:r w:rsidR="0080272F">
        <w:t>subclauses (</w:t>
      </w:r>
      <w:r w:rsidRPr="0080272F">
        <w:t>4) and (5).</w:t>
      </w:r>
    </w:p>
    <w:p w:rsidR="00AC559A" w:rsidRPr="0080272F" w:rsidRDefault="006B189D">
      <w:pPr>
        <w:pStyle w:val="SubsectionHead"/>
      </w:pPr>
      <w:r w:rsidRPr="0080272F">
        <w:t>ACMA</w:t>
      </w:r>
      <w:r w:rsidR="00AC559A" w:rsidRPr="0080272F">
        <w:t xml:space="preserve"> determinations</w:t>
      </w:r>
    </w:p>
    <w:p w:rsidR="00AC559A" w:rsidRPr="0080272F" w:rsidRDefault="00AC559A">
      <w:pPr>
        <w:pStyle w:val="subsection"/>
      </w:pPr>
      <w:r w:rsidRPr="0080272F">
        <w:tab/>
        <w:t>(4)</w:t>
      </w:r>
      <w:r w:rsidRPr="0080272F">
        <w:tab/>
        <w:t xml:space="preserve">The </w:t>
      </w:r>
      <w:r w:rsidR="006B189D" w:rsidRPr="0080272F">
        <w:t>ACMA</w:t>
      </w:r>
      <w:r w:rsidRPr="0080272F">
        <w:t xml:space="preserve"> may</w:t>
      </w:r>
      <w:r w:rsidR="00010275" w:rsidRPr="0080272F">
        <w:t>, by legislative instrument, make a</w:t>
      </w:r>
      <w:r w:rsidRPr="0080272F">
        <w:t xml:space="preserve"> determination providing that, for the purposes of this clause, a specified radio program or specified matter is taken to be a </w:t>
      </w:r>
      <w:r w:rsidRPr="0080272F">
        <w:rPr>
          <w:b/>
          <w:i/>
        </w:rPr>
        <w:t>designated radio program</w:t>
      </w:r>
      <w:r w:rsidRPr="0080272F">
        <w:t>.</w:t>
      </w:r>
    </w:p>
    <w:p w:rsidR="00AC559A" w:rsidRPr="0080272F" w:rsidRDefault="00AC559A">
      <w:pPr>
        <w:pStyle w:val="subsection"/>
      </w:pPr>
      <w:r w:rsidRPr="0080272F">
        <w:tab/>
        <w:t>(5)</w:t>
      </w:r>
      <w:r w:rsidRPr="0080272F">
        <w:tab/>
        <w:t xml:space="preserve">The </w:t>
      </w:r>
      <w:r w:rsidR="006B189D" w:rsidRPr="0080272F">
        <w:t>ACMA</w:t>
      </w:r>
      <w:r w:rsidRPr="0080272F">
        <w:t xml:space="preserve"> may</w:t>
      </w:r>
      <w:r w:rsidR="00010275" w:rsidRPr="0080272F">
        <w:t>, by legislative instrument, make a</w:t>
      </w:r>
      <w:r w:rsidRPr="0080272F">
        <w:t xml:space="preserve"> determination providing that, for the purposes of this clause, a specified radio program or specified matter is taken not to be a </w:t>
      </w:r>
      <w:r w:rsidRPr="0080272F">
        <w:rPr>
          <w:b/>
          <w:i/>
        </w:rPr>
        <w:t>designated radio program</w:t>
      </w:r>
      <w:r w:rsidRPr="0080272F">
        <w:t>.</w:t>
      </w:r>
    </w:p>
    <w:p w:rsidR="00AC559A" w:rsidRPr="0080272F" w:rsidRDefault="00AC559A">
      <w:pPr>
        <w:pStyle w:val="subsection"/>
      </w:pPr>
      <w:r w:rsidRPr="0080272F">
        <w:tab/>
        <w:t>(6)</w:t>
      </w:r>
      <w:r w:rsidRPr="0080272F">
        <w:tab/>
        <w:t xml:space="preserve">A determination under </w:t>
      </w:r>
      <w:r w:rsidR="0080272F">
        <w:t>subclause (</w:t>
      </w:r>
      <w:r w:rsidRPr="0080272F">
        <w:t>4) or (5) has effect accordingly.</w:t>
      </w:r>
    </w:p>
    <w:p w:rsidR="00AC559A" w:rsidRPr="0080272F" w:rsidRDefault="00AC559A">
      <w:pPr>
        <w:pStyle w:val="notetext"/>
      </w:pPr>
      <w:r w:rsidRPr="0080272F">
        <w:t>Note:</w:t>
      </w:r>
      <w:r w:rsidRPr="0080272F">
        <w:tab/>
        <w:t xml:space="preserve">For specification by class, see </w:t>
      </w:r>
      <w:r w:rsidR="00BB670E" w:rsidRPr="0080272F">
        <w:t>subsection</w:t>
      </w:r>
      <w:r w:rsidR="0080272F">
        <w:t> </w:t>
      </w:r>
      <w:r w:rsidR="00BB670E" w:rsidRPr="0080272F">
        <w:t xml:space="preserve">13(3) of the </w:t>
      </w:r>
      <w:r w:rsidR="00B603B4" w:rsidRPr="0080272F">
        <w:rPr>
          <w:i/>
        </w:rPr>
        <w:t>Legislation Act 2003</w:t>
      </w:r>
      <w:r w:rsidRPr="0080272F">
        <w:t>.</w:t>
      </w:r>
    </w:p>
    <w:p w:rsidR="00AC559A" w:rsidRPr="0080272F" w:rsidRDefault="00AC559A">
      <w:pPr>
        <w:pStyle w:val="SubsectionHead"/>
      </w:pPr>
      <w:r w:rsidRPr="0080272F">
        <w:lastRenderedPageBreak/>
        <w:t>Condition does not apply to incidental or background audio content</w:t>
      </w:r>
    </w:p>
    <w:p w:rsidR="00AC559A" w:rsidRPr="0080272F" w:rsidRDefault="00AC559A">
      <w:pPr>
        <w:pStyle w:val="subsection"/>
      </w:pPr>
      <w:r w:rsidRPr="0080272F">
        <w:tab/>
        <w:t>(8A)</w:t>
      </w:r>
      <w:r w:rsidRPr="0080272F">
        <w:tab/>
        <w:t xml:space="preserve">The condition set out in </w:t>
      </w:r>
      <w:r w:rsidR="0080272F">
        <w:t>subclause (</w:t>
      </w:r>
      <w:r w:rsidRPr="0080272F">
        <w:t>1) does not apply to the transmission of audio content that is incidental to, or provided as background to, matter displayed on the screen.</w:t>
      </w:r>
    </w:p>
    <w:p w:rsidR="00AC559A" w:rsidRPr="0080272F" w:rsidRDefault="00AC559A">
      <w:pPr>
        <w:pStyle w:val="SubsectionHead"/>
      </w:pPr>
      <w:r w:rsidRPr="0080272F">
        <w:t xml:space="preserve">Condition does not apply to </w:t>
      </w:r>
      <w:r w:rsidR="00C15A33" w:rsidRPr="0080272F">
        <w:t>internet</w:t>
      </w:r>
      <w:r w:rsidRPr="0080272F">
        <w:t xml:space="preserve"> carriage services</w:t>
      </w:r>
    </w:p>
    <w:p w:rsidR="00AC559A" w:rsidRPr="0080272F" w:rsidRDefault="00AC559A">
      <w:pPr>
        <w:pStyle w:val="subsection"/>
      </w:pPr>
      <w:r w:rsidRPr="0080272F">
        <w:tab/>
        <w:t>(9)</w:t>
      </w:r>
      <w:r w:rsidRPr="0080272F">
        <w:tab/>
        <w:t xml:space="preserve">The condition set out in </w:t>
      </w:r>
      <w:r w:rsidR="0080272F">
        <w:t>subclause (</w:t>
      </w:r>
      <w:r w:rsidRPr="0080272F">
        <w:t xml:space="preserve">1) does not apply to the transmission of so much of a datacasting service as consists of an </w:t>
      </w:r>
      <w:r w:rsidR="00C15A33" w:rsidRPr="0080272F">
        <w:t>internet</w:t>
      </w:r>
      <w:r w:rsidRPr="0080272F">
        <w:t xml:space="preserve"> carriage service (other than a declared </w:t>
      </w:r>
      <w:r w:rsidR="00C15A33" w:rsidRPr="0080272F">
        <w:t>internet</w:t>
      </w:r>
      <w:r w:rsidRPr="0080272F">
        <w:t xml:space="preserve"> carriage service).</w:t>
      </w:r>
    </w:p>
    <w:p w:rsidR="00AC559A" w:rsidRPr="0080272F" w:rsidRDefault="00AC559A">
      <w:pPr>
        <w:pStyle w:val="SubsectionHead"/>
      </w:pPr>
      <w:r w:rsidRPr="0080272F">
        <w:t xml:space="preserve">Condition does not apply to certain content copied from the </w:t>
      </w:r>
      <w:r w:rsidR="00C15A33" w:rsidRPr="0080272F">
        <w:t>internet</w:t>
      </w:r>
    </w:p>
    <w:p w:rsidR="00AC559A" w:rsidRPr="0080272F" w:rsidRDefault="00AC559A">
      <w:pPr>
        <w:pStyle w:val="subsection"/>
      </w:pPr>
      <w:r w:rsidRPr="0080272F">
        <w:tab/>
        <w:t>(10)</w:t>
      </w:r>
      <w:r w:rsidRPr="0080272F">
        <w:tab/>
        <w:t xml:space="preserve">The condition set out in </w:t>
      </w:r>
      <w:r w:rsidR="0080272F">
        <w:t>subclause (</w:t>
      </w:r>
      <w:r w:rsidRPr="0080272F">
        <w:t>1) does not apply to the transmission of matter if:</w:t>
      </w:r>
    </w:p>
    <w:p w:rsidR="00AC559A" w:rsidRPr="0080272F" w:rsidRDefault="00AC559A">
      <w:pPr>
        <w:pStyle w:val="paragraph"/>
      </w:pPr>
      <w:r w:rsidRPr="0080272F">
        <w:tab/>
        <w:t>(a)</w:t>
      </w:r>
      <w:r w:rsidRPr="0080272F">
        <w:tab/>
        <w:t xml:space="preserve">the matter is content that has been copied from the </w:t>
      </w:r>
      <w:r w:rsidR="00C15A33" w:rsidRPr="0080272F">
        <w:t>internet</w:t>
      </w:r>
      <w:r w:rsidRPr="0080272F">
        <w:t>; and</w:t>
      </w:r>
    </w:p>
    <w:p w:rsidR="00AC559A" w:rsidRPr="0080272F" w:rsidRDefault="00AC559A">
      <w:pPr>
        <w:pStyle w:val="paragraph"/>
      </w:pPr>
      <w:r w:rsidRPr="0080272F">
        <w:tab/>
        <w:t>(b)</w:t>
      </w:r>
      <w:r w:rsidRPr="0080272F">
        <w:tab/>
        <w:t>the content is selected by the datacasting licensee concerned; and</w:t>
      </w:r>
    </w:p>
    <w:p w:rsidR="00AC559A" w:rsidRPr="0080272F" w:rsidRDefault="00AC559A">
      <w:pPr>
        <w:pStyle w:val="paragraph"/>
      </w:pPr>
      <w:r w:rsidRPr="0080272F">
        <w:tab/>
        <w:t>(c)</w:t>
      </w:r>
      <w:r w:rsidRPr="0080272F">
        <w:tab/>
        <w:t>there is in force an exemption order under subclause</w:t>
      </w:r>
      <w:r w:rsidR="0080272F">
        <w:t> </w:t>
      </w:r>
      <w:r w:rsidRPr="0080272F">
        <w:t>27A(1) in relation to the transmission of the matter.</w:t>
      </w:r>
    </w:p>
    <w:p w:rsidR="00AC559A" w:rsidRPr="0080272F" w:rsidRDefault="00AC559A" w:rsidP="00162AF6">
      <w:pPr>
        <w:pStyle w:val="ActHead5"/>
      </w:pPr>
      <w:bookmarkStart w:id="159" w:name="_Toc456960890"/>
      <w:r w:rsidRPr="0080272F">
        <w:rPr>
          <w:rStyle w:val="CharSectno"/>
        </w:rPr>
        <w:t>22</w:t>
      </w:r>
      <w:r w:rsidRPr="0080272F">
        <w:t xml:space="preserve">  Audio content condition does not apply to Parliamentary proceedings etc.</w:t>
      </w:r>
      <w:bookmarkEnd w:id="159"/>
    </w:p>
    <w:p w:rsidR="00AC559A" w:rsidRPr="0080272F" w:rsidRDefault="00AC559A">
      <w:pPr>
        <w:pStyle w:val="subsection"/>
      </w:pPr>
      <w:r w:rsidRPr="0080272F">
        <w:tab/>
      </w:r>
      <w:r w:rsidRPr="0080272F">
        <w:tab/>
        <w:t>The condition set out in clause</w:t>
      </w:r>
      <w:r w:rsidR="0080272F">
        <w:t> </w:t>
      </w:r>
      <w:r w:rsidRPr="0080272F">
        <w:t>21 does not prevent a datacasting licensee from transmitting live audio content that consists of:</w:t>
      </w:r>
    </w:p>
    <w:p w:rsidR="00AC559A" w:rsidRPr="0080272F" w:rsidRDefault="00AC559A">
      <w:pPr>
        <w:pStyle w:val="paragraph"/>
      </w:pPr>
      <w:r w:rsidRPr="0080272F">
        <w:tab/>
        <w:t>(a)</w:t>
      </w:r>
      <w:r w:rsidRPr="0080272F">
        <w:tab/>
        <w:t>the proceedings of, or the proceedings of a committee of, a Parliament; or</w:t>
      </w:r>
    </w:p>
    <w:p w:rsidR="00AC559A" w:rsidRPr="0080272F" w:rsidRDefault="00AC559A">
      <w:pPr>
        <w:pStyle w:val="paragraph"/>
      </w:pPr>
      <w:r w:rsidRPr="0080272F">
        <w:tab/>
        <w:t>(b)</w:t>
      </w:r>
      <w:r w:rsidRPr="0080272F">
        <w:tab/>
        <w:t>the proceedings of a court or tribunal in Australia; or</w:t>
      </w:r>
    </w:p>
    <w:p w:rsidR="00AC559A" w:rsidRPr="0080272F" w:rsidRDefault="00AC559A">
      <w:pPr>
        <w:pStyle w:val="paragraph"/>
      </w:pPr>
      <w:r w:rsidRPr="0080272F">
        <w:tab/>
        <w:t>(c)</w:t>
      </w:r>
      <w:r w:rsidRPr="0080272F">
        <w:tab/>
        <w:t>the proceedings of an official inquiry or Royal Commission in Australia; or</w:t>
      </w:r>
    </w:p>
    <w:p w:rsidR="00AC559A" w:rsidRPr="0080272F" w:rsidRDefault="00AC559A">
      <w:pPr>
        <w:pStyle w:val="paragraph"/>
      </w:pPr>
      <w:r w:rsidRPr="0080272F">
        <w:lastRenderedPageBreak/>
        <w:tab/>
        <w:t>(d)</w:t>
      </w:r>
      <w:r w:rsidRPr="0080272F">
        <w:tab/>
        <w:t>a hearing conducted by a body established for a public purpose by a law of the Commonwealth or of a State or Territory.</w:t>
      </w:r>
    </w:p>
    <w:p w:rsidR="00AC559A" w:rsidRPr="0080272F" w:rsidRDefault="00AC559A" w:rsidP="00162AF6">
      <w:pPr>
        <w:pStyle w:val="ActHead5"/>
      </w:pPr>
      <w:bookmarkStart w:id="160" w:name="_Toc456960891"/>
      <w:r w:rsidRPr="0080272F">
        <w:rPr>
          <w:rStyle w:val="CharSectno"/>
        </w:rPr>
        <w:t>23</w:t>
      </w:r>
      <w:r w:rsidRPr="0080272F">
        <w:t xml:space="preserve">  Audio content condition does not apply to matter that consists of no more than text or still visual images etc.</w:t>
      </w:r>
      <w:bookmarkEnd w:id="160"/>
    </w:p>
    <w:p w:rsidR="00AC559A" w:rsidRPr="0080272F" w:rsidRDefault="00AC559A">
      <w:pPr>
        <w:pStyle w:val="subsection"/>
      </w:pPr>
      <w:r w:rsidRPr="0080272F">
        <w:tab/>
        <w:t>(1)</w:t>
      </w:r>
      <w:r w:rsidRPr="0080272F">
        <w:tab/>
        <w:t>The condition set out in clause</w:t>
      </w:r>
      <w:r w:rsidR="0080272F">
        <w:t> </w:t>
      </w:r>
      <w:r w:rsidRPr="0080272F">
        <w:t>21 does not prevent a datacasting licensee from transmitting matter that consists of no more than:</w:t>
      </w:r>
    </w:p>
    <w:p w:rsidR="00AC559A" w:rsidRPr="0080272F" w:rsidRDefault="00AC559A">
      <w:pPr>
        <w:pStyle w:val="paragraph"/>
      </w:pPr>
      <w:r w:rsidRPr="0080272F">
        <w:tab/>
        <w:t>(a)</w:t>
      </w:r>
      <w:r w:rsidRPr="0080272F">
        <w:tab/>
        <w:t>text; or</w:t>
      </w:r>
    </w:p>
    <w:p w:rsidR="00AC559A" w:rsidRPr="0080272F" w:rsidRDefault="00AC559A">
      <w:pPr>
        <w:pStyle w:val="paragraph"/>
      </w:pPr>
      <w:r w:rsidRPr="0080272F">
        <w:tab/>
        <w:t>(b)</w:t>
      </w:r>
      <w:r w:rsidRPr="0080272F">
        <w:tab/>
        <w:t>text accompanied by associated sounds; or</w:t>
      </w:r>
    </w:p>
    <w:p w:rsidR="00AC559A" w:rsidRPr="0080272F" w:rsidRDefault="00AC559A">
      <w:pPr>
        <w:pStyle w:val="paragraph"/>
      </w:pPr>
      <w:r w:rsidRPr="0080272F">
        <w:tab/>
        <w:t>(c)</w:t>
      </w:r>
      <w:r w:rsidRPr="0080272F">
        <w:tab/>
        <w:t>still visual images; or</w:t>
      </w:r>
    </w:p>
    <w:p w:rsidR="00AC559A" w:rsidRPr="0080272F" w:rsidRDefault="00AC559A">
      <w:pPr>
        <w:pStyle w:val="paragraph"/>
      </w:pPr>
      <w:r w:rsidRPr="0080272F">
        <w:tab/>
        <w:t>(d)</w:t>
      </w:r>
      <w:r w:rsidRPr="0080272F">
        <w:tab/>
        <w:t>still visual images accompanied by associated sounds; or</w:t>
      </w:r>
    </w:p>
    <w:p w:rsidR="00AC559A" w:rsidRPr="0080272F" w:rsidRDefault="00AC559A">
      <w:pPr>
        <w:pStyle w:val="paragraph"/>
      </w:pPr>
      <w:r w:rsidRPr="0080272F">
        <w:tab/>
        <w:t>(e)</w:t>
      </w:r>
      <w:r w:rsidRPr="0080272F">
        <w:tab/>
        <w:t>any combination of matter covered by the above paragraphs; or</w:t>
      </w:r>
    </w:p>
    <w:p w:rsidR="00AC559A" w:rsidRPr="0080272F" w:rsidRDefault="00AC559A">
      <w:pPr>
        <w:pStyle w:val="paragraph"/>
      </w:pPr>
      <w:r w:rsidRPr="0080272F">
        <w:tab/>
        <w:t>(f)</w:t>
      </w:r>
      <w:r w:rsidRPr="0080272F">
        <w:tab/>
        <w:t>any combination of:</w:t>
      </w:r>
    </w:p>
    <w:p w:rsidR="00AC559A" w:rsidRPr="0080272F" w:rsidRDefault="00AC559A">
      <w:pPr>
        <w:pStyle w:val="paragraphsub"/>
      </w:pPr>
      <w:r w:rsidRPr="0080272F">
        <w:tab/>
        <w:t>(i)</w:t>
      </w:r>
      <w:r w:rsidRPr="0080272F">
        <w:tab/>
        <w:t xml:space="preserve">matter that is covered by any of the above </w:t>
      </w:r>
      <w:r w:rsidR="0080272F">
        <w:t>paragraphs (</w:t>
      </w:r>
      <w:r w:rsidRPr="0080272F">
        <w:t xml:space="preserve">the </w:t>
      </w:r>
      <w:r w:rsidRPr="0080272F">
        <w:rPr>
          <w:b/>
          <w:i/>
        </w:rPr>
        <w:t>basic matter</w:t>
      </w:r>
      <w:r w:rsidRPr="0080272F">
        <w:t>); and</w:t>
      </w:r>
    </w:p>
    <w:p w:rsidR="00AC559A" w:rsidRPr="0080272F" w:rsidRDefault="00AC559A">
      <w:pPr>
        <w:pStyle w:val="paragraphsub"/>
      </w:pPr>
      <w:r w:rsidRPr="0080272F">
        <w:tab/>
        <w:t>(ii)</w:t>
      </w:r>
      <w:r w:rsidRPr="0080272F">
        <w:tab/>
        <w:t>animated images (with or without associated sounds);</w:t>
      </w:r>
    </w:p>
    <w:p w:rsidR="00AC559A" w:rsidRPr="0080272F" w:rsidRDefault="00AC559A">
      <w:pPr>
        <w:pStyle w:val="paragraph"/>
      </w:pPr>
      <w:r w:rsidRPr="0080272F">
        <w:tab/>
      </w:r>
      <w:r w:rsidRPr="0080272F">
        <w:tab/>
        <w:t>where:</w:t>
      </w:r>
    </w:p>
    <w:p w:rsidR="00AC559A" w:rsidRPr="0080272F" w:rsidRDefault="00AC559A">
      <w:pPr>
        <w:pStyle w:val="paragraphsub"/>
      </w:pPr>
      <w:r w:rsidRPr="0080272F">
        <w:tab/>
        <w:t>(iii)</w:t>
      </w:r>
      <w:r w:rsidRPr="0080272F">
        <w:tab/>
        <w:t>having regard to the substance of the animated images, it would be concluded that the animated images are ancillary or incidental to the basic matter; or</w:t>
      </w:r>
    </w:p>
    <w:p w:rsidR="00AC559A" w:rsidRPr="0080272F" w:rsidRDefault="00AC559A">
      <w:pPr>
        <w:pStyle w:val="paragraphsub"/>
      </w:pPr>
      <w:r w:rsidRPr="0080272F">
        <w:tab/>
        <w:t>(iv)</w:t>
      </w:r>
      <w:r w:rsidRPr="0080272F">
        <w:tab/>
        <w:t>the animated images consist of advertising or sponsorship material.</w:t>
      </w:r>
    </w:p>
    <w:p w:rsidR="00AC559A" w:rsidRPr="0080272F" w:rsidRDefault="00AC559A">
      <w:pPr>
        <w:pStyle w:val="subsection"/>
      </w:pPr>
      <w:r w:rsidRPr="0080272F">
        <w:tab/>
        <w:t>(2)</w:t>
      </w:r>
      <w:r w:rsidRPr="0080272F">
        <w:tab/>
        <w:t xml:space="preserve">In determining the meaning of the expressions </w:t>
      </w:r>
      <w:r w:rsidRPr="0080272F">
        <w:rPr>
          <w:b/>
          <w:i/>
        </w:rPr>
        <w:t>radio</w:t>
      </w:r>
      <w:r w:rsidRPr="0080272F">
        <w:t xml:space="preserve"> or </w:t>
      </w:r>
      <w:r w:rsidRPr="0080272F">
        <w:rPr>
          <w:b/>
          <w:i/>
        </w:rPr>
        <w:t>radio program</w:t>
      </w:r>
      <w:r w:rsidRPr="0080272F">
        <w:t xml:space="preserve">, when used in a provision of this Act, </w:t>
      </w:r>
      <w:r w:rsidR="0080272F">
        <w:t>subclause (</w:t>
      </w:r>
      <w:r w:rsidRPr="0080272F">
        <w:t>1) is to be disregarded.</w:t>
      </w:r>
    </w:p>
    <w:p w:rsidR="00AC559A" w:rsidRPr="0080272F" w:rsidRDefault="00AC559A" w:rsidP="00162AF6">
      <w:pPr>
        <w:pStyle w:val="ActHead5"/>
      </w:pPr>
      <w:bookmarkStart w:id="161" w:name="_Toc456960892"/>
      <w:r w:rsidRPr="0080272F">
        <w:rPr>
          <w:rStyle w:val="CharSectno"/>
        </w:rPr>
        <w:t>23A</w:t>
      </w:r>
      <w:r w:rsidRPr="0080272F">
        <w:t xml:space="preserve">  Audio content condition does not apply to advertising or sponsorship material</w:t>
      </w:r>
      <w:bookmarkEnd w:id="161"/>
    </w:p>
    <w:p w:rsidR="00AC559A" w:rsidRPr="0080272F" w:rsidRDefault="00AC559A">
      <w:pPr>
        <w:pStyle w:val="subsection"/>
      </w:pPr>
      <w:r w:rsidRPr="0080272F">
        <w:tab/>
      </w:r>
      <w:r w:rsidRPr="0080272F">
        <w:tab/>
        <w:t>The condition set out in clause</w:t>
      </w:r>
      <w:r w:rsidR="0080272F">
        <w:t> </w:t>
      </w:r>
      <w:r w:rsidRPr="0080272F">
        <w:t>21 does not prevent a datacasting licensee from transmitting advertising or sponsorship material.</w:t>
      </w:r>
    </w:p>
    <w:p w:rsidR="00AC559A" w:rsidRPr="0080272F" w:rsidRDefault="00AC559A" w:rsidP="008F3FA7">
      <w:pPr>
        <w:pStyle w:val="ActHead3"/>
        <w:pageBreakBefore/>
      </w:pPr>
      <w:bookmarkStart w:id="162" w:name="_Toc456960893"/>
      <w:r w:rsidRPr="0080272F">
        <w:rPr>
          <w:rStyle w:val="CharDivNo"/>
        </w:rPr>
        <w:lastRenderedPageBreak/>
        <w:t>Division</w:t>
      </w:r>
      <w:r w:rsidR="0080272F" w:rsidRPr="0080272F">
        <w:rPr>
          <w:rStyle w:val="CharDivNo"/>
        </w:rPr>
        <w:t> </w:t>
      </w:r>
      <w:r w:rsidRPr="0080272F">
        <w:rPr>
          <w:rStyle w:val="CharDivNo"/>
        </w:rPr>
        <w:t>2A</w:t>
      </w:r>
      <w:r w:rsidRPr="0080272F">
        <w:t>—</w:t>
      </w:r>
      <w:r w:rsidRPr="0080272F">
        <w:rPr>
          <w:rStyle w:val="CharDivText"/>
        </w:rPr>
        <w:t>Genre conditions: anti</w:t>
      </w:r>
      <w:r w:rsidR="0080272F" w:rsidRPr="0080272F">
        <w:rPr>
          <w:rStyle w:val="CharDivText"/>
        </w:rPr>
        <w:noBreakHyphen/>
      </w:r>
      <w:r w:rsidRPr="0080272F">
        <w:rPr>
          <w:rStyle w:val="CharDivText"/>
        </w:rPr>
        <w:t>avoidance</w:t>
      </w:r>
      <w:bookmarkEnd w:id="162"/>
    </w:p>
    <w:p w:rsidR="00AC559A" w:rsidRPr="0080272F" w:rsidRDefault="00AC559A" w:rsidP="00162AF6">
      <w:pPr>
        <w:pStyle w:val="ActHead5"/>
      </w:pPr>
      <w:bookmarkStart w:id="163" w:name="_Toc456960894"/>
      <w:r w:rsidRPr="0080272F">
        <w:rPr>
          <w:rStyle w:val="CharSectno"/>
        </w:rPr>
        <w:t>23B</w:t>
      </w:r>
      <w:r w:rsidRPr="0080272F">
        <w:t xml:space="preserve">  Anti</w:t>
      </w:r>
      <w:r w:rsidR="0080272F">
        <w:noBreakHyphen/>
      </w:r>
      <w:r w:rsidRPr="0080272F">
        <w:t xml:space="preserve">avoidance—declared </w:t>
      </w:r>
      <w:r w:rsidR="00C15A33" w:rsidRPr="0080272F">
        <w:t>internet</w:t>
      </w:r>
      <w:r w:rsidRPr="0080272F">
        <w:t xml:space="preserve"> carriage services</w:t>
      </w:r>
      <w:bookmarkEnd w:id="163"/>
    </w:p>
    <w:p w:rsidR="00AC559A" w:rsidRPr="0080272F" w:rsidRDefault="00AC559A">
      <w:pPr>
        <w:pStyle w:val="subsection"/>
      </w:pPr>
      <w:r w:rsidRPr="0080272F">
        <w:tab/>
        <w:t>(1)</w:t>
      </w:r>
      <w:r w:rsidRPr="0080272F">
        <w:tab/>
        <w:t>If:</w:t>
      </w:r>
    </w:p>
    <w:p w:rsidR="00AC559A" w:rsidRPr="0080272F" w:rsidRDefault="00AC559A">
      <w:pPr>
        <w:pStyle w:val="paragraph"/>
      </w:pPr>
      <w:r w:rsidRPr="0080272F">
        <w:tab/>
        <w:t>(a)</w:t>
      </w:r>
      <w:r w:rsidRPr="0080272F">
        <w:tab/>
        <w:t xml:space="preserve">the whole or a part of a datacasting service provided under a datacasting licence consists of an </w:t>
      </w:r>
      <w:r w:rsidR="00C15A33" w:rsidRPr="0080272F">
        <w:t>internet</w:t>
      </w:r>
      <w:r w:rsidRPr="0080272F">
        <w:t xml:space="preserve"> carriage service; and</w:t>
      </w:r>
    </w:p>
    <w:p w:rsidR="00AC559A" w:rsidRPr="0080272F" w:rsidRDefault="00AC559A">
      <w:pPr>
        <w:pStyle w:val="paragraph"/>
      </w:pPr>
      <w:r w:rsidRPr="0080272F">
        <w:tab/>
        <w:t>(b)</w:t>
      </w:r>
      <w:r w:rsidRPr="0080272F">
        <w:tab/>
        <w:t>one or more persons enter into, begin to carry out, or carry out, a scheme; and</w:t>
      </w:r>
    </w:p>
    <w:p w:rsidR="00AC559A" w:rsidRPr="0080272F" w:rsidRDefault="00AC559A">
      <w:pPr>
        <w:pStyle w:val="paragraph"/>
      </w:pPr>
      <w:r w:rsidRPr="0080272F">
        <w:tab/>
        <w:t>(c)</w:t>
      </w:r>
      <w:r w:rsidRPr="0080272F">
        <w:tab/>
        <w:t xml:space="preserve">the </w:t>
      </w:r>
      <w:r w:rsidR="006B189D" w:rsidRPr="0080272F">
        <w:t>ACMA</w:t>
      </w:r>
      <w:r w:rsidRPr="0080272F">
        <w:t xml:space="preserve"> is of the opinion that the person, or any of the persons, who entered into, began to carry out, or carried out, the scheme did so for the sole or dominant purpose of avoiding the application to the licensee of Division</w:t>
      </w:r>
      <w:r w:rsidR="0080272F">
        <w:t> </w:t>
      </w:r>
      <w:r w:rsidRPr="0080272F">
        <w:t>1 or 2;</w:t>
      </w:r>
    </w:p>
    <w:p w:rsidR="00AC559A" w:rsidRPr="0080272F" w:rsidRDefault="00AC559A">
      <w:pPr>
        <w:pStyle w:val="subsection2"/>
      </w:pPr>
      <w:r w:rsidRPr="0080272F">
        <w:t xml:space="preserve">the </w:t>
      </w:r>
      <w:r w:rsidR="006B189D" w:rsidRPr="0080272F">
        <w:t>ACMA</w:t>
      </w:r>
      <w:r w:rsidRPr="0080272F">
        <w:t xml:space="preserve"> may, by writing, determine that, for the purposes of the application of this </w:t>
      </w:r>
      <w:r w:rsidR="00D064C0" w:rsidRPr="0080272F">
        <w:t>Schedule</w:t>
      </w:r>
      <w:r w:rsidR="008F3FA7" w:rsidRPr="0080272F">
        <w:t xml:space="preserve"> </w:t>
      </w:r>
      <w:r w:rsidRPr="0080272F">
        <w:t xml:space="preserve">to the licensee, the </w:t>
      </w:r>
      <w:r w:rsidR="00C15A33" w:rsidRPr="0080272F">
        <w:t>internet</w:t>
      </w:r>
      <w:r w:rsidRPr="0080272F">
        <w:t xml:space="preserve"> carriage service is a </w:t>
      </w:r>
      <w:r w:rsidRPr="0080272F">
        <w:rPr>
          <w:b/>
          <w:i/>
        </w:rPr>
        <w:t xml:space="preserve">declared </w:t>
      </w:r>
      <w:r w:rsidR="00C15A33" w:rsidRPr="0080272F">
        <w:rPr>
          <w:b/>
          <w:i/>
        </w:rPr>
        <w:t>internet</w:t>
      </w:r>
      <w:r w:rsidRPr="0080272F">
        <w:rPr>
          <w:b/>
          <w:i/>
        </w:rPr>
        <w:t xml:space="preserve"> carriage service</w:t>
      </w:r>
      <w:r w:rsidRPr="0080272F">
        <w:t>.</w:t>
      </w:r>
    </w:p>
    <w:p w:rsidR="00AC559A" w:rsidRPr="0080272F" w:rsidRDefault="00AC559A">
      <w:pPr>
        <w:pStyle w:val="subsection"/>
      </w:pPr>
      <w:r w:rsidRPr="0080272F">
        <w:tab/>
        <w:t>(2)</w:t>
      </w:r>
      <w:r w:rsidRPr="0080272F">
        <w:tab/>
        <w:t xml:space="preserve">The person, or any of the persons, referred to in </w:t>
      </w:r>
      <w:r w:rsidR="0080272F">
        <w:t>paragraphs (</w:t>
      </w:r>
      <w:r w:rsidRPr="0080272F">
        <w:t>1)(b) and (c) may be the licensee.</w:t>
      </w:r>
    </w:p>
    <w:p w:rsidR="00AC559A" w:rsidRPr="0080272F" w:rsidRDefault="00AC559A">
      <w:pPr>
        <w:pStyle w:val="subsection"/>
      </w:pPr>
      <w:r w:rsidRPr="0080272F">
        <w:tab/>
        <w:t>(3)</w:t>
      </w:r>
      <w:r w:rsidRPr="0080272F">
        <w:tab/>
        <w:t xml:space="preserve">A determination under </w:t>
      </w:r>
      <w:r w:rsidR="0080272F">
        <w:t>subclause (</w:t>
      </w:r>
      <w:r w:rsidRPr="0080272F">
        <w:t>1) has effect accordingly.</w:t>
      </w:r>
    </w:p>
    <w:p w:rsidR="00AC559A" w:rsidRPr="0080272F" w:rsidRDefault="00AC559A">
      <w:pPr>
        <w:pStyle w:val="subsection"/>
      </w:pPr>
      <w:r w:rsidRPr="0080272F">
        <w:tab/>
        <w:t>(4)</w:t>
      </w:r>
      <w:r w:rsidRPr="0080272F">
        <w:tab/>
        <w:t>In this clause:</w:t>
      </w:r>
    </w:p>
    <w:p w:rsidR="00AC559A" w:rsidRPr="0080272F" w:rsidRDefault="00AC559A">
      <w:pPr>
        <w:pStyle w:val="Definition"/>
      </w:pPr>
      <w:r w:rsidRPr="0080272F">
        <w:rPr>
          <w:b/>
          <w:i/>
        </w:rPr>
        <w:t>scheme</w:t>
      </w:r>
      <w:r w:rsidRPr="0080272F">
        <w:t xml:space="preserve"> means:</w:t>
      </w:r>
    </w:p>
    <w:p w:rsidR="00AC559A" w:rsidRPr="0080272F" w:rsidRDefault="00AC559A">
      <w:pPr>
        <w:pStyle w:val="paragraph"/>
      </w:pPr>
      <w:r w:rsidRPr="0080272F">
        <w:tab/>
        <w:t>(a)</w:t>
      </w:r>
      <w:r w:rsidRPr="0080272F">
        <w:tab/>
        <w:t>any agreement, arrangement, understanding, promise or undertaking, whether express or implied and whether or not enforceable, or intended to be enforceable, by legal proceedings; or</w:t>
      </w:r>
    </w:p>
    <w:p w:rsidR="00AC559A" w:rsidRPr="0080272F" w:rsidRDefault="00AC559A">
      <w:pPr>
        <w:pStyle w:val="paragraph"/>
      </w:pPr>
      <w:r w:rsidRPr="0080272F">
        <w:tab/>
        <w:t>(b)</w:t>
      </w:r>
      <w:r w:rsidRPr="0080272F">
        <w:tab/>
        <w:t>any scheme, plan, proposal, action, course of action or course of conduct, whether there are 2 or more parties or only one party involved.</w:t>
      </w:r>
    </w:p>
    <w:p w:rsidR="00AC559A" w:rsidRPr="0080272F" w:rsidRDefault="00AC559A" w:rsidP="008F3FA7">
      <w:pPr>
        <w:pStyle w:val="ActHead3"/>
        <w:pageBreakBefore/>
      </w:pPr>
      <w:bookmarkStart w:id="164" w:name="_Toc456960895"/>
      <w:r w:rsidRPr="0080272F">
        <w:rPr>
          <w:rStyle w:val="CharDivNo"/>
        </w:rPr>
        <w:lastRenderedPageBreak/>
        <w:t>Division</w:t>
      </w:r>
      <w:r w:rsidR="0080272F" w:rsidRPr="0080272F">
        <w:rPr>
          <w:rStyle w:val="CharDivNo"/>
        </w:rPr>
        <w:t> </w:t>
      </w:r>
      <w:r w:rsidRPr="0080272F">
        <w:rPr>
          <w:rStyle w:val="CharDivNo"/>
        </w:rPr>
        <w:t>3</w:t>
      </w:r>
      <w:r w:rsidRPr="0080272F">
        <w:t>—</w:t>
      </w:r>
      <w:r w:rsidRPr="0080272F">
        <w:rPr>
          <w:rStyle w:val="CharDivText"/>
        </w:rPr>
        <w:t>Other conditions</w:t>
      </w:r>
      <w:bookmarkEnd w:id="164"/>
    </w:p>
    <w:p w:rsidR="00AC559A" w:rsidRPr="0080272F" w:rsidRDefault="00AC559A" w:rsidP="00162AF6">
      <w:pPr>
        <w:pStyle w:val="ActHead5"/>
      </w:pPr>
      <w:bookmarkStart w:id="165" w:name="_Toc456960896"/>
      <w:r w:rsidRPr="0080272F">
        <w:rPr>
          <w:rStyle w:val="CharSectno"/>
        </w:rPr>
        <w:t>24</w:t>
      </w:r>
      <w:r w:rsidRPr="0080272F">
        <w:t xml:space="preserve">  General conditions</w:t>
      </w:r>
      <w:bookmarkEnd w:id="165"/>
    </w:p>
    <w:p w:rsidR="00AC559A" w:rsidRPr="0080272F" w:rsidRDefault="00AC559A">
      <w:pPr>
        <w:pStyle w:val="subsection"/>
      </w:pPr>
      <w:r w:rsidRPr="0080272F">
        <w:tab/>
        <w:t>(1)</w:t>
      </w:r>
      <w:r w:rsidRPr="0080272F">
        <w:tab/>
        <w:t>Each datacasting licence is subject to the following conditions:</w:t>
      </w:r>
    </w:p>
    <w:p w:rsidR="00AC559A" w:rsidRPr="0080272F" w:rsidRDefault="00AC559A">
      <w:pPr>
        <w:pStyle w:val="paragraph"/>
      </w:pPr>
      <w:r w:rsidRPr="0080272F">
        <w:tab/>
        <w:t>(a)</w:t>
      </w:r>
      <w:r w:rsidRPr="0080272F">
        <w:tab/>
        <w:t>the licensee will comply with the requirements of clauses</w:t>
      </w:r>
      <w:r w:rsidR="0080272F">
        <w:t> </w:t>
      </w:r>
      <w:r w:rsidRPr="0080272F">
        <w:t>3, 3A, 4, 5 and 6 of Schedule</w:t>
      </w:r>
      <w:r w:rsidR="0080272F">
        <w:t> </w:t>
      </w:r>
      <w:r w:rsidRPr="0080272F">
        <w:t xml:space="preserve">2 (as modified by </w:t>
      </w:r>
      <w:r w:rsidR="0080272F">
        <w:t>subclause (</w:t>
      </w:r>
      <w:r w:rsidRPr="0080272F">
        <w:t>4) of this clause);</w:t>
      </w:r>
    </w:p>
    <w:p w:rsidR="00AC559A" w:rsidRPr="0080272F" w:rsidRDefault="00AC559A">
      <w:pPr>
        <w:pStyle w:val="paragraph"/>
      </w:pPr>
      <w:r w:rsidRPr="0080272F">
        <w:tab/>
        <w:t>(b)</w:t>
      </w:r>
      <w:r w:rsidRPr="0080272F">
        <w:tab/>
        <w:t>the licensee will not, in contravention of the</w:t>
      </w:r>
      <w:r w:rsidRPr="0080272F">
        <w:rPr>
          <w:i/>
        </w:rPr>
        <w:t xml:space="preserve"> Tobacco Advertising Prohibition Act 1992</w:t>
      </w:r>
      <w:r w:rsidRPr="0080272F">
        <w:t>, transmit a tobacco advertisement within the meaning of that Act;</w:t>
      </w:r>
    </w:p>
    <w:p w:rsidR="00AC559A" w:rsidRPr="0080272F" w:rsidRDefault="00AC559A">
      <w:pPr>
        <w:pStyle w:val="paragraph"/>
      </w:pPr>
      <w:r w:rsidRPr="0080272F">
        <w:tab/>
        <w:t>(c)</w:t>
      </w:r>
      <w:r w:rsidRPr="0080272F">
        <w:tab/>
        <w:t>the licensee will comply with standards applicable to the licence under clause</w:t>
      </w:r>
      <w:r w:rsidR="0080272F">
        <w:t> </w:t>
      </w:r>
      <w:r w:rsidRPr="0080272F">
        <w:t>31;</w:t>
      </w:r>
    </w:p>
    <w:p w:rsidR="00AC559A" w:rsidRPr="0080272F" w:rsidRDefault="00AC559A">
      <w:pPr>
        <w:pStyle w:val="paragraph"/>
      </w:pPr>
      <w:r w:rsidRPr="0080272F">
        <w:tab/>
        <w:t>(ca)</w:t>
      </w:r>
      <w:r w:rsidRPr="0080272F">
        <w:tab/>
        <w:t xml:space="preserve">the licensee will comply with any </w:t>
      </w:r>
      <w:r w:rsidR="00717006" w:rsidRPr="0080272F">
        <w:t>standards under section</w:t>
      </w:r>
      <w:r w:rsidR="0080272F">
        <w:t> </w:t>
      </w:r>
      <w:r w:rsidR="00717006" w:rsidRPr="0080272F">
        <w:t>130A (which deals with technical standards for digital transmission)</w:t>
      </w:r>
      <w:r w:rsidRPr="0080272F">
        <w:t>;</w:t>
      </w:r>
    </w:p>
    <w:p w:rsidR="00AC559A" w:rsidRPr="0080272F" w:rsidRDefault="00AC559A">
      <w:pPr>
        <w:pStyle w:val="paragraph"/>
      </w:pPr>
      <w:r w:rsidRPr="0080272F">
        <w:tab/>
        <w:t>(d)</w:t>
      </w:r>
      <w:r w:rsidRPr="0080272F">
        <w:tab/>
        <w:t>the licensee will not use the datacasting service in the commission of an offence against another Act or a law of a State or Territory;</w:t>
      </w:r>
    </w:p>
    <w:p w:rsidR="00AC559A" w:rsidRPr="0080272F" w:rsidRDefault="00AC559A">
      <w:pPr>
        <w:pStyle w:val="paragraph"/>
      </w:pPr>
      <w:r w:rsidRPr="0080272F">
        <w:tab/>
        <w:t>(e)</w:t>
      </w:r>
      <w:r w:rsidRPr="0080272F">
        <w:tab/>
        <w:t>the licensee will not transmit datacasting content that has been classified as RC</w:t>
      </w:r>
      <w:r w:rsidR="00081AB8" w:rsidRPr="0080272F">
        <w:t xml:space="preserve"> or X 18+</w:t>
      </w:r>
      <w:r w:rsidRPr="0080272F">
        <w:t xml:space="preserve"> by the Classification Board;</w:t>
      </w:r>
    </w:p>
    <w:p w:rsidR="00AC559A" w:rsidRPr="0080272F" w:rsidRDefault="00AC559A">
      <w:pPr>
        <w:pStyle w:val="paragraph"/>
      </w:pPr>
      <w:r w:rsidRPr="0080272F">
        <w:tab/>
        <w:t>(f)</w:t>
      </w:r>
      <w:r w:rsidRPr="0080272F">
        <w:tab/>
        <w:t xml:space="preserve">the licensee will not transmit datacasting content that has been classified </w:t>
      </w:r>
      <w:r w:rsidR="003A1E09" w:rsidRPr="0080272F">
        <w:t>R 18+</w:t>
      </w:r>
      <w:r w:rsidRPr="0080272F">
        <w:t xml:space="preserve"> by the Classification Board unless:</w:t>
      </w:r>
    </w:p>
    <w:p w:rsidR="00AC559A" w:rsidRPr="0080272F" w:rsidRDefault="00AC559A">
      <w:pPr>
        <w:pStyle w:val="paragraphsub"/>
      </w:pPr>
      <w:r w:rsidRPr="0080272F">
        <w:tab/>
        <w:t>(i)</w:t>
      </w:r>
      <w:r w:rsidRPr="0080272F">
        <w:tab/>
        <w:t>the content has been modified as mentioned in paragraph</w:t>
      </w:r>
      <w:r w:rsidR="0080272F">
        <w:t> </w:t>
      </w:r>
      <w:r w:rsidRPr="0080272F">
        <w:t>28(4)(b); or</w:t>
      </w:r>
    </w:p>
    <w:p w:rsidR="00AC559A" w:rsidRPr="0080272F" w:rsidRDefault="00AC559A">
      <w:pPr>
        <w:pStyle w:val="paragraphsub"/>
      </w:pPr>
      <w:r w:rsidRPr="0080272F">
        <w:tab/>
        <w:t>(ii)</w:t>
      </w:r>
      <w:r w:rsidRPr="0080272F">
        <w:tab/>
        <w:t>access to the program is subject to a restricted access system (within the meaning of clause</w:t>
      </w:r>
      <w:r w:rsidR="0080272F">
        <w:t> </w:t>
      </w:r>
      <w:r w:rsidRPr="0080272F">
        <w:t>27);</w:t>
      </w:r>
    </w:p>
    <w:p w:rsidR="00717006" w:rsidRPr="0080272F" w:rsidRDefault="00717006" w:rsidP="00717006">
      <w:pPr>
        <w:pStyle w:val="paragraph"/>
      </w:pPr>
      <w:r w:rsidRPr="0080272F">
        <w:tab/>
        <w:t>(g)</w:t>
      </w:r>
      <w:r w:rsidRPr="0080272F">
        <w:tab/>
        <w:t>the licensee will comply with subsection</w:t>
      </w:r>
      <w:r w:rsidR="0080272F">
        <w:t> </w:t>
      </w:r>
      <w:r w:rsidRPr="0080272F">
        <w:t>130V(1</w:t>
      </w:r>
      <w:r w:rsidR="00D064C0" w:rsidRPr="0080272F">
        <w:t>) (w</w:t>
      </w:r>
      <w:r w:rsidRPr="0080272F">
        <w:t>hich deals with industry standards);</w:t>
      </w:r>
    </w:p>
    <w:p w:rsidR="00AC559A" w:rsidRPr="0080272F" w:rsidRDefault="00AC559A">
      <w:pPr>
        <w:pStyle w:val="paragraph"/>
      </w:pPr>
      <w:r w:rsidRPr="0080272F">
        <w:tab/>
        <w:t>(h)</w:t>
      </w:r>
      <w:r w:rsidRPr="0080272F">
        <w:tab/>
        <w:t xml:space="preserve">if the whole or a part of the datacasting service consists of an </w:t>
      </w:r>
      <w:r w:rsidR="00C15A33" w:rsidRPr="0080272F">
        <w:t>internet</w:t>
      </w:r>
      <w:r w:rsidRPr="0080272F">
        <w:t xml:space="preserve"> carriage service—the licensee will comply with an online provider rule (within the meaning of Schedule</w:t>
      </w:r>
      <w:r w:rsidR="0080272F">
        <w:t> </w:t>
      </w:r>
      <w:r w:rsidRPr="0080272F">
        <w:t xml:space="preserve">5) that is applicable to the licensee in relation to the </w:t>
      </w:r>
      <w:r w:rsidR="00C15A33" w:rsidRPr="0080272F">
        <w:t>internet</w:t>
      </w:r>
      <w:r w:rsidRPr="0080272F">
        <w:t xml:space="preserve"> carriage service</w:t>
      </w:r>
      <w:r w:rsidR="00D5597A" w:rsidRPr="0080272F">
        <w:t>;</w:t>
      </w:r>
    </w:p>
    <w:p w:rsidR="00D5597A" w:rsidRPr="0080272F" w:rsidRDefault="00D5597A" w:rsidP="00D5597A">
      <w:pPr>
        <w:pStyle w:val="paragraph"/>
      </w:pPr>
      <w:r w:rsidRPr="0080272F">
        <w:lastRenderedPageBreak/>
        <w:tab/>
        <w:t>(i)</w:t>
      </w:r>
      <w:r w:rsidRPr="0080272F">
        <w:tab/>
        <w:t xml:space="preserve">the licensee will not use the part of the radiofrequency spectrum covered by </w:t>
      </w:r>
      <w:r w:rsidR="0080272F">
        <w:t>paragraph (</w:t>
      </w:r>
      <w:r w:rsidRPr="0080272F">
        <w:t xml:space="preserve">b) of the definition of </w:t>
      </w:r>
      <w:r w:rsidRPr="0080272F">
        <w:rPr>
          <w:b/>
          <w:i/>
        </w:rPr>
        <w:t>broadcasting services bands</w:t>
      </w:r>
      <w:r w:rsidRPr="0080272F">
        <w:t xml:space="preserve"> in subsection</w:t>
      </w:r>
      <w:r w:rsidR="0080272F">
        <w:t> </w:t>
      </w:r>
      <w:r w:rsidRPr="0080272F">
        <w:t>6(1) to provide a datacasting service under the licence.</w:t>
      </w:r>
    </w:p>
    <w:p w:rsidR="00AC559A" w:rsidRPr="0080272F" w:rsidRDefault="00AC559A">
      <w:pPr>
        <w:pStyle w:val="subsection"/>
      </w:pPr>
      <w:r w:rsidRPr="0080272F">
        <w:tab/>
        <w:t>(2)</w:t>
      </w:r>
      <w:r w:rsidRPr="0080272F">
        <w:tab/>
        <w:t xml:space="preserve">The conditions set out in </w:t>
      </w:r>
      <w:r w:rsidR="0080272F">
        <w:t>paragraphs (</w:t>
      </w:r>
      <w:r w:rsidRPr="0080272F">
        <w:t>1)(a), (c), (e) and (f) do not apply in relation to:</w:t>
      </w:r>
    </w:p>
    <w:p w:rsidR="00AC559A" w:rsidRPr="0080272F" w:rsidRDefault="00AC559A">
      <w:pPr>
        <w:pStyle w:val="paragraph"/>
      </w:pPr>
      <w:r w:rsidRPr="0080272F">
        <w:tab/>
        <w:t>(a)</w:t>
      </w:r>
      <w:r w:rsidRPr="0080272F">
        <w:tab/>
        <w:t xml:space="preserve">the transmission of so much of a datacasting service as consists of an </w:t>
      </w:r>
      <w:r w:rsidR="00C15A33" w:rsidRPr="0080272F">
        <w:t>internet</w:t>
      </w:r>
      <w:r w:rsidRPr="0080272F">
        <w:t xml:space="preserve"> carriage service; or</w:t>
      </w:r>
    </w:p>
    <w:p w:rsidR="00AC559A" w:rsidRPr="0080272F" w:rsidRDefault="00AC559A">
      <w:pPr>
        <w:pStyle w:val="paragraph"/>
      </w:pPr>
      <w:r w:rsidRPr="0080272F">
        <w:tab/>
        <w:t>(b)</w:t>
      </w:r>
      <w:r w:rsidRPr="0080272F">
        <w:tab/>
        <w:t xml:space="preserve">the transmission of ordinary </w:t>
      </w:r>
      <w:r w:rsidR="00175CB9" w:rsidRPr="0080272F">
        <w:t>email</w:t>
      </w:r>
      <w:r w:rsidRPr="0080272F">
        <w:t>.</w:t>
      </w:r>
    </w:p>
    <w:p w:rsidR="00AC559A" w:rsidRPr="0080272F" w:rsidRDefault="00AC559A">
      <w:pPr>
        <w:pStyle w:val="subsection"/>
      </w:pPr>
      <w:r w:rsidRPr="0080272F">
        <w:tab/>
        <w:t>(3)</w:t>
      </w:r>
      <w:r w:rsidRPr="0080272F">
        <w:tab/>
        <w:t xml:space="preserve">The condition set out in </w:t>
      </w:r>
      <w:r w:rsidR="0080272F">
        <w:t>paragraph (</w:t>
      </w:r>
      <w:r w:rsidRPr="0080272F">
        <w:t xml:space="preserve">1)(b) does not apply in relation to the transmission of ordinary </w:t>
      </w:r>
      <w:r w:rsidR="00693BA0" w:rsidRPr="0080272F">
        <w:t>email</w:t>
      </w:r>
      <w:r w:rsidRPr="0080272F">
        <w:t>.</w:t>
      </w:r>
    </w:p>
    <w:p w:rsidR="00AC559A" w:rsidRPr="0080272F" w:rsidRDefault="00AC559A">
      <w:pPr>
        <w:pStyle w:val="subsection"/>
      </w:pPr>
      <w:r w:rsidRPr="0080272F">
        <w:tab/>
        <w:t>(4)</w:t>
      </w:r>
      <w:r w:rsidRPr="0080272F">
        <w:tab/>
        <w:t>Clauses</w:t>
      </w:r>
      <w:r w:rsidR="0080272F">
        <w:t> </w:t>
      </w:r>
      <w:r w:rsidRPr="0080272F">
        <w:t>3, 3A, 4, 5 and 6 of Schedule</w:t>
      </w:r>
      <w:r w:rsidR="0080272F">
        <w:t> </w:t>
      </w:r>
      <w:r w:rsidRPr="0080272F">
        <w:t>2 apply to datacasting services provided under datacasting licences in a corresponding way to the way in which those clauses apply to broadcasting services, and, in particular, those clauses have effect as if:</w:t>
      </w:r>
    </w:p>
    <w:p w:rsidR="00AC559A" w:rsidRPr="0080272F" w:rsidRDefault="00AC559A">
      <w:pPr>
        <w:pStyle w:val="paragraph"/>
      </w:pPr>
      <w:r w:rsidRPr="0080272F">
        <w:tab/>
        <w:t>(a)</w:t>
      </w:r>
      <w:r w:rsidRPr="0080272F">
        <w:tab/>
        <w:t>a reference in those clauses to a person providing broadcasting services under a class licence included a reference to a person who is a datacasting licensee; and</w:t>
      </w:r>
    </w:p>
    <w:p w:rsidR="00AC559A" w:rsidRPr="0080272F" w:rsidRDefault="00AC559A">
      <w:pPr>
        <w:pStyle w:val="paragraph"/>
      </w:pPr>
      <w:r w:rsidRPr="0080272F">
        <w:tab/>
        <w:t>(b)</w:t>
      </w:r>
      <w:r w:rsidRPr="0080272F">
        <w:tab/>
        <w:t>a reference in those clauses to a broadcasting service included a reference to a datacasting service; and</w:t>
      </w:r>
    </w:p>
    <w:p w:rsidR="00AC559A" w:rsidRPr="0080272F" w:rsidRDefault="00AC559A">
      <w:pPr>
        <w:pStyle w:val="paragraph"/>
      </w:pPr>
      <w:r w:rsidRPr="0080272F">
        <w:tab/>
        <w:t>(c)</w:t>
      </w:r>
      <w:r w:rsidRPr="0080272F">
        <w:tab/>
        <w:t>a reference in those clauses to broadcast included a reference to provide on a datacasting service; and</w:t>
      </w:r>
    </w:p>
    <w:p w:rsidR="00AC559A" w:rsidRPr="0080272F" w:rsidRDefault="00AC559A">
      <w:pPr>
        <w:pStyle w:val="paragraph"/>
      </w:pPr>
      <w:r w:rsidRPr="0080272F">
        <w:tab/>
        <w:t>(d)</w:t>
      </w:r>
      <w:r w:rsidRPr="0080272F">
        <w:tab/>
        <w:t>subclause</w:t>
      </w:r>
      <w:r w:rsidR="0080272F">
        <w:t> </w:t>
      </w:r>
      <w:r w:rsidRPr="0080272F">
        <w:t>4(2) of Schedule</w:t>
      </w:r>
      <w:r w:rsidR="0080272F">
        <w:t> </w:t>
      </w:r>
      <w:r w:rsidRPr="0080272F">
        <w:t>2 were not applicable to political matter provided under a datacasting licence, where the political matter consists of no more than:</w:t>
      </w:r>
    </w:p>
    <w:p w:rsidR="00AC559A" w:rsidRPr="0080272F" w:rsidRDefault="00AC559A">
      <w:pPr>
        <w:pStyle w:val="paragraphsub"/>
      </w:pPr>
      <w:r w:rsidRPr="0080272F">
        <w:tab/>
        <w:t>(i)</w:t>
      </w:r>
      <w:r w:rsidRPr="0080272F">
        <w:tab/>
        <w:t>text; or</w:t>
      </w:r>
    </w:p>
    <w:p w:rsidR="00AC559A" w:rsidRPr="0080272F" w:rsidRDefault="00AC559A">
      <w:pPr>
        <w:pStyle w:val="paragraphsub"/>
      </w:pPr>
      <w:r w:rsidRPr="0080272F">
        <w:tab/>
        <w:t>(ii)</w:t>
      </w:r>
      <w:r w:rsidRPr="0080272F">
        <w:tab/>
        <w:t>still visual images; or</w:t>
      </w:r>
    </w:p>
    <w:p w:rsidR="00AC559A" w:rsidRPr="0080272F" w:rsidRDefault="00AC559A">
      <w:pPr>
        <w:pStyle w:val="paragraphsub"/>
      </w:pPr>
      <w:r w:rsidRPr="0080272F">
        <w:tab/>
        <w:t>(iii)</w:t>
      </w:r>
      <w:r w:rsidRPr="0080272F">
        <w:tab/>
        <w:t>any combination of matter covered by the above subparagraphs; and</w:t>
      </w:r>
    </w:p>
    <w:p w:rsidR="00AC559A" w:rsidRPr="0080272F" w:rsidRDefault="00AC559A">
      <w:pPr>
        <w:pStyle w:val="paragraph"/>
      </w:pPr>
      <w:r w:rsidRPr="0080272F">
        <w:tab/>
        <w:t>(e)</w:t>
      </w:r>
      <w:r w:rsidRPr="0080272F">
        <w:tab/>
        <w:t>clause</w:t>
      </w:r>
      <w:r w:rsidR="0080272F">
        <w:t> </w:t>
      </w:r>
      <w:r w:rsidRPr="0080272F">
        <w:t>4 of Schedule</w:t>
      </w:r>
      <w:r w:rsidR="0080272F">
        <w:t> </w:t>
      </w:r>
      <w:r w:rsidRPr="0080272F">
        <w:t>2 also provided that, if a datacasting licensee provides on a datacasting service, at the request of another person, political matter that consists of no more than:</w:t>
      </w:r>
    </w:p>
    <w:p w:rsidR="00AC559A" w:rsidRPr="0080272F" w:rsidRDefault="00AC559A">
      <w:pPr>
        <w:pStyle w:val="paragraphsub"/>
      </w:pPr>
      <w:r w:rsidRPr="0080272F">
        <w:tab/>
        <w:t>(i)</w:t>
      </w:r>
      <w:r w:rsidRPr="0080272F">
        <w:tab/>
        <w:t>text; or</w:t>
      </w:r>
    </w:p>
    <w:p w:rsidR="00AC559A" w:rsidRPr="0080272F" w:rsidRDefault="00AC559A">
      <w:pPr>
        <w:pStyle w:val="paragraphsub"/>
      </w:pPr>
      <w:r w:rsidRPr="0080272F">
        <w:tab/>
        <w:t>(ii)</w:t>
      </w:r>
      <w:r w:rsidRPr="0080272F">
        <w:tab/>
        <w:t>still visual images; or</w:t>
      </w:r>
    </w:p>
    <w:p w:rsidR="00AC559A" w:rsidRPr="0080272F" w:rsidRDefault="00AC559A">
      <w:pPr>
        <w:pStyle w:val="paragraphsub"/>
      </w:pPr>
      <w:r w:rsidRPr="0080272F">
        <w:lastRenderedPageBreak/>
        <w:tab/>
        <w:t>(iii)</w:t>
      </w:r>
      <w:r w:rsidRPr="0080272F">
        <w:tab/>
        <w:t>any combination of matter covered by the above subparagraphs;</w:t>
      </w:r>
    </w:p>
    <w:p w:rsidR="00AC559A" w:rsidRPr="0080272F" w:rsidRDefault="00AC559A">
      <w:pPr>
        <w:pStyle w:val="paragraph"/>
      </w:pPr>
      <w:r w:rsidRPr="0080272F">
        <w:tab/>
      </w:r>
      <w:r w:rsidRPr="0080272F">
        <w:tab/>
        <w:t>the licensee must also cause to be displayed to end</w:t>
      </w:r>
      <w:r w:rsidR="0080272F">
        <w:noBreakHyphen/>
      </w:r>
      <w:r w:rsidRPr="0080272F">
        <w:t xml:space="preserve">users the required particulars in relation to the political matter in a form approved in writing by the </w:t>
      </w:r>
      <w:r w:rsidR="006B189D" w:rsidRPr="0080272F">
        <w:t>ACMA</w:t>
      </w:r>
      <w:r w:rsidRPr="0080272F">
        <w:t>.</w:t>
      </w:r>
    </w:p>
    <w:p w:rsidR="00AC559A" w:rsidRPr="0080272F" w:rsidRDefault="00AC559A" w:rsidP="00C3612A">
      <w:pPr>
        <w:pStyle w:val="subsection"/>
        <w:keepNext/>
      </w:pPr>
      <w:r w:rsidRPr="0080272F">
        <w:tab/>
        <w:t>(5)</w:t>
      </w:r>
      <w:r w:rsidRPr="0080272F">
        <w:tab/>
      </w:r>
      <w:r w:rsidR="0080272F">
        <w:t>Subclause (</w:t>
      </w:r>
      <w:r w:rsidRPr="0080272F">
        <w:t>4) does not apply to:</w:t>
      </w:r>
    </w:p>
    <w:p w:rsidR="00AC559A" w:rsidRPr="0080272F" w:rsidRDefault="00AC559A">
      <w:pPr>
        <w:pStyle w:val="paragraph"/>
      </w:pPr>
      <w:r w:rsidRPr="0080272F">
        <w:tab/>
        <w:t>(a)</w:t>
      </w:r>
      <w:r w:rsidRPr="0080272F">
        <w:tab/>
        <w:t xml:space="preserve">the transmission of so much of a datacasting service as consists of an </w:t>
      </w:r>
      <w:r w:rsidR="00C15A33" w:rsidRPr="0080272F">
        <w:t>internet</w:t>
      </w:r>
      <w:r w:rsidRPr="0080272F">
        <w:t xml:space="preserve"> carriage service; or</w:t>
      </w:r>
    </w:p>
    <w:p w:rsidR="00AC559A" w:rsidRPr="0080272F" w:rsidRDefault="00AC559A">
      <w:pPr>
        <w:pStyle w:val="paragraph"/>
      </w:pPr>
      <w:r w:rsidRPr="0080272F">
        <w:tab/>
        <w:t>(b)</w:t>
      </w:r>
      <w:r w:rsidRPr="0080272F">
        <w:tab/>
        <w:t xml:space="preserve">the transmission of ordinary </w:t>
      </w:r>
      <w:r w:rsidR="000C710B" w:rsidRPr="0080272F">
        <w:t>email</w:t>
      </w:r>
      <w:r w:rsidRPr="0080272F">
        <w:t>.</w:t>
      </w:r>
    </w:p>
    <w:p w:rsidR="00AC559A" w:rsidRPr="0080272F" w:rsidRDefault="00AC559A" w:rsidP="00162AF6">
      <w:pPr>
        <w:pStyle w:val="ActHead5"/>
      </w:pPr>
      <w:bookmarkStart w:id="166" w:name="_Toc456960897"/>
      <w:r w:rsidRPr="0080272F">
        <w:rPr>
          <w:rStyle w:val="CharSectno"/>
        </w:rPr>
        <w:t>25</w:t>
      </w:r>
      <w:r w:rsidRPr="0080272F">
        <w:t xml:space="preserve">  Suitability condition</w:t>
      </w:r>
      <w:bookmarkEnd w:id="166"/>
    </w:p>
    <w:p w:rsidR="00AC559A" w:rsidRPr="0080272F" w:rsidRDefault="00AC559A">
      <w:pPr>
        <w:pStyle w:val="subsection"/>
      </w:pPr>
      <w:r w:rsidRPr="0080272F">
        <w:tab/>
        <w:t>(1)</w:t>
      </w:r>
      <w:r w:rsidRPr="0080272F">
        <w:tab/>
        <w:t>Each datacasting licence is subject to the condition that the licensee will remain a suitable licensee.</w:t>
      </w:r>
    </w:p>
    <w:p w:rsidR="00AC559A" w:rsidRPr="0080272F" w:rsidRDefault="00AC559A">
      <w:pPr>
        <w:pStyle w:val="subsection"/>
      </w:pPr>
      <w:r w:rsidRPr="0080272F">
        <w:tab/>
        <w:t>(2)</w:t>
      </w:r>
      <w:r w:rsidRPr="0080272F">
        <w:tab/>
        <w:t xml:space="preserve">For the purposes of this clause, a person is a suitable licensee if the </w:t>
      </w:r>
      <w:r w:rsidR="006B189D" w:rsidRPr="0080272F">
        <w:t>ACMA</w:t>
      </w:r>
      <w:r w:rsidRPr="0080272F">
        <w:t xml:space="preserve"> has not decided that </w:t>
      </w:r>
      <w:r w:rsidR="0080272F">
        <w:t>subclause (</w:t>
      </w:r>
      <w:r w:rsidRPr="0080272F">
        <w:t>3) applies to the person.</w:t>
      </w:r>
    </w:p>
    <w:p w:rsidR="00AC559A" w:rsidRPr="0080272F" w:rsidRDefault="00AC559A">
      <w:pPr>
        <w:pStyle w:val="subsection"/>
      </w:pPr>
      <w:r w:rsidRPr="0080272F">
        <w:tab/>
        <w:t>(3)</w:t>
      </w:r>
      <w:r w:rsidRPr="0080272F">
        <w:tab/>
        <w:t xml:space="preserve">The </w:t>
      </w:r>
      <w:r w:rsidR="006B189D" w:rsidRPr="0080272F">
        <w:t>ACMA</w:t>
      </w:r>
      <w:r w:rsidRPr="0080272F">
        <w:t xml:space="preserve"> may, if it is satisfied that allowing a particular person to provide, or continue to provide, datacasting services under a datacasting licence would lead to a significant risk of:</w:t>
      </w:r>
    </w:p>
    <w:p w:rsidR="00AC559A" w:rsidRPr="0080272F" w:rsidRDefault="00AC559A">
      <w:pPr>
        <w:pStyle w:val="paragraph"/>
      </w:pPr>
      <w:r w:rsidRPr="0080272F">
        <w:tab/>
        <w:t>(a)</w:t>
      </w:r>
      <w:r w:rsidRPr="0080272F">
        <w:tab/>
        <w:t>an offence against this Act or the regulations being committed; or</w:t>
      </w:r>
    </w:p>
    <w:p w:rsidR="00AC559A" w:rsidRPr="0080272F" w:rsidRDefault="00AC559A">
      <w:pPr>
        <w:pStyle w:val="paragraph"/>
      </w:pPr>
      <w:r w:rsidRPr="0080272F">
        <w:tab/>
        <w:t>(b)</w:t>
      </w:r>
      <w:r w:rsidRPr="0080272F">
        <w:tab/>
        <w:t>a breach of the conditions of the licence occurring;</w:t>
      </w:r>
    </w:p>
    <w:p w:rsidR="00AC559A" w:rsidRPr="0080272F" w:rsidRDefault="00AC559A">
      <w:pPr>
        <w:pStyle w:val="subsection2"/>
      </w:pPr>
      <w:r w:rsidRPr="0080272F">
        <w:t>decide that this subclause applies to the person.</w:t>
      </w:r>
    </w:p>
    <w:p w:rsidR="00AC559A" w:rsidRPr="0080272F" w:rsidRDefault="00AC559A">
      <w:pPr>
        <w:pStyle w:val="subsection"/>
      </w:pPr>
      <w:r w:rsidRPr="0080272F">
        <w:tab/>
        <w:t>(4)</w:t>
      </w:r>
      <w:r w:rsidRPr="0080272F">
        <w:tab/>
        <w:t xml:space="preserve">In deciding whether such a risk exists, the </w:t>
      </w:r>
      <w:r w:rsidR="006B189D" w:rsidRPr="0080272F">
        <w:t>ACMA</w:t>
      </w:r>
      <w:r w:rsidRPr="0080272F">
        <w:t xml:space="preserve"> is to take into account:</w:t>
      </w:r>
    </w:p>
    <w:p w:rsidR="00AC559A" w:rsidRPr="0080272F" w:rsidRDefault="00AC559A">
      <w:pPr>
        <w:pStyle w:val="paragraph"/>
      </w:pPr>
      <w:r w:rsidRPr="0080272F">
        <w:tab/>
        <w:t>(a)</w:t>
      </w:r>
      <w:r w:rsidRPr="0080272F">
        <w:tab/>
        <w:t>the business record of the person; and</w:t>
      </w:r>
    </w:p>
    <w:p w:rsidR="00AC559A" w:rsidRPr="0080272F" w:rsidRDefault="00AC559A">
      <w:pPr>
        <w:pStyle w:val="paragraph"/>
      </w:pPr>
      <w:r w:rsidRPr="0080272F">
        <w:tab/>
        <w:t>(b)</w:t>
      </w:r>
      <w:r w:rsidRPr="0080272F">
        <w:tab/>
        <w:t>the person’s record in situations requiring trust and candour; and</w:t>
      </w:r>
    </w:p>
    <w:p w:rsidR="00AC559A" w:rsidRPr="0080272F" w:rsidRDefault="00AC559A">
      <w:pPr>
        <w:pStyle w:val="paragraph"/>
      </w:pPr>
      <w:r w:rsidRPr="0080272F">
        <w:tab/>
        <w:t>(c)</w:t>
      </w:r>
      <w:r w:rsidRPr="0080272F">
        <w:tab/>
        <w:t>the business record of each person who is in a position to control the licence; and</w:t>
      </w:r>
    </w:p>
    <w:p w:rsidR="00AC559A" w:rsidRPr="0080272F" w:rsidRDefault="00AC559A">
      <w:pPr>
        <w:pStyle w:val="paragraph"/>
      </w:pPr>
      <w:r w:rsidRPr="0080272F">
        <w:tab/>
        <w:t>(d)</w:t>
      </w:r>
      <w:r w:rsidRPr="0080272F">
        <w:tab/>
        <w:t>the record in situations requiring trust and candour of each such person; and</w:t>
      </w:r>
    </w:p>
    <w:p w:rsidR="00AC559A" w:rsidRPr="0080272F" w:rsidRDefault="00AC559A">
      <w:pPr>
        <w:pStyle w:val="paragraph"/>
      </w:pPr>
      <w:r w:rsidRPr="0080272F">
        <w:lastRenderedPageBreak/>
        <w:tab/>
        <w:t>(e)</w:t>
      </w:r>
      <w:r w:rsidRPr="0080272F">
        <w:tab/>
        <w:t>whether the first</w:t>
      </w:r>
      <w:r w:rsidR="0080272F">
        <w:noBreakHyphen/>
      </w:r>
      <w:r w:rsidRPr="0080272F">
        <w:t xml:space="preserve">mentioned person, or a person referred to in </w:t>
      </w:r>
      <w:r w:rsidR="0080272F">
        <w:t>paragraph (</w:t>
      </w:r>
      <w:r w:rsidRPr="0080272F">
        <w:t>c) or (d), has been convicted of an offence against this Act or the regulations.</w:t>
      </w:r>
    </w:p>
    <w:p w:rsidR="00AC559A" w:rsidRPr="0080272F" w:rsidRDefault="00AC559A">
      <w:pPr>
        <w:pStyle w:val="subsection"/>
      </w:pPr>
      <w:r w:rsidRPr="0080272F">
        <w:tab/>
        <w:t>(5)</w:t>
      </w:r>
      <w:r w:rsidRPr="0080272F">
        <w:tab/>
        <w:t>This clause does not affect the operation of Part</w:t>
      </w:r>
      <w:r w:rsidR="008F3FA7" w:rsidRPr="0080272F">
        <w:t> </w:t>
      </w:r>
      <w:r w:rsidRPr="0080272F">
        <w:t xml:space="preserve">VIIC of the </w:t>
      </w:r>
      <w:r w:rsidRPr="0080272F">
        <w:rPr>
          <w:i/>
        </w:rPr>
        <w:t>Crimes Act 1914</w:t>
      </w:r>
      <w:r w:rsidRPr="0080272F">
        <w:t xml:space="preserve"> (which includes provisions that, in certain circumstances, relieve persons from the requirement to disclose spent convictions and require persons aware of such convictions to disregard them).</w:t>
      </w:r>
    </w:p>
    <w:p w:rsidR="00AC559A" w:rsidRPr="0080272F" w:rsidRDefault="00AC559A" w:rsidP="00162AF6">
      <w:pPr>
        <w:pStyle w:val="ActHead5"/>
      </w:pPr>
      <w:bookmarkStart w:id="167" w:name="_Toc456960898"/>
      <w:r w:rsidRPr="0080272F">
        <w:rPr>
          <w:rStyle w:val="CharSectno"/>
        </w:rPr>
        <w:t>26</w:t>
      </w:r>
      <w:r w:rsidRPr="0080272F">
        <w:t xml:space="preserve">  Additional conditions imposed by the </w:t>
      </w:r>
      <w:r w:rsidR="00BA61E4" w:rsidRPr="0080272F">
        <w:t>ACMA</w:t>
      </w:r>
      <w:bookmarkEnd w:id="167"/>
    </w:p>
    <w:p w:rsidR="00AC559A" w:rsidRPr="0080272F" w:rsidRDefault="00AC559A">
      <w:pPr>
        <w:pStyle w:val="subsection"/>
      </w:pPr>
      <w:r w:rsidRPr="0080272F">
        <w:tab/>
        <w:t>(1)</w:t>
      </w:r>
      <w:r w:rsidRPr="0080272F">
        <w:tab/>
        <w:t xml:space="preserve">The </w:t>
      </w:r>
      <w:r w:rsidR="00BA61E4" w:rsidRPr="0080272F">
        <w:t>ACMA</w:t>
      </w:r>
      <w:r w:rsidRPr="0080272F">
        <w:t xml:space="preserve"> may, by written notice given to a datacasting licensee:</w:t>
      </w:r>
    </w:p>
    <w:p w:rsidR="00AC559A" w:rsidRPr="0080272F" w:rsidRDefault="00AC559A">
      <w:pPr>
        <w:pStyle w:val="paragraph"/>
      </w:pPr>
      <w:r w:rsidRPr="0080272F">
        <w:tab/>
        <w:t>(a)</w:t>
      </w:r>
      <w:r w:rsidRPr="0080272F">
        <w:tab/>
        <w:t>impose an additional condition on the licence; or</w:t>
      </w:r>
    </w:p>
    <w:p w:rsidR="00AC559A" w:rsidRPr="0080272F" w:rsidRDefault="00AC559A">
      <w:pPr>
        <w:pStyle w:val="paragraph"/>
      </w:pPr>
      <w:r w:rsidRPr="0080272F">
        <w:tab/>
        <w:t>(b)</w:t>
      </w:r>
      <w:r w:rsidRPr="0080272F">
        <w:tab/>
        <w:t>vary or revoke a condition of the licence imposed under this clause.</w:t>
      </w:r>
    </w:p>
    <w:p w:rsidR="00AC559A" w:rsidRPr="0080272F" w:rsidRDefault="00AC559A">
      <w:pPr>
        <w:pStyle w:val="subsection"/>
      </w:pPr>
      <w:r w:rsidRPr="0080272F">
        <w:tab/>
        <w:t>(2)</w:t>
      </w:r>
      <w:r w:rsidRPr="0080272F">
        <w:tab/>
        <w:t xml:space="preserve">If the </w:t>
      </w:r>
      <w:r w:rsidR="00BA61E4" w:rsidRPr="0080272F">
        <w:t>ACMA</w:t>
      </w:r>
      <w:r w:rsidRPr="0080272F">
        <w:t xml:space="preserve"> proposes to vary or revoke a condition or to impose a new condition, the </w:t>
      </w:r>
      <w:r w:rsidR="00BA61E4" w:rsidRPr="0080272F">
        <w:t>ACMA</w:t>
      </w:r>
      <w:r w:rsidRPr="0080272F">
        <w:t xml:space="preserve"> must:</w:t>
      </w:r>
    </w:p>
    <w:p w:rsidR="00AC559A" w:rsidRPr="0080272F" w:rsidRDefault="00AC559A">
      <w:pPr>
        <w:pStyle w:val="paragraph"/>
      </w:pPr>
      <w:r w:rsidRPr="0080272F">
        <w:tab/>
        <w:t>(a)</w:t>
      </w:r>
      <w:r w:rsidRPr="0080272F">
        <w:tab/>
        <w:t>give to the licensee written notice of its intention; and</w:t>
      </w:r>
    </w:p>
    <w:p w:rsidR="00AC559A" w:rsidRPr="0080272F" w:rsidRDefault="00AC559A">
      <w:pPr>
        <w:pStyle w:val="paragraph"/>
      </w:pPr>
      <w:r w:rsidRPr="0080272F">
        <w:tab/>
        <w:t>(b)</w:t>
      </w:r>
      <w:r w:rsidRPr="0080272F">
        <w:tab/>
        <w:t xml:space="preserve">give to the licensee a reasonable opportunity to make representations to the </w:t>
      </w:r>
      <w:r w:rsidR="00BA61E4" w:rsidRPr="0080272F">
        <w:t>ACMA</w:t>
      </w:r>
      <w:r w:rsidRPr="0080272F">
        <w:t xml:space="preserve"> in relation to the proposed action; and</w:t>
      </w:r>
    </w:p>
    <w:p w:rsidR="00AC559A" w:rsidRPr="0080272F" w:rsidRDefault="00AC559A">
      <w:pPr>
        <w:pStyle w:val="paragraph"/>
      </w:pPr>
      <w:r w:rsidRPr="0080272F">
        <w:tab/>
        <w:t>(c)</w:t>
      </w:r>
      <w:r w:rsidRPr="0080272F">
        <w:tab/>
        <w:t xml:space="preserve">make the proposed changes available on the </w:t>
      </w:r>
      <w:r w:rsidR="00C15A33" w:rsidRPr="0080272F">
        <w:t>internet</w:t>
      </w:r>
      <w:r w:rsidRPr="0080272F">
        <w:t>.</w:t>
      </w:r>
    </w:p>
    <w:p w:rsidR="00AC559A" w:rsidRPr="0080272F" w:rsidRDefault="00AC559A">
      <w:pPr>
        <w:pStyle w:val="subsection"/>
      </w:pPr>
      <w:r w:rsidRPr="0080272F">
        <w:tab/>
        <w:t>(3)</w:t>
      </w:r>
      <w:r w:rsidRPr="0080272F">
        <w:tab/>
        <w:t xml:space="preserve">Action taken under </w:t>
      </w:r>
      <w:r w:rsidR="0080272F">
        <w:t>subclause (</w:t>
      </w:r>
      <w:r w:rsidRPr="0080272F">
        <w:t>1) must not be inconsistent with conditions set out in:</w:t>
      </w:r>
    </w:p>
    <w:p w:rsidR="00AC559A" w:rsidRPr="0080272F" w:rsidRDefault="00AC559A">
      <w:pPr>
        <w:pStyle w:val="paragraph"/>
      </w:pPr>
      <w:r w:rsidRPr="0080272F">
        <w:tab/>
        <w:t>(a)</w:t>
      </w:r>
      <w:r w:rsidRPr="0080272F">
        <w:tab/>
        <w:t>clause</w:t>
      </w:r>
      <w:r w:rsidR="0080272F">
        <w:t> </w:t>
      </w:r>
      <w:r w:rsidRPr="0080272F">
        <w:t>14; or</w:t>
      </w:r>
    </w:p>
    <w:p w:rsidR="00AC559A" w:rsidRPr="0080272F" w:rsidRDefault="00AC559A">
      <w:pPr>
        <w:pStyle w:val="paragraph"/>
      </w:pPr>
      <w:r w:rsidRPr="0080272F">
        <w:tab/>
        <w:t>(b)</w:t>
      </w:r>
      <w:r w:rsidRPr="0080272F">
        <w:tab/>
        <w:t>clause</w:t>
      </w:r>
      <w:r w:rsidR="0080272F">
        <w:t> </w:t>
      </w:r>
      <w:r w:rsidRPr="0080272F">
        <w:t>16; or</w:t>
      </w:r>
    </w:p>
    <w:p w:rsidR="00AC559A" w:rsidRPr="0080272F" w:rsidRDefault="00AC559A">
      <w:pPr>
        <w:pStyle w:val="paragraph"/>
      </w:pPr>
      <w:r w:rsidRPr="0080272F">
        <w:tab/>
        <w:t>(c)</w:t>
      </w:r>
      <w:r w:rsidRPr="0080272F">
        <w:tab/>
        <w:t>clause</w:t>
      </w:r>
      <w:r w:rsidR="0080272F">
        <w:t> </w:t>
      </w:r>
      <w:r w:rsidRPr="0080272F">
        <w:t>21; or</w:t>
      </w:r>
    </w:p>
    <w:p w:rsidR="00AC559A" w:rsidRPr="0080272F" w:rsidRDefault="00AC559A">
      <w:pPr>
        <w:pStyle w:val="paragraph"/>
      </w:pPr>
      <w:r w:rsidRPr="0080272F">
        <w:tab/>
        <w:t>(d)</w:t>
      </w:r>
      <w:r w:rsidRPr="0080272F">
        <w:tab/>
        <w:t>clause</w:t>
      </w:r>
      <w:r w:rsidR="0080272F">
        <w:t> </w:t>
      </w:r>
      <w:r w:rsidRPr="0080272F">
        <w:t>24; or</w:t>
      </w:r>
    </w:p>
    <w:p w:rsidR="00AC559A" w:rsidRPr="0080272F" w:rsidRDefault="00AC559A">
      <w:pPr>
        <w:pStyle w:val="paragraph"/>
      </w:pPr>
      <w:r w:rsidRPr="0080272F">
        <w:tab/>
        <w:t>(e)</w:t>
      </w:r>
      <w:r w:rsidRPr="0080272F">
        <w:tab/>
        <w:t>clause</w:t>
      </w:r>
      <w:r w:rsidR="0080272F">
        <w:t> </w:t>
      </w:r>
      <w:r w:rsidRPr="0080272F">
        <w:t>25.</w:t>
      </w:r>
    </w:p>
    <w:p w:rsidR="00AC559A" w:rsidRPr="0080272F" w:rsidRDefault="00AC559A">
      <w:pPr>
        <w:pStyle w:val="subsection"/>
      </w:pPr>
      <w:r w:rsidRPr="0080272F">
        <w:tab/>
        <w:t>(4)</w:t>
      </w:r>
      <w:r w:rsidRPr="0080272F">
        <w:tab/>
        <w:t xml:space="preserve">Conditions of datacasting licences varied or imposed by the </w:t>
      </w:r>
      <w:r w:rsidR="00BA61E4" w:rsidRPr="0080272F">
        <w:t>ACMA</w:t>
      </w:r>
      <w:r w:rsidRPr="0080272F">
        <w:t xml:space="preserve"> must be relevant to the datacasting services to which those licences relate.</w:t>
      </w:r>
    </w:p>
    <w:p w:rsidR="00AC559A" w:rsidRPr="0080272F" w:rsidRDefault="00AC559A">
      <w:pPr>
        <w:pStyle w:val="subsection"/>
        <w:keepNext/>
      </w:pPr>
      <w:r w:rsidRPr="0080272F">
        <w:lastRenderedPageBreak/>
        <w:tab/>
        <w:t>(5)</w:t>
      </w:r>
      <w:r w:rsidRPr="0080272F">
        <w:tab/>
        <w:t xml:space="preserve">Without limiting the range of conditions that may be imposed, the </w:t>
      </w:r>
      <w:r w:rsidR="00BA61E4" w:rsidRPr="0080272F">
        <w:t>ACMA</w:t>
      </w:r>
      <w:r w:rsidRPr="0080272F">
        <w:t xml:space="preserve"> may impose a condition on a datacasting licensee:</w:t>
      </w:r>
    </w:p>
    <w:p w:rsidR="00AC559A" w:rsidRPr="0080272F" w:rsidRDefault="00AC559A">
      <w:pPr>
        <w:pStyle w:val="paragraph"/>
      </w:pPr>
      <w:r w:rsidRPr="0080272F">
        <w:tab/>
        <w:t>(a)</w:t>
      </w:r>
      <w:r w:rsidRPr="0080272F">
        <w:tab/>
        <w:t>requiring the licensee to comply with a code of practice that is applicable to the licensee; or</w:t>
      </w:r>
    </w:p>
    <w:p w:rsidR="00AC559A" w:rsidRPr="0080272F" w:rsidRDefault="00AC559A">
      <w:pPr>
        <w:pStyle w:val="paragraph"/>
      </w:pPr>
      <w:r w:rsidRPr="0080272F">
        <w:tab/>
        <w:t>(b)</w:t>
      </w:r>
      <w:r w:rsidRPr="0080272F">
        <w:tab/>
        <w:t>designed to ensure that a breach of a condition by the licensee does not recur.</w:t>
      </w:r>
    </w:p>
    <w:p w:rsidR="00AC559A" w:rsidRPr="0080272F" w:rsidRDefault="00BA61E4">
      <w:pPr>
        <w:pStyle w:val="SubsectionHead"/>
      </w:pPr>
      <w:r w:rsidRPr="0080272F">
        <w:t>ACMA</w:t>
      </w:r>
      <w:r w:rsidR="00AC559A" w:rsidRPr="0080272F">
        <w:t xml:space="preserve"> to maintain Register of conditions</w:t>
      </w:r>
    </w:p>
    <w:p w:rsidR="00AC559A" w:rsidRPr="0080272F" w:rsidRDefault="00AC559A">
      <w:pPr>
        <w:pStyle w:val="subsection"/>
      </w:pPr>
      <w:r w:rsidRPr="0080272F">
        <w:tab/>
        <w:t>(6)</w:t>
      </w:r>
      <w:r w:rsidRPr="0080272F">
        <w:tab/>
        <w:t xml:space="preserve">The </w:t>
      </w:r>
      <w:r w:rsidR="00BA61E4" w:rsidRPr="0080272F">
        <w:t>ACMA</w:t>
      </w:r>
      <w:r w:rsidRPr="0080272F">
        <w:t xml:space="preserve"> is to maintain a register in which it includes particulars of:</w:t>
      </w:r>
    </w:p>
    <w:p w:rsidR="00AC559A" w:rsidRPr="0080272F" w:rsidRDefault="00AC559A">
      <w:pPr>
        <w:pStyle w:val="paragraph"/>
      </w:pPr>
      <w:r w:rsidRPr="0080272F">
        <w:tab/>
        <w:t>(a)</w:t>
      </w:r>
      <w:r w:rsidRPr="0080272F">
        <w:tab/>
        <w:t>conditions imposed under this clause; and</w:t>
      </w:r>
    </w:p>
    <w:p w:rsidR="00AC559A" w:rsidRPr="0080272F" w:rsidRDefault="00AC559A">
      <w:pPr>
        <w:pStyle w:val="paragraph"/>
      </w:pPr>
      <w:r w:rsidRPr="0080272F">
        <w:tab/>
        <w:t>(b)</w:t>
      </w:r>
      <w:r w:rsidRPr="0080272F">
        <w:tab/>
        <w:t>variations of conditions under this clause; and</w:t>
      </w:r>
    </w:p>
    <w:p w:rsidR="00AC559A" w:rsidRPr="0080272F" w:rsidRDefault="00AC559A">
      <w:pPr>
        <w:pStyle w:val="paragraph"/>
      </w:pPr>
      <w:r w:rsidRPr="0080272F">
        <w:tab/>
        <w:t>(c)</w:t>
      </w:r>
      <w:r w:rsidRPr="0080272F">
        <w:tab/>
        <w:t>revocations of conditions under this clause.</w:t>
      </w:r>
    </w:p>
    <w:p w:rsidR="00AC559A" w:rsidRPr="0080272F" w:rsidRDefault="00AC559A">
      <w:pPr>
        <w:pStyle w:val="subsection"/>
      </w:pPr>
      <w:r w:rsidRPr="0080272F">
        <w:tab/>
        <w:t>(7)</w:t>
      </w:r>
      <w:r w:rsidRPr="0080272F">
        <w:tab/>
        <w:t>The Register may be maintained by electronic means.</w:t>
      </w:r>
    </w:p>
    <w:p w:rsidR="00AC559A" w:rsidRPr="0080272F" w:rsidRDefault="00AC559A">
      <w:pPr>
        <w:pStyle w:val="subsection"/>
        <w:rPr>
          <w:sz w:val="18"/>
        </w:rPr>
      </w:pPr>
      <w:r w:rsidRPr="0080272F">
        <w:tab/>
        <w:t>(8)</w:t>
      </w:r>
      <w:r w:rsidRPr="0080272F">
        <w:tab/>
        <w:t xml:space="preserve">The Register is to be made available for inspection on the </w:t>
      </w:r>
      <w:r w:rsidR="00C15A33" w:rsidRPr="0080272F">
        <w:t>internet</w:t>
      </w:r>
      <w:r w:rsidRPr="0080272F">
        <w:t>.</w:t>
      </w:r>
    </w:p>
    <w:p w:rsidR="00AC559A" w:rsidRPr="0080272F" w:rsidRDefault="00AC559A" w:rsidP="00162AF6">
      <w:pPr>
        <w:pStyle w:val="ActHead5"/>
      </w:pPr>
      <w:bookmarkStart w:id="168" w:name="_Toc456960899"/>
      <w:r w:rsidRPr="0080272F">
        <w:rPr>
          <w:rStyle w:val="CharSectno"/>
        </w:rPr>
        <w:t>27</w:t>
      </w:r>
      <w:r w:rsidRPr="0080272F">
        <w:t xml:space="preserve">  Restricted access system</w:t>
      </w:r>
      <w:bookmarkEnd w:id="168"/>
    </w:p>
    <w:p w:rsidR="00AC559A" w:rsidRPr="0080272F" w:rsidRDefault="00AC559A">
      <w:pPr>
        <w:pStyle w:val="subsection"/>
        <w:keepNext/>
      </w:pPr>
      <w:r w:rsidRPr="0080272F">
        <w:tab/>
        <w:t>(1)</w:t>
      </w:r>
      <w:r w:rsidRPr="0080272F">
        <w:tab/>
        <w:t xml:space="preserve">The </w:t>
      </w:r>
      <w:r w:rsidR="00BA61E4" w:rsidRPr="0080272F">
        <w:t>ACMA</w:t>
      </w:r>
      <w:r w:rsidRPr="0080272F">
        <w:t xml:space="preserve"> may, by </w:t>
      </w:r>
      <w:r w:rsidR="00010275" w:rsidRPr="0080272F">
        <w:t>legislative</w:t>
      </w:r>
      <w:r w:rsidRPr="0080272F">
        <w:t xml:space="preserve"> instrument, declare that a specified access</w:t>
      </w:r>
      <w:r w:rsidR="0080272F">
        <w:noBreakHyphen/>
      </w:r>
      <w:r w:rsidRPr="0080272F">
        <w:t xml:space="preserve">control system is a </w:t>
      </w:r>
      <w:r w:rsidRPr="0080272F">
        <w:rPr>
          <w:b/>
          <w:i/>
        </w:rPr>
        <w:t>restricted access system</w:t>
      </w:r>
      <w:r w:rsidRPr="0080272F">
        <w:t xml:space="preserve"> for the purposes of this Division. A declaration under this subclause has effect accordingly.</w:t>
      </w:r>
    </w:p>
    <w:p w:rsidR="00AC559A" w:rsidRPr="0080272F" w:rsidRDefault="00AC559A">
      <w:pPr>
        <w:pStyle w:val="notetext"/>
      </w:pPr>
      <w:r w:rsidRPr="0080272F">
        <w:t>Note:</w:t>
      </w:r>
      <w:r w:rsidRPr="0080272F">
        <w:tab/>
        <w:t xml:space="preserve">For specification by class, see </w:t>
      </w:r>
      <w:r w:rsidR="00BB670E" w:rsidRPr="0080272F">
        <w:t>subsection</w:t>
      </w:r>
      <w:r w:rsidR="0080272F">
        <w:t> </w:t>
      </w:r>
      <w:r w:rsidR="00BB670E" w:rsidRPr="0080272F">
        <w:t xml:space="preserve">13(3) of the </w:t>
      </w:r>
      <w:r w:rsidR="00B603B4" w:rsidRPr="0080272F">
        <w:rPr>
          <w:i/>
        </w:rPr>
        <w:t>Legislation Act 2003</w:t>
      </w:r>
      <w:r w:rsidRPr="0080272F">
        <w:t>.</w:t>
      </w:r>
    </w:p>
    <w:p w:rsidR="00AC559A" w:rsidRPr="0080272F" w:rsidRDefault="00AC559A">
      <w:pPr>
        <w:pStyle w:val="subsection"/>
      </w:pPr>
      <w:r w:rsidRPr="0080272F">
        <w:tab/>
        <w:t>(2)</w:t>
      </w:r>
      <w:r w:rsidRPr="0080272F">
        <w:tab/>
        <w:t xml:space="preserve">In making an instrument under </w:t>
      </w:r>
      <w:r w:rsidR="0080272F">
        <w:t>subclause (</w:t>
      </w:r>
      <w:r w:rsidRPr="0080272F">
        <w:t xml:space="preserve">1), the </w:t>
      </w:r>
      <w:r w:rsidR="00BA61E4" w:rsidRPr="0080272F">
        <w:t>ACMA</w:t>
      </w:r>
      <w:r w:rsidRPr="0080272F">
        <w:t xml:space="preserve"> must have regard to:</w:t>
      </w:r>
    </w:p>
    <w:p w:rsidR="00AC559A" w:rsidRPr="0080272F" w:rsidRDefault="00AC559A">
      <w:pPr>
        <w:pStyle w:val="paragraph"/>
      </w:pPr>
      <w:r w:rsidRPr="0080272F">
        <w:tab/>
        <w:t>(a)</w:t>
      </w:r>
      <w:r w:rsidRPr="0080272F">
        <w:tab/>
        <w:t>the objective of protecting children from exposure to matter that is unsuitable for children; and</w:t>
      </w:r>
    </w:p>
    <w:p w:rsidR="00AC559A" w:rsidRPr="0080272F" w:rsidRDefault="00AC559A">
      <w:pPr>
        <w:pStyle w:val="paragraph"/>
      </w:pPr>
      <w:r w:rsidRPr="0080272F">
        <w:tab/>
        <w:t>(b)</w:t>
      </w:r>
      <w:r w:rsidRPr="0080272F">
        <w:tab/>
        <w:t xml:space="preserve">such other matters (if any) as the </w:t>
      </w:r>
      <w:r w:rsidR="00BA61E4" w:rsidRPr="0080272F">
        <w:t>ACMA</w:t>
      </w:r>
      <w:r w:rsidRPr="0080272F">
        <w:t xml:space="preserve"> considers relevant.</w:t>
      </w:r>
    </w:p>
    <w:p w:rsidR="00AC559A" w:rsidRPr="0080272F" w:rsidRDefault="00AC559A" w:rsidP="008F3FA7">
      <w:pPr>
        <w:pStyle w:val="ActHead3"/>
        <w:pageBreakBefore/>
      </w:pPr>
      <w:bookmarkStart w:id="169" w:name="_Toc456960900"/>
      <w:r w:rsidRPr="0080272F">
        <w:rPr>
          <w:rStyle w:val="CharDivNo"/>
        </w:rPr>
        <w:lastRenderedPageBreak/>
        <w:t>Division</w:t>
      </w:r>
      <w:r w:rsidR="0080272F" w:rsidRPr="0080272F">
        <w:rPr>
          <w:rStyle w:val="CharDivNo"/>
        </w:rPr>
        <w:t> </w:t>
      </w:r>
      <w:r w:rsidRPr="0080272F">
        <w:rPr>
          <w:rStyle w:val="CharDivNo"/>
        </w:rPr>
        <w:t>4</w:t>
      </w:r>
      <w:r w:rsidRPr="0080272F">
        <w:t>—</w:t>
      </w:r>
      <w:r w:rsidRPr="0080272F">
        <w:rPr>
          <w:rStyle w:val="CharDivText"/>
        </w:rPr>
        <w:t xml:space="preserve">Exemption orders for content copied from the </w:t>
      </w:r>
      <w:r w:rsidR="00C15A33" w:rsidRPr="0080272F">
        <w:rPr>
          <w:rStyle w:val="CharDivText"/>
        </w:rPr>
        <w:t>internet</w:t>
      </w:r>
      <w:bookmarkEnd w:id="169"/>
    </w:p>
    <w:p w:rsidR="00AC559A" w:rsidRPr="0080272F" w:rsidRDefault="00AC559A" w:rsidP="00162AF6">
      <w:pPr>
        <w:pStyle w:val="ActHead5"/>
      </w:pPr>
      <w:bookmarkStart w:id="170" w:name="_Toc456960901"/>
      <w:r w:rsidRPr="0080272F">
        <w:rPr>
          <w:rStyle w:val="CharSectno"/>
        </w:rPr>
        <w:t>27A</w:t>
      </w:r>
      <w:r w:rsidRPr="0080272F">
        <w:t xml:space="preserve">  Exemption orders in relation to content copied from the </w:t>
      </w:r>
      <w:r w:rsidR="00C15A33" w:rsidRPr="0080272F">
        <w:t>internet</w:t>
      </w:r>
      <w:bookmarkEnd w:id="170"/>
    </w:p>
    <w:p w:rsidR="00AC559A" w:rsidRPr="0080272F" w:rsidRDefault="00AC559A">
      <w:pPr>
        <w:pStyle w:val="subsection"/>
      </w:pPr>
      <w:r w:rsidRPr="0080272F">
        <w:tab/>
        <w:t>(1)</w:t>
      </w:r>
      <w:r w:rsidRPr="0080272F">
        <w:tab/>
        <w:t xml:space="preserve">If the </w:t>
      </w:r>
      <w:r w:rsidR="00BA61E4" w:rsidRPr="0080272F">
        <w:t>ACMA</w:t>
      </w:r>
      <w:r w:rsidRPr="0080272F">
        <w:t xml:space="preserve"> is satisfied that:</w:t>
      </w:r>
    </w:p>
    <w:p w:rsidR="00AC559A" w:rsidRPr="0080272F" w:rsidRDefault="00AC559A">
      <w:pPr>
        <w:pStyle w:val="paragraph"/>
      </w:pPr>
      <w:r w:rsidRPr="0080272F">
        <w:tab/>
        <w:t>(a)</w:t>
      </w:r>
      <w:r w:rsidRPr="0080272F">
        <w:tab/>
        <w:t>matter is proposed to be transmitted by a datacasting licensee; and</w:t>
      </w:r>
    </w:p>
    <w:p w:rsidR="00AC559A" w:rsidRPr="0080272F" w:rsidRDefault="00AC559A">
      <w:pPr>
        <w:pStyle w:val="paragraph"/>
      </w:pPr>
      <w:r w:rsidRPr="0080272F">
        <w:tab/>
        <w:t>(b)</w:t>
      </w:r>
      <w:r w:rsidRPr="0080272F">
        <w:tab/>
        <w:t xml:space="preserve">the matter is content that is proposed to be copied from the </w:t>
      </w:r>
      <w:r w:rsidR="00C15A33" w:rsidRPr="0080272F">
        <w:t>internet</w:t>
      </w:r>
      <w:r w:rsidRPr="0080272F">
        <w:t>; and</w:t>
      </w:r>
    </w:p>
    <w:p w:rsidR="00AC559A" w:rsidRPr="0080272F" w:rsidRDefault="00AC559A">
      <w:pPr>
        <w:pStyle w:val="paragraph"/>
      </w:pPr>
      <w:r w:rsidRPr="0080272F">
        <w:tab/>
        <w:t>(c)</w:t>
      </w:r>
      <w:r w:rsidRPr="0080272F">
        <w:tab/>
        <w:t>the content is proposed to be selected by the datacasting licensee; and</w:t>
      </w:r>
    </w:p>
    <w:p w:rsidR="00AC559A" w:rsidRPr="0080272F" w:rsidRDefault="00AC559A">
      <w:pPr>
        <w:pStyle w:val="paragraph"/>
      </w:pPr>
      <w:r w:rsidRPr="0080272F">
        <w:tab/>
        <w:t>(d)</w:t>
      </w:r>
      <w:r w:rsidRPr="0080272F">
        <w:tab/>
        <w:t>if it were assumed that clause</w:t>
      </w:r>
      <w:r w:rsidR="0080272F">
        <w:t> </w:t>
      </w:r>
      <w:r w:rsidRPr="0080272F">
        <w:t>20AA and subclause</w:t>
      </w:r>
      <w:r w:rsidR="0080272F">
        <w:t> </w:t>
      </w:r>
      <w:r w:rsidRPr="0080272F">
        <w:t>21(10) had not been enacted:</w:t>
      </w:r>
    </w:p>
    <w:p w:rsidR="00AC559A" w:rsidRPr="0080272F" w:rsidRDefault="00AC559A">
      <w:pPr>
        <w:pStyle w:val="paragraphsub"/>
      </w:pPr>
      <w:r w:rsidRPr="0080272F">
        <w:tab/>
        <w:t>(i)</w:t>
      </w:r>
      <w:r w:rsidRPr="0080272F">
        <w:tab/>
        <w:t>any breach of the conditions set out in clauses</w:t>
      </w:r>
      <w:r w:rsidR="0080272F">
        <w:t> </w:t>
      </w:r>
      <w:r w:rsidRPr="0080272F">
        <w:t>14 and 16 and subclause</w:t>
      </w:r>
      <w:r w:rsidR="0080272F">
        <w:t> </w:t>
      </w:r>
      <w:r w:rsidRPr="0080272F">
        <w:t>21(1) that would arise from the transmission of the matter would be of a minor, infrequent or incidental nature; or</w:t>
      </w:r>
    </w:p>
    <w:p w:rsidR="00AC559A" w:rsidRPr="0080272F" w:rsidRDefault="00AC559A">
      <w:pPr>
        <w:pStyle w:val="paragraphsub"/>
      </w:pPr>
      <w:r w:rsidRPr="0080272F">
        <w:tab/>
        <w:t>(ii)</w:t>
      </w:r>
      <w:r w:rsidRPr="0080272F">
        <w:tab/>
        <w:t>the transmission of the matter would not be contrary to the purpose of clauses</w:t>
      </w:r>
      <w:r w:rsidR="0080272F">
        <w:t> </w:t>
      </w:r>
      <w:r w:rsidRPr="0080272F">
        <w:t>14, 16 and 21;</w:t>
      </w:r>
    </w:p>
    <w:p w:rsidR="00AC559A" w:rsidRPr="0080272F" w:rsidRDefault="00AC559A">
      <w:pPr>
        <w:pStyle w:val="subsection2"/>
      </w:pPr>
      <w:r w:rsidRPr="0080272F">
        <w:t xml:space="preserve">the </w:t>
      </w:r>
      <w:r w:rsidR="00BA61E4" w:rsidRPr="0080272F">
        <w:t>ACMA</w:t>
      </w:r>
      <w:r w:rsidRPr="0080272F">
        <w:t xml:space="preserve"> may, by writing, make an exemption order in relation to the transmission of the matter.</w:t>
      </w:r>
    </w:p>
    <w:p w:rsidR="00AC559A" w:rsidRPr="0080272F" w:rsidRDefault="00AC559A">
      <w:pPr>
        <w:pStyle w:val="subsection"/>
      </w:pPr>
      <w:r w:rsidRPr="0080272F">
        <w:tab/>
        <w:t>(2)</w:t>
      </w:r>
      <w:r w:rsidRPr="0080272F">
        <w:tab/>
        <w:t xml:space="preserve">If the </w:t>
      </w:r>
      <w:r w:rsidR="00BA61E4" w:rsidRPr="0080272F">
        <w:t>ACMA</w:t>
      </w:r>
      <w:r w:rsidRPr="0080272F">
        <w:t xml:space="preserve"> receives a request from a datacasting licensee to make an exemption order in relation to the transmission of matter by the licensee, the </w:t>
      </w:r>
      <w:r w:rsidR="00BA61E4" w:rsidRPr="0080272F">
        <w:t>ACMA</w:t>
      </w:r>
      <w:r w:rsidRPr="0080272F">
        <w:t xml:space="preserve"> must use its best endeavours to make that decision within 28 days after the request was made.</w:t>
      </w:r>
    </w:p>
    <w:p w:rsidR="00AC559A" w:rsidRPr="0080272F" w:rsidRDefault="00AC559A" w:rsidP="008F3FA7">
      <w:pPr>
        <w:pStyle w:val="ActHead2"/>
        <w:pageBreakBefore/>
      </w:pPr>
      <w:bookmarkStart w:id="171" w:name="_Toc456960902"/>
      <w:r w:rsidRPr="0080272F">
        <w:rPr>
          <w:rStyle w:val="CharPartNo"/>
        </w:rPr>
        <w:lastRenderedPageBreak/>
        <w:t>Part</w:t>
      </w:r>
      <w:r w:rsidR="0080272F" w:rsidRPr="0080272F">
        <w:rPr>
          <w:rStyle w:val="CharPartNo"/>
        </w:rPr>
        <w:t> </w:t>
      </w:r>
      <w:r w:rsidRPr="0080272F">
        <w:rPr>
          <w:rStyle w:val="CharPartNo"/>
        </w:rPr>
        <w:t>4</w:t>
      </w:r>
      <w:r w:rsidRPr="0080272F">
        <w:t>—</w:t>
      </w:r>
      <w:r w:rsidRPr="0080272F">
        <w:rPr>
          <w:rStyle w:val="CharPartText"/>
        </w:rPr>
        <w:t>Codes of practice</w:t>
      </w:r>
      <w:bookmarkEnd w:id="171"/>
    </w:p>
    <w:p w:rsidR="00AC559A" w:rsidRPr="0080272F" w:rsidRDefault="00D064C0">
      <w:pPr>
        <w:pStyle w:val="Header"/>
      </w:pPr>
      <w:r w:rsidRPr="0080272F">
        <w:rPr>
          <w:rStyle w:val="CharDivNo"/>
        </w:rPr>
        <w:t xml:space="preserve"> </w:t>
      </w:r>
      <w:r w:rsidRPr="0080272F">
        <w:rPr>
          <w:rStyle w:val="CharDivText"/>
        </w:rPr>
        <w:t xml:space="preserve"> </w:t>
      </w:r>
    </w:p>
    <w:p w:rsidR="00AC559A" w:rsidRPr="0080272F" w:rsidRDefault="00AC559A" w:rsidP="00162AF6">
      <w:pPr>
        <w:pStyle w:val="ActHead5"/>
      </w:pPr>
      <w:bookmarkStart w:id="172" w:name="_Toc456960903"/>
      <w:r w:rsidRPr="0080272F">
        <w:rPr>
          <w:rStyle w:val="CharSectno"/>
        </w:rPr>
        <w:t>28</w:t>
      </w:r>
      <w:r w:rsidRPr="0080272F">
        <w:t xml:space="preserve">  Development of codes of practice</w:t>
      </w:r>
      <w:bookmarkEnd w:id="172"/>
    </w:p>
    <w:p w:rsidR="00AC559A" w:rsidRPr="0080272F" w:rsidRDefault="00AC559A">
      <w:pPr>
        <w:pStyle w:val="subsection"/>
      </w:pPr>
      <w:r w:rsidRPr="0080272F">
        <w:tab/>
        <w:t>(1)</w:t>
      </w:r>
      <w:r w:rsidRPr="0080272F">
        <w:tab/>
        <w:t>The Parliament intends that:</w:t>
      </w:r>
    </w:p>
    <w:p w:rsidR="00AC559A" w:rsidRPr="0080272F" w:rsidRDefault="00AC559A">
      <w:pPr>
        <w:pStyle w:val="paragraph"/>
      </w:pPr>
      <w:r w:rsidRPr="0080272F">
        <w:tab/>
        <w:t>(a)</w:t>
      </w:r>
      <w:r w:rsidRPr="0080272F">
        <w:tab/>
        <w:t xml:space="preserve">a group that the </w:t>
      </w:r>
      <w:r w:rsidR="00BA61E4" w:rsidRPr="0080272F">
        <w:t>ACMA</w:t>
      </w:r>
      <w:r w:rsidRPr="0080272F">
        <w:t xml:space="preserve"> is satisfied represents datacasting licensees should develop codes of practice that are to be applicable to the datacasting operations of datacasting licensees; and</w:t>
      </w:r>
    </w:p>
    <w:p w:rsidR="00AC559A" w:rsidRPr="0080272F" w:rsidRDefault="00AC559A">
      <w:pPr>
        <w:pStyle w:val="paragraph"/>
      </w:pPr>
      <w:r w:rsidRPr="0080272F">
        <w:tab/>
        <w:t>(b)</w:t>
      </w:r>
      <w:r w:rsidRPr="0080272F">
        <w:tab/>
        <w:t>those codes of practice should be developed:</w:t>
      </w:r>
    </w:p>
    <w:p w:rsidR="00AC559A" w:rsidRPr="0080272F" w:rsidRDefault="00AC559A">
      <w:pPr>
        <w:pStyle w:val="paragraphsub"/>
      </w:pPr>
      <w:r w:rsidRPr="0080272F">
        <w:tab/>
        <w:t>(i)</w:t>
      </w:r>
      <w:r w:rsidRPr="0080272F">
        <w:tab/>
        <w:t xml:space="preserve">in consultation with the </w:t>
      </w:r>
      <w:r w:rsidR="00BA61E4" w:rsidRPr="0080272F">
        <w:t>ACMA</w:t>
      </w:r>
      <w:r w:rsidRPr="0080272F">
        <w:t>; and</w:t>
      </w:r>
    </w:p>
    <w:p w:rsidR="00AC559A" w:rsidRPr="0080272F" w:rsidRDefault="00AC559A">
      <w:pPr>
        <w:pStyle w:val="paragraphsub"/>
      </w:pPr>
      <w:r w:rsidRPr="0080272F">
        <w:tab/>
        <w:t>(ii)</w:t>
      </w:r>
      <w:r w:rsidRPr="0080272F">
        <w:tab/>
        <w:t xml:space="preserve">taking account of any relevant research conducted by the </w:t>
      </w:r>
      <w:r w:rsidR="00BA61E4" w:rsidRPr="0080272F">
        <w:t>ACMA</w:t>
      </w:r>
      <w:r w:rsidRPr="0080272F">
        <w:t>.</w:t>
      </w:r>
    </w:p>
    <w:p w:rsidR="00AC559A" w:rsidRPr="0080272F" w:rsidRDefault="00AC559A">
      <w:pPr>
        <w:pStyle w:val="SubsectionHead"/>
      </w:pPr>
      <w:r w:rsidRPr="0080272F">
        <w:t>Content of codes of practice</w:t>
      </w:r>
    </w:p>
    <w:p w:rsidR="00AC559A" w:rsidRPr="0080272F" w:rsidRDefault="00AC559A">
      <w:pPr>
        <w:pStyle w:val="subsection"/>
      </w:pPr>
      <w:r w:rsidRPr="0080272F">
        <w:tab/>
        <w:t>(2)</w:t>
      </w:r>
      <w:r w:rsidRPr="0080272F">
        <w:tab/>
        <w:t>Codes of practice may relate to:</w:t>
      </w:r>
    </w:p>
    <w:p w:rsidR="00AC559A" w:rsidRPr="0080272F" w:rsidRDefault="00AC559A">
      <w:pPr>
        <w:pStyle w:val="paragraph"/>
      </w:pPr>
      <w:r w:rsidRPr="0080272F">
        <w:tab/>
        <w:t>(a)</w:t>
      </w:r>
      <w:r w:rsidRPr="0080272F">
        <w:tab/>
        <w:t>preventing the transmission of matter that, in accordance with community standards, is not suitable to be transmitted by datacasting licensees; and</w:t>
      </w:r>
    </w:p>
    <w:p w:rsidR="00AC559A" w:rsidRPr="0080272F" w:rsidRDefault="00AC559A">
      <w:pPr>
        <w:pStyle w:val="paragraph"/>
      </w:pPr>
      <w:r w:rsidRPr="0080272F">
        <w:tab/>
        <w:t>(b)</w:t>
      </w:r>
      <w:r w:rsidRPr="0080272F">
        <w:tab/>
        <w:t>methods of ensuring that the protection of children from exposure to datacasting content which may be harmful to them is a high priority; and</w:t>
      </w:r>
    </w:p>
    <w:p w:rsidR="00AC559A" w:rsidRPr="0080272F" w:rsidRDefault="00AC559A">
      <w:pPr>
        <w:pStyle w:val="paragraph"/>
      </w:pPr>
      <w:r w:rsidRPr="0080272F">
        <w:tab/>
        <w:t>(c)</w:t>
      </w:r>
      <w:r w:rsidRPr="0080272F">
        <w:tab/>
        <w:t>methods of classifying datacasting content that reflect community standards; and</w:t>
      </w:r>
    </w:p>
    <w:p w:rsidR="00AC559A" w:rsidRPr="0080272F" w:rsidRDefault="00AC559A">
      <w:pPr>
        <w:pStyle w:val="paragraph"/>
      </w:pPr>
      <w:r w:rsidRPr="0080272F">
        <w:tab/>
        <w:t>(d)</w:t>
      </w:r>
      <w:r w:rsidRPr="0080272F">
        <w:tab/>
        <w:t>promoting accuracy and fairness in datacasting content that consists of news or current affairs; and</w:t>
      </w:r>
    </w:p>
    <w:p w:rsidR="00AC559A" w:rsidRPr="0080272F" w:rsidRDefault="00AC559A">
      <w:pPr>
        <w:pStyle w:val="paragraph"/>
      </w:pPr>
      <w:r w:rsidRPr="0080272F">
        <w:tab/>
        <w:t>(e)</w:t>
      </w:r>
      <w:r w:rsidRPr="0080272F">
        <w:tab/>
        <w:t>preventing the transmission of datacasting content that:</w:t>
      </w:r>
    </w:p>
    <w:p w:rsidR="00AC559A" w:rsidRPr="0080272F" w:rsidRDefault="00AC559A">
      <w:pPr>
        <w:pStyle w:val="paragraphsub"/>
      </w:pPr>
      <w:r w:rsidRPr="0080272F">
        <w:tab/>
        <w:t>(i)</w:t>
      </w:r>
      <w:r w:rsidRPr="0080272F">
        <w:tab/>
        <w:t>simulates news or events in a way that misleads or alarms end</w:t>
      </w:r>
      <w:r w:rsidR="0080272F">
        <w:noBreakHyphen/>
      </w:r>
      <w:r w:rsidRPr="0080272F">
        <w:t>users; or</w:t>
      </w:r>
    </w:p>
    <w:p w:rsidR="00AC559A" w:rsidRPr="0080272F" w:rsidRDefault="00AC559A">
      <w:pPr>
        <w:pStyle w:val="paragraphsub"/>
      </w:pPr>
      <w:r w:rsidRPr="0080272F">
        <w:tab/>
        <w:t>(ii)</w:t>
      </w:r>
      <w:r w:rsidRPr="0080272F">
        <w:tab/>
        <w:t>depicts the actual process of putting a person into a hypnotic state; or</w:t>
      </w:r>
    </w:p>
    <w:p w:rsidR="00AC559A" w:rsidRPr="0080272F" w:rsidRDefault="00AC559A">
      <w:pPr>
        <w:pStyle w:val="paragraphsub"/>
      </w:pPr>
      <w:r w:rsidRPr="0080272F">
        <w:tab/>
        <w:t>(iii)</w:t>
      </w:r>
      <w:r w:rsidRPr="0080272F">
        <w:tab/>
        <w:t>is designed to induce a hypnotic state in end</w:t>
      </w:r>
      <w:r w:rsidR="0080272F">
        <w:noBreakHyphen/>
      </w:r>
      <w:r w:rsidRPr="0080272F">
        <w:t>users; or</w:t>
      </w:r>
    </w:p>
    <w:p w:rsidR="00AC559A" w:rsidRPr="0080272F" w:rsidRDefault="00AC559A" w:rsidP="00A352C8">
      <w:pPr>
        <w:pStyle w:val="paragraphsub"/>
        <w:keepNext/>
        <w:keepLines/>
      </w:pPr>
      <w:r w:rsidRPr="0080272F">
        <w:lastRenderedPageBreak/>
        <w:tab/>
        <w:t>(iv)</w:t>
      </w:r>
      <w:r w:rsidRPr="0080272F">
        <w:tab/>
        <w:t>uses or involves the process known as subliminal perception or any other technique that attempts to convey information to end</w:t>
      </w:r>
      <w:r w:rsidR="0080272F">
        <w:noBreakHyphen/>
      </w:r>
      <w:r w:rsidRPr="0080272F">
        <w:t>users by transmitting messages below or near the threshold of normal awareness; and</w:t>
      </w:r>
    </w:p>
    <w:p w:rsidR="00AC559A" w:rsidRPr="0080272F" w:rsidRDefault="00AC559A">
      <w:pPr>
        <w:pStyle w:val="paragraph"/>
      </w:pPr>
      <w:r w:rsidRPr="0080272F">
        <w:tab/>
        <w:t>(f)</w:t>
      </w:r>
      <w:r w:rsidRPr="0080272F">
        <w:tab/>
        <w:t>datacasting content that consists of:</w:t>
      </w:r>
    </w:p>
    <w:p w:rsidR="00AC559A" w:rsidRPr="0080272F" w:rsidRDefault="00AC559A">
      <w:pPr>
        <w:pStyle w:val="paragraphsub"/>
      </w:pPr>
      <w:r w:rsidRPr="0080272F">
        <w:tab/>
        <w:t>(i)</w:t>
      </w:r>
      <w:r w:rsidRPr="0080272F">
        <w:tab/>
        <w:t>advertising; or</w:t>
      </w:r>
    </w:p>
    <w:p w:rsidR="00AC559A" w:rsidRPr="0080272F" w:rsidRDefault="00AC559A">
      <w:pPr>
        <w:pStyle w:val="paragraphsub"/>
      </w:pPr>
      <w:r w:rsidRPr="0080272F">
        <w:tab/>
        <w:t>(ii)</w:t>
      </w:r>
      <w:r w:rsidRPr="0080272F">
        <w:tab/>
        <w:t>sponsorship announcements; and</w:t>
      </w:r>
    </w:p>
    <w:p w:rsidR="00AC559A" w:rsidRPr="0080272F" w:rsidRDefault="00AC559A">
      <w:pPr>
        <w:pStyle w:val="paragraph"/>
      </w:pPr>
      <w:r w:rsidRPr="0080272F">
        <w:tab/>
        <w:t>(g)</w:t>
      </w:r>
      <w:r w:rsidRPr="0080272F">
        <w:tab/>
        <w:t>methods of:</w:t>
      </w:r>
    </w:p>
    <w:p w:rsidR="00AC559A" w:rsidRPr="0080272F" w:rsidRDefault="00AC559A">
      <w:pPr>
        <w:pStyle w:val="paragraphsub"/>
      </w:pPr>
      <w:r w:rsidRPr="0080272F">
        <w:tab/>
        <w:t>(i)</w:t>
      </w:r>
      <w:r w:rsidRPr="0080272F">
        <w:tab/>
        <w:t>handling complaints from the public about datacasting content or compliance with codes of practice; and</w:t>
      </w:r>
    </w:p>
    <w:p w:rsidR="00AC559A" w:rsidRPr="0080272F" w:rsidRDefault="00AC559A">
      <w:pPr>
        <w:pStyle w:val="paragraphsub"/>
      </w:pPr>
      <w:r w:rsidRPr="0080272F">
        <w:tab/>
        <w:t>(ii)</w:t>
      </w:r>
      <w:r w:rsidRPr="0080272F">
        <w:tab/>
        <w:t xml:space="preserve">reporting to the </w:t>
      </w:r>
      <w:r w:rsidR="00BA61E4" w:rsidRPr="0080272F">
        <w:t>ACMA</w:t>
      </w:r>
      <w:r w:rsidRPr="0080272F">
        <w:t xml:space="preserve"> on complaints so made; and</w:t>
      </w:r>
    </w:p>
    <w:p w:rsidR="00AC559A" w:rsidRPr="0080272F" w:rsidRDefault="00AC559A">
      <w:pPr>
        <w:pStyle w:val="paragraph"/>
      </w:pPr>
      <w:r w:rsidRPr="0080272F">
        <w:tab/>
        <w:t>(h)</w:t>
      </w:r>
      <w:r w:rsidRPr="0080272F">
        <w:tab/>
        <w:t>in a case where there are customers of datacasting licensees—dealings with those customers, including methods of billing, fault repair, privacy and credit management; and</w:t>
      </w:r>
    </w:p>
    <w:p w:rsidR="00AC559A" w:rsidRPr="0080272F" w:rsidRDefault="00AC559A">
      <w:pPr>
        <w:pStyle w:val="paragraph"/>
      </w:pPr>
      <w:r w:rsidRPr="0080272F">
        <w:tab/>
        <w:t>(i)</w:t>
      </w:r>
      <w:r w:rsidRPr="0080272F">
        <w:tab/>
        <w:t>such other matters relating to datacasting content as are of concern to the community.</w:t>
      </w:r>
    </w:p>
    <w:p w:rsidR="00AC559A" w:rsidRPr="0080272F" w:rsidRDefault="00AC559A">
      <w:pPr>
        <w:pStyle w:val="SubsectionHead"/>
      </w:pPr>
      <w:r w:rsidRPr="0080272F">
        <w:t>Classification etc.</w:t>
      </w:r>
    </w:p>
    <w:p w:rsidR="00AC559A" w:rsidRPr="0080272F" w:rsidRDefault="00AC559A">
      <w:pPr>
        <w:pStyle w:val="subsection"/>
      </w:pPr>
      <w:r w:rsidRPr="0080272F">
        <w:tab/>
        <w:t>(3)</w:t>
      </w:r>
      <w:r w:rsidRPr="0080272F">
        <w:tab/>
        <w:t xml:space="preserve">In developing codes of practice relating to matters referred to in </w:t>
      </w:r>
      <w:r w:rsidR="0080272F">
        <w:t>paragraphs (</w:t>
      </w:r>
      <w:r w:rsidRPr="0080272F">
        <w:t>2)(a) and (c), community attitudes to the following matters are to be taken into account:</w:t>
      </w:r>
    </w:p>
    <w:p w:rsidR="00AC559A" w:rsidRPr="0080272F" w:rsidRDefault="00AC559A">
      <w:pPr>
        <w:pStyle w:val="paragraph"/>
      </w:pPr>
      <w:r w:rsidRPr="0080272F">
        <w:tab/>
        <w:t>(a)</w:t>
      </w:r>
      <w:r w:rsidRPr="0080272F">
        <w:tab/>
        <w:t>the portrayal in datacasting content of physical and psychological violence;</w:t>
      </w:r>
    </w:p>
    <w:p w:rsidR="00AC559A" w:rsidRPr="0080272F" w:rsidRDefault="00AC559A">
      <w:pPr>
        <w:pStyle w:val="paragraph"/>
      </w:pPr>
      <w:r w:rsidRPr="0080272F">
        <w:tab/>
        <w:t>(b)</w:t>
      </w:r>
      <w:r w:rsidRPr="0080272F">
        <w:tab/>
        <w:t>the portrayal in datacasting content of sexual conduct and nudity;</w:t>
      </w:r>
    </w:p>
    <w:p w:rsidR="00AC559A" w:rsidRPr="0080272F" w:rsidRDefault="00AC559A">
      <w:pPr>
        <w:pStyle w:val="paragraph"/>
      </w:pPr>
      <w:r w:rsidRPr="0080272F">
        <w:tab/>
        <w:t>(c)</w:t>
      </w:r>
      <w:r w:rsidRPr="0080272F">
        <w:tab/>
        <w:t>the use in datacasting content of offensive language;</w:t>
      </w:r>
    </w:p>
    <w:p w:rsidR="00AC559A" w:rsidRPr="0080272F" w:rsidRDefault="00AC559A">
      <w:pPr>
        <w:pStyle w:val="paragraph"/>
      </w:pPr>
      <w:r w:rsidRPr="0080272F">
        <w:tab/>
        <w:t>(d)</w:t>
      </w:r>
      <w:r w:rsidRPr="0080272F">
        <w:tab/>
        <w:t>the portrayal in datacasting content of the use of drugs, including alcohol and tobacco;</w:t>
      </w:r>
    </w:p>
    <w:p w:rsidR="00AC559A" w:rsidRPr="0080272F" w:rsidRDefault="00AC559A">
      <w:pPr>
        <w:pStyle w:val="paragraph"/>
      </w:pPr>
      <w:r w:rsidRPr="0080272F">
        <w:tab/>
        <w:t>(e)</w:t>
      </w:r>
      <w:r w:rsidRPr="0080272F">
        <w:tab/>
        <w:t xml:space="preserve">the portrayal in datacasting content of matter that is likely to incite or perpetuate hatred against, or vilifies, any person or group on the basis of ethnicity, nationality, race, gender, </w:t>
      </w:r>
      <w:r w:rsidR="007419B8" w:rsidRPr="0080272F">
        <w:t>sexual orientation</w:t>
      </w:r>
      <w:r w:rsidRPr="0080272F">
        <w:t>, age, religion or physical or mental disability;</w:t>
      </w:r>
    </w:p>
    <w:p w:rsidR="00AC559A" w:rsidRPr="0080272F" w:rsidRDefault="00AC559A">
      <w:pPr>
        <w:pStyle w:val="paragraph"/>
      </w:pPr>
      <w:r w:rsidRPr="0080272F">
        <w:lastRenderedPageBreak/>
        <w:tab/>
        <w:t>(f)</w:t>
      </w:r>
      <w:r w:rsidRPr="0080272F">
        <w:tab/>
        <w:t>such other matters relating to datacasting content as are of concern to the community.</w:t>
      </w:r>
    </w:p>
    <w:p w:rsidR="00AC559A" w:rsidRPr="0080272F" w:rsidRDefault="00AC559A">
      <w:pPr>
        <w:pStyle w:val="subsection"/>
      </w:pPr>
      <w:r w:rsidRPr="0080272F">
        <w:tab/>
        <w:t>(4)</w:t>
      </w:r>
      <w:r w:rsidRPr="0080272F">
        <w:tab/>
        <w:t xml:space="preserve">In developing codes of practice referred to in </w:t>
      </w:r>
      <w:r w:rsidR="0080272F">
        <w:t>paragraph (</w:t>
      </w:r>
      <w:r w:rsidRPr="0080272F">
        <w:t xml:space="preserve">2)(a), (b) or (c), the group that the </w:t>
      </w:r>
      <w:r w:rsidR="00BA61E4" w:rsidRPr="0080272F">
        <w:t>ACMA</w:t>
      </w:r>
      <w:r w:rsidRPr="0080272F">
        <w:t xml:space="preserve"> is satisfied represents datacasting licensees must ensure that:</w:t>
      </w:r>
    </w:p>
    <w:p w:rsidR="00AC559A" w:rsidRPr="0080272F" w:rsidRDefault="00AC559A">
      <w:pPr>
        <w:pStyle w:val="paragraph"/>
      </w:pPr>
      <w:r w:rsidRPr="0080272F">
        <w:tab/>
        <w:t>(a)</w:t>
      </w:r>
      <w:r w:rsidRPr="0080272F">
        <w:tab/>
        <w:t>for the purpose of classifying films—those codes apply the film classification system administered by the Classification Board; and</w:t>
      </w:r>
    </w:p>
    <w:p w:rsidR="00AC559A" w:rsidRPr="0080272F" w:rsidRDefault="00AC559A">
      <w:pPr>
        <w:pStyle w:val="paragraph"/>
      </w:pPr>
      <w:r w:rsidRPr="0080272F">
        <w:tab/>
        <w:t>(b)</w:t>
      </w:r>
      <w:r w:rsidRPr="0080272F">
        <w:tab/>
        <w:t>those codes provide for methods of modifying films having particular classifications under that system so that the films are suitable to be transmitted; and</w:t>
      </w:r>
    </w:p>
    <w:p w:rsidR="00AC559A" w:rsidRPr="0080272F" w:rsidRDefault="00AC559A">
      <w:pPr>
        <w:pStyle w:val="paragraph"/>
      </w:pPr>
      <w:r w:rsidRPr="0080272F">
        <w:tab/>
        <w:t>(c)</w:t>
      </w:r>
      <w:r w:rsidRPr="0080272F">
        <w:tab/>
        <w:t>those codes provide for the provision of advice to consumers on the reasons for films receiving a particular classification; and</w:t>
      </w:r>
    </w:p>
    <w:p w:rsidR="00AC559A" w:rsidRPr="0080272F" w:rsidRDefault="00AC559A">
      <w:pPr>
        <w:pStyle w:val="paragraph"/>
      </w:pPr>
      <w:r w:rsidRPr="0080272F">
        <w:tab/>
        <w:t>(d)</w:t>
      </w:r>
      <w:r w:rsidRPr="0080272F">
        <w:tab/>
        <w:t>for the purpose of classifying interactive computer games—those codes apply the computer games classification system administered by the Classification Board; and</w:t>
      </w:r>
    </w:p>
    <w:p w:rsidR="00AC559A" w:rsidRPr="0080272F" w:rsidRDefault="00AC559A">
      <w:pPr>
        <w:pStyle w:val="paragraph"/>
      </w:pPr>
      <w:r w:rsidRPr="0080272F">
        <w:tab/>
        <w:t>(e)</w:t>
      </w:r>
      <w:r w:rsidRPr="0080272F">
        <w:tab/>
        <w:t>those codes provide for the provision of advice to consumers on the reasons for interactive computer games receiving a particular classification; and</w:t>
      </w:r>
    </w:p>
    <w:p w:rsidR="00AC559A" w:rsidRPr="0080272F" w:rsidRDefault="00AC559A">
      <w:pPr>
        <w:pStyle w:val="paragraph"/>
      </w:pPr>
      <w:r w:rsidRPr="0080272F">
        <w:tab/>
        <w:t>(f)</w:t>
      </w:r>
      <w:r w:rsidRPr="0080272F">
        <w:tab/>
        <w:t>for the purpose of classifying content (other than films or interactive computer games)—those codes apply the film classification system administered by the Classification Board in a corresponding way to the way in which that system applies to films; and</w:t>
      </w:r>
    </w:p>
    <w:p w:rsidR="00AC559A" w:rsidRPr="0080272F" w:rsidRDefault="00AC559A">
      <w:pPr>
        <w:pStyle w:val="paragraph"/>
      </w:pPr>
      <w:r w:rsidRPr="0080272F">
        <w:tab/>
        <w:t>(g)</w:t>
      </w:r>
      <w:r w:rsidRPr="0080272F">
        <w:tab/>
        <w:t>those codes provide for methods of modifying content (other than films or interactive computer games) having particular classifications under that system (as correspondingly applied) so that the content is suitable to be transmitted; and</w:t>
      </w:r>
    </w:p>
    <w:p w:rsidR="00AC559A" w:rsidRPr="0080272F" w:rsidRDefault="00AC559A">
      <w:pPr>
        <w:pStyle w:val="paragraph"/>
      </w:pPr>
      <w:r w:rsidRPr="0080272F">
        <w:tab/>
        <w:t>(h)</w:t>
      </w:r>
      <w:r w:rsidRPr="0080272F">
        <w:tab/>
        <w:t>those codes provide for the provision of advice to consumers on the reasons for content (other than films or interactive computer games) receiving a particular classification.</w:t>
      </w:r>
    </w:p>
    <w:p w:rsidR="00AC559A" w:rsidRPr="0080272F" w:rsidRDefault="00AC559A">
      <w:pPr>
        <w:pStyle w:val="subsection"/>
      </w:pPr>
      <w:r w:rsidRPr="0080272F">
        <w:tab/>
        <w:t>(5)</w:t>
      </w:r>
      <w:r w:rsidRPr="0080272F">
        <w:tab/>
        <w:t xml:space="preserve">In developing codes of practice referred to in </w:t>
      </w:r>
      <w:r w:rsidR="0080272F">
        <w:t>paragraph (</w:t>
      </w:r>
      <w:r w:rsidRPr="0080272F">
        <w:t xml:space="preserve">2)(a) or (b), the group that the </w:t>
      </w:r>
      <w:r w:rsidR="00BA61E4" w:rsidRPr="0080272F">
        <w:t>ACMA</w:t>
      </w:r>
      <w:r w:rsidRPr="0080272F">
        <w:t xml:space="preserve"> is satisfied represents datacasting licensees must ensure that films classified as “M” or “</w:t>
      </w:r>
      <w:r w:rsidR="00304217" w:rsidRPr="0080272F">
        <w:t>MA 15+</w:t>
      </w:r>
      <w:r w:rsidRPr="0080272F">
        <w:t xml:space="preserve">” do </w:t>
      </w:r>
      <w:r w:rsidRPr="0080272F">
        <w:lastRenderedPageBreak/>
        <w:t>not portray material that goes beyond the previous “AO” classification criteria.</w:t>
      </w:r>
    </w:p>
    <w:p w:rsidR="00AC559A" w:rsidRPr="0080272F" w:rsidRDefault="00AC559A">
      <w:pPr>
        <w:pStyle w:val="SubsectionHead"/>
      </w:pPr>
      <w:r w:rsidRPr="0080272F">
        <w:t>Registration of codes of practice</w:t>
      </w:r>
    </w:p>
    <w:p w:rsidR="00AC559A" w:rsidRPr="0080272F" w:rsidRDefault="00AC559A" w:rsidP="00A352C8">
      <w:pPr>
        <w:pStyle w:val="subsection"/>
        <w:keepNext/>
        <w:keepLines/>
      </w:pPr>
      <w:r w:rsidRPr="0080272F">
        <w:tab/>
        <w:t>(6)</w:t>
      </w:r>
      <w:r w:rsidRPr="0080272F">
        <w:tab/>
        <w:t>If:</w:t>
      </w:r>
    </w:p>
    <w:p w:rsidR="00AC559A" w:rsidRPr="0080272F" w:rsidRDefault="00AC559A">
      <w:pPr>
        <w:pStyle w:val="paragraph"/>
      </w:pPr>
      <w:r w:rsidRPr="0080272F">
        <w:tab/>
        <w:t>(a)</w:t>
      </w:r>
      <w:r w:rsidRPr="0080272F">
        <w:tab/>
        <w:t xml:space="preserve">the group that the </w:t>
      </w:r>
      <w:r w:rsidR="00BA61E4" w:rsidRPr="0080272F">
        <w:t>ACMA</w:t>
      </w:r>
      <w:r w:rsidRPr="0080272F">
        <w:t xml:space="preserve"> is satisfied represents datacasting licensees develops a code of practice to be observed in the conduct of the datacasting operations of those licensees; and</w:t>
      </w:r>
    </w:p>
    <w:p w:rsidR="00AC559A" w:rsidRPr="0080272F" w:rsidRDefault="00AC559A">
      <w:pPr>
        <w:pStyle w:val="paragraph"/>
      </w:pPr>
      <w:r w:rsidRPr="0080272F">
        <w:tab/>
        <w:t>(b)</w:t>
      </w:r>
      <w:r w:rsidRPr="0080272F">
        <w:tab/>
        <w:t xml:space="preserve">the </w:t>
      </w:r>
      <w:r w:rsidR="00BA61E4" w:rsidRPr="0080272F">
        <w:t>ACMA</w:t>
      </w:r>
      <w:r w:rsidRPr="0080272F">
        <w:t xml:space="preserve"> is satisfied that:</w:t>
      </w:r>
    </w:p>
    <w:p w:rsidR="00AC559A" w:rsidRPr="0080272F" w:rsidRDefault="00AC559A">
      <w:pPr>
        <w:pStyle w:val="paragraphsub"/>
      </w:pPr>
      <w:r w:rsidRPr="0080272F">
        <w:tab/>
        <w:t>(i)</w:t>
      </w:r>
      <w:r w:rsidRPr="0080272F">
        <w:tab/>
        <w:t>the code of practice provides appropriate community safeguards for the matters covered by the code; and</w:t>
      </w:r>
    </w:p>
    <w:p w:rsidR="00AC559A" w:rsidRPr="0080272F" w:rsidRDefault="00AC559A">
      <w:pPr>
        <w:pStyle w:val="paragraphsub"/>
      </w:pPr>
      <w:r w:rsidRPr="0080272F">
        <w:tab/>
        <w:t>(ii)</w:t>
      </w:r>
      <w:r w:rsidRPr="0080272F">
        <w:tab/>
        <w:t>the code is endorsed by a majority of datacasting licensees; and</w:t>
      </w:r>
    </w:p>
    <w:p w:rsidR="00AC559A" w:rsidRPr="0080272F" w:rsidRDefault="00AC559A">
      <w:pPr>
        <w:pStyle w:val="paragraphsub"/>
      </w:pPr>
      <w:r w:rsidRPr="0080272F">
        <w:tab/>
        <w:t>(iii)</w:t>
      </w:r>
      <w:r w:rsidRPr="0080272F">
        <w:tab/>
        <w:t>members of the public have been given an adequate opportunity to comment on the code;</w:t>
      </w:r>
    </w:p>
    <w:p w:rsidR="00AC559A" w:rsidRPr="0080272F" w:rsidRDefault="00AC559A">
      <w:pPr>
        <w:pStyle w:val="subsection2"/>
      </w:pPr>
      <w:r w:rsidRPr="0080272F">
        <w:t xml:space="preserve">the </w:t>
      </w:r>
      <w:r w:rsidR="00BA61E4" w:rsidRPr="0080272F">
        <w:t>ACMA</w:t>
      </w:r>
      <w:r w:rsidRPr="0080272F">
        <w:t xml:space="preserve"> must include that code in the Register of codes of practice.</w:t>
      </w:r>
    </w:p>
    <w:p w:rsidR="00AC559A" w:rsidRPr="0080272F" w:rsidRDefault="00AC559A">
      <w:pPr>
        <w:pStyle w:val="SubsectionHead"/>
      </w:pPr>
      <w:r w:rsidRPr="0080272F">
        <w:t>Interactive computer game</w:t>
      </w:r>
    </w:p>
    <w:p w:rsidR="00AC559A" w:rsidRPr="0080272F" w:rsidRDefault="00AC559A">
      <w:pPr>
        <w:pStyle w:val="subsection"/>
      </w:pPr>
      <w:r w:rsidRPr="0080272F">
        <w:tab/>
        <w:t>(7)</w:t>
      </w:r>
      <w:r w:rsidRPr="0080272F">
        <w:tab/>
        <w:t>In this clause:</w:t>
      </w:r>
    </w:p>
    <w:p w:rsidR="00AC559A" w:rsidRPr="0080272F" w:rsidRDefault="00AC559A">
      <w:pPr>
        <w:pStyle w:val="Definition"/>
      </w:pPr>
      <w:r w:rsidRPr="0080272F">
        <w:rPr>
          <w:b/>
          <w:i/>
        </w:rPr>
        <w:t>interactive</w:t>
      </w:r>
      <w:r w:rsidRPr="0080272F">
        <w:t xml:space="preserve"> </w:t>
      </w:r>
      <w:r w:rsidRPr="0080272F">
        <w:rPr>
          <w:b/>
          <w:i/>
        </w:rPr>
        <w:t>computer game</w:t>
      </w:r>
      <w:r w:rsidRPr="0080272F">
        <w:t xml:space="preserve"> includes a computer game within the meaning of the </w:t>
      </w:r>
      <w:r w:rsidRPr="0080272F">
        <w:rPr>
          <w:i/>
        </w:rPr>
        <w:t>Classification (Publications, Films and Computer Games) Act 1995</w:t>
      </w:r>
      <w:r w:rsidRPr="0080272F">
        <w:t>.</w:t>
      </w:r>
    </w:p>
    <w:p w:rsidR="00AC559A" w:rsidRPr="0080272F" w:rsidRDefault="00AC559A" w:rsidP="00162AF6">
      <w:pPr>
        <w:pStyle w:val="ActHead5"/>
      </w:pPr>
      <w:bookmarkStart w:id="173" w:name="_Toc456960904"/>
      <w:r w:rsidRPr="0080272F">
        <w:rPr>
          <w:rStyle w:val="CharSectno"/>
        </w:rPr>
        <w:t>30</w:t>
      </w:r>
      <w:r w:rsidRPr="0080272F">
        <w:t xml:space="preserve">  </w:t>
      </w:r>
      <w:r w:rsidR="00BA61E4" w:rsidRPr="0080272F">
        <w:t>ACMA</w:t>
      </w:r>
      <w:r w:rsidRPr="0080272F">
        <w:t xml:space="preserve"> to maintain Register of codes of practice</w:t>
      </w:r>
      <w:bookmarkEnd w:id="173"/>
    </w:p>
    <w:p w:rsidR="00AC559A" w:rsidRPr="0080272F" w:rsidRDefault="00AC559A">
      <w:pPr>
        <w:pStyle w:val="subsection"/>
      </w:pPr>
      <w:r w:rsidRPr="0080272F">
        <w:tab/>
        <w:t>(1)</w:t>
      </w:r>
      <w:r w:rsidRPr="0080272F">
        <w:tab/>
        <w:t xml:space="preserve">The </w:t>
      </w:r>
      <w:r w:rsidR="00BA61E4" w:rsidRPr="0080272F">
        <w:t>ACMA</w:t>
      </w:r>
      <w:r w:rsidRPr="0080272F">
        <w:t xml:space="preserve"> is to maintain a Register in which it includes all codes of practice registered under clause</w:t>
      </w:r>
      <w:r w:rsidR="0080272F">
        <w:t> </w:t>
      </w:r>
      <w:r w:rsidRPr="0080272F">
        <w:t>28.</w:t>
      </w:r>
    </w:p>
    <w:p w:rsidR="00AC559A" w:rsidRPr="0080272F" w:rsidRDefault="00AC559A">
      <w:pPr>
        <w:pStyle w:val="subsection"/>
      </w:pPr>
      <w:r w:rsidRPr="0080272F">
        <w:tab/>
        <w:t>(2)</w:t>
      </w:r>
      <w:r w:rsidRPr="0080272F">
        <w:tab/>
        <w:t>The Register may be maintained by electronic means.</w:t>
      </w:r>
    </w:p>
    <w:p w:rsidR="00AC559A" w:rsidRPr="0080272F" w:rsidRDefault="00AC559A">
      <w:pPr>
        <w:pStyle w:val="subsection"/>
        <w:rPr>
          <w:sz w:val="18"/>
        </w:rPr>
      </w:pPr>
      <w:r w:rsidRPr="0080272F">
        <w:tab/>
        <w:t>(3)</w:t>
      </w:r>
      <w:r w:rsidRPr="0080272F">
        <w:tab/>
        <w:t xml:space="preserve">The Register is to be made available for inspection on the </w:t>
      </w:r>
      <w:r w:rsidR="00C15A33" w:rsidRPr="0080272F">
        <w:t>internet</w:t>
      </w:r>
      <w:r w:rsidRPr="0080272F">
        <w:t>.</w:t>
      </w:r>
    </w:p>
    <w:p w:rsidR="00AC559A" w:rsidRPr="0080272F" w:rsidRDefault="00AC559A" w:rsidP="00162AF6">
      <w:pPr>
        <w:pStyle w:val="ActHead5"/>
      </w:pPr>
      <w:bookmarkStart w:id="174" w:name="_Toc456960905"/>
      <w:r w:rsidRPr="0080272F">
        <w:rPr>
          <w:rStyle w:val="CharSectno"/>
        </w:rPr>
        <w:lastRenderedPageBreak/>
        <w:t>31</w:t>
      </w:r>
      <w:r w:rsidRPr="0080272F">
        <w:t xml:space="preserve">  </w:t>
      </w:r>
      <w:r w:rsidR="00BA61E4" w:rsidRPr="0080272F">
        <w:t>ACMA</w:t>
      </w:r>
      <w:r w:rsidRPr="0080272F">
        <w:t xml:space="preserve"> may determine standards where codes of practice fail or where no code of practice developed</w:t>
      </w:r>
      <w:bookmarkEnd w:id="174"/>
    </w:p>
    <w:p w:rsidR="00AC559A" w:rsidRPr="0080272F" w:rsidRDefault="00AC559A">
      <w:pPr>
        <w:pStyle w:val="subsection"/>
      </w:pPr>
      <w:r w:rsidRPr="0080272F">
        <w:tab/>
        <w:t>(1)</w:t>
      </w:r>
      <w:r w:rsidRPr="0080272F">
        <w:tab/>
        <w:t>If:</w:t>
      </w:r>
    </w:p>
    <w:p w:rsidR="00AC559A" w:rsidRPr="0080272F" w:rsidRDefault="00AC559A">
      <w:pPr>
        <w:pStyle w:val="paragraph"/>
      </w:pPr>
      <w:r w:rsidRPr="0080272F">
        <w:tab/>
        <w:t>(a)</w:t>
      </w:r>
      <w:r w:rsidRPr="0080272F">
        <w:tab/>
        <w:t xml:space="preserve">the </w:t>
      </w:r>
      <w:r w:rsidR="00BA61E4" w:rsidRPr="0080272F">
        <w:t>ACMA</w:t>
      </w:r>
      <w:r w:rsidRPr="0080272F">
        <w:t xml:space="preserve"> is satisfied that there is convincing evidence that a code of practice registered under clause</w:t>
      </w:r>
      <w:r w:rsidR="0080272F">
        <w:t> </w:t>
      </w:r>
      <w:r w:rsidRPr="0080272F">
        <w:t>28 is not operating to provide appropriate community safeguards for a matter referred to in subclause</w:t>
      </w:r>
      <w:r w:rsidR="0080272F">
        <w:t> </w:t>
      </w:r>
      <w:r w:rsidRPr="0080272F">
        <w:t>28(2) in relation to the datacasting operations of datacasting licensees; and</w:t>
      </w:r>
    </w:p>
    <w:p w:rsidR="00AC559A" w:rsidRPr="0080272F" w:rsidRDefault="00AC559A">
      <w:pPr>
        <w:pStyle w:val="paragraph"/>
        <w:keepNext/>
      </w:pPr>
      <w:r w:rsidRPr="0080272F">
        <w:tab/>
        <w:t>(b)</w:t>
      </w:r>
      <w:r w:rsidRPr="0080272F">
        <w:tab/>
        <w:t xml:space="preserve">the </w:t>
      </w:r>
      <w:r w:rsidR="00BA61E4" w:rsidRPr="0080272F">
        <w:t>ACMA</w:t>
      </w:r>
      <w:r w:rsidRPr="0080272F">
        <w:t xml:space="preserve"> is satisfied that it should determine a standard in relation to that matter;</w:t>
      </w:r>
    </w:p>
    <w:p w:rsidR="00AC559A" w:rsidRPr="0080272F" w:rsidRDefault="00AC559A">
      <w:pPr>
        <w:pStyle w:val="subsection2"/>
      </w:pPr>
      <w:r w:rsidRPr="0080272F">
        <w:t xml:space="preserve">the </w:t>
      </w:r>
      <w:r w:rsidR="00BA61E4" w:rsidRPr="0080272F">
        <w:t>ACMA</w:t>
      </w:r>
      <w:r w:rsidRPr="0080272F">
        <w:t xml:space="preserve"> must, </w:t>
      </w:r>
      <w:r w:rsidR="00010275" w:rsidRPr="0080272F">
        <w:t>by legislative instrument</w:t>
      </w:r>
      <w:r w:rsidRPr="0080272F">
        <w:t>, determine a standard in relation to that matter.</w:t>
      </w:r>
    </w:p>
    <w:p w:rsidR="00AC559A" w:rsidRPr="0080272F" w:rsidRDefault="00AC559A">
      <w:pPr>
        <w:pStyle w:val="subsection"/>
        <w:keepNext/>
      </w:pPr>
      <w:r w:rsidRPr="0080272F">
        <w:tab/>
        <w:t>(2)</w:t>
      </w:r>
      <w:r w:rsidRPr="0080272F">
        <w:tab/>
        <w:t>If:</w:t>
      </w:r>
    </w:p>
    <w:p w:rsidR="00AC559A" w:rsidRPr="0080272F" w:rsidRDefault="00AC559A">
      <w:pPr>
        <w:pStyle w:val="paragraph"/>
      </w:pPr>
      <w:r w:rsidRPr="0080272F">
        <w:tab/>
        <w:t>(a)</w:t>
      </w:r>
      <w:r w:rsidRPr="0080272F">
        <w:tab/>
        <w:t>no code of practice has been registered under clause</w:t>
      </w:r>
      <w:r w:rsidR="0080272F">
        <w:t> </w:t>
      </w:r>
      <w:r w:rsidRPr="0080272F">
        <w:t>28 for a matter referred to in subclause</w:t>
      </w:r>
      <w:r w:rsidR="0080272F">
        <w:t> </w:t>
      </w:r>
      <w:r w:rsidRPr="0080272F">
        <w:t>28(2); and</w:t>
      </w:r>
    </w:p>
    <w:p w:rsidR="00AC559A" w:rsidRPr="0080272F" w:rsidRDefault="00AC559A">
      <w:pPr>
        <w:pStyle w:val="paragraph"/>
      </w:pPr>
      <w:r w:rsidRPr="0080272F">
        <w:tab/>
        <w:t>(b)</w:t>
      </w:r>
      <w:r w:rsidRPr="0080272F">
        <w:tab/>
        <w:t xml:space="preserve">the </w:t>
      </w:r>
      <w:r w:rsidR="00BA61E4" w:rsidRPr="0080272F">
        <w:t>ACMA</w:t>
      </w:r>
      <w:r w:rsidRPr="0080272F">
        <w:t xml:space="preserve"> is satisfied that it should determine a standard in relation to that matter;</w:t>
      </w:r>
    </w:p>
    <w:p w:rsidR="00AC559A" w:rsidRPr="0080272F" w:rsidRDefault="00AC559A">
      <w:pPr>
        <w:pStyle w:val="subsection2"/>
      </w:pPr>
      <w:r w:rsidRPr="0080272F">
        <w:t xml:space="preserve">the </w:t>
      </w:r>
      <w:r w:rsidR="00BA61E4" w:rsidRPr="0080272F">
        <w:t>ACMA</w:t>
      </w:r>
      <w:r w:rsidRPr="0080272F">
        <w:t xml:space="preserve"> must, by </w:t>
      </w:r>
      <w:r w:rsidR="00010275" w:rsidRPr="0080272F">
        <w:t>legislative instrument</w:t>
      </w:r>
      <w:r w:rsidRPr="0080272F">
        <w:t>, determine a standard in relation to that matter.</w:t>
      </w:r>
    </w:p>
    <w:p w:rsidR="00AC559A" w:rsidRPr="0080272F" w:rsidRDefault="00AC559A" w:rsidP="00162AF6">
      <w:pPr>
        <w:pStyle w:val="ActHead5"/>
      </w:pPr>
      <w:bookmarkStart w:id="175" w:name="_Toc456960906"/>
      <w:r w:rsidRPr="0080272F">
        <w:rPr>
          <w:rStyle w:val="CharSectno"/>
        </w:rPr>
        <w:t>32</w:t>
      </w:r>
      <w:r w:rsidRPr="0080272F">
        <w:t xml:space="preserve">  Consultation on standards</w:t>
      </w:r>
      <w:bookmarkEnd w:id="175"/>
    </w:p>
    <w:p w:rsidR="00AC559A" w:rsidRPr="0080272F" w:rsidRDefault="00AC559A">
      <w:pPr>
        <w:pStyle w:val="subsection"/>
      </w:pPr>
      <w:r w:rsidRPr="0080272F">
        <w:tab/>
      </w:r>
      <w:r w:rsidRPr="0080272F">
        <w:tab/>
        <w:t xml:space="preserve">The </w:t>
      </w:r>
      <w:r w:rsidR="00BA61E4" w:rsidRPr="0080272F">
        <w:t>ACMA</w:t>
      </w:r>
      <w:r w:rsidRPr="0080272F">
        <w:t xml:space="preserve"> must, before determining, varying or revoking a standard, seek public comment on the proposed standard or the variation or revocation.</w:t>
      </w:r>
    </w:p>
    <w:p w:rsidR="00AC559A" w:rsidRPr="0080272F" w:rsidRDefault="00AC559A" w:rsidP="00162AF6">
      <w:pPr>
        <w:pStyle w:val="ActHead5"/>
      </w:pPr>
      <w:bookmarkStart w:id="176" w:name="_Toc456960907"/>
      <w:r w:rsidRPr="0080272F">
        <w:rPr>
          <w:rStyle w:val="CharSectno"/>
        </w:rPr>
        <w:t>33</w:t>
      </w:r>
      <w:r w:rsidRPr="0080272F">
        <w:t xml:space="preserve">  Notification of determination or variation or revocation of standards</w:t>
      </w:r>
      <w:bookmarkEnd w:id="176"/>
    </w:p>
    <w:p w:rsidR="00AC559A" w:rsidRPr="0080272F" w:rsidRDefault="00AC559A">
      <w:pPr>
        <w:pStyle w:val="subsection"/>
      </w:pPr>
      <w:r w:rsidRPr="0080272F">
        <w:tab/>
      </w:r>
      <w:r w:rsidRPr="0080272F">
        <w:tab/>
        <w:t xml:space="preserve">If the </w:t>
      </w:r>
      <w:r w:rsidR="00BA61E4" w:rsidRPr="0080272F">
        <w:t>ACMA</w:t>
      </w:r>
      <w:r w:rsidRPr="0080272F">
        <w:t xml:space="preserve"> determines or varies or revokes a standard, the </w:t>
      </w:r>
      <w:r w:rsidR="00BA61E4" w:rsidRPr="0080272F">
        <w:t>ACMA</w:t>
      </w:r>
      <w:r w:rsidRPr="0080272F">
        <w:t xml:space="preserve"> must publish in the </w:t>
      </w:r>
      <w:r w:rsidRPr="0080272F">
        <w:rPr>
          <w:i/>
        </w:rPr>
        <w:t xml:space="preserve">Gazette </w:t>
      </w:r>
      <w:r w:rsidRPr="0080272F">
        <w:t>a notice stating:</w:t>
      </w:r>
    </w:p>
    <w:p w:rsidR="00AC559A" w:rsidRPr="0080272F" w:rsidRDefault="00AC559A">
      <w:pPr>
        <w:pStyle w:val="paragraph"/>
      </w:pPr>
      <w:r w:rsidRPr="0080272F">
        <w:tab/>
        <w:t>(a)</w:t>
      </w:r>
      <w:r w:rsidRPr="0080272F">
        <w:tab/>
        <w:t>that the standard has been determined, varied or revoked; and</w:t>
      </w:r>
    </w:p>
    <w:p w:rsidR="00AC559A" w:rsidRPr="0080272F" w:rsidRDefault="00AC559A">
      <w:pPr>
        <w:pStyle w:val="paragraph"/>
      </w:pPr>
      <w:r w:rsidRPr="0080272F">
        <w:tab/>
        <w:t>(b)</w:t>
      </w:r>
      <w:r w:rsidRPr="0080272F">
        <w:tab/>
        <w:t>the places where copies of the standard or of the variation or revocation can be purchased.</w:t>
      </w:r>
    </w:p>
    <w:p w:rsidR="00AC559A" w:rsidRPr="0080272F" w:rsidRDefault="00AC559A" w:rsidP="00162AF6">
      <w:pPr>
        <w:pStyle w:val="ActHead5"/>
      </w:pPr>
      <w:bookmarkStart w:id="177" w:name="_Toc456960908"/>
      <w:r w:rsidRPr="0080272F">
        <w:rPr>
          <w:rStyle w:val="CharSectno"/>
        </w:rPr>
        <w:lastRenderedPageBreak/>
        <w:t>34</w:t>
      </w:r>
      <w:r w:rsidRPr="0080272F">
        <w:t xml:space="preserve">  Limitation of </w:t>
      </w:r>
      <w:r w:rsidR="004B35CF" w:rsidRPr="0080272F">
        <w:t>ACMA’s</w:t>
      </w:r>
      <w:r w:rsidRPr="0080272F">
        <w:t xml:space="preserve"> power in relation to standards</w:t>
      </w:r>
      <w:bookmarkEnd w:id="177"/>
    </w:p>
    <w:p w:rsidR="00AC559A" w:rsidRPr="0080272F" w:rsidRDefault="00AC559A">
      <w:pPr>
        <w:pStyle w:val="subsection"/>
      </w:pPr>
      <w:r w:rsidRPr="0080272F">
        <w:tab/>
        <w:t>(1)</w:t>
      </w:r>
      <w:r w:rsidRPr="0080272F">
        <w:tab/>
        <w:t xml:space="preserve">The </w:t>
      </w:r>
      <w:r w:rsidR="00BA61E4" w:rsidRPr="0080272F">
        <w:t>ACMA</w:t>
      </w:r>
      <w:r w:rsidRPr="0080272F">
        <w:t xml:space="preserve"> must not determine a standard that requires that, before datacasting content is transmitted, the datacasting content, or a sample of the datacasting content, be approved by the </w:t>
      </w:r>
      <w:r w:rsidR="00BA61E4" w:rsidRPr="0080272F">
        <w:t>ACMA</w:t>
      </w:r>
      <w:r w:rsidRPr="0080272F">
        <w:t xml:space="preserve"> or by a person or body appointed by the </w:t>
      </w:r>
      <w:r w:rsidR="00BA61E4" w:rsidRPr="0080272F">
        <w:t>ACMA</w:t>
      </w:r>
      <w:r w:rsidRPr="0080272F">
        <w:t>.</w:t>
      </w:r>
    </w:p>
    <w:p w:rsidR="00AC559A" w:rsidRPr="0080272F" w:rsidRDefault="00AC559A">
      <w:pPr>
        <w:pStyle w:val="subsection"/>
      </w:pPr>
      <w:r w:rsidRPr="0080272F">
        <w:tab/>
        <w:t>(2)</w:t>
      </w:r>
      <w:r w:rsidRPr="0080272F">
        <w:tab/>
        <w:t xml:space="preserve">However, the </w:t>
      </w:r>
      <w:r w:rsidR="00BA61E4" w:rsidRPr="0080272F">
        <w:t>ACMA</w:t>
      </w:r>
      <w:r w:rsidRPr="0080272F">
        <w:t xml:space="preserve"> may determine such a standard in relation to datacasting content for children.</w:t>
      </w:r>
    </w:p>
    <w:p w:rsidR="000C710B" w:rsidRPr="0080272F" w:rsidRDefault="000C710B" w:rsidP="000C710B">
      <w:pPr>
        <w:pStyle w:val="ActHead5"/>
      </w:pPr>
      <w:bookmarkStart w:id="178" w:name="_Toc456960909"/>
      <w:r w:rsidRPr="0080272F">
        <w:rPr>
          <w:rStyle w:val="CharSectno"/>
        </w:rPr>
        <w:t>35</w:t>
      </w:r>
      <w:r w:rsidRPr="0080272F">
        <w:t xml:space="preserve">  This Part does not apply to internet carriage services or ordinary email</w:t>
      </w:r>
      <w:bookmarkEnd w:id="178"/>
    </w:p>
    <w:p w:rsidR="00AC559A" w:rsidRPr="0080272F" w:rsidRDefault="00AC559A">
      <w:pPr>
        <w:pStyle w:val="subsection"/>
      </w:pPr>
      <w:r w:rsidRPr="0080272F">
        <w:tab/>
      </w:r>
      <w:r w:rsidRPr="0080272F">
        <w:tab/>
        <w:t xml:space="preserve">This </w:t>
      </w:r>
      <w:r w:rsidR="00D064C0" w:rsidRPr="0080272F">
        <w:t>Part</w:t>
      </w:r>
      <w:r w:rsidR="008F3FA7" w:rsidRPr="0080272F">
        <w:t xml:space="preserve"> </w:t>
      </w:r>
      <w:r w:rsidRPr="0080272F">
        <w:t>does not apply to:</w:t>
      </w:r>
    </w:p>
    <w:p w:rsidR="00AC559A" w:rsidRPr="0080272F" w:rsidRDefault="00AC559A">
      <w:pPr>
        <w:pStyle w:val="paragraph"/>
      </w:pPr>
      <w:r w:rsidRPr="0080272F">
        <w:tab/>
        <w:t>(a)</w:t>
      </w:r>
      <w:r w:rsidRPr="0080272F">
        <w:tab/>
        <w:t xml:space="preserve">the transmission of so much of a datacasting service as consists of an </w:t>
      </w:r>
      <w:r w:rsidR="00C15A33" w:rsidRPr="0080272F">
        <w:t>internet</w:t>
      </w:r>
      <w:r w:rsidRPr="0080272F">
        <w:t xml:space="preserve"> carriage service; or</w:t>
      </w:r>
    </w:p>
    <w:p w:rsidR="00AC559A" w:rsidRPr="0080272F" w:rsidRDefault="00AC559A">
      <w:pPr>
        <w:pStyle w:val="paragraph"/>
      </w:pPr>
      <w:r w:rsidRPr="0080272F">
        <w:tab/>
        <w:t>(b)</w:t>
      </w:r>
      <w:r w:rsidRPr="0080272F">
        <w:tab/>
        <w:t xml:space="preserve">the transmission of ordinary </w:t>
      </w:r>
      <w:r w:rsidR="001A2429" w:rsidRPr="0080272F">
        <w:t>email</w:t>
      </w:r>
      <w:r w:rsidRPr="0080272F">
        <w:t>.</w:t>
      </w:r>
    </w:p>
    <w:p w:rsidR="00AC559A" w:rsidRPr="0080272F" w:rsidRDefault="00AC559A" w:rsidP="00162AF6">
      <w:pPr>
        <w:pStyle w:val="ActHead5"/>
      </w:pPr>
      <w:bookmarkStart w:id="179" w:name="_Toc456960910"/>
      <w:r w:rsidRPr="0080272F">
        <w:rPr>
          <w:rStyle w:val="CharSectno"/>
        </w:rPr>
        <w:t>35A</w:t>
      </w:r>
      <w:r w:rsidRPr="0080272F">
        <w:t xml:space="preserve">  This </w:t>
      </w:r>
      <w:r w:rsidR="00D064C0" w:rsidRPr="0080272F">
        <w:t>Part</w:t>
      </w:r>
      <w:r w:rsidR="008F3FA7" w:rsidRPr="0080272F">
        <w:t xml:space="preserve"> </w:t>
      </w:r>
      <w:r w:rsidRPr="0080272F">
        <w:t>does not apply to the ABC or SBS</w:t>
      </w:r>
      <w:bookmarkEnd w:id="179"/>
    </w:p>
    <w:p w:rsidR="00AC559A" w:rsidRPr="0080272F" w:rsidRDefault="00AC559A">
      <w:pPr>
        <w:pStyle w:val="subsection"/>
      </w:pPr>
      <w:r w:rsidRPr="0080272F">
        <w:tab/>
      </w:r>
      <w:r w:rsidRPr="0080272F">
        <w:tab/>
        <w:t>For the purposes of this Part, the Australian Broadcasting Corporation and the Special Broadcasting Service Corporation are taken not to be datacasting licensees.</w:t>
      </w:r>
    </w:p>
    <w:p w:rsidR="00AC559A" w:rsidRPr="0080272F" w:rsidRDefault="00AC559A">
      <w:pPr>
        <w:pStyle w:val="notetext"/>
      </w:pPr>
      <w:r w:rsidRPr="0080272F">
        <w:t>Note:</w:t>
      </w:r>
      <w:r w:rsidRPr="0080272F">
        <w:tab/>
        <w:t>If the Australian Broadcasting Corporation or the Special Broadcasting Service Corporation is otherwise a datacasting licensee, it is a duty of the Board of the Corporation to develop a code of practice that relates to the service provided under the licence. See paragraph</w:t>
      </w:r>
      <w:r w:rsidR="0080272F">
        <w:t> </w:t>
      </w:r>
      <w:r w:rsidRPr="0080272F">
        <w:t xml:space="preserve">8(1)(e) of the </w:t>
      </w:r>
      <w:r w:rsidRPr="0080272F">
        <w:rPr>
          <w:i/>
        </w:rPr>
        <w:t>Australian Broadcasting Corporation Act 1983</w:t>
      </w:r>
      <w:r w:rsidRPr="0080272F">
        <w:t xml:space="preserve"> and paragraph</w:t>
      </w:r>
      <w:r w:rsidR="0080272F">
        <w:t> </w:t>
      </w:r>
      <w:r w:rsidRPr="0080272F">
        <w:t xml:space="preserve">10(1)(j) of the </w:t>
      </w:r>
      <w:r w:rsidRPr="0080272F">
        <w:rPr>
          <w:i/>
        </w:rPr>
        <w:t>Special Broadcasting Service Act 1991</w:t>
      </w:r>
      <w:r w:rsidRPr="0080272F">
        <w:t>.</w:t>
      </w:r>
    </w:p>
    <w:p w:rsidR="00AC559A" w:rsidRPr="0080272F" w:rsidRDefault="00AC559A" w:rsidP="008F3FA7">
      <w:pPr>
        <w:pStyle w:val="ActHead2"/>
        <w:pageBreakBefore/>
      </w:pPr>
      <w:bookmarkStart w:id="180" w:name="_Toc456960911"/>
      <w:r w:rsidRPr="0080272F">
        <w:rPr>
          <w:rStyle w:val="CharPartNo"/>
        </w:rPr>
        <w:lastRenderedPageBreak/>
        <w:t>Part</w:t>
      </w:r>
      <w:r w:rsidR="0080272F" w:rsidRPr="0080272F">
        <w:rPr>
          <w:rStyle w:val="CharPartNo"/>
        </w:rPr>
        <w:t> </w:t>
      </w:r>
      <w:r w:rsidRPr="0080272F">
        <w:rPr>
          <w:rStyle w:val="CharPartNo"/>
        </w:rPr>
        <w:t>5</w:t>
      </w:r>
      <w:r w:rsidRPr="0080272F">
        <w:t>—</w:t>
      </w:r>
      <w:r w:rsidRPr="0080272F">
        <w:rPr>
          <w:rStyle w:val="CharPartText"/>
        </w:rPr>
        <w:t xml:space="preserve">Complaints to the </w:t>
      </w:r>
      <w:r w:rsidR="00BA61E4" w:rsidRPr="0080272F">
        <w:rPr>
          <w:rStyle w:val="CharPartText"/>
        </w:rPr>
        <w:t>ACMA</w:t>
      </w:r>
      <w:r w:rsidRPr="0080272F">
        <w:rPr>
          <w:rStyle w:val="CharPartText"/>
        </w:rPr>
        <w:t xml:space="preserve"> about datacasting services</w:t>
      </w:r>
      <w:bookmarkEnd w:id="180"/>
    </w:p>
    <w:p w:rsidR="00AC559A" w:rsidRPr="0080272F" w:rsidRDefault="00D064C0">
      <w:pPr>
        <w:pStyle w:val="Header"/>
      </w:pPr>
      <w:r w:rsidRPr="0080272F">
        <w:rPr>
          <w:rStyle w:val="CharDivNo"/>
        </w:rPr>
        <w:t xml:space="preserve"> </w:t>
      </w:r>
      <w:r w:rsidRPr="0080272F">
        <w:rPr>
          <w:rStyle w:val="CharDivText"/>
        </w:rPr>
        <w:t xml:space="preserve"> </w:t>
      </w:r>
    </w:p>
    <w:p w:rsidR="00AC559A" w:rsidRPr="0080272F" w:rsidRDefault="00AC559A" w:rsidP="00162AF6">
      <w:pPr>
        <w:pStyle w:val="ActHead5"/>
      </w:pPr>
      <w:bookmarkStart w:id="181" w:name="_Toc456960912"/>
      <w:r w:rsidRPr="0080272F">
        <w:rPr>
          <w:rStyle w:val="CharSectno"/>
        </w:rPr>
        <w:t>36</w:t>
      </w:r>
      <w:r w:rsidRPr="0080272F">
        <w:t xml:space="preserve">  Complaints about offences or breach of licence conditions</w:t>
      </w:r>
      <w:bookmarkEnd w:id="181"/>
    </w:p>
    <w:p w:rsidR="00AC559A" w:rsidRPr="0080272F" w:rsidRDefault="00AC559A">
      <w:pPr>
        <w:pStyle w:val="subsection"/>
      </w:pPr>
      <w:r w:rsidRPr="0080272F">
        <w:tab/>
        <w:t>(1)</w:t>
      </w:r>
      <w:r w:rsidRPr="0080272F">
        <w:tab/>
        <w:t>If a person believes that a datacasting licensee has:</w:t>
      </w:r>
    </w:p>
    <w:p w:rsidR="00AC559A" w:rsidRPr="0080272F" w:rsidRDefault="00AC559A">
      <w:pPr>
        <w:pStyle w:val="paragraph"/>
      </w:pPr>
      <w:r w:rsidRPr="0080272F">
        <w:tab/>
        <w:t>(a)</w:t>
      </w:r>
      <w:r w:rsidRPr="0080272F">
        <w:tab/>
        <w:t>committed an offence against this Act or the regulations; or</w:t>
      </w:r>
    </w:p>
    <w:p w:rsidR="00AC559A" w:rsidRPr="0080272F" w:rsidRDefault="00AC559A">
      <w:pPr>
        <w:pStyle w:val="paragraph"/>
      </w:pPr>
      <w:r w:rsidRPr="0080272F">
        <w:tab/>
        <w:t>(b)</w:t>
      </w:r>
      <w:r w:rsidRPr="0080272F">
        <w:tab/>
        <w:t>breached a condition of the datacasting licence;</w:t>
      </w:r>
    </w:p>
    <w:p w:rsidR="00AC559A" w:rsidRPr="0080272F" w:rsidRDefault="00AC559A">
      <w:pPr>
        <w:pStyle w:val="subsection2"/>
      </w:pPr>
      <w:r w:rsidRPr="0080272F">
        <w:t xml:space="preserve">the person may make a complaint to the </w:t>
      </w:r>
      <w:r w:rsidR="00BA61E4" w:rsidRPr="0080272F">
        <w:t>ACMA</w:t>
      </w:r>
      <w:r w:rsidRPr="0080272F">
        <w:t xml:space="preserve"> about the matter.</w:t>
      </w:r>
    </w:p>
    <w:p w:rsidR="00AC559A" w:rsidRPr="0080272F" w:rsidRDefault="00AC559A">
      <w:pPr>
        <w:pStyle w:val="subsection"/>
      </w:pPr>
      <w:r w:rsidRPr="0080272F">
        <w:tab/>
        <w:t>(2)</w:t>
      </w:r>
      <w:r w:rsidRPr="0080272F">
        <w:tab/>
        <w:t xml:space="preserve">If a person believes that another person is providing a </w:t>
      </w:r>
      <w:r w:rsidR="000A31BE" w:rsidRPr="0080272F">
        <w:t xml:space="preserve">designated </w:t>
      </w:r>
      <w:r w:rsidRPr="0080272F">
        <w:t>datacasting service without a datacasting licence that authorises the provision of that service, the first</w:t>
      </w:r>
      <w:r w:rsidR="0080272F">
        <w:noBreakHyphen/>
      </w:r>
      <w:r w:rsidRPr="0080272F">
        <w:t xml:space="preserve">mentioned person may make a complaint to the </w:t>
      </w:r>
      <w:r w:rsidR="00BA61E4" w:rsidRPr="0080272F">
        <w:t>ACMA</w:t>
      </w:r>
      <w:r w:rsidRPr="0080272F">
        <w:t xml:space="preserve"> about the matter.</w:t>
      </w:r>
    </w:p>
    <w:p w:rsidR="00AC559A" w:rsidRPr="0080272F" w:rsidRDefault="00AC559A" w:rsidP="00162AF6">
      <w:pPr>
        <w:pStyle w:val="ActHead5"/>
      </w:pPr>
      <w:bookmarkStart w:id="182" w:name="_Toc456960913"/>
      <w:r w:rsidRPr="0080272F">
        <w:rPr>
          <w:rStyle w:val="CharSectno"/>
        </w:rPr>
        <w:t>37</w:t>
      </w:r>
      <w:r w:rsidRPr="0080272F">
        <w:t xml:space="preserve">  Complaints under codes of practice</w:t>
      </w:r>
      <w:bookmarkEnd w:id="182"/>
    </w:p>
    <w:p w:rsidR="00AC559A" w:rsidRPr="0080272F" w:rsidRDefault="00AC559A">
      <w:pPr>
        <w:pStyle w:val="subsection"/>
      </w:pPr>
      <w:r w:rsidRPr="0080272F">
        <w:tab/>
        <w:t>(1)</w:t>
      </w:r>
      <w:r w:rsidRPr="0080272F">
        <w:tab/>
        <w:t>If:</w:t>
      </w:r>
    </w:p>
    <w:p w:rsidR="00AC559A" w:rsidRPr="0080272F" w:rsidRDefault="00AC559A">
      <w:pPr>
        <w:pStyle w:val="paragraph"/>
      </w:pPr>
      <w:r w:rsidRPr="0080272F">
        <w:tab/>
        <w:t>(a)</w:t>
      </w:r>
      <w:r w:rsidRPr="0080272F">
        <w:tab/>
        <w:t>a person has made a complaint to a datacasting licensee about a matter relating to:</w:t>
      </w:r>
    </w:p>
    <w:p w:rsidR="00AC559A" w:rsidRPr="0080272F" w:rsidRDefault="00AC559A">
      <w:pPr>
        <w:pStyle w:val="paragraphsub"/>
      </w:pPr>
      <w:r w:rsidRPr="0080272F">
        <w:tab/>
        <w:t>(i)</w:t>
      </w:r>
      <w:r w:rsidRPr="0080272F">
        <w:tab/>
        <w:t>datacasting content; or</w:t>
      </w:r>
    </w:p>
    <w:p w:rsidR="00AC559A" w:rsidRPr="0080272F" w:rsidRDefault="00AC559A">
      <w:pPr>
        <w:pStyle w:val="paragraphsub"/>
      </w:pPr>
      <w:r w:rsidRPr="0080272F">
        <w:tab/>
        <w:t>(ii)</w:t>
      </w:r>
      <w:r w:rsidRPr="0080272F">
        <w:tab/>
        <w:t>compliance with a code of practice that applies to the datacasting operations of datacasting licensees and that is included in the Register of codes of practice; and</w:t>
      </w:r>
    </w:p>
    <w:p w:rsidR="00AC559A" w:rsidRPr="0080272F" w:rsidRDefault="00AC559A">
      <w:pPr>
        <w:pStyle w:val="paragraph"/>
      </w:pPr>
      <w:r w:rsidRPr="0080272F">
        <w:tab/>
        <w:t>(b)</w:t>
      </w:r>
      <w:r w:rsidRPr="0080272F">
        <w:tab/>
        <w:t>if there is a relevant code of practice relating to the handling of complaints of that kind—the complaint was made in accordance with that code of practice; and</w:t>
      </w:r>
    </w:p>
    <w:p w:rsidR="00AC559A" w:rsidRPr="0080272F" w:rsidRDefault="00AC559A">
      <w:pPr>
        <w:pStyle w:val="paragraph"/>
      </w:pPr>
      <w:r w:rsidRPr="0080272F">
        <w:tab/>
        <w:t>(c)</w:t>
      </w:r>
      <w:r w:rsidRPr="0080272F">
        <w:tab/>
        <w:t>either:</w:t>
      </w:r>
    </w:p>
    <w:p w:rsidR="00AC559A" w:rsidRPr="0080272F" w:rsidRDefault="00AC559A">
      <w:pPr>
        <w:pStyle w:val="paragraphsub"/>
      </w:pPr>
      <w:r w:rsidRPr="0080272F">
        <w:tab/>
        <w:t>(i)</w:t>
      </w:r>
      <w:r w:rsidRPr="0080272F">
        <w:tab/>
        <w:t>the person has not received a response within 60 days after making the complaint; or</w:t>
      </w:r>
    </w:p>
    <w:p w:rsidR="00AC559A" w:rsidRPr="0080272F" w:rsidRDefault="00AC559A">
      <w:pPr>
        <w:pStyle w:val="paragraphsub"/>
      </w:pPr>
      <w:r w:rsidRPr="0080272F">
        <w:tab/>
        <w:t>(ii)</w:t>
      </w:r>
      <w:r w:rsidRPr="0080272F">
        <w:tab/>
        <w:t>the person has received a response within that period but considers that response to be inadequate;</w:t>
      </w:r>
    </w:p>
    <w:p w:rsidR="00AC559A" w:rsidRPr="0080272F" w:rsidRDefault="00AC559A">
      <w:pPr>
        <w:pStyle w:val="subsection2"/>
      </w:pPr>
      <w:r w:rsidRPr="0080272F">
        <w:t xml:space="preserve">the person may make a complaint to the </w:t>
      </w:r>
      <w:r w:rsidR="00BA61E4" w:rsidRPr="0080272F">
        <w:t>ACMA</w:t>
      </w:r>
      <w:r w:rsidRPr="0080272F">
        <w:t xml:space="preserve"> about the matter.</w:t>
      </w:r>
    </w:p>
    <w:p w:rsidR="00AC559A" w:rsidRPr="0080272F" w:rsidRDefault="00AC559A" w:rsidP="00C3612A">
      <w:pPr>
        <w:pStyle w:val="subsection"/>
        <w:keepNext/>
      </w:pPr>
      <w:r w:rsidRPr="0080272F">
        <w:lastRenderedPageBreak/>
        <w:tab/>
        <w:t>(2)</w:t>
      </w:r>
      <w:r w:rsidRPr="0080272F">
        <w:tab/>
        <w:t>This clause does not apply to:</w:t>
      </w:r>
    </w:p>
    <w:p w:rsidR="00AC559A" w:rsidRPr="0080272F" w:rsidRDefault="00AC559A">
      <w:pPr>
        <w:pStyle w:val="paragraph"/>
      </w:pPr>
      <w:r w:rsidRPr="0080272F">
        <w:tab/>
        <w:t>(a)</w:t>
      </w:r>
      <w:r w:rsidRPr="0080272F">
        <w:tab/>
        <w:t xml:space="preserve">the transmission of so much of a datacasting service as consists of an </w:t>
      </w:r>
      <w:r w:rsidR="00C15A33" w:rsidRPr="0080272F">
        <w:t>internet</w:t>
      </w:r>
      <w:r w:rsidRPr="0080272F">
        <w:t xml:space="preserve"> carriage service; or</w:t>
      </w:r>
    </w:p>
    <w:p w:rsidR="00AC559A" w:rsidRPr="0080272F" w:rsidRDefault="00AC559A">
      <w:pPr>
        <w:pStyle w:val="paragraph"/>
      </w:pPr>
      <w:r w:rsidRPr="0080272F">
        <w:tab/>
        <w:t>(b)</w:t>
      </w:r>
      <w:r w:rsidRPr="0080272F">
        <w:tab/>
        <w:t xml:space="preserve">the transmission of ordinary </w:t>
      </w:r>
      <w:r w:rsidR="001A2429" w:rsidRPr="0080272F">
        <w:t>email</w:t>
      </w:r>
      <w:r w:rsidRPr="0080272F">
        <w:t>.</w:t>
      </w:r>
    </w:p>
    <w:p w:rsidR="00AC559A" w:rsidRPr="0080272F" w:rsidRDefault="00AC559A">
      <w:pPr>
        <w:pStyle w:val="subsection"/>
      </w:pPr>
      <w:r w:rsidRPr="0080272F">
        <w:tab/>
        <w:t>(3)</w:t>
      </w:r>
      <w:r w:rsidRPr="0080272F">
        <w:tab/>
        <w:t>Also, this clause does not apply if the datacasting licensee is the Australian Broadcasting Corporation or the Special Broadcasting Service Corporation.</w:t>
      </w:r>
    </w:p>
    <w:p w:rsidR="00AC559A" w:rsidRPr="0080272F" w:rsidRDefault="00AC559A">
      <w:pPr>
        <w:pStyle w:val="notetext"/>
      </w:pPr>
      <w:r w:rsidRPr="0080272F">
        <w:t>Note:</w:t>
      </w:r>
      <w:r w:rsidRPr="0080272F">
        <w:tab/>
        <w:t>Sections</w:t>
      </w:r>
      <w:r w:rsidR="0080272F">
        <w:t> </w:t>
      </w:r>
      <w:r w:rsidRPr="0080272F">
        <w:t>150 to 153 deal with complaints about a datacasting service provided by the Australian Broadcasting Corporation or the Special Broadcasting Service Corporation.</w:t>
      </w:r>
    </w:p>
    <w:p w:rsidR="00DA1995" w:rsidRPr="0080272F" w:rsidRDefault="00DA1995" w:rsidP="00DA1995">
      <w:pPr>
        <w:pStyle w:val="ActHead5"/>
      </w:pPr>
      <w:bookmarkStart w:id="183" w:name="_Toc456960914"/>
      <w:r w:rsidRPr="0080272F">
        <w:rPr>
          <w:rStyle w:val="CharSectno"/>
        </w:rPr>
        <w:t>38</w:t>
      </w:r>
      <w:r w:rsidRPr="0080272F">
        <w:t xml:space="preserve">  Investigation of complaints by the ACMA</w:t>
      </w:r>
      <w:bookmarkEnd w:id="183"/>
    </w:p>
    <w:p w:rsidR="00DA1995" w:rsidRPr="0080272F" w:rsidRDefault="00DA1995" w:rsidP="00DA1995">
      <w:pPr>
        <w:pStyle w:val="subsection"/>
      </w:pPr>
      <w:r w:rsidRPr="0080272F">
        <w:tab/>
      </w:r>
      <w:r w:rsidRPr="0080272F">
        <w:tab/>
        <w:t>The ACMA may investigate the complaint if the ACMA thinks that it is desirable to do so.</w:t>
      </w:r>
    </w:p>
    <w:p w:rsidR="00AC559A" w:rsidRPr="0080272F" w:rsidRDefault="00AC559A" w:rsidP="008F3FA7">
      <w:pPr>
        <w:pStyle w:val="ActHead2"/>
        <w:pageBreakBefore/>
      </w:pPr>
      <w:bookmarkStart w:id="184" w:name="_Toc456960915"/>
      <w:r w:rsidRPr="0080272F">
        <w:rPr>
          <w:rStyle w:val="CharPartNo"/>
        </w:rPr>
        <w:lastRenderedPageBreak/>
        <w:t>Part</w:t>
      </w:r>
      <w:r w:rsidR="0080272F" w:rsidRPr="0080272F">
        <w:rPr>
          <w:rStyle w:val="CharPartNo"/>
        </w:rPr>
        <w:t> </w:t>
      </w:r>
      <w:r w:rsidRPr="0080272F">
        <w:rPr>
          <w:rStyle w:val="CharPartNo"/>
        </w:rPr>
        <w:t>6</w:t>
      </w:r>
      <w:r w:rsidRPr="0080272F">
        <w:t>—</w:t>
      </w:r>
      <w:r w:rsidRPr="0080272F">
        <w:rPr>
          <w:rStyle w:val="CharPartText"/>
        </w:rPr>
        <w:t>Control of datacasting transmitter licences</w:t>
      </w:r>
      <w:bookmarkEnd w:id="184"/>
    </w:p>
    <w:p w:rsidR="00AC559A" w:rsidRPr="0080272F" w:rsidRDefault="00D064C0">
      <w:pPr>
        <w:pStyle w:val="Header"/>
      </w:pPr>
      <w:r w:rsidRPr="0080272F">
        <w:rPr>
          <w:rStyle w:val="CharDivNo"/>
        </w:rPr>
        <w:t xml:space="preserve"> </w:t>
      </w:r>
      <w:r w:rsidRPr="0080272F">
        <w:rPr>
          <w:rStyle w:val="CharDivText"/>
        </w:rPr>
        <w:t xml:space="preserve"> </w:t>
      </w:r>
    </w:p>
    <w:p w:rsidR="00AC559A" w:rsidRPr="0080272F" w:rsidRDefault="00AC559A" w:rsidP="00162AF6">
      <w:pPr>
        <w:pStyle w:val="ActHead5"/>
      </w:pPr>
      <w:bookmarkStart w:id="185" w:name="_Toc456960916"/>
      <w:r w:rsidRPr="0080272F">
        <w:rPr>
          <w:rStyle w:val="CharSectno"/>
        </w:rPr>
        <w:t>41</w:t>
      </w:r>
      <w:r w:rsidRPr="0080272F">
        <w:t xml:space="preserve">  Datacasting transmitter licences not to be controlled by ABC or SBS</w:t>
      </w:r>
      <w:bookmarkEnd w:id="185"/>
    </w:p>
    <w:p w:rsidR="00AC559A" w:rsidRPr="0080272F" w:rsidRDefault="00AC559A">
      <w:pPr>
        <w:pStyle w:val="subsection"/>
      </w:pPr>
      <w:r w:rsidRPr="0080272F">
        <w:tab/>
        <w:t>(1)</w:t>
      </w:r>
      <w:r w:rsidRPr="0080272F">
        <w:tab/>
        <w:t>The Australian Broadcasting Corporation must not be in a position to exercise control of a datacasting transmitter licence.</w:t>
      </w:r>
    </w:p>
    <w:p w:rsidR="00FE179B" w:rsidRPr="0080272F" w:rsidRDefault="00AC559A" w:rsidP="00FE179B">
      <w:pPr>
        <w:pStyle w:val="subsection"/>
      </w:pPr>
      <w:r w:rsidRPr="0080272F">
        <w:tab/>
        <w:t>(2)</w:t>
      </w:r>
      <w:r w:rsidRPr="0080272F">
        <w:tab/>
        <w:t>The Special Broadcasting Service Corporation must not be in a position to exercise control of a datacasting transmitter licence.</w:t>
      </w:r>
    </w:p>
    <w:p w:rsidR="00AC559A" w:rsidRPr="0080272F" w:rsidRDefault="00FE179B">
      <w:pPr>
        <w:pStyle w:val="subsection"/>
      </w:pPr>
      <w:r w:rsidRPr="0080272F">
        <w:tab/>
        <w:t>(3)</w:t>
      </w:r>
      <w:r w:rsidRPr="0080272F">
        <w:tab/>
      </w:r>
      <w:r w:rsidR="0080272F">
        <w:t>Subclauses (</w:t>
      </w:r>
      <w:r w:rsidRPr="0080272F">
        <w:t>1) and (2) do not apply to a channel B datacasting transmitter licence unless the relevant transmitter, or any of the relevant transmitters, is operated for transmitting a datacasting service that is capable of being received by a domestic digital television receiver.</w:t>
      </w:r>
    </w:p>
    <w:p w:rsidR="00AC559A" w:rsidRPr="0080272F" w:rsidRDefault="00AC559A" w:rsidP="008F3FA7">
      <w:pPr>
        <w:pStyle w:val="ActHead2"/>
        <w:pageBreakBefore/>
      </w:pPr>
      <w:bookmarkStart w:id="186" w:name="_Toc456960917"/>
      <w:r w:rsidRPr="0080272F">
        <w:rPr>
          <w:rStyle w:val="CharPartNo"/>
        </w:rPr>
        <w:lastRenderedPageBreak/>
        <w:t>Part</w:t>
      </w:r>
      <w:r w:rsidR="0080272F" w:rsidRPr="0080272F">
        <w:rPr>
          <w:rStyle w:val="CharPartNo"/>
        </w:rPr>
        <w:t> </w:t>
      </w:r>
      <w:r w:rsidRPr="0080272F">
        <w:rPr>
          <w:rStyle w:val="CharPartNo"/>
        </w:rPr>
        <w:t>7</w:t>
      </w:r>
      <w:r w:rsidRPr="0080272F">
        <w:t>—</w:t>
      </w:r>
      <w:r w:rsidRPr="0080272F">
        <w:rPr>
          <w:rStyle w:val="CharPartText"/>
        </w:rPr>
        <w:t>Nominated datacaster declarations</w:t>
      </w:r>
      <w:bookmarkEnd w:id="186"/>
    </w:p>
    <w:p w:rsidR="00AC559A" w:rsidRPr="0080272F" w:rsidRDefault="00D064C0">
      <w:pPr>
        <w:pStyle w:val="Header"/>
      </w:pPr>
      <w:r w:rsidRPr="0080272F">
        <w:rPr>
          <w:rStyle w:val="CharDivNo"/>
        </w:rPr>
        <w:t xml:space="preserve"> </w:t>
      </w:r>
      <w:r w:rsidRPr="0080272F">
        <w:rPr>
          <w:rStyle w:val="CharDivText"/>
        </w:rPr>
        <w:t xml:space="preserve"> </w:t>
      </w:r>
    </w:p>
    <w:p w:rsidR="00AC559A" w:rsidRPr="0080272F" w:rsidRDefault="00AC559A" w:rsidP="00162AF6">
      <w:pPr>
        <w:pStyle w:val="ActHead5"/>
      </w:pPr>
      <w:bookmarkStart w:id="187" w:name="_Toc456960918"/>
      <w:r w:rsidRPr="0080272F">
        <w:rPr>
          <w:rStyle w:val="CharSectno"/>
        </w:rPr>
        <w:t>42</w:t>
      </w:r>
      <w:r w:rsidRPr="0080272F">
        <w:t xml:space="preserve">  Object of this Part</w:t>
      </w:r>
      <w:bookmarkEnd w:id="187"/>
    </w:p>
    <w:p w:rsidR="00AC559A" w:rsidRPr="0080272F" w:rsidRDefault="00AC559A">
      <w:pPr>
        <w:pStyle w:val="subsection"/>
      </w:pPr>
      <w:r w:rsidRPr="0080272F">
        <w:tab/>
      </w:r>
      <w:r w:rsidRPr="0080272F">
        <w:tab/>
        <w:t xml:space="preserve">The object of this </w:t>
      </w:r>
      <w:r w:rsidR="00D064C0" w:rsidRPr="0080272F">
        <w:t>Part</w:t>
      </w:r>
      <w:r w:rsidR="008F3FA7" w:rsidRPr="0080272F">
        <w:t xml:space="preserve"> </w:t>
      </w:r>
      <w:r w:rsidRPr="0080272F">
        <w:t>is to provide for the making of declarations (</w:t>
      </w:r>
      <w:r w:rsidRPr="0080272F">
        <w:rPr>
          <w:b/>
          <w:i/>
        </w:rPr>
        <w:t>nominated datacaster declarations</w:t>
      </w:r>
      <w:r w:rsidRPr="0080272F">
        <w:t>) that allow the following licences to be held by different persons:</w:t>
      </w:r>
    </w:p>
    <w:p w:rsidR="00AC559A" w:rsidRPr="0080272F" w:rsidRDefault="00AC559A">
      <w:pPr>
        <w:pStyle w:val="paragraph"/>
      </w:pPr>
      <w:r w:rsidRPr="0080272F">
        <w:tab/>
        <w:t>(a)</w:t>
      </w:r>
      <w:r w:rsidRPr="0080272F">
        <w:tab/>
        <w:t>a datacasting licence that authorises the provision of a datacasting service;</w:t>
      </w:r>
    </w:p>
    <w:p w:rsidR="00AC559A" w:rsidRPr="0080272F" w:rsidRDefault="00AC559A">
      <w:pPr>
        <w:pStyle w:val="paragraph"/>
      </w:pPr>
      <w:r w:rsidRPr="0080272F">
        <w:tab/>
        <w:t>(b)</w:t>
      </w:r>
      <w:r w:rsidRPr="0080272F">
        <w:tab/>
        <w:t>a datacasting transmitter licence for a radiocommunications transmitter that is for use for transmitting the datacasting service.</w:t>
      </w:r>
    </w:p>
    <w:p w:rsidR="00AC559A" w:rsidRPr="0080272F" w:rsidRDefault="00AC559A" w:rsidP="00162AF6">
      <w:pPr>
        <w:pStyle w:val="ActHead5"/>
      </w:pPr>
      <w:bookmarkStart w:id="188" w:name="_Toc456960919"/>
      <w:r w:rsidRPr="0080272F">
        <w:rPr>
          <w:rStyle w:val="CharSectno"/>
        </w:rPr>
        <w:t>43</w:t>
      </w:r>
      <w:r w:rsidRPr="0080272F">
        <w:t xml:space="preserve">  Datacasting transmitter licence</w:t>
      </w:r>
      <w:bookmarkEnd w:id="188"/>
    </w:p>
    <w:p w:rsidR="00AC559A" w:rsidRPr="0080272F" w:rsidRDefault="00AC559A">
      <w:pPr>
        <w:pStyle w:val="subsection"/>
      </w:pPr>
      <w:r w:rsidRPr="0080272F">
        <w:tab/>
      </w:r>
      <w:r w:rsidRPr="0080272F">
        <w:tab/>
        <w:t xml:space="preserve">A reference in this </w:t>
      </w:r>
      <w:r w:rsidR="00D064C0" w:rsidRPr="0080272F">
        <w:t>Part</w:t>
      </w:r>
      <w:r w:rsidR="008F3FA7" w:rsidRPr="0080272F">
        <w:t xml:space="preserve"> </w:t>
      </w:r>
      <w:r w:rsidRPr="0080272F">
        <w:t>to a</w:t>
      </w:r>
      <w:r w:rsidRPr="0080272F">
        <w:rPr>
          <w:b/>
          <w:i/>
        </w:rPr>
        <w:t xml:space="preserve"> datacasting transmitter licence</w:t>
      </w:r>
      <w:r w:rsidRPr="0080272F">
        <w:t xml:space="preserve"> does not include a reference to an authorisation under section</w:t>
      </w:r>
      <w:r w:rsidR="0080272F">
        <w:t> </w:t>
      </w:r>
      <w:r w:rsidRPr="0080272F">
        <w:t xml:space="preserve">114 of the </w:t>
      </w:r>
      <w:r w:rsidRPr="0080272F">
        <w:rPr>
          <w:i/>
        </w:rPr>
        <w:t>Radiocommunications Act 1992</w:t>
      </w:r>
      <w:r w:rsidRPr="0080272F">
        <w:t>.</w:t>
      </w:r>
    </w:p>
    <w:p w:rsidR="00AC559A" w:rsidRPr="0080272F" w:rsidRDefault="00AC559A" w:rsidP="00162AF6">
      <w:pPr>
        <w:pStyle w:val="ActHead5"/>
      </w:pPr>
      <w:bookmarkStart w:id="189" w:name="_Toc456960920"/>
      <w:r w:rsidRPr="0080272F">
        <w:rPr>
          <w:rStyle w:val="CharSectno"/>
        </w:rPr>
        <w:t>44</w:t>
      </w:r>
      <w:r w:rsidRPr="0080272F">
        <w:t xml:space="preserve">  Applications for nominated datacaster declarations</w:t>
      </w:r>
      <w:bookmarkEnd w:id="189"/>
    </w:p>
    <w:p w:rsidR="00AC559A" w:rsidRPr="0080272F" w:rsidRDefault="00AC559A">
      <w:pPr>
        <w:pStyle w:val="subsection"/>
      </w:pPr>
      <w:r w:rsidRPr="0080272F">
        <w:tab/>
        <w:t>(1)</w:t>
      </w:r>
      <w:r w:rsidRPr="0080272F">
        <w:tab/>
        <w:t>If there is:</w:t>
      </w:r>
    </w:p>
    <w:p w:rsidR="00AC559A" w:rsidRPr="0080272F" w:rsidRDefault="00AC559A">
      <w:pPr>
        <w:pStyle w:val="paragraph"/>
      </w:pPr>
      <w:r w:rsidRPr="0080272F">
        <w:tab/>
        <w:t>(a)</w:t>
      </w:r>
      <w:r w:rsidRPr="0080272F">
        <w:tab/>
        <w:t>a datacasting licence that authorises the provision of a datacasting service; and</w:t>
      </w:r>
    </w:p>
    <w:p w:rsidR="00AC559A" w:rsidRPr="0080272F" w:rsidRDefault="00AC559A">
      <w:pPr>
        <w:pStyle w:val="paragraph"/>
      </w:pPr>
      <w:r w:rsidRPr="0080272F">
        <w:tab/>
        <w:t>(b)</w:t>
      </w:r>
      <w:r w:rsidRPr="0080272F">
        <w:tab/>
        <w:t>a datacasting transmitter licence for a transmitter that is intended for use for transmitting the datacasting service;</w:t>
      </w:r>
    </w:p>
    <w:p w:rsidR="00AC559A" w:rsidRPr="0080272F" w:rsidRDefault="00AC559A">
      <w:pPr>
        <w:pStyle w:val="subsection2"/>
      </w:pPr>
      <w:r w:rsidRPr="0080272F">
        <w:t xml:space="preserve">the licensee of the datacasting transmitter licence may apply to the </w:t>
      </w:r>
      <w:r w:rsidR="00BA61E4" w:rsidRPr="0080272F">
        <w:t>ACMA</w:t>
      </w:r>
      <w:r w:rsidRPr="0080272F">
        <w:t xml:space="preserve"> for a nominated datacaster declaration in relation to the provision of the datacasting service under the datacasting licence.</w:t>
      </w:r>
    </w:p>
    <w:p w:rsidR="00AC559A" w:rsidRPr="0080272F" w:rsidRDefault="00AC559A">
      <w:pPr>
        <w:pStyle w:val="subsection"/>
      </w:pPr>
      <w:r w:rsidRPr="0080272F">
        <w:tab/>
        <w:t>(2)</w:t>
      </w:r>
      <w:r w:rsidRPr="0080272F">
        <w:tab/>
        <w:t>An application must be accompanied by:</w:t>
      </w:r>
    </w:p>
    <w:p w:rsidR="00AC559A" w:rsidRPr="0080272F" w:rsidRDefault="00AC559A">
      <w:pPr>
        <w:pStyle w:val="paragraph"/>
      </w:pPr>
      <w:r w:rsidRPr="0080272F">
        <w:tab/>
        <w:t>(a)</w:t>
      </w:r>
      <w:r w:rsidRPr="0080272F">
        <w:tab/>
        <w:t xml:space="preserve">the application fee determined in writing by the </w:t>
      </w:r>
      <w:r w:rsidR="00BA61E4" w:rsidRPr="0080272F">
        <w:t>ACMA</w:t>
      </w:r>
      <w:r w:rsidRPr="0080272F">
        <w:t>; and</w:t>
      </w:r>
    </w:p>
    <w:p w:rsidR="00AC559A" w:rsidRPr="0080272F" w:rsidRDefault="00AC559A">
      <w:pPr>
        <w:pStyle w:val="paragraph"/>
      </w:pPr>
      <w:r w:rsidRPr="0080272F">
        <w:tab/>
        <w:t>(b)</w:t>
      </w:r>
      <w:r w:rsidRPr="0080272F">
        <w:tab/>
        <w:t>the consent of the licensee of the datacasting licence.</w:t>
      </w:r>
    </w:p>
    <w:p w:rsidR="00AC559A" w:rsidRPr="0080272F" w:rsidRDefault="00AC559A">
      <w:pPr>
        <w:pStyle w:val="subsection"/>
      </w:pPr>
      <w:r w:rsidRPr="0080272F">
        <w:tab/>
        <w:t>(3)</w:t>
      </w:r>
      <w:r w:rsidRPr="0080272F">
        <w:tab/>
        <w:t>The application and consent must be:</w:t>
      </w:r>
    </w:p>
    <w:p w:rsidR="00AC559A" w:rsidRPr="0080272F" w:rsidRDefault="00AC559A">
      <w:pPr>
        <w:pStyle w:val="paragraph"/>
      </w:pPr>
      <w:r w:rsidRPr="0080272F">
        <w:lastRenderedPageBreak/>
        <w:tab/>
        <w:t>(a)</w:t>
      </w:r>
      <w:r w:rsidRPr="0080272F">
        <w:tab/>
        <w:t>in writing; and</w:t>
      </w:r>
    </w:p>
    <w:p w:rsidR="00AC559A" w:rsidRPr="0080272F" w:rsidRDefault="00AC559A">
      <w:pPr>
        <w:pStyle w:val="paragraph"/>
      </w:pPr>
      <w:r w:rsidRPr="0080272F">
        <w:tab/>
        <w:t>(b)</w:t>
      </w:r>
      <w:r w:rsidRPr="0080272F">
        <w:tab/>
        <w:t xml:space="preserve">in accordance with a form approved in writing by the </w:t>
      </w:r>
      <w:r w:rsidR="00BA61E4" w:rsidRPr="0080272F">
        <w:t>ACMA</w:t>
      </w:r>
      <w:r w:rsidRPr="0080272F">
        <w:t>.</w:t>
      </w:r>
    </w:p>
    <w:p w:rsidR="00AC559A" w:rsidRPr="0080272F" w:rsidRDefault="00AC559A" w:rsidP="00162AF6">
      <w:pPr>
        <w:pStyle w:val="ActHead5"/>
      </w:pPr>
      <w:bookmarkStart w:id="190" w:name="_Toc456960921"/>
      <w:r w:rsidRPr="0080272F">
        <w:rPr>
          <w:rStyle w:val="CharSectno"/>
        </w:rPr>
        <w:t>45</w:t>
      </w:r>
      <w:r w:rsidRPr="0080272F">
        <w:t xml:space="preserve">  Making a nominated datacaster declaration</w:t>
      </w:r>
      <w:bookmarkEnd w:id="190"/>
    </w:p>
    <w:p w:rsidR="00AC559A" w:rsidRPr="0080272F" w:rsidRDefault="00AC559A">
      <w:pPr>
        <w:pStyle w:val="subsection"/>
      </w:pPr>
      <w:r w:rsidRPr="0080272F">
        <w:tab/>
        <w:t>(1)</w:t>
      </w:r>
      <w:r w:rsidRPr="0080272F">
        <w:tab/>
        <w:t xml:space="preserve">After considering the application, the </w:t>
      </w:r>
      <w:r w:rsidR="00BA61E4" w:rsidRPr="0080272F">
        <w:t>ACMA</w:t>
      </w:r>
      <w:r w:rsidRPr="0080272F">
        <w:t xml:space="preserve"> must declare in writing that the provision of the datacasting service under the datacasting licence is nominated in relation to the datacasting transmitter licence if the </w:t>
      </w:r>
      <w:r w:rsidR="00BA61E4" w:rsidRPr="0080272F">
        <w:t>ACMA</w:t>
      </w:r>
      <w:r w:rsidRPr="0080272F">
        <w:t xml:space="preserve"> is satisfied that:</w:t>
      </w:r>
    </w:p>
    <w:p w:rsidR="00AC559A" w:rsidRPr="0080272F" w:rsidRDefault="00AC559A">
      <w:pPr>
        <w:pStyle w:val="paragraph"/>
      </w:pPr>
      <w:r w:rsidRPr="0080272F">
        <w:tab/>
        <w:t>(a)</w:t>
      </w:r>
      <w:r w:rsidRPr="0080272F">
        <w:tab/>
        <w:t>the licensee of the datacasting transmitter licence will transmit the datacasting service on behalf of the licensee of the datacasting licence; and</w:t>
      </w:r>
    </w:p>
    <w:p w:rsidR="00AC559A" w:rsidRPr="0080272F" w:rsidRDefault="00AC559A">
      <w:pPr>
        <w:pStyle w:val="paragraph"/>
      </w:pPr>
      <w:r w:rsidRPr="0080272F">
        <w:tab/>
        <w:t>(b)</w:t>
      </w:r>
      <w:r w:rsidRPr="0080272F">
        <w:tab/>
        <w:t>the licensee of the datacasting transmitter licence will not be involved in the selection or provision of datacasting content to be transmitted on the datacasting service.</w:t>
      </w:r>
    </w:p>
    <w:p w:rsidR="00AC559A" w:rsidRPr="0080272F" w:rsidRDefault="00AC559A">
      <w:pPr>
        <w:pStyle w:val="subsection"/>
      </w:pPr>
      <w:r w:rsidRPr="0080272F">
        <w:tab/>
        <w:t>(2)</w:t>
      </w:r>
      <w:r w:rsidRPr="0080272F">
        <w:tab/>
        <w:t xml:space="preserve">The </w:t>
      </w:r>
      <w:r w:rsidR="00BA61E4" w:rsidRPr="0080272F">
        <w:t>ACMA</w:t>
      </w:r>
      <w:r w:rsidRPr="0080272F">
        <w:t xml:space="preserve"> must give a copy of the declaration to:</w:t>
      </w:r>
    </w:p>
    <w:p w:rsidR="00AC559A" w:rsidRPr="0080272F" w:rsidRDefault="00AC559A">
      <w:pPr>
        <w:pStyle w:val="paragraph"/>
      </w:pPr>
      <w:r w:rsidRPr="0080272F">
        <w:tab/>
        <w:t>(a)</w:t>
      </w:r>
      <w:r w:rsidRPr="0080272F">
        <w:tab/>
        <w:t>the applicant; and</w:t>
      </w:r>
    </w:p>
    <w:p w:rsidR="00AC559A" w:rsidRPr="0080272F" w:rsidRDefault="00AC559A">
      <w:pPr>
        <w:pStyle w:val="paragraph"/>
      </w:pPr>
      <w:r w:rsidRPr="0080272F">
        <w:tab/>
        <w:t>(b)</w:t>
      </w:r>
      <w:r w:rsidRPr="0080272F">
        <w:tab/>
        <w:t>the licensee of the datacasting licence.</w:t>
      </w:r>
    </w:p>
    <w:p w:rsidR="00AC559A" w:rsidRPr="0080272F" w:rsidRDefault="00AC559A">
      <w:pPr>
        <w:pStyle w:val="subsection"/>
      </w:pPr>
      <w:r w:rsidRPr="0080272F">
        <w:tab/>
        <w:t>(3)</w:t>
      </w:r>
      <w:r w:rsidRPr="0080272F">
        <w:tab/>
        <w:t xml:space="preserve">If the </w:t>
      </w:r>
      <w:r w:rsidR="00BA61E4" w:rsidRPr="0080272F">
        <w:t>ACMA</w:t>
      </w:r>
      <w:r w:rsidRPr="0080272F">
        <w:t xml:space="preserve"> refuses to make a nominated datacaster declaration, the </w:t>
      </w:r>
      <w:r w:rsidR="00BA61E4" w:rsidRPr="0080272F">
        <w:t>ACMA</w:t>
      </w:r>
      <w:r w:rsidRPr="0080272F">
        <w:t xml:space="preserve"> must give written notice of the refusal to:</w:t>
      </w:r>
    </w:p>
    <w:p w:rsidR="00AC559A" w:rsidRPr="0080272F" w:rsidRDefault="00AC559A">
      <w:pPr>
        <w:pStyle w:val="paragraph"/>
      </w:pPr>
      <w:r w:rsidRPr="0080272F">
        <w:tab/>
        <w:t>(a)</w:t>
      </w:r>
      <w:r w:rsidRPr="0080272F">
        <w:tab/>
        <w:t>the applicant; and</w:t>
      </w:r>
    </w:p>
    <w:p w:rsidR="00AC559A" w:rsidRPr="0080272F" w:rsidRDefault="00AC559A">
      <w:pPr>
        <w:pStyle w:val="paragraph"/>
      </w:pPr>
      <w:r w:rsidRPr="0080272F">
        <w:tab/>
        <w:t>(b)</w:t>
      </w:r>
      <w:r w:rsidRPr="0080272F">
        <w:tab/>
        <w:t>the licensee of the datacasting licence.</w:t>
      </w:r>
    </w:p>
    <w:p w:rsidR="00AC559A" w:rsidRPr="0080272F" w:rsidRDefault="00AC559A" w:rsidP="00162AF6">
      <w:pPr>
        <w:pStyle w:val="ActHead5"/>
      </w:pPr>
      <w:bookmarkStart w:id="191" w:name="_Toc456960922"/>
      <w:r w:rsidRPr="0080272F">
        <w:rPr>
          <w:rStyle w:val="CharSectno"/>
        </w:rPr>
        <w:t>46</w:t>
      </w:r>
      <w:r w:rsidRPr="0080272F">
        <w:t xml:space="preserve">  Effect of nominated datacaster declaration</w:t>
      </w:r>
      <w:bookmarkEnd w:id="191"/>
    </w:p>
    <w:p w:rsidR="00AC559A" w:rsidRPr="0080272F" w:rsidRDefault="00AC559A">
      <w:pPr>
        <w:pStyle w:val="subsection"/>
      </w:pPr>
      <w:r w:rsidRPr="0080272F">
        <w:tab/>
      </w:r>
      <w:r w:rsidRPr="0080272F">
        <w:tab/>
        <w:t>If:</w:t>
      </w:r>
    </w:p>
    <w:p w:rsidR="00AC559A" w:rsidRPr="0080272F" w:rsidRDefault="00AC559A">
      <w:pPr>
        <w:pStyle w:val="paragraph"/>
      </w:pPr>
      <w:r w:rsidRPr="0080272F">
        <w:tab/>
        <w:t>(a)</w:t>
      </w:r>
      <w:r w:rsidRPr="0080272F">
        <w:tab/>
        <w:t>a nominated datacaster declaration is in force; and</w:t>
      </w:r>
    </w:p>
    <w:p w:rsidR="00AC559A" w:rsidRPr="0080272F" w:rsidRDefault="00AC559A">
      <w:pPr>
        <w:pStyle w:val="paragraph"/>
      </w:pPr>
      <w:r w:rsidRPr="0080272F">
        <w:tab/>
        <w:t>(b)</w:t>
      </w:r>
      <w:r w:rsidRPr="0080272F">
        <w:tab/>
        <w:t>the licensee of the datacasting transmitter licence transmits the datacasting service on behalf of the licensee of the datacasting licence;</w:t>
      </w:r>
    </w:p>
    <w:p w:rsidR="00AC559A" w:rsidRPr="0080272F" w:rsidRDefault="00AC559A">
      <w:pPr>
        <w:pStyle w:val="subsection2"/>
      </w:pPr>
      <w:r w:rsidRPr="0080272F">
        <w:t>then:</w:t>
      </w:r>
    </w:p>
    <w:p w:rsidR="00AC559A" w:rsidRPr="0080272F" w:rsidRDefault="00AC559A">
      <w:pPr>
        <w:pStyle w:val="paragraph"/>
      </w:pPr>
      <w:r w:rsidRPr="0080272F">
        <w:tab/>
        <w:t>(c)</w:t>
      </w:r>
      <w:r w:rsidRPr="0080272F">
        <w:tab/>
        <w:t xml:space="preserve">for the purposes of the </w:t>
      </w:r>
      <w:r w:rsidRPr="0080272F">
        <w:rPr>
          <w:i/>
        </w:rPr>
        <w:t>Radiocommunications Act 1992</w:t>
      </w:r>
      <w:r w:rsidRPr="0080272F">
        <w:t xml:space="preserve">, the licensee of the datacasting licence is taken not to operate the </w:t>
      </w:r>
      <w:r w:rsidRPr="0080272F">
        <w:lastRenderedPageBreak/>
        <w:t>radiocommunications transmitter for any purpose in connection with that transmission; and</w:t>
      </w:r>
    </w:p>
    <w:p w:rsidR="00AC559A" w:rsidRPr="0080272F" w:rsidRDefault="00AC559A" w:rsidP="00A352C8">
      <w:pPr>
        <w:pStyle w:val="paragraph"/>
        <w:keepNext/>
        <w:keepLines/>
      </w:pPr>
      <w:r w:rsidRPr="0080272F">
        <w:tab/>
        <w:t>(d)</w:t>
      </w:r>
      <w:r w:rsidRPr="0080272F">
        <w:tab/>
        <w:t>for the purposes of this Act:</w:t>
      </w:r>
    </w:p>
    <w:p w:rsidR="00AC559A" w:rsidRPr="0080272F" w:rsidRDefault="00AC559A">
      <w:pPr>
        <w:pStyle w:val="paragraphsub"/>
      </w:pPr>
      <w:r w:rsidRPr="0080272F">
        <w:tab/>
        <w:t>(i)</w:t>
      </w:r>
      <w:r w:rsidRPr="0080272F">
        <w:tab/>
        <w:t>the licensee of the datacasting licence is taken to provide the datacasting service; and</w:t>
      </w:r>
    </w:p>
    <w:p w:rsidR="00AC559A" w:rsidRPr="0080272F" w:rsidRDefault="00AC559A">
      <w:pPr>
        <w:pStyle w:val="paragraphsub"/>
      </w:pPr>
      <w:r w:rsidRPr="0080272F">
        <w:tab/>
        <w:t>(ii)</w:t>
      </w:r>
      <w:r w:rsidRPr="0080272F">
        <w:tab/>
        <w:t>the licensee of the datacasting transmitter licence is taken not to provide the datacasting service; and</w:t>
      </w:r>
    </w:p>
    <w:p w:rsidR="00AC559A" w:rsidRPr="0080272F" w:rsidRDefault="00AC559A" w:rsidP="002C14AF">
      <w:pPr>
        <w:pStyle w:val="paragraph"/>
        <w:keepNext/>
        <w:keepLines/>
      </w:pPr>
      <w:r w:rsidRPr="0080272F">
        <w:tab/>
        <w:t>(e)</w:t>
      </w:r>
      <w:r w:rsidRPr="0080272F">
        <w:tab/>
        <w:t>for the purposes of this Act (other than Schedule</w:t>
      </w:r>
      <w:r w:rsidR="0080272F">
        <w:t> </w:t>
      </w:r>
      <w:r w:rsidRPr="0080272F">
        <w:t xml:space="preserve">1) and the </w:t>
      </w:r>
      <w:r w:rsidRPr="0080272F">
        <w:rPr>
          <w:i/>
        </w:rPr>
        <w:t>Tobacco Advertising Prohibition Act 1992</w:t>
      </w:r>
      <w:r w:rsidRPr="0080272F">
        <w:t>, any content that is transmitted by the licensee of the datacasting transmitter licence on behalf of the licensee of the datacasting licence:</w:t>
      </w:r>
    </w:p>
    <w:p w:rsidR="00AC559A" w:rsidRPr="0080272F" w:rsidRDefault="00AC559A">
      <w:pPr>
        <w:pStyle w:val="paragraphsub"/>
      </w:pPr>
      <w:r w:rsidRPr="0080272F">
        <w:tab/>
        <w:t>(i)</w:t>
      </w:r>
      <w:r w:rsidRPr="0080272F">
        <w:tab/>
        <w:t>is taken to be content transmitted by the licensee of the datacasting licence; and</w:t>
      </w:r>
    </w:p>
    <w:p w:rsidR="00AC559A" w:rsidRPr="0080272F" w:rsidRDefault="00AC559A">
      <w:pPr>
        <w:pStyle w:val="paragraphsub"/>
      </w:pPr>
      <w:r w:rsidRPr="0080272F">
        <w:tab/>
        <w:t>(ii)</w:t>
      </w:r>
      <w:r w:rsidRPr="0080272F">
        <w:tab/>
        <w:t>is not taken to be content transmitted by the licensee of the datacasting transmitter licence.</w:t>
      </w:r>
    </w:p>
    <w:p w:rsidR="00AC559A" w:rsidRPr="0080272F" w:rsidRDefault="00AC559A" w:rsidP="00162AF6">
      <w:pPr>
        <w:pStyle w:val="ActHead5"/>
      </w:pPr>
      <w:bookmarkStart w:id="192" w:name="_Toc456960923"/>
      <w:r w:rsidRPr="0080272F">
        <w:rPr>
          <w:rStyle w:val="CharSectno"/>
        </w:rPr>
        <w:t>47</w:t>
      </w:r>
      <w:r w:rsidRPr="0080272F">
        <w:t xml:space="preserve">  Revocation of nominated datacaster declaration</w:t>
      </w:r>
      <w:bookmarkEnd w:id="192"/>
    </w:p>
    <w:p w:rsidR="00AC559A" w:rsidRPr="0080272F" w:rsidRDefault="00AC559A">
      <w:pPr>
        <w:pStyle w:val="subsection"/>
      </w:pPr>
      <w:r w:rsidRPr="0080272F">
        <w:tab/>
        <w:t>(1)</w:t>
      </w:r>
      <w:r w:rsidRPr="0080272F">
        <w:tab/>
        <w:t xml:space="preserve">The </w:t>
      </w:r>
      <w:r w:rsidR="00BA61E4" w:rsidRPr="0080272F">
        <w:t>ACMA</w:t>
      </w:r>
      <w:r w:rsidRPr="0080272F">
        <w:t xml:space="preserve"> must, by writing, revoke a nominated datacaster declaration if the </w:t>
      </w:r>
      <w:r w:rsidR="00BA61E4" w:rsidRPr="0080272F">
        <w:t>ACMA</w:t>
      </w:r>
      <w:r w:rsidRPr="0080272F">
        <w:t xml:space="preserve"> is satisfied that:</w:t>
      </w:r>
    </w:p>
    <w:p w:rsidR="00AC559A" w:rsidRPr="0080272F" w:rsidRDefault="00AC559A">
      <w:pPr>
        <w:pStyle w:val="paragraph"/>
      </w:pPr>
      <w:r w:rsidRPr="0080272F">
        <w:tab/>
        <w:t>(a)</w:t>
      </w:r>
      <w:r w:rsidRPr="0080272F">
        <w:tab/>
        <w:t>the licensee of the datacasting transmitter licence is not transmitting, or does not propose to transmit, the datacasting service on behalf of the licensee of the datacasting licence; or</w:t>
      </w:r>
    </w:p>
    <w:p w:rsidR="00AC559A" w:rsidRPr="0080272F" w:rsidRDefault="00AC559A">
      <w:pPr>
        <w:pStyle w:val="paragraph"/>
      </w:pPr>
      <w:r w:rsidRPr="0080272F">
        <w:tab/>
        <w:t>(b)</w:t>
      </w:r>
      <w:r w:rsidRPr="0080272F">
        <w:tab/>
        <w:t>the licensee of the datacasting transmitter licence is involved, or proposes to become involved, in the selection or provision of datacasting content to be transmitted on the datacasting service.</w:t>
      </w:r>
    </w:p>
    <w:p w:rsidR="00AC559A" w:rsidRPr="0080272F" w:rsidRDefault="00AC559A">
      <w:pPr>
        <w:pStyle w:val="subsection"/>
      </w:pPr>
      <w:r w:rsidRPr="0080272F">
        <w:tab/>
        <w:t>(2)</w:t>
      </w:r>
      <w:r w:rsidRPr="0080272F">
        <w:tab/>
        <w:t xml:space="preserve">The </w:t>
      </w:r>
      <w:r w:rsidR="00BA61E4" w:rsidRPr="0080272F">
        <w:t>ACMA</w:t>
      </w:r>
      <w:r w:rsidRPr="0080272F">
        <w:t xml:space="preserve"> must, by writing, revoke a nominated datacaster declaration if:</w:t>
      </w:r>
    </w:p>
    <w:p w:rsidR="00AC559A" w:rsidRPr="0080272F" w:rsidRDefault="00AC559A">
      <w:pPr>
        <w:pStyle w:val="paragraph"/>
      </w:pPr>
      <w:r w:rsidRPr="0080272F">
        <w:tab/>
        <w:t>(a)</w:t>
      </w:r>
      <w:r w:rsidRPr="0080272F">
        <w:tab/>
        <w:t>the licensee of the datacasting transmitter licence; or</w:t>
      </w:r>
    </w:p>
    <w:p w:rsidR="00AC559A" w:rsidRPr="0080272F" w:rsidRDefault="00AC559A">
      <w:pPr>
        <w:pStyle w:val="paragraph"/>
      </w:pPr>
      <w:r w:rsidRPr="0080272F">
        <w:tab/>
        <w:t>(b)</w:t>
      </w:r>
      <w:r w:rsidRPr="0080272F">
        <w:tab/>
        <w:t>the licensee of the datacasting licence;</w:t>
      </w:r>
    </w:p>
    <w:p w:rsidR="00AC559A" w:rsidRPr="0080272F" w:rsidRDefault="00AC559A">
      <w:pPr>
        <w:pStyle w:val="subsection2"/>
      </w:pPr>
      <w:r w:rsidRPr="0080272F">
        <w:t xml:space="preserve">gives the </w:t>
      </w:r>
      <w:r w:rsidR="00BA61E4" w:rsidRPr="0080272F">
        <w:t>ACMA</w:t>
      </w:r>
      <w:r w:rsidRPr="0080272F">
        <w:t xml:space="preserve"> a written notice stating that the licensee does not consent to the continued operation of the declaration.</w:t>
      </w:r>
    </w:p>
    <w:p w:rsidR="00AC559A" w:rsidRPr="0080272F" w:rsidRDefault="00AC559A">
      <w:pPr>
        <w:pStyle w:val="subsection"/>
      </w:pPr>
      <w:r w:rsidRPr="0080272F">
        <w:tab/>
        <w:t>(3)</w:t>
      </w:r>
      <w:r w:rsidRPr="0080272F">
        <w:tab/>
        <w:t xml:space="preserve">The </w:t>
      </w:r>
      <w:r w:rsidR="00BA61E4" w:rsidRPr="0080272F">
        <w:t>ACMA</w:t>
      </w:r>
      <w:r w:rsidRPr="0080272F">
        <w:t xml:space="preserve"> must give a copy of the revocation to:</w:t>
      </w:r>
    </w:p>
    <w:p w:rsidR="00AC559A" w:rsidRPr="0080272F" w:rsidRDefault="00AC559A">
      <w:pPr>
        <w:pStyle w:val="paragraph"/>
      </w:pPr>
      <w:r w:rsidRPr="0080272F">
        <w:tab/>
        <w:t>(a)</w:t>
      </w:r>
      <w:r w:rsidRPr="0080272F">
        <w:tab/>
        <w:t>the licensee of the datacasting transmitter licence; and</w:t>
      </w:r>
    </w:p>
    <w:p w:rsidR="00AC559A" w:rsidRPr="0080272F" w:rsidRDefault="00AC559A">
      <w:pPr>
        <w:pStyle w:val="paragraph"/>
      </w:pPr>
      <w:r w:rsidRPr="0080272F">
        <w:lastRenderedPageBreak/>
        <w:tab/>
        <w:t>(b)</w:t>
      </w:r>
      <w:r w:rsidRPr="0080272F">
        <w:tab/>
        <w:t>the licensee of the datacasting licence.</w:t>
      </w:r>
    </w:p>
    <w:p w:rsidR="00AC559A" w:rsidRPr="0080272F" w:rsidRDefault="00AC559A">
      <w:pPr>
        <w:pStyle w:val="subsection"/>
      </w:pPr>
      <w:r w:rsidRPr="0080272F">
        <w:tab/>
        <w:t>(4)</w:t>
      </w:r>
      <w:r w:rsidRPr="0080272F">
        <w:tab/>
        <w:t xml:space="preserve">A revocation under </w:t>
      </w:r>
      <w:r w:rsidR="0080272F">
        <w:t>subclause (</w:t>
      </w:r>
      <w:r w:rsidRPr="0080272F">
        <w:t>1) or (2) takes effect on the date specified in the revocation.</w:t>
      </w:r>
    </w:p>
    <w:p w:rsidR="00AC559A" w:rsidRPr="0080272F" w:rsidRDefault="00AC559A">
      <w:pPr>
        <w:pStyle w:val="subsection"/>
      </w:pPr>
      <w:r w:rsidRPr="0080272F">
        <w:tab/>
        <w:t>(5)</w:t>
      </w:r>
      <w:r w:rsidRPr="0080272F">
        <w:tab/>
        <w:t xml:space="preserve">The </w:t>
      </w:r>
      <w:r w:rsidR="00BA61E4" w:rsidRPr="0080272F">
        <w:t>ACMA</w:t>
      </w:r>
      <w:r w:rsidRPr="0080272F">
        <w:t xml:space="preserve"> must not revoke a nominated datacaster declaration under </w:t>
      </w:r>
      <w:r w:rsidR="0080272F">
        <w:t>subclause (</w:t>
      </w:r>
      <w:r w:rsidRPr="0080272F">
        <w:t xml:space="preserve">1) unless the </w:t>
      </w:r>
      <w:r w:rsidR="00BA61E4" w:rsidRPr="0080272F">
        <w:t>ACMA</w:t>
      </w:r>
      <w:r w:rsidRPr="0080272F">
        <w:t xml:space="preserve"> has first:</w:t>
      </w:r>
    </w:p>
    <w:p w:rsidR="00AC559A" w:rsidRPr="0080272F" w:rsidRDefault="00AC559A">
      <w:pPr>
        <w:pStyle w:val="paragraph"/>
      </w:pPr>
      <w:r w:rsidRPr="0080272F">
        <w:tab/>
        <w:t>(a)</w:t>
      </w:r>
      <w:r w:rsidRPr="0080272F">
        <w:tab/>
        <w:t>given the licensee of the datacasting transmitter licence a written notice:</w:t>
      </w:r>
    </w:p>
    <w:p w:rsidR="00AC559A" w:rsidRPr="0080272F" w:rsidRDefault="00AC559A">
      <w:pPr>
        <w:pStyle w:val="paragraphsub"/>
      </w:pPr>
      <w:r w:rsidRPr="0080272F">
        <w:tab/>
        <w:t>(i)</w:t>
      </w:r>
      <w:r w:rsidRPr="0080272F">
        <w:tab/>
        <w:t>setting out a proposal to revoke the declaration; and</w:t>
      </w:r>
    </w:p>
    <w:p w:rsidR="00AC559A" w:rsidRPr="0080272F" w:rsidRDefault="00AC559A">
      <w:pPr>
        <w:pStyle w:val="paragraphsub"/>
      </w:pPr>
      <w:r w:rsidRPr="0080272F">
        <w:tab/>
        <w:t>(ii)</w:t>
      </w:r>
      <w:r w:rsidRPr="0080272F">
        <w:tab/>
        <w:t xml:space="preserve">inviting the licensee to make a submission to the </w:t>
      </w:r>
      <w:r w:rsidR="00BA61E4" w:rsidRPr="0080272F">
        <w:t>ACMA</w:t>
      </w:r>
      <w:r w:rsidRPr="0080272F">
        <w:t xml:space="preserve"> on the proposal; and</w:t>
      </w:r>
    </w:p>
    <w:p w:rsidR="00AC559A" w:rsidRPr="0080272F" w:rsidRDefault="00AC559A">
      <w:pPr>
        <w:pStyle w:val="paragraph"/>
      </w:pPr>
      <w:r w:rsidRPr="0080272F">
        <w:tab/>
        <w:t>(b)</w:t>
      </w:r>
      <w:r w:rsidRPr="0080272F">
        <w:tab/>
        <w:t>given the licensee of the datacasting licence a written notice:</w:t>
      </w:r>
    </w:p>
    <w:p w:rsidR="00AC559A" w:rsidRPr="0080272F" w:rsidRDefault="00AC559A">
      <w:pPr>
        <w:pStyle w:val="paragraphsub"/>
      </w:pPr>
      <w:r w:rsidRPr="0080272F">
        <w:tab/>
        <w:t>(i)</w:t>
      </w:r>
      <w:r w:rsidRPr="0080272F">
        <w:tab/>
        <w:t>setting out a proposal to revoke the declaration; and</w:t>
      </w:r>
    </w:p>
    <w:p w:rsidR="00AC559A" w:rsidRPr="0080272F" w:rsidRDefault="00AC559A">
      <w:pPr>
        <w:pStyle w:val="paragraphsub"/>
      </w:pPr>
      <w:r w:rsidRPr="0080272F">
        <w:tab/>
        <w:t>(ii)</w:t>
      </w:r>
      <w:r w:rsidRPr="0080272F">
        <w:tab/>
        <w:t xml:space="preserve">inviting the licensee to make a submission to the </w:t>
      </w:r>
      <w:r w:rsidR="00BA61E4" w:rsidRPr="0080272F">
        <w:t>ACMA</w:t>
      </w:r>
      <w:r w:rsidRPr="0080272F">
        <w:t xml:space="preserve"> on the proposal; and</w:t>
      </w:r>
    </w:p>
    <w:p w:rsidR="00AC559A" w:rsidRPr="0080272F" w:rsidRDefault="00AC559A">
      <w:pPr>
        <w:pStyle w:val="paragraph"/>
      </w:pPr>
      <w:r w:rsidRPr="0080272F">
        <w:tab/>
        <w:t>(c)</w:t>
      </w:r>
      <w:r w:rsidRPr="0080272F">
        <w:tab/>
        <w:t xml:space="preserve">considered any submission that was received under </w:t>
      </w:r>
      <w:r w:rsidR="0080272F">
        <w:t>paragraph (</w:t>
      </w:r>
      <w:r w:rsidRPr="0080272F">
        <w:t>a) or (b) within the time limit specified in the notice concerned.</w:t>
      </w:r>
    </w:p>
    <w:p w:rsidR="00AC559A" w:rsidRPr="0080272F" w:rsidRDefault="00AC559A">
      <w:pPr>
        <w:pStyle w:val="subsection"/>
      </w:pPr>
      <w:r w:rsidRPr="0080272F">
        <w:tab/>
        <w:t>(6)</w:t>
      </w:r>
      <w:r w:rsidRPr="0080272F">
        <w:tab/>
        <w:t xml:space="preserve">A time limit specified in a notice under </w:t>
      </w:r>
      <w:r w:rsidR="0080272F">
        <w:t>subclause (</w:t>
      </w:r>
      <w:r w:rsidRPr="0080272F">
        <w:t>5) must run for at least 7 days.</w:t>
      </w:r>
    </w:p>
    <w:p w:rsidR="00AC559A" w:rsidRPr="0080272F" w:rsidRDefault="00AC559A">
      <w:pPr>
        <w:pStyle w:val="subsection"/>
      </w:pPr>
      <w:r w:rsidRPr="0080272F">
        <w:tab/>
        <w:t>(7)</w:t>
      </w:r>
      <w:r w:rsidRPr="0080272F">
        <w:tab/>
        <w:t>A person must not enter into a contract or arrangement under which the person or another person is:</w:t>
      </w:r>
    </w:p>
    <w:p w:rsidR="00AC559A" w:rsidRPr="0080272F" w:rsidRDefault="00AC559A">
      <w:pPr>
        <w:pStyle w:val="paragraph"/>
      </w:pPr>
      <w:r w:rsidRPr="0080272F">
        <w:tab/>
        <w:t>(a)</w:t>
      </w:r>
      <w:r w:rsidRPr="0080272F">
        <w:tab/>
        <w:t xml:space="preserve">prevented from giving a notice under </w:t>
      </w:r>
      <w:r w:rsidR="0080272F">
        <w:t>subclause (</w:t>
      </w:r>
      <w:r w:rsidRPr="0080272F">
        <w:t>2); or</w:t>
      </w:r>
    </w:p>
    <w:p w:rsidR="00AC559A" w:rsidRPr="0080272F" w:rsidRDefault="00AC559A">
      <w:pPr>
        <w:pStyle w:val="paragraph"/>
      </w:pPr>
      <w:r w:rsidRPr="0080272F">
        <w:tab/>
        <w:t>(b)</w:t>
      </w:r>
      <w:r w:rsidRPr="0080272F">
        <w:tab/>
        <w:t xml:space="preserve">subject to any restriction in relation to the giving of a notice under </w:t>
      </w:r>
      <w:r w:rsidR="0080272F">
        <w:t>subclause (</w:t>
      </w:r>
      <w:r w:rsidRPr="0080272F">
        <w:t>2).</w:t>
      </w:r>
    </w:p>
    <w:p w:rsidR="00AC559A" w:rsidRPr="0080272F" w:rsidRDefault="00AC559A">
      <w:pPr>
        <w:pStyle w:val="subsection"/>
      </w:pPr>
      <w:r w:rsidRPr="0080272F">
        <w:tab/>
        <w:t>(8)</w:t>
      </w:r>
      <w:r w:rsidRPr="0080272F">
        <w:tab/>
        <w:t xml:space="preserve">A contract or arrangement entered into in contravention of </w:t>
      </w:r>
      <w:r w:rsidR="0080272F">
        <w:t>subclause (</w:t>
      </w:r>
      <w:r w:rsidRPr="0080272F">
        <w:t>7) is void.</w:t>
      </w:r>
    </w:p>
    <w:p w:rsidR="00AC559A" w:rsidRPr="0080272F" w:rsidRDefault="00AC559A" w:rsidP="00162AF6">
      <w:pPr>
        <w:pStyle w:val="ActHead5"/>
      </w:pPr>
      <w:bookmarkStart w:id="193" w:name="_Toc456960924"/>
      <w:r w:rsidRPr="0080272F">
        <w:rPr>
          <w:rStyle w:val="CharSectno"/>
        </w:rPr>
        <w:t>48</w:t>
      </w:r>
      <w:r w:rsidRPr="0080272F">
        <w:t xml:space="preserve">  Register of nominated datacaster declarations</w:t>
      </w:r>
      <w:bookmarkEnd w:id="193"/>
    </w:p>
    <w:p w:rsidR="00AC559A" w:rsidRPr="0080272F" w:rsidRDefault="00AC559A">
      <w:pPr>
        <w:pStyle w:val="subsection"/>
      </w:pPr>
      <w:r w:rsidRPr="0080272F">
        <w:tab/>
        <w:t>(1)</w:t>
      </w:r>
      <w:r w:rsidRPr="0080272F">
        <w:tab/>
        <w:t xml:space="preserve">The </w:t>
      </w:r>
      <w:r w:rsidR="00BA61E4" w:rsidRPr="0080272F">
        <w:t>ACMA</w:t>
      </w:r>
      <w:r w:rsidRPr="0080272F">
        <w:t xml:space="preserve"> is to maintain a register in which the </w:t>
      </w:r>
      <w:r w:rsidR="00BA61E4" w:rsidRPr="0080272F">
        <w:t>ACMA</w:t>
      </w:r>
      <w:r w:rsidRPr="0080272F">
        <w:t xml:space="preserve"> includes particulars of all nominated datacaster declarations currently in force.</w:t>
      </w:r>
    </w:p>
    <w:p w:rsidR="00AC559A" w:rsidRPr="0080272F" w:rsidRDefault="00AC559A">
      <w:pPr>
        <w:pStyle w:val="subsection"/>
      </w:pPr>
      <w:r w:rsidRPr="0080272F">
        <w:lastRenderedPageBreak/>
        <w:tab/>
        <w:t>(2)</w:t>
      </w:r>
      <w:r w:rsidRPr="0080272F">
        <w:tab/>
        <w:t>The Register may be maintained by electronic means.</w:t>
      </w:r>
    </w:p>
    <w:p w:rsidR="00AC559A" w:rsidRPr="0080272F" w:rsidRDefault="00AC559A">
      <w:pPr>
        <w:pStyle w:val="subsection"/>
      </w:pPr>
      <w:r w:rsidRPr="0080272F">
        <w:tab/>
        <w:t>(3)</w:t>
      </w:r>
      <w:r w:rsidRPr="0080272F">
        <w:tab/>
        <w:t xml:space="preserve">The Register is to be made available for inspection on the </w:t>
      </w:r>
      <w:r w:rsidR="00C15A33" w:rsidRPr="0080272F">
        <w:t>internet</w:t>
      </w:r>
      <w:r w:rsidRPr="0080272F">
        <w:t>.</w:t>
      </w:r>
    </w:p>
    <w:p w:rsidR="00AC559A" w:rsidRPr="0080272F" w:rsidRDefault="00AC559A" w:rsidP="008F3FA7">
      <w:pPr>
        <w:pStyle w:val="ActHead2"/>
        <w:pageBreakBefore/>
      </w:pPr>
      <w:bookmarkStart w:id="194" w:name="_Toc456960925"/>
      <w:r w:rsidRPr="0080272F">
        <w:rPr>
          <w:rStyle w:val="CharPartNo"/>
        </w:rPr>
        <w:lastRenderedPageBreak/>
        <w:t>Part</w:t>
      </w:r>
      <w:r w:rsidR="0080272F" w:rsidRPr="0080272F">
        <w:rPr>
          <w:rStyle w:val="CharPartNo"/>
        </w:rPr>
        <w:t> </w:t>
      </w:r>
      <w:r w:rsidRPr="0080272F">
        <w:rPr>
          <w:rStyle w:val="CharPartNo"/>
        </w:rPr>
        <w:t>8</w:t>
      </w:r>
      <w:r w:rsidRPr="0080272F">
        <w:t>—</w:t>
      </w:r>
      <w:r w:rsidRPr="0080272F">
        <w:rPr>
          <w:rStyle w:val="CharPartText"/>
        </w:rPr>
        <w:t>Remedies for breaches of licensing provisions</w:t>
      </w:r>
      <w:bookmarkEnd w:id="194"/>
    </w:p>
    <w:p w:rsidR="00AC559A" w:rsidRPr="0080272F" w:rsidRDefault="00AC559A" w:rsidP="00162AF6">
      <w:pPr>
        <w:pStyle w:val="ActHead3"/>
      </w:pPr>
      <w:bookmarkStart w:id="195" w:name="_Toc456960926"/>
      <w:r w:rsidRPr="0080272F">
        <w:rPr>
          <w:rStyle w:val="CharDivNo"/>
        </w:rPr>
        <w:t>Division</w:t>
      </w:r>
      <w:r w:rsidR="0080272F" w:rsidRPr="0080272F">
        <w:rPr>
          <w:rStyle w:val="CharDivNo"/>
        </w:rPr>
        <w:t> </w:t>
      </w:r>
      <w:r w:rsidRPr="0080272F">
        <w:rPr>
          <w:rStyle w:val="CharDivNo"/>
        </w:rPr>
        <w:t>1</w:t>
      </w:r>
      <w:r w:rsidRPr="0080272F">
        <w:t>—</w:t>
      </w:r>
      <w:r w:rsidRPr="0080272F">
        <w:rPr>
          <w:rStyle w:val="CharDivText"/>
        </w:rPr>
        <w:t xml:space="preserve">Providing a </w:t>
      </w:r>
      <w:r w:rsidR="000A31BE" w:rsidRPr="0080272F">
        <w:rPr>
          <w:rStyle w:val="CharDivText"/>
        </w:rPr>
        <w:t xml:space="preserve">designated </w:t>
      </w:r>
      <w:r w:rsidRPr="0080272F">
        <w:rPr>
          <w:rStyle w:val="CharDivText"/>
        </w:rPr>
        <w:t>datacasting service without a licence</w:t>
      </w:r>
      <w:bookmarkEnd w:id="195"/>
    </w:p>
    <w:p w:rsidR="00AC559A" w:rsidRPr="0080272F" w:rsidRDefault="00AC559A" w:rsidP="00162AF6">
      <w:pPr>
        <w:pStyle w:val="ActHead5"/>
      </w:pPr>
      <w:bookmarkStart w:id="196" w:name="_Toc456960927"/>
      <w:r w:rsidRPr="0080272F">
        <w:rPr>
          <w:rStyle w:val="CharSectno"/>
        </w:rPr>
        <w:t>49</w:t>
      </w:r>
      <w:r w:rsidRPr="0080272F">
        <w:t xml:space="preserve">  Prohibition on providing a </w:t>
      </w:r>
      <w:r w:rsidR="000A31BE" w:rsidRPr="0080272F">
        <w:t xml:space="preserve">designated </w:t>
      </w:r>
      <w:r w:rsidRPr="0080272F">
        <w:t>datacasting service without a licence</w:t>
      </w:r>
      <w:bookmarkEnd w:id="196"/>
    </w:p>
    <w:p w:rsidR="00AC559A" w:rsidRPr="0080272F" w:rsidRDefault="00AC559A">
      <w:pPr>
        <w:pStyle w:val="subsection"/>
        <w:spacing w:before="240"/>
      </w:pPr>
      <w:r w:rsidRPr="0080272F">
        <w:tab/>
        <w:t>(1)</w:t>
      </w:r>
      <w:r w:rsidRPr="0080272F">
        <w:tab/>
        <w:t xml:space="preserve">A person </w:t>
      </w:r>
      <w:r w:rsidR="00C34CC5" w:rsidRPr="0080272F">
        <w:t>commits</w:t>
      </w:r>
      <w:r w:rsidRPr="0080272F">
        <w:t xml:space="preserve"> an offence if the person:</w:t>
      </w:r>
    </w:p>
    <w:p w:rsidR="00AC559A" w:rsidRPr="0080272F" w:rsidRDefault="00AC559A">
      <w:pPr>
        <w:pStyle w:val="paragraph"/>
      </w:pPr>
      <w:r w:rsidRPr="0080272F">
        <w:tab/>
        <w:t>(a)</w:t>
      </w:r>
      <w:r w:rsidRPr="0080272F">
        <w:tab/>
        <w:t xml:space="preserve">intentionally provides a </w:t>
      </w:r>
      <w:r w:rsidR="000A31BE" w:rsidRPr="0080272F">
        <w:t xml:space="preserve">designated </w:t>
      </w:r>
      <w:r w:rsidRPr="0080272F">
        <w:t>datacasting service; and</w:t>
      </w:r>
    </w:p>
    <w:p w:rsidR="00AC559A" w:rsidRPr="0080272F" w:rsidRDefault="00AC559A">
      <w:pPr>
        <w:pStyle w:val="paragraph"/>
      </w:pPr>
      <w:r w:rsidRPr="0080272F">
        <w:tab/>
        <w:t>(b)</w:t>
      </w:r>
      <w:r w:rsidRPr="0080272F">
        <w:tab/>
        <w:t>does not have a datacasting licence to provide the service.</w:t>
      </w:r>
    </w:p>
    <w:p w:rsidR="00AC559A" w:rsidRPr="0080272F" w:rsidRDefault="00AC559A">
      <w:pPr>
        <w:pStyle w:val="Penalty"/>
      </w:pPr>
      <w:r w:rsidRPr="0080272F">
        <w:t>Penalty:</w:t>
      </w:r>
      <w:r w:rsidRPr="0080272F">
        <w:tab/>
        <w:t>20,000 penalty units.</w:t>
      </w:r>
    </w:p>
    <w:p w:rsidR="00AC559A" w:rsidRPr="0080272F" w:rsidRDefault="00AC559A">
      <w:pPr>
        <w:pStyle w:val="subsection"/>
      </w:pPr>
      <w:r w:rsidRPr="0080272F">
        <w:tab/>
        <w:t>(2)</w:t>
      </w:r>
      <w:r w:rsidRPr="0080272F">
        <w:tab/>
        <w:t xml:space="preserve">A person who contravenes </w:t>
      </w:r>
      <w:r w:rsidR="0080272F">
        <w:t>subclause (</w:t>
      </w:r>
      <w:r w:rsidRPr="0080272F">
        <w:t xml:space="preserve">1) </w:t>
      </w:r>
      <w:r w:rsidR="00C34CC5" w:rsidRPr="0080272F">
        <w:t>commits</w:t>
      </w:r>
      <w:r w:rsidRPr="0080272F">
        <w:t xml:space="preserve"> a separate offence in respect of each day (including a day of a conviction for the offence or any later day) during which the contravention continues.</w:t>
      </w:r>
    </w:p>
    <w:p w:rsidR="00521F4B" w:rsidRPr="0080272F" w:rsidRDefault="00521F4B" w:rsidP="00521F4B">
      <w:pPr>
        <w:pStyle w:val="subsection"/>
      </w:pPr>
      <w:r w:rsidRPr="0080272F">
        <w:tab/>
        <w:t>(3)</w:t>
      </w:r>
      <w:r w:rsidRPr="0080272F">
        <w:tab/>
        <w:t xml:space="preserve">A person must not provide a </w:t>
      </w:r>
      <w:r w:rsidR="000A31BE" w:rsidRPr="0080272F">
        <w:t xml:space="preserve">designated </w:t>
      </w:r>
      <w:r w:rsidRPr="0080272F">
        <w:t>datacasting service if the person does not have a datacasting licence to provide that service.</w:t>
      </w:r>
    </w:p>
    <w:p w:rsidR="00521F4B" w:rsidRPr="0080272F" w:rsidRDefault="00521F4B" w:rsidP="00521F4B">
      <w:pPr>
        <w:pStyle w:val="subsection"/>
      </w:pPr>
      <w:r w:rsidRPr="0080272F">
        <w:tab/>
        <w:t>(4)</w:t>
      </w:r>
      <w:r w:rsidRPr="0080272F">
        <w:tab/>
      </w:r>
      <w:r w:rsidR="0080272F">
        <w:t>Subclause (</w:t>
      </w:r>
      <w:r w:rsidRPr="0080272F">
        <w:t>3) is a civil penalty provision.</w:t>
      </w:r>
    </w:p>
    <w:p w:rsidR="00521F4B" w:rsidRPr="0080272F" w:rsidRDefault="00521F4B" w:rsidP="00521F4B">
      <w:pPr>
        <w:pStyle w:val="subsection"/>
      </w:pPr>
      <w:r w:rsidRPr="0080272F">
        <w:tab/>
        <w:t>(5)</w:t>
      </w:r>
      <w:r w:rsidRPr="0080272F">
        <w:tab/>
        <w:t xml:space="preserve">A person who contravenes </w:t>
      </w:r>
      <w:r w:rsidR="0080272F">
        <w:t>subclause (</w:t>
      </w:r>
      <w:r w:rsidRPr="0080272F">
        <w:t>3) commits a separate contravention of that subclause in respect of each day (including a day of the making of a relevant civil penalty order or any subsequent day) during which the contravention continues.</w:t>
      </w:r>
    </w:p>
    <w:p w:rsidR="00AC559A" w:rsidRPr="0080272F" w:rsidRDefault="00AC559A">
      <w:pPr>
        <w:pStyle w:val="notetext"/>
      </w:pPr>
      <w:r w:rsidRPr="0080272F">
        <w:t>Note 1:</w:t>
      </w:r>
      <w:r w:rsidRPr="0080272F">
        <w:tab/>
        <w:t>For exemptions for broadcasters, see clause</w:t>
      </w:r>
      <w:r w:rsidR="0080272F">
        <w:t> </w:t>
      </w:r>
      <w:r w:rsidRPr="0080272F">
        <w:t>51.</w:t>
      </w:r>
    </w:p>
    <w:p w:rsidR="00AC559A" w:rsidRPr="0080272F" w:rsidRDefault="00AC559A">
      <w:pPr>
        <w:pStyle w:val="notetext"/>
      </w:pPr>
      <w:r w:rsidRPr="0080272F">
        <w:t>Note 2:</w:t>
      </w:r>
      <w:r w:rsidRPr="0080272F">
        <w:tab/>
        <w:t>For exemptions for designated teletext services, see clause</w:t>
      </w:r>
      <w:r w:rsidR="0080272F">
        <w:t> </w:t>
      </w:r>
      <w:r w:rsidRPr="0080272F">
        <w:t>51A.</w:t>
      </w:r>
    </w:p>
    <w:p w:rsidR="00521F4B" w:rsidRPr="0080272F" w:rsidRDefault="00521F4B" w:rsidP="00EB3336">
      <w:pPr>
        <w:pStyle w:val="ActHead5"/>
      </w:pPr>
      <w:bookmarkStart w:id="197" w:name="_Toc456960928"/>
      <w:r w:rsidRPr="0080272F">
        <w:rPr>
          <w:rStyle w:val="CharSectno"/>
        </w:rPr>
        <w:t>50</w:t>
      </w:r>
      <w:r w:rsidRPr="0080272F">
        <w:t xml:space="preserve">  Remedial directions—unlicensed datacasting services</w:t>
      </w:r>
      <w:bookmarkEnd w:id="197"/>
    </w:p>
    <w:p w:rsidR="00521F4B" w:rsidRPr="0080272F" w:rsidRDefault="00521F4B" w:rsidP="00521F4B">
      <w:pPr>
        <w:pStyle w:val="subsection"/>
      </w:pPr>
      <w:r w:rsidRPr="0080272F">
        <w:tab/>
        <w:t>(1)</w:t>
      </w:r>
      <w:r w:rsidRPr="0080272F">
        <w:tab/>
        <w:t>If the ACMA is satisfied that a person has breached, or is breaching, subclause</w:t>
      </w:r>
      <w:r w:rsidR="0080272F">
        <w:t> </w:t>
      </w:r>
      <w:r w:rsidRPr="0080272F">
        <w:t xml:space="preserve">49(3), the ACMA may, by written notice </w:t>
      </w:r>
      <w:r w:rsidRPr="0080272F">
        <w:lastRenderedPageBreak/>
        <w:t>given to the person, direct the person to take action directed towards ensuring that the person does not breach that subclause, or is unlikely to breach that subclause, in the future.</w:t>
      </w:r>
    </w:p>
    <w:p w:rsidR="00521F4B" w:rsidRPr="0080272F" w:rsidRDefault="00521F4B" w:rsidP="00521F4B">
      <w:pPr>
        <w:pStyle w:val="notetext"/>
      </w:pPr>
      <w:r w:rsidRPr="0080272F">
        <w:t>Note 1:</w:t>
      </w:r>
      <w:r w:rsidRPr="0080272F">
        <w:tab/>
        <w:t>For exemptions for broadcasters, see clause</w:t>
      </w:r>
      <w:r w:rsidR="0080272F">
        <w:t> </w:t>
      </w:r>
      <w:r w:rsidRPr="0080272F">
        <w:t>51.</w:t>
      </w:r>
    </w:p>
    <w:p w:rsidR="00521F4B" w:rsidRPr="0080272F" w:rsidRDefault="00521F4B" w:rsidP="00521F4B">
      <w:pPr>
        <w:pStyle w:val="notetext"/>
      </w:pPr>
      <w:r w:rsidRPr="0080272F">
        <w:t>Note 2:</w:t>
      </w:r>
      <w:r w:rsidRPr="0080272F">
        <w:tab/>
        <w:t>For exemptions for designated teletext services, see clause</w:t>
      </w:r>
      <w:r w:rsidR="0080272F">
        <w:t> </w:t>
      </w:r>
      <w:r w:rsidRPr="0080272F">
        <w:t>51A.</w:t>
      </w:r>
    </w:p>
    <w:p w:rsidR="00521F4B" w:rsidRPr="0080272F" w:rsidRDefault="00521F4B" w:rsidP="00521F4B">
      <w:pPr>
        <w:pStyle w:val="SubsectionHead"/>
      </w:pPr>
      <w:r w:rsidRPr="0080272F">
        <w:t>Offence</w:t>
      </w:r>
    </w:p>
    <w:p w:rsidR="00521F4B" w:rsidRPr="0080272F" w:rsidRDefault="00521F4B" w:rsidP="00521F4B">
      <w:pPr>
        <w:pStyle w:val="subsection"/>
      </w:pPr>
      <w:r w:rsidRPr="0080272F">
        <w:tab/>
        <w:t>(2)</w:t>
      </w:r>
      <w:r w:rsidRPr="0080272F">
        <w:tab/>
        <w:t>A person commits an offence if:</w:t>
      </w:r>
    </w:p>
    <w:p w:rsidR="00521F4B" w:rsidRPr="0080272F" w:rsidRDefault="00521F4B" w:rsidP="00521F4B">
      <w:pPr>
        <w:pStyle w:val="paragraph"/>
      </w:pPr>
      <w:r w:rsidRPr="0080272F">
        <w:tab/>
        <w:t>(a)</w:t>
      </w:r>
      <w:r w:rsidRPr="0080272F">
        <w:tab/>
        <w:t xml:space="preserve">the person has been given a notice under </w:t>
      </w:r>
      <w:r w:rsidR="0080272F">
        <w:t>subclause (</w:t>
      </w:r>
      <w:r w:rsidRPr="0080272F">
        <w:t>1); and</w:t>
      </w:r>
    </w:p>
    <w:p w:rsidR="00521F4B" w:rsidRPr="0080272F" w:rsidRDefault="00521F4B" w:rsidP="00521F4B">
      <w:pPr>
        <w:pStyle w:val="paragraph"/>
      </w:pPr>
      <w:r w:rsidRPr="0080272F">
        <w:tab/>
        <w:t>(b)</w:t>
      </w:r>
      <w:r w:rsidRPr="0080272F">
        <w:tab/>
        <w:t>the person engages in conduct; and</w:t>
      </w:r>
    </w:p>
    <w:p w:rsidR="00521F4B" w:rsidRPr="0080272F" w:rsidRDefault="00521F4B" w:rsidP="00521F4B">
      <w:pPr>
        <w:pStyle w:val="paragraph"/>
      </w:pPr>
      <w:r w:rsidRPr="0080272F">
        <w:tab/>
        <w:t>(c)</w:t>
      </w:r>
      <w:r w:rsidRPr="0080272F">
        <w:tab/>
        <w:t>the person’s conduct contravenes a requirement in the notice.</w:t>
      </w:r>
    </w:p>
    <w:p w:rsidR="00521F4B" w:rsidRPr="0080272F" w:rsidRDefault="00521F4B" w:rsidP="00521F4B">
      <w:pPr>
        <w:pStyle w:val="Penalty"/>
      </w:pPr>
      <w:r w:rsidRPr="0080272F">
        <w:t>Penalty:</w:t>
      </w:r>
      <w:r w:rsidRPr="0080272F">
        <w:tab/>
        <w:t>20,000 penalty units.</w:t>
      </w:r>
    </w:p>
    <w:p w:rsidR="00521F4B" w:rsidRPr="0080272F" w:rsidRDefault="00521F4B" w:rsidP="00521F4B">
      <w:pPr>
        <w:pStyle w:val="subsection"/>
      </w:pPr>
      <w:r w:rsidRPr="0080272F">
        <w:tab/>
        <w:t>(3)</w:t>
      </w:r>
      <w:r w:rsidRPr="0080272F">
        <w:tab/>
        <w:t xml:space="preserve">A person who contravenes </w:t>
      </w:r>
      <w:r w:rsidR="0080272F">
        <w:t>subclause (</w:t>
      </w:r>
      <w:r w:rsidRPr="0080272F">
        <w:t>2) commits a separate offence in respect of each day (including a day of a conviction for the offence or any subsequent day) during which the contravention continues.</w:t>
      </w:r>
    </w:p>
    <w:p w:rsidR="00521F4B" w:rsidRPr="0080272F" w:rsidRDefault="00521F4B" w:rsidP="00521F4B">
      <w:pPr>
        <w:pStyle w:val="SubsectionHead"/>
      </w:pPr>
      <w:r w:rsidRPr="0080272F">
        <w:t>Civil penalty</w:t>
      </w:r>
    </w:p>
    <w:p w:rsidR="00521F4B" w:rsidRPr="0080272F" w:rsidRDefault="00521F4B" w:rsidP="00521F4B">
      <w:pPr>
        <w:pStyle w:val="subsection"/>
      </w:pPr>
      <w:r w:rsidRPr="0080272F">
        <w:tab/>
        <w:t>(4)</w:t>
      </w:r>
      <w:r w:rsidRPr="0080272F">
        <w:tab/>
        <w:t xml:space="preserve">A person must comply with a notice under </w:t>
      </w:r>
      <w:r w:rsidR="0080272F">
        <w:t>subclause (</w:t>
      </w:r>
      <w:r w:rsidRPr="0080272F">
        <w:t>1).</w:t>
      </w:r>
    </w:p>
    <w:p w:rsidR="00521F4B" w:rsidRPr="0080272F" w:rsidRDefault="00521F4B" w:rsidP="00521F4B">
      <w:pPr>
        <w:pStyle w:val="subsection"/>
      </w:pPr>
      <w:r w:rsidRPr="0080272F">
        <w:tab/>
        <w:t>(5)</w:t>
      </w:r>
      <w:r w:rsidRPr="0080272F">
        <w:tab/>
      </w:r>
      <w:r w:rsidR="0080272F">
        <w:t>Subclause (</w:t>
      </w:r>
      <w:r w:rsidRPr="0080272F">
        <w:t>4) is a civil penalty provision.</w:t>
      </w:r>
    </w:p>
    <w:p w:rsidR="00521F4B" w:rsidRPr="0080272F" w:rsidRDefault="00521F4B" w:rsidP="00521F4B">
      <w:pPr>
        <w:pStyle w:val="subsection"/>
      </w:pPr>
      <w:r w:rsidRPr="0080272F">
        <w:tab/>
        <w:t>(6)</w:t>
      </w:r>
      <w:r w:rsidRPr="0080272F">
        <w:tab/>
        <w:t xml:space="preserve">A person who contravenes </w:t>
      </w:r>
      <w:r w:rsidR="0080272F">
        <w:t>subclause (</w:t>
      </w:r>
      <w:r w:rsidRPr="0080272F">
        <w:t>4) commits a separate contravention of that subclause in respect of each day (including a day of the making of a relevant civil penalty order or any subsequent day) during which the contravention continues.</w:t>
      </w:r>
    </w:p>
    <w:p w:rsidR="00521F4B" w:rsidRPr="0080272F" w:rsidRDefault="00521F4B" w:rsidP="00521F4B">
      <w:pPr>
        <w:pStyle w:val="SubsectionHead"/>
      </w:pPr>
      <w:r w:rsidRPr="0080272F">
        <w:t>Definition</w:t>
      </w:r>
    </w:p>
    <w:p w:rsidR="00521F4B" w:rsidRPr="0080272F" w:rsidRDefault="00521F4B" w:rsidP="00521F4B">
      <w:pPr>
        <w:pStyle w:val="subsection"/>
      </w:pPr>
      <w:r w:rsidRPr="0080272F">
        <w:tab/>
        <w:t>(7)</w:t>
      </w:r>
      <w:r w:rsidRPr="0080272F">
        <w:tab/>
        <w:t>In this clause:</w:t>
      </w:r>
    </w:p>
    <w:p w:rsidR="00521F4B" w:rsidRPr="0080272F" w:rsidRDefault="00521F4B" w:rsidP="00521F4B">
      <w:pPr>
        <w:pStyle w:val="Definition"/>
      </w:pPr>
      <w:r w:rsidRPr="0080272F">
        <w:rPr>
          <w:b/>
          <w:i/>
        </w:rPr>
        <w:t>engage in conduct</w:t>
      </w:r>
      <w:r w:rsidRPr="0080272F">
        <w:t xml:space="preserve"> means:</w:t>
      </w:r>
    </w:p>
    <w:p w:rsidR="00521F4B" w:rsidRPr="0080272F" w:rsidRDefault="00521F4B" w:rsidP="00521F4B">
      <w:pPr>
        <w:pStyle w:val="paragraph"/>
      </w:pPr>
      <w:r w:rsidRPr="0080272F">
        <w:tab/>
        <w:t>(a)</w:t>
      </w:r>
      <w:r w:rsidRPr="0080272F">
        <w:tab/>
        <w:t>do an act; or</w:t>
      </w:r>
    </w:p>
    <w:p w:rsidR="00521F4B" w:rsidRPr="0080272F" w:rsidRDefault="00521F4B" w:rsidP="00521F4B">
      <w:pPr>
        <w:pStyle w:val="paragraph"/>
      </w:pPr>
      <w:r w:rsidRPr="0080272F">
        <w:tab/>
        <w:t>(b)</w:t>
      </w:r>
      <w:r w:rsidRPr="0080272F">
        <w:tab/>
        <w:t>omit to perform an act.</w:t>
      </w:r>
    </w:p>
    <w:p w:rsidR="00AC559A" w:rsidRPr="0080272F" w:rsidRDefault="00AC559A" w:rsidP="00162AF6">
      <w:pPr>
        <w:pStyle w:val="ActHead5"/>
      </w:pPr>
      <w:bookmarkStart w:id="198" w:name="_Toc456960929"/>
      <w:r w:rsidRPr="0080272F">
        <w:rPr>
          <w:rStyle w:val="CharSectno"/>
        </w:rPr>
        <w:lastRenderedPageBreak/>
        <w:t>51</w:t>
      </w:r>
      <w:r w:rsidRPr="0080272F">
        <w:t xml:space="preserve">  Exemption for broadcasting licensees etc.</w:t>
      </w:r>
      <w:bookmarkEnd w:id="198"/>
    </w:p>
    <w:p w:rsidR="00AC559A" w:rsidRPr="0080272F" w:rsidRDefault="00AC559A">
      <w:pPr>
        <w:pStyle w:val="subsection"/>
      </w:pPr>
      <w:r w:rsidRPr="0080272F">
        <w:tab/>
        <w:t>(1)</w:t>
      </w:r>
      <w:r w:rsidRPr="0080272F">
        <w:tab/>
        <w:t>Clauses</w:t>
      </w:r>
      <w:r w:rsidR="0080272F">
        <w:t> </w:t>
      </w:r>
      <w:r w:rsidRPr="0080272F">
        <w:t>49 and 50 do not apply to the provision of a broadcasting service under, and in accordance with the conditions of:</w:t>
      </w:r>
    </w:p>
    <w:p w:rsidR="00AC559A" w:rsidRPr="0080272F" w:rsidRDefault="00AC559A">
      <w:pPr>
        <w:pStyle w:val="paragraph"/>
      </w:pPr>
      <w:r w:rsidRPr="0080272F">
        <w:tab/>
        <w:t>(a)</w:t>
      </w:r>
      <w:r w:rsidRPr="0080272F">
        <w:tab/>
        <w:t xml:space="preserve">a licence allocated by the </w:t>
      </w:r>
      <w:r w:rsidR="00BA61E4" w:rsidRPr="0080272F">
        <w:t>ACMA</w:t>
      </w:r>
      <w:r w:rsidRPr="0080272F">
        <w:t xml:space="preserve"> under this Act (other than this Schedule); or</w:t>
      </w:r>
    </w:p>
    <w:p w:rsidR="00AC559A" w:rsidRPr="0080272F" w:rsidRDefault="00AC559A">
      <w:pPr>
        <w:pStyle w:val="paragraph"/>
      </w:pPr>
      <w:r w:rsidRPr="0080272F">
        <w:tab/>
        <w:t>(b)</w:t>
      </w:r>
      <w:r w:rsidRPr="0080272F">
        <w:tab/>
        <w:t>a class licence.</w:t>
      </w:r>
    </w:p>
    <w:p w:rsidR="00AC559A" w:rsidRPr="0080272F" w:rsidRDefault="00AC559A">
      <w:pPr>
        <w:pStyle w:val="subsection"/>
      </w:pPr>
      <w:r w:rsidRPr="0080272F">
        <w:tab/>
        <w:t>(2)</w:t>
      </w:r>
      <w:r w:rsidRPr="0080272F">
        <w:tab/>
        <w:t>Clauses</w:t>
      </w:r>
      <w:r w:rsidR="0080272F">
        <w:t> </w:t>
      </w:r>
      <w:r w:rsidRPr="0080272F">
        <w:t>49 and 50 do not apply to the provision of a national broadcasting service.</w:t>
      </w:r>
    </w:p>
    <w:p w:rsidR="00AC559A" w:rsidRPr="0080272F" w:rsidRDefault="00AC559A" w:rsidP="00162AF6">
      <w:pPr>
        <w:pStyle w:val="ActHead5"/>
      </w:pPr>
      <w:bookmarkStart w:id="199" w:name="_Toc456960930"/>
      <w:r w:rsidRPr="0080272F">
        <w:rPr>
          <w:rStyle w:val="CharSectno"/>
        </w:rPr>
        <w:t>51A</w:t>
      </w:r>
      <w:r w:rsidRPr="0080272F">
        <w:t xml:space="preserve">  Exemption for designated teletext services</w:t>
      </w:r>
      <w:bookmarkEnd w:id="199"/>
    </w:p>
    <w:p w:rsidR="00AC559A" w:rsidRPr="0080272F" w:rsidRDefault="00AC559A">
      <w:pPr>
        <w:pStyle w:val="subsection"/>
      </w:pPr>
      <w:r w:rsidRPr="0080272F">
        <w:tab/>
      </w:r>
      <w:r w:rsidRPr="0080272F">
        <w:tab/>
        <w:t>Clauses</w:t>
      </w:r>
      <w:r w:rsidR="0080272F">
        <w:t> </w:t>
      </w:r>
      <w:r w:rsidRPr="0080272F">
        <w:t>49 and 50 do not apply to the provision of a designated teletext service.</w:t>
      </w:r>
    </w:p>
    <w:p w:rsidR="00AC559A" w:rsidRPr="0080272F" w:rsidRDefault="00AC559A" w:rsidP="008F3FA7">
      <w:pPr>
        <w:pStyle w:val="ActHead3"/>
        <w:pageBreakBefore/>
      </w:pPr>
      <w:bookmarkStart w:id="200" w:name="_Toc456960931"/>
      <w:r w:rsidRPr="0080272F">
        <w:rPr>
          <w:rStyle w:val="CharDivNo"/>
        </w:rPr>
        <w:lastRenderedPageBreak/>
        <w:t>Division</w:t>
      </w:r>
      <w:r w:rsidR="0080272F" w:rsidRPr="0080272F">
        <w:rPr>
          <w:rStyle w:val="CharDivNo"/>
        </w:rPr>
        <w:t> </w:t>
      </w:r>
      <w:r w:rsidRPr="0080272F">
        <w:rPr>
          <w:rStyle w:val="CharDivNo"/>
        </w:rPr>
        <w:t>2</w:t>
      </w:r>
      <w:r w:rsidRPr="0080272F">
        <w:t>—</w:t>
      </w:r>
      <w:r w:rsidRPr="0080272F">
        <w:rPr>
          <w:rStyle w:val="CharDivText"/>
        </w:rPr>
        <w:t>Breaches of licence conditions</w:t>
      </w:r>
      <w:bookmarkEnd w:id="200"/>
    </w:p>
    <w:p w:rsidR="00AC559A" w:rsidRPr="0080272F" w:rsidRDefault="00AC559A" w:rsidP="00162AF6">
      <w:pPr>
        <w:pStyle w:val="ActHead5"/>
      </w:pPr>
      <w:bookmarkStart w:id="201" w:name="_Toc456960932"/>
      <w:r w:rsidRPr="0080272F">
        <w:rPr>
          <w:rStyle w:val="CharSectno"/>
        </w:rPr>
        <w:t>52</w:t>
      </w:r>
      <w:r w:rsidRPr="0080272F">
        <w:t xml:space="preserve">  Offence for breach of conditions</w:t>
      </w:r>
      <w:bookmarkEnd w:id="201"/>
    </w:p>
    <w:p w:rsidR="00AC559A" w:rsidRPr="0080272F" w:rsidRDefault="00AC559A">
      <w:pPr>
        <w:pStyle w:val="subsection"/>
        <w:rPr>
          <w:caps/>
        </w:rPr>
      </w:pPr>
      <w:r w:rsidRPr="0080272F">
        <w:tab/>
        <w:t>(1)</w:t>
      </w:r>
      <w:r w:rsidRPr="0080272F">
        <w:tab/>
        <w:t xml:space="preserve">A person </w:t>
      </w:r>
      <w:r w:rsidR="00C34CC5" w:rsidRPr="0080272F">
        <w:t>commits</w:t>
      </w:r>
      <w:r w:rsidRPr="0080272F">
        <w:t xml:space="preserve"> an offence if:</w:t>
      </w:r>
    </w:p>
    <w:p w:rsidR="00AC559A" w:rsidRPr="0080272F" w:rsidRDefault="00AC559A">
      <w:pPr>
        <w:pStyle w:val="paragraph"/>
      </w:pPr>
      <w:r w:rsidRPr="0080272F">
        <w:tab/>
        <w:t>(a)</w:t>
      </w:r>
      <w:r w:rsidRPr="0080272F">
        <w:tab/>
        <w:t>the person is a datacasting licensee; and</w:t>
      </w:r>
    </w:p>
    <w:p w:rsidR="00AC559A" w:rsidRPr="0080272F" w:rsidRDefault="00AC559A">
      <w:pPr>
        <w:pStyle w:val="paragraph"/>
      </w:pPr>
      <w:r w:rsidRPr="0080272F">
        <w:tab/>
        <w:t>(b)</w:t>
      </w:r>
      <w:r w:rsidRPr="0080272F">
        <w:tab/>
        <w:t>the person intentionally engages in conduct; and</w:t>
      </w:r>
    </w:p>
    <w:p w:rsidR="00AC559A" w:rsidRPr="0080272F" w:rsidRDefault="00AC559A">
      <w:pPr>
        <w:pStyle w:val="paragraph"/>
      </w:pPr>
      <w:r w:rsidRPr="0080272F">
        <w:tab/>
        <w:t>(c)</w:t>
      </w:r>
      <w:r w:rsidRPr="0080272F">
        <w:tab/>
        <w:t>the person’s conduct breaches a condition of the licence set out in clause</w:t>
      </w:r>
      <w:r w:rsidR="0080272F">
        <w:t> </w:t>
      </w:r>
      <w:r w:rsidRPr="0080272F">
        <w:t>14, 16, 21 or 24.</w:t>
      </w:r>
    </w:p>
    <w:p w:rsidR="00AC559A" w:rsidRPr="0080272F" w:rsidRDefault="00AC559A">
      <w:pPr>
        <w:pStyle w:val="Penalty"/>
      </w:pPr>
      <w:r w:rsidRPr="0080272F">
        <w:t>Penalty:</w:t>
      </w:r>
      <w:r w:rsidRPr="0080272F">
        <w:tab/>
        <w:t>2,000 penalty units.</w:t>
      </w:r>
    </w:p>
    <w:p w:rsidR="00AC559A" w:rsidRPr="0080272F" w:rsidRDefault="00AC559A">
      <w:pPr>
        <w:pStyle w:val="subsection"/>
      </w:pPr>
      <w:r w:rsidRPr="0080272F">
        <w:tab/>
        <w:t>(2)</w:t>
      </w:r>
      <w:r w:rsidRPr="0080272F">
        <w:tab/>
        <w:t xml:space="preserve">A person who contravenes </w:t>
      </w:r>
      <w:r w:rsidR="0080272F">
        <w:t>subclause (</w:t>
      </w:r>
      <w:r w:rsidRPr="0080272F">
        <w:t xml:space="preserve">1) </w:t>
      </w:r>
      <w:r w:rsidR="00C34CC5" w:rsidRPr="0080272F">
        <w:t>commits</w:t>
      </w:r>
      <w:r w:rsidRPr="0080272F">
        <w:t xml:space="preserve"> a separate offence in respect of each day (including a day of a conviction for the offence or any later day) during which the contravention continues.</w:t>
      </w:r>
    </w:p>
    <w:p w:rsidR="00521F4B" w:rsidRPr="0080272F" w:rsidRDefault="00521F4B" w:rsidP="00EB3336">
      <w:pPr>
        <w:pStyle w:val="ActHead5"/>
      </w:pPr>
      <w:bookmarkStart w:id="202" w:name="_Toc456960933"/>
      <w:r w:rsidRPr="0080272F">
        <w:rPr>
          <w:rStyle w:val="CharSectno"/>
        </w:rPr>
        <w:t>52A</w:t>
      </w:r>
      <w:r w:rsidRPr="0080272F">
        <w:t xml:space="preserve">  Civil penalty provision relating to breach of conditions of datacasting licences</w:t>
      </w:r>
      <w:bookmarkEnd w:id="202"/>
    </w:p>
    <w:p w:rsidR="00521F4B" w:rsidRPr="0080272F" w:rsidRDefault="00521F4B" w:rsidP="00521F4B">
      <w:pPr>
        <w:pStyle w:val="subsection"/>
      </w:pPr>
      <w:r w:rsidRPr="0080272F">
        <w:tab/>
        <w:t>(1)</w:t>
      </w:r>
      <w:r w:rsidRPr="0080272F">
        <w:tab/>
        <w:t>A datacasting licensee must not breach a condition of the licence set out in clause</w:t>
      </w:r>
      <w:r w:rsidR="0080272F">
        <w:t> </w:t>
      </w:r>
      <w:r w:rsidRPr="0080272F">
        <w:t>14, 16, 21 or 24.</w:t>
      </w:r>
    </w:p>
    <w:p w:rsidR="005650E9" w:rsidRPr="0080272F" w:rsidRDefault="005650E9" w:rsidP="005650E9">
      <w:pPr>
        <w:pStyle w:val="subsection"/>
      </w:pPr>
      <w:r w:rsidRPr="0080272F">
        <w:tab/>
        <w:t>(2)</w:t>
      </w:r>
      <w:r w:rsidRPr="0080272F">
        <w:tab/>
      </w:r>
      <w:r w:rsidR="0080272F">
        <w:t>Subclause (</w:t>
      </w:r>
      <w:r w:rsidRPr="0080272F">
        <w:t>1) is a civil penalty provision.</w:t>
      </w:r>
    </w:p>
    <w:p w:rsidR="00521F4B" w:rsidRPr="0080272F" w:rsidRDefault="00521F4B" w:rsidP="00521F4B">
      <w:pPr>
        <w:pStyle w:val="subsection"/>
      </w:pPr>
      <w:r w:rsidRPr="0080272F">
        <w:tab/>
        <w:t>(3)</w:t>
      </w:r>
      <w:r w:rsidRPr="0080272F">
        <w:tab/>
        <w:t xml:space="preserve">A person who contravenes </w:t>
      </w:r>
      <w:r w:rsidR="0080272F">
        <w:t>subclause (</w:t>
      </w:r>
      <w:r w:rsidRPr="0080272F">
        <w:t>1) commits a separate contravention of that subclause in respect of each day (including a day of the making of a relevant civil penalty order or any subsequent day) during which the contravention continues.</w:t>
      </w:r>
    </w:p>
    <w:p w:rsidR="00AC559A" w:rsidRPr="0080272F" w:rsidRDefault="00AC559A" w:rsidP="00162AF6">
      <w:pPr>
        <w:pStyle w:val="ActHead5"/>
      </w:pPr>
      <w:bookmarkStart w:id="203" w:name="_Toc456960934"/>
      <w:r w:rsidRPr="0080272F">
        <w:rPr>
          <w:rStyle w:val="CharSectno"/>
        </w:rPr>
        <w:t>53</w:t>
      </w:r>
      <w:r w:rsidRPr="0080272F">
        <w:t xml:space="preserve">  Remedial directions—breach of conditions</w:t>
      </w:r>
      <w:bookmarkEnd w:id="203"/>
    </w:p>
    <w:p w:rsidR="00AC559A" w:rsidRPr="0080272F" w:rsidRDefault="00AC559A">
      <w:pPr>
        <w:pStyle w:val="subsection"/>
      </w:pPr>
      <w:r w:rsidRPr="0080272F">
        <w:tab/>
        <w:t>(1)</w:t>
      </w:r>
      <w:r w:rsidRPr="0080272F">
        <w:tab/>
        <w:t>If a datacasting licensee has breached, or is breaching, a condition of the licence (other than the condition set out in clause</w:t>
      </w:r>
      <w:r w:rsidR="0080272F">
        <w:t> </w:t>
      </w:r>
      <w:r w:rsidRPr="0080272F">
        <w:t xml:space="preserve">25), the </w:t>
      </w:r>
      <w:r w:rsidR="00BA61E4" w:rsidRPr="0080272F">
        <w:t>ACMA</w:t>
      </w:r>
      <w:r w:rsidRPr="0080272F">
        <w:t xml:space="preserve"> may, by written notice given to the licensee, direct the licensee to take action directed towards ensuring that the licensee does not breach the condition, or is unlikely to breach the condition, in the future.</w:t>
      </w:r>
    </w:p>
    <w:p w:rsidR="00AC559A" w:rsidRPr="0080272F" w:rsidRDefault="00AC559A">
      <w:pPr>
        <w:pStyle w:val="subsection"/>
        <w:keepNext/>
      </w:pPr>
      <w:r w:rsidRPr="0080272F">
        <w:lastRenderedPageBreak/>
        <w:tab/>
        <w:t>(2)</w:t>
      </w:r>
      <w:r w:rsidRPr="0080272F">
        <w:tab/>
        <w:t xml:space="preserve">The following are examples of the kinds of direction that may be given to a licensee under </w:t>
      </w:r>
      <w:r w:rsidR="0080272F">
        <w:t>subclause (</w:t>
      </w:r>
      <w:r w:rsidRPr="0080272F">
        <w:t>1):</w:t>
      </w:r>
    </w:p>
    <w:p w:rsidR="00AC559A" w:rsidRPr="0080272F" w:rsidRDefault="00AC559A">
      <w:pPr>
        <w:pStyle w:val="paragraph"/>
      </w:pPr>
      <w:r w:rsidRPr="0080272F">
        <w:tab/>
        <w:t>(a)</w:t>
      </w:r>
      <w:r w:rsidRPr="0080272F">
        <w:tab/>
        <w:t>a direction that the licensee implement effective administrative systems for monitoring compliance with a condition of the licence;</w:t>
      </w:r>
    </w:p>
    <w:p w:rsidR="00AC559A" w:rsidRPr="0080272F" w:rsidRDefault="00AC559A">
      <w:pPr>
        <w:pStyle w:val="paragraph"/>
      </w:pPr>
      <w:r w:rsidRPr="0080272F">
        <w:tab/>
        <w:t>(b)</w:t>
      </w:r>
      <w:r w:rsidRPr="0080272F">
        <w:tab/>
        <w:t>a direction that the licensee implement a system designed to give the licensee’s employees, agents and contractors a reasonable knowledge and understanding of the requirements of a condition of the licence, in so far as those requirements affect the employees, agents or contractors concerned.</w:t>
      </w:r>
    </w:p>
    <w:p w:rsidR="00AC559A" w:rsidRPr="0080272F" w:rsidRDefault="00AC559A">
      <w:pPr>
        <w:pStyle w:val="subsection"/>
      </w:pPr>
      <w:r w:rsidRPr="0080272F">
        <w:tab/>
        <w:t>(3)</w:t>
      </w:r>
      <w:r w:rsidRPr="0080272F">
        <w:tab/>
        <w:t xml:space="preserve">A person is not required to comply with a notice under </w:t>
      </w:r>
      <w:r w:rsidR="0080272F">
        <w:t>subclause (</w:t>
      </w:r>
      <w:r w:rsidRPr="0080272F">
        <w:t>1) until the end of the period specified in the notice. That period must be reasonable.</w:t>
      </w:r>
    </w:p>
    <w:p w:rsidR="00AC559A" w:rsidRPr="0080272F" w:rsidRDefault="00AC559A">
      <w:pPr>
        <w:pStyle w:val="subsection"/>
      </w:pPr>
      <w:r w:rsidRPr="0080272F">
        <w:tab/>
        <w:t>(4)</w:t>
      </w:r>
      <w:r w:rsidRPr="0080272F">
        <w:tab/>
        <w:t xml:space="preserve">A person </w:t>
      </w:r>
      <w:r w:rsidR="00C34CC5" w:rsidRPr="0080272F">
        <w:t>commits</w:t>
      </w:r>
      <w:r w:rsidRPr="0080272F">
        <w:t xml:space="preserve"> an offence if:</w:t>
      </w:r>
    </w:p>
    <w:p w:rsidR="00AC559A" w:rsidRPr="0080272F" w:rsidRDefault="00AC559A">
      <w:pPr>
        <w:pStyle w:val="paragraph"/>
      </w:pPr>
      <w:r w:rsidRPr="0080272F">
        <w:tab/>
        <w:t>(a)</w:t>
      </w:r>
      <w:r w:rsidRPr="0080272F">
        <w:tab/>
        <w:t xml:space="preserve">a person has been given a notice under </w:t>
      </w:r>
      <w:r w:rsidR="0080272F">
        <w:t>subclause (</w:t>
      </w:r>
      <w:r w:rsidRPr="0080272F">
        <w:t>1); and</w:t>
      </w:r>
    </w:p>
    <w:p w:rsidR="00AC559A" w:rsidRPr="0080272F" w:rsidRDefault="00AC559A">
      <w:pPr>
        <w:pStyle w:val="paragraph"/>
      </w:pPr>
      <w:r w:rsidRPr="0080272F">
        <w:tab/>
        <w:t>(b)</w:t>
      </w:r>
      <w:r w:rsidRPr="0080272F">
        <w:tab/>
        <w:t>the person intentionally engages in conduct; and</w:t>
      </w:r>
    </w:p>
    <w:p w:rsidR="00AC559A" w:rsidRPr="0080272F" w:rsidRDefault="00AC559A">
      <w:pPr>
        <w:pStyle w:val="paragraph"/>
      </w:pPr>
      <w:r w:rsidRPr="0080272F">
        <w:tab/>
        <w:t>(c)</w:t>
      </w:r>
      <w:r w:rsidRPr="0080272F">
        <w:tab/>
        <w:t>the person’s conduct contravenes a requirement in the notice.</w:t>
      </w:r>
    </w:p>
    <w:p w:rsidR="00AC559A" w:rsidRPr="0080272F" w:rsidRDefault="00AC559A">
      <w:pPr>
        <w:pStyle w:val="Penalty"/>
      </w:pPr>
      <w:r w:rsidRPr="0080272F">
        <w:t>Penalty:</w:t>
      </w:r>
      <w:r w:rsidRPr="0080272F">
        <w:tab/>
        <w:t>20,000 penalty units.</w:t>
      </w:r>
    </w:p>
    <w:p w:rsidR="00AC559A" w:rsidRPr="0080272F" w:rsidRDefault="00AC559A">
      <w:pPr>
        <w:pStyle w:val="subsection"/>
      </w:pPr>
      <w:r w:rsidRPr="0080272F">
        <w:tab/>
        <w:t>(5)</w:t>
      </w:r>
      <w:r w:rsidRPr="0080272F">
        <w:tab/>
        <w:t xml:space="preserve">A person who contravenes </w:t>
      </w:r>
      <w:r w:rsidR="0080272F">
        <w:t>subclause (</w:t>
      </w:r>
      <w:r w:rsidRPr="0080272F">
        <w:t xml:space="preserve">4) </w:t>
      </w:r>
      <w:r w:rsidR="00C34CC5" w:rsidRPr="0080272F">
        <w:t>commits</w:t>
      </w:r>
      <w:r w:rsidRPr="0080272F">
        <w:t xml:space="preserve"> a separate offence in respect of each day (including a day of a conviction for the offence or any later day) during which the contravention continues.</w:t>
      </w:r>
    </w:p>
    <w:p w:rsidR="00521F4B" w:rsidRPr="0080272F" w:rsidRDefault="00521F4B" w:rsidP="00521F4B">
      <w:pPr>
        <w:pStyle w:val="subsection"/>
      </w:pPr>
      <w:r w:rsidRPr="0080272F">
        <w:tab/>
        <w:t>(6)</w:t>
      </w:r>
      <w:r w:rsidRPr="0080272F">
        <w:tab/>
        <w:t xml:space="preserve">A person must comply with a notice under </w:t>
      </w:r>
      <w:r w:rsidR="0080272F">
        <w:t>subclause (</w:t>
      </w:r>
      <w:r w:rsidRPr="0080272F">
        <w:t>1).</w:t>
      </w:r>
    </w:p>
    <w:p w:rsidR="00521F4B" w:rsidRPr="0080272F" w:rsidRDefault="00521F4B" w:rsidP="00521F4B">
      <w:pPr>
        <w:pStyle w:val="subsection"/>
      </w:pPr>
      <w:r w:rsidRPr="0080272F">
        <w:tab/>
        <w:t>(7)</w:t>
      </w:r>
      <w:r w:rsidRPr="0080272F">
        <w:tab/>
      </w:r>
      <w:r w:rsidR="0080272F">
        <w:t>Subclause (</w:t>
      </w:r>
      <w:r w:rsidRPr="0080272F">
        <w:t>6) is a civil penalty provision.</w:t>
      </w:r>
    </w:p>
    <w:p w:rsidR="00521F4B" w:rsidRPr="0080272F" w:rsidRDefault="00521F4B" w:rsidP="00521F4B">
      <w:pPr>
        <w:pStyle w:val="subsection"/>
      </w:pPr>
      <w:r w:rsidRPr="0080272F">
        <w:tab/>
        <w:t>(8)</w:t>
      </w:r>
      <w:r w:rsidRPr="0080272F">
        <w:tab/>
        <w:t xml:space="preserve">A person who contravenes </w:t>
      </w:r>
      <w:r w:rsidR="0080272F">
        <w:t>subclause (</w:t>
      </w:r>
      <w:r w:rsidRPr="0080272F">
        <w:t>6) commits a separate contravention of that subclause in respect of each day (including a day of the making of a relevant civil penalty order or any subsequent day) during which the contravention continues.</w:t>
      </w:r>
    </w:p>
    <w:p w:rsidR="00AC559A" w:rsidRPr="0080272F" w:rsidRDefault="00AC559A" w:rsidP="00162AF6">
      <w:pPr>
        <w:pStyle w:val="ActHead5"/>
      </w:pPr>
      <w:bookmarkStart w:id="204" w:name="_Toc456960935"/>
      <w:r w:rsidRPr="0080272F">
        <w:rPr>
          <w:rStyle w:val="CharSectno"/>
        </w:rPr>
        <w:t>54</w:t>
      </w:r>
      <w:r w:rsidRPr="0080272F">
        <w:t xml:space="preserve">  Suspension and cancellation</w:t>
      </w:r>
      <w:bookmarkEnd w:id="204"/>
    </w:p>
    <w:p w:rsidR="00AC559A" w:rsidRPr="0080272F" w:rsidRDefault="00AC559A">
      <w:pPr>
        <w:pStyle w:val="subsection"/>
      </w:pPr>
      <w:r w:rsidRPr="0080272F">
        <w:tab/>
        <w:t>(1)</w:t>
      </w:r>
      <w:r w:rsidRPr="0080272F">
        <w:tab/>
        <w:t>If a person who is a datacasting licensee:</w:t>
      </w:r>
    </w:p>
    <w:p w:rsidR="00AC559A" w:rsidRPr="0080272F" w:rsidRDefault="00AC559A">
      <w:pPr>
        <w:pStyle w:val="paragraph"/>
      </w:pPr>
      <w:r w:rsidRPr="0080272F">
        <w:lastRenderedPageBreak/>
        <w:tab/>
        <w:t>(a)</w:t>
      </w:r>
      <w:r w:rsidRPr="0080272F">
        <w:tab/>
        <w:t>fails to comply with a notice under clause</w:t>
      </w:r>
      <w:r w:rsidR="0080272F">
        <w:t> </w:t>
      </w:r>
      <w:r w:rsidRPr="0080272F">
        <w:t>53; or</w:t>
      </w:r>
    </w:p>
    <w:p w:rsidR="00AC559A" w:rsidRPr="0080272F" w:rsidRDefault="00AC559A">
      <w:pPr>
        <w:pStyle w:val="paragraph"/>
      </w:pPr>
      <w:r w:rsidRPr="0080272F">
        <w:tab/>
        <w:t>(b)</w:t>
      </w:r>
      <w:r w:rsidRPr="0080272F">
        <w:tab/>
        <w:t>breaches a condition of the licence;</w:t>
      </w:r>
    </w:p>
    <w:p w:rsidR="00AC559A" w:rsidRPr="0080272F" w:rsidRDefault="00AC559A">
      <w:pPr>
        <w:pStyle w:val="subsection2"/>
      </w:pPr>
      <w:r w:rsidRPr="0080272F">
        <w:t xml:space="preserve">the </w:t>
      </w:r>
      <w:r w:rsidR="00BA61E4" w:rsidRPr="0080272F">
        <w:t>ACMA</w:t>
      </w:r>
      <w:r w:rsidRPr="0080272F">
        <w:t xml:space="preserve"> may, by written notice given to the person:</w:t>
      </w:r>
    </w:p>
    <w:p w:rsidR="00AC559A" w:rsidRPr="0080272F" w:rsidRDefault="00AC559A">
      <w:pPr>
        <w:pStyle w:val="paragraph"/>
      </w:pPr>
      <w:r w:rsidRPr="0080272F">
        <w:tab/>
        <w:t>(c)</w:t>
      </w:r>
      <w:r w:rsidRPr="0080272F">
        <w:tab/>
        <w:t>suspend the licence for such period, not exceeding 3 months, as is specified in the notice; or</w:t>
      </w:r>
    </w:p>
    <w:p w:rsidR="00AC559A" w:rsidRPr="0080272F" w:rsidRDefault="00AC559A">
      <w:pPr>
        <w:pStyle w:val="paragraph"/>
      </w:pPr>
      <w:r w:rsidRPr="0080272F">
        <w:tab/>
        <w:t>(d)</w:t>
      </w:r>
      <w:r w:rsidRPr="0080272F">
        <w:tab/>
        <w:t>cancel the licence.</w:t>
      </w:r>
    </w:p>
    <w:p w:rsidR="00AC559A" w:rsidRPr="0080272F" w:rsidRDefault="00AC559A">
      <w:pPr>
        <w:pStyle w:val="subsection"/>
      </w:pPr>
      <w:r w:rsidRPr="0080272F">
        <w:tab/>
        <w:t>(2)</w:t>
      </w:r>
      <w:r w:rsidRPr="0080272F">
        <w:tab/>
        <w:t>If a datacasting licence is suspended because of a breach of a condition set out in clause</w:t>
      </w:r>
      <w:r w:rsidR="0080272F">
        <w:t> </w:t>
      </w:r>
      <w:r w:rsidRPr="0080272F">
        <w:t xml:space="preserve">14, 16 or 21, the </w:t>
      </w:r>
      <w:r w:rsidR="00BA61E4" w:rsidRPr="0080272F">
        <w:t>ACMA</w:t>
      </w:r>
      <w:r w:rsidRPr="0080272F">
        <w:t xml:space="preserve"> may take such action, by way of suspending one or more datacasting licences held by:</w:t>
      </w:r>
    </w:p>
    <w:p w:rsidR="00AC559A" w:rsidRPr="0080272F" w:rsidRDefault="00AC559A">
      <w:pPr>
        <w:pStyle w:val="paragraph"/>
      </w:pPr>
      <w:r w:rsidRPr="0080272F">
        <w:tab/>
        <w:t>(a)</w:t>
      </w:r>
      <w:r w:rsidRPr="0080272F">
        <w:tab/>
        <w:t>the licensee; or</w:t>
      </w:r>
    </w:p>
    <w:p w:rsidR="00AC559A" w:rsidRPr="0080272F" w:rsidRDefault="00AC559A">
      <w:pPr>
        <w:pStyle w:val="paragraph"/>
      </w:pPr>
      <w:r w:rsidRPr="0080272F">
        <w:tab/>
        <w:t>(b)</w:t>
      </w:r>
      <w:r w:rsidRPr="0080272F">
        <w:tab/>
        <w:t>a related body corporate of the licensee;</w:t>
      </w:r>
    </w:p>
    <w:p w:rsidR="00AC559A" w:rsidRPr="0080272F" w:rsidRDefault="00AC559A">
      <w:pPr>
        <w:pStyle w:val="subsection2"/>
      </w:pPr>
      <w:r w:rsidRPr="0080272F">
        <w:t xml:space="preserve">as the </w:t>
      </w:r>
      <w:r w:rsidR="00BA61E4" w:rsidRPr="0080272F">
        <w:t>ACMA</w:t>
      </w:r>
      <w:r w:rsidRPr="0080272F">
        <w:t xml:space="preserve"> considers necessary to ensure that the same, or a substantially similar, datacasting service is not transmitted by the licensee or the related body corporate, as the case may be, during the period of suspension.</w:t>
      </w:r>
    </w:p>
    <w:p w:rsidR="00AC559A" w:rsidRPr="0080272F" w:rsidRDefault="00AC559A" w:rsidP="00506AFF">
      <w:pPr>
        <w:pStyle w:val="subsection"/>
        <w:keepNext/>
        <w:keepLines/>
      </w:pPr>
      <w:r w:rsidRPr="0080272F">
        <w:tab/>
        <w:t>(3)</w:t>
      </w:r>
      <w:r w:rsidRPr="0080272F">
        <w:tab/>
        <w:t>If a datacasting licence is cancelled because of a breach of a condition set out in clause</w:t>
      </w:r>
      <w:r w:rsidR="0080272F">
        <w:t> </w:t>
      </w:r>
      <w:r w:rsidRPr="0080272F">
        <w:t xml:space="preserve">14, 16 or 21, the </w:t>
      </w:r>
      <w:r w:rsidR="00BA61E4" w:rsidRPr="0080272F">
        <w:t>ACMA</w:t>
      </w:r>
      <w:r w:rsidRPr="0080272F">
        <w:t xml:space="preserve"> may take such action, by way of cancelling one or more datacasting licences held by:</w:t>
      </w:r>
    </w:p>
    <w:p w:rsidR="00AC559A" w:rsidRPr="0080272F" w:rsidRDefault="00AC559A">
      <w:pPr>
        <w:pStyle w:val="paragraph"/>
      </w:pPr>
      <w:r w:rsidRPr="0080272F">
        <w:tab/>
        <w:t>(a)</w:t>
      </w:r>
      <w:r w:rsidRPr="0080272F">
        <w:tab/>
        <w:t>the licensee; or</w:t>
      </w:r>
    </w:p>
    <w:p w:rsidR="00AC559A" w:rsidRPr="0080272F" w:rsidRDefault="00AC559A" w:rsidP="00A352C8">
      <w:pPr>
        <w:pStyle w:val="paragraph"/>
        <w:keepNext/>
        <w:keepLines/>
      </w:pPr>
      <w:r w:rsidRPr="0080272F">
        <w:tab/>
        <w:t>(b)</w:t>
      </w:r>
      <w:r w:rsidRPr="0080272F">
        <w:tab/>
        <w:t>a related body corporate of the licensee;</w:t>
      </w:r>
    </w:p>
    <w:p w:rsidR="00AC559A" w:rsidRPr="0080272F" w:rsidRDefault="00AC559A">
      <w:pPr>
        <w:pStyle w:val="subsection2"/>
      </w:pPr>
      <w:r w:rsidRPr="0080272F">
        <w:t xml:space="preserve">as the </w:t>
      </w:r>
      <w:r w:rsidR="00BA61E4" w:rsidRPr="0080272F">
        <w:t>ACMA</w:t>
      </w:r>
      <w:r w:rsidRPr="0080272F">
        <w:t xml:space="preserve"> considers necessary to ensure that the same, or a substantially similar, datacasting service is not transmitted by the licensee or the related body corporate, as the case may be, at a time after the cancellation.</w:t>
      </w:r>
    </w:p>
    <w:p w:rsidR="00AC559A" w:rsidRPr="0080272F" w:rsidRDefault="00AC559A">
      <w:pPr>
        <w:pStyle w:val="subsection"/>
      </w:pPr>
      <w:r w:rsidRPr="0080272F">
        <w:tab/>
        <w:t>(4)</w:t>
      </w:r>
      <w:r w:rsidRPr="0080272F">
        <w:tab/>
        <w:t xml:space="preserve">If the </w:t>
      </w:r>
      <w:r w:rsidR="00BA61E4" w:rsidRPr="0080272F">
        <w:t>ACMA</w:t>
      </w:r>
      <w:r w:rsidRPr="0080272F">
        <w:t xml:space="preserve"> proposes to take action against a person under </w:t>
      </w:r>
      <w:r w:rsidR="0080272F">
        <w:t>subclause (</w:t>
      </w:r>
      <w:r w:rsidRPr="0080272F">
        <w:t xml:space="preserve">1), </w:t>
      </w:r>
      <w:r w:rsidR="005650E9" w:rsidRPr="0080272F">
        <w:t>(2) or (3)</w:t>
      </w:r>
      <w:r w:rsidRPr="0080272F">
        <w:t xml:space="preserve">, the </w:t>
      </w:r>
      <w:r w:rsidR="00BA61E4" w:rsidRPr="0080272F">
        <w:t>ACMA</w:t>
      </w:r>
      <w:r w:rsidRPr="0080272F">
        <w:t xml:space="preserve"> must give to the person:</w:t>
      </w:r>
    </w:p>
    <w:p w:rsidR="00AC559A" w:rsidRPr="0080272F" w:rsidRDefault="00AC559A">
      <w:pPr>
        <w:pStyle w:val="paragraph"/>
      </w:pPr>
      <w:r w:rsidRPr="0080272F">
        <w:tab/>
        <w:t>(a)</w:t>
      </w:r>
      <w:r w:rsidRPr="0080272F">
        <w:tab/>
        <w:t>written notice of its intention; and</w:t>
      </w:r>
    </w:p>
    <w:p w:rsidR="00AC559A" w:rsidRPr="0080272F" w:rsidRDefault="00AC559A">
      <w:pPr>
        <w:pStyle w:val="paragraph"/>
      </w:pPr>
      <w:r w:rsidRPr="0080272F">
        <w:tab/>
        <w:t>(b)</w:t>
      </w:r>
      <w:r w:rsidRPr="0080272F">
        <w:tab/>
        <w:t xml:space="preserve">a reasonable opportunity to make representations to the </w:t>
      </w:r>
      <w:r w:rsidR="00BA61E4" w:rsidRPr="0080272F">
        <w:t>ACMA</w:t>
      </w:r>
      <w:r w:rsidRPr="0080272F">
        <w:t xml:space="preserve"> in relation to the proposed action.</w:t>
      </w:r>
    </w:p>
    <w:p w:rsidR="00AC559A" w:rsidRPr="0080272F" w:rsidRDefault="00AC559A" w:rsidP="00162AF6">
      <w:pPr>
        <w:pStyle w:val="ActHead5"/>
      </w:pPr>
      <w:bookmarkStart w:id="205" w:name="_Toc456960936"/>
      <w:r w:rsidRPr="0080272F">
        <w:rPr>
          <w:rStyle w:val="CharSectno"/>
        </w:rPr>
        <w:lastRenderedPageBreak/>
        <w:t>55</w:t>
      </w:r>
      <w:r w:rsidRPr="0080272F">
        <w:t xml:space="preserve">  Injunctions</w:t>
      </w:r>
      <w:bookmarkEnd w:id="205"/>
    </w:p>
    <w:p w:rsidR="00AC559A" w:rsidRPr="0080272F" w:rsidRDefault="00AC559A">
      <w:pPr>
        <w:pStyle w:val="SubsectionHead"/>
      </w:pPr>
      <w:r w:rsidRPr="0080272F">
        <w:t>Restraining injunctions</w:t>
      </w:r>
    </w:p>
    <w:p w:rsidR="00AC559A" w:rsidRPr="0080272F" w:rsidRDefault="00AC559A">
      <w:pPr>
        <w:pStyle w:val="subsection"/>
      </w:pPr>
      <w:r w:rsidRPr="0080272F">
        <w:tab/>
        <w:t>(1)</w:t>
      </w:r>
      <w:r w:rsidRPr="0080272F">
        <w:tab/>
        <w:t>If a person who is a datacasting licensee has engaged, is engaging or is proposing to engage, in any conduct in contravention of a condition of the licence (other than a condition set out in clause</w:t>
      </w:r>
      <w:r w:rsidR="0080272F">
        <w:t> </w:t>
      </w:r>
      <w:r w:rsidRPr="0080272F">
        <w:t xml:space="preserve">25), the Federal Court may, on the application of the </w:t>
      </w:r>
      <w:r w:rsidR="00BA61E4" w:rsidRPr="0080272F">
        <w:t>ACMA</w:t>
      </w:r>
      <w:r w:rsidRPr="0080272F">
        <w:t>, grant an injunction:</w:t>
      </w:r>
    </w:p>
    <w:p w:rsidR="00AC559A" w:rsidRPr="0080272F" w:rsidRDefault="00AC559A">
      <w:pPr>
        <w:pStyle w:val="paragraph"/>
      </w:pPr>
      <w:r w:rsidRPr="0080272F">
        <w:tab/>
        <w:t>(a)</w:t>
      </w:r>
      <w:r w:rsidRPr="0080272F">
        <w:tab/>
        <w:t>restraining the person from engaging in the conduct; and</w:t>
      </w:r>
    </w:p>
    <w:p w:rsidR="00AC559A" w:rsidRPr="0080272F" w:rsidRDefault="00AC559A">
      <w:pPr>
        <w:pStyle w:val="paragraph"/>
      </w:pPr>
      <w:r w:rsidRPr="0080272F">
        <w:tab/>
        <w:t>(b)</w:t>
      </w:r>
      <w:r w:rsidRPr="0080272F">
        <w:tab/>
        <w:t>if, in the court’s opinion, it is desirable to do so—requiring the person to do something.</w:t>
      </w:r>
    </w:p>
    <w:p w:rsidR="00AC559A" w:rsidRPr="0080272F" w:rsidRDefault="00AC559A">
      <w:pPr>
        <w:pStyle w:val="subsection"/>
      </w:pPr>
      <w:r w:rsidRPr="0080272F">
        <w:tab/>
        <w:t>(2)</w:t>
      </w:r>
      <w:r w:rsidRPr="0080272F">
        <w:tab/>
        <w:t>If a person has engaged, is engaging or is proposing to engage, in any conduct in contravention of clause</w:t>
      </w:r>
      <w:r w:rsidR="0080272F">
        <w:t> </w:t>
      </w:r>
      <w:r w:rsidRPr="0080272F">
        <w:t xml:space="preserve">49, the Federal Court may, on the application of the </w:t>
      </w:r>
      <w:r w:rsidR="00BA61E4" w:rsidRPr="0080272F">
        <w:t>ACMA</w:t>
      </w:r>
      <w:r w:rsidRPr="0080272F">
        <w:t>, grant an injunction:</w:t>
      </w:r>
    </w:p>
    <w:p w:rsidR="00AC559A" w:rsidRPr="0080272F" w:rsidRDefault="00AC559A">
      <w:pPr>
        <w:pStyle w:val="paragraph"/>
      </w:pPr>
      <w:r w:rsidRPr="0080272F">
        <w:tab/>
        <w:t>(a)</w:t>
      </w:r>
      <w:r w:rsidRPr="0080272F">
        <w:tab/>
        <w:t>restraining the person from engaging in the conduct; and</w:t>
      </w:r>
    </w:p>
    <w:p w:rsidR="00AC559A" w:rsidRPr="0080272F" w:rsidRDefault="00AC559A">
      <w:pPr>
        <w:pStyle w:val="paragraph"/>
      </w:pPr>
      <w:r w:rsidRPr="0080272F">
        <w:tab/>
        <w:t>(b)</w:t>
      </w:r>
      <w:r w:rsidRPr="0080272F">
        <w:tab/>
        <w:t>if, in the court’s opinion, it is desirable to do so—requiring the person to do something.</w:t>
      </w:r>
    </w:p>
    <w:p w:rsidR="00AC559A" w:rsidRPr="0080272F" w:rsidRDefault="00AC559A">
      <w:pPr>
        <w:pStyle w:val="SubsectionHead"/>
      </w:pPr>
      <w:r w:rsidRPr="0080272F">
        <w:t>Performance injunctions</w:t>
      </w:r>
    </w:p>
    <w:p w:rsidR="00AC559A" w:rsidRPr="0080272F" w:rsidRDefault="00AC559A" w:rsidP="00C3612A">
      <w:pPr>
        <w:pStyle w:val="subsection"/>
        <w:keepNext/>
      </w:pPr>
      <w:r w:rsidRPr="0080272F">
        <w:tab/>
        <w:t>(3)</w:t>
      </w:r>
      <w:r w:rsidRPr="0080272F">
        <w:tab/>
        <w:t>If:</w:t>
      </w:r>
    </w:p>
    <w:p w:rsidR="00AC559A" w:rsidRPr="0080272F" w:rsidRDefault="00AC559A">
      <w:pPr>
        <w:pStyle w:val="paragraph"/>
      </w:pPr>
      <w:r w:rsidRPr="0080272F">
        <w:tab/>
        <w:t>(a)</w:t>
      </w:r>
      <w:r w:rsidRPr="0080272F">
        <w:tab/>
        <w:t>a person who is a datacasting licensee has refused or failed, or is refusing or failing, or is proposing to refuse or fail, to do an act or thing; and</w:t>
      </w:r>
    </w:p>
    <w:p w:rsidR="00AC559A" w:rsidRPr="0080272F" w:rsidRDefault="00AC559A">
      <w:pPr>
        <w:pStyle w:val="paragraph"/>
      </w:pPr>
      <w:r w:rsidRPr="0080272F">
        <w:tab/>
        <w:t>(b)</w:t>
      </w:r>
      <w:r w:rsidRPr="0080272F">
        <w:tab/>
        <w:t>the refusal or failure was, is or would be a contravention of a condition of the licence (other than a condition set out in clause</w:t>
      </w:r>
      <w:r w:rsidR="0080272F">
        <w:t> </w:t>
      </w:r>
      <w:r w:rsidRPr="0080272F">
        <w:t>25);</w:t>
      </w:r>
    </w:p>
    <w:p w:rsidR="00AC559A" w:rsidRPr="0080272F" w:rsidRDefault="00AC559A">
      <w:pPr>
        <w:pStyle w:val="subsection2"/>
      </w:pPr>
      <w:r w:rsidRPr="0080272F">
        <w:t xml:space="preserve">the Federal Court may, on the application of the </w:t>
      </w:r>
      <w:r w:rsidR="00BA61E4" w:rsidRPr="0080272F">
        <w:t>ACMA</w:t>
      </w:r>
      <w:r w:rsidRPr="0080272F">
        <w:t>, grant an injunction requiring the person to do that act or thing.</w:t>
      </w:r>
    </w:p>
    <w:p w:rsidR="00AC559A" w:rsidRPr="0080272F" w:rsidRDefault="00AC559A" w:rsidP="00162AF6">
      <w:pPr>
        <w:pStyle w:val="ActHead5"/>
      </w:pPr>
      <w:bookmarkStart w:id="206" w:name="_Toc456960937"/>
      <w:r w:rsidRPr="0080272F">
        <w:rPr>
          <w:rStyle w:val="CharSectno"/>
        </w:rPr>
        <w:t>56</w:t>
      </w:r>
      <w:r w:rsidRPr="0080272F">
        <w:t xml:space="preserve">  Federal Court’s powers relating to injunctions</w:t>
      </w:r>
      <w:bookmarkEnd w:id="206"/>
    </w:p>
    <w:p w:rsidR="00AC559A" w:rsidRPr="0080272F" w:rsidRDefault="00AC559A">
      <w:pPr>
        <w:pStyle w:val="SubsectionHead"/>
      </w:pPr>
      <w:r w:rsidRPr="0080272F">
        <w:t>Grant of interim injunction</w:t>
      </w:r>
    </w:p>
    <w:p w:rsidR="00AC559A" w:rsidRPr="0080272F" w:rsidRDefault="00AC559A">
      <w:pPr>
        <w:pStyle w:val="subsection"/>
      </w:pPr>
      <w:r w:rsidRPr="0080272F">
        <w:tab/>
        <w:t>(1)</w:t>
      </w:r>
      <w:r w:rsidRPr="0080272F">
        <w:tab/>
        <w:t>If an application is made to the Federal Court for an injunction under clause</w:t>
      </w:r>
      <w:r w:rsidR="0080272F">
        <w:t> </w:t>
      </w:r>
      <w:r w:rsidRPr="0080272F">
        <w:t xml:space="preserve">55, the court may, before considering the application, </w:t>
      </w:r>
      <w:r w:rsidRPr="0080272F">
        <w:lastRenderedPageBreak/>
        <w:t>grant an interim injunction restraining a person from engaging in conduct of a kind referred to in that clause.</w:t>
      </w:r>
    </w:p>
    <w:p w:rsidR="00AC559A" w:rsidRPr="0080272F" w:rsidRDefault="00AC559A">
      <w:pPr>
        <w:pStyle w:val="SubsectionHead"/>
      </w:pPr>
      <w:r w:rsidRPr="0080272F">
        <w:t>No undertakings as to damages</w:t>
      </w:r>
    </w:p>
    <w:p w:rsidR="00AC559A" w:rsidRPr="0080272F" w:rsidRDefault="00AC559A">
      <w:pPr>
        <w:pStyle w:val="subsection"/>
      </w:pPr>
      <w:r w:rsidRPr="0080272F">
        <w:tab/>
        <w:t>(2)</w:t>
      </w:r>
      <w:r w:rsidRPr="0080272F">
        <w:tab/>
        <w:t>The Federal Court is not to require an applicant for an injunction under clause</w:t>
      </w:r>
      <w:r w:rsidR="0080272F">
        <w:t> </w:t>
      </w:r>
      <w:r w:rsidRPr="0080272F">
        <w:t>55, as a condition of granting an interim injunction, to give any undertakings as to damages.</w:t>
      </w:r>
    </w:p>
    <w:p w:rsidR="00AC559A" w:rsidRPr="0080272F" w:rsidRDefault="00AC559A">
      <w:pPr>
        <w:pStyle w:val="SubsectionHead"/>
      </w:pPr>
      <w:r w:rsidRPr="0080272F">
        <w:t>Discharge etc. of injunctions</w:t>
      </w:r>
    </w:p>
    <w:p w:rsidR="00AC559A" w:rsidRPr="0080272F" w:rsidRDefault="00AC559A">
      <w:pPr>
        <w:pStyle w:val="subsection"/>
      </w:pPr>
      <w:r w:rsidRPr="0080272F">
        <w:tab/>
        <w:t>(3)</w:t>
      </w:r>
      <w:r w:rsidRPr="0080272F">
        <w:tab/>
        <w:t>The Federal Court may discharge or vary an injunction granted under clause</w:t>
      </w:r>
      <w:r w:rsidR="0080272F">
        <w:t> </w:t>
      </w:r>
      <w:r w:rsidRPr="0080272F">
        <w:t>55.</w:t>
      </w:r>
    </w:p>
    <w:p w:rsidR="00AC559A" w:rsidRPr="0080272F" w:rsidRDefault="00AC559A">
      <w:pPr>
        <w:pStyle w:val="SubsectionHead"/>
      </w:pPr>
      <w:r w:rsidRPr="0080272F">
        <w:t>Certain limits on granting injunctions do not apply</w:t>
      </w:r>
    </w:p>
    <w:p w:rsidR="00AC559A" w:rsidRPr="0080272F" w:rsidRDefault="00AC559A">
      <w:pPr>
        <w:pStyle w:val="subsection"/>
      </w:pPr>
      <w:r w:rsidRPr="0080272F">
        <w:tab/>
        <w:t>(4)</w:t>
      </w:r>
      <w:r w:rsidRPr="0080272F">
        <w:tab/>
        <w:t>The power of the Federal Court under clause</w:t>
      </w:r>
      <w:r w:rsidR="0080272F">
        <w:t> </w:t>
      </w:r>
      <w:r w:rsidRPr="0080272F">
        <w:t>55 to grant an injunction restraining a person from engaging in conduct of a particular kind may be exercised:</w:t>
      </w:r>
    </w:p>
    <w:p w:rsidR="00AC559A" w:rsidRPr="0080272F" w:rsidRDefault="00AC559A">
      <w:pPr>
        <w:pStyle w:val="paragraph"/>
      </w:pPr>
      <w:r w:rsidRPr="0080272F">
        <w:tab/>
        <w:t>(a)</w:t>
      </w:r>
      <w:r w:rsidRPr="0080272F">
        <w:tab/>
        <w:t>if the court is satisfied that the person has engaged in conduct of that kind—whether or not it appears to the court that the person intends to engage again, or to continue to engage, in conduct of that kind; or</w:t>
      </w:r>
    </w:p>
    <w:p w:rsidR="00AC559A" w:rsidRPr="0080272F" w:rsidRDefault="00AC559A" w:rsidP="002A3040">
      <w:pPr>
        <w:pStyle w:val="paragraph"/>
        <w:keepNext/>
        <w:keepLines/>
      </w:pPr>
      <w:r w:rsidRPr="0080272F">
        <w:tab/>
        <w:t>(b)</w:t>
      </w:r>
      <w:r w:rsidRPr="0080272F">
        <w:tab/>
        <w:t>if it appears to the court that, if an injunction is not granted, it is likely that the person will engage in conduct of that kind—whether or not the person has previously engaged in conduct of that kind and whether or not there is an imminent danger of substantial damage to any person if the person engages in conduct of that kind.</w:t>
      </w:r>
    </w:p>
    <w:p w:rsidR="00AC559A" w:rsidRPr="0080272F" w:rsidRDefault="00AC559A">
      <w:pPr>
        <w:pStyle w:val="subsection"/>
      </w:pPr>
      <w:r w:rsidRPr="0080272F">
        <w:tab/>
        <w:t>(5)</w:t>
      </w:r>
      <w:r w:rsidRPr="0080272F">
        <w:tab/>
        <w:t>The power of the Federal Court under clause</w:t>
      </w:r>
      <w:r w:rsidR="0080272F">
        <w:t> </w:t>
      </w:r>
      <w:r w:rsidRPr="0080272F">
        <w:t>55 to grant an injunction requiring a person to do an act or thing may be exercised:</w:t>
      </w:r>
    </w:p>
    <w:p w:rsidR="00AC559A" w:rsidRPr="0080272F" w:rsidRDefault="00AC559A">
      <w:pPr>
        <w:pStyle w:val="paragraph"/>
      </w:pPr>
      <w:r w:rsidRPr="0080272F">
        <w:tab/>
        <w:t>(a)</w:t>
      </w:r>
      <w:r w:rsidRPr="0080272F">
        <w:tab/>
        <w:t>if the court is satisfied that the person has refused or failed to do that act or thing—whether or not it appears to the court that the person intends to refuse or fail again, or to continue to refuse or fail, to do that act or thing; or</w:t>
      </w:r>
    </w:p>
    <w:p w:rsidR="00AC559A" w:rsidRPr="0080272F" w:rsidRDefault="00AC559A">
      <w:pPr>
        <w:pStyle w:val="paragraph"/>
      </w:pPr>
      <w:r w:rsidRPr="0080272F">
        <w:tab/>
        <w:t>(b)</w:t>
      </w:r>
      <w:r w:rsidRPr="0080272F">
        <w:tab/>
        <w:t xml:space="preserve">if it appears to the court that, if an injunction is not granted, it is likely that the person will refuse or fail to do that act or </w:t>
      </w:r>
      <w:r w:rsidRPr="0080272F">
        <w:lastRenderedPageBreak/>
        <w:t>thing—whether or not the person has previously refused or failed to do that act or thing and whether or not there is an imminent danger of substantial damage to any person if the person refuses or fails to do that act or thing.</w:t>
      </w:r>
    </w:p>
    <w:p w:rsidR="00AC559A" w:rsidRPr="0080272F" w:rsidRDefault="00AC559A">
      <w:pPr>
        <w:pStyle w:val="SubsectionHead"/>
      </w:pPr>
      <w:r w:rsidRPr="0080272F">
        <w:t>Other powers of the court unaffected</w:t>
      </w:r>
    </w:p>
    <w:p w:rsidR="00AC559A" w:rsidRPr="0080272F" w:rsidRDefault="00AC559A">
      <w:pPr>
        <w:pStyle w:val="subsection"/>
      </w:pPr>
      <w:r w:rsidRPr="0080272F">
        <w:tab/>
        <w:t>(6)</w:t>
      </w:r>
      <w:r w:rsidRPr="0080272F">
        <w:tab/>
        <w:t>The powers conferred on the Federal Court under clause</w:t>
      </w:r>
      <w:r w:rsidR="0080272F">
        <w:t> </w:t>
      </w:r>
      <w:r w:rsidRPr="0080272F">
        <w:t>55 are in addition to, and not instead of, any other powers of the court, whether conferred by this Act or otherwise.</w:t>
      </w:r>
    </w:p>
    <w:p w:rsidR="00AC559A" w:rsidRPr="0080272F" w:rsidRDefault="00AC559A" w:rsidP="00162AF6">
      <w:pPr>
        <w:pStyle w:val="ActHead5"/>
      </w:pPr>
      <w:bookmarkStart w:id="207" w:name="_Toc456960938"/>
      <w:r w:rsidRPr="0080272F">
        <w:rPr>
          <w:rStyle w:val="CharSectno"/>
        </w:rPr>
        <w:t>57</w:t>
      </w:r>
      <w:r w:rsidRPr="0080272F">
        <w:t xml:space="preserve">  Stay of proceedings relating to additional licence conditions, remedial directions and suspension/cancellation decisions</w:t>
      </w:r>
      <w:bookmarkEnd w:id="207"/>
    </w:p>
    <w:p w:rsidR="00AC559A" w:rsidRPr="0080272F" w:rsidRDefault="00AC559A">
      <w:pPr>
        <w:pStyle w:val="subsection"/>
      </w:pPr>
      <w:r w:rsidRPr="0080272F">
        <w:tab/>
        <w:t>(1)</w:t>
      </w:r>
      <w:r w:rsidRPr="0080272F">
        <w:tab/>
        <w:t xml:space="preserve">For the purposes of this clause, an </w:t>
      </w:r>
      <w:r w:rsidRPr="0080272F">
        <w:rPr>
          <w:b/>
          <w:i/>
        </w:rPr>
        <w:t>eligible decision</w:t>
      </w:r>
      <w:r w:rsidRPr="0080272F">
        <w:t xml:space="preserve"> is:</w:t>
      </w:r>
    </w:p>
    <w:p w:rsidR="00AC559A" w:rsidRPr="0080272F" w:rsidRDefault="00AC559A">
      <w:pPr>
        <w:pStyle w:val="paragraph"/>
      </w:pPr>
      <w:r w:rsidRPr="0080272F">
        <w:tab/>
        <w:t>(a)</w:t>
      </w:r>
      <w:r w:rsidRPr="0080272F">
        <w:tab/>
        <w:t>a decision under clause</w:t>
      </w:r>
      <w:r w:rsidR="0080272F">
        <w:t> </w:t>
      </w:r>
      <w:r w:rsidRPr="0080272F">
        <w:t>26 to impose or vary a condition of a datacasting licence; or</w:t>
      </w:r>
    </w:p>
    <w:p w:rsidR="00AC559A" w:rsidRPr="0080272F" w:rsidRDefault="00AC559A">
      <w:pPr>
        <w:pStyle w:val="paragraph"/>
      </w:pPr>
      <w:r w:rsidRPr="0080272F">
        <w:tab/>
        <w:t>(b)</w:t>
      </w:r>
      <w:r w:rsidRPr="0080272F">
        <w:tab/>
        <w:t>a decision to give a direction under clause</w:t>
      </w:r>
      <w:r w:rsidR="0080272F">
        <w:t> </w:t>
      </w:r>
      <w:r w:rsidRPr="0080272F">
        <w:t>53 (which deals with remedial directions); or</w:t>
      </w:r>
    </w:p>
    <w:p w:rsidR="00AC559A" w:rsidRPr="0080272F" w:rsidRDefault="00AC559A">
      <w:pPr>
        <w:pStyle w:val="paragraph"/>
      </w:pPr>
      <w:r w:rsidRPr="0080272F">
        <w:tab/>
        <w:t>(c)</w:t>
      </w:r>
      <w:r w:rsidRPr="0080272F">
        <w:tab/>
        <w:t>a decision to suspend or cancel a datacasting licence under clause</w:t>
      </w:r>
      <w:r w:rsidR="0080272F">
        <w:t> </w:t>
      </w:r>
      <w:r w:rsidRPr="0080272F">
        <w:t>54.</w:t>
      </w:r>
    </w:p>
    <w:p w:rsidR="00AC559A" w:rsidRPr="0080272F" w:rsidRDefault="00AC559A" w:rsidP="002A3040">
      <w:pPr>
        <w:pStyle w:val="subsection"/>
        <w:keepNext/>
        <w:keepLines/>
      </w:pPr>
      <w:r w:rsidRPr="0080272F">
        <w:tab/>
        <w:t>(2)</w:t>
      </w:r>
      <w:r w:rsidRPr="0080272F">
        <w:tab/>
        <w:t>An order must not be made under paragraph</w:t>
      </w:r>
      <w:r w:rsidR="0080272F">
        <w:t> </w:t>
      </w:r>
      <w:r w:rsidRPr="0080272F">
        <w:t xml:space="preserve">15(1)(a) or 15A(1)(a) of the </w:t>
      </w:r>
      <w:r w:rsidRPr="0080272F">
        <w:rPr>
          <w:i/>
        </w:rPr>
        <w:t>Administrative Decisions (Judicial Review) Act 1977</w:t>
      </w:r>
      <w:r w:rsidRPr="0080272F">
        <w:t xml:space="preserve"> in relation to an eligible decision if:</w:t>
      </w:r>
    </w:p>
    <w:p w:rsidR="00AC559A" w:rsidRPr="0080272F" w:rsidRDefault="00AC559A">
      <w:pPr>
        <w:pStyle w:val="paragraph"/>
      </w:pPr>
      <w:r w:rsidRPr="0080272F">
        <w:tab/>
        <w:t>(a)</w:t>
      </w:r>
      <w:r w:rsidRPr="0080272F">
        <w:tab/>
        <w:t>the order has the effect of suspending the operation of the eligible decision for more than 3 months; or</w:t>
      </w:r>
    </w:p>
    <w:p w:rsidR="00AC559A" w:rsidRPr="0080272F" w:rsidRDefault="00AC559A">
      <w:pPr>
        <w:pStyle w:val="paragraph"/>
      </w:pPr>
      <w:r w:rsidRPr="0080272F">
        <w:tab/>
        <w:t>(b)</w:t>
      </w:r>
      <w:r w:rsidRPr="0080272F">
        <w:tab/>
        <w:t>the order and any previous order or orders made under the paragraph concerned have the combined effect of suspending the operation of the eligible decision for more than 3 months.</w:t>
      </w:r>
    </w:p>
    <w:p w:rsidR="00AC559A" w:rsidRPr="0080272F" w:rsidRDefault="00AC559A">
      <w:pPr>
        <w:pStyle w:val="subsection"/>
      </w:pPr>
      <w:r w:rsidRPr="0080272F">
        <w:tab/>
        <w:t>(3)</w:t>
      </w:r>
      <w:r w:rsidRPr="0080272F">
        <w:tab/>
        <w:t>An order must not be made under paragraph</w:t>
      </w:r>
      <w:r w:rsidR="0080272F">
        <w:t> </w:t>
      </w:r>
      <w:r w:rsidRPr="0080272F">
        <w:t xml:space="preserve">15(1)(b) or 15A(1)(b) of the </w:t>
      </w:r>
      <w:r w:rsidRPr="0080272F">
        <w:rPr>
          <w:i/>
        </w:rPr>
        <w:t>Administrative Decisions (Judicial Review) Act 1977</w:t>
      </w:r>
      <w:r w:rsidRPr="0080272F">
        <w:t xml:space="preserve"> in relation to an eligible decision if:</w:t>
      </w:r>
    </w:p>
    <w:p w:rsidR="00AC559A" w:rsidRPr="0080272F" w:rsidRDefault="00AC559A">
      <w:pPr>
        <w:pStyle w:val="paragraph"/>
      </w:pPr>
      <w:r w:rsidRPr="0080272F">
        <w:tab/>
        <w:t>(a)</w:t>
      </w:r>
      <w:r w:rsidRPr="0080272F">
        <w:tab/>
        <w:t>the order has the effect of staying particular proceedings under the eligible decision for more than 3 months; or</w:t>
      </w:r>
    </w:p>
    <w:p w:rsidR="00AC559A" w:rsidRPr="0080272F" w:rsidRDefault="00AC559A">
      <w:pPr>
        <w:pStyle w:val="paragraph"/>
      </w:pPr>
      <w:r w:rsidRPr="0080272F">
        <w:tab/>
        <w:t>(b)</w:t>
      </w:r>
      <w:r w:rsidRPr="0080272F">
        <w:tab/>
        <w:t xml:space="preserve">the order and any previous order or orders made under the paragraph concerned have the combined effect of staying </w:t>
      </w:r>
      <w:r w:rsidRPr="0080272F">
        <w:lastRenderedPageBreak/>
        <w:t>particular proceedings under the eligible decision for more than 3 months.</w:t>
      </w:r>
    </w:p>
    <w:p w:rsidR="00AC559A" w:rsidRPr="0080272F" w:rsidRDefault="00AC559A">
      <w:pPr>
        <w:pStyle w:val="subsection"/>
      </w:pPr>
      <w:r w:rsidRPr="0080272F">
        <w:tab/>
        <w:t>(4)</w:t>
      </w:r>
      <w:r w:rsidRPr="0080272F">
        <w:tab/>
        <w:t>If:</w:t>
      </w:r>
    </w:p>
    <w:p w:rsidR="00AC559A" w:rsidRPr="0080272F" w:rsidRDefault="00AC559A">
      <w:pPr>
        <w:pStyle w:val="paragraph"/>
      </w:pPr>
      <w:r w:rsidRPr="0080272F">
        <w:tab/>
        <w:t>(a)</w:t>
      </w:r>
      <w:r w:rsidRPr="0080272F">
        <w:tab/>
        <w:t>a person applies to the Federal Court under subsection</w:t>
      </w:r>
      <w:r w:rsidR="0080272F">
        <w:t> </w:t>
      </w:r>
      <w:r w:rsidRPr="0080272F">
        <w:t xml:space="preserve">39B(1) of the </w:t>
      </w:r>
      <w:r w:rsidRPr="0080272F">
        <w:rPr>
          <w:i/>
        </w:rPr>
        <w:t>Judiciary Act 1903</w:t>
      </w:r>
      <w:r w:rsidRPr="0080272F">
        <w:t xml:space="preserve"> for a writ or injunction in relation to an eligible decision; and</w:t>
      </w:r>
    </w:p>
    <w:p w:rsidR="00AC559A" w:rsidRPr="0080272F" w:rsidRDefault="00AC559A">
      <w:pPr>
        <w:pStyle w:val="paragraph"/>
      </w:pPr>
      <w:r w:rsidRPr="0080272F">
        <w:tab/>
        <w:t>(b)</w:t>
      </w:r>
      <w:r w:rsidRPr="0080272F">
        <w:tab/>
        <w:t>an order could be made staying, or otherwise affecting the operation or implementation of, the eligible decision pending the finalisation of the application;</w:t>
      </w:r>
    </w:p>
    <w:p w:rsidR="00AC559A" w:rsidRPr="0080272F" w:rsidRDefault="00AC559A">
      <w:pPr>
        <w:pStyle w:val="subsection2"/>
      </w:pPr>
      <w:r w:rsidRPr="0080272F">
        <w:t>such an order must not be made if:</w:t>
      </w:r>
    </w:p>
    <w:p w:rsidR="00AC559A" w:rsidRPr="0080272F" w:rsidRDefault="00AC559A">
      <w:pPr>
        <w:pStyle w:val="paragraph"/>
      </w:pPr>
      <w:r w:rsidRPr="0080272F">
        <w:tab/>
        <w:t>(c)</w:t>
      </w:r>
      <w:r w:rsidRPr="0080272F">
        <w:tab/>
        <w:t>the order has the effect of staying, or otherwise affecting the operation or implementation of, the eligible decision for more than 3 months; or</w:t>
      </w:r>
    </w:p>
    <w:p w:rsidR="00AC559A" w:rsidRPr="0080272F" w:rsidRDefault="00AC559A">
      <w:pPr>
        <w:pStyle w:val="paragraph"/>
      </w:pPr>
      <w:r w:rsidRPr="0080272F">
        <w:tab/>
        <w:t>(d)</w:t>
      </w:r>
      <w:r w:rsidRPr="0080272F">
        <w:tab/>
        <w:t xml:space="preserve">the order and any previous order or orders covered by </w:t>
      </w:r>
      <w:r w:rsidR="0080272F">
        <w:t>paragraph (</w:t>
      </w:r>
      <w:r w:rsidRPr="0080272F">
        <w:t>b) have the combined effect of staying, or otherwise affecting the operation or implementation of, the eligible decision for more than 3 months.</w:t>
      </w:r>
    </w:p>
    <w:p w:rsidR="00AC559A" w:rsidRPr="0080272F" w:rsidRDefault="00AC559A">
      <w:pPr>
        <w:pStyle w:val="subsection"/>
      </w:pPr>
      <w:r w:rsidRPr="0080272F">
        <w:tab/>
        <w:t>(5)</w:t>
      </w:r>
      <w:r w:rsidRPr="0080272F">
        <w:tab/>
        <w:t>If:</w:t>
      </w:r>
    </w:p>
    <w:p w:rsidR="00AC559A" w:rsidRPr="0080272F" w:rsidRDefault="00AC559A">
      <w:pPr>
        <w:pStyle w:val="paragraph"/>
      </w:pPr>
      <w:r w:rsidRPr="0080272F">
        <w:tab/>
        <w:t>(a)</w:t>
      </w:r>
      <w:r w:rsidRPr="0080272F">
        <w:tab/>
        <w:t>a person applies to the Administrative Appeals Tribunal for review of an eligible decision; and</w:t>
      </w:r>
    </w:p>
    <w:p w:rsidR="00AC559A" w:rsidRPr="0080272F" w:rsidRDefault="00AC559A" w:rsidP="002A3040">
      <w:pPr>
        <w:pStyle w:val="paragraph"/>
        <w:keepNext/>
        <w:keepLines/>
      </w:pPr>
      <w:r w:rsidRPr="0080272F">
        <w:tab/>
        <w:t>(b)</w:t>
      </w:r>
      <w:r w:rsidRPr="0080272F">
        <w:tab/>
        <w:t>an order could be made under subsection</w:t>
      </w:r>
      <w:r w:rsidR="0080272F">
        <w:t> </w:t>
      </w:r>
      <w:r w:rsidRPr="0080272F">
        <w:t xml:space="preserve">41(2) of the </w:t>
      </w:r>
      <w:r w:rsidRPr="0080272F">
        <w:rPr>
          <w:i/>
        </w:rPr>
        <w:t>Administrative Appeals Tribunal Act 1975</w:t>
      </w:r>
      <w:r w:rsidRPr="0080272F">
        <w:t xml:space="preserve"> staying, or otherwise affecting the operation or implementation of, the eligible decision;</w:t>
      </w:r>
    </w:p>
    <w:p w:rsidR="00AC559A" w:rsidRPr="0080272F" w:rsidRDefault="00AC559A">
      <w:pPr>
        <w:pStyle w:val="subsection2"/>
      </w:pPr>
      <w:r w:rsidRPr="0080272F">
        <w:t>such an order must not be made if:</w:t>
      </w:r>
    </w:p>
    <w:p w:rsidR="00AC559A" w:rsidRPr="0080272F" w:rsidRDefault="00AC559A">
      <w:pPr>
        <w:pStyle w:val="paragraph"/>
      </w:pPr>
      <w:r w:rsidRPr="0080272F">
        <w:tab/>
        <w:t>(c)</w:t>
      </w:r>
      <w:r w:rsidRPr="0080272F">
        <w:tab/>
        <w:t>the order has the effect of staying, or otherwise affecting the operation or implementation of, the eligible decision for more than 3 months; or</w:t>
      </w:r>
    </w:p>
    <w:p w:rsidR="00AC559A" w:rsidRPr="0080272F" w:rsidRDefault="00AC559A" w:rsidP="00A352C8">
      <w:pPr>
        <w:pStyle w:val="paragraph"/>
        <w:keepNext/>
        <w:keepLines/>
      </w:pPr>
      <w:r w:rsidRPr="0080272F">
        <w:tab/>
        <w:t>(d)</w:t>
      </w:r>
      <w:r w:rsidRPr="0080272F">
        <w:tab/>
        <w:t xml:space="preserve">the order and any previous order or orders covered by </w:t>
      </w:r>
      <w:r w:rsidR="0080272F">
        <w:t>paragraph (</w:t>
      </w:r>
      <w:r w:rsidRPr="0080272F">
        <w:t>b) have the combined effect of staying, or otherwise affecting the operation or implementation of, the eligible decision for more than 3 months.</w:t>
      </w:r>
    </w:p>
    <w:p w:rsidR="00AC559A" w:rsidRPr="0080272F" w:rsidRDefault="00AC559A" w:rsidP="008F3FA7">
      <w:pPr>
        <w:pStyle w:val="ActHead2"/>
        <w:pageBreakBefore/>
      </w:pPr>
      <w:bookmarkStart w:id="208" w:name="_Toc456960939"/>
      <w:r w:rsidRPr="0080272F">
        <w:rPr>
          <w:rStyle w:val="CharPartNo"/>
        </w:rPr>
        <w:lastRenderedPageBreak/>
        <w:t>Part</w:t>
      </w:r>
      <w:r w:rsidR="0080272F" w:rsidRPr="0080272F">
        <w:rPr>
          <w:rStyle w:val="CharPartNo"/>
        </w:rPr>
        <w:t> </w:t>
      </w:r>
      <w:r w:rsidRPr="0080272F">
        <w:rPr>
          <w:rStyle w:val="CharPartNo"/>
        </w:rPr>
        <w:t>9</w:t>
      </w:r>
      <w:r w:rsidRPr="0080272F">
        <w:t>—</w:t>
      </w:r>
      <w:r w:rsidRPr="0080272F">
        <w:rPr>
          <w:rStyle w:val="CharPartText"/>
        </w:rPr>
        <w:t>Review of decisions</w:t>
      </w:r>
      <w:bookmarkEnd w:id="208"/>
    </w:p>
    <w:p w:rsidR="00AC559A" w:rsidRPr="0080272F" w:rsidRDefault="00D064C0">
      <w:pPr>
        <w:pStyle w:val="Header"/>
      </w:pPr>
      <w:r w:rsidRPr="0080272F">
        <w:rPr>
          <w:rStyle w:val="CharDivNo"/>
        </w:rPr>
        <w:t xml:space="preserve"> </w:t>
      </w:r>
      <w:r w:rsidRPr="0080272F">
        <w:rPr>
          <w:rStyle w:val="CharDivText"/>
        </w:rPr>
        <w:t xml:space="preserve"> </w:t>
      </w:r>
    </w:p>
    <w:p w:rsidR="00AC559A" w:rsidRPr="0080272F" w:rsidRDefault="00AC559A" w:rsidP="00162AF6">
      <w:pPr>
        <w:pStyle w:val="ActHead5"/>
      </w:pPr>
      <w:bookmarkStart w:id="209" w:name="_Toc456960940"/>
      <w:r w:rsidRPr="0080272F">
        <w:rPr>
          <w:rStyle w:val="CharSectno"/>
        </w:rPr>
        <w:t>58</w:t>
      </w:r>
      <w:r w:rsidRPr="0080272F">
        <w:t xml:space="preserve">  Review by the Administrative Appeals Tribunal</w:t>
      </w:r>
      <w:bookmarkEnd w:id="209"/>
    </w:p>
    <w:p w:rsidR="00AC559A" w:rsidRPr="0080272F" w:rsidRDefault="00AC559A" w:rsidP="009D16E4">
      <w:pPr>
        <w:pStyle w:val="subsection"/>
      </w:pPr>
      <w:r w:rsidRPr="0080272F">
        <w:tab/>
      </w:r>
      <w:r w:rsidRPr="0080272F">
        <w:tab/>
        <w:t xml:space="preserve">An application may be made to the Administrative Appeals Tribunal for a review of a decision set out in the second column of the table made under the provision of this </w:t>
      </w:r>
      <w:r w:rsidR="00D064C0" w:rsidRPr="0080272F">
        <w:t>Schedule</w:t>
      </w:r>
      <w:r w:rsidR="008F3FA7" w:rsidRPr="0080272F">
        <w:t xml:space="preserve"> </w:t>
      </w:r>
      <w:r w:rsidRPr="0080272F">
        <w:t xml:space="preserve">set out in the third column, but such an application may only be made by the person </w:t>
      </w:r>
      <w:r w:rsidR="009D16E4" w:rsidRPr="0080272F">
        <w:t>described in the fourth column.</w:t>
      </w:r>
    </w:p>
    <w:p w:rsidR="00D064C0" w:rsidRPr="0080272F" w:rsidRDefault="00D064C0" w:rsidP="00D064C0">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3119"/>
        <w:gridCol w:w="1701"/>
        <w:gridCol w:w="1417"/>
      </w:tblGrid>
      <w:tr w:rsidR="00AC559A" w:rsidRPr="0080272F">
        <w:trPr>
          <w:cantSplit/>
          <w:tblHeader/>
        </w:trPr>
        <w:tc>
          <w:tcPr>
            <w:tcW w:w="6945" w:type="dxa"/>
            <w:gridSpan w:val="4"/>
            <w:tcBorders>
              <w:top w:val="single" w:sz="12" w:space="0" w:color="auto"/>
              <w:left w:val="nil"/>
              <w:bottom w:val="nil"/>
              <w:right w:val="nil"/>
            </w:tcBorders>
          </w:tcPr>
          <w:p w:rsidR="00AC559A" w:rsidRPr="0080272F" w:rsidRDefault="00AC559A" w:rsidP="00066DAD">
            <w:pPr>
              <w:pStyle w:val="TableHeading"/>
            </w:pPr>
            <w:r w:rsidRPr="0080272F">
              <w:t>Reviewable decisions</w:t>
            </w:r>
          </w:p>
        </w:tc>
      </w:tr>
      <w:tr w:rsidR="00AC559A" w:rsidRPr="0080272F">
        <w:trPr>
          <w:cantSplit/>
          <w:tblHeader/>
        </w:trPr>
        <w:tc>
          <w:tcPr>
            <w:tcW w:w="708" w:type="dxa"/>
            <w:tcBorders>
              <w:top w:val="single" w:sz="6" w:space="0" w:color="auto"/>
              <w:left w:val="nil"/>
              <w:bottom w:val="single" w:sz="12" w:space="0" w:color="auto"/>
              <w:right w:val="nil"/>
            </w:tcBorders>
          </w:tcPr>
          <w:p w:rsidR="00AC559A" w:rsidRPr="0080272F" w:rsidRDefault="00AC559A" w:rsidP="00066DAD">
            <w:pPr>
              <w:pStyle w:val="TableHeading"/>
            </w:pPr>
            <w:r w:rsidRPr="0080272F">
              <w:t>Item</w:t>
            </w:r>
          </w:p>
        </w:tc>
        <w:tc>
          <w:tcPr>
            <w:tcW w:w="3119" w:type="dxa"/>
            <w:tcBorders>
              <w:top w:val="single" w:sz="6" w:space="0" w:color="auto"/>
              <w:left w:val="nil"/>
              <w:bottom w:val="single" w:sz="12" w:space="0" w:color="auto"/>
              <w:right w:val="nil"/>
            </w:tcBorders>
          </w:tcPr>
          <w:p w:rsidR="00AC559A" w:rsidRPr="0080272F" w:rsidRDefault="00AC559A" w:rsidP="00066DAD">
            <w:pPr>
              <w:pStyle w:val="TableHeading"/>
            </w:pPr>
            <w:r w:rsidRPr="0080272F">
              <w:t>Decision</w:t>
            </w:r>
          </w:p>
        </w:tc>
        <w:tc>
          <w:tcPr>
            <w:tcW w:w="1701" w:type="dxa"/>
            <w:tcBorders>
              <w:top w:val="single" w:sz="6" w:space="0" w:color="auto"/>
              <w:left w:val="nil"/>
              <w:bottom w:val="single" w:sz="12" w:space="0" w:color="auto"/>
              <w:right w:val="nil"/>
            </w:tcBorders>
          </w:tcPr>
          <w:p w:rsidR="00AC559A" w:rsidRPr="0080272F" w:rsidRDefault="00AC559A" w:rsidP="00066DAD">
            <w:pPr>
              <w:pStyle w:val="TableHeading"/>
            </w:pPr>
            <w:r w:rsidRPr="0080272F">
              <w:t>Provision</w:t>
            </w:r>
          </w:p>
        </w:tc>
        <w:tc>
          <w:tcPr>
            <w:tcW w:w="1417" w:type="dxa"/>
            <w:tcBorders>
              <w:top w:val="single" w:sz="6" w:space="0" w:color="auto"/>
              <w:left w:val="nil"/>
              <w:bottom w:val="single" w:sz="12" w:space="0" w:color="auto"/>
              <w:right w:val="nil"/>
            </w:tcBorders>
          </w:tcPr>
          <w:p w:rsidR="00AC559A" w:rsidRPr="0080272F" w:rsidRDefault="00AC559A" w:rsidP="00066DAD">
            <w:pPr>
              <w:pStyle w:val="TableHeading"/>
            </w:pPr>
            <w:r w:rsidRPr="0080272F">
              <w:t>Person who may apply</w:t>
            </w:r>
          </w:p>
        </w:tc>
      </w:tr>
      <w:tr w:rsidR="00AC559A" w:rsidRPr="0080272F">
        <w:trPr>
          <w:cantSplit/>
        </w:trPr>
        <w:tc>
          <w:tcPr>
            <w:tcW w:w="708" w:type="dxa"/>
            <w:tcBorders>
              <w:top w:val="single" w:sz="12" w:space="0" w:color="auto"/>
              <w:left w:val="nil"/>
              <w:bottom w:val="single" w:sz="4" w:space="0" w:color="auto"/>
              <w:right w:val="nil"/>
            </w:tcBorders>
            <w:shd w:val="clear" w:color="auto" w:fill="auto"/>
          </w:tcPr>
          <w:p w:rsidR="00AC559A" w:rsidRPr="0080272F" w:rsidRDefault="00AC559A" w:rsidP="00196732">
            <w:pPr>
              <w:pStyle w:val="Tabletext"/>
            </w:pPr>
            <w:r w:rsidRPr="0080272F">
              <w:t>1</w:t>
            </w:r>
          </w:p>
        </w:tc>
        <w:tc>
          <w:tcPr>
            <w:tcW w:w="3119" w:type="dxa"/>
            <w:tcBorders>
              <w:top w:val="single" w:sz="12" w:space="0" w:color="auto"/>
              <w:left w:val="nil"/>
              <w:bottom w:val="single" w:sz="4" w:space="0" w:color="auto"/>
              <w:right w:val="nil"/>
            </w:tcBorders>
            <w:shd w:val="clear" w:color="auto" w:fill="auto"/>
          </w:tcPr>
          <w:p w:rsidR="00AC559A" w:rsidRPr="0080272F" w:rsidRDefault="00AC559A" w:rsidP="00196732">
            <w:pPr>
              <w:pStyle w:val="Tabletext"/>
            </w:pPr>
            <w:r w:rsidRPr="0080272F">
              <w:t>refusal to allocate datacasting licence</w:t>
            </w:r>
          </w:p>
        </w:tc>
        <w:tc>
          <w:tcPr>
            <w:tcW w:w="1701" w:type="dxa"/>
            <w:tcBorders>
              <w:top w:val="single" w:sz="12" w:space="0" w:color="auto"/>
              <w:left w:val="nil"/>
              <w:bottom w:val="single" w:sz="4" w:space="0" w:color="auto"/>
              <w:right w:val="nil"/>
            </w:tcBorders>
            <w:shd w:val="clear" w:color="auto" w:fill="auto"/>
          </w:tcPr>
          <w:p w:rsidR="00AC559A" w:rsidRPr="0080272F" w:rsidRDefault="00AC559A" w:rsidP="00196732">
            <w:pPr>
              <w:pStyle w:val="Tabletext"/>
            </w:pPr>
            <w:r w:rsidRPr="0080272F">
              <w:t>clause</w:t>
            </w:r>
            <w:r w:rsidR="0080272F">
              <w:t> </w:t>
            </w:r>
            <w:r w:rsidRPr="0080272F">
              <w:t>7 or 8</w:t>
            </w:r>
          </w:p>
        </w:tc>
        <w:tc>
          <w:tcPr>
            <w:tcW w:w="1417" w:type="dxa"/>
            <w:tcBorders>
              <w:top w:val="single" w:sz="12" w:space="0" w:color="auto"/>
              <w:left w:val="nil"/>
              <w:bottom w:val="single" w:sz="4" w:space="0" w:color="auto"/>
              <w:right w:val="nil"/>
            </w:tcBorders>
            <w:shd w:val="clear" w:color="auto" w:fill="auto"/>
          </w:tcPr>
          <w:p w:rsidR="00AC559A" w:rsidRPr="0080272F" w:rsidRDefault="00AC559A" w:rsidP="00196732">
            <w:pPr>
              <w:pStyle w:val="Tabletext"/>
            </w:pPr>
            <w:r w:rsidRPr="0080272F">
              <w:t>the applicant</w:t>
            </w:r>
          </w:p>
        </w:tc>
      </w:tr>
      <w:tr w:rsidR="00AC559A" w:rsidRPr="0080272F">
        <w:trPr>
          <w:cantSplit/>
        </w:trPr>
        <w:tc>
          <w:tcPr>
            <w:tcW w:w="708" w:type="dxa"/>
            <w:tcBorders>
              <w:top w:val="single" w:sz="4" w:space="0" w:color="auto"/>
              <w:left w:val="nil"/>
              <w:bottom w:val="single" w:sz="4" w:space="0" w:color="auto"/>
              <w:right w:val="nil"/>
            </w:tcBorders>
            <w:shd w:val="clear" w:color="auto" w:fill="auto"/>
          </w:tcPr>
          <w:p w:rsidR="00AC559A" w:rsidRPr="0080272F" w:rsidRDefault="00AC559A" w:rsidP="00196732">
            <w:pPr>
              <w:pStyle w:val="Tabletext"/>
            </w:pPr>
            <w:r w:rsidRPr="0080272F">
              <w:t>2</w:t>
            </w:r>
          </w:p>
        </w:tc>
        <w:tc>
          <w:tcPr>
            <w:tcW w:w="3119" w:type="dxa"/>
            <w:tcBorders>
              <w:top w:val="single" w:sz="4" w:space="0" w:color="auto"/>
              <w:left w:val="nil"/>
              <w:bottom w:val="single" w:sz="4" w:space="0" w:color="auto"/>
              <w:right w:val="nil"/>
            </w:tcBorders>
            <w:shd w:val="clear" w:color="auto" w:fill="auto"/>
          </w:tcPr>
          <w:p w:rsidR="00AC559A" w:rsidRPr="0080272F" w:rsidRDefault="00AC559A" w:rsidP="00196732">
            <w:pPr>
              <w:pStyle w:val="Tabletext"/>
            </w:pPr>
            <w:r w:rsidRPr="0080272F">
              <w:t>that a person is not a suitable applicant</w:t>
            </w:r>
          </w:p>
        </w:tc>
        <w:tc>
          <w:tcPr>
            <w:tcW w:w="1701" w:type="dxa"/>
            <w:tcBorders>
              <w:top w:val="single" w:sz="4" w:space="0" w:color="auto"/>
              <w:left w:val="nil"/>
              <w:bottom w:val="single" w:sz="4" w:space="0" w:color="auto"/>
              <w:right w:val="nil"/>
            </w:tcBorders>
            <w:shd w:val="clear" w:color="auto" w:fill="auto"/>
          </w:tcPr>
          <w:p w:rsidR="00AC559A" w:rsidRPr="0080272F" w:rsidRDefault="00AC559A" w:rsidP="00196732">
            <w:pPr>
              <w:pStyle w:val="Tabletext"/>
            </w:pPr>
            <w:r w:rsidRPr="0080272F">
              <w:t>subclause</w:t>
            </w:r>
            <w:r w:rsidR="0080272F">
              <w:t> </w:t>
            </w:r>
            <w:r w:rsidRPr="0080272F">
              <w:t>9(1)</w:t>
            </w:r>
          </w:p>
        </w:tc>
        <w:tc>
          <w:tcPr>
            <w:tcW w:w="1417" w:type="dxa"/>
            <w:tcBorders>
              <w:top w:val="single" w:sz="4" w:space="0" w:color="auto"/>
              <w:left w:val="nil"/>
              <w:bottom w:val="single" w:sz="4" w:space="0" w:color="auto"/>
              <w:right w:val="nil"/>
            </w:tcBorders>
            <w:shd w:val="clear" w:color="auto" w:fill="auto"/>
          </w:tcPr>
          <w:p w:rsidR="00AC559A" w:rsidRPr="0080272F" w:rsidRDefault="00AC559A" w:rsidP="00196732">
            <w:pPr>
              <w:pStyle w:val="Tabletext"/>
            </w:pPr>
            <w:r w:rsidRPr="0080272F">
              <w:t>the person</w:t>
            </w:r>
          </w:p>
        </w:tc>
      </w:tr>
      <w:tr w:rsidR="00AC559A" w:rsidRPr="0080272F">
        <w:tblPrEx>
          <w:tblBorders>
            <w:top w:val="dotted" w:sz="4" w:space="0" w:color="auto"/>
            <w:left w:val="none" w:sz="0" w:space="0" w:color="auto"/>
            <w:bottom w:val="dotted" w:sz="4" w:space="0" w:color="auto"/>
            <w:right w:val="none" w:sz="0" w:space="0" w:color="auto"/>
            <w:insideH w:val="none" w:sz="0" w:space="0" w:color="auto"/>
            <w:insideV w:val="none" w:sz="0" w:space="0" w:color="auto"/>
          </w:tblBorders>
        </w:tblPrEx>
        <w:trPr>
          <w:cantSplit/>
        </w:trPr>
        <w:tc>
          <w:tcPr>
            <w:tcW w:w="708" w:type="dxa"/>
            <w:tcBorders>
              <w:top w:val="single" w:sz="4" w:space="0" w:color="auto"/>
              <w:bottom w:val="single" w:sz="4" w:space="0" w:color="auto"/>
            </w:tcBorders>
            <w:shd w:val="clear" w:color="auto" w:fill="auto"/>
          </w:tcPr>
          <w:p w:rsidR="00AC559A" w:rsidRPr="0080272F" w:rsidRDefault="00AC559A" w:rsidP="00196732">
            <w:pPr>
              <w:pStyle w:val="Tabletext"/>
            </w:pPr>
            <w:r w:rsidRPr="0080272F">
              <w:t>2A</w:t>
            </w:r>
          </w:p>
        </w:tc>
        <w:tc>
          <w:tcPr>
            <w:tcW w:w="3119" w:type="dxa"/>
            <w:tcBorders>
              <w:top w:val="single" w:sz="4" w:space="0" w:color="auto"/>
              <w:bottom w:val="single" w:sz="4" w:space="0" w:color="auto"/>
            </w:tcBorders>
            <w:shd w:val="clear" w:color="auto" w:fill="auto"/>
          </w:tcPr>
          <w:p w:rsidR="00AC559A" w:rsidRPr="0080272F" w:rsidRDefault="00AC559A" w:rsidP="00196732">
            <w:pPr>
              <w:pStyle w:val="Tabletext"/>
            </w:pPr>
            <w:r w:rsidRPr="0080272F">
              <w:t xml:space="preserve">that an </w:t>
            </w:r>
            <w:r w:rsidR="00C15A33" w:rsidRPr="0080272F">
              <w:t>internet</w:t>
            </w:r>
            <w:r w:rsidRPr="0080272F">
              <w:t xml:space="preserve"> carriage service is a declared </w:t>
            </w:r>
            <w:r w:rsidR="00C15A33" w:rsidRPr="0080272F">
              <w:t>internet</w:t>
            </w:r>
            <w:r w:rsidRPr="0080272F">
              <w:t xml:space="preserve"> carriage service</w:t>
            </w:r>
          </w:p>
        </w:tc>
        <w:tc>
          <w:tcPr>
            <w:tcW w:w="1701" w:type="dxa"/>
            <w:tcBorders>
              <w:top w:val="single" w:sz="4" w:space="0" w:color="auto"/>
              <w:bottom w:val="single" w:sz="4" w:space="0" w:color="auto"/>
            </w:tcBorders>
            <w:shd w:val="clear" w:color="auto" w:fill="auto"/>
          </w:tcPr>
          <w:p w:rsidR="00AC559A" w:rsidRPr="0080272F" w:rsidRDefault="00AC559A" w:rsidP="00196732">
            <w:pPr>
              <w:pStyle w:val="Tabletext"/>
            </w:pPr>
            <w:r w:rsidRPr="0080272F">
              <w:t>subclause</w:t>
            </w:r>
            <w:r w:rsidR="0080272F">
              <w:t> </w:t>
            </w:r>
            <w:r w:rsidRPr="0080272F">
              <w:t>23B(1)</w:t>
            </w:r>
          </w:p>
        </w:tc>
        <w:tc>
          <w:tcPr>
            <w:tcW w:w="1417" w:type="dxa"/>
            <w:tcBorders>
              <w:top w:val="single" w:sz="4" w:space="0" w:color="auto"/>
              <w:bottom w:val="single" w:sz="4" w:space="0" w:color="auto"/>
            </w:tcBorders>
            <w:shd w:val="clear" w:color="auto" w:fill="auto"/>
          </w:tcPr>
          <w:p w:rsidR="00AC559A" w:rsidRPr="0080272F" w:rsidRDefault="00AC559A" w:rsidP="00196732">
            <w:pPr>
              <w:pStyle w:val="Tabletext"/>
            </w:pPr>
            <w:r w:rsidRPr="0080272F">
              <w:t>the licensee</w:t>
            </w:r>
          </w:p>
        </w:tc>
      </w:tr>
      <w:tr w:rsidR="00AC559A" w:rsidRPr="0080272F">
        <w:trPr>
          <w:cantSplit/>
        </w:trPr>
        <w:tc>
          <w:tcPr>
            <w:tcW w:w="708" w:type="dxa"/>
            <w:tcBorders>
              <w:top w:val="single" w:sz="4" w:space="0" w:color="auto"/>
              <w:left w:val="nil"/>
              <w:bottom w:val="single" w:sz="4" w:space="0" w:color="auto"/>
              <w:right w:val="nil"/>
            </w:tcBorders>
            <w:shd w:val="clear" w:color="auto" w:fill="auto"/>
          </w:tcPr>
          <w:p w:rsidR="00AC559A" w:rsidRPr="0080272F" w:rsidRDefault="00AC559A" w:rsidP="00196732">
            <w:pPr>
              <w:pStyle w:val="Tabletext"/>
            </w:pPr>
            <w:r w:rsidRPr="0080272F">
              <w:t>3</w:t>
            </w:r>
          </w:p>
        </w:tc>
        <w:tc>
          <w:tcPr>
            <w:tcW w:w="3119" w:type="dxa"/>
            <w:tcBorders>
              <w:top w:val="single" w:sz="4" w:space="0" w:color="auto"/>
              <w:left w:val="nil"/>
              <w:bottom w:val="single" w:sz="4" w:space="0" w:color="auto"/>
              <w:right w:val="nil"/>
            </w:tcBorders>
            <w:shd w:val="clear" w:color="auto" w:fill="auto"/>
          </w:tcPr>
          <w:p w:rsidR="00AC559A" w:rsidRPr="0080272F" w:rsidRDefault="00AC559A" w:rsidP="00196732">
            <w:pPr>
              <w:pStyle w:val="Tabletext"/>
            </w:pPr>
            <w:r w:rsidRPr="0080272F">
              <w:t>that a person is not a suitable licensee</w:t>
            </w:r>
          </w:p>
        </w:tc>
        <w:tc>
          <w:tcPr>
            <w:tcW w:w="1701" w:type="dxa"/>
            <w:tcBorders>
              <w:top w:val="single" w:sz="4" w:space="0" w:color="auto"/>
              <w:left w:val="nil"/>
              <w:bottom w:val="single" w:sz="4" w:space="0" w:color="auto"/>
              <w:right w:val="nil"/>
            </w:tcBorders>
            <w:shd w:val="clear" w:color="auto" w:fill="auto"/>
          </w:tcPr>
          <w:p w:rsidR="00AC559A" w:rsidRPr="0080272F" w:rsidRDefault="00AC559A" w:rsidP="00196732">
            <w:pPr>
              <w:pStyle w:val="Tabletext"/>
            </w:pPr>
            <w:r w:rsidRPr="0080272F">
              <w:t>subclause</w:t>
            </w:r>
            <w:r w:rsidR="0080272F">
              <w:t> </w:t>
            </w:r>
            <w:r w:rsidRPr="0080272F">
              <w:t>25(3)</w:t>
            </w:r>
          </w:p>
        </w:tc>
        <w:tc>
          <w:tcPr>
            <w:tcW w:w="1417" w:type="dxa"/>
            <w:tcBorders>
              <w:top w:val="single" w:sz="4" w:space="0" w:color="auto"/>
              <w:left w:val="nil"/>
              <w:bottom w:val="single" w:sz="4" w:space="0" w:color="auto"/>
              <w:right w:val="nil"/>
            </w:tcBorders>
            <w:shd w:val="clear" w:color="auto" w:fill="auto"/>
          </w:tcPr>
          <w:p w:rsidR="00AC559A" w:rsidRPr="0080272F" w:rsidRDefault="00AC559A" w:rsidP="00196732">
            <w:pPr>
              <w:pStyle w:val="Tabletext"/>
            </w:pPr>
            <w:r w:rsidRPr="0080272F">
              <w:t>the licensee</w:t>
            </w:r>
          </w:p>
        </w:tc>
      </w:tr>
      <w:tr w:rsidR="00AC559A" w:rsidRPr="0080272F">
        <w:trPr>
          <w:cantSplit/>
        </w:trPr>
        <w:tc>
          <w:tcPr>
            <w:tcW w:w="708" w:type="dxa"/>
            <w:tcBorders>
              <w:top w:val="single" w:sz="4" w:space="0" w:color="auto"/>
              <w:left w:val="nil"/>
              <w:bottom w:val="single" w:sz="4" w:space="0" w:color="auto"/>
              <w:right w:val="nil"/>
            </w:tcBorders>
            <w:shd w:val="clear" w:color="auto" w:fill="auto"/>
          </w:tcPr>
          <w:p w:rsidR="00AC559A" w:rsidRPr="0080272F" w:rsidRDefault="00AC559A" w:rsidP="00196732">
            <w:pPr>
              <w:pStyle w:val="Tabletext"/>
            </w:pPr>
            <w:r w:rsidRPr="0080272F">
              <w:t>4</w:t>
            </w:r>
          </w:p>
        </w:tc>
        <w:tc>
          <w:tcPr>
            <w:tcW w:w="3119" w:type="dxa"/>
            <w:tcBorders>
              <w:top w:val="single" w:sz="4" w:space="0" w:color="auto"/>
              <w:left w:val="nil"/>
              <w:bottom w:val="single" w:sz="4" w:space="0" w:color="auto"/>
              <w:right w:val="nil"/>
            </w:tcBorders>
            <w:shd w:val="clear" w:color="auto" w:fill="auto"/>
          </w:tcPr>
          <w:p w:rsidR="00AC559A" w:rsidRPr="0080272F" w:rsidRDefault="00AC559A" w:rsidP="00196732">
            <w:pPr>
              <w:pStyle w:val="Tabletext"/>
            </w:pPr>
            <w:r w:rsidRPr="0080272F">
              <w:t>Variation of datacasting licence conditions or imposition of new conditions</w:t>
            </w:r>
          </w:p>
        </w:tc>
        <w:tc>
          <w:tcPr>
            <w:tcW w:w="1701" w:type="dxa"/>
            <w:tcBorders>
              <w:top w:val="single" w:sz="4" w:space="0" w:color="auto"/>
              <w:left w:val="nil"/>
              <w:bottom w:val="single" w:sz="4" w:space="0" w:color="auto"/>
              <w:right w:val="nil"/>
            </w:tcBorders>
            <w:shd w:val="clear" w:color="auto" w:fill="auto"/>
          </w:tcPr>
          <w:p w:rsidR="00AC559A" w:rsidRPr="0080272F" w:rsidRDefault="00AC559A" w:rsidP="00196732">
            <w:pPr>
              <w:pStyle w:val="Tabletext"/>
            </w:pPr>
            <w:r w:rsidRPr="0080272F">
              <w:t>subclause</w:t>
            </w:r>
            <w:r w:rsidR="0080272F">
              <w:t> </w:t>
            </w:r>
            <w:r w:rsidRPr="0080272F">
              <w:t>26(1)</w:t>
            </w:r>
          </w:p>
        </w:tc>
        <w:tc>
          <w:tcPr>
            <w:tcW w:w="1417" w:type="dxa"/>
            <w:tcBorders>
              <w:top w:val="single" w:sz="4" w:space="0" w:color="auto"/>
              <w:left w:val="nil"/>
              <w:bottom w:val="single" w:sz="4" w:space="0" w:color="auto"/>
              <w:right w:val="nil"/>
            </w:tcBorders>
            <w:shd w:val="clear" w:color="auto" w:fill="auto"/>
          </w:tcPr>
          <w:p w:rsidR="00AC559A" w:rsidRPr="0080272F" w:rsidRDefault="00AC559A" w:rsidP="00196732">
            <w:pPr>
              <w:pStyle w:val="Tabletext"/>
            </w:pPr>
            <w:r w:rsidRPr="0080272F">
              <w:t>the licensee</w:t>
            </w:r>
          </w:p>
        </w:tc>
      </w:tr>
      <w:tr w:rsidR="00AC559A" w:rsidRPr="0080272F">
        <w:tblPrEx>
          <w:tblBorders>
            <w:top w:val="dotted" w:sz="4" w:space="0" w:color="auto"/>
            <w:left w:val="none" w:sz="0" w:space="0" w:color="auto"/>
            <w:bottom w:val="dotted" w:sz="4" w:space="0" w:color="auto"/>
            <w:right w:val="none" w:sz="0" w:space="0" w:color="auto"/>
            <w:insideH w:val="none" w:sz="0" w:space="0" w:color="auto"/>
            <w:insideV w:val="none" w:sz="0" w:space="0" w:color="auto"/>
          </w:tblBorders>
        </w:tblPrEx>
        <w:trPr>
          <w:cantSplit/>
        </w:trPr>
        <w:tc>
          <w:tcPr>
            <w:tcW w:w="708" w:type="dxa"/>
            <w:tcBorders>
              <w:top w:val="single" w:sz="4" w:space="0" w:color="auto"/>
              <w:bottom w:val="single" w:sz="4" w:space="0" w:color="auto"/>
            </w:tcBorders>
            <w:shd w:val="clear" w:color="auto" w:fill="auto"/>
          </w:tcPr>
          <w:p w:rsidR="00AC559A" w:rsidRPr="0080272F" w:rsidRDefault="00AC559A" w:rsidP="00196732">
            <w:pPr>
              <w:pStyle w:val="Tabletext"/>
            </w:pPr>
            <w:r w:rsidRPr="0080272F">
              <w:t>4A</w:t>
            </w:r>
          </w:p>
        </w:tc>
        <w:tc>
          <w:tcPr>
            <w:tcW w:w="3119" w:type="dxa"/>
            <w:tcBorders>
              <w:top w:val="single" w:sz="4" w:space="0" w:color="auto"/>
              <w:bottom w:val="single" w:sz="4" w:space="0" w:color="auto"/>
            </w:tcBorders>
            <w:shd w:val="clear" w:color="auto" w:fill="auto"/>
          </w:tcPr>
          <w:p w:rsidR="00AC559A" w:rsidRPr="0080272F" w:rsidRDefault="00AC559A" w:rsidP="00196732">
            <w:pPr>
              <w:pStyle w:val="Tabletext"/>
            </w:pPr>
            <w:r w:rsidRPr="0080272F">
              <w:t>refusal to make an exemption order</w:t>
            </w:r>
          </w:p>
        </w:tc>
        <w:tc>
          <w:tcPr>
            <w:tcW w:w="1701" w:type="dxa"/>
            <w:tcBorders>
              <w:top w:val="single" w:sz="4" w:space="0" w:color="auto"/>
              <w:bottom w:val="single" w:sz="4" w:space="0" w:color="auto"/>
            </w:tcBorders>
            <w:shd w:val="clear" w:color="auto" w:fill="auto"/>
          </w:tcPr>
          <w:p w:rsidR="00AC559A" w:rsidRPr="0080272F" w:rsidRDefault="00AC559A" w:rsidP="00196732">
            <w:pPr>
              <w:pStyle w:val="Tabletext"/>
            </w:pPr>
            <w:r w:rsidRPr="0080272F">
              <w:t>clause</w:t>
            </w:r>
            <w:r w:rsidR="0080272F">
              <w:t> </w:t>
            </w:r>
            <w:r w:rsidRPr="0080272F">
              <w:t>27B</w:t>
            </w:r>
          </w:p>
        </w:tc>
        <w:tc>
          <w:tcPr>
            <w:tcW w:w="1417" w:type="dxa"/>
            <w:tcBorders>
              <w:top w:val="single" w:sz="4" w:space="0" w:color="auto"/>
              <w:bottom w:val="single" w:sz="4" w:space="0" w:color="auto"/>
            </w:tcBorders>
            <w:shd w:val="clear" w:color="auto" w:fill="auto"/>
          </w:tcPr>
          <w:p w:rsidR="00AC559A" w:rsidRPr="0080272F" w:rsidRDefault="00AC559A" w:rsidP="00196732">
            <w:pPr>
              <w:pStyle w:val="Tabletext"/>
            </w:pPr>
            <w:r w:rsidRPr="0080272F">
              <w:t>the licensee</w:t>
            </w:r>
          </w:p>
        </w:tc>
      </w:tr>
      <w:tr w:rsidR="00AC559A" w:rsidRPr="0080272F">
        <w:trPr>
          <w:cantSplit/>
        </w:trPr>
        <w:tc>
          <w:tcPr>
            <w:tcW w:w="708" w:type="dxa"/>
            <w:tcBorders>
              <w:top w:val="single" w:sz="4" w:space="0" w:color="auto"/>
              <w:left w:val="nil"/>
              <w:bottom w:val="single" w:sz="4" w:space="0" w:color="auto"/>
              <w:right w:val="nil"/>
            </w:tcBorders>
            <w:shd w:val="clear" w:color="auto" w:fill="auto"/>
          </w:tcPr>
          <w:p w:rsidR="00AC559A" w:rsidRPr="0080272F" w:rsidRDefault="00AC559A" w:rsidP="00196732">
            <w:pPr>
              <w:pStyle w:val="Tabletext"/>
            </w:pPr>
            <w:r w:rsidRPr="0080272F">
              <w:t>5</w:t>
            </w:r>
          </w:p>
        </w:tc>
        <w:tc>
          <w:tcPr>
            <w:tcW w:w="3119" w:type="dxa"/>
            <w:tcBorders>
              <w:top w:val="single" w:sz="4" w:space="0" w:color="auto"/>
              <w:left w:val="nil"/>
              <w:bottom w:val="single" w:sz="4" w:space="0" w:color="auto"/>
              <w:right w:val="nil"/>
            </w:tcBorders>
            <w:shd w:val="clear" w:color="auto" w:fill="auto"/>
          </w:tcPr>
          <w:p w:rsidR="00AC559A" w:rsidRPr="0080272F" w:rsidRDefault="00AC559A" w:rsidP="00196732">
            <w:pPr>
              <w:pStyle w:val="Tabletext"/>
            </w:pPr>
            <w:r w:rsidRPr="0080272F">
              <w:t>refusal to include a code of practice in the Register</w:t>
            </w:r>
          </w:p>
        </w:tc>
        <w:tc>
          <w:tcPr>
            <w:tcW w:w="1701" w:type="dxa"/>
            <w:tcBorders>
              <w:top w:val="single" w:sz="4" w:space="0" w:color="auto"/>
              <w:left w:val="nil"/>
              <w:bottom w:val="single" w:sz="4" w:space="0" w:color="auto"/>
              <w:right w:val="nil"/>
            </w:tcBorders>
            <w:shd w:val="clear" w:color="auto" w:fill="auto"/>
          </w:tcPr>
          <w:p w:rsidR="00AC559A" w:rsidRPr="0080272F" w:rsidRDefault="00AC559A" w:rsidP="00196732">
            <w:pPr>
              <w:pStyle w:val="Tabletext"/>
            </w:pPr>
            <w:r w:rsidRPr="0080272F">
              <w:t>subclause</w:t>
            </w:r>
            <w:r w:rsidR="0080272F">
              <w:t> </w:t>
            </w:r>
            <w:r w:rsidRPr="0080272F">
              <w:t>28(6)</w:t>
            </w:r>
          </w:p>
        </w:tc>
        <w:tc>
          <w:tcPr>
            <w:tcW w:w="1417" w:type="dxa"/>
            <w:tcBorders>
              <w:top w:val="single" w:sz="4" w:space="0" w:color="auto"/>
              <w:left w:val="nil"/>
              <w:bottom w:val="single" w:sz="4" w:space="0" w:color="auto"/>
              <w:right w:val="nil"/>
            </w:tcBorders>
            <w:shd w:val="clear" w:color="auto" w:fill="auto"/>
          </w:tcPr>
          <w:p w:rsidR="00AC559A" w:rsidRPr="0080272F" w:rsidRDefault="00AC559A" w:rsidP="00196732">
            <w:pPr>
              <w:pStyle w:val="Tabletext"/>
            </w:pPr>
            <w:r w:rsidRPr="0080272F">
              <w:t>the relevant industry group</w:t>
            </w:r>
          </w:p>
        </w:tc>
      </w:tr>
      <w:tr w:rsidR="00AC559A" w:rsidRPr="0080272F">
        <w:trPr>
          <w:cantSplit/>
        </w:trPr>
        <w:tc>
          <w:tcPr>
            <w:tcW w:w="708" w:type="dxa"/>
            <w:tcBorders>
              <w:top w:val="single" w:sz="4" w:space="0" w:color="auto"/>
              <w:left w:val="nil"/>
              <w:bottom w:val="single" w:sz="4" w:space="0" w:color="auto"/>
              <w:right w:val="nil"/>
            </w:tcBorders>
            <w:shd w:val="clear" w:color="auto" w:fill="auto"/>
          </w:tcPr>
          <w:p w:rsidR="00AC559A" w:rsidRPr="0080272F" w:rsidRDefault="00AC559A" w:rsidP="00196732">
            <w:pPr>
              <w:pStyle w:val="Tabletext"/>
            </w:pPr>
            <w:r w:rsidRPr="0080272F">
              <w:t>6</w:t>
            </w:r>
          </w:p>
        </w:tc>
        <w:tc>
          <w:tcPr>
            <w:tcW w:w="3119" w:type="dxa"/>
            <w:tcBorders>
              <w:top w:val="single" w:sz="4" w:space="0" w:color="auto"/>
              <w:left w:val="nil"/>
              <w:bottom w:val="single" w:sz="4" w:space="0" w:color="auto"/>
              <w:right w:val="nil"/>
            </w:tcBorders>
            <w:shd w:val="clear" w:color="auto" w:fill="auto"/>
          </w:tcPr>
          <w:p w:rsidR="00AC559A" w:rsidRPr="0080272F" w:rsidRDefault="00AC559A" w:rsidP="00196732">
            <w:pPr>
              <w:pStyle w:val="Tabletext"/>
            </w:pPr>
            <w:r w:rsidRPr="0080272F">
              <w:t>refusal to make a nominated datacaster declaration</w:t>
            </w:r>
          </w:p>
        </w:tc>
        <w:tc>
          <w:tcPr>
            <w:tcW w:w="1701" w:type="dxa"/>
            <w:tcBorders>
              <w:top w:val="single" w:sz="4" w:space="0" w:color="auto"/>
              <w:left w:val="nil"/>
              <w:bottom w:val="single" w:sz="4" w:space="0" w:color="auto"/>
              <w:right w:val="nil"/>
            </w:tcBorders>
            <w:shd w:val="clear" w:color="auto" w:fill="auto"/>
          </w:tcPr>
          <w:p w:rsidR="00AC559A" w:rsidRPr="0080272F" w:rsidRDefault="00AC559A" w:rsidP="00196732">
            <w:pPr>
              <w:pStyle w:val="Tabletext"/>
            </w:pPr>
            <w:r w:rsidRPr="0080272F">
              <w:t>clause</w:t>
            </w:r>
            <w:r w:rsidR="0080272F">
              <w:t> </w:t>
            </w:r>
            <w:r w:rsidRPr="0080272F">
              <w:t>45</w:t>
            </w:r>
          </w:p>
        </w:tc>
        <w:tc>
          <w:tcPr>
            <w:tcW w:w="1417" w:type="dxa"/>
            <w:tcBorders>
              <w:top w:val="single" w:sz="4" w:space="0" w:color="auto"/>
              <w:left w:val="nil"/>
              <w:bottom w:val="single" w:sz="4" w:space="0" w:color="auto"/>
              <w:right w:val="nil"/>
            </w:tcBorders>
            <w:shd w:val="clear" w:color="auto" w:fill="auto"/>
          </w:tcPr>
          <w:p w:rsidR="00AC559A" w:rsidRPr="0080272F" w:rsidRDefault="00AC559A" w:rsidP="00196732">
            <w:pPr>
              <w:pStyle w:val="Tabletext"/>
            </w:pPr>
            <w:r w:rsidRPr="0080272F">
              <w:t>the licensee of the datacasting transmitter licence or the licensee of the datacasting licence</w:t>
            </w:r>
          </w:p>
        </w:tc>
      </w:tr>
      <w:tr w:rsidR="00AC559A" w:rsidRPr="0080272F">
        <w:trPr>
          <w:cantSplit/>
        </w:trPr>
        <w:tc>
          <w:tcPr>
            <w:tcW w:w="708" w:type="dxa"/>
            <w:tcBorders>
              <w:top w:val="single" w:sz="4" w:space="0" w:color="auto"/>
              <w:left w:val="nil"/>
              <w:bottom w:val="single" w:sz="4" w:space="0" w:color="auto"/>
              <w:right w:val="nil"/>
            </w:tcBorders>
            <w:shd w:val="clear" w:color="auto" w:fill="auto"/>
          </w:tcPr>
          <w:p w:rsidR="00AC559A" w:rsidRPr="0080272F" w:rsidRDefault="00AC559A" w:rsidP="00196732">
            <w:pPr>
              <w:pStyle w:val="Tabletext"/>
            </w:pPr>
            <w:r w:rsidRPr="0080272F">
              <w:lastRenderedPageBreak/>
              <w:t>7</w:t>
            </w:r>
          </w:p>
        </w:tc>
        <w:tc>
          <w:tcPr>
            <w:tcW w:w="3119" w:type="dxa"/>
            <w:tcBorders>
              <w:top w:val="single" w:sz="4" w:space="0" w:color="auto"/>
              <w:left w:val="nil"/>
              <w:bottom w:val="single" w:sz="4" w:space="0" w:color="auto"/>
              <w:right w:val="nil"/>
            </w:tcBorders>
            <w:shd w:val="clear" w:color="auto" w:fill="auto"/>
          </w:tcPr>
          <w:p w:rsidR="00AC559A" w:rsidRPr="0080272F" w:rsidRDefault="00AC559A" w:rsidP="00196732">
            <w:pPr>
              <w:pStyle w:val="Tabletext"/>
            </w:pPr>
            <w:r w:rsidRPr="0080272F">
              <w:t>revocation of a nominated datacaster declaration</w:t>
            </w:r>
          </w:p>
        </w:tc>
        <w:tc>
          <w:tcPr>
            <w:tcW w:w="1701" w:type="dxa"/>
            <w:tcBorders>
              <w:top w:val="single" w:sz="4" w:space="0" w:color="auto"/>
              <w:left w:val="nil"/>
              <w:bottom w:val="single" w:sz="4" w:space="0" w:color="auto"/>
              <w:right w:val="nil"/>
            </w:tcBorders>
            <w:shd w:val="clear" w:color="auto" w:fill="auto"/>
          </w:tcPr>
          <w:p w:rsidR="00AC559A" w:rsidRPr="0080272F" w:rsidRDefault="00AC559A" w:rsidP="00196732">
            <w:pPr>
              <w:pStyle w:val="Tabletext"/>
            </w:pPr>
            <w:r w:rsidRPr="0080272F">
              <w:t>clause</w:t>
            </w:r>
            <w:r w:rsidR="0080272F">
              <w:t> </w:t>
            </w:r>
            <w:r w:rsidRPr="0080272F">
              <w:t>47</w:t>
            </w:r>
          </w:p>
        </w:tc>
        <w:tc>
          <w:tcPr>
            <w:tcW w:w="1417" w:type="dxa"/>
            <w:tcBorders>
              <w:top w:val="single" w:sz="4" w:space="0" w:color="auto"/>
              <w:left w:val="nil"/>
              <w:bottom w:val="single" w:sz="4" w:space="0" w:color="auto"/>
              <w:right w:val="nil"/>
            </w:tcBorders>
            <w:shd w:val="clear" w:color="auto" w:fill="auto"/>
          </w:tcPr>
          <w:p w:rsidR="00AC559A" w:rsidRPr="0080272F" w:rsidRDefault="00AC559A" w:rsidP="00196732">
            <w:pPr>
              <w:pStyle w:val="Tabletext"/>
            </w:pPr>
            <w:r w:rsidRPr="0080272F">
              <w:t>the licensee of the datacasting transmitter licence or the licensee of the datacasting licence</w:t>
            </w:r>
          </w:p>
        </w:tc>
      </w:tr>
      <w:tr w:rsidR="00AC559A" w:rsidRPr="0080272F">
        <w:trPr>
          <w:cantSplit/>
        </w:trPr>
        <w:tc>
          <w:tcPr>
            <w:tcW w:w="708" w:type="dxa"/>
            <w:tcBorders>
              <w:top w:val="single" w:sz="4" w:space="0" w:color="auto"/>
              <w:left w:val="nil"/>
              <w:bottom w:val="single" w:sz="4" w:space="0" w:color="auto"/>
              <w:right w:val="nil"/>
            </w:tcBorders>
            <w:shd w:val="clear" w:color="auto" w:fill="auto"/>
          </w:tcPr>
          <w:p w:rsidR="00AC559A" w:rsidRPr="0080272F" w:rsidRDefault="00AC559A" w:rsidP="00196732">
            <w:pPr>
              <w:pStyle w:val="Tabletext"/>
            </w:pPr>
            <w:r w:rsidRPr="0080272F">
              <w:t>8</w:t>
            </w:r>
          </w:p>
        </w:tc>
        <w:tc>
          <w:tcPr>
            <w:tcW w:w="3119" w:type="dxa"/>
            <w:tcBorders>
              <w:top w:val="single" w:sz="4" w:space="0" w:color="auto"/>
              <w:left w:val="nil"/>
              <w:bottom w:val="single" w:sz="4" w:space="0" w:color="auto"/>
              <w:right w:val="nil"/>
            </w:tcBorders>
            <w:shd w:val="clear" w:color="auto" w:fill="auto"/>
          </w:tcPr>
          <w:p w:rsidR="00AC559A" w:rsidRPr="0080272F" w:rsidRDefault="00AC559A" w:rsidP="00196732">
            <w:pPr>
              <w:pStyle w:val="Tabletext"/>
            </w:pPr>
            <w:r w:rsidRPr="0080272F">
              <w:t>to give or vary, or to refuse to revoke, a direction</w:t>
            </w:r>
          </w:p>
        </w:tc>
        <w:tc>
          <w:tcPr>
            <w:tcW w:w="1701" w:type="dxa"/>
            <w:tcBorders>
              <w:top w:val="single" w:sz="4" w:space="0" w:color="auto"/>
              <w:left w:val="nil"/>
              <w:bottom w:val="single" w:sz="4" w:space="0" w:color="auto"/>
              <w:right w:val="nil"/>
            </w:tcBorders>
            <w:shd w:val="clear" w:color="auto" w:fill="auto"/>
          </w:tcPr>
          <w:p w:rsidR="00AC559A" w:rsidRPr="0080272F" w:rsidRDefault="00AC559A" w:rsidP="00196732">
            <w:pPr>
              <w:pStyle w:val="Tabletext"/>
            </w:pPr>
            <w:r w:rsidRPr="0080272F">
              <w:t>clause</w:t>
            </w:r>
            <w:r w:rsidR="0080272F">
              <w:t> </w:t>
            </w:r>
            <w:r w:rsidRPr="0080272F">
              <w:t>53</w:t>
            </w:r>
          </w:p>
        </w:tc>
        <w:tc>
          <w:tcPr>
            <w:tcW w:w="1417" w:type="dxa"/>
            <w:tcBorders>
              <w:top w:val="single" w:sz="4" w:space="0" w:color="auto"/>
              <w:left w:val="nil"/>
              <w:bottom w:val="single" w:sz="4" w:space="0" w:color="auto"/>
              <w:right w:val="nil"/>
            </w:tcBorders>
            <w:shd w:val="clear" w:color="auto" w:fill="auto"/>
          </w:tcPr>
          <w:p w:rsidR="00AC559A" w:rsidRPr="0080272F" w:rsidRDefault="00AC559A" w:rsidP="00196732">
            <w:pPr>
              <w:pStyle w:val="Tabletext"/>
            </w:pPr>
            <w:r w:rsidRPr="0080272F">
              <w:t>the licensee</w:t>
            </w:r>
          </w:p>
        </w:tc>
      </w:tr>
      <w:tr w:rsidR="00AC559A" w:rsidRPr="0080272F">
        <w:trPr>
          <w:cantSplit/>
        </w:trPr>
        <w:tc>
          <w:tcPr>
            <w:tcW w:w="708" w:type="dxa"/>
            <w:tcBorders>
              <w:top w:val="single" w:sz="4" w:space="0" w:color="auto"/>
              <w:left w:val="nil"/>
              <w:bottom w:val="single" w:sz="12" w:space="0" w:color="auto"/>
              <w:right w:val="nil"/>
            </w:tcBorders>
          </w:tcPr>
          <w:p w:rsidR="00AC559A" w:rsidRPr="0080272F" w:rsidRDefault="00AC559A" w:rsidP="00196732">
            <w:pPr>
              <w:pStyle w:val="Tabletext"/>
            </w:pPr>
            <w:r w:rsidRPr="0080272F">
              <w:t>9</w:t>
            </w:r>
          </w:p>
        </w:tc>
        <w:tc>
          <w:tcPr>
            <w:tcW w:w="3119" w:type="dxa"/>
            <w:tcBorders>
              <w:top w:val="single" w:sz="4" w:space="0" w:color="auto"/>
              <w:left w:val="nil"/>
              <w:bottom w:val="single" w:sz="12" w:space="0" w:color="auto"/>
              <w:right w:val="nil"/>
            </w:tcBorders>
          </w:tcPr>
          <w:p w:rsidR="00AC559A" w:rsidRPr="0080272F" w:rsidRDefault="00AC559A" w:rsidP="00196732">
            <w:pPr>
              <w:pStyle w:val="Tabletext"/>
            </w:pPr>
            <w:r w:rsidRPr="0080272F">
              <w:t>suspension or cancellation of datacasting licence</w:t>
            </w:r>
          </w:p>
        </w:tc>
        <w:tc>
          <w:tcPr>
            <w:tcW w:w="1701" w:type="dxa"/>
            <w:tcBorders>
              <w:top w:val="single" w:sz="4" w:space="0" w:color="auto"/>
              <w:left w:val="nil"/>
              <w:bottom w:val="single" w:sz="12" w:space="0" w:color="auto"/>
              <w:right w:val="nil"/>
            </w:tcBorders>
          </w:tcPr>
          <w:p w:rsidR="00AC559A" w:rsidRPr="0080272F" w:rsidRDefault="00AC559A" w:rsidP="00196732">
            <w:pPr>
              <w:pStyle w:val="Tabletext"/>
            </w:pPr>
            <w:r w:rsidRPr="0080272F">
              <w:t>clause</w:t>
            </w:r>
            <w:r w:rsidR="0080272F">
              <w:t> </w:t>
            </w:r>
            <w:r w:rsidRPr="0080272F">
              <w:t>54</w:t>
            </w:r>
          </w:p>
        </w:tc>
        <w:tc>
          <w:tcPr>
            <w:tcW w:w="1417" w:type="dxa"/>
            <w:tcBorders>
              <w:top w:val="single" w:sz="4" w:space="0" w:color="auto"/>
              <w:left w:val="nil"/>
              <w:bottom w:val="single" w:sz="12" w:space="0" w:color="auto"/>
              <w:right w:val="nil"/>
            </w:tcBorders>
          </w:tcPr>
          <w:p w:rsidR="00AC559A" w:rsidRPr="0080272F" w:rsidRDefault="00AC559A" w:rsidP="00196732">
            <w:pPr>
              <w:pStyle w:val="Tabletext"/>
            </w:pPr>
            <w:r w:rsidRPr="0080272F">
              <w:t>the licensee</w:t>
            </w:r>
          </w:p>
        </w:tc>
      </w:tr>
    </w:tbl>
    <w:p w:rsidR="00AC559A" w:rsidRPr="0080272F" w:rsidRDefault="00AC559A" w:rsidP="00162AF6">
      <w:pPr>
        <w:pStyle w:val="ActHead5"/>
      </w:pPr>
      <w:bookmarkStart w:id="210" w:name="_Toc456960941"/>
      <w:r w:rsidRPr="0080272F">
        <w:rPr>
          <w:rStyle w:val="CharSectno"/>
        </w:rPr>
        <w:t>59</w:t>
      </w:r>
      <w:r w:rsidRPr="0080272F">
        <w:t xml:space="preserve">  Notification of decisions to include notification of reasons and appeal rights</w:t>
      </w:r>
      <w:bookmarkEnd w:id="210"/>
    </w:p>
    <w:p w:rsidR="00AC559A" w:rsidRPr="0080272F" w:rsidRDefault="00AC559A">
      <w:pPr>
        <w:pStyle w:val="subsection"/>
      </w:pPr>
      <w:r w:rsidRPr="0080272F">
        <w:tab/>
      </w:r>
      <w:r w:rsidRPr="0080272F">
        <w:tab/>
        <w:t xml:space="preserve">If the </w:t>
      </w:r>
      <w:r w:rsidR="00BA61E4" w:rsidRPr="0080272F">
        <w:t>ACMA</w:t>
      </w:r>
      <w:r w:rsidRPr="0080272F">
        <w:t xml:space="preserve"> makes a decision that is reviewable under clause</w:t>
      </w:r>
      <w:r w:rsidR="0080272F">
        <w:t> </w:t>
      </w:r>
      <w:r w:rsidRPr="0080272F">
        <w:t xml:space="preserve">58, the </w:t>
      </w:r>
      <w:r w:rsidR="00BA61E4" w:rsidRPr="0080272F">
        <w:t>ACMA</w:t>
      </w:r>
      <w:r w:rsidRPr="0080272F">
        <w:t xml:space="preserve"> is to include in the document by which the decision is notified:</w:t>
      </w:r>
    </w:p>
    <w:p w:rsidR="00AC559A" w:rsidRPr="0080272F" w:rsidRDefault="00AC559A">
      <w:pPr>
        <w:pStyle w:val="paragraph"/>
      </w:pPr>
      <w:r w:rsidRPr="0080272F">
        <w:tab/>
        <w:t>(a)</w:t>
      </w:r>
      <w:r w:rsidRPr="0080272F">
        <w:tab/>
        <w:t>a statement setting out the reasons for the decision; and</w:t>
      </w:r>
    </w:p>
    <w:p w:rsidR="00AC559A" w:rsidRPr="0080272F" w:rsidRDefault="00AC559A">
      <w:pPr>
        <w:pStyle w:val="paragraph"/>
      </w:pPr>
      <w:r w:rsidRPr="0080272F">
        <w:tab/>
        <w:t>(b)</w:t>
      </w:r>
      <w:r w:rsidRPr="0080272F">
        <w:tab/>
        <w:t>a statement to the effect that an application may be made to the Administrative Appeals Tribunal for a review of the decision.</w:t>
      </w:r>
    </w:p>
    <w:p w:rsidR="00207FF3" w:rsidRPr="0080272F" w:rsidRDefault="00207FF3" w:rsidP="008F7F39">
      <w:pPr>
        <w:pStyle w:val="ActHead1"/>
        <w:pageBreakBefore/>
      </w:pPr>
      <w:bookmarkStart w:id="211" w:name="_Toc456960942"/>
      <w:r w:rsidRPr="0080272F">
        <w:rPr>
          <w:rStyle w:val="CharChapNo"/>
        </w:rPr>
        <w:lastRenderedPageBreak/>
        <w:t>Schedule</w:t>
      </w:r>
      <w:r w:rsidR="0080272F" w:rsidRPr="0080272F">
        <w:rPr>
          <w:rStyle w:val="CharChapNo"/>
        </w:rPr>
        <w:t> </w:t>
      </w:r>
      <w:r w:rsidRPr="0080272F">
        <w:rPr>
          <w:rStyle w:val="CharChapNo"/>
        </w:rPr>
        <w:t>7</w:t>
      </w:r>
      <w:r w:rsidRPr="0080272F">
        <w:t>—</w:t>
      </w:r>
      <w:r w:rsidRPr="0080272F">
        <w:rPr>
          <w:rStyle w:val="CharChapText"/>
        </w:rPr>
        <w:t>Content services</w:t>
      </w:r>
      <w:bookmarkEnd w:id="211"/>
    </w:p>
    <w:p w:rsidR="00207FF3" w:rsidRPr="0080272F" w:rsidRDefault="00207FF3" w:rsidP="00207FF3">
      <w:pPr>
        <w:pStyle w:val="notemargin"/>
      </w:pPr>
      <w:r w:rsidRPr="0080272F">
        <w:t>Note:</w:t>
      </w:r>
      <w:r w:rsidRPr="0080272F">
        <w:tab/>
        <w:t>See section</w:t>
      </w:r>
      <w:r w:rsidR="0080272F">
        <w:t> </w:t>
      </w:r>
      <w:r w:rsidRPr="0080272F">
        <w:t>216D.</w:t>
      </w:r>
    </w:p>
    <w:p w:rsidR="00207FF3" w:rsidRPr="0080272F" w:rsidRDefault="00207FF3" w:rsidP="00207FF3">
      <w:pPr>
        <w:pStyle w:val="ActHead2"/>
      </w:pPr>
      <w:bookmarkStart w:id="212" w:name="_Toc456960943"/>
      <w:r w:rsidRPr="0080272F">
        <w:rPr>
          <w:rStyle w:val="CharPartNo"/>
        </w:rPr>
        <w:t>Part</w:t>
      </w:r>
      <w:r w:rsidR="0080272F" w:rsidRPr="0080272F">
        <w:rPr>
          <w:rStyle w:val="CharPartNo"/>
        </w:rPr>
        <w:t> </w:t>
      </w:r>
      <w:r w:rsidRPr="0080272F">
        <w:rPr>
          <w:rStyle w:val="CharPartNo"/>
        </w:rPr>
        <w:t>1</w:t>
      </w:r>
      <w:r w:rsidRPr="0080272F">
        <w:t>—</w:t>
      </w:r>
      <w:r w:rsidRPr="0080272F">
        <w:rPr>
          <w:rStyle w:val="CharPartText"/>
        </w:rPr>
        <w:t>Introduction</w:t>
      </w:r>
      <w:bookmarkEnd w:id="212"/>
    </w:p>
    <w:p w:rsidR="00207FF3" w:rsidRPr="0080272F" w:rsidRDefault="00D064C0" w:rsidP="00207FF3">
      <w:pPr>
        <w:pStyle w:val="Header"/>
      </w:pPr>
      <w:r w:rsidRPr="0080272F">
        <w:rPr>
          <w:rStyle w:val="CharDivNo"/>
        </w:rPr>
        <w:t xml:space="preserve"> </w:t>
      </w:r>
      <w:r w:rsidRPr="0080272F">
        <w:rPr>
          <w:rStyle w:val="CharDivText"/>
        </w:rPr>
        <w:t xml:space="preserve"> </w:t>
      </w:r>
    </w:p>
    <w:p w:rsidR="00207FF3" w:rsidRPr="0080272F" w:rsidRDefault="00207FF3" w:rsidP="00207FF3">
      <w:pPr>
        <w:pStyle w:val="ActHead5"/>
      </w:pPr>
      <w:bookmarkStart w:id="213" w:name="_Toc456960944"/>
      <w:r w:rsidRPr="0080272F">
        <w:rPr>
          <w:rStyle w:val="CharSectno"/>
        </w:rPr>
        <w:t>1</w:t>
      </w:r>
      <w:r w:rsidRPr="0080272F">
        <w:t xml:space="preserve">  Simplified outline</w:t>
      </w:r>
      <w:bookmarkEnd w:id="213"/>
    </w:p>
    <w:p w:rsidR="00207FF3" w:rsidRPr="0080272F" w:rsidRDefault="00207FF3" w:rsidP="00207FF3">
      <w:pPr>
        <w:pStyle w:val="subsection"/>
      </w:pPr>
      <w:r w:rsidRPr="0080272F">
        <w:tab/>
      </w:r>
      <w:r w:rsidRPr="0080272F">
        <w:tab/>
        <w:t>The following is a simplified outline of this Schedule:</w:t>
      </w:r>
    </w:p>
    <w:p w:rsidR="00207FF3" w:rsidRPr="0080272F" w:rsidRDefault="00207FF3" w:rsidP="00D60596">
      <w:pPr>
        <w:pStyle w:val="BoxList"/>
      </w:pPr>
      <w:r w:rsidRPr="0080272F">
        <w:rPr>
          <w:szCs w:val="22"/>
        </w:rPr>
        <w:t>•</w:t>
      </w:r>
      <w:r w:rsidRPr="0080272F">
        <w:tab/>
        <w:t xml:space="preserve">A person may make a complaint to the </w:t>
      </w:r>
      <w:r w:rsidR="004456AB" w:rsidRPr="0080272F">
        <w:t>Commissioner</w:t>
      </w:r>
      <w:r w:rsidRPr="0080272F">
        <w:t xml:space="preserve"> about prohibited content, or potential prohibited content, in relation to certain services.</w:t>
      </w:r>
    </w:p>
    <w:p w:rsidR="00207FF3" w:rsidRPr="0080272F" w:rsidRDefault="00207FF3" w:rsidP="00D60596">
      <w:pPr>
        <w:pStyle w:val="BoxList"/>
      </w:pPr>
      <w:r w:rsidRPr="0080272F">
        <w:rPr>
          <w:szCs w:val="22"/>
        </w:rPr>
        <w:t>•</w:t>
      </w:r>
      <w:r w:rsidRPr="0080272F">
        <w:tab/>
        <w:t xml:space="preserve">The </w:t>
      </w:r>
      <w:r w:rsidR="004456AB" w:rsidRPr="0080272F">
        <w:t>Commissioner</w:t>
      </w:r>
      <w:r w:rsidRPr="0080272F">
        <w:t xml:space="preserve"> may take the following action to deal with prohibited content or potential prohibited content:</w:t>
      </w:r>
    </w:p>
    <w:p w:rsidR="00207FF3" w:rsidRPr="0080272F" w:rsidRDefault="00207FF3" w:rsidP="00D60596">
      <w:pPr>
        <w:pStyle w:val="BoxPara"/>
      </w:pPr>
      <w:r w:rsidRPr="0080272F">
        <w:tab/>
        <w:t>(a)</w:t>
      </w:r>
      <w:r w:rsidRPr="0080272F">
        <w:tab/>
        <w:t>in the case of a hosting service—issue a take</w:t>
      </w:r>
      <w:r w:rsidR="0080272F">
        <w:noBreakHyphen/>
      </w:r>
      <w:r w:rsidRPr="0080272F">
        <w:t>down notice;</w:t>
      </w:r>
    </w:p>
    <w:p w:rsidR="00207FF3" w:rsidRPr="0080272F" w:rsidRDefault="00207FF3" w:rsidP="00D60596">
      <w:pPr>
        <w:pStyle w:val="BoxPara"/>
      </w:pPr>
      <w:r w:rsidRPr="0080272F">
        <w:tab/>
        <w:t>(b)</w:t>
      </w:r>
      <w:r w:rsidRPr="0080272F">
        <w:tab/>
        <w:t>in the case of a live content service—issue a service</w:t>
      </w:r>
      <w:r w:rsidR="0080272F">
        <w:noBreakHyphen/>
      </w:r>
      <w:r w:rsidRPr="0080272F">
        <w:t>cessation notice;</w:t>
      </w:r>
    </w:p>
    <w:p w:rsidR="00207FF3" w:rsidRPr="0080272F" w:rsidRDefault="00207FF3" w:rsidP="00D60596">
      <w:pPr>
        <w:pStyle w:val="BoxPara"/>
      </w:pPr>
      <w:r w:rsidRPr="0080272F">
        <w:tab/>
        <w:t>(c)</w:t>
      </w:r>
      <w:r w:rsidRPr="0080272F">
        <w:tab/>
        <w:t>in the case of a links service—issue a link</w:t>
      </w:r>
      <w:r w:rsidR="0080272F">
        <w:noBreakHyphen/>
      </w:r>
      <w:r w:rsidRPr="0080272F">
        <w:t>deletion notice.</w:t>
      </w:r>
    </w:p>
    <w:p w:rsidR="00207FF3" w:rsidRPr="0080272F" w:rsidRDefault="00207FF3" w:rsidP="00D60596">
      <w:pPr>
        <w:pStyle w:val="BoxList"/>
      </w:pPr>
      <w:r w:rsidRPr="0080272F">
        <w:rPr>
          <w:szCs w:val="22"/>
        </w:rPr>
        <w:t>•</w:t>
      </w:r>
      <w:r w:rsidRPr="0080272F">
        <w:tab/>
        <w:t xml:space="preserve">Content (other than an eligible electronic publication) is </w:t>
      </w:r>
      <w:r w:rsidRPr="0080272F">
        <w:rPr>
          <w:b/>
          <w:i/>
        </w:rPr>
        <w:t xml:space="preserve">prohibited content </w:t>
      </w:r>
      <w:r w:rsidRPr="0080272F">
        <w:t>if:</w:t>
      </w:r>
    </w:p>
    <w:p w:rsidR="00207FF3" w:rsidRPr="0080272F" w:rsidRDefault="00207FF3" w:rsidP="00D60596">
      <w:pPr>
        <w:pStyle w:val="BoxPara"/>
      </w:pPr>
      <w:r w:rsidRPr="0080272F">
        <w:tab/>
        <w:t>(a)</w:t>
      </w:r>
      <w:r w:rsidRPr="0080272F">
        <w:tab/>
        <w:t>the content has been classified RC or X 18+ by the Classification Board; or</w:t>
      </w:r>
    </w:p>
    <w:p w:rsidR="00207FF3" w:rsidRPr="0080272F" w:rsidRDefault="00207FF3" w:rsidP="00D60596">
      <w:pPr>
        <w:pStyle w:val="BoxPara"/>
      </w:pPr>
      <w:r w:rsidRPr="0080272F">
        <w:tab/>
        <w:t>(b)</w:t>
      </w:r>
      <w:r w:rsidRPr="0080272F">
        <w:tab/>
        <w:t>the content has been classified R 18+ by the Classification Board and access to the content is not subject to a restricted access system; or</w:t>
      </w:r>
    </w:p>
    <w:p w:rsidR="00207FF3" w:rsidRPr="0080272F" w:rsidRDefault="00207FF3" w:rsidP="00E825B6">
      <w:pPr>
        <w:pStyle w:val="BoxPara"/>
        <w:keepNext/>
        <w:keepLines/>
      </w:pPr>
      <w:r w:rsidRPr="0080272F">
        <w:lastRenderedPageBreak/>
        <w:tab/>
        <w:t>(c)</w:t>
      </w:r>
      <w:r w:rsidRPr="0080272F">
        <w:tab/>
        <w:t>the content has been classified MA 15+ by the Classification Board, access to the content is not subject to a restricted access system, the content does not consist of text and/or one or more still visual images, and the content is provided by a commercial service (other than a news service or a current affairs service); or</w:t>
      </w:r>
    </w:p>
    <w:p w:rsidR="00207FF3" w:rsidRPr="0080272F" w:rsidRDefault="00207FF3" w:rsidP="00D60596">
      <w:pPr>
        <w:pStyle w:val="BoxPara"/>
      </w:pPr>
      <w:r w:rsidRPr="0080272F">
        <w:tab/>
        <w:t>(d)</w:t>
      </w:r>
      <w:r w:rsidRPr="0080272F">
        <w:tab/>
        <w:t>the content has been classified MA 15+ by the Classification Board, access to the content is not subject to a restricted access system, and the content is provided by a mobile premium service.</w:t>
      </w:r>
    </w:p>
    <w:p w:rsidR="00207FF3" w:rsidRPr="0080272F" w:rsidRDefault="00207FF3" w:rsidP="00D60596">
      <w:pPr>
        <w:pStyle w:val="BoxList"/>
      </w:pPr>
      <w:r w:rsidRPr="0080272F">
        <w:rPr>
          <w:szCs w:val="22"/>
        </w:rPr>
        <w:t>•</w:t>
      </w:r>
      <w:r w:rsidRPr="0080272F">
        <w:tab/>
        <w:t xml:space="preserve">Content that consists of an eligible electronic publication is </w:t>
      </w:r>
      <w:r w:rsidRPr="0080272F">
        <w:rPr>
          <w:b/>
          <w:i/>
        </w:rPr>
        <w:t>prohibited content</w:t>
      </w:r>
      <w:r w:rsidRPr="0080272F">
        <w:t xml:space="preserve"> if the content has been classified RC, category 2 restricted or category 1 restricted by the Classification Board.</w:t>
      </w:r>
    </w:p>
    <w:p w:rsidR="00207FF3" w:rsidRPr="0080272F" w:rsidRDefault="00207FF3" w:rsidP="00D60596">
      <w:pPr>
        <w:pStyle w:val="BoxList"/>
      </w:pPr>
      <w:r w:rsidRPr="0080272F">
        <w:rPr>
          <w:szCs w:val="22"/>
        </w:rPr>
        <w:t>•</w:t>
      </w:r>
      <w:r w:rsidRPr="0080272F">
        <w:tab/>
        <w:t xml:space="preserve">Generally, content is </w:t>
      </w:r>
      <w:r w:rsidRPr="0080272F">
        <w:rPr>
          <w:b/>
          <w:i/>
        </w:rPr>
        <w:t>potential prohibited content</w:t>
      </w:r>
      <w:r w:rsidRPr="0080272F">
        <w:t xml:space="preserve"> if the content has not been classified by the Classification Board, but if it were to be classified, there is a substantial likelihood that the content would be prohibited content.</w:t>
      </w:r>
    </w:p>
    <w:p w:rsidR="00207FF3" w:rsidRPr="0080272F" w:rsidRDefault="00207FF3" w:rsidP="00D60596">
      <w:pPr>
        <w:pStyle w:val="BoxList"/>
        <w:rPr>
          <w:szCs w:val="22"/>
        </w:rPr>
      </w:pPr>
      <w:r w:rsidRPr="0080272F">
        <w:rPr>
          <w:szCs w:val="22"/>
        </w:rPr>
        <w:t>•</w:t>
      </w:r>
      <w:r w:rsidRPr="0080272F">
        <w:rPr>
          <w:szCs w:val="22"/>
        </w:rPr>
        <w:tab/>
        <w:t>Bodies and associations that represent sections of the content industry may develop industry codes.</w:t>
      </w:r>
    </w:p>
    <w:p w:rsidR="00207FF3" w:rsidRPr="0080272F" w:rsidRDefault="00207FF3" w:rsidP="00D60596">
      <w:pPr>
        <w:pStyle w:val="BoxList"/>
        <w:rPr>
          <w:szCs w:val="22"/>
        </w:rPr>
      </w:pPr>
      <w:r w:rsidRPr="0080272F">
        <w:rPr>
          <w:szCs w:val="22"/>
        </w:rPr>
        <w:t>•</w:t>
      </w:r>
      <w:r w:rsidRPr="0080272F">
        <w:rPr>
          <w:szCs w:val="22"/>
        </w:rPr>
        <w:tab/>
        <w:t xml:space="preserve">The </w:t>
      </w:r>
      <w:r w:rsidR="004456AB" w:rsidRPr="0080272F">
        <w:t>Commissioner</w:t>
      </w:r>
      <w:r w:rsidRPr="0080272F">
        <w:rPr>
          <w:szCs w:val="22"/>
        </w:rPr>
        <w:t xml:space="preserve"> has a reserve power to make an industry standard if there are no industry codes or if an industry code is deficient.</w:t>
      </w:r>
    </w:p>
    <w:p w:rsidR="00207FF3" w:rsidRPr="0080272F" w:rsidRDefault="00207FF3" w:rsidP="00D60596">
      <w:pPr>
        <w:pStyle w:val="BoxList"/>
      </w:pPr>
      <w:r w:rsidRPr="0080272F">
        <w:rPr>
          <w:szCs w:val="22"/>
        </w:rPr>
        <w:t>•</w:t>
      </w:r>
      <w:r w:rsidRPr="0080272F">
        <w:rPr>
          <w:szCs w:val="22"/>
        </w:rPr>
        <w:tab/>
        <w:t>T</w:t>
      </w:r>
      <w:r w:rsidRPr="0080272F">
        <w:t xml:space="preserve">he </w:t>
      </w:r>
      <w:r w:rsidR="004456AB" w:rsidRPr="0080272F">
        <w:t>Commissioner</w:t>
      </w:r>
      <w:r w:rsidRPr="0080272F">
        <w:t xml:space="preserve"> may make determinations regulating certain content service providers and hosting service providers.</w:t>
      </w:r>
    </w:p>
    <w:p w:rsidR="00207FF3" w:rsidRPr="0080272F" w:rsidRDefault="00207FF3" w:rsidP="00207FF3">
      <w:pPr>
        <w:pStyle w:val="notetext"/>
      </w:pPr>
      <w:r w:rsidRPr="0080272F">
        <w:t>Note:</w:t>
      </w:r>
      <w:r w:rsidRPr="0080272F">
        <w:tab/>
        <w:t>The classification of an eligible electronic publication is the same as the classification of the corresponding print publication—see clause</w:t>
      </w:r>
      <w:r w:rsidR="0080272F">
        <w:t> </w:t>
      </w:r>
      <w:r w:rsidRPr="0080272F">
        <w:t>24.</w:t>
      </w:r>
    </w:p>
    <w:p w:rsidR="00207FF3" w:rsidRPr="0080272F" w:rsidRDefault="00207FF3" w:rsidP="0018637F">
      <w:pPr>
        <w:pStyle w:val="ActHead5"/>
      </w:pPr>
      <w:bookmarkStart w:id="214" w:name="_Toc456960945"/>
      <w:r w:rsidRPr="0080272F">
        <w:rPr>
          <w:rStyle w:val="CharSectno"/>
        </w:rPr>
        <w:lastRenderedPageBreak/>
        <w:t>2</w:t>
      </w:r>
      <w:r w:rsidRPr="0080272F">
        <w:t xml:space="preserve">  Definitions</w:t>
      </w:r>
      <w:bookmarkEnd w:id="214"/>
    </w:p>
    <w:p w:rsidR="00207FF3" w:rsidRPr="0080272F" w:rsidRDefault="00207FF3" w:rsidP="0018637F">
      <w:pPr>
        <w:pStyle w:val="subsection"/>
        <w:keepNext/>
      </w:pPr>
      <w:r w:rsidRPr="0080272F">
        <w:tab/>
      </w:r>
      <w:r w:rsidRPr="0080272F">
        <w:tab/>
        <w:t>In this Schedule:</w:t>
      </w:r>
    </w:p>
    <w:p w:rsidR="00207FF3" w:rsidRPr="0080272F" w:rsidRDefault="00207FF3" w:rsidP="00207FF3">
      <w:pPr>
        <w:pStyle w:val="Definition"/>
        <w:keepNext/>
      </w:pPr>
      <w:r w:rsidRPr="0080272F">
        <w:rPr>
          <w:b/>
          <w:i/>
        </w:rPr>
        <w:t xml:space="preserve">access </w:t>
      </w:r>
      <w:r w:rsidRPr="0080272F">
        <w:t>includes:</w:t>
      </w:r>
    </w:p>
    <w:p w:rsidR="00207FF3" w:rsidRPr="0080272F" w:rsidRDefault="00207FF3" w:rsidP="00207FF3">
      <w:pPr>
        <w:pStyle w:val="paragraph"/>
      </w:pPr>
      <w:r w:rsidRPr="0080272F">
        <w:tab/>
        <w:t>(a)</w:t>
      </w:r>
      <w:r w:rsidRPr="0080272F">
        <w:tab/>
        <w:t>access that is subject to a pre</w:t>
      </w:r>
      <w:r w:rsidR="0080272F">
        <w:noBreakHyphen/>
      </w:r>
      <w:r w:rsidRPr="0080272F">
        <w:t>condition (for example, the use of a password); and</w:t>
      </w:r>
    </w:p>
    <w:p w:rsidR="00207FF3" w:rsidRPr="0080272F" w:rsidRDefault="00207FF3" w:rsidP="00207FF3">
      <w:pPr>
        <w:pStyle w:val="paragraph"/>
      </w:pPr>
      <w:r w:rsidRPr="0080272F">
        <w:tab/>
        <w:t>(b)</w:t>
      </w:r>
      <w:r w:rsidRPr="0080272F">
        <w:tab/>
        <w:t>access by way of push technology; and</w:t>
      </w:r>
    </w:p>
    <w:p w:rsidR="00207FF3" w:rsidRPr="0080272F" w:rsidRDefault="00207FF3" w:rsidP="00207FF3">
      <w:pPr>
        <w:pStyle w:val="paragraph"/>
      </w:pPr>
      <w:r w:rsidRPr="0080272F">
        <w:tab/>
        <w:t>(c)</w:t>
      </w:r>
      <w:r w:rsidRPr="0080272F">
        <w:tab/>
        <w:t>access by way of a standing request.</w:t>
      </w:r>
    </w:p>
    <w:p w:rsidR="00207FF3" w:rsidRPr="0080272F" w:rsidRDefault="00207FF3" w:rsidP="00207FF3">
      <w:pPr>
        <w:pStyle w:val="Definition"/>
      </w:pPr>
      <w:r w:rsidRPr="0080272F">
        <w:rPr>
          <w:b/>
          <w:i/>
        </w:rPr>
        <w:t>access</w:t>
      </w:r>
      <w:r w:rsidR="0080272F">
        <w:rPr>
          <w:b/>
          <w:i/>
        </w:rPr>
        <w:noBreakHyphen/>
      </w:r>
      <w:r w:rsidRPr="0080272F">
        <w:rPr>
          <w:b/>
          <w:i/>
        </w:rPr>
        <w:t>control system</w:t>
      </w:r>
      <w:r w:rsidRPr="0080272F">
        <w:t>, in relation to content, means a system under which:</w:t>
      </w:r>
    </w:p>
    <w:p w:rsidR="00207FF3" w:rsidRPr="0080272F" w:rsidRDefault="00207FF3" w:rsidP="00207FF3">
      <w:pPr>
        <w:pStyle w:val="paragraph"/>
      </w:pPr>
      <w:r w:rsidRPr="0080272F">
        <w:tab/>
        <w:t>(a)</w:t>
      </w:r>
      <w:r w:rsidRPr="0080272F">
        <w:tab/>
        <w:t>persons seeking access to the content have been issued with a Personal Identification Number that provides a means of limiting access by other persons to the content; or</w:t>
      </w:r>
    </w:p>
    <w:p w:rsidR="00207FF3" w:rsidRPr="0080272F" w:rsidRDefault="00207FF3" w:rsidP="00207FF3">
      <w:pPr>
        <w:pStyle w:val="paragraph"/>
      </w:pPr>
      <w:r w:rsidRPr="0080272F">
        <w:tab/>
        <w:t>(b)</w:t>
      </w:r>
      <w:r w:rsidRPr="0080272F">
        <w:tab/>
        <w:t>persons seeking access to the content have been provided with some other means of limiting access by other persons to the content.</w:t>
      </w:r>
    </w:p>
    <w:p w:rsidR="00207FF3" w:rsidRPr="0080272F" w:rsidRDefault="00207FF3" w:rsidP="00207FF3">
      <w:pPr>
        <w:pStyle w:val="Definition"/>
      </w:pPr>
      <w:r w:rsidRPr="0080272F">
        <w:rPr>
          <w:b/>
          <w:i/>
        </w:rPr>
        <w:t>adult</w:t>
      </w:r>
      <w:r w:rsidRPr="0080272F">
        <w:t xml:space="preserve"> means an individual who is 18 or older.</w:t>
      </w:r>
    </w:p>
    <w:p w:rsidR="00207FF3" w:rsidRPr="0080272F" w:rsidRDefault="00207FF3" w:rsidP="00207FF3">
      <w:pPr>
        <w:pStyle w:val="Definition"/>
      </w:pPr>
      <w:r w:rsidRPr="0080272F">
        <w:rPr>
          <w:b/>
          <w:i/>
        </w:rPr>
        <w:t>adult chat service</w:t>
      </w:r>
      <w:r w:rsidRPr="0080272F">
        <w:t xml:space="preserve"> means a chat service where, having regard to any or all of the following:</w:t>
      </w:r>
    </w:p>
    <w:p w:rsidR="00207FF3" w:rsidRPr="0080272F" w:rsidRDefault="00207FF3" w:rsidP="00207FF3">
      <w:pPr>
        <w:pStyle w:val="paragraph"/>
      </w:pPr>
      <w:r w:rsidRPr="0080272F">
        <w:tab/>
        <w:t>(a)</w:t>
      </w:r>
      <w:r w:rsidRPr="0080272F">
        <w:tab/>
        <w:t>the name of the chat service;</w:t>
      </w:r>
    </w:p>
    <w:p w:rsidR="00207FF3" w:rsidRPr="0080272F" w:rsidRDefault="00207FF3" w:rsidP="00207FF3">
      <w:pPr>
        <w:pStyle w:val="paragraph"/>
      </w:pPr>
      <w:r w:rsidRPr="0080272F">
        <w:tab/>
        <w:t>(b)</w:t>
      </w:r>
      <w:r w:rsidRPr="0080272F">
        <w:tab/>
        <w:t>the way in which the chat service is advertised or promoted;</w:t>
      </w:r>
    </w:p>
    <w:p w:rsidR="00207FF3" w:rsidRPr="0080272F" w:rsidRDefault="00207FF3" w:rsidP="00207FF3">
      <w:pPr>
        <w:pStyle w:val="paragraph"/>
      </w:pPr>
      <w:r w:rsidRPr="0080272F">
        <w:tab/>
        <w:t>(c)</w:t>
      </w:r>
      <w:r w:rsidRPr="0080272F">
        <w:tab/>
        <w:t>the reputation of the chat service;</w:t>
      </w:r>
    </w:p>
    <w:p w:rsidR="00207FF3" w:rsidRPr="0080272F" w:rsidRDefault="00207FF3" w:rsidP="00207FF3">
      <w:pPr>
        <w:pStyle w:val="subsection2"/>
      </w:pPr>
      <w:r w:rsidRPr="0080272F">
        <w:t>it would be concluded that the majority of the content accessed by end</w:t>
      </w:r>
      <w:r w:rsidR="0080272F">
        <w:noBreakHyphen/>
      </w:r>
      <w:r w:rsidRPr="0080272F">
        <w:t>users of the chat service is reasonably likely to be prohibited content or potential prohibited content.</w:t>
      </w:r>
    </w:p>
    <w:p w:rsidR="00207FF3" w:rsidRPr="0080272F" w:rsidRDefault="00207FF3" w:rsidP="00207FF3">
      <w:pPr>
        <w:pStyle w:val="Definition"/>
      </w:pPr>
      <w:r w:rsidRPr="0080272F">
        <w:rPr>
          <w:b/>
          <w:i/>
        </w:rPr>
        <w:t>ancillary subscription television content service</w:t>
      </w:r>
      <w:r w:rsidRPr="0080272F">
        <w:t xml:space="preserve"> has the meaning given by clause</w:t>
      </w:r>
      <w:r w:rsidR="0080272F">
        <w:t> </w:t>
      </w:r>
      <w:r w:rsidRPr="0080272F">
        <w:t>9A.</w:t>
      </w:r>
    </w:p>
    <w:p w:rsidR="00207FF3" w:rsidRPr="0080272F" w:rsidRDefault="00207FF3" w:rsidP="00207FF3">
      <w:pPr>
        <w:pStyle w:val="Definition"/>
      </w:pPr>
      <w:r w:rsidRPr="0080272F">
        <w:rPr>
          <w:b/>
          <w:i/>
        </w:rPr>
        <w:t>Australia</w:t>
      </w:r>
      <w:r w:rsidRPr="0080272F">
        <w:t>, when used in a geographical sense, includes all the external Territories.</w:t>
      </w:r>
    </w:p>
    <w:p w:rsidR="00207FF3" w:rsidRPr="0080272F" w:rsidRDefault="00207FF3" w:rsidP="00207FF3">
      <w:pPr>
        <w:pStyle w:val="Definition"/>
      </w:pPr>
      <w:r w:rsidRPr="0080272F">
        <w:rPr>
          <w:b/>
          <w:i/>
        </w:rPr>
        <w:t>Australian connection</w:t>
      </w:r>
      <w:r w:rsidRPr="0080272F">
        <w:t xml:space="preserve"> has the meaning given by clause</w:t>
      </w:r>
      <w:r w:rsidR="0080272F">
        <w:t> </w:t>
      </w:r>
      <w:r w:rsidRPr="0080272F">
        <w:t>3.</w:t>
      </w:r>
    </w:p>
    <w:p w:rsidR="00207FF3" w:rsidRPr="0080272F" w:rsidRDefault="00207FF3" w:rsidP="00207FF3">
      <w:pPr>
        <w:pStyle w:val="Definition"/>
      </w:pPr>
      <w:r w:rsidRPr="0080272F">
        <w:rPr>
          <w:b/>
          <w:i/>
        </w:rPr>
        <w:t>Australian police force</w:t>
      </w:r>
      <w:r w:rsidRPr="0080272F">
        <w:t xml:space="preserve"> means:</w:t>
      </w:r>
    </w:p>
    <w:p w:rsidR="00207FF3" w:rsidRPr="0080272F" w:rsidRDefault="00207FF3" w:rsidP="00207FF3">
      <w:pPr>
        <w:pStyle w:val="paragraph"/>
      </w:pPr>
      <w:r w:rsidRPr="0080272F">
        <w:lastRenderedPageBreak/>
        <w:tab/>
        <w:t>(a)</w:t>
      </w:r>
      <w:r w:rsidRPr="0080272F">
        <w:tab/>
        <w:t>the Australian Federal Police; or</w:t>
      </w:r>
    </w:p>
    <w:p w:rsidR="00207FF3" w:rsidRPr="0080272F" w:rsidRDefault="00207FF3" w:rsidP="00207FF3">
      <w:pPr>
        <w:pStyle w:val="paragraph"/>
      </w:pPr>
      <w:r w:rsidRPr="0080272F">
        <w:tab/>
        <w:t>(b)</w:t>
      </w:r>
      <w:r w:rsidRPr="0080272F">
        <w:tab/>
        <w:t>the police force of a State or Territory.</w:t>
      </w:r>
    </w:p>
    <w:p w:rsidR="00207FF3" w:rsidRPr="0080272F" w:rsidRDefault="00207FF3" w:rsidP="00207FF3">
      <w:pPr>
        <w:pStyle w:val="Definition"/>
      </w:pPr>
      <w:r w:rsidRPr="0080272F">
        <w:rPr>
          <w:b/>
          <w:i/>
        </w:rPr>
        <w:t>carriage service</w:t>
      </w:r>
      <w:r w:rsidRPr="0080272F">
        <w:t xml:space="preserve"> has the same meaning as in the </w:t>
      </w:r>
      <w:r w:rsidRPr="0080272F">
        <w:rPr>
          <w:i/>
        </w:rPr>
        <w:t>Telecommunications Act 1997</w:t>
      </w:r>
      <w:r w:rsidRPr="0080272F">
        <w:t>.</w:t>
      </w:r>
    </w:p>
    <w:p w:rsidR="00207FF3" w:rsidRPr="0080272F" w:rsidRDefault="00207FF3" w:rsidP="00207FF3">
      <w:pPr>
        <w:pStyle w:val="Definition"/>
      </w:pPr>
      <w:r w:rsidRPr="0080272F">
        <w:rPr>
          <w:b/>
          <w:i/>
        </w:rPr>
        <w:t>carriage service intermediary</w:t>
      </w:r>
      <w:r w:rsidRPr="0080272F">
        <w:t xml:space="preserve"> has the same meaning as in the </w:t>
      </w:r>
      <w:r w:rsidRPr="0080272F">
        <w:rPr>
          <w:i/>
        </w:rPr>
        <w:t>Telecommunications Act 1997</w:t>
      </w:r>
      <w:r w:rsidRPr="0080272F">
        <w:t>.</w:t>
      </w:r>
    </w:p>
    <w:p w:rsidR="00207FF3" w:rsidRPr="0080272F" w:rsidRDefault="00207FF3" w:rsidP="00207FF3">
      <w:pPr>
        <w:pStyle w:val="Definition"/>
      </w:pPr>
      <w:r w:rsidRPr="0080272F">
        <w:rPr>
          <w:b/>
          <w:i/>
        </w:rPr>
        <w:t>carriage service</w:t>
      </w:r>
      <w:r w:rsidRPr="0080272F">
        <w:rPr>
          <w:i/>
        </w:rPr>
        <w:t xml:space="preserve"> </w:t>
      </w:r>
      <w:r w:rsidRPr="0080272F">
        <w:rPr>
          <w:b/>
          <w:i/>
        </w:rPr>
        <w:t>provider</w:t>
      </w:r>
      <w:r w:rsidRPr="0080272F">
        <w:t xml:space="preserve"> has the same meaning as in the </w:t>
      </w:r>
      <w:r w:rsidRPr="0080272F">
        <w:rPr>
          <w:i/>
        </w:rPr>
        <w:t>Telecommunications Act 1997</w:t>
      </w:r>
      <w:r w:rsidRPr="0080272F">
        <w:t>.</w:t>
      </w:r>
    </w:p>
    <w:p w:rsidR="00207FF3" w:rsidRPr="0080272F" w:rsidRDefault="00207FF3" w:rsidP="00207FF3">
      <w:pPr>
        <w:pStyle w:val="Definition"/>
      </w:pPr>
      <w:r w:rsidRPr="0080272F">
        <w:rPr>
          <w:b/>
          <w:i/>
        </w:rPr>
        <w:t>child</w:t>
      </w:r>
      <w:r w:rsidRPr="0080272F">
        <w:t xml:space="preserve"> means an individual who has not reached 18 years.</w:t>
      </w:r>
    </w:p>
    <w:p w:rsidR="00207FF3" w:rsidRPr="0080272F" w:rsidRDefault="00207FF3" w:rsidP="00207FF3">
      <w:pPr>
        <w:pStyle w:val="Definition"/>
      </w:pPr>
      <w:r w:rsidRPr="0080272F">
        <w:rPr>
          <w:b/>
          <w:i/>
        </w:rPr>
        <w:t>civil proceeding</w:t>
      </w:r>
      <w:r w:rsidRPr="0080272F">
        <w:t xml:space="preserve"> includes a civil action.</w:t>
      </w:r>
    </w:p>
    <w:p w:rsidR="00207FF3" w:rsidRPr="0080272F" w:rsidRDefault="00207FF3" w:rsidP="00207FF3">
      <w:pPr>
        <w:pStyle w:val="Definition"/>
      </w:pPr>
      <w:r w:rsidRPr="0080272F">
        <w:rPr>
          <w:b/>
          <w:i/>
        </w:rPr>
        <w:t>classification application</w:t>
      </w:r>
      <w:r w:rsidRPr="0080272F">
        <w:t xml:space="preserve"> means an application under clause</w:t>
      </w:r>
      <w:r w:rsidR="0080272F">
        <w:t> </w:t>
      </w:r>
      <w:r w:rsidRPr="0080272F">
        <w:t>22.</w:t>
      </w:r>
    </w:p>
    <w:p w:rsidR="00207FF3" w:rsidRPr="0080272F" w:rsidRDefault="00207FF3" w:rsidP="00207FF3">
      <w:pPr>
        <w:pStyle w:val="Definition"/>
      </w:pPr>
      <w:r w:rsidRPr="0080272F">
        <w:rPr>
          <w:b/>
          <w:i/>
        </w:rPr>
        <w:t xml:space="preserve">Classification Board </w:t>
      </w:r>
      <w:r w:rsidRPr="0080272F">
        <w:t xml:space="preserve">means the Classification Board established by the </w:t>
      </w:r>
      <w:r w:rsidRPr="0080272F">
        <w:rPr>
          <w:i/>
        </w:rPr>
        <w:t>Classification (Publications, Films and Computer Games) Act 1995</w:t>
      </w:r>
      <w:r w:rsidRPr="0080272F">
        <w:t>.</w:t>
      </w:r>
    </w:p>
    <w:p w:rsidR="00207FF3" w:rsidRPr="0080272F" w:rsidRDefault="00207FF3" w:rsidP="00207FF3">
      <w:pPr>
        <w:pStyle w:val="Definition"/>
      </w:pPr>
      <w:r w:rsidRPr="0080272F">
        <w:rPr>
          <w:b/>
          <w:i/>
        </w:rPr>
        <w:t xml:space="preserve">Classification Review Board </w:t>
      </w:r>
      <w:r w:rsidRPr="0080272F">
        <w:t xml:space="preserve">means the Classification Review Board established by the </w:t>
      </w:r>
      <w:r w:rsidRPr="0080272F">
        <w:rPr>
          <w:i/>
        </w:rPr>
        <w:t>Classification (Publications, Films and Computer Games) Act 1995</w:t>
      </w:r>
      <w:r w:rsidRPr="0080272F">
        <w:t>.</w:t>
      </w:r>
    </w:p>
    <w:p w:rsidR="00207FF3" w:rsidRPr="0080272F" w:rsidRDefault="00207FF3" w:rsidP="00207FF3">
      <w:pPr>
        <w:pStyle w:val="Definition"/>
      </w:pPr>
      <w:r w:rsidRPr="0080272F">
        <w:rPr>
          <w:b/>
          <w:i/>
        </w:rPr>
        <w:t>classified</w:t>
      </w:r>
      <w:r w:rsidRPr="0080272F">
        <w:t xml:space="preserve"> means classified under this Schedule.</w:t>
      </w:r>
    </w:p>
    <w:p w:rsidR="00207FF3" w:rsidRPr="0080272F" w:rsidRDefault="00207FF3" w:rsidP="00207FF3">
      <w:pPr>
        <w:pStyle w:val="Definition"/>
      </w:pPr>
      <w:r w:rsidRPr="0080272F">
        <w:rPr>
          <w:b/>
          <w:i/>
        </w:rPr>
        <w:t>commercial content service</w:t>
      </w:r>
      <w:r w:rsidRPr="0080272F">
        <w:t xml:space="preserve"> means a content service that:</w:t>
      </w:r>
    </w:p>
    <w:p w:rsidR="00207FF3" w:rsidRPr="0080272F" w:rsidRDefault="00207FF3" w:rsidP="00207FF3">
      <w:pPr>
        <w:pStyle w:val="paragraph"/>
      </w:pPr>
      <w:r w:rsidRPr="0080272F">
        <w:tab/>
        <w:t>(a)</w:t>
      </w:r>
      <w:r w:rsidRPr="0080272F">
        <w:tab/>
        <w:t>is operated for profit or as part of a profit</w:t>
      </w:r>
      <w:r w:rsidR="0080272F">
        <w:noBreakHyphen/>
      </w:r>
      <w:r w:rsidRPr="0080272F">
        <w:t>making enterprise; and</w:t>
      </w:r>
    </w:p>
    <w:p w:rsidR="00207FF3" w:rsidRPr="0080272F" w:rsidRDefault="00207FF3" w:rsidP="00207FF3">
      <w:pPr>
        <w:pStyle w:val="paragraph"/>
      </w:pPr>
      <w:r w:rsidRPr="0080272F">
        <w:tab/>
        <w:t>(b)</w:t>
      </w:r>
      <w:r w:rsidRPr="0080272F">
        <w:tab/>
        <w:t>is provided to the public but only on payment of a fee (whether periodical or otherwise).</w:t>
      </w:r>
    </w:p>
    <w:p w:rsidR="00207FF3" w:rsidRPr="0080272F" w:rsidRDefault="00207FF3" w:rsidP="00207FF3">
      <w:pPr>
        <w:pStyle w:val="Definition"/>
      </w:pPr>
      <w:r w:rsidRPr="0080272F">
        <w:rPr>
          <w:b/>
          <w:i/>
        </w:rPr>
        <w:t>commercial content service provider</w:t>
      </w:r>
      <w:r w:rsidRPr="0080272F">
        <w:t xml:space="preserve"> means a person who provides a commercial content service.</w:t>
      </w:r>
    </w:p>
    <w:p w:rsidR="00207FF3" w:rsidRPr="0080272F" w:rsidRDefault="00207FF3" w:rsidP="00207FF3">
      <w:pPr>
        <w:pStyle w:val="notetext"/>
      </w:pPr>
      <w:r w:rsidRPr="0080272F">
        <w:t>Note:</w:t>
      </w:r>
      <w:r w:rsidRPr="0080272F">
        <w:tab/>
        <w:t>See clause</w:t>
      </w:r>
      <w:r w:rsidR="0080272F">
        <w:t> </w:t>
      </w:r>
      <w:r w:rsidRPr="0080272F">
        <w:t>5.</w:t>
      </w:r>
    </w:p>
    <w:p w:rsidR="00207FF3" w:rsidRPr="0080272F" w:rsidRDefault="00207FF3" w:rsidP="00207FF3">
      <w:pPr>
        <w:pStyle w:val="Definition"/>
      </w:pPr>
      <w:r w:rsidRPr="0080272F">
        <w:rPr>
          <w:b/>
          <w:i/>
        </w:rPr>
        <w:t>computer game</w:t>
      </w:r>
      <w:r w:rsidRPr="0080272F">
        <w:t xml:space="preserve"> has the same meaning as in the </w:t>
      </w:r>
      <w:r w:rsidRPr="0080272F">
        <w:rPr>
          <w:i/>
        </w:rPr>
        <w:t>Classification (Publications, Films and Computer Games) Act 1995</w:t>
      </w:r>
      <w:r w:rsidRPr="0080272F">
        <w:t>.</w:t>
      </w:r>
    </w:p>
    <w:p w:rsidR="00207FF3" w:rsidRPr="0080272F" w:rsidRDefault="00207FF3" w:rsidP="00207FF3">
      <w:pPr>
        <w:pStyle w:val="Definition"/>
      </w:pPr>
      <w:r w:rsidRPr="0080272F">
        <w:rPr>
          <w:b/>
          <w:i/>
        </w:rPr>
        <w:lastRenderedPageBreak/>
        <w:t>content</w:t>
      </w:r>
      <w:r w:rsidRPr="0080272F">
        <w:t xml:space="preserve"> means content:</w:t>
      </w:r>
    </w:p>
    <w:p w:rsidR="00207FF3" w:rsidRPr="0080272F" w:rsidRDefault="00207FF3" w:rsidP="00207FF3">
      <w:pPr>
        <w:pStyle w:val="paragraph"/>
      </w:pPr>
      <w:r w:rsidRPr="0080272F">
        <w:tab/>
        <w:t>(a)</w:t>
      </w:r>
      <w:r w:rsidRPr="0080272F">
        <w:tab/>
        <w:t>whether in the form of text; or</w:t>
      </w:r>
    </w:p>
    <w:p w:rsidR="00207FF3" w:rsidRPr="0080272F" w:rsidRDefault="00207FF3" w:rsidP="00207FF3">
      <w:pPr>
        <w:pStyle w:val="paragraph"/>
      </w:pPr>
      <w:r w:rsidRPr="0080272F">
        <w:tab/>
        <w:t>(b)</w:t>
      </w:r>
      <w:r w:rsidRPr="0080272F">
        <w:tab/>
        <w:t>whether in the form of data; or</w:t>
      </w:r>
    </w:p>
    <w:p w:rsidR="00207FF3" w:rsidRPr="0080272F" w:rsidRDefault="00207FF3" w:rsidP="00207FF3">
      <w:pPr>
        <w:pStyle w:val="paragraph"/>
      </w:pPr>
      <w:r w:rsidRPr="0080272F">
        <w:tab/>
        <w:t>(c)</w:t>
      </w:r>
      <w:r w:rsidRPr="0080272F">
        <w:tab/>
        <w:t>whether in the form of speech, music or other sounds; or</w:t>
      </w:r>
    </w:p>
    <w:p w:rsidR="00207FF3" w:rsidRPr="0080272F" w:rsidRDefault="00207FF3" w:rsidP="00207FF3">
      <w:pPr>
        <w:pStyle w:val="paragraph"/>
      </w:pPr>
      <w:r w:rsidRPr="0080272F">
        <w:tab/>
        <w:t>(d)</w:t>
      </w:r>
      <w:r w:rsidRPr="0080272F">
        <w:tab/>
        <w:t>whether in the form of visual images (animated or otherwise); or</w:t>
      </w:r>
    </w:p>
    <w:p w:rsidR="00207FF3" w:rsidRPr="0080272F" w:rsidRDefault="00207FF3" w:rsidP="00207FF3">
      <w:pPr>
        <w:pStyle w:val="paragraph"/>
      </w:pPr>
      <w:r w:rsidRPr="0080272F">
        <w:tab/>
        <w:t>(e)</w:t>
      </w:r>
      <w:r w:rsidRPr="0080272F">
        <w:tab/>
        <w:t>whether in any other form; or</w:t>
      </w:r>
    </w:p>
    <w:p w:rsidR="00207FF3" w:rsidRPr="0080272F" w:rsidRDefault="00207FF3" w:rsidP="00207FF3">
      <w:pPr>
        <w:pStyle w:val="paragraph"/>
      </w:pPr>
      <w:r w:rsidRPr="0080272F">
        <w:tab/>
        <w:t>(f)</w:t>
      </w:r>
      <w:r w:rsidRPr="0080272F">
        <w:tab/>
        <w:t>whether in any combination of forms.</w:t>
      </w:r>
    </w:p>
    <w:p w:rsidR="00207FF3" w:rsidRPr="0080272F" w:rsidRDefault="00207FF3" w:rsidP="00207FF3">
      <w:pPr>
        <w:pStyle w:val="Definition"/>
      </w:pPr>
      <w:r w:rsidRPr="0080272F">
        <w:rPr>
          <w:b/>
          <w:i/>
        </w:rPr>
        <w:t xml:space="preserve">content service </w:t>
      </w:r>
      <w:r w:rsidRPr="0080272F">
        <w:t>means:</w:t>
      </w:r>
    </w:p>
    <w:p w:rsidR="00207FF3" w:rsidRPr="0080272F" w:rsidRDefault="00207FF3" w:rsidP="00207FF3">
      <w:pPr>
        <w:pStyle w:val="paragraph"/>
      </w:pPr>
      <w:r w:rsidRPr="0080272F">
        <w:tab/>
        <w:t>(a)</w:t>
      </w:r>
      <w:r w:rsidRPr="0080272F">
        <w:tab/>
        <w:t>a service that delivers content to persons having equipment appropriate for receiving that content, where the delivery of the service is by means of a carriage service; or</w:t>
      </w:r>
    </w:p>
    <w:p w:rsidR="00207FF3" w:rsidRPr="0080272F" w:rsidRDefault="00207FF3" w:rsidP="00207FF3">
      <w:pPr>
        <w:pStyle w:val="paragraph"/>
      </w:pPr>
      <w:r w:rsidRPr="0080272F">
        <w:tab/>
        <w:t>(b)</w:t>
      </w:r>
      <w:r w:rsidRPr="0080272F">
        <w:tab/>
        <w:t>a service that allows end</w:t>
      </w:r>
      <w:r w:rsidR="0080272F">
        <w:noBreakHyphen/>
      </w:r>
      <w:r w:rsidRPr="0080272F">
        <w:t>users to access content using a carriage service;</w:t>
      </w:r>
    </w:p>
    <w:p w:rsidR="00207FF3" w:rsidRPr="0080272F" w:rsidRDefault="00207FF3" w:rsidP="00207FF3">
      <w:pPr>
        <w:pStyle w:val="subsection2"/>
      </w:pPr>
      <w:r w:rsidRPr="0080272F">
        <w:t>but does not include:</w:t>
      </w:r>
    </w:p>
    <w:p w:rsidR="00207FF3" w:rsidRPr="0080272F" w:rsidRDefault="00207FF3" w:rsidP="00207FF3">
      <w:pPr>
        <w:pStyle w:val="paragraph"/>
      </w:pPr>
      <w:r w:rsidRPr="0080272F">
        <w:tab/>
        <w:t>(c)</w:t>
      </w:r>
      <w:r w:rsidRPr="0080272F">
        <w:tab/>
        <w:t>a licensed broadcasting service; or</w:t>
      </w:r>
    </w:p>
    <w:p w:rsidR="00207FF3" w:rsidRPr="0080272F" w:rsidRDefault="00207FF3" w:rsidP="00207FF3">
      <w:pPr>
        <w:pStyle w:val="paragraph"/>
      </w:pPr>
      <w:r w:rsidRPr="0080272F">
        <w:tab/>
        <w:t>(d)</w:t>
      </w:r>
      <w:r w:rsidRPr="0080272F">
        <w:tab/>
        <w:t>a national broadcasting service; or</w:t>
      </w:r>
    </w:p>
    <w:p w:rsidR="00207FF3" w:rsidRPr="0080272F" w:rsidRDefault="00207FF3" w:rsidP="00207FF3">
      <w:pPr>
        <w:pStyle w:val="paragraph"/>
      </w:pPr>
      <w:r w:rsidRPr="0080272F">
        <w:tab/>
        <w:t>(e)</w:t>
      </w:r>
      <w:r w:rsidRPr="0080272F">
        <w:tab/>
        <w:t>a re</w:t>
      </w:r>
      <w:r w:rsidR="0080272F">
        <w:noBreakHyphen/>
      </w:r>
      <w:r w:rsidRPr="0080272F">
        <w:t>transmitted broadcasting service; or</w:t>
      </w:r>
    </w:p>
    <w:p w:rsidR="00207FF3" w:rsidRPr="0080272F" w:rsidRDefault="00207FF3" w:rsidP="00207FF3">
      <w:pPr>
        <w:pStyle w:val="paragraph"/>
      </w:pPr>
      <w:r w:rsidRPr="0080272F">
        <w:tab/>
        <w:t>(f)</w:t>
      </w:r>
      <w:r w:rsidRPr="0080272F">
        <w:tab/>
        <w:t>a licensed datacasting service; or</w:t>
      </w:r>
    </w:p>
    <w:p w:rsidR="00207FF3" w:rsidRPr="0080272F" w:rsidRDefault="00207FF3" w:rsidP="00207FF3">
      <w:pPr>
        <w:pStyle w:val="paragraph"/>
      </w:pPr>
      <w:r w:rsidRPr="0080272F">
        <w:tab/>
        <w:t>(g)</w:t>
      </w:r>
      <w:r w:rsidRPr="0080272F">
        <w:tab/>
        <w:t>a re</w:t>
      </w:r>
      <w:r w:rsidR="0080272F">
        <w:noBreakHyphen/>
      </w:r>
      <w:r w:rsidRPr="0080272F">
        <w:t>transmitted datacasting service; or</w:t>
      </w:r>
    </w:p>
    <w:p w:rsidR="00207FF3" w:rsidRPr="0080272F" w:rsidRDefault="00207FF3" w:rsidP="00207FF3">
      <w:pPr>
        <w:pStyle w:val="paragraph"/>
      </w:pPr>
      <w:r w:rsidRPr="0080272F">
        <w:tab/>
        <w:t>(h)</w:t>
      </w:r>
      <w:r w:rsidRPr="0080272F">
        <w:tab/>
        <w:t>an exempt Parliamentary content service; or</w:t>
      </w:r>
    </w:p>
    <w:p w:rsidR="00207FF3" w:rsidRPr="0080272F" w:rsidRDefault="00207FF3" w:rsidP="00207FF3">
      <w:pPr>
        <w:pStyle w:val="paragraph"/>
      </w:pPr>
      <w:r w:rsidRPr="0080272F">
        <w:tab/>
        <w:t>(i)</w:t>
      </w:r>
      <w:r w:rsidRPr="0080272F">
        <w:tab/>
        <w:t>an exempt court/tribunal content service; or</w:t>
      </w:r>
    </w:p>
    <w:p w:rsidR="00207FF3" w:rsidRPr="0080272F" w:rsidRDefault="00207FF3" w:rsidP="00207FF3">
      <w:pPr>
        <w:pStyle w:val="paragraph"/>
      </w:pPr>
      <w:r w:rsidRPr="0080272F">
        <w:tab/>
        <w:t>(j)</w:t>
      </w:r>
      <w:r w:rsidRPr="0080272F">
        <w:tab/>
        <w:t>an exempt official</w:t>
      </w:r>
      <w:r w:rsidR="0080272F">
        <w:noBreakHyphen/>
      </w:r>
      <w:r w:rsidRPr="0080272F">
        <w:t>inquiry content service; or</w:t>
      </w:r>
    </w:p>
    <w:p w:rsidR="00207FF3" w:rsidRPr="0080272F" w:rsidRDefault="00207FF3" w:rsidP="00207FF3">
      <w:pPr>
        <w:pStyle w:val="paragraph"/>
      </w:pPr>
      <w:r w:rsidRPr="0080272F">
        <w:tab/>
        <w:t>(k)</w:t>
      </w:r>
      <w:r w:rsidRPr="0080272F">
        <w:tab/>
        <w:t>an exempt point</w:t>
      </w:r>
      <w:r w:rsidR="0080272F">
        <w:noBreakHyphen/>
      </w:r>
      <w:r w:rsidRPr="0080272F">
        <w:t>to</w:t>
      </w:r>
      <w:r w:rsidR="0080272F">
        <w:noBreakHyphen/>
      </w:r>
      <w:r w:rsidRPr="0080272F">
        <w:t>point content service; or</w:t>
      </w:r>
    </w:p>
    <w:p w:rsidR="00207FF3" w:rsidRPr="0080272F" w:rsidRDefault="00207FF3" w:rsidP="00207FF3">
      <w:pPr>
        <w:pStyle w:val="paragraph"/>
      </w:pPr>
      <w:r w:rsidRPr="0080272F">
        <w:tab/>
        <w:t>(l)</w:t>
      </w:r>
      <w:r w:rsidRPr="0080272F">
        <w:tab/>
        <w:t xml:space="preserve">an exempt </w:t>
      </w:r>
      <w:r w:rsidR="00C15A33" w:rsidRPr="0080272F">
        <w:t>internet</w:t>
      </w:r>
      <w:r w:rsidRPr="0080272F">
        <w:t xml:space="preserve"> directory service; or</w:t>
      </w:r>
    </w:p>
    <w:p w:rsidR="00207FF3" w:rsidRPr="0080272F" w:rsidRDefault="00207FF3" w:rsidP="00207FF3">
      <w:pPr>
        <w:pStyle w:val="paragraph"/>
      </w:pPr>
      <w:r w:rsidRPr="0080272F">
        <w:tab/>
        <w:t>(m)</w:t>
      </w:r>
      <w:r w:rsidRPr="0080272F">
        <w:tab/>
        <w:t xml:space="preserve">an exempt </w:t>
      </w:r>
      <w:r w:rsidR="00C15A33" w:rsidRPr="0080272F">
        <w:t>internet</w:t>
      </w:r>
      <w:r w:rsidRPr="0080272F">
        <w:t xml:space="preserve"> search engine service; or</w:t>
      </w:r>
    </w:p>
    <w:p w:rsidR="00207FF3" w:rsidRPr="0080272F" w:rsidRDefault="00207FF3" w:rsidP="00207FF3">
      <w:pPr>
        <w:pStyle w:val="paragraph"/>
      </w:pPr>
      <w:r w:rsidRPr="0080272F">
        <w:tab/>
        <w:t>(n)</w:t>
      </w:r>
      <w:r w:rsidRPr="0080272F">
        <w:tab/>
        <w:t>a service that enables end</w:t>
      </w:r>
      <w:r w:rsidR="0080272F">
        <w:noBreakHyphen/>
      </w:r>
      <w:r w:rsidRPr="0080272F">
        <w:t>users to communicate, by means of voice calls, with other end</w:t>
      </w:r>
      <w:r w:rsidR="0080272F">
        <w:noBreakHyphen/>
      </w:r>
      <w:r w:rsidRPr="0080272F">
        <w:t>users; or</w:t>
      </w:r>
    </w:p>
    <w:p w:rsidR="00207FF3" w:rsidRPr="0080272F" w:rsidRDefault="00207FF3" w:rsidP="00207FF3">
      <w:pPr>
        <w:pStyle w:val="paragraph"/>
      </w:pPr>
      <w:r w:rsidRPr="0080272F">
        <w:tab/>
        <w:t>(o)</w:t>
      </w:r>
      <w:r w:rsidRPr="0080272F">
        <w:tab/>
        <w:t>a service that enables end</w:t>
      </w:r>
      <w:r w:rsidR="0080272F">
        <w:noBreakHyphen/>
      </w:r>
      <w:r w:rsidRPr="0080272F">
        <w:t>users to communicate, by means of video calls, with other end</w:t>
      </w:r>
      <w:r w:rsidR="0080272F">
        <w:noBreakHyphen/>
      </w:r>
      <w:r w:rsidRPr="0080272F">
        <w:t>users; or</w:t>
      </w:r>
    </w:p>
    <w:p w:rsidR="00207FF3" w:rsidRPr="0080272F" w:rsidRDefault="00207FF3" w:rsidP="00207FF3">
      <w:pPr>
        <w:pStyle w:val="paragraph"/>
      </w:pPr>
      <w:r w:rsidRPr="0080272F">
        <w:tab/>
        <w:t>(p)</w:t>
      </w:r>
      <w:r w:rsidRPr="0080272F">
        <w:tab/>
        <w:t>a service that enables end</w:t>
      </w:r>
      <w:r w:rsidR="0080272F">
        <w:noBreakHyphen/>
      </w:r>
      <w:r w:rsidRPr="0080272F">
        <w:t>users to communicate, by means of email, with other end</w:t>
      </w:r>
      <w:r w:rsidR="0080272F">
        <w:noBreakHyphen/>
      </w:r>
      <w:r w:rsidRPr="0080272F">
        <w:t>users; or</w:t>
      </w:r>
    </w:p>
    <w:p w:rsidR="00207FF3" w:rsidRPr="0080272F" w:rsidRDefault="00207FF3" w:rsidP="00207FF3">
      <w:pPr>
        <w:pStyle w:val="paragraph"/>
      </w:pPr>
      <w:r w:rsidRPr="0080272F">
        <w:tab/>
        <w:t>(q)</w:t>
      </w:r>
      <w:r w:rsidRPr="0080272F">
        <w:tab/>
        <w:t>an instant messaging service that:</w:t>
      </w:r>
    </w:p>
    <w:p w:rsidR="00207FF3" w:rsidRPr="0080272F" w:rsidRDefault="00207FF3" w:rsidP="00207FF3">
      <w:pPr>
        <w:pStyle w:val="paragraphsub"/>
      </w:pPr>
      <w:r w:rsidRPr="0080272F">
        <w:lastRenderedPageBreak/>
        <w:tab/>
        <w:t>(i)</w:t>
      </w:r>
      <w:r w:rsidRPr="0080272F">
        <w:tab/>
        <w:t>enables end</w:t>
      </w:r>
      <w:r w:rsidR="0080272F">
        <w:noBreakHyphen/>
      </w:r>
      <w:r w:rsidRPr="0080272F">
        <w:t>users to communicate with other end</w:t>
      </w:r>
      <w:r w:rsidR="0080272F">
        <w:noBreakHyphen/>
      </w:r>
      <w:r w:rsidRPr="0080272F">
        <w:t>users; and</w:t>
      </w:r>
    </w:p>
    <w:p w:rsidR="00207FF3" w:rsidRPr="0080272F" w:rsidRDefault="00207FF3" w:rsidP="00207FF3">
      <w:pPr>
        <w:pStyle w:val="paragraphsub"/>
      </w:pPr>
      <w:r w:rsidRPr="0080272F">
        <w:tab/>
        <w:t>(ii)</w:t>
      </w:r>
      <w:r w:rsidRPr="0080272F">
        <w:tab/>
        <w:t>is not an adult chat service; or</w:t>
      </w:r>
    </w:p>
    <w:p w:rsidR="00207FF3" w:rsidRPr="0080272F" w:rsidRDefault="00207FF3" w:rsidP="00207FF3">
      <w:pPr>
        <w:pStyle w:val="paragraph"/>
      </w:pPr>
      <w:r w:rsidRPr="0080272F">
        <w:tab/>
        <w:t>(r)</w:t>
      </w:r>
      <w:r w:rsidRPr="0080272F">
        <w:tab/>
        <w:t>an SMS service that:</w:t>
      </w:r>
    </w:p>
    <w:p w:rsidR="00207FF3" w:rsidRPr="0080272F" w:rsidRDefault="00207FF3" w:rsidP="00207FF3">
      <w:pPr>
        <w:pStyle w:val="paragraphsub"/>
      </w:pPr>
      <w:r w:rsidRPr="0080272F">
        <w:tab/>
        <w:t>(i)</w:t>
      </w:r>
      <w:r w:rsidRPr="0080272F">
        <w:tab/>
        <w:t>enables end</w:t>
      </w:r>
      <w:r w:rsidR="0080272F">
        <w:noBreakHyphen/>
      </w:r>
      <w:r w:rsidRPr="0080272F">
        <w:t>users to communicate with other end</w:t>
      </w:r>
      <w:r w:rsidR="0080272F">
        <w:noBreakHyphen/>
      </w:r>
      <w:r w:rsidRPr="0080272F">
        <w:t>users; and</w:t>
      </w:r>
    </w:p>
    <w:p w:rsidR="00207FF3" w:rsidRPr="0080272F" w:rsidRDefault="00207FF3" w:rsidP="00207FF3">
      <w:pPr>
        <w:pStyle w:val="paragraphsub"/>
      </w:pPr>
      <w:r w:rsidRPr="0080272F">
        <w:tab/>
        <w:t>(ii)</w:t>
      </w:r>
      <w:r w:rsidRPr="0080272F">
        <w:tab/>
        <w:t>is not an adult chat service; or</w:t>
      </w:r>
    </w:p>
    <w:p w:rsidR="00207FF3" w:rsidRPr="0080272F" w:rsidRDefault="00207FF3" w:rsidP="00207FF3">
      <w:pPr>
        <w:pStyle w:val="paragraph"/>
      </w:pPr>
      <w:r w:rsidRPr="0080272F">
        <w:tab/>
        <w:t>(s)</w:t>
      </w:r>
      <w:r w:rsidRPr="0080272F">
        <w:tab/>
        <w:t>an MMS service that:</w:t>
      </w:r>
    </w:p>
    <w:p w:rsidR="00207FF3" w:rsidRPr="0080272F" w:rsidRDefault="00207FF3" w:rsidP="00207FF3">
      <w:pPr>
        <w:pStyle w:val="paragraphsub"/>
      </w:pPr>
      <w:r w:rsidRPr="0080272F">
        <w:tab/>
        <w:t>(i)</w:t>
      </w:r>
      <w:r w:rsidRPr="0080272F">
        <w:tab/>
        <w:t>enables end</w:t>
      </w:r>
      <w:r w:rsidR="0080272F">
        <w:noBreakHyphen/>
      </w:r>
      <w:r w:rsidRPr="0080272F">
        <w:t>users to communicate with other end</w:t>
      </w:r>
      <w:r w:rsidR="0080272F">
        <w:noBreakHyphen/>
      </w:r>
      <w:r w:rsidRPr="0080272F">
        <w:t>users; and</w:t>
      </w:r>
    </w:p>
    <w:p w:rsidR="00207FF3" w:rsidRPr="0080272F" w:rsidRDefault="00207FF3" w:rsidP="00207FF3">
      <w:pPr>
        <w:pStyle w:val="paragraphsub"/>
      </w:pPr>
      <w:r w:rsidRPr="0080272F">
        <w:tab/>
        <w:t>(ii)</w:t>
      </w:r>
      <w:r w:rsidRPr="0080272F">
        <w:tab/>
        <w:t>is not an adult chat service; or</w:t>
      </w:r>
    </w:p>
    <w:p w:rsidR="00207FF3" w:rsidRPr="0080272F" w:rsidRDefault="00207FF3" w:rsidP="00207FF3">
      <w:pPr>
        <w:pStyle w:val="paragraph"/>
      </w:pPr>
      <w:r w:rsidRPr="0080272F">
        <w:tab/>
        <w:t>(t)</w:t>
      </w:r>
      <w:r w:rsidRPr="0080272F">
        <w:tab/>
        <w:t>a service that delivers content by fax; or</w:t>
      </w:r>
    </w:p>
    <w:p w:rsidR="00207FF3" w:rsidRPr="0080272F" w:rsidRDefault="00207FF3" w:rsidP="00207FF3">
      <w:pPr>
        <w:pStyle w:val="paragraph"/>
      </w:pPr>
      <w:r w:rsidRPr="0080272F">
        <w:tab/>
        <w:t>(u)</w:t>
      </w:r>
      <w:r w:rsidRPr="0080272F">
        <w:tab/>
        <w:t>an exempt data storage service; or</w:t>
      </w:r>
    </w:p>
    <w:p w:rsidR="00207FF3" w:rsidRPr="0080272F" w:rsidRDefault="00207FF3" w:rsidP="00207FF3">
      <w:pPr>
        <w:pStyle w:val="paragraph"/>
      </w:pPr>
      <w:r w:rsidRPr="0080272F">
        <w:tab/>
        <w:t>(v)</w:t>
      </w:r>
      <w:r w:rsidRPr="0080272F">
        <w:tab/>
        <w:t>an exempt back</w:t>
      </w:r>
      <w:r w:rsidR="0080272F">
        <w:noBreakHyphen/>
      </w:r>
      <w:r w:rsidRPr="0080272F">
        <w:t>up service; or</w:t>
      </w:r>
    </w:p>
    <w:p w:rsidR="00207FF3" w:rsidRPr="0080272F" w:rsidRDefault="00207FF3" w:rsidP="00207FF3">
      <w:pPr>
        <w:pStyle w:val="paragraph"/>
      </w:pPr>
      <w:r w:rsidRPr="0080272F">
        <w:tab/>
        <w:t>(x)</w:t>
      </w:r>
      <w:r w:rsidRPr="0080272F">
        <w:tab/>
        <w:t>a service specified in the regulations.</w:t>
      </w:r>
    </w:p>
    <w:p w:rsidR="00207FF3" w:rsidRPr="0080272F" w:rsidRDefault="00207FF3" w:rsidP="00207FF3">
      <w:pPr>
        <w:pStyle w:val="notetext"/>
      </w:pPr>
      <w:r w:rsidRPr="0080272F">
        <w:t>Note 1:</w:t>
      </w:r>
      <w:r w:rsidRPr="0080272F">
        <w:tab/>
      </w:r>
      <w:r w:rsidRPr="0080272F">
        <w:rPr>
          <w:b/>
          <w:i/>
        </w:rPr>
        <w:t>SMS</w:t>
      </w:r>
      <w:r w:rsidRPr="0080272F">
        <w:t xml:space="preserve"> is short for short message service.</w:t>
      </w:r>
    </w:p>
    <w:p w:rsidR="00207FF3" w:rsidRPr="0080272F" w:rsidRDefault="00207FF3" w:rsidP="00207FF3">
      <w:pPr>
        <w:pStyle w:val="notetext"/>
      </w:pPr>
      <w:r w:rsidRPr="0080272F">
        <w:t>Note 2:</w:t>
      </w:r>
      <w:r w:rsidRPr="0080272F">
        <w:tab/>
      </w:r>
      <w:r w:rsidRPr="0080272F">
        <w:rPr>
          <w:b/>
          <w:i/>
        </w:rPr>
        <w:t>MMS</w:t>
      </w:r>
      <w:r w:rsidRPr="0080272F">
        <w:t xml:space="preserve"> is short for multimedia message service.</w:t>
      </w:r>
    </w:p>
    <w:p w:rsidR="00207FF3" w:rsidRPr="0080272F" w:rsidRDefault="00207FF3" w:rsidP="00207FF3">
      <w:pPr>
        <w:pStyle w:val="notetext"/>
      </w:pPr>
      <w:r w:rsidRPr="0080272F">
        <w:t>Note 3:</w:t>
      </w:r>
      <w:r w:rsidRPr="0080272F">
        <w:tab/>
        <w:t>For specification by class, see subsection</w:t>
      </w:r>
      <w:r w:rsidR="0080272F">
        <w:t> </w:t>
      </w:r>
      <w:r w:rsidRPr="0080272F">
        <w:t xml:space="preserve">13(3) of the </w:t>
      </w:r>
      <w:r w:rsidR="00B603B4" w:rsidRPr="0080272F">
        <w:rPr>
          <w:i/>
        </w:rPr>
        <w:t>Legislation Act 2003</w:t>
      </w:r>
      <w:r w:rsidRPr="0080272F">
        <w:t>.</w:t>
      </w:r>
    </w:p>
    <w:p w:rsidR="00207FF3" w:rsidRPr="0080272F" w:rsidRDefault="00207FF3" w:rsidP="00207FF3">
      <w:pPr>
        <w:pStyle w:val="Definition"/>
      </w:pPr>
      <w:r w:rsidRPr="0080272F">
        <w:rPr>
          <w:b/>
          <w:i/>
        </w:rPr>
        <w:t>content service provider</w:t>
      </w:r>
      <w:r w:rsidRPr="0080272F">
        <w:t xml:space="preserve"> means a person who provides a content service.</w:t>
      </w:r>
    </w:p>
    <w:p w:rsidR="00207FF3" w:rsidRPr="0080272F" w:rsidRDefault="00207FF3" w:rsidP="00207FF3">
      <w:pPr>
        <w:pStyle w:val="notetext"/>
      </w:pPr>
      <w:r w:rsidRPr="0080272F">
        <w:t>Note:</w:t>
      </w:r>
      <w:r w:rsidRPr="0080272F">
        <w:tab/>
        <w:t>See clause</w:t>
      </w:r>
      <w:r w:rsidR="0080272F">
        <w:t> </w:t>
      </w:r>
      <w:r w:rsidRPr="0080272F">
        <w:t>5.</w:t>
      </w:r>
    </w:p>
    <w:p w:rsidR="00207FF3" w:rsidRPr="0080272F" w:rsidRDefault="00207FF3" w:rsidP="00207FF3">
      <w:pPr>
        <w:pStyle w:val="Definition"/>
      </w:pPr>
      <w:r w:rsidRPr="0080272F">
        <w:rPr>
          <w:b/>
          <w:i/>
        </w:rPr>
        <w:t>corresponding print publication</w:t>
      </w:r>
      <w:r w:rsidRPr="0080272F">
        <w:t>, in relation to an eligible electronic publication, has the meaning given by clause</w:t>
      </w:r>
      <w:r w:rsidR="0080272F">
        <w:t> </w:t>
      </w:r>
      <w:r w:rsidRPr="0080272F">
        <w:t>11.</w:t>
      </w:r>
    </w:p>
    <w:p w:rsidR="00207FF3" w:rsidRPr="0080272F" w:rsidRDefault="00207FF3" w:rsidP="00207FF3">
      <w:pPr>
        <w:pStyle w:val="Definition"/>
      </w:pPr>
      <w:r w:rsidRPr="0080272F">
        <w:rPr>
          <w:b/>
          <w:i/>
        </w:rPr>
        <w:t>court/tribunal proceedings</w:t>
      </w:r>
      <w:r w:rsidRPr="0080272F">
        <w:t xml:space="preserve"> means words spoken and acts done in the course of, or for purposes of or incidental to, the transacting of the business of a court or a tribunal, and includes:</w:t>
      </w:r>
    </w:p>
    <w:p w:rsidR="00207FF3" w:rsidRPr="0080272F" w:rsidRDefault="00207FF3" w:rsidP="00207FF3">
      <w:pPr>
        <w:pStyle w:val="paragraph"/>
      </w:pPr>
      <w:r w:rsidRPr="0080272F">
        <w:tab/>
        <w:t>(a)</w:t>
      </w:r>
      <w:r w:rsidRPr="0080272F">
        <w:tab/>
        <w:t>evidence given before the court or tribunal; and</w:t>
      </w:r>
    </w:p>
    <w:p w:rsidR="00207FF3" w:rsidRPr="0080272F" w:rsidRDefault="00207FF3" w:rsidP="00207FF3">
      <w:pPr>
        <w:pStyle w:val="paragraph"/>
      </w:pPr>
      <w:r w:rsidRPr="0080272F">
        <w:tab/>
        <w:t>(b)</w:t>
      </w:r>
      <w:r w:rsidRPr="0080272F">
        <w:tab/>
        <w:t>a document presented or submitted to the court or tribunal; and</w:t>
      </w:r>
    </w:p>
    <w:p w:rsidR="00207FF3" w:rsidRPr="0080272F" w:rsidRDefault="00207FF3" w:rsidP="00207FF3">
      <w:pPr>
        <w:pStyle w:val="paragraph"/>
      </w:pPr>
      <w:r w:rsidRPr="0080272F">
        <w:tab/>
        <w:t>(c)</w:t>
      </w:r>
      <w:r w:rsidRPr="0080272F">
        <w:tab/>
        <w:t>a document issued or published by, or with the authority of, the court or tribunal.</w:t>
      </w:r>
    </w:p>
    <w:p w:rsidR="00207FF3" w:rsidRPr="0080272F" w:rsidRDefault="00207FF3" w:rsidP="00207FF3">
      <w:pPr>
        <w:pStyle w:val="Definition"/>
      </w:pPr>
      <w:r w:rsidRPr="0080272F">
        <w:rPr>
          <w:b/>
          <w:i/>
        </w:rPr>
        <w:lastRenderedPageBreak/>
        <w:t>data storage device</w:t>
      </w:r>
      <w:r w:rsidRPr="0080272F">
        <w:t xml:space="preserve"> means any article or material (for example, a disk) from which information is capable of being reproduced, with or without the aid of any other article or device.</w:t>
      </w:r>
    </w:p>
    <w:p w:rsidR="00207FF3" w:rsidRPr="0080272F" w:rsidRDefault="00207FF3" w:rsidP="00207FF3">
      <w:pPr>
        <w:pStyle w:val="Definition"/>
      </w:pPr>
      <w:r w:rsidRPr="0080272F">
        <w:rPr>
          <w:b/>
          <w:i/>
        </w:rPr>
        <w:t xml:space="preserve">designated content/hosting service </w:t>
      </w:r>
      <w:r w:rsidRPr="0080272F">
        <w:t>means:</w:t>
      </w:r>
    </w:p>
    <w:p w:rsidR="00207FF3" w:rsidRPr="0080272F" w:rsidRDefault="00207FF3" w:rsidP="00207FF3">
      <w:pPr>
        <w:pStyle w:val="paragraph"/>
      </w:pPr>
      <w:r w:rsidRPr="0080272F">
        <w:tab/>
        <w:t>(a)</w:t>
      </w:r>
      <w:r w:rsidRPr="0080272F">
        <w:tab/>
        <w:t>a hosting service; or</w:t>
      </w:r>
    </w:p>
    <w:p w:rsidR="00207FF3" w:rsidRPr="0080272F" w:rsidRDefault="00207FF3" w:rsidP="00207FF3">
      <w:pPr>
        <w:pStyle w:val="paragraph"/>
      </w:pPr>
      <w:r w:rsidRPr="0080272F">
        <w:tab/>
        <w:t>(b)</w:t>
      </w:r>
      <w:r w:rsidRPr="0080272F">
        <w:tab/>
        <w:t>a live content service; or</w:t>
      </w:r>
    </w:p>
    <w:p w:rsidR="00207FF3" w:rsidRPr="0080272F" w:rsidRDefault="00207FF3" w:rsidP="00207FF3">
      <w:pPr>
        <w:pStyle w:val="paragraph"/>
      </w:pPr>
      <w:r w:rsidRPr="0080272F">
        <w:tab/>
        <w:t>(c)</w:t>
      </w:r>
      <w:r w:rsidRPr="0080272F">
        <w:tab/>
        <w:t>a links service; or</w:t>
      </w:r>
    </w:p>
    <w:p w:rsidR="00207FF3" w:rsidRPr="0080272F" w:rsidRDefault="00207FF3" w:rsidP="00207FF3">
      <w:pPr>
        <w:pStyle w:val="paragraph"/>
      </w:pPr>
      <w:r w:rsidRPr="0080272F">
        <w:tab/>
        <w:t>(d)</w:t>
      </w:r>
      <w:r w:rsidRPr="0080272F">
        <w:tab/>
        <w:t>a commercial content service.</w:t>
      </w:r>
    </w:p>
    <w:p w:rsidR="00207FF3" w:rsidRPr="0080272F" w:rsidRDefault="00207FF3" w:rsidP="00207FF3">
      <w:pPr>
        <w:pStyle w:val="Definition"/>
      </w:pPr>
      <w:r w:rsidRPr="0080272F">
        <w:rPr>
          <w:b/>
          <w:i/>
        </w:rPr>
        <w:t>designated content/hosting service provider</w:t>
      </w:r>
      <w:r w:rsidRPr="0080272F">
        <w:t xml:space="preserve"> means a person who provides a designated content/hosting service.</w:t>
      </w:r>
    </w:p>
    <w:p w:rsidR="00207FF3" w:rsidRPr="0080272F" w:rsidRDefault="00207FF3" w:rsidP="00166AE4">
      <w:pPr>
        <w:pStyle w:val="Definition"/>
        <w:keepNext/>
        <w:keepLines/>
      </w:pPr>
      <w:r w:rsidRPr="0080272F">
        <w:rPr>
          <w:b/>
          <w:i/>
        </w:rPr>
        <w:t>designated content/hosting service provider rule</w:t>
      </w:r>
      <w:r w:rsidRPr="0080272F">
        <w:t xml:space="preserve"> means:</w:t>
      </w:r>
    </w:p>
    <w:p w:rsidR="00207FF3" w:rsidRPr="0080272F" w:rsidRDefault="00207FF3" w:rsidP="00207FF3">
      <w:pPr>
        <w:pStyle w:val="paragraph"/>
      </w:pPr>
      <w:r w:rsidRPr="0080272F">
        <w:tab/>
        <w:t>(a)</w:t>
      </w:r>
      <w:r w:rsidRPr="0080272F">
        <w:tab/>
        <w:t xml:space="preserve">a provision declared by this </w:t>
      </w:r>
      <w:r w:rsidR="00D064C0" w:rsidRPr="0080272F">
        <w:t>Schedule</w:t>
      </w:r>
      <w:r w:rsidR="008F3FA7" w:rsidRPr="0080272F">
        <w:t xml:space="preserve"> </w:t>
      </w:r>
      <w:r w:rsidRPr="0080272F">
        <w:t>to be a designated content/hosting service provider rule; or</w:t>
      </w:r>
    </w:p>
    <w:p w:rsidR="00207FF3" w:rsidRPr="0080272F" w:rsidRDefault="00207FF3" w:rsidP="00207FF3">
      <w:pPr>
        <w:pStyle w:val="paragraph"/>
      </w:pPr>
      <w:r w:rsidRPr="0080272F">
        <w:tab/>
        <w:t>(b)</w:t>
      </w:r>
      <w:r w:rsidRPr="0080272F">
        <w:tab/>
        <w:t>each of the rules (if any) set out in a designated content/hosting service provider determination in force under clause</w:t>
      </w:r>
      <w:r w:rsidR="0080272F">
        <w:t> </w:t>
      </w:r>
      <w:r w:rsidRPr="0080272F">
        <w:t>104.</w:t>
      </w:r>
    </w:p>
    <w:p w:rsidR="00207FF3" w:rsidRPr="0080272F" w:rsidRDefault="00207FF3" w:rsidP="00207FF3">
      <w:pPr>
        <w:pStyle w:val="Definition"/>
      </w:pPr>
      <w:r w:rsidRPr="0080272F">
        <w:rPr>
          <w:b/>
          <w:i/>
        </w:rPr>
        <w:t>eligible electronic publication</w:t>
      </w:r>
      <w:r w:rsidRPr="0080272F">
        <w:t xml:space="preserve"> has the meaning given by clause</w:t>
      </w:r>
      <w:r w:rsidR="0080272F">
        <w:t> </w:t>
      </w:r>
      <w:r w:rsidRPr="0080272F">
        <w:t>11.</w:t>
      </w:r>
    </w:p>
    <w:p w:rsidR="00207FF3" w:rsidRPr="0080272F" w:rsidRDefault="00207FF3" w:rsidP="00207FF3">
      <w:pPr>
        <w:pStyle w:val="Definition"/>
      </w:pPr>
      <w:r w:rsidRPr="0080272F">
        <w:rPr>
          <w:b/>
          <w:i/>
        </w:rPr>
        <w:t>engage in conduct</w:t>
      </w:r>
      <w:r w:rsidRPr="0080272F">
        <w:t xml:space="preserve"> means:</w:t>
      </w:r>
    </w:p>
    <w:p w:rsidR="00207FF3" w:rsidRPr="0080272F" w:rsidRDefault="00207FF3" w:rsidP="00207FF3">
      <w:pPr>
        <w:pStyle w:val="paragraph"/>
      </w:pPr>
      <w:r w:rsidRPr="0080272F">
        <w:tab/>
        <w:t>(a)</w:t>
      </w:r>
      <w:r w:rsidRPr="0080272F">
        <w:tab/>
        <w:t>do an act; or</w:t>
      </w:r>
    </w:p>
    <w:p w:rsidR="00207FF3" w:rsidRPr="0080272F" w:rsidRDefault="00207FF3" w:rsidP="00207FF3">
      <w:pPr>
        <w:pStyle w:val="paragraph"/>
      </w:pPr>
      <w:r w:rsidRPr="0080272F">
        <w:tab/>
        <w:t>(b)</w:t>
      </w:r>
      <w:r w:rsidRPr="0080272F">
        <w:tab/>
        <w:t>omit to perform an act.</w:t>
      </w:r>
    </w:p>
    <w:p w:rsidR="00207FF3" w:rsidRPr="0080272F" w:rsidRDefault="00207FF3" w:rsidP="00207FF3">
      <w:pPr>
        <w:pStyle w:val="Definition"/>
      </w:pPr>
      <w:r w:rsidRPr="0080272F">
        <w:rPr>
          <w:b/>
          <w:i/>
        </w:rPr>
        <w:t>evidential burden</w:t>
      </w:r>
      <w:r w:rsidRPr="0080272F">
        <w:t>, in relation to a matter, means the burden of adducing or pointing to evidence that suggests a reasonable possibility that the matter exists or does not exist.</w:t>
      </w:r>
    </w:p>
    <w:p w:rsidR="00207FF3" w:rsidRPr="0080272F" w:rsidRDefault="00207FF3" w:rsidP="00207FF3">
      <w:pPr>
        <w:pStyle w:val="Definition"/>
      </w:pPr>
      <w:r w:rsidRPr="0080272F">
        <w:rPr>
          <w:b/>
          <w:i/>
        </w:rPr>
        <w:t>exempt back</w:t>
      </w:r>
      <w:r w:rsidR="0080272F">
        <w:rPr>
          <w:b/>
          <w:i/>
        </w:rPr>
        <w:noBreakHyphen/>
      </w:r>
      <w:r w:rsidRPr="0080272F">
        <w:rPr>
          <w:b/>
          <w:i/>
        </w:rPr>
        <w:t>up service</w:t>
      </w:r>
      <w:r w:rsidRPr="0080272F">
        <w:t xml:space="preserve"> means a back</w:t>
      </w:r>
      <w:r w:rsidR="0080272F">
        <w:noBreakHyphen/>
      </w:r>
      <w:r w:rsidRPr="0080272F">
        <w:t>up service, where each end</w:t>
      </w:r>
      <w:r w:rsidR="0080272F">
        <w:noBreakHyphen/>
      </w:r>
      <w:r w:rsidRPr="0080272F">
        <w:t>user’s access is restricted to the end</w:t>
      </w:r>
      <w:r w:rsidR="0080272F">
        <w:noBreakHyphen/>
      </w:r>
      <w:r w:rsidRPr="0080272F">
        <w:t>user’s backed</w:t>
      </w:r>
      <w:r w:rsidR="0080272F">
        <w:noBreakHyphen/>
      </w:r>
      <w:r w:rsidRPr="0080272F">
        <w:t>up content.</w:t>
      </w:r>
    </w:p>
    <w:p w:rsidR="00207FF3" w:rsidRPr="0080272F" w:rsidRDefault="00207FF3" w:rsidP="00207FF3">
      <w:pPr>
        <w:pStyle w:val="Definition"/>
      </w:pPr>
      <w:r w:rsidRPr="0080272F">
        <w:rPr>
          <w:b/>
          <w:i/>
        </w:rPr>
        <w:t>exempt court/tribunal content service</w:t>
      </w:r>
      <w:r w:rsidRPr="0080272F">
        <w:t xml:space="preserve"> means a service to the extent to which it delivers, or provides access to, content that consists of court/tribunal proceedings.</w:t>
      </w:r>
    </w:p>
    <w:p w:rsidR="00207FF3" w:rsidRPr="0080272F" w:rsidRDefault="00207FF3" w:rsidP="00207FF3">
      <w:pPr>
        <w:pStyle w:val="Definition"/>
      </w:pPr>
      <w:r w:rsidRPr="0080272F">
        <w:rPr>
          <w:b/>
          <w:i/>
        </w:rPr>
        <w:t>exempt data storage service</w:t>
      </w:r>
      <w:r w:rsidRPr="0080272F">
        <w:t xml:space="preserve"> means a data storage service, where each end</w:t>
      </w:r>
      <w:r w:rsidR="0080272F">
        <w:noBreakHyphen/>
      </w:r>
      <w:r w:rsidRPr="0080272F">
        <w:t>user’s access is restricted to the end</w:t>
      </w:r>
      <w:r w:rsidR="0080272F">
        <w:noBreakHyphen/>
      </w:r>
      <w:r w:rsidRPr="0080272F">
        <w:t>user’s stored content.</w:t>
      </w:r>
    </w:p>
    <w:p w:rsidR="00207FF3" w:rsidRPr="0080272F" w:rsidRDefault="00207FF3" w:rsidP="00207FF3">
      <w:pPr>
        <w:pStyle w:val="Definition"/>
      </w:pPr>
      <w:r w:rsidRPr="0080272F">
        <w:rPr>
          <w:b/>
          <w:i/>
        </w:rPr>
        <w:lastRenderedPageBreak/>
        <w:t xml:space="preserve">exempt </w:t>
      </w:r>
      <w:r w:rsidR="00C15A33" w:rsidRPr="0080272F">
        <w:rPr>
          <w:b/>
          <w:i/>
        </w:rPr>
        <w:t>internet</w:t>
      </w:r>
      <w:r w:rsidRPr="0080272F">
        <w:rPr>
          <w:b/>
          <w:i/>
        </w:rPr>
        <w:t xml:space="preserve"> directory service</w:t>
      </w:r>
      <w:r w:rsidRPr="0080272F">
        <w:t xml:space="preserve"> means an </w:t>
      </w:r>
      <w:r w:rsidR="00C15A33" w:rsidRPr="0080272F">
        <w:t>internet</w:t>
      </w:r>
      <w:r w:rsidRPr="0080272F">
        <w:t xml:space="preserve"> directory service that:</w:t>
      </w:r>
    </w:p>
    <w:p w:rsidR="00207FF3" w:rsidRPr="0080272F" w:rsidRDefault="00207FF3" w:rsidP="00207FF3">
      <w:pPr>
        <w:pStyle w:val="paragraph"/>
      </w:pPr>
      <w:r w:rsidRPr="0080272F">
        <w:tab/>
        <w:t>(a)</w:t>
      </w:r>
      <w:r w:rsidRPr="0080272F">
        <w:tab/>
        <w:t xml:space="preserve">does not specialise in providing links to, or information about, </w:t>
      </w:r>
      <w:r w:rsidR="007B6665" w:rsidRPr="0080272F">
        <w:t>websites</w:t>
      </w:r>
      <w:r w:rsidRPr="0080272F">
        <w:t xml:space="preserve"> that specialise in prohibited content or potential prohibited content; and</w:t>
      </w:r>
    </w:p>
    <w:p w:rsidR="00207FF3" w:rsidRPr="0080272F" w:rsidRDefault="00207FF3" w:rsidP="00207FF3">
      <w:pPr>
        <w:pStyle w:val="paragraph"/>
      </w:pPr>
      <w:r w:rsidRPr="0080272F">
        <w:tab/>
        <w:t>(b)</w:t>
      </w:r>
      <w:r w:rsidRPr="0080272F">
        <w:tab/>
        <w:t>is not a service specified in the regulations; and</w:t>
      </w:r>
    </w:p>
    <w:p w:rsidR="00207FF3" w:rsidRPr="0080272F" w:rsidRDefault="00207FF3" w:rsidP="00207FF3">
      <w:pPr>
        <w:pStyle w:val="paragraph"/>
      </w:pPr>
      <w:r w:rsidRPr="0080272F">
        <w:tab/>
        <w:t>(c)</w:t>
      </w:r>
      <w:r w:rsidRPr="0080272F">
        <w:tab/>
        <w:t>complies with such other requirements (if any) as are specified in the regulations.</w:t>
      </w:r>
    </w:p>
    <w:p w:rsidR="00207FF3" w:rsidRPr="0080272F" w:rsidRDefault="00207FF3" w:rsidP="00207FF3">
      <w:pPr>
        <w:pStyle w:val="notetext"/>
      </w:pPr>
      <w:r w:rsidRPr="0080272F">
        <w:t>Note:</w:t>
      </w:r>
      <w:r w:rsidRPr="0080272F">
        <w:tab/>
        <w:t>For specification by class, see subsection</w:t>
      </w:r>
      <w:r w:rsidR="0080272F">
        <w:t> </w:t>
      </w:r>
      <w:r w:rsidRPr="0080272F">
        <w:t xml:space="preserve">13(3) of the </w:t>
      </w:r>
      <w:r w:rsidR="00B603B4" w:rsidRPr="0080272F">
        <w:rPr>
          <w:i/>
        </w:rPr>
        <w:t>Legislation Act 2003</w:t>
      </w:r>
      <w:r w:rsidRPr="0080272F">
        <w:t>.</w:t>
      </w:r>
    </w:p>
    <w:p w:rsidR="00207FF3" w:rsidRPr="0080272F" w:rsidRDefault="00207FF3" w:rsidP="00207FF3">
      <w:pPr>
        <w:pStyle w:val="Definition"/>
      </w:pPr>
      <w:r w:rsidRPr="0080272F">
        <w:rPr>
          <w:b/>
          <w:i/>
        </w:rPr>
        <w:t xml:space="preserve">exempt </w:t>
      </w:r>
      <w:r w:rsidR="00C15A33" w:rsidRPr="0080272F">
        <w:rPr>
          <w:b/>
          <w:i/>
        </w:rPr>
        <w:t>internet</w:t>
      </w:r>
      <w:r w:rsidRPr="0080272F">
        <w:rPr>
          <w:b/>
          <w:i/>
        </w:rPr>
        <w:t xml:space="preserve"> search engine service</w:t>
      </w:r>
      <w:r w:rsidRPr="0080272F">
        <w:t xml:space="preserve"> means an </w:t>
      </w:r>
      <w:r w:rsidR="00C15A33" w:rsidRPr="0080272F">
        <w:t>internet</w:t>
      </w:r>
      <w:r w:rsidRPr="0080272F">
        <w:t xml:space="preserve"> search engine service that:</w:t>
      </w:r>
    </w:p>
    <w:p w:rsidR="00207FF3" w:rsidRPr="0080272F" w:rsidRDefault="00207FF3" w:rsidP="00207FF3">
      <w:pPr>
        <w:pStyle w:val="paragraph"/>
      </w:pPr>
      <w:r w:rsidRPr="0080272F">
        <w:tab/>
        <w:t>(a)</w:t>
      </w:r>
      <w:r w:rsidRPr="0080272F">
        <w:tab/>
        <w:t xml:space="preserve">does not specialise in providing links to, or information about, </w:t>
      </w:r>
      <w:r w:rsidR="007B6665" w:rsidRPr="0080272F">
        <w:t>websites</w:t>
      </w:r>
      <w:r w:rsidRPr="0080272F">
        <w:t xml:space="preserve"> that specialise in prohibited content or potential prohibited content; and</w:t>
      </w:r>
    </w:p>
    <w:p w:rsidR="00207FF3" w:rsidRPr="0080272F" w:rsidRDefault="00207FF3" w:rsidP="00207FF3">
      <w:pPr>
        <w:pStyle w:val="paragraph"/>
      </w:pPr>
      <w:r w:rsidRPr="0080272F">
        <w:tab/>
        <w:t>(b)</w:t>
      </w:r>
      <w:r w:rsidRPr="0080272F">
        <w:tab/>
        <w:t>is not a service specified in the regulations; and</w:t>
      </w:r>
    </w:p>
    <w:p w:rsidR="00207FF3" w:rsidRPr="0080272F" w:rsidRDefault="00207FF3" w:rsidP="00207FF3">
      <w:pPr>
        <w:pStyle w:val="paragraph"/>
      </w:pPr>
      <w:r w:rsidRPr="0080272F">
        <w:tab/>
        <w:t>(c)</w:t>
      </w:r>
      <w:r w:rsidRPr="0080272F">
        <w:tab/>
        <w:t>complies with such other requirements (if any) as are specified in the regulations.</w:t>
      </w:r>
    </w:p>
    <w:p w:rsidR="00207FF3" w:rsidRPr="0080272F" w:rsidRDefault="00207FF3" w:rsidP="00207FF3">
      <w:pPr>
        <w:pStyle w:val="notetext"/>
      </w:pPr>
      <w:r w:rsidRPr="0080272F">
        <w:t>Note:</w:t>
      </w:r>
      <w:r w:rsidRPr="0080272F">
        <w:tab/>
        <w:t>For specification by class, see subsection</w:t>
      </w:r>
      <w:r w:rsidR="0080272F">
        <w:t> </w:t>
      </w:r>
      <w:r w:rsidRPr="0080272F">
        <w:t xml:space="preserve">13(3) of the </w:t>
      </w:r>
      <w:r w:rsidR="00B603B4" w:rsidRPr="0080272F">
        <w:rPr>
          <w:i/>
        </w:rPr>
        <w:t>Legislation Act 2003</w:t>
      </w:r>
      <w:r w:rsidRPr="0080272F">
        <w:t>.</w:t>
      </w:r>
    </w:p>
    <w:p w:rsidR="00207FF3" w:rsidRPr="0080272F" w:rsidRDefault="00207FF3" w:rsidP="00207FF3">
      <w:pPr>
        <w:pStyle w:val="Definition"/>
      </w:pPr>
      <w:r w:rsidRPr="0080272F">
        <w:rPr>
          <w:b/>
          <w:i/>
        </w:rPr>
        <w:t>exempt official</w:t>
      </w:r>
      <w:r w:rsidR="0080272F">
        <w:rPr>
          <w:b/>
          <w:i/>
        </w:rPr>
        <w:noBreakHyphen/>
      </w:r>
      <w:r w:rsidRPr="0080272F">
        <w:rPr>
          <w:b/>
          <w:i/>
        </w:rPr>
        <w:t>inquiry content service</w:t>
      </w:r>
      <w:r w:rsidRPr="0080272F">
        <w:t xml:space="preserve"> means a service to the extent to which it delivers, or provides access to, content that consists of official</w:t>
      </w:r>
      <w:r w:rsidR="0080272F">
        <w:noBreakHyphen/>
      </w:r>
      <w:r w:rsidRPr="0080272F">
        <w:t>inquiry proceedings.</w:t>
      </w:r>
    </w:p>
    <w:p w:rsidR="00207FF3" w:rsidRPr="0080272F" w:rsidRDefault="00207FF3" w:rsidP="00207FF3">
      <w:pPr>
        <w:pStyle w:val="Definition"/>
      </w:pPr>
      <w:r w:rsidRPr="0080272F">
        <w:rPr>
          <w:b/>
          <w:i/>
        </w:rPr>
        <w:t>exempt Parliamentary content service</w:t>
      </w:r>
      <w:r w:rsidRPr="0080272F">
        <w:t xml:space="preserve"> means a service to the extent to which it delivers, or provides access to, content that consists of Parliamentary proceedings.</w:t>
      </w:r>
    </w:p>
    <w:p w:rsidR="00207FF3" w:rsidRPr="0080272F" w:rsidRDefault="00207FF3" w:rsidP="00207FF3">
      <w:pPr>
        <w:pStyle w:val="Definition"/>
      </w:pPr>
      <w:r w:rsidRPr="0080272F">
        <w:rPr>
          <w:b/>
          <w:i/>
        </w:rPr>
        <w:t>exempt point</w:t>
      </w:r>
      <w:r w:rsidR="0080272F">
        <w:rPr>
          <w:b/>
          <w:i/>
        </w:rPr>
        <w:noBreakHyphen/>
      </w:r>
      <w:r w:rsidRPr="0080272F">
        <w:rPr>
          <w:b/>
          <w:i/>
        </w:rPr>
        <w:t>to</w:t>
      </w:r>
      <w:r w:rsidR="0080272F">
        <w:rPr>
          <w:b/>
          <w:i/>
        </w:rPr>
        <w:noBreakHyphen/>
      </w:r>
      <w:r w:rsidRPr="0080272F">
        <w:rPr>
          <w:b/>
          <w:i/>
        </w:rPr>
        <w:t>point content service</w:t>
      </w:r>
      <w:r w:rsidRPr="0080272F">
        <w:t xml:space="preserve"> means a service that:</w:t>
      </w:r>
    </w:p>
    <w:p w:rsidR="00207FF3" w:rsidRPr="0080272F" w:rsidRDefault="00207FF3" w:rsidP="00207FF3">
      <w:pPr>
        <w:pStyle w:val="paragraph"/>
      </w:pPr>
      <w:r w:rsidRPr="0080272F">
        <w:tab/>
        <w:t>(a)</w:t>
      </w:r>
      <w:r w:rsidRPr="0080272F">
        <w:tab/>
        <w:t>delivers content by:</w:t>
      </w:r>
    </w:p>
    <w:p w:rsidR="00207FF3" w:rsidRPr="0080272F" w:rsidRDefault="00207FF3" w:rsidP="00207FF3">
      <w:pPr>
        <w:pStyle w:val="paragraphsub"/>
      </w:pPr>
      <w:r w:rsidRPr="0080272F">
        <w:tab/>
        <w:t>(i)</w:t>
      </w:r>
      <w:r w:rsidRPr="0080272F">
        <w:tab/>
        <w:t>email; or</w:t>
      </w:r>
    </w:p>
    <w:p w:rsidR="00207FF3" w:rsidRPr="0080272F" w:rsidRDefault="00207FF3" w:rsidP="00207FF3">
      <w:pPr>
        <w:pStyle w:val="paragraphsub"/>
      </w:pPr>
      <w:r w:rsidRPr="0080272F">
        <w:tab/>
        <w:t>(ii)</w:t>
      </w:r>
      <w:r w:rsidRPr="0080272F">
        <w:tab/>
        <w:t>instant messaging; or</w:t>
      </w:r>
    </w:p>
    <w:p w:rsidR="00207FF3" w:rsidRPr="0080272F" w:rsidRDefault="00207FF3" w:rsidP="00207FF3">
      <w:pPr>
        <w:pStyle w:val="paragraphsub"/>
      </w:pPr>
      <w:r w:rsidRPr="0080272F">
        <w:tab/>
        <w:t>(iii)</w:t>
      </w:r>
      <w:r w:rsidRPr="0080272F">
        <w:tab/>
        <w:t>SMS; or</w:t>
      </w:r>
    </w:p>
    <w:p w:rsidR="00207FF3" w:rsidRPr="0080272F" w:rsidRDefault="00207FF3" w:rsidP="00207FF3">
      <w:pPr>
        <w:pStyle w:val="paragraphsub"/>
      </w:pPr>
      <w:r w:rsidRPr="0080272F">
        <w:tab/>
        <w:t>(iv)</w:t>
      </w:r>
      <w:r w:rsidRPr="0080272F">
        <w:tab/>
        <w:t>MMS;</w:t>
      </w:r>
    </w:p>
    <w:p w:rsidR="00207FF3" w:rsidRPr="0080272F" w:rsidRDefault="00207FF3" w:rsidP="00207FF3">
      <w:pPr>
        <w:pStyle w:val="paragraph"/>
      </w:pPr>
      <w:r w:rsidRPr="0080272F">
        <w:lastRenderedPageBreak/>
        <w:tab/>
      </w:r>
      <w:r w:rsidRPr="0080272F">
        <w:tab/>
        <w:t>where the content is produced or packaged by the provider of the service; and</w:t>
      </w:r>
    </w:p>
    <w:p w:rsidR="00207FF3" w:rsidRPr="0080272F" w:rsidRDefault="00207FF3" w:rsidP="00207FF3">
      <w:pPr>
        <w:pStyle w:val="paragraph"/>
      </w:pPr>
      <w:r w:rsidRPr="0080272F">
        <w:tab/>
        <w:t>(b)</w:t>
      </w:r>
      <w:r w:rsidRPr="0080272F">
        <w:tab/>
        <w:t>does not specialise in content that is prohibited content or potential prohibited content; and</w:t>
      </w:r>
    </w:p>
    <w:p w:rsidR="00207FF3" w:rsidRPr="0080272F" w:rsidRDefault="00207FF3" w:rsidP="00207FF3">
      <w:pPr>
        <w:pStyle w:val="paragraph"/>
      </w:pPr>
      <w:r w:rsidRPr="0080272F">
        <w:tab/>
        <w:t>(c)</w:t>
      </w:r>
      <w:r w:rsidRPr="0080272F">
        <w:tab/>
        <w:t>is not an adult chat service; and</w:t>
      </w:r>
    </w:p>
    <w:p w:rsidR="00207FF3" w:rsidRPr="0080272F" w:rsidRDefault="00207FF3" w:rsidP="00207FF3">
      <w:pPr>
        <w:pStyle w:val="paragraph"/>
      </w:pPr>
      <w:r w:rsidRPr="0080272F">
        <w:tab/>
        <w:t>(d)</w:t>
      </w:r>
      <w:r w:rsidRPr="0080272F">
        <w:tab/>
        <w:t>is not provided on payment of a fee (whether periodical or otherwise); and</w:t>
      </w:r>
    </w:p>
    <w:p w:rsidR="00207FF3" w:rsidRPr="0080272F" w:rsidRDefault="00207FF3" w:rsidP="00207FF3">
      <w:pPr>
        <w:pStyle w:val="paragraph"/>
      </w:pPr>
      <w:r w:rsidRPr="0080272F">
        <w:tab/>
        <w:t>(e)</w:t>
      </w:r>
      <w:r w:rsidRPr="0080272F">
        <w:tab/>
        <w:t>is not a service specified in the regulations; and</w:t>
      </w:r>
    </w:p>
    <w:p w:rsidR="00207FF3" w:rsidRPr="0080272F" w:rsidRDefault="00207FF3" w:rsidP="00207FF3">
      <w:pPr>
        <w:pStyle w:val="paragraph"/>
      </w:pPr>
      <w:r w:rsidRPr="0080272F">
        <w:tab/>
        <w:t>(f)</w:t>
      </w:r>
      <w:r w:rsidRPr="0080272F">
        <w:tab/>
        <w:t>complies with such other requirements (if any) as are specified in the regulations.</w:t>
      </w:r>
    </w:p>
    <w:p w:rsidR="00207FF3" w:rsidRPr="0080272F" w:rsidRDefault="00207FF3" w:rsidP="00207FF3">
      <w:pPr>
        <w:pStyle w:val="notetext"/>
      </w:pPr>
      <w:r w:rsidRPr="0080272F">
        <w:t>Note 1:</w:t>
      </w:r>
      <w:r w:rsidRPr="0080272F">
        <w:tab/>
      </w:r>
      <w:r w:rsidRPr="0080272F">
        <w:rPr>
          <w:b/>
          <w:i/>
        </w:rPr>
        <w:t>SMS</w:t>
      </w:r>
      <w:r w:rsidRPr="0080272F">
        <w:t xml:space="preserve"> is short for short message service.</w:t>
      </w:r>
    </w:p>
    <w:p w:rsidR="00207FF3" w:rsidRPr="0080272F" w:rsidRDefault="00207FF3" w:rsidP="00207FF3">
      <w:pPr>
        <w:pStyle w:val="notetext"/>
      </w:pPr>
      <w:r w:rsidRPr="0080272F">
        <w:t>Note 2:</w:t>
      </w:r>
      <w:r w:rsidRPr="0080272F">
        <w:tab/>
      </w:r>
      <w:r w:rsidRPr="0080272F">
        <w:rPr>
          <w:b/>
          <w:i/>
        </w:rPr>
        <w:t>MMS</w:t>
      </w:r>
      <w:r w:rsidRPr="0080272F">
        <w:t xml:space="preserve"> is short for multimedia message service.</w:t>
      </w:r>
    </w:p>
    <w:p w:rsidR="00207FF3" w:rsidRPr="0080272F" w:rsidRDefault="00207FF3" w:rsidP="00207FF3">
      <w:pPr>
        <w:pStyle w:val="notetext"/>
      </w:pPr>
      <w:r w:rsidRPr="0080272F">
        <w:t>Note 3:</w:t>
      </w:r>
      <w:r w:rsidRPr="0080272F">
        <w:tab/>
        <w:t>For specification by class, see subsection</w:t>
      </w:r>
      <w:r w:rsidR="0080272F">
        <w:t> </w:t>
      </w:r>
      <w:r w:rsidRPr="0080272F">
        <w:t xml:space="preserve">13(3) of the </w:t>
      </w:r>
      <w:r w:rsidR="00B603B4" w:rsidRPr="0080272F">
        <w:rPr>
          <w:i/>
        </w:rPr>
        <w:t>Legislation Act 2003</w:t>
      </w:r>
      <w:r w:rsidRPr="0080272F">
        <w:t>.</w:t>
      </w:r>
    </w:p>
    <w:p w:rsidR="00207FF3" w:rsidRPr="0080272F" w:rsidRDefault="00207FF3" w:rsidP="00207FF3">
      <w:pPr>
        <w:pStyle w:val="Definition"/>
      </w:pPr>
      <w:r w:rsidRPr="0080272F">
        <w:rPr>
          <w:b/>
          <w:i/>
        </w:rPr>
        <w:t>film</w:t>
      </w:r>
      <w:r w:rsidRPr="0080272F">
        <w:t xml:space="preserve"> has the same meaning as in the </w:t>
      </w:r>
      <w:r w:rsidRPr="0080272F">
        <w:rPr>
          <w:i/>
        </w:rPr>
        <w:t>Classification (Publications, Films and Computer Games) Act 1995</w:t>
      </w:r>
      <w:r w:rsidRPr="0080272F">
        <w:t>, but does not include a form of recording from which an eligible electronic publication can be produced.</w:t>
      </w:r>
    </w:p>
    <w:p w:rsidR="00207FF3" w:rsidRPr="0080272F" w:rsidRDefault="00207FF3" w:rsidP="00207FF3">
      <w:pPr>
        <w:pStyle w:val="notetext"/>
      </w:pPr>
      <w:r w:rsidRPr="0080272F">
        <w:t>Note:</w:t>
      </w:r>
      <w:r w:rsidRPr="0080272F">
        <w:tab/>
      </w:r>
      <w:r w:rsidRPr="0080272F">
        <w:rPr>
          <w:b/>
          <w:i/>
        </w:rPr>
        <w:t>Film</w:t>
      </w:r>
      <w:r w:rsidRPr="0080272F">
        <w:t xml:space="preserve"> is defined broadly in that Act, and includes any form of recording from which a visual image can be produced.</w:t>
      </w:r>
    </w:p>
    <w:p w:rsidR="00207FF3" w:rsidRPr="0080272F" w:rsidRDefault="00207FF3" w:rsidP="00207FF3">
      <w:pPr>
        <w:pStyle w:val="Definition"/>
      </w:pPr>
      <w:r w:rsidRPr="0080272F">
        <w:rPr>
          <w:b/>
          <w:i/>
        </w:rPr>
        <w:t>final link</w:t>
      </w:r>
      <w:r w:rsidR="0080272F">
        <w:rPr>
          <w:b/>
          <w:i/>
        </w:rPr>
        <w:noBreakHyphen/>
      </w:r>
      <w:r w:rsidRPr="0080272F">
        <w:rPr>
          <w:b/>
          <w:i/>
        </w:rPr>
        <w:t>deletion notice</w:t>
      </w:r>
      <w:r w:rsidRPr="0080272F">
        <w:t xml:space="preserve"> means a notice under paragraph</w:t>
      </w:r>
      <w:r w:rsidR="0080272F">
        <w:t> </w:t>
      </w:r>
      <w:r w:rsidRPr="0080272F">
        <w:t>62(1)(d), (e) or (f) or (4)(b), (c) or (d) of this Schedule.</w:t>
      </w:r>
    </w:p>
    <w:p w:rsidR="00207FF3" w:rsidRPr="0080272F" w:rsidRDefault="00207FF3" w:rsidP="00207FF3">
      <w:pPr>
        <w:pStyle w:val="Definition"/>
      </w:pPr>
      <w:r w:rsidRPr="0080272F">
        <w:rPr>
          <w:b/>
          <w:i/>
        </w:rPr>
        <w:t>final service</w:t>
      </w:r>
      <w:r w:rsidR="0080272F">
        <w:rPr>
          <w:b/>
          <w:i/>
        </w:rPr>
        <w:noBreakHyphen/>
      </w:r>
      <w:r w:rsidRPr="0080272F">
        <w:rPr>
          <w:b/>
          <w:i/>
        </w:rPr>
        <w:t>cessation notice</w:t>
      </w:r>
      <w:r w:rsidRPr="0080272F">
        <w:t xml:space="preserve"> means a notice under paragraph</w:t>
      </w:r>
      <w:r w:rsidR="0080272F">
        <w:t> </w:t>
      </w:r>
      <w:r w:rsidRPr="0080272F">
        <w:t>56(1)(c) or (d) or (4)(b) or (c) of this Schedule.</w:t>
      </w:r>
    </w:p>
    <w:p w:rsidR="00207FF3" w:rsidRPr="0080272F" w:rsidRDefault="00207FF3" w:rsidP="00207FF3">
      <w:pPr>
        <w:pStyle w:val="Definition"/>
      </w:pPr>
      <w:r w:rsidRPr="0080272F">
        <w:rPr>
          <w:b/>
          <w:i/>
        </w:rPr>
        <w:t>final take</w:t>
      </w:r>
      <w:r w:rsidR="0080272F">
        <w:rPr>
          <w:b/>
          <w:i/>
        </w:rPr>
        <w:noBreakHyphen/>
      </w:r>
      <w:r w:rsidRPr="0080272F">
        <w:rPr>
          <w:b/>
          <w:i/>
        </w:rPr>
        <w:t>down notice</w:t>
      </w:r>
      <w:r w:rsidRPr="0080272F">
        <w:t xml:space="preserve"> means a notice under paragraph</w:t>
      </w:r>
      <w:r w:rsidR="0080272F">
        <w:t> </w:t>
      </w:r>
      <w:r w:rsidRPr="0080272F">
        <w:t>47(1)(c), (d) or (e) or (4)(b), (c) or (d) of this Schedule.</w:t>
      </w:r>
    </w:p>
    <w:p w:rsidR="00207FF3" w:rsidRPr="0080272F" w:rsidRDefault="00207FF3" w:rsidP="00207FF3">
      <w:pPr>
        <w:pStyle w:val="Definition"/>
      </w:pPr>
      <w:r w:rsidRPr="0080272F">
        <w:rPr>
          <w:b/>
          <w:i/>
        </w:rPr>
        <w:t>hosting service</w:t>
      </w:r>
      <w:r w:rsidRPr="0080272F">
        <w:t xml:space="preserve"> has the meaning given by clause</w:t>
      </w:r>
      <w:r w:rsidR="0080272F">
        <w:t> </w:t>
      </w:r>
      <w:r w:rsidRPr="0080272F">
        <w:t>4.</w:t>
      </w:r>
    </w:p>
    <w:p w:rsidR="00207FF3" w:rsidRPr="0080272F" w:rsidRDefault="00207FF3" w:rsidP="00207FF3">
      <w:pPr>
        <w:pStyle w:val="Definition"/>
      </w:pPr>
      <w:r w:rsidRPr="0080272F">
        <w:rPr>
          <w:b/>
          <w:i/>
        </w:rPr>
        <w:t>hosting service provider</w:t>
      </w:r>
      <w:r w:rsidRPr="0080272F">
        <w:t xml:space="preserve"> means a person who provides a hosting service.</w:t>
      </w:r>
    </w:p>
    <w:p w:rsidR="00207FF3" w:rsidRPr="0080272F" w:rsidRDefault="00207FF3" w:rsidP="00207FF3">
      <w:pPr>
        <w:pStyle w:val="Definition"/>
      </w:pPr>
      <w:r w:rsidRPr="0080272F">
        <w:rPr>
          <w:b/>
          <w:i/>
        </w:rPr>
        <w:t>immediate circle</w:t>
      </w:r>
      <w:r w:rsidRPr="0080272F">
        <w:t xml:space="preserve"> has the same meaning as in the </w:t>
      </w:r>
      <w:r w:rsidRPr="0080272F">
        <w:rPr>
          <w:i/>
        </w:rPr>
        <w:t>Telecommunications Act 1997</w:t>
      </w:r>
      <w:r w:rsidRPr="0080272F">
        <w:t>.</w:t>
      </w:r>
    </w:p>
    <w:p w:rsidR="00207FF3" w:rsidRPr="0080272F" w:rsidRDefault="00207FF3" w:rsidP="00207FF3">
      <w:pPr>
        <w:pStyle w:val="Definition"/>
      </w:pPr>
      <w:r w:rsidRPr="0080272F">
        <w:rPr>
          <w:b/>
          <w:i/>
        </w:rPr>
        <w:lastRenderedPageBreak/>
        <w:t>interim link</w:t>
      </w:r>
      <w:r w:rsidR="0080272F">
        <w:rPr>
          <w:b/>
          <w:i/>
        </w:rPr>
        <w:noBreakHyphen/>
      </w:r>
      <w:r w:rsidRPr="0080272F">
        <w:rPr>
          <w:b/>
          <w:i/>
        </w:rPr>
        <w:t>deletion notice</w:t>
      </w:r>
      <w:r w:rsidRPr="0080272F">
        <w:t xml:space="preserve"> means a notice under paragraph</w:t>
      </w:r>
      <w:r w:rsidR="0080272F">
        <w:t> </w:t>
      </w:r>
      <w:r w:rsidRPr="0080272F">
        <w:t>62(2)(c) or (3)(d) of this Schedule.</w:t>
      </w:r>
    </w:p>
    <w:p w:rsidR="00207FF3" w:rsidRPr="0080272F" w:rsidRDefault="00207FF3" w:rsidP="00207FF3">
      <w:pPr>
        <w:pStyle w:val="Definition"/>
      </w:pPr>
      <w:r w:rsidRPr="0080272F">
        <w:rPr>
          <w:b/>
          <w:i/>
        </w:rPr>
        <w:t>interim service</w:t>
      </w:r>
      <w:r w:rsidR="0080272F">
        <w:rPr>
          <w:b/>
          <w:i/>
        </w:rPr>
        <w:noBreakHyphen/>
      </w:r>
      <w:r w:rsidRPr="0080272F">
        <w:rPr>
          <w:b/>
          <w:i/>
        </w:rPr>
        <w:t>cessation notice</w:t>
      </w:r>
      <w:r w:rsidRPr="0080272F">
        <w:t xml:space="preserve"> means a notice under paragraph</w:t>
      </w:r>
      <w:r w:rsidR="0080272F">
        <w:t> </w:t>
      </w:r>
      <w:r w:rsidRPr="0080272F">
        <w:t>56(2)(d) or (3)(d) of this Schedule.</w:t>
      </w:r>
    </w:p>
    <w:p w:rsidR="00207FF3" w:rsidRPr="0080272F" w:rsidRDefault="00207FF3" w:rsidP="00207FF3">
      <w:pPr>
        <w:pStyle w:val="Definition"/>
      </w:pPr>
      <w:r w:rsidRPr="0080272F">
        <w:rPr>
          <w:b/>
          <w:i/>
        </w:rPr>
        <w:t>interim take</w:t>
      </w:r>
      <w:r w:rsidR="0080272F">
        <w:rPr>
          <w:b/>
          <w:i/>
        </w:rPr>
        <w:noBreakHyphen/>
      </w:r>
      <w:r w:rsidRPr="0080272F">
        <w:rPr>
          <w:b/>
          <w:i/>
        </w:rPr>
        <w:t>down notice</w:t>
      </w:r>
      <w:r w:rsidRPr="0080272F">
        <w:t xml:space="preserve"> means a notice under paragraph</w:t>
      </w:r>
      <w:r w:rsidR="0080272F">
        <w:t> </w:t>
      </w:r>
      <w:r w:rsidRPr="0080272F">
        <w:t>47(2)(c) or (3)(d) of this Schedule.</w:t>
      </w:r>
    </w:p>
    <w:p w:rsidR="00207FF3" w:rsidRPr="0080272F" w:rsidRDefault="00C15A33" w:rsidP="00207FF3">
      <w:pPr>
        <w:pStyle w:val="Definition"/>
      </w:pPr>
      <w:r w:rsidRPr="0080272F">
        <w:rPr>
          <w:b/>
          <w:i/>
        </w:rPr>
        <w:t>internet</w:t>
      </w:r>
      <w:r w:rsidR="00207FF3" w:rsidRPr="0080272F">
        <w:rPr>
          <w:b/>
          <w:i/>
        </w:rPr>
        <w:t xml:space="preserve"> carriage service</w:t>
      </w:r>
      <w:r w:rsidR="00207FF3" w:rsidRPr="0080272F">
        <w:t xml:space="preserve"> has the same meaning as in Schedule</w:t>
      </w:r>
      <w:r w:rsidR="0080272F">
        <w:t> </w:t>
      </w:r>
      <w:r w:rsidR="00207FF3" w:rsidRPr="0080272F">
        <w:t>5.</w:t>
      </w:r>
    </w:p>
    <w:p w:rsidR="00207FF3" w:rsidRPr="0080272F" w:rsidRDefault="00C15A33" w:rsidP="00207FF3">
      <w:pPr>
        <w:pStyle w:val="Definition"/>
      </w:pPr>
      <w:r w:rsidRPr="0080272F">
        <w:rPr>
          <w:b/>
          <w:i/>
        </w:rPr>
        <w:t>internet</w:t>
      </w:r>
      <w:r w:rsidR="00207FF3" w:rsidRPr="0080272F">
        <w:rPr>
          <w:b/>
          <w:i/>
        </w:rPr>
        <w:t xml:space="preserve"> content</w:t>
      </w:r>
      <w:r w:rsidR="00207FF3" w:rsidRPr="0080272F">
        <w:t xml:space="preserve"> has the same meaning as in Schedule</w:t>
      </w:r>
      <w:r w:rsidR="0080272F">
        <w:t> </w:t>
      </w:r>
      <w:r w:rsidR="00207FF3" w:rsidRPr="0080272F">
        <w:t>5.</w:t>
      </w:r>
    </w:p>
    <w:p w:rsidR="00207FF3" w:rsidRPr="0080272F" w:rsidRDefault="00207FF3" w:rsidP="00207FF3">
      <w:pPr>
        <w:pStyle w:val="Definition"/>
      </w:pPr>
      <w:r w:rsidRPr="0080272F">
        <w:rPr>
          <w:b/>
          <w:i/>
        </w:rPr>
        <w:t>licensed broadcasting service</w:t>
      </w:r>
      <w:r w:rsidRPr="0080272F">
        <w:t xml:space="preserve"> means a broadcasting service provided in accordance with:</w:t>
      </w:r>
    </w:p>
    <w:p w:rsidR="00207FF3" w:rsidRPr="0080272F" w:rsidRDefault="00207FF3" w:rsidP="00207FF3">
      <w:pPr>
        <w:pStyle w:val="paragraph"/>
      </w:pPr>
      <w:r w:rsidRPr="0080272F">
        <w:tab/>
        <w:t>(a)</w:t>
      </w:r>
      <w:r w:rsidRPr="0080272F">
        <w:tab/>
        <w:t>a licence allocated by the ACMA under this Act; or</w:t>
      </w:r>
    </w:p>
    <w:p w:rsidR="00207FF3" w:rsidRPr="0080272F" w:rsidRDefault="00207FF3" w:rsidP="00207FF3">
      <w:pPr>
        <w:pStyle w:val="paragraph"/>
      </w:pPr>
      <w:r w:rsidRPr="0080272F">
        <w:tab/>
        <w:t>(b)</w:t>
      </w:r>
      <w:r w:rsidRPr="0080272F">
        <w:tab/>
        <w:t>a class licence determined by the ACMA under this Act.</w:t>
      </w:r>
    </w:p>
    <w:p w:rsidR="00207FF3" w:rsidRPr="0080272F" w:rsidRDefault="00207FF3" w:rsidP="00207FF3">
      <w:pPr>
        <w:pStyle w:val="Definition"/>
      </w:pPr>
      <w:r w:rsidRPr="0080272F">
        <w:rPr>
          <w:b/>
          <w:i/>
        </w:rPr>
        <w:t>licensed datacasting service</w:t>
      </w:r>
      <w:r w:rsidRPr="0080272F">
        <w:t xml:space="preserve"> means a datacasting service provided by the holder of a datacasting licence that authorises the provision of that service.</w:t>
      </w:r>
    </w:p>
    <w:p w:rsidR="00207FF3" w:rsidRPr="0080272F" w:rsidRDefault="00207FF3" w:rsidP="00207FF3">
      <w:pPr>
        <w:pStyle w:val="Definition"/>
      </w:pPr>
      <w:r w:rsidRPr="0080272F">
        <w:rPr>
          <w:b/>
          <w:i/>
        </w:rPr>
        <w:t>links service</w:t>
      </w:r>
      <w:r w:rsidRPr="0080272F">
        <w:t xml:space="preserve"> means a content service that:</w:t>
      </w:r>
    </w:p>
    <w:p w:rsidR="00207FF3" w:rsidRPr="0080272F" w:rsidRDefault="00207FF3" w:rsidP="00207FF3">
      <w:pPr>
        <w:pStyle w:val="paragraph"/>
      </w:pPr>
      <w:r w:rsidRPr="0080272F">
        <w:tab/>
        <w:t>(a)</w:t>
      </w:r>
      <w:r w:rsidRPr="0080272F">
        <w:tab/>
        <w:t>provides one or more links to content; and</w:t>
      </w:r>
    </w:p>
    <w:p w:rsidR="00207FF3" w:rsidRPr="0080272F" w:rsidRDefault="00207FF3" w:rsidP="00207FF3">
      <w:pPr>
        <w:pStyle w:val="paragraph"/>
      </w:pPr>
      <w:r w:rsidRPr="0080272F">
        <w:tab/>
        <w:t>(b)</w:t>
      </w:r>
      <w:r w:rsidRPr="0080272F">
        <w:tab/>
        <w:t>is provided to the public (whether on payment of a fee or otherwise)</w:t>
      </w:r>
    </w:p>
    <w:p w:rsidR="00207FF3" w:rsidRPr="0080272F" w:rsidRDefault="00207FF3" w:rsidP="00207FF3">
      <w:pPr>
        <w:pStyle w:val="Definition"/>
      </w:pPr>
      <w:r w:rsidRPr="0080272F">
        <w:rPr>
          <w:b/>
          <w:i/>
        </w:rPr>
        <w:t>links service provider</w:t>
      </w:r>
      <w:r w:rsidRPr="0080272F">
        <w:t xml:space="preserve"> means a person who provides a links service.</w:t>
      </w:r>
    </w:p>
    <w:p w:rsidR="00207FF3" w:rsidRPr="0080272F" w:rsidRDefault="00207FF3" w:rsidP="00207FF3">
      <w:pPr>
        <w:pStyle w:val="notetext"/>
      </w:pPr>
      <w:r w:rsidRPr="0080272F">
        <w:t>Note:</w:t>
      </w:r>
      <w:r w:rsidRPr="0080272F">
        <w:tab/>
        <w:t>See clause</w:t>
      </w:r>
      <w:r w:rsidR="0080272F">
        <w:t> </w:t>
      </w:r>
      <w:r w:rsidRPr="0080272F">
        <w:t>5.</w:t>
      </w:r>
    </w:p>
    <w:p w:rsidR="00207FF3" w:rsidRPr="0080272F" w:rsidRDefault="00207FF3" w:rsidP="00207FF3">
      <w:pPr>
        <w:pStyle w:val="Definition"/>
      </w:pPr>
      <w:r w:rsidRPr="0080272F">
        <w:rPr>
          <w:b/>
          <w:i/>
        </w:rPr>
        <w:t>live content</w:t>
      </w:r>
      <w:r w:rsidRPr="0080272F">
        <w:t xml:space="preserve"> does not include stored content.</w:t>
      </w:r>
    </w:p>
    <w:p w:rsidR="00207FF3" w:rsidRPr="0080272F" w:rsidRDefault="00207FF3" w:rsidP="00207FF3">
      <w:pPr>
        <w:pStyle w:val="Definition"/>
      </w:pPr>
      <w:r w:rsidRPr="0080272F">
        <w:rPr>
          <w:b/>
          <w:i/>
        </w:rPr>
        <w:t>live content service</w:t>
      </w:r>
      <w:r w:rsidRPr="0080272F">
        <w:t xml:space="preserve"> means a content service that:</w:t>
      </w:r>
    </w:p>
    <w:p w:rsidR="00207FF3" w:rsidRPr="0080272F" w:rsidRDefault="00207FF3" w:rsidP="00207FF3">
      <w:pPr>
        <w:pStyle w:val="paragraph"/>
      </w:pPr>
      <w:r w:rsidRPr="0080272F">
        <w:tab/>
        <w:t>(a)</w:t>
      </w:r>
      <w:r w:rsidRPr="0080272F">
        <w:tab/>
        <w:t>provides live content; and</w:t>
      </w:r>
    </w:p>
    <w:p w:rsidR="00207FF3" w:rsidRPr="0080272F" w:rsidRDefault="00207FF3" w:rsidP="00207FF3">
      <w:pPr>
        <w:pStyle w:val="paragraph"/>
      </w:pPr>
      <w:r w:rsidRPr="0080272F">
        <w:tab/>
        <w:t>(b)</w:t>
      </w:r>
      <w:r w:rsidRPr="0080272F">
        <w:tab/>
        <w:t>is provided to the public (whether on payment of a fee or otherwise)</w:t>
      </w:r>
    </w:p>
    <w:p w:rsidR="00207FF3" w:rsidRPr="0080272F" w:rsidRDefault="00207FF3" w:rsidP="00207FF3">
      <w:pPr>
        <w:pStyle w:val="Definition"/>
      </w:pPr>
      <w:r w:rsidRPr="0080272F">
        <w:rPr>
          <w:b/>
          <w:i/>
        </w:rPr>
        <w:t>live content service provider</w:t>
      </w:r>
      <w:r w:rsidRPr="0080272F">
        <w:t xml:space="preserve"> means a person who provides a live content service.</w:t>
      </w:r>
    </w:p>
    <w:p w:rsidR="00207FF3" w:rsidRPr="0080272F" w:rsidRDefault="00207FF3" w:rsidP="00207FF3">
      <w:pPr>
        <w:pStyle w:val="notetext"/>
      </w:pPr>
      <w:r w:rsidRPr="0080272F">
        <w:lastRenderedPageBreak/>
        <w:t>Note:</w:t>
      </w:r>
      <w:r w:rsidRPr="0080272F">
        <w:tab/>
        <w:t>See clause</w:t>
      </w:r>
      <w:r w:rsidR="0080272F">
        <w:t> </w:t>
      </w:r>
      <w:r w:rsidRPr="0080272F">
        <w:t>5.</w:t>
      </w:r>
    </w:p>
    <w:p w:rsidR="00207FF3" w:rsidRPr="0080272F" w:rsidRDefault="00207FF3" w:rsidP="00207FF3">
      <w:pPr>
        <w:pStyle w:val="Definition"/>
      </w:pPr>
      <w:r w:rsidRPr="0080272F">
        <w:rPr>
          <w:b/>
          <w:i/>
        </w:rPr>
        <w:t>MA 15+ content</w:t>
      </w:r>
      <w:r w:rsidRPr="0080272F">
        <w:t xml:space="preserve"> has the meaning given by clause</w:t>
      </w:r>
      <w:r w:rsidR="0080272F">
        <w:t> </w:t>
      </w:r>
      <w:r w:rsidRPr="0080272F">
        <w:t>15.</w:t>
      </w:r>
    </w:p>
    <w:p w:rsidR="00207FF3" w:rsidRPr="0080272F" w:rsidRDefault="00207FF3" w:rsidP="00207FF3">
      <w:pPr>
        <w:pStyle w:val="Definition"/>
      </w:pPr>
      <w:r w:rsidRPr="0080272F">
        <w:rPr>
          <w:b/>
          <w:i/>
        </w:rPr>
        <w:t>mobile carriage service provider</w:t>
      </w:r>
      <w:r w:rsidRPr="0080272F">
        <w:t xml:space="preserve"> means:</w:t>
      </w:r>
    </w:p>
    <w:p w:rsidR="00207FF3" w:rsidRPr="0080272F" w:rsidRDefault="00207FF3" w:rsidP="00207FF3">
      <w:pPr>
        <w:pStyle w:val="paragraph"/>
      </w:pPr>
      <w:r w:rsidRPr="0080272F">
        <w:tab/>
        <w:t>(a)</w:t>
      </w:r>
      <w:r w:rsidRPr="0080272F">
        <w:tab/>
        <w:t>a carriage service provider who supplies a public mobile telecommunications service; or</w:t>
      </w:r>
    </w:p>
    <w:p w:rsidR="00207FF3" w:rsidRPr="0080272F" w:rsidRDefault="00207FF3" w:rsidP="00207FF3">
      <w:pPr>
        <w:pStyle w:val="paragraph"/>
      </w:pPr>
      <w:r w:rsidRPr="0080272F">
        <w:tab/>
        <w:t>(b)</w:t>
      </w:r>
      <w:r w:rsidRPr="0080272F">
        <w:tab/>
        <w:t>a carriage service intermediary who arranges for the supply by a carriage service provider of a public mobile telecommunications service.</w:t>
      </w:r>
    </w:p>
    <w:p w:rsidR="00207FF3" w:rsidRPr="0080272F" w:rsidRDefault="00207FF3" w:rsidP="00207FF3">
      <w:pPr>
        <w:pStyle w:val="Definition"/>
      </w:pPr>
      <w:r w:rsidRPr="0080272F">
        <w:rPr>
          <w:b/>
          <w:i/>
        </w:rPr>
        <w:t xml:space="preserve">mobile premium service </w:t>
      </w:r>
      <w:r w:rsidRPr="0080272F">
        <w:t>means a commercial content service where:</w:t>
      </w:r>
    </w:p>
    <w:p w:rsidR="00207FF3" w:rsidRPr="0080272F" w:rsidRDefault="00207FF3" w:rsidP="00207FF3">
      <w:pPr>
        <w:pStyle w:val="paragraph"/>
      </w:pPr>
      <w:r w:rsidRPr="0080272F">
        <w:tab/>
        <w:t>(a)</w:t>
      </w:r>
      <w:r w:rsidRPr="0080272F">
        <w:tab/>
        <w:t>a charge for the supply of the commercial content service is expected to be included in a bill sent by or on behalf of a mobile carriage service provider to the relevant customer; or</w:t>
      </w:r>
    </w:p>
    <w:p w:rsidR="00207FF3" w:rsidRPr="0080272F" w:rsidRDefault="00207FF3" w:rsidP="00207FF3">
      <w:pPr>
        <w:pStyle w:val="paragraph"/>
      </w:pPr>
      <w:r w:rsidRPr="0080272F">
        <w:tab/>
        <w:t>(b)</w:t>
      </w:r>
      <w:r w:rsidRPr="0080272F">
        <w:tab/>
        <w:t>a charge for the supply of the commercial content service is payable:</w:t>
      </w:r>
    </w:p>
    <w:p w:rsidR="00207FF3" w:rsidRPr="0080272F" w:rsidRDefault="00207FF3" w:rsidP="00207FF3">
      <w:pPr>
        <w:pStyle w:val="paragraphsub"/>
      </w:pPr>
      <w:r w:rsidRPr="0080272F">
        <w:tab/>
        <w:t>(i)</w:t>
      </w:r>
      <w:r w:rsidRPr="0080272F">
        <w:tab/>
        <w:t>in advance; or</w:t>
      </w:r>
    </w:p>
    <w:p w:rsidR="00207FF3" w:rsidRPr="0080272F" w:rsidRDefault="00207FF3" w:rsidP="00207FF3">
      <w:pPr>
        <w:pStyle w:val="paragraphsub"/>
      </w:pPr>
      <w:r w:rsidRPr="0080272F">
        <w:tab/>
        <w:t>(ii)</w:t>
      </w:r>
      <w:r w:rsidRPr="0080272F">
        <w:tab/>
        <w:t>in any other manner;</w:t>
      </w:r>
    </w:p>
    <w:p w:rsidR="00207FF3" w:rsidRPr="0080272F" w:rsidRDefault="00207FF3" w:rsidP="00207FF3">
      <w:pPr>
        <w:pStyle w:val="paragraph"/>
      </w:pPr>
      <w:r w:rsidRPr="0080272F">
        <w:tab/>
      </w:r>
      <w:r w:rsidRPr="0080272F">
        <w:tab/>
        <w:t>by the relevant customer to a mobile carriage service provider or a person acting on behalf of a mobile carriage service provider.</w:t>
      </w:r>
    </w:p>
    <w:p w:rsidR="00207FF3" w:rsidRPr="0080272F" w:rsidRDefault="00207FF3" w:rsidP="00207FF3">
      <w:pPr>
        <w:pStyle w:val="Definition"/>
      </w:pPr>
      <w:r w:rsidRPr="0080272F">
        <w:rPr>
          <w:b/>
          <w:i/>
        </w:rPr>
        <w:t>official</w:t>
      </w:r>
      <w:r w:rsidR="0080272F">
        <w:rPr>
          <w:b/>
          <w:i/>
        </w:rPr>
        <w:noBreakHyphen/>
      </w:r>
      <w:r w:rsidRPr="0080272F">
        <w:rPr>
          <w:b/>
          <w:i/>
        </w:rPr>
        <w:t>inquiry proceedings</w:t>
      </w:r>
      <w:r w:rsidRPr="0080272F">
        <w:t xml:space="preserve"> means words spoken and acts done in the course of, or for purposes of or incidental to, the transacting of the business of:</w:t>
      </w:r>
    </w:p>
    <w:p w:rsidR="00207FF3" w:rsidRPr="0080272F" w:rsidRDefault="00207FF3" w:rsidP="00207FF3">
      <w:pPr>
        <w:pStyle w:val="paragraph"/>
      </w:pPr>
      <w:r w:rsidRPr="0080272F">
        <w:tab/>
        <w:t>(a)</w:t>
      </w:r>
      <w:r w:rsidRPr="0080272F">
        <w:tab/>
        <w:t>a Royal Commission; or</w:t>
      </w:r>
    </w:p>
    <w:p w:rsidR="00207FF3" w:rsidRPr="0080272F" w:rsidRDefault="00207FF3" w:rsidP="00207FF3">
      <w:pPr>
        <w:pStyle w:val="paragraph"/>
      </w:pPr>
      <w:r w:rsidRPr="0080272F">
        <w:tab/>
        <w:t>(b)</w:t>
      </w:r>
      <w:r w:rsidRPr="0080272F">
        <w:tab/>
        <w:t>an official inquiry;</w:t>
      </w:r>
    </w:p>
    <w:p w:rsidR="00207FF3" w:rsidRPr="0080272F" w:rsidRDefault="00207FF3" w:rsidP="00207FF3">
      <w:pPr>
        <w:pStyle w:val="subsection2"/>
      </w:pPr>
      <w:r w:rsidRPr="0080272F">
        <w:t>and includes:</w:t>
      </w:r>
    </w:p>
    <w:p w:rsidR="00207FF3" w:rsidRPr="0080272F" w:rsidRDefault="00207FF3" w:rsidP="00207FF3">
      <w:pPr>
        <w:pStyle w:val="paragraph"/>
      </w:pPr>
      <w:r w:rsidRPr="0080272F">
        <w:tab/>
        <w:t>(c)</w:t>
      </w:r>
      <w:r w:rsidRPr="0080272F">
        <w:tab/>
        <w:t>evidence given before the Royal Commission or official inquiry; and</w:t>
      </w:r>
    </w:p>
    <w:p w:rsidR="00207FF3" w:rsidRPr="0080272F" w:rsidRDefault="00207FF3" w:rsidP="00207FF3">
      <w:pPr>
        <w:pStyle w:val="paragraph"/>
      </w:pPr>
      <w:r w:rsidRPr="0080272F">
        <w:tab/>
        <w:t>(d)</w:t>
      </w:r>
      <w:r w:rsidRPr="0080272F">
        <w:tab/>
        <w:t>a document presented or submitted to the Royal Commission or official inquiry; and</w:t>
      </w:r>
    </w:p>
    <w:p w:rsidR="00207FF3" w:rsidRPr="0080272F" w:rsidRDefault="00207FF3" w:rsidP="00207FF3">
      <w:pPr>
        <w:pStyle w:val="paragraph"/>
      </w:pPr>
      <w:r w:rsidRPr="0080272F">
        <w:tab/>
        <w:t>(e)</w:t>
      </w:r>
      <w:r w:rsidRPr="0080272F">
        <w:tab/>
        <w:t>a document issued or published by, or with the authority of, the Royal Commission or official inquiry.</w:t>
      </w:r>
    </w:p>
    <w:p w:rsidR="00207FF3" w:rsidRPr="0080272F" w:rsidRDefault="00207FF3" w:rsidP="00207FF3">
      <w:pPr>
        <w:pStyle w:val="Definition"/>
      </w:pPr>
      <w:r w:rsidRPr="0080272F">
        <w:rPr>
          <w:b/>
          <w:i/>
        </w:rPr>
        <w:lastRenderedPageBreak/>
        <w:t>Parliamentary proceedings</w:t>
      </w:r>
      <w:r w:rsidRPr="0080272F">
        <w:t xml:space="preserve"> means words spoken and acts done in the course of, or for purposes of or incidental to, the transacting of the business of:</w:t>
      </w:r>
    </w:p>
    <w:p w:rsidR="00207FF3" w:rsidRPr="0080272F" w:rsidRDefault="00207FF3" w:rsidP="00207FF3">
      <w:pPr>
        <w:pStyle w:val="paragraph"/>
      </w:pPr>
      <w:r w:rsidRPr="0080272F">
        <w:tab/>
        <w:t>(a)</w:t>
      </w:r>
      <w:r w:rsidRPr="0080272F">
        <w:tab/>
        <w:t>a Parliament; or</w:t>
      </w:r>
    </w:p>
    <w:p w:rsidR="00207FF3" w:rsidRPr="0080272F" w:rsidRDefault="00207FF3" w:rsidP="00207FF3">
      <w:pPr>
        <w:pStyle w:val="paragraph"/>
      </w:pPr>
      <w:r w:rsidRPr="0080272F">
        <w:tab/>
        <w:t>(b)</w:t>
      </w:r>
      <w:r w:rsidRPr="0080272F">
        <w:tab/>
        <w:t>a legislature; or</w:t>
      </w:r>
    </w:p>
    <w:p w:rsidR="00207FF3" w:rsidRPr="0080272F" w:rsidRDefault="00207FF3" w:rsidP="00207FF3">
      <w:pPr>
        <w:pStyle w:val="paragraph"/>
      </w:pPr>
      <w:r w:rsidRPr="0080272F">
        <w:tab/>
        <w:t>(c)</w:t>
      </w:r>
      <w:r w:rsidRPr="0080272F">
        <w:tab/>
        <w:t>a committee of a Parliament or legislature;</w:t>
      </w:r>
    </w:p>
    <w:p w:rsidR="00207FF3" w:rsidRPr="0080272F" w:rsidRDefault="00207FF3" w:rsidP="00207FF3">
      <w:pPr>
        <w:pStyle w:val="subsection2"/>
      </w:pPr>
      <w:r w:rsidRPr="0080272F">
        <w:t>and includes:</w:t>
      </w:r>
    </w:p>
    <w:p w:rsidR="00207FF3" w:rsidRPr="0080272F" w:rsidRDefault="00207FF3" w:rsidP="00207FF3">
      <w:pPr>
        <w:pStyle w:val="paragraph"/>
      </w:pPr>
      <w:r w:rsidRPr="0080272F">
        <w:tab/>
        <w:t>(d)</w:t>
      </w:r>
      <w:r w:rsidRPr="0080272F">
        <w:tab/>
        <w:t>evidence given before the Parliament, legislature or committee; and</w:t>
      </w:r>
    </w:p>
    <w:p w:rsidR="00207FF3" w:rsidRPr="0080272F" w:rsidRDefault="00207FF3" w:rsidP="00207FF3">
      <w:pPr>
        <w:pStyle w:val="paragraph"/>
      </w:pPr>
      <w:r w:rsidRPr="0080272F">
        <w:tab/>
        <w:t>(e)</w:t>
      </w:r>
      <w:r w:rsidRPr="0080272F">
        <w:tab/>
        <w:t>a document presented or submitted to the Parliament, legislature or committee; and</w:t>
      </w:r>
    </w:p>
    <w:p w:rsidR="00207FF3" w:rsidRPr="0080272F" w:rsidRDefault="00207FF3" w:rsidP="00207FF3">
      <w:pPr>
        <w:pStyle w:val="paragraph"/>
      </w:pPr>
      <w:r w:rsidRPr="0080272F">
        <w:tab/>
        <w:t>(f)</w:t>
      </w:r>
      <w:r w:rsidRPr="0080272F">
        <w:tab/>
        <w:t>a document issued or published by, or with the authority of, the Parliament, legislature or committee.</w:t>
      </w:r>
    </w:p>
    <w:p w:rsidR="00207FF3" w:rsidRPr="0080272F" w:rsidRDefault="00207FF3" w:rsidP="00207FF3">
      <w:pPr>
        <w:pStyle w:val="Definition"/>
      </w:pPr>
      <w:r w:rsidRPr="0080272F">
        <w:rPr>
          <w:b/>
          <w:i/>
        </w:rPr>
        <w:t>potential prohibited content</w:t>
      </w:r>
      <w:r w:rsidRPr="0080272F">
        <w:t xml:space="preserve"> has the meaning given by clause</w:t>
      </w:r>
      <w:r w:rsidR="0080272F">
        <w:t> </w:t>
      </w:r>
      <w:r w:rsidRPr="0080272F">
        <w:t>21.</w:t>
      </w:r>
    </w:p>
    <w:p w:rsidR="00207FF3" w:rsidRPr="0080272F" w:rsidRDefault="00207FF3" w:rsidP="00207FF3">
      <w:pPr>
        <w:pStyle w:val="Definition"/>
      </w:pPr>
      <w:r w:rsidRPr="0080272F">
        <w:rPr>
          <w:b/>
          <w:i/>
        </w:rPr>
        <w:t>prohibited content</w:t>
      </w:r>
      <w:r w:rsidRPr="0080272F">
        <w:t xml:space="preserve"> has the meaning given by clause</w:t>
      </w:r>
      <w:r w:rsidR="0080272F">
        <w:t> </w:t>
      </w:r>
      <w:r w:rsidRPr="0080272F">
        <w:t>20.</w:t>
      </w:r>
    </w:p>
    <w:p w:rsidR="00207FF3" w:rsidRPr="0080272F" w:rsidRDefault="00207FF3" w:rsidP="00207FF3">
      <w:pPr>
        <w:pStyle w:val="Definition"/>
      </w:pPr>
      <w:r w:rsidRPr="0080272F">
        <w:rPr>
          <w:b/>
          <w:i/>
        </w:rPr>
        <w:t>provided by a content service</w:t>
      </w:r>
      <w:r w:rsidRPr="0080272F">
        <w:t xml:space="preserve"> has the meaning given by clause</w:t>
      </w:r>
      <w:r w:rsidR="0080272F">
        <w:t> </w:t>
      </w:r>
      <w:r w:rsidRPr="0080272F">
        <w:t>6.</w:t>
      </w:r>
    </w:p>
    <w:p w:rsidR="00207FF3" w:rsidRPr="0080272F" w:rsidRDefault="00207FF3" w:rsidP="00207FF3">
      <w:pPr>
        <w:pStyle w:val="Definition"/>
      </w:pPr>
      <w:r w:rsidRPr="0080272F">
        <w:rPr>
          <w:b/>
          <w:i/>
        </w:rPr>
        <w:t>provided to the public</w:t>
      </w:r>
      <w:r w:rsidRPr="0080272F">
        <w:t>, in relation to a content service, has the meaning given by clause</w:t>
      </w:r>
      <w:r w:rsidR="0080272F">
        <w:t> </w:t>
      </w:r>
      <w:r w:rsidRPr="0080272F">
        <w:t>7.</w:t>
      </w:r>
    </w:p>
    <w:p w:rsidR="00207FF3" w:rsidRPr="0080272F" w:rsidRDefault="00207FF3" w:rsidP="00207FF3">
      <w:pPr>
        <w:pStyle w:val="Definition"/>
      </w:pPr>
      <w:r w:rsidRPr="0080272F">
        <w:rPr>
          <w:b/>
          <w:i/>
        </w:rPr>
        <w:t>public mobile telecommunications service</w:t>
      </w:r>
      <w:r w:rsidRPr="0080272F">
        <w:t xml:space="preserve"> has the same meaning as in the </w:t>
      </w:r>
      <w:r w:rsidRPr="0080272F">
        <w:rPr>
          <w:i/>
        </w:rPr>
        <w:t>Telecommunications Act 1997.</w:t>
      </w:r>
    </w:p>
    <w:p w:rsidR="00207FF3" w:rsidRPr="0080272F" w:rsidRDefault="00207FF3" w:rsidP="00207FF3">
      <w:pPr>
        <w:pStyle w:val="Definition"/>
      </w:pPr>
      <w:r w:rsidRPr="0080272F">
        <w:rPr>
          <w:b/>
          <w:i/>
        </w:rPr>
        <w:t>R 18+ content</w:t>
      </w:r>
      <w:r w:rsidRPr="0080272F">
        <w:t xml:space="preserve"> has the meaning given by clause</w:t>
      </w:r>
      <w:r w:rsidR="0080272F">
        <w:t> </w:t>
      </w:r>
      <w:r w:rsidRPr="0080272F">
        <w:t>15.</w:t>
      </w:r>
    </w:p>
    <w:p w:rsidR="00207FF3" w:rsidRPr="0080272F" w:rsidRDefault="00207FF3" w:rsidP="00207FF3">
      <w:pPr>
        <w:pStyle w:val="Definition"/>
        <w:keepNext/>
        <w:keepLines/>
      </w:pPr>
      <w:r w:rsidRPr="0080272F">
        <w:rPr>
          <w:b/>
          <w:i/>
        </w:rPr>
        <w:t>restricted access system</w:t>
      </w:r>
      <w:r w:rsidRPr="0080272F">
        <w:t xml:space="preserve"> has the meaning given by clause</w:t>
      </w:r>
      <w:r w:rsidR="0080272F">
        <w:t> </w:t>
      </w:r>
      <w:r w:rsidRPr="0080272F">
        <w:t>14.</w:t>
      </w:r>
    </w:p>
    <w:p w:rsidR="00207FF3" w:rsidRPr="0080272F" w:rsidRDefault="00207FF3" w:rsidP="00207FF3">
      <w:pPr>
        <w:pStyle w:val="Definition"/>
      </w:pPr>
      <w:r w:rsidRPr="0080272F">
        <w:rPr>
          <w:b/>
          <w:i/>
        </w:rPr>
        <w:t>re</w:t>
      </w:r>
      <w:r w:rsidR="0080272F">
        <w:rPr>
          <w:b/>
          <w:i/>
        </w:rPr>
        <w:noBreakHyphen/>
      </w:r>
      <w:r w:rsidRPr="0080272F">
        <w:rPr>
          <w:b/>
          <w:i/>
        </w:rPr>
        <w:t>transmitted broadcasting service</w:t>
      </w:r>
      <w:r w:rsidRPr="0080272F">
        <w:t xml:space="preserve"> has the meaning given by clause</w:t>
      </w:r>
      <w:r w:rsidR="0080272F">
        <w:t> </w:t>
      </w:r>
      <w:r w:rsidRPr="0080272F">
        <w:t>12.</w:t>
      </w:r>
    </w:p>
    <w:p w:rsidR="00207FF3" w:rsidRPr="0080272F" w:rsidRDefault="00207FF3" w:rsidP="00207FF3">
      <w:pPr>
        <w:pStyle w:val="Definition"/>
      </w:pPr>
      <w:r w:rsidRPr="0080272F">
        <w:rPr>
          <w:b/>
          <w:i/>
        </w:rPr>
        <w:t>re</w:t>
      </w:r>
      <w:r w:rsidR="0080272F">
        <w:rPr>
          <w:b/>
          <w:i/>
        </w:rPr>
        <w:noBreakHyphen/>
      </w:r>
      <w:r w:rsidRPr="0080272F">
        <w:rPr>
          <w:b/>
          <w:i/>
        </w:rPr>
        <w:t>transmitted datacasting service</w:t>
      </w:r>
      <w:r w:rsidRPr="0080272F">
        <w:t xml:space="preserve"> has the meaning given by clause</w:t>
      </w:r>
      <w:r w:rsidR="0080272F">
        <w:t> </w:t>
      </w:r>
      <w:r w:rsidRPr="0080272F">
        <w:t>13.</w:t>
      </w:r>
    </w:p>
    <w:p w:rsidR="00207FF3" w:rsidRPr="0080272F" w:rsidRDefault="00207FF3" w:rsidP="00207FF3">
      <w:pPr>
        <w:pStyle w:val="Definition"/>
      </w:pPr>
      <w:r w:rsidRPr="0080272F">
        <w:rPr>
          <w:b/>
          <w:i/>
        </w:rPr>
        <w:t>service</w:t>
      </w:r>
      <w:r w:rsidRPr="0080272F">
        <w:t xml:space="preserve"> includes </w:t>
      </w:r>
      <w:r w:rsidR="007B6665" w:rsidRPr="0080272F">
        <w:t>a website</w:t>
      </w:r>
      <w:r w:rsidRPr="0080272F">
        <w:t xml:space="preserve"> or a distinct part of </w:t>
      </w:r>
      <w:r w:rsidR="007B6665" w:rsidRPr="0080272F">
        <w:t>a website</w:t>
      </w:r>
      <w:r w:rsidRPr="0080272F">
        <w:t>.</w:t>
      </w:r>
    </w:p>
    <w:p w:rsidR="00207FF3" w:rsidRPr="0080272F" w:rsidRDefault="00207FF3" w:rsidP="00207FF3">
      <w:pPr>
        <w:pStyle w:val="Definition"/>
      </w:pPr>
      <w:r w:rsidRPr="0080272F">
        <w:rPr>
          <w:b/>
          <w:i/>
        </w:rPr>
        <w:t>special link</w:t>
      </w:r>
      <w:r w:rsidR="0080272F">
        <w:rPr>
          <w:b/>
          <w:i/>
        </w:rPr>
        <w:noBreakHyphen/>
      </w:r>
      <w:r w:rsidRPr="0080272F">
        <w:rPr>
          <w:b/>
          <w:i/>
        </w:rPr>
        <w:t>deletion notice</w:t>
      </w:r>
      <w:r w:rsidRPr="0080272F">
        <w:t xml:space="preserve"> means a notice under clause</w:t>
      </w:r>
      <w:r w:rsidR="0080272F">
        <w:t> </w:t>
      </w:r>
      <w:r w:rsidRPr="0080272F">
        <w:t>67.</w:t>
      </w:r>
    </w:p>
    <w:p w:rsidR="00207FF3" w:rsidRPr="0080272F" w:rsidRDefault="00207FF3" w:rsidP="00207FF3">
      <w:pPr>
        <w:pStyle w:val="Definition"/>
      </w:pPr>
      <w:r w:rsidRPr="0080272F">
        <w:rPr>
          <w:b/>
          <w:i/>
        </w:rPr>
        <w:lastRenderedPageBreak/>
        <w:t>special service</w:t>
      </w:r>
      <w:r w:rsidR="0080272F">
        <w:rPr>
          <w:b/>
          <w:i/>
        </w:rPr>
        <w:noBreakHyphen/>
      </w:r>
      <w:r w:rsidRPr="0080272F">
        <w:rPr>
          <w:b/>
          <w:i/>
        </w:rPr>
        <w:t xml:space="preserve">cessation notice </w:t>
      </w:r>
      <w:r w:rsidRPr="0080272F">
        <w:t>means a notice under clause</w:t>
      </w:r>
      <w:r w:rsidR="0080272F">
        <w:t> </w:t>
      </w:r>
      <w:r w:rsidRPr="0080272F">
        <w:t>59A.</w:t>
      </w:r>
    </w:p>
    <w:p w:rsidR="00207FF3" w:rsidRPr="0080272F" w:rsidRDefault="00207FF3" w:rsidP="00207FF3">
      <w:pPr>
        <w:pStyle w:val="Definition"/>
      </w:pPr>
      <w:r w:rsidRPr="0080272F">
        <w:rPr>
          <w:b/>
          <w:i/>
        </w:rPr>
        <w:t>special take</w:t>
      </w:r>
      <w:r w:rsidR="0080272F">
        <w:rPr>
          <w:b/>
          <w:i/>
        </w:rPr>
        <w:noBreakHyphen/>
      </w:r>
      <w:r w:rsidRPr="0080272F">
        <w:rPr>
          <w:b/>
          <w:i/>
        </w:rPr>
        <w:t>down notice</w:t>
      </w:r>
      <w:r w:rsidRPr="0080272F">
        <w:t xml:space="preserve"> means a notice under clause</w:t>
      </w:r>
      <w:r w:rsidR="0080272F">
        <w:t> </w:t>
      </w:r>
      <w:r w:rsidRPr="0080272F">
        <w:t>52.</w:t>
      </w:r>
    </w:p>
    <w:p w:rsidR="00207FF3" w:rsidRPr="0080272F" w:rsidRDefault="00207FF3" w:rsidP="00207FF3">
      <w:pPr>
        <w:pStyle w:val="Definition"/>
      </w:pPr>
      <w:r w:rsidRPr="0080272F">
        <w:rPr>
          <w:b/>
          <w:i/>
        </w:rPr>
        <w:t>stored content</w:t>
      </w:r>
      <w:r w:rsidRPr="0080272F">
        <w:t xml:space="preserve"> means content kept on a data storage device. For this purpose, disregard any storage of content on a highly transitory basis as an integral function of the technology used in its transmission.</w:t>
      </w:r>
    </w:p>
    <w:p w:rsidR="00207FF3" w:rsidRPr="0080272F" w:rsidRDefault="00207FF3" w:rsidP="00207FF3">
      <w:pPr>
        <w:pStyle w:val="notetext"/>
      </w:pPr>
      <w:r w:rsidRPr="0080272F">
        <w:t>Note:</w:t>
      </w:r>
      <w:r w:rsidRPr="0080272F">
        <w:tab/>
        <w:t>Momentary buffering (including momentary storage in a router in order to resolve a path for further transmission) is an example of storage on a highly transitory basis.</w:t>
      </w:r>
    </w:p>
    <w:p w:rsidR="00207FF3" w:rsidRPr="0080272F" w:rsidRDefault="00207FF3" w:rsidP="00207FF3">
      <w:pPr>
        <w:pStyle w:val="Definition"/>
      </w:pPr>
      <w:r w:rsidRPr="0080272F">
        <w:rPr>
          <w:b/>
          <w:i/>
        </w:rPr>
        <w:t>trained content assessor</w:t>
      </w:r>
      <w:r w:rsidRPr="0080272F">
        <w:t xml:space="preserve"> has the meaning given by clause</w:t>
      </w:r>
      <w:r w:rsidR="0080272F">
        <w:t> </w:t>
      </w:r>
      <w:r w:rsidRPr="0080272F">
        <w:t>18.</w:t>
      </w:r>
    </w:p>
    <w:p w:rsidR="00207FF3" w:rsidRPr="0080272F" w:rsidRDefault="00207FF3" w:rsidP="00207FF3">
      <w:pPr>
        <w:pStyle w:val="Definition"/>
        <w:keepNext/>
        <w:keepLines/>
      </w:pPr>
      <w:r w:rsidRPr="0080272F">
        <w:rPr>
          <w:b/>
          <w:i/>
        </w:rPr>
        <w:t>voice call</w:t>
      </w:r>
      <w:r w:rsidRPr="0080272F">
        <w:t xml:space="preserve"> includes:</w:t>
      </w:r>
    </w:p>
    <w:p w:rsidR="00207FF3" w:rsidRPr="0080272F" w:rsidRDefault="00207FF3" w:rsidP="00207FF3">
      <w:pPr>
        <w:pStyle w:val="paragraph"/>
      </w:pPr>
      <w:r w:rsidRPr="0080272F">
        <w:tab/>
        <w:t>(a)</w:t>
      </w:r>
      <w:r w:rsidRPr="0080272F">
        <w:tab/>
        <w:t>if a voice call is not practical for a particular end</w:t>
      </w:r>
      <w:r w:rsidR="0080272F">
        <w:noBreakHyphen/>
      </w:r>
      <w:r w:rsidRPr="0080272F">
        <w:t>user with a disability—a call that is equivalent to a voice call; and</w:t>
      </w:r>
    </w:p>
    <w:p w:rsidR="00207FF3" w:rsidRPr="0080272F" w:rsidRDefault="00207FF3" w:rsidP="00207FF3">
      <w:pPr>
        <w:pStyle w:val="paragraph"/>
      </w:pPr>
      <w:r w:rsidRPr="0080272F">
        <w:tab/>
        <w:t>(b)</w:t>
      </w:r>
      <w:r w:rsidRPr="0080272F">
        <w:tab/>
        <w:t>a call that involves a recorded or synthetic voice.</w:t>
      </w:r>
    </w:p>
    <w:p w:rsidR="00207FF3" w:rsidRPr="0080272F" w:rsidRDefault="00207FF3" w:rsidP="00207FF3">
      <w:pPr>
        <w:pStyle w:val="ActHead5"/>
      </w:pPr>
      <w:bookmarkStart w:id="215" w:name="_Toc456960946"/>
      <w:r w:rsidRPr="0080272F">
        <w:rPr>
          <w:rStyle w:val="CharSectno"/>
        </w:rPr>
        <w:t>3</w:t>
      </w:r>
      <w:r w:rsidRPr="0080272F">
        <w:t xml:space="preserve">  Australian connection</w:t>
      </w:r>
      <w:bookmarkEnd w:id="215"/>
    </w:p>
    <w:p w:rsidR="00207FF3" w:rsidRPr="0080272F" w:rsidRDefault="00207FF3" w:rsidP="00207FF3">
      <w:pPr>
        <w:pStyle w:val="SubsectionHead"/>
      </w:pPr>
      <w:r w:rsidRPr="0080272F">
        <w:t>Content service</w:t>
      </w:r>
    </w:p>
    <w:p w:rsidR="00207FF3" w:rsidRPr="0080272F" w:rsidRDefault="00207FF3" w:rsidP="00207FF3">
      <w:pPr>
        <w:pStyle w:val="subsection"/>
      </w:pPr>
      <w:r w:rsidRPr="0080272F">
        <w:tab/>
        <w:t>(1)</w:t>
      </w:r>
      <w:r w:rsidRPr="0080272F">
        <w:tab/>
        <w:t xml:space="preserve">For the purposes of this Schedule, a content service has an </w:t>
      </w:r>
      <w:r w:rsidRPr="0080272F">
        <w:rPr>
          <w:b/>
          <w:i/>
        </w:rPr>
        <w:t xml:space="preserve">Australian connection </w:t>
      </w:r>
      <w:r w:rsidRPr="0080272F">
        <w:t>if, and only if:</w:t>
      </w:r>
    </w:p>
    <w:p w:rsidR="00207FF3" w:rsidRPr="0080272F" w:rsidRDefault="00207FF3" w:rsidP="00207FF3">
      <w:pPr>
        <w:pStyle w:val="paragraph"/>
      </w:pPr>
      <w:r w:rsidRPr="0080272F">
        <w:tab/>
        <w:t>(a)</w:t>
      </w:r>
      <w:r w:rsidRPr="0080272F">
        <w:tab/>
        <w:t>any of the content provided by the content service is hosted in Australia; or</w:t>
      </w:r>
    </w:p>
    <w:p w:rsidR="00207FF3" w:rsidRPr="0080272F" w:rsidRDefault="00207FF3" w:rsidP="00207FF3">
      <w:pPr>
        <w:pStyle w:val="paragraph"/>
      </w:pPr>
      <w:r w:rsidRPr="0080272F">
        <w:tab/>
        <w:t>(b)</w:t>
      </w:r>
      <w:r w:rsidRPr="0080272F">
        <w:tab/>
        <w:t>in the case of a live content service—the live content service is provided from Australia.</w:t>
      </w:r>
    </w:p>
    <w:p w:rsidR="00207FF3" w:rsidRPr="0080272F" w:rsidRDefault="00207FF3" w:rsidP="00207FF3">
      <w:pPr>
        <w:pStyle w:val="notetext"/>
      </w:pPr>
      <w:r w:rsidRPr="0080272F">
        <w:t>Note:</w:t>
      </w:r>
      <w:r w:rsidRPr="0080272F">
        <w:tab/>
        <w:t xml:space="preserve">A link is an example of content. If a link provided by a content service is hosted in Australia, the content service will have an Australian connection (see </w:t>
      </w:r>
      <w:r w:rsidR="0080272F">
        <w:t>paragraph (</w:t>
      </w:r>
      <w:r w:rsidRPr="0080272F">
        <w:t>a)).</w:t>
      </w:r>
    </w:p>
    <w:p w:rsidR="00207FF3" w:rsidRPr="0080272F" w:rsidRDefault="00207FF3" w:rsidP="00207FF3">
      <w:pPr>
        <w:pStyle w:val="SubsectionHead"/>
      </w:pPr>
      <w:r w:rsidRPr="0080272F">
        <w:t>Hosting service</w:t>
      </w:r>
    </w:p>
    <w:p w:rsidR="00207FF3" w:rsidRPr="0080272F" w:rsidRDefault="00207FF3" w:rsidP="00207FF3">
      <w:pPr>
        <w:pStyle w:val="subsection"/>
      </w:pPr>
      <w:r w:rsidRPr="0080272F">
        <w:tab/>
        <w:t>(2)</w:t>
      </w:r>
      <w:r w:rsidRPr="0080272F">
        <w:tab/>
        <w:t xml:space="preserve">For the purposes of this Schedule, a hosting service has an </w:t>
      </w:r>
      <w:r w:rsidRPr="0080272F">
        <w:rPr>
          <w:b/>
          <w:i/>
        </w:rPr>
        <w:t xml:space="preserve">Australian connection </w:t>
      </w:r>
      <w:r w:rsidRPr="0080272F">
        <w:t>if, and only if, any of the content hosted by the hosting service is hosted in Australia.</w:t>
      </w:r>
    </w:p>
    <w:p w:rsidR="00207FF3" w:rsidRPr="0080272F" w:rsidRDefault="00207FF3" w:rsidP="00207FF3">
      <w:pPr>
        <w:pStyle w:val="ActHead5"/>
      </w:pPr>
      <w:bookmarkStart w:id="216" w:name="_Toc456960947"/>
      <w:r w:rsidRPr="0080272F">
        <w:rPr>
          <w:rStyle w:val="CharSectno"/>
        </w:rPr>
        <w:lastRenderedPageBreak/>
        <w:t>4</w:t>
      </w:r>
      <w:r w:rsidRPr="0080272F">
        <w:t xml:space="preserve">  Hosting service</w:t>
      </w:r>
      <w:bookmarkEnd w:id="216"/>
    </w:p>
    <w:p w:rsidR="00207FF3" w:rsidRPr="0080272F" w:rsidRDefault="00207FF3" w:rsidP="00207FF3">
      <w:pPr>
        <w:pStyle w:val="subsection"/>
      </w:pPr>
      <w:r w:rsidRPr="0080272F">
        <w:tab/>
      </w:r>
      <w:r w:rsidRPr="0080272F">
        <w:tab/>
        <w:t>For the purposes of this Schedule, if:</w:t>
      </w:r>
    </w:p>
    <w:p w:rsidR="00207FF3" w:rsidRPr="0080272F" w:rsidRDefault="00207FF3" w:rsidP="00207FF3">
      <w:pPr>
        <w:pStyle w:val="paragraph"/>
      </w:pPr>
      <w:r w:rsidRPr="0080272F">
        <w:tab/>
        <w:t>(a)</w:t>
      </w:r>
      <w:r w:rsidRPr="0080272F">
        <w:tab/>
        <w:t xml:space="preserve">a person (the </w:t>
      </w:r>
      <w:r w:rsidRPr="0080272F">
        <w:rPr>
          <w:b/>
          <w:i/>
        </w:rPr>
        <w:t>first person</w:t>
      </w:r>
      <w:r w:rsidRPr="0080272F">
        <w:t>) hosts stored content; and</w:t>
      </w:r>
    </w:p>
    <w:p w:rsidR="00207FF3" w:rsidRPr="0080272F" w:rsidRDefault="00207FF3" w:rsidP="00207FF3">
      <w:pPr>
        <w:pStyle w:val="paragraph"/>
      </w:pPr>
      <w:r w:rsidRPr="0080272F">
        <w:tab/>
        <w:t>(b)</w:t>
      </w:r>
      <w:r w:rsidRPr="0080272F">
        <w:tab/>
        <w:t>the hosted content does not consist of:</w:t>
      </w:r>
    </w:p>
    <w:p w:rsidR="00207FF3" w:rsidRPr="0080272F" w:rsidRDefault="00207FF3" w:rsidP="00207FF3">
      <w:pPr>
        <w:pStyle w:val="paragraphsub"/>
      </w:pPr>
      <w:r w:rsidRPr="0080272F">
        <w:tab/>
        <w:t>(i)</w:t>
      </w:r>
      <w:r w:rsidRPr="0080272F">
        <w:tab/>
        <w:t>voicemail messages; or</w:t>
      </w:r>
    </w:p>
    <w:p w:rsidR="00207FF3" w:rsidRPr="0080272F" w:rsidRDefault="00207FF3" w:rsidP="00207FF3">
      <w:pPr>
        <w:pStyle w:val="paragraphsub"/>
      </w:pPr>
      <w:r w:rsidRPr="0080272F">
        <w:tab/>
        <w:t>(ii)</w:t>
      </w:r>
      <w:r w:rsidRPr="0080272F">
        <w:tab/>
        <w:t>video mail messages; or</w:t>
      </w:r>
    </w:p>
    <w:p w:rsidR="00207FF3" w:rsidRPr="0080272F" w:rsidRDefault="00207FF3" w:rsidP="00207FF3">
      <w:pPr>
        <w:pStyle w:val="paragraphsub"/>
      </w:pPr>
      <w:r w:rsidRPr="0080272F">
        <w:tab/>
        <w:t>(iii)</w:t>
      </w:r>
      <w:r w:rsidRPr="0080272F">
        <w:tab/>
        <w:t>email messages; or</w:t>
      </w:r>
    </w:p>
    <w:p w:rsidR="00207FF3" w:rsidRPr="0080272F" w:rsidRDefault="00207FF3" w:rsidP="00207FF3">
      <w:pPr>
        <w:pStyle w:val="paragraphsub"/>
      </w:pPr>
      <w:r w:rsidRPr="0080272F">
        <w:tab/>
        <w:t>(iv)</w:t>
      </w:r>
      <w:r w:rsidRPr="0080272F">
        <w:tab/>
        <w:t>SMS messages; or</w:t>
      </w:r>
    </w:p>
    <w:p w:rsidR="00207FF3" w:rsidRPr="0080272F" w:rsidRDefault="00207FF3" w:rsidP="00207FF3">
      <w:pPr>
        <w:pStyle w:val="paragraphsub"/>
      </w:pPr>
      <w:r w:rsidRPr="0080272F">
        <w:tab/>
        <w:t>(v)</w:t>
      </w:r>
      <w:r w:rsidRPr="0080272F">
        <w:tab/>
        <w:t>MMS messages; or</w:t>
      </w:r>
    </w:p>
    <w:p w:rsidR="00207FF3" w:rsidRPr="0080272F" w:rsidRDefault="00207FF3" w:rsidP="00207FF3">
      <w:pPr>
        <w:pStyle w:val="paragraphsub"/>
      </w:pPr>
      <w:r w:rsidRPr="0080272F">
        <w:tab/>
        <w:t>(vi)</w:t>
      </w:r>
      <w:r w:rsidRPr="0080272F">
        <w:tab/>
        <w:t>messages specified in the regulations; and</w:t>
      </w:r>
    </w:p>
    <w:p w:rsidR="00207FF3" w:rsidRPr="0080272F" w:rsidRDefault="00207FF3" w:rsidP="00207FF3">
      <w:pPr>
        <w:pStyle w:val="paragraph"/>
      </w:pPr>
      <w:r w:rsidRPr="0080272F">
        <w:tab/>
        <w:t>(c)</w:t>
      </w:r>
      <w:r w:rsidRPr="0080272F">
        <w:tab/>
        <w:t>the first person or another person provides a content service that:</w:t>
      </w:r>
    </w:p>
    <w:p w:rsidR="00207FF3" w:rsidRPr="0080272F" w:rsidRDefault="00207FF3" w:rsidP="00207FF3">
      <w:pPr>
        <w:pStyle w:val="paragraphsub"/>
      </w:pPr>
      <w:r w:rsidRPr="0080272F">
        <w:tab/>
        <w:t>(i)</w:t>
      </w:r>
      <w:r w:rsidRPr="0080272F">
        <w:tab/>
        <w:t>provides the hosted content; and</w:t>
      </w:r>
    </w:p>
    <w:p w:rsidR="00207FF3" w:rsidRPr="0080272F" w:rsidRDefault="00207FF3" w:rsidP="00207FF3">
      <w:pPr>
        <w:pStyle w:val="paragraphsub"/>
      </w:pPr>
      <w:r w:rsidRPr="0080272F">
        <w:tab/>
        <w:t>(ii)</w:t>
      </w:r>
      <w:r w:rsidRPr="0080272F">
        <w:tab/>
        <w:t>is provided to the public (whether on payment of a fee or otherwise);</w:t>
      </w:r>
    </w:p>
    <w:p w:rsidR="00207FF3" w:rsidRPr="0080272F" w:rsidRDefault="00207FF3" w:rsidP="00207FF3">
      <w:pPr>
        <w:pStyle w:val="subsection2"/>
      </w:pPr>
      <w:r w:rsidRPr="0080272F">
        <w:t xml:space="preserve">the hosting of the stored content by the first person is taken to be the provision by the first person of a </w:t>
      </w:r>
      <w:r w:rsidRPr="0080272F">
        <w:rPr>
          <w:b/>
          <w:i/>
        </w:rPr>
        <w:t>hosting service</w:t>
      </w:r>
      <w:r w:rsidRPr="0080272F">
        <w:t xml:space="preserve"> to the public.</w:t>
      </w:r>
    </w:p>
    <w:p w:rsidR="00207FF3" w:rsidRPr="0080272F" w:rsidRDefault="00207FF3" w:rsidP="00207FF3">
      <w:pPr>
        <w:pStyle w:val="notetext"/>
      </w:pPr>
      <w:r w:rsidRPr="0080272F">
        <w:t>Note 1:</w:t>
      </w:r>
      <w:r w:rsidRPr="0080272F">
        <w:tab/>
      </w:r>
      <w:r w:rsidRPr="0080272F">
        <w:rPr>
          <w:b/>
          <w:i/>
        </w:rPr>
        <w:t>SMS</w:t>
      </w:r>
      <w:r w:rsidRPr="0080272F">
        <w:t xml:space="preserve"> is short for short message service.</w:t>
      </w:r>
    </w:p>
    <w:p w:rsidR="00207FF3" w:rsidRPr="0080272F" w:rsidRDefault="00207FF3" w:rsidP="00207FF3">
      <w:pPr>
        <w:pStyle w:val="notetext"/>
      </w:pPr>
      <w:r w:rsidRPr="0080272F">
        <w:t>Note 2:</w:t>
      </w:r>
      <w:r w:rsidRPr="0080272F">
        <w:tab/>
      </w:r>
      <w:r w:rsidRPr="0080272F">
        <w:rPr>
          <w:b/>
          <w:i/>
        </w:rPr>
        <w:t>MMS</w:t>
      </w:r>
      <w:r w:rsidRPr="0080272F">
        <w:t xml:space="preserve"> is short for multimedia message service.</w:t>
      </w:r>
    </w:p>
    <w:p w:rsidR="00207FF3" w:rsidRPr="0080272F" w:rsidRDefault="00207FF3" w:rsidP="00207FF3">
      <w:pPr>
        <w:pStyle w:val="notetext"/>
      </w:pPr>
      <w:r w:rsidRPr="0080272F">
        <w:t>Note 3:</w:t>
      </w:r>
      <w:r w:rsidRPr="0080272F">
        <w:tab/>
        <w:t>For specification by class, see subsection</w:t>
      </w:r>
      <w:r w:rsidR="0080272F">
        <w:t> </w:t>
      </w:r>
      <w:r w:rsidRPr="0080272F">
        <w:t xml:space="preserve">13(3) of the </w:t>
      </w:r>
      <w:r w:rsidR="00B603B4" w:rsidRPr="0080272F">
        <w:rPr>
          <w:i/>
        </w:rPr>
        <w:t>Legislation Act 2003</w:t>
      </w:r>
      <w:r w:rsidRPr="0080272F">
        <w:t>.</w:t>
      </w:r>
    </w:p>
    <w:p w:rsidR="00207FF3" w:rsidRPr="0080272F" w:rsidRDefault="00207FF3" w:rsidP="00207FF3">
      <w:pPr>
        <w:pStyle w:val="ActHead5"/>
      </w:pPr>
      <w:bookmarkStart w:id="217" w:name="_Toc456960948"/>
      <w:r w:rsidRPr="0080272F">
        <w:rPr>
          <w:rStyle w:val="CharSectno"/>
        </w:rPr>
        <w:t>5</w:t>
      </w:r>
      <w:r w:rsidRPr="0080272F">
        <w:t xml:space="preserve">  Content service provider</w:t>
      </w:r>
      <w:bookmarkEnd w:id="217"/>
    </w:p>
    <w:p w:rsidR="00207FF3" w:rsidRPr="0080272F" w:rsidRDefault="00207FF3" w:rsidP="00207FF3">
      <w:pPr>
        <w:pStyle w:val="subsection"/>
      </w:pPr>
      <w:r w:rsidRPr="0080272F">
        <w:tab/>
        <w:t>(1)</w:t>
      </w:r>
      <w:r w:rsidRPr="0080272F">
        <w:tab/>
        <w:t>For the purposes of this Schedule, a person does not provide a content service merely because the person supplies a carriage service that enables content to be delivered or accessed.</w:t>
      </w:r>
    </w:p>
    <w:p w:rsidR="00207FF3" w:rsidRPr="0080272F" w:rsidRDefault="00207FF3" w:rsidP="00207FF3">
      <w:pPr>
        <w:pStyle w:val="subsection"/>
      </w:pPr>
      <w:r w:rsidRPr="0080272F">
        <w:tab/>
        <w:t>(2)</w:t>
      </w:r>
      <w:r w:rsidRPr="0080272F">
        <w:tab/>
        <w:t>For the purposes of this Schedule, a person does not provide a content service merely because the person provides a billing service, or a fee collection service, in relation to a content service.</w:t>
      </w:r>
    </w:p>
    <w:p w:rsidR="00207FF3" w:rsidRPr="0080272F" w:rsidRDefault="00207FF3" w:rsidP="00207FF3">
      <w:pPr>
        <w:pStyle w:val="ActHead5"/>
      </w:pPr>
      <w:bookmarkStart w:id="218" w:name="_Toc456960949"/>
      <w:r w:rsidRPr="0080272F">
        <w:rPr>
          <w:rStyle w:val="CharSectno"/>
        </w:rPr>
        <w:lastRenderedPageBreak/>
        <w:t>6</w:t>
      </w:r>
      <w:r w:rsidRPr="0080272F">
        <w:t xml:space="preserve">  When content is provided by a content service</w:t>
      </w:r>
      <w:bookmarkEnd w:id="218"/>
    </w:p>
    <w:p w:rsidR="00207FF3" w:rsidRPr="0080272F" w:rsidRDefault="00207FF3" w:rsidP="00207FF3">
      <w:pPr>
        <w:pStyle w:val="subsection"/>
      </w:pPr>
      <w:r w:rsidRPr="0080272F">
        <w:tab/>
      </w:r>
      <w:r w:rsidRPr="0080272F">
        <w:tab/>
        <w:t xml:space="preserve">For the purposes of this Schedule, content is </w:t>
      </w:r>
      <w:r w:rsidRPr="0080272F">
        <w:rPr>
          <w:b/>
          <w:i/>
        </w:rPr>
        <w:t>provided</w:t>
      </w:r>
      <w:r w:rsidRPr="0080272F">
        <w:t xml:space="preserve"> by a content service if the content is delivered by, or accessible to end</w:t>
      </w:r>
      <w:r w:rsidR="0080272F">
        <w:noBreakHyphen/>
      </w:r>
      <w:r w:rsidRPr="0080272F">
        <w:t>users using, the content service.</w:t>
      </w:r>
    </w:p>
    <w:p w:rsidR="00207FF3" w:rsidRPr="0080272F" w:rsidRDefault="00207FF3" w:rsidP="00207FF3">
      <w:pPr>
        <w:pStyle w:val="ActHead5"/>
      </w:pPr>
      <w:bookmarkStart w:id="219" w:name="_Toc456960950"/>
      <w:r w:rsidRPr="0080272F">
        <w:rPr>
          <w:rStyle w:val="CharSectno"/>
        </w:rPr>
        <w:t>7</w:t>
      </w:r>
      <w:r w:rsidRPr="0080272F">
        <w:t xml:space="preserve">  When content service is provided to the public etc.</w:t>
      </w:r>
      <w:bookmarkEnd w:id="219"/>
    </w:p>
    <w:p w:rsidR="00207FF3" w:rsidRPr="0080272F" w:rsidRDefault="00207FF3" w:rsidP="00207FF3">
      <w:pPr>
        <w:pStyle w:val="subsection"/>
      </w:pPr>
      <w:r w:rsidRPr="0080272F">
        <w:tab/>
        <w:t>(1)</w:t>
      </w:r>
      <w:r w:rsidRPr="0080272F">
        <w:tab/>
        <w:t xml:space="preserve">For the purposes of this Schedule, a content service is </w:t>
      </w:r>
      <w:r w:rsidRPr="0080272F">
        <w:rPr>
          <w:b/>
          <w:i/>
        </w:rPr>
        <w:t>provided to the public</w:t>
      </w:r>
      <w:r w:rsidRPr="0080272F">
        <w:t xml:space="preserve"> if, and only if, the service is provided to at least one person outside the immediate circle of the person who provides the service.</w:t>
      </w:r>
    </w:p>
    <w:p w:rsidR="00207FF3" w:rsidRPr="0080272F" w:rsidRDefault="00207FF3" w:rsidP="00207FF3">
      <w:pPr>
        <w:pStyle w:val="subsection"/>
      </w:pPr>
      <w:r w:rsidRPr="0080272F">
        <w:tab/>
        <w:t>(2)</w:t>
      </w:r>
      <w:r w:rsidRPr="0080272F">
        <w:tab/>
        <w:t>For the purposes of this Schedule, a content service that is provided to the public is taken to be different from a content service that is not provided to the public, even if the content provided by the services is identical.</w:t>
      </w:r>
    </w:p>
    <w:p w:rsidR="00207FF3" w:rsidRPr="0080272F" w:rsidRDefault="00207FF3" w:rsidP="00207FF3">
      <w:pPr>
        <w:pStyle w:val="ActHead5"/>
      </w:pPr>
      <w:bookmarkStart w:id="220" w:name="_Toc456960951"/>
      <w:r w:rsidRPr="0080272F">
        <w:rPr>
          <w:rStyle w:val="CharSectno"/>
        </w:rPr>
        <w:t>8</w:t>
      </w:r>
      <w:r w:rsidRPr="0080272F">
        <w:t xml:space="preserve">  Links to content</w:t>
      </w:r>
      <w:bookmarkEnd w:id="220"/>
    </w:p>
    <w:p w:rsidR="00207FF3" w:rsidRPr="0080272F" w:rsidRDefault="00207FF3" w:rsidP="00207FF3">
      <w:pPr>
        <w:pStyle w:val="subsection"/>
      </w:pPr>
      <w:r w:rsidRPr="0080272F">
        <w:tab/>
      </w:r>
      <w:r w:rsidRPr="0080272F">
        <w:tab/>
        <w:t>For the purposes of this Schedule, if:</w:t>
      </w:r>
    </w:p>
    <w:p w:rsidR="00207FF3" w:rsidRPr="0080272F" w:rsidRDefault="00207FF3" w:rsidP="00207FF3">
      <w:pPr>
        <w:pStyle w:val="paragraph"/>
      </w:pPr>
      <w:r w:rsidRPr="0080272F">
        <w:tab/>
        <w:t>(a)</w:t>
      </w:r>
      <w:r w:rsidRPr="0080272F">
        <w:tab/>
        <w:t xml:space="preserve">a content service (the </w:t>
      </w:r>
      <w:r w:rsidRPr="0080272F">
        <w:rPr>
          <w:b/>
          <w:i/>
        </w:rPr>
        <w:t>first content service</w:t>
      </w:r>
      <w:r w:rsidRPr="0080272F">
        <w:t>) provides a link to another content service; and</w:t>
      </w:r>
    </w:p>
    <w:p w:rsidR="00207FF3" w:rsidRPr="0080272F" w:rsidRDefault="00207FF3" w:rsidP="00207FF3">
      <w:pPr>
        <w:pStyle w:val="paragraph"/>
      </w:pPr>
      <w:r w:rsidRPr="0080272F">
        <w:tab/>
        <w:t>(b)</w:t>
      </w:r>
      <w:r w:rsidRPr="0080272F">
        <w:tab/>
        <w:t>the other content service specialises in prohibited content or potential prohibited content; and</w:t>
      </w:r>
    </w:p>
    <w:p w:rsidR="00207FF3" w:rsidRPr="0080272F" w:rsidRDefault="00207FF3" w:rsidP="00207FF3">
      <w:pPr>
        <w:pStyle w:val="paragraph"/>
      </w:pPr>
      <w:r w:rsidRPr="0080272F">
        <w:tab/>
        <w:t>(c)</w:t>
      </w:r>
      <w:r w:rsidRPr="0080272F">
        <w:tab/>
        <w:t>the other content service provides particular content;</w:t>
      </w:r>
    </w:p>
    <w:p w:rsidR="00207FF3" w:rsidRPr="0080272F" w:rsidRDefault="00207FF3" w:rsidP="00207FF3">
      <w:pPr>
        <w:pStyle w:val="subsection2"/>
      </w:pPr>
      <w:r w:rsidRPr="0080272F">
        <w:t>then:</w:t>
      </w:r>
    </w:p>
    <w:p w:rsidR="00207FF3" w:rsidRPr="0080272F" w:rsidRDefault="00207FF3" w:rsidP="00207FF3">
      <w:pPr>
        <w:pStyle w:val="paragraph"/>
      </w:pPr>
      <w:r w:rsidRPr="0080272F">
        <w:tab/>
        <w:t>(d)</w:t>
      </w:r>
      <w:r w:rsidRPr="0080272F">
        <w:tab/>
        <w:t>end</w:t>
      </w:r>
      <w:r w:rsidR="0080272F">
        <w:noBreakHyphen/>
      </w:r>
      <w:r w:rsidRPr="0080272F">
        <w:t xml:space="preserve">users of the first content service are taken to be able to access the content mentioned in </w:t>
      </w:r>
      <w:r w:rsidR="0080272F">
        <w:t>paragraph (</w:t>
      </w:r>
      <w:r w:rsidRPr="0080272F">
        <w:t>c) using that link; and</w:t>
      </w:r>
    </w:p>
    <w:p w:rsidR="00207FF3" w:rsidRPr="0080272F" w:rsidRDefault="00207FF3" w:rsidP="00207FF3">
      <w:pPr>
        <w:pStyle w:val="paragraph"/>
      </w:pPr>
      <w:r w:rsidRPr="0080272F">
        <w:tab/>
        <w:t>(e)</w:t>
      </w:r>
      <w:r w:rsidRPr="0080272F">
        <w:tab/>
        <w:t xml:space="preserve">that link is taken to be a link to the content mentioned in </w:t>
      </w:r>
      <w:r w:rsidR="0080272F">
        <w:t>paragraph (</w:t>
      </w:r>
      <w:r w:rsidRPr="0080272F">
        <w:t>c).</w:t>
      </w:r>
    </w:p>
    <w:p w:rsidR="00207FF3" w:rsidRPr="0080272F" w:rsidRDefault="00207FF3" w:rsidP="00207FF3">
      <w:pPr>
        <w:pStyle w:val="ActHead5"/>
      </w:pPr>
      <w:bookmarkStart w:id="221" w:name="_Toc456960952"/>
      <w:r w:rsidRPr="0080272F">
        <w:rPr>
          <w:rStyle w:val="CharSectno"/>
        </w:rPr>
        <w:t>9</w:t>
      </w:r>
      <w:r w:rsidRPr="0080272F">
        <w:t xml:space="preserve">  Services supplied by way of a voice call or video call</w:t>
      </w:r>
      <w:bookmarkEnd w:id="221"/>
    </w:p>
    <w:p w:rsidR="00207FF3" w:rsidRPr="0080272F" w:rsidRDefault="00207FF3" w:rsidP="00207FF3">
      <w:pPr>
        <w:pStyle w:val="subsection"/>
      </w:pPr>
      <w:r w:rsidRPr="0080272F">
        <w:tab/>
      </w:r>
      <w:r w:rsidRPr="0080272F">
        <w:tab/>
        <w:t>If a service is supplied by way of:</w:t>
      </w:r>
    </w:p>
    <w:p w:rsidR="00207FF3" w:rsidRPr="0080272F" w:rsidRDefault="00207FF3" w:rsidP="00207FF3">
      <w:pPr>
        <w:pStyle w:val="paragraph"/>
      </w:pPr>
      <w:r w:rsidRPr="0080272F">
        <w:tab/>
        <w:t>(a)</w:t>
      </w:r>
      <w:r w:rsidRPr="0080272F">
        <w:tab/>
        <w:t>a voice call made using a carriage service; or</w:t>
      </w:r>
    </w:p>
    <w:p w:rsidR="00207FF3" w:rsidRPr="0080272F" w:rsidRDefault="00207FF3" w:rsidP="00207FF3">
      <w:pPr>
        <w:pStyle w:val="paragraph"/>
      </w:pPr>
      <w:r w:rsidRPr="0080272F">
        <w:tab/>
        <w:t>(b)</w:t>
      </w:r>
      <w:r w:rsidRPr="0080272F">
        <w:tab/>
        <w:t>a video call made using a carriage service;</w:t>
      </w:r>
    </w:p>
    <w:p w:rsidR="00207FF3" w:rsidRPr="0080272F" w:rsidRDefault="00207FF3" w:rsidP="00207FF3">
      <w:pPr>
        <w:pStyle w:val="subsection2"/>
      </w:pPr>
      <w:r w:rsidRPr="0080272F">
        <w:lastRenderedPageBreak/>
        <w:t>the service is taken, for the purposes of this Schedule, to be a content service that allows end</w:t>
      </w:r>
      <w:r w:rsidR="0080272F">
        <w:noBreakHyphen/>
      </w:r>
      <w:r w:rsidRPr="0080272F">
        <w:t>users to access the relevant content using the carriage service.</w:t>
      </w:r>
    </w:p>
    <w:p w:rsidR="00207FF3" w:rsidRPr="0080272F" w:rsidRDefault="00207FF3" w:rsidP="00207FF3">
      <w:pPr>
        <w:pStyle w:val="ActHead5"/>
      </w:pPr>
      <w:bookmarkStart w:id="222" w:name="_Toc456960953"/>
      <w:r w:rsidRPr="0080272F">
        <w:rPr>
          <w:rStyle w:val="CharSectno"/>
        </w:rPr>
        <w:t>9A</w:t>
      </w:r>
      <w:r w:rsidRPr="0080272F">
        <w:t xml:space="preserve">  Ancillary subscription television content service</w:t>
      </w:r>
      <w:bookmarkEnd w:id="222"/>
    </w:p>
    <w:p w:rsidR="00207FF3" w:rsidRPr="0080272F" w:rsidRDefault="00207FF3" w:rsidP="00207FF3">
      <w:pPr>
        <w:pStyle w:val="subsection"/>
      </w:pPr>
      <w:r w:rsidRPr="0080272F">
        <w:tab/>
        <w:t>(1)</w:t>
      </w:r>
      <w:r w:rsidRPr="0080272F">
        <w:tab/>
        <w:t xml:space="preserve">For the purposes of this Schedule, an </w:t>
      </w:r>
      <w:r w:rsidRPr="0080272F">
        <w:rPr>
          <w:b/>
          <w:i/>
        </w:rPr>
        <w:t>ancillary subscription television content service</w:t>
      </w:r>
      <w:r w:rsidRPr="0080272F">
        <w:t xml:space="preserve"> is a service that:</w:t>
      </w:r>
    </w:p>
    <w:p w:rsidR="00207FF3" w:rsidRPr="0080272F" w:rsidRDefault="00207FF3" w:rsidP="00207FF3">
      <w:pPr>
        <w:pStyle w:val="paragraph"/>
      </w:pPr>
      <w:r w:rsidRPr="0080272F">
        <w:tab/>
        <w:t>(a)</w:t>
      </w:r>
      <w:r w:rsidRPr="0080272F">
        <w:tab/>
        <w:t>delivers content by way of television programs to persons having equipment appropriate for receiving that content, where:</w:t>
      </w:r>
    </w:p>
    <w:p w:rsidR="00207FF3" w:rsidRPr="0080272F" w:rsidRDefault="00207FF3" w:rsidP="00207FF3">
      <w:pPr>
        <w:pStyle w:val="paragraphsub"/>
      </w:pPr>
      <w:r w:rsidRPr="0080272F">
        <w:tab/>
        <w:t>(i)</w:t>
      </w:r>
      <w:r w:rsidRPr="0080272F">
        <w:tab/>
        <w:t>those television programs are stored on the equipment (whether temporarily or otherwise); and</w:t>
      </w:r>
    </w:p>
    <w:p w:rsidR="00207FF3" w:rsidRPr="0080272F" w:rsidRDefault="00207FF3" w:rsidP="00207FF3">
      <w:pPr>
        <w:pStyle w:val="paragraphsub"/>
      </w:pPr>
      <w:r w:rsidRPr="0080272F">
        <w:tab/>
        <w:t>(ii)</w:t>
      </w:r>
      <w:r w:rsidRPr="0080272F">
        <w:tab/>
        <w:t>the equipment is also capable of receiving one or more subscription television broadcasting services provided in accordance with a licence allocated by the ACMA under this Act; and</w:t>
      </w:r>
    </w:p>
    <w:p w:rsidR="00207FF3" w:rsidRPr="0080272F" w:rsidRDefault="00207FF3" w:rsidP="00207FF3">
      <w:pPr>
        <w:pStyle w:val="paragraphsub"/>
      </w:pPr>
      <w:r w:rsidRPr="0080272F">
        <w:tab/>
        <w:t>(iii)</w:t>
      </w:r>
      <w:r w:rsidRPr="0080272F">
        <w:tab/>
        <w:t>those television programs are delivered to a subscriber to such a subscription television broadcasting service under a contract with the relevant subscription television broadcasting licensee; and</w:t>
      </w:r>
    </w:p>
    <w:p w:rsidR="00207FF3" w:rsidRPr="0080272F" w:rsidRDefault="00207FF3" w:rsidP="00207FF3">
      <w:pPr>
        <w:pStyle w:val="paragraph"/>
      </w:pPr>
      <w:r w:rsidRPr="0080272F">
        <w:tab/>
        <w:t>(b)</w:t>
      </w:r>
      <w:r w:rsidRPr="0080272F">
        <w:tab/>
        <w:t>complies with such other requirements (if any) as are specified in the regulations.</w:t>
      </w:r>
    </w:p>
    <w:p w:rsidR="00207FF3" w:rsidRPr="0080272F" w:rsidRDefault="00207FF3" w:rsidP="00207FF3">
      <w:pPr>
        <w:pStyle w:val="subsection"/>
      </w:pPr>
      <w:r w:rsidRPr="0080272F">
        <w:tab/>
        <w:t>(2)</w:t>
      </w:r>
      <w:r w:rsidRPr="0080272F">
        <w:tab/>
        <w:t xml:space="preserve">For the purposes of </w:t>
      </w:r>
      <w:r w:rsidR="0080272F">
        <w:t>subsection (</w:t>
      </w:r>
      <w:r w:rsidRPr="0080272F">
        <w:t>1), it is immaterial whether the equipment is capable of receiving:</w:t>
      </w:r>
    </w:p>
    <w:p w:rsidR="00207FF3" w:rsidRPr="0080272F" w:rsidRDefault="00207FF3" w:rsidP="00207FF3">
      <w:pPr>
        <w:pStyle w:val="paragraph"/>
      </w:pPr>
      <w:r w:rsidRPr="0080272F">
        <w:tab/>
        <w:t>(a)</w:t>
      </w:r>
      <w:r w:rsidRPr="0080272F">
        <w:tab/>
        <w:t>content by way of television programs; or</w:t>
      </w:r>
    </w:p>
    <w:p w:rsidR="00207FF3" w:rsidRPr="0080272F" w:rsidRDefault="00207FF3" w:rsidP="00207FF3">
      <w:pPr>
        <w:pStyle w:val="paragraph"/>
      </w:pPr>
      <w:r w:rsidRPr="0080272F">
        <w:tab/>
        <w:t>(b)</w:t>
      </w:r>
      <w:r w:rsidRPr="0080272F">
        <w:tab/>
        <w:t>subscription television broadcasting services;</w:t>
      </w:r>
    </w:p>
    <w:p w:rsidR="00207FF3" w:rsidRPr="0080272F" w:rsidRDefault="00207FF3" w:rsidP="00207FF3">
      <w:pPr>
        <w:pStyle w:val="subsection2"/>
      </w:pPr>
      <w:r w:rsidRPr="0080272F">
        <w:t>when used:</w:t>
      </w:r>
    </w:p>
    <w:p w:rsidR="00207FF3" w:rsidRPr="0080272F" w:rsidRDefault="00207FF3" w:rsidP="00207FF3">
      <w:pPr>
        <w:pStyle w:val="paragraph"/>
      </w:pPr>
      <w:r w:rsidRPr="0080272F">
        <w:tab/>
        <w:t>(c)</w:t>
      </w:r>
      <w:r w:rsidRPr="0080272F">
        <w:tab/>
        <w:t>in isolation; or</w:t>
      </w:r>
    </w:p>
    <w:p w:rsidR="00207FF3" w:rsidRPr="0080272F" w:rsidRDefault="00207FF3" w:rsidP="00207FF3">
      <w:pPr>
        <w:pStyle w:val="paragraph"/>
      </w:pPr>
      <w:r w:rsidRPr="0080272F">
        <w:tab/>
        <w:t>(d)</w:t>
      </w:r>
      <w:r w:rsidRPr="0080272F">
        <w:tab/>
        <w:t>in conjunction with any other equipment.</w:t>
      </w:r>
    </w:p>
    <w:p w:rsidR="00207FF3" w:rsidRPr="0080272F" w:rsidRDefault="00207FF3" w:rsidP="00207FF3">
      <w:pPr>
        <w:pStyle w:val="ActHead5"/>
      </w:pPr>
      <w:bookmarkStart w:id="223" w:name="_Toc456960954"/>
      <w:r w:rsidRPr="0080272F">
        <w:rPr>
          <w:rStyle w:val="CharSectno"/>
        </w:rPr>
        <w:lastRenderedPageBreak/>
        <w:t>10</w:t>
      </w:r>
      <w:r w:rsidRPr="0080272F">
        <w:t xml:space="preserve">  Classification of live content etc.</w:t>
      </w:r>
      <w:bookmarkEnd w:id="223"/>
    </w:p>
    <w:p w:rsidR="00207FF3" w:rsidRPr="0080272F" w:rsidRDefault="00207FF3" w:rsidP="00207FF3">
      <w:pPr>
        <w:pStyle w:val="SubsectionHead"/>
      </w:pPr>
      <w:r w:rsidRPr="0080272F">
        <w:t>Recordings of live content</w:t>
      </w:r>
    </w:p>
    <w:p w:rsidR="00207FF3" w:rsidRPr="0080272F" w:rsidRDefault="00207FF3" w:rsidP="00207FF3">
      <w:pPr>
        <w:pStyle w:val="subsection"/>
      </w:pPr>
      <w:r w:rsidRPr="0080272F">
        <w:tab/>
        <w:t>(1)</w:t>
      </w:r>
      <w:r w:rsidRPr="0080272F">
        <w:tab/>
        <w:t>If there is a recording of live content, the recording is taken, for the purposes of classifying the live content under this Schedule, to be the content.</w:t>
      </w:r>
    </w:p>
    <w:p w:rsidR="00207FF3" w:rsidRPr="0080272F" w:rsidRDefault="00207FF3" w:rsidP="00207FF3">
      <w:pPr>
        <w:pStyle w:val="SubsectionHead"/>
      </w:pPr>
      <w:r w:rsidRPr="0080272F">
        <w:t>Short duration segments</w:t>
      </w:r>
    </w:p>
    <w:p w:rsidR="00207FF3" w:rsidRPr="0080272F" w:rsidRDefault="00207FF3" w:rsidP="00207FF3">
      <w:pPr>
        <w:pStyle w:val="subsection"/>
      </w:pPr>
      <w:r w:rsidRPr="0080272F">
        <w:tab/>
        <w:t>(2)</w:t>
      </w:r>
      <w:r w:rsidRPr="0080272F">
        <w:tab/>
        <w:t>If, on a particular day, live content has a duration of more than:</w:t>
      </w:r>
    </w:p>
    <w:p w:rsidR="00207FF3" w:rsidRPr="0080272F" w:rsidRDefault="00207FF3" w:rsidP="00207FF3">
      <w:pPr>
        <w:pStyle w:val="paragraph"/>
      </w:pPr>
      <w:r w:rsidRPr="0080272F">
        <w:tab/>
        <w:t>(a)</w:t>
      </w:r>
      <w:r w:rsidRPr="0080272F">
        <w:tab/>
        <w:t>60 minutes; or</w:t>
      </w:r>
    </w:p>
    <w:p w:rsidR="00207FF3" w:rsidRPr="0080272F" w:rsidRDefault="00207FF3" w:rsidP="00207FF3">
      <w:pPr>
        <w:pStyle w:val="paragraph"/>
      </w:pPr>
      <w:r w:rsidRPr="0080272F">
        <w:tab/>
        <w:t>(b)</w:t>
      </w:r>
      <w:r w:rsidRPr="0080272F">
        <w:tab/>
        <w:t>if another number of minutes is specified in the regulations—that other number of minutes;</w:t>
      </w:r>
    </w:p>
    <w:p w:rsidR="00207FF3" w:rsidRPr="0080272F" w:rsidRDefault="00207FF3" w:rsidP="00207FF3">
      <w:pPr>
        <w:pStyle w:val="subsection2"/>
      </w:pPr>
      <w:r w:rsidRPr="0080272F">
        <w:t>each short duration segment of the content provided on that day is taken, for the purposes of:</w:t>
      </w:r>
    </w:p>
    <w:p w:rsidR="00207FF3" w:rsidRPr="0080272F" w:rsidRDefault="00207FF3" w:rsidP="00207FF3">
      <w:pPr>
        <w:pStyle w:val="paragraph"/>
      </w:pPr>
      <w:r w:rsidRPr="0080272F">
        <w:tab/>
        <w:t>(c)</w:t>
      </w:r>
      <w:r w:rsidRPr="0080272F">
        <w:tab/>
        <w:t>classifying the content under this Schedule; and</w:t>
      </w:r>
    </w:p>
    <w:p w:rsidR="00207FF3" w:rsidRPr="0080272F" w:rsidRDefault="00207FF3" w:rsidP="00207FF3">
      <w:pPr>
        <w:pStyle w:val="paragraph"/>
      </w:pPr>
      <w:r w:rsidRPr="0080272F">
        <w:tab/>
        <w:t>(d)</w:t>
      </w:r>
      <w:r w:rsidRPr="0080272F">
        <w:tab/>
        <w:t>Part</w:t>
      </w:r>
      <w:r w:rsidR="0080272F">
        <w:t> </w:t>
      </w:r>
      <w:r w:rsidRPr="0080272F">
        <w:t>3 of this Schedule; and</w:t>
      </w:r>
    </w:p>
    <w:p w:rsidR="00207FF3" w:rsidRPr="0080272F" w:rsidRDefault="00207FF3" w:rsidP="00207FF3">
      <w:pPr>
        <w:pStyle w:val="paragraph"/>
      </w:pPr>
      <w:r w:rsidRPr="0080272F">
        <w:tab/>
        <w:t>(e)</w:t>
      </w:r>
      <w:r w:rsidRPr="0080272F">
        <w:tab/>
        <w:t>paragraph</w:t>
      </w:r>
      <w:r w:rsidR="0080272F">
        <w:t> </w:t>
      </w:r>
      <w:r w:rsidRPr="0080272F">
        <w:t>81(1)(e) of this Schedule;</w:t>
      </w:r>
    </w:p>
    <w:p w:rsidR="00207FF3" w:rsidRPr="0080272F" w:rsidRDefault="00207FF3" w:rsidP="00207FF3">
      <w:pPr>
        <w:pStyle w:val="subsection2"/>
      </w:pPr>
      <w:r w:rsidRPr="0080272F">
        <w:t>to be different live content from each other short duration segment provided on that day.</w:t>
      </w:r>
    </w:p>
    <w:p w:rsidR="00207FF3" w:rsidRPr="0080272F" w:rsidRDefault="00207FF3" w:rsidP="00207FF3">
      <w:pPr>
        <w:pStyle w:val="subsection"/>
      </w:pPr>
      <w:r w:rsidRPr="0080272F">
        <w:tab/>
        <w:t>(3)</w:t>
      </w:r>
      <w:r w:rsidRPr="0080272F">
        <w:tab/>
        <w:t xml:space="preserve">For the purposes of this clause, a </w:t>
      </w:r>
      <w:r w:rsidRPr="0080272F">
        <w:rPr>
          <w:b/>
          <w:i/>
        </w:rPr>
        <w:t>short duration segment</w:t>
      </w:r>
      <w:r w:rsidRPr="0080272F">
        <w:t xml:space="preserve"> of live content is a segment that has a duration of:</w:t>
      </w:r>
    </w:p>
    <w:p w:rsidR="00207FF3" w:rsidRPr="0080272F" w:rsidRDefault="00207FF3" w:rsidP="00207FF3">
      <w:pPr>
        <w:pStyle w:val="paragraph"/>
      </w:pPr>
      <w:r w:rsidRPr="0080272F">
        <w:tab/>
        <w:t>(a)</w:t>
      </w:r>
      <w:r w:rsidRPr="0080272F">
        <w:tab/>
        <w:t>60 minutes; or</w:t>
      </w:r>
    </w:p>
    <w:p w:rsidR="00207FF3" w:rsidRPr="0080272F" w:rsidRDefault="00207FF3" w:rsidP="00207FF3">
      <w:pPr>
        <w:pStyle w:val="paragraph"/>
      </w:pPr>
      <w:r w:rsidRPr="0080272F">
        <w:tab/>
        <w:t>(b)</w:t>
      </w:r>
      <w:r w:rsidRPr="0080272F">
        <w:tab/>
        <w:t>if another number of minutes is specified in the regulations—that other number of minutes.</w:t>
      </w:r>
    </w:p>
    <w:p w:rsidR="00207FF3" w:rsidRPr="0080272F" w:rsidRDefault="00207FF3" w:rsidP="00207FF3">
      <w:pPr>
        <w:pStyle w:val="subsection"/>
      </w:pPr>
      <w:r w:rsidRPr="0080272F">
        <w:tab/>
        <w:t>(4)</w:t>
      </w:r>
      <w:r w:rsidRPr="0080272F">
        <w:tab/>
        <w:t>For the purposes of this clause, it is immaterial when a short duration segment begins.</w:t>
      </w:r>
    </w:p>
    <w:p w:rsidR="00207FF3" w:rsidRPr="0080272F" w:rsidRDefault="00207FF3" w:rsidP="00207FF3">
      <w:pPr>
        <w:pStyle w:val="subsection"/>
      </w:pPr>
      <w:r w:rsidRPr="0080272F">
        <w:tab/>
        <w:t>(5)</w:t>
      </w:r>
      <w:r w:rsidRPr="0080272F">
        <w:tab/>
        <w:t>For the purposes of this clause, it is immaterial whether short duration segments overlap.</w:t>
      </w:r>
    </w:p>
    <w:p w:rsidR="00207FF3" w:rsidRPr="0080272F" w:rsidRDefault="00207FF3" w:rsidP="00207FF3">
      <w:pPr>
        <w:pStyle w:val="subsection"/>
      </w:pPr>
      <w:r w:rsidRPr="0080272F">
        <w:tab/>
        <w:t>(6)</w:t>
      </w:r>
      <w:r w:rsidRPr="0080272F">
        <w:tab/>
        <w:t xml:space="preserve">Regulations made for the purposes of </w:t>
      </w:r>
      <w:r w:rsidR="0080272F">
        <w:t>paragraph (</w:t>
      </w:r>
      <w:r w:rsidRPr="0080272F">
        <w:t>2)(b) or (3)(b) may make different provision with respect to different kinds of live content.</w:t>
      </w:r>
    </w:p>
    <w:p w:rsidR="00207FF3" w:rsidRPr="0080272F" w:rsidRDefault="00207FF3" w:rsidP="00207FF3">
      <w:pPr>
        <w:pStyle w:val="subsection"/>
      </w:pPr>
      <w:r w:rsidRPr="0080272F">
        <w:lastRenderedPageBreak/>
        <w:tab/>
        <w:t>(7)</w:t>
      </w:r>
      <w:r w:rsidRPr="0080272F">
        <w:tab/>
      </w:r>
      <w:r w:rsidR="0080272F">
        <w:t>Subclause (</w:t>
      </w:r>
      <w:r w:rsidRPr="0080272F">
        <w:t>6) does not limit subsection</w:t>
      </w:r>
      <w:r w:rsidR="0080272F">
        <w:t> </w:t>
      </w:r>
      <w:r w:rsidRPr="0080272F">
        <w:t xml:space="preserve">33(3A) of the </w:t>
      </w:r>
      <w:r w:rsidRPr="0080272F">
        <w:rPr>
          <w:i/>
        </w:rPr>
        <w:t>Acts Interpretation Act 1901</w:t>
      </w:r>
      <w:r w:rsidRPr="0080272F">
        <w:t>.</w:t>
      </w:r>
    </w:p>
    <w:p w:rsidR="00207FF3" w:rsidRPr="0080272F" w:rsidRDefault="00207FF3" w:rsidP="00207FF3">
      <w:pPr>
        <w:pStyle w:val="ActHead5"/>
      </w:pPr>
      <w:bookmarkStart w:id="224" w:name="_Toc456960955"/>
      <w:r w:rsidRPr="0080272F">
        <w:rPr>
          <w:rStyle w:val="CharSectno"/>
        </w:rPr>
        <w:t>11</w:t>
      </w:r>
      <w:r w:rsidRPr="0080272F">
        <w:t xml:space="preserve">  Eligible electronic publication</w:t>
      </w:r>
      <w:bookmarkEnd w:id="224"/>
    </w:p>
    <w:p w:rsidR="00207FF3" w:rsidRPr="0080272F" w:rsidRDefault="00207FF3" w:rsidP="00207FF3">
      <w:pPr>
        <w:pStyle w:val="subsection"/>
      </w:pPr>
      <w:r w:rsidRPr="0080272F">
        <w:tab/>
      </w:r>
      <w:r w:rsidRPr="0080272F">
        <w:tab/>
        <w:t>For the purposes of this Schedule, if:</w:t>
      </w:r>
    </w:p>
    <w:p w:rsidR="00207FF3" w:rsidRPr="0080272F" w:rsidRDefault="00207FF3" w:rsidP="00207FF3">
      <w:pPr>
        <w:pStyle w:val="paragraph"/>
      </w:pPr>
      <w:r w:rsidRPr="0080272F">
        <w:tab/>
        <w:t>(a)</w:t>
      </w:r>
      <w:r w:rsidRPr="0080272F">
        <w:tab/>
        <w:t>content consists of:</w:t>
      </w:r>
    </w:p>
    <w:p w:rsidR="00207FF3" w:rsidRPr="0080272F" w:rsidRDefault="00207FF3" w:rsidP="00207FF3">
      <w:pPr>
        <w:pStyle w:val="paragraphsub"/>
      </w:pPr>
      <w:r w:rsidRPr="0080272F">
        <w:tab/>
        <w:t>(i)</w:t>
      </w:r>
      <w:r w:rsidRPr="0080272F">
        <w:tab/>
        <w:t>an electronic edition of a book, magazine or newspaper; or</w:t>
      </w:r>
    </w:p>
    <w:p w:rsidR="00207FF3" w:rsidRPr="0080272F" w:rsidRDefault="00207FF3" w:rsidP="00207FF3">
      <w:pPr>
        <w:pStyle w:val="paragraphsub"/>
      </w:pPr>
      <w:r w:rsidRPr="0080272F">
        <w:tab/>
        <w:t>(ii)</w:t>
      </w:r>
      <w:r w:rsidRPr="0080272F">
        <w:tab/>
        <w:t>an audio recording of the text, or abridged text, of a book, magazine or newspaper; and</w:t>
      </w:r>
    </w:p>
    <w:p w:rsidR="00207FF3" w:rsidRPr="0080272F" w:rsidRDefault="00207FF3" w:rsidP="00207FF3">
      <w:pPr>
        <w:pStyle w:val="paragraph"/>
      </w:pPr>
      <w:r w:rsidRPr="0080272F">
        <w:tab/>
        <w:t>(b)</w:t>
      </w:r>
      <w:r w:rsidRPr="0080272F">
        <w:tab/>
        <w:t>a print edition of the book, magazine or newspaper is or was available to the public (whether by way of purchase or otherwise) in Australia;</w:t>
      </w:r>
    </w:p>
    <w:p w:rsidR="00207FF3" w:rsidRPr="0080272F" w:rsidRDefault="00207FF3" w:rsidP="00207FF3">
      <w:pPr>
        <w:pStyle w:val="subsection2"/>
      </w:pPr>
      <w:r w:rsidRPr="0080272F">
        <w:t>then:</w:t>
      </w:r>
    </w:p>
    <w:p w:rsidR="00207FF3" w:rsidRPr="0080272F" w:rsidRDefault="00207FF3" w:rsidP="00207FF3">
      <w:pPr>
        <w:pStyle w:val="paragraph"/>
      </w:pPr>
      <w:r w:rsidRPr="0080272F">
        <w:tab/>
        <w:t>(c)</w:t>
      </w:r>
      <w:r w:rsidRPr="0080272F">
        <w:tab/>
        <w:t xml:space="preserve">the content is an </w:t>
      </w:r>
      <w:r w:rsidRPr="0080272F">
        <w:rPr>
          <w:b/>
          <w:i/>
        </w:rPr>
        <w:t>eligible electronic publication</w:t>
      </w:r>
      <w:r w:rsidRPr="0080272F">
        <w:t>; and</w:t>
      </w:r>
    </w:p>
    <w:p w:rsidR="00207FF3" w:rsidRPr="0080272F" w:rsidRDefault="00207FF3" w:rsidP="00207FF3">
      <w:pPr>
        <w:pStyle w:val="paragraph"/>
      </w:pPr>
      <w:r w:rsidRPr="0080272F">
        <w:tab/>
        <w:t>(d)</w:t>
      </w:r>
      <w:r w:rsidRPr="0080272F">
        <w:tab/>
        <w:t xml:space="preserve">the print edition of the book, magazine or newspaper is the </w:t>
      </w:r>
      <w:r w:rsidRPr="0080272F">
        <w:rPr>
          <w:b/>
          <w:i/>
        </w:rPr>
        <w:t>corresponding print publication</w:t>
      </w:r>
      <w:r w:rsidRPr="0080272F">
        <w:t xml:space="preserve"> in relation to the eligible electronic publication.</w:t>
      </w:r>
    </w:p>
    <w:p w:rsidR="00207FF3" w:rsidRPr="0080272F" w:rsidRDefault="00207FF3" w:rsidP="00207FF3">
      <w:pPr>
        <w:pStyle w:val="ActHead5"/>
      </w:pPr>
      <w:bookmarkStart w:id="225" w:name="_Toc456960956"/>
      <w:r w:rsidRPr="0080272F">
        <w:rPr>
          <w:rStyle w:val="CharSectno"/>
        </w:rPr>
        <w:t>12</w:t>
      </w:r>
      <w:r w:rsidRPr="0080272F">
        <w:t xml:space="preserve">  Re</w:t>
      </w:r>
      <w:r w:rsidR="0080272F">
        <w:noBreakHyphen/>
      </w:r>
      <w:r w:rsidRPr="0080272F">
        <w:t>transmitted broadcasting services</w:t>
      </w:r>
      <w:bookmarkEnd w:id="225"/>
    </w:p>
    <w:p w:rsidR="00207FF3" w:rsidRPr="0080272F" w:rsidRDefault="00207FF3" w:rsidP="00207FF3">
      <w:pPr>
        <w:pStyle w:val="subsection"/>
      </w:pPr>
      <w:r w:rsidRPr="0080272F">
        <w:tab/>
        <w:t>(1)</w:t>
      </w:r>
      <w:r w:rsidRPr="0080272F">
        <w:tab/>
        <w:t xml:space="preserve">For the purposes of this Schedule, a service is a </w:t>
      </w:r>
      <w:r w:rsidRPr="0080272F">
        <w:rPr>
          <w:b/>
          <w:i/>
        </w:rPr>
        <w:t>re</w:t>
      </w:r>
      <w:r w:rsidR="0080272F">
        <w:rPr>
          <w:b/>
          <w:i/>
        </w:rPr>
        <w:noBreakHyphen/>
      </w:r>
      <w:r w:rsidRPr="0080272F">
        <w:rPr>
          <w:b/>
          <w:i/>
        </w:rPr>
        <w:t>transmitted broadcasting service</w:t>
      </w:r>
      <w:r w:rsidRPr="0080272F">
        <w:t xml:space="preserve"> if the service does no more than:</w:t>
      </w:r>
    </w:p>
    <w:p w:rsidR="00207FF3" w:rsidRPr="0080272F" w:rsidRDefault="00207FF3" w:rsidP="00207FF3">
      <w:pPr>
        <w:pStyle w:val="paragraph"/>
      </w:pPr>
      <w:r w:rsidRPr="0080272F">
        <w:tab/>
        <w:t>(a)</w:t>
      </w:r>
      <w:r w:rsidRPr="0080272F">
        <w:tab/>
        <w:t>re</w:t>
      </w:r>
      <w:r w:rsidR="0080272F">
        <w:noBreakHyphen/>
      </w:r>
      <w:r w:rsidRPr="0080272F">
        <w:t>transmit programs that have been previously transmitted by a licensed broadcasting service; or</w:t>
      </w:r>
    </w:p>
    <w:p w:rsidR="00207FF3" w:rsidRPr="0080272F" w:rsidRDefault="00207FF3" w:rsidP="00207FF3">
      <w:pPr>
        <w:pStyle w:val="paragraph"/>
      </w:pPr>
      <w:r w:rsidRPr="0080272F">
        <w:tab/>
        <w:t>(b)</w:t>
      </w:r>
      <w:r w:rsidRPr="0080272F">
        <w:tab/>
        <w:t>re</w:t>
      </w:r>
      <w:r w:rsidR="0080272F">
        <w:noBreakHyphen/>
      </w:r>
      <w:r w:rsidRPr="0080272F">
        <w:t>transmit programs that have been previously transmitted by a national broadcasting service.</w:t>
      </w:r>
    </w:p>
    <w:p w:rsidR="00207FF3" w:rsidRPr="0080272F" w:rsidRDefault="00207FF3" w:rsidP="00207FF3">
      <w:pPr>
        <w:pStyle w:val="subsection"/>
      </w:pPr>
      <w:r w:rsidRPr="0080272F">
        <w:tab/>
        <w:t>(2)</w:t>
      </w:r>
      <w:r w:rsidRPr="0080272F">
        <w:tab/>
        <w:t>In determining whether a service is a re</w:t>
      </w:r>
      <w:r w:rsidR="0080272F">
        <w:noBreakHyphen/>
      </w:r>
      <w:r w:rsidRPr="0080272F">
        <w:t>transmitted broadcasting service:</w:t>
      </w:r>
    </w:p>
    <w:p w:rsidR="00207FF3" w:rsidRPr="0080272F" w:rsidRDefault="00207FF3" w:rsidP="00207FF3">
      <w:pPr>
        <w:pStyle w:val="paragraph"/>
      </w:pPr>
      <w:r w:rsidRPr="0080272F">
        <w:tab/>
        <w:t>(a)</w:t>
      </w:r>
      <w:r w:rsidRPr="0080272F">
        <w:tab/>
        <w:t>ignore any changes to the format in which the programs are transmitted; and</w:t>
      </w:r>
    </w:p>
    <w:p w:rsidR="00207FF3" w:rsidRPr="0080272F" w:rsidRDefault="00207FF3" w:rsidP="00207FF3">
      <w:pPr>
        <w:pStyle w:val="paragraph"/>
      </w:pPr>
      <w:r w:rsidRPr="0080272F">
        <w:tab/>
        <w:t>(b)</w:t>
      </w:r>
      <w:r w:rsidRPr="0080272F">
        <w:tab/>
        <w:t>ignore any advertising or sponsorship matter; and</w:t>
      </w:r>
    </w:p>
    <w:p w:rsidR="00207FF3" w:rsidRPr="0080272F" w:rsidRDefault="00207FF3" w:rsidP="00207FF3">
      <w:pPr>
        <w:pStyle w:val="paragraph"/>
      </w:pPr>
      <w:r w:rsidRPr="0080272F">
        <w:tab/>
        <w:t>(c)</w:t>
      </w:r>
      <w:r w:rsidRPr="0080272F">
        <w:tab/>
        <w:t>ignore such other matters (if any) as are specified in the regulations.</w:t>
      </w:r>
    </w:p>
    <w:p w:rsidR="00207FF3" w:rsidRPr="0080272F" w:rsidRDefault="00207FF3" w:rsidP="00207FF3">
      <w:pPr>
        <w:pStyle w:val="ActHead5"/>
      </w:pPr>
      <w:bookmarkStart w:id="226" w:name="_Toc456960957"/>
      <w:r w:rsidRPr="0080272F">
        <w:rPr>
          <w:rStyle w:val="CharSectno"/>
        </w:rPr>
        <w:lastRenderedPageBreak/>
        <w:t>13</w:t>
      </w:r>
      <w:r w:rsidRPr="0080272F">
        <w:t xml:space="preserve">  Re</w:t>
      </w:r>
      <w:r w:rsidR="0080272F">
        <w:noBreakHyphen/>
      </w:r>
      <w:r w:rsidRPr="0080272F">
        <w:t>transmitted datacasting services</w:t>
      </w:r>
      <w:bookmarkEnd w:id="226"/>
    </w:p>
    <w:p w:rsidR="00207FF3" w:rsidRPr="0080272F" w:rsidRDefault="00207FF3" w:rsidP="00207FF3">
      <w:pPr>
        <w:pStyle w:val="subsection"/>
      </w:pPr>
      <w:r w:rsidRPr="0080272F">
        <w:tab/>
        <w:t>(1)</w:t>
      </w:r>
      <w:r w:rsidRPr="0080272F">
        <w:tab/>
        <w:t xml:space="preserve">For the purposes of this Schedule, a service is a </w:t>
      </w:r>
      <w:r w:rsidRPr="0080272F">
        <w:rPr>
          <w:b/>
          <w:i/>
        </w:rPr>
        <w:t>re</w:t>
      </w:r>
      <w:r w:rsidR="0080272F">
        <w:rPr>
          <w:b/>
          <w:i/>
        </w:rPr>
        <w:noBreakHyphen/>
      </w:r>
      <w:r w:rsidRPr="0080272F">
        <w:rPr>
          <w:b/>
          <w:i/>
        </w:rPr>
        <w:t>transmitted datacasting service</w:t>
      </w:r>
      <w:r w:rsidRPr="0080272F">
        <w:t xml:space="preserve"> if the service does no more than re</w:t>
      </w:r>
      <w:r w:rsidR="0080272F">
        <w:noBreakHyphen/>
      </w:r>
      <w:r w:rsidRPr="0080272F">
        <w:t>transmit datacasting content that has been previously transmitted by a licensed datacasting service.</w:t>
      </w:r>
    </w:p>
    <w:p w:rsidR="00207FF3" w:rsidRPr="0080272F" w:rsidRDefault="00207FF3" w:rsidP="00207FF3">
      <w:pPr>
        <w:pStyle w:val="subsection"/>
      </w:pPr>
      <w:r w:rsidRPr="0080272F">
        <w:tab/>
        <w:t>(2)</w:t>
      </w:r>
      <w:r w:rsidRPr="0080272F">
        <w:tab/>
        <w:t>In determining whether a service is a re</w:t>
      </w:r>
      <w:r w:rsidR="0080272F">
        <w:noBreakHyphen/>
      </w:r>
      <w:r w:rsidRPr="0080272F">
        <w:t>transmitted datacasting service:</w:t>
      </w:r>
    </w:p>
    <w:p w:rsidR="00207FF3" w:rsidRPr="0080272F" w:rsidRDefault="00207FF3" w:rsidP="00207FF3">
      <w:pPr>
        <w:pStyle w:val="paragraph"/>
      </w:pPr>
      <w:r w:rsidRPr="0080272F">
        <w:tab/>
        <w:t>(a)</w:t>
      </w:r>
      <w:r w:rsidRPr="0080272F">
        <w:tab/>
        <w:t>ignore any changes to the format in which the datacasting content is transmitted; and</w:t>
      </w:r>
    </w:p>
    <w:p w:rsidR="00207FF3" w:rsidRPr="0080272F" w:rsidRDefault="00207FF3" w:rsidP="00207FF3">
      <w:pPr>
        <w:pStyle w:val="paragraph"/>
      </w:pPr>
      <w:r w:rsidRPr="0080272F">
        <w:tab/>
        <w:t>(b)</w:t>
      </w:r>
      <w:r w:rsidRPr="0080272F">
        <w:tab/>
        <w:t>ignore any advertising or sponsorship matter; and</w:t>
      </w:r>
    </w:p>
    <w:p w:rsidR="00207FF3" w:rsidRPr="0080272F" w:rsidRDefault="00207FF3" w:rsidP="00207FF3">
      <w:pPr>
        <w:pStyle w:val="paragraph"/>
      </w:pPr>
      <w:r w:rsidRPr="0080272F">
        <w:tab/>
        <w:t>(c)</w:t>
      </w:r>
      <w:r w:rsidRPr="0080272F">
        <w:tab/>
        <w:t>ignore such other matters (if any) as are specified in the regulations.</w:t>
      </w:r>
    </w:p>
    <w:p w:rsidR="00207FF3" w:rsidRPr="0080272F" w:rsidRDefault="00207FF3" w:rsidP="00207FF3">
      <w:pPr>
        <w:pStyle w:val="ActHead5"/>
      </w:pPr>
      <w:bookmarkStart w:id="227" w:name="_Toc456960958"/>
      <w:r w:rsidRPr="0080272F">
        <w:rPr>
          <w:rStyle w:val="CharSectno"/>
        </w:rPr>
        <w:t>14</w:t>
      </w:r>
      <w:r w:rsidRPr="0080272F">
        <w:t xml:space="preserve">  Restricted access system</w:t>
      </w:r>
      <w:bookmarkEnd w:id="227"/>
    </w:p>
    <w:p w:rsidR="00207FF3" w:rsidRPr="0080272F" w:rsidRDefault="00207FF3" w:rsidP="00207FF3">
      <w:pPr>
        <w:pStyle w:val="subsection"/>
        <w:keepNext/>
      </w:pPr>
      <w:r w:rsidRPr="0080272F">
        <w:tab/>
        <w:t>(1)</w:t>
      </w:r>
      <w:r w:rsidRPr="0080272F">
        <w:tab/>
        <w:t xml:space="preserve">The </w:t>
      </w:r>
      <w:r w:rsidR="004456AB" w:rsidRPr="0080272F">
        <w:t>Commissioner</w:t>
      </w:r>
      <w:r w:rsidRPr="0080272F">
        <w:t xml:space="preserve"> may, by legislative instrument, declare that a specified access</w:t>
      </w:r>
      <w:r w:rsidR="0080272F">
        <w:noBreakHyphen/>
      </w:r>
      <w:r w:rsidRPr="0080272F">
        <w:t xml:space="preserve">control system is a </w:t>
      </w:r>
      <w:r w:rsidRPr="0080272F">
        <w:rPr>
          <w:b/>
          <w:i/>
        </w:rPr>
        <w:t>restricted access system</w:t>
      </w:r>
      <w:r w:rsidRPr="0080272F">
        <w:t xml:space="preserve"> in relation to content for the purposes of this Schedule. A declaration under this subclause has effect accordingly.</w:t>
      </w:r>
    </w:p>
    <w:p w:rsidR="00207FF3" w:rsidRPr="0080272F" w:rsidRDefault="00207FF3" w:rsidP="00207FF3">
      <w:pPr>
        <w:pStyle w:val="notetext"/>
      </w:pPr>
      <w:r w:rsidRPr="0080272F">
        <w:t>Note:</w:t>
      </w:r>
      <w:r w:rsidRPr="0080272F">
        <w:tab/>
        <w:t>For specification by class, see subsection</w:t>
      </w:r>
      <w:r w:rsidR="0080272F">
        <w:t> </w:t>
      </w:r>
      <w:r w:rsidRPr="0080272F">
        <w:t xml:space="preserve">13(3) of the </w:t>
      </w:r>
      <w:r w:rsidR="00B603B4" w:rsidRPr="0080272F">
        <w:rPr>
          <w:i/>
        </w:rPr>
        <w:t>Legislation Act 2003</w:t>
      </w:r>
      <w:r w:rsidRPr="0080272F">
        <w:t>.</w:t>
      </w:r>
    </w:p>
    <w:p w:rsidR="00207FF3" w:rsidRPr="0080272F" w:rsidRDefault="00207FF3" w:rsidP="00207FF3">
      <w:pPr>
        <w:pStyle w:val="subsection"/>
      </w:pPr>
      <w:r w:rsidRPr="0080272F">
        <w:tab/>
        <w:t>(2)</w:t>
      </w:r>
      <w:r w:rsidRPr="0080272F">
        <w:tab/>
        <w:t xml:space="preserve">An instrument under </w:t>
      </w:r>
      <w:r w:rsidR="0080272F">
        <w:t>subclause (</w:t>
      </w:r>
      <w:r w:rsidRPr="0080272F">
        <w:t>1) may make different provision with respect to:</w:t>
      </w:r>
    </w:p>
    <w:p w:rsidR="00207FF3" w:rsidRPr="0080272F" w:rsidRDefault="00207FF3" w:rsidP="00207FF3">
      <w:pPr>
        <w:pStyle w:val="paragraph"/>
      </w:pPr>
      <w:r w:rsidRPr="0080272F">
        <w:tab/>
        <w:t>(a)</w:t>
      </w:r>
      <w:r w:rsidRPr="0080272F">
        <w:tab/>
        <w:t>R 18+ content; and</w:t>
      </w:r>
    </w:p>
    <w:p w:rsidR="00207FF3" w:rsidRPr="0080272F" w:rsidRDefault="00207FF3" w:rsidP="00207FF3">
      <w:pPr>
        <w:pStyle w:val="paragraph"/>
      </w:pPr>
      <w:r w:rsidRPr="0080272F">
        <w:tab/>
        <w:t>(b)</w:t>
      </w:r>
      <w:r w:rsidRPr="0080272F">
        <w:tab/>
        <w:t>MA 15+ content.</w:t>
      </w:r>
    </w:p>
    <w:p w:rsidR="00207FF3" w:rsidRPr="0080272F" w:rsidRDefault="00207FF3" w:rsidP="00207FF3">
      <w:pPr>
        <w:pStyle w:val="subsection"/>
      </w:pPr>
      <w:r w:rsidRPr="0080272F">
        <w:tab/>
        <w:t>(3)</w:t>
      </w:r>
      <w:r w:rsidRPr="0080272F">
        <w:tab/>
      </w:r>
      <w:r w:rsidR="0080272F">
        <w:t>Subclause (</w:t>
      </w:r>
      <w:r w:rsidRPr="0080272F">
        <w:t>2) does not limit subsection</w:t>
      </w:r>
      <w:r w:rsidR="0080272F">
        <w:t> </w:t>
      </w:r>
      <w:r w:rsidRPr="0080272F">
        <w:t xml:space="preserve">33(3A) of the </w:t>
      </w:r>
      <w:r w:rsidRPr="0080272F">
        <w:rPr>
          <w:i/>
        </w:rPr>
        <w:t>Acts Interpretation Act 1901</w:t>
      </w:r>
      <w:r w:rsidRPr="0080272F">
        <w:t>.</w:t>
      </w:r>
    </w:p>
    <w:p w:rsidR="00207FF3" w:rsidRPr="0080272F" w:rsidRDefault="00207FF3" w:rsidP="00207FF3">
      <w:pPr>
        <w:pStyle w:val="subsection"/>
      </w:pPr>
      <w:r w:rsidRPr="0080272F">
        <w:tab/>
        <w:t>(4)</w:t>
      </w:r>
      <w:r w:rsidRPr="0080272F">
        <w:tab/>
        <w:t xml:space="preserve">In making an instrument under </w:t>
      </w:r>
      <w:r w:rsidR="0080272F">
        <w:t>subclause (</w:t>
      </w:r>
      <w:r w:rsidRPr="0080272F">
        <w:t xml:space="preserve">1), the </w:t>
      </w:r>
      <w:r w:rsidR="004456AB" w:rsidRPr="0080272F">
        <w:t>Commissioner</w:t>
      </w:r>
      <w:r w:rsidRPr="0080272F">
        <w:t xml:space="preserve"> must have regard to:</w:t>
      </w:r>
    </w:p>
    <w:p w:rsidR="00207FF3" w:rsidRPr="0080272F" w:rsidRDefault="00207FF3" w:rsidP="00207FF3">
      <w:pPr>
        <w:pStyle w:val="paragraph"/>
      </w:pPr>
      <w:r w:rsidRPr="0080272F">
        <w:tab/>
        <w:t>(a)</w:t>
      </w:r>
      <w:r w:rsidRPr="0080272F">
        <w:tab/>
        <w:t>the objective of protecting children from exposure to content that is unsuitable for children; and</w:t>
      </w:r>
    </w:p>
    <w:p w:rsidR="00207FF3" w:rsidRPr="0080272F" w:rsidRDefault="00207FF3" w:rsidP="00207FF3">
      <w:pPr>
        <w:pStyle w:val="paragraph"/>
      </w:pPr>
      <w:r w:rsidRPr="0080272F">
        <w:lastRenderedPageBreak/>
        <w:tab/>
        <w:t>(b)</w:t>
      </w:r>
      <w:r w:rsidRPr="0080272F">
        <w:tab/>
        <w:t>the objective of protecting children who have not reached 15</w:t>
      </w:r>
      <w:r w:rsidR="008F3FA7" w:rsidRPr="0080272F">
        <w:t xml:space="preserve"> </w:t>
      </w:r>
      <w:r w:rsidRPr="0080272F">
        <w:t>years from exposure to content that is unsuitable for children who have not reached 15 years; and</w:t>
      </w:r>
    </w:p>
    <w:p w:rsidR="00207FF3" w:rsidRPr="0080272F" w:rsidRDefault="00207FF3" w:rsidP="00207FF3">
      <w:pPr>
        <w:pStyle w:val="paragraph"/>
      </w:pPr>
      <w:r w:rsidRPr="0080272F">
        <w:tab/>
        <w:t>(c)</w:t>
      </w:r>
      <w:r w:rsidRPr="0080272F">
        <w:tab/>
        <w:t xml:space="preserve">such other matters (if any) as the </w:t>
      </w:r>
      <w:r w:rsidR="004456AB" w:rsidRPr="0080272F">
        <w:t>Commissioner</w:t>
      </w:r>
      <w:r w:rsidRPr="0080272F">
        <w:t xml:space="preserve"> considers relevant.</w:t>
      </w:r>
    </w:p>
    <w:p w:rsidR="00207FF3" w:rsidRPr="0080272F" w:rsidRDefault="00207FF3" w:rsidP="00207FF3">
      <w:pPr>
        <w:pStyle w:val="subsection"/>
      </w:pPr>
      <w:r w:rsidRPr="0080272F">
        <w:tab/>
        <w:t>(5)</w:t>
      </w:r>
      <w:r w:rsidRPr="0080272F">
        <w:tab/>
        <w:t xml:space="preserve">The </w:t>
      </w:r>
      <w:r w:rsidR="004456AB" w:rsidRPr="0080272F">
        <w:t>Commissioner</w:t>
      </w:r>
      <w:r w:rsidRPr="0080272F">
        <w:t xml:space="preserve"> must ensure that an instrument under </w:t>
      </w:r>
      <w:r w:rsidR="0080272F">
        <w:t>subclause (</w:t>
      </w:r>
      <w:r w:rsidRPr="0080272F">
        <w:t>1) is in force at all times after the commencement of this Schedule.</w:t>
      </w:r>
    </w:p>
    <w:p w:rsidR="00207FF3" w:rsidRPr="0080272F" w:rsidRDefault="00207FF3" w:rsidP="00207FF3">
      <w:pPr>
        <w:pStyle w:val="ActHead5"/>
      </w:pPr>
      <w:bookmarkStart w:id="228" w:name="_Toc456960959"/>
      <w:r w:rsidRPr="0080272F">
        <w:rPr>
          <w:rStyle w:val="CharSectno"/>
        </w:rPr>
        <w:t>15</w:t>
      </w:r>
      <w:r w:rsidRPr="0080272F">
        <w:t xml:space="preserve">  R 18+ content and MA 15+ content</w:t>
      </w:r>
      <w:bookmarkEnd w:id="228"/>
    </w:p>
    <w:p w:rsidR="00207FF3" w:rsidRPr="0080272F" w:rsidRDefault="00207FF3" w:rsidP="00207FF3">
      <w:pPr>
        <w:pStyle w:val="SubsectionHead"/>
      </w:pPr>
      <w:r w:rsidRPr="0080272F">
        <w:t>R 18+ content</w:t>
      </w:r>
    </w:p>
    <w:p w:rsidR="00207FF3" w:rsidRPr="0080272F" w:rsidRDefault="00207FF3" w:rsidP="00207FF3">
      <w:pPr>
        <w:pStyle w:val="subsection"/>
      </w:pPr>
      <w:r w:rsidRPr="0080272F">
        <w:tab/>
        <w:t>(1)</w:t>
      </w:r>
      <w:r w:rsidRPr="0080272F">
        <w:tab/>
        <w:t xml:space="preserve">For the purposes of this Schedule, </w:t>
      </w:r>
      <w:r w:rsidRPr="0080272F">
        <w:rPr>
          <w:b/>
          <w:i/>
        </w:rPr>
        <w:t>R 18+ content</w:t>
      </w:r>
      <w:r w:rsidRPr="0080272F">
        <w:t xml:space="preserve"> is:</w:t>
      </w:r>
    </w:p>
    <w:p w:rsidR="00207FF3" w:rsidRPr="0080272F" w:rsidRDefault="00207FF3" w:rsidP="00207FF3">
      <w:pPr>
        <w:pStyle w:val="paragraph"/>
      </w:pPr>
      <w:r w:rsidRPr="0080272F">
        <w:tab/>
        <w:t>(a)</w:t>
      </w:r>
      <w:r w:rsidRPr="0080272F">
        <w:tab/>
        <w:t>content (other than content that consists of an eligible electronic publication) that has been classified R 18+ by the Classification Board; or</w:t>
      </w:r>
    </w:p>
    <w:p w:rsidR="00207FF3" w:rsidRPr="0080272F" w:rsidRDefault="00207FF3" w:rsidP="00207FF3">
      <w:pPr>
        <w:pStyle w:val="paragraph"/>
      </w:pPr>
      <w:r w:rsidRPr="0080272F">
        <w:tab/>
        <w:t>(b)</w:t>
      </w:r>
      <w:r w:rsidRPr="0080272F">
        <w:tab/>
        <w:t>content (other than content that consists of an eligible electronic publication) where the following conditions are satisfied:</w:t>
      </w:r>
    </w:p>
    <w:p w:rsidR="00207FF3" w:rsidRPr="0080272F" w:rsidRDefault="00207FF3" w:rsidP="00207FF3">
      <w:pPr>
        <w:pStyle w:val="paragraphsub"/>
      </w:pPr>
      <w:r w:rsidRPr="0080272F">
        <w:tab/>
        <w:t>(i)</w:t>
      </w:r>
      <w:r w:rsidRPr="0080272F">
        <w:tab/>
        <w:t>the content has not been classified R 18+ by the Classification Board;</w:t>
      </w:r>
    </w:p>
    <w:p w:rsidR="00207FF3" w:rsidRPr="0080272F" w:rsidRDefault="00207FF3" w:rsidP="00207FF3">
      <w:pPr>
        <w:pStyle w:val="paragraphsub"/>
      </w:pPr>
      <w:r w:rsidRPr="0080272F">
        <w:tab/>
        <w:t>(ii)</w:t>
      </w:r>
      <w:r w:rsidRPr="0080272F">
        <w:tab/>
        <w:t>if the content were to be classified by the Classification Board, there is a substantial likelihood that the content would be classified R 18+ by the Classification Board.</w:t>
      </w:r>
    </w:p>
    <w:p w:rsidR="00207FF3" w:rsidRPr="0080272F" w:rsidRDefault="00207FF3" w:rsidP="00474824">
      <w:pPr>
        <w:pStyle w:val="SubsectionHead"/>
        <w:keepNext w:val="0"/>
      </w:pPr>
      <w:r w:rsidRPr="0080272F">
        <w:t>MA 15+ content</w:t>
      </w:r>
    </w:p>
    <w:p w:rsidR="00207FF3" w:rsidRPr="0080272F" w:rsidRDefault="00207FF3" w:rsidP="00474824">
      <w:pPr>
        <w:pStyle w:val="subsection"/>
        <w:keepLines/>
      </w:pPr>
      <w:r w:rsidRPr="0080272F">
        <w:tab/>
        <w:t>(2)</w:t>
      </w:r>
      <w:r w:rsidRPr="0080272F">
        <w:tab/>
        <w:t xml:space="preserve">For the purposes of this Schedule, </w:t>
      </w:r>
      <w:r w:rsidRPr="0080272F">
        <w:rPr>
          <w:b/>
          <w:i/>
        </w:rPr>
        <w:t>MA 15+ content</w:t>
      </w:r>
      <w:r w:rsidRPr="0080272F">
        <w:t xml:space="preserve"> is:</w:t>
      </w:r>
    </w:p>
    <w:p w:rsidR="00207FF3" w:rsidRPr="0080272F" w:rsidRDefault="00207FF3" w:rsidP="00474824">
      <w:pPr>
        <w:pStyle w:val="paragraph"/>
      </w:pPr>
      <w:r w:rsidRPr="0080272F">
        <w:tab/>
        <w:t>(a)</w:t>
      </w:r>
      <w:r w:rsidRPr="0080272F">
        <w:tab/>
        <w:t>content (other than content that consists of an eligible electronic publication) that has been classified MA 15+ by the Classification Board; or</w:t>
      </w:r>
    </w:p>
    <w:p w:rsidR="00207FF3" w:rsidRPr="0080272F" w:rsidRDefault="00207FF3" w:rsidP="00207FF3">
      <w:pPr>
        <w:pStyle w:val="paragraph"/>
      </w:pPr>
      <w:r w:rsidRPr="0080272F">
        <w:tab/>
        <w:t>(b)</w:t>
      </w:r>
      <w:r w:rsidRPr="0080272F">
        <w:tab/>
        <w:t>content (other than content that consists of an eligible electronic publication) where the following conditions are satisfied:</w:t>
      </w:r>
    </w:p>
    <w:p w:rsidR="00207FF3" w:rsidRPr="0080272F" w:rsidRDefault="00207FF3" w:rsidP="00207FF3">
      <w:pPr>
        <w:pStyle w:val="paragraphsub"/>
      </w:pPr>
      <w:r w:rsidRPr="0080272F">
        <w:tab/>
        <w:t>(i)</w:t>
      </w:r>
      <w:r w:rsidRPr="0080272F">
        <w:tab/>
        <w:t>the content has not been classified MA 15+ by the Classification Board;</w:t>
      </w:r>
    </w:p>
    <w:p w:rsidR="00207FF3" w:rsidRPr="0080272F" w:rsidRDefault="00207FF3" w:rsidP="00207FF3">
      <w:pPr>
        <w:pStyle w:val="paragraphsub"/>
      </w:pPr>
      <w:r w:rsidRPr="0080272F">
        <w:lastRenderedPageBreak/>
        <w:tab/>
        <w:t>(ii)</w:t>
      </w:r>
      <w:r w:rsidRPr="0080272F">
        <w:tab/>
        <w:t>if the content were to be classified by the Classification Board, there is a substantial likelihood that the content would be classified MA 15+ by the Classification Board.</w:t>
      </w:r>
    </w:p>
    <w:p w:rsidR="00207FF3" w:rsidRPr="0080272F" w:rsidRDefault="00207FF3" w:rsidP="00207FF3">
      <w:pPr>
        <w:pStyle w:val="SubsectionHead"/>
      </w:pPr>
      <w:r w:rsidRPr="0080272F">
        <w:t>Classification Board authorised to classify content</w:t>
      </w:r>
    </w:p>
    <w:p w:rsidR="00207FF3" w:rsidRPr="0080272F" w:rsidRDefault="00207FF3" w:rsidP="00207FF3">
      <w:pPr>
        <w:pStyle w:val="subsection"/>
      </w:pPr>
      <w:r w:rsidRPr="0080272F">
        <w:tab/>
        <w:t>(3)</w:t>
      </w:r>
      <w:r w:rsidRPr="0080272F">
        <w:tab/>
        <w:t xml:space="preserve">For the purposes of this clause, it is to be assumed that this </w:t>
      </w:r>
      <w:r w:rsidR="00D064C0" w:rsidRPr="0080272F">
        <w:t>Schedule</w:t>
      </w:r>
      <w:r w:rsidR="008F3FA7" w:rsidRPr="0080272F">
        <w:t xml:space="preserve"> </w:t>
      </w:r>
      <w:r w:rsidRPr="0080272F">
        <w:t>authorised the Classification Board to classify the content.</w:t>
      </w:r>
    </w:p>
    <w:p w:rsidR="00207FF3" w:rsidRPr="0080272F" w:rsidRDefault="00207FF3" w:rsidP="00207FF3">
      <w:pPr>
        <w:pStyle w:val="ActHead5"/>
      </w:pPr>
      <w:bookmarkStart w:id="229" w:name="_Toc456960960"/>
      <w:r w:rsidRPr="0080272F">
        <w:rPr>
          <w:rStyle w:val="CharSectno"/>
        </w:rPr>
        <w:t>16</w:t>
      </w:r>
      <w:r w:rsidRPr="0080272F">
        <w:t xml:space="preserve">  Content that consists of a film</w:t>
      </w:r>
      <w:bookmarkEnd w:id="229"/>
    </w:p>
    <w:p w:rsidR="00207FF3" w:rsidRPr="0080272F" w:rsidRDefault="00207FF3" w:rsidP="00207FF3">
      <w:pPr>
        <w:pStyle w:val="subsection"/>
      </w:pPr>
      <w:r w:rsidRPr="0080272F">
        <w:tab/>
      </w:r>
      <w:r w:rsidRPr="0080272F">
        <w:tab/>
        <w:t>For the purposes of this Schedule, in determining whether content consists of the entire unmodified contents of a film, disregard any differences between:</w:t>
      </w:r>
    </w:p>
    <w:p w:rsidR="00207FF3" w:rsidRPr="0080272F" w:rsidRDefault="00207FF3" w:rsidP="00207FF3">
      <w:pPr>
        <w:pStyle w:val="paragraph"/>
      </w:pPr>
      <w:r w:rsidRPr="0080272F">
        <w:tab/>
        <w:t>(a)</w:t>
      </w:r>
      <w:r w:rsidRPr="0080272F">
        <w:tab/>
        <w:t>the technique used to embody sounds and/or visual images in the film; and</w:t>
      </w:r>
    </w:p>
    <w:p w:rsidR="00207FF3" w:rsidRPr="0080272F" w:rsidRDefault="00207FF3" w:rsidP="00207FF3">
      <w:pPr>
        <w:pStyle w:val="paragraph"/>
      </w:pPr>
      <w:r w:rsidRPr="0080272F">
        <w:tab/>
        <w:t>(b)</w:t>
      </w:r>
      <w:r w:rsidRPr="0080272F">
        <w:tab/>
        <w:t>the technique used to embody the sounds and/or visual images in a form in which they can be delivered by means of, or accessed using, the carriage service concerned.</w:t>
      </w:r>
    </w:p>
    <w:p w:rsidR="00207FF3" w:rsidRPr="0080272F" w:rsidRDefault="00207FF3" w:rsidP="00207FF3">
      <w:pPr>
        <w:pStyle w:val="ActHead5"/>
      </w:pPr>
      <w:bookmarkStart w:id="230" w:name="_Toc456960961"/>
      <w:r w:rsidRPr="0080272F">
        <w:rPr>
          <w:rStyle w:val="CharSectno"/>
        </w:rPr>
        <w:t>17</w:t>
      </w:r>
      <w:r w:rsidRPr="0080272F">
        <w:t xml:space="preserve">  Extended meaning of </w:t>
      </w:r>
      <w:r w:rsidRPr="0080272F">
        <w:rPr>
          <w:i/>
        </w:rPr>
        <w:t>use</w:t>
      </w:r>
      <w:bookmarkEnd w:id="230"/>
    </w:p>
    <w:p w:rsidR="00207FF3" w:rsidRPr="0080272F" w:rsidRDefault="00207FF3" w:rsidP="00207FF3">
      <w:pPr>
        <w:pStyle w:val="subsection"/>
      </w:pPr>
      <w:r w:rsidRPr="0080272F">
        <w:tab/>
      </w:r>
      <w:r w:rsidRPr="0080272F">
        <w:tab/>
        <w:t xml:space="preserve">Unless the contrary intention appears, a reference in this </w:t>
      </w:r>
      <w:r w:rsidR="00D064C0" w:rsidRPr="0080272F">
        <w:t>Schedule</w:t>
      </w:r>
      <w:r w:rsidR="008F3FA7" w:rsidRPr="0080272F">
        <w:t xml:space="preserve"> </w:t>
      </w:r>
      <w:r w:rsidRPr="0080272F">
        <w:t xml:space="preserve">to the </w:t>
      </w:r>
      <w:r w:rsidRPr="0080272F">
        <w:rPr>
          <w:b/>
          <w:i/>
        </w:rPr>
        <w:t>use</w:t>
      </w:r>
      <w:r w:rsidRPr="0080272F">
        <w:t xml:space="preserve"> of a thing is a reference to the use of the thing either:</w:t>
      </w:r>
    </w:p>
    <w:p w:rsidR="00207FF3" w:rsidRPr="0080272F" w:rsidRDefault="00207FF3" w:rsidP="00207FF3">
      <w:pPr>
        <w:pStyle w:val="paragraph"/>
      </w:pPr>
      <w:r w:rsidRPr="0080272F">
        <w:tab/>
        <w:t>(a)</w:t>
      </w:r>
      <w:r w:rsidRPr="0080272F">
        <w:tab/>
        <w:t>in isolation; or</w:t>
      </w:r>
    </w:p>
    <w:p w:rsidR="00207FF3" w:rsidRPr="0080272F" w:rsidRDefault="00207FF3" w:rsidP="00207FF3">
      <w:pPr>
        <w:pStyle w:val="paragraph"/>
      </w:pPr>
      <w:r w:rsidRPr="0080272F">
        <w:tab/>
        <w:t>(b)</w:t>
      </w:r>
      <w:r w:rsidRPr="0080272F">
        <w:tab/>
        <w:t>in conjunction with one or more other things.</w:t>
      </w:r>
    </w:p>
    <w:p w:rsidR="00207FF3" w:rsidRPr="0080272F" w:rsidRDefault="00207FF3" w:rsidP="00207FF3">
      <w:pPr>
        <w:pStyle w:val="ActHead5"/>
      </w:pPr>
      <w:bookmarkStart w:id="231" w:name="_Toc456960962"/>
      <w:r w:rsidRPr="0080272F">
        <w:rPr>
          <w:rStyle w:val="CharSectno"/>
        </w:rPr>
        <w:t>18</w:t>
      </w:r>
      <w:r w:rsidRPr="0080272F">
        <w:t xml:space="preserve">  Trained content assessor</w:t>
      </w:r>
      <w:bookmarkEnd w:id="231"/>
    </w:p>
    <w:p w:rsidR="00207FF3" w:rsidRPr="0080272F" w:rsidRDefault="00207FF3" w:rsidP="00207FF3">
      <w:pPr>
        <w:pStyle w:val="subsection"/>
      </w:pPr>
      <w:r w:rsidRPr="0080272F">
        <w:tab/>
        <w:t>(1)</w:t>
      </w:r>
      <w:r w:rsidRPr="0080272F">
        <w:tab/>
        <w:t xml:space="preserve">For the purposes of this Schedule, an individual is a </w:t>
      </w:r>
      <w:r w:rsidRPr="0080272F">
        <w:rPr>
          <w:b/>
          <w:i/>
        </w:rPr>
        <w:t>trained content assessor</w:t>
      </w:r>
      <w:r w:rsidRPr="0080272F">
        <w:t xml:space="preserve"> if:</w:t>
      </w:r>
    </w:p>
    <w:p w:rsidR="00207FF3" w:rsidRPr="0080272F" w:rsidRDefault="00207FF3" w:rsidP="00207FF3">
      <w:pPr>
        <w:pStyle w:val="paragraph"/>
      </w:pPr>
      <w:r w:rsidRPr="0080272F">
        <w:tab/>
        <w:t>(a)</w:t>
      </w:r>
      <w:r w:rsidRPr="0080272F">
        <w:tab/>
        <w:t>the individual has, at any time during the preceding 12</w:t>
      </w:r>
      <w:r w:rsidR="008F3FA7" w:rsidRPr="0080272F">
        <w:t xml:space="preserve"> </w:t>
      </w:r>
      <w:r w:rsidRPr="0080272F">
        <w:t>months, completed training in:</w:t>
      </w:r>
    </w:p>
    <w:p w:rsidR="00207FF3" w:rsidRPr="0080272F" w:rsidRDefault="00207FF3" w:rsidP="00207FF3">
      <w:pPr>
        <w:pStyle w:val="paragraphsub"/>
      </w:pPr>
      <w:r w:rsidRPr="0080272F">
        <w:tab/>
        <w:t>(i)</w:t>
      </w:r>
      <w:r w:rsidRPr="0080272F">
        <w:tab/>
        <w:t>the making of assessments of the kinds referred to in paragraphs 81(1)(d) and (f) of this Schedule; and</w:t>
      </w:r>
    </w:p>
    <w:p w:rsidR="00207FF3" w:rsidRPr="0080272F" w:rsidRDefault="00207FF3" w:rsidP="00207FF3">
      <w:pPr>
        <w:pStyle w:val="paragraphsub"/>
      </w:pPr>
      <w:r w:rsidRPr="0080272F">
        <w:lastRenderedPageBreak/>
        <w:tab/>
        <w:t>(ii)</w:t>
      </w:r>
      <w:r w:rsidRPr="0080272F">
        <w:tab/>
        <w:t>giving advice of the kind referred to in subparagraph</w:t>
      </w:r>
      <w:r w:rsidR="0080272F">
        <w:t> </w:t>
      </w:r>
      <w:r w:rsidRPr="0080272F">
        <w:t>81(1)(e)(ii) of this Schedule; and</w:t>
      </w:r>
    </w:p>
    <w:p w:rsidR="00207FF3" w:rsidRPr="0080272F" w:rsidRDefault="00207FF3" w:rsidP="00207FF3">
      <w:pPr>
        <w:pStyle w:val="paragraph"/>
      </w:pPr>
      <w:r w:rsidRPr="0080272F">
        <w:tab/>
        <w:t>(b)</w:t>
      </w:r>
      <w:r w:rsidRPr="0080272F">
        <w:tab/>
        <w:t xml:space="preserve">the training was approved by the Director of the Classification Board under </w:t>
      </w:r>
      <w:r w:rsidR="0080272F">
        <w:t>subclause (</w:t>
      </w:r>
      <w:r w:rsidRPr="0080272F">
        <w:t>2) of this clause.</w:t>
      </w:r>
    </w:p>
    <w:p w:rsidR="00207FF3" w:rsidRPr="0080272F" w:rsidRDefault="00207FF3" w:rsidP="00207FF3">
      <w:pPr>
        <w:pStyle w:val="subsection"/>
      </w:pPr>
      <w:r w:rsidRPr="0080272F">
        <w:tab/>
        <w:t>(2)</w:t>
      </w:r>
      <w:r w:rsidRPr="0080272F">
        <w:tab/>
        <w:t xml:space="preserve">For the purposes of </w:t>
      </w:r>
      <w:r w:rsidR="0080272F">
        <w:t>paragraph (</w:t>
      </w:r>
      <w:r w:rsidRPr="0080272F">
        <w:t>1)(b), the Director of the Classification Board may, by writing, approve specified training.</w:t>
      </w:r>
    </w:p>
    <w:p w:rsidR="00207FF3" w:rsidRPr="0080272F" w:rsidRDefault="00207FF3" w:rsidP="00207FF3">
      <w:pPr>
        <w:pStyle w:val="subsection"/>
      </w:pPr>
      <w:r w:rsidRPr="0080272F">
        <w:tab/>
        <w:t>(3)</w:t>
      </w:r>
      <w:r w:rsidRPr="0080272F">
        <w:tab/>
        <w:t xml:space="preserve">An approval under </w:t>
      </w:r>
      <w:r w:rsidR="0080272F">
        <w:t>subclause (</w:t>
      </w:r>
      <w:r w:rsidRPr="0080272F">
        <w:t>2) is not a legislative instrument.</w:t>
      </w:r>
    </w:p>
    <w:p w:rsidR="00207FF3" w:rsidRPr="0080272F" w:rsidRDefault="00207FF3" w:rsidP="00207FF3">
      <w:pPr>
        <w:pStyle w:val="ActHead5"/>
      </w:pPr>
      <w:bookmarkStart w:id="232" w:name="_Toc456960963"/>
      <w:r w:rsidRPr="0080272F">
        <w:rPr>
          <w:rStyle w:val="CharSectno"/>
        </w:rPr>
        <w:t>19</w:t>
      </w:r>
      <w:r w:rsidRPr="0080272F">
        <w:t xml:space="preserve">  Extra</w:t>
      </w:r>
      <w:r w:rsidR="0080272F">
        <w:noBreakHyphen/>
      </w:r>
      <w:r w:rsidRPr="0080272F">
        <w:t>territorial application</w:t>
      </w:r>
      <w:bookmarkEnd w:id="232"/>
    </w:p>
    <w:p w:rsidR="00207FF3" w:rsidRPr="0080272F" w:rsidRDefault="00207FF3" w:rsidP="00207FF3">
      <w:pPr>
        <w:pStyle w:val="subsection"/>
      </w:pPr>
      <w:r w:rsidRPr="0080272F">
        <w:tab/>
        <w:t>(1)</w:t>
      </w:r>
      <w:r w:rsidRPr="0080272F">
        <w:tab/>
        <w:t xml:space="preserve">Unless the contrary intention appears, this </w:t>
      </w:r>
      <w:r w:rsidR="00D064C0" w:rsidRPr="0080272F">
        <w:t>Schedule</w:t>
      </w:r>
      <w:r w:rsidR="008F3FA7" w:rsidRPr="0080272F">
        <w:t xml:space="preserve"> </w:t>
      </w:r>
      <w:r w:rsidRPr="0080272F">
        <w:t>extends to acts, omissions, matters and things outside Australia.</w:t>
      </w:r>
    </w:p>
    <w:p w:rsidR="00207FF3" w:rsidRPr="0080272F" w:rsidRDefault="00207FF3" w:rsidP="00207FF3">
      <w:pPr>
        <w:pStyle w:val="notetext"/>
      </w:pPr>
      <w:r w:rsidRPr="0080272F">
        <w:t>Note:</w:t>
      </w:r>
      <w:r w:rsidRPr="0080272F">
        <w:tab/>
        <w:t>Clause</w:t>
      </w:r>
      <w:r w:rsidR="0080272F">
        <w:t> </w:t>
      </w:r>
      <w:r w:rsidRPr="0080272F">
        <w:t>3 is an example of a contrary intention.</w:t>
      </w:r>
    </w:p>
    <w:p w:rsidR="00207FF3" w:rsidRPr="0080272F" w:rsidRDefault="00207FF3" w:rsidP="00207FF3">
      <w:pPr>
        <w:pStyle w:val="subsection"/>
      </w:pPr>
      <w:r w:rsidRPr="0080272F">
        <w:tab/>
        <w:t>(2)</w:t>
      </w:r>
      <w:r w:rsidRPr="0080272F">
        <w:tab/>
        <w:t>Section</w:t>
      </w:r>
      <w:r w:rsidR="0080272F">
        <w:t> </w:t>
      </w:r>
      <w:r w:rsidRPr="0080272F">
        <w:t xml:space="preserve">14.1 of the </w:t>
      </w:r>
      <w:r w:rsidRPr="0080272F">
        <w:rPr>
          <w:i/>
        </w:rPr>
        <w:t>Criminal Code</w:t>
      </w:r>
      <w:r w:rsidRPr="0080272F">
        <w:t xml:space="preserve"> does not apply to an offence against this Schedule.</w:t>
      </w:r>
    </w:p>
    <w:p w:rsidR="00207FF3" w:rsidRPr="0080272F" w:rsidRDefault="00207FF3" w:rsidP="008F3FA7">
      <w:pPr>
        <w:pStyle w:val="ActHead2"/>
        <w:pageBreakBefore/>
      </w:pPr>
      <w:bookmarkStart w:id="233" w:name="_Toc456960964"/>
      <w:r w:rsidRPr="0080272F">
        <w:rPr>
          <w:rStyle w:val="CharPartNo"/>
        </w:rPr>
        <w:lastRenderedPageBreak/>
        <w:t>Part</w:t>
      </w:r>
      <w:r w:rsidR="0080272F" w:rsidRPr="0080272F">
        <w:rPr>
          <w:rStyle w:val="CharPartNo"/>
        </w:rPr>
        <w:t> </w:t>
      </w:r>
      <w:r w:rsidRPr="0080272F">
        <w:rPr>
          <w:rStyle w:val="CharPartNo"/>
        </w:rPr>
        <w:t>2</w:t>
      </w:r>
      <w:r w:rsidRPr="0080272F">
        <w:t>—</w:t>
      </w:r>
      <w:r w:rsidRPr="0080272F">
        <w:rPr>
          <w:rStyle w:val="CharPartText"/>
        </w:rPr>
        <w:t>Classification of content</w:t>
      </w:r>
      <w:bookmarkEnd w:id="233"/>
    </w:p>
    <w:p w:rsidR="00207FF3" w:rsidRPr="0080272F" w:rsidRDefault="00207FF3" w:rsidP="00207FF3">
      <w:pPr>
        <w:pStyle w:val="ActHead3"/>
      </w:pPr>
      <w:bookmarkStart w:id="234" w:name="_Toc456960965"/>
      <w:r w:rsidRPr="0080272F">
        <w:rPr>
          <w:rStyle w:val="CharDivNo"/>
        </w:rPr>
        <w:t>Division</w:t>
      </w:r>
      <w:r w:rsidR="0080272F" w:rsidRPr="0080272F">
        <w:rPr>
          <w:rStyle w:val="CharDivNo"/>
        </w:rPr>
        <w:t> </w:t>
      </w:r>
      <w:r w:rsidRPr="0080272F">
        <w:rPr>
          <w:rStyle w:val="CharDivNo"/>
        </w:rPr>
        <w:t>1</w:t>
      </w:r>
      <w:r w:rsidRPr="0080272F">
        <w:t>—</w:t>
      </w:r>
      <w:r w:rsidRPr="0080272F">
        <w:rPr>
          <w:rStyle w:val="CharDivText"/>
        </w:rPr>
        <w:t>Prohibited content and potential prohibited content</w:t>
      </w:r>
      <w:bookmarkEnd w:id="234"/>
    </w:p>
    <w:p w:rsidR="00207FF3" w:rsidRPr="0080272F" w:rsidRDefault="00207FF3" w:rsidP="00207FF3">
      <w:pPr>
        <w:pStyle w:val="ActHead5"/>
      </w:pPr>
      <w:bookmarkStart w:id="235" w:name="_Toc456960966"/>
      <w:r w:rsidRPr="0080272F">
        <w:rPr>
          <w:rStyle w:val="CharSectno"/>
        </w:rPr>
        <w:t>20</w:t>
      </w:r>
      <w:r w:rsidRPr="0080272F">
        <w:t xml:space="preserve">  Prohibited content</w:t>
      </w:r>
      <w:bookmarkEnd w:id="235"/>
    </w:p>
    <w:p w:rsidR="00207FF3" w:rsidRPr="0080272F" w:rsidRDefault="00207FF3" w:rsidP="00207FF3">
      <w:pPr>
        <w:pStyle w:val="SubsectionHead"/>
      </w:pPr>
      <w:r w:rsidRPr="0080272F">
        <w:t>Content other than eligible electronic publications</w:t>
      </w:r>
    </w:p>
    <w:p w:rsidR="00207FF3" w:rsidRPr="0080272F" w:rsidRDefault="00207FF3" w:rsidP="00207FF3">
      <w:pPr>
        <w:pStyle w:val="subsection"/>
      </w:pPr>
      <w:r w:rsidRPr="0080272F">
        <w:tab/>
        <w:t>(1)</w:t>
      </w:r>
      <w:r w:rsidRPr="0080272F">
        <w:tab/>
        <w:t xml:space="preserve">For the purposes of this Schedule, content (other than content that consists of an eligible electronic publication) is </w:t>
      </w:r>
      <w:r w:rsidRPr="0080272F">
        <w:rPr>
          <w:b/>
          <w:i/>
        </w:rPr>
        <w:t>prohibited content</w:t>
      </w:r>
      <w:r w:rsidRPr="0080272F">
        <w:t xml:space="preserve"> if:</w:t>
      </w:r>
    </w:p>
    <w:p w:rsidR="00207FF3" w:rsidRPr="0080272F" w:rsidRDefault="00207FF3" w:rsidP="00207FF3">
      <w:pPr>
        <w:pStyle w:val="paragraph"/>
      </w:pPr>
      <w:r w:rsidRPr="0080272F">
        <w:tab/>
        <w:t>(a)</w:t>
      </w:r>
      <w:r w:rsidRPr="0080272F">
        <w:tab/>
        <w:t>the content has been classified RC or X 18+ by the Classification Board; or</w:t>
      </w:r>
    </w:p>
    <w:p w:rsidR="00207FF3" w:rsidRPr="0080272F" w:rsidRDefault="00207FF3" w:rsidP="00207FF3">
      <w:pPr>
        <w:pStyle w:val="paragraph"/>
      </w:pPr>
      <w:r w:rsidRPr="0080272F">
        <w:tab/>
        <w:t>(b)</w:t>
      </w:r>
      <w:r w:rsidRPr="0080272F">
        <w:tab/>
        <w:t>both:</w:t>
      </w:r>
    </w:p>
    <w:p w:rsidR="00207FF3" w:rsidRPr="0080272F" w:rsidRDefault="00207FF3" w:rsidP="00207FF3">
      <w:pPr>
        <w:pStyle w:val="paragraphsub"/>
      </w:pPr>
      <w:r w:rsidRPr="0080272F">
        <w:tab/>
        <w:t>(i)</w:t>
      </w:r>
      <w:r w:rsidRPr="0080272F">
        <w:tab/>
        <w:t>the content has been classified R 18+ by the Classification Board; and</w:t>
      </w:r>
    </w:p>
    <w:p w:rsidR="00207FF3" w:rsidRPr="0080272F" w:rsidRDefault="00207FF3" w:rsidP="00207FF3">
      <w:pPr>
        <w:pStyle w:val="paragraphsub"/>
      </w:pPr>
      <w:r w:rsidRPr="0080272F">
        <w:tab/>
        <w:t>(ii)</w:t>
      </w:r>
      <w:r w:rsidRPr="0080272F">
        <w:tab/>
        <w:t>access to the content is not subject to a restricted access system; or</w:t>
      </w:r>
    </w:p>
    <w:p w:rsidR="00207FF3" w:rsidRPr="0080272F" w:rsidRDefault="00207FF3" w:rsidP="00207FF3">
      <w:pPr>
        <w:pStyle w:val="paragraph"/>
      </w:pPr>
      <w:r w:rsidRPr="0080272F">
        <w:tab/>
        <w:t>(c)</w:t>
      </w:r>
      <w:r w:rsidRPr="0080272F">
        <w:tab/>
        <w:t>all of the following conditions are satisfied:</w:t>
      </w:r>
    </w:p>
    <w:p w:rsidR="00207FF3" w:rsidRPr="0080272F" w:rsidRDefault="00207FF3" w:rsidP="00207FF3">
      <w:pPr>
        <w:pStyle w:val="paragraphsub"/>
      </w:pPr>
      <w:r w:rsidRPr="0080272F">
        <w:tab/>
        <w:t>(i)</w:t>
      </w:r>
      <w:r w:rsidRPr="0080272F">
        <w:tab/>
        <w:t>the content has been classified MA 15+ by the Classification Board;</w:t>
      </w:r>
    </w:p>
    <w:p w:rsidR="00207FF3" w:rsidRPr="0080272F" w:rsidRDefault="00207FF3" w:rsidP="00207FF3">
      <w:pPr>
        <w:pStyle w:val="paragraphsub"/>
      </w:pPr>
      <w:r w:rsidRPr="0080272F">
        <w:tab/>
        <w:t>(ii)</w:t>
      </w:r>
      <w:r w:rsidRPr="0080272F">
        <w:tab/>
        <w:t>access to the content is not subject to a restricted access system;</w:t>
      </w:r>
    </w:p>
    <w:p w:rsidR="00207FF3" w:rsidRPr="0080272F" w:rsidRDefault="00207FF3" w:rsidP="00207FF3">
      <w:pPr>
        <w:pStyle w:val="paragraphsub"/>
      </w:pPr>
      <w:r w:rsidRPr="0080272F">
        <w:tab/>
        <w:t>(iii)</w:t>
      </w:r>
      <w:r w:rsidRPr="0080272F">
        <w:tab/>
        <w:t>the content does not consist of text and/or one or more still visual images;</w:t>
      </w:r>
    </w:p>
    <w:p w:rsidR="00207FF3" w:rsidRPr="0080272F" w:rsidRDefault="00207FF3" w:rsidP="00207FF3">
      <w:pPr>
        <w:pStyle w:val="paragraphsub"/>
      </w:pPr>
      <w:r w:rsidRPr="0080272F">
        <w:tab/>
        <w:t>(iv)</w:t>
      </w:r>
      <w:r w:rsidRPr="0080272F">
        <w:tab/>
        <w:t>access to the content is provided by means of a content service (other than a news service or a current affairs service) that is operated for profit or as part of a profit</w:t>
      </w:r>
      <w:r w:rsidR="0080272F">
        <w:noBreakHyphen/>
      </w:r>
      <w:r w:rsidRPr="0080272F">
        <w:t>making enterprise;</w:t>
      </w:r>
    </w:p>
    <w:p w:rsidR="00207FF3" w:rsidRPr="0080272F" w:rsidRDefault="00207FF3" w:rsidP="00207FF3">
      <w:pPr>
        <w:pStyle w:val="paragraphsub"/>
      </w:pPr>
      <w:r w:rsidRPr="0080272F">
        <w:tab/>
        <w:t>(v)</w:t>
      </w:r>
      <w:r w:rsidRPr="0080272F">
        <w:tab/>
        <w:t>the content service is provided on payment of a fee (whether periodical or otherwise);</w:t>
      </w:r>
    </w:p>
    <w:p w:rsidR="00207FF3" w:rsidRPr="0080272F" w:rsidRDefault="00207FF3" w:rsidP="00207FF3">
      <w:pPr>
        <w:pStyle w:val="paragraphsub"/>
      </w:pPr>
      <w:r w:rsidRPr="0080272F">
        <w:tab/>
        <w:t>(vi)</w:t>
      </w:r>
      <w:r w:rsidRPr="0080272F">
        <w:tab/>
        <w:t>the content service is not an ancillary subscription television content service; or</w:t>
      </w:r>
    </w:p>
    <w:p w:rsidR="00207FF3" w:rsidRPr="0080272F" w:rsidRDefault="00207FF3" w:rsidP="00207FF3">
      <w:pPr>
        <w:pStyle w:val="paragraph"/>
      </w:pPr>
      <w:r w:rsidRPr="0080272F">
        <w:lastRenderedPageBreak/>
        <w:tab/>
        <w:t>(d)</w:t>
      </w:r>
      <w:r w:rsidRPr="0080272F">
        <w:tab/>
        <w:t>all of the following conditions are satisfied:</w:t>
      </w:r>
    </w:p>
    <w:p w:rsidR="00207FF3" w:rsidRPr="0080272F" w:rsidRDefault="00207FF3" w:rsidP="00207FF3">
      <w:pPr>
        <w:pStyle w:val="paragraphsub"/>
      </w:pPr>
      <w:r w:rsidRPr="0080272F">
        <w:tab/>
        <w:t>(i)</w:t>
      </w:r>
      <w:r w:rsidRPr="0080272F">
        <w:tab/>
        <w:t>the content has been classified MA 15+ by the Classification Board;</w:t>
      </w:r>
    </w:p>
    <w:p w:rsidR="00207FF3" w:rsidRPr="0080272F" w:rsidRDefault="00207FF3" w:rsidP="00207FF3">
      <w:pPr>
        <w:pStyle w:val="paragraphsub"/>
      </w:pPr>
      <w:r w:rsidRPr="0080272F">
        <w:tab/>
        <w:t>(ii)</w:t>
      </w:r>
      <w:r w:rsidRPr="0080272F">
        <w:tab/>
        <w:t>access to the content is not subject to a restricted access system;</w:t>
      </w:r>
    </w:p>
    <w:p w:rsidR="00207FF3" w:rsidRPr="0080272F" w:rsidRDefault="00207FF3" w:rsidP="00207FF3">
      <w:pPr>
        <w:pStyle w:val="paragraphsub"/>
      </w:pPr>
      <w:r w:rsidRPr="0080272F">
        <w:tab/>
        <w:t>(iii)</w:t>
      </w:r>
      <w:r w:rsidRPr="0080272F">
        <w:tab/>
        <w:t>access to the content is provided by means of a mobile premium service.</w:t>
      </w:r>
    </w:p>
    <w:p w:rsidR="00207FF3" w:rsidRPr="0080272F" w:rsidRDefault="00207FF3" w:rsidP="00207FF3">
      <w:pPr>
        <w:pStyle w:val="SubsectionHead"/>
      </w:pPr>
      <w:r w:rsidRPr="0080272F">
        <w:t>Eligible electronic publications</w:t>
      </w:r>
    </w:p>
    <w:p w:rsidR="00207FF3" w:rsidRPr="0080272F" w:rsidRDefault="00207FF3" w:rsidP="00207FF3">
      <w:pPr>
        <w:pStyle w:val="subsection"/>
      </w:pPr>
      <w:r w:rsidRPr="0080272F">
        <w:tab/>
        <w:t>(2)</w:t>
      </w:r>
      <w:r w:rsidRPr="0080272F">
        <w:tab/>
        <w:t xml:space="preserve">For the purposes of this Schedule, content that consists of an eligible electronic publication is </w:t>
      </w:r>
      <w:r w:rsidRPr="0080272F">
        <w:rPr>
          <w:b/>
          <w:i/>
        </w:rPr>
        <w:t>prohibited content</w:t>
      </w:r>
      <w:r w:rsidRPr="0080272F">
        <w:t xml:space="preserve"> if the content has been classified RC, category 2 restricted or category 1 restricted by the Classification Board.</w:t>
      </w:r>
    </w:p>
    <w:p w:rsidR="00207FF3" w:rsidRPr="0080272F" w:rsidRDefault="00207FF3" w:rsidP="00207FF3">
      <w:pPr>
        <w:pStyle w:val="notetext"/>
      </w:pPr>
      <w:r w:rsidRPr="0080272F">
        <w:t>Note:</w:t>
      </w:r>
      <w:r w:rsidRPr="0080272F">
        <w:tab/>
        <w:t>The classification of an eligible electronic publication is the same as the classification of the corresponding print publication—see clause</w:t>
      </w:r>
      <w:r w:rsidR="0080272F">
        <w:t> </w:t>
      </w:r>
      <w:r w:rsidRPr="0080272F">
        <w:t>24.</w:t>
      </w:r>
    </w:p>
    <w:p w:rsidR="00207FF3" w:rsidRPr="0080272F" w:rsidRDefault="00207FF3" w:rsidP="00207FF3">
      <w:pPr>
        <w:pStyle w:val="ActHead5"/>
      </w:pPr>
      <w:bookmarkStart w:id="236" w:name="_Toc456960967"/>
      <w:r w:rsidRPr="0080272F">
        <w:rPr>
          <w:rStyle w:val="CharSectno"/>
        </w:rPr>
        <w:t>21</w:t>
      </w:r>
      <w:r w:rsidRPr="0080272F">
        <w:t xml:space="preserve">  Potential prohibited content</w:t>
      </w:r>
      <w:bookmarkEnd w:id="236"/>
    </w:p>
    <w:p w:rsidR="00207FF3" w:rsidRPr="0080272F" w:rsidRDefault="00207FF3" w:rsidP="00207FF3">
      <w:pPr>
        <w:pStyle w:val="subsection"/>
      </w:pPr>
      <w:r w:rsidRPr="0080272F">
        <w:tab/>
        <w:t>(1)</w:t>
      </w:r>
      <w:r w:rsidRPr="0080272F">
        <w:tab/>
        <w:t xml:space="preserve">For the purposes of this Schedule, content is </w:t>
      </w:r>
      <w:r w:rsidRPr="0080272F">
        <w:rPr>
          <w:b/>
          <w:i/>
        </w:rPr>
        <w:t>potential</w:t>
      </w:r>
      <w:r w:rsidRPr="0080272F">
        <w:t xml:space="preserve"> </w:t>
      </w:r>
      <w:r w:rsidRPr="0080272F">
        <w:rPr>
          <w:b/>
          <w:i/>
        </w:rPr>
        <w:t>prohibited content</w:t>
      </w:r>
      <w:r w:rsidRPr="0080272F">
        <w:t xml:space="preserve"> if:</w:t>
      </w:r>
    </w:p>
    <w:p w:rsidR="00207FF3" w:rsidRPr="0080272F" w:rsidRDefault="00207FF3" w:rsidP="00207FF3">
      <w:pPr>
        <w:pStyle w:val="paragraph"/>
      </w:pPr>
      <w:r w:rsidRPr="0080272F">
        <w:tab/>
        <w:t>(a)</w:t>
      </w:r>
      <w:r w:rsidRPr="0080272F">
        <w:tab/>
        <w:t>the content has not been classified by the Classification Board; and</w:t>
      </w:r>
    </w:p>
    <w:p w:rsidR="00207FF3" w:rsidRPr="0080272F" w:rsidRDefault="00207FF3" w:rsidP="00207FF3">
      <w:pPr>
        <w:pStyle w:val="paragraph"/>
      </w:pPr>
      <w:r w:rsidRPr="0080272F">
        <w:tab/>
        <w:t>(b)</w:t>
      </w:r>
      <w:r w:rsidRPr="0080272F">
        <w:tab/>
        <w:t>if the content were to be classified by the Classification Board, there is a substantial likelihood that the content would be prohibited content.</w:t>
      </w:r>
    </w:p>
    <w:p w:rsidR="00207FF3" w:rsidRPr="0080272F" w:rsidRDefault="00207FF3" w:rsidP="00207FF3">
      <w:pPr>
        <w:pStyle w:val="subsection"/>
      </w:pPr>
      <w:r w:rsidRPr="0080272F">
        <w:tab/>
        <w:t>(2)</w:t>
      </w:r>
      <w:r w:rsidRPr="0080272F">
        <w:tab/>
        <w:t xml:space="preserve">However, content is not </w:t>
      </w:r>
      <w:r w:rsidRPr="0080272F">
        <w:rPr>
          <w:b/>
          <w:i/>
        </w:rPr>
        <w:t>potential prohibited content</w:t>
      </w:r>
      <w:r w:rsidRPr="0080272F">
        <w:t xml:space="preserve"> if:</w:t>
      </w:r>
    </w:p>
    <w:p w:rsidR="00207FF3" w:rsidRPr="0080272F" w:rsidRDefault="00207FF3" w:rsidP="00207FF3">
      <w:pPr>
        <w:pStyle w:val="paragraph"/>
      </w:pPr>
      <w:r w:rsidRPr="0080272F">
        <w:tab/>
        <w:t>(a)</w:t>
      </w:r>
      <w:r w:rsidRPr="0080272F">
        <w:tab/>
        <w:t>the content consists of an eligible electronic publication; and</w:t>
      </w:r>
    </w:p>
    <w:p w:rsidR="00207FF3" w:rsidRPr="0080272F" w:rsidRDefault="00207FF3" w:rsidP="00207FF3">
      <w:pPr>
        <w:pStyle w:val="paragraph"/>
      </w:pPr>
      <w:r w:rsidRPr="0080272F">
        <w:tab/>
        <w:t>(b)</w:t>
      </w:r>
      <w:r w:rsidRPr="0080272F">
        <w:tab/>
        <w:t>the content has not been classified by the Classification Board; and</w:t>
      </w:r>
    </w:p>
    <w:p w:rsidR="00207FF3" w:rsidRPr="0080272F" w:rsidRDefault="00207FF3" w:rsidP="00207FF3">
      <w:pPr>
        <w:pStyle w:val="paragraph"/>
      </w:pPr>
      <w:r w:rsidRPr="0080272F">
        <w:tab/>
        <w:t>(c)</w:t>
      </w:r>
      <w:r w:rsidRPr="0080272F">
        <w:tab/>
        <w:t>if the content were to be classified by the Classification Board, there is no substantial likelihood that the content would be classified RC or category 2 restricted.</w:t>
      </w:r>
    </w:p>
    <w:p w:rsidR="00207FF3" w:rsidRPr="0080272F" w:rsidRDefault="00207FF3" w:rsidP="00207FF3">
      <w:pPr>
        <w:pStyle w:val="notetext"/>
      </w:pPr>
      <w:r w:rsidRPr="0080272F">
        <w:t>Note:</w:t>
      </w:r>
      <w:r w:rsidRPr="0080272F">
        <w:tab/>
        <w:t>The classification of an eligible electronic publication is the same as the classification of the corresponding print publication—see clause</w:t>
      </w:r>
      <w:r w:rsidR="0080272F">
        <w:t> </w:t>
      </w:r>
      <w:r w:rsidRPr="0080272F">
        <w:t>24.</w:t>
      </w:r>
    </w:p>
    <w:p w:rsidR="00207FF3" w:rsidRPr="0080272F" w:rsidRDefault="00207FF3" w:rsidP="00207FF3">
      <w:pPr>
        <w:pStyle w:val="subsection"/>
      </w:pPr>
      <w:r w:rsidRPr="0080272F">
        <w:lastRenderedPageBreak/>
        <w:tab/>
        <w:t>(3)</w:t>
      </w:r>
      <w:r w:rsidRPr="0080272F">
        <w:tab/>
        <w:t xml:space="preserve">In determining whether particular content is potential prohibited content, it is to be assumed that this </w:t>
      </w:r>
      <w:r w:rsidR="00D064C0" w:rsidRPr="0080272F">
        <w:t>Schedule</w:t>
      </w:r>
      <w:r w:rsidR="008F3FA7" w:rsidRPr="0080272F">
        <w:t xml:space="preserve"> </w:t>
      </w:r>
      <w:r w:rsidRPr="0080272F">
        <w:t>authorised the Classification Board to classify the content.</w:t>
      </w:r>
    </w:p>
    <w:p w:rsidR="00207FF3" w:rsidRPr="0080272F" w:rsidRDefault="00207FF3" w:rsidP="008F3FA7">
      <w:pPr>
        <w:pStyle w:val="ActHead3"/>
        <w:pageBreakBefore/>
      </w:pPr>
      <w:bookmarkStart w:id="237" w:name="_Toc456960968"/>
      <w:r w:rsidRPr="0080272F">
        <w:rPr>
          <w:rStyle w:val="CharDivNo"/>
        </w:rPr>
        <w:lastRenderedPageBreak/>
        <w:t>Division</w:t>
      </w:r>
      <w:r w:rsidR="0080272F" w:rsidRPr="0080272F">
        <w:rPr>
          <w:rStyle w:val="CharDivNo"/>
        </w:rPr>
        <w:t> </w:t>
      </w:r>
      <w:r w:rsidRPr="0080272F">
        <w:rPr>
          <w:rStyle w:val="CharDivNo"/>
        </w:rPr>
        <w:t>2</w:t>
      </w:r>
      <w:r w:rsidRPr="0080272F">
        <w:t>—</w:t>
      </w:r>
      <w:r w:rsidRPr="0080272F">
        <w:rPr>
          <w:rStyle w:val="CharDivText"/>
        </w:rPr>
        <w:t>Classification of content</w:t>
      </w:r>
      <w:bookmarkEnd w:id="237"/>
    </w:p>
    <w:p w:rsidR="00207FF3" w:rsidRPr="0080272F" w:rsidRDefault="00207FF3" w:rsidP="00207FF3">
      <w:pPr>
        <w:pStyle w:val="ActHead5"/>
      </w:pPr>
      <w:bookmarkStart w:id="238" w:name="_Toc456960969"/>
      <w:r w:rsidRPr="0080272F">
        <w:rPr>
          <w:rStyle w:val="CharSectno"/>
        </w:rPr>
        <w:t>22</w:t>
      </w:r>
      <w:r w:rsidRPr="0080272F">
        <w:t xml:space="preserve">  Applications for classification of content</w:t>
      </w:r>
      <w:bookmarkEnd w:id="238"/>
    </w:p>
    <w:p w:rsidR="00207FF3" w:rsidRPr="0080272F" w:rsidRDefault="00207FF3" w:rsidP="00207FF3">
      <w:pPr>
        <w:pStyle w:val="subsection"/>
      </w:pPr>
      <w:r w:rsidRPr="0080272F">
        <w:tab/>
        <w:t>(1)</w:t>
      </w:r>
      <w:r w:rsidRPr="0080272F">
        <w:tab/>
        <w:t>Any of the following persons may apply to the Classification Board for classification of content under this Schedule:</w:t>
      </w:r>
    </w:p>
    <w:p w:rsidR="00207FF3" w:rsidRPr="0080272F" w:rsidRDefault="00207FF3" w:rsidP="00207FF3">
      <w:pPr>
        <w:pStyle w:val="paragraph"/>
      </w:pPr>
      <w:r w:rsidRPr="0080272F">
        <w:tab/>
        <w:t>(a)</w:t>
      </w:r>
      <w:r w:rsidRPr="0080272F">
        <w:tab/>
        <w:t>in the case of content that has been, or is being, hosted by a hosting service—the hosting service provider concerned; or</w:t>
      </w:r>
    </w:p>
    <w:p w:rsidR="00207FF3" w:rsidRPr="0080272F" w:rsidRDefault="00207FF3" w:rsidP="00207FF3">
      <w:pPr>
        <w:pStyle w:val="paragraph"/>
      </w:pPr>
      <w:r w:rsidRPr="0080272F">
        <w:tab/>
        <w:t>(b)</w:t>
      </w:r>
      <w:r w:rsidRPr="0080272F">
        <w:tab/>
        <w:t>in the case of content that a hosting service provider is considering whether to host—the hosting service provider; or</w:t>
      </w:r>
    </w:p>
    <w:p w:rsidR="00207FF3" w:rsidRPr="0080272F" w:rsidRDefault="00207FF3" w:rsidP="00207FF3">
      <w:pPr>
        <w:pStyle w:val="paragraph"/>
      </w:pPr>
      <w:r w:rsidRPr="0080272F">
        <w:tab/>
        <w:t>(c)</w:t>
      </w:r>
      <w:r w:rsidRPr="0080272F">
        <w:tab/>
        <w:t>in the case of content that has been, or is being, delivered to, or accessed by, an end</w:t>
      </w:r>
      <w:r w:rsidR="0080272F">
        <w:noBreakHyphen/>
      </w:r>
      <w:r w:rsidRPr="0080272F">
        <w:t>user of a content service—the content service provider concerned; or</w:t>
      </w:r>
    </w:p>
    <w:p w:rsidR="00207FF3" w:rsidRPr="0080272F" w:rsidRDefault="00207FF3" w:rsidP="00207FF3">
      <w:pPr>
        <w:pStyle w:val="paragraph"/>
      </w:pPr>
      <w:r w:rsidRPr="0080272F">
        <w:tab/>
        <w:t>(d)</w:t>
      </w:r>
      <w:r w:rsidRPr="0080272F">
        <w:tab/>
        <w:t>in the case of content that a content service provider is considering whether to deliver to, or make available for access by, an end</w:t>
      </w:r>
      <w:r w:rsidR="0080272F">
        <w:noBreakHyphen/>
      </w:r>
      <w:r w:rsidRPr="0080272F">
        <w:t>user of the content service concerned—the content service provider; or</w:t>
      </w:r>
    </w:p>
    <w:p w:rsidR="00207FF3" w:rsidRPr="0080272F" w:rsidRDefault="00207FF3" w:rsidP="00207FF3">
      <w:pPr>
        <w:pStyle w:val="paragraph"/>
      </w:pPr>
      <w:r w:rsidRPr="0080272F">
        <w:tab/>
        <w:t>(e)</w:t>
      </w:r>
      <w:r w:rsidRPr="0080272F">
        <w:tab/>
        <w:t>in the case of content that has been, or can be, accessed using a link provided by a links service—the links service provider concerned; or</w:t>
      </w:r>
    </w:p>
    <w:p w:rsidR="00207FF3" w:rsidRPr="0080272F" w:rsidRDefault="00207FF3" w:rsidP="00207FF3">
      <w:pPr>
        <w:pStyle w:val="paragraph"/>
      </w:pPr>
      <w:r w:rsidRPr="0080272F">
        <w:tab/>
        <w:t>(f)</w:t>
      </w:r>
      <w:r w:rsidRPr="0080272F">
        <w:tab/>
        <w:t>in the case of content where a links service provider is considering delivering, or making available for access, a link that will enable end</w:t>
      </w:r>
      <w:r w:rsidR="0080272F">
        <w:noBreakHyphen/>
      </w:r>
      <w:r w:rsidRPr="0080272F">
        <w:t>users to access the content—the links service provider; or</w:t>
      </w:r>
    </w:p>
    <w:p w:rsidR="00207FF3" w:rsidRPr="0080272F" w:rsidRDefault="00207FF3" w:rsidP="00207FF3">
      <w:pPr>
        <w:pStyle w:val="paragraph"/>
      </w:pPr>
      <w:r w:rsidRPr="0080272F">
        <w:tab/>
        <w:t>(g)</w:t>
      </w:r>
      <w:r w:rsidRPr="0080272F">
        <w:tab/>
        <w:t xml:space="preserve">in any case—the </w:t>
      </w:r>
      <w:r w:rsidR="004456AB" w:rsidRPr="0080272F">
        <w:t>Commissioner</w:t>
      </w:r>
      <w:r w:rsidRPr="0080272F">
        <w:t>.</w:t>
      </w:r>
    </w:p>
    <w:p w:rsidR="00207FF3" w:rsidRPr="0080272F" w:rsidRDefault="00207FF3" w:rsidP="00207FF3">
      <w:pPr>
        <w:pStyle w:val="subsection"/>
      </w:pPr>
      <w:r w:rsidRPr="0080272F">
        <w:tab/>
        <w:t>(2)</w:t>
      </w:r>
      <w:r w:rsidRPr="0080272F">
        <w:tab/>
        <w:t>An application must be:</w:t>
      </w:r>
    </w:p>
    <w:p w:rsidR="00207FF3" w:rsidRPr="0080272F" w:rsidRDefault="00207FF3" w:rsidP="00207FF3">
      <w:pPr>
        <w:pStyle w:val="paragraph"/>
      </w:pPr>
      <w:r w:rsidRPr="0080272F">
        <w:tab/>
        <w:t>(a)</w:t>
      </w:r>
      <w:r w:rsidRPr="0080272F">
        <w:tab/>
        <w:t>in writing; and</w:t>
      </w:r>
    </w:p>
    <w:p w:rsidR="00207FF3" w:rsidRPr="0080272F" w:rsidRDefault="00207FF3" w:rsidP="00207FF3">
      <w:pPr>
        <w:pStyle w:val="paragraph"/>
      </w:pPr>
      <w:r w:rsidRPr="0080272F">
        <w:tab/>
        <w:t>(b)</w:t>
      </w:r>
      <w:r w:rsidRPr="0080272F">
        <w:tab/>
        <w:t>made in a form approved in writing by the Director of the Classification Board; and</w:t>
      </w:r>
    </w:p>
    <w:p w:rsidR="00207FF3" w:rsidRPr="0080272F" w:rsidRDefault="00207FF3" w:rsidP="00207FF3">
      <w:pPr>
        <w:pStyle w:val="paragraph"/>
      </w:pPr>
      <w:r w:rsidRPr="0080272F">
        <w:tab/>
        <w:t>(c)</w:t>
      </w:r>
      <w:r w:rsidRPr="0080272F">
        <w:tab/>
        <w:t>signed by or on behalf of the applicant; and</w:t>
      </w:r>
    </w:p>
    <w:p w:rsidR="00207FF3" w:rsidRPr="0080272F" w:rsidRDefault="00207FF3" w:rsidP="00207FF3">
      <w:pPr>
        <w:pStyle w:val="paragraph"/>
      </w:pPr>
      <w:r w:rsidRPr="0080272F">
        <w:tab/>
        <w:t>(d)</w:t>
      </w:r>
      <w:r w:rsidRPr="0080272F">
        <w:tab/>
        <w:t>accompanied by:</w:t>
      </w:r>
    </w:p>
    <w:p w:rsidR="00207FF3" w:rsidRPr="0080272F" w:rsidRDefault="00207FF3" w:rsidP="00207FF3">
      <w:pPr>
        <w:pStyle w:val="paragraphsub"/>
      </w:pPr>
      <w:r w:rsidRPr="0080272F">
        <w:tab/>
        <w:t>(i)</w:t>
      </w:r>
      <w:r w:rsidRPr="0080272F">
        <w:tab/>
        <w:t>the fee ascertained under clause</w:t>
      </w:r>
      <w:r w:rsidR="0080272F">
        <w:t> </w:t>
      </w:r>
      <w:r w:rsidRPr="0080272F">
        <w:t>27; and</w:t>
      </w:r>
    </w:p>
    <w:p w:rsidR="00207FF3" w:rsidRPr="0080272F" w:rsidRDefault="00207FF3" w:rsidP="00207FF3">
      <w:pPr>
        <w:pStyle w:val="paragraphsub"/>
      </w:pPr>
      <w:r w:rsidRPr="0080272F">
        <w:tab/>
        <w:t>(ii)</w:t>
      </w:r>
      <w:r w:rsidRPr="0080272F">
        <w:tab/>
        <w:t>a copy of the content.</w:t>
      </w:r>
    </w:p>
    <w:p w:rsidR="00207FF3" w:rsidRPr="0080272F" w:rsidRDefault="00207FF3" w:rsidP="00207FF3">
      <w:pPr>
        <w:pStyle w:val="notetext"/>
      </w:pPr>
      <w:r w:rsidRPr="0080272F">
        <w:t>Note:</w:t>
      </w:r>
      <w:r w:rsidRPr="0080272F">
        <w:tab/>
        <w:t>For special rules about classification of live content, see clause</w:t>
      </w:r>
      <w:r w:rsidR="0080272F">
        <w:t> </w:t>
      </w:r>
      <w:r w:rsidRPr="0080272F">
        <w:t>10.</w:t>
      </w:r>
    </w:p>
    <w:p w:rsidR="00207FF3" w:rsidRPr="0080272F" w:rsidRDefault="00207FF3" w:rsidP="00207FF3">
      <w:pPr>
        <w:pStyle w:val="ActHead5"/>
      </w:pPr>
      <w:bookmarkStart w:id="239" w:name="_Toc456960970"/>
      <w:r w:rsidRPr="0080272F">
        <w:rPr>
          <w:rStyle w:val="CharSectno"/>
        </w:rPr>
        <w:lastRenderedPageBreak/>
        <w:t>23</w:t>
      </w:r>
      <w:r w:rsidRPr="0080272F">
        <w:t xml:space="preserve">  Classification of content</w:t>
      </w:r>
      <w:bookmarkEnd w:id="239"/>
    </w:p>
    <w:p w:rsidR="00207FF3" w:rsidRPr="0080272F" w:rsidRDefault="00207FF3" w:rsidP="00207FF3">
      <w:pPr>
        <w:pStyle w:val="subsection"/>
      </w:pPr>
      <w:r w:rsidRPr="0080272F">
        <w:tab/>
      </w:r>
      <w:r w:rsidRPr="0080272F">
        <w:tab/>
        <w:t>If an application for classification of content is made under clause</w:t>
      </w:r>
      <w:r w:rsidR="0080272F">
        <w:t> </w:t>
      </w:r>
      <w:r w:rsidRPr="0080272F">
        <w:t>22, the Classification Board must:</w:t>
      </w:r>
    </w:p>
    <w:p w:rsidR="00207FF3" w:rsidRPr="0080272F" w:rsidRDefault="00207FF3" w:rsidP="00207FF3">
      <w:pPr>
        <w:pStyle w:val="paragraph"/>
      </w:pPr>
      <w:r w:rsidRPr="0080272F">
        <w:tab/>
        <w:t>(a)</w:t>
      </w:r>
      <w:r w:rsidRPr="0080272F">
        <w:tab/>
        <w:t>classify the content in accordance with whichever of clauses</w:t>
      </w:r>
      <w:r w:rsidR="0080272F">
        <w:t> </w:t>
      </w:r>
      <w:r w:rsidRPr="0080272F">
        <w:t>24 and 25 is applicable; and</w:t>
      </w:r>
    </w:p>
    <w:p w:rsidR="00207FF3" w:rsidRPr="0080272F" w:rsidRDefault="00207FF3" w:rsidP="00207FF3">
      <w:pPr>
        <w:pStyle w:val="paragraph"/>
      </w:pPr>
      <w:r w:rsidRPr="0080272F">
        <w:tab/>
        <w:t>(b)</w:t>
      </w:r>
      <w:r w:rsidRPr="0080272F">
        <w:tab/>
        <w:t>notify the applicant in writing of the classification of the content.</w:t>
      </w:r>
    </w:p>
    <w:p w:rsidR="00207FF3" w:rsidRPr="0080272F" w:rsidRDefault="00207FF3" w:rsidP="00207FF3">
      <w:pPr>
        <w:pStyle w:val="ActHead5"/>
      </w:pPr>
      <w:bookmarkStart w:id="240" w:name="_Toc456960971"/>
      <w:r w:rsidRPr="0080272F">
        <w:rPr>
          <w:rStyle w:val="CharSectno"/>
        </w:rPr>
        <w:t>24</w:t>
      </w:r>
      <w:r w:rsidRPr="0080272F">
        <w:t xml:space="preserve">  Classification of content that consists of a film, a computer game or an eligible electronic publication</w:t>
      </w:r>
      <w:bookmarkEnd w:id="240"/>
    </w:p>
    <w:p w:rsidR="00207FF3" w:rsidRPr="0080272F" w:rsidRDefault="00207FF3" w:rsidP="00207FF3">
      <w:pPr>
        <w:pStyle w:val="SubsectionHead"/>
      </w:pPr>
      <w:r w:rsidRPr="0080272F">
        <w:t>Deemed classification</w:t>
      </w:r>
    </w:p>
    <w:p w:rsidR="00207FF3" w:rsidRPr="0080272F" w:rsidRDefault="00207FF3" w:rsidP="00207FF3">
      <w:pPr>
        <w:pStyle w:val="subsection"/>
      </w:pPr>
      <w:r w:rsidRPr="0080272F">
        <w:tab/>
        <w:t>(1)</w:t>
      </w:r>
      <w:r w:rsidRPr="0080272F">
        <w:tab/>
        <w:t>If:</w:t>
      </w:r>
    </w:p>
    <w:p w:rsidR="00207FF3" w:rsidRPr="0080272F" w:rsidRDefault="00207FF3" w:rsidP="00207FF3">
      <w:pPr>
        <w:pStyle w:val="paragraph"/>
      </w:pPr>
      <w:r w:rsidRPr="0080272F">
        <w:tab/>
        <w:t>(a)</w:t>
      </w:r>
      <w:r w:rsidRPr="0080272F">
        <w:tab/>
        <w:t>content consists of:</w:t>
      </w:r>
    </w:p>
    <w:p w:rsidR="00207FF3" w:rsidRPr="0080272F" w:rsidRDefault="00207FF3" w:rsidP="00207FF3">
      <w:pPr>
        <w:pStyle w:val="paragraphsub"/>
      </w:pPr>
      <w:r w:rsidRPr="0080272F">
        <w:tab/>
        <w:t>(i)</w:t>
      </w:r>
      <w:r w:rsidRPr="0080272F">
        <w:tab/>
        <w:t>the entire unmodified contents of a film; or</w:t>
      </w:r>
    </w:p>
    <w:p w:rsidR="00207FF3" w:rsidRPr="0080272F" w:rsidRDefault="00207FF3" w:rsidP="00207FF3">
      <w:pPr>
        <w:pStyle w:val="paragraphsub"/>
      </w:pPr>
      <w:r w:rsidRPr="0080272F">
        <w:tab/>
        <w:t>(ii)</w:t>
      </w:r>
      <w:r w:rsidRPr="0080272F">
        <w:tab/>
        <w:t>a computer game; and</w:t>
      </w:r>
    </w:p>
    <w:p w:rsidR="00207FF3" w:rsidRPr="0080272F" w:rsidRDefault="00207FF3" w:rsidP="00207FF3">
      <w:pPr>
        <w:pStyle w:val="paragraph"/>
      </w:pPr>
      <w:r w:rsidRPr="0080272F">
        <w:tab/>
        <w:t>(b)</w:t>
      </w:r>
      <w:r w:rsidRPr="0080272F">
        <w:tab/>
        <w:t xml:space="preserve">the film or computer game has been classified under the </w:t>
      </w:r>
      <w:r w:rsidRPr="0080272F">
        <w:rPr>
          <w:i/>
        </w:rPr>
        <w:t>Classification (Publications, Films and Computer Games) Act 1995</w:t>
      </w:r>
      <w:r w:rsidRPr="0080272F">
        <w:t>;</w:t>
      </w:r>
    </w:p>
    <w:p w:rsidR="00207FF3" w:rsidRPr="0080272F" w:rsidRDefault="00207FF3" w:rsidP="00207FF3">
      <w:pPr>
        <w:pStyle w:val="subsection2"/>
      </w:pPr>
      <w:r w:rsidRPr="0080272F">
        <w:t xml:space="preserve">the content is taken to have been classified by the Classification Board under this </w:t>
      </w:r>
      <w:r w:rsidR="00D064C0" w:rsidRPr="0080272F">
        <w:t>Schedule</w:t>
      </w:r>
      <w:r w:rsidR="008F3FA7" w:rsidRPr="0080272F">
        <w:t xml:space="preserve"> </w:t>
      </w:r>
      <w:r w:rsidRPr="0080272F">
        <w:t>in the same way as the film or the computer game, as the case may be, was classified under that Act.</w:t>
      </w:r>
    </w:p>
    <w:p w:rsidR="00207FF3" w:rsidRPr="0080272F" w:rsidRDefault="00207FF3" w:rsidP="00207FF3">
      <w:pPr>
        <w:pStyle w:val="subsection"/>
      </w:pPr>
      <w:r w:rsidRPr="0080272F">
        <w:tab/>
        <w:t>(2)</w:t>
      </w:r>
      <w:r w:rsidRPr="0080272F">
        <w:tab/>
        <w:t>If:</w:t>
      </w:r>
    </w:p>
    <w:p w:rsidR="00207FF3" w:rsidRPr="0080272F" w:rsidRDefault="00207FF3" w:rsidP="00207FF3">
      <w:pPr>
        <w:pStyle w:val="paragraph"/>
      </w:pPr>
      <w:r w:rsidRPr="0080272F">
        <w:tab/>
        <w:t>(a)</w:t>
      </w:r>
      <w:r w:rsidRPr="0080272F">
        <w:tab/>
        <w:t>content consists of an eligible electronic publication; and</w:t>
      </w:r>
    </w:p>
    <w:p w:rsidR="00207FF3" w:rsidRPr="0080272F" w:rsidRDefault="00207FF3" w:rsidP="00207FF3">
      <w:pPr>
        <w:pStyle w:val="paragraph"/>
      </w:pPr>
      <w:r w:rsidRPr="0080272F">
        <w:tab/>
        <w:t>(b)</w:t>
      </w:r>
      <w:r w:rsidRPr="0080272F">
        <w:tab/>
        <w:t xml:space="preserve">the corresponding print publication has been classified under the </w:t>
      </w:r>
      <w:r w:rsidRPr="0080272F">
        <w:rPr>
          <w:i/>
        </w:rPr>
        <w:t>Classification (Publications, Films and Computer Games) Act 1995</w:t>
      </w:r>
      <w:r w:rsidRPr="0080272F">
        <w:t>;</w:t>
      </w:r>
    </w:p>
    <w:p w:rsidR="00207FF3" w:rsidRPr="0080272F" w:rsidRDefault="00207FF3" w:rsidP="00207FF3">
      <w:pPr>
        <w:pStyle w:val="subsection2"/>
      </w:pPr>
      <w:r w:rsidRPr="0080272F">
        <w:t xml:space="preserve">the content is taken to have been classified by the Classification Board under this </w:t>
      </w:r>
      <w:r w:rsidR="00D064C0" w:rsidRPr="0080272F">
        <w:t>Schedule</w:t>
      </w:r>
      <w:r w:rsidR="008F3FA7" w:rsidRPr="0080272F">
        <w:t xml:space="preserve"> </w:t>
      </w:r>
      <w:r w:rsidRPr="0080272F">
        <w:t>in the same way as the corresponding print publication was classified under that Act.</w:t>
      </w:r>
    </w:p>
    <w:p w:rsidR="00207FF3" w:rsidRPr="0080272F" w:rsidRDefault="00207FF3" w:rsidP="00207FF3">
      <w:pPr>
        <w:pStyle w:val="SubsectionHead"/>
      </w:pPr>
      <w:r w:rsidRPr="0080272F">
        <w:t>Actual classification</w:t>
      </w:r>
    </w:p>
    <w:p w:rsidR="00207FF3" w:rsidRPr="0080272F" w:rsidRDefault="00207FF3" w:rsidP="00207FF3">
      <w:pPr>
        <w:pStyle w:val="subsection"/>
      </w:pPr>
      <w:r w:rsidRPr="0080272F">
        <w:tab/>
        <w:t>(3)</w:t>
      </w:r>
      <w:r w:rsidRPr="0080272F">
        <w:tab/>
        <w:t>If:</w:t>
      </w:r>
    </w:p>
    <w:p w:rsidR="00207FF3" w:rsidRPr="0080272F" w:rsidRDefault="00207FF3" w:rsidP="00207FF3">
      <w:pPr>
        <w:pStyle w:val="paragraph"/>
      </w:pPr>
      <w:r w:rsidRPr="0080272F">
        <w:lastRenderedPageBreak/>
        <w:tab/>
        <w:t>(a)</w:t>
      </w:r>
      <w:r w:rsidRPr="0080272F">
        <w:tab/>
        <w:t>content consists of:</w:t>
      </w:r>
    </w:p>
    <w:p w:rsidR="00207FF3" w:rsidRPr="0080272F" w:rsidRDefault="00207FF3" w:rsidP="00207FF3">
      <w:pPr>
        <w:pStyle w:val="paragraphsub"/>
      </w:pPr>
      <w:r w:rsidRPr="0080272F">
        <w:tab/>
        <w:t>(i)</w:t>
      </w:r>
      <w:r w:rsidRPr="0080272F">
        <w:tab/>
        <w:t>the entire unmodified contents of a film; or</w:t>
      </w:r>
    </w:p>
    <w:p w:rsidR="00207FF3" w:rsidRPr="0080272F" w:rsidRDefault="00207FF3" w:rsidP="00207FF3">
      <w:pPr>
        <w:pStyle w:val="paragraphsub"/>
      </w:pPr>
      <w:r w:rsidRPr="0080272F">
        <w:tab/>
        <w:t>(ii)</w:t>
      </w:r>
      <w:r w:rsidRPr="0080272F">
        <w:tab/>
        <w:t>a computer game; and</w:t>
      </w:r>
    </w:p>
    <w:p w:rsidR="00207FF3" w:rsidRPr="0080272F" w:rsidRDefault="00207FF3" w:rsidP="00207FF3">
      <w:pPr>
        <w:pStyle w:val="paragraph"/>
      </w:pPr>
      <w:r w:rsidRPr="0080272F">
        <w:tab/>
        <w:t>(b)</w:t>
      </w:r>
      <w:r w:rsidRPr="0080272F">
        <w:tab/>
        <w:t xml:space="preserve">the film or computer game has not been classified under the </w:t>
      </w:r>
      <w:r w:rsidRPr="0080272F">
        <w:rPr>
          <w:i/>
        </w:rPr>
        <w:t>Classification (Publications, Films and Computer Games) Act 1995</w:t>
      </w:r>
      <w:r w:rsidRPr="0080272F">
        <w:t>;</w:t>
      </w:r>
    </w:p>
    <w:p w:rsidR="00207FF3" w:rsidRPr="0080272F" w:rsidRDefault="00207FF3" w:rsidP="00207FF3">
      <w:pPr>
        <w:pStyle w:val="subsection2"/>
      </w:pPr>
      <w:r w:rsidRPr="0080272F">
        <w:t xml:space="preserve">the Classification Board is to classify the content under this </w:t>
      </w:r>
      <w:r w:rsidR="00D064C0" w:rsidRPr="0080272F">
        <w:t>Schedule</w:t>
      </w:r>
      <w:r w:rsidR="008F3FA7" w:rsidRPr="0080272F">
        <w:t xml:space="preserve"> </w:t>
      </w:r>
      <w:r w:rsidRPr="0080272F">
        <w:t xml:space="preserve">in a corresponding way to the way in which the film or computer game, as the case may be, would be classified under the </w:t>
      </w:r>
      <w:r w:rsidRPr="0080272F">
        <w:rPr>
          <w:i/>
        </w:rPr>
        <w:t>Classification (Publications, Films and Computer Games) Act 1995</w:t>
      </w:r>
      <w:r w:rsidRPr="0080272F">
        <w:t>.</w:t>
      </w:r>
    </w:p>
    <w:p w:rsidR="00207FF3" w:rsidRPr="0080272F" w:rsidRDefault="00207FF3" w:rsidP="00207FF3">
      <w:pPr>
        <w:pStyle w:val="subsection"/>
      </w:pPr>
      <w:r w:rsidRPr="0080272F">
        <w:tab/>
        <w:t>(4)</w:t>
      </w:r>
      <w:r w:rsidRPr="0080272F">
        <w:tab/>
        <w:t>If:</w:t>
      </w:r>
    </w:p>
    <w:p w:rsidR="00207FF3" w:rsidRPr="0080272F" w:rsidRDefault="00207FF3" w:rsidP="00207FF3">
      <w:pPr>
        <w:pStyle w:val="paragraph"/>
      </w:pPr>
      <w:r w:rsidRPr="0080272F">
        <w:tab/>
        <w:t>(a)</w:t>
      </w:r>
      <w:r w:rsidRPr="0080272F">
        <w:tab/>
        <w:t>content consists of an eligible electronic publication; and</w:t>
      </w:r>
    </w:p>
    <w:p w:rsidR="00207FF3" w:rsidRPr="0080272F" w:rsidRDefault="00207FF3" w:rsidP="00207FF3">
      <w:pPr>
        <w:pStyle w:val="paragraph"/>
      </w:pPr>
      <w:r w:rsidRPr="0080272F">
        <w:tab/>
        <w:t>(b)</w:t>
      </w:r>
      <w:r w:rsidRPr="0080272F">
        <w:tab/>
        <w:t xml:space="preserve">the corresponding print publication has not been classified under the </w:t>
      </w:r>
      <w:r w:rsidRPr="0080272F">
        <w:rPr>
          <w:i/>
        </w:rPr>
        <w:t>Classification (Publications, Films and Computer Games) Act 1995</w:t>
      </w:r>
      <w:r w:rsidRPr="0080272F">
        <w:t>;</w:t>
      </w:r>
    </w:p>
    <w:p w:rsidR="00207FF3" w:rsidRPr="0080272F" w:rsidRDefault="00207FF3" w:rsidP="00207FF3">
      <w:pPr>
        <w:pStyle w:val="subsection2"/>
      </w:pPr>
      <w:r w:rsidRPr="0080272F">
        <w:t xml:space="preserve">the Classification Board is to classify the content under this </w:t>
      </w:r>
      <w:r w:rsidR="00D064C0" w:rsidRPr="0080272F">
        <w:t>Schedule</w:t>
      </w:r>
      <w:r w:rsidR="008F3FA7" w:rsidRPr="0080272F">
        <w:t xml:space="preserve"> </w:t>
      </w:r>
      <w:r w:rsidRPr="0080272F">
        <w:t xml:space="preserve">in a corresponding way to the way in which the corresponding print publication would be classified under the </w:t>
      </w:r>
      <w:r w:rsidRPr="0080272F">
        <w:rPr>
          <w:i/>
        </w:rPr>
        <w:t>Classification (Publications, Films and Computer Games) Act 1995</w:t>
      </w:r>
      <w:r w:rsidRPr="0080272F">
        <w:t>.</w:t>
      </w:r>
    </w:p>
    <w:p w:rsidR="00207FF3" w:rsidRPr="0080272F" w:rsidRDefault="00207FF3" w:rsidP="00207FF3">
      <w:pPr>
        <w:pStyle w:val="ActHead5"/>
      </w:pPr>
      <w:bookmarkStart w:id="241" w:name="_Toc456960972"/>
      <w:r w:rsidRPr="0080272F">
        <w:rPr>
          <w:rStyle w:val="CharSectno"/>
        </w:rPr>
        <w:t>25</w:t>
      </w:r>
      <w:r w:rsidRPr="0080272F">
        <w:t xml:space="preserve">  Classification of content that does not consist of a film, a computer game or an eligible electronic publication</w:t>
      </w:r>
      <w:bookmarkEnd w:id="241"/>
    </w:p>
    <w:p w:rsidR="00207FF3" w:rsidRPr="0080272F" w:rsidRDefault="00207FF3" w:rsidP="00207FF3">
      <w:pPr>
        <w:pStyle w:val="subsection"/>
      </w:pPr>
      <w:r w:rsidRPr="0080272F">
        <w:tab/>
      </w:r>
      <w:r w:rsidRPr="0080272F">
        <w:tab/>
        <w:t>If content does not consist of:</w:t>
      </w:r>
    </w:p>
    <w:p w:rsidR="00207FF3" w:rsidRPr="0080272F" w:rsidRDefault="00207FF3" w:rsidP="00207FF3">
      <w:pPr>
        <w:pStyle w:val="paragraph"/>
      </w:pPr>
      <w:r w:rsidRPr="0080272F">
        <w:tab/>
        <w:t>(a)</w:t>
      </w:r>
      <w:r w:rsidRPr="0080272F">
        <w:tab/>
        <w:t>the entire unmodified contents of a film; or</w:t>
      </w:r>
    </w:p>
    <w:p w:rsidR="00207FF3" w:rsidRPr="0080272F" w:rsidRDefault="00207FF3" w:rsidP="00207FF3">
      <w:pPr>
        <w:pStyle w:val="paragraph"/>
      </w:pPr>
      <w:r w:rsidRPr="0080272F">
        <w:tab/>
        <w:t>(b)</w:t>
      </w:r>
      <w:r w:rsidRPr="0080272F">
        <w:tab/>
        <w:t>a computer game; or</w:t>
      </w:r>
    </w:p>
    <w:p w:rsidR="00207FF3" w:rsidRPr="0080272F" w:rsidRDefault="00207FF3" w:rsidP="00207FF3">
      <w:pPr>
        <w:pStyle w:val="paragraph"/>
      </w:pPr>
      <w:r w:rsidRPr="0080272F">
        <w:tab/>
        <w:t>(c)</w:t>
      </w:r>
      <w:r w:rsidRPr="0080272F">
        <w:tab/>
        <w:t>an eligible electronic publication;</w:t>
      </w:r>
    </w:p>
    <w:p w:rsidR="00207FF3" w:rsidRPr="0080272F" w:rsidRDefault="00207FF3" w:rsidP="00207FF3">
      <w:pPr>
        <w:pStyle w:val="subsection2"/>
      </w:pPr>
      <w:r w:rsidRPr="0080272F">
        <w:t xml:space="preserve">the Classification Board is to classify the content under this </w:t>
      </w:r>
      <w:r w:rsidR="00D064C0" w:rsidRPr="0080272F">
        <w:t>Schedule</w:t>
      </w:r>
      <w:r w:rsidR="008F3FA7" w:rsidRPr="0080272F">
        <w:t xml:space="preserve"> </w:t>
      </w:r>
      <w:r w:rsidRPr="0080272F">
        <w:t xml:space="preserve">in a corresponding way to the way in which a film would be classified under the </w:t>
      </w:r>
      <w:r w:rsidRPr="0080272F">
        <w:rPr>
          <w:i/>
        </w:rPr>
        <w:t>Classification (Publications, Films and Computer Games) Act 1995</w:t>
      </w:r>
      <w:r w:rsidRPr="0080272F">
        <w:t>.</w:t>
      </w:r>
    </w:p>
    <w:p w:rsidR="00207FF3" w:rsidRPr="0080272F" w:rsidRDefault="00207FF3" w:rsidP="00207FF3">
      <w:pPr>
        <w:pStyle w:val="ActHead5"/>
      </w:pPr>
      <w:bookmarkStart w:id="242" w:name="_Toc456960973"/>
      <w:r w:rsidRPr="0080272F">
        <w:rPr>
          <w:rStyle w:val="CharSectno"/>
        </w:rPr>
        <w:lastRenderedPageBreak/>
        <w:t>26</w:t>
      </w:r>
      <w:r w:rsidRPr="0080272F">
        <w:t xml:space="preserve">  Deemed classification of content classified under Schedule</w:t>
      </w:r>
      <w:r w:rsidR="0080272F">
        <w:t> </w:t>
      </w:r>
      <w:r w:rsidRPr="0080272F">
        <w:t>5</w:t>
      </w:r>
      <w:bookmarkEnd w:id="242"/>
    </w:p>
    <w:p w:rsidR="00207FF3" w:rsidRPr="0080272F" w:rsidRDefault="00207FF3" w:rsidP="00207FF3">
      <w:pPr>
        <w:pStyle w:val="subsection"/>
      </w:pPr>
      <w:r w:rsidRPr="0080272F">
        <w:tab/>
      </w:r>
      <w:r w:rsidRPr="0080272F">
        <w:tab/>
        <w:t>If content has been classified by the Classification Board under Schedule</w:t>
      </w:r>
      <w:r w:rsidR="0080272F">
        <w:t> </w:t>
      </w:r>
      <w:r w:rsidRPr="0080272F">
        <w:t>5 (otherwise than because of repealed subclause</w:t>
      </w:r>
      <w:r w:rsidR="0080272F">
        <w:t> </w:t>
      </w:r>
      <w:r w:rsidRPr="0080272F">
        <w:t xml:space="preserve">12(1) of that Schedule), the content is taken, for the purposes of this Schedule, to have been classified by the Classification Board under this </w:t>
      </w:r>
      <w:r w:rsidR="00D064C0" w:rsidRPr="0080272F">
        <w:t>Schedule</w:t>
      </w:r>
      <w:r w:rsidR="008F3FA7" w:rsidRPr="0080272F">
        <w:t xml:space="preserve"> </w:t>
      </w:r>
      <w:r w:rsidRPr="0080272F">
        <w:t>in the same way as the content was classified under Schedule</w:t>
      </w:r>
      <w:r w:rsidR="0080272F">
        <w:t> </w:t>
      </w:r>
      <w:r w:rsidRPr="0080272F">
        <w:t>5.</w:t>
      </w:r>
    </w:p>
    <w:p w:rsidR="00207FF3" w:rsidRPr="0080272F" w:rsidRDefault="00207FF3" w:rsidP="00207FF3">
      <w:pPr>
        <w:pStyle w:val="ActHead5"/>
      </w:pPr>
      <w:bookmarkStart w:id="243" w:name="_Toc456960974"/>
      <w:r w:rsidRPr="0080272F">
        <w:rPr>
          <w:rStyle w:val="CharSectno"/>
        </w:rPr>
        <w:t>27</w:t>
      </w:r>
      <w:r w:rsidRPr="0080272F">
        <w:t xml:space="preserve">  Fees</w:t>
      </w:r>
      <w:bookmarkEnd w:id="243"/>
    </w:p>
    <w:p w:rsidR="00207FF3" w:rsidRPr="0080272F" w:rsidRDefault="00207FF3" w:rsidP="00207FF3">
      <w:pPr>
        <w:pStyle w:val="subsection"/>
      </w:pPr>
      <w:r w:rsidRPr="0080272F">
        <w:tab/>
        <w:t>(1)</w:t>
      </w:r>
      <w:r w:rsidRPr="0080272F">
        <w:tab/>
        <w:t>A person who makes an application under clause</w:t>
      </w:r>
      <w:r w:rsidR="0080272F">
        <w:t> </w:t>
      </w:r>
      <w:r w:rsidRPr="0080272F">
        <w:t>22 is liable to pay a fee.</w:t>
      </w:r>
    </w:p>
    <w:p w:rsidR="00207FF3" w:rsidRPr="0080272F" w:rsidRDefault="00207FF3" w:rsidP="00207FF3">
      <w:pPr>
        <w:pStyle w:val="subsection"/>
      </w:pPr>
      <w:r w:rsidRPr="0080272F">
        <w:tab/>
        <w:t>(2)</w:t>
      </w:r>
      <w:r w:rsidRPr="0080272F">
        <w:tab/>
        <w:t xml:space="preserve">The amount of a fee payable under </w:t>
      </w:r>
      <w:r w:rsidR="0080272F">
        <w:t>subclause (</w:t>
      </w:r>
      <w:r w:rsidRPr="0080272F">
        <w:t xml:space="preserve">1) is ascertained under whichever of </w:t>
      </w:r>
      <w:r w:rsidR="0080272F">
        <w:t>subclauses (</w:t>
      </w:r>
      <w:r w:rsidRPr="0080272F">
        <w:t>3), (4), (5) and (6) is applicable.</w:t>
      </w:r>
    </w:p>
    <w:p w:rsidR="00207FF3" w:rsidRPr="0080272F" w:rsidRDefault="00207FF3" w:rsidP="00207FF3">
      <w:pPr>
        <w:pStyle w:val="SubsectionHead"/>
      </w:pPr>
      <w:r w:rsidRPr="0080272F">
        <w:t>Films</w:t>
      </w:r>
    </w:p>
    <w:p w:rsidR="00207FF3" w:rsidRPr="0080272F" w:rsidRDefault="00207FF3" w:rsidP="00207FF3">
      <w:pPr>
        <w:pStyle w:val="subsection"/>
      </w:pPr>
      <w:r w:rsidRPr="0080272F">
        <w:tab/>
        <w:t>(3)</w:t>
      </w:r>
      <w:r w:rsidRPr="0080272F">
        <w:tab/>
        <w:t>If content consists of the entire unmodified contents of a film, regulations prescribing fees for the purposes of paragraph</w:t>
      </w:r>
      <w:r w:rsidR="0080272F">
        <w:t> </w:t>
      </w:r>
      <w:r w:rsidRPr="0080272F">
        <w:t xml:space="preserve">14(1)(d) of the </w:t>
      </w:r>
      <w:r w:rsidRPr="0080272F">
        <w:rPr>
          <w:i/>
        </w:rPr>
        <w:t>Classification (Publications, Films and Computer Games) Act 1995</w:t>
      </w:r>
      <w:r w:rsidRPr="0080272F">
        <w:t xml:space="preserve"> apply, subject to such modifications (if any) as are specified in regulations made for the purposes of this subclause, in relation to the classification under this </w:t>
      </w:r>
      <w:r w:rsidR="00D064C0" w:rsidRPr="0080272F">
        <w:t>Schedule</w:t>
      </w:r>
      <w:r w:rsidR="008F3FA7" w:rsidRPr="0080272F">
        <w:t xml:space="preserve"> </w:t>
      </w:r>
      <w:r w:rsidRPr="0080272F">
        <w:t>of the content in a corresponding way to the way in which they apply to the classification under that Act of the film.</w:t>
      </w:r>
    </w:p>
    <w:p w:rsidR="00207FF3" w:rsidRPr="0080272F" w:rsidRDefault="00207FF3" w:rsidP="00207FF3">
      <w:pPr>
        <w:pStyle w:val="SubsectionHead"/>
      </w:pPr>
      <w:r w:rsidRPr="0080272F">
        <w:t>Computer games</w:t>
      </w:r>
    </w:p>
    <w:p w:rsidR="00207FF3" w:rsidRPr="0080272F" w:rsidRDefault="00207FF3" w:rsidP="00207FF3">
      <w:pPr>
        <w:pStyle w:val="subsection"/>
      </w:pPr>
      <w:r w:rsidRPr="0080272F">
        <w:tab/>
        <w:t>(4)</w:t>
      </w:r>
      <w:r w:rsidRPr="0080272F">
        <w:tab/>
        <w:t>If content consists of a computer game, regulations prescribing fees for the purposes of paragraph</w:t>
      </w:r>
      <w:r w:rsidR="0080272F">
        <w:t> </w:t>
      </w:r>
      <w:r w:rsidRPr="0080272F">
        <w:t xml:space="preserve">17(1)(d) of the </w:t>
      </w:r>
      <w:r w:rsidRPr="0080272F">
        <w:rPr>
          <w:i/>
        </w:rPr>
        <w:t>Classification (Publications, Films and Computer Games) Act 1995</w:t>
      </w:r>
      <w:r w:rsidRPr="0080272F">
        <w:t xml:space="preserve"> apply, subject to such modifications (if any) as are specified in regulations made for the purposes of this subclause, in relation to the classification under this </w:t>
      </w:r>
      <w:r w:rsidR="00D064C0" w:rsidRPr="0080272F">
        <w:t>Schedule</w:t>
      </w:r>
      <w:r w:rsidR="008F3FA7" w:rsidRPr="0080272F">
        <w:t xml:space="preserve"> </w:t>
      </w:r>
      <w:r w:rsidRPr="0080272F">
        <w:t>of the content in a corresponding way to the way in which they apply to the classification under that Act of the computer game.</w:t>
      </w:r>
    </w:p>
    <w:p w:rsidR="00207FF3" w:rsidRPr="0080272F" w:rsidRDefault="00207FF3" w:rsidP="00207FF3">
      <w:pPr>
        <w:pStyle w:val="SubsectionHead"/>
      </w:pPr>
      <w:r w:rsidRPr="0080272F">
        <w:lastRenderedPageBreak/>
        <w:t>Eligible electronic publications</w:t>
      </w:r>
    </w:p>
    <w:p w:rsidR="00207FF3" w:rsidRPr="0080272F" w:rsidRDefault="00207FF3" w:rsidP="00207FF3">
      <w:pPr>
        <w:pStyle w:val="subsection"/>
      </w:pPr>
      <w:r w:rsidRPr="0080272F">
        <w:tab/>
        <w:t>(5)</w:t>
      </w:r>
      <w:r w:rsidRPr="0080272F">
        <w:tab/>
        <w:t>If content consists of an eligible electronic publication, regulations prescribing fees for the purposes of paragraph</w:t>
      </w:r>
      <w:r w:rsidR="0080272F">
        <w:t> </w:t>
      </w:r>
      <w:r w:rsidRPr="0080272F">
        <w:t xml:space="preserve">13(1)(d) of the </w:t>
      </w:r>
      <w:r w:rsidRPr="0080272F">
        <w:rPr>
          <w:i/>
        </w:rPr>
        <w:t>Classification (Publications, Films and Computer Games) Act 1995</w:t>
      </w:r>
      <w:r w:rsidRPr="0080272F">
        <w:t xml:space="preserve"> apply, subject to such modifications (if any) as are specified in regulations made for the purposes of this subclause, in relation to the classification under this </w:t>
      </w:r>
      <w:r w:rsidR="00D064C0" w:rsidRPr="0080272F">
        <w:t>Schedule</w:t>
      </w:r>
      <w:r w:rsidR="008F3FA7" w:rsidRPr="0080272F">
        <w:t xml:space="preserve"> </w:t>
      </w:r>
      <w:r w:rsidRPr="0080272F">
        <w:t>of the content in a corresponding way to the way in which they apply to the classification under that Act of the corresponding print publication.</w:t>
      </w:r>
    </w:p>
    <w:p w:rsidR="00207FF3" w:rsidRPr="0080272F" w:rsidRDefault="00207FF3" w:rsidP="00207FF3">
      <w:pPr>
        <w:pStyle w:val="SubsectionHead"/>
      </w:pPr>
      <w:r w:rsidRPr="0080272F">
        <w:t>Content other than films, computer games or eligible electronic publications</w:t>
      </w:r>
    </w:p>
    <w:p w:rsidR="00207FF3" w:rsidRPr="0080272F" w:rsidRDefault="00207FF3" w:rsidP="00207FF3">
      <w:pPr>
        <w:pStyle w:val="subsection"/>
      </w:pPr>
      <w:r w:rsidRPr="0080272F">
        <w:tab/>
        <w:t>(6)</w:t>
      </w:r>
      <w:r w:rsidRPr="0080272F">
        <w:tab/>
        <w:t>If content does not consist of:</w:t>
      </w:r>
    </w:p>
    <w:p w:rsidR="00207FF3" w:rsidRPr="0080272F" w:rsidRDefault="00207FF3" w:rsidP="00207FF3">
      <w:pPr>
        <w:pStyle w:val="paragraph"/>
      </w:pPr>
      <w:r w:rsidRPr="0080272F">
        <w:tab/>
        <w:t>(a)</w:t>
      </w:r>
      <w:r w:rsidRPr="0080272F">
        <w:tab/>
        <w:t>the entire unmodified contents of a film; or</w:t>
      </w:r>
    </w:p>
    <w:p w:rsidR="00207FF3" w:rsidRPr="0080272F" w:rsidRDefault="00207FF3" w:rsidP="00207FF3">
      <w:pPr>
        <w:pStyle w:val="paragraph"/>
      </w:pPr>
      <w:r w:rsidRPr="0080272F">
        <w:tab/>
        <w:t>(b)</w:t>
      </w:r>
      <w:r w:rsidRPr="0080272F">
        <w:tab/>
        <w:t>a computer game; or</w:t>
      </w:r>
    </w:p>
    <w:p w:rsidR="00207FF3" w:rsidRPr="0080272F" w:rsidRDefault="00207FF3" w:rsidP="00207FF3">
      <w:pPr>
        <w:pStyle w:val="paragraph"/>
      </w:pPr>
      <w:r w:rsidRPr="0080272F">
        <w:tab/>
        <w:t>(c)</w:t>
      </w:r>
      <w:r w:rsidRPr="0080272F">
        <w:tab/>
        <w:t>an eligible electronic publication;</w:t>
      </w:r>
    </w:p>
    <w:p w:rsidR="00207FF3" w:rsidRPr="0080272F" w:rsidRDefault="00207FF3" w:rsidP="00207FF3">
      <w:pPr>
        <w:pStyle w:val="subsection2"/>
      </w:pPr>
      <w:r w:rsidRPr="0080272F">
        <w:t>regulations prescribing fees for the purposes of paragraph</w:t>
      </w:r>
      <w:r w:rsidR="0080272F">
        <w:t> </w:t>
      </w:r>
      <w:r w:rsidRPr="0080272F">
        <w:t xml:space="preserve">14(1)(d) of the </w:t>
      </w:r>
      <w:r w:rsidRPr="0080272F">
        <w:rPr>
          <w:i/>
        </w:rPr>
        <w:t>Classification (Publications, Films and Computer Games) Act 1995</w:t>
      </w:r>
      <w:r w:rsidRPr="0080272F">
        <w:t xml:space="preserve"> apply, subject to such modifications (if any) as are specified in regulations made for the purposes of this subclause, in relation to the classification under this </w:t>
      </w:r>
      <w:r w:rsidR="00D064C0" w:rsidRPr="0080272F">
        <w:t>Schedule</w:t>
      </w:r>
      <w:r w:rsidR="008F3FA7" w:rsidRPr="0080272F">
        <w:t xml:space="preserve"> </w:t>
      </w:r>
      <w:r w:rsidRPr="0080272F">
        <w:t>of the content in a corresponding way to the way in which they apply to the classification under that Act of a film.</w:t>
      </w:r>
    </w:p>
    <w:p w:rsidR="00207FF3" w:rsidRPr="0080272F" w:rsidRDefault="00207FF3" w:rsidP="00207FF3">
      <w:pPr>
        <w:pStyle w:val="SubsectionHead"/>
      </w:pPr>
      <w:r w:rsidRPr="0080272F">
        <w:t>Fees must not be such as to amount to taxation</w:t>
      </w:r>
    </w:p>
    <w:p w:rsidR="00207FF3" w:rsidRPr="0080272F" w:rsidRDefault="00207FF3" w:rsidP="00207FF3">
      <w:pPr>
        <w:pStyle w:val="subsection"/>
      </w:pPr>
      <w:r w:rsidRPr="0080272F">
        <w:tab/>
        <w:t>(7)</w:t>
      </w:r>
      <w:r w:rsidRPr="0080272F">
        <w:tab/>
        <w:t xml:space="preserve">A fee under </w:t>
      </w:r>
      <w:r w:rsidR="0080272F">
        <w:t>subclause (</w:t>
      </w:r>
      <w:r w:rsidRPr="0080272F">
        <w:t>1) must not be such as to amount to taxation.</w:t>
      </w:r>
    </w:p>
    <w:p w:rsidR="00207FF3" w:rsidRPr="0080272F" w:rsidRDefault="00207FF3" w:rsidP="008F3FA7">
      <w:pPr>
        <w:pStyle w:val="ActHead3"/>
        <w:pageBreakBefore/>
      </w:pPr>
      <w:bookmarkStart w:id="244" w:name="_Toc456960975"/>
      <w:r w:rsidRPr="0080272F">
        <w:rPr>
          <w:rStyle w:val="CharDivNo"/>
        </w:rPr>
        <w:lastRenderedPageBreak/>
        <w:t>Division</w:t>
      </w:r>
      <w:r w:rsidR="0080272F" w:rsidRPr="0080272F">
        <w:rPr>
          <w:rStyle w:val="CharDivNo"/>
        </w:rPr>
        <w:t> </w:t>
      </w:r>
      <w:r w:rsidRPr="0080272F">
        <w:rPr>
          <w:rStyle w:val="CharDivNo"/>
        </w:rPr>
        <w:t>3</w:t>
      </w:r>
      <w:r w:rsidRPr="0080272F">
        <w:t>—</w:t>
      </w:r>
      <w:r w:rsidRPr="0080272F">
        <w:rPr>
          <w:rStyle w:val="CharDivText"/>
        </w:rPr>
        <w:t>Reclassification</w:t>
      </w:r>
      <w:bookmarkEnd w:id="244"/>
    </w:p>
    <w:p w:rsidR="00207FF3" w:rsidRPr="0080272F" w:rsidRDefault="00207FF3" w:rsidP="00207FF3">
      <w:pPr>
        <w:pStyle w:val="ActHead5"/>
      </w:pPr>
      <w:bookmarkStart w:id="245" w:name="_Toc456960976"/>
      <w:r w:rsidRPr="0080272F">
        <w:rPr>
          <w:rStyle w:val="CharSectno"/>
        </w:rPr>
        <w:t>28</w:t>
      </w:r>
      <w:r w:rsidRPr="0080272F">
        <w:t xml:space="preserve">  Reclassification of content</w:t>
      </w:r>
      <w:bookmarkEnd w:id="245"/>
    </w:p>
    <w:p w:rsidR="00FD6176" w:rsidRPr="0080272F" w:rsidRDefault="00FD6176" w:rsidP="00FD6176">
      <w:pPr>
        <w:pStyle w:val="subsection"/>
      </w:pPr>
      <w:r w:rsidRPr="0080272F">
        <w:tab/>
        <w:t>(1)</w:t>
      </w:r>
      <w:r w:rsidRPr="0080272F">
        <w:tab/>
        <w:t>If content has been classified by the Classification Board (otherwise than because of subclause</w:t>
      </w:r>
      <w:r w:rsidR="0080272F">
        <w:t> </w:t>
      </w:r>
      <w:r w:rsidRPr="0080272F">
        <w:t>24(1) or (2)), the Classification Board must not reclassify the content within the 2</w:t>
      </w:r>
      <w:r w:rsidR="0080272F">
        <w:noBreakHyphen/>
      </w:r>
      <w:r w:rsidRPr="0080272F">
        <w:t>year period beginning on the day the decision to classify took effect.</w:t>
      </w:r>
    </w:p>
    <w:p w:rsidR="00FD6176" w:rsidRPr="0080272F" w:rsidRDefault="00FD6176" w:rsidP="00FD6176">
      <w:pPr>
        <w:pStyle w:val="subsection"/>
      </w:pPr>
      <w:r w:rsidRPr="0080272F">
        <w:tab/>
        <w:t>(2)</w:t>
      </w:r>
      <w:r w:rsidRPr="0080272F">
        <w:tab/>
        <w:t>After that 2</w:t>
      </w:r>
      <w:r w:rsidR="0080272F">
        <w:noBreakHyphen/>
      </w:r>
      <w:r w:rsidRPr="0080272F">
        <w:t>year period, any of the following may request that the Classification Board reclassify the content:</w:t>
      </w:r>
    </w:p>
    <w:p w:rsidR="00FD6176" w:rsidRPr="0080272F" w:rsidRDefault="00FD6176" w:rsidP="00FD6176">
      <w:pPr>
        <w:pStyle w:val="paragraph"/>
      </w:pPr>
      <w:r w:rsidRPr="0080272F">
        <w:tab/>
        <w:t>(a)</w:t>
      </w:r>
      <w:r w:rsidRPr="0080272F">
        <w:tab/>
        <w:t>the Minister;</w:t>
      </w:r>
    </w:p>
    <w:p w:rsidR="00FD6176" w:rsidRPr="0080272F" w:rsidRDefault="00FD6176" w:rsidP="00FD6176">
      <w:pPr>
        <w:pStyle w:val="paragraph"/>
      </w:pPr>
      <w:r w:rsidRPr="0080272F">
        <w:tab/>
        <w:t>(b)</w:t>
      </w:r>
      <w:r w:rsidRPr="0080272F">
        <w:tab/>
        <w:t xml:space="preserve">the </w:t>
      </w:r>
      <w:r w:rsidR="004456AB" w:rsidRPr="0080272F">
        <w:t>Commissioner</w:t>
      </w:r>
      <w:r w:rsidRPr="0080272F">
        <w:t>;</w:t>
      </w:r>
    </w:p>
    <w:p w:rsidR="00FD6176" w:rsidRPr="0080272F" w:rsidRDefault="00FD6176" w:rsidP="00FD6176">
      <w:pPr>
        <w:pStyle w:val="paragraph"/>
      </w:pPr>
      <w:r w:rsidRPr="0080272F">
        <w:tab/>
        <w:t>(c)</w:t>
      </w:r>
      <w:r w:rsidRPr="0080272F">
        <w:tab/>
        <w:t>if another person applied, under clause</w:t>
      </w:r>
      <w:r w:rsidR="0080272F">
        <w:t> </w:t>
      </w:r>
      <w:r w:rsidRPr="0080272F">
        <w:t>22, for classification of the content—the other person.</w:t>
      </w:r>
    </w:p>
    <w:p w:rsidR="00207FF3" w:rsidRPr="0080272F" w:rsidRDefault="00207FF3" w:rsidP="00207FF3">
      <w:pPr>
        <w:pStyle w:val="subsection"/>
      </w:pPr>
      <w:r w:rsidRPr="0080272F">
        <w:tab/>
        <w:t>(3)</w:t>
      </w:r>
      <w:r w:rsidRPr="0080272F">
        <w:tab/>
        <w:t xml:space="preserve">If the Classification Board is </w:t>
      </w:r>
      <w:r w:rsidR="00FD6176" w:rsidRPr="0080272F">
        <w:t xml:space="preserve">requested to act under </w:t>
      </w:r>
      <w:r w:rsidR="0080272F">
        <w:t>subsection (</w:t>
      </w:r>
      <w:r w:rsidR="00FD6176" w:rsidRPr="0080272F">
        <w:t>2)</w:t>
      </w:r>
      <w:r w:rsidRPr="0080272F">
        <w:t>, the Classification Board must do so.</w:t>
      </w:r>
    </w:p>
    <w:p w:rsidR="00207FF3" w:rsidRPr="0080272F" w:rsidRDefault="00207FF3" w:rsidP="00207FF3">
      <w:pPr>
        <w:pStyle w:val="subsection"/>
      </w:pPr>
      <w:r w:rsidRPr="0080272F">
        <w:tab/>
        <w:t>(4)</w:t>
      </w:r>
      <w:r w:rsidRPr="0080272F">
        <w:tab/>
        <w:t>If content is reclassified by the Classification Board, the Classification Board must give written notification to the following persons accordingly:</w:t>
      </w:r>
    </w:p>
    <w:p w:rsidR="00207FF3" w:rsidRPr="0080272F" w:rsidRDefault="00207FF3" w:rsidP="00207FF3">
      <w:pPr>
        <w:pStyle w:val="paragraph"/>
      </w:pPr>
      <w:r w:rsidRPr="0080272F">
        <w:tab/>
        <w:t>(a)</w:t>
      </w:r>
      <w:r w:rsidRPr="0080272F">
        <w:tab/>
        <w:t>the Minister;</w:t>
      </w:r>
    </w:p>
    <w:p w:rsidR="00207FF3" w:rsidRPr="0080272F" w:rsidRDefault="00207FF3" w:rsidP="00207FF3">
      <w:pPr>
        <w:pStyle w:val="paragraph"/>
      </w:pPr>
      <w:r w:rsidRPr="0080272F">
        <w:tab/>
        <w:t>(b)</w:t>
      </w:r>
      <w:r w:rsidRPr="0080272F">
        <w:tab/>
        <w:t xml:space="preserve">the </w:t>
      </w:r>
      <w:r w:rsidR="004456AB" w:rsidRPr="0080272F">
        <w:t>Commissioner</w:t>
      </w:r>
      <w:r w:rsidRPr="0080272F">
        <w:t>;</w:t>
      </w:r>
    </w:p>
    <w:p w:rsidR="00207FF3" w:rsidRPr="0080272F" w:rsidRDefault="00207FF3" w:rsidP="00207FF3">
      <w:pPr>
        <w:pStyle w:val="paragraph"/>
      </w:pPr>
      <w:r w:rsidRPr="0080272F">
        <w:tab/>
        <w:t>(c)</w:t>
      </w:r>
      <w:r w:rsidRPr="0080272F">
        <w:tab/>
        <w:t>if another person applied, under clause</w:t>
      </w:r>
      <w:r w:rsidR="0080272F">
        <w:t> </w:t>
      </w:r>
      <w:r w:rsidRPr="0080272F">
        <w:t>22, for classification of the content—the other person.</w:t>
      </w:r>
    </w:p>
    <w:p w:rsidR="00207FF3" w:rsidRPr="0080272F" w:rsidRDefault="00207FF3" w:rsidP="00207FF3">
      <w:pPr>
        <w:pStyle w:val="ActHead5"/>
      </w:pPr>
      <w:bookmarkStart w:id="246" w:name="_Toc456960977"/>
      <w:r w:rsidRPr="0080272F">
        <w:rPr>
          <w:rStyle w:val="CharSectno"/>
        </w:rPr>
        <w:t>29</w:t>
      </w:r>
      <w:r w:rsidRPr="0080272F">
        <w:t xml:space="preserve">  Notice of intention to reclassify content</w:t>
      </w:r>
      <w:bookmarkEnd w:id="246"/>
    </w:p>
    <w:p w:rsidR="00207FF3" w:rsidRPr="0080272F" w:rsidRDefault="00207FF3" w:rsidP="00207FF3">
      <w:pPr>
        <w:pStyle w:val="subsection"/>
      </w:pPr>
      <w:r w:rsidRPr="0080272F">
        <w:tab/>
        <w:t>(1)</w:t>
      </w:r>
      <w:r w:rsidRPr="0080272F">
        <w:tab/>
        <w:t>If:</w:t>
      </w:r>
    </w:p>
    <w:p w:rsidR="00207FF3" w:rsidRPr="0080272F" w:rsidRDefault="00207FF3" w:rsidP="00207FF3">
      <w:pPr>
        <w:pStyle w:val="paragraph"/>
      </w:pPr>
      <w:r w:rsidRPr="0080272F">
        <w:tab/>
        <w:t>(a)</w:t>
      </w:r>
      <w:r w:rsidRPr="0080272F">
        <w:tab/>
        <w:t>content has been classified by the Classification Board (otherwise than because of subclause</w:t>
      </w:r>
      <w:r w:rsidR="0080272F">
        <w:t> </w:t>
      </w:r>
      <w:r w:rsidRPr="0080272F">
        <w:t>24(1) or (2)); and</w:t>
      </w:r>
    </w:p>
    <w:p w:rsidR="00207FF3" w:rsidRPr="0080272F" w:rsidRDefault="00207FF3" w:rsidP="00207FF3">
      <w:pPr>
        <w:pStyle w:val="paragraph"/>
      </w:pPr>
      <w:r w:rsidRPr="0080272F">
        <w:tab/>
        <w:t>(b)</w:t>
      </w:r>
      <w:r w:rsidRPr="0080272F">
        <w:tab/>
        <w:t>the Classification Board intends to reclassify the content;</w:t>
      </w:r>
    </w:p>
    <w:p w:rsidR="00207FF3" w:rsidRPr="0080272F" w:rsidRDefault="00207FF3" w:rsidP="002A3040">
      <w:pPr>
        <w:pStyle w:val="subsection2"/>
        <w:keepNext/>
        <w:keepLines/>
      </w:pPr>
      <w:r w:rsidRPr="0080272F">
        <w:lastRenderedPageBreak/>
        <w:t>then:</w:t>
      </w:r>
    </w:p>
    <w:p w:rsidR="00207FF3" w:rsidRPr="0080272F" w:rsidRDefault="00207FF3" w:rsidP="00207FF3">
      <w:pPr>
        <w:pStyle w:val="paragraph"/>
      </w:pPr>
      <w:r w:rsidRPr="0080272F">
        <w:tab/>
        <w:t>(c)</w:t>
      </w:r>
      <w:r w:rsidRPr="0080272F">
        <w:tab/>
        <w:t>the Director of the Classification Board must give notice of that intention, inviting submissions about the matter; and</w:t>
      </w:r>
    </w:p>
    <w:p w:rsidR="00207FF3" w:rsidRPr="0080272F" w:rsidRDefault="00207FF3" w:rsidP="00207FF3">
      <w:pPr>
        <w:pStyle w:val="paragraph"/>
      </w:pPr>
      <w:r w:rsidRPr="0080272F">
        <w:tab/>
        <w:t>(d)</w:t>
      </w:r>
      <w:r w:rsidRPr="0080272F">
        <w:tab/>
        <w:t>the Director of the Classification Board must cause the contents of the notice to be published, in such manner as the Director decides, at least 30 days before the Classification Board proposes to consider the matter; and</w:t>
      </w:r>
    </w:p>
    <w:p w:rsidR="00207FF3" w:rsidRPr="0080272F" w:rsidRDefault="00207FF3" w:rsidP="00207FF3">
      <w:pPr>
        <w:pStyle w:val="paragraph"/>
      </w:pPr>
      <w:r w:rsidRPr="0080272F">
        <w:tab/>
        <w:t>(e)</w:t>
      </w:r>
      <w:r w:rsidRPr="0080272F">
        <w:tab/>
        <w:t>the Director of the Classification Board must give a copy of the notice to:</w:t>
      </w:r>
    </w:p>
    <w:p w:rsidR="00207FF3" w:rsidRPr="0080272F" w:rsidRDefault="00207FF3" w:rsidP="00207FF3">
      <w:pPr>
        <w:pStyle w:val="paragraphsub"/>
      </w:pPr>
      <w:r w:rsidRPr="0080272F">
        <w:tab/>
        <w:t>(i)</w:t>
      </w:r>
      <w:r w:rsidRPr="0080272F">
        <w:tab/>
        <w:t>the Minister; and</w:t>
      </w:r>
    </w:p>
    <w:p w:rsidR="00207FF3" w:rsidRPr="0080272F" w:rsidRDefault="00207FF3" w:rsidP="00207FF3">
      <w:pPr>
        <w:pStyle w:val="paragraphsub"/>
      </w:pPr>
      <w:r w:rsidRPr="0080272F">
        <w:tab/>
        <w:t>(ii)</w:t>
      </w:r>
      <w:r w:rsidRPr="0080272F">
        <w:tab/>
        <w:t xml:space="preserve">the </w:t>
      </w:r>
      <w:r w:rsidR="004456AB" w:rsidRPr="0080272F">
        <w:t>Commissioner</w:t>
      </w:r>
      <w:r w:rsidRPr="0080272F">
        <w:t>; and</w:t>
      </w:r>
    </w:p>
    <w:p w:rsidR="00207FF3" w:rsidRPr="0080272F" w:rsidRDefault="00207FF3" w:rsidP="00207FF3">
      <w:pPr>
        <w:pStyle w:val="paragraphsub"/>
      </w:pPr>
      <w:r w:rsidRPr="0080272F">
        <w:tab/>
        <w:t>(iii)</w:t>
      </w:r>
      <w:r w:rsidRPr="0080272F">
        <w:tab/>
        <w:t>if another person applied, under clause</w:t>
      </w:r>
      <w:r w:rsidR="0080272F">
        <w:t> </w:t>
      </w:r>
      <w:r w:rsidRPr="0080272F">
        <w:t>22, for classification of the content—the other person;</w:t>
      </w:r>
    </w:p>
    <w:p w:rsidR="00207FF3" w:rsidRPr="0080272F" w:rsidRDefault="00207FF3" w:rsidP="00207FF3">
      <w:pPr>
        <w:pStyle w:val="paragraph"/>
      </w:pPr>
      <w:r w:rsidRPr="0080272F">
        <w:tab/>
      </w:r>
      <w:r w:rsidRPr="0080272F">
        <w:tab/>
        <w:t>at least 30 days before the Classification Board proposes to consider the matter.</w:t>
      </w:r>
    </w:p>
    <w:p w:rsidR="00207FF3" w:rsidRPr="0080272F" w:rsidRDefault="00207FF3" w:rsidP="00207FF3">
      <w:pPr>
        <w:pStyle w:val="subsection"/>
      </w:pPr>
      <w:r w:rsidRPr="0080272F">
        <w:tab/>
        <w:t>(2)</w:t>
      </w:r>
      <w:r w:rsidRPr="0080272F">
        <w:tab/>
        <w:t xml:space="preserve">A notice under </w:t>
      </w:r>
      <w:r w:rsidR="0080272F">
        <w:t>paragraph (</w:t>
      </w:r>
      <w:r w:rsidRPr="0080272F">
        <w:t>1)(c) must specify the day on which the Board proposes to consider the matter.</w:t>
      </w:r>
    </w:p>
    <w:p w:rsidR="00207FF3" w:rsidRPr="0080272F" w:rsidRDefault="00207FF3" w:rsidP="00207FF3">
      <w:pPr>
        <w:pStyle w:val="subsection"/>
      </w:pPr>
      <w:r w:rsidRPr="0080272F">
        <w:tab/>
        <w:t>(3)</w:t>
      </w:r>
      <w:r w:rsidRPr="0080272F">
        <w:tab/>
        <w:t>The matters that the Classification Board is to take into account in reclassifying the content include issues raised in submissions made to the Classification Board about the matter.</w:t>
      </w:r>
    </w:p>
    <w:p w:rsidR="00207FF3" w:rsidRPr="0080272F" w:rsidRDefault="00207FF3" w:rsidP="008F3FA7">
      <w:pPr>
        <w:pStyle w:val="ActHead3"/>
        <w:pageBreakBefore/>
      </w:pPr>
      <w:bookmarkStart w:id="247" w:name="_Toc456960978"/>
      <w:r w:rsidRPr="0080272F">
        <w:rPr>
          <w:rStyle w:val="CharDivNo"/>
        </w:rPr>
        <w:lastRenderedPageBreak/>
        <w:t>Division</w:t>
      </w:r>
      <w:r w:rsidR="0080272F" w:rsidRPr="0080272F">
        <w:rPr>
          <w:rStyle w:val="CharDivNo"/>
        </w:rPr>
        <w:t> </w:t>
      </w:r>
      <w:r w:rsidRPr="0080272F">
        <w:rPr>
          <w:rStyle w:val="CharDivNo"/>
        </w:rPr>
        <w:t>4</w:t>
      </w:r>
      <w:r w:rsidRPr="0080272F">
        <w:t>—</w:t>
      </w:r>
      <w:r w:rsidRPr="0080272F">
        <w:rPr>
          <w:rStyle w:val="CharDivText"/>
        </w:rPr>
        <w:t>Review of classification decisions</w:t>
      </w:r>
      <w:bookmarkEnd w:id="247"/>
    </w:p>
    <w:p w:rsidR="00207FF3" w:rsidRPr="0080272F" w:rsidRDefault="00D064C0" w:rsidP="00207FF3">
      <w:pPr>
        <w:pStyle w:val="ActHead4"/>
      </w:pPr>
      <w:bookmarkStart w:id="248" w:name="_Toc456960979"/>
      <w:r w:rsidRPr="0080272F">
        <w:rPr>
          <w:rStyle w:val="CharSubdNo"/>
        </w:rPr>
        <w:t>Subdivision</w:t>
      </w:r>
      <w:r w:rsidR="008F3FA7" w:rsidRPr="0080272F">
        <w:rPr>
          <w:rStyle w:val="CharSubdNo"/>
        </w:rPr>
        <w:t xml:space="preserve"> </w:t>
      </w:r>
      <w:r w:rsidR="00207FF3" w:rsidRPr="0080272F">
        <w:rPr>
          <w:rStyle w:val="CharSubdNo"/>
        </w:rPr>
        <w:t>A</w:t>
      </w:r>
      <w:r w:rsidR="00207FF3" w:rsidRPr="0080272F">
        <w:t>—</w:t>
      </w:r>
      <w:r w:rsidR="00207FF3" w:rsidRPr="0080272F">
        <w:rPr>
          <w:rStyle w:val="CharSubdText"/>
        </w:rPr>
        <w:t>Review of classification of content</w:t>
      </w:r>
      <w:bookmarkEnd w:id="248"/>
    </w:p>
    <w:p w:rsidR="00207FF3" w:rsidRPr="0080272F" w:rsidRDefault="00207FF3" w:rsidP="00207FF3">
      <w:pPr>
        <w:pStyle w:val="ActHead5"/>
      </w:pPr>
      <w:bookmarkStart w:id="249" w:name="_Toc456960980"/>
      <w:r w:rsidRPr="0080272F">
        <w:rPr>
          <w:rStyle w:val="CharSectno"/>
        </w:rPr>
        <w:t>30</w:t>
      </w:r>
      <w:r w:rsidRPr="0080272F">
        <w:t xml:space="preserve">  Persons who may apply for review</w:t>
      </w:r>
      <w:bookmarkEnd w:id="249"/>
    </w:p>
    <w:p w:rsidR="00207FF3" w:rsidRPr="0080272F" w:rsidRDefault="00207FF3" w:rsidP="00207FF3">
      <w:pPr>
        <w:pStyle w:val="subsection"/>
      </w:pPr>
      <w:r w:rsidRPr="0080272F">
        <w:tab/>
        <w:t>(1)</w:t>
      </w:r>
      <w:r w:rsidRPr="0080272F">
        <w:tab/>
        <w:t>If content has been classified by the Classification Board (otherwise than because of subclause</w:t>
      </w:r>
      <w:r w:rsidR="0080272F">
        <w:t> </w:t>
      </w:r>
      <w:r w:rsidRPr="0080272F">
        <w:t>24(1) or (2)), any of the following persons may apply to the Classification Review Board for a review of the classification:</w:t>
      </w:r>
    </w:p>
    <w:p w:rsidR="00207FF3" w:rsidRPr="0080272F" w:rsidRDefault="00207FF3" w:rsidP="00207FF3">
      <w:pPr>
        <w:pStyle w:val="paragraph"/>
      </w:pPr>
      <w:r w:rsidRPr="0080272F">
        <w:tab/>
        <w:t>(a)</w:t>
      </w:r>
      <w:r w:rsidRPr="0080272F">
        <w:tab/>
        <w:t>the Minister;</w:t>
      </w:r>
    </w:p>
    <w:p w:rsidR="00207FF3" w:rsidRPr="0080272F" w:rsidRDefault="00207FF3" w:rsidP="00207FF3">
      <w:pPr>
        <w:pStyle w:val="paragraph"/>
      </w:pPr>
      <w:r w:rsidRPr="0080272F">
        <w:tab/>
        <w:t>(b)</w:t>
      </w:r>
      <w:r w:rsidRPr="0080272F">
        <w:tab/>
        <w:t xml:space="preserve">the </w:t>
      </w:r>
      <w:r w:rsidR="004456AB" w:rsidRPr="0080272F">
        <w:t>Commissioner</w:t>
      </w:r>
      <w:r w:rsidRPr="0080272F">
        <w:t>;</w:t>
      </w:r>
    </w:p>
    <w:p w:rsidR="00207FF3" w:rsidRPr="0080272F" w:rsidRDefault="00207FF3" w:rsidP="00207FF3">
      <w:pPr>
        <w:pStyle w:val="paragraph"/>
      </w:pPr>
      <w:r w:rsidRPr="0080272F">
        <w:tab/>
        <w:t>(c)</w:t>
      </w:r>
      <w:r w:rsidRPr="0080272F">
        <w:tab/>
        <w:t xml:space="preserve">if a person other than the </w:t>
      </w:r>
      <w:r w:rsidR="004456AB" w:rsidRPr="0080272F">
        <w:t>Commissioner</w:t>
      </w:r>
      <w:r w:rsidRPr="0080272F">
        <w:t xml:space="preserve"> applied, under clause</w:t>
      </w:r>
      <w:r w:rsidR="0080272F">
        <w:t> </w:t>
      </w:r>
      <w:r w:rsidRPr="0080272F">
        <w:t>22, for classification of the content—the other person;</w:t>
      </w:r>
    </w:p>
    <w:p w:rsidR="00207FF3" w:rsidRPr="0080272F" w:rsidRDefault="00207FF3" w:rsidP="00207FF3">
      <w:pPr>
        <w:pStyle w:val="paragraph"/>
      </w:pPr>
      <w:r w:rsidRPr="0080272F">
        <w:tab/>
        <w:t>(d)</w:t>
      </w:r>
      <w:r w:rsidRPr="0080272F">
        <w:tab/>
        <w:t>a person aggrieved by the classification.</w:t>
      </w:r>
    </w:p>
    <w:p w:rsidR="00207FF3" w:rsidRPr="0080272F" w:rsidRDefault="00207FF3" w:rsidP="00207FF3">
      <w:pPr>
        <w:pStyle w:val="subsection"/>
      </w:pPr>
      <w:r w:rsidRPr="0080272F">
        <w:tab/>
        <w:t>(2)</w:t>
      </w:r>
      <w:r w:rsidRPr="0080272F">
        <w:tab/>
        <w:t xml:space="preserve">Without limiting </w:t>
      </w:r>
      <w:r w:rsidR="0080272F">
        <w:t>paragraph (</w:t>
      </w:r>
      <w:r w:rsidRPr="0080272F">
        <w:t>1)(d), if the classification referred to in that paragraph is a restricted classification, the following persons or bodies are taken to be persons aggrieved by the classification:</w:t>
      </w:r>
    </w:p>
    <w:p w:rsidR="00207FF3" w:rsidRPr="0080272F" w:rsidRDefault="00207FF3" w:rsidP="00207FF3">
      <w:pPr>
        <w:pStyle w:val="paragraph"/>
      </w:pPr>
      <w:r w:rsidRPr="0080272F">
        <w:tab/>
        <w:t>(a)</w:t>
      </w:r>
      <w:r w:rsidRPr="0080272F">
        <w:tab/>
        <w:t>a person who has engaged in a series of activities relating to, or research into, the contentious aspects of the theme or subject matter of the content concerned;</w:t>
      </w:r>
    </w:p>
    <w:p w:rsidR="00207FF3" w:rsidRPr="0080272F" w:rsidRDefault="00207FF3" w:rsidP="00207FF3">
      <w:pPr>
        <w:pStyle w:val="paragraph"/>
      </w:pPr>
      <w:r w:rsidRPr="0080272F">
        <w:tab/>
        <w:t>(b)</w:t>
      </w:r>
      <w:r w:rsidRPr="0080272F">
        <w:tab/>
        <w:t>an organisation or association, whether incorporated or not, whose objects or purposes include, and whose activities relate to, the contentious aspects of that theme or subject matter.</w:t>
      </w:r>
    </w:p>
    <w:p w:rsidR="00207FF3" w:rsidRPr="0080272F" w:rsidRDefault="00207FF3" w:rsidP="00207FF3">
      <w:pPr>
        <w:pStyle w:val="subsection"/>
      </w:pPr>
      <w:r w:rsidRPr="0080272F">
        <w:tab/>
        <w:t>(3)</w:t>
      </w:r>
      <w:r w:rsidRPr="0080272F">
        <w:tab/>
        <w:t xml:space="preserve">However, a person or body is not aggrieved by a restricted classification because of </w:t>
      </w:r>
      <w:r w:rsidR="0080272F">
        <w:t>subclause (</w:t>
      </w:r>
      <w:r w:rsidRPr="0080272F">
        <w:t>2) if the classification was made before:</w:t>
      </w:r>
    </w:p>
    <w:p w:rsidR="00207FF3" w:rsidRPr="0080272F" w:rsidRDefault="00207FF3" w:rsidP="00207FF3">
      <w:pPr>
        <w:pStyle w:val="paragraph"/>
      </w:pPr>
      <w:r w:rsidRPr="0080272F">
        <w:tab/>
        <w:t>(a)</w:t>
      </w:r>
      <w:r w:rsidRPr="0080272F">
        <w:tab/>
        <w:t>the person engaged in a series of activities relating to, or research into, the contentious aspects of the theme or subject matter of the content concerned; or</w:t>
      </w:r>
    </w:p>
    <w:p w:rsidR="00207FF3" w:rsidRPr="0080272F" w:rsidRDefault="00207FF3" w:rsidP="00207FF3">
      <w:pPr>
        <w:pStyle w:val="paragraph"/>
      </w:pPr>
      <w:r w:rsidRPr="0080272F">
        <w:tab/>
        <w:t>(b)</w:t>
      </w:r>
      <w:r w:rsidRPr="0080272F">
        <w:tab/>
        <w:t>the organisation or association was formed, or its objects or purposes included and its activities related to, the contentious aspects of that theme or subject matter.</w:t>
      </w:r>
    </w:p>
    <w:p w:rsidR="00207FF3" w:rsidRPr="0080272F" w:rsidRDefault="00207FF3" w:rsidP="00207FF3">
      <w:pPr>
        <w:pStyle w:val="subsection"/>
        <w:keepNext/>
      </w:pPr>
      <w:r w:rsidRPr="0080272F">
        <w:lastRenderedPageBreak/>
        <w:tab/>
        <w:t>(4)</w:t>
      </w:r>
      <w:r w:rsidRPr="0080272F">
        <w:tab/>
        <w:t>In this clause:</w:t>
      </w:r>
    </w:p>
    <w:p w:rsidR="00207FF3" w:rsidRPr="0080272F" w:rsidRDefault="00207FF3" w:rsidP="00207FF3">
      <w:pPr>
        <w:pStyle w:val="Definition"/>
        <w:keepNext/>
      </w:pPr>
      <w:r w:rsidRPr="0080272F">
        <w:rPr>
          <w:b/>
          <w:i/>
        </w:rPr>
        <w:t>restricted classification</w:t>
      </w:r>
      <w:r w:rsidRPr="0080272F">
        <w:t xml:space="preserve"> means:</w:t>
      </w:r>
    </w:p>
    <w:p w:rsidR="00207FF3" w:rsidRPr="0080272F" w:rsidRDefault="00207FF3" w:rsidP="00207FF3">
      <w:pPr>
        <w:pStyle w:val="paragraph"/>
      </w:pPr>
      <w:r w:rsidRPr="0080272F">
        <w:tab/>
        <w:t>(a)</w:t>
      </w:r>
      <w:r w:rsidRPr="0080272F">
        <w:tab/>
        <w:t>for content that does not consist of a computer game or an eligible electronic publication—the classification MA 15+, R</w:t>
      </w:r>
      <w:r w:rsidR="008F3FA7" w:rsidRPr="0080272F">
        <w:t xml:space="preserve"> </w:t>
      </w:r>
      <w:r w:rsidRPr="0080272F">
        <w:t>18+, X 18+ or RC; or</w:t>
      </w:r>
    </w:p>
    <w:p w:rsidR="00207FF3" w:rsidRPr="0080272F" w:rsidRDefault="00207FF3" w:rsidP="00207FF3">
      <w:pPr>
        <w:pStyle w:val="paragraph"/>
      </w:pPr>
      <w:r w:rsidRPr="0080272F">
        <w:tab/>
        <w:t>(b)</w:t>
      </w:r>
      <w:r w:rsidRPr="0080272F">
        <w:tab/>
        <w:t>for content that consists of a computer game—the classification MA 15+</w:t>
      </w:r>
      <w:r w:rsidR="00EC09E1" w:rsidRPr="0080272F">
        <w:t>, R</w:t>
      </w:r>
      <w:r w:rsidR="008F3FA7" w:rsidRPr="0080272F">
        <w:t xml:space="preserve"> </w:t>
      </w:r>
      <w:r w:rsidR="00EC09E1" w:rsidRPr="0080272F">
        <w:t>18+</w:t>
      </w:r>
      <w:r w:rsidRPr="0080272F">
        <w:t xml:space="preserve"> or RC; or</w:t>
      </w:r>
    </w:p>
    <w:p w:rsidR="00207FF3" w:rsidRPr="0080272F" w:rsidRDefault="00207FF3" w:rsidP="00207FF3">
      <w:pPr>
        <w:pStyle w:val="paragraph"/>
      </w:pPr>
      <w:r w:rsidRPr="0080272F">
        <w:tab/>
        <w:t>(c)</w:t>
      </w:r>
      <w:r w:rsidRPr="0080272F">
        <w:tab/>
        <w:t>for content that consists of an eligible electronic publication—the classification category 1 restricted, category 2 restricted or R</w:t>
      </w:r>
      <w:r w:rsidR="00D247DA" w:rsidRPr="0080272F">
        <w:t>C</w:t>
      </w:r>
      <w:r w:rsidR="00774582" w:rsidRPr="0080272F">
        <w:t>.</w:t>
      </w:r>
    </w:p>
    <w:p w:rsidR="00207FF3" w:rsidRPr="0080272F" w:rsidRDefault="00207FF3" w:rsidP="00207FF3">
      <w:pPr>
        <w:pStyle w:val="ActHead5"/>
      </w:pPr>
      <w:bookmarkStart w:id="250" w:name="_Toc456960981"/>
      <w:r w:rsidRPr="0080272F">
        <w:rPr>
          <w:rStyle w:val="CharSectno"/>
        </w:rPr>
        <w:t>31</w:t>
      </w:r>
      <w:r w:rsidRPr="0080272F">
        <w:t xml:space="preserve">  Applications for review</w:t>
      </w:r>
      <w:bookmarkEnd w:id="250"/>
    </w:p>
    <w:p w:rsidR="00207FF3" w:rsidRPr="0080272F" w:rsidRDefault="00207FF3" w:rsidP="00207FF3">
      <w:pPr>
        <w:pStyle w:val="subsection"/>
      </w:pPr>
      <w:r w:rsidRPr="0080272F">
        <w:tab/>
        <w:t>(1)</w:t>
      </w:r>
      <w:r w:rsidRPr="0080272F">
        <w:tab/>
        <w:t>An application for review of a classification must be:</w:t>
      </w:r>
    </w:p>
    <w:p w:rsidR="00207FF3" w:rsidRPr="0080272F" w:rsidRDefault="00207FF3" w:rsidP="00207FF3">
      <w:pPr>
        <w:pStyle w:val="paragraph"/>
      </w:pPr>
      <w:r w:rsidRPr="0080272F">
        <w:tab/>
        <w:t>(a)</w:t>
      </w:r>
      <w:r w:rsidRPr="0080272F">
        <w:tab/>
        <w:t>in writing; and</w:t>
      </w:r>
    </w:p>
    <w:p w:rsidR="00207FF3" w:rsidRPr="0080272F" w:rsidRDefault="00207FF3" w:rsidP="00207FF3">
      <w:pPr>
        <w:pStyle w:val="paragraph"/>
      </w:pPr>
      <w:r w:rsidRPr="0080272F">
        <w:tab/>
        <w:t>(b)</w:t>
      </w:r>
      <w:r w:rsidRPr="0080272F">
        <w:tab/>
        <w:t>made in a form approved in writing by the Convenor of the Classification Review Board; and</w:t>
      </w:r>
    </w:p>
    <w:p w:rsidR="00207FF3" w:rsidRPr="0080272F" w:rsidRDefault="00207FF3" w:rsidP="00207FF3">
      <w:pPr>
        <w:pStyle w:val="paragraph"/>
      </w:pPr>
      <w:r w:rsidRPr="0080272F">
        <w:tab/>
        <w:t>(c)</w:t>
      </w:r>
      <w:r w:rsidRPr="0080272F">
        <w:tab/>
        <w:t>signed by or on behalf of the applicant; and</w:t>
      </w:r>
    </w:p>
    <w:p w:rsidR="00207FF3" w:rsidRPr="0080272F" w:rsidRDefault="00207FF3" w:rsidP="00207FF3">
      <w:pPr>
        <w:pStyle w:val="paragraph"/>
      </w:pPr>
      <w:r w:rsidRPr="0080272F">
        <w:tab/>
        <w:t>(d)</w:t>
      </w:r>
      <w:r w:rsidRPr="0080272F">
        <w:tab/>
        <w:t xml:space="preserve">except for an application made by the Minister—accompanied by the fee ascertained under </w:t>
      </w:r>
      <w:r w:rsidR="0080272F">
        <w:t>subclause (</w:t>
      </w:r>
      <w:r w:rsidRPr="0080272F">
        <w:t>4).</w:t>
      </w:r>
    </w:p>
    <w:p w:rsidR="00207FF3" w:rsidRPr="0080272F" w:rsidRDefault="00207FF3" w:rsidP="00207FF3">
      <w:pPr>
        <w:pStyle w:val="subsection"/>
      </w:pPr>
      <w:r w:rsidRPr="0080272F">
        <w:tab/>
        <w:t>(2)</w:t>
      </w:r>
      <w:r w:rsidRPr="0080272F">
        <w:tab/>
        <w:t xml:space="preserve">An application by the Minister or the </w:t>
      </w:r>
      <w:r w:rsidR="004456AB" w:rsidRPr="0080272F">
        <w:t>Commissioner</w:t>
      </w:r>
      <w:r w:rsidRPr="0080272F">
        <w:t xml:space="preserve"> for review of a classification may be made at any time.</w:t>
      </w:r>
    </w:p>
    <w:p w:rsidR="00207FF3" w:rsidRPr="0080272F" w:rsidRDefault="00207FF3" w:rsidP="00207FF3">
      <w:pPr>
        <w:pStyle w:val="subsection"/>
      </w:pPr>
      <w:r w:rsidRPr="0080272F">
        <w:tab/>
        <w:t>(3)</w:t>
      </w:r>
      <w:r w:rsidRPr="0080272F">
        <w:tab/>
        <w:t>Any other application for review of a classification must be made:</w:t>
      </w:r>
    </w:p>
    <w:p w:rsidR="00207FF3" w:rsidRPr="0080272F" w:rsidRDefault="00207FF3" w:rsidP="00207FF3">
      <w:pPr>
        <w:pStyle w:val="paragraph"/>
      </w:pPr>
      <w:r w:rsidRPr="0080272F">
        <w:tab/>
        <w:t>(a)</w:t>
      </w:r>
      <w:r w:rsidRPr="0080272F">
        <w:tab/>
        <w:t>within 30 days after the applicant is notified of the classification; or</w:t>
      </w:r>
    </w:p>
    <w:p w:rsidR="00207FF3" w:rsidRPr="0080272F" w:rsidRDefault="00207FF3" w:rsidP="00207FF3">
      <w:pPr>
        <w:pStyle w:val="paragraph"/>
      </w:pPr>
      <w:r w:rsidRPr="0080272F">
        <w:tab/>
        <w:t>(b)</w:t>
      </w:r>
      <w:r w:rsidRPr="0080272F">
        <w:tab/>
        <w:t>within such longer period as the Classification Review Board allows.</w:t>
      </w:r>
    </w:p>
    <w:p w:rsidR="00207FF3" w:rsidRPr="0080272F" w:rsidRDefault="00207FF3" w:rsidP="00207FF3">
      <w:pPr>
        <w:pStyle w:val="subsection"/>
      </w:pPr>
      <w:r w:rsidRPr="0080272F">
        <w:tab/>
        <w:t>(4)</w:t>
      </w:r>
      <w:r w:rsidRPr="0080272F">
        <w:tab/>
        <w:t>If:</w:t>
      </w:r>
    </w:p>
    <w:p w:rsidR="00207FF3" w:rsidRPr="0080272F" w:rsidRDefault="00207FF3" w:rsidP="00207FF3">
      <w:pPr>
        <w:pStyle w:val="paragraph"/>
      </w:pPr>
      <w:r w:rsidRPr="0080272F">
        <w:tab/>
        <w:t>(a)</w:t>
      </w:r>
      <w:r w:rsidRPr="0080272F">
        <w:tab/>
        <w:t>the applicant for a review of the classification of content is not covered by paragraph</w:t>
      </w:r>
      <w:r w:rsidR="0080272F">
        <w:t> </w:t>
      </w:r>
      <w:r w:rsidRPr="0080272F">
        <w:t>30(1)(c); and</w:t>
      </w:r>
    </w:p>
    <w:p w:rsidR="00207FF3" w:rsidRPr="0080272F" w:rsidRDefault="00207FF3" w:rsidP="00207FF3">
      <w:pPr>
        <w:pStyle w:val="paragraph"/>
      </w:pPr>
      <w:r w:rsidRPr="0080272F">
        <w:tab/>
        <w:t>(b)</w:t>
      </w:r>
      <w:r w:rsidRPr="0080272F">
        <w:tab/>
        <w:t xml:space="preserve">a person other than the </w:t>
      </w:r>
      <w:r w:rsidR="004456AB" w:rsidRPr="0080272F">
        <w:t>Commissioner</w:t>
      </w:r>
      <w:r w:rsidRPr="0080272F">
        <w:t xml:space="preserve"> applied, under clause</w:t>
      </w:r>
      <w:r w:rsidR="0080272F">
        <w:t> </w:t>
      </w:r>
      <w:r w:rsidRPr="0080272F">
        <w:t>22, for classification of the content;</w:t>
      </w:r>
    </w:p>
    <w:p w:rsidR="00207FF3" w:rsidRPr="0080272F" w:rsidRDefault="00207FF3" w:rsidP="00207FF3">
      <w:pPr>
        <w:pStyle w:val="subsection2"/>
      </w:pPr>
      <w:r w:rsidRPr="0080272F">
        <w:lastRenderedPageBreak/>
        <w:t xml:space="preserve">the Convenor of the Classification Review Board must notify the person mentioned in </w:t>
      </w:r>
      <w:r w:rsidR="0080272F">
        <w:t>paragraph (</w:t>
      </w:r>
      <w:r w:rsidRPr="0080272F">
        <w:t>b), in writing, of:</w:t>
      </w:r>
    </w:p>
    <w:p w:rsidR="00207FF3" w:rsidRPr="0080272F" w:rsidRDefault="00207FF3" w:rsidP="00207FF3">
      <w:pPr>
        <w:pStyle w:val="paragraph"/>
      </w:pPr>
      <w:r w:rsidRPr="0080272F">
        <w:tab/>
        <w:t>(c)</w:t>
      </w:r>
      <w:r w:rsidRPr="0080272F">
        <w:tab/>
        <w:t>the application for review; and</w:t>
      </w:r>
    </w:p>
    <w:p w:rsidR="00207FF3" w:rsidRPr="0080272F" w:rsidRDefault="00207FF3" w:rsidP="00207FF3">
      <w:pPr>
        <w:pStyle w:val="paragraph"/>
      </w:pPr>
      <w:r w:rsidRPr="0080272F">
        <w:tab/>
        <w:t>(d)</w:t>
      </w:r>
      <w:r w:rsidRPr="0080272F">
        <w:tab/>
        <w:t>the day on which it will be considered.</w:t>
      </w:r>
    </w:p>
    <w:p w:rsidR="00207FF3" w:rsidRPr="0080272F" w:rsidRDefault="00207FF3" w:rsidP="00207FF3">
      <w:pPr>
        <w:pStyle w:val="subsection"/>
      </w:pPr>
      <w:r w:rsidRPr="0080272F">
        <w:tab/>
        <w:t>(5)</w:t>
      </w:r>
      <w:r w:rsidRPr="0080272F">
        <w:tab/>
        <w:t>Regulations prescribing fees for the purposes of paragraph</w:t>
      </w:r>
      <w:r w:rsidR="0080272F">
        <w:t> </w:t>
      </w:r>
      <w:r w:rsidRPr="0080272F">
        <w:t xml:space="preserve">43(1)(d) of the </w:t>
      </w:r>
      <w:r w:rsidRPr="0080272F">
        <w:rPr>
          <w:i/>
        </w:rPr>
        <w:t>Classification (Publications, Films and Computer Games) Act 1995</w:t>
      </w:r>
      <w:r w:rsidRPr="0080272F">
        <w:t xml:space="preserve"> apply, subject to such modifications (if any) as are specified in regulations made for the purposes of this subclause, to a review of a classification under this </w:t>
      </w:r>
      <w:r w:rsidR="00D064C0" w:rsidRPr="0080272F">
        <w:t>Schedule</w:t>
      </w:r>
      <w:r w:rsidR="008F3FA7" w:rsidRPr="0080272F">
        <w:t xml:space="preserve"> </w:t>
      </w:r>
      <w:r w:rsidRPr="0080272F">
        <w:t>in a corresponding way to the way in which they apply to a review of a classification under that Act.</w:t>
      </w:r>
    </w:p>
    <w:p w:rsidR="00207FF3" w:rsidRPr="0080272F" w:rsidRDefault="00207FF3" w:rsidP="00207FF3">
      <w:pPr>
        <w:pStyle w:val="subsection"/>
      </w:pPr>
      <w:r w:rsidRPr="0080272F">
        <w:tab/>
        <w:t>(6)</w:t>
      </w:r>
      <w:r w:rsidRPr="0080272F">
        <w:tab/>
        <w:t xml:space="preserve">A fee under </w:t>
      </w:r>
      <w:r w:rsidR="0080272F">
        <w:t>subclause (</w:t>
      </w:r>
      <w:r w:rsidRPr="0080272F">
        <w:t>1) must not be such as to amount to taxation.</w:t>
      </w:r>
    </w:p>
    <w:p w:rsidR="00207FF3" w:rsidRPr="0080272F" w:rsidRDefault="00207FF3" w:rsidP="00207FF3">
      <w:pPr>
        <w:pStyle w:val="ActHead5"/>
      </w:pPr>
      <w:bookmarkStart w:id="251" w:name="_Toc456960982"/>
      <w:r w:rsidRPr="0080272F">
        <w:rPr>
          <w:rStyle w:val="CharSectno"/>
        </w:rPr>
        <w:t>32</w:t>
      </w:r>
      <w:r w:rsidRPr="0080272F">
        <w:t xml:space="preserve">  Classification Review Board may refuse to deal with review applications that are frivolous etc.</w:t>
      </w:r>
      <w:bookmarkEnd w:id="251"/>
    </w:p>
    <w:p w:rsidR="00207FF3" w:rsidRPr="0080272F" w:rsidRDefault="00207FF3" w:rsidP="00207FF3">
      <w:pPr>
        <w:pStyle w:val="subsection"/>
      </w:pPr>
      <w:r w:rsidRPr="0080272F">
        <w:tab/>
      </w:r>
      <w:r w:rsidRPr="0080272F">
        <w:tab/>
        <w:t>If the applicant for a review of the classification of content is covered by paragraph</w:t>
      </w:r>
      <w:r w:rsidR="0080272F">
        <w:t> </w:t>
      </w:r>
      <w:r w:rsidRPr="0080272F">
        <w:t>30(1)(d), the Classification Review Board may refuse to deal with the application, or to deal further with the application, if the Classification Review Board is satisfied that the application is:</w:t>
      </w:r>
    </w:p>
    <w:p w:rsidR="00207FF3" w:rsidRPr="0080272F" w:rsidRDefault="00207FF3" w:rsidP="00207FF3">
      <w:pPr>
        <w:pStyle w:val="paragraph"/>
      </w:pPr>
      <w:r w:rsidRPr="0080272F">
        <w:tab/>
        <w:t>(a)</w:t>
      </w:r>
      <w:r w:rsidRPr="0080272F">
        <w:tab/>
        <w:t>frivolous; or</w:t>
      </w:r>
    </w:p>
    <w:p w:rsidR="00207FF3" w:rsidRPr="0080272F" w:rsidRDefault="00207FF3" w:rsidP="00207FF3">
      <w:pPr>
        <w:pStyle w:val="paragraph"/>
      </w:pPr>
      <w:r w:rsidRPr="0080272F">
        <w:tab/>
        <w:t>(b)</w:t>
      </w:r>
      <w:r w:rsidRPr="0080272F">
        <w:tab/>
        <w:t>vexatious; or</w:t>
      </w:r>
    </w:p>
    <w:p w:rsidR="00207FF3" w:rsidRPr="0080272F" w:rsidRDefault="00207FF3" w:rsidP="00207FF3">
      <w:pPr>
        <w:pStyle w:val="paragraph"/>
      </w:pPr>
      <w:r w:rsidRPr="0080272F">
        <w:tab/>
        <w:t>(c)</w:t>
      </w:r>
      <w:r w:rsidRPr="0080272F">
        <w:tab/>
        <w:t>not made in good faith.</w:t>
      </w:r>
    </w:p>
    <w:p w:rsidR="00207FF3" w:rsidRPr="0080272F" w:rsidRDefault="00207FF3" w:rsidP="00207FF3">
      <w:pPr>
        <w:pStyle w:val="ActHead5"/>
        <w:ind w:left="0" w:firstLine="0"/>
      </w:pPr>
      <w:bookmarkStart w:id="252" w:name="_Toc456960983"/>
      <w:r w:rsidRPr="0080272F">
        <w:rPr>
          <w:rStyle w:val="CharSectno"/>
        </w:rPr>
        <w:t>33</w:t>
      </w:r>
      <w:r w:rsidRPr="0080272F">
        <w:t xml:space="preserve">  Review</w:t>
      </w:r>
      <w:bookmarkEnd w:id="252"/>
    </w:p>
    <w:p w:rsidR="00207FF3" w:rsidRPr="0080272F" w:rsidRDefault="00207FF3" w:rsidP="00207FF3">
      <w:pPr>
        <w:pStyle w:val="subsection"/>
      </w:pPr>
      <w:r w:rsidRPr="0080272F">
        <w:tab/>
        <w:t>(1)</w:t>
      </w:r>
      <w:r w:rsidRPr="0080272F">
        <w:tab/>
        <w:t>For the purposes of reviewing a classification of content, the Classification Review Board:</w:t>
      </w:r>
    </w:p>
    <w:p w:rsidR="00207FF3" w:rsidRPr="0080272F" w:rsidRDefault="00207FF3" w:rsidP="00207FF3">
      <w:pPr>
        <w:pStyle w:val="paragraph"/>
      </w:pPr>
      <w:r w:rsidRPr="0080272F">
        <w:tab/>
        <w:t>(a)</w:t>
      </w:r>
      <w:r w:rsidRPr="0080272F">
        <w:tab/>
        <w:t>may exercise all the powers and discretions that are conferred on the Classification Board by this Schedule; and</w:t>
      </w:r>
    </w:p>
    <w:p w:rsidR="00207FF3" w:rsidRPr="0080272F" w:rsidRDefault="00207FF3" w:rsidP="00207FF3">
      <w:pPr>
        <w:pStyle w:val="paragraph"/>
      </w:pPr>
      <w:r w:rsidRPr="0080272F">
        <w:tab/>
        <w:t>(b)</w:t>
      </w:r>
      <w:r w:rsidRPr="0080272F">
        <w:tab/>
        <w:t>must make a decision in writing classifying the content.</w:t>
      </w:r>
    </w:p>
    <w:p w:rsidR="00207FF3" w:rsidRPr="0080272F" w:rsidRDefault="00207FF3" w:rsidP="00207FF3">
      <w:pPr>
        <w:pStyle w:val="subsection"/>
      </w:pPr>
      <w:r w:rsidRPr="0080272F">
        <w:lastRenderedPageBreak/>
        <w:tab/>
        <w:t>(2)</w:t>
      </w:r>
      <w:r w:rsidRPr="0080272F">
        <w:tab/>
        <w:t xml:space="preserve">If the Classification Review Board classifies the content, this </w:t>
      </w:r>
      <w:r w:rsidR="00D064C0" w:rsidRPr="0080272F">
        <w:t>Schedule</w:t>
      </w:r>
      <w:r w:rsidR="008F3FA7" w:rsidRPr="0080272F">
        <w:t xml:space="preserve"> </w:t>
      </w:r>
      <w:r w:rsidRPr="0080272F">
        <w:t>(other than this Subdivision) and Schedule</w:t>
      </w:r>
      <w:r w:rsidR="0080272F">
        <w:t> </w:t>
      </w:r>
      <w:r w:rsidRPr="0080272F">
        <w:t>5 have effect as if the content had been reclassified by the Classification Board.</w:t>
      </w:r>
    </w:p>
    <w:p w:rsidR="00207FF3" w:rsidRPr="0080272F" w:rsidRDefault="00D064C0" w:rsidP="00207FF3">
      <w:pPr>
        <w:pStyle w:val="ActHead4"/>
      </w:pPr>
      <w:bookmarkStart w:id="253" w:name="_Toc456960984"/>
      <w:r w:rsidRPr="0080272F">
        <w:rPr>
          <w:rStyle w:val="CharSubdNo"/>
        </w:rPr>
        <w:t>Subdivision</w:t>
      </w:r>
      <w:r w:rsidR="008F3FA7" w:rsidRPr="0080272F">
        <w:rPr>
          <w:rStyle w:val="CharSubdNo"/>
        </w:rPr>
        <w:t xml:space="preserve"> </w:t>
      </w:r>
      <w:r w:rsidR="00207FF3" w:rsidRPr="0080272F">
        <w:rPr>
          <w:rStyle w:val="CharSubdNo"/>
        </w:rPr>
        <w:t>B</w:t>
      </w:r>
      <w:r w:rsidR="00207FF3" w:rsidRPr="0080272F">
        <w:t>—</w:t>
      </w:r>
      <w:r w:rsidR="00207FF3" w:rsidRPr="0080272F">
        <w:rPr>
          <w:rStyle w:val="CharSubdText"/>
        </w:rPr>
        <w:t>Review of content that consists of a film or a computer game</w:t>
      </w:r>
      <w:bookmarkEnd w:id="253"/>
    </w:p>
    <w:p w:rsidR="00207FF3" w:rsidRPr="0080272F" w:rsidRDefault="00207FF3" w:rsidP="00207FF3">
      <w:pPr>
        <w:pStyle w:val="ActHead5"/>
      </w:pPr>
      <w:bookmarkStart w:id="254" w:name="_Toc456960985"/>
      <w:r w:rsidRPr="0080272F">
        <w:rPr>
          <w:rStyle w:val="CharSectno"/>
        </w:rPr>
        <w:t>34</w:t>
      </w:r>
      <w:r w:rsidRPr="0080272F">
        <w:t xml:space="preserve">  Review of classification of content that consists of a film or a computer game</w:t>
      </w:r>
      <w:bookmarkEnd w:id="254"/>
    </w:p>
    <w:p w:rsidR="00207FF3" w:rsidRPr="0080272F" w:rsidRDefault="00207FF3" w:rsidP="00207FF3">
      <w:pPr>
        <w:pStyle w:val="subsection"/>
      </w:pPr>
      <w:r w:rsidRPr="0080272F">
        <w:tab/>
      </w:r>
      <w:r w:rsidRPr="0080272F">
        <w:tab/>
        <w:t>If:</w:t>
      </w:r>
    </w:p>
    <w:p w:rsidR="00207FF3" w:rsidRPr="0080272F" w:rsidRDefault="00207FF3" w:rsidP="00207FF3">
      <w:pPr>
        <w:pStyle w:val="paragraph"/>
      </w:pPr>
      <w:r w:rsidRPr="0080272F">
        <w:tab/>
        <w:t>(a)</w:t>
      </w:r>
      <w:r w:rsidRPr="0080272F">
        <w:tab/>
        <w:t>content consists of:</w:t>
      </w:r>
    </w:p>
    <w:p w:rsidR="00207FF3" w:rsidRPr="0080272F" w:rsidRDefault="00207FF3" w:rsidP="00207FF3">
      <w:pPr>
        <w:pStyle w:val="paragraphsub"/>
      </w:pPr>
      <w:r w:rsidRPr="0080272F">
        <w:tab/>
        <w:t>(i)</w:t>
      </w:r>
      <w:r w:rsidRPr="0080272F">
        <w:tab/>
        <w:t>the entire unmodified contents of a film; or</w:t>
      </w:r>
    </w:p>
    <w:p w:rsidR="00207FF3" w:rsidRPr="0080272F" w:rsidRDefault="00207FF3" w:rsidP="00207FF3">
      <w:pPr>
        <w:pStyle w:val="paragraphsub"/>
      </w:pPr>
      <w:r w:rsidRPr="0080272F">
        <w:tab/>
        <w:t>(ii)</w:t>
      </w:r>
      <w:r w:rsidRPr="0080272F">
        <w:tab/>
        <w:t>a computer game; and</w:t>
      </w:r>
    </w:p>
    <w:p w:rsidR="00207FF3" w:rsidRPr="0080272F" w:rsidRDefault="00207FF3" w:rsidP="00207FF3">
      <w:pPr>
        <w:pStyle w:val="paragraph"/>
      </w:pPr>
      <w:r w:rsidRPr="0080272F">
        <w:tab/>
        <w:t>(b)</w:t>
      </w:r>
      <w:r w:rsidRPr="0080272F">
        <w:tab/>
        <w:t xml:space="preserve">the film or computer game has been classified under the </w:t>
      </w:r>
      <w:r w:rsidRPr="0080272F">
        <w:rPr>
          <w:i/>
        </w:rPr>
        <w:t>Classification (Publications, Films and Computer Games) Act 1995</w:t>
      </w:r>
      <w:r w:rsidRPr="0080272F">
        <w:t>; and</w:t>
      </w:r>
    </w:p>
    <w:p w:rsidR="00207FF3" w:rsidRPr="0080272F" w:rsidRDefault="00207FF3" w:rsidP="00207FF3">
      <w:pPr>
        <w:pStyle w:val="paragraph"/>
      </w:pPr>
      <w:r w:rsidRPr="0080272F">
        <w:tab/>
        <w:t>(c)</w:t>
      </w:r>
      <w:r w:rsidRPr="0080272F">
        <w:tab/>
        <w:t>the decision to classify the film or computer game is reviewed by the Classification Review Board under that Act; and</w:t>
      </w:r>
    </w:p>
    <w:p w:rsidR="00207FF3" w:rsidRPr="0080272F" w:rsidRDefault="00207FF3" w:rsidP="00207FF3">
      <w:pPr>
        <w:pStyle w:val="paragraph"/>
      </w:pPr>
      <w:r w:rsidRPr="0080272F">
        <w:tab/>
        <w:t>(d)</w:t>
      </w:r>
      <w:r w:rsidRPr="0080272F">
        <w:tab/>
        <w:t>as a result of the review, the Classification Review Board classifies the film or computer game under that Act;</w:t>
      </w:r>
    </w:p>
    <w:p w:rsidR="00207FF3" w:rsidRPr="0080272F" w:rsidRDefault="00207FF3" w:rsidP="00207FF3">
      <w:pPr>
        <w:pStyle w:val="subsection2"/>
      </w:pPr>
      <w:r w:rsidRPr="0080272F">
        <w:t xml:space="preserve">this </w:t>
      </w:r>
      <w:r w:rsidR="00D064C0" w:rsidRPr="0080272F">
        <w:t>Schedule</w:t>
      </w:r>
      <w:r w:rsidR="008F3FA7" w:rsidRPr="0080272F">
        <w:t xml:space="preserve"> </w:t>
      </w:r>
      <w:r w:rsidRPr="0080272F">
        <w:t>and Schedule</w:t>
      </w:r>
      <w:r w:rsidR="0080272F">
        <w:t> </w:t>
      </w:r>
      <w:r w:rsidRPr="0080272F">
        <w:t xml:space="preserve">5 have effect as if the film or computer game had been reclassified by the Classification Board under this </w:t>
      </w:r>
      <w:r w:rsidR="00D064C0" w:rsidRPr="0080272F">
        <w:t>Schedule</w:t>
      </w:r>
      <w:r w:rsidR="008F3FA7" w:rsidRPr="0080272F">
        <w:t xml:space="preserve"> </w:t>
      </w:r>
      <w:r w:rsidRPr="0080272F">
        <w:t>in the same way as the film or computer game was classified under that Act by the Classification Review Board.</w:t>
      </w:r>
    </w:p>
    <w:p w:rsidR="00207FF3" w:rsidRPr="0080272F" w:rsidRDefault="00D064C0" w:rsidP="00207FF3">
      <w:pPr>
        <w:pStyle w:val="ActHead4"/>
      </w:pPr>
      <w:bookmarkStart w:id="255" w:name="_Toc456960986"/>
      <w:r w:rsidRPr="0080272F">
        <w:rPr>
          <w:rStyle w:val="CharSubdNo"/>
        </w:rPr>
        <w:t>Subdivision</w:t>
      </w:r>
      <w:r w:rsidR="008F3FA7" w:rsidRPr="0080272F">
        <w:rPr>
          <w:rStyle w:val="CharSubdNo"/>
        </w:rPr>
        <w:t xml:space="preserve"> </w:t>
      </w:r>
      <w:r w:rsidR="00207FF3" w:rsidRPr="0080272F">
        <w:rPr>
          <w:rStyle w:val="CharSubdNo"/>
        </w:rPr>
        <w:t>C</w:t>
      </w:r>
      <w:r w:rsidR="00207FF3" w:rsidRPr="0080272F">
        <w:t>—</w:t>
      </w:r>
      <w:r w:rsidR="00207FF3" w:rsidRPr="0080272F">
        <w:rPr>
          <w:rStyle w:val="CharSubdText"/>
        </w:rPr>
        <w:t>Review of content that consists of an eligible electronic publication</w:t>
      </w:r>
      <w:bookmarkEnd w:id="255"/>
    </w:p>
    <w:p w:rsidR="00207FF3" w:rsidRPr="0080272F" w:rsidRDefault="00207FF3" w:rsidP="00207FF3">
      <w:pPr>
        <w:pStyle w:val="ActHead5"/>
      </w:pPr>
      <w:bookmarkStart w:id="256" w:name="_Toc456960987"/>
      <w:r w:rsidRPr="0080272F">
        <w:rPr>
          <w:rStyle w:val="CharSectno"/>
        </w:rPr>
        <w:t>35</w:t>
      </w:r>
      <w:r w:rsidRPr="0080272F">
        <w:t xml:space="preserve">  Review of classification of content that consists of an eligible electronic publication</w:t>
      </w:r>
      <w:bookmarkEnd w:id="256"/>
    </w:p>
    <w:p w:rsidR="00207FF3" w:rsidRPr="0080272F" w:rsidRDefault="00207FF3" w:rsidP="00207FF3">
      <w:pPr>
        <w:pStyle w:val="subsection"/>
      </w:pPr>
      <w:r w:rsidRPr="0080272F">
        <w:tab/>
      </w:r>
      <w:r w:rsidRPr="0080272F">
        <w:tab/>
        <w:t>If:</w:t>
      </w:r>
    </w:p>
    <w:p w:rsidR="00207FF3" w:rsidRPr="0080272F" w:rsidRDefault="00207FF3" w:rsidP="00207FF3">
      <w:pPr>
        <w:pStyle w:val="paragraph"/>
      </w:pPr>
      <w:r w:rsidRPr="0080272F">
        <w:tab/>
        <w:t>(a)</w:t>
      </w:r>
      <w:r w:rsidRPr="0080272F">
        <w:tab/>
        <w:t>content consists of an eligible electronic publication; and</w:t>
      </w:r>
    </w:p>
    <w:p w:rsidR="00207FF3" w:rsidRPr="0080272F" w:rsidRDefault="00207FF3" w:rsidP="00207FF3">
      <w:pPr>
        <w:pStyle w:val="paragraph"/>
      </w:pPr>
      <w:r w:rsidRPr="0080272F">
        <w:lastRenderedPageBreak/>
        <w:tab/>
        <w:t>(b)</w:t>
      </w:r>
      <w:r w:rsidRPr="0080272F">
        <w:tab/>
        <w:t xml:space="preserve">the corresponding print publication has been classified under the </w:t>
      </w:r>
      <w:r w:rsidRPr="0080272F">
        <w:rPr>
          <w:i/>
        </w:rPr>
        <w:t>Classification (Publications, Films and Computer Games) Act 1995</w:t>
      </w:r>
      <w:r w:rsidRPr="0080272F">
        <w:t>; and</w:t>
      </w:r>
    </w:p>
    <w:p w:rsidR="00207FF3" w:rsidRPr="0080272F" w:rsidRDefault="00207FF3" w:rsidP="00207FF3">
      <w:pPr>
        <w:pStyle w:val="paragraph"/>
      </w:pPr>
      <w:r w:rsidRPr="0080272F">
        <w:tab/>
        <w:t>(c)</w:t>
      </w:r>
      <w:r w:rsidRPr="0080272F">
        <w:tab/>
        <w:t>the decision to classify the corresponding print publication is reviewed by the Classification Review Board under that Act; and</w:t>
      </w:r>
    </w:p>
    <w:p w:rsidR="00207FF3" w:rsidRPr="0080272F" w:rsidRDefault="00207FF3" w:rsidP="002A3040">
      <w:pPr>
        <w:pStyle w:val="paragraph"/>
        <w:keepNext/>
        <w:keepLines/>
      </w:pPr>
      <w:r w:rsidRPr="0080272F">
        <w:tab/>
        <w:t>(d)</w:t>
      </w:r>
      <w:r w:rsidRPr="0080272F">
        <w:tab/>
        <w:t>as a result of the review, the Classification Review Board classifies the corresponding print publication under that Act;</w:t>
      </w:r>
    </w:p>
    <w:p w:rsidR="00207FF3" w:rsidRPr="0080272F" w:rsidRDefault="00207FF3" w:rsidP="00207FF3">
      <w:pPr>
        <w:pStyle w:val="subsection2"/>
      </w:pPr>
      <w:r w:rsidRPr="0080272F">
        <w:t xml:space="preserve">this </w:t>
      </w:r>
      <w:r w:rsidR="00D064C0" w:rsidRPr="0080272F">
        <w:t>Schedule</w:t>
      </w:r>
      <w:r w:rsidR="008F3FA7" w:rsidRPr="0080272F">
        <w:t xml:space="preserve"> </w:t>
      </w:r>
      <w:r w:rsidRPr="0080272F">
        <w:t>and Schedule</w:t>
      </w:r>
      <w:r w:rsidR="0080272F">
        <w:t> </w:t>
      </w:r>
      <w:r w:rsidRPr="0080272F">
        <w:t xml:space="preserve">5 have effect as if the corresponding print publication had been reclassified by the Classification Board under this </w:t>
      </w:r>
      <w:r w:rsidR="00D064C0" w:rsidRPr="0080272F">
        <w:t>Schedule</w:t>
      </w:r>
      <w:r w:rsidR="008F3FA7" w:rsidRPr="0080272F">
        <w:t xml:space="preserve"> </w:t>
      </w:r>
      <w:r w:rsidRPr="0080272F">
        <w:t>in the same way as the corresponding print publication was classified under that Act by the Classification Review Board.</w:t>
      </w:r>
    </w:p>
    <w:p w:rsidR="00207FF3" w:rsidRPr="0080272F" w:rsidRDefault="00207FF3" w:rsidP="008F3FA7">
      <w:pPr>
        <w:pStyle w:val="ActHead3"/>
        <w:pageBreakBefore/>
      </w:pPr>
      <w:bookmarkStart w:id="257" w:name="_Toc456960988"/>
      <w:r w:rsidRPr="0080272F">
        <w:rPr>
          <w:rStyle w:val="CharDivNo"/>
        </w:rPr>
        <w:lastRenderedPageBreak/>
        <w:t>Division</w:t>
      </w:r>
      <w:r w:rsidR="0080272F" w:rsidRPr="0080272F">
        <w:rPr>
          <w:rStyle w:val="CharDivNo"/>
        </w:rPr>
        <w:t> </w:t>
      </w:r>
      <w:r w:rsidRPr="0080272F">
        <w:rPr>
          <w:rStyle w:val="CharDivNo"/>
        </w:rPr>
        <w:t>5</w:t>
      </w:r>
      <w:r w:rsidRPr="0080272F">
        <w:t>—</w:t>
      </w:r>
      <w:r w:rsidRPr="0080272F">
        <w:rPr>
          <w:rStyle w:val="CharDivText"/>
        </w:rPr>
        <w:t>Miscellaneous</w:t>
      </w:r>
      <w:bookmarkEnd w:id="257"/>
    </w:p>
    <w:p w:rsidR="00207FF3" w:rsidRPr="0080272F" w:rsidRDefault="00207FF3" w:rsidP="00207FF3">
      <w:pPr>
        <w:pStyle w:val="ActHead5"/>
      </w:pPr>
      <w:bookmarkStart w:id="258" w:name="_Toc456960989"/>
      <w:r w:rsidRPr="0080272F">
        <w:rPr>
          <w:rStyle w:val="CharSectno"/>
        </w:rPr>
        <w:t>36</w:t>
      </w:r>
      <w:r w:rsidRPr="0080272F">
        <w:t xml:space="preserve">  Decisions of the Classification Board etc.</w:t>
      </w:r>
      <w:bookmarkEnd w:id="258"/>
    </w:p>
    <w:p w:rsidR="00207FF3" w:rsidRPr="0080272F" w:rsidRDefault="00207FF3" w:rsidP="00207FF3">
      <w:pPr>
        <w:pStyle w:val="subsection"/>
      </w:pPr>
      <w:r w:rsidRPr="0080272F">
        <w:tab/>
        <w:t>(1)</w:t>
      </w:r>
      <w:r w:rsidRPr="0080272F">
        <w:tab/>
        <w:t>Section</w:t>
      </w:r>
      <w:r w:rsidR="0080272F">
        <w:t> </w:t>
      </w:r>
      <w:r w:rsidRPr="0080272F">
        <w:t xml:space="preserve">57 of the </w:t>
      </w:r>
      <w:r w:rsidRPr="0080272F">
        <w:rPr>
          <w:i/>
        </w:rPr>
        <w:t>Classification (Publications, Films and Computer Games) Act 1995</w:t>
      </w:r>
      <w:r w:rsidRPr="0080272F">
        <w:t xml:space="preserve"> applies to the consideration by the Classification Board of a matter arising under this </w:t>
      </w:r>
      <w:r w:rsidR="00D064C0" w:rsidRPr="0080272F">
        <w:t>Schedule</w:t>
      </w:r>
      <w:r w:rsidR="008F3FA7" w:rsidRPr="0080272F">
        <w:t xml:space="preserve"> </w:t>
      </w:r>
      <w:r w:rsidRPr="0080272F">
        <w:t>in a corresponding way to the way in which it applies to the consideration of an application under that Act.</w:t>
      </w:r>
    </w:p>
    <w:p w:rsidR="00207FF3" w:rsidRPr="0080272F" w:rsidRDefault="00207FF3" w:rsidP="00207FF3">
      <w:pPr>
        <w:pStyle w:val="subsection"/>
      </w:pPr>
      <w:r w:rsidRPr="0080272F">
        <w:tab/>
        <w:t>(2)</w:t>
      </w:r>
      <w:r w:rsidRPr="0080272F">
        <w:tab/>
        <w:t>To avoid doubt, sections</w:t>
      </w:r>
      <w:r w:rsidR="0080272F">
        <w:t> </w:t>
      </w:r>
      <w:r w:rsidRPr="0080272F">
        <w:t>10, 19, 20, 22, 23A, 24, 25, 26, 27, 28 and 44A, and Division</w:t>
      </w:r>
      <w:r w:rsidR="0080272F">
        <w:t> </w:t>
      </w:r>
      <w:r w:rsidRPr="0080272F">
        <w:t>6 of Part</w:t>
      </w:r>
      <w:r w:rsidR="0080272F">
        <w:t> </w:t>
      </w:r>
      <w:r w:rsidRPr="0080272F">
        <w:t xml:space="preserve">2, of the </w:t>
      </w:r>
      <w:r w:rsidRPr="0080272F">
        <w:rPr>
          <w:i/>
        </w:rPr>
        <w:t>Classification (Publications, Films and Computer Games) Act 1995</w:t>
      </w:r>
      <w:r w:rsidRPr="0080272F">
        <w:t xml:space="preserve"> do not apply to a classification under this Schedule.</w:t>
      </w:r>
    </w:p>
    <w:p w:rsidR="00207FF3" w:rsidRPr="0080272F" w:rsidRDefault="00207FF3" w:rsidP="008F3FA7">
      <w:pPr>
        <w:pStyle w:val="ActHead2"/>
        <w:pageBreakBefore/>
      </w:pPr>
      <w:bookmarkStart w:id="259" w:name="_Toc456960990"/>
      <w:r w:rsidRPr="0080272F">
        <w:rPr>
          <w:rStyle w:val="CharPartNo"/>
        </w:rPr>
        <w:lastRenderedPageBreak/>
        <w:t>Part</w:t>
      </w:r>
      <w:r w:rsidR="0080272F" w:rsidRPr="0080272F">
        <w:rPr>
          <w:rStyle w:val="CharPartNo"/>
        </w:rPr>
        <w:t> </w:t>
      </w:r>
      <w:r w:rsidRPr="0080272F">
        <w:rPr>
          <w:rStyle w:val="CharPartNo"/>
        </w:rPr>
        <w:t>3</w:t>
      </w:r>
      <w:r w:rsidRPr="0080272F">
        <w:t>—</w:t>
      </w:r>
      <w:r w:rsidRPr="0080272F">
        <w:rPr>
          <w:rStyle w:val="CharPartText"/>
        </w:rPr>
        <w:t xml:space="preserve">Complaints to, and investigations by, the </w:t>
      </w:r>
      <w:r w:rsidR="00454B41" w:rsidRPr="0080272F">
        <w:rPr>
          <w:rStyle w:val="CharPartText"/>
        </w:rPr>
        <w:t>Commissioner</w:t>
      </w:r>
      <w:bookmarkEnd w:id="259"/>
    </w:p>
    <w:p w:rsidR="00207FF3" w:rsidRPr="0080272F" w:rsidRDefault="00207FF3" w:rsidP="00207FF3">
      <w:pPr>
        <w:pStyle w:val="ActHead3"/>
      </w:pPr>
      <w:bookmarkStart w:id="260" w:name="_Toc456960991"/>
      <w:r w:rsidRPr="0080272F">
        <w:rPr>
          <w:rStyle w:val="CharDivNo"/>
        </w:rPr>
        <w:t>Division</w:t>
      </w:r>
      <w:r w:rsidR="0080272F" w:rsidRPr="0080272F">
        <w:rPr>
          <w:rStyle w:val="CharDivNo"/>
        </w:rPr>
        <w:t> </w:t>
      </w:r>
      <w:r w:rsidRPr="0080272F">
        <w:rPr>
          <w:rStyle w:val="CharDivNo"/>
        </w:rPr>
        <w:t>1</w:t>
      </w:r>
      <w:r w:rsidRPr="0080272F">
        <w:t>—</w:t>
      </w:r>
      <w:r w:rsidRPr="0080272F">
        <w:rPr>
          <w:rStyle w:val="CharDivText"/>
        </w:rPr>
        <w:t xml:space="preserve">Making of complaints to the </w:t>
      </w:r>
      <w:r w:rsidR="00454B41" w:rsidRPr="0080272F">
        <w:rPr>
          <w:rStyle w:val="CharDivText"/>
        </w:rPr>
        <w:t>Commissioner</w:t>
      </w:r>
      <w:bookmarkEnd w:id="260"/>
    </w:p>
    <w:p w:rsidR="00207FF3" w:rsidRPr="0080272F" w:rsidRDefault="00207FF3" w:rsidP="00207FF3">
      <w:pPr>
        <w:pStyle w:val="ActHead5"/>
      </w:pPr>
      <w:bookmarkStart w:id="261" w:name="_Toc456960992"/>
      <w:r w:rsidRPr="0080272F">
        <w:rPr>
          <w:rStyle w:val="CharSectno"/>
        </w:rPr>
        <w:t>37</w:t>
      </w:r>
      <w:r w:rsidRPr="0080272F">
        <w:t xml:space="preserve">  Complaints about prohibited content or potential prohibited content</w:t>
      </w:r>
      <w:bookmarkEnd w:id="261"/>
    </w:p>
    <w:p w:rsidR="00207FF3" w:rsidRPr="0080272F" w:rsidRDefault="00207FF3" w:rsidP="00207FF3">
      <w:pPr>
        <w:pStyle w:val="SubsectionHead"/>
      </w:pPr>
      <w:r w:rsidRPr="0080272F">
        <w:t>Complaints about access to prohibited content or potential prohibited content</w:t>
      </w:r>
    </w:p>
    <w:p w:rsidR="00207FF3" w:rsidRPr="0080272F" w:rsidRDefault="00207FF3" w:rsidP="00207FF3">
      <w:pPr>
        <w:pStyle w:val="subsection"/>
      </w:pPr>
      <w:r w:rsidRPr="0080272F">
        <w:tab/>
        <w:t>(1)</w:t>
      </w:r>
      <w:r w:rsidRPr="0080272F">
        <w:tab/>
        <w:t>If a person has reason to believe that end</w:t>
      </w:r>
      <w:r w:rsidR="0080272F">
        <w:noBreakHyphen/>
      </w:r>
      <w:r w:rsidRPr="0080272F">
        <w:t xml:space="preserve">users in Australia can access prohibited content or potential prohibited content provided by a content service, the person may make a complaint to the </w:t>
      </w:r>
      <w:r w:rsidR="004456AB" w:rsidRPr="0080272F">
        <w:t>Commissioner</w:t>
      </w:r>
      <w:r w:rsidRPr="0080272F">
        <w:t xml:space="preserve"> about the matter.</w:t>
      </w:r>
    </w:p>
    <w:p w:rsidR="00207FF3" w:rsidRPr="0080272F" w:rsidRDefault="00207FF3" w:rsidP="00207FF3">
      <w:pPr>
        <w:pStyle w:val="SubsectionHead"/>
      </w:pPr>
      <w:r w:rsidRPr="0080272F">
        <w:t>Complaints about hosting services</w:t>
      </w:r>
    </w:p>
    <w:p w:rsidR="00207FF3" w:rsidRPr="0080272F" w:rsidRDefault="00207FF3" w:rsidP="00207FF3">
      <w:pPr>
        <w:pStyle w:val="subsection"/>
      </w:pPr>
      <w:r w:rsidRPr="0080272F">
        <w:tab/>
        <w:t>(2)</w:t>
      </w:r>
      <w:r w:rsidRPr="0080272F">
        <w:tab/>
        <w:t>If a person has reason to believe that a hosting service is:</w:t>
      </w:r>
    </w:p>
    <w:p w:rsidR="00207FF3" w:rsidRPr="0080272F" w:rsidRDefault="00207FF3" w:rsidP="00207FF3">
      <w:pPr>
        <w:pStyle w:val="paragraph"/>
      </w:pPr>
      <w:r w:rsidRPr="0080272F">
        <w:tab/>
        <w:t>(a)</w:t>
      </w:r>
      <w:r w:rsidRPr="0080272F">
        <w:tab/>
        <w:t>hosting prohibited content; or</w:t>
      </w:r>
    </w:p>
    <w:p w:rsidR="00207FF3" w:rsidRPr="0080272F" w:rsidRDefault="00207FF3" w:rsidP="00207FF3">
      <w:pPr>
        <w:pStyle w:val="paragraph"/>
      </w:pPr>
      <w:r w:rsidRPr="0080272F">
        <w:tab/>
        <w:t>(b)</w:t>
      </w:r>
      <w:r w:rsidRPr="0080272F">
        <w:tab/>
        <w:t>hosting potential prohibited content;</w:t>
      </w:r>
    </w:p>
    <w:p w:rsidR="00207FF3" w:rsidRPr="0080272F" w:rsidRDefault="00207FF3" w:rsidP="00207FF3">
      <w:pPr>
        <w:pStyle w:val="subsection2"/>
      </w:pPr>
      <w:r w:rsidRPr="0080272F">
        <w:t xml:space="preserve">the person may make a complaint to the </w:t>
      </w:r>
      <w:r w:rsidR="004456AB" w:rsidRPr="0080272F">
        <w:t>Commissioner</w:t>
      </w:r>
      <w:r w:rsidRPr="0080272F">
        <w:t xml:space="preserve"> about the matter.</w:t>
      </w:r>
    </w:p>
    <w:p w:rsidR="00207FF3" w:rsidRPr="0080272F" w:rsidRDefault="00207FF3" w:rsidP="00207FF3">
      <w:pPr>
        <w:pStyle w:val="SubsectionHead"/>
      </w:pPr>
      <w:r w:rsidRPr="0080272F">
        <w:t>Complaints about links services</w:t>
      </w:r>
    </w:p>
    <w:p w:rsidR="00207FF3" w:rsidRPr="0080272F" w:rsidRDefault="00207FF3" w:rsidP="00207FF3">
      <w:pPr>
        <w:pStyle w:val="subsection"/>
      </w:pPr>
      <w:r w:rsidRPr="0080272F">
        <w:tab/>
        <w:t>(3)</w:t>
      </w:r>
      <w:r w:rsidRPr="0080272F">
        <w:tab/>
        <w:t>If a person has reason to believe that end</w:t>
      </w:r>
      <w:r w:rsidR="0080272F">
        <w:noBreakHyphen/>
      </w:r>
      <w:r w:rsidRPr="0080272F">
        <w:t xml:space="preserve">users in Australia can access prohibited content or potential prohibited content using a link provided by a links service, the person may make a complaint to the </w:t>
      </w:r>
      <w:r w:rsidR="004456AB" w:rsidRPr="0080272F">
        <w:t>Commissioner</w:t>
      </w:r>
      <w:r w:rsidRPr="0080272F">
        <w:t xml:space="preserve"> about the matter.</w:t>
      </w:r>
    </w:p>
    <w:p w:rsidR="00207FF3" w:rsidRPr="0080272F" w:rsidRDefault="00207FF3" w:rsidP="00207FF3">
      <w:pPr>
        <w:pStyle w:val="SubsectionHead"/>
      </w:pPr>
      <w:r w:rsidRPr="0080272F">
        <w:t>Content of complaint</w:t>
      </w:r>
    </w:p>
    <w:p w:rsidR="00207FF3" w:rsidRPr="0080272F" w:rsidRDefault="00207FF3" w:rsidP="00207FF3">
      <w:pPr>
        <w:pStyle w:val="subsection"/>
      </w:pPr>
      <w:r w:rsidRPr="0080272F">
        <w:tab/>
        <w:t>(4)</w:t>
      </w:r>
      <w:r w:rsidRPr="0080272F">
        <w:tab/>
        <w:t xml:space="preserve">A complaint under </w:t>
      </w:r>
      <w:r w:rsidR="0080272F">
        <w:t>subclause (</w:t>
      </w:r>
      <w:r w:rsidRPr="0080272F">
        <w:t>1), (2) or (3) about particular content must:</w:t>
      </w:r>
    </w:p>
    <w:p w:rsidR="00207FF3" w:rsidRPr="0080272F" w:rsidRDefault="00207FF3" w:rsidP="00207FF3">
      <w:pPr>
        <w:pStyle w:val="paragraph"/>
      </w:pPr>
      <w:r w:rsidRPr="0080272F">
        <w:tab/>
        <w:t>(a)</w:t>
      </w:r>
      <w:r w:rsidRPr="0080272F">
        <w:tab/>
        <w:t>identify the content; and</w:t>
      </w:r>
    </w:p>
    <w:p w:rsidR="00207FF3" w:rsidRPr="0080272F" w:rsidRDefault="00207FF3" w:rsidP="00207FF3">
      <w:pPr>
        <w:pStyle w:val="paragraph"/>
      </w:pPr>
      <w:r w:rsidRPr="0080272F">
        <w:lastRenderedPageBreak/>
        <w:tab/>
        <w:t>(b)</w:t>
      </w:r>
      <w:r w:rsidRPr="0080272F">
        <w:tab/>
        <w:t>if the content is stored content—set out how to access the content (for example: set out a URL, a password, or the name of a newsgroup); and</w:t>
      </w:r>
    </w:p>
    <w:p w:rsidR="00207FF3" w:rsidRPr="0080272F" w:rsidRDefault="00207FF3" w:rsidP="002A3040">
      <w:pPr>
        <w:pStyle w:val="paragraph"/>
        <w:keepNext/>
        <w:keepLines/>
      </w:pPr>
      <w:r w:rsidRPr="0080272F">
        <w:tab/>
        <w:t>(c)</w:t>
      </w:r>
      <w:r w:rsidRPr="0080272F">
        <w:tab/>
        <w:t>if:</w:t>
      </w:r>
    </w:p>
    <w:p w:rsidR="00207FF3" w:rsidRPr="0080272F" w:rsidRDefault="00207FF3" w:rsidP="00207FF3">
      <w:pPr>
        <w:pStyle w:val="paragraphsub"/>
      </w:pPr>
      <w:r w:rsidRPr="0080272F">
        <w:tab/>
        <w:t>(i)</w:t>
      </w:r>
      <w:r w:rsidRPr="0080272F">
        <w:tab/>
        <w:t>the content is stored content; and</w:t>
      </w:r>
    </w:p>
    <w:p w:rsidR="00207FF3" w:rsidRPr="0080272F" w:rsidRDefault="00207FF3" w:rsidP="00207FF3">
      <w:pPr>
        <w:pStyle w:val="paragraphsub"/>
      </w:pPr>
      <w:r w:rsidRPr="0080272F">
        <w:tab/>
        <w:t>(ii)</w:t>
      </w:r>
      <w:r w:rsidRPr="0080272F">
        <w:tab/>
        <w:t>the complainant knows the country or countries in which the content is hosted;</w:t>
      </w:r>
    </w:p>
    <w:p w:rsidR="00207FF3" w:rsidRPr="0080272F" w:rsidRDefault="00207FF3" w:rsidP="00207FF3">
      <w:pPr>
        <w:pStyle w:val="paragraph"/>
      </w:pPr>
      <w:r w:rsidRPr="0080272F">
        <w:tab/>
      </w:r>
      <w:r w:rsidRPr="0080272F">
        <w:tab/>
        <w:t>set out the name of that country or those countries; and</w:t>
      </w:r>
    </w:p>
    <w:p w:rsidR="00207FF3" w:rsidRPr="0080272F" w:rsidRDefault="00207FF3" w:rsidP="00207FF3">
      <w:pPr>
        <w:pStyle w:val="paragraph"/>
      </w:pPr>
      <w:r w:rsidRPr="0080272F">
        <w:tab/>
        <w:t>(d)</w:t>
      </w:r>
      <w:r w:rsidRPr="0080272F">
        <w:tab/>
        <w:t>if the content is live content—set out details of how the content was accessed (for example: set out a URL or a password); and</w:t>
      </w:r>
    </w:p>
    <w:p w:rsidR="00207FF3" w:rsidRPr="0080272F" w:rsidRDefault="00207FF3" w:rsidP="00207FF3">
      <w:pPr>
        <w:pStyle w:val="paragraph"/>
      </w:pPr>
      <w:r w:rsidRPr="0080272F">
        <w:tab/>
        <w:t>(e)</w:t>
      </w:r>
      <w:r w:rsidRPr="0080272F">
        <w:tab/>
        <w:t>if:</w:t>
      </w:r>
    </w:p>
    <w:p w:rsidR="00207FF3" w:rsidRPr="0080272F" w:rsidRDefault="00207FF3" w:rsidP="00207FF3">
      <w:pPr>
        <w:pStyle w:val="paragraphsub"/>
      </w:pPr>
      <w:r w:rsidRPr="0080272F">
        <w:tab/>
        <w:t>(i)</w:t>
      </w:r>
      <w:r w:rsidRPr="0080272F">
        <w:tab/>
        <w:t>the content is live content; and</w:t>
      </w:r>
    </w:p>
    <w:p w:rsidR="00207FF3" w:rsidRPr="0080272F" w:rsidRDefault="00207FF3" w:rsidP="00207FF3">
      <w:pPr>
        <w:pStyle w:val="paragraphsub"/>
      </w:pPr>
      <w:r w:rsidRPr="0080272F">
        <w:tab/>
        <w:t>(ii)</w:t>
      </w:r>
      <w:r w:rsidRPr="0080272F">
        <w:tab/>
        <w:t>the complainant believes that a particular incident depicted by the live content is sufficient to characterise the content as prohibited content or potential prohibited content;</w:t>
      </w:r>
    </w:p>
    <w:p w:rsidR="00207FF3" w:rsidRPr="0080272F" w:rsidRDefault="00207FF3" w:rsidP="00207FF3">
      <w:pPr>
        <w:pStyle w:val="paragraph"/>
      </w:pPr>
      <w:r w:rsidRPr="0080272F">
        <w:tab/>
      </w:r>
      <w:r w:rsidRPr="0080272F">
        <w:tab/>
        <w:t>set out the date and approximate time when that incident occurred; and</w:t>
      </w:r>
    </w:p>
    <w:p w:rsidR="00207FF3" w:rsidRPr="0080272F" w:rsidRDefault="00207FF3" w:rsidP="00207FF3">
      <w:pPr>
        <w:pStyle w:val="paragraph"/>
      </w:pPr>
      <w:r w:rsidRPr="0080272F">
        <w:tab/>
        <w:t>(f)</w:t>
      </w:r>
      <w:r w:rsidRPr="0080272F">
        <w:tab/>
        <w:t>set out the complainant’s reasons for believing that the content is prohibited content or potential prohibited content; and</w:t>
      </w:r>
    </w:p>
    <w:p w:rsidR="00207FF3" w:rsidRPr="0080272F" w:rsidRDefault="00207FF3" w:rsidP="00207FF3">
      <w:pPr>
        <w:pStyle w:val="paragraph"/>
      </w:pPr>
      <w:r w:rsidRPr="0080272F">
        <w:tab/>
        <w:t>(g)</w:t>
      </w:r>
      <w:r w:rsidRPr="0080272F">
        <w:tab/>
        <w:t xml:space="preserve">set out such other information (if any) as the </w:t>
      </w:r>
      <w:r w:rsidR="004456AB" w:rsidRPr="0080272F">
        <w:t>Commissioner</w:t>
      </w:r>
      <w:r w:rsidRPr="0080272F">
        <w:t xml:space="preserve"> requires.</w:t>
      </w:r>
    </w:p>
    <w:p w:rsidR="00207FF3" w:rsidRPr="0080272F" w:rsidRDefault="00207FF3" w:rsidP="00207FF3">
      <w:pPr>
        <w:pStyle w:val="subsection"/>
      </w:pPr>
      <w:r w:rsidRPr="0080272F">
        <w:tab/>
        <w:t>(5)</w:t>
      </w:r>
      <w:r w:rsidRPr="0080272F">
        <w:tab/>
        <w:t xml:space="preserve">The rule in </w:t>
      </w:r>
      <w:r w:rsidR="0080272F">
        <w:t>paragraph (</w:t>
      </w:r>
      <w:r w:rsidRPr="0080272F">
        <w:t>4)(b) does not apply to a complaint to the extent (if any) to which finding out how to access the content would cause the complainant to contravene a law of the Commonwealth, a State or a Territory.</w:t>
      </w:r>
    </w:p>
    <w:p w:rsidR="00207FF3" w:rsidRPr="0080272F" w:rsidRDefault="00207FF3" w:rsidP="00207FF3">
      <w:pPr>
        <w:pStyle w:val="subsection"/>
      </w:pPr>
      <w:r w:rsidRPr="0080272F">
        <w:tab/>
        <w:t>(6)</w:t>
      </w:r>
      <w:r w:rsidRPr="0080272F">
        <w:tab/>
        <w:t xml:space="preserve">The rule in </w:t>
      </w:r>
      <w:r w:rsidR="0080272F">
        <w:t>paragraph (</w:t>
      </w:r>
      <w:r w:rsidRPr="0080272F">
        <w:t>4)(d) does not apply to a complaint to the extent (if any) to which finding out how the content was accessed would cause the complainant to contravene a law of the Commonwealth, a State or a Territory.</w:t>
      </w:r>
    </w:p>
    <w:p w:rsidR="00207FF3" w:rsidRPr="0080272F" w:rsidRDefault="00207FF3" w:rsidP="00207FF3">
      <w:pPr>
        <w:pStyle w:val="SubsectionHead"/>
      </w:pPr>
      <w:r w:rsidRPr="0080272F">
        <w:lastRenderedPageBreak/>
        <w:t>Timing of complaint about live content</w:t>
      </w:r>
    </w:p>
    <w:p w:rsidR="00207FF3" w:rsidRPr="0080272F" w:rsidRDefault="00207FF3" w:rsidP="00207FF3">
      <w:pPr>
        <w:pStyle w:val="subsection"/>
      </w:pPr>
      <w:r w:rsidRPr="0080272F">
        <w:tab/>
        <w:t>(7)</w:t>
      </w:r>
      <w:r w:rsidRPr="0080272F">
        <w:tab/>
        <w:t>If:</w:t>
      </w:r>
    </w:p>
    <w:p w:rsidR="00207FF3" w:rsidRPr="0080272F" w:rsidRDefault="00207FF3" w:rsidP="00207FF3">
      <w:pPr>
        <w:pStyle w:val="paragraph"/>
      </w:pPr>
      <w:r w:rsidRPr="0080272F">
        <w:tab/>
        <w:t>(a)</w:t>
      </w:r>
      <w:r w:rsidRPr="0080272F">
        <w:tab/>
        <w:t xml:space="preserve">a person makes a complaint under </w:t>
      </w:r>
      <w:r w:rsidR="0080272F">
        <w:t>subclause (</w:t>
      </w:r>
      <w:r w:rsidRPr="0080272F">
        <w:t>1) about live content; and</w:t>
      </w:r>
    </w:p>
    <w:p w:rsidR="00207FF3" w:rsidRPr="0080272F" w:rsidRDefault="00207FF3" w:rsidP="00207FF3">
      <w:pPr>
        <w:pStyle w:val="paragraph"/>
      </w:pPr>
      <w:r w:rsidRPr="0080272F">
        <w:tab/>
        <w:t>(b)</w:t>
      </w:r>
      <w:r w:rsidRPr="0080272F">
        <w:tab/>
        <w:t>the person believes that a particular incident depicted in the live content is sufficient to characterise the content as prohibited content or potential prohibited content;</w:t>
      </w:r>
    </w:p>
    <w:p w:rsidR="00207FF3" w:rsidRPr="0080272F" w:rsidRDefault="00207FF3" w:rsidP="00207FF3">
      <w:pPr>
        <w:pStyle w:val="subsection2"/>
      </w:pPr>
      <w:r w:rsidRPr="0080272F">
        <w:t>the complaint must be made within 60 days after the occurrence of the incident.</w:t>
      </w:r>
    </w:p>
    <w:p w:rsidR="00207FF3" w:rsidRPr="0080272F" w:rsidRDefault="00207FF3" w:rsidP="00207FF3">
      <w:pPr>
        <w:pStyle w:val="SubsectionHead"/>
      </w:pPr>
      <w:r w:rsidRPr="0080272F">
        <w:t>Transitional</w:t>
      </w:r>
    </w:p>
    <w:p w:rsidR="00207FF3" w:rsidRPr="0080272F" w:rsidRDefault="00207FF3" w:rsidP="00207FF3">
      <w:pPr>
        <w:pStyle w:val="subsection"/>
      </w:pPr>
      <w:r w:rsidRPr="0080272F">
        <w:tab/>
        <w:t>(8)</w:t>
      </w:r>
      <w:r w:rsidRPr="0080272F">
        <w:tab/>
        <w:t xml:space="preserve">A person is not entitled to make a complaint under </w:t>
      </w:r>
      <w:r w:rsidR="0080272F">
        <w:t>subclause (</w:t>
      </w:r>
      <w:r w:rsidRPr="0080272F">
        <w:t>1), (2) or (3) about something that occurred before the commencement of this clause.</w:t>
      </w:r>
    </w:p>
    <w:p w:rsidR="00207FF3" w:rsidRPr="0080272F" w:rsidRDefault="00207FF3" w:rsidP="00207FF3">
      <w:pPr>
        <w:pStyle w:val="ActHead5"/>
      </w:pPr>
      <w:bookmarkStart w:id="262" w:name="_Toc456960993"/>
      <w:r w:rsidRPr="0080272F">
        <w:rPr>
          <w:rStyle w:val="CharSectno"/>
        </w:rPr>
        <w:t>38</w:t>
      </w:r>
      <w:r w:rsidRPr="0080272F">
        <w:t xml:space="preserve">  Complaints relating to breach of a designated content/hosting service provider rule etc.</w:t>
      </w:r>
      <w:bookmarkEnd w:id="262"/>
    </w:p>
    <w:p w:rsidR="00207FF3" w:rsidRPr="0080272F" w:rsidRDefault="00207FF3" w:rsidP="00207FF3">
      <w:pPr>
        <w:pStyle w:val="subsection"/>
      </w:pPr>
      <w:r w:rsidRPr="0080272F">
        <w:tab/>
        <w:t>(1)</w:t>
      </w:r>
      <w:r w:rsidRPr="0080272F">
        <w:tab/>
        <w:t xml:space="preserve">If a person (the </w:t>
      </w:r>
      <w:r w:rsidRPr="0080272F">
        <w:rPr>
          <w:b/>
          <w:i/>
        </w:rPr>
        <w:t>first person</w:t>
      </w:r>
      <w:r w:rsidRPr="0080272F">
        <w:t>) has reason to believe that another person has:</w:t>
      </w:r>
    </w:p>
    <w:p w:rsidR="00207FF3" w:rsidRPr="0080272F" w:rsidRDefault="00207FF3" w:rsidP="00207FF3">
      <w:pPr>
        <w:pStyle w:val="paragraph"/>
      </w:pPr>
      <w:r w:rsidRPr="0080272F">
        <w:tab/>
        <w:t>(a)</w:t>
      </w:r>
      <w:r w:rsidRPr="0080272F">
        <w:tab/>
        <w:t>breached a designated content/hosting service provider rule that applies to the other person; or</w:t>
      </w:r>
    </w:p>
    <w:p w:rsidR="00207FF3" w:rsidRPr="0080272F" w:rsidRDefault="00207FF3" w:rsidP="00207FF3">
      <w:pPr>
        <w:pStyle w:val="paragraph"/>
      </w:pPr>
      <w:r w:rsidRPr="0080272F">
        <w:tab/>
        <w:t>(b)</w:t>
      </w:r>
      <w:r w:rsidRPr="0080272F">
        <w:tab/>
        <w:t>committed an offence against this Schedule; or</w:t>
      </w:r>
    </w:p>
    <w:p w:rsidR="00207FF3" w:rsidRPr="0080272F" w:rsidRDefault="00207FF3" w:rsidP="00207FF3">
      <w:pPr>
        <w:pStyle w:val="paragraph"/>
      </w:pPr>
      <w:r w:rsidRPr="0080272F">
        <w:tab/>
        <w:t>(c)</w:t>
      </w:r>
      <w:r w:rsidRPr="0080272F">
        <w:tab/>
        <w:t>breached a civil penalty provision of this Schedule;</w:t>
      </w:r>
    </w:p>
    <w:p w:rsidR="00207FF3" w:rsidRPr="0080272F" w:rsidRDefault="00207FF3" w:rsidP="00207FF3">
      <w:pPr>
        <w:pStyle w:val="subsection2"/>
      </w:pPr>
      <w:r w:rsidRPr="0080272F">
        <w:t xml:space="preserve">the first person may make a complaint to the </w:t>
      </w:r>
      <w:r w:rsidR="004456AB" w:rsidRPr="0080272F">
        <w:t>Commissioner</w:t>
      </w:r>
      <w:r w:rsidRPr="0080272F">
        <w:t xml:space="preserve"> about the matter.</w:t>
      </w:r>
    </w:p>
    <w:p w:rsidR="00207FF3" w:rsidRPr="0080272F" w:rsidRDefault="00207FF3" w:rsidP="00207FF3">
      <w:pPr>
        <w:pStyle w:val="subsection"/>
      </w:pPr>
      <w:r w:rsidRPr="0080272F">
        <w:tab/>
        <w:t>(2)</w:t>
      </w:r>
      <w:r w:rsidRPr="0080272F">
        <w:tab/>
        <w:t>If a person has reason to believe that a participant in the content industry (within the meaning of Part</w:t>
      </w:r>
      <w:r w:rsidR="0080272F">
        <w:t> </w:t>
      </w:r>
      <w:r w:rsidRPr="0080272F">
        <w:t xml:space="preserve">4 of this Schedule) has breached a code registered under that </w:t>
      </w:r>
      <w:r w:rsidR="00D064C0" w:rsidRPr="0080272F">
        <w:t>Part</w:t>
      </w:r>
      <w:r w:rsidR="008F3FA7" w:rsidRPr="0080272F">
        <w:t xml:space="preserve"> </w:t>
      </w:r>
      <w:r w:rsidRPr="0080272F">
        <w:t xml:space="preserve">that is applicable to the participant, the person may make a complaint to the </w:t>
      </w:r>
      <w:r w:rsidR="004456AB" w:rsidRPr="0080272F">
        <w:t>Commissioner</w:t>
      </w:r>
      <w:r w:rsidRPr="0080272F">
        <w:t xml:space="preserve"> about the matter.</w:t>
      </w:r>
    </w:p>
    <w:p w:rsidR="00207FF3" w:rsidRPr="0080272F" w:rsidRDefault="00207FF3" w:rsidP="00207FF3">
      <w:pPr>
        <w:pStyle w:val="ActHead5"/>
      </w:pPr>
      <w:bookmarkStart w:id="263" w:name="_Toc456960994"/>
      <w:r w:rsidRPr="0080272F">
        <w:rPr>
          <w:rStyle w:val="CharSectno"/>
        </w:rPr>
        <w:t>39</w:t>
      </w:r>
      <w:r w:rsidRPr="0080272F">
        <w:t xml:space="preserve">  Form of complaint</w:t>
      </w:r>
      <w:bookmarkEnd w:id="263"/>
    </w:p>
    <w:p w:rsidR="00207FF3" w:rsidRPr="0080272F" w:rsidRDefault="00207FF3" w:rsidP="00207FF3">
      <w:pPr>
        <w:pStyle w:val="subsection"/>
      </w:pPr>
      <w:r w:rsidRPr="0080272F">
        <w:tab/>
        <w:t>(1)</w:t>
      </w:r>
      <w:r w:rsidRPr="0080272F">
        <w:tab/>
        <w:t xml:space="preserve">A complaint under this </w:t>
      </w:r>
      <w:r w:rsidR="00D064C0" w:rsidRPr="0080272F">
        <w:t>Division</w:t>
      </w:r>
      <w:r w:rsidR="008F3FA7" w:rsidRPr="0080272F">
        <w:t xml:space="preserve"> </w:t>
      </w:r>
      <w:r w:rsidRPr="0080272F">
        <w:t>is to be in writing.</w:t>
      </w:r>
    </w:p>
    <w:p w:rsidR="00207FF3" w:rsidRPr="0080272F" w:rsidRDefault="00207FF3" w:rsidP="00207FF3">
      <w:pPr>
        <w:pStyle w:val="subsection"/>
      </w:pPr>
      <w:r w:rsidRPr="0080272F">
        <w:lastRenderedPageBreak/>
        <w:tab/>
        <w:t>(2)</w:t>
      </w:r>
      <w:r w:rsidRPr="0080272F">
        <w:tab/>
        <w:t xml:space="preserve">However, the </w:t>
      </w:r>
      <w:r w:rsidR="004456AB" w:rsidRPr="0080272F">
        <w:t>Commissioner</w:t>
      </w:r>
      <w:r w:rsidRPr="0080272F">
        <w:t xml:space="preserve"> may permit complaints to be given, in accordance with specified software requirements, by way of a specified kind of electronic transmission.</w:t>
      </w:r>
    </w:p>
    <w:p w:rsidR="00207FF3" w:rsidRPr="0080272F" w:rsidRDefault="00207FF3" w:rsidP="00207FF3">
      <w:pPr>
        <w:pStyle w:val="ActHead5"/>
      </w:pPr>
      <w:bookmarkStart w:id="264" w:name="_Toc456960995"/>
      <w:r w:rsidRPr="0080272F">
        <w:rPr>
          <w:rStyle w:val="CharSectno"/>
        </w:rPr>
        <w:t>40</w:t>
      </w:r>
      <w:r w:rsidRPr="0080272F">
        <w:t xml:space="preserve">  Recordings of live content</w:t>
      </w:r>
      <w:bookmarkEnd w:id="264"/>
    </w:p>
    <w:p w:rsidR="00207FF3" w:rsidRPr="0080272F" w:rsidRDefault="00207FF3" w:rsidP="00207FF3">
      <w:pPr>
        <w:pStyle w:val="subsection"/>
      </w:pPr>
      <w:r w:rsidRPr="0080272F">
        <w:tab/>
        <w:t>(1)</w:t>
      </w:r>
      <w:r w:rsidRPr="0080272F">
        <w:tab/>
        <w:t>If:</w:t>
      </w:r>
    </w:p>
    <w:p w:rsidR="00207FF3" w:rsidRPr="0080272F" w:rsidRDefault="00207FF3" w:rsidP="00207FF3">
      <w:pPr>
        <w:pStyle w:val="paragraph"/>
      </w:pPr>
      <w:r w:rsidRPr="0080272F">
        <w:tab/>
        <w:t>(a)</w:t>
      </w:r>
      <w:r w:rsidRPr="0080272F">
        <w:tab/>
        <w:t>a complaint under subclause</w:t>
      </w:r>
      <w:r w:rsidR="0080272F">
        <w:t> </w:t>
      </w:r>
      <w:r w:rsidRPr="0080272F">
        <w:t>37(1) about live content is accompanied by a recording of:</w:t>
      </w:r>
    </w:p>
    <w:p w:rsidR="00207FF3" w:rsidRPr="0080272F" w:rsidRDefault="00207FF3" w:rsidP="00207FF3">
      <w:pPr>
        <w:pStyle w:val="paragraphsub"/>
      </w:pPr>
      <w:r w:rsidRPr="0080272F">
        <w:tab/>
        <w:t>(i)</w:t>
      </w:r>
      <w:r w:rsidRPr="0080272F">
        <w:tab/>
        <w:t>the live content; or</w:t>
      </w:r>
    </w:p>
    <w:p w:rsidR="00207FF3" w:rsidRPr="0080272F" w:rsidRDefault="00207FF3" w:rsidP="00207FF3">
      <w:pPr>
        <w:pStyle w:val="paragraphsub"/>
      </w:pPr>
      <w:r w:rsidRPr="0080272F">
        <w:tab/>
        <w:t>(ii)</w:t>
      </w:r>
      <w:r w:rsidRPr="0080272F">
        <w:tab/>
        <w:t>a segment of the live content; and</w:t>
      </w:r>
    </w:p>
    <w:p w:rsidR="00207FF3" w:rsidRPr="0080272F" w:rsidRDefault="00207FF3" w:rsidP="00207FF3">
      <w:pPr>
        <w:pStyle w:val="paragraph"/>
      </w:pPr>
      <w:r w:rsidRPr="0080272F">
        <w:tab/>
        <w:t>(b)</w:t>
      </w:r>
      <w:r w:rsidRPr="0080272F">
        <w:tab/>
        <w:t>the complainant made the recording;</w:t>
      </w:r>
    </w:p>
    <w:p w:rsidR="00207FF3" w:rsidRPr="0080272F" w:rsidRDefault="00207FF3" w:rsidP="00207FF3">
      <w:pPr>
        <w:pStyle w:val="subsection2"/>
      </w:pPr>
      <w:r w:rsidRPr="0080272F">
        <w:t xml:space="preserve">neither making the recording, nor giving the recording to the </w:t>
      </w:r>
      <w:r w:rsidR="004456AB" w:rsidRPr="0080272F">
        <w:t>Commissioner</w:t>
      </w:r>
      <w:r w:rsidRPr="0080272F">
        <w:t>, is taken to have infringed copyright.</w:t>
      </w:r>
    </w:p>
    <w:p w:rsidR="00207FF3" w:rsidRPr="0080272F" w:rsidRDefault="00207FF3" w:rsidP="00207FF3">
      <w:pPr>
        <w:pStyle w:val="subsection"/>
      </w:pPr>
      <w:r w:rsidRPr="0080272F">
        <w:tab/>
        <w:t>(2)</w:t>
      </w:r>
      <w:r w:rsidRPr="0080272F">
        <w:tab/>
      </w:r>
      <w:r w:rsidR="0080272F">
        <w:t>Subclause (</w:t>
      </w:r>
      <w:r w:rsidRPr="0080272F">
        <w:t>1) does not apply if:</w:t>
      </w:r>
    </w:p>
    <w:p w:rsidR="00207FF3" w:rsidRPr="0080272F" w:rsidRDefault="00207FF3" w:rsidP="00207FF3">
      <w:pPr>
        <w:pStyle w:val="paragraph"/>
      </w:pPr>
      <w:r w:rsidRPr="0080272F">
        <w:tab/>
        <w:t>(a)</w:t>
      </w:r>
      <w:r w:rsidRPr="0080272F">
        <w:tab/>
        <w:t xml:space="preserve">the </w:t>
      </w:r>
      <w:r w:rsidR="004456AB" w:rsidRPr="0080272F">
        <w:t>Commissioner</w:t>
      </w:r>
      <w:r w:rsidRPr="0080272F">
        <w:t xml:space="preserve"> is satisfied that the complaint is:</w:t>
      </w:r>
    </w:p>
    <w:p w:rsidR="00207FF3" w:rsidRPr="0080272F" w:rsidRDefault="00207FF3" w:rsidP="00207FF3">
      <w:pPr>
        <w:pStyle w:val="paragraphsub"/>
      </w:pPr>
      <w:r w:rsidRPr="0080272F">
        <w:tab/>
        <w:t>(i)</w:t>
      </w:r>
      <w:r w:rsidRPr="0080272F">
        <w:tab/>
        <w:t>frivolous; or</w:t>
      </w:r>
    </w:p>
    <w:p w:rsidR="00207FF3" w:rsidRPr="0080272F" w:rsidRDefault="00207FF3" w:rsidP="00207FF3">
      <w:pPr>
        <w:pStyle w:val="paragraphsub"/>
      </w:pPr>
      <w:r w:rsidRPr="0080272F">
        <w:tab/>
        <w:t>(ii)</w:t>
      </w:r>
      <w:r w:rsidRPr="0080272F">
        <w:tab/>
        <w:t>vexatious; or</w:t>
      </w:r>
    </w:p>
    <w:p w:rsidR="00207FF3" w:rsidRPr="0080272F" w:rsidRDefault="00207FF3" w:rsidP="00207FF3">
      <w:pPr>
        <w:pStyle w:val="paragraphsub"/>
      </w:pPr>
      <w:r w:rsidRPr="0080272F">
        <w:tab/>
        <w:t>(iii)</w:t>
      </w:r>
      <w:r w:rsidRPr="0080272F">
        <w:tab/>
        <w:t>not made in good faith; or</w:t>
      </w:r>
    </w:p>
    <w:p w:rsidR="00207FF3" w:rsidRPr="0080272F" w:rsidRDefault="00207FF3" w:rsidP="00207FF3">
      <w:pPr>
        <w:pStyle w:val="paragraph"/>
      </w:pPr>
      <w:r w:rsidRPr="0080272F">
        <w:tab/>
        <w:t>(b)</w:t>
      </w:r>
      <w:r w:rsidRPr="0080272F">
        <w:tab/>
        <w:t xml:space="preserve">the </w:t>
      </w:r>
      <w:r w:rsidR="004456AB" w:rsidRPr="0080272F">
        <w:t>Commissioner</w:t>
      </w:r>
      <w:r w:rsidRPr="0080272F">
        <w:t xml:space="preserve"> has reason to believe that the complaint was made for the purpose, or for purposes that include the purpose, of frustrating or undermining the effective administration of this Schedule; or</w:t>
      </w:r>
    </w:p>
    <w:p w:rsidR="00207FF3" w:rsidRPr="0080272F" w:rsidRDefault="00207FF3" w:rsidP="00207FF3">
      <w:pPr>
        <w:pStyle w:val="paragraph"/>
      </w:pPr>
      <w:r w:rsidRPr="0080272F">
        <w:tab/>
        <w:t>(c)</w:t>
      </w:r>
      <w:r w:rsidRPr="0080272F">
        <w:tab/>
        <w:t>the making of the recording would cause the complainant to contravene:</w:t>
      </w:r>
    </w:p>
    <w:p w:rsidR="00207FF3" w:rsidRPr="0080272F" w:rsidRDefault="00207FF3" w:rsidP="00207FF3">
      <w:pPr>
        <w:pStyle w:val="paragraphsub"/>
      </w:pPr>
      <w:r w:rsidRPr="0080272F">
        <w:tab/>
        <w:t>(i)</w:t>
      </w:r>
      <w:r w:rsidRPr="0080272F">
        <w:tab/>
        <w:t xml:space="preserve">a law of the Commonwealth (other than the </w:t>
      </w:r>
      <w:r w:rsidRPr="0080272F">
        <w:rPr>
          <w:i/>
        </w:rPr>
        <w:t>Copyright Act 1968</w:t>
      </w:r>
      <w:r w:rsidRPr="0080272F">
        <w:t>); or</w:t>
      </w:r>
    </w:p>
    <w:p w:rsidR="00207FF3" w:rsidRPr="0080272F" w:rsidRDefault="00207FF3" w:rsidP="00207FF3">
      <w:pPr>
        <w:pStyle w:val="paragraphsub"/>
      </w:pPr>
      <w:r w:rsidRPr="0080272F">
        <w:tab/>
        <w:t>(ii)</w:t>
      </w:r>
      <w:r w:rsidRPr="0080272F">
        <w:tab/>
        <w:t>a law of a State; or</w:t>
      </w:r>
    </w:p>
    <w:p w:rsidR="00207FF3" w:rsidRPr="0080272F" w:rsidRDefault="00207FF3" w:rsidP="00207FF3">
      <w:pPr>
        <w:pStyle w:val="paragraphsub"/>
      </w:pPr>
      <w:r w:rsidRPr="0080272F">
        <w:tab/>
        <w:t>(iii)</w:t>
      </w:r>
      <w:r w:rsidRPr="0080272F">
        <w:tab/>
        <w:t>a law of a Territory.</w:t>
      </w:r>
    </w:p>
    <w:p w:rsidR="00207FF3" w:rsidRPr="0080272F" w:rsidRDefault="00207FF3" w:rsidP="00207FF3">
      <w:pPr>
        <w:pStyle w:val="ActHead5"/>
      </w:pPr>
      <w:bookmarkStart w:id="265" w:name="_Toc456960996"/>
      <w:r w:rsidRPr="0080272F">
        <w:rPr>
          <w:rStyle w:val="CharSectno"/>
        </w:rPr>
        <w:t>41</w:t>
      </w:r>
      <w:r w:rsidRPr="0080272F">
        <w:t xml:space="preserve">  Residency etc. of complainant</w:t>
      </w:r>
      <w:bookmarkEnd w:id="265"/>
    </w:p>
    <w:p w:rsidR="00207FF3" w:rsidRPr="0080272F" w:rsidRDefault="00207FF3" w:rsidP="00207FF3">
      <w:pPr>
        <w:pStyle w:val="subsection"/>
      </w:pPr>
      <w:r w:rsidRPr="0080272F">
        <w:tab/>
      </w:r>
      <w:r w:rsidRPr="0080272F">
        <w:tab/>
        <w:t xml:space="preserve">A person is not entitled to make a complaint under this </w:t>
      </w:r>
      <w:r w:rsidR="00D064C0" w:rsidRPr="0080272F">
        <w:t>Division</w:t>
      </w:r>
      <w:r w:rsidR="008F3FA7" w:rsidRPr="0080272F">
        <w:t xml:space="preserve"> </w:t>
      </w:r>
      <w:r w:rsidRPr="0080272F">
        <w:t>unless the person is:</w:t>
      </w:r>
    </w:p>
    <w:p w:rsidR="00207FF3" w:rsidRPr="0080272F" w:rsidRDefault="00207FF3" w:rsidP="00207FF3">
      <w:pPr>
        <w:pStyle w:val="paragraph"/>
      </w:pPr>
      <w:r w:rsidRPr="0080272F">
        <w:tab/>
        <w:t>(a)</w:t>
      </w:r>
      <w:r w:rsidRPr="0080272F">
        <w:tab/>
        <w:t>an individual who resides in Australia; or</w:t>
      </w:r>
    </w:p>
    <w:p w:rsidR="00207FF3" w:rsidRPr="0080272F" w:rsidRDefault="00207FF3" w:rsidP="00207FF3">
      <w:pPr>
        <w:pStyle w:val="paragraph"/>
      </w:pPr>
      <w:r w:rsidRPr="0080272F">
        <w:lastRenderedPageBreak/>
        <w:tab/>
        <w:t>(b)</w:t>
      </w:r>
      <w:r w:rsidRPr="0080272F">
        <w:tab/>
        <w:t>a body corporate that carries on activities in Australia; or</w:t>
      </w:r>
    </w:p>
    <w:p w:rsidR="00207FF3" w:rsidRPr="0080272F" w:rsidRDefault="00207FF3" w:rsidP="00207FF3">
      <w:pPr>
        <w:pStyle w:val="paragraph"/>
      </w:pPr>
      <w:r w:rsidRPr="0080272F">
        <w:tab/>
        <w:t>(c)</w:t>
      </w:r>
      <w:r w:rsidRPr="0080272F">
        <w:tab/>
        <w:t>the Commonwealth, a State or a Territory.</w:t>
      </w:r>
    </w:p>
    <w:p w:rsidR="00207FF3" w:rsidRPr="0080272F" w:rsidRDefault="00207FF3" w:rsidP="00207FF3">
      <w:pPr>
        <w:pStyle w:val="ActHead5"/>
      </w:pPr>
      <w:bookmarkStart w:id="266" w:name="_Toc456960997"/>
      <w:r w:rsidRPr="0080272F">
        <w:rPr>
          <w:rStyle w:val="CharSectno"/>
        </w:rPr>
        <w:t>42</w:t>
      </w:r>
      <w:r w:rsidRPr="0080272F">
        <w:t xml:space="preserve">  Escalation of complaints made under industry codes etc.</w:t>
      </w:r>
      <w:bookmarkEnd w:id="266"/>
    </w:p>
    <w:p w:rsidR="00207FF3" w:rsidRPr="0080272F" w:rsidRDefault="00207FF3" w:rsidP="00207FF3">
      <w:pPr>
        <w:pStyle w:val="subsection"/>
      </w:pPr>
      <w:r w:rsidRPr="0080272F">
        <w:tab/>
        <w:t>(1)</w:t>
      </w:r>
      <w:r w:rsidRPr="0080272F">
        <w:tab/>
        <w:t>This clause applies if:</w:t>
      </w:r>
    </w:p>
    <w:p w:rsidR="00207FF3" w:rsidRPr="0080272F" w:rsidRDefault="00207FF3" w:rsidP="00207FF3">
      <w:pPr>
        <w:pStyle w:val="paragraph"/>
      </w:pPr>
      <w:r w:rsidRPr="0080272F">
        <w:tab/>
        <w:t>(a)</w:t>
      </w:r>
      <w:r w:rsidRPr="0080272F">
        <w:tab/>
        <w:t>a person has made a complaint under:</w:t>
      </w:r>
    </w:p>
    <w:p w:rsidR="00207FF3" w:rsidRPr="0080272F" w:rsidRDefault="00207FF3" w:rsidP="00207FF3">
      <w:pPr>
        <w:pStyle w:val="paragraphsub"/>
      </w:pPr>
      <w:r w:rsidRPr="0080272F">
        <w:tab/>
        <w:t>(i)</w:t>
      </w:r>
      <w:r w:rsidRPr="0080272F">
        <w:tab/>
        <w:t>an industry code registered under Part</w:t>
      </w:r>
      <w:r w:rsidR="0080272F">
        <w:t> </w:t>
      </w:r>
      <w:r w:rsidRPr="0080272F">
        <w:t>4; or</w:t>
      </w:r>
    </w:p>
    <w:p w:rsidR="00207FF3" w:rsidRPr="0080272F" w:rsidRDefault="00207FF3" w:rsidP="00207FF3">
      <w:pPr>
        <w:pStyle w:val="paragraphsub"/>
      </w:pPr>
      <w:r w:rsidRPr="0080272F">
        <w:tab/>
        <w:t>(ii)</w:t>
      </w:r>
      <w:r w:rsidRPr="0080272F">
        <w:tab/>
        <w:t>an industry standard determined under Part</w:t>
      </w:r>
      <w:r w:rsidR="0080272F">
        <w:t> </w:t>
      </w:r>
      <w:r w:rsidRPr="0080272F">
        <w:t>4; or</w:t>
      </w:r>
    </w:p>
    <w:p w:rsidR="00207FF3" w:rsidRPr="0080272F" w:rsidRDefault="00207FF3" w:rsidP="00207FF3">
      <w:pPr>
        <w:pStyle w:val="paragraphsub"/>
      </w:pPr>
      <w:r w:rsidRPr="0080272F">
        <w:tab/>
        <w:t>(iii)</w:t>
      </w:r>
      <w:r w:rsidRPr="0080272F">
        <w:tab/>
        <w:t>a designated content/hosting service provider determination; and</w:t>
      </w:r>
    </w:p>
    <w:p w:rsidR="00207FF3" w:rsidRPr="0080272F" w:rsidRDefault="00207FF3" w:rsidP="00207FF3">
      <w:pPr>
        <w:pStyle w:val="paragraph"/>
      </w:pPr>
      <w:r w:rsidRPr="0080272F">
        <w:tab/>
        <w:t>(b)</w:t>
      </w:r>
      <w:r w:rsidRPr="0080272F">
        <w:tab/>
        <w:t>the complaint is about a particular matter; and</w:t>
      </w:r>
    </w:p>
    <w:p w:rsidR="00207FF3" w:rsidRPr="0080272F" w:rsidRDefault="00207FF3" w:rsidP="00207FF3">
      <w:pPr>
        <w:pStyle w:val="paragraph"/>
      </w:pPr>
      <w:r w:rsidRPr="0080272F">
        <w:tab/>
        <w:t>(c)</w:t>
      </w:r>
      <w:r w:rsidRPr="0080272F">
        <w:tab/>
        <w:t>the person could have made a complaint about the matter under subclause</w:t>
      </w:r>
      <w:r w:rsidR="0080272F">
        <w:t> </w:t>
      </w:r>
      <w:r w:rsidRPr="0080272F">
        <w:t>37(1), (2) or (3) or 38(1) or (2); and</w:t>
      </w:r>
    </w:p>
    <w:p w:rsidR="00207FF3" w:rsidRPr="0080272F" w:rsidRDefault="00207FF3" w:rsidP="00207FF3">
      <w:pPr>
        <w:pStyle w:val="paragraph"/>
      </w:pPr>
      <w:r w:rsidRPr="0080272F">
        <w:tab/>
        <w:t>(d)</w:t>
      </w:r>
      <w:r w:rsidRPr="0080272F">
        <w:tab/>
        <w:t xml:space="preserve">the complaint is referred to the </w:t>
      </w:r>
      <w:r w:rsidR="004456AB" w:rsidRPr="0080272F">
        <w:t>Commissioner</w:t>
      </w:r>
      <w:r w:rsidRPr="0080272F">
        <w:t xml:space="preserve"> under the code, standard or determination.</w:t>
      </w:r>
    </w:p>
    <w:p w:rsidR="00207FF3" w:rsidRPr="0080272F" w:rsidRDefault="00207FF3" w:rsidP="00207FF3">
      <w:pPr>
        <w:pStyle w:val="subsection"/>
      </w:pPr>
      <w:r w:rsidRPr="0080272F">
        <w:tab/>
        <w:t>(2)</w:t>
      </w:r>
      <w:r w:rsidRPr="0080272F">
        <w:tab/>
        <w:t xml:space="preserve">This </w:t>
      </w:r>
      <w:r w:rsidR="00D064C0" w:rsidRPr="0080272F">
        <w:t>Part</w:t>
      </w:r>
      <w:r w:rsidR="008F3FA7" w:rsidRPr="0080272F">
        <w:t xml:space="preserve"> </w:t>
      </w:r>
      <w:r w:rsidRPr="0080272F">
        <w:t xml:space="preserve">has effect as if the complaint mentioned in </w:t>
      </w:r>
      <w:r w:rsidR="0080272F">
        <w:t>paragraph (</w:t>
      </w:r>
      <w:r w:rsidRPr="0080272F">
        <w:t>1)(a) had been made under subclause</w:t>
      </w:r>
      <w:r w:rsidR="0080272F">
        <w:t> </w:t>
      </w:r>
      <w:r w:rsidRPr="0080272F">
        <w:t>37(1), (2) or (3) or 38(1) or (2), as the case requires.</w:t>
      </w:r>
    </w:p>
    <w:p w:rsidR="00207FF3" w:rsidRPr="0080272F" w:rsidRDefault="00207FF3" w:rsidP="008F3FA7">
      <w:pPr>
        <w:pStyle w:val="ActHead3"/>
        <w:pageBreakBefore/>
      </w:pPr>
      <w:bookmarkStart w:id="267" w:name="_Toc456960998"/>
      <w:r w:rsidRPr="0080272F">
        <w:rPr>
          <w:rStyle w:val="CharDivNo"/>
        </w:rPr>
        <w:lastRenderedPageBreak/>
        <w:t>Division</w:t>
      </w:r>
      <w:r w:rsidR="0080272F" w:rsidRPr="0080272F">
        <w:rPr>
          <w:rStyle w:val="CharDivNo"/>
        </w:rPr>
        <w:t> </w:t>
      </w:r>
      <w:r w:rsidRPr="0080272F">
        <w:rPr>
          <w:rStyle w:val="CharDivNo"/>
        </w:rPr>
        <w:t>2</w:t>
      </w:r>
      <w:r w:rsidRPr="0080272F">
        <w:t>—</w:t>
      </w:r>
      <w:r w:rsidRPr="0080272F">
        <w:rPr>
          <w:rStyle w:val="CharDivText"/>
        </w:rPr>
        <w:t xml:space="preserve">Investigations by the </w:t>
      </w:r>
      <w:r w:rsidR="00454B41" w:rsidRPr="0080272F">
        <w:rPr>
          <w:rStyle w:val="CharDivText"/>
        </w:rPr>
        <w:t>Commissioner</w:t>
      </w:r>
      <w:bookmarkEnd w:id="267"/>
    </w:p>
    <w:p w:rsidR="00D855FC" w:rsidRPr="0080272F" w:rsidRDefault="00D855FC" w:rsidP="00D855FC">
      <w:pPr>
        <w:pStyle w:val="ActHead5"/>
      </w:pPr>
      <w:bookmarkStart w:id="268" w:name="_Toc456960999"/>
      <w:r w:rsidRPr="0080272F">
        <w:rPr>
          <w:rStyle w:val="CharSectno"/>
        </w:rPr>
        <w:t>44</w:t>
      </w:r>
      <w:r w:rsidRPr="0080272F">
        <w:t xml:space="preserve">  </w:t>
      </w:r>
      <w:r w:rsidR="00454B41" w:rsidRPr="0080272F">
        <w:t>Commissioner</w:t>
      </w:r>
      <w:r w:rsidRPr="0080272F">
        <w:t xml:space="preserve"> may investigate matters</w:t>
      </w:r>
      <w:bookmarkEnd w:id="268"/>
    </w:p>
    <w:p w:rsidR="00207FF3" w:rsidRPr="0080272F" w:rsidRDefault="00207FF3" w:rsidP="00207FF3">
      <w:pPr>
        <w:pStyle w:val="subsection"/>
      </w:pPr>
      <w:r w:rsidRPr="0080272F">
        <w:tab/>
      </w:r>
      <w:r w:rsidRPr="0080272F">
        <w:tab/>
        <w:t xml:space="preserve">The </w:t>
      </w:r>
      <w:r w:rsidR="004456AB" w:rsidRPr="0080272F">
        <w:t>Commissioner</w:t>
      </w:r>
      <w:r w:rsidRPr="0080272F">
        <w:t xml:space="preserve"> may</w:t>
      </w:r>
      <w:r w:rsidR="00D855FC" w:rsidRPr="0080272F">
        <w:t xml:space="preserve">, on </w:t>
      </w:r>
      <w:r w:rsidR="00D50DE9" w:rsidRPr="0080272F">
        <w:t>his or her</w:t>
      </w:r>
      <w:r w:rsidR="00D855FC" w:rsidRPr="0080272F">
        <w:t xml:space="preserve"> own initiative or in response to a complaint made under Division</w:t>
      </w:r>
      <w:r w:rsidR="0080272F">
        <w:t> </w:t>
      </w:r>
      <w:r w:rsidR="00D855FC" w:rsidRPr="0080272F">
        <w:t>1,</w:t>
      </w:r>
      <w:r w:rsidRPr="0080272F">
        <w:t xml:space="preserve"> investigate any of the following matters if the </w:t>
      </w:r>
      <w:r w:rsidR="004456AB" w:rsidRPr="0080272F">
        <w:t>Commissioner</w:t>
      </w:r>
      <w:r w:rsidRPr="0080272F">
        <w:t xml:space="preserve"> thinks that it is desirable to do so:</w:t>
      </w:r>
    </w:p>
    <w:p w:rsidR="00207FF3" w:rsidRPr="0080272F" w:rsidRDefault="00207FF3" w:rsidP="00207FF3">
      <w:pPr>
        <w:pStyle w:val="paragraph"/>
      </w:pPr>
      <w:r w:rsidRPr="0080272F">
        <w:tab/>
        <w:t>(a)</w:t>
      </w:r>
      <w:r w:rsidRPr="0080272F">
        <w:tab/>
        <w:t>whether end</w:t>
      </w:r>
      <w:r w:rsidR="0080272F">
        <w:noBreakHyphen/>
      </w:r>
      <w:r w:rsidRPr="0080272F">
        <w:t>users in Australia can access prohibited content or potential prohibited content provided by a content service;</w:t>
      </w:r>
    </w:p>
    <w:p w:rsidR="00207FF3" w:rsidRPr="0080272F" w:rsidRDefault="00207FF3" w:rsidP="00207FF3">
      <w:pPr>
        <w:pStyle w:val="paragraph"/>
      </w:pPr>
      <w:r w:rsidRPr="0080272F">
        <w:tab/>
        <w:t>(b)</w:t>
      </w:r>
      <w:r w:rsidRPr="0080272F">
        <w:tab/>
        <w:t>whether a hosting service is hosting prohibited content or potential prohibited content;</w:t>
      </w:r>
    </w:p>
    <w:p w:rsidR="00207FF3" w:rsidRPr="0080272F" w:rsidRDefault="00207FF3" w:rsidP="00207FF3">
      <w:pPr>
        <w:pStyle w:val="paragraph"/>
      </w:pPr>
      <w:r w:rsidRPr="0080272F">
        <w:tab/>
        <w:t>(c)</w:t>
      </w:r>
      <w:r w:rsidRPr="0080272F">
        <w:tab/>
        <w:t>whether end</w:t>
      </w:r>
      <w:r w:rsidR="0080272F">
        <w:noBreakHyphen/>
      </w:r>
      <w:r w:rsidRPr="0080272F">
        <w:t>users in Australia can access prohibited content or potential prohibited content using a link provided by a links service;</w:t>
      </w:r>
    </w:p>
    <w:p w:rsidR="00207FF3" w:rsidRPr="0080272F" w:rsidRDefault="00207FF3" w:rsidP="00207FF3">
      <w:pPr>
        <w:pStyle w:val="paragraph"/>
      </w:pPr>
      <w:r w:rsidRPr="0080272F">
        <w:tab/>
        <w:t>(d)</w:t>
      </w:r>
      <w:r w:rsidRPr="0080272F">
        <w:tab/>
        <w:t>whether a person has breached a designated content/hosting service provider rule that applies to the person;</w:t>
      </w:r>
    </w:p>
    <w:p w:rsidR="00207FF3" w:rsidRPr="0080272F" w:rsidRDefault="00207FF3" w:rsidP="00207FF3">
      <w:pPr>
        <w:pStyle w:val="paragraph"/>
      </w:pPr>
      <w:r w:rsidRPr="0080272F">
        <w:tab/>
        <w:t>(e)</w:t>
      </w:r>
      <w:r w:rsidRPr="0080272F">
        <w:tab/>
        <w:t>whether a person has committed an offence against this Schedule;</w:t>
      </w:r>
    </w:p>
    <w:p w:rsidR="00207FF3" w:rsidRPr="0080272F" w:rsidRDefault="00207FF3" w:rsidP="00207FF3">
      <w:pPr>
        <w:pStyle w:val="paragraph"/>
      </w:pPr>
      <w:r w:rsidRPr="0080272F">
        <w:tab/>
        <w:t>(f)</w:t>
      </w:r>
      <w:r w:rsidRPr="0080272F">
        <w:tab/>
        <w:t>whether a person has breached a civil penalty provision of this Schedule;</w:t>
      </w:r>
    </w:p>
    <w:p w:rsidR="00207FF3" w:rsidRPr="0080272F" w:rsidRDefault="00207FF3" w:rsidP="00207FF3">
      <w:pPr>
        <w:pStyle w:val="paragraph"/>
      </w:pPr>
      <w:r w:rsidRPr="0080272F">
        <w:tab/>
        <w:t>(g)</w:t>
      </w:r>
      <w:r w:rsidRPr="0080272F">
        <w:tab/>
        <w:t>whether a participant in the content industry (within the meaning of Part</w:t>
      </w:r>
      <w:r w:rsidR="0080272F">
        <w:t> </w:t>
      </w:r>
      <w:r w:rsidRPr="0080272F">
        <w:t xml:space="preserve">4 of this Schedule) has breached a code registered under that </w:t>
      </w:r>
      <w:r w:rsidR="00D064C0" w:rsidRPr="0080272F">
        <w:t>Part</w:t>
      </w:r>
      <w:r w:rsidR="008F3FA7" w:rsidRPr="0080272F">
        <w:t xml:space="preserve"> </w:t>
      </w:r>
      <w:r w:rsidRPr="0080272F">
        <w:t>that is applicable to the participant.</w:t>
      </w:r>
    </w:p>
    <w:p w:rsidR="00207FF3" w:rsidRPr="0080272F" w:rsidRDefault="00207FF3" w:rsidP="00207FF3">
      <w:pPr>
        <w:pStyle w:val="ActHead5"/>
      </w:pPr>
      <w:bookmarkStart w:id="269" w:name="_Toc456961000"/>
      <w:r w:rsidRPr="0080272F">
        <w:rPr>
          <w:rStyle w:val="CharSectno"/>
        </w:rPr>
        <w:t>45</w:t>
      </w:r>
      <w:r w:rsidRPr="0080272F">
        <w:t xml:space="preserve">  Conduct of investigations</w:t>
      </w:r>
      <w:bookmarkEnd w:id="269"/>
    </w:p>
    <w:p w:rsidR="00207FF3" w:rsidRPr="0080272F" w:rsidRDefault="00207FF3" w:rsidP="00207FF3">
      <w:pPr>
        <w:pStyle w:val="subsection"/>
      </w:pPr>
      <w:r w:rsidRPr="0080272F">
        <w:tab/>
        <w:t>(1)</w:t>
      </w:r>
      <w:r w:rsidRPr="0080272F">
        <w:tab/>
        <w:t xml:space="preserve">An investigation under this </w:t>
      </w:r>
      <w:r w:rsidR="00D064C0" w:rsidRPr="0080272F">
        <w:t>Division</w:t>
      </w:r>
      <w:r w:rsidR="008F3FA7" w:rsidRPr="0080272F">
        <w:t xml:space="preserve"> </w:t>
      </w:r>
      <w:r w:rsidRPr="0080272F">
        <w:t xml:space="preserve">is to be conducted as the </w:t>
      </w:r>
      <w:r w:rsidR="004456AB" w:rsidRPr="0080272F">
        <w:t>Commissioner</w:t>
      </w:r>
      <w:r w:rsidRPr="0080272F">
        <w:t xml:space="preserve"> thinks fit.</w:t>
      </w:r>
    </w:p>
    <w:p w:rsidR="00207FF3" w:rsidRPr="0080272F" w:rsidRDefault="00207FF3" w:rsidP="00207FF3">
      <w:pPr>
        <w:pStyle w:val="subsection"/>
      </w:pPr>
      <w:r w:rsidRPr="0080272F">
        <w:tab/>
        <w:t>(2)</w:t>
      </w:r>
      <w:r w:rsidRPr="0080272F">
        <w:tab/>
        <w:t xml:space="preserve">The </w:t>
      </w:r>
      <w:r w:rsidR="004456AB" w:rsidRPr="0080272F">
        <w:t>Commissioner</w:t>
      </w:r>
      <w:r w:rsidRPr="0080272F">
        <w:t xml:space="preserve"> may, for the purposes of an investigation, obtain information from such persons, and make such inquiries, as </w:t>
      </w:r>
      <w:r w:rsidR="00D50DE9" w:rsidRPr="0080272F">
        <w:t>he or she</w:t>
      </w:r>
      <w:r w:rsidRPr="0080272F">
        <w:t xml:space="preserve"> thinks fit.</w:t>
      </w:r>
    </w:p>
    <w:p w:rsidR="00207FF3" w:rsidRPr="0080272F" w:rsidRDefault="00207FF3" w:rsidP="00207FF3">
      <w:pPr>
        <w:pStyle w:val="subsection"/>
      </w:pPr>
      <w:r w:rsidRPr="0080272F">
        <w:tab/>
        <w:t>(3)</w:t>
      </w:r>
      <w:r w:rsidRPr="0080272F">
        <w:tab/>
        <w:t>This clause has effect subject to Part</w:t>
      </w:r>
      <w:r w:rsidR="0080272F">
        <w:t> </w:t>
      </w:r>
      <w:r w:rsidRPr="0080272F">
        <w:t xml:space="preserve">13 of this Act (which confers certain investigative powers on the </w:t>
      </w:r>
      <w:r w:rsidR="004456AB" w:rsidRPr="0080272F">
        <w:t>Commissioner</w:t>
      </w:r>
      <w:r w:rsidRPr="0080272F">
        <w:t>).</w:t>
      </w:r>
    </w:p>
    <w:p w:rsidR="00207FF3" w:rsidRPr="0080272F" w:rsidRDefault="00207FF3" w:rsidP="00207FF3">
      <w:pPr>
        <w:pStyle w:val="ActHead5"/>
      </w:pPr>
      <w:bookmarkStart w:id="270" w:name="_Toc456961001"/>
      <w:r w:rsidRPr="0080272F">
        <w:rPr>
          <w:rStyle w:val="CharSectno"/>
        </w:rPr>
        <w:lastRenderedPageBreak/>
        <w:t>46</w:t>
      </w:r>
      <w:r w:rsidRPr="0080272F">
        <w:t xml:space="preserve">  Protection from civil proceedings</w:t>
      </w:r>
      <w:bookmarkEnd w:id="270"/>
    </w:p>
    <w:p w:rsidR="00207FF3" w:rsidRPr="0080272F" w:rsidRDefault="00207FF3" w:rsidP="00207FF3">
      <w:pPr>
        <w:pStyle w:val="subsection"/>
      </w:pPr>
      <w:r w:rsidRPr="0080272F">
        <w:tab/>
      </w:r>
      <w:r w:rsidRPr="0080272F">
        <w:tab/>
        <w:t>Civil proceedings do not lie against a person in respect of loss, damage or injury of any kind suffered by another person because of any of the following acts done in good faith:</w:t>
      </w:r>
    </w:p>
    <w:p w:rsidR="00207FF3" w:rsidRPr="0080272F" w:rsidRDefault="00207FF3" w:rsidP="00207FF3">
      <w:pPr>
        <w:pStyle w:val="paragraph"/>
      </w:pPr>
      <w:r w:rsidRPr="0080272F">
        <w:tab/>
        <w:t>(a)</w:t>
      </w:r>
      <w:r w:rsidRPr="0080272F">
        <w:tab/>
        <w:t>the making of a complaint under Division</w:t>
      </w:r>
      <w:r w:rsidR="0080272F">
        <w:t> </w:t>
      </w:r>
      <w:r w:rsidRPr="0080272F">
        <w:t>1;</w:t>
      </w:r>
    </w:p>
    <w:p w:rsidR="00207FF3" w:rsidRPr="0080272F" w:rsidRDefault="00207FF3" w:rsidP="00207FF3">
      <w:pPr>
        <w:pStyle w:val="paragraph"/>
      </w:pPr>
      <w:r w:rsidRPr="0080272F">
        <w:tab/>
        <w:t>(b)</w:t>
      </w:r>
      <w:r w:rsidRPr="0080272F">
        <w:tab/>
        <w:t xml:space="preserve">the making of a statement to, or the giving of a document or information to, the </w:t>
      </w:r>
      <w:r w:rsidR="004456AB" w:rsidRPr="0080272F">
        <w:t>Commissioner</w:t>
      </w:r>
      <w:r w:rsidRPr="0080272F">
        <w:t xml:space="preserve"> in connection with an investigation under this Division.</w:t>
      </w:r>
    </w:p>
    <w:p w:rsidR="00207FF3" w:rsidRPr="0080272F" w:rsidRDefault="00207FF3" w:rsidP="008F3FA7">
      <w:pPr>
        <w:pStyle w:val="ActHead3"/>
        <w:pageBreakBefore/>
      </w:pPr>
      <w:bookmarkStart w:id="271" w:name="_Toc456961002"/>
      <w:r w:rsidRPr="0080272F">
        <w:rPr>
          <w:rStyle w:val="CharDivNo"/>
        </w:rPr>
        <w:lastRenderedPageBreak/>
        <w:t>Division</w:t>
      </w:r>
      <w:r w:rsidR="0080272F" w:rsidRPr="0080272F">
        <w:rPr>
          <w:rStyle w:val="CharDivNo"/>
        </w:rPr>
        <w:t> </w:t>
      </w:r>
      <w:r w:rsidRPr="0080272F">
        <w:rPr>
          <w:rStyle w:val="CharDivNo"/>
        </w:rPr>
        <w:t>3</w:t>
      </w:r>
      <w:r w:rsidRPr="0080272F">
        <w:t>—</w:t>
      </w:r>
      <w:r w:rsidRPr="0080272F">
        <w:rPr>
          <w:rStyle w:val="CharDivText"/>
        </w:rPr>
        <w:t>Action to be taken in relation to hosting services</w:t>
      </w:r>
      <w:bookmarkEnd w:id="271"/>
    </w:p>
    <w:p w:rsidR="00207FF3" w:rsidRPr="0080272F" w:rsidRDefault="00207FF3" w:rsidP="00207FF3">
      <w:pPr>
        <w:pStyle w:val="ActHead5"/>
      </w:pPr>
      <w:bookmarkStart w:id="272" w:name="_Toc456961003"/>
      <w:r w:rsidRPr="0080272F">
        <w:rPr>
          <w:rStyle w:val="CharSectno"/>
        </w:rPr>
        <w:t>47</w:t>
      </w:r>
      <w:r w:rsidRPr="0080272F">
        <w:t xml:space="preserve">  Action to be taken in relation to hosting services</w:t>
      </w:r>
      <w:bookmarkEnd w:id="272"/>
    </w:p>
    <w:p w:rsidR="00207FF3" w:rsidRPr="0080272F" w:rsidRDefault="00207FF3" w:rsidP="00207FF3">
      <w:pPr>
        <w:pStyle w:val="SubsectionHead"/>
      </w:pPr>
      <w:r w:rsidRPr="0080272F">
        <w:t>Prohibited content</w:t>
      </w:r>
    </w:p>
    <w:p w:rsidR="00207FF3" w:rsidRPr="0080272F" w:rsidRDefault="00207FF3" w:rsidP="00207FF3">
      <w:pPr>
        <w:pStyle w:val="subsection"/>
      </w:pPr>
      <w:r w:rsidRPr="0080272F">
        <w:tab/>
        <w:t>(1)</w:t>
      </w:r>
      <w:r w:rsidRPr="0080272F">
        <w:tab/>
        <w:t>If, in the course of an investigation under Division</w:t>
      </w:r>
      <w:r w:rsidR="0080272F">
        <w:t> </w:t>
      </w:r>
      <w:r w:rsidRPr="0080272F">
        <w:t xml:space="preserve">2, the </w:t>
      </w:r>
      <w:r w:rsidR="004456AB" w:rsidRPr="0080272F">
        <w:t>Commissioner</w:t>
      </w:r>
      <w:r w:rsidRPr="0080272F">
        <w:t xml:space="preserve"> is satisfied that:</w:t>
      </w:r>
    </w:p>
    <w:p w:rsidR="00207FF3" w:rsidRPr="0080272F" w:rsidRDefault="00207FF3" w:rsidP="00207FF3">
      <w:pPr>
        <w:pStyle w:val="paragraph"/>
      </w:pPr>
      <w:r w:rsidRPr="0080272F">
        <w:tab/>
        <w:t>(a)</w:t>
      </w:r>
      <w:r w:rsidRPr="0080272F">
        <w:tab/>
        <w:t>content hosted by a hosting service provider is prohibited content; and</w:t>
      </w:r>
    </w:p>
    <w:p w:rsidR="00207FF3" w:rsidRPr="0080272F" w:rsidRDefault="00207FF3" w:rsidP="00207FF3">
      <w:pPr>
        <w:pStyle w:val="paragraph"/>
      </w:pPr>
      <w:r w:rsidRPr="0080272F">
        <w:tab/>
        <w:t>(b)</w:t>
      </w:r>
      <w:r w:rsidRPr="0080272F">
        <w:tab/>
        <w:t>the relevant hosting service has an Australian connection;</w:t>
      </w:r>
    </w:p>
    <w:p w:rsidR="00207FF3" w:rsidRPr="0080272F" w:rsidRDefault="00207FF3" w:rsidP="00207FF3">
      <w:pPr>
        <w:pStyle w:val="subsection2"/>
      </w:pPr>
      <w:r w:rsidRPr="0080272F">
        <w:t xml:space="preserve">the </w:t>
      </w:r>
      <w:r w:rsidR="004456AB" w:rsidRPr="0080272F">
        <w:t>Commissioner</w:t>
      </w:r>
      <w:r w:rsidRPr="0080272F">
        <w:t xml:space="preserve"> must:</w:t>
      </w:r>
    </w:p>
    <w:p w:rsidR="00207FF3" w:rsidRPr="0080272F" w:rsidRDefault="00207FF3" w:rsidP="00207FF3">
      <w:pPr>
        <w:pStyle w:val="paragraph"/>
      </w:pPr>
      <w:r w:rsidRPr="0080272F">
        <w:tab/>
        <w:t>(c)</w:t>
      </w:r>
      <w:r w:rsidRPr="0080272F">
        <w:tab/>
        <w:t>if:</w:t>
      </w:r>
    </w:p>
    <w:p w:rsidR="00207FF3" w:rsidRPr="0080272F" w:rsidRDefault="00207FF3" w:rsidP="00207FF3">
      <w:pPr>
        <w:pStyle w:val="paragraphsub"/>
      </w:pPr>
      <w:r w:rsidRPr="0080272F">
        <w:tab/>
        <w:t>(i)</w:t>
      </w:r>
      <w:r w:rsidRPr="0080272F">
        <w:tab/>
        <w:t>the content does not consist of an eligible electronic publication; and</w:t>
      </w:r>
    </w:p>
    <w:p w:rsidR="00207FF3" w:rsidRPr="0080272F" w:rsidRDefault="00207FF3" w:rsidP="00207FF3">
      <w:pPr>
        <w:pStyle w:val="paragraphsub"/>
      </w:pPr>
      <w:r w:rsidRPr="0080272F">
        <w:tab/>
        <w:t>(ii)</w:t>
      </w:r>
      <w:r w:rsidRPr="0080272F">
        <w:tab/>
        <w:t>the content has been classified RC or X 18+ by the Classification Board;</w:t>
      </w:r>
    </w:p>
    <w:p w:rsidR="00207FF3" w:rsidRPr="0080272F" w:rsidRDefault="00207FF3" w:rsidP="00207FF3">
      <w:pPr>
        <w:pStyle w:val="paragraph"/>
      </w:pPr>
      <w:r w:rsidRPr="0080272F">
        <w:tab/>
      </w:r>
      <w:r w:rsidRPr="0080272F">
        <w:tab/>
        <w:t xml:space="preserve">give the hosting service provider a written notice (a </w:t>
      </w:r>
      <w:r w:rsidRPr="0080272F">
        <w:rPr>
          <w:b/>
          <w:i/>
        </w:rPr>
        <w:t>final take</w:t>
      </w:r>
      <w:r w:rsidR="0080272F">
        <w:rPr>
          <w:b/>
          <w:i/>
        </w:rPr>
        <w:noBreakHyphen/>
      </w:r>
      <w:r w:rsidRPr="0080272F">
        <w:rPr>
          <w:b/>
          <w:i/>
        </w:rPr>
        <w:t>down notice</w:t>
      </w:r>
      <w:r w:rsidRPr="0080272F">
        <w:t>) directing the hosting service provider to take such steps as are necessary to ensure that a type A remedial situation exists in relation to the content; or</w:t>
      </w:r>
    </w:p>
    <w:p w:rsidR="00207FF3" w:rsidRPr="0080272F" w:rsidRDefault="00207FF3" w:rsidP="00207FF3">
      <w:pPr>
        <w:pStyle w:val="paragraph"/>
      </w:pPr>
      <w:r w:rsidRPr="0080272F">
        <w:tab/>
        <w:t>(d)</w:t>
      </w:r>
      <w:r w:rsidRPr="0080272F">
        <w:tab/>
        <w:t>if:</w:t>
      </w:r>
    </w:p>
    <w:p w:rsidR="00207FF3" w:rsidRPr="0080272F" w:rsidRDefault="00207FF3" w:rsidP="00207FF3">
      <w:pPr>
        <w:pStyle w:val="paragraphsub"/>
      </w:pPr>
      <w:r w:rsidRPr="0080272F">
        <w:tab/>
        <w:t>(i)</w:t>
      </w:r>
      <w:r w:rsidRPr="0080272F">
        <w:tab/>
        <w:t>the content does not consist of an eligible electronic publication; and</w:t>
      </w:r>
    </w:p>
    <w:p w:rsidR="00207FF3" w:rsidRPr="0080272F" w:rsidRDefault="00207FF3" w:rsidP="00207FF3">
      <w:pPr>
        <w:pStyle w:val="paragraphsub"/>
      </w:pPr>
      <w:r w:rsidRPr="0080272F">
        <w:tab/>
        <w:t>(ii)</w:t>
      </w:r>
      <w:r w:rsidRPr="0080272F">
        <w:tab/>
        <w:t>the content has been classified R 18+ or MA 15+ by the Classification Board;</w:t>
      </w:r>
    </w:p>
    <w:p w:rsidR="00207FF3" w:rsidRPr="0080272F" w:rsidRDefault="00207FF3" w:rsidP="00207FF3">
      <w:pPr>
        <w:pStyle w:val="paragraph"/>
      </w:pPr>
      <w:r w:rsidRPr="0080272F">
        <w:tab/>
      </w:r>
      <w:r w:rsidRPr="0080272F">
        <w:tab/>
        <w:t xml:space="preserve">give the hosting service provider a written notice (a </w:t>
      </w:r>
      <w:r w:rsidRPr="0080272F">
        <w:rPr>
          <w:b/>
          <w:i/>
        </w:rPr>
        <w:t>final take</w:t>
      </w:r>
      <w:r w:rsidR="0080272F">
        <w:rPr>
          <w:b/>
          <w:i/>
        </w:rPr>
        <w:noBreakHyphen/>
      </w:r>
      <w:r w:rsidRPr="0080272F">
        <w:rPr>
          <w:b/>
          <w:i/>
        </w:rPr>
        <w:t>down notice</w:t>
      </w:r>
      <w:r w:rsidRPr="0080272F">
        <w:t>) directing the hosting service provider to take such steps as are necessary to ensure that a type B remedial situation exists in relation to the content; or</w:t>
      </w:r>
    </w:p>
    <w:p w:rsidR="00207FF3" w:rsidRPr="0080272F" w:rsidRDefault="00207FF3" w:rsidP="00207FF3">
      <w:pPr>
        <w:pStyle w:val="paragraph"/>
      </w:pPr>
      <w:r w:rsidRPr="0080272F">
        <w:tab/>
        <w:t>(e)</w:t>
      </w:r>
      <w:r w:rsidRPr="0080272F">
        <w:tab/>
        <w:t>if:</w:t>
      </w:r>
    </w:p>
    <w:p w:rsidR="00207FF3" w:rsidRPr="0080272F" w:rsidRDefault="00207FF3" w:rsidP="00207FF3">
      <w:pPr>
        <w:pStyle w:val="paragraphsub"/>
      </w:pPr>
      <w:r w:rsidRPr="0080272F">
        <w:tab/>
        <w:t>(i)</w:t>
      </w:r>
      <w:r w:rsidRPr="0080272F">
        <w:tab/>
        <w:t>the content consists of an eligible electronic publication; and</w:t>
      </w:r>
    </w:p>
    <w:p w:rsidR="00207FF3" w:rsidRPr="0080272F" w:rsidRDefault="00207FF3" w:rsidP="00207FF3">
      <w:pPr>
        <w:pStyle w:val="paragraphsub"/>
      </w:pPr>
      <w:r w:rsidRPr="0080272F">
        <w:lastRenderedPageBreak/>
        <w:tab/>
        <w:t>(ii)</w:t>
      </w:r>
      <w:r w:rsidRPr="0080272F">
        <w:tab/>
        <w:t>the content has been classified RC, category 2 restricted or category 1 restricted by the Classification Board;</w:t>
      </w:r>
    </w:p>
    <w:p w:rsidR="00207FF3" w:rsidRPr="0080272F" w:rsidRDefault="00207FF3" w:rsidP="00207FF3">
      <w:pPr>
        <w:pStyle w:val="paragraph"/>
      </w:pPr>
      <w:r w:rsidRPr="0080272F">
        <w:tab/>
      </w:r>
      <w:r w:rsidRPr="0080272F">
        <w:tab/>
        <w:t xml:space="preserve">give the hosting service provider a written notice (a </w:t>
      </w:r>
      <w:r w:rsidRPr="0080272F">
        <w:rPr>
          <w:b/>
          <w:i/>
        </w:rPr>
        <w:t>final take</w:t>
      </w:r>
      <w:r w:rsidR="0080272F">
        <w:rPr>
          <w:b/>
          <w:i/>
        </w:rPr>
        <w:noBreakHyphen/>
      </w:r>
      <w:r w:rsidRPr="0080272F">
        <w:rPr>
          <w:b/>
          <w:i/>
        </w:rPr>
        <w:t>down notice</w:t>
      </w:r>
      <w:r w:rsidRPr="0080272F">
        <w:t>) directing the hosting service provider to take such steps as are necessary to ensure that a type A remedial situation exists in relation to the content.</w:t>
      </w:r>
    </w:p>
    <w:p w:rsidR="00207FF3" w:rsidRPr="0080272F" w:rsidRDefault="00207FF3" w:rsidP="00207FF3">
      <w:pPr>
        <w:pStyle w:val="notetext"/>
      </w:pPr>
      <w:r w:rsidRPr="0080272F">
        <w:t>Note 1:</w:t>
      </w:r>
      <w:r w:rsidRPr="0080272F">
        <w:tab/>
        <w:t xml:space="preserve">For </w:t>
      </w:r>
      <w:r w:rsidRPr="0080272F">
        <w:rPr>
          <w:b/>
          <w:i/>
        </w:rPr>
        <w:t>type A remedial situation</w:t>
      </w:r>
      <w:r w:rsidRPr="0080272F">
        <w:t xml:space="preserve">, see </w:t>
      </w:r>
      <w:r w:rsidR="0080272F">
        <w:t>subclause (</w:t>
      </w:r>
      <w:r w:rsidRPr="0080272F">
        <w:t>6).</w:t>
      </w:r>
    </w:p>
    <w:p w:rsidR="00207FF3" w:rsidRPr="0080272F" w:rsidRDefault="00207FF3" w:rsidP="00207FF3">
      <w:pPr>
        <w:pStyle w:val="notetext"/>
      </w:pPr>
      <w:r w:rsidRPr="0080272F">
        <w:t>Note 2:</w:t>
      </w:r>
      <w:r w:rsidRPr="0080272F">
        <w:tab/>
        <w:t xml:space="preserve">For </w:t>
      </w:r>
      <w:r w:rsidRPr="0080272F">
        <w:rPr>
          <w:b/>
          <w:i/>
        </w:rPr>
        <w:t>type B remedial situation</w:t>
      </w:r>
      <w:r w:rsidRPr="0080272F">
        <w:t xml:space="preserve">, see </w:t>
      </w:r>
      <w:r w:rsidR="0080272F">
        <w:t>subclause (</w:t>
      </w:r>
      <w:r w:rsidRPr="0080272F">
        <w:t>7).</w:t>
      </w:r>
    </w:p>
    <w:p w:rsidR="00207FF3" w:rsidRPr="0080272F" w:rsidRDefault="00207FF3" w:rsidP="00207FF3">
      <w:pPr>
        <w:pStyle w:val="SubsectionHead"/>
      </w:pPr>
      <w:r w:rsidRPr="0080272F">
        <w:t>Potential prohibited content</w:t>
      </w:r>
    </w:p>
    <w:p w:rsidR="00207FF3" w:rsidRPr="0080272F" w:rsidRDefault="00207FF3" w:rsidP="00207FF3">
      <w:pPr>
        <w:pStyle w:val="subsection"/>
      </w:pPr>
      <w:r w:rsidRPr="0080272F">
        <w:tab/>
        <w:t>(2)</w:t>
      </w:r>
      <w:r w:rsidRPr="0080272F">
        <w:tab/>
        <w:t>If:</w:t>
      </w:r>
    </w:p>
    <w:p w:rsidR="00207FF3" w:rsidRPr="0080272F" w:rsidRDefault="00207FF3" w:rsidP="00207FF3">
      <w:pPr>
        <w:pStyle w:val="paragraph"/>
      </w:pPr>
      <w:r w:rsidRPr="0080272F">
        <w:tab/>
        <w:t>(a)</w:t>
      </w:r>
      <w:r w:rsidRPr="0080272F">
        <w:tab/>
        <w:t>in the course of an investigation under Division</w:t>
      </w:r>
      <w:r w:rsidR="0080272F">
        <w:t> </w:t>
      </w:r>
      <w:r w:rsidRPr="0080272F">
        <w:t xml:space="preserve">2, the </w:t>
      </w:r>
      <w:r w:rsidR="004456AB" w:rsidRPr="0080272F">
        <w:t>Commissioner</w:t>
      </w:r>
      <w:r w:rsidRPr="0080272F">
        <w:t xml:space="preserve"> is satisfied that:</w:t>
      </w:r>
    </w:p>
    <w:p w:rsidR="00207FF3" w:rsidRPr="0080272F" w:rsidRDefault="00207FF3" w:rsidP="00207FF3">
      <w:pPr>
        <w:pStyle w:val="paragraphsub"/>
      </w:pPr>
      <w:r w:rsidRPr="0080272F">
        <w:tab/>
        <w:t>(i)</w:t>
      </w:r>
      <w:r w:rsidRPr="0080272F">
        <w:tab/>
        <w:t>content hosted by a hosting service provider is potential prohibited content; and</w:t>
      </w:r>
    </w:p>
    <w:p w:rsidR="00207FF3" w:rsidRPr="0080272F" w:rsidRDefault="00207FF3" w:rsidP="00207FF3">
      <w:pPr>
        <w:pStyle w:val="paragraphsub"/>
      </w:pPr>
      <w:r w:rsidRPr="0080272F">
        <w:tab/>
        <w:t>(ii)</w:t>
      </w:r>
      <w:r w:rsidRPr="0080272F">
        <w:tab/>
        <w:t>the relevant hosting service has an Australian connection; and</w:t>
      </w:r>
    </w:p>
    <w:p w:rsidR="00207FF3" w:rsidRPr="0080272F" w:rsidRDefault="00207FF3" w:rsidP="00207FF3">
      <w:pPr>
        <w:pStyle w:val="paragraph"/>
      </w:pPr>
      <w:r w:rsidRPr="0080272F">
        <w:tab/>
        <w:t>(b)</w:t>
      </w:r>
      <w:r w:rsidRPr="0080272F">
        <w:tab/>
        <w:t xml:space="preserve">the </w:t>
      </w:r>
      <w:r w:rsidR="004456AB" w:rsidRPr="0080272F">
        <w:t>Commissioner</w:t>
      </w:r>
      <w:r w:rsidRPr="0080272F">
        <w:t xml:space="preserve"> is satisfied that, if the content were to be classified by the Classification Board, there is a substantial likelihood that:</w:t>
      </w:r>
    </w:p>
    <w:p w:rsidR="00207FF3" w:rsidRPr="0080272F" w:rsidRDefault="00207FF3" w:rsidP="00207FF3">
      <w:pPr>
        <w:pStyle w:val="paragraphsub"/>
      </w:pPr>
      <w:r w:rsidRPr="0080272F">
        <w:tab/>
        <w:t>(i)</w:t>
      </w:r>
      <w:r w:rsidRPr="0080272F">
        <w:tab/>
        <w:t>if the content does not consist of an eligible electronic publication—the content would be classified RC or X</w:t>
      </w:r>
      <w:r w:rsidR="008F3FA7" w:rsidRPr="0080272F">
        <w:t xml:space="preserve"> </w:t>
      </w:r>
      <w:r w:rsidRPr="0080272F">
        <w:t>18+; or</w:t>
      </w:r>
    </w:p>
    <w:p w:rsidR="00207FF3" w:rsidRPr="0080272F" w:rsidRDefault="00207FF3" w:rsidP="00207FF3">
      <w:pPr>
        <w:pStyle w:val="paragraphsub"/>
      </w:pPr>
      <w:r w:rsidRPr="0080272F">
        <w:tab/>
        <w:t>(ii)</w:t>
      </w:r>
      <w:r w:rsidRPr="0080272F">
        <w:tab/>
        <w:t>if the content consists of an eligible electronic publication—the content would be classified RC or category 2 restricted;</w:t>
      </w:r>
    </w:p>
    <w:p w:rsidR="00207FF3" w:rsidRPr="0080272F" w:rsidRDefault="00207FF3" w:rsidP="00207FF3">
      <w:pPr>
        <w:pStyle w:val="subsection2"/>
      </w:pPr>
      <w:r w:rsidRPr="0080272F">
        <w:t xml:space="preserve">the </w:t>
      </w:r>
      <w:r w:rsidR="004456AB" w:rsidRPr="0080272F">
        <w:t>Commissioner</w:t>
      </w:r>
      <w:r w:rsidRPr="0080272F">
        <w:t xml:space="preserve"> must:</w:t>
      </w:r>
    </w:p>
    <w:p w:rsidR="00207FF3" w:rsidRPr="0080272F" w:rsidRDefault="00207FF3" w:rsidP="00207FF3">
      <w:pPr>
        <w:pStyle w:val="paragraph"/>
      </w:pPr>
      <w:r w:rsidRPr="0080272F">
        <w:tab/>
        <w:t>(c)</w:t>
      </w:r>
      <w:r w:rsidRPr="0080272F">
        <w:tab/>
        <w:t xml:space="preserve">give the hosting service provider a written notice (an </w:t>
      </w:r>
      <w:r w:rsidRPr="0080272F">
        <w:rPr>
          <w:b/>
          <w:i/>
        </w:rPr>
        <w:t>interim take</w:t>
      </w:r>
      <w:r w:rsidR="0080272F">
        <w:rPr>
          <w:b/>
          <w:i/>
        </w:rPr>
        <w:noBreakHyphen/>
      </w:r>
      <w:r w:rsidRPr="0080272F">
        <w:rPr>
          <w:b/>
          <w:i/>
        </w:rPr>
        <w:t>down notice</w:t>
      </w:r>
      <w:r w:rsidRPr="0080272F">
        <w:t xml:space="preserve">) directing the provider to take such steps as are necessary to ensure that a type A remedial situation exists in relation to the content until the </w:t>
      </w:r>
      <w:r w:rsidR="004456AB" w:rsidRPr="0080272F">
        <w:t>Commissioner</w:t>
      </w:r>
      <w:r w:rsidRPr="0080272F">
        <w:t xml:space="preserve"> notifies the hosting service provider under </w:t>
      </w:r>
      <w:r w:rsidR="0080272F">
        <w:t>subclause (</w:t>
      </w:r>
      <w:r w:rsidRPr="0080272F">
        <w:t>4) of the Classification Board’s classification of the content; and</w:t>
      </w:r>
    </w:p>
    <w:p w:rsidR="00207FF3" w:rsidRPr="0080272F" w:rsidRDefault="00207FF3" w:rsidP="00207FF3">
      <w:pPr>
        <w:pStyle w:val="paragraph"/>
      </w:pPr>
      <w:r w:rsidRPr="0080272F">
        <w:tab/>
        <w:t>(d)</w:t>
      </w:r>
      <w:r w:rsidRPr="0080272F">
        <w:tab/>
        <w:t>apply to the Classification Board under clause</w:t>
      </w:r>
      <w:r w:rsidR="0080272F">
        <w:t> </w:t>
      </w:r>
      <w:r w:rsidRPr="0080272F">
        <w:t>22 for classification of the content.</w:t>
      </w:r>
    </w:p>
    <w:p w:rsidR="00207FF3" w:rsidRPr="0080272F" w:rsidRDefault="00207FF3" w:rsidP="00207FF3">
      <w:pPr>
        <w:pStyle w:val="notetext"/>
      </w:pPr>
      <w:r w:rsidRPr="0080272F">
        <w:lastRenderedPageBreak/>
        <w:t>Note:</w:t>
      </w:r>
      <w:r w:rsidRPr="0080272F">
        <w:tab/>
        <w:t xml:space="preserve">For </w:t>
      </w:r>
      <w:r w:rsidRPr="0080272F">
        <w:rPr>
          <w:b/>
          <w:i/>
        </w:rPr>
        <w:t>type A remedial situation</w:t>
      </w:r>
      <w:r w:rsidRPr="0080272F">
        <w:t xml:space="preserve">, see </w:t>
      </w:r>
      <w:r w:rsidR="0080272F">
        <w:t>subclause (</w:t>
      </w:r>
      <w:r w:rsidRPr="0080272F">
        <w:t>6).</w:t>
      </w:r>
    </w:p>
    <w:p w:rsidR="00207FF3" w:rsidRPr="0080272F" w:rsidRDefault="00207FF3" w:rsidP="00207FF3">
      <w:pPr>
        <w:pStyle w:val="subsection"/>
      </w:pPr>
      <w:r w:rsidRPr="0080272F">
        <w:tab/>
        <w:t>(3)</w:t>
      </w:r>
      <w:r w:rsidRPr="0080272F">
        <w:tab/>
        <w:t>If:</w:t>
      </w:r>
    </w:p>
    <w:p w:rsidR="00207FF3" w:rsidRPr="0080272F" w:rsidRDefault="00207FF3" w:rsidP="00207FF3">
      <w:pPr>
        <w:pStyle w:val="paragraph"/>
      </w:pPr>
      <w:r w:rsidRPr="0080272F">
        <w:tab/>
        <w:t>(a)</w:t>
      </w:r>
      <w:r w:rsidRPr="0080272F">
        <w:tab/>
        <w:t>in the course of an investigation under Division</w:t>
      </w:r>
      <w:r w:rsidR="0080272F">
        <w:t> </w:t>
      </w:r>
      <w:r w:rsidRPr="0080272F">
        <w:t xml:space="preserve">2, the </w:t>
      </w:r>
      <w:r w:rsidR="004456AB" w:rsidRPr="0080272F">
        <w:t>Commissioner</w:t>
      </w:r>
      <w:r w:rsidRPr="0080272F">
        <w:t xml:space="preserve"> is satisfied that:</w:t>
      </w:r>
    </w:p>
    <w:p w:rsidR="00207FF3" w:rsidRPr="0080272F" w:rsidRDefault="00207FF3" w:rsidP="00207FF3">
      <w:pPr>
        <w:pStyle w:val="paragraphsub"/>
      </w:pPr>
      <w:r w:rsidRPr="0080272F">
        <w:tab/>
        <w:t>(i)</w:t>
      </w:r>
      <w:r w:rsidRPr="0080272F">
        <w:tab/>
        <w:t>content hosted by a hosting service provider is potential prohibited content; and</w:t>
      </w:r>
    </w:p>
    <w:p w:rsidR="00207FF3" w:rsidRPr="0080272F" w:rsidRDefault="00207FF3" w:rsidP="00207FF3">
      <w:pPr>
        <w:pStyle w:val="paragraphsub"/>
      </w:pPr>
      <w:r w:rsidRPr="0080272F">
        <w:tab/>
        <w:t>(ii)</w:t>
      </w:r>
      <w:r w:rsidRPr="0080272F">
        <w:tab/>
        <w:t>the relevant hosting service has an Australian connection; and</w:t>
      </w:r>
    </w:p>
    <w:p w:rsidR="00207FF3" w:rsidRPr="0080272F" w:rsidRDefault="00207FF3" w:rsidP="00207FF3">
      <w:pPr>
        <w:pStyle w:val="paragraph"/>
      </w:pPr>
      <w:r w:rsidRPr="0080272F">
        <w:tab/>
        <w:t>(b)</w:t>
      </w:r>
      <w:r w:rsidRPr="0080272F">
        <w:tab/>
        <w:t>the content does not consist of an eligible electronic publication; and</w:t>
      </w:r>
    </w:p>
    <w:p w:rsidR="00207FF3" w:rsidRPr="0080272F" w:rsidRDefault="00207FF3" w:rsidP="00207FF3">
      <w:pPr>
        <w:pStyle w:val="paragraph"/>
      </w:pPr>
      <w:r w:rsidRPr="0080272F">
        <w:tab/>
        <w:t>(c)</w:t>
      </w:r>
      <w:r w:rsidRPr="0080272F">
        <w:tab/>
        <w:t xml:space="preserve">the </w:t>
      </w:r>
      <w:r w:rsidR="004456AB" w:rsidRPr="0080272F">
        <w:t>Commissioner</w:t>
      </w:r>
      <w:r w:rsidRPr="0080272F">
        <w:t xml:space="preserve"> is satisfied that, if the content were to be classified by the Classification Board, there is a substantial likelihood that the content would be classified R 18+ or MA</w:t>
      </w:r>
      <w:r w:rsidR="008F3FA7" w:rsidRPr="0080272F">
        <w:t xml:space="preserve"> </w:t>
      </w:r>
      <w:r w:rsidRPr="0080272F">
        <w:t>15+;</w:t>
      </w:r>
    </w:p>
    <w:p w:rsidR="00207FF3" w:rsidRPr="0080272F" w:rsidRDefault="00207FF3" w:rsidP="00207FF3">
      <w:pPr>
        <w:pStyle w:val="subsection2"/>
      </w:pPr>
      <w:r w:rsidRPr="0080272F">
        <w:t xml:space="preserve">the </w:t>
      </w:r>
      <w:r w:rsidR="004456AB" w:rsidRPr="0080272F">
        <w:t>Commissioner</w:t>
      </w:r>
      <w:r w:rsidRPr="0080272F">
        <w:t xml:space="preserve"> must:</w:t>
      </w:r>
    </w:p>
    <w:p w:rsidR="00207FF3" w:rsidRPr="0080272F" w:rsidRDefault="00207FF3" w:rsidP="00207FF3">
      <w:pPr>
        <w:pStyle w:val="paragraph"/>
      </w:pPr>
      <w:r w:rsidRPr="0080272F">
        <w:tab/>
        <w:t>(d)</w:t>
      </w:r>
      <w:r w:rsidRPr="0080272F">
        <w:tab/>
        <w:t xml:space="preserve">give the hosting service provider a written notice (an </w:t>
      </w:r>
      <w:r w:rsidRPr="0080272F">
        <w:rPr>
          <w:b/>
          <w:i/>
        </w:rPr>
        <w:t>interim take</w:t>
      </w:r>
      <w:r w:rsidR="0080272F">
        <w:rPr>
          <w:b/>
          <w:i/>
        </w:rPr>
        <w:noBreakHyphen/>
      </w:r>
      <w:r w:rsidRPr="0080272F">
        <w:rPr>
          <w:b/>
          <w:i/>
        </w:rPr>
        <w:t>down notice</w:t>
      </w:r>
      <w:r w:rsidRPr="0080272F">
        <w:t xml:space="preserve">) directing the provider to take such steps as are necessary to ensure that a type B remedial situation exists in relation to the content until the </w:t>
      </w:r>
      <w:r w:rsidR="004456AB" w:rsidRPr="0080272F">
        <w:t>Commissioner</w:t>
      </w:r>
      <w:r w:rsidRPr="0080272F">
        <w:t xml:space="preserve"> notifies the hosting service provider under </w:t>
      </w:r>
      <w:r w:rsidR="0080272F">
        <w:t>subclause (</w:t>
      </w:r>
      <w:r w:rsidRPr="0080272F">
        <w:t>4) of the Classification Board’s classification of the content; and</w:t>
      </w:r>
    </w:p>
    <w:p w:rsidR="00207FF3" w:rsidRPr="0080272F" w:rsidRDefault="00207FF3" w:rsidP="00207FF3">
      <w:pPr>
        <w:pStyle w:val="paragraph"/>
      </w:pPr>
      <w:r w:rsidRPr="0080272F">
        <w:tab/>
        <w:t>(e)</w:t>
      </w:r>
      <w:r w:rsidRPr="0080272F">
        <w:tab/>
        <w:t>apply to the Classification Board under clause</w:t>
      </w:r>
      <w:r w:rsidR="0080272F">
        <w:t> </w:t>
      </w:r>
      <w:r w:rsidRPr="0080272F">
        <w:t>22 for classification of the content.</w:t>
      </w:r>
    </w:p>
    <w:p w:rsidR="00207FF3" w:rsidRPr="0080272F" w:rsidRDefault="00207FF3" w:rsidP="00207FF3">
      <w:pPr>
        <w:pStyle w:val="notetext"/>
      </w:pPr>
      <w:r w:rsidRPr="0080272F">
        <w:t>Note:</w:t>
      </w:r>
      <w:r w:rsidRPr="0080272F">
        <w:tab/>
        <w:t xml:space="preserve">For </w:t>
      </w:r>
      <w:r w:rsidRPr="0080272F">
        <w:rPr>
          <w:b/>
          <w:i/>
        </w:rPr>
        <w:t>type B remedial situation</w:t>
      </w:r>
      <w:r w:rsidRPr="0080272F">
        <w:t xml:space="preserve">, see </w:t>
      </w:r>
      <w:r w:rsidR="0080272F">
        <w:t>subclause (</w:t>
      </w:r>
      <w:r w:rsidRPr="0080272F">
        <w:t>7).</w:t>
      </w:r>
    </w:p>
    <w:p w:rsidR="00207FF3" w:rsidRPr="0080272F" w:rsidRDefault="00207FF3" w:rsidP="00207FF3">
      <w:pPr>
        <w:pStyle w:val="subsection"/>
      </w:pPr>
      <w:r w:rsidRPr="0080272F">
        <w:tab/>
        <w:t>(4)</w:t>
      </w:r>
      <w:r w:rsidRPr="0080272F">
        <w:tab/>
        <w:t xml:space="preserve">If, in response to an application made as required by </w:t>
      </w:r>
      <w:r w:rsidR="0080272F">
        <w:t>subclause (</w:t>
      </w:r>
      <w:r w:rsidRPr="0080272F">
        <w:t xml:space="preserve">2) or (3), the </w:t>
      </w:r>
      <w:r w:rsidR="004456AB" w:rsidRPr="0080272F">
        <w:t>Commissioner</w:t>
      </w:r>
      <w:r w:rsidRPr="0080272F">
        <w:t xml:space="preserve"> is informed under paragraph</w:t>
      </w:r>
      <w:r w:rsidR="0080272F">
        <w:t> </w:t>
      </w:r>
      <w:r w:rsidRPr="0080272F">
        <w:t xml:space="preserve">23(b) of the classification of particular content, the </w:t>
      </w:r>
      <w:r w:rsidR="004456AB" w:rsidRPr="0080272F">
        <w:t>Commissioner</w:t>
      </w:r>
      <w:r w:rsidRPr="0080272F">
        <w:t xml:space="preserve"> must:</w:t>
      </w:r>
    </w:p>
    <w:p w:rsidR="00207FF3" w:rsidRPr="0080272F" w:rsidRDefault="00207FF3" w:rsidP="00207FF3">
      <w:pPr>
        <w:pStyle w:val="paragraph"/>
      </w:pPr>
      <w:r w:rsidRPr="0080272F">
        <w:tab/>
        <w:t>(a)</w:t>
      </w:r>
      <w:r w:rsidRPr="0080272F">
        <w:tab/>
        <w:t>give the relevant hosting service provider a written notice setting out the classification; and</w:t>
      </w:r>
    </w:p>
    <w:p w:rsidR="00207FF3" w:rsidRPr="0080272F" w:rsidRDefault="00207FF3" w:rsidP="00207FF3">
      <w:pPr>
        <w:pStyle w:val="paragraph"/>
      </w:pPr>
      <w:r w:rsidRPr="0080272F">
        <w:tab/>
        <w:t>(b)</w:t>
      </w:r>
      <w:r w:rsidRPr="0080272F">
        <w:tab/>
        <w:t>in a case where:</w:t>
      </w:r>
    </w:p>
    <w:p w:rsidR="00207FF3" w:rsidRPr="0080272F" w:rsidRDefault="00207FF3" w:rsidP="00207FF3">
      <w:pPr>
        <w:pStyle w:val="paragraphsub"/>
      </w:pPr>
      <w:r w:rsidRPr="0080272F">
        <w:tab/>
        <w:t>(i)</w:t>
      </w:r>
      <w:r w:rsidRPr="0080272F">
        <w:tab/>
        <w:t>the content does not consist of an eligible electronic publication; and</w:t>
      </w:r>
    </w:p>
    <w:p w:rsidR="00207FF3" w:rsidRPr="0080272F" w:rsidRDefault="00207FF3" w:rsidP="00207FF3">
      <w:pPr>
        <w:pStyle w:val="paragraphsub"/>
      </w:pPr>
      <w:r w:rsidRPr="0080272F">
        <w:tab/>
        <w:t>(ii)</w:t>
      </w:r>
      <w:r w:rsidRPr="0080272F">
        <w:tab/>
        <w:t>the effect of the classification is that the content is prohibited content because it has been classified RC or X 18+ by the Classification Board;</w:t>
      </w:r>
    </w:p>
    <w:p w:rsidR="00207FF3" w:rsidRPr="0080272F" w:rsidRDefault="00207FF3" w:rsidP="00207FF3">
      <w:pPr>
        <w:pStyle w:val="paragraph"/>
      </w:pPr>
      <w:r w:rsidRPr="0080272F">
        <w:lastRenderedPageBreak/>
        <w:tab/>
      </w:r>
      <w:r w:rsidRPr="0080272F">
        <w:tab/>
        <w:t xml:space="preserve">give the hosting service provider a written notice (a </w:t>
      </w:r>
      <w:r w:rsidRPr="0080272F">
        <w:rPr>
          <w:b/>
          <w:i/>
        </w:rPr>
        <w:t>final take</w:t>
      </w:r>
      <w:r w:rsidR="0080272F">
        <w:rPr>
          <w:b/>
          <w:i/>
        </w:rPr>
        <w:noBreakHyphen/>
      </w:r>
      <w:r w:rsidRPr="0080272F">
        <w:rPr>
          <w:b/>
          <w:i/>
        </w:rPr>
        <w:t>down notice</w:t>
      </w:r>
      <w:r w:rsidRPr="0080272F">
        <w:t>) directing the provider to take such steps as are necessary to ensure that a type A remedial situation exists in relation to the content; and</w:t>
      </w:r>
    </w:p>
    <w:p w:rsidR="00207FF3" w:rsidRPr="0080272F" w:rsidRDefault="00207FF3" w:rsidP="00207FF3">
      <w:pPr>
        <w:pStyle w:val="paragraph"/>
      </w:pPr>
      <w:r w:rsidRPr="0080272F">
        <w:tab/>
        <w:t>(c)</w:t>
      </w:r>
      <w:r w:rsidRPr="0080272F">
        <w:tab/>
        <w:t>in a case where:</w:t>
      </w:r>
    </w:p>
    <w:p w:rsidR="00207FF3" w:rsidRPr="0080272F" w:rsidRDefault="00207FF3" w:rsidP="00207FF3">
      <w:pPr>
        <w:pStyle w:val="paragraphsub"/>
      </w:pPr>
      <w:r w:rsidRPr="0080272F">
        <w:tab/>
        <w:t>(i)</w:t>
      </w:r>
      <w:r w:rsidRPr="0080272F">
        <w:tab/>
        <w:t>the content does not consist of an eligible electronic publication; and</w:t>
      </w:r>
    </w:p>
    <w:p w:rsidR="00207FF3" w:rsidRPr="0080272F" w:rsidRDefault="00207FF3" w:rsidP="00207FF3">
      <w:pPr>
        <w:pStyle w:val="paragraphsub"/>
      </w:pPr>
      <w:r w:rsidRPr="0080272F">
        <w:tab/>
        <w:t>(ii)</w:t>
      </w:r>
      <w:r w:rsidRPr="0080272F">
        <w:tab/>
        <w:t>the effect of the classification is that the content is prohibited content because it has been classified R 18+ or MA 15+ by the Classification Board;</w:t>
      </w:r>
    </w:p>
    <w:p w:rsidR="00207FF3" w:rsidRPr="0080272F" w:rsidRDefault="00207FF3" w:rsidP="00207FF3">
      <w:pPr>
        <w:pStyle w:val="paragraph"/>
      </w:pPr>
      <w:r w:rsidRPr="0080272F">
        <w:tab/>
      </w:r>
      <w:r w:rsidRPr="0080272F">
        <w:tab/>
        <w:t xml:space="preserve">give the hosting service provider a written notice (a </w:t>
      </w:r>
      <w:r w:rsidRPr="0080272F">
        <w:rPr>
          <w:b/>
          <w:i/>
        </w:rPr>
        <w:t>final take</w:t>
      </w:r>
      <w:r w:rsidR="0080272F">
        <w:rPr>
          <w:b/>
          <w:i/>
        </w:rPr>
        <w:noBreakHyphen/>
      </w:r>
      <w:r w:rsidRPr="0080272F">
        <w:rPr>
          <w:b/>
          <w:i/>
        </w:rPr>
        <w:t>down notice</w:t>
      </w:r>
      <w:r w:rsidRPr="0080272F">
        <w:t>) directing the provider to take such steps as are necessary to ensure that a type B remedial situation exists in relation to the content; and</w:t>
      </w:r>
    </w:p>
    <w:p w:rsidR="00207FF3" w:rsidRPr="0080272F" w:rsidRDefault="00207FF3" w:rsidP="00207FF3">
      <w:pPr>
        <w:pStyle w:val="paragraph"/>
      </w:pPr>
      <w:r w:rsidRPr="0080272F">
        <w:tab/>
        <w:t>(d)</w:t>
      </w:r>
      <w:r w:rsidRPr="0080272F">
        <w:tab/>
        <w:t>in a case where:</w:t>
      </w:r>
    </w:p>
    <w:p w:rsidR="00207FF3" w:rsidRPr="0080272F" w:rsidRDefault="00207FF3" w:rsidP="00207FF3">
      <w:pPr>
        <w:pStyle w:val="paragraphsub"/>
      </w:pPr>
      <w:r w:rsidRPr="0080272F">
        <w:tab/>
        <w:t>(i)</w:t>
      </w:r>
      <w:r w:rsidRPr="0080272F">
        <w:tab/>
        <w:t>the content consists of an eligible electronic publication; and</w:t>
      </w:r>
    </w:p>
    <w:p w:rsidR="00207FF3" w:rsidRPr="0080272F" w:rsidRDefault="00207FF3" w:rsidP="00207FF3">
      <w:pPr>
        <w:pStyle w:val="paragraphsub"/>
      </w:pPr>
      <w:r w:rsidRPr="0080272F">
        <w:tab/>
        <w:t>(ii)</w:t>
      </w:r>
      <w:r w:rsidRPr="0080272F">
        <w:tab/>
        <w:t>the effect of the classification is that the content is prohibited content because it has been classified RC, category 2 restricted or category 1 restricted by the Classification Board;</w:t>
      </w:r>
    </w:p>
    <w:p w:rsidR="00207FF3" w:rsidRPr="0080272F" w:rsidRDefault="00207FF3" w:rsidP="00207FF3">
      <w:pPr>
        <w:pStyle w:val="paragraph"/>
      </w:pPr>
      <w:r w:rsidRPr="0080272F">
        <w:tab/>
      </w:r>
      <w:r w:rsidRPr="0080272F">
        <w:tab/>
        <w:t xml:space="preserve">give the hosting service provider a written notice (a </w:t>
      </w:r>
      <w:r w:rsidRPr="0080272F">
        <w:rPr>
          <w:b/>
          <w:i/>
        </w:rPr>
        <w:t>final take</w:t>
      </w:r>
      <w:r w:rsidR="0080272F">
        <w:rPr>
          <w:b/>
          <w:i/>
        </w:rPr>
        <w:noBreakHyphen/>
      </w:r>
      <w:r w:rsidRPr="0080272F">
        <w:rPr>
          <w:b/>
          <w:i/>
        </w:rPr>
        <w:t>down notice</w:t>
      </w:r>
      <w:r w:rsidRPr="0080272F">
        <w:t>) directing the provider to take such steps as are necessary to ensure that a type A remedial situation exists in relation to the content.</w:t>
      </w:r>
    </w:p>
    <w:p w:rsidR="00207FF3" w:rsidRPr="0080272F" w:rsidRDefault="00207FF3" w:rsidP="00207FF3">
      <w:pPr>
        <w:pStyle w:val="notetext"/>
      </w:pPr>
      <w:r w:rsidRPr="0080272F">
        <w:t>Note 1:</w:t>
      </w:r>
      <w:r w:rsidRPr="0080272F">
        <w:tab/>
        <w:t xml:space="preserve">For </w:t>
      </w:r>
      <w:r w:rsidRPr="0080272F">
        <w:rPr>
          <w:b/>
          <w:i/>
        </w:rPr>
        <w:t>type A remedial situation</w:t>
      </w:r>
      <w:r w:rsidRPr="0080272F">
        <w:t xml:space="preserve">, see </w:t>
      </w:r>
      <w:r w:rsidR="0080272F">
        <w:t>subclause (</w:t>
      </w:r>
      <w:r w:rsidRPr="0080272F">
        <w:t>6).</w:t>
      </w:r>
    </w:p>
    <w:p w:rsidR="00207FF3" w:rsidRPr="0080272F" w:rsidRDefault="00207FF3" w:rsidP="00207FF3">
      <w:pPr>
        <w:pStyle w:val="notetext"/>
      </w:pPr>
      <w:r w:rsidRPr="0080272F">
        <w:t>Note 2:</w:t>
      </w:r>
      <w:r w:rsidRPr="0080272F">
        <w:tab/>
        <w:t xml:space="preserve">For </w:t>
      </w:r>
      <w:r w:rsidRPr="0080272F">
        <w:rPr>
          <w:b/>
          <w:i/>
        </w:rPr>
        <w:t>type B remedial situation</w:t>
      </w:r>
      <w:r w:rsidRPr="0080272F">
        <w:t xml:space="preserve">, see </w:t>
      </w:r>
      <w:r w:rsidR="0080272F">
        <w:t>subclause (</w:t>
      </w:r>
      <w:r w:rsidRPr="0080272F">
        <w:t>7).</w:t>
      </w:r>
    </w:p>
    <w:p w:rsidR="00207FF3" w:rsidRPr="0080272F" w:rsidRDefault="00207FF3" w:rsidP="00207FF3">
      <w:pPr>
        <w:pStyle w:val="subsection"/>
      </w:pPr>
      <w:r w:rsidRPr="0080272F">
        <w:tab/>
        <w:t>(5)</w:t>
      </w:r>
      <w:r w:rsidRPr="0080272F">
        <w:tab/>
        <w:t xml:space="preserve">If the </w:t>
      </w:r>
      <w:r w:rsidR="004456AB" w:rsidRPr="0080272F">
        <w:t>Commissioner</w:t>
      </w:r>
      <w:r w:rsidRPr="0080272F">
        <w:t xml:space="preserve"> makes a decision under </w:t>
      </w:r>
      <w:r w:rsidR="0080272F">
        <w:t>subclause (</w:t>
      </w:r>
      <w:r w:rsidRPr="0080272F">
        <w:t xml:space="preserve">2) or (3) to apply to the Classification Board for classification of content, the </w:t>
      </w:r>
      <w:r w:rsidR="004456AB" w:rsidRPr="0080272F">
        <w:t>Commissioner</w:t>
      </w:r>
      <w:r w:rsidRPr="0080272F">
        <w:t xml:space="preserve"> must give the relevant hosting service provider a written notice setting out the decision.</w:t>
      </w:r>
    </w:p>
    <w:p w:rsidR="00207FF3" w:rsidRPr="0080272F" w:rsidRDefault="00207FF3" w:rsidP="00207FF3">
      <w:pPr>
        <w:pStyle w:val="SubsectionHead"/>
      </w:pPr>
      <w:r w:rsidRPr="0080272F">
        <w:lastRenderedPageBreak/>
        <w:t>Type A remedial situation</w:t>
      </w:r>
    </w:p>
    <w:p w:rsidR="00207FF3" w:rsidRPr="0080272F" w:rsidRDefault="00207FF3" w:rsidP="00207FF3">
      <w:pPr>
        <w:pStyle w:val="subsection"/>
      </w:pPr>
      <w:r w:rsidRPr="0080272F">
        <w:tab/>
        <w:t>(6)</w:t>
      </w:r>
      <w:r w:rsidRPr="0080272F">
        <w:tab/>
        <w:t xml:space="preserve">For the purposes of the application of this clause to a hosting service provider, a </w:t>
      </w:r>
      <w:r w:rsidRPr="0080272F">
        <w:rPr>
          <w:b/>
          <w:i/>
        </w:rPr>
        <w:t xml:space="preserve">type A remedial situation </w:t>
      </w:r>
      <w:r w:rsidRPr="0080272F">
        <w:t>exists in relation to content at a particular time if:</w:t>
      </w:r>
    </w:p>
    <w:p w:rsidR="00207FF3" w:rsidRPr="0080272F" w:rsidRDefault="00207FF3" w:rsidP="00207FF3">
      <w:pPr>
        <w:pStyle w:val="paragraph"/>
      </w:pPr>
      <w:r w:rsidRPr="0080272F">
        <w:tab/>
        <w:t>(a)</w:t>
      </w:r>
      <w:r w:rsidRPr="0080272F">
        <w:tab/>
        <w:t>the provider does not host the content; or</w:t>
      </w:r>
    </w:p>
    <w:p w:rsidR="00207FF3" w:rsidRPr="0080272F" w:rsidRDefault="00207FF3" w:rsidP="00207FF3">
      <w:pPr>
        <w:pStyle w:val="paragraph"/>
      </w:pPr>
      <w:r w:rsidRPr="0080272F">
        <w:tab/>
        <w:t>(b)</w:t>
      </w:r>
      <w:r w:rsidRPr="0080272F">
        <w:tab/>
        <w:t>the content is not provided by a content service provided to the public (whether on payment of a fee or otherwise).</w:t>
      </w:r>
    </w:p>
    <w:p w:rsidR="00207FF3" w:rsidRPr="0080272F" w:rsidRDefault="00207FF3" w:rsidP="00207FF3">
      <w:pPr>
        <w:pStyle w:val="SubsectionHead"/>
      </w:pPr>
      <w:r w:rsidRPr="0080272F">
        <w:t>Type B remedial situation</w:t>
      </w:r>
    </w:p>
    <w:p w:rsidR="00207FF3" w:rsidRPr="0080272F" w:rsidRDefault="00207FF3" w:rsidP="00207FF3">
      <w:pPr>
        <w:pStyle w:val="subsection"/>
      </w:pPr>
      <w:r w:rsidRPr="0080272F">
        <w:tab/>
        <w:t>(7)</w:t>
      </w:r>
      <w:r w:rsidRPr="0080272F">
        <w:tab/>
        <w:t xml:space="preserve">For the purposes of the application of this clause to a hosting service provider, a </w:t>
      </w:r>
      <w:r w:rsidRPr="0080272F">
        <w:rPr>
          <w:b/>
          <w:i/>
        </w:rPr>
        <w:t xml:space="preserve">type B remedial situation </w:t>
      </w:r>
      <w:r w:rsidRPr="0080272F">
        <w:t>exists in relation to content at a particular time if:</w:t>
      </w:r>
    </w:p>
    <w:p w:rsidR="00207FF3" w:rsidRPr="0080272F" w:rsidRDefault="00207FF3" w:rsidP="00207FF3">
      <w:pPr>
        <w:pStyle w:val="paragraph"/>
      </w:pPr>
      <w:r w:rsidRPr="0080272F">
        <w:tab/>
        <w:t>(a)</w:t>
      </w:r>
      <w:r w:rsidRPr="0080272F">
        <w:tab/>
        <w:t>the provider does not host the content; or</w:t>
      </w:r>
    </w:p>
    <w:p w:rsidR="00207FF3" w:rsidRPr="0080272F" w:rsidRDefault="00207FF3" w:rsidP="00207FF3">
      <w:pPr>
        <w:pStyle w:val="paragraph"/>
      </w:pPr>
      <w:r w:rsidRPr="0080272F">
        <w:tab/>
        <w:t>(b)</w:t>
      </w:r>
      <w:r w:rsidRPr="0080272F">
        <w:tab/>
        <w:t>the content is not provided by a content service provided to the public (whether on payment of a fee or otherwise); or</w:t>
      </w:r>
    </w:p>
    <w:p w:rsidR="00207FF3" w:rsidRPr="0080272F" w:rsidRDefault="00207FF3" w:rsidP="00207FF3">
      <w:pPr>
        <w:pStyle w:val="paragraph"/>
      </w:pPr>
      <w:r w:rsidRPr="0080272F">
        <w:tab/>
        <w:t>(c)</w:t>
      </w:r>
      <w:r w:rsidRPr="0080272F">
        <w:tab/>
        <w:t>access to the content is subject to a restricted access system.</w:t>
      </w:r>
    </w:p>
    <w:p w:rsidR="00207FF3" w:rsidRPr="0080272F" w:rsidRDefault="00207FF3" w:rsidP="00207FF3">
      <w:pPr>
        <w:pStyle w:val="ActHead5"/>
      </w:pPr>
      <w:bookmarkStart w:id="273" w:name="_Toc456961004"/>
      <w:r w:rsidRPr="0080272F">
        <w:rPr>
          <w:rStyle w:val="CharSectno"/>
        </w:rPr>
        <w:t>48</w:t>
      </w:r>
      <w:r w:rsidRPr="0080272F">
        <w:t xml:space="preserve">  Revocation of interim take</w:t>
      </w:r>
      <w:r w:rsidR="0080272F">
        <w:noBreakHyphen/>
      </w:r>
      <w:r w:rsidRPr="0080272F">
        <w:t>down notices—voluntary withdrawal of content</w:t>
      </w:r>
      <w:bookmarkEnd w:id="273"/>
    </w:p>
    <w:p w:rsidR="00207FF3" w:rsidRPr="0080272F" w:rsidRDefault="00207FF3" w:rsidP="00207FF3">
      <w:pPr>
        <w:pStyle w:val="subsection"/>
        <w:keepNext/>
      </w:pPr>
      <w:r w:rsidRPr="0080272F">
        <w:tab/>
        <w:t>(1)</w:t>
      </w:r>
      <w:r w:rsidRPr="0080272F">
        <w:tab/>
        <w:t>If:</w:t>
      </w:r>
    </w:p>
    <w:p w:rsidR="00207FF3" w:rsidRPr="0080272F" w:rsidRDefault="00207FF3" w:rsidP="00207FF3">
      <w:pPr>
        <w:pStyle w:val="paragraph"/>
      </w:pPr>
      <w:r w:rsidRPr="0080272F">
        <w:tab/>
        <w:t>(a)</w:t>
      </w:r>
      <w:r w:rsidRPr="0080272F">
        <w:tab/>
        <w:t>an interim take</w:t>
      </w:r>
      <w:r w:rsidR="0080272F">
        <w:noBreakHyphen/>
      </w:r>
      <w:r w:rsidRPr="0080272F">
        <w:t>down notice relating to particular content is applicable to a particular hosting service provider; and</w:t>
      </w:r>
    </w:p>
    <w:p w:rsidR="00207FF3" w:rsidRPr="0080272F" w:rsidRDefault="00207FF3" w:rsidP="00207FF3">
      <w:pPr>
        <w:pStyle w:val="paragraph"/>
      </w:pPr>
      <w:r w:rsidRPr="0080272F">
        <w:tab/>
        <w:t>(b)</w:t>
      </w:r>
      <w:r w:rsidRPr="0080272F">
        <w:tab/>
        <w:t>before the Classification Board classifies the content, the provider:</w:t>
      </w:r>
    </w:p>
    <w:p w:rsidR="00207FF3" w:rsidRPr="0080272F" w:rsidRDefault="00207FF3" w:rsidP="00207FF3">
      <w:pPr>
        <w:pStyle w:val="paragraphsub"/>
      </w:pPr>
      <w:r w:rsidRPr="0080272F">
        <w:tab/>
        <w:t>(i)</w:t>
      </w:r>
      <w:r w:rsidRPr="0080272F">
        <w:tab/>
        <w:t>ceases to host the content; and</w:t>
      </w:r>
    </w:p>
    <w:p w:rsidR="00207FF3" w:rsidRPr="0080272F" w:rsidRDefault="00207FF3" w:rsidP="00207FF3">
      <w:pPr>
        <w:pStyle w:val="paragraphsub"/>
      </w:pPr>
      <w:r w:rsidRPr="0080272F">
        <w:tab/>
        <w:t>(ii)</w:t>
      </w:r>
      <w:r w:rsidRPr="0080272F">
        <w:tab/>
        <w:t xml:space="preserve">gives the </w:t>
      </w:r>
      <w:r w:rsidR="004456AB" w:rsidRPr="0080272F">
        <w:t>Commissioner</w:t>
      </w:r>
      <w:r w:rsidRPr="0080272F">
        <w:t xml:space="preserve"> a written undertaking not to host the content;</w:t>
      </w:r>
    </w:p>
    <w:p w:rsidR="00207FF3" w:rsidRPr="0080272F" w:rsidRDefault="00207FF3" w:rsidP="00207FF3">
      <w:pPr>
        <w:pStyle w:val="subsection2"/>
      </w:pPr>
      <w:r w:rsidRPr="0080272F">
        <w:t xml:space="preserve">the </w:t>
      </w:r>
      <w:r w:rsidR="004456AB" w:rsidRPr="0080272F">
        <w:t>Commissioner</w:t>
      </w:r>
      <w:r w:rsidRPr="0080272F">
        <w:t xml:space="preserve"> may:</w:t>
      </w:r>
    </w:p>
    <w:p w:rsidR="00207FF3" w:rsidRPr="0080272F" w:rsidRDefault="00207FF3" w:rsidP="00207FF3">
      <w:pPr>
        <w:pStyle w:val="paragraph"/>
      </w:pPr>
      <w:r w:rsidRPr="0080272F">
        <w:tab/>
        <w:t>(c)</w:t>
      </w:r>
      <w:r w:rsidRPr="0080272F">
        <w:tab/>
        <w:t>accept the undertaking; and</w:t>
      </w:r>
    </w:p>
    <w:p w:rsidR="00207FF3" w:rsidRPr="0080272F" w:rsidRDefault="00207FF3" w:rsidP="00207FF3">
      <w:pPr>
        <w:pStyle w:val="paragraph"/>
      </w:pPr>
      <w:r w:rsidRPr="0080272F">
        <w:tab/>
        <w:t>(d)</w:t>
      </w:r>
      <w:r w:rsidRPr="0080272F">
        <w:tab/>
        <w:t>revoke the interim take</w:t>
      </w:r>
      <w:r w:rsidR="0080272F">
        <w:noBreakHyphen/>
      </w:r>
      <w:r w:rsidRPr="0080272F">
        <w:t>down notice; and</w:t>
      </w:r>
    </w:p>
    <w:p w:rsidR="00207FF3" w:rsidRPr="0080272F" w:rsidRDefault="00207FF3" w:rsidP="00207FF3">
      <w:pPr>
        <w:pStyle w:val="paragraph"/>
      </w:pPr>
      <w:r w:rsidRPr="0080272F">
        <w:tab/>
        <w:t>(e)</w:t>
      </w:r>
      <w:r w:rsidRPr="0080272F">
        <w:tab/>
        <w:t>by written notice given to the Classification Board, determine that the Classification Board is not required to comply with clause</w:t>
      </w:r>
      <w:r w:rsidR="0080272F">
        <w:t> </w:t>
      </w:r>
      <w:r w:rsidRPr="0080272F">
        <w:t>23 in relation to the classification of the content.</w:t>
      </w:r>
    </w:p>
    <w:p w:rsidR="00207FF3" w:rsidRPr="0080272F" w:rsidRDefault="00207FF3" w:rsidP="00207FF3">
      <w:pPr>
        <w:pStyle w:val="subsection"/>
      </w:pPr>
      <w:r w:rsidRPr="0080272F">
        <w:lastRenderedPageBreak/>
        <w:tab/>
        <w:t>(2)</w:t>
      </w:r>
      <w:r w:rsidRPr="0080272F">
        <w:tab/>
        <w:t>If an interim take</w:t>
      </w:r>
      <w:r w:rsidR="0080272F">
        <w:noBreakHyphen/>
      </w:r>
      <w:r w:rsidRPr="0080272F">
        <w:t xml:space="preserve">down notice is revoked under this clause, the </w:t>
      </w:r>
      <w:r w:rsidR="004456AB" w:rsidRPr="0080272F">
        <w:t>Commissioner</w:t>
      </w:r>
      <w:r w:rsidRPr="0080272F">
        <w:t xml:space="preserve"> must give the hosting service provider concerned a written notice stating that the interim take</w:t>
      </w:r>
      <w:r w:rsidR="0080272F">
        <w:noBreakHyphen/>
      </w:r>
      <w:r w:rsidRPr="0080272F">
        <w:t>down notice has been revoked.</w:t>
      </w:r>
    </w:p>
    <w:p w:rsidR="00207FF3" w:rsidRPr="0080272F" w:rsidRDefault="00207FF3" w:rsidP="00207FF3">
      <w:pPr>
        <w:pStyle w:val="ActHead5"/>
      </w:pPr>
      <w:bookmarkStart w:id="274" w:name="_Toc456961005"/>
      <w:r w:rsidRPr="0080272F">
        <w:rPr>
          <w:rStyle w:val="CharSectno"/>
        </w:rPr>
        <w:t>49</w:t>
      </w:r>
      <w:r w:rsidRPr="0080272F">
        <w:t xml:space="preserve">  Revocation of final take</w:t>
      </w:r>
      <w:r w:rsidR="0080272F">
        <w:noBreakHyphen/>
      </w:r>
      <w:r w:rsidRPr="0080272F">
        <w:t>down notices—reclassification of content</w:t>
      </w:r>
      <w:bookmarkEnd w:id="274"/>
    </w:p>
    <w:p w:rsidR="00207FF3" w:rsidRPr="0080272F" w:rsidRDefault="00207FF3" w:rsidP="00207FF3">
      <w:pPr>
        <w:pStyle w:val="subsection"/>
      </w:pPr>
      <w:r w:rsidRPr="0080272F">
        <w:tab/>
        <w:t>(1)</w:t>
      </w:r>
      <w:r w:rsidRPr="0080272F">
        <w:tab/>
        <w:t>If:</w:t>
      </w:r>
    </w:p>
    <w:p w:rsidR="00207FF3" w:rsidRPr="0080272F" w:rsidRDefault="00207FF3" w:rsidP="00207FF3">
      <w:pPr>
        <w:pStyle w:val="paragraph"/>
      </w:pPr>
      <w:r w:rsidRPr="0080272F">
        <w:tab/>
        <w:t>(a)</w:t>
      </w:r>
      <w:r w:rsidRPr="0080272F">
        <w:tab/>
        <w:t>content has been classified by the Classification Board (otherwise than because of subclause</w:t>
      </w:r>
      <w:r w:rsidR="0080272F">
        <w:t> </w:t>
      </w:r>
      <w:r w:rsidRPr="0080272F">
        <w:t>24(1) or (2)); and</w:t>
      </w:r>
    </w:p>
    <w:p w:rsidR="00207FF3" w:rsidRPr="0080272F" w:rsidRDefault="00207FF3" w:rsidP="00207FF3">
      <w:pPr>
        <w:pStyle w:val="paragraph"/>
      </w:pPr>
      <w:r w:rsidRPr="0080272F">
        <w:tab/>
        <w:t>(b)</w:t>
      </w:r>
      <w:r w:rsidRPr="0080272F">
        <w:tab/>
        <w:t>a final take</w:t>
      </w:r>
      <w:r w:rsidR="0080272F">
        <w:noBreakHyphen/>
      </w:r>
      <w:r w:rsidRPr="0080272F">
        <w:t>down notice relating to the content is applicable to a particular hosting service provider; and</w:t>
      </w:r>
    </w:p>
    <w:p w:rsidR="00207FF3" w:rsidRPr="0080272F" w:rsidRDefault="00207FF3" w:rsidP="00207FF3">
      <w:pPr>
        <w:pStyle w:val="paragraph"/>
      </w:pPr>
      <w:r w:rsidRPr="0080272F">
        <w:tab/>
        <w:t>(c)</w:t>
      </w:r>
      <w:r w:rsidRPr="0080272F">
        <w:tab/>
        <w:t>the Classification Board reclassifies the content; and</w:t>
      </w:r>
    </w:p>
    <w:p w:rsidR="00207FF3" w:rsidRPr="0080272F" w:rsidRDefault="00207FF3" w:rsidP="00207FF3">
      <w:pPr>
        <w:pStyle w:val="paragraph"/>
      </w:pPr>
      <w:r w:rsidRPr="0080272F">
        <w:tab/>
        <w:t>(d)</w:t>
      </w:r>
      <w:r w:rsidRPr="0080272F">
        <w:tab/>
        <w:t>as a result of the reclassification, the content ceases to be prohibited content;</w:t>
      </w:r>
    </w:p>
    <w:p w:rsidR="00207FF3" w:rsidRPr="0080272F" w:rsidRDefault="00207FF3" w:rsidP="00207FF3">
      <w:pPr>
        <w:pStyle w:val="subsection2"/>
      </w:pPr>
      <w:r w:rsidRPr="0080272F">
        <w:t xml:space="preserve">the </w:t>
      </w:r>
      <w:r w:rsidR="004456AB" w:rsidRPr="0080272F">
        <w:t>Commissioner</w:t>
      </w:r>
      <w:r w:rsidRPr="0080272F">
        <w:t xml:space="preserve"> must revoke the final take</w:t>
      </w:r>
      <w:r w:rsidR="0080272F">
        <w:noBreakHyphen/>
      </w:r>
      <w:r w:rsidRPr="0080272F">
        <w:t>down notice.</w:t>
      </w:r>
    </w:p>
    <w:p w:rsidR="00207FF3" w:rsidRPr="0080272F" w:rsidRDefault="00207FF3" w:rsidP="00207FF3">
      <w:pPr>
        <w:pStyle w:val="subsection"/>
      </w:pPr>
      <w:r w:rsidRPr="0080272F">
        <w:tab/>
        <w:t>(2)</w:t>
      </w:r>
      <w:r w:rsidRPr="0080272F">
        <w:tab/>
        <w:t>If a final take</w:t>
      </w:r>
      <w:r w:rsidR="0080272F">
        <w:noBreakHyphen/>
      </w:r>
      <w:r w:rsidRPr="0080272F">
        <w:t xml:space="preserve">down notice is revoked under this clause, the </w:t>
      </w:r>
      <w:r w:rsidR="004456AB" w:rsidRPr="0080272F">
        <w:t>Commissioner</w:t>
      </w:r>
      <w:r w:rsidRPr="0080272F">
        <w:t xml:space="preserve"> must give the hosting service provider concerned a written notice stating that the final take</w:t>
      </w:r>
      <w:r w:rsidR="0080272F">
        <w:noBreakHyphen/>
      </w:r>
      <w:r w:rsidRPr="0080272F">
        <w:t>down notice has been revoked.</w:t>
      </w:r>
    </w:p>
    <w:p w:rsidR="00207FF3" w:rsidRPr="0080272F" w:rsidRDefault="00207FF3" w:rsidP="00207FF3">
      <w:pPr>
        <w:pStyle w:val="ActHead5"/>
      </w:pPr>
      <w:bookmarkStart w:id="275" w:name="_Toc456961006"/>
      <w:r w:rsidRPr="0080272F">
        <w:rPr>
          <w:rStyle w:val="CharSectno"/>
        </w:rPr>
        <w:t>50</w:t>
      </w:r>
      <w:r w:rsidRPr="0080272F">
        <w:t xml:space="preserve">  Revocation of final take</w:t>
      </w:r>
      <w:r w:rsidR="0080272F">
        <w:noBreakHyphen/>
      </w:r>
      <w:r w:rsidRPr="0080272F">
        <w:t>down notices—reclassification of content that consists of a film or a computer game</w:t>
      </w:r>
      <w:bookmarkEnd w:id="275"/>
    </w:p>
    <w:p w:rsidR="00207FF3" w:rsidRPr="0080272F" w:rsidRDefault="00207FF3" w:rsidP="00207FF3">
      <w:pPr>
        <w:pStyle w:val="subsection"/>
      </w:pPr>
      <w:r w:rsidRPr="0080272F">
        <w:tab/>
        <w:t>(1)</w:t>
      </w:r>
      <w:r w:rsidRPr="0080272F">
        <w:tab/>
        <w:t>If:</w:t>
      </w:r>
    </w:p>
    <w:p w:rsidR="00207FF3" w:rsidRPr="0080272F" w:rsidRDefault="00207FF3" w:rsidP="00207FF3">
      <w:pPr>
        <w:pStyle w:val="paragraph"/>
      </w:pPr>
      <w:r w:rsidRPr="0080272F">
        <w:tab/>
        <w:t>(a)</w:t>
      </w:r>
      <w:r w:rsidRPr="0080272F">
        <w:tab/>
        <w:t>content consists of:</w:t>
      </w:r>
    </w:p>
    <w:p w:rsidR="00207FF3" w:rsidRPr="0080272F" w:rsidRDefault="00207FF3" w:rsidP="00207FF3">
      <w:pPr>
        <w:pStyle w:val="paragraphsub"/>
      </w:pPr>
      <w:r w:rsidRPr="0080272F">
        <w:tab/>
        <w:t>(i)</w:t>
      </w:r>
      <w:r w:rsidRPr="0080272F">
        <w:tab/>
        <w:t>the entire unmodified contents of a film; or</w:t>
      </w:r>
    </w:p>
    <w:p w:rsidR="00207FF3" w:rsidRPr="0080272F" w:rsidRDefault="00207FF3" w:rsidP="00207FF3">
      <w:pPr>
        <w:pStyle w:val="paragraphsub"/>
      </w:pPr>
      <w:r w:rsidRPr="0080272F">
        <w:tab/>
        <w:t>(ii)</w:t>
      </w:r>
      <w:r w:rsidRPr="0080272F">
        <w:tab/>
        <w:t>a computer game; and</w:t>
      </w:r>
    </w:p>
    <w:p w:rsidR="00207FF3" w:rsidRPr="0080272F" w:rsidRDefault="00207FF3" w:rsidP="00207FF3">
      <w:pPr>
        <w:pStyle w:val="paragraph"/>
      </w:pPr>
      <w:r w:rsidRPr="0080272F">
        <w:tab/>
        <w:t>(b)</w:t>
      </w:r>
      <w:r w:rsidRPr="0080272F">
        <w:tab/>
        <w:t xml:space="preserve">the Classification Board reclassifies the film or computer game under the </w:t>
      </w:r>
      <w:r w:rsidRPr="0080272F">
        <w:rPr>
          <w:i/>
        </w:rPr>
        <w:t>Classification (Publications, Films and Computer Games) Act 1995</w:t>
      </w:r>
      <w:r w:rsidRPr="0080272F">
        <w:t>; and</w:t>
      </w:r>
    </w:p>
    <w:p w:rsidR="00207FF3" w:rsidRPr="0080272F" w:rsidRDefault="00207FF3" w:rsidP="00207FF3">
      <w:pPr>
        <w:pStyle w:val="paragraph"/>
      </w:pPr>
      <w:r w:rsidRPr="0080272F">
        <w:tab/>
        <w:t>(c)</w:t>
      </w:r>
      <w:r w:rsidRPr="0080272F">
        <w:tab/>
        <w:t>a final take</w:t>
      </w:r>
      <w:r w:rsidR="0080272F">
        <w:noBreakHyphen/>
      </w:r>
      <w:r w:rsidRPr="0080272F">
        <w:t>down notice relating to the content is applicable to a particular hosting service provider; and</w:t>
      </w:r>
    </w:p>
    <w:p w:rsidR="00207FF3" w:rsidRPr="0080272F" w:rsidRDefault="00207FF3" w:rsidP="00207FF3">
      <w:pPr>
        <w:pStyle w:val="paragraph"/>
      </w:pPr>
      <w:r w:rsidRPr="0080272F">
        <w:tab/>
        <w:t>(d)</w:t>
      </w:r>
      <w:r w:rsidRPr="0080272F">
        <w:tab/>
        <w:t>as a result of the reclassification, the content ceases to be prohibited content;</w:t>
      </w:r>
    </w:p>
    <w:p w:rsidR="00207FF3" w:rsidRPr="0080272F" w:rsidRDefault="00207FF3" w:rsidP="00207FF3">
      <w:pPr>
        <w:pStyle w:val="subsection2"/>
      </w:pPr>
      <w:r w:rsidRPr="0080272F">
        <w:t xml:space="preserve">the </w:t>
      </w:r>
      <w:r w:rsidR="004456AB" w:rsidRPr="0080272F">
        <w:t>Commissioner</w:t>
      </w:r>
      <w:r w:rsidRPr="0080272F">
        <w:t xml:space="preserve"> must revoke the final take</w:t>
      </w:r>
      <w:r w:rsidR="0080272F">
        <w:noBreakHyphen/>
      </w:r>
      <w:r w:rsidRPr="0080272F">
        <w:t>down notice.</w:t>
      </w:r>
    </w:p>
    <w:p w:rsidR="00207FF3" w:rsidRPr="0080272F" w:rsidRDefault="00207FF3" w:rsidP="00207FF3">
      <w:pPr>
        <w:pStyle w:val="subsection"/>
      </w:pPr>
      <w:r w:rsidRPr="0080272F">
        <w:lastRenderedPageBreak/>
        <w:tab/>
        <w:t>(2)</w:t>
      </w:r>
      <w:r w:rsidRPr="0080272F">
        <w:tab/>
        <w:t>If a final take</w:t>
      </w:r>
      <w:r w:rsidR="0080272F">
        <w:noBreakHyphen/>
      </w:r>
      <w:r w:rsidRPr="0080272F">
        <w:t xml:space="preserve">down notice is revoked under this clause, the </w:t>
      </w:r>
      <w:r w:rsidR="004456AB" w:rsidRPr="0080272F">
        <w:t>Commissioner</w:t>
      </w:r>
      <w:r w:rsidRPr="0080272F">
        <w:t xml:space="preserve"> must give the hosting service provider concerned a written notice stating that the final take</w:t>
      </w:r>
      <w:r w:rsidR="0080272F">
        <w:noBreakHyphen/>
      </w:r>
      <w:r w:rsidRPr="0080272F">
        <w:t>down notice has been revoked.</w:t>
      </w:r>
    </w:p>
    <w:p w:rsidR="00207FF3" w:rsidRPr="0080272F" w:rsidRDefault="00207FF3" w:rsidP="00207FF3">
      <w:pPr>
        <w:pStyle w:val="ActHead5"/>
      </w:pPr>
      <w:bookmarkStart w:id="276" w:name="_Toc456961007"/>
      <w:r w:rsidRPr="0080272F">
        <w:rPr>
          <w:rStyle w:val="CharSectno"/>
        </w:rPr>
        <w:t>51</w:t>
      </w:r>
      <w:r w:rsidRPr="0080272F">
        <w:t xml:space="preserve">  Revocation of final take</w:t>
      </w:r>
      <w:r w:rsidR="0080272F">
        <w:noBreakHyphen/>
      </w:r>
      <w:r w:rsidRPr="0080272F">
        <w:t>down notices—reclassification of a corresponding print publication</w:t>
      </w:r>
      <w:bookmarkEnd w:id="276"/>
    </w:p>
    <w:p w:rsidR="00207FF3" w:rsidRPr="0080272F" w:rsidRDefault="00207FF3" w:rsidP="00207FF3">
      <w:pPr>
        <w:pStyle w:val="subsection"/>
      </w:pPr>
      <w:r w:rsidRPr="0080272F">
        <w:tab/>
        <w:t>(1)</w:t>
      </w:r>
      <w:r w:rsidRPr="0080272F">
        <w:tab/>
        <w:t>If:</w:t>
      </w:r>
    </w:p>
    <w:p w:rsidR="00207FF3" w:rsidRPr="0080272F" w:rsidRDefault="00207FF3" w:rsidP="00207FF3">
      <w:pPr>
        <w:pStyle w:val="paragraph"/>
      </w:pPr>
      <w:r w:rsidRPr="0080272F">
        <w:tab/>
        <w:t>(a)</w:t>
      </w:r>
      <w:r w:rsidRPr="0080272F">
        <w:tab/>
        <w:t>content consists of an eligible electronic publication; and</w:t>
      </w:r>
    </w:p>
    <w:p w:rsidR="00207FF3" w:rsidRPr="0080272F" w:rsidRDefault="00207FF3" w:rsidP="00207FF3">
      <w:pPr>
        <w:pStyle w:val="paragraph"/>
      </w:pPr>
      <w:r w:rsidRPr="0080272F">
        <w:tab/>
        <w:t>(b)</w:t>
      </w:r>
      <w:r w:rsidRPr="0080272F">
        <w:tab/>
        <w:t xml:space="preserve">the Classification Board reclassifies the corresponding print publication under the </w:t>
      </w:r>
      <w:r w:rsidRPr="0080272F">
        <w:rPr>
          <w:i/>
        </w:rPr>
        <w:t>Classification (Publications, Films and Computer Games) Act 1995</w:t>
      </w:r>
      <w:r w:rsidRPr="0080272F">
        <w:t>; and</w:t>
      </w:r>
    </w:p>
    <w:p w:rsidR="00207FF3" w:rsidRPr="0080272F" w:rsidRDefault="00207FF3" w:rsidP="00207FF3">
      <w:pPr>
        <w:pStyle w:val="paragraph"/>
      </w:pPr>
      <w:r w:rsidRPr="0080272F">
        <w:tab/>
        <w:t>(c)</w:t>
      </w:r>
      <w:r w:rsidRPr="0080272F">
        <w:tab/>
        <w:t>a final take</w:t>
      </w:r>
      <w:r w:rsidR="0080272F">
        <w:noBreakHyphen/>
      </w:r>
      <w:r w:rsidRPr="0080272F">
        <w:t>down notice relating to the content is applicable to a particular hosting service provider; and</w:t>
      </w:r>
    </w:p>
    <w:p w:rsidR="00207FF3" w:rsidRPr="0080272F" w:rsidRDefault="00207FF3" w:rsidP="00207FF3">
      <w:pPr>
        <w:pStyle w:val="paragraph"/>
      </w:pPr>
      <w:r w:rsidRPr="0080272F">
        <w:tab/>
        <w:t>(d)</w:t>
      </w:r>
      <w:r w:rsidRPr="0080272F">
        <w:tab/>
        <w:t>as a result of the reclassification, the content ceases to be prohibited content;</w:t>
      </w:r>
    </w:p>
    <w:p w:rsidR="00207FF3" w:rsidRPr="0080272F" w:rsidRDefault="00207FF3" w:rsidP="00207FF3">
      <w:pPr>
        <w:pStyle w:val="subsection2"/>
      </w:pPr>
      <w:r w:rsidRPr="0080272F">
        <w:t>the</w:t>
      </w:r>
      <w:r w:rsidR="004456AB" w:rsidRPr="0080272F">
        <w:t xml:space="preserve"> Commissioner</w:t>
      </w:r>
      <w:r w:rsidRPr="0080272F">
        <w:t xml:space="preserve"> must revoke the final take</w:t>
      </w:r>
      <w:r w:rsidR="0080272F">
        <w:noBreakHyphen/>
      </w:r>
      <w:r w:rsidRPr="0080272F">
        <w:t>down notice.</w:t>
      </w:r>
    </w:p>
    <w:p w:rsidR="00207FF3" w:rsidRPr="0080272F" w:rsidRDefault="00207FF3" w:rsidP="00207FF3">
      <w:pPr>
        <w:pStyle w:val="subsection"/>
      </w:pPr>
      <w:r w:rsidRPr="0080272F">
        <w:tab/>
        <w:t>(2)</w:t>
      </w:r>
      <w:r w:rsidRPr="0080272F">
        <w:tab/>
        <w:t>If a final take</w:t>
      </w:r>
      <w:r w:rsidR="0080272F">
        <w:noBreakHyphen/>
      </w:r>
      <w:r w:rsidRPr="0080272F">
        <w:t xml:space="preserve">down notice is revoked under this clause, the </w:t>
      </w:r>
      <w:r w:rsidR="004456AB" w:rsidRPr="0080272F">
        <w:t>Commissioner</w:t>
      </w:r>
      <w:r w:rsidRPr="0080272F">
        <w:t xml:space="preserve"> must give the hosting service provider concerned a written notice stating that the final take</w:t>
      </w:r>
      <w:r w:rsidR="0080272F">
        <w:noBreakHyphen/>
      </w:r>
      <w:r w:rsidRPr="0080272F">
        <w:t>down notice has been revoked.</w:t>
      </w:r>
    </w:p>
    <w:p w:rsidR="00207FF3" w:rsidRPr="0080272F" w:rsidRDefault="00207FF3" w:rsidP="00166AE4">
      <w:pPr>
        <w:pStyle w:val="ActHead5"/>
      </w:pPr>
      <w:bookmarkStart w:id="277" w:name="_Toc456961008"/>
      <w:r w:rsidRPr="0080272F">
        <w:rPr>
          <w:rStyle w:val="CharSectno"/>
        </w:rPr>
        <w:t>52</w:t>
      </w:r>
      <w:r w:rsidRPr="0080272F">
        <w:t xml:space="preserve">  Anti</w:t>
      </w:r>
      <w:r w:rsidR="0080272F">
        <w:noBreakHyphen/>
      </w:r>
      <w:r w:rsidRPr="0080272F">
        <w:t>avoidance—special take</w:t>
      </w:r>
      <w:r w:rsidR="0080272F">
        <w:noBreakHyphen/>
      </w:r>
      <w:r w:rsidRPr="0080272F">
        <w:t>down notices</w:t>
      </w:r>
      <w:bookmarkEnd w:id="277"/>
    </w:p>
    <w:p w:rsidR="00207FF3" w:rsidRPr="0080272F" w:rsidRDefault="00207FF3" w:rsidP="00166AE4">
      <w:pPr>
        <w:pStyle w:val="subsection"/>
        <w:keepNext/>
        <w:keepLines/>
      </w:pPr>
      <w:r w:rsidRPr="0080272F">
        <w:tab/>
        <w:t>(1)</w:t>
      </w:r>
      <w:r w:rsidRPr="0080272F">
        <w:tab/>
        <w:t>If:</w:t>
      </w:r>
    </w:p>
    <w:p w:rsidR="00207FF3" w:rsidRPr="0080272F" w:rsidRDefault="00207FF3" w:rsidP="00207FF3">
      <w:pPr>
        <w:pStyle w:val="paragraph"/>
      </w:pPr>
      <w:r w:rsidRPr="0080272F">
        <w:tab/>
        <w:t>(a)</w:t>
      </w:r>
      <w:r w:rsidRPr="0080272F">
        <w:tab/>
        <w:t>an interim take</w:t>
      </w:r>
      <w:r w:rsidR="0080272F">
        <w:noBreakHyphen/>
      </w:r>
      <w:r w:rsidRPr="0080272F">
        <w:t>down notice or a final take</w:t>
      </w:r>
      <w:r w:rsidR="0080272F">
        <w:noBreakHyphen/>
      </w:r>
      <w:r w:rsidRPr="0080272F">
        <w:t>down notice relating to particular content is applicable to a particular hosting service provider; and</w:t>
      </w:r>
    </w:p>
    <w:p w:rsidR="00207FF3" w:rsidRPr="0080272F" w:rsidRDefault="00207FF3" w:rsidP="00207FF3">
      <w:pPr>
        <w:pStyle w:val="paragraph"/>
      </w:pPr>
      <w:r w:rsidRPr="0080272F">
        <w:tab/>
        <w:t>(b)</w:t>
      </w:r>
      <w:r w:rsidRPr="0080272F">
        <w:tab/>
        <w:t xml:space="preserve">the </w:t>
      </w:r>
      <w:r w:rsidR="004456AB" w:rsidRPr="0080272F">
        <w:t>Commissioner</w:t>
      </w:r>
      <w:r w:rsidRPr="0080272F">
        <w:t xml:space="preserve"> is satisfied that the hosting service provider is hosting, or is proposing to host, content (the </w:t>
      </w:r>
      <w:r w:rsidRPr="0080272F">
        <w:rPr>
          <w:b/>
          <w:i/>
        </w:rPr>
        <w:t>similar content</w:t>
      </w:r>
      <w:r w:rsidRPr="0080272F">
        <w:t>) that is the same as, or substantially similar to, the content identified in the interim take</w:t>
      </w:r>
      <w:r w:rsidR="0080272F">
        <w:noBreakHyphen/>
      </w:r>
      <w:r w:rsidRPr="0080272F">
        <w:t>down notice or the final take</w:t>
      </w:r>
      <w:r w:rsidR="0080272F">
        <w:noBreakHyphen/>
      </w:r>
      <w:r w:rsidRPr="0080272F">
        <w:t>down notice, as the case may be; and</w:t>
      </w:r>
    </w:p>
    <w:p w:rsidR="00207FF3" w:rsidRPr="0080272F" w:rsidRDefault="00207FF3" w:rsidP="00207FF3">
      <w:pPr>
        <w:pStyle w:val="paragraph"/>
        <w:keepNext/>
      </w:pPr>
      <w:r w:rsidRPr="0080272F">
        <w:lastRenderedPageBreak/>
        <w:tab/>
        <w:t>(c)</w:t>
      </w:r>
      <w:r w:rsidRPr="0080272F">
        <w:tab/>
        <w:t xml:space="preserve">the </w:t>
      </w:r>
      <w:r w:rsidR="004456AB" w:rsidRPr="0080272F">
        <w:t>Commissioner</w:t>
      </w:r>
      <w:r w:rsidRPr="0080272F">
        <w:t xml:space="preserve"> is satisfied that the similar content is prohibited content or potential prohibited content;</w:t>
      </w:r>
    </w:p>
    <w:p w:rsidR="00207FF3" w:rsidRPr="0080272F" w:rsidRDefault="00207FF3" w:rsidP="00207FF3">
      <w:pPr>
        <w:pStyle w:val="subsection2"/>
      </w:pPr>
      <w:r w:rsidRPr="0080272F">
        <w:t xml:space="preserve">the </w:t>
      </w:r>
      <w:r w:rsidR="004456AB" w:rsidRPr="0080272F">
        <w:t>Commissioner</w:t>
      </w:r>
      <w:r w:rsidRPr="0080272F">
        <w:t xml:space="preserve"> may:</w:t>
      </w:r>
    </w:p>
    <w:p w:rsidR="00207FF3" w:rsidRPr="0080272F" w:rsidRDefault="00207FF3" w:rsidP="00207FF3">
      <w:pPr>
        <w:pStyle w:val="paragraph"/>
      </w:pPr>
      <w:r w:rsidRPr="0080272F">
        <w:tab/>
        <w:t>(d)</w:t>
      </w:r>
      <w:r w:rsidRPr="0080272F">
        <w:tab/>
        <w:t>if the interim take</w:t>
      </w:r>
      <w:r w:rsidR="0080272F">
        <w:noBreakHyphen/>
      </w:r>
      <w:r w:rsidRPr="0080272F">
        <w:t>down notice or final take</w:t>
      </w:r>
      <w:r w:rsidR="0080272F">
        <w:noBreakHyphen/>
      </w:r>
      <w:r w:rsidRPr="0080272F">
        <w:t>down notice, as the case may be, was given under paragraph</w:t>
      </w:r>
      <w:r w:rsidR="0080272F">
        <w:t> </w:t>
      </w:r>
      <w:r w:rsidRPr="0080272F">
        <w:t xml:space="preserve">47(1)(c), (1)(e), (2)(c), (4)(b) or (4)(d) of this Schedule—give the hosting service provider a written notice (a </w:t>
      </w:r>
      <w:r w:rsidRPr="0080272F">
        <w:rPr>
          <w:b/>
          <w:i/>
        </w:rPr>
        <w:t>special take</w:t>
      </w:r>
      <w:r w:rsidR="0080272F">
        <w:rPr>
          <w:b/>
          <w:i/>
        </w:rPr>
        <w:noBreakHyphen/>
      </w:r>
      <w:r w:rsidRPr="0080272F">
        <w:rPr>
          <w:b/>
          <w:i/>
        </w:rPr>
        <w:t>down notice</w:t>
      </w:r>
      <w:r w:rsidRPr="0080272F">
        <w:t>) directing the provider to take all reasonable steps to ensure that a type A remedial situation exists in relation to the similar content at any time when the interim take</w:t>
      </w:r>
      <w:r w:rsidR="0080272F">
        <w:noBreakHyphen/>
      </w:r>
      <w:r w:rsidRPr="0080272F">
        <w:t>down notice or final take</w:t>
      </w:r>
      <w:r w:rsidR="0080272F">
        <w:noBreakHyphen/>
      </w:r>
      <w:r w:rsidRPr="0080272F">
        <w:t>down notice, as the case may be, is in force; or</w:t>
      </w:r>
    </w:p>
    <w:p w:rsidR="00207FF3" w:rsidRPr="0080272F" w:rsidRDefault="00207FF3" w:rsidP="00207FF3">
      <w:pPr>
        <w:pStyle w:val="paragraph"/>
      </w:pPr>
      <w:r w:rsidRPr="0080272F">
        <w:tab/>
        <w:t>(e)</w:t>
      </w:r>
      <w:r w:rsidRPr="0080272F">
        <w:tab/>
        <w:t xml:space="preserve">in any other case—give the hosting service provider a written notice (a </w:t>
      </w:r>
      <w:r w:rsidRPr="0080272F">
        <w:rPr>
          <w:b/>
          <w:i/>
        </w:rPr>
        <w:t>special take</w:t>
      </w:r>
      <w:r w:rsidR="0080272F">
        <w:rPr>
          <w:b/>
          <w:i/>
        </w:rPr>
        <w:noBreakHyphen/>
      </w:r>
      <w:r w:rsidRPr="0080272F">
        <w:rPr>
          <w:b/>
          <w:i/>
        </w:rPr>
        <w:t>down notice</w:t>
      </w:r>
      <w:r w:rsidRPr="0080272F">
        <w:t>) directing the provider to take all reasonable steps to ensure that a type B remedial situation exists in relation to the similar content at any time when the interim take</w:t>
      </w:r>
      <w:r w:rsidR="0080272F">
        <w:noBreakHyphen/>
      </w:r>
      <w:r w:rsidRPr="0080272F">
        <w:t>down notice or final take</w:t>
      </w:r>
      <w:r w:rsidR="0080272F">
        <w:noBreakHyphen/>
      </w:r>
      <w:r w:rsidRPr="0080272F">
        <w:t>down notice, as the case may be, is in force.</w:t>
      </w:r>
    </w:p>
    <w:p w:rsidR="00207FF3" w:rsidRPr="0080272F" w:rsidRDefault="00207FF3" w:rsidP="00207FF3">
      <w:pPr>
        <w:pStyle w:val="notetext"/>
      </w:pPr>
      <w:r w:rsidRPr="0080272F">
        <w:t>Note 1:</w:t>
      </w:r>
      <w:r w:rsidRPr="0080272F">
        <w:tab/>
        <w:t xml:space="preserve">For </w:t>
      </w:r>
      <w:r w:rsidRPr="0080272F">
        <w:rPr>
          <w:b/>
          <w:i/>
        </w:rPr>
        <w:t>type A remedial situation</w:t>
      </w:r>
      <w:r w:rsidRPr="0080272F">
        <w:t xml:space="preserve">, see </w:t>
      </w:r>
      <w:r w:rsidR="0080272F">
        <w:t>subclause (</w:t>
      </w:r>
      <w:r w:rsidRPr="0080272F">
        <w:t>2).</w:t>
      </w:r>
    </w:p>
    <w:p w:rsidR="00207FF3" w:rsidRPr="0080272F" w:rsidRDefault="00207FF3" w:rsidP="00207FF3">
      <w:pPr>
        <w:pStyle w:val="notetext"/>
      </w:pPr>
      <w:r w:rsidRPr="0080272F">
        <w:t>Note 2:</w:t>
      </w:r>
      <w:r w:rsidRPr="0080272F">
        <w:tab/>
        <w:t xml:space="preserve">For </w:t>
      </w:r>
      <w:r w:rsidRPr="0080272F">
        <w:rPr>
          <w:b/>
          <w:i/>
        </w:rPr>
        <w:t>type B remedial situation</w:t>
      </w:r>
      <w:r w:rsidRPr="0080272F">
        <w:t xml:space="preserve">, see </w:t>
      </w:r>
      <w:r w:rsidR="0080272F">
        <w:t>subclause (</w:t>
      </w:r>
      <w:r w:rsidRPr="0080272F">
        <w:t>3).</w:t>
      </w:r>
    </w:p>
    <w:p w:rsidR="00207FF3" w:rsidRPr="0080272F" w:rsidRDefault="00207FF3" w:rsidP="00207FF3">
      <w:pPr>
        <w:pStyle w:val="SubsectionHead"/>
      </w:pPr>
      <w:r w:rsidRPr="0080272F">
        <w:t>Type A remedial situation</w:t>
      </w:r>
    </w:p>
    <w:p w:rsidR="00207FF3" w:rsidRPr="0080272F" w:rsidRDefault="00207FF3" w:rsidP="00207FF3">
      <w:pPr>
        <w:pStyle w:val="subsection"/>
      </w:pPr>
      <w:r w:rsidRPr="0080272F">
        <w:tab/>
        <w:t>(2)</w:t>
      </w:r>
      <w:r w:rsidRPr="0080272F">
        <w:tab/>
        <w:t xml:space="preserve">For the purposes of the application of this clause to a hosting service provider, a </w:t>
      </w:r>
      <w:r w:rsidRPr="0080272F">
        <w:rPr>
          <w:b/>
          <w:i/>
        </w:rPr>
        <w:t xml:space="preserve">type A remedial situation </w:t>
      </w:r>
      <w:r w:rsidRPr="0080272F">
        <w:t>exists in relation to the similar content at a particular time if:</w:t>
      </w:r>
    </w:p>
    <w:p w:rsidR="00207FF3" w:rsidRPr="0080272F" w:rsidRDefault="00207FF3" w:rsidP="00207FF3">
      <w:pPr>
        <w:pStyle w:val="paragraph"/>
      </w:pPr>
      <w:r w:rsidRPr="0080272F">
        <w:tab/>
        <w:t>(a)</w:t>
      </w:r>
      <w:r w:rsidRPr="0080272F">
        <w:tab/>
        <w:t>the provider does not host the similar content; or</w:t>
      </w:r>
    </w:p>
    <w:p w:rsidR="00207FF3" w:rsidRPr="0080272F" w:rsidRDefault="00207FF3" w:rsidP="00207FF3">
      <w:pPr>
        <w:pStyle w:val="paragraph"/>
      </w:pPr>
      <w:r w:rsidRPr="0080272F">
        <w:tab/>
        <w:t>(b)</w:t>
      </w:r>
      <w:r w:rsidRPr="0080272F">
        <w:tab/>
        <w:t>the similar content is not provided by a content service provided to the public (whether on payment of a fee or otherwise).</w:t>
      </w:r>
    </w:p>
    <w:p w:rsidR="00207FF3" w:rsidRPr="0080272F" w:rsidRDefault="00207FF3" w:rsidP="00207FF3">
      <w:pPr>
        <w:pStyle w:val="SubsectionHead"/>
      </w:pPr>
      <w:r w:rsidRPr="0080272F">
        <w:t>Type B remedial situation</w:t>
      </w:r>
    </w:p>
    <w:p w:rsidR="00207FF3" w:rsidRPr="0080272F" w:rsidRDefault="00207FF3" w:rsidP="00207FF3">
      <w:pPr>
        <w:pStyle w:val="subsection"/>
      </w:pPr>
      <w:r w:rsidRPr="0080272F">
        <w:tab/>
        <w:t>(3)</w:t>
      </w:r>
      <w:r w:rsidRPr="0080272F">
        <w:tab/>
        <w:t xml:space="preserve">For the purposes of the application of this clause to a hosting service provider, a </w:t>
      </w:r>
      <w:r w:rsidRPr="0080272F">
        <w:rPr>
          <w:b/>
          <w:i/>
        </w:rPr>
        <w:t xml:space="preserve">type B remedial situation </w:t>
      </w:r>
      <w:r w:rsidRPr="0080272F">
        <w:t>exists in relation to content at a particular time if:</w:t>
      </w:r>
    </w:p>
    <w:p w:rsidR="00207FF3" w:rsidRPr="0080272F" w:rsidRDefault="00207FF3" w:rsidP="00207FF3">
      <w:pPr>
        <w:pStyle w:val="paragraph"/>
      </w:pPr>
      <w:r w:rsidRPr="0080272F">
        <w:tab/>
        <w:t>(a)</w:t>
      </w:r>
      <w:r w:rsidRPr="0080272F">
        <w:tab/>
        <w:t>the provider does not host the similar content; or</w:t>
      </w:r>
    </w:p>
    <w:p w:rsidR="00207FF3" w:rsidRPr="0080272F" w:rsidRDefault="00207FF3" w:rsidP="00207FF3">
      <w:pPr>
        <w:pStyle w:val="paragraph"/>
      </w:pPr>
      <w:r w:rsidRPr="0080272F">
        <w:lastRenderedPageBreak/>
        <w:tab/>
        <w:t>(b)</w:t>
      </w:r>
      <w:r w:rsidRPr="0080272F">
        <w:tab/>
        <w:t>the similar content is not provided by a content service provided to the public (whether on payment of a fee or otherwise); or</w:t>
      </w:r>
    </w:p>
    <w:p w:rsidR="00207FF3" w:rsidRPr="0080272F" w:rsidRDefault="00207FF3" w:rsidP="00207FF3">
      <w:pPr>
        <w:pStyle w:val="paragraph"/>
      </w:pPr>
      <w:r w:rsidRPr="0080272F">
        <w:tab/>
        <w:t>(c)</w:t>
      </w:r>
      <w:r w:rsidRPr="0080272F">
        <w:tab/>
        <w:t>access to the similar content is subject to a restricted access system.</w:t>
      </w:r>
    </w:p>
    <w:p w:rsidR="00207FF3" w:rsidRPr="0080272F" w:rsidRDefault="00207FF3" w:rsidP="00207FF3">
      <w:pPr>
        <w:pStyle w:val="ActHead5"/>
      </w:pPr>
      <w:bookmarkStart w:id="278" w:name="_Toc456961009"/>
      <w:r w:rsidRPr="0080272F">
        <w:rPr>
          <w:rStyle w:val="CharSectno"/>
        </w:rPr>
        <w:t>53</w:t>
      </w:r>
      <w:r w:rsidRPr="0080272F">
        <w:t xml:space="preserve">  Compliance with rules relating to prohibited content etc.</w:t>
      </w:r>
      <w:bookmarkEnd w:id="278"/>
    </w:p>
    <w:p w:rsidR="00207FF3" w:rsidRPr="0080272F" w:rsidRDefault="00207FF3" w:rsidP="00207FF3">
      <w:pPr>
        <w:pStyle w:val="SubsectionHead"/>
      </w:pPr>
      <w:r w:rsidRPr="0080272F">
        <w:t>Interim take</w:t>
      </w:r>
      <w:r w:rsidR="0080272F">
        <w:noBreakHyphen/>
      </w:r>
      <w:r w:rsidRPr="0080272F">
        <w:t>down notice</w:t>
      </w:r>
    </w:p>
    <w:p w:rsidR="00207FF3" w:rsidRPr="0080272F" w:rsidRDefault="00207FF3" w:rsidP="00207FF3">
      <w:pPr>
        <w:pStyle w:val="subsection"/>
      </w:pPr>
      <w:r w:rsidRPr="0080272F">
        <w:tab/>
        <w:t>(1)</w:t>
      </w:r>
      <w:r w:rsidRPr="0080272F">
        <w:tab/>
        <w:t>A hosting service provider must comply with an interim take</w:t>
      </w:r>
      <w:r w:rsidR="0080272F">
        <w:noBreakHyphen/>
      </w:r>
      <w:r w:rsidRPr="0080272F">
        <w:t>down notice that applies to the provider as soon as practicable, and in any event by 6 pm on the next business day, after the notice was given to the provider.</w:t>
      </w:r>
    </w:p>
    <w:p w:rsidR="00207FF3" w:rsidRPr="0080272F" w:rsidRDefault="00207FF3" w:rsidP="00207FF3">
      <w:pPr>
        <w:pStyle w:val="SubsectionHead"/>
      </w:pPr>
      <w:r w:rsidRPr="0080272F">
        <w:t>Final take</w:t>
      </w:r>
      <w:r w:rsidR="0080272F">
        <w:noBreakHyphen/>
      </w:r>
      <w:r w:rsidRPr="0080272F">
        <w:t>down notice</w:t>
      </w:r>
    </w:p>
    <w:p w:rsidR="00207FF3" w:rsidRPr="0080272F" w:rsidRDefault="00207FF3" w:rsidP="00207FF3">
      <w:pPr>
        <w:pStyle w:val="subsection"/>
      </w:pPr>
      <w:r w:rsidRPr="0080272F">
        <w:tab/>
        <w:t>(2)</w:t>
      </w:r>
      <w:r w:rsidRPr="0080272F">
        <w:tab/>
        <w:t>A hosting service provider must comply with a final take</w:t>
      </w:r>
      <w:r w:rsidR="0080272F">
        <w:noBreakHyphen/>
      </w:r>
      <w:r w:rsidRPr="0080272F">
        <w:t>down notice that applies to the provider as soon as practicable, and in any event by 6 pm on the next business day, after the notice was given to the provider.</w:t>
      </w:r>
    </w:p>
    <w:p w:rsidR="00207FF3" w:rsidRPr="0080272F" w:rsidRDefault="00207FF3" w:rsidP="00207FF3">
      <w:pPr>
        <w:pStyle w:val="SubsectionHead"/>
      </w:pPr>
      <w:r w:rsidRPr="0080272F">
        <w:t>Special take</w:t>
      </w:r>
      <w:r w:rsidR="0080272F">
        <w:noBreakHyphen/>
      </w:r>
      <w:r w:rsidRPr="0080272F">
        <w:t>down notice</w:t>
      </w:r>
    </w:p>
    <w:p w:rsidR="00207FF3" w:rsidRPr="0080272F" w:rsidRDefault="00207FF3" w:rsidP="00207FF3">
      <w:pPr>
        <w:pStyle w:val="subsection"/>
      </w:pPr>
      <w:r w:rsidRPr="0080272F">
        <w:tab/>
        <w:t>(3)</w:t>
      </w:r>
      <w:r w:rsidRPr="0080272F">
        <w:tab/>
        <w:t>A hosting service provider must comply with a special take</w:t>
      </w:r>
      <w:r w:rsidR="0080272F">
        <w:noBreakHyphen/>
      </w:r>
      <w:r w:rsidRPr="0080272F">
        <w:t>down notice that applies to the provider as soon as practicable, and in any event by 6 pm on the next business day, after the notice was given to the provider.</w:t>
      </w:r>
    </w:p>
    <w:p w:rsidR="00207FF3" w:rsidRPr="0080272F" w:rsidRDefault="00207FF3" w:rsidP="00207FF3">
      <w:pPr>
        <w:pStyle w:val="subsection"/>
      </w:pPr>
      <w:r w:rsidRPr="0080272F">
        <w:tab/>
        <w:t>(4)</w:t>
      </w:r>
      <w:r w:rsidRPr="0080272F">
        <w:tab/>
        <w:t xml:space="preserve">In proceedings relating to a contravention of </w:t>
      </w:r>
      <w:r w:rsidR="0080272F">
        <w:t>subclause (</w:t>
      </w:r>
      <w:r w:rsidRPr="0080272F">
        <w:t>3), it is a defence if the hosting service provider proves:</w:t>
      </w:r>
    </w:p>
    <w:p w:rsidR="00207FF3" w:rsidRPr="0080272F" w:rsidRDefault="00207FF3" w:rsidP="00207FF3">
      <w:pPr>
        <w:pStyle w:val="paragraph"/>
      </w:pPr>
      <w:r w:rsidRPr="0080272F">
        <w:tab/>
        <w:t>(a)</w:t>
      </w:r>
      <w:r w:rsidRPr="0080272F">
        <w:tab/>
        <w:t>that the provider did not know; and</w:t>
      </w:r>
    </w:p>
    <w:p w:rsidR="00207FF3" w:rsidRPr="0080272F" w:rsidRDefault="00207FF3" w:rsidP="00207FF3">
      <w:pPr>
        <w:pStyle w:val="paragraph"/>
      </w:pPr>
      <w:r w:rsidRPr="0080272F">
        <w:tab/>
        <w:t>(b)</w:t>
      </w:r>
      <w:r w:rsidRPr="0080272F">
        <w:tab/>
        <w:t>that the provider could not, with reasonable diligence, have ascertained;</w:t>
      </w:r>
    </w:p>
    <w:p w:rsidR="00207FF3" w:rsidRPr="0080272F" w:rsidRDefault="00207FF3" w:rsidP="00207FF3">
      <w:pPr>
        <w:pStyle w:val="subsection2"/>
      </w:pPr>
      <w:r w:rsidRPr="0080272F">
        <w:t>that the relevant content was prohibited content or potential prohibited content.</w:t>
      </w:r>
    </w:p>
    <w:p w:rsidR="00207FF3" w:rsidRPr="0080272F" w:rsidRDefault="00207FF3" w:rsidP="00207FF3">
      <w:pPr>
        <w:pStyle w:val="notetext"/>
      </w:pPr>
      <w:r w:rsidRPr="0080272F">
        <w:t>Note:</w:t>
      </w:r>
      <w:r w:rsidRPr="0080272F">
        <w:tab/>
        <w:t xml:space="preserve">In criminal proceedings, a defendant bears a legal burden in relation to the matters in </w:t>
      </w:r>
      <w:r w:rsidR="0080272F">
        <w:t>subclause (</w:t>
      </w:r>
      <w:r w:rsidRPr="0080272F">
        <w:t>4)—see section</w:t>
      </w:r>
      <w:r w:rsidR="0080272F">
        <w:t> </w:t>
      </w:r>
      <w:r w:rsidRPr="0080272F">
        <w:t xml:space="preserve">13.4 of the </w:t>
      </w:r>
      <w:r w:rsidRPr="0080272F">
        <w:rPr>
          <w:i/>
        </w:rPr>
        <w:t>Criminal Code</w:t>
      </w:r>
      <w:r w:rsidRPr="0080272F">
        <w:t>.</w:t>
      </w:r>
    </w:p>
    <w:p w:rsidR="00207FF3" w:rsidRPr="0080272F" w:rsidRDefault="00207FF3" w:rsidP="00207FF3">
      <w:pPr>
        <w:pStyle w:val="SubsectionHead"/>
      </w:pPr>
      <w:r w:rsidRPr="0080272F">
        <w:lastRenderedPageBreak/>
        <w:t>Undertaking</w:t>
      </w:r>
    </w:p>
    <w:p w:rsidR="00207FF3" w:rsidRPr="0080272F" w:rsidRDefault="00207FF3" w:rsidP="00207FF3">
      <w:pPr>
        <w:pStyle w:val="subsection"/>
      </w:pPr>
      <w:r w:rsidRPr="0080272F">
        <w:tab/>
        <w:t>(5)</w:t>
      </w:r>
      <w:r w:rsidRPr="0080272F">
        <w:tab/>
        <w:t>A hosting service provider must comply with an undertaking given by the provider and accepted under clause</w:t>
      </w:r>
      <w:r w:rsidR="0080272F">
        <w:t> </w:t>
      </w:r>
      <w:r w:rsidRPr="0080272F">
        <w:t>48.</w:t>
      </w:r>
    </w:p>
    <w:p w:rsidR="00207FF3" w:rsidRPr="0080272F" w:rsidRDefault="00207FF3" w:rsidP="00207FF3">
      <w:pPr>
        <w:pStyle w:val="SubsectionHead"/>
      </w:pPr>
      <w:r w:rsidRPr="0080272F">
        <w:t>Designated content/hosting service provider rule</w:t>
      </w:r>
    </w:p>
    <w:p w:rsidR="00207FF3" w:rsidRPr="0080272F" w:rsidRDefault="00207FF3" w:rsidP="00207FF3">
      <w:pPr>
        <w:pStyle w:val="subsection"/>
      </w:pPr>
      <w:r w:rsidRPr="0080272F">
        <w:tab/>
        <w:t>(6)</w:t>
      </w:r>
      <w:r w:rsidRPr="0080272F">
        <w:tab/>
      </w:r>
      <w:r w:rsidR="0080272F">
        <w:t>Subclauses (</w:t>
      </w:r>
      <w:r w:rsidRPr="0080272F">
        <w:t>1), (2), (3) and (5) are designated content/hosting service provider rules.</w:t>
      </w:r>
    </w:p>
    <w:p w:rsidR="00207FF3" w:rsidRPr="0080272F" w:rsidRDefault="00207FF3" w:rsidP="00207FF3">
      <w:pPr>
        <w:pStyle w:val="ActHead5"/>
      </w:pPr>
      <w:bookmarkStart w:id="279" w:name="_Toc456961010"/>
      <w:r w:rsidRPr="0080272F">
        <w:rPr>
          <w:rStyle w:val="CharSectno"/>
        </w:rPr>
        <w:t>54</w:t>
      </w:r>
      <w:r w:rsidRPr="0080272F">
        <w:t xml:space="preserve">  Identification of content</w:t>
      </w:r>
      <w:bookmarkEnd w:id="279"/>
    </w:p>
    <w:p w:rsidR="00207FF3" w:rsidRPr="0080272F" w:rsidRDefault="00207FF3" w:rsidP="00207FF3">
      <w:pPr>
        <w:pStyle w:val="subsection"/>
      </w:pPr>
      <w:r w:rsidRPr="0080272F">
        <w:tab/>
      </w:r>
      <w:r w:rsidRPr="0080272F">
        <w:tab/>
        <w:t>Content may be identified in a notice under this Division:</w:t>
      </w:r>
    </w:p>
    <w:p w:rsidR="00207FF3" w:rsidRPr="0080272F" w:rsidRDefault="00207FF3" w:rsidP="00207FF3">
      <w:pPr>
        <w:pStyle w:val="paragraph"/>
      </w:pPr>
      <w:r w:rsidRPr="0080272F">
        <w:tab/>
        <w:t>(a)</w:t>
      </w:r>
      <w:r w:rsidRPr="0080272F">
        <w:tab/>
        <w:t>by setting out the content; or</w:t>
      </w:r>
    </w:p>
    <w:p w:rsidR="00207FF3" w:rsidRPr="0080272F" w:rsidRDefault="00207FF3" w:rsidP="00207FF3">
      <w:pPr>
        <w:pStyle w:val="paragraph"/>
      </w:pPr>
      <w:r w:rsidRPr="0080272F">
        <w:tab/>
        <w:t>(b)</w:t>
      </w:r>
      <w:r w:rsidRPr="0080272F">
        <w:tab/>
        <w:t>by describing the content; or</w:t>
      </w:r>
    </w:p>
    <w:p w:rsidR="00207FF3" w:rsidRPr="0080272F" w:rsidRDefault="00207FF3" w:rsidP="00207FF3">
      <w:pPr>
        <w:pStyle w:val="paragraph"/>
      </w:pPr>
      <w:r w:rsidRPr="0080272F">
        <w:tab/>
        <w:t>(c)</w:t>
      </w:r>
      <w:r w:rsidRPr="0080272F">
        <w:tab/>
        <w:t>in any other way.</w:t>
      </w:r>
    </w:p>
    <w:p w:rsidR="00207FF3" w:rsidRPr="0080272F" w:rsidRDefault="00207FF3" w:rsidP="00207FF3">
      <w:pPr>
        <w:pStyle w:val="ActHead5"/>
      </w:pPr>
      <w:bookmarkStart w:id="280" w:name="_Toc456961011"/>
      <w:r w:rsidRPr="0080272F">
        <w:rPr>
          <w:rStyle w:val="CharSectno"/>
        </w:rPr>
        <w:t>55</w:t>
      </w:r>
      <w:r w:rsidRPr="0080272F">
        <w:t xml:space="preserve">  Application of notices under this Division</w:t>
      </w:r>
      <w:bookmarkEnd w:id="280"/>
    </w:p>
    <w:p w:rsidR="00207FF3" w:rsidRPr="0080272F" w:rsidRDefault="00207FF3" w:rsidP="00207FF3">
      <w:pPr>
        <w:pStyle w:val="subsection"/>
      </w:pPr>
      <w:r w:rsidRPr="0080272F">
        <w:tab/>
      </w:r>
      <w:r w:rsidRPr="0080272F">
        <w:tab/>
        <w:t xml:space="preserve">If a notice under this </w:t>
      </w:r>
      <w:r w:rsidR="00D064C0" w:rsidRPr="0080272F">
        <w:t>Division</w:t>
      </w:r>
      <w:r w:rsidR="008F3FA7" w:rsidRPr="0080272F">
        <w:t xml:space="preserve"> </w:t>
      </w:r>
      <w:r w:rsidRPr="0080272F">
        <w:t xml:space="preserve">relates to particular </w:t>
      </w:r>
      <w:r w:rsidR="00C15A33" w:rsidRPr="0080272F">
        <w:t>internet</w:t>
      </w:r>
      <w:r w:rsidRPr="0080272F">
        <w:t xml:space="preserve"> content, the notice applies to the content only to the extent to which the content is accessed, or available for access, from </w:t>
      </w:r>
      <w:r w:rsidR="007B6665" w:rsidRPr="0080272F">
        <w:t>a website</w:t>
      </w:r>
      <w:r w:rsidRPr="0080272F">
        <w:t xml:space="preserve">, or a distinct part of </w:t>
      </w:r>
      <w:r w:rsidR="007B6665" w:rsidRPr="0080272F">
        <w:t>a website</w:t>
      </w:r>
      <w:r w:rsidRPr="0080272F">
        <w:t>, specified in the notice.</w:t>
      </w:r>
    </w:p>
    <w:p w:rsidR="00207FF3" w:rsidRPr="0080272F" w:rsidRDefault="00207FF3" w:rsidP="00207FF3">
      <w:pPr>
        <w:pStyle w:val="notetext"/>
      </w:pPr>
      <w:r w:rsidRPr="0080272F">
        <w:t>Note:</w:t>
      </w:r>
      <w:r w:rsidRPr="0080272F">
        <w:tab/>
        <w:t xml:space="preserve">For specification by class, see </w:t>
      </w:r>
      <w:r w:rsidR="00B55A31" w:rsidRPr="0080272F">
        <w:t>subsection</w:t>
      </w:r>
      <w:r w:rsidR="0080272F">
        <w:t> </w:t>
      </w:r>
      <w:r w:rsidR="00B55A31" w:rsidRPr="0080272F">
        <w:t>33(3AB)</w:t>
      </w:r>
      <w:r w:rsidRPr="0080272F">
        <w:t xml:space="preserve"> of the </w:t>
      </w:r>
      <w:r w:rsidRPr="0080272F">
        <w:rPr>
          <w:i/>
        </w:rPr>
        <w:t>Acts Interpretation Act 1901</w:t>
      </w:r>
      <w:r w:rsidRPr="0080272F">
        <w:t>.</w:t>
      </w:r>
    </w:p>
    <w:p w:rsidR="00207FF3" w:rsidRPr="0080272F" w:rsidRDefault="00207FF3" w:rsidP="008F3FA7">
      <w:pPr>
        <w:pStyle w:val="ActHead3"/>
        <w:pageBreakBefore/>
      </w:pPr>
      <w:bookmarkStart w:id="281" w:name="_Toc456961012"/>
      <w:r w:rsidRPr="0080272F">
        <w:rPr>
          <w:rStyle w:val="CharDivNo"/>
        </w:rPr>
        <w:lastRenderedPageBreak/>
        <w:t>Division</w:t>
      </w:r>
      <w:r w:rsidR="0080272F" w:rsidRPr="0080272F">
        <w:rPr>
          <w:rStyle w:val="CharDivNo"/>
        </w:rPr>
        <w:t> </w:t>
      </w:r>
      <w:r w:rsidRPr="0080272F">
        <w:rPr>
          <w:rStyle w:val="CharDivNo"/>
        </w:rPr>
        <w:t>4</w:t>
      </w:r>
      <w:r w:rsidRPr="0080272F">
        <w:t>—</w:t>
      </w:r>
      <w:r w:rsidRPr="0080272F">
        <w:rPr>
          <w:rStyle w:val="CharDivText"/>
        </w:rPr>
        <w:t>Action to be taken in relation to live content services</w:t>
      </w:r>
      <w:bookmarkEnd w:id="281"/>
    </w:p>
    <w:p w:rsidR="00207FF3" w:rsidRPr="0080272F" w:rsidRDefault="00207FF3" w:rsidP="00207FF3">
      <w:pPr>
        <w:pStyle w:val="ActHead5"/>
      </w:pPr>
      <w:bookmarkStart w:id="282" w:name="_Toc456961013"/>
      <w:r w:rsidRPr="0080272F">
        <w:rPr>
          <w:rStyle w:val="CharSectno"/>
        </w:rPr>
        <w:t>56</w:t>
      </w:r>
      <w:r w:rsidRPr="0080272F">
        <w:t xml:space="preserve">  Action to be taken in relation to live content services</w:t>
      </w:r>
      <w:bookmarkEnd w:id="282"/>
    </w:p>
    <w:p w:rsidR="00207FF3" w:rsidRPr="0080272F" w:rsidRDefault="00207FF3" w:rsidP="00207FF3">
      <w:pPr>
        <w:pStyle w:val="SubsectionHead"/>
      </w:pPr>
      <w:r w:rsidRPr="0080272F">
        <w:t>Prohibited content</w:t>
      </w:r>
    </w:p>
    <w:p w:rsidR="00207FF3" w:rsidRPr="0080272F" w:rsidRDefault="00207FF3" w:rsidP="00207FF3">
      <w:pPr>
        <w:pStyle w:val="subsection"/>
      </w:pPr>
      <w:r w:rsidRPr="0080272F">
        <w:tab/>
        <w:t>(1)</w:t>
      </w:r>
      <w:r w:rsidRPr="0080272F">
        <w:tab/>
        <w:t>If, in the course of an investigation under Division</w:t>
      </w:r>
      <w:r w:rsidR="0080272F">
        <w:t> </w:t>
      </w:r>
      <w:r w:rsidRPr="0080272F">
        <w:t xml:space="preserve">2, the </w:t>
      </w:r>
      <w:r w:rsidR="004456AB" w:rsidRPr="0080272F">
        <w:t>Commissioner</w:t>
      </w:r>
      <w:r w:rsidRPr="0080272F">
        <w:t xml:space="preserve"> is satisfied that:</w:t>
      </w:r>
    </w:p>
    <w:p w:rsidR="00207FF3" w:rsidRPr="0080272F" w:rsidRDefault="00207FF3" w:rsidP="00207FF3">
      <w:pPr>
        <w:pStyle w:val="paragraph"/>
      </w:pPr>
      <w:r w:rsidRPr="0080272F">
        <w:tab/>
        <w:t>(a)</w:t>
      </w:r>
      <w:r w:rsidRPr="0080272F">
        <w:tab/>
        <w:t>live content provided by a live content service is prohibited content; and</w:t>
      </w:r>
    </w:p>
    <w:p w:rsidR="00207FF3" w:rsidRPr="0080272F" w:rsidRDefault="00207FF3" w:rsidP="00207FF3">
      <w:pPr>
        <w:pStyle w:val="paragraph"/>
      </w:pPr>
      <w:r w:rsidRPr="0080272F">
        <w:tab/>
        <w:t>(b)</w:t>
      </w:r>
      <w:r w:rsidRPr="0080272F">
        <w:tab/>
        <w:t>the live content service has an Australian connection;</w:t>
      </w:r>
    </w:p>
    <w:p w:rsidR="00207FF3" w:rsidRPr="0080272F" w:rsidRDefault="00207FF3" w:rsidP="00207FF3">
      <w:pPr>
        <w:pStyle w:val="subsection2"/>
      </w:pPr>
      <w:r w:rsidRPr="0080272F">
        <w:t xml:space="preserve">the </w:t>
      </w:r>
      <w:r w:rsidR="004456AB" w:rsidRPr="0080272F">
        <w:t>Commissioner</w:t>
      </w:r>
      <w:r w:rsidRPr="0080272F">
        <w:t xml:space="preserve"> must:</w:t>
      </w:r>
    </w:p>
    <w:p w:rsidR="00207FF3" w:rsidRPr="0080272F" w:rsidRDefault="00207FF3" w:rsidP="00207FF3">
      <w:pPr>
        <w:pStyle w:val="paragraph"/>
      </w:pPr>
      <w:r w:rsidRPr="0080272F">
        <w:tab/>
        <w:t>(c)</w:t>
      </w:r>
      <w:r w:rsidRPr="0080272F">
        <w:tab/>
        <w:t xml:space="preserve">if the content has been classified RC or X 18+ by the Classification Board—give the live content service provider a written notice (a </w:t>
      </w:r>
      <w:r w:rsidRPr="0080272F">
        <w:rPr>
          <w:b/>
          <w:i/>
        </w:rPr>
        <w:t>final service</w:t>
      </w:r>
      <w:r w:rsidR="0080272F">
        <w:rPr>
          <w:b/>
          <w:i/>
        </w:rPr>
        <w:noBreakHyphen/>
      </w:r>
      <w:r w:rsidRPr="0080272F">
        <w:rPr>
          <w:b/>
          <w:i/>
        </w:rPr>
        <w:t>cessation notice</w:t>
      </w:r>
      <w:r w:rsidRPr="0080272F">
        <w:t>) directing the live content service provider to take such steps as are necessary to ensure that a type A remedial situation exists in relation to the live content service; or</w:t>
      </w:r>
    </w:p>
    <w:p w:rsidR="00207FF3" w:rsidRPr="0080272F" w:rsidRDefault="00207FF3" w:rsidP="00207FF3">
      <w:pPr>
        <w:pStyle w:val="paragraph"/>
      </w:pPr>
      <w:r w:rsidRPr="0080272F">
        <w:tab/>
        <w:t>(d)</w:t>
      </w:r>
      <w:r w:rsidRPr="0080272F">
        <w:tab/>
        <w:t xml:space="preserve">if the content has been classified R 18+ or MA 15+ by the Classification Board—give the live content service provider a written notice (a </w:t>
      </w:r>
      <w:r w:rsidRPr="0080272F">
        <w:rPr>
          <w:b/>
          <w:i/>
        </w:rPr>
        <w:t>final service</w:t>
      </w:r>
      <w:r w:rsidR="0080272F">
        <w:rPr>
          <w:b/>
          <w:i/>
        </w:rPr>
        <w:noBreakHyphen/>
      </w:r>
      <w:r w:rsidRPr="0080272F">
        <w:rPr>
          <w:b/>
          <w:i/>
        </w:rPr>
        <w:t>cessation notice</w:t>
      </w:r>
      <w:r w:rsidRPr="0080272F">
        <w:t>) directing the live content service provider to take such steps as are necessary to ensure that a type B remedial situation exists in relation to the live content service.</w:t>
      </w:r>
    </w:p>
    <w:p w:rsidR="00207FF3" w:rsidRPr="0080272F" w:rsidRDefault="00207FF3" w:rsidP="00207FF3">
      <w:pPr>
        <w:pStyle w:val="notetext"/>
      </w:pPr>
      <w:r w:rsidRPr="0080272F">
        <w:t>Note 1:</w:t>
      </w:r>
      <w:r w:rsidRPr="0080272F">
        <w:tab/>
        <w:t xml:space="preserve">For </w:t>
      </w:r>
      <w:r w:rsidRPr="0080272F">
        <w:rPr>
          <w:b/>
          <w:i/>
        </w:rPr>
        <w:t>type A remedial situation</w:t>
      </w:r>
      <w:r w:rsidRPr="0080272F">
        <w:t xml:space="preserve">, see </w:t>
      </w:r>
      <w:r w:rsidR="0080272F">
        <w:t>subclause (</w:t>
      </w:r>
      <w:r w:rsidRPr="0080272F">
        <w:t>6).</w:t>
      </w:r>
    </w:p>
    <w:p w:rsidR="00207FF3" w:rsidRPr="0080272F" w:rsidRDefault="00207FF3" w:rsidP="00207FF3">
      <w:pPr>
        <w:pStyle w:val="notetext"/>
      </w:pPr>
      <w:r w:rsidRPr="0080272F">
        <w:t>Note 2:</w:t>
      </w:r>
      <w:r w:rsidRPr="0080272F">
        <w:tab/>
        <w:t xml:space="preserve">For </w:t>
      </w:r>
      <w:r w:rsidRPr="0080272F">
        <w:rPr>
          <w:b/>
          <w:i/>
        </w:rPr>
        <w:t>type B remedial situation</w:t>
      </w:r>
      <w:r w:rsidRPr="0080272F">
        <w:t xml:space="preserve">, see </w:t>
      </w:r>
      <w:r w:rsidR="0080272F">
        <w:t>subclause (</w:t>
      </w:r>
      <w:r w:rsidRPr="0080272F">
        <w:t>7).</w:t>
      </w:r>
    </w:p>
    <w:p w:rsidR="00207FF3" w:rsidRPr="0080272F" w:rsidRDefault="00207FF3" w:rsidP="00207FF3">
      <w:pPr>
        <w:pStyle w:val="SubsectionHead"/>
      </w:pPr>
      <w:r w:rsidRPr="0080272F">
        <w:t>Potential prohibited content</w:t>
      </w:r>
    </w:p>
    <w:p w:rsidR="00207FF3" w:rsidRPr="0080272F" w:rsidRDefault="00207FF3" w:rsidP="00207FF3">
      <w:pPr>
        <w:pStyle w:val="subsection"/>
      </w:pPr>
      <w:r w:rsidRPr="0080272F">
        <w:tab/>
        <w:t>(2)</w:t>
      </w:r>
      <w:r w:rsidRPr="0080272F">
        <w:tab/>
        <w:t>If:</w:t>
      </w:r>
    </w:p>
    <w:p w:rsidR="00207FF3" w:rsidRPr="0080272F" w:rsidRDefault="00207FF3" w:rsidP="00207FF3">
      <w:pPr>
        <w:pStyle w:val="paragraph"/>
      </w:pPr>
      <w:r w:rsidRPr="0080272F">
        <w:tab/>
        <w:t>(a)</w:t>
      </w:r>
      <w:r w:rsidRPr="0080272F">
        <w:tab/>
        <w:t>in the course of an investigation under Division</w:t>
      </w:r>
      <w:r w:rsidR="0080272F">
        <w:t> </w:t>
      </w:r>
      <w:r w:rsidRPr="0080272F">
        <w:t xml:space="preserve">2, the </w:t>
      </w:r>
      <w:r w:rsidR="004456AB" w:rsidRPr="0080272F">
        <w:t>Commissioner</w:t>
      </w:r>
      <w:r w:rsidRPr="0080272F">
        <w:t xml:space="preserve"> is satisfied that:</w:t>
      </w:r>
    </w:p>
    <w:p w:rsidR="00207FF3" w:rsidRPr="0080272F" w:rsidRDefault="00207FF3" w:rsidP="00207FF3">
      <w:pPr>
        <w:pStyle w:val="paragraphsub"/>
      </w:pPr>
      <w:r w:rsidRPr="0080272F">
        <w:tab/>
        <w:t>(i)</w:t>
      </w:r>
      <w:r w:rsidRPr="0080272F">
        <w:tab/>
        <w:t>live content provided by a live content service is potential prohibited content; and</w:t>
      </w:r>
    </w:p>
    <w:p w:rsidR="00207FF3" w:rsidRPr="0080272F" w:rsidRDefault="00207FF3" w:rsidP="00207FF3">
      <w:pPr>
        <w:pStyle w:val="paragraphsub"/>
      </w:pPr>
      <w:r w:rsidRPr="0080272F">
        <w:lastRenderedPageBreak/>
        <w:tab/>
        <w:t>(ii)</w:t>
      </w:r>
      <w:r w:rsidRPr="0080272F">
        <w:tab/>
        <w:t>the live content service has an Australian connection; and</w:t>
      </w:r>
    </w:p>
    <w:p w:rsidR="00207FF3" w:rsidRPr="0080272F" w:rsidRDefault="00207FF3" w:rsidP="002A3040">
      <w:pPr>
        <w:pStyle w:val="paragraph"/>
        <w:keepNext/>
        <w:keepLines/>
      </w:pPr>
      <w:r w:rsidRPr="0080272F">
        <w:tab/>
        <w:t>(b)</w:t>
      </w:r>
      <w:r w:rsidRPr="0080272F">
        <w:tab/>
        <w:t xml:space="preserve">the </w:t>
      </w:r>
      <w:r w:rsidR="004456AB" w:rsidRPr="0080272F">
        <w:t>Commissioner</w:t>
      </w:r>
      <w:r w:rsidRPr="0080272F">
        <w:t xml:space="preserve"> is satisfied that, if the content were to be classified by the Classification Board, there is a substantial likelihood that the content would be classified RC or X 18+; and</w:t>
      </w:r>
    </w:p>
    <w:p w:rsidR="00207FF3" w:rsidRPr="0080272F" w:rsidRDefault="00207FF3" w:rsidP="00207FF3">
      <w:pPr>
        <w:pStyle w:val="paragraph"/>
      </w:pPr>
      <w:r w:rsidRPr="0080272F">
        <w:tab/>
        <w:t>(c)</w:t>
      </w:r>
      <w:r w:rsidRPr="0080272F">
        <w:tab/>
        <w:t xml:space="preserve">the </w:t>
      </w:r>
      <w:r w:rsidR="004456AB" w:rsidRPr="0080272F">
        <w:t>Commissioner</w:t>
      </w:r>
      <w:r w:rsidRPr="0080272F">
        <w:t xml:space="preserve"> has:</w:t>
      </w:r>
    </w:p>
    <w:p w:rsidR="00207FF3" w:rsidRPr="0080272F" w:rsidRDefault="00207FF3" w:rsidP="00207FF3">
      <w:pPr>
        <w:pStyle w:val="paragraphsub"/>
      </w:pPr>
      <w:r w:rsidRPr="0080272F">
        <w:tab/>
        <w:t>(i)</w:t>
      </w:r>
      <w:r w:rsidRPr="0080272F">
        <w:tab/>
        <w:t>a recording of the content; or</w:t>
      </w:r>
    </w:p>
    <w:p w:rsidR="00207FF3" w:rsidRPr="0080272F" w:rsidRDefault="00207FF3" w:rsidP="00207FF3">
      <w:pPr>
        <w:pStyle w:val="paragraphsub"/>
      </w:pPr>
      <w:r w:rsidRPr="0080272F">
        <w:tab/>
        <w:t>(ii)</w:t>
      </w:r>
      <w:r w:rsidRPr="0080272F">
        <w:tab/>
        <w:t>a copy of such a recording;</w:t>
      </w:r>
    </w:p>
    <w:p w:rsidR="00207FF3" w:rsidRPr="0080272F" w:rsidRDefault="00207FF3" w:rsidP="00207FF3">
      <w:pPr>
        <w:pStyle w:val="subsection2"/>
      </w:pPr>
      <w:r w:rsidRPr="0080272F">
        <w:t xml:space="preserve">the </w:t>
      </w:r>
      <w:r w:rsidR="004456AB" w:rsidRPr="0080272F">
        <w:t>Commissioner</w:t>
      </w:r>
      <w:r w:rsidRPr="0080272F">
        <w:t xml:space="preserve"> must:</w:t>
      </w:r>
    </w:p>
    <w:p w:rsidR="00207FF3" w:rsidRPr="0080272F" w:rsidRDefault="00207FF3" w:rsidP="00207FF3">
      <w:pPr>
        <w:pStyle w:val="paragraph"/>
      </w:pPr>
      <w:r w:rsidRPr="0080272F">
        <w:tab/>
        <w:t>(d)</w:t>
      </w:r>
      <w:r w:rsidRPr="0080272F">
        <w:tab/>
        <w:t xml:space="preserve">give the live content service provider a written notice (an </w:t>
      </w:r>
      <w:r w:rsidRPr="0080272F">
        <w:rPr>
          <w:b/>
          <w:i/>
        </w:rPr>
        <w:t>interim service</w:t>
      </w:r>
      <w:r w:rsidR="0080272F">
        <w:rPr>
          <w:b/>
          <w:i/>
        </w:rPr>
        <w:noBreakHyphen/>
      </w:r>
      <w:r w:rsidRPr="0080272F">
        <w:rPr>
          <w:b/>
          <w:i/>
        </w:rPr>
        <w:t>cessation notice</w:t>
      </w:r>
      <w:r w:rsidRPr="0080272F">
        <w:t xml:space="preserve">) directing the provider to take such steps as are necessary to ensure that a type A remedial situation exists in relation to the live content service until the </w:t>
      </w:r>
      <w:r w:rsidR="004456AB" w:rsidRPr="0080272F">
        <w:t>Commissioner</w:t>
      </w:r>
      <w:r w:rsidRPr="0080272F">
        <w:t xml:space="preserve"> notifies the live content provider under </w:t>
      </w:r>
      <w:r w:rsidR="0080272F">
        <w:t>subclause (</w:t>
      </w:r>
      <w:r w:rsidRPr="0080272F">
        <w:t>4) of the Classification Board’s classification of the content; and</w:t>
      </w:r>
    </w:p>
    <w:p w:rsidR="00207FF3" w:rsidRPr="0080272F" w:rsidRDefault="00207FF3" w:rsidP="00207FF3">
      <w:pPr>
        <w:pStyle w:val="paragraph"/>
      </w:pPr>
      <w:r w:rsidRPr="0080272F">
        <w:tab/>
        <w:t>(e)</w:t>
      </w:r>
      <w:r w:rsidRPr="0080272F">
        <w:tab/>
        <w:t>apply to the Classification Board under clause</w:t>
      </w:r>
      <w:r w:rsidR="0080272F">
        <w:t> </w:t>
      </w:r>
      <w:r w:rsidRPr="0080272F">
        <w:t>22 for classification of the content.</w:t>
      </w:r>
    </w:p>
    <w:p w:rsidR="00207FF3" w:rsidRPr="0080272F" w:rsidRDefault="00207FF3" w:rsidP="00207FF3">
      <w:pPr>
        <w:pStyle w:val="notetext"/>
      </w:pPr>
      <w:r w:rsidRPr="0080272F">
        <w:t>Note:</w:t>
      </w:r>
      <w:r w:rsidRPr="0080272F">
        <w:tab/>
        <w:t xml:space="preserve">For </w:t>
      </w:r>
      <w:r w:rsidRPr="0080272F">
        <w:rPr>
          <w:b/>
          <w:i/>
        </w:rPr>
        <w:t>type A remedial situation</w:t>
      </w:r>
      <w:r w:rsidRPr="0080272F">
        <w:t xml:space="preserve">, see </w:t>
      </w:r>
      <w:r w:rsidR="0080272F">
        <w:t>subclause (</w:t>
      </w:r>
      <w:r w:rsidRPr="0080272F">
        <w:t>6).</w:t>
      </w:r>
    </w:p>
    <w:p w:rsidR="00207FF3" w:rsidRPr="0080272F" w:rsidRDefault="00207FF3" w:rsidP="00207FF3">
      <w:pPr>
        <w:pStyle w:val="subsection"/>
      </w:pPr>
      <w:r w:rsidRPr="0080272F">
        <w:tab/>
        <w:t>(3)</w:t>
      </w:r>
      <w:r w:rsidRPr="0080272F">
        <w:tab/>
        <w:t>If:</w:t>
      </w:r>
    </w:p>
    <w:p w:rsidR="00207FF3" w:rsidRPr="0080272F" w:rsidRDefault="00207FF3" w:rsidP="00207FF3">
      <w:pPr>
        <w:pStyle w:val="paragraph"/>
      </w:pPr>
      <w:r w:rsidRPr="0080272F">
        <w:tab/>
        <w:t>(a)</w:t>
      </w:r>
      <w:r w:rsidRPr="0080272F">
        <w:tab/>
        <w:t>in the course of an investigation under Division</w:t>
      </w:r>
      <w:r w:rsidR="0080272F">
        <w:t> </w:t>
      </w:r>
      <w:r w:rsidRPr="0080272F">
        <w:t xml:space="preserve">2, the </w:t>
      </w:r>
      <w:r w:rsidR="004456AB" w:rsidRPr="0080272F">
        <w:t>Commissioner</w:t>
      </w:r>
      <w:r w:rsidRPr="0080272F">
        <w:t xml:space="preserve"> is satisfied that:</w:t>
      </w:r>
    </w:p>
    <w:p w:rsidR="00207FF3" w:rsidRPr="0080272F" w:rsidRDefault="00207FF3" w:rsidP="00207FF3">
      <w:pPr>
        <w:pStyle w:val="paragraphsub"/>
      </w:pPr>
      <w:r w:rsidRPr="0080272F">
        <w:tab/>
        <w:t>(i)</w:t>
      </w:r>
      <w:r w:rsidRPr="0080272F">
        <w:tab/>
        <w:t>live content provided by a live content service is potential prohibited content; and</w:t>
      </w:r>
    </w:p>
    <w:p w:rsidR="00207FF3" w:rsidRPr="0080272F" w:rsidRDefault="00207FF3" w:rsidP="00207FF3">
      <w:pPr>
        <w:pStyle w:val="paragraphsub"/>
      </w:pPr>
      <w:r w:rsidRPr="0080272F">
        <w:tab/>
        <w:t>(ii)</w:t>
      </w:r>
      <w:r w:rsidRPr="0080272F">
        <w:tab/>
        <w:t>the live content service has an Australian connection; and</w:t>
      </w:r>
    </w:p>
    <w:p w:rsidR="00207FF3" w:rsidRPr="0080272F" w:rsidRDefault="00207FF3" w:rsidP="00207FF3">
      <w:pPr>
        <w:pStyle w:val="paragraph"/>
      </w:pPr>
      <w:r w:rsidRPr="0080272F">
        <w:tab/>
        <w:t>(b)</w:t>
      </w:r>
      <w:r w:rsidRPr="0080272F">
        <w:tab/>
        <w:t xml:space="preserve">the </w:t>
      </w:r>
      <w:r w:rsidR="004456AB" w:rsidRPr="0080272F">
        <w:t>Commissioner</w:t>
      </w:r>
      <w:r w:rsidRPr="0080272F">
        <w:t xml:space="preserve"> is satisfied that, if the content were to be classified by the Classification Board, there is a substantial likelihood that the content would be classified R 18+ or MA</w:t>
      </w:r>
      <w:r w:rsidR="008F3FA7" w:rsidRPr="0080272F">
        <w:t xml:space="preserve"> </w:t>
      </w:r>
      <w:r w:rsidRPr="0080272F">
        <w:t>15+; and</w:t>
      </w:r>
    </w:p>
    <w:p w:rsidR="00207FF3" w:rsidRPr="0080272F" w:rsidRDefault="00207FF3" w:rsidP="00207FF3">
      <w:pPr>
        <w:pStyle w:val="paragraph"/>
      </w:pPr>
      <w:r w:rsidRPr="0080272F">
        <w:tab/>
        <w:t>(c)</w:t>
      </w:r>
      <w:r w:rsidRPr="0080272F">
        <w:tab/>
        <w:t xml:space="preserve">the </w:t>
      </w:r>
      <w:r w:rsidR="004456AB" w:rsidRPr="0080272F">
        <w:t>Commissioner</w:t>
      </w:r>
      <w:r w:rsidRPr="0080272F">
        <w:t xml:space="preserve"> has:</w:t>
      </w:r>
    </w:p>
    <w:p w:rsidR="00207FF3" w:rsidRPr="0080272F" w:rsidRDefault="00207FF3" w:rsidP="00207FF3">
      <w:pPr>
        <w:pStyle w:val="paragraphsub"/>
      </w:pPr>
      <w:r w:rsidRPr="0080272F">
        <w:tab/>
        <w:t>(i)</w:t>
      </w:r>
      <w:r w:rsidRPr="0080272F">
        <w:tab/>
        <w:t>a recording of the content; or</w:t>
      </w:r>
    </w:p>
    <w:p w:rsidR="00207FF3" w:rsidRPr="0080272F" w:rsidRDefault="00207FF3" w:rsidP="00207FF3">
      <w:pPr>
        <w:pStyle w:val="paragraphsub"/>
      </w:pPr>
      <w:r w:rsidRPr="0080272F">
        <w:tab/>
        <w:t>(ii)</w:t>
      </w:r>
      <w:r w:rsidRPr="0080272F">
        <w:tab/>
        <w:t>a copy of such a recording;</w:t>
      </w:r>
    </w:p>
    <w:p w:rsidR="00207FF3" w:rsidRPr="0080272F" w:rsidRDefault="00207FF3" w:rsidP="00207FF3">
      <w:pPr>
        <w:pStyle w:val="subsection2"/>
      </w:pPr>
      <w:r w:rsidRPr="0080272F">
        <w:t xml:space="preserve">the </w:t>
      </w:r>
      <w:r w:rsidR="004456AB" w:rsidRPr="0080272F">
        <w:t>Commissioner</w:t>
      </w:r>
      <w:r w:rsidRPr="0080272F">
        <w:t xml:space="preserve"> must:</w:t>
      </w:r>
    </w:p>
    <w:p w:rsidR="00207FF3" w:rsidRPr="0080272F" w:rsidRDefault="00207FF3" w:rsidP="00207FF3">
      <w:pPr>
        <w:pStyle w:val="paragraph"/>
      </w:pPr>
      <w:r w:rsidRPr="0080272F">
        <w:lastRenderedPageBreak/>
        <w:tab/>
        <w:t>(d)</w:t>
      </w:r>
      <w:r w:rsidRPr="0080272F">
        <w:tab/>
        <w:t xml:space="preserve">give the live content service provider a written notice (an </w:t>
      </w:r>
      <w:r w:rsidRPr="0080272F">
        <w:rPr>
          <w:b/>
          <w:i/>
        </w:rPr>
        <w:t>interim service</w:t>
      </w:r>
      <w:r w:rsidR="0080272F">
        <w:rPr>
          <w:b/>
          <w:i/>
        </w:rPr>
        <w:noBreakHyphen/>
      </w:r>
      <w:r w:rsidRPr="0080272F">
        <w:rPr>
          <w:b/>
          <w:i/>
        </w:rPr>
        <w:t>cessation notice</w:t>
      </w:r>
      <w:r w:rsidRPr="0080272F">
        <w:t xml:space="preserve">) directing the provider to take such steps as are necessary to ensure that a type B remedial situation exists in relation to the live content service until the </w:t>
      </w:r>
      <w:r w:rsidR="004456AB" w:rsidRPr="0080272F">
        <w:t>Commissioner</w:t>
      </w:r>
      <w:r w:rsidRPr="0080272F">
        <w:t xml:space="preserve"> notifies the live content provider under </w:t>
      </w:r>
      <w:r w:rsidR="0080272F">
        <w:t>subclause (</w:t>
      </w:r>
      <w:r w:rsidRPr="0080272F">
        <w:t>4) of the Classification Board’s classification of the content; and</w:t>
      </w:r>
    </w:p>
    <w:p w:rsidR="00207FF3" w:rsidRPr="0080272F" w:rsidRDefault="00207FF3" w:rsidP="00207FF3">
      <w:pPr>
        <w:pStyle w:val="paragraph"/>
      </w:pPr>
      <w:r w:rsidRPr="0080272F">
        <w:tab/>
        <w:t>(e)</w:t>
      </w:r>
      <w:r w:rsidRPr="0080272F">
        <w:tab/>
        <w:t>apply to the Classification Board under clause</w:t>
      </w:r>
      <w:r w:rsidR="0080272F">
        <w:t> </w:t>
      </w:r>
      <w:r w:rsidRPr="0080272F">
        <w:t>22 for classification of the content.</w:t>
      </w:r>
    </w:p>
    <w:p w:rsidR="00207FF3" w:rsidRPr="0080272F" w:rsidRDefault="00207FF3" w:rsidP="00207FF3">
      <w:pPr>
        <w:pStyle w:val="notetext"/>
      </w:pPr>
      <w:r w:rsidRPr="0080272F">
        <w:t>Note:</w:t>
      </w:r>
      <w:r w:rsidRPr="0080272F">
        <w:tab/>
        <w:t xml:space="preserve">For </w:t>
      </w:r>
      <w:r w:rsidRPr="0080272F">
        <w:rPr>
          <w:b/>
          <w:i/>
        </w:rPr>
        <w:t>type B remedial situation</w:t>
      </w:r>
      <w:r w:rsidRPr="0080272F">
        <w:t xml:space="preserve">, see </w:t>
      </w:r>
      <w:r w:rsidR="0080272F">
        <w:t>subclause (</w:t>
      </w:r>
      <w:r w:rsidRPr="0080272F">
        <w:t>7).</w:t>
      </w:r>
    </w:p>
    <w:p w:rsidR="00207FF3" w:rsidRPr="0080272F" w:rsidRDefault="00207FF3" w:rsidP="00207FF3">
      <w:pPr>
        <w:pStyle w:val="subsection"/>
      </w:pPr>
      <w:r w:rsidRPr="0080272F">
        <w:tab/>
        <w:t>(4)</w:t>
      </w:r>
      <w:r w:rsidRPr="0080272F">
        <w:tab/>
        <w:t xml:space="preserve">If, in response to an application made as required by </w:t>
      </w:r>
      <w:r w:rsidR="0080272F">
        <w:t>subclause (</w:t>
      </w:r>
      <w:r w:rsidRPr="0080272F">
        <w:t xml:space="preserve">2) or (3), the </w:t>
      </w:r>
      <w:r w:rsidR="004456AB" w:rsidRPr="0080272F">
        <w:t>Commissioner</w:t>
      </w:r>
      <w:r w:rsidRPr="0080272F">
        <w:t xml:space="preserve"> is informed under paragraph</w:t>
      </w:r>
      <w:r w:rsidR="0080272F">
        <w:t> </w:t>
      </w:r>
      <w:r w:rsidRPr="0080272F">
        <w:t xml:space="preserve">23(b) of the classification of particular content, the </w:t>
      </w:r>
      <w:r w:rsidR="004456AB" w:rsidRPr="0080272F">
        <w:t>Commissioner</w:t>
      </w:r>
      <w:r w:rsidRPr="0080272F">
        <w:t xml:space="preserve"> must:</w:t>
      </w:r>
    </w:p>
    <w:p w:rsidR="00207FF3" w:rsidRPr="0080272F" w:rsidRDefault="00207FF3" w:rsidP="00207FF3">
      <w:pPr>
        <w:pStyle w:val="paragraph"/>
      </w:pPr>
      <w:r w:rsidRPr="0080272F">
        <w:tab/>
        <w:t>(a)</w:t>
      </w:r>
      <w:r w:rsidRPr="0080272F">
        <w:tab/>
        <w:t>give the relevant live content service provider a written notice setting out the classification; and</w:t>
      </w:r>
    </w:p>
    <w:p w:rsidR="00207FF3" w:rsidRPr="0080272F" w:rsidRDefault="00207FF3" w:rsidP="00207FF3">
      <w:pPr>
        <w:pStyle w:val="paragraph"/>
      </w:pPr>
      <w:r w:rsidRPr="0080272F">
        <w:tab/>
        <w:t>(b)</w:t>
      </w:r>
      <w:r w:rsidRPr="0080272F">
        <w:tab/>
        <w:t xml:space="preserve">in a case where the effect of the classification is that the content is prohibited content because it has been classified RC or X 18+ by the Classification Board—give the live content service provider a written notice (a </w:t>
      </w:r>
      <w:r w:rsidRPr="0080272F">
        <w:rPr>
          <w:b/>
          <w:i/>
        </w:rPr>
        <w:t>final service</w:t>
      </w:r>
      <w:r w:rsidR="0080272F">
        <w:rPr>
          <w:b/>
          <w:i/>
        </w:rPr>
        <w:noBreakHyphen/>
      </w:r>
      <w:r w:rsidRPr="0080272F">
        <w:rPr>
          <w:b/>
          <w:i/>
        </w:rPr>
        <w:t>cessation notice</w:t>
      </w:r>
      <w:r w:rsidRPr="0080272F">
        <w:t>) directing the provider to take such steps as are necessary to ensure that a type A remedial situation exists in relation to the live content service; and</w:t>
      </w:r>
    </w:p>
    <w:p w:rsidR="00207FF3" w:rsidRPr="0080272F" w:rsidRDefault="00207FF3" w:rsidP="00207FF3">
      <w:pPr>
        <w:pStyle w:val="paragraph"/>
      </w:pPr>
      <w:r w:rsidRPr="0080272F">
        <w:tab/>
        <w:t>(c)</w:t>
      </w:r>
      <w:r w:rsidRPr="0080272F">
        <w:tab/>
        <w:t>in a case where the effect of the classification is that the content is prohibited content because it has been classified R</w:t>
      </w:r>
      <w:r w:rsidR="008F3FA7" w:rsidRPr="0080272F">
        <w:t xml:space="preserve"> </w:t>
      </w:r>
      <w:r w:rsidRPr="0080272F">
        <w:t xml:space="preserve">18+ or MA 15+ by the Classification Board—give the live content service provider a written notice (a </w:t>
      </w:r>
      <w:r w:rsidRPr="0080272F">
        <w:rPr>
          <w:b/>
          <w:i/>
        </w:rPr>
        <w:t>final service</w:t>
      </w:r>
      <w:r w:rsidR="0080272F">
        <w:rPr>
          <w:b/>
          <w:i/>
        </w:rPr>
        <w:noBreakHyphen/>
      </w:r>
      <w:r w:rsidRPr="0080272F">
        <w:rPr>
          <w:b/>
          <w:i/>
        </w:rPr>
        <w:t>cessation notice</w:t>
      </w:r>
      <w:r w:rsidRPr="0080272F">
        <w:t>) directing the provider to take such steps as are necessary to ensure that a type B remedial situation exists in relation to the live content service.</w:t>
      </w:r>
    </w:p>
    <w:p w:rsidR="00207FF3" w:rsidRPr="0080272F" w:rsidRDefault="00207FF3" w:rsidP="00207FF3">
      <w:pPr>
        <w:pStyle w:val="notetext"/>
      </w:pPr>
      <w:r w:rsidRPr="0080272F">
        <w:t>Note 1:</w:t>
      </w:r>
      <w:r w:rsidRPr="0080272F">
        <w:tab/>
        <w:t xml:space="preserve">For </w:t>
      </w:r>
      <w:r w:rsidRPr="0080272F">
        <w:rPr>
          <w:b/>
          <w:i/>
        </w:rPr>
        <w:t>type A remedial situation</w:t>
      </w:r>
      <w:r w:rsidRPr="0080272F">
        <w:t xml:space="preserve">, see </w:t>
      </w:r>
      <w:r w:rsidR="0080272F">
        <w:t>subclause (</w:t>
      </w:r>
      <w:r w:rsidRPr="0080272F">
        <w:t>6).</w:t>
      </w:r>
    </w:p>
    <w:p w:rsidR="00207FF3" w:rsidRPr="0080272F" w:rsidRDefault="00207FF3" w:rsidP="00207FF3">
      <w:pPr>
        <w:pStyle w:val="notetext"/>
      </w:pPr>
      <w:r w:rsidRPr="0080272F">
        <w:t>Note 2:</w:t>
      </w:r>
      <w:r w:rsidRPr="0080272F">
        <w:tab/>
        <w:t xml:space="preserve">For </w:t>
      </w:r>
      <w:r w:rsidRPr="0080272F">
        <w:rPr>
          <w:b/>
          <w:i/>
        </w:rPr>
        <w:t>type B remedial situation</w:t>
      </w:r>
      <w:r w:rsidRPr="0080272F">
        <w:t xml:space="preserve">, see </w:t>
      </w:r>
      <w:r w:rsidR="0080272F">
        <w:t>subclause (</w:t>
      </w:r>
      <w:r w:rsidRPr="0080272F">
        <w:t>7).</w:t>
      </w:r>
    </w:p>
    <w:p w:rsidR="00207FF3" w:rsidRPr="0080272F" w:rsidRDefault="00207FF3" w:rsidP="00207FF3">
      <w:pPr>
        <w:pStyle w:val="subsection"/>
      </w:pPr>
      <w:r w:rsidRPr="0080272F">
        <w:tab/>
        <w:t>(5)</w:t>
      </w:r>
      <w:r w:rsidRPr="0080272F">
        <w:tab/>
        <w:t xml:space="preserve">If the </w:t>
      </w:r>
      <w:r w:rsidR="004456AB" w:rsidRPr="0080272F">
        <w:t>Commissioner</w:t>
      </w:r>
      <w:r w:rsidRPr="0080272F">
        <w:t xml:space="preserve"> makes a decision under </w:t>
      </w:r>
      <w:r w:rsidR="0080272F">
        <w:t>subclause (</w:t>
      </w:r>
      <w:r w:rsidRPr="0080272F">
        <w:t>2) or (3) to apply to the Classification Board under clause</w:t>
      </w:r>
      <w:r w:rsidR="0080272F">
        <w:t> </w:t>
      </w:r>
      <w:r w:rsidRPr="0080272F">
        <w:t xml:space="preserve">22 for classification of content, the </w:t>
      </w:r>
      <w:r w:rsidR="004456AB" w:rsidRPr="0080272F">
        <w:t>Commissioner</w:t>
      </w:r>
      <w:r w:rsidRPr="0080272F">
        <w:t xml:space="preserve"> must give the relevant live content service provider a written notice setting out the decision.</w:t>
      </w:r>
    </w:p>
    <w:p w:rsidR="00207FF3" w:rsidRPr="0080272F" w:rsidRDefault="00207FF3" w:rsidP="00207FF3">
      <w:pPr>
        <w:pStyle w:val="SubsectionHead"/>
      </w:pPr>
      <w:r w:rsidRPr="0080272F">
        <w:lastRenderedPageBreak/>
        <w:t>Type A remedial situation</w:t>
      </w:r>
    </w:p>
    <w:p w:rsidR="00207FF3" w:rsidRPr="0080272F" w:rsidRDefault="00207FF3" w:rsidP="00207FF3">
      <w:pPr>
        <w:pStyle w:val="subsection"/>
      </w:pPr>
      <w:r w:rsidRPr="0080272F">
        <w:tab/>
        <w:t>(6)</w:t>
      </w:r>
      <w:r w:rsidRPr="0080272F">
        <w:tab/>
        <w:t xml:space="preserve">For the purposes of the application of this clause to a live content service provider, a </w:t>
      </w:r>
      <w:r w:rsidRPr="0080272F">
        <w:rPr>
          <w:b/>
          <w:i/>
        </w:rPr>
        <w:t>type A remedial situation</w:t>
      </w:r>
      <w:r w:rsidRPr="0080272F">
        <w:t xml:space="preserve"> exists in relation to a live content service if the provider does not provide the live content service.</w:t>
      </w:r>
    </w:p>
    <w:p w:rsidR="00207FF3" w:rsidRPr="0080272F" w:rsidRDefault="00207FF3" w:rsidP="00207FF3">
      <w:pPr>
        <w:pStyle w:val="SubsectionHead"/>
      </w:pPr>
      <w:r w:rsidRPr="0080272F">
        <w:t>Type B remedial situation</w:t>
      </w:r>
    </w:p>
    <w:p w:rsidR="00207FF3" w:rsidRPr="0080272F" w:rsidRDefault="00207FF3" w:rsidP="00207FF3">
      <w:pPr>
        <w:pStyle w:val="subsection"/>
      </w:pPr>
      <w:r w:rsidRPr="0080272F">
        <w:tab/>
        <w:t>(7)</w:t>
      </w:r>
      <w:r w:rsidRPr="0080272F">
        <w:tab/>
        <w:t xml:space="preserve">For the purposes of the application of this clause to a live content service provider, a </w:t>
      </w:r>
      <w:r w:rsidRPr="0080272F">
        <w:rPr>
          <w:b/>
          <w:i/>
        </w:rPr>
        <w:t>type B remedial situation</w:t>
      </w:r>
      <w:r w:rsidRPr="0080272F">
        <w:t xml:space="preserve"> exists in relation to a live content service if:</w:t>
      </w:r>
    </w:p>
    <w:p w:rsidR="00207FF3" w:rsidRPr="0080272F" w:rsidRDefault="00207FF3" w:rsidP="00207FF3">
      <w:pPr>
        <w:pStyle w:val="paragraph"/>
      </w:pPr>
      <w:r w:rsidRPr="0080272F">
        <w:tab/>
        <w:t>(a)</w:t>
      </w:r>
      <w:r w:rsidRPr="0080272F">
        <w:tab/>
        <w:t>the provider does not provide the live content service; or</w:t>
      </w:r>
    </w:p>
    <w:p w:rsidR="00207FF3" w:rsidRPr="0080272F" w:rsidRDefault="00207FF3" w:rsidP="00207FF3">
      <w:pPr>
        <w:pStyle w:val="paragraph"/>
      </w:pPr>
      <w:r w:rsidRPr="0080272F">
        <w:tab/>
        <w:t>(b)</w:t>
      </w:r>
      <w:r w:rsidRPr="0080272F">
        <w:tab/>
        <w:t>access to any R 18+ or MA 15+ content provided by the live content service is subject to a restricted access system.</w:t>
      </w:r>
    </w:p>
    <w:p w:rsidR="00207FF3" w:rsidRPr="0080272F" w:rsidRDefault="00207FF3" w:rsidP="00207FF3">
      <w:pPr>
        <w:pStyle w:val="ActHead5"/>
      </w:pPr>
      <w:bookmarkStart w:id="283" w:name="_Toc456961014"/>
      <w:r w:rsidRPr="0080272F">
        <w:rPr>
          <w:rStyle w:val="CharSectno"/>
        </w:rPr>
        <w:t>57</w:t>
      </w:r>
      <w:r w:rsidRPr="0080272F">
        <w:t xml:space="preserve">  Undertaking—alternative to service</w:t>
      </w:r>
      <w:r w:rsidR="0080272F">
        <w:noBreakHyphen/>
      </w:r>
      <w:r w:rsidRPr="0080272F">
        <w:t>cessation notice</w:t>
      </w:r>
      <w:bookmarkEnd w:id="283"/>
    </w:p>
    <w:p w:rsidR="00207FF3" w:rsidRPr="0080272F" w:rsidRDefault="00207FF3" w:rsidP="00207FF3">
      <w:pPr>
        <w:pStyle w:val="subsection"/>
      </w:pPr>
      <w:r w:rsidRPr="0080272F">
        <w:tab/>
        <w:t>(1)</w:t>
      </w:r>
      <w:r w:rsidRPr="0080272F">
        <w:tab/>
        <w:t>If:</w:t>
      </w:r>
    </w:p>
    <w:p w:rsidR="00207FF3" w:rsidRPr="0080272F" w:rsidRDefault="00207FF3" w:rsidP="00207FF3">
      <w:pPr>
        <w:pStyle w:val="paragraph"/>
      </w:pPr>
      <w:r w:rsidRPr="0080272F">
        <w:tab/>
        <w:t>(a)</w:t>
      </w:r>
      <w:r w:rsidRPr="0080272F">
        <w:tab/>
        <w:t>in the course of an investigation under Division</w:t>
      </w:r>
      <w:r w:rsidR="0080272F">
        <w:t> </w:t>
      </w:r>
      <w:r w:rsidRPr="0080272F">
        <w:t xml:space="preserve">2, the </w:t>
      </w:r>
      <w:r w:rsidR="004456AB" w:rsidRPr="0080272F">
        <w:t>Commissioner</w:t>
      </w:r>
      <w:r w:rsidRPr="0080272F">
        <w:t xml:space="preserve"> is satisfied that:</w:t>
      </w:r>
    </w:p>
    <w:p w:rsidR="00207FF3" w:rsidRPr="0080272F" w:rsidRDefault="00207FF3" w:rsidP="00207FF3">
      <w:pPr>
        <w:pStyle w:val="paragraphsub"/>
      </w:pPr>
      <w:r w:rsidRPr="0080272F">
        <w:tab/>
        <w:t>(i)</w:t>
      </w:r>
      <w:r w:rsidRPr="0080272F">
        <w:tab/>
        <w:t>live content provided by a live content service is prohibited content or potential prohibited content; and</w:t>
      </w:r>
    </w:p>
    <w:p w:rsidR="00207FF3" w:rsidRPr="0080272F" w:rsidRDefault="00207FF3" w:rsidP="00207FF3">
      <w:pPr>
        <w:pStyle w:val="paragraphsub"/>
      </w:pPr>
      <w:r w:rsidRPr="0080272F">
        <w:tab/>
        <w:t>(ii)</w:t>
      </w:r>
      <w:r w:rsidRPr="0080272F">
        <w:tab/>
        <w:t>the live content service has an Australian connection; and</w:t>
      </w:r>
    </w:p>
    <w:p w:rsidR="00207FF3" w:rsidRPr="0080272F" w:rsidRDefault="00207FF3" w:rsidP="00207FF3">
      <w:pPr>
        <w:pStyle w:val="paragraph"/>
      </w:pPr>
      <w:r w:rsidRPr="0080272F">
        <w:tab/>
        <w:t>(b)</w:t>
      </w:r>
      <w:r w:rsidRPr="0080272F">
        <w:tab/>
        <w:t xml:space="preserve">apart from this subclause, the </w:t>
      </w:r>
      <w:r w:rsidR="004456AB" w:rsidRPr="0080272F">
        <w:t>Commissioner</w:t>
      </w:r>
      <w:r w:rsidRPr="0080272F">
        <w:t xml:space="preserve"> would be required to take action under subclause</w:t>
      </w:r>
      <w:r w:rsidR="0080272F">
        <w:t> </w:t>
      </w:r>
      <w:r w:rsidRPr="0080272F">
        <w:t>56(1), (2) or (3) in relation to the content; and</w:t>
      </w:r>
    </w:p>
    <w:p w:rsidR="00207FF3" w:rsidRPr="0080272F" w:rsidRDefault="00207FF3" w:rsidP="00207FF3">
      <w:pPr>
        <w:pStyle w:val="paragraph"/>
      </w:pPr>
      <w:r w:rsidRPr="0080272F">
        <w:tab/>
        <w:t>(c)</w:t>
      </w:r>
      <w:r w:rsidRPr="0080272F">
        <w:tab/>
        <w:t xml:space="preserve">the live content service provider concerned gives the </w:t>
      </w:r>
      <w:r w:rsidR="004456AB" w:rsidRPr="0080272F">
        <w:t>Commissioner</w:t>
      </w:r>
      <w:r w:rsidRPr="0080272F">
        <w:t xml:space="preserve"> a written undertaking relating to the live content service;</w:t>
      </w:r>
    </w:p>
    <w:p w:rsidR="00207FF3" w:rsidRPr="0080272F" w:rsidRDefault="00207FF3" w:rsidP="00207FF3">
      <w:pPr>
        <w:pStyle w:val="subsection2"/>
      </w:pPr>
      <w:r w:rsidRPr="0080272F">
        <w:t>then:</w:t>
      </w:r>
    </w:p>
    <w:p w:rsidR="00207FF3" w:rsidRPr="0080272F" w:rsidRDefault="00207FF3" w:rsidP="00207FF3">
      <w:pPr>
        <w:pStyle w:val="paragraph"/>
      </w:pPr>
      <w:r w:rsidRPr="0080272F">
        <w:tab/>
        <w:t>(d)</w:t>
      </w:r>
      <w:r w:rsidRPr="0080272F">
        <w:tab/>
        <w:t xml:space="preserve">the </w:t>
      </w:r>
      <w:r w:rsidR="004456AB" w:rsidRPr="0080272F">
        <w:t>Commissioner</w:t>
      </w:r>
      <w:r w:rsidRPr="0080272F">
        <w:t xml:space="preserve"> may accept the undertaking; and</w:t>
      </w:r>
    </w:p>
    <w:p w:rsidR="00207FF3" w:rsidRPr="0080272F" w:rsidRDefault="00207FF3" w:rsidP="00207FF3">
      <w:pPr>
        <w:pStyle w:val="paragraph"/>
      </w:pPr>
      <w:r w:rsidRPr="0080272F">
        <w:tab/>
        <w:t>(e)</w:t>
      </w:r>
      <w:r w:rsidRPr="0080272F">
        <w:tab/>
        <w:t xml:space="preserve">if the </w:t>
      </w:r>
      <w:r w:rsidR="004456AB" w:rsidRPr="0080272F">
        <w:t>Commissioner</w:t>
      </w:r>
      <w:r w:rsidRPr="0080272F">
        <w:t xml:space="preserve"> accepts the undertaking—the </w:t>
      </w:r>
      <w:r w:rsidR="004456AB" w:rsidRPr="0080272F">
        <w:t>Commissioner</w:t>
      </w:r>
      <w:r w:rsidRPr="0080272F">
        <w:t xml:space="preserve"> is not required to take action under subclause</w:t>
      </w:r>
      <w:r w:rsidR="0080272F">
        <w:t> </w:t>
      </w:r>
      <w:r w:rsidRPr="0080272F">
        <w:t>56(1), (2) or (3) in relation to the content.</w:t>
      </w:r>
    </w:p>
    <w:p w:rsidR="00207FF3" w:rsidRPr="0080272F" w:rsidRDefault="00207FF3" w:rsidP="00207FF3">
      <w:pPr>
        <w:pStyle w:val="subsection"/>
      </w:pPr>
      <w:r w:rsidRPr="0080272F">
        <w:lastRenderedPageBreak/>
        <w:tab/>
        <w:t>(2)</w:t>
      </w:r>
      <w:r w:rsidRPr="0080272F">
        <w:tab/>
      </w:r>
      <w:r w:rsidR="0080272F">
        <w:t>Subclause (</w:t>
      </w:r>
      <w:r w:rsidRPr="0080272F">
        <w:t>1) has effect despite anything in clause</w:t>
      </w:r>
      <w:r w:rsidR="0080272F">
        <w:t> </w:t>
      </w:r>
      <w:r w:rsidRPr="0080272F">
        <w:t>56.</w:t>
      </w:r>
    </w:p>
    <w:p w:rsidR="00207FF3" w:rsidRPr="0080272F" w:rsidRDefault="00207FF3" w:rsidP="00207FF3">
      <w:pPr>
        <w:pStyle w:val="ActHead5"/>
      </w:pPr>
      <w:bookmarkStart w:id="284" w:name="_Toc456961015"/>
      <w:r w:rsidRPr="0080272F">
        <w:rPr>
          <w:rStyle w:val="CharSectno"/>
        </w:rPr>
        <w:t>58</w:t>
      </w:r>
      <w:r w:rsidRPr="0080272F">
        <w:t xml:space="preserve">  Revocation of service</w:t>
      </w:r>
      <w:r w:rsidR="0080272F">
        <w:noBreakHyphen/>
      </w:r>
      <w:r w:rsidRPr="0080272F">
        <w:t>cessation notices—undertaking</w:t>
      </w:r>
      <w:bookmarkEnd w:id="284"/>
    </w:p>
    <w:p w:rsidR="00207FF3" w:rsidRPr="0080272F" w:rsidRDefault="00207FF3" w:rsidP="00207FF3">
      <w:pPr>
        <w:pStyle w:val="subsection"/>
        <w:keepNext/>
      </w:pPr>
      <w:r w:rsidRPr="0080272F">
        <w:tab/>
        <w:t>(1)</w:t>
      </w:r>
      <w:r w:rsidRPr="0080272F">
        <w:tab/>
        <w:t>If:</w:t>
      </w:r>
    </w:p>
    <w:p w:rsidR="00207FF3" w:rsidRPr="0080272F" w:rsidRDefault="00207FF3" w:rsidP="00207FF3">
      <w:pPr>
        <w:pStyle w:val="paragraph"/>
      </w:pPr>
      <w:r w:rsidRPr="0080272F">
        <w:tab/>
        <w:t>(a)</w:t>
      </w:r>
      <w:r w:rsidRPr="0080272F">
        <w:tab/>
        <w:t>a final service</w:t>
      </w:r>
      <w:r w:rsidR="0080272F">
        <w:noBreakHyphen/>
      </w:r>
      <w:r w:rsidRPr="0080272F">
        <w:t>cessation notice or interim service</w:t>
      </w:r>
      <w:r w:rsidR="0080272F">
        <w:noBreakHyphen/>
      </w:r>
      <w:r w:rsidRPr="0080272F">
        <w:t>cessation notice is applicable to a particular live content service provider; and</w:t>
      </w:r>
    </w:p>
    <w:p w:rsidR="00207FF3" w:rsidRPr="0080272F" w:rsidRDefault="00207FF3" w:rsidP="00207FF3">
      <w:pPr>
        <w:pStyle w:val="paragraph"/>
      </w:pPr>
      <w:r w:rsidRPr="0080272F">
        <w:tab/>
        <w:t>(b)</w:t>
      </w:r>
      <w:r w:rsidRPr="0080272F">
        <w:tab/>
        <w:t xml:space="preserve">the provider gives the </w:t>
      </w:r>
      <w:r w:rsidR="004456AB" w:rsidRPr="0080272F">
        <w:t>Commissioner</w:t>
      </w:r>
      <w:r w:rsidRPr="0080272F">
        <w:t xml:space="preserve"> a written undertaking relating to the live content service concerned;</w:t>
      </w:r>
    </w:p>
    <w:p w:rsidR="00207FF3" w:rsidRPr="0080272F" w:rsidRDefault="00207FF3" w:rsidP="002A3040">
      <w:pPr>
        <w:pStyle w:val="subsection2"/>
        <w:keepNext/>
        <w:keepLines/>
      </w:pPr>
      <w:r w:rsidRPr="0080272F">
        <w:t xml:space="preserve">the </w:t>
      </w:r>
      <w:r w:rsidR="004456AB" w:rsidRPr="0080272F">
        <w:t>Commissioner</w:t>
      </w:r>
      <w:r w:rsidRPr="0080272F">
        <w:t xml:space="preserve"> may:</w:t>
      </w:r>
    </w:p>
    <w:p w:rsidR="00207FF3" w:rsidRPr="0080272F" w:rsidRDefault="00207FF3" w:rsidP="002A3040">
      <w:pPr>
        <w:pStyle w:val="paragraph"/>
        <w:keepNext/>
        <w:keepLines/>
      </w:pPr>
      <w:r w:rsidRPr="0080272F">
        <w:tab/>
        <w:t>(c)</w:t>
      </w:r>
      <w:r w:rsidRPr="0080272F">
        <w:tab/>
        <w:t>accept the undertaking; and</w:t>
      </w:r>
    </w:p>
    <w:p w:rsidR="00207FF3" w:rsidRPr="0080272F" w:rsidRDefault="00207FF3" w:rsidP="00207FF3">
      <w:pPr>
        <w:pStyle w:val="paragraph"/>
      </w:pPr>
      <w:r w:rsidRPr="0080272F">
        <w:tab/>
        <w:t>(d)</w:t>
      </w:r>
      <w:r w:rsidRPr="0080272F">
        <w:tab/>
        <w:t>revoke the final service</w:t>
      </w:r>
      <w:r w:rsidR="0080272F">
        <w:noBreakHyphen/>
      </w:r>
      <w:r w:rsidRPr="0080272F">
        <w:t>cessation notice or interim service</w:t>
      </w:r>
      <w:r w:rsidR="0080272F">
        <w:noBreakHyphen/>
      </w:r>
      <w:r w:rsidRPr="0080272F">
        <w:t>cessation notice; and</w:t>
      </w:r>
    </w:p>
    <w:p w:rsidR="00207FF3" w:rsidRPr="0080272F" w:rsidRDefault="00207FF3" w:rsidP="00207FF3">
      <w:pPr>
        <w:pStyle w:val="paragraph"/>
      </w:pPr>
      <w:r w:rsidRPr="0080272F">
        <w:tab/>
        <w:t>(e)</w:t>
      </w:r>
      <w:r w:rsidRPr="0080272F">
        <w:tab/>
        <w:t>in the case of an interim service</w:t>
      </w:r>
      <w:r w:rsidR="0080272F">
        <w:noBreakHyphen/>
      </w:r>
      <w:r w:rsidRPr="0080272F">
        <w:t>cessation notice—by written notice given to the Classification Board, determine that the Classification Board is not required to comply with clause</w:t>
      </w:r>
      <w:r w:rsidR="0080272F">
        <w:t> </w:t>
      </w:r>
      <w:r w:rsidRPr="0080272F">
        <w:t>23 in relation to the classification of the content concerned.</w:t>
      </w:r>
    </w:p>
    <w:p w:rsidR="00207FF3" w:rsidRPr="0080272F" w:rsidRDefault="00207FF3" w:rsidP="00207FF3">
      <w:pPr>
        <w:pStyle w:val="subsection"/>
      </w:pPr>
      <w:r w:rsidRPr="0080272F">
        <w:tab/>
        <w:t>(2)</w:t>
      </w:r>
      <w:r w:rsidRPr="0080272F">
        <w:tab/>
        <w:t>If a final service</w:t>
      </w:r>
      <w:r w:rsidR="0080272F">
        <w:noBreakHyphen/>
      </w:r>
      <w:r w:rsidRPr="0080272F">
        <w:t>cessation notice or interim service</w:t>
      </w:r>
      <w:r w:rsidR="0080272F">
        <w:noBreakHyphen/>
      </w:r>
      <w:r w:rsidRPr="0080272F">
        <w:t xml:space="preserve">cessation notice is revoked under this clause, the </w:t>
      </w:r>
      <w:r w:rsidR="004456AB" w:rsidRPr="0080272F">
        <w:t>Commissioner</w:t>
      </w:r>
      <w:r w:rsidRPr="0080272F">
        <w:t xml:space="preserve"> must give the live content service provider concerned a written notice stating that the notice has been revoked.</w:t>
      </w:r>
    </w:p>
    <w:p w:rsidR="00207FF3" w:rsidRPr="0080272F" w:rsidRDefault="00207FF3" w:rsidP="00207FF3">
      <w:pPr>
        <w:pStyle w:val="ActHead5"/>
      </w:pPr>
      <w:bookmarkStart w:id="285" w:name="_Toc456961016"/>
      <w:r w:rsidRPr="0080272F">
        <w:rPr>
          <w:rStyle w:val="CharSectno"/>
        </w:rPr>
        <w:t>59</w:t>
      </w:r>
      <w:r w:rsidRPr="0080272F">
        <w:t xml:space="preserve">  Revocation of final service</w:t>
      </w:r>
      <w:r w:rsidR="0080272F">
        <w:noBreakHyphen/>
      </w:r>
      <w:r w:rsidRPr="0080272F">
        <w:t>cessation notices—reclassification of content</w:t>
      </w:r>
      <w:bookmarkEnd w:id="285"/>
    </w:p>
    <w:p w:rsidR="00207FF3" w:rsidRPr="0080272F" w:rsidRDefault="00207FF3" w:rsidP="00207FF3">
      <w:pPr>
        <w:pStyle w:val="subsection"/>
      </w:pPr>
      <w:r w:rsidRPr="0080272F">
        <w:tab/>
        <w:t>(1)</w:t>
      </w:r>
      <w:r w:rsidRPr="0080272F">
        <w:tab/>
        <w:t>If:</w:t>
      </w:r>
    </w:p>
    <w:p w:rsidR="00207FF3" w:rsidRPr="0080272F" w:rsidRDefault="00207FF3" w:rsidP="00207FF3">
      <w:pPr>
        <w:pStyle w:val="paragraph"/>
      </w:pPr>
      <w:r w:rsidRPr="0080272F">
        <w:tab/>
        <w:t>(a)</w:t>
      </w:r>
      <w:r w:rsidRPr="0080272F">
        <w:tab/>
        <w:t>content has been classified by the Classification Board (otherwise than because of subclause</w:t>
      </w:r>
      <w:r w:rsidR="0080272F">
        <w:t> </w:t>
      </w:r>
      <w:r w:rsidRPr="0080272F">
        <w:t>24(1) or (2)); and</w:t>
      </w:r>
    </w:p>
    <w:p w:rsidR="00207FF3" w:rsidRPr="0080272F" w:rsidRDefault="00207FF3" w:rsidP="00207FF3">
      <w:pPr>
        <w:pStyle w:val="paragraph"/>
      </w:pPr>
      <w:r w:rsidRPr="0080272F">
        <w:tab/>
        <w:t>(b)</w:t>
      </w:r>
      <w:r w:rsidRPr="0080272F">
        <w:tab/>
        <w:t>a final service</w:t>
      </w:r>
      <w:r w:rsidR="0080272F">
        <w:noBreakHyphen/>
      </w:r>
      <w:r w:rsidRPr="0080272F">
        <w:t>cessation notice is applicable to a particular live content service provider; and</w:t>
      </w:r>
    </w:p>
    <w:p w:rsidR="00207FF3" w:rsidRPr="0080272F" w:rsidRDefault="00207FF3" w:rsidP="00207FF3">
      <w:pPr>
        <w:pStyle w:val="paragraph"/>
      </w:pPr>
      <w:r w:rsidRPr="0080272F">
        <w:tab/>
        <w:t>(c)</w:t>
      </w:r>
      <w:r w:rsidRPr="0080272F">
        <w:tab/>
        <w:t>the final service</w:t>
      </w:r>
      <w:r w:rsidR="0080272F">
        <w:noBreakHyphen/>
      </w:r>
      <w:r w:rsidRPr="0080272F">
        <w:t>cessation notice was given because the content was prohibited content; and</w:t>
      </w:r>
    </w:p>
    <w:p w:rsidR="00207FF3" w:rsidRPr="0080272F" w:rsidRDefault="00207FF3" w:rsidP="00207FF3">
      <w:pPr>
        <w:pStyle w:val="paragraph"/>
      </w:pPr>
      <w:r w:rsidRPr="0080272F">
        <w:tab/>
        <w:t>(d)</w:t>
      </w:r>
      <w:r w:rsidRPr="0080272F">
        <w:tab/>
        <w:t>the Classification Board reclassifies the content; and</w:t>
      </w:r>
    </w:p>
    <w:p w:rsidR="00207FF3" w:rsidRPr="0080272F" w:rsidRDefault="00207FF3" w:rsidP="00207FF3">
      <w:pPr>
        <w:pStyle w:val="paragraph"/>
      </w:pPr>
      <w:r w:rsidRPr="0080272F">
        <w:tab/>
        <w:t>(e)</w:t>
      </w:r>
      <w:r w:rsidRPr="0080272F">
        <w:tab/>
        <w:t>as a result of the reclassification, the content ceases to be prohibited content;</w:t>
      </w:r>
    </w:p>
    <w:p w:rsidR="00207FF3" w:rsidRPr="0080272F" w:rsidRDefault="00207FF3" w:rsidP="00207FF3">
      <w:pPr>
        <w:pStyle w:val="subsection2"/>
      </w:pPr>
      <w:r w:rsidRPr="0080272F">
        <w:lastRenderedPageBreak/>
        <w:t xml:space="preserve">the </w:t>
      </w:r>
      <w:r w:rsidR="004456AB" w:rsidRPr="0080272F">
        <w:t>Commissioner</w:t>
      </w:r>
      <w:r w:rsidRPr="0080272F">
        <w:t xml:space="preserve"> must revoke the final service</w:t>
      </w:r>
      <w:r w:rsidR="0080272F">
        <w:noBreakHyphen/>
      </w:r>
      <w:r w:rsidRPr="0080272F">
        <w:t>cessation notice.</w:t>
      </w:r>
    </w:p>
    <w:p w:rsidR="00207FF3" w:rsidRPr="0080272F" w:rsidRDefault="00207FF3" w:rsidP="00207FF3">
      <w:pPr>
        <w:pStyle w:val="subsection"/>
      </w:pPr>
      <w:r w:rsidRPr="0080272F">
        <w:tab/>
        <w:t>(2)</w:t>
      </w:r>
      <w:r w:rsidRPr="0080272F">
        <w:tab/>
        <w:t>If a final service</w:t>
      </w:r>
      <w:r w:rsidR="0080272F">
        <w:noBreakHyphen/>
      </w:r>
      <w:r w:rsidRPr="0080272F">
        <w:t xml:space="preserve">cessation notice is revoked under this clause, the </w:t>
      </w:r>
      <w:r w:rsidR="004456AB" w:rsidRPr="0080272F">
        <w:t>Commissioner</w:t>
      </w:r>
      <w:r w:rsidRPr="0080272F">
        <w:t xml:space="preserve"> must give the live content service provider concerned a written notice stating that the final service</w:t>
      </w:r>
      <w:r w:rsidR="0080272F">
        <w:noBreakHyphen/>
      </w:r>
      <w:r w:rsidRPr="0080272F">
        <w:t>cessation notice has been revoked.</w:t>
      </w:r>
    </w:p>
    <w:p w:rsidR="00207FF3" w:rsidRPr="0080272F" w:rsidRDefault="00207FF3" w:rsidP="00207FF3">
      <w:pPr>
        <w:pStyle w:val="ActHead5"/>
      </w:pPr>
      <w:bookmarkStart w:id="286" w:name="_Toc456961017"/>
      <w:r w:rsidRPr="0080272F">
        <w:rPr>
          <w:rStyle w:val="CharSectno"/>
        </w:rPr>
        <w:t>59A</w:t>
      </w:r>
      <w:r w:rsidRPr="0080272F">
        <w:t xml:space="preserve">  Anti</w:t>
      </w:r>
      <w:r w:rsidR="0080272F">
        <w:noBreakHyphen/>
      </w:r>
      <w:r w:rsidRPr="0080272F">
        <w:t>avoidance—special service</w:t>
      </w:r>
      <w:r w:rsidR="0080272F">
        <w:noBreakHyphen/>
      </w:r>
      <w:r w:rsidRPr="0080272F">
        <w:t>cessation notices</w:t>
      </w:r>
      <w:bookmarkEnd w:id="286"/>
    </w:p>
    <w:p w:rsidR="00207FF3" w:rsidRPr="0080272F" w:rsidRDefault="00207FF3" w:rsidP="00207FF3">
      <w:pPr>
        <w:pStyle w:val="subsection"/>
      </w:pPr>
      <w:r w:rsidRPr="0080272F">
        <w:tab/>
        <w:t>(1)</w:t>
      </w:r>
      <w:r w:rsidRPr="0080272F">
        <w:tab/>
        <w:t>If:</w:t>
      </w:r>
    </w:p>
    <w:p w:rsidR="00207FF3" w:rsidRPr="0080272F" w:rsidRDefault="00207FF3" w:rsidP="00207FF3">
      <w:pPr>
        <w:pStyle w:val="paragraph"/>
      </w:pPr>
      <w:r w:rsidRPr="0080272F">
        <w:tab/>
        <w:t>(a)</w:t>
      </w:r>
      <w:r w:rsidRPr="0080272F">
        <w:tab/>
        <w:t>an interim service</w:t>
      </w:r>
      <w:r w:rsidR="0080272F">
        <w:noBreakHyphen/>
      </w:r>
      <w:r w:rsidRPr="0080272F">
        <w:t>cessation notice or a final service</w:t>
      </w:r>
      <w:r w:rsidR="0080272F">
        <w:noBreakHyphen/>
      </w:r>
      <w:r w:rsidRPr="0080272F">
        <w:t>cessation notice relating to a particular live content service is applicable to a particular live content service provider; and</w:t>
      </w:r>
    </w:p>
    <w:p w:rsidR="00207FF3" w:rsidRPr="0080272F" w:rsidRDefault="00207FF3" w:rsidP="00207FF3">
      <w:pPr>
        <w:pStyle w:val="paragraph"/>
      </w:pPr>
      <w:r w:rsidRPr="0080272F">
        <w:tab/>
        <w:t>(b)</w:t>
      </w:r>
      <w:r w:rsidRPr="0080272F">
        <w:tab/>
        <w:t xml:space="preserve">the </w:t>
      </w:r>
      <w:r w:rsidR="004456AB" w:rsidRPr="0080272F">
        <w:t>Commissioner</w:t>
      </w:r>
      <w:r w:rsidRPr="0080272F">
        <w:t xml:space="preserve"> is satisfied that the live content service provider:</w:t>
      </w:r>
    </w:p>
    <w:p w:rsidR="00207FF3" w:rsidRPr="0080272F" w:rsidRDefault="00207FF3" w:rsidP="00207FF3">
      <w:pPr>
        <w:pStyle w:val="paragraphsub"/>
      </w:pPr>
      <w:r w:rsidRPr="0080272F">
        <w:tab/>
        <w:t>(i)</w:t>
      </w:r>
      <w:r w:rsidRPr="0080272F">
        <w:tab/>
        <w:t>is providing; or</w:t>
      </w:r>
    </w:p>
    <w:p w:rsidR="00207FF3" w:rsidRPr="0080272F" w:rsidRDefault="00207FF3" w:rsidP="00207FF3">
      <w:pPr>
        <w:pStyle w:val="paragraphsub"/>
      </w:pPr>
      <w:r w:rsidRPr="0080272F">
        <w:tab/>
        <w:t>(ii)</w:t>
      </w:r>
      <w:r w:rsidRPr="0080272F">
        <w:tab/>
        <w:t>is proposing to provide;</w:t>
      </w:r>
    </w:p>
    <w:p w:rsidR="00207FF3" w:rsidRPr="0080272F" w:rsidRDefault="00207FF3" w:rsidP="00207FF3">
      <w:pPr>
        <w:pStyle w:val="paragraph"/>
      </w:pPr>
      <w:r w:rsidRPr="0080272F">
        <w:tab/>
      </w:r>
      <w:r w:rsidRPr="0080272F">
        <w:tab/>
        <w:t>another live content service that is substantially similar to the first</w:t>
      </w:r>
      <w:r w:rsidR="0080272F">
        <w:noBreakHyphen/>
      </w:r>
      <w:r w:rsidRPr="0080272F">
        <w:t>mentioned live content service; and</w:t>
      </w:r>
    </w:p>
    <w:p w:rsidR="00207FF3" w:rsidRPr="0080272F" w:rsidRDefault="00207FF3" w:rsidP="00207FF3">
      <w:pPr>
        <w:pStyle w:val="paragraph"/>
      </w:pPr>
      <w:r w:rsidRPr="0080272F">
        <w:tab/>
        <w:t>(c)</w:t>
      </w:r>
      <w:r w:rsidRPr="0080272F">
        <w:tab/>
        <w:t xml:space="preserve">the </w:t>
      </w:r>
      <w:r w:rsidR="004456AB" w:rsidRPr="0080272F">
        <w:t>Commissioner</w:t>
      </w:r>
      <w:r w:rsidRPr="0080272F">
        <w:t xml:space="preserve"> is satisfied that the other live content service:</w:t>
      </w:r>
    </w:p>
    <w:p w:rsidR="00207FF3" w:rsidRPr="0080272F" w:rsidRDefault="00207FF3" w:rsidP="00207FF3">
      <w:pPr>
        <w:pStyle w:val="paragraphsub"/>
      </w:pPr>
      <w:r w:rsidRPr="0080272F">
        <w:tab/>
        <w:t>(i)</w:t>
      </w:r>
      <w:r w:rsidRPr="0080272F">
        <w:tab/>
        <w:t>has provided; or</w:t>
      </w:r>
    </w:p>
    <w:p w:rsidR="00207FF3" w:rsidRPr="0080272F" w:rsidRDefault="00207FF3" w:rsidP="00207FF3">
      <w:pPr>
        <w:pStyle w:val="paragraphsub"/>
      </w:pPr>
      <w:r w:rsidRPr="0080272F">
        <w:tab/>
        <w:t>(ii)</w:t>
      </w:r>
      <w:r w:rsidRPr="0080272F">
        <w:tab/>
        <w:t>is providing; or</w:t>
      </w:r>
    </w:p>
    <w:p w:rsidR="00207FF3" w:rsidRPr="0080272F" w:rsidRDefault="00207FF3" w:rsidP="00207FF3">
      <w:pPr>
        <w:pStyle w:val="paragraphsub"/>
      </w:pPr>
      <w:r w:rsidRPr="0080272F">
        <w:tab/>
        <w:t>(iii)</w:t>
      </w:r>
      <w:r w:rsidRPr="0080272F">
        <w:tab/>
        <w:t>is likely to provide;</w:t>
      </w:r>
    </w:p>
    <w:p w:rsidR="00207FF3" w:rsidRPr="0080272F" w:rsidRDefault="00207FF3" w:rsidP="00207FF3">
      <w:pPr>
        <w:pStyle w:val="paragraph"/>
      </w:pPr>
      <w:r w:rsidRPr="0080272F">
        <w:tab/>
      </w:r>
      <w:r w:rsidRPr="0080272F">
        <w:tab/>
        <w:t>prohibited content or potential prohibited content;</w:t>
      </w:r>
    </w:p>
    <w:p w:rsidR="00207FF3" w:rsidRPr="0080272F" w:rsidRDefault="00207FF3" w:rsidP="00207FF3">
      <w:pPr>
        <w:pStyle w:val="subsection2"/>
      </w:pPr>
      <w:r w:rsidRPr="0080272F">
        <w:t xml:space="preserve">the </w:t>
      </w:r>
      <w:r w:rsidR="004456AB" w:rsidRPr="0080272F">
        <w:t>Commissioner</w:t>
      </w:r>
      <w:r w:rsidRPr="0080272F">
        <w:t xml:space="preserve"> may:</w:t>
      </w:r>
    </w:p>
    <w:p w:rsidR="00207FF3" w:rsidRPr="0080272F" w:rsidRDefault="00207FF3" w:rsidP="00207FF3">
      <w:pPr>
        <w:pStyle w:val="paragraph"/>
      </w:pPr>
      <w:r w:rsidRPr="0080272F">
        <w:tab/>
        <w:t>(d)</w:t>
      </w:r>
      <w:r w:rsidRPr="0080272F">
        <w:tab/>
        <w:t>if the interim service</w:t>
      </w:r>
      <w:r w:rsidR="0080272F">
        <w:noBreakHyphen/>
      </w:r>
      <w:r w:rsidRPr="0080272F">
        <w:t>cessation notice or final service</w:t>
      </w:r>
      <w:r w:rsidR="0080272F">
        <w:noBreakHyphen/>
      </w:r>
      <w:r w:rsidRPr="0080272F">
        <w:t>cessation notice, as the case may be, was given under paragraph</w:t>
      </w:r>
      <w:r w:rsidR="0080272F">
        <w:t> </w:t>
      </w:r>
      <w:r w:rsidRPr="0080272F">
        <w:t xml:space="preserve">56(1)(c), (2)(d) or (4)(b) of this Schedule—give the live content service provider a written notice (a </w:t>
      </w:r>
      <w:r w:rsidRPr="0080272F">
        <w:rPr>
          <w:b/>
          <w:i/>
        </w:rPr>
        <w:t>special service</w:t>
      </w:r>
      <w:r w:rsidR="0080272F">
        <w:rPr>
          <w:b/>
          <w:i/>
        </w:rPr>
        <w:noBreakHyphen/>
      </w:r>
      <w:r w:rsidRPr="0080272F">
        <w:rPr>
          <w:b/>
          <w:i/>
        </w:rPr>
        <w:t>cessation notice</w:t>
      </w:r>
      <w:r w:rsidRPr="0080272F">
        <w:t>) directing the provider to take all reasonable steps to ensure that a type A remedial situation exists in relation to the other live content service at any time when the interim service</w:t>
      </w:r>
      <w:r w:rsidR="0080272F">
        <w:noBreakHyphen/>
      </w:r>
      <w:r w:rsidRPr="0080272F">
        <w:t>cessation notice or final service</w:t>
      </w:r>
      <w:r w:rsidR="0080272F">
        <w:noBreakHyphen/>
      </w:r>
      <w:r w:rsidRPr="0080272F">
        <w:t>cessation notice, as the case may be, is in force; or</w:t>
      </w:r>
    </w:p>
    <w:p w:rsidR="00207FF3" w:rsidRPr="0080272F" w:rsidRDefault="00207FF3" w:rsidP="00207FF3">
      <w:pPr>
        <w:pStyle w:val="paragraph"/>
      </w:pPr>
      <w:r w:rsidRPr="0080272F">
        <w:lastRenderedPageBreak/>
        <w:tab/>
        <w:t>(e)</w:t>
      </w:r>
      <w:r w:rsidRPr="0080272F">
        <w:tab/>
        <w:t xml:space="preserve">in any other case—give the live content service provider a written notice (a </w:t>
      </w:r>
      <w:r w:rsidRPr="0080272F">
        <w:rPr>
          <w:b/>
          <w:i/>
        </w:rPr>
        <w:t>special service</w:t>
      </w:r>
      <w:r w:rsidR="0080272F">
        <w:rPr>
          <w:b/>
          <w:i/>
        </w:rPr>
        <w:noBreakHyphen/>
      </w:r>
      <w:r w:rsidRPr="0080272F">
        <w:rPr>
          <w:b/>
          <w:i/>
        </w:rPr>
        <w:t>cessation notice</w:t>
      </w:r>
      <w:r w:rsidRPr="0080272F">
        <w:t>) directing the provider to take all reasonable steps to ensure that a type B remedial situation exists in relation to the other live content service at any time when the interim service</w:t>
      </w:r>
      <w:r w:rsidR="0080272F">
        <w:noBreakHyphen/>
      </w:r>
      <w:r w:rsidRPr="0080272F">
        <w:t>cessation notice or final service</w:t>
      </w:r>
      <w:r w:rsidR="0080272F">
        <w:noBreakHyphen/>
      </w:r>
      <w:r w:rsidRPr="0080272F">
        <w:t>cessation notice, as the case may be, is in force.</w:t>
      </w:r>
    </w:p>
    <w:p w:rsidR="00207FF3" w:rsidRPr="0080272F" w:rsidRDefault="00207FF3" w:rsidP="00207FF3">
      <w:pPr>
        <w:pStyle w:val="notetext"/>
      </w:pPr>
      <w:r w:rsidRPr="0080272F">
        <w:t>Note 1:</w:t>
      </w:r>
      <w:r w:rsidRPr="0080272F">
        <w:tab/>
        <w:t xml:space="preserve">For </w:t>
      </w:r>
      <w:r w:rsidRPr="0080272F">
        <w:rPr>
          <w:b/>
          <w:i/>
        </w:rPr>
        <w:t>type A remedial situation</w:t>
      </w:r>
      <w:r w:rsidRPr="0080272F">
        <w:t xml:space="preserve">, see </w:t>
      </w:r>
      <w:r w:rsidR="0080272F">
        <w:t>subclause (</w:t>
      </w:r>
      <w:r w:rsidRPr="0080272F">
        <w:t>2).</w:t>
      </w:r>
    </w:p>
    <w:p w:rsidR="00207FF3" w:rsidRPr="0080272F" w:rsidRDefault="00207FF3" w:rsidP="00207FF3">
      <w:pPr>
        <w:pStyle w:val="notetext"/>
      </w:pPr>
      <w:r w:rsidRPr="0080272F">
        <w:t>Note 2:</w:t>
      </w:r>
      <w:r w:rsidRPr="0080272F">
        <w:tab/>
        <w:t xml:space="preserve">For </w:t>
      </w:r>
      <w:r w:rsidRPr="0080272F">
        <w:rPr>
          <w:b/>
          <w:i/>
        </w:rPr>
        <w:t>type B remedial situation</w:t>
      </w:r>
      <w:r w:rsidRPr="0080272F">
        <w:t xml:space="preserve">, see </w:t>
      </w:r>
      <w:r w:rsidR="0080272F">
        <w:t>subclause (</w:t>
      </w:r>
      <w:r w:rsidRPr="0080272F">
        <w:t>3).</w:t>
      </w:r>
    </w:p>
    <w:p w:rsidR="00207FF3" w:rsidRPr="0080272F" w:rsidRDefault="00207FF3" w:rsidP="00207FF3">
      <w:pPr>
        <w:pStyle w:val="SubsectionHead"/>
      </w:pPr>
      <w:r w:rsidRPr="0080272F">
        <w:t>Type A remedial situation</w:t>
      </w:r>
    </w:p>
    <w:p w:rsidR="00207FF3" w:rsidRPr="0080272F" w:rsidRDefault="00207FF3" w:rsidP="00207FF3">
      <w:pPr>
        <w:pStyle w:val="subsection"/>
      </w:pPr>
      <w:r w:rsidRPr="0080272F">
        <w:tab/>
        <w:t>(2)</w:t>
      </w:r>
      <w:r w:rsidRPr="0080272F">
        <w:tab/>
        <w:t xml:space="preserve">For the purposes of the application of this clause to a live content service provider, a </w:t>
      </w:r>
      <w:r w:rsidRPr="0080272F">
        <w:rPr>
          <w:b/>
          <w:i/>
        </w:rPr>
        <w:t>type A remedial situation</w:t>
      </w:r>
      <w:r w:rsidRPr="0080272F">
        <w:t xml:space="preserve"> exists in relation to a live content service if the provider does not provide the live content service.</w:t>
      </w:r>
    </w:p>
    <w:p w:rsidR="00207FF3" w:rsidRPr="0080272F" w:rsidRDefault="00207FF3" w:rsidP="00207FF3">
      <w:pPr>
        <w:pStyle w:val="SubsectionHead"/>
      </w:pPr>
      <w:r w:rsidRPr="0080272F">
        <w:t>Type B remedial situation</w:t>
      </w:r>
    </w:p>
    <w:p w:rsidR="00207FF3" w:rsidRPr="0080272F" w:rsidRDefault="00207FF3" w:rsidP="00207FF3">
      <w:pPr>
        <w:pStyle w:val="subsection"/>
      </w:pPr>
      <w:r w:rsidRPr="0080272F">
        <w:tab/>
        <w:t>(3)</w:t>
      </w:r>
      <w:r w:rsidRPr="0080272F">
        <w:tab/>
        <w:t xml:space="preserve">For the purposes of the application of this clause to a live content service provider, a </w:t>
      </w:r>
      <w:r w:rsidRPr="0080272F">
        <w:rPr>
          <w:b/>
          <w:i/>
        </w:rPr>
        <w:t>type B remedial situation</w:t>
      </w:r>
      <w:r w:rsidRPr="0080272F">
        <w:t xml:space="preserve"> exists in relation to a live content service if:</w:t>
      </w:r>
    </w:p>
    <w:p w:rsidR="00207FF3" w:rsidRPr="0080272F" w:rsidRDefault="00207FF3" w:rsidP="00207FF3">
      <w:pPr>
        <w:pStyle w:val="paragraph"/>
      </w:pPr>
      <w:r w:rsidRPr="0080272F">
        <w:tab/>
        <w:t>(a)</w:t>
      </w:r>
      <w:r w:rsidRPr="0080272F">
        <w:tab/>
        <w:t>the provider does not provide the live content service; or</w:t>
      </w:r>
    </w:p>
    <w:p w:rsidR="00207FF3" w:rsidRPr="0080272F" w:rsidRDefault="00207FF3" w:rsidP="00207FF3">
      <w:pPr>
        <w:pStyle w:val="paragraph"/>
      </w:pPr>
      <w:r w:rsidRPr="0080272F">
        <w:tab/>
        <w:t>(b)</w:t>
      </w:r>
      <w:r w:rsidRPr="0080272F">
        <w:tab/>
        <w:t>access to any R 18+ or MA 15+ content provided by the live content service is subject to a restricted access system.</w:t>
      </w:r>
    </w:p>
    <w:p w:rsidR="00207FF3" w:rsidRPr="0080272F" w:rsidRDefault="00207FF3" w:rsidP="00207FF3">
      <w:pPr>
        <w:pStyle w:val="ActHead5"/>
      </w:pPr>
      <w:bookmarkStart w:id="287" w:name="_Toc456961018"/>
      <w:r w:rsidRPr="0080272F">
        <w:rPr>
          <w:rStyle w:val="CharSectno"/>
        </w:rPr>
        <w:t>60</w:t>
      </w:r>
      <w:r w:rsidRPr="0080272F">
        <w:t xml:space="preserve">  Compliance with rules relating to prohibited content etc.</w:t>
      </w:r>
      <w:bookmarkEnd w:id="287"/>
    </w:p>
    <w:p w:rsidR="00207FF3" w:rsidRPr="0080272F" w:rsidRDefault="00207FF3" w:rsidP="00207FF3">
      <w:pPr>
        <w:pStyle w:val="SubsectionHead"/>
      </w:pPr>
      <w:r w:rsidRPr="0080272F">
        <w:t>Interim service</w:t>
      </w:r>
      <w:r w:rsidR="0080272F">
        <w:noBreakHyphen/>
      </w:r>
      <w:r w:rsidRPr="0080272F">
        <w:t>cessation notice</w:t>
      </w:r>
    </w:p>
    <w:p w:rsidR="00207FF3" w:rsidRPr="0080272F" w:rsidRDefault="00207FF3" w:rsidP="00207FF3">
      <w:pPr>
        <w:pStyle w:val="subsection"/>
      </w:pPr>
      <w:r w:rsidRPr="0080272F">
        <w:tab/>
        <w:t>(1)</w:t>
      </w:r>
      <w:r w:rsidRPr="0080272F">
        <w:tab/>
        <w:t>A live content service provider must comply with an interim service</w:t>
      </w:r>
      <w:r w:rsidR="0080272F">
        <w:noBreakHyphen/>
      </w:r>
      <w:r w:rsidRPr="0080272F">
        <w:t>cessation notice that applies to the provider as soon as practicable, and in any event by 6 pm on the next business day, after the notice was given to the provider.</w:t>
      </w:r>
    </w:p>
    <w:p w:rsidR="00207FF3" w:rsidRPr="0080272F" w:rsidRDefault="00207FF3" w:rsidP="00207FF3">
      <w:pPr>
        <w:pStyle w:val="SubsectionHead"/>
      </w:pPr>
      <w:r w:rsidRPr="0080272F">
        <w:lastRenderedPageBreak/>
        <w:t>Final service</w:t>
      </w:r>
      <w:r w:rsidR="0080272F">
        <w:noBreakHyphen/>
      </w:r>
      <w:r w:rsidRPr="0080272F">
        <w:t>cessation notice</w:t>
      </w:r>
    </w:p>
    <w:p w:rsidR="00207FF3" w:rsidRPr="0080272F" w:rsidRDefault="00207FF3" w:rsidP="00207FF3">
      <w:pPr>
        <w:pStyle w:val="subsection"/>
      </w:pPr>
      <w:r w:rsidRPr="0080272F">
        <w:tab/>
        <w:t>(2)</w:t>
      </w:r>
      <w:r w:rsidRPr="0080272F">
        <w:tab/>
        <w:t>A live content service provider must comply with a final service</w:t>
      </w:r>
      <w:r w:rsidR="0080272F">
        <w:noBreakHyphen/>
      </w:r>
      <w:r w:rsidRPr="0080272F">
        <w:t>cessation notice that applies to the provider as soon as practicable, and in any event by 6 pm on the next business day, after the notice was given to the provider.</w:t>
      </w:r>
    </w:p>
    <w:p w:rsidR="00207FF3" w:rsidRPr="0080272F" w:rsidRDefault="00207FF3" w:rsidP="00207FF3">
      <w:pPr>
        <w:pStyle w:val="SubsectionHead"/>
      </w:pPr>
      <w:r w:rsidRPr="0080272F">
        <w:t>Special service</w:t>
      </w:r>
      <w:r w:rsidR="0080272F">
        <w:noBreakHyphen/>
      </w:r>
      <w:r w:rsidRPr="0080272F">
        <w:t>cessation notice</w:t>
      </w:r>
    </w:p>
    <w:p w:rsidR="00207FF3" w:rsidRPr="0080272F" w:rsidRDefault="00207FF3" w:rsidP="00207FF3">
      <w:pPr>
        <w:pStyle w:val="subsection"/>
      </w:pPr>
      <w:r w:rsidRPr="0080272F">
        <w:tab/>
        <w:t>(2A)</w:t>
      </w:r>
      <w:r w:rsidRPr="0080272F">
        <w:tab/>
        <w:t>A live content service provider must comply with a special service</w:t>
      </w:r>
      <w:r w:rsidR="0080272F">
        <w:noBreakHyphen/>
      </w:r>
      <w:r w:rsidRPr="0080272F">
        <w:t>cessation notice that applies to the provider as soon as practicable, and in any event by 6 pm on the next business day, after the notice was given to the provider.</w:t>
      </w:r>
    </w:p>
    <w:p w:rsidR="00207FF3" w:rsidRPr="0080272F" w:rsidRDefault="00207FF3" w:rsidP="00207FF3">
      <w:pPr>
        <w:pStyle w:val="SubsectionHead"/>
      </w:pPr>
      <w:r w:rsidRPr="0080272F">
        <w:t>Undertaking</w:t>
      </w:r>
    </w:p>
    <w:p w:rsidR="00207FF3" w:rsidRPr="0080272F" w:rsidRDefault="00207FF3" w:rsidP="00207FF3">
      <w:pPr>
        <w:pStyle w:val="subsection"/>
      </w:pPr>
      <w:r w:rsidRPr="0080272F">
        <w:tab/>
        <w:t>(3)</w:t>
      </w:r>
      <w:r w:rsidRPr="0080272F">
        <w:tab/>
        <w:t>A live content service provider must comply with an undertaking given by the provider and accepted under clause</w:t>
      </w:r>
      <w:r w:rsidR="0080272F">
        <w:t> </w:t>
      </w:r>
      <w:r w:rsidRPr="0080272F">
        <w:t>57 or 58.</w:t>
      </w:r>
    </w:p>
    <w:p w:rsidR="00207FF3" w:rsidRPr="0080272F" w:rsidRDefault="00207FF3" w:rsidP="00207FF3">
      <w:pPr>
        <w:pStyle w:val="SubsectionHead"/>
      </w:pPr>
      <w:r w:rsidRPr="0080272F">
        <w:t>Designated content/hosting service provider rule</w:t>
      </w:r>
    </w:p>
    <w:p w:rsidR="00207FF3" w:rsidRPr="0080272F" w:rsidRDefault="00207FF3" w:rsidP="00207FF3">
      <w:pPr>
        <w:pStyle w:val="subsection"/>
      </w:pPr>
      <w:r w:rsidRPr="0080272F">
        <w:tab/>
        <w:t>(4)</w:t>
      </w:r>
      <w:r w:rsidRPr="0080272F">
        <w:tab/>
      </w:r>
      <w:r w:rsidR="0080272F">
        <w:t>Subclauses (</w:t>
      </w:r>
      <w:r w:rsidRPr="0080272F">
        <w:t>1), (2), (2A) and (3) are designated content/hosting service provider rules.</w:t>
      </w:r>
    </w:p>
    <w:p w:rsidR="00207FF3" w:rsidRPr="0080272F" w:rsidRDefault="00207FF3" w:rsidP="00207FF3">
      <w:pPr>
        <w:pStyle w:val="ActHead5"/>
      </w:pPr>
      <w:bookmarkStart w:id="288" w:name="_Toc456961019"/>
      <w:r w:rsidRPr="0080272F">
        <w:rPr>
          <w:rStyle w:val="CharSectno"/>
        </w:rPr>
        <w:t>61</w:t>
      </w:r>
      <w:r w:rsidRPr="0080272F">
        <w:t xml:space="preserve">  Identification of content</w:t>
      </w:r>
      <w:bookmarkEnd w:id="288"/>
    </w:p>
    <w:p w:rsidR="00207FF3" w:rsidRPr="0080272F" w:rsidRDefault="00207FF3" w:rsidP="00207FF3">
      <w:pPr>
        <w:pStyle w:val="subsection"/>
      </w:pPr>
      <w:r w:rsidRPr="0080272F">
        <w:tab/>
      </w:r>
      <w:r w:rsidRPr="0080272F">
        <w:tab/>
        <w:t>Content may be identified in a notice under this Division:</w:t>
      </w:r>
    </w:p>
    <w:p w:rsidR="00207FF3" w:rsidRPr="0080272F" w:rsidRDefault="00207FF3" w:rsidP="00207FF3">
      <w:pPr>
        <w:pStyle w:val="paragraph"/>
      </w:pPr>
      <w:r w:rsidRPr="0080272F">
        <w:tab/>
        <w:t>(a)</w:t>
      </w:r>
      <w:r w:rsidRPr="0080272F">
        <w:tab/>
        <w:t>by setting out the content; or</w:t>
      </w:r>
    </w:p>
    <w:p w:rsidR="00207FF3" w:rsidRPr="0080272F" w:rsidRDefault="00207FF3" w:rsidP="00207FF3">
      <w:pPr>
        <w:pStyle w:val="paragraph"/>
      </w:pPr>
      <w:r w:rsidRPr="0080272F">
        <w:tab/>
        <w:t>(b)</w:t>
      </w:r>
      <w:r w:rsidRPr="0080272F">
        <w:tab/>
        <w:t>by describing the content; or</w:t>
      </w:r>
    </w:p>
    <w:p w:rsidR="00207FF3" w:rsidRPr="0080272F" w:rsidRDefault="00207FF3" w:rsidP="00207FF3">
      <w:pPr>
        <w:pStyle w:val="paragraph"/>
      </w:pPr>
      <w:r w:rsidRPr="0080272F">
        <w:tab/>
        <w:t>(c)</w:t>
      </w:r>
      <w:r w:rsidRPr="0080272F">
        <w:tab/>
        <w:t>in any other way.</w:t>
      </w:r>
    </w:p>
    <w:p w:rsidR="00207FF3" w:rsidRPr="0080272F" w:rsidRDefault="00207FF3" w:rsidP="008F3FA7">
      <w:pPr>
        <w:pStyle w:val="ActHead3"/>
        <w:pageBreakBefore/>
      </w:pPr>
      <w:bookmarkStart w:id="289" w:name="_Toc456961020"/>
      <w:r w:rsidRPr="0080272F">
        <w:rPr>
          <w:rStyle w:val="CharDivNo"/>
        </w:rPr>
        <w:lastRenderedPageBreak/>
        <w:t>Division</w:t>
      </w:r>
      <w:r w:rsidR="0080272F" w:rsidRPr="0080272F">
        <w:rPr>
          <w:rStyle w:val="CharDivNo"/>
        </w:rPr>
        <w:t> </w:t>
      </w:r>
      <w:r w:rsidRPr="0080272F">
        <w:rPr>
          <w:rStyle w:val="CharDivNo"/>
        </w:rPr>
        <w:t>5</w:t>
      </w:r>
      <w:r w:rsidRPr="0080272F">
        <w:t>—</w:t>
      </w:r>
      <w:r w:rsidRPr="0080272F">
        <w:rPr>
          <w:rStyle w:val="CharDivText"/>
        </w:rPr>
        <w:t>Action to be taken in relation to links services</w:t>
      </w:r>
      <w:bookmarkEnd w:id="289"/>
    </w:p>
    <w:p w:rsidR="00207FF3" w:rsidRPr="0080272F" w:rsidRDefault="00207FF3" w:rsidP="00207FF3">
      <w:pPr>
        <w:pStyle w:val="ActHead5"/>
      </w:pPr>
      <w:bookmarkStart w:id="290" w:name="_Toc456961021"/>
      <w:r w:rsidRPr="0080272F">
        <w:rPr>
          <w:rStyle w:val="CharSectno"/>
        </w:rPr>
        <w:t>62</w:t>
      </w:r>
      <w:r w:rsidRPr="0080272F">
        <w:t xml:space="preserve">  Action to be taken in relation to links services</w:t>
      </w:r>
      <w:bookmarkEnd w:id="290"/>
    </w:p>
    <w:p w:rsidR="00207FF3" w:rsidRPr="0080272F" w:rsidRDefault="00207FF3" w:rsidP="00207FF3">
      <w:pPr>
        <w:pStyle w:val="SubsectionHead"/>
      </w:pPr>
      <w:r w:rsidRPr="0080272F">
        <w:t>Prohibited content</w:t>
      </w:r>
    </w:p>
    <w:p w:rsidR="00207FF3" w:rsidRPr="0080272F" w:rsidRDefault="00207FF3" w:rsidP="00207FF3">
      <w:pPr>
        <w:pStyle w:val="subsection"/>
      </w:pPr>
      <w:r w:rsidRPr="0080272F">
        <w:tab/>
        <w:t>(1)</w:t>
      </w:r>
      <w:r w:rsidRPr="0080272F">
        <w:tab/>
        <w:t>If, in the course of an investigation under Division</w:t>
      </w:r>
      <w:r w:rsidR="0080272F">
        <w:t> </w:t>
      </w:r>
      <w:r w:rsidRPr="0080272F">
        <w:t xml:space="preserve">2, the </w:t>
      </w:r>
      <w:r w:rsidR="004456AB" w:rsidRPr="0080272F">
        <w:t>Commissioner</w:t>
      </w:r>
      <w:r w:rsidRPr="0080272F">
        <w:t xml:space="preserve"> is satisfied that:</w:t>
      </w:r>
    </w:p>
    <w:p w:rsidR="00207FF3" w:rsidRPr="0080272F" w:rsidRDefault="00207FF3" w:rsidP="00207FF3">
      <w:pPr>
        <w:pStyle w:val="paragraph"/>
      </w:pPr>
      <w:r w:rsidRPr="0080272F">
        <w:tab/>
        <w:t>(a)</w:t>
      </w:r>
      <w:r w:rsidRPr="0080272F">
        <w:tab/>
        <w:t>end</w:t>
      </w:r>
      <w:r w:rsidR="0080272F">
        <w:noBreakHyphen/>
      </w:r>
      <w:r w:rsidRPr="0080272F">
        <w:t>users in Australia can access content using a link provided by a links service; and</w:t>
      </w:r>
    </w:p>
    <w:p w:rsidR="00207FF3" w:rsidRPr="0080272F" w:rsidRDefault="00207FF3" w:rsidP="00207FF3">
      <w:pPr>
        <w:pStyle w:val="paragraph"/>
      </w:pPr>
      <w:r w:rsidRPr="0080272F">
        <w:tab/>
        <w:t>(b)</w:t>
      </w:r>
      <w:r w:rsidRPr="0080272F">
        <w:tab/>
        <w:t>the content is prohibited content; and</w:t>
      </w:r>
    </w:p>
    <w:p w:rsidR="00207FF3" w:rsidRPr="0080272F" w:rsidRDefault="00207FF3" w:rsidP="00207FF3">
      <w:pPr>
        <w:pStyle w:val="paragraph"/>
      </w:pPr>
      <w:r w:rsidRPr="0080272F">
        <w:tab/>
        <w:t>(c)</w:t>
      </w:r>
      <w:r w:rsidRPr="0080272F">
        <w:tab/>
        <w:t>the links service has an Australian connection;</w:t>
      </w:r>
    </w:p>
    <w:p w:rsidR="00207FF3" w:rsidRPr="0080272F" w:rsidRDefault="00207FF3" w:rsidP="00207FF3">
      <w:pPr>
        <w:pStyle w:val="subsection2"/>
      </w:pPr>
      <w:r w:rsidRPr="0080272F">
        <w:t xml:space="preserve">the </w:t>
      </w:r>
      <w:r w:rsidR="004456AB" w:rsidRPr="0080272F">
        <w:t>Commissioner</w:t>
      </w:r>
      <w:r w:rsidRPr="0080272F">
        <w:t xml:space="preserve"> must:</w:t>
      </w:r>
    </w:p>
    <w:p w:rsidR="00207FF3" w:rsidRPr="0080272F" w:rsidRDefault="00207FF3" w:rsidP="00207FF3">
      <w:pPr>
        <w:pStyle w:val="paragraph"/>
      </w:pPr>
      <w:r w:rsidRPr="0080272F">
        <w:tab/>
        <w:t>(d)</w:t>
      </w:r>
      <w:r w:rsidRPr="0080272F">
        <w:tab/>
        <w:t>if:</w:t>
      </w:r>
    </w:p>
    <w:p w:rsidR="00207FF3" w:rsidRPr="0080272F" w:rsidRDefault="00207FF3" w:rsidP="00207FF3">
      <w:pPr>
        <w:pStyle w:val="paragraphsub"/>
      </w:pPr>
      <w:r w:rsidRPr="0080272F">
        <w:tab/>
        <w:t>(i)</w:t>
      </w:r>
      <w:r w:rsidRPr="0080272F">
        <w:tab/>
        <w:t>the content does not consist of an eligible electronic publication; and</w:t>
      </w:r>
    </w:p>
    <w:p w:rsidR="00207FF3" w:rsidRPr="0080272F" w:rsidRDefault="00207FF3" w:rsidP="00207FF3">
      <w:pPr>
        <w:pStyle w:val="paragraphsub"/>
      </w:pPr>
      <w:r w:rsidRPr="0080272F">
        <w:tab/>
        <w:t>(ii)</w:t>
      </w:r>
      <w:r w:rsidRPr="0080272F">
        <w:tab/>
        <w:t>the content has been classified RC or X 18+ by the Classification Board;</w:t>
      </w:r>
    </w:p>
    <w:p w:rsidR="00207FF3" w:rsidRPr="0080272F" w:rsidRDefault="00207FF3" w:rsidP="00207FF3">
      <w:pPr>
        <w:pStyle w:val="paragraph"/>
      </w:pPr>
      <w:r w:rsidRPr="0080272F">
        <w:tab/>
      </w:r>
      <w:r w:rsidRPr="0080272F">
        <w:tab/>
        <w:t xml:space="preserve">give the links service provider a written notice (a </w:t>
      </w:r>
      <w:r w:rsidRPr="0080272F">
        <w:rPr>
          <w:b/>
          <w:i/>
        </w:rPr>
        <w:t>final link</w:t>
      </w:r>
      <w:r w:rsidR="0080272F">
        <w:rPr>
          <w:b/>
          <w:i/>
        </w:rPr>
        <w:noBreakHyphen/>
      </w:r>
      <w:r w:rsidRPr="0080272F">
        <w:rPr>
          <w:b/>
          <w:i/>
        </w:rPr>
        <w:t>deletion notice</w:t>
      </w:r>
      <w:r w:rsidRPr="0080272F">
        <w:t>) directing the links service provider to take such steps as are necessary to ensure that a type A remedial situation exists in relation to the content; or</w:t>
      </w:r>
    </w:p>
    <w:p w:rsidR="00207FF3" w:rsidRPr="0080272F" w:rsidRDefault="00207FF3" w:rsidP="00207FF3">
      <w:pPr>
        <w:pStyle w:val="paragraph"/>
      </w:pPr>
      <w:r w:rsidRPr="0080272F">
        <w:tab/>
        <w:t>(e)</w:t>
      </w:r>
      <w:r w:rsidRPr="0080272F">
        <w:tab/>
        <w:t>if:</w:t>
      </w:r>
    </w:p>
    <w:p w:rsidR="00207FF3" w:rsidRPr="0080272F" w:rsidRDefault="00207FF3" w:rsidP="00207FF3">
      <w:pPr>
        <w:pStyle w:val="paragraphsub"/>
      </w:pPr>
      <w:r w:rsidRPr="0080272F">
        <w:tab/>
        <w:t>(i)</w:t>
      </w:r>
      <w:r w:rsidRPr="0080272F">
        <w:tab/>
        <w:t>the content does not consist of an eligible electronic publication; and</w:t>
      </w:r>
    </w:p>
    <w:p w:rsidR="00207FF3" w:rsidRPr="0080272F" w:rsidRDefault="00207FF3" w:rsidP="00207FF3">
      <w:pPr>
        <w:pStyle w:val="paragraphsub"/>
      </w:pPr>
      <w:r w:rsidRPr="0080272F">
        <w:tab/>
        <w:t>(ii)</w:t>
      </w:r>
      <w:r w:rsidRPr="0080272F">
        <w:tab/>
        <w:t>the content has been classified R 18+ or MA 15+ by the Classification Board;</w:t>
      </w:r>
    </w:p>
    <w:p w:rsidR="00207FF3" w:rsidRPr="0080272F" w:rsidRDefault="00207FF3" w:rsidP="00207FF3">
      <w:pPr>
        <w:pStyle w:val="paragraph"/>
      </w:pPr>
      <w:r w:rsidRPr="0080272F">
        <w:tab/>
      </w:r>
      <w:r w:rsidRPr="0080272F">
        <w:tab/>
        <w:t xml:space="preserve">give the links service provider a written notice (a </w:t>
      </w:r>
      <w:r w:rsidRPr="0080272F">
        <w:rPr>
          <w:b/>
          <w:i/>
        </w:rPr>
        <w:t>final link</w:t>
      </w:r>
      <w:r w:rsidR="0080272F">
        <w:rPr>
          <w:b/>
          <w:i/>
        </w:rPr>
        <w:noBreakHyphen/>
      </w:r>
      <w:r w:rsidRPr="0080272F">
        <w:rPr>
          <w:b/>
          <w:i/>
        </w:rPr>
        <w:t>deletion notice</w:t>
      </w:r>
      <w:r w:rsidRPr="0080272F">
        <w:t>) directing the links service provider to take such steps as are necessary to ensure that a type B remedial situation exists in relation to the content; or</w:t>
      </w:r>
    </w:p>
    <w:p w:rsidR="00207FF3" w:rsidRPr="0080272F" w:rsidRDefault="00207FF3" w:rsidP="00207FF3">
      <w:pPr>
        <w:pStyle w:val="paragraph"/>
      </w:pPr>
      <w:r w:rsidRPr="0080272F">
        <w:tab/>
        <w:t>(f)</w:t>
      </w:r>
      <w:r w:rsidRPr="0080272F">
        <w:tab/>
        <w:t>if:</w:t>
      </w:r>
    </w:p>
    <w:p w:rsidR="00207FF3" w:rsidRPr="0080272F" w:rsidRDefault="00207FF3" w:rsidP="00207FF3">
      <w:pPr>
        <w:pStyle w:val="paragraphsub"/>
      </w:pPr>
      <w:r w:rsidRPr="0080272F">
        <w:tab/>
        <w:t>(i)</w:t>
      </w:r>
      <w:r w:rsidRPr="0080272F">
        <w:tab/>
        <w:t>the content consists of an eligible electronic publication; and</w:t>
      </w:r>
    </w:p>
    <w:p w:rsidR="00207FF3" w:rsidRPr="0080272F" w:rsidRDefault="00207FF3" w:rsidP="00207FF3">
      <w:pPr>
        <w:pStyle w:val="paragraphsub"/>
      </w:pPr>
      <w:r w:rsidRPr="0080272F">
        <w:lastRenderedPageBreak/>
        <w:tab/>
        <w:t>(ii)</w:t>
      </w:r>
      <w:r w:rsidRPr="0080272F">
        <w:tab/>
        <w:t>the content has been classified RC, category 2 restricted or category 1 restricted by the Classification Board;</w:t>
      </w:r>
    </w:p>
    <w:p w:rsidR="00207FF3" w:rsidRPr="0080272F" w:rsidRDefault="00207FF3" w:rsidP="00207FF3">
      <w:pPr>
        <w:pStyle w:val="paragraph"/>
      </w:pPr>
      <w:r w:rsidRPr="0080272F">
        <w:tab/>
      </w:r>
      <w:r w:rsidRPr="0080272F">
        <w:tab/>
        <w:t xml:space="preserve">give the links service provider a written notice (a </w:t>
      </w:r>
      <w:r w:rsidRPr="0080272F">
        <w:rPr>
          <w:b/>
          <w:i/>
        </w:rPr>
        <w:t>final link</w:t>
      </w:r>
      <w:r w:rsidR="0080272F">
        <w:rPr>
          <w:b/>
          <w:i/>
        </w:rPr>
        <w:noBreakHyphen/>
      </w:r>
      <w:r w:rsidRPr="0080272F">
        <w:rPr>
          <w:b/>
          <w:i/>
        </w:rPr>
        <w:t>deletion notice</w:t>
      </w:r>
      <w:r w:rsidRPr="0080272F">
        <w:t>) directing the links service provider to take such steps as are necessary to ensure that a type A remedial situation exists in relation to the content.</w:t>
      </w:r>
    </w:p>
    <w:p w:rsidR="00207FF3" w:rsidRPr="0080272F" w:rsidRDefault="00207FF3" w:rsidP="00207FF3">
      <w:pPr>
        <w:pStyle w:val="notetext"/>
      </w:pPr>
      <w:r w:rsidRPr="0080272F">
        <w:t>Note 1:</w:t>
      </w:r>
      <w:r w:rsidRPr="0080272F">
        <w:tab/>
        <w:t xml:space="preserve">For </w:t>
      </w:r>
      <w:r w:rsidRPr="0080272F">
        <w:rPr>
          <w:b/>
          <w:i/>
        </w:rPr>
        <w:t>type A remedial situation</w:t>
      </w:r>
      <w:r w:rsidRPr="0080272F">
        <w:t xml:space="preserve">, see </w:t>
      </w:r>
      <w:r w:rsidR="0080272F">
        <w:t>subclause (</w:t>
      </w:r>
      <w:r w:rsidRPr="0080272F">
        <w:t>6).</w:t>
      </w:r>
    </w:p>
    <w:p w:rsidR="00207FF3" w:rsidRPr="0080272F" w:rsidRDefault="00207FF3" w:rsidP="00207FF3">
      <w:pPr>
        <w:pStyle w:val="notetext"/>
      </w:pPr>
      <w:r w:rsidRPr="0080272F">
        <w:t>Note 2:</w:t>
      </w:r>
      <w:r w:rsidRPr="0080272F">
        <w:tab/>
        <w:t xml:space="preserve">For </w:t>
      </w:r>
      <w:r w:rsidRPr="0080272F">
        <w:rPr>
          <w:b/>
          <w:i/>
        </w:rPr>
        <w:t>type B remedial situation</w:t>
      </w:r>
      <w:r w:rsidRPr="0080272F">
        <w:t xml:space="preserve">, see </w:t>
      </w:r>
      <w:r w:rsidR="0080272F">
        <w:t>subclause (</w:t>
      </w:r>
      <w:r w:rsidRPr="0080272F">
        <w:t>7).</w:t>
      </w:r>
    </w:p>
    <w:p w:rsidR="00207FF3" w:rsidRPr="0080272F" w:rsidRDefault="00207FF3" w:rsidP="00207FF3">
      <w:pPr>
        <w:pStyle w:val="SubsectionHead"/>
      </w:pPr>
      <w:r w:rsidRPr="0080272F">
        <w:t>Potential prohibited content</w:t>
      </w:r>
    </w:p>
    <w:p w:rsidR="00207FF3" w:rsidRPr="0080272F" w:rsidRDefault="00207FF3" w:rsidP="00207FF3">
      <w:pPr>
        <w:pStyle w:val="subsection"/>
      </w:pPr>
      <w:r w:rsidRPr="0080272F">
        <w:tab/>
        <w:t>(2)</w:t>
      </w:r>
      <w:r w:rsidRPr="0080272F">
        <w:tab/>
        <w:t>If:</w:t>
      </w:r>
    </w:p>
    <w:p w:rsidR="00207FF3" w:rsidRPr="0080272F" w:rsidRDefault="00207FF3" w:rsidP="00207FF3">
      <w:pPr>
        <w:pStyle w:val="paragraph"/>
      </w:pPr>
      <w:r w:rsidRPr="0080272F">
        <w:tab/>
        <w:t>(a)</w:t>
      </w:r>
      <w:r w:rsidRPr="0080272F">
        <w:tab/>
        <w:t>in the course of an investigation under Division</w:t>
      </w:r>
      <w:r w:rsidR="0080272F">
        <w:t> </w:t>
      </w:r>
      <w:r w:rsidRPr="0080272F">
        <w:t xml:space="preserve">2, the </w:t>
      </w:r>
      <w:r w:rsidR="004456AB" w:rsidRPr="0080272F">
        <w:t>Commissioner</w:t>
      </w:r>
      <w:r w:rsidRPr="0080272F">
        <w:t xml:space="preserve"> is satisfied that:</w:t>
      </w:r>
    </w:p>
    <w:p w:rsidR="00207FF3" w:rsidRPr="0080272F" w:rsidRDefault="00207FF3" w:rsidP="00207FF3">
      <w:pPr>
        <w:pStyle w:val="paragraphsub"/>
      </w:pPr>
      <w:r w:rsidRPr="0080272F">
        <w:tab/>
        <w:t>(i)</w:t>
      </w:r>
      <w:r w:rsidRPr="0080272F">
        <w:tab/>
        <w:t>end</w:t>
      </w:r>
      <w:r w:rsidR="0080272F">
        <w:noBreakHyphen/>
      </w:r>
      <w:r w:rsidRPr="0080272F">
        <w:t>users in Australia can access content using a link provided by a links service; and</w:t>
      </w:r>
    </w:p>
    <w:p w:rsidR="00207FF3" w:rsidRPr="0080272F" w:rsidRDefault="00207FF3" w:rsidP="00207FF3">
      <w:pPr>
        <w:pStyle w:val="paragraphsub"/>
      </w:pPr>
      <w:r w:rsidRPr="0080272F">
        <w:tab/>
        <w:t>(ii)</w:t>
      </w:r>
      <w:r w:rsidRPr="0080272F">
        <w:tab/>
        <w:t>the content is potential prohibited content; and</w:t>
      </w:r>
    </w:p>
    <w:p w:rsidR="00207FF3" w:rsidRPr="0080272F" w:rsidRDefault="00207FF3" w:rsidP="00207FF3">
      <w:pPr>
        <w:pStyle w:val="paragraphsub"/>
      </w:pPr>
      <w:r w:rsidRPr="0080272F">
        <w:tab/>
        <w:t>(iii)</w:t>
      </w:r>
      <w:r w:rsidRPr="0080272F">
        <w:tab/>
        <w:t>the links service has an Australian connection; and</w:t>
      </w:r>
    </w:p>
    <w:p w:rsidR="00207FF3" w:rsidRPr="0080272F" w:rsidRDefault="00207FF3" w:rsidP="00207FF3">
      <w:pPr>
        <w:pStyle w:val="paragraph"/>
      </w:pPr>
      <w:r w:rsidRPr="0080272F">
        <w:tab/>
        <w:t>(b)</w:t>
      </w:r>
      <w:r w:rsidRPr="0080272F">
        <w:tab/>
        <w:t xml:space="preserve">the </w:t>
      </w:r>
      <w:r w:rsidR="004456AB" w:rsidRPr="0080272F">
        <w:t>Commissioner</w:t>
      </w:r>
      <w:r w:rsidRPr="0080272F">
        <w:t xml:space="preserve"> is satisfied that, if the content were to be classified by the Classification Board, there is a substantial likelihood that:</w:t>
      </w:r>
    </w:p>
    <w:p w:rsidR="00207FF3" w:rsidRPr="0080272F" w:rsidRDefault="00207FF3" w:rsidP="00207FF3">
      <w:pPr>
        <w:pStyle w:val="paragraphsub"/>
      </w:pPr>
      <w:r w:rsidRPr="0080272F">
        <w:tab/>
        <w:t>(i)</w:t>
      </w:r>
      <w:r w:rsidRPr="0080272F">
        <w:tab/>
        <w:t>if the content does not consist of an eligible electronic publication—the content would be classified RC or X</w:t>
      </w:r>
      <w:r w:rsidR="008F3FA7" w:rsidRPr="0080272F">
        <w:t xml:space="preserve"> </w:t>
      </w:r>
      <w:r w:rsidRPr="0080272F">
        <w:t>18+; or</w:t>
      </w:r>
    </w:p>
    <w:p w:rsidR="00207FF3" w:rsidRPr="0080272F" w:rsidRDefault="00207FF3" w:rsidP="00207FF3">
      <w:pPr>
        <w:pStyle w:val="paragraphsub"/>
      </w:pPr>
      <w:r w:rsidRPr="0080272F">
        <w:tab/>
        <w:t>(ii)</w:t>
      </w:r>
      <w:r w:rsidRPr="0080272F">
        <w:tab/>
        <w:t>if the content consists of an eligible electronic publication—the content would be classified RC or category 2 restricted;</w:t>
      </w:r>
    </w:p>
    <w:p w:rsidR="00207FF3" w:rsidRPr="0080272F" w:rsidRDefault="00207FF3" w:rsidP="00207FF3">
      <w:pPr>
        <w:pStyle w:val="subsection2"/>
      </w:pPr>
      <w:r w:rsidRPr="0080272F">
        <w:t xml:space="preserve">the </w:t>
      </w:r>
      <w:r w:rsidR="004456AB" w:rsidRPr="0080272F">
        <w:t>Commissioner</w:t>
      </w:r>
      <w:r w:rsidRPr="0080272F">
        <w:t xml:space="preserve"> must:</w:t>
      </w:r>
    </w:p>
    <w:p w:rsidR="00207FF3" w:rsidRPr="0080272F" w:rsidRDefault="00207FF3" w:rsidP="00207FF3">
      <w:pPr>
        <w:pStyle w:val="paragraph"/>
      </w:pPr>
      <w:r w:rsidRPr="0080272F">
        <w:tab/>
        <w:t>(c)</w:t>
      </w:r>
      <w:r w:rsidRPr="0080272F">
        <w:tab/>
        <w:t xml:space="preserve">give the links service provider a written notice (an </w:t>
      </w:r>
      <w:r w:rsidRPr="0080272F">
        <w:rPr>
          <w:b/>
          <w:i/>
        </w:rPr>
        <w:t>interim link</w:t>
      </w:r>
      <w:r w:rsidR="0080272F">
        <w:rPr>
          <w:b/>
          <w:i/>
        </w:rPr>
        <w:noBreakHyphen/>
      </w:r>
      <w:r w:rsidRPr="0080272F">
        <w:rPr>
          <w:b/>
          <w:i/>
        </w:rPr>
        <w:t>deletion notice</w:t>
      </w:r>
      <w:r w:rsidRPr="0080272F">
        <w:t xml:space="preserve">) directing the provider to take such steps as are necessary to ensure that a type A remedial situation exists in relation to the content until the </w:t>
      </w:r>
      <w:r w:rsidR="004456AB" w:rsidRPr="0080272F">
        <w:t>Commissioner</w:t>
      </w:r>
      <w:r w:rsidRPr="0080272F">
        <w:t xml:space="preserve"> notifies the links service provider under </w:t>
      </w:r>
      <w:r w:rsidR="0080272F">
        <w:t>subclause (</w:t>
      </w:r>
      <w:r w:rsidRPr="0080272F">
        <w:t>4) of the Classification Board’s classification of the content; and</w:t>
      </w:r>
    </w:p>
    <w:p w:rsidR="00207FF3" w:rsidRPr="0080272F" w:rsidRDefault="00207FF3" w:rsidP="00207FF3">
      <w:pPr>
        <w:pStyle w:val="paragraph"/>
      </w:pPr>
      <w:r w:rsidRPr="0080272F">
        <w:tab/>
        <w:t>(d)</w:t>
      </w:r>
      <w:r w:rsidRPr="0080272F">
        <w:tab/>
        <w:t>apply to the Classification Board under clause</w:t>
      </w:r>
      <w:r w:rsidR="0080272F">
        <w:t> </w:t>
      </w:r>
      <w:r w:rsidRPr="0080272F">
        <w:t>22 for classification of the content.</w:t>
      </w:r>
    </w:p>
    <w:p w:rsidR="00207FF3" w:rsidRPr="0080272F" w:rsidRDefault="00207FF3" w:rsidP="00207FF3">
      <w:pPr>
        <w:pStyle w:val="notetext"/>
      </w:pPr>
      <w:r w:rsidRPr="0080272F">
        <w:lastRenderedPageBreak/>
        <w:t>Note:</w:t>
      </w:r>
      <w:r w:rsidRPr="0080272F">
        <w:tab/>
        <w:t xml:space="preserve">For </w:t>
      </w:r>
      <w:r w:rsidRPr="0080272F">
        <w:rPr>
          <w:b/>
          <w:i/>
        </w:rPr>
        <w:t>type A remedial situation</w:t>
      </w:r>
      <w:r w:rsidRPr="0080272F">
        <w:t xml:space="preserve">, see </w:t>
      </w:r>
      <w:r w:rsidR="0080272F">
        <w:t>subclause (</w:t>
      </w:r>
      <w:r w:rsidRPr="0080272F">
        <w:t>6).</w:t>
      </w:r>
    </w:p>
    <w:p w:rsidR="00207FF3" w:rsidRPr="0080272F" w:rsidRDefault="00207FF3" w:rsidP="00207FF3">
      <w:pPr>
        <w:pStyle w:val="subsection"/>
      </w:pPr>
      <w:r w:rsidRPr="0080272F">
        <w:tab/>
        <w:t>(3)</w:t>
      </w:r>
      <w:r w:rsidRPr="0080272F">
        <w:tab/>
        <w:t>If:</w:t>
      </w:r>
    </w:p>
    <w:p w:rsidR="00207FF3" w:rsidRPr="0080272F" w:rsidRDefault="00207FF3" w:rsidP="00207FF3">
      <w:pPr>
        <w:pStyle w:val="paragraph"/>
      </w:pPr>
      <w:r w:rsidRPr="0080272F">
        <w:tab/>
        <w:t>(a)</w:t>
      </w:r>
      <w:r w:rsidRPr="0080272F">
        <w:tab/>
        <w:t>in the course of an investigation under Division</w:t>
      </w:r>
      <w:r w:rsidR="0080272F">
        <w:t> </w:t>
      </w:r>
      <w:r w:rsidRPr="0080272F">
        <w:t xml:space="preserve">2, the </w:t>
      </w:r>
      <w:r w:rsidR="004456AB" w:rsidRPr="0080272F">
        <w:t>Commissioner</w:t>
      </w:r>
      <w:r w:rsidRPr="0080272F">
        <w:t xml:space="preserve"> is satisfied that:</w:t>
      </w:r>
    </w:p>
    <w:p w:rsidR="00207FF3" w:rsidRPr="0080272F" w:rsidRDefault="00207FF3" w:rsidP="00207FF3">
      <w:pPr>
        <w:pStyle w:val="paragraphsub"/>
      </w:pPr>
      <w:r w:rsidRPr="0080272F">
        <w:tab/>
        <w:t>(i)</w:t>
      </w:r>
      <w:r w:rsidRPr="0080272F">
        <w:tab/>
        <w:t>end</w:t>
      </w:r>
      <w:r w:rsidR="0080272F">
        <w:noBreakHyphen/>
      </w:r>
      <w:r w:rsidRPr="0080272F">
        <w:t>users in Australia can access content using a link provided by a links service; and</w:t>
      </w:r>
    </w:p>
    <w:p w:rsidR="00207FF3" w:rsidRPr="0080272F" w:rsidRDefault="00207FF3" w:rsidP="00207FF3">
      <w:pPr>
        <w:pStyle w:val="paragraphsub"/>
      </w:pPr>
      <w:r w:rsidRPr="0080272F">
        <w:tab/>
        <w:t>(ii)</w:t>
      </w:r>
      <w:r w:rsidRPr="0080272F">
        <w:tab/>
        <w:t>the content is potential prohibited content; and</w:t>
      </w:r>
    </w:p>
    <w:p w:rsidR="00207FF3" w:rsidRPr="0080272F" w:rsidRDefault="00207FF3" w:rsidP="00207FF3">
      <w:pPr>
        <w:pStyle w:val="paragraphsub"/>
      </w:pPr>
      <w:r w:rsidRPr="0080272F">
        <w:tab/>
        <w:t>(iii)</w:t>
      </w:r>
      <w:r w:rsidRPr="0080272F">
        <w:tab/>
        <w:t>the links service has an Australian connection; and</w:t>
      </w:r>
    </w:p>
    <w:p w:rsidR="00207FF3" w:rsidRPr="0080272F" w:rsidRDefault="00207FF3" w:rsidP="00207FF3">
      <w:pPr>
        <w:pStyle w:val="paragraph"/>
      </w:pPr>
      <w:r w:rsidRPr="0080272F">
        <w:tab/>
        <w:t>(b)</w:t>
      </w:r>
      <w:r w:rsidRPr="0080272F">
        <w:tab/>
        <w:t>the content does not consist of an eligible electronic publication; and</w:t>
      </w:r>
    </w:p>
    <w:p w:rsidR="00207FF3" w:rsidRPr="0080272F" w:rsidRDefault="00207FF3" w:rsidP="00207FF3">
      <w:pPr>
        <w:pStyle w:val="paragraph"/>
      </w:pPr>
      <w:r w:rsidRPr="0080272F">
        <w:tab/>
        <w:t>(c)</w:t>
      </w:r>
      <w:r w:rsidRPr="0080272F">
        <w:tab/>
        <w:t xml:space="preserve">the </w:t>
      </w:r>
      <w:r w:rsidR="004456AB" w:rsidRPr="0080272F">
        <w:t>Commissioner</w:t>
      </w:r>
      <w:r w:rsidRPr="0080272F">
        <w:t xml:space="preserve"> is satisfied that, if the content were to be classified by the Classification Board, there is a substantial likelihood that the content would be classified R 18+ or MA</w:t>
      </w:r>
      <w:r w:rsidR="008F3FA7" w:rsidRPr="0080272F">
        <w:t xml:space="preserve"> </w:t>
      </w:r>
      <w:r w:rsidRPr="0080272F">
        <w:t>15+;</w:t>
      </w:r>
    </w:p>
    <w:p w:rsidR="00207FF3" w:rsidRPr="0080272F" w:rsidRDefault="00207FF3" w:rsidP="00207FF3">
      <w:pPr>
        <w:pStyle w:val="subsection2"/>
      </w:pPr>
      <w:r w:rsidRPr="0080272F">
        <w:t xml:space="preserve">the </w:t>
      </w:r>
      <w:r w:rsidR="004456AB" w:rsidRPr="0080272F">
        <w:t>Commissioner</w:t>
      </w:r>
      <w:r w:rsidRPr="0080272F">
        <w:t xml:space="preserve"> must:</w:t>
      </w:r>
    </w:p>
    <w:p w:rsidR="00207FF3" w:rsidRPr="0080272F" w:rsidRDefault="00207FF3" w:rsidP="00207FF3">
      <w:pPr>
        <w:pStyle w:val="paragraph"/>
      </w:pPr>
      <w:r w:rsidRPr="0080272F">
        <w:tab/>
        <w:t>(d)</w:t>
      </w:r>
      <w:r w:rsidRPr="0080272F">
        <w:tab/>
        <w:t xml:space="preserve">give the links service provider a written notice (an </w:t>
      </w:r>
      <w:r w:rsidRPr="0080272F">
        <w:rPr>
          <w:b/>
          <w:i/>
        </w:rPr>
        <w:t>interim link</w:t>
      </w:r>
      <w:r w:rsidR="0080272F">
        <w:rPr>
          <w:b/>
          <w:i/>
        </w:rPr>
        <w:noBreakHyphen/>
      </w:r>
      <w:r w:rsidRPr="0080272F">
        <w:rPr>
          <w:b/>
          <w:i/>
        </w:rPr>
        <w:t>deletion notice</w:t>
      </w:r>
      <w:r w:rsidRPr="0080272F">
        <w:t xml:space="preserve">) directing the provider to take such steps as are necessary to ensure that a type B remedial situation exists in relation to the content until the </w:t>
      </w:r>
      <w:r w:rsidR="004456AB" w:rsidRPr="0080272F">
        <w:t>Commissioner</w:t>
      </w:r>
      <w:r w:rsidRPr="0080272F">
        <w:t xml:space="preserve"> notifies the links service provider under </w:t>
      </w:r>
      <w:r w:rsidR="0080272F">
        <w:t>subclause (</w:t>
      </w:r>
      <w:r w:rsidRPr="0080272F">
        <w:t>4) of the Classification Board’s classification of the content; and</w:t>
      </w:r>
    </w:p>
    <w:p w:rsidR="00207FF3" w:rsidRPr="0080272F" w:rsidRDefault="00207FF3" w:rsidP="00207FF3">
      <w:pPr>
        <w:pStyle w:val="paragraph"/>
      </w:pPr>
      <w:r w:rsidRPr="0080272F">
        <w:tab/>
        <w:t>(e)</w:t>
      </w:r>
      <w:r w:rsidRPr="0080272F">
        <w:tab/>
        <w:t>apply to the Classification Board under clause</w:t>
      </w:r>
      <w:r w:rsidR="0080272F">
        <w:t> </w:t>
      </w:r>
      <w:r w:rsidRPr="0080272F">
        <w:t>22 for classification of the content.</w:t>
      </w:r>
    </w:p>
    <w:p w:rsidR="00207FF3" w:rsidRPr="0080272F" w:rsidRDefault="00207FF3" w:rsidP="00207FF3">
      <w:pPr>
        <w:pStyle w:val="notetext"/>
      </w:pPr>
      <w:r w:rsidRPr="0080272F">
        <w:t>Note:</w:t>
      </w:r>
      <w:r w:rsidRPr="0080272F">
        <w:tab/>
        <w:t xml:space="preserve">For </w:t>
      </w:r>
      <w:r w:rsidRPr="0080272F">
        <w:rPr>
          <w:b/>
          <w:i/>
        </w:rPr>
        <w:t>type B remedial situation</w:t>
      </w:r>
      <w:r w:rsidRPr="0080272F">
        <w:t xml:space="preserve">, see </w:t>
      </w:r>
      <w:r w:rsidR="0080272F">
        <w:t>subclause (</w:t>
      </w:r>
      <w:r w:rsidRPr="0080272F">
        <w:t>7).</w:t>
      </w:r>
    </w:p>
    <w:p w:rsidR="00207FF3" w:rsidRPr="0080272F" w:rsidRDefault="00207FF3" w:rsidP="00207FF3">
      <w:pPr>
        <w:pStyle w:val="subsection"/>
      </w:pPr>
      <w:r w:rsidRPr="0080272F">
        <w:tab/>
        <w:t>(4)</w:t>
      </w:r>
      <w:r w:rsidRPr="0080272F">
        <w:tab/>
        <w:t xml:space="preserve">If, in response to an application made as required by </w:t>
      </w:r>
      <w:r w:rsidR="0080272F">
        <w:t>subclause (</w:t>
      </w:r>
      <w:r w:rsidRPr="0080272F">
        <w:t xml:space="preserve">2) or (3), the </w:t>
      </w:r>
      <w:r w:rsidR="004456AB" w:rsidRPr="0080272F">
        <w:t>Commissioner</w:t>
      </w:r>
      <w:r w:rsidRPr="0080272F">
        <w:t xml:space="preserve"> is informed under paragraph</w:t>
      </w:r>
      <w:r w:rsidR="0080272F">
        <w:t> </w:t>
      </w:r>
      <w:r w:rsidRPr="0080272F">
        <w:t xml:space="preserve">23(b) of the classification of particular content, the </w:t>
      </w:r>
      <w:r w:rsidR="004456AB" w:rsidRPr="0080272F">
        <w:t>Commissioner</w:t>
      </w:r>
      <w:r w:rsidRPr="0080272F">
        <w:t xml:space="preserve"> must:</w:t>
      </w:r>
    </w:p>
    <w:p w:rsidR="00207FF3" w:rsidRPr="0080272F" w:rsidRDefault="00207FF3" w:rsidP="00207FF3">
      <w:pPr>
        <w:pStyle w:val="paragraph"/>
      </w:pPr>
      <w:r w:rsidRPr="0080272F">
        <w:tab/>
        <w:t>(a)</w:t>
      </w:r>
      <w:r w:rsidRPr="0080272F">
        <w:tab/>
        <w:t>give the relevant links service provider a written notice setting out the classification; and</w:t>
      </w:r>
    </w:p>
    <w:p w:rsidR="00207FF3" w:rsidRPr="0080272F" w:rsidRDefault="00207FF3" w:rsidP="00207FF3">
      <w:pPr>
        <w:pStyle w:val="paragraph"/>
      </w:pPr>
      <w:r w:rsidRPr="0080272F">
        <w:tab/>
        <w:t>(b)</w:t>
      </w:r>
      <w:r w:rsidRPr="0080272F">
        <w:tab/>
        <w:t>in a case where:</w:t>
      </w:r>
    </w:p>
    <w:p w:rsidR="00207FF3" w:rsidRPr="0080272F" w:rsidRDefault="00207FF3" w:rsidP="00207FF3">
      <w:pPr>
        <w:pStyle w:val="paragraphsub"/>
      </w:pPr>
      <w:r w:rsidRPr="0080272F">
        <w:tab/>
        <w:t>(i)</w:t>
      </w:r>
      <w:r w:rsidRPr="0080272F">
        <w:tab/>
        <w:t>the content does not consist of an eligible electronic publication; and</w:t>
      </w:r>
    </w:p>
    <w:p w:rsidR="00207FF3" w:rsidRPr="0080272F" w:rsidRDefault="00207FF3" w:rsidP="00207FF3">
      <w:pPr>
        <w:pStyle w:val="paragraphsub"/>
      </w:pPr>
      <w:r w:rsidRPr="0080272F">
        <w:lastRenderedPageBreak/>
        <w:tab/>
        <w:t>(ii)</w:t>
      </w:r>
      <w:r w:rsidRPr="0080272F">
        <w:tab/>
        <w:t>the effect of the classification is that the content is prohibited content because it has been classified RC or X 18+ by the Classification Board;</w:t>
      </w:r>
    </w:p>
    <w:p w:rsidR="00207FF3" w:rsidRPr="0080272F" w:rsidRDefault="00207FF3" w:rsidP="00207FF3">
      <w:pPr>
        <w:pStyle w:val="paragraph"/>
      </w:pPr>
      <w:r w:rsidRPr="0080272F">
        <w:tab/>
      </w:r>
      <w:r w:rsidRPr="0080272F">
        <w:tab/>
        <w:t xml:space="preserve">give the links service provider a written notice (a </w:t>
      </w:r>
      <w:r w:rsidRPr="0080272F">
        <w:rPr>
          <w:b/>
          <w:i/>
        </w:rPr>
        <w:t>final link</w:t>
      </w:r>
      <w:r w:rsidR="0080272F">
        <w:rPr>
          <w:b/>
          <w:i/>
        </w:rPr>
        <w:noBreakHyphen/>
      </w:r>
      <w:r w:rsidRPr="0080272F">
        <w:rPr>
          <w:b/>
          <w:i/>
        </w:rPr>
        <w:t>deletion notice</w:t>
      </w:r>
      <w:r w:rsidRPr="0080272F">
        <w:t>) directing the provider to take such steps as are necessary to ensure that a type A remedial situation exists in relation to the content; and</w:t>
      </w:r>
    </w:p>
    <w:p w:rsidR="00207FF3" w:rsidRPr="0080272F" w:rsidRDefault="00207FF3" w:rsidP="00207FF3">
      <w:pPr>
        <w:pStyle w:val="paragraph"/>
      </w:pPr>
      <w:r w:rsidRPr="0080272F">
        <w:tab/>
        <w:t>(c)</w:t>
      </w:r>
      <w:r w:rsidRPr="0080272F">
        <w:tab/>
        <w:t>in a case where:</w:t>
      </w:r>
    </w:p>
    <w:p w:rsidR="00207FF3" w:rsidRPr="0080272F" w:rsidRDefault="00207FF3" w:rsidP="00207FF3">
      <w:pPr>
        <w:pStyle w:val="paragraphsub"/>
      </w:pPr>
      <w:r w:rsidRPr="0080272F">
        <w:tab/>
        <w:t>(i)</w:t>
      </w:r>
      <w:r w:rsidRPr="0080272F">
        <w:tab/>
        <w:t>the content does not consist of an eligible electronic publication; and</w:t>
      </w:r>
    </w:p>
    <w:p w:rsidR="00207FF3" w:rsidRPr="0080272F" w:rsidRDefault="00207FF3" w:rsidP="00207FF3">
      <w:pPr>
        <w:pStyle w:val="paragraphsub"/>
      </w:pPr>
      <w:r w:rsidRPr="0080272F">
        <w:tab/>
        <w:t>(ii)</w:t>
      </w:r>
      <w:r w:rsidRPr="0080272F">
        <w:tab/>
        <w:t>the effect of the classification is that the content is prohibited content because it has been classified R 18+ or MA 15+ by the Classification Board;</w:t>
      </w:r>
    </w:p>
    <w:p w:rsidR="00207FF3" w:rsidRPr="0080272F" w:rsidRDefault="00207FF3" w:rsidP="00207FF3">
      <w:pPr>
        <w:pStyle w:val="paragraph"/>
      </w:pPr>
      <w:r w:rsidRPr="0080272F">
        <w:tab/>
      </w:r>
      <w:r w:rsidRPr="0080272F">
        <w:tab/>
        <w:t xml:space="preserve">give the links service provider a written notice (a </w:t>
      </w:r>
      <w:r w:rsidRPr="0080272F">
        <w:rPr>
          <w:b/>
          <w:i/>
        </w:rPr>
        <w:t>final link</w:t>
      </w:r>
      <w:r w:rsidR="0080272F">
        <w:rPr>
          <w:b/>
          <w:i/>
        </w:rPr>
        <w:noBreakHyphen/>
      </w:r>
      <w:r w:rsidRPr="0080272F">
        <w:rPr>
          <w:b/>
          <w:i/>
        </w:rPr>
        <w:t>deletion notice</w:t>
      </w:r>
      <w:r w:rsidRPr="0080272F">
        <w:t>) directing the provider to take such steps as are necessary to ensure that a type B remedial situation exists in relation to the content; and</w:t>
      </w:r>
    </w:p>
    <w:p w:rsidR="00207FF3" w:rsidRPr="0080272F" w:rsidRDefault="00207FF3" w:rsidP="00207FF3">
      <w:pPr>
        <w:pStyle w:val="paragraph"/>
      </w:pPr>
      <w:r w:rsidRPr="0080272F">
        <w:tab/>
        <w:t>(d)</w:t>
      </w:r>
      <w:r w:rsidRPr="0080272F">
        <w:tab/>
        <w:t>in a case where:</w:t>
      </w:r>
    </w:p>
    <w:p w:rsidR="00207FF3" w:rsidRPr="0080272F" w:rsidRDefault="00207FF3" w:rsidP="00207FF3">
      <w:pPr>
        <w:pStyle w:val="paragraphsub"/>
      </w:pPr>
      <w:r w:rsidRPr="0080272F">
        <w:tab/>
        <w:t>(i)</w:t>
      </w:r>
      <w:r w:rsidRPr="0080272F">
        <w:tab/>
        <w:t>the content consists of an eligible electronic publication; and</w:t>
      </w:r>
    </w:p>
    <w:p w:rsidR="00207FF3" w:rsidRPr="0080272F" w:rsidRDefault="00207FF3" w:rsidP="00207FF3">
      <w:pPr>
        <w:pStyle w:val="paragraphsub"/>
      </w:pPr>
      <w:r w:rsidRPr="0080272F">
        <w:tab/>
        <w:t>(ii)</w:t>
      </w:r>
      <w:r w:rsidRPr="0080272F">
        <w:tab/>
        <w:t>the effect of the classification is that the content is prohibited content because it has been classified RC, category 2 restricted or category 1 restricted by the Classification Board;</w:t>
      </w:r>
    </w:p>
    <w:p w:rsidR="00207FF3" w:rsidRPr="0080272F" w:rsidRDefault="00207FF3" w:rsidP="00207FF3">
      <w:pPr>
        <w:pStyle w:val="paragraph"/>
      </w:pPr>
      <w:r w:rsidRPr="0080272F">
        <w:tab/>
      </w:r>
      <w:r w:rsidRPr="0080272F">
        <w:tab/>
        <w:t xml:space="preserve">give the links service provider a written notice (a </w:t>
      </w:r>
      <w:r w:rsidRPr="0080272F">
        <w:rPr>
          <w:b/>
          <w:i/>
        </w:rPr>
        <w:t>final link</w:t>
      </w:r>
      <w:r w:rsidR="0080272F">
        <w:rPr>
          <w:b/>
          <w:i/>
        </w:rPr>
        <w:noBreakHyphen/>
      </w:r>
      <w:r w:rsidRPr="0080272F">
        <w:rPr>
          <w:b/>
          <w:i/>
        </w:rPr>
        <w:t>deletion notice</w:t>
      </w:r>
      <w:r w:rsidRPr="0080272F">
        <w:t>) directing the provider to take such steps as are necessary to ensure that a type A remedial situation exists in relation to the content.</w:t>
      </w:r>
    </w:p>
    <w:p w:rsidR="00207FF3" w:rsidRPr="0080272F" w:rsidRDefault="00207FF3" w:rsidP="00207FF3">
      <w:pPr>
        <w:pStyle w:val="notetext"/>
      </w:pPr>
      <w:r w:rsidRPr="0080272F">
        <w:t>Note 1:</w:t>
      </w:r>
      <w:r w:rsidRPr="0080272F">
        <w:tab/>
        <w:t xml:space="preserve">For </w:t>
      </w:r>
      <w:r w:rsidRPr="0080272F">
        <w:rPr>
          <w:b/>
          <w:i/>
        </w:rPr>
        <w:t>type A remedial situation</w:t>
      </w:r>
      <w:r w:rsidRPr="0080272F">
        <w:t xml:space="preserve">, see </w:t>
      </w:r>
      <w:r w:rsidR="0080272F">
        <w:t>subclause (</w:t>
      </w:r>
      <w:r w:rsidRPr="0080272F">
        <w:t>6).</w:t>
      </w:r>
    </w:p>
    <w:p w:rsidR="00207FF3" w:rsidRPr="0080272F" w:rsidRDefault="00207FF3" w:rsidP="00207FF3">
      <w:pPr>
        <w:pStyle w:val="notetext"/>
      </w:pPr>
      <w:r w:rsidRPr="0080272F">
        <w:t>Note 2:</w:t>
      </w:r>
      <w:r w:rsidRPr="0080272F">
        <w:tab/>
        <w:t xml:space="preserve">For </w:t>
      </w:r>
      <w:r w:rsidRPr="0080272F">
        <w:rPr>
          <w:b/>
          <w:i/>
        </w:rPr>
        <w:t>type B remedial situation</w:t>
      </w:r>
      <w:r w:rsidRPr="0080272F">
        <w:t xml:space="preserve">, see </w:t>
      </w:r>
      <w:r w:rsidR="0080272F">
        <w:t>subclause (</w:t>
      </w:r>
      <w:r w:rsidRPr="0080272F">
        <w:t>7).</w:t>
      </w:r>
    </w:p>
    <w:p w:rsidR="00207FF3" w:rsidRPr="0080272F" w:rsidRDefault="00207FF3" w:rsidP="00207FF3">
      <w:pPr>
        <w:pStyle w:val="subsection"/>
      </w:pPr>
      <w:r w:rsidRPr="0080272F">
        <w:tab/>
        <w:t>(5)</w:t>
      </w:r>
      <w:r w:rsidRPr="0080272F">
        <w:tab/>
        <w:t xml:space="preserve">If the </w:t>
      </w:r>
      <w:r w:rsidR="004456AB" w:rsidRPr="0080272F">
        <w:t>Commissioner</w:t>
      </w:r>
      <w:r w:rsidRPr="0080272F">
        <w:t xml:space="preserve"> makes a decision under </w:t>
      </w:r>
      <w:r w:rsidR="0080272F">
        <w:t>subclause (</w:t>
      </w:r>
      <w:r w:rsidRPr="0080272F">
        <w:t>2) or (3) to apply to the Classification Board under clause</w:t>
      </w:r>
      <w:r w:rsidR="0080272F">
        <w:t> </w:t>
      </w:r>
      <w:r w:rsidRPr="0080272F">
        <w:t xml:space="preserve">22 for classification of content, the </w:t>
      </w:r>
      <w:r w:rsidR="004456AB" w:rsidRPr="0080272F">
        <w:t>Commissioner</w:t>
      </w:r>
      <w:r w:rsidRPr="0080272F">
        <w:t xml:space="preserve"> must give the relevant links service provider a written notice setting out the decision.</w:t>
      </w:r>
    </w:p>
    <w:p w:rsidR="00207FF3" w:rsidRPr="0080272F" w:rsidRDefault="00207FF3" w:rsidP="00207FF3">
      <w:pPr>
        <w:pStyle w:val="SubsectionHead"/>
      </w:pPr>
      <w:r w:rsidRPr="0080272F">
        <w:lastRenderedPageBreak/>
        <w:t>Type A remedial situation</w:t>
      </w:r>
    </w:p>
    <w:p w:rsidR="00207FF3" w:rsidRPr="0080272F" w:rsidRDefault="00207FF3" w:rsidP="00207FF3">
      <w:pPr>
        <w:pStyle w:val="subsection"/>
      </w:pPr>
      <w:r w:rsidRPr="0080272F">
        <w:tab/>
        <w:t>(6)</w:t>
      </w:r>
      <w:r w:rsidRPr="0080272F">
        <w:tab/>
        <w:t xml:space="preserve">For the purposes of the application of this clause to a links service provider, a </w:t>
      </w:r>
      <w:r w:rsidRPr="0080272F">
        <w:rPr>
          <w:b/>
          <w:i/>
        </w:rPr>
        <w:t>type A remedial situation</w:t>
      </w:r>
      <w:r w:rsidRPr="0080272F">
        <w:t xml:space="preserve"> exists in relation to particular content if:</w:t>
      </w:r>
    </w:p>
    <w:p w:rsidR="00207FF3" w:rsidRPr="0080272F" w:rsidRDefault="00207FF3" w:rsidP="00207FF3">
      <w:pPr>
        <w:pStyle w:val="paragraph"/>
      </w:pPr>
      <w:r w:rsidRPr="0080272F">
        <w:tab/>
        <w:t>(a)</w:t>
      </w:r>
      <w:r w:rsidRPr="0080272F">
        <w:tab/>
        <w:t>the provider ceases to provide a link to the content using the links service concerned; or</w:t>
      </w:r>
    </w:p>
    <w:p w:rsidR="00207FF3" w:rsidRPr="0080272F" w:rsidRDefault="00207FF3" w:rsidP="00207FF3">
      <w:pPr>
        <w:pStyle w:val="paragraph"/>
      </w:pPr>
      <w:r w:rsidRPr="0080272F">
        <w:tab/>
        <w:t>(b)</w:t>
      </w:r>
      <w:r w:rsidRPr="0080272F">
        <w:tab/>
        <w:t>the content is not provided by a content service provided to the public (whether on payment of a fee or otherwise).</w:t>
      </w:r>
    </w:p>
    <w:p w:rsidR="00207FF3" w:rsidRPr="0080272F" w:rsidRDefault="00207FF3" w:rsidP="00207FF3">
      <w:pPr>
        <w:pStyle w:val="SubsectionHead"/>
      </w:pPr>
      <w:r w:rsidRPr="0080272F">
        <w:t>Type B remedial situation</w:t>
      </w:r>
    </w:p>
    <w:p w:rsidR="00207FF3" w:rsidRPr="0080272F" w:rsidRDefault="00207FF3" w:rsidP="00207FF3">
      <w:pPr>
        <w:pStyle w:val="subsection"/>
      </w:pPr>
      <w:r w:rsidRPr="0080272F">
        <w:tab/>
        <w:t>(7)</w:t>
      </w:r>
      <w:r w:rsidRPr="0080272F">
        <w:tab/>
        <w:t xml:space="preserve">For the purposes of the application of this clause to a links service provider, a </w:t>
      </w:r>
      <w:r w:rsidRPr="0080272F">
        <w:rPr>
          <w:b/>
          <w:i/>
        </w:rPr>
        <w:t>type B remedial situation</w:t>
      </w:r>
      <w:r w:rsidRPr="0080272F">
        <w:t xml:space="preserve"> exists in relation to particular content if:</w:t>
      </w:r>
    </w:p>
    <w:p w:rsidR="00207FF3" w:rsidRPr="0080272F" w:rsidRDefault="00207FF3" w:rsidP="00207FF3">
      <w:pPr>
        <w:pStyle w:val="paragraph"/>
      </w:pPr>
      <w:r w:rsidRPr="0080272F">
        <w:tab/>
        <w:t>(a)</w:t>
      </w:r>
      <w:r w:rsidRPr="0080272F">
        <w:tab/>
        <w:t>the provider ceases to provide a link to the content using the links service concerned; or</w:t>
      </w:r>
    </w:p>
    <w:p w:rsidR="00207FF3" w:rsidRPr="0080272F" w:rsidRDefault="00207FF3" w:rsidP="00207FF3">
      <w:pPr>
        <w:pStyle w:val="paragraph"/>
      </w:pPr>
      <w:r w:rsidRPr="0080272F">
        <w:tab/>
        <w:t>(b)</w:t>
      </w:r>
      <w:r w:rsidRPr="0080272F">
        <w:tab/>
        <w:t>the content is not provided by a content service provided to the public (whether on payment of a fee or otherwise); or</w:t>
      </w:r>
    </w:p>
    <w:p w:rsidR="00207FF3" w:rsidRPr="0080272F" w:rsidRDefault="00207FF3" w:rsidP="00207FF3">
      <w:pPr>
        <w:pStyle w:val="paragraph"/>
      </w:pPr>
      <w:r w:rsidRPr="0080272F">
        <w:tab/>
        <w:t>(c)</w:t>
      </w:r>
      <w:r w:rsidRPr="0080272F">
        <w:tab/>
        <w:t>access to the content is subject to a restricted access system.</w:t>
      </w:r>
    </w:p>
    <w:p w:rsidR="00207FF3" w:rsidRPr="0080272F" w:rsidRDefault="00207FF3" w:rsidP="00207FF3">
      <w:pPr>
        <w:pStyle w:val="ActHead5"/>
      </w:pPr>
      <w:bookmarkStart w:id="291" w:name="_Toc456961022"/>
      <w:r w:rsidRPr="0080272F">
        <w:rPr>
          <w:rStyle w:val="CharSectno"/>
        </w:rPr>
        <w:t>63</w:t>
      </w:r>
      <w:r w:rsidRPr="0080272F">
        <w:t xml:space="preserve">  Revocation of interim link</w:t>
      </w:r>
      <w:r w:rsidR="0080272F">
        <w:noBreakHyphen/>
      </w:r>
      <w:r w:rsidRPr="0080272F">
        <w:t>deletion notices—voluntary deletion of link</w:t>
      </w:r>
      <w:bookmarkEnd w:id="291"/>
    </w:p>
    <w:p w:rsidR="00207FF3" w:rsidRPr="0080272F" w:rsidRDefault="00207FF3" w:rsidP="00207FF3">
      <w:pPr>
        <w:pStyle w:val="subsection"/>
        <w:keepNext/>
      </w:pPr>
      <w:r w:rsidRPr="0080272F">
        <w:tab/>
        <w:t>(1)</w:t>
      </w:r>
      <w:r w:rsidRPr="0080272F">
        <w:tab/>
        <w:t>If:</w:t>
      </w:r>
    </w:p>
    <w:p w:rsidR="00207FF3" w:rsidRPr="0080272F" w:rsidRDefault="00207FF3" w:rsidP="00207FF3">
      <w:pPr>
        <w:pStyle w:val="paragraph"/>
      </w:pPr>
      <w:r w:rsidRPr="0080272F">
        <w:tab/>
        <w:t>(a)</w:t>
      </w:r>
      <w:r w:rsidRPr="0080272F">
        <w:tab/>
        <w:t>an interim link</w:t>
      </w:r>
      <w:r w:rsidR="0080272F">
        <w:noBreakHyphen/>
      </w:r>
      <w:r w:rsidRPr="0080272F">
        <w:t>deletion notice relating to a link to particular content is applicable to a particular links service provider; and</w:t>
      </w:r>
    </w:p>
    <w:p w:rsidR="00207FF3" w:rsidRPr="0080272F" w:rsidRDefault="00207FF3" w:rsidP="00207FF3">
      <w:pPr>
        <w:pStyle w:val="paragraph"/>
      </w:pPr>
      <w:r w:rsidRPr="0080272F">
        <w:tab/>
        <w:t>(b)</w:t>
      </w:r>
      <w:r w:rsidRPr="0080272F">
        <w:tab/>
        <w:t>before the Classification Board classifies the content, the provider:</w:t>
      </w:r>
    </w:p>
    <w:p w:rsidR="00207FF3" w:rsidRPr="0080272F" w:rsidRDefault="00207FF3" w:rsidP="00207FF3">
      <w:pPr>
        <w:pStyle w:val="paragraphsub"/>
      </w:pPr>
      <w:r w:rsidRPr="0080272F">
        <w:tab/>
        <w:t>(i)</w:t>
      </w:r>
      <w:r w:rsidRPr="0080272F">
        <w:tab/>
        <w:t>ceases to provide a link to the content; and</w:t>
      </w:r>
    </w:p>
    <w:p w:rsidR="00207FF3" w:rsidRPr="0080272F" w:rsidRDefault="00207FF3" w:rsidP="00207FF3">
      <w:pPr>
        <w:pStyle w:val="paragraphsub"/>
      </w:pPr>
      <w:r w:rsidRPr="0080272F">
        <w:tab/>
        <w:t>(ii)</w:t>
      </w:r>
      <w:r w:rsidRPr="0080272F">
        <w:tab/>
        <w:t xml:space="preserve">gives the </w:t>
      </w:r>
      <w:r w:rsidR="004456AB" w:rsidRPr="0080272F">
        <w:t>Commissioner</w:t>
      </w:r>
      <w:r w:rsidRPr="0080272F">
        <w:t xml:space="preserve"> a written undertaking not to provide a link to the content;</w:t>
      </w:r>
    </w:p>
    <w:p w:rsidR="00207FF3" w:rsidRPr="0080272F" w:rsidRDefault="00207FF3" w:rsidP="00207FF3">
      <w:pPr>
        <w:pStyle w:val="subsection2"/>
      </w:pPr>
      <w:r w:rsidRPr="0080272F">
        <w:t xml:space="preserve">the </w:t>
      </w:r>
      <w:r w:rsidR="004456AB" w:rsidRPr="0080272F">
        <w:t>Commissioner</w:t>
      </w:r>
      <w:r w:rsidRPr="0080272F">
        <w:t xml:space="preserve"> may:</w:t>
      </w:r>
    </w:p>
    <w:p w:rsidR="00207FF3" w:rsidRPr="0080272F" w:rsidRDefault="00207FF3" w:rsidP="00207FF3">
      <w:pPr>
        <w:pStyle w:val="paragraph"/>
      </w:pPr>
      <w:r w:rsidRPr="0080272F">
        <w:tab/>
        <w:t>(c)</w:t>
      </w:r>
      <w:r w:rsidRPr="0080272F">
        <w:tab/>
        <w:t>accept the undertaking; and</w:t>
      </w:r>
    </w:p>
    <w:p w:rsidR="00207FF3" w:rsidRPr="0080272F" w:rsidRDefault="00207FF3" w:rsidP="00207FF3">
      <w:pPr>
        <w:pStyle w:val="paragraph"/>
      </w:pPr>
      <w:r w:rsidRPr="0080272F">
        <w:tab/>
        <w:t>(d)</w:t>
      </w:r>
      <w:r w:rsidRPr="0080272F">
        <w:tab/>
        <w:t>revoke the interim link</w:t>
      </w:r>
      <w:r w:rsidR="0080272F">
        <w:noBreakHyphen/>
      </w:r>
      <w:r w:rsidRPr="0080272F">
        <w:t>deletion notice; and</w:t>
      </w:r>
    </w:p>
    <w:p w:rsidR="00207FF3" w:rsidRPr="0080272F" w:rsidRDefault="00207FF3" w:rsidP="00207FF3">
      <w:pPr>
        <w:pStyle w:val="paragraph"/>
      </w:pPr>
      <w:r w:rsidRPr="0080272F">
        <w:lastRenderedPageBreak/>
        <w:tab/>
        <w:t>(e)</w:t>
      </w:r>
      <w:r w:rsidRPr="0080272F">
        <w:tab/>
        <w:t>by written notice given to the Classification Board, determine that the Classification Board is not required to comply with clause</w:t>
      </w:r>
      <w:r w:rsidR="0080272F">
        <w:t> </w:t>
      </w:r>
      <w:r w:rsidRPr="0080272F">
        <w:t>23 in relation to the classification of the content.</w:t>
      </w:r>
    </w:p>
    <w:p w:rsidR="00207FF3" w:rsidRPr="0080272F" w:rsidRDefault="00207FF3" w:rsidP="00207FF3">
      <w:pPr>
        <w:pStyle w:val="subsection"/>
      </w:pPr>
      <w:r w:rsidRPr="0080272F">
        <w:tab/>
        <w:t>(2)</w:t>
      </w:r>
      <w:r w:rsidRPr="0080272F">
        <w:tab/>
        <w:t>If an interim link</w:t>
      </w:r>
      <w:r w:rsidR="0080272F">
        <w:noBreakHyphen/>
      </w:r>
      <w:r w:rsidRPr="0080272F">
        <w:t xml:space="preserve">deletion notice is revoked under this clause, the </w:t>
      </w:r>
      <w:r w:rsidR="004456AB" w:rsidRPr="0080272F">
        <w:t>Commissioner</w:t>
      </w:r>
      <w:r w:rsidRPr="0080272F">
        <w:t xml:space="preserve"> must give the links service provider concerned a written notice stating that the interim link</w:t>
      </w:r>
      <w:r w:rsidR="0080272F">
        <w:noBreakHyphen/>
      </w:r>
      <w:r w:rsidRPr="0080272F">
        <w:t>deletion notice has been revoked.</w:t>
      </w:r>
    </w:p>
    <w:p w:rsidR="00207FF3" w:rsidRPr="0080272F" w:rsidRDefault="00207FF3" w:rsidP="00207FF3">
      <w:pPr>
        <w:pStyle w:val="ActHead5"/>
      </w:pPr>
      <w:bookmarkStart w:id="292" w:name="_Toc456961023"/>
      <w:r w:rsidRPr="0080272F">
        <w:rPr>
          <w:rStyle w:val="CharSectno"/>
        </w:rPr>
        <w:t>64</w:t>
      </w:r>
      <w:r w:rsidRPr="0080272F">
        <w:t xml:space="preserve">  Revocation of final link</w:t>
      </w:r>
      <w:r w:rsidR="0080272F">
        <w:noBreakHyphen/>
      </w:r>
      <w:r w:rsidRPr="0080272F">
        <w:t>deletion notices—reclassification of content</w:t>
      </w:r>
      <w:bookmarkEnd w:id="292"/>
    </w:p>
    <w:p w:rsidR="00207FF3" w:rsidRPr="0080272F" w:rsidRDefault="00207FF3" w:rsidP="00207FF3">
      <w:pPr>
        <w:pStyle w:val="subsection"/>
      </w:pPr>
      <w:r w:rsidRPr="0080272F">
        <w:tab/>
        <w:t>(1)</w:t>
      </w:r>
      <w:r w:rsidRPr="0080272F">
        <w:tab/>
        <w:t>If:</w:t>
      </w:r>
    </w:p>
    <w:p w:rsidR="00207FF3" w:rsidRPr="0080272F" w:rsidRDefault="00207FF3" w:rsidP="00207FF3">
      <w:pPr>
        <w:pStyle w:val="paragraph"/>
      </w:pPr>
      <w:r w:rsidRPr="0080272F">
        <w:tab/>
        <w:t>(a)</w:t>
      </w:r>
      <w:r w:rsidRPr="0080272F">
        <w:tab/>
        <w:t>content has been classified by the Classification Board (otherwise than because of subclause</w:t>
      </w:r>
      <w:r w:rsidR="0080272F">
        <w:t> </w:t>
      </w:r>
      <w:r w:rsidRPr="0080272F">
        <w:t>24(1) or (2)); and</w:t>
      </w:r>
    </w:p>
    <w:p w:rsidR="00207FF3" w:rsidRPr="0080272F" w:rsidRDefault="00207FF3" w:rsidP="00207FF3">
      <w:pPr>
        <w:pStyle w:val="paragraph"/>
      </w:pPr>
      <w:r w:rsidRPr="0080272F">
        <w:tab/>
        <w:t>(b)</w:t>
      </w:r>
      <w:r w:rsidRPr="0080272F">
        <w:tab/>
        <w:t>a final link</w:t>
      </w:r>
      <w:r w:rsidR="0080272F">
        <w:noBreakHyphen/>
      </w:r>
      <w:r w:rsidRPr="0080272F">
        <w:t>deletion notice relating to a link to the content is applicable to a particular links service provider; and</w:t>
      </w:r>
    </w:p>
    <w:p w:rsidR="00207FF3" w:rsidRPr="0080272F" w:rsidRDefault="00207FF3" w:rsidP="00207FF3">
      <w:pPr>
        <w:pStyle w:val="paragraph"/>
      </w:pPr>
      <w:r w:rsidRPr="0080272F">
        <w:tab/>
        <w:t>(c)</w:t>
      </w:r>
      <w:r w:rsidRPr="0080272F">
        <w:tab/>
        <w:t>the Classification Board reclassifies the content; and</w:t>
      </w:r>
    </w:p>
    <w:p w:rsidR="00207FF3" w:rsidRPr="0080272F" w:rsidRDefault="00207FF3" w:rsidP="00207FF3">
      <w:pPr>
        <w:pStyle w:val="paragraph"/>
      </w:pPr>
      <w:r w:rsidRPr="0080272F">
        <w:tab/>
        <w:t>(d)</w:t>
      </w:r>
      <w:r w:rsidRPr="0080272F">
        <w:tab/>
        <w:t>as a result of the reclassification, the content ceases to be prohibited content;</w:t>
      </w:r>
    </w:p>
    <w:p w:rsidR="00207FF3" w:rsidRPr="0080272F" w:rsidRDefault="00207FF3" w:rsidP="00207FF3">
      <w:pPr>
        <w:pStyle w:val="subsection2"/>
      </w:pPr>
      <w:r w:rsidRPr="0080272F">
        <w:t xml:space="preserve">the </w:t>
      </w:r>
      <w:r w:rsidR="004456AB" w:rsidRPr="0080272F">
        <w:t>Commissioner</w:t>
      </w:r>
      <w:r w:rsidRPr="0080272F">
        <w:t xml:space="preserve"> must revoke the final link</w:t>
      </w:r>
      <w:r w:rsidR="0080272F">
        <w:noBreakHyphen/>
      </w:r>
      <w:r w:rsidRPr="0080272F">
        <w:t>deletion notice.</w:t>
      </w:r>
    </w:p>
    <w:p w:rsidR="00207FF3" w:rsidRPr="0080272F" w:rsidRDefault="00207FF3" w:rsidP="00207FF3">
      <w:pPr>
        <w:pStyle w:val="subsection"/>
      </w:pPr>
      <w:r w:rsidRPr="0080272F">
        <w:tab/>
        <w:t>(2)</w:t>
      </w:r>
      <w:r w:rsidRPr="0080272F">
        <w:tab/>
        <w:t>If a final link</w:t>
      </w:r>
      <w:r w:rsidR="0080272F">
        <w:noBreakHyphen/>
      </w:r>
      <w:r w:rsidRPr="0080272F">
        <w:t xml:space="preserve">deletion notice is revoked under this clause, the </w:t>
      </w:r>
      <w:r w:rsidR="004456AB" w:rsidRPr="0080272F">
        <w:t>Commissioner</w:t>
      </w:r>
      <w:r w:rsidRPr="0080272F">
        <w:t xml:space="preserve"> must give the links service provider concerned a written notice stating that the final link</w:t>
      </w:r>
      <w:r w:rsidR="0080272F">
        <w:noBreakHyphen/>
      </w:r>
      <w:r w:rsidRPr="0080272F">
        <w:t>deletion notice has been revoked.</w:t>
      </w:r>
    </w:p>
    <w:p w:rsidR="00207FF3" w:rsidRPr="0080272F" w:rsidRDefault="00207FF3" w:rsidP="00207FF3">
      <w:pPr>
        <w:pStyle w:val="ActHead5"/>
      </w:pPr>
      <w:bookmarkStart w:id="293" w:name="_Toc456961024"/>
      <w:r w:rsidRPr="0080272F">
        <w:rPr>
          <w:rStyle w:val="CharSectno"/>
        </w:rPr>
        <w:t>65</w:t>
      </w:r>
      <w:r w:rsidRPr="0080272F">
        <w:t xml:space="preserve">  Revocation of final link</w:t>
      </w:r>
      <w:r w:rsidR="0080272F">
        <w:noBreakHyphen/>
      </w:r>
      <w:r w:rsidRPr="0080272F">
        <w:t>deletion notices—reclassification of content that consists of a film or a computer game</w:t>
      </w:r>
      <w:bookmarkEnd w:id="293"/>
    </w:p>
    <w:p w:rsidR="00207FF3" w:rsidRPr="0080272F" w:rsidRDefault="00207FF3" w:rsidP="00207FF3">
      <w:pPr>
        <w:pStyle w:val="subsection"/>
      </w:pPr>
      <w:r w:rsidRPr="0080272F">
        <w:tab/>
        <w:t>(1)</w:t>
      </w:r>
      <w:r w:rsidRPr="0080272F">
        <w:tab/>
        <w:t>If:</w:t>
      </w:r>
    </w:p>
    <w:p w:rsidR="00207FF3" w:rsidRPr="0080272F" w:rsidRDefault="00207FF3" w:rsidP="00207FF3">
      <w:pPr>
        <w:pStyle w:val="paragraph"/>
      </w:pPr>
      <w:r w:rsidRPr="0080272F">
        <w:tab/>
        <w:t>(a)</w:t>
      </w:r>
      <w:r w:rsidRPr="0080272F">
        <w:tab/>
        <w:t>content consists of:</w:t>
      </w:r>
    </w:p>
    <w:p w:rsidR="00207FF3" w:rsidRPr="0080272F" w:rsidRDefault="00207FF3" w:rsidP="00207FF3">
      <w:pPr>
        <w:pStyle w:val="paragraphsub"/>
      </w:pPr>
      <w:r w:rsidRPr="0080272F">
        <w:tab/>
        <w:t>(i)</w:t>
      </w:r>
      <w:r w:rsidRPr="0080272F">
        <w:tab/>
        <w:t>the entire unmodified contents of a film; or</w:t>
      </w:r>
    </w:p>
    <w:p w:rsidR="00207FF3" w:rsidRPr="0080272F" w:rsidRDefault="00207FF3" w:rsidP="00207FF3">
      <w:pPr>
        <w:pStyle w:val="paragraphsub"/>
      </w:pPr>
      <w:r w:rsidRPr="0080272F">
        <w:tab/>
        <w:t>(ii)</w:t>
      </w:r>
      <w:r w:rsidRPr="0080272F">
        <w:tab/>
        <w:t>a computer game; and</w:t>
      </w:r>
    </w:p>
    <w:p w:rsidR="00207FF3" w:rsidRPr="0080272F" w:rsidRDefault="00207FF3" w:rsidP="00207FF3">
      <w:pPr>
        <w:pStyle w:val="paragraph"/>
      </w:pPr>
      <w:r w:rsidRPr="0080272F">
        <w:tab/>
        <w:t>(b)</w:t>
      </w:r>
      <w:r w:rsidRPr="0080272F">
        <w:tab/>
        <w:t xml:space="preserve">the Classification Board reclassifies the film or computer game under the </w:t>
      </w:r>
      <w:r w:rsidRPr="0080272F">
        <w:rPr>
          <w:i/>
        </w:rPr>
        <w:t>Classification (Publications, Films and Computer Games) Act 1995</w:t>
      </w:r>
      <w:r w:rsidRPr="0080272F">
        <w:t>; and</w:t>
      </w:r>
    </w:p>
    <w:p w:rsidR="00207FF3" w:rsidRPr="0080272F" w:rsidRDefault="00207FF3" w:rsidP="00207FF3">
      <w:pPr>
        <w:pStyle w:val="paragraph"/>
      </w:pPr>
      <w:r w:rsidRPr="0080272F">
        <w:lastRenderedPageBreak/>
        <w:tab/>
        <w:t>(c)</w:t>
      </w:r>
      <w:r w:rsidRPr="0080272F">
        <w:tab/>
        <w:t>a final link</w:t>
      </w:r>
      <w:r w:rsidR="0080272F">
        <w:noBreakHyphen/>
      </w:r>
      <w:r w:rsidRPr="0080272F">
        <w:t>deletion notice relating to a link to the content is applicable to a particular links service provider; and</w:t>
      </w:r>
    </w:p>
    <w:p w:rsidR="00207FF3" w:rsidRPr="0080272F" w:rsidRDefault="00207FF3" w:rsidP="00207FF3">
      <w:pPr>
        <w:pStyle w:val="paragraph"/>
      </w:pPr>
      <w:r w:rsidRPr="0080272F">
        <w:tab/>
        <w:t>(d)</w:t>
      </w:r>
      <w:r w:rsidRPr="0080272F">
        <w:tab/>
        <w:t>as a result of the reclassification, the content ceases to be prohibited content;</w:t>
      </w:r>
    </w:p>
    <w:p w:rsidR="00207FF3" w:rsidRPr="0080272F" w:rsidRDefault="00207FF3" w:rsidP="00207FF3">
      <w:pPr>
        <w:pStyle w:val="subsection2"/>
      </w:pPr>
      <w:r w:rsidRPr="0080272F">
        <w:t xml:space="preserve">the </w:t>
      </w:r>
      <w:r w:rsidR="00337FC5" w:rsidRPr="0080272F">
        <w:t>Commissioner</w:t>
      </w:r>
      <w:r w:rsidRPr="0080272F">
        <w:t xml:space="preserve"> must revoke the final link</w:t>
      </w:r>
      <w:r w:rsidR="0080272F">
        <w:noBreakHyphen/>
      </w:r>
      <w:r w:rsidRPr="0080272F">
        <w:t>deletion notice.</w:t>
      </w:r>
    </w:p>
    <w:p w:rsidR="00207FF3" w:rsidRPr="0080272F" w:rsidRDefault="00207FF3" w:rsidP="00207FF3">
      <w:pPr>
        <w:pStyle w:val="subsection"/>
      </w:pPr>
      <w:r w:rsidRPr="0080272F">
        <w:tab/>
        <w:t>(2)</w:t>
      </w:r>
      <w:r w:rsidRPr="0080272F">
        <w:tab/>
        <w:t>If a final link</w:t>
      </w:r>
      <w:r w:rsidR="0080272F">
        <w:noBreakHyphen/>
      </w:r>
      <w:r w:rsidRPr="0080272F">
        <w:t xml:space="preserve">deletion notice is revoked under this clause, the </w:t>
      </w:r>
      <w:r w:rsidR="00337FC5" w:rsidRPr="0080272F">
        <w:t>Commissioner</w:t>
      </w:r>
      <w:r w:rsidRPr="0080272F">
        <w:t xml:space="preserve"> must give the links service provider concerned a written notice stating that the final link</w:t>
      </w:r>
      <w:r w:rsidR="0080272F">
        <w:noBreakHyphen/>
      </w:r>
      <w:r w:rsidRPr="0080272F">
        <w:t>deletion notice has been revoked.</w:t>
      </w:r>
    </w:p>
    <w:p w:rsidR="00207FF3" w:rsidRPr="0080272F" w:rsidRDefault="00207FF3" w:rsidP="00207FF3">
      <w:pPr>
        <w:pStyle w:val="ActHead5"/>
      </w:pPr>
      <w:bookmarkStart w:id="294" w:name="_Toc456961025"/>
      <w:r w:rsidRPr="0080272F">
        <w:rPr>
          <w:rStyle w:val="CharSectno"/>
        </w:rPr>
        <w:t>66</w:t>
      </w:r>
      <w:r w:rsidRPr="0080272F">
        <w:t xml:space="preserve">  Revocation of final link</w:t>
      </w:r>
      <w:r w:rsidR="0080272F">
        <w:noBreakHyphen/>
      </w:r>
      <w:r w:rsidRPr="0080272F">
        <w:t>deletion notices—reclassification of a corresponding print publication</w:t>
      </w:r>
      <w:bookmarkEnd w:id="294"/>
    </w:p>
    <w:p w:rsidR="00207FF3" w:rsidRPr="0080272F" w:rsidRDefault="00207FF3" w:rsidP="00207FF3">
      <w:pPr>
        <w:pStyle w:val="subsection"/>
      </w:pPr>
      <w:r w:rsidRPr="0080272F">
        <w:tab/>
        <w:t>(1)</w:t>
      </w:r>
      <w:r w:rsidRPr="0080272F">
        <w:tab/>
        <w:t>If:</w:t>
      </w:r>
    </w:p>
    <w:p w:rsidR="00207FF3" w:rsidRPr="0080272F" w:rsidRDefault="00207FF3" w:rsidP="00207FF3">
      <w:pPr>
        <w:pStyle w:val="paragraph"/>
      </w:pPr>
      <w:r w:rsidRPr="0080272F">
        <w:tab/>
        <w:t>(a)</w:t>
      </w:r>
      <w:r w:rsidRPr="0080272F">
        <w:tab/>
        <w:t>content consists of an eligible electronic publication; and</w:t>
      </w:r>
    </w:p>
    <w:p w:rsidR="00207FF3" w:rsidRPr="0080272F" w:rsidRDefault="00207FF3" w:rsidP="00207FF3">
      <w:pPr>
        <w:pStyle w:val="paragraph"/>
      </w:pPr>
      <w:r w:rsidRPr="0080272F">
        <w:tab/>
        <w:t>(b)</w:t>
      </w:r>
      <w:r w:rsidRPr="0080272F">
        <w:tab/>
        <w:t xml:space="preserve">the Classification Board reclassifies the corresponding print publication under the </w:t>
      </w:r>
      <w:r w:rsidRPr="0080272F">
        <w:rPr>
          <w:i/>
        </w:rPr>
        <w:t>Classification (Publications, Films and Computer Games) Act 1995</w:t>
      </w:r>
      <w:r w:rsidRPr="0080272F">
        <w:t>; and</w:t>
      </w:r>
    </w:p>
    <w:p w:rsidR="00207FF3" w:rsidRPr="0080272F" w:rsidRDefault="00207FF3" w:rsidP="00207FF3">
      <w:pPr>
        <w:pStyle w:val="paragraph"/>
      </w:pPr>
      <w:r w:rsidRPr="0080272F">
        <w:tab/>
        <w:t>(c)</w:t>
      </w:r>
      <w:r w:rsidRPr="0080272F">
        <w:tab/>
        <w:t>a final link</w:t>
      </w:r>
      <w:r w:rsidR="0080272F">
        <w:noBreakHyphen/>
      </w:r>
      <w:r w:rsidRPr="0080272F">
        <w:t>deletion notice relating to a link to the content is applicable to a particular links service provider; and</w:t>
      </w:r>
    </w:p>
    <w:p w:rsidR="00207FF3" w:rsidRPr="0080272F" w:rsidRDefault="00207FF3" w:rsidP="00207FF3">
      <w:pPr>
        <w:pStyle w:val="paragraph"/>
      </w:pPr>
      <w:r w:rsidRPr="0080272F">
        <w:tab/>
        <w:t>(d)</w:t>
      </w:r>
      <w:r w:rsidRPr="0080272F">
        <w:tab/>
        <w:t>as a result of the reclassification, the content ceases to be prohibited content;</w:t>
      </w:r>
    </w:p>
    <w:p w:rsidR="00207FF3" w:rsidRPr="0080272F" w:rsidRDefault="00207FF3" w:rsidP="00207FF3">
      <w:pPr>
        <w:pStyle w:val="subsection2"/>
      </w:pPr>
      <w:r w:rsidRPr="0080272F">
        <w:t xml:space="preserve">the </w:t>
      </w:r>
      <w:r w:rsidR="00337FC5" w:rsidRPr="0080272F">
        <w:t>Commissioner</w:t>
      </w:r>
      <w:r w:rsidRPr="0080272F">
        <w:t xml:space="preserve"> must revoke the final link</w:t>
      </w:r>
      <w:r w:rsidR="0080272F">
        <w:noBreakHyphen/>
      </w:r>
      <w:r w:rsidRPr="0080272F">
        <w:t>deletion notice.</w:t>
      </w:r>
    </w:p>
    <w:p w:rsidR="00207FF3" w:rsidRPr="0080272F" w:rsidRDefault="00207FF3" w:rsidP="00207FF3">
      <w:pPr>
        <w:pStyle w:val="subsection"/>
      </w:pPr>
      <w:r w:rsidRPr="0080272F">
        <w:tab/>
        <w:t>(2)</w:t>
      </w:r>
      <w:r w:rsidRPr="0080272F">
        <w:tab/>
        <w:t>If a final link</w:t>
      </w:r>
      <w:r w:rsidR="0080272F">
        <w:noBreakHyphen/>
      </w:r>
      <w:r w:rsidRPr="0080272F">
        <w:t xml:space="preserve">deletion notice is revoked under this clause, the </w:t>
      </w:r>
      <w:r w:rsidR="00337FC5" w:rsidRPr="0080272F">
        <w:t>Commissioner</w:t>
      </w:r>
      <w:r w:rsidRPr="0080272F">
        <w:t xml:space="preserve"> must give the links service provider concerned a written notice stating that the final link</w:t>
      </w:r>
      <w:r w:rsidR="0080272F">
        <w:noBreakHyphen/>
      </w:r>
      <w:r w:rsidRPr="0080272F">
        <w:t>deletion notice has been revoked.</w:t>
      </w:r>
    </w:p>
    <w:p w:rsidR="00207FF3" w:rsidRPr="0080272F" w:rsidRDefault="00207FF3" w:rsidP="00207FF3">
      <w:pPr>
        <w:pStyle w:val="ActHead5"/>
      </w:pPr>
      <w:bookmarkStart w:id="295" w:name="_Toc456961026"/>
      <w:r w:rsidRPr="0080272F">
        <w:rPr>
          <w:rStyle w:val="CharSectno"/>
        </w:rPr>
        <w:t>67</w:t>
      </w:r>
      <w:r w:rsidRPr="0080272F">
        <w:t xml:space="preserve">  Anti</w:t>
      </w:r>
      <w:r w:rsidR="0080272F">
        <w:noBreakHyphen/>
      </w:r>
      <w:r w:rsidRPr="0080272F">
        <w:t>avoidance—special link</w:t>
      </w:r>
      <w:r w:rsidR="0080272F">
        <w:noBreakHyphen/>
      </w:r>
      <w:r w:rsidRPr="0080272F">
        <w:t>deletion notices</w:t>
      </w:r>
      <w:bookmarkEnd w:id="295"/>
    </w:p>
    <w:p w:rsidR="00207FF3" w:rsidRPr="0080272F" w:rsidRDefault="00207FF3" w:rsidP="00207FF3">
      <w:pPr>
        <w:pStyle w:val="subsection"/>
      </w:pPr>
      <w:r w:rsidRPr="0080272F">
        <w:tab/>
        <w:t>(1)</w:t>
      </w:r>
      <w:r w:rsidRPr="0080272F">
        <w:tab/>
        <w:t>If:</w:t>
      </w:r>
    </w:p>
    <w:p w:rsidR="00207FF3" w:rsidRPr="0080272F" w:rsidRDefault="00207FF3" w:rsidP="00207FF3">
      <w:pPr>
        <w:pStyle w:val="paragraph"/>
      </w:pPr>
      <w:r w:rsidRPr="0080272F">
        <w:tab/>
        <w:t>(a)</w:t>
      </w:r>
      <w:r w:rsidRPr="0080272F">
        <w:tab/>
        <w:t>an interim link</w:t>
      </w:r>
      <w:r w:rsidR="0080272F">
        <w:noBreakHyphen/>
      </w:r>
      <w:r w:rsidRPr="0080272F">
        <w:t>deletion notice or a final link</w:t>
      </w:r>
      <w:r w:rsidR="0080272F">
        <w:noBreakHyphen/>
      </w:r>
      <w:r w:rsidRPr="0080272F">
        <w:t>deletion notice relating to particular content is applicable to a particular links service provider; and</w:t>
      </w:r>
    </w:p>
    <w:p w:rsidR="00207FF3" w:rsidRPr="0080272F" w:rsidRDefault="00207FF3" w:rsidP="00207FF3">
      <w:pPr>
        <w:pStyle w:val="paragraph"/>
      </w:pPr>
      <w:r w:rsidRPr="0080272F">
        <w:lastRenderedPageBreak/>
        <w:tab/>
        <w:t>(b)</w:t>
      </w:r>
      <w:r w:rsidRPr="0080272F">
        <w:tab/>
        <w:t xml:space="preserve">the </w:t>
      </w:r>
      <w:r w:rsidR="00337FC5" w:rsidRPr="0080272F">
        <w:t>Commissioner</w:t>
      </w:r>
      <w:r w:rsidRPr="0080272F">
        <w:t xml:space="preserve"> is satisfied that the links service provider is providing, or is proposing to provide, a link to content (the </w:t>
      </w:r>
      <w:r w:rsidRPr="0080272F">
        <w:rPr>
          <w:b/>
          <w:i/>
        </w:rPr>
        <w:t>similar content</w:t>
      </w:r>
      <w:r w:rsidRPr="0080272F">
        <w:t>) that is the same as, or substantially similar to, the content identified in the interim link</w:t>
      </w:r>
      <w:r w:rsidR="0080272F">
        <w:noBreakHyphen/>
      </w:r>
      <w:r w:rsidRPr="0080272F">
        <w:t>deletion notice or the final link</w:t>
      </w:r>
      <w:r w:rsidR="0080272F">
        <w:noBreakHyphen/>
      </w:r>
      <w:r w:rsidRPr="0080272F">
        <w:t>deletion notice, as the case may be; and</w:t>
      </w:r>
    </w:p>
    <w:p w:rsidR="00207FF3" w:rsidRPr="0080272F" w:rsidRDefault="00207FF3" w:rsidP="00207FF3">
      <w:pPr>
        <w:pStyle w:val="paragraph"/>
        <w:keepNext/>
      </w:pPr>
      <w:r w:rsidRPr="0080272F">
        <w:tab/>
        <w:t>(c)</w:t>
      </w:r>
      <w:r w:rsidRPr="0080272F">
        <w:tab/>
        <w:t xml:space="preserve">the </w:t>
      </w:r>
      <w:r w:rsidR="00337FC5" w:rsidRPr="0080272F">
        <w:t>Commissioner</w:t>
      </w:r>
      <w:r w:rsidRPr="0080272F">
        <w:t xml:space="preserve"> is satisfied that the similar content is prohibited content or potential prohibited content;</w:t>
      </w:r>
    </w:p>
    <w:p w:rsidR="00207FF3" w:rsidRPr="0080272F" w:rsidRDefault="00207FF3" w:rsidP="00207FF3">
      <w:pPr>
        <w:pStyle w:val="subsection2"/>
      </w:pPr>
      <w:r w:rsidRPr="0080272F">
        <w:t xml:space="preserve">the </w:t>
      </w:r>
      <w:r w:rsidR="00337FC5" w:rsidRPr="0080272F">
        <w:t>Commissioner</w:t>
      </w:r>
      <w:r w:rsidRPr="0080272F">
        <w:t xml:space="preserve"> may:</w:t>
      </w:r>
    </w:p>
    <w:p w:rsidR="00207FF3" w:rsidRPr="0080272F" w:rsidRDefault="00207FF3" w:rsidP="00207FF3">
      <w:pPr>
        <w:pStyle w:val="paragraph"/>
      </w:pPr>
      <w:r w:rsidRPr="0080272F">
        <w:tab/>
        <w:t>(d)</w:t>
      </w:r>
      <w:r w:rsidRPr="0080272F">
        <w:tab/>
        <w:t>if the interim link</w:t>
      </w:r>
      <w:r w:rsidR="0080272F">
        <w:noBreakHyphen/>
      </w:r>
      <w:r w:rsidRPr="0080272F">
        <w:t>deletion notice or the final link</w:t>
      </w:r>
      <w:r w:rsidR="0080272F">
        <w:noBreakHyphen/>
      </w:r>
      <w:r w:rsidRPr="0080272F">
        <w:t>deletion notice, as the case may be, was given under paragraph</w:t>
      </w:r>
      <w:r w:rsidR="0080272F">
        <w:t> </w:t>
      </w:r>
      <w:r w:rsidRPr="0080272F">
        <w:t xml:space="preserve">62(1)(d), (1)(f), (2)(c), (4)(b) or (4)(d)—give the links service provider a written notice (a </w:t>
      </w:r>
      <w:r w:rsidRPr="0080272F">
        <w:rPr>
          <w:b/>
          <w:i/>
        </w:rPr>
        <w:t>special link</w:t>
      </w:r>
      <w:r w:rsidR="0080272F">
        <w:rPr>
          <w:b/>
          <w:i/>
        </w:rPr>
        <w:noBreakHyphen/>
      </w:r>
      <w:r w:rsidRPr="0080272F">
        <w:rPr>
          <w:b/>
          <w:i/>
        </w:rPr>
        <w:t>deletion notice</w:t>
      </w:r>
      <w:r w:rsidRPr="0080272F">
        <w:t>) directing the provider to take all reasonable steps to ensure that a type A remedial situation exists in relation to the similar content at any time when the interim link</w:t>
      </w:r>
      <w:r w:rsidR="0080272F">
        <w:noBreakHyphen/>
      </w:r>
      <w:r w:rsidRPr="0080272F">
        <w:t>deletion notice or the final link</w:t>
      </w:r>
      <w:r w:rsidR="0080272F">
        <w:noBreakHyphen/>
      </w:r>
      <w:r w:rsidRPr="0080272F">
        <w:t>deletion notice, as the case may be, is in force; or</w:t>
      </w:r>
    </w:p>
    <w:p w:rsidR="00207FF3" w:rsidRPr="0080272F" w:rsidRDefault="00207FF3" w:rsidP="00207FF3">
      <w:pPr>
        <w:pStyle w:val="paragraph"/>
      </w:pPr>
      <w:r w:rsidRPr="0080272F">
        <w:tab/>
        <w:t>(e)</w:t>
      </w:r>
      <w:r w:rsidRPr="0080272F">
        <w:tab/>
        <w:t xml:space="preserve">in any other case—give the links service provider a written notice (a </w:t>
      </w:r>
      <w:r w:rsidRPr="0080272F">
        <w:rPr>
          <w:b/>
          <w:i/>
        </w:rPr>
        <w:t>special link</w:t>
      </w:r>
      <w:r w:rsidR="0080272F">
        <w:rPr>
          <w:b/>
          <w:i/>
        </w:rPr>
        <w:noBreakHyphen/>
      </w:r>
      <w:r w:rsidRPr="0080272F">
        <w:rPr>
          <w:b/>
          <w:i/>
        </w:rPr>
        <w:t>deletion notice</w:t>
      </w:r>
      <w:r w:rsidRPr="0080272F">
        <w:t>) directing the provider to take all reasonable steps to ensure that a type B remedial situation exists in relation to the similar content at any time when the interim link</w:t>
      </w:r>
      <w:r w:rsidR="0080272F">
        <w:noBreakHyphen/>
      </w:r>
      <w:r w:rsidRPr="0080272F">
        <w:t>deletion notice or the final link</w:t>
      </w:r>
      <w:r w:rsidR="0080272F">
        <w:noBreakHyphen/>
      </w:r>
      <w:r w:rsidRPr="0080272F">
        <w:t>deletion notice, as the case may be, is in force.</w:t>
      </w:r>
    </w:p>
    <w:p w:rsidR="00207FF3" w:rsidRPr="0080272F" w:rsidRDefault="00207FF3" w:rsidP="00207FF3">
      <w:pPr>
        <w:pStyle w:val="notetext"/>
      </w:pPr>
      <w:r w:rsidRPr="0080272F">
        <w:t>Note 1:</w:t>
      </w:r>
      <w:r w:rsidRPr="0080272F">
        <w:tab/>
        <w:t xml:space="preserve">For </w:t>
      </w:r>
      <w:r w:rsidRPr="0080272F">
        <w:rPr>
          <w:b/>
          <w:i/>
        </w:rPr>
        <w:t>type A remedial situation</w:t>
      </w:r>
      <w:r w:rsidRPr="0080272F">
        <w:t xml:space="preserve">, see </w:t>
      </w:r>
      <w:r w:rsidR="0080272F">
        <w:t>subclause (</w:t>
      </w:r>
      <w:r w:rsidRPr="0080272F">
        <w:t>2).</w:t>
      </w:r>
    </w:p>
    <w:p w:rsidR="00207FF3" w:rsidRPr="0080272F" w:rsidRDefault="00207FF3" w:rsidP="00207FF3">
      <w:pPr>
        <w:pStyle w:val="notetext"/>
      </w:pPr>
      <w:r w:rsidRPr="0080272F">
        <w:t>Note 2:</w:t>
      </w:r>
      <w:r w:rsidRPr="0080272F">
        <w:tab/>
        <w:t xml:space="preserve">For </w:t>
      </w:r>
      <w:r w:rsidRPr="0080272F">
        <w:rPr>
          <w:b/>
          <w:i/>
        </w:rPr>
        <w:t>type B remedial situation</w:t>
      </w:r>
      <w:r w:rsidRPr="0080272F">
        <w:t xml:space="preserve">, see </w:t>
      </w:r>
      <w:r w:rsidR="0080272F">
        <w:t>subclause (</w:t>
      </w:r>
      <w:r w:rsidRPr="0080272F">
        <w:t>3).</w:t>
      </w:r>
    </w:p>
    <w:p w:rsidR="00207FF3" w:rsidRPr="0080272F" w:rsidRDefault="00207FF3" w:rsidP="00207FF3">
      <w:pPr>
        <w:pStyle w:val="SubsectionHead"/>
      </w:pPr>
      <w:r w:rsidRPr="0080272F">
        <w:t>Type A remedial situation</w:t>
      </w:r>
    </w:p>
    <w:p w:rsidR="00207FF3" w:rsidRPr="0080272F" w:rsidRDefault="00207FF3" w:rsidP="00207FF3">
      <w:pPr>
        <w:pStyle w:val="subsection"/>
      </w:pPr>
      <w:r w:rsidRPr="0080272F">
        <w:tab/>
        <w:t>(2)</w:t>
      </w:r>
      <w:r w:rsidRPr="0080272F">
        <w:tab/>
        <w:t xml:space="preserve">For the purposes of the application of this clause to a links service provider, a </w:t>
      </w:r>
      <w:r w:rsidRPr="0080272F">
        <w:rPr>
          <w:b/>
          <w:i/>
        </w:rPr>
        <w:t>type A remedial situation</w:t>
      </w:r>
      <w:r w:rsidRPr="0080272F">
        <w:t xml:space="preserve"> exists in relation to the similar content if:</w:t>
      </w:r>
    </w:p>
    <w:p w:rsidR="00207FF3" w:rsidRPr="0080272F" w:rsidRDefault="00207FF3" w:rsidP="00207FF3">
      <w:pPr>
        <w:pStyle w:val="paragraph"/>
      </w:pPr>
      <w:r w:rsidRPr="0080272F">
        <w:tab/>
        <w:t>(a)</w:t>
      </w:r>
      <w:r w:rsidRPr="0080272F">
        <w:tab/>
        <w:t>the provider ceases to provide a link to the similar content using the links service concerned; or</w:t>
      </w:r>
    </w:p>
    <w:p w:rsidR="00207FF3" w:rsidRPr="0080272F" w:rsidRDefault="00207FF3" w:rsidP="00207FF3">
      <w:pPr>
        <w:pStyle w:val="paragraph"/>
      </w:pPr>
      <w:r w:rsidRPr="0080272F">
        <w:tab/>
        <w:t>(b)</w:t>
      </w:r>
      <w:r w:rsidRPr="0080272F">
        <w:tab/>
        <w:t>the similar content is not provided by a content service provided to the public (whether on payment of a fee or otherwise).</w:t>
      </w:r>
    </w:p>
    <w:p w:rsidR="00207FF3" w:rsidRPr="0080272F" w:rsidRDefault="00207FF3" w:rsidP="00207FF3">
      <w:pPr>
        <w:pStyle w:val="SubsectionHead"/>
      </w:pPr>
      <w:r w:rsidRPr="0080272F">
        <w:lastRenderedPageBreak/>
        <w:t>Type B remedial situation</w:t>
      </w:r>
    </w:p>
    <w:p w:rsidR="00207FF3" w:rsidRPr="0080272F" w:rsidRDefault="00207FF3" w:rsidP="00207FF3">
      <w:pPr>
        <w:pStyle w:val="subsection"/>
      </w:pPr>
      <w:r w:rsidRPr="0080272F">
        <w:tab/>
        <w:t>(3)</w:t>
      </w:r>
      <w:r w:rsidRPr="0080272F">
        <w:tab/>
        <w:t xml:space="preserve">For the purposes of the application of this clause to a links service provider, a </w:t>
      </w:r>
      <w:r w:rsidRPr="0080272F">
        <w:rPr>
          <w:b/>
          <w:i/>
        </w:rPr>
        <w:t>type B remedial situation</w:t>
      </w:r>
      <w:r w:rsidRPr="0080272F">
        <w:t xml:space="preserve"> exists in relation to the similar content if:</w:t>
      </w:r>
    </w:p>
    <w:p w:rsidR="00207FF3" w:rsidRPr="0080272F" w:rsidRDefault="00207FF3" w:rsidP="00207FF3">
      <w:pPr>
        <w:pStyle w:val="paragraph"/>
      </w:pPr>
      <w:r w:rsidRPr="0080272F">
        <w:tab/>
        <w:t>(a)</w:t>
      </w:r>
      <w:r w:rsidRPr="0080272F">
        <w:tab/>
        <w:t>the provider ceases to provide a link to the similar content using the links service concerned; or</w:t>
      </w:r>
    </w:p>
    <w:p w:rsidR="00207FF3" w:rsidRPr="0080272F" w:rsidRDefault="00207FF3" w:rsidP="00207FF3">
      <w:pPr>
        <w:pStyle w:val="paragraph"/>
      </w:pPr>
      <w:r w:rsidRPr="0080272F">
        <w:tab/>
        <w:t>(b)</w:t>
      </w:r>
      <w:r w:rsidRPr="0080272F">
        <w:tab/>
        <w:t>the similar content is not provided by a content service provided to the public (whether on payment of a fee or otherwise); or</w:t>
      </w:r>
    </w:p>
    <w:p w:rsidR="00207FF3" w:rsidRPr="0080272F" w:rsidRDefault="00207FF3" w:rsidP="00207FF3">
      <w:pPr>
        <w:pStyle w:val="paragraph"/>
      </w:pPr>
      <w:r w:rsidRPr="0080272F">
        <w:tab/>
        <w:t>(c)</w:t>
      </w:r>
      <w:r w:rsidRPr="0080272F">
        <w:tab/>
        <w:t>access to the similar content is subject to a restricted access system.</w:t>
      </w:r>
    </w:p>
    <w:p w:rsidR="00207FF3" w:rsidRPr="0080272F" w:rsidRDefault="00207FF3" w:rsidP="00207FF3">
      <w:pPr>
        <w:pStyle w:val="ActHead5"/>
      </w:pPr>
      <w:bookmarkStart w:id="296" w:name="_Toc456961027"/>
      <w:r w:rsidRPr="0080272F">
        <w:rPr>
          <w:rStyle w:val="CharSectno"/>
        </w:rPr>
        <w:t>68</w:t>
      </w:r>
      <w:r w:rsidRPr="0080272F">
        <w:t xml:space="preserve">  Compliance with rules relating to prohibited content etc.</w:t>
      </w:r>
      <w:bookmarkEnd w:id="296"/>
    </w:p>
    <w:p w:rsidR="00207FF3" w:rsidRPr="0080272F" w:rsidRDefault="00207FF3" w:rsidP="00207FF3">
      <w:pPr>
        <w:pStyle w:val="SubsectionHead"/>
      </w:pPr>
      <w:r w:rsidRPr="0080272F">
        <w:t>Interim link</w:t>
      </w:r>
      <w:r w:rsidR="0080272F">
        <w:noBreakHyphen/>
      </w:r>
      <w:r w:rsidRPr="0080272F">
        <w:t>deletion notice</w:t>
      </w:r>
    </w:p>
    <w:p w:rsidR="00207FF3" w:rsidRPr="0080272F" w:rsidRDefault="00207FF3" w:rsidP="00207FF3">
      <w:pPr>
        <w:pStyle w:val="subsection"/>
      </w:pPr>
      <w:r w:rsidRPr="0080272F">
        <w:tab/>
        <w:t>(1)</w:t>
      </w:r>
      <w:r w:rsidRPr="0080272F">
        <w:tab/>
        <w:t>A links service provider must comply with an interim link</w:t>
      </w:r>
      <w:r w:rsidR="0080272F">
        <w:noBreakHyphen/>
      </w:r>
      <w:r w:rsidRPr="0080272F">
        <w:t>deletion notice that applies to the provider as soon as practicable, and in any event by 6 pm on the next business day, after the notice was given to the provider.</w:t>
      </w:r>
    </w:p>
    <w:p w:rsidR="00207FF3" w:rsidRPr="0080272F" w:rsidRDefault="00207FF3" w:rsidP="00207FF3">
      <w:pPr>
        <w:pStyle w:val="SubsectionHead"/>
      </w:pPr>
      <w:r w:rsidRPr="0080272F">
        <w:t>Final link</w:t>
      </w:r>
      <w:r w:rsidR="0080272F">
        <w:noBreakHyphen/>
      </w:r>
      <w:r w:rsidRPr="0080272F">
        <w:t>deletion notice</w:t>
      </w:r>
    </w:p>
    <w:p w:rsidR="00207FF3" w:rsidRPr="0080272F" w:rsidRDefault="00207FF3" w:rsidP="00207FF3">
      <w:pPr>
        <w:pStyle w:val="subsection"/>
      </w:pPr>
      <w:r w:rsidRPr="0080272F">
        <w:tab/>
        <w:t>(2)</w:t>
      </w:r>
      <w:r w:rsidRPr="0080272F">
        <w:tab/>
        <w:t>A links service provider must comply with a final link</w:t>
      </w:r>
      <w:r w:rsidR="0080272F">
        <w:noBreakHyphen/>
      </w:r>
      <w:r w:rsidRPr="0080272F">
        <w:t>deletion notice that applies to the provider as soon as practicable, and in any event by 6 pm on the next business day, after the notice was given to the provider.</w:t>
      </w:r>
    </w:p>
    <w:p w:rsidR="00207FF3" w:rsidRPr="0080272F" w:rsidRDefault="00207FF3" w:rsidP="00207FF3">
      <w:pPr>
        <w:pStyle w:val="SubsectionHead"/>
      </w:pPr>
      <w:r w:rsidRPr="0080272F">
        <w:t>Special link</w:t>
      </w:r>
      <w:r w:rsidR="0080272F">
        <w:noBreakHyphen/>
      </w:r>
      <w:r w:rsidRPr="0080272F">
        <w:t>deletion notice</w:t>
      </w:r>
    </w:p>
    <w:p w:rsidR="00207FF3" w:rsidRPr="0080272F" w:rsidRDefault="00207FF3" w:rsidP="00207FF3">
      <w:pPr>
        <w:pStyle w:val="subsection"/>
      </w:pPr>
      <w:r w:rsidRPr="0080272F">
        <w:tab/>
        <w:t>(3)</w:t>
      </w:r>
      <w:r w:rsidRPr="0080272F">
        <w:tab/>
        <w:t>A links service provider must comply with a special link</w:t>
      </w:r>
      <w:r w:rsidR="0080272F">
        <w:noBreakHyphen/>
      </w:r>
      <w:r w:rsidRPr="0080272F">
        <w:t>deletion notice that applies to the provider as soon as practicable, and in any event by 6 pm on the next business day, after the notice was given to the provider.</w:t>
      </w:r>
    </w:p>
    <w:p w:rsidR="00207FF3" w:rsidRPr="0080272F" w:rsidRDefault="00207FF3" w:rsidP="00207FF3">
      <w:pPr>
        <w:pStyle w:val="subsection"/>
      </w:pPr>
      <w:r w:rsidRPr="0080272F">
        <w:tab/>
        <w:t>(4)</w:t>
      </w:r>
      <w:r w:rsidRPr="0080272F">
        <w:tab/>
        <w:t xml:space="preserve">In proceedings relating to a contravention of </w:t>
      </w:r>
      <w:r w:rsidR="0080272F">
        <w:t>subclause (</w:t>
      </w:r>
      <w:r w:rsidRPr="0080272F">
        <w:t>3), it is a defence if the links service provider proves:</w:t>
      </w:r>
    </w:p>
    <w:p w:rsidR="00207FF3" w:rsidRPr="0080272F" w:rsidRDefault="00207FF3" w:rsidP="00207FF3">
      <w:pPr>
        <w:pStyle w:val="paragraph"/>
      </w:pPr>
      <w:r w:rsidRPr="0080272F">
        <w:tab/>
        <w:t>(a)</w:t>
      </w:r>
      <w:r w:rsidRPr="0080272F">
        <w:tab/>
        <w:t>that the provider did not know; and</w:t>
      </w:r>
    </w:p>
    <w:p w:rsidR="00207FF3" w:rsidRPr="0080272F" w:rsidRDefault="00207FF3" w:rsidP="00207FF3">
      <w:pPr>
        <w:pStyle w:val="paragraph"/>
      </w:pPr>
      <w:r w:rsidRPr="0080272F">
        <w:lastRenderedPageBreak/>
        <w:tab/>
        <w:t>(b)</w:t>
      </w:r>
      <w:r w:rsidRPr="0080272F">
        <w:tab/>
        <w:t>that the provider could not, with reasonable diligence, have ascertained;</w:t>
      </w:r>
    </w:p>
    <w:p w:rsidR="00207FF3" w:rsidRPr="0080272F" w:rsidRDefault="00207FF3" w:rsidP="00207FF3">
      <w:pPr>
        <w:pStyle w:val="subsection2"/>
      </w:pPr>
      <w:r w:rsidRPr="0080272F">
        <w:t>that the relevant content was prohibited content or potential prohibited content.</w:t>
      </w:r>
    </w:p>
    <w:p w:rsidR="00207FF3" w:rsidRPr="0080272F" w:rsidRDefault="00207FF3" w:rsidP="00207FF3">
      <w:pPr>
        <w:pStyle w:val="notetext"/>
      </w:pPr>
      <w:r w:rsidRPr="0080272F">
        <w:t>Note:</w:t>
      </w:r>
      <w:r w:rsidRPr="0080272F">
        <w:tab/>
        <w:t xml:space="preserve">In criminal proceedings, a defendant bears a legal burden in relation to the matters in </w:t>
      </w:r>
      <w:r w:rsidR="0080272F">
        <w:t>subclause (</w:t>
      </w:r>
      <w:r w:rsidRPr="0080272F">
        <w:t>4)—see section</w:t>
      </w:r>
      <w:r w:rsidR="0080272F">
        <w:t> </w:t>
      </w:r>
      <w:r w:rsidRPr="0080272F">
        <w:t xml:space="preserve">13.4 of the </w:t>
      </w:r>
      <w:r w:rsidRPr="0080272F">
        <w:rPr>
          <w:i/>
        </w:rPr>
        <w:t>Criminal Code</w:t>
      </w:r>
      <w:r w:rsidRPr="0080272F">
        <w:t>.</w:t>
      </w:r>
    </w:p>
    <w:p w:rsidR="00207FF3" w:rsidRPr="0080272F" w:rsidRDefault="00207FF3" w:rsidP="00207FF3">
      <w:pPr>
        <w:pStyle w:val="SubsectionHead"/>
      </w:pPr>
      <w:r w:rsidRPr="0080272F">
        <w:t>Undertaking</w:t>
      </w:r>
    </w:p>
    <w:p w:rsidR="00207FF3" w:rsidRPr="0080272F" w:rsidRDefault="00207FF3" w:rsidP="00207FF3">
      <w:pPr>
        <w:pStyle w:val="subsection"/>
      </w:pPr>
      <w:r w:rsidRPr="0080272F">
        <w:tab/>
        <w:t>(5)</w:t>
      </w:r>
      <w:r w:rsidRPr="0080272F">
        <w:tab/>
        <w:t>A links service provider must comply with an undertaking given by the provider and accepted under clause</w:t>
      </w:r>
      <w:r w:rsidR="0080272F">
        <w:t> </w:t>
      </w:r>
      <w:r w:rsidRPr="0080272F">
        <w:t>63.</w:t>
      </w:r>
    </w:p>
    <w:p w:rsidR="00207FF3" w:rsidRPr="0080272F" w:rsidRDefault="00207FF3" w:rsidP="00207FF3">
      <w:pPr>
        <w:pStyle w:val="SubsectionHead"/>
      </w:pPr>
      <w:r w:rsidRPr="0080272F">
        <w:t>Designated content/hosting service provider rule</w:t>
      </w:r>
    </w:p>
    <w:p w:rsidR="00207FF3" w:rsidRPr="0080272F" w:rsidRDefault="00207FF3" w:rsidP="00207FF3">
      <w:pPr>
        <w:pStyle w:val="subsection"/>
      </w:pPr>
      <w:r w:rsidRPr="0080272F">
        <w:tab/>
        <w:t>(6)</w:t>
      </w:r>
      <w:r w:rsidRPr="0080272F">
        <w:tab/>
      </w:r>
      <w:r w:rsidR="0080272F">
        <w:t>Subclauses (</w:t>
      </w:r>
      <w:r w:rsidRPr="0080272F">
        <w:t>1), (2), (3) and (5) are designated content/hosting service provider rules.</w:t>
      </w:r>
    </w:p>
    <w:p w:rsidR="00207FF3" w:rsidRPr="0080272F" w:rsidRDefault="00207FF3" w:rsidP="008F3FA7">
      <w:pPr>
        <w:pStyle w:val="ActHead3"/>
        <w:pageBreakBefore/>
      </w:pPr>
      <w:bookmarkStart w:id="297" w:name="_Toc456961028"/>
      <w:r w:rsidRPr="0080272F">
        <w:rPr>
          <w:rStyle w:val="CharDivNo"/>
        </w:rPr>
        <w:lastRenderedPageBreak/>
        <w:t>Division</w:t>
      </w:r>
      <w:r w:rsidR="0080272F" w:rsidRPr="0080272F">
        <w:rPr>
          <w:rStyle w:val="CharDivNo"/>
        </w:rPr>
        <w:t> </w:t>
      </w:r>
      <w:r w:rsidRPr="0080272F">
        <w:rPr>
          <w:rStyle w:val="CharDivNo"/>
        </w:rPr>
        <w:t>6</w:t>
      </w:r>
      <w:r w:rsidRPr="0080272F">
        <w:t>—</w:t>
      </w:r>
      <w:r w:rsidRPr="0080272F">
        <w:rPr>
          <w:rStyle w:val="CharDivText"/>
        </w:rPr>
        <w:t>Law enforcement agencies</w:t>
      </w:r>
      <w:bookmarkEnd w:id="297"/>
    </w:p>
    <w:p w:rsidR="00207FF3" w:rsidRPr="0080272F" w:rsidRDefault="00207FF3" w:rsidP="00207FF3">
      <w:pPr>
        <w:pStyle w:val="ActHead5"/>
      </w:pPr>
      <w:bookmarkStart w:id="298" w:name="_Toc456961029"/>
      <w:r w:rsidRPr="0080272F">
        <w:rPr>
          <w:rStyle w:val="CharSectno"/>
        </w:rPr>
        <w:t>69</w:t>
      </w:r>
      <w:r w:rsidRPr="0080272F">
        <w:t xml:space="preserve">  Referral of matters to law enforcement agencies</w:t>
      </w:r>
      <w:bookmarkEnd w:id="298"/>
    </w:p>
    <w:p w:rsidR="00207FF3" w:rsidRPr="0080272F" w:rsidRDefault="00207FF3" w:rsidP="00207FF3">
      <w:pPr>
        <w:pStyle w:val="subsection"/>
      </w:pPr>
      <w:r w:rsidRPr="0080272F">
        <w:tab/>
        <w:t>(1)</w:t>
      </w:r>
      <w:r w:rsidRPr="0080272F">
        <w:tab/>
        <w:t>If, in the course of an investigation under Division</w:t>
      </w:r>
      <w:r w:rsidR="0080272F">
        <w:t> </w:t>
      </w:r>
      <w:r w:rsidRPr="0080272F">
        <w:t xml:space="preserve">2, the </w:t>
      </w:r>
      <w:r w:rsidR="00337FC5" w:rsidRPr="0080272F">
        <w:t>Commissioner</w:t>
      </w:r>
      <w:r w:rsidRPr="0080272F">
        <w:t xml:space="preserve"> is satisfied that:</w:t>
      </w:r>
    </w:p>
    <w:p w:rsidR="00207FF3" w:rsidRPr="0080272F" w:rsidRDefault="00207FF3" w:rsidP="00207FF3">
      <w:pPr>
        <w:pStyle w:val="paragraph"/>
      </w:pPr>
      <w:r w:rsidRPr="0080272F">
        <w:tab/>
        <w:t>(a)</w:t>
      </w:r>
      <w:r w:rsidRPr="0080272F">
        <w:tab/>
        <w:t>content is prohibited content or potential prohibited content; and</w:t>
      </w:r>
    </w:p>
    <w:p w:rsidR="00207FF3" w:rsidRPr="0080272F" w:rsidRDefault="00207FF3" w:rsidP="00207FF3">
      <w:pPr>
        <w:pStyle w:val="paragraph"/>
      </w:pPr>
      <w:r w:rsidRPr="0080272F">
        <w:tab/>
        <w:t>(b)</w:t>
      </w:r>
      <w:r w:rsidRPr="0080272F">
        <w:tab/>
        <w:t>the content is of a sufficiently serious nature to warrant referral to a law enforcement agency;</w:t>
      </w:r>
    </w:p>
    <w:p w:rsidR="00207FF3" w:rsidRPr="0080272F" w:rsidRDefault="00207FF3" w:rsidP="00207FF3">
      <w:pPr>
        <w:pStyle w:val="subsection2"/>
      </w:pPr>
      <w:r w:rsidRPr="0080272F">
        <w:t xml:space="preserve">the </w:t>
      </w:r>
      <w:r w:rsidR="00337FC5" w:rsidRPr="0080272F">
        <w:t>Commissioner</w:t>
      </w:r>
      <w:r w:rsidRPr="0080272F">
        <w:t xml:space="preserve"> must notify the content to:</w:t>
      </w:r>
    </w:p>
    <w:p w:rsidR="00207FF3" w:rsidRPr="0080272F" w:rsidRDefault="00207FF3" w:rsidP="00207FF3">
      <w:pPr>
        <w:pStyle w:val="paragraph"/>
      </w:pPr>
      <w:r w:rsidRPr="0080272F">
        <w:tab/>
        <w:t>(c)</w:t>
      </w:r>
      <w:r w:rsidRPr="0080272F">
        <w:tab/>
        <w:t>a member of an Australian police force; or</w:t>
      </w:r>
    </w:p>
    <w:p w:rsidR="00207FF3" w:rsidRPr="0080272F" w:rsidRDefault="00207FF3" w:rsidP="00207FF3">
      <w:pPr>
        <w:pStyle w:val="paragraph"/>
      </w:pPr>
      <w:r w:rsidRPr="0080272F">
        <w:tab/>
        <w:t>(d)</w:t>
      </w:r>
      <w:r w:rsidRPr="0080272F">
        <w:tab/>
        <w:t xml:space="preserve">if there is an arrangement between the </w:t>
      </w:r>
      <w:r w:rsidR="00337FC5" w:rsidRPr="0080272F">
        <w:t>Commissioner</w:t>
      </w:r>
      <w:r w:rsidRPr="0080272F">
        <w:t xml:space="preserve"> and the chief (however described) of an Australian police force under which the </w:t>
      </w:r>
      <w:r w:rsidR="00337FC5" w:rsidRPr="0080272F">
        <w:t>Commissioner</w:t>
      </w:r>
      <w:r w:rsidRPr="0080272F">
        <w:t xml:space="preserve"> is authorised to notify the content to another person or body—that other person or body.</w:t>
      </w:r>
    </w:p>
    <w:p w:rsidR="00207FF3" w:rsidRPr="0080272F" w:rsidRDefault="00207FF3" w:rsidP="00207FF3">
      <w:pPr>
        <w:pStyle w:val="SubsectionHead"/>
      </w:pPr>
      <w:r w:rsidRPr="0080272F">
        <w:t>Referral to law enforcement agency</w:t>
      </w:r>
    </w:p>
    <w:p w:rsidR="00207FF3" w:rsidRPr="0080272F" w:rsidRDefault="00207FF3" w:rsidP="00207FF3">
      <w:pPr>
        <w:pStyle w:val="subsection"/>
      </w:pPr>
      <w:r w:rsidRPr="0080272F">
        <w:tab/>
        <w:t>(2)</w:t>
      </w:r>
      <w:r w:rsidRPr="0080272F">
        <w:tab/>
        <w:t xml:space="preserve">The manner in which content may be notified under </w:t>
      </w:r>
      <w:r w:rsidR="0080272F">
        <w:t>paragraph (</w:t>
      </w:r>
      <w:r w:rsidRPr="0080272F">
        <w:t xml:space="preserve">1)(c) to a member of an Australian police force includes (but is not limited to) a manner ascertained in accordance with an arrangement between the </w:t>
      </w:r>
      <w:r w:rsidR="00337FC5" w:rsidRPr="0080272F">
        <w:t>Commissioner</w:t>
      </w:r>
      <w:r w:rsidRPr="0080272F">
        <w:t xml:space="preserve"> and the chief (however described) of the police force concerned.</w:t>
      </w:r>
    </w:p>
    <w:p w:rsidR="00207FF3" w:rsidRPr="0080272F" w:rsidRDefault="00207FF3" w:rsidP="00207FF3">
      <w:pPr>
        <w:pStyle w:val="subsection"/>
        <w:keepNext/>
        <w:keepLines/>
      </w:pPr>
      <w:r w:rsidRPr="0080272F">
        <w:tab/>
        <w:t>(3)</w:t>
      </w:r>
      <w:r w:rsidRPr="0080272F">
        <w:tab/>
        <w:t>If a member of an Australian police force is notified of particular content under this clause, the member may notify the content to a member of another law enforcement agency.</w:t>
      </w:r>
    </w:p>
    <w:p w:rsidR="00207FF3" w:rsidRPr="0080272F" w:rsidRDefault="00207FF3" w:rsidP="00207FF3">
      <w:pPr>
        <w:pStyle w:val="subsection"/>
      </w:pPr>
      <w:r w:rsidRPr="0080272F">
        <w:tab/>
        <w:t>(4)</w:t>
      </w:r>
      <w:r w:rsidRPr="0080272F">
        <w:tab/>
        <w:t xml:space="preserve">This clause does not limit the </w:t>
      </w:r>
      <w:r w:rsidR="00E06FAA" w:rsidRPr="0080272F">
        <w:t>Commissioner’s</w:t>
      </w:r>
      <w:r w:rsidRPr="0080272F">
        <w:t xml:space="preserve"> powers to refer other matters to a member of an Australian police force.</w:t>
      </w:r>
    </w:p>
    <w:p w:rsidR="00207FF3" w:rsidRPr="0080272F" w:rsidRDefault="00207FF3" w:rsidP="00207FF3">
      <w:pPr>
        <w:pStyle w:val="SubsectionHead"/>
      </w:pPr>
      <w:r w:rsidRPr="0080272F">
        <w:t>Previous referral to law enforcement agency under Schedule</w:t>
      </w:r>
      <w:r w:rsidR="0080272F">
        <w:t> </w:t>
      </w:r>
      <w:r w:rsidRPr="0080272F">
        <w:t>5</w:t>
      </w:r>
    </w:p>
    <w:p w:rsidR="00207FF3" w:rsidRPr="0080272F" w:rsidRDefault="00207FF3" w:rsidP="00207FF3">
      <w:pPr>
        <w:pStyle w:val="subsection"/>
      </w:pPr>
      <w:r w:rsidRPr="0080272F">
        <w:tab/>
        <w:t>(5)</w:t>
      </w:r>
      <w:r w:rsidRPr="0080272F">
        <w:tab/>
        <w:t xml:space="preserve">The </w:t>
      </w:r>
      <w:r w:rsidR="00337FC5" w:rsidRPr="0080272F">
        <w:t>Commissioner</w:t>
      </w:r>
      <w:r w:rsidRPr="0080272F">
        <w:t xml:space="preserve"> is not required to notify particular content under </w:t>
      </w:r>
      <w:r w:rsidR="0080272F">
        <w:t>subclause (</w:t>
      </w:r>
      <w:r w:rsidRPr="0080272F">
        <w:t xml:space="preserve">1) if the </w:t>
      </w:r>
      <w:r w:rsidR="00337FC5" w:rsidRPr="0080272F">
        <w:t>Commissioner</w:t>
      </w:r>
      <w:r w:rsidRPr="0080272F">
        <w:t xml:space="preserve"> has already notified the content under paragraph</w:t>
      </w:r>
      <w:r w:rsidR="0080272F">
        <w:t> </w:t>
      </w:r>
      <w:r w:rsidRPr="0080272F">
        <w:t>40(1)(a) of Schedule</w:t>
      </w:r>
      <w:r w:rsidR="0080272F">
        <w:t> </w:t>
      </w:r>
      <w:r w:rsidRPr="0080272F">
        <w:t>5.</w:t>
      </w:r>
    </w:p>
    <w:p w:rsidR="00207FF3" w:rsidRPr="0080272F" w:rsidRDefault="00207FF3" w:rsidP="00207FF3">
      <w:pPr>
        <w:pStyle w:val="ActHead5"/>
      </w:pPr>
      <w:bookmarkStart w:id="299" w:name="_Toc456961030"/>
      <w:r w:rsidRPr="0080272F">
        <w:rPr>
          <w:rStyle w:val="CharSectno"/>
        </w:rPr>
        <w:lastRenderedPageBreak/>
        <w:t>70</w:t>
      </w:r>
      <w:r w:rsidRPr="0080272F">
        <w:t xml:space="preserve">  Deferral of action in order to avoid prejudicing a criminal investigation—hosting services</w:t>
      </w:r>
      <w:bookmarkEnd w:id="299"/>
    </w:p>
    <w:p w:rsidR="00207FF3" w:rsidRPr="0080272F" w:rsidRDefault="00207FF3" w:rsidP="00207FF3">
      <w:pPr>
        <w:pStyle w:val="subsection"/>
        <w:keepNext/>
      </w:pPr>
      <w:r w:rsidRPr="0080272F">
        <w:tab/>
        <w:t>(1)</w:t>
      </w:r>
      <w:r w:rsidRPr="0080272F">
        <w:tab/>
        <w:t>If:</w:t>
      </w:r>
    </w:p>
    <w:p w:rsidR="00207FF3" w:rsidRPr="0080272F" w:rsidRDefault="00207FF3" w:rsidP="00207FF3">
      <w:pPr>
        <w:pStyle w:val="paragraph"/>
      </w:pPr>
      <w:r w:rsidRPr="0080272F">
        <w:tab/>
        <w:t>(a)</w:t>
      </w:r>
      <w:r w:rsidRPr="0080272F">
        <w:tab/>
        <w:t>in the course of an investigation under Division</w:t>
      </w:r>
      <w:r w:rsidR="0080272F">
        <w:t> </w:t>
      </w:r>
      <w:r w:rsidRPr="0080272F">
        <w:t xml:space="preserve">2, the </w:t>
      </w:r>
      <w:r w:rsidR="00337FC5" w:rsidRPr="0080272F">
        <w:t>Commissioner</w:t>
      </w:r>
      <w:r w:rsidRPr="0080272F">
        <w:t xml:space="preserve"> is satisfied that:</w:t>
      </w:r>
    </w:p>
    <w:p w:rsidR="00207FF3" w:rsidRPr="0080272F" w:rsidRDefault="00207FF3" w:rsidP="00207FF3">
      <w:pPr>
        <w:pStyle w:val="paragraphsub"/>
      </w:pPr>
      <w:r w:rsidRPr="0080272F">
        <w:tab/>
        <w:t>(i)</w:t>
      </w:r>
      <w:r w:rsidRPr="0080272F">
        <w:tab/>
        <w:t>content hosted by a hosting service provider is prohibited content or potential prohibited content; and</w:t>
      </w:r>
    </w:p>
    <w:p w:rsidR="00207FF3" w:rsidRPr="0080272F" w:rsidRDefault="00207FF3" w:rsidP="00207FF3">
      <w:pPr>
        <w:pStyle w:val="paragraphsub"/>
      </w:pPr>
      <w:r w:rsidRPr="0080272F">
        <w:tab/>
        <w:t>(ii)</w:t>
      </w:r>
      <w:r w:rsidRPr="0080272F">
        <w:tab/>
        <w:t>the relevant hosting service has an Australian connection; and</w:t>
      </w:r>
    </w:p>
    <w:p w:rsidR="00207FF3" w:rsidRPr="0080272F" w:rsidRDefault="00207FF3" w:rsidP="00207FF3">
      <w:pPr>
        <w:pStyle w:val="paragraph"/>
      </w:pPr>
      <w:r w:rsidRPr="0080272F">
        <w:tab/>
        <w:t>(b)</w:t>
      </w:r>
      <w:r w:rsidRPr="0080272F">
        <w:tab/>
        <w:t xml:space="preserve">apart from this subclause, the </w:t>
      </w:r>
      <w:r w:rsidR="00337FC5" w:rsidRPr="0080272F">
        <w:t>Commissioner</w:t>
      </w:r>
      <w:r w:rsidRPr="0080272F">
        <w:t xml:space="preserve"> would be required to take action under subclause</w:t>
      </w:r>
      <w:r w:rsidR="0080272F">
        <w:t> </w:t>
      </w:r>
      <w:r w:rsidRPr="0080272F">
        <w:t>47(1), (2) or (3) in relation to the content; and</w:t>
      </w:r>
    </w:p>
    <w:p w:rsidR="00207FF3" w:rsidRPr="0080272F" w:rsidRDefault="00207FF3" w:rsidP="00207FF3">
      <w:pPr>
        <w:pStyle w:val="paragraph"/>
      </w:pPr>
      <w:r w:rsidRPr="0080272F">
        <w:tab/>
        <w:t>(c)</w:t>
      </w:r>
      <w:r w:rsidRPr="0080272F">
        <w:tab/>
        <w:t xml:space="preserve">a member of an Australian police force satisfies the </w:t>
      </w:r>
      <w:r w:rsidR="00337FC5" w:rsidRPr="0080272F">
        <w:t>Commissioner</w:t>
      </w:r>
      <w:r w:rsidRPr="0080272F">
        <w:t xml:space="preserve"> that the taking of that action should be deferred until the end of a particular period in order to avoid prejudicing a criminal investigation;</w:t>
      </w:r>
    </w:p>
    <w:p w:rsidR="00207FF3" w:rsidRPr="0080272F" w:rsidRDefault="00207FF3" w:rsidP="00207FF3">
      <w:pPr>
        <w:pStyle w:val="subsection2"/>
      </w:pPr>
      <w:r w:rsidRPr="0080272F">
        <w:t xml:space="preserve">the </w:t>
      </w:r>
      <w:r w:rsidR="00337FC5" w:rsidRPr="0080272F">
        <w:t>Commissioner</w:t>
      </w:r>
      <w:r w:rsidRPr="0080272F">
        <w:t xml:space="preserve"> may defer taking that action until the end of that period.</w:t>
      </w:r>
    </w:p>
    <w:p w:rsidR="00207FF3" w:rsidRPr="0080272F" w:rsidRDefault="00207FF3" w:rsidP="00207FF3">
      <w:pPr>
        <w:pStyle w:val="subsection"/>
      </w:pPr>
      <w:r w:rsidRPr="0080272F">
        <w:tab/>
        <w:t>(2)</w:t>
      </w:r>
      <w:r w:rsidRPr="0080272F">
        <w:tab/>
      </w:r>
      <w:r w:rsidR="0080272F">
        <w:t>Subclause (</w:t>
      </w:r>
      <w:r w:rsidRPr="0080272F">
        <w:t>1) has effect despite anything in clause</w:t>
      </w:r>
      <w:r w:rsidR="0080272F">
        <w:t> </w:t>
      </w:r>
      <w:r w:rsidRPr="0080272F">
        <w:t>47.</w:t>
      </w:r>
    </w:p>
    <w:p w:rsidR="00207FF3" w:rsidRPr="0080272F" w:rsidRDefault="00207FF3" w:rsidP="00207FF3">
      <w:pPr>
        <w:pStyle w:val="ActHead5"/>
      </w:pPr>
      <w:bookmarkStart w:id="300" w:name="_Toc456961031"/>
      <w:r w:rsidRPr="0080272F">
        <w:rPr>
          <w:rStyle w:val="CharSectno"/>
        </w:rPr>
        <w:t>71</w:t>
      </w:r>
      <w:r w:rsidRPr="0080272F">
        <w:t xml:space="preserve">  Deferral of action in order to avoid prejudicing a criminal investigation—live content services</w:t>
      </w:r>
      <w:bookmarkEnd w:id="300"/>
    </w:p>
    <w:p w:rsidR="00207FF3" w:rsidRPr="0080272F" w:rsidRDefault="00207FF3" w:rsidP="00207FF3">
      <w:pPr>
        <w:pStyle w:val="subsection"/>
        <w:keepNext/>
      </w:pPr>
      <w:r w:rsidRPr="0080272F">
        <w:tab/>
        <w:t>(1)</w:t>
      </w:r>
      <w:r w:rsidRPr="0080272F">
        <w:tab/>
        <w:t>If:</w:t>
      </w:r>
    </w:p>
    <w:p w:rsidR="00207FF3" w:rsidRPr="0080272F" w:rsidRDefault="00207FF3" w:rsidP="00207FF3">
      <w:pPr>
        <w:pStyle w:val="paragraph"/>
      </w:pPr>
      <w:r w:rsidRPr="0080272F">
        <w:tab/>
        <w:t>(a)</w:t>
      </w:r>
      <w:r w:rsidRPr="0080272F">
        <w:tab/>
        <w:t>in the course of an investigation under Division</w:t>
      </w:r>
      <w:r w:rsidR="0080272F">
        <w:t> </w:t>
      </w:r>
      <w:r w:rsidRPr="0080272F">
        <w:t xml:space="preserve">2, the </w:t>
      </w:r>
      <w:r w:rsidR="00337FC5" w:rsidRPr="0080272F">
        <w:t>Commissioner</w:t>
      </w:r>
      <w:r w:rsidRPr="0080272F">
        <w:t xml:space="preserve"> is satisfied that:</w:t>
      </w:r>
    </w:p>
    <w:p w:rsidR="00207FF3" w:rsidRPr="0080272F" w:rsidRDefault="00207FF3" w:rsidP="00207FF3">
      <w:pPr>
        <w:pStyle w:val="paragraphsub"/>
      </w:pPr>
      <w:r w:rsidRPr="0080272F">
        <w:tab/>
        <w:t>(i)</w:t>
      </w:r>
      <w:r w:rsidRPr="0080272F">
        <w:tab/>
        <w:t>live content provided by a live content service is potential prohibited content; and</w:t>
      </w:r>
    </w:p>
    <w:p w:rsidR="00207FF3" w:rsidRPr="0080272F" w:rsidRDefault="00207FF3" w:rsidP="00207FF3">
      <w:pPr>
        <w:pStyle w:val="paragraphsub"/>
      </w:pPr>
      <w:r w:rsidRPr="0080272F">
        <w:tab/>
        <w:t>(ii)</w:t>
      </w:r>
      <w:r w:rsidRPr="0080272F">
        <w:tab/>
        <w:t>the live content service has an Australian connection; and</w:t>
      </w:r>
    </w:p>
    <w:p w:rsidR="00207FF3" w:rsidRPr="0080272F" w:rsidRDefault="00207FF3" w:rsidP="00207FF3">
      <w:pPr>
        <w:pStyle w:val="paragraph"/>
      </w:pPr>
      <w:r w:rsidRPr="0080272F">
        <w:tab/>
        <w:t>(b)</w:t>
      </w:r>
      <w:r w:rsidRPr="0080272F">
        <w:tab/>
        <w:t xml:space="preserve">apart from this subclause, the </w:t>
      </w:r>
      <w:r w:rsidR="00337FC5" w:rsidRPr="0080272F">
        <w:t>Commissioner</w:t>
      </w:r>
      <w:r w:rsidRPr="0080272F">
        <w:t xml:space="preserve"> would be required to take action under subclause</w:t>
      </w:r>
      <w:r w:rsidR="0080272F">
        <w:t> </w:t>
      </w:r>
      <w:r w:rsidRPr="0080272F">
        <w:t>56(1), (2) or (3) in relation to the content; and</w:t>
      </w:r>
    </w:p>
    <w:p w:rsidR="00207FF3" w:rsidRPr="0080272F" w:rsidRDefault="00207FF3" w:rsidP="00207FF3">
      <w:pPr>
        <w:pStyle w:val="paragraph"/>
      </w:pPr>
      <w:r w:rsidRPr="0080272F">
        <w:tab/>
        <w:t>(c)</w:t>
      </w:r>
      <w:r w:rsidRPr="0080272F">
        <w:tab/>
        <w:t xml:space="preserve">a member of an Australian police force satisfies the </w:t>
      </w:r>
      <w:r w:rsidR="00337FC5" w:rsidRPr="0080272F">
        <w:t>Commissioner</w:t>
      </w:r>
      <w:r w:rsidRPr="0080272F">
        <w:t xml:space="preserve"> that the taking of that action should be </w:t>
      </w:r>
      <w:r w:rsidRPr="0080272F">
        <w:lastRenderedPageBreak/>
        <w:t>deferred until the end of a particular period in order to avoid prejudicing a criminal investigation;</w:t>
      </w:r>
    </w:p>
    <w:p w:rsidR="00207FF3" w:rsidRPr="0080272F" w:rsidRDefault="00207FF3" w:rsidP="00207FF3">
      <w:pPr>
        <w:pStyle w:val="subsection2"/>
      </w:pPr>
      <w:r w:rsidRPr="0080272F">
        <w:t xml:space="preserve">the </w:t>
      </w:r>
      <w:r w:rsidR="00337FC5" w:rsidRPr="0080272F">
        <w:t>Commissioner</w:t>
      </w:r>
      <w:r w:rsidRPr="0080272F">
        <w:t xml:space="preserve"> may defer taking that action until the end of that period.</w:t>
      </w:r>
    </w:p>
    <w:p w:rsidR="00207FF3" w:rsidRPr="0080272F" w:rsidRDefault="00207FF3" w:rsidP="00207FF3">
      <w:pPr>
        <w:pStyle w:val="subsection"/>
      </w:pPr>
      <w:r w:rsidRPr="0080272F">
        <w:tab/>
        <w:t>(2)</w:t>
      </w:r>
      <w:r w:rsidRPr="0080272F">
        <w:tab/>
      </w:r>
      <w:r w:rsidR="0080272F">
        <w:t>Subclause (</w:t>
      </w:r>
      <w:r w:rsidRPr="0080272F">
        <w:t>1) has effect despite anything in clause</w:t>
      </w:r>
      <w:r w:rsidR="0080272F">
        <w:t> </w:t>
      </w:r>
      <w:r w:rsidRPr="0080272F">
        <w:t>56.</w:t>
      </w:r>
    </w:p>
    <w:p w:rsidR="00207FF3" w:rsidRPr="0080272F" w:rsidRDefault="00207FF3" w:rsidP="00207FF3">
      <w:pPr>
        <w:pStyle w:val="ActHead5"/>
      </w:pPr>
      <w:bookmarkStart w:id="301" w:name="_Toc456961032"/>
      <w:r w:rsidRPr="0080272F">
        <w:rPr>
          <w:rStyle w:val="CharSectno"/>
        </w:rPr>
        <w:t>72</w:t>
      </w:r>
      <w:r w:rsidRPr="0080272F">
        <w:t xml:space="preserve">  Deferral of action in order to avoid prejudicing a criminal investigation—links services</w:t>
      </w:r>
      <w:bookmarkEnd w:id="301"/>
    </w:p>
    <w:p w:rsidR="00207FF3" w:rsidRPr="0080272F" w:rsidRDefault="00207FF3" w:rsidP="00207FF3">
      <w:pPr>
        <w:pStyle w:val="subsection"/>
        <w:keepNext/>
      </w:pPr>
      <w:r w:rsidRPr="0080272F">
        <w:tab/>
        <w:t>(1)</w:t>
      </w:r>
      <w:r w:rsidRPr="0080272F">
        <w:tab/>
        <w:t>If:</w:t>
      </w:r>
    </w:p>
    <w:p w:rsidR="00207FF3" w:rsidRPr="0080272F" w:rsidRDefault="00207FF3" w:rsidP="00207FF3">
      <w:pPr>
        <w:pStyle w:val="paragraph"/>
      </w:pPr>
      <w:r w:rsidRPr="0080272F">
        <w:tab/>
        <w:t>(a)</w:t>
      </w:r>
      <w:r w:rsidRPr="0080272F">
        <w:tab/>
        <w:t>in the course of an investigation under Division</w:t>
      </w:r>
      <w:r w:rsidR="0080272F">
        <w:t> </w:t>
      </w:r>
      <w:r w:rsidRPr="0080272F">
        <w:t xml:space="preserve">2, the </w:t>
      </w:r>
      <w:r w:rsidR="00337FC5" w:rsidRPr="0080272F">
        <w:t>Commissioner</w:t>
      </w:r>
      <w:r w:rsidRPr="0080272F">
        <w:t xml:space="preserve"> is satisfied that:</w:t>
      </w:r>
    </w:p>
    <w:p w:rsidR="00207FF3" w:rsidRPr="0080272F" w:rsidRDefault="00207FF3" w:rsidP="00207FF3">
      <w:pPr>
        <w:pStyle w:val="paragraphsub"/>
      </w:pPr>
      <w:r w:rsidRPr="0080272F">
        <w:tab/>
        <w:t>(i)</w:t>
      </w:r>
      <w:r w:rsidRPr="0080272F">
        <w:tab/>
        <w:t>end</w:t>
      </w:r>
      <w:r w:rsidR="0080272F">
        <w:noBreakHyphen/>
      </w:r>
      <w:r w:rsidRPr="0080272F">
        <w:t>users in Australia can access content using a link provided by a links service; and</w:t>
      </w:r>
    </w:p>
    <w:p w:rsidR="00207FF3" w:rsidRPr="0080272F" w:rsidRDefault="00207FF3" w:rsidP="00207FF3">
      <w:pPr>
        <w:pStyle w:val="paragraphsub"/>
      </w:pPr>
      <w:r w:rsidRPr="0080272F">
        <w:tab/>
        <w:t>(ii)</w:t>
      </w:r>
      <w:r w:rsidRPr="0080272F">
        <w:tab/>
        <w:t>the content is potential prohibited content; and</w:t>
      </w:r>
    </w:p>
    <w:p w:rsidR="00207FF3" w:rsidRPr="0080272F" w:rsidRDefault="00207FF3" w:rsidP="00207FF3">
      <w:pPr>
        <w:pStyle w:val="paragraphsub"/>
      </w:pPr>
      <w:r w:rsidRPr="0080272F">
        <w:tab/>
        <w:t>(iii)</w:t>
      </w:r>
      <w:r w:rsidRPr="0080272F">
        <w:tab/>
        <w:t>the links service has an Australian connection; and</w:t>
      </w:r>
    </w:p>
    <w:p w:rsidR="00207FF3" w:rsidRPr="0080272F" w:rsidRDefault="00207FF3" w:rsidP="00207FF3">
      <w:pPr>
        <w:pStyle w:val="paragraph"/>
      </w:pPr>
      <w:r w:rsidRPr="0080272F">
        <w:tab/>
        <w:t>(b)</w:t>
      </w:r>
      <w:r w:rsidRPr="0080272F">
        <w:tab/>
        <w:t xml:space="preserve">apart from this subclause, the </w:t>
      </w:r>
      <w:r w:rsidR="00337FC5" w:rsidRPr="0080272F">
        <w:t>Commissioner</w:t>
      </w:r>
      <w:r w:rsidRPr="0080272F">
        <w:t xml:space="preserve"> would be required to take action under subclause</w:t>
      </w:r>
      <w:r w:rsidR="0080272F">
        <w:t> </w:t>
      </w:r>
      <w:r w:rsidRPr="0080272F">
        <w:t>62(1), (2) or (3) in relation to the link; and</w:t>
      </w:r>
    </w:p>
    <w:p w:rsidR="00207FF3" w:rsidRPr="0080272F" w:rsidRDefault="00207FF3" w:rsidP="00207FF3">
      <w:pPr>
        <w:pStyle w:val="paragraph"/>
      </w:pPr>
      <w:r w:rsidRPr="0080272F">
        <w:tab/>
        <w:t>(c)</w:t>
      </w:r>
      <w:r w:rsidRPr="0080272F">
        <w:tab/>
        <w:t xml:space="preserve">a member of an Australian police force satisfies the </w:t>
      </w:r>
      <w:r w:rsidR="00337FC5" w:rsidRPr="0080272F">
        <w:t>Commissioner</w:t>
      </w:r>
      <w:r w:rsidRPr="0080272F">
        <w:t xml:space="preserve"> that the taking of that action should be deferred until the end of a particular period in order to avoid prejudicing a criminal investigation;</w:t>
      </w:r>
    </w:p>
    <w:p w:rsidR="00207FF3" w:rsidRPr="0080272F" w:rsidRDefault="00207FF3" w:rsidP="00207FF3">
      <w:pPr>
        <w:pStyle w:val="subsection2"/>
      </w:pPr>
      <w:r w:rsidRPr="0080272F">
        <w:t xml:space="preserve">the </w:t>
      </w:r>
      <w:r w:rsidR="00337FC5" w:rsidRPr="0080272F">
        <w:t>Commissioner</w:t>
      </w:r>
      <w:r w:rsidRPr="0080272F">
        <w:t xml:space="preserve"> may defer taking that action until the end of that period.</w:t>
      </w:r>
    </w:p>
    <w:p w:rsidR="00207FF3" w:rsidRPr="0080272F" w:rsidRDefault="00207FF3" w:rsidP="00207FF3">
      <w:pPr>
        <w:pStyle w:val="subsection"/>
      </w:pPr>
      <w:r w:rsidRPr="0080272F">
        <w:tab/>
        <w:t>(2)</w:t>
      </w:r>
      <w:r w:rsidRPr="0080272F">
        <w:tab/>
      </w:r>
      <w:r w:rsidR="0080272F">
        <w:t>Subclause (</w:t>
      </w:r>
      <w:r w:rsidRPr="0080272F">
        <w:t>1) has effect despite anything in clause</w:t>
      </w:r>
      <w:r w:rsidR="0080272F">
        <w:t> </w:t>
      </w:r>
      <w:r w:rsidRPr="0080272F">
        <w:t>62.</w:t>
      </w:r>
    </w:p>
    <w:p w:rsidR="00207FF3" w:rsidRPr="0080272F" w:rsidRDefault="00207FF3" w:rsidP="008F3FA7">
      <w:pPr>
        <w:pStyle w:val="ActHead2"/>
        <w:pageBreakBefore/>
      </w:pPr>
      <w:bookmarkStart w:id="302" w:name="_Toc456961033"/>
      <w:r w:rsidRPr="0080272F">
        <w:rPr>
          <w:rStyle w:val="CharPartNo"/>
        </w:rPr>
        <w:lastRenderedPageBreak/>
        <w:t>Part</w:t>
      </w:r>
      <w:r w:rsidR="0080272F" w:rsidRPr="0080272F">
        <w:rPr>
          <w:rStyle w:val="CharPartNo"/>
        </w:rPr>
        <w:t> </w:t>
      </w:r>
      <w:r w:rsidRPr="0080272F">
        <w:rPr>
          <w:rStyle w:val="CharPartNo"/>
        </w:rPr>
        <w:t>4</w:t>
      </w:r>
      <w:r w:rsidRPr="0080272F">
        <w:t>—</w:t>
      </w:r>
      <w:r w:rsidRPr="0080272F">
        <w:rPr>
          <w:rStyle w:val="CharPartText"/>
        </w:rPr>
        <w:t>Industry codes and industry standards</w:t>
      </w:r>
      <w:bookmarkEnd w:id="302"/>
    </w:p>
    <w:p w:rsidR="00207FF3" w:rsidRPr="0080272F" w:rsidRDefault="00207FF3" w:rsidP="00207FF3">
      <w:pPr>
        <w:pStyle w:val="ActHead3"/>
      </w:pPr>
      <w:bookmarkStart w:id="303" w:name="_Toc456961034"/>
      <w:r w:rsidRPr="0080272F">
        <w:rPr>
          <w:rStyle w:val="CharDivNo"/>
        </w:rPr>
        <w:t>Division</w:t>
      </w:r>
      <w:r w:rsidR="0080272F" w:rsidRPr="0080272F">
        <w:rPr>
          <w:rStyle w:val="CharDivNo"/>
        </w:rPr>
        <w:t> </w:t>
      </w:r>
      <w:r w:rsidRPr="0080272F">
        <w:rPr>
          <w:rStyle w:val="CharDivNo"/>
        </w:rPr>
        <w:t>1</w:t>
      </w:r>
      <w:r w:rsidRPr="0080272F">
        <w:t>—</w:t>
      </w:r>
      <w:r w:rsidRPr="0080272F">
        <w:rPr>
          <w:rStyle w:val="CharDivText"/>
        </w:rPr>
        <w:t>Simplified outline</w:t>
      </w:r>
      <w:bookmarkEnd w:id="303"/>
    </w:p>
    <w:p w:rsidR="00207FF3" w:rsidRPr="0080272F" w:rsidRDefault="00207FF3" w:rsidP="00207FF3">
      <w:pPr>
        <w:pStyle w:val="ActHead5"/>
      </w:pPr>
      <w:bookmarkStart w:id="304" w:name="_Toc456961035"/>
      <w:r w:rsidRPr="0080272F">
        <w:rPr>
          <w:rStyle w:val="CharSectno"/>
        </w:rPr>
        <w:t>73</w:t>
      </w:r>
      <w:r w:rsidRPr="0080272F">
        <w:t xml:space="preserve">  Simplified outline</w:t>
      </w:r>
      <w:bookmarkEnd w:id="304"/>
    </w:p>
    <w:p w:rsidR="00207FF3" w:rsidRPr="0080272F" w:rsidRDefault="00207FF3" w:rsidP="00207FF3">
      <w:pPr>
        <w:pStyle w:val="subsection"/>
      </w:pPr>
      <w:r w:rsidRPr="0080272F">
        <w:tab/>
      </w:r>
      <w:r w:rsidRPr="0080272F">
        <w:tab/>
        <w:t>The following is a simplified outline of this Part:</w:t>
      </w:r>
    </w:p>
    <w:p w:rsidR="00207FF3" w:rsidRPr="0080272F" w:rsidRDefault="00207FF3" w:rsidP="00207FF3">
      <w:pPr>
        <w:pStyle w:val="BoxList"/>
        <w:rPr>
          <w:szCs w:val="22"/>
        </w:rPr>
      </w:pPr>
      <w:r w:rsidRPr="0080272F">
        <w:rPr>
          <w:szCs w:val="22"/>
        </w:rPr>
        <w:t>•</w:t>
      </w:r>
      <w:r w:rsidRPr="0080272F">
        <w:rPr>
          <w:szCs w:val="22"/>
        </w:rPr>
        <w:tab/>
        <w:t>Bodies and associations that represent sections of the content industry may develop industry codes.</w:t>
      </w:r>
    </w:p>
    <w:p w:rsidR="00207FF3" w:rsidRPr="0080272F" w:rsidRDefault="00207FF3" w:rsidP="00207FF3">
      <w:pPr>
        <w:pStyle w:val="BoxList"/>
        <w:rPr>
          <w:szCs w:val="22"/>
        </w:rPr>
      </w:pPr>
      <w:r w:rsidRPr="0080272F">
        <w:rPr>
          <w:szCs w:val="22"/>
        </w:rPr>
        <w:t>•</w:t>
      </w:r>
      <w:r w:rsidRPr="0080272F">
        <w:rPr>
          <w:szCs w:val="22"/>
        </w:rPr>
        <w:tab/>
        <w:t xml:space="preserve">Industry codes may be registered by the </w:t>
      </w:r>
      <w:r w:rsidR="00337FC5" w:rsidRPr="0080272F">
        <w:t>Commissioner</w:t>
      </w:r>
      <w:r w:rsidRPr="0080272F">
        <w:rPr>
          <w:szCs w:val="22"/>
        </w:rPr>
        <w:t>.</w:t>
      </w:r>
    </w:p>
    <w:p w:rsidR="00207FF3" w:rsidRPr="0080272F" w:rsidRDefault="00207FF3" w:rsidP="00207FF3">
      <w:pPr>
        <w:pStyle w:val="BoxList"/>
        <w:rPr>
          <w:szCs w:val="22"/>
        </w:rPr>
      </w:pPr>
      <w:r w:rsidRPr="0080272F">
        <w:rPr>
          <w:szCs w:val="22"/>
        </w:rPr>
        <w:t>•</w:t>
      </w:r>
      <w:r w:rsidRPr="0080272F">
        <w:rPr>
          <w:szCs w:val="22"/>
        </w:rPr>
        <w:tab/>
        <w:t xml:space="preserve">Compliance with an industry code is voluntary unless the </w:t>
      </w:r>
      <w:r w:rsidR="00337FC5" w:rsidRPr="0080272F">
        <w:t>Commissioner</w:t>
      </w:r>
      <w:r w:rsidRPr="0080272F">
        <w:rPr>
          <w:szCs w:val="22"/>
        </w:rPr>
        <w:t xml:space="preserve"> directs a particular </w:t>
      </w:r>
      <w:r w:rsidRPr="0080272F">
        <w:t xml:space="preserve">participant in the content industry </w:t>
      </w:r>
      <w:r w:rsidRPr="0080272F">
        <w:rPr>
          <w:szCs w:val="22"/>
        </w:rPr>
        <w:t>to comply with the code.</w:t>
      </w:r>
    </w:p>
    <w:p w:rsidR="00207FF3" w:rsidRPr="0080272F" w:rsidRDefault="00207FF3" w:rsidP="00207FF3">
      <w:pPr>
        <w:pStyle w:val="BoxList"/>
        <w:rPr>
          <w:szCs w:val="22"/>
        </w:rPr>
      </w:pPr>
      <w:r w:rsidRPr="0080272F">
        <w:rPr>
          <w:szCs w:val="22"/>
        </w:rPr>
        <w:t>•</w:t>
      </w:r>
      <w:r w:rsidRPr="0080272F">
        <w:rPr>
          <w:szCs w:val="22"/>
        </w:rPr>
        <w:tab/>
        <w:t xml:space="preserve">The </w:t>
      </w:r>
      <w:r w:rsidR="00337FC5" w:rsidRPr="0080272F">
        <w:t>Commissioner</w:t>
      </w:r>
      <w:r w:rsidRPr="0080272F">
        <w:rPr>
          <w:szCs w:val="22"/>
        </w:rPr>
        <w:t xml:space="preserve"> has a reserve power to make an industry standard if there are no industry codes or if an industry code is deficient.</w:t>
      </w:r>
    </w:p>
    <w:p w:rsidR="00207FF3" w:rsidRPr="0080272F" w:rsidRDefault="00207FF3" w:rsidP="00207FF3">
      <w:pPr>
        <w:pStyle w:val="BoxList"/>
        <w:rPr>
          <w:szCs w:val="22"/>
        </w:rPr>
      </w:pPr>
      <w:r w:rsidRPr="0080272F">
        <w:rPr>
          <w:szCs w:val="22"/>
        </w:rPr>
        <w:t>•</w:t>
      </w:r>
      <w:r w:rsidRPr="0080272F">
        <w:rPr>
          <w:szCs w:val="22"/>
        </w:rPr>
        <w:tab/>
        <w:t>Compliance with industry standards is mandatory.</w:t>
      </w:r>
    </w:p>
    <w:p w:rsidR="00207FF3" w:rsidRPr="0080272F" w:rsidRDefault="00207FF3" w:rsidP="008F3FA7">
      <w:pPr>
        <w:pStyle w:val="ActHead3"/>
        <w:pageBreakBefore/>
      </w:pPr>
      <w:bookmarkStart w:id="305" w:name="_Toc456961036"/>
      <w:r w:rsidRPr="0080272F">
        <w:rPr>
          <w:rStyle w:val="CharDivNo"/>
        </w:rPr>
        <w:lastRenderedPageBreak/>
        <w:t>Division</w:t>
      </w:r>
      <w:r w:rsidR="0080272F" w:rsidRPr="0080272F">
        <w:rPr>
          <w:rStyle w:val="CharDivNo"/>
        </w:rPr>
        <w:t> </w:t>
      </w:r>
      <w:r w:rsidRPr="0080272F">
        <w:rPr>
          <w:rStyle w:val="CharDivNo"/>
        </w:rPr>
        <w:t>2</w:t>
      </w:r>
      <w:r w:rsidRPr="0080272F">
        <w:t>—</w:t>
      </w:r>
      <w:r w:rsidRPr="0080272F">
        <w:rPr>
          <w:rStyle w:val="CharDivText"/>
        </w:rPr>
        <w:t>Interpretation</w:t>
      </w:r>
      <w:bookmarkEnd w:id="305"/>
    </w:p>
    <w:p w:rsidR="00207FF3" w:rsidRPr="0080272F" w:rsidRDefault="00207FF3" w:rsidP="00207FF3">
      <w:pPr>
        <w:pStyle w:val="ActHead5"/>
      </w:pPr>
      <w:bookmarkStart w:id="306" w:name="_Toc456961037"/>
      <w:r w:rsidRPr="0080272F">
        <w:rPr>
          <w:rStyle w:val="CharSectno"/>
        </w:rPr>
        <w:t>74</w:t>
      </w:r>
      <w:r w:rsidRPr="0080272F">
        <w:t xml:space="preserve">  Industry codes</w:t>
      </w:r>
      <w:bookmarkEnd w:id="306"/>
    </w:p>
    <w:p w:rsidR="00207FF3" w:rsidRPr="0080272F" w:rsidRDefault="00207FF3" w:rsidP="00207FF3">
      <w:pPr>
        <w:pStyle w:val="subsection"/>
      </w:pPr>
      <w:r w:rsidRPr="0080272F">
        <w:tab/>
      </w:r>
      <w:r w:rsidRPr="0080272F">
        <w:tab/>
        <w:t xml:space="preserve">For the purposes of this Part, an </w:t>
      </w:r>
      <w:r w:rsidRPr="0080272F">
        <w:rPr>
          <w:b/>
          <w:i/>
        </w:rPr>
        <w:t>industry code</w:t>
      </w:r>
      <w:r w:rsidRPr="0080272F">
        <w:t xml:space="preserve"> is a code developed under this </w:t>
      </w:r>
      <w:r w:rsidR="00D064C0" w:rsidRPr="0080272F">
        <w:t>Part</w:t>
      </w:r>
      <w:r w:rsidR="008F3FA7" w:rsidRPr="0080272F">
        <w:t xml:space="preserve"> </w:t>
      </w:r>
      <w:r w:rsidRPr="0080272F">
        <w:t>(whether or not in response to a request under this Part).</w:t>
      </w:r>
    </w:p>
    <w:p w:rsidR="00207FF3" w:rsidRPr="0080272F" w:rsidRDefault="00207FF3" w:rsidP="00207FF3">
      <w:pPr>
        <w:pStyle w:val="ActHead5"/>
      </w:pPr>
      <w:bookmarkStart w:id="307" w:name="_Toc456961038"/>
      <w:r w:rsidRPr="0080272F">
        <w:rPr>
          <w:rStyle w:val="CharSectno"/>
        </w:rPr>
        <w:t>75</w:t>
      </w:r>
      <w:r w:rsidRPr="0080272F">
        <w:t xml:space="preserve">  Industry standards</w:t>
      </w:r>
      <w:bookmarkEnd w:id="307"/>
    </w:p>
    <w:p w:rsidR="00207FF3" w:rsidRPr="0080272F" w:rsidRDefault="00207FF3" w:rsidP="00207FF3">
      <w:pPr>
        <w:pStyle w:val="subsection"/>
      </w:pPr>
      <w:r w:rsidRPr="0080272F">
        <w:tab/>
      </w:r>
      <w:r w:rsidRPr="0080272F">
        <w:tab/>
        <w:t xml:space="preserve">For the purposes of this Part, an </w:t>
      </w:r>
      <w:r w:rsidRPr="0080272F">
        <w:rPr>
          <w:b/>
          <w:i/>
        </w:rPr>
        <w:t>industry standard</w:t>
      </w:r>
      <w:r w:rsidRPr="0080272F">
        <w:t xml:space="preserve"> is a standard determined under this Part.</w:t>
      </w:r>
    </w:p>
    <w:p w:rsidR="00207FF3" w:rsidRPr="0080272F" w:rsidRDefault="00207FF3" w:rsidP="00207FF3">
      <w:pPr>
        <w:pStyle w:val="ActHead5"/>
      </w:pPr>
      <w:bookmarkStart w:id="308" w:name="_Toc456961039"/>
      <w:r w:rsidRPr="0080272F">
        <w:rPr>
          <w:rStyle w:val="CharSectno"/>
        </w:rPr>
        <w:t>76</w:t>
      </w:r>
      <w:r w:rsidRPr="0080272F">
        <w:t xml:space="preserve">  Content activity</w:t>
      </w:r>
      <w:bookmarkEnd w:id="308"/>
    </w:p>
    <w:p w:rsidR="00207FF3" w:rsidRPr="0080272F" w:rsidRDefault="00207FF3" w:rsidP="00207FF3">
      <w:pPr>
        <w:pStyle w:val="subsection"/>
      </w:pPr>
      <w:r w:rsidRPr="0080272F">
        <w:tab/>
      </w:r>
      <w:r w:rsidRPr="0080272F">
        <w:tab/>
        <w:t xml:space="preserve">For the purposes of this Part, a </w:t>
      </w:r>
      <w:r w:rsidRPr="0080272F">
        <w:rPr>
          <w:b/>
          <w:i/>
        </w:rPr>
        <w:t>content activity</w:t>
      </w:r>
      <w:r w:rsidRPr="0080272F">
        <w:t xml:space="preserve"> is an activity that consists of:</w:t>
      </w:r>
    </w:p>
    <w:p w:rsidR="00207FF3" w:rsidRPr="0080272F" w:rsidRDefault="00207FF3" w:rsidP="00207FF3">
      <w:pPr>
        <w:pStyle w:val="paragraph"/>
      </w:pPr>
      <w:r w:rsidRPr="0080272F">
        <w:tab/>
        <w:t>(a)</w:t>
      </w:r>
      <w:r w:rsidRPr="0080272F">
        <w:tab/>
        <w:t>providing a hosting service that has an Australian connection; or</w:t>
      </w:r>
    </w:p>
    <w:p w:rsidR="00207FF3" w:rsidRPr="0080272F" w:rsidRDefault="00207FF3" w:rsidP="00207FF3">
      <w:pPr>
        <w:pStyle w:val="paragraph"/>
      </w:pPr>
      <w:r w:rsidRPr="0080272F">
        <w:tab/>
        <w:t>(b)</w:t>
      </w:r>
      <w:r w:rsidRPr="0080272F">
        <w:tab/>
        <w:t>providing a live content service that has an Australian connection; or</w:t>
      </w:r>
    </w:p>
    <w:p w:rsidR="00207FF3" w:rsidRPr="0080272F" w:rsidRDefault="00207FF3" w:rsidP="00207FF3">
      <w:pPr>
        <w:pStyle w:val="paragraph"/>
      </w:pPr>
      <w:r w:rsidRPr="0080272F">
        <w:tab/>
        <w:t>(c)</w:t>
      </w:r>
      <w:r w:rsidRPr="0080272F">
        <w:tab/>
        <w:t>providing a links service that has an Australian connection; or</w:t>
      </w:r>
    </w:p>
    <w:p w:rsidR="00207FF3" w:rsidRPr="0080272F" w:rsidRDefault="00207FF3" w:rsidP="00207FF3">
      <w:pPr>
        <w:pStyle w:val="paragraph"/>
      </w:pPr>
      <w:r w:rsidRPr="0080272F">
        <w:tab/>
        <w:t>(d)</w:t>
      </w:r>
      <w:r w:rsidRPr="0080272F">
        <w:tab/>
        <w:t>providing a commercial content service that has an Australian connection.</w:t>
      </w:r>
    </w:p>
    <w:p w:rsidR="00207FF3" w:rsidRPr="0080272F" w:rsidRDefault="00207FF3" w:rsidP="00207FF3">
      <w:pPr>
        <w:pStyle w:val="ActHead5"/>
      </w:pPr>
      <w:bookmarkStart w:id="309" w:name="_Toc456961040"/>
      <w:r w:rsidRPr="0080272F">
        <w:rPr>
          <w:rStyle w:val="CharSectno"/>
        </w:rPr>
        <w:t>77</w:t>
      </w:r>
      <w:r w:rsidRPr="0080272F">
        <w:t xml:space="preserve">  Sections of the content industry</w:t>
      </w:r>
      <w:bookmarkEnd w:id="309"/>
    </w:p>
    <w:p w:rsidR="00207FF3" w:rsidRPr="0080272F" w:rsidRDefault="00207FF3" w:rsidP="00207FF3">
      <w:pPr>
        <w:pStyle w:val="subsection"/>
      </w:pPr>
      <w:r w:rsidRPr="0080272F">
        <w:tab/>
        <w:t>(1)</w:t>
      </w:r>
      <w:r w:rsidRPr="0080272F">
        <w:tab/>
        <w:t xml:space="preserve">For the purposes of this Part, </w:t>
      </w:r>
      <w:r w:rsidRPr="0080272F">
        <w:rPr>
          <w:b/>
          <w:i/>
        </w:rPr>
        <w:t>sections of the content industry</w:t>
      </w:r>
      <w:r w:rsidRPr="0080272F">
        <w:t xml:space="preserve"> are to be ascertained in accordance with this clause.</w:t>
      </w:r>
    </w:p>
    <w:p w:rsidR="00207FF3" w:rsidRPr="0080272F" w:rsidRDefault="00207FF3" w:rsidP="00207FF3">
      <w:pPr>
        <w:pStyle w:val="subsection"/>
      </w:pPr>
      <w:r w:rsidRPr="0080272F">
        <w:tab/>
        <w:t>(2)</w:t>
      </w:r>
      <w:r w:rsidRPr="0080272F">
        <w:tab/>
        <w:t xml:space="preserve">For the purposes of this Part, each of the following groups is a </w:t>
      </w:r>
      <w:r w:rsidRPr="0080272F">
        <w:rPr>
          <w:b/>
          <w:i/>
        </w:rPr>
        <w:t>section of the content industry</w:t>
      </w:r>
      <w:r w:rsidRPr="0080272F">
        <w:t>:</w:t>
      </w:r>
    </w:p>
    <w:p w:rsidR="00207FF3" w:rsidRPr="0080272F" w:rsidRDefault="00207FF3" w:rsidP="00207FF3">
      <w:pPr>
        <w:pStyle w:val="paragraph"/>
      </w:pPr>
      <w:r w:rsidRPr="0080272F">
        <w:tab/>
        <w:t>(a)</w:t>
      </w:r>
      <w:r w:rsidRPr="0080272F">
        <w:tab/>
        <w:t>hosting service providers, where the relevant hosting services have an Australian connection;</w:t>
      </w:r>
    </w:p>
    <w:p w:rsidR="00207FF3" w:rsidRPr="0080272F" w:rsidRDefault="00207FF3" w:rsidP="00207FF3">
      <w:pPr>
        <w:pStyle w:val="paragraph"/>
      </w:pPr>
      <w:r w:rsidRPr="0080272F">
        <w:tab/>
        <w:t>(b)</w:t>
      </w:r>
      <w:r w:rsidRPr="0080272F">
        <w:tab/>
        <w:t>live content service providers, where the relevant live content services have an Australian connection;</w:t>
      </w:r>
    </w:p>
    <w:p w:rsidR="00207FF3" w:rsidRPr="0080272F" w:rsidRDefault="00207FF3" w:rsidP="00207FF3">
      <w:pPr>
        <w:pStyle w:val="paragraph"/>
      </w:pPr>
      <w:r w:rsidRPr="0080272F">
        <w:lastRenderedPageBreak/>
        <w:tab/>
        <w:t>(c)</w:t>
      </w:r>
      <w:r w:rsidRPr="0080272F">
        <w:tab/>
        <w:t>links service providers, where the relevant links services have an Australian connection;</w:t>
      </w:r>
    </w:p>
    <w:p w:rsidR="00207FF3" w:rsidRPr="0080272F" w:rsidRDefault="00207FF3" w:rsidP="00207FF3">
      <w:pPr>
        <w:pStyle w:val="paragraph"/>
      </w:pPr>
      <w:r w:rsidRPr="0080272F">
        <w:tab/>
        <w:t>(d)</w:t>
      </w:r>
      <w:r w:rsidRPr="0080272F">
        <w:tab/>
        <w:t>commercial content service providers, where the relevant commercial content services have an Australian connection.</w:t>
      </w:r>
    </w:p>
    <w:p w:rsidR="00207FF3" w:rsidRPr="0080272F" w:rsidRDefault="00207FF3" w:rsidP="00207FF3">
      <w:pPr>
        <w:pStyle w:val="ActHead5"/>
      </w:pPr>
      <w:bookmarkStart w:id="310" w:name="_Toc456961041"/>
      <w:r w:rsidRPr="0080272F">
        <w:rPr>
          <w:rStyle w:val="CharSectno"/>
        </w:rPr>
        <w:t>78</w:t>
      </w:r>
      <w:r w:rsidRPr="0080272F">
        <w:t xml:space="preserve">  Participants in a section of the content industry</w:t>
      </w:r>
      <w:bookmarkEnd w:id="310"/>
    </w:p>
    <w:p w:rsidR="00207FF3" w:rsidRPr="0080272F" w:rsidRDefault="00207FF3" w:rsidP="00207FF3">
      <w:pPr>
        <w:pStyle w:val="subsection"/>
      </w:pPr>
      <w:r w:rsidRPr="0080272F">
        <w:tab/>
      </w:r>
      <w:r w:rsidRPr="0080272F">
        <w:tab/>
        <w:t xml:space="preserve">For the purposes of this Part, if a person is a member of a group that constitutes a section of the content industry, the person is a </w:t>
      </w:r>
      <w:r w:rsidRPr="0080272F">
        <w:rPr>
          <w:b/>
          <w:i/>
        </w:rPr>
        <w:t xml:space="preserve">participant </w:t>
      </w:r>
      <w:r w:rsidRPr="0080272F">
        <w:t>in that section of the content industry.</w:t>
      </w:r>
    </w:p>
    <w:p w:rsidR="00207FF3" w:rsidRPr="0080272F" w:rsidRDefault="00207FF3" w:rsidP="00207FF3">
      <w:pPr>
        <w:pStyle w:val="ActHead5"/>
      </w:pPr>
      <w:bookmarkStart w:id="311" w:name="_Toc456961042"/>
      <w:r w:rsidRPr="0080272F">
        <w:rPr>
          <w:rStyle w:val="CharSectno"/>
        </w:rPr>
        <w:t>79</w:t>
      </w:r>
      <w:r w:rsidRPr="0080272F">
        <w:t xml:space="preserve">  Designated body</w:t>
      </w:r>
      <w:bookmarkEnd w:id="311"/>
    </w:p>
    <w:p w:rsidR="00207FF3" w:rsidRPr="0080272F" w:rsidRDefault="00207FF3" w:rsidP="00207FF3">
      <w:pPr>
        <w:pStyle w:val="subsection"/>
      </w:pPr>
      <w:r w:rsidRPr="0080272F">
        <w:tab/>
      </w:r>
      <w:r w:rsidRPr="0080272F">
        <w:tab/>
        <w:t xml:space="preserve">The Minister may, by legislative instrument, declare that a specified body or association is the </w:t>
      </w:r>
      <w:r w:rsidRPr="0080272F">
        <w:rPr>
          <w:b/>
          <w:i/>
        </w:rPr>
        <w:t>designated body</w:t>
      </w:r>
      <w:r w:rsidRPr="0080272F">
        <w:t xml:space="preserve"> for the purposes of this Part. The declaration has effect accordingly.</w:t>
      </w:r>
    </w:p>
    <w:p w:rsidR="00207FF3" w:rsidRPr="0080272F" w:rsidRDefault="00207FF3" w:rsidP="008F3FA7">
      <w:pPr>
        <w:pStyle w:val="ActHead3"/>
        <w:pageBreakBefore/>
      </w:pPr>
      <w:bookmarkStart w:id="312" w:name="_Toc456961043"/>
      <w:r w:rsidRPr="0080272F">
        <w:rPr>
          <w:rStyle w:val="CharDivNo"/>
        </w:rPr>
        <w:lastRenderedPageBreak/>
        <w:t>Division</w:t>
      </w:r>
      <w:r w:rsidR="0080272F" w:rsidRPr="0080272F">
        <w:rPr>
          <w:rStyle w:val="CharDivNo"/>
        </w:rPr>
        <w:t> </w:t>
      </w:r>
      <w:r w:rsidRPr="0080272F">
        <w:rPr>
          <w:rStyle w:val="CharDivNo"/>
        </w:rPr>
        <w:t>3</w:t>
      </w:r>
      <w:r w:rsidRPr="0080272F">
        <w:t>—</w:t>
      </w:r>
      <w:r w:rsidRPr="0080272F">
        <w:rPr>
          <w:rStyle w:val="CharDivText"/>
        </w:rPr>
        <w:t>General principles relating to industry codes and industry standards</w:t>
      </w:r>
      <w:bookmarkEnd w:id="312"/>
    </w:p>
    <w:p w:rsidR="00207FF3" w:rsidRPr="0080272F" w:rsidRDefault="00207FF3" w:rsidP="00207FF3">
      <w:pPr>
        <w:pStyle w:val="ActHead5"/>
      </w:pPr>
      <w:bookmarkStart w:id="313" w:name="_Toc456961044"/>
      <w:r w:rsidRPr="0080272F">
        <w:rPr>
          <w:rStyle w:val="CharSectno"/>
        </w:rPr>
        <w:t>80</w:t>
      </w:r>
      <w:r w:rsidRPr="0080272F">
        <w:t xml:space="preserve">  Statement of regulatory policy</w:t>
      </w:r>
      <w:bookmarkEnd w:id="313"/>
    </w:p>
    <w:p w:rsidR="00207FF3" w:rsidRPr="0080272F" w:rsidRDefault="00207FF3" w:rsidP="00207FF3">
      <w:pPr>
        <w:pStyle w:val="subsection"/>
      </w:pPr>
      <w:r w:rsidRPr="0080272F">
        <w:tab/>
        <w:t>(1)</w:t>
      </w:r>
      <w:r w:rsidRPr="0080272F">
        <w:tab/>
        <w:t xml:space="preserve">The Parliament intends that bodies or associations that the </w:t>
      </w:r>
      <w:r w:rsidR="00337FC5" w:rsidRPr="0080272F">
        <w:t>Commissioner</w:t>
      </w:r>
      <w:r w:rsidRPr="0080272F">
        <w:t xml:space="preserve"> is satisfied represent sections of the content industry should develop codes (</w:t>
      </w:r>
      <w:r w:rsidRPr="0080272F">
        <w:rPr>
          <w:b/>
          <w:i/>
        </w:rPr>
        <w:t>industry codes</w:t>
      </w:r>
      <w:r w:rsidRPr="0080272F">
        <w:t>) that are to apply to participants in the respective sections of the industry in relation to their content activities.</w:t>
      </w:r>
    </w:p>
    <w:p w:rsidR="00207FF3" w:rsidRPr="0080272F" w:rsidRDefault="00207FF3" w:rsidP="00207FF3">
      <w:pPr>
        <w:pStyle w:val="subsection"/>
      </w:pPr>
      <w:r w:rsidRPr="0080272F">
        <w:tab/>
        <w:t>(2)</w:t>
      </w:r>
      <w:r w:rsidRPr="0080272F">
        <w:tab/>
        <w:t xml:space="preserve">The Parliament intends that the </w:t>
      </w:r>
      <w:r w:rsidR="00337FC5" w:rsidRPr="0080272F">
        <w:t>Commissioner</w:t>
      </w:r>
      <w:r w:rsidRPr="0080272F">
        <w:t xml:space="preserve"> should make reasonable efforts to ensure that, for each section of the content industry, either:</w:t>
      </w:r>
    </w:p>
    <w:p w:rsidR="00207FF3" w:rsidRPr="0080272F" w:rsidRDefault="00207FF3" w:rsidP="00207FF3">
      <w:pPr>
        <w:pStyle w:val="paragraph"/>
      </w:pPr>
      <w:r w:rsidRPr="0080272F">
        <w:tab/>
        <w:t>(a)</w:t>
      </w:r>
      <w:r w:rsidRPr="0080272F">
        <w:tab/>
        <w:t xml:space="preserve">an industry code is registered under this </w:t>
      </w:r>
      <w:r w:rsidR="00D064C0" w:rsidRPr="0080272F">
        <w:t>Part</w:t>
      </w:r>
      <w:r w:rsidR="008F3FA7" w:rsidRPr="0080272F">
        <w:t xml:space="preserve"> </w:t>
      </w:r>
      <w:r w:rsidRPr="0080272F">
        <w:t>within 6 months after the commencement of this Schedule; or</w:t>
      </w:r>
    </w:p>
    <w:p w:rsidR="00207FF3" w:rsidRPr="0080272F" w:rsidRDefault="00207FF3" w:rsidP="00207FF3">
      <w:pPr>
        <w:pStyle w:val="paragraph"/>
      </w:pPr>
      <w:r w:rsidRPr="0080272F">
        <w:tab/>
        <w:t>(b)</w:t>
      </w:r>
      <w:r w:rsidRPr="0080272F">
        <w:tab/>
        <w:t xml:space="preserve">an industry standard is registered under this </w:t>
      </w:r>
      <w:r w:rsidR="00D064C0" w:rsidRPr="0080272F">
        <w:t>Part</w:t>
      </w:r>
      <w:r w:rsidR="008F3FA7" w:rsidRPr="0080272F">
        <w:t xml:space="preserve"> </w:t>
      </w:r>
      <w:r w:rsidRPr="0080272F">
        <w:t>within 9</w:t>
      </w:r>
      <w:r w:rsidR="008F3FA7" w:rsidRPr="0080272F">
        <w:t xml:space="preserve"> </w:t>
      </w:r>
      <w:r w:rsidRPr="0080272F">
        <w:t>months after the commencement of this Schedule.</w:t>
      </w:r>
    </w:p>
    <w:p w:rsidR="00207FF3" w:rsidRPr="0080272F" w:rsidRDefault="00207FF3" w:rsidP="00207FF3">
      <w:pPr>
        <w:pStyle w:val="ActHead5"/>
      </w:pPr>
      <w:bookmarkStart w:id="314" w:name="_Toc456961045"/>
      <w:r w:rsidRPr="0080272F">
        <w:rPr>
          <w:rStyle w:val="CharSectno"/>
        </w:rPr>
        <w:t>81</w:t>
      </w:r>
      <w:r w:rsidRPr="0080272F">
        <w:t xml:space="preserve">  Matters that must be dealt with by industry codes and industry standards—commercial content providers</w:t>
      </w:r>
      <w:bookmarkEnd w:id="314"/>
    </w:p>
    <w:p w:rsidR="00207FF3" w:rsidRPr="0080272F" w:rsidRDefault="00207FF3" w:rsidP="00207FF3">
      <w:pPr>
        <w:pStyle w:val="subsection"/>
      </w:pPr>
      <w:r w:rsidRPr="0080272F">
        <w:tab/>
        <w:t>(1)</w:t>
      </w:r>
      <w:r w:rsidRPr="0080272F">
        <w:tab/>
        <w:t>The Parliament intends that, for the commercial content service provider section of the content industry, there should be:</w:t>
      </w:r>
    </w:p>
    <w:p w:rsidR="00207FF3" w:rsidRPr="0080272F" w:rsidRDefault="00207FF3" w:rsidP="00207FF3">
      <w:pPr>
        <w:pStyle w:val="paragraph"/>
      </w:pPr>
      <w:r w:rsidRPr="0080272F">
        <w:tab/>
        <w:t>(a)</w:t>
      </w:r>
      <w:r w:rsidRPr="0080272F">
        <w:tab/>
        <w:t>an industry code or an industry standard that deals with; or</w:t>
      </w:r>
    </w:p>
    <w:p w:rsidR="00207FF3" w:rsidRPr="0080272F" w:rsidRDefault="00207FF3" w:rsidP="00207FF3">
      <w:pPr>
        <w:pStyle w:val="paragraph"/>
      </w:pPr>
      <w:r w:rsidRPr="0080272F">
        <w:tab/>
        <w:t>(b)</w:t>
      </w:r>
      <w:r w:rsidRPr="0080272F">
        <w:tab/>
        <w:t>an industry code and an industry standard that together deal with;</w:t>
      </w:r>
    </w:p>
    <w:p w:rsidR="00207FF3" w:rsidRPr="0080272F" w:rsidRDefault="00207FF3" w:rsidP="00207FF3">
      <w:pPr>
        <w:pStyle w:val="subsection2"/>
      </w:pPr>
      <w:r w:rsidRPr="0080272F">
        <w:t>each of the following matters:</w:t>
      </w:r>
    </w:p>
    <w:p w:rsidR="00207FF3" w:rsidRPr="0080272F" w:rsidRDefault="00207FF3" w:rsidP="00207FF3">
      <w:pPr>
        <w:pStyle w:val="paragraph"/>
      </w:pPr>
      <w:r w:rsidRPr="0080272F">
        <w:tab/>
        <w:t>(c)</w:t>
      </w:r>
      <w:r w:rsidRPr="0080272F">
        <w:tab/>
        <w:t>the engagement of trained content assessors by commercial content service providers;</w:t>
      </w:r>
    </w:p>
    <w:p w:rsidR="00207FF3" w:rsidRPr="0080272F" w:rsidRDefault="00207FF3" w:rsidP="00207FF3">
      <w:pPr>
        <w:pStyle w:val="paragraph"/>
      </w:pPr>
      <w:r w:rsidRPr="0080272F">
        <w:tab/>
        <w:t>(d)</w:t>
      </w:r>
      <w:r w:rsidRPr="0080272F">
        <w:tab/>
        <w:t>ensuring that content (other than live content or content that consists of an eligible electronic publication) that:</w:t>
      </w:r>
    </w:p>
    <w:p w:rsidR="00207FF3" w:rsidRPr="0080272F" w:rsidRDefault="00207FF3" w:rsidP="00207FF3">
      <w:pPr>
        <w:pStyle w:val="paragraphsub"/>
      </w:pPr>
      <w:r w:rsidRPr="0080272F">
        <w:tab/>
        <w:t>(i)</w:t>
      </w:r>
      <w:r w:rsidRPr="0080272F">
        <w:tab/>
        <w:t>has not been classified by the Classification Board; and</w:t>
      </w:r>
    </w:p>
    <w:p w:rsidR="00207FF3" w:rsidRPr="0080272F" w:rsidRDefault="00207FF3" w:rsidP="00207FF3">
      <w:pPr>
        <w:pStyle w:val="paragraphsub"/>
      </w:pPr>
      <w:r w:rsidRPr="0080272F">
        <w:lastRenderedPageBreak/>
        <w:tab/>
        <w:t>(ii)</w:t>
      </w:r>
      <w:r w:rsidRPr="0080272F">
        <w:tab/>
        <w:t>would, if it were classified by the Classification Board, be substantially likely to be classified RC, X 18+, R 18+ or MA 15+ by the Classification Board;</w:t>
      </w:r>
    </w:p>
    <w:p w:rsidR="00207FF3" w:rsidRPr="0080272F" w:rsidRDefault="00207FF3" w:rsidP="00207FF3">
      <w:pPr>
        <w:pStyle w:val="paragraph"/>
      </w:pPr>
      <w:r w:rsidRPr="0080272F">
        <w:tab/>
      </w:r>
      <w:r w:rsidRPr="0080272F">
        <w:tab/>
        <w:t>is not provided by commercial content services (other than news services or current affairs services) unless a trained content assessor has assessed the content for the purposes of categorising the content as:</w:t>
      </w:r>
    </w:p>
    <w:p w:rsidR="00207FF3" w:rsidRPr="0080272F" w:rsidRDefault="00207FF3" w:rsidP="00207FF3">
      <w:pPr>
        <w:pStyle w:val="paragraphsub"/>
      </w:pPr>
      <w:r w:rsidRPr="0080272F">
        <w:tab/>
        <w:t>(iii)</w:t>
      </w:r>
      <w:r w:rsidRPr="0080272F">
        <w:tab/>
        <w:t>content that would, if it were classified by the Classification Board, be substantially likely to be classified RC by the Classification Board; or</w:t>
      </w:r>
    </w:p>
    <w:p w:rsidR="00207FF3" w:rsidRPr="0080272F" w:rsidRDefault="00207FF3" w:rsidP="00207FF3">
      <w:pPr>
        <w:pStyle w:val="paragraphsub"/>
      </w:pPr>
      <w:r w:rsidRPr="0080272F">
        <w:tab/>
        <w:t>(iv)</w:t>
      </w:r>
      <w:r w:rsidRPr="0080272F">
        <w:tab/>
        <w:t>content that would, if it were classified by the Classification Board, be substantially likely to be classified X 18+ by the Classification Board; or</w:t>
      </w:r>
    </w:p>
    <w:p w:rsidR="00207FF3" w:rsidRPr="0080272F" w:rsidRDefault="00207FF3" w:rsidP="00207FF3">
      <w:pPr>
        <w:pStyle w:val="paragraphsub"/>
      </w:pPr>
      <w:r w:rsidRPr="0080272F">
        <w:tab/>
        <w:t>(v)</w:t>
      </w:r>
      <w:r w:rsidRPr="0080272F">
        <w:tab/>
        <w:t>content that would, if it were classified by the Classification Board, be substantially likely to be classified R 18+ by the Classification Board; or</w:t>
      </w:r>
    </w:p>
    <w:p w:rsidR="00207FF3" w:rsidRPr="0080272F" w:rsidRDefault="00207FF3" w:rsidP="00207FF3">
      <w:pPr>
        <w:pStyle w:val="paragraphsub"/>
      </w:pPr>
      <w:r w:rsidRPr="0080272F">
        <w:tab/>
        <w:t>(vi)</w:t>
      </w:r>
      <w:r w:rsidRPr="0080272F">
        <w:tab/>
        <w:t>content that would, if it were classified by the Classification Board, be substantially likely to be classified MA 15+ by the Classification Board;</w:t>
      </w:r>
    </w:p>
    <w:p w:rsidR="00207FF3" w:rsidRPr="0080272F" w:rsidRDefault="00207FF3" w:rsidP="00207FF3">
      <w:pPr>
        <w:pStyle w:val="paragraph"/>
      </w:pPr>
      <w:r w:rsidRPr="0080272F">
        <w:tab/>
        <w:t>(e)</w:t>
      </w:r>
      <w:r w:rsidRPr="0080272F">
        <w:tab/>
        <w:t>ensuring that live content is not provided by commercial content services (other than news services or current affairs services) unless:</w:t>
      </w:r>
    </w:p>
    <w:p w:rsidR="00207FF3" w:rsidRPr="0080272F" w:rsidRDefault="00207FF3" w:rsidP="00207FF3">
      <w:pPr>
        <w:pStyle w:val="paragraphsub"/>
      </w:pPr>
      <w:r w:rsidRPr="0080272F">
        <w:tab/>
        <w:t>(i)</w:t>
      </w:r>
      <w:r w:rsidRPr="0080272F">
        <w:tab/>
        <w:t>there is no reasonable likelihood that the live content will be of a kind that would, if it were classified by the Classification Board, be substantially likely to be classified RC, X 18+, R 18+ or MA 15+ by the Classification Board; or</w:t>
      </w:r>
    </w:p>
    <w:p w:rsidR="00207FF3" w:rsidRPr="0080272F" w:rsidRDefault="00207FF3" w:rsidP="00207FF3">
      <w:pPr>
        <w:pStyle w:val="paragraphsub"/>
      </w:pPr>
      <w:r w:rsidRPr="0080272F">
        <w:tab/>
        <w:t>(ii)</w:t>
      </w:r>
      <w:r w:rsidRPr="0080272F">
        <w:tab/>
        <w:t>a trained content assessor has given advice to the relevant commercial content service provider about whether the live content is likely to be of a kind that would, if it were classified by the Classification Board, be substantially likely to be classified RC, X 18+, R 18+ or MA 15+ by the Classification Board;</w:t>
      </w:r>
    </w:p>
    <w:p w:rsidR="00207FF3" w:rsidRPr="0080272F" w:rsidRDefault="00207FF3" w:rsidP="00207FF3">
      <w:pPr>
        <w:pStyle w:val="paragraph"/>
      </w:pPr>
      <w:r w:rsidRPr="0080272F">
        <w:tab/>
        <w:t>(f)</w:t>
      </w:r>
      <w:r w:rsidRPr="0080272F">
        <w:tab/>
        <w:t>ensuring that content that consists of an eligible electronic publication that:</w:t>
      </w:r>
    </w:p>
    <w:p w:rsidR="00207FF3" w:rsidRPr="0080272F" w:rsidRDefault="00207FF3" w:rsidP="00207FF3">
      <w:pPr>
        <w:pStyle w:val="paragraphsub"/>
      </w:pPr>
      <w:r w:rsidRPr="0080272F">
        <w:tab/>
        <w:t>(i)</w:t>
      </w:r>
      <w:r w:rsidRPr="0080272F">
        <w:tab/>
        <w:t>has not been classified by the Classification Board; and</w:t>
      </w:r>
    </w:p>
    <w:p w:rsidR="00207FF3" w:rsidRPr="0080272F" w:rsidRDefault="00207FF3" w:rsidP="00207FF3">
      <w:pPr>
        <w:pStyle w:val="paragraphsub"/>
      </w:pPr>
      <w:r w:rsidRPr="0080272F">
        <w:lastRenderedPageBreak/>
        <w:tab/>
        <w:t>(ii)</w:t>
      </w:r>
      <w:r w:rsidRPr="0080272F">
        <w:tab/>
        <w:t>would, if it were classified by the Classification Board, be substantially likely to be classified RC or category 2 restricted by the Classification Board;</w:t>
      </w:r>
    </w:p>
    <w:p w:rsidR="00207FF3" w:rsidRPr="0080272F" w:rsidRDefault="00207FF3" w:rsidP="00207FF3">
      <w:pPr>
        <w:pStyle w:val="paragraph"/>
      </w:pPr>
      <w:r w:rsidRPr="0080272F">
        <w:tab/>
      </w:r>
      <w:r w:rsidRPr="0080272F">
        <w:tab/>
        <w:t>is not provided by commercial content services (other than news services or current affairs services) unless a trained content assessor has assessed the content for the purposes of categorising the content as:</w:t>
      </w:r>
    </w:p>
    <w:p w:rsidR="00207FF3" w:rsidRPr="0080272F" w:rsidRDefault="00207FF3" w:rsidP="00207FF3">
      <w:pPr>
        <w:pStyle w:val="paragraphsub"/>
      </w:pPr>
      <w:r w:rsidRPr="0080272F">
        <w:tab/>
        <w:t>(iii)</w:t>
      </w:r>
      <w:r w:rsidRPr="0080272F">
        <w:tab/>
        <w:t>content that would, if it were classified by the Classification Board, be substantially likely to be classified RC by the Classification Board; or</w:t>
      </w:r>
    </w:p>
    <w:p w:rsidR="00207FF3" w:rsidRPr="0080272F" w:rsidRDefault="00207FF3" w:rsidP="00207FF3">
      <w:pPr>
        <w:pStyle w:val="paragraphsub"/>
      </w:pPr>
      <w:r w:rsidRPr="0080272F">
        <w:tab/>
        <w:t>(iv)</w:t>
      </w:r>
      <w:r w:rsidRPr="0080272F">
        <w:tab/>
        <w:t>content that would, if it were classified by the Classification Board, be substantially likely to be classified category 2 restricted by the Classification Board.</w:t>
      </w:r>
    </w:p>
    <w:p w:rsidR="00207FF3" w:rsidRPr="0080272F" w:rsidRDefault="00207FF3" w:rsidP="00207FF3">
      <w:pPr>
        <w:pStyle w:val="notetext"/>
      </w:pPr>
      <w:r w:rsidRPr="0080272F">
        <w:t>Note:</w:t>
      </w:r>
      <w:r w:rsidRPr="0080272F">
        <w:tab/>
        <w:t>The classification of an eligible electronic publication is the same as the classification of the corresponding print publication—see clause</w:t>
      </w:r>
      <w:r w:rsidR="0080272F">
        <w:t> </w:t>
      </w:r>
      <w:r w:rsidRPr="0080272F">
        <w:t>24.</w:t>
      </w:r>
    </w:p>
    <w:p w:rsidR="00207FF3" w:rsidRPr="0080272F" w:rsidRDefault="00207FF3" w:rsidP="00207FF3">
      <w:pPr>
        <w:pStyle w:val="subsection"/>
      </w:pPr>
      <w:r w:rsidRPr="0080272F">
        <w:tab/>
        <w:t>(2)</w:t>
      </w:r>
      <w:r w:rsidRPr="0080272F">
        <w:tab/>
        <w:t xml:space="preserve">For the purposes of </w:t>
      </w:r>
      <w:r w:rsidR="0080272F">
        <w:t>paragraphs (</w:t>
      </w:r>
      <w:r w:rsidRPr="0080272F">
        <w:t xml:space="preserve">1)(d), (e) and (f), it is to be assumed that this </w:t>
      </w:r>
      <w:r w:rsidR="00D064C0" w:rsidRPr="0080272F">
        <w:t>Schedule</w:t>
      </w:r>
      <w:r w:rsidR="008F3FA7" w:rsidRPr="0080272F">
        <w:t xml:space="preserve"> </w:t>
      </w:r>
      <w:r w:rsidRPr="0080272F">
        <w:t>authorised the Classification Board to classify the content concerned.</w:t>
      </w:r>
    </w:p>
    <w:p w:rsidR="00207FF3" w:rsidRPr="0080272F" w:rsidRDefault="00207FF3" w:rsidP="00207FF3">
      <w:pPr>
        <w:pStyle w:val="SubsectionHead"/>
      </w:pPr>
      <w:r w:rsidRPr="0080272F">
        <w:t>Codes and standards not limited</w:t>
      </w:r>
    </w:p>
    <w:p w:rsidR="00207FF3" w:rsidRPr="0080272F" w:rsidRDefault="00207FF3" w:rsidP="00207FF3">
      <w:pPr>
        <w:pStyle w:val="subsection"/>
      </w:pPr>
      <w:r w:rsidRPr="0080272F">
        <w:tab/>
        <w:t>(3)</w:t>
      </w:r>
      <w:r w:rsidRPr="0080272F">
        <w:tab/>
        <w:t>This clause does not limit the matters that may be dealt with by industry codes and industry standards.</w:t>
      </w:r>
    </w:p>
    <w:p w:rsidR="00207FF3" w:rsidRPr="0080272F" w:rsidRDefault="00207FF3" w:rsidP="00207FF3">
      <w:pPr>
        <w:pStyle w:val="ActHead5"/>
      </w:pPr>
      <w:bookmarkStart w:id="315" w:name="_Toc456961046"/>
      <w:r w:rsidRPr="0080272F">
        <w:rPr>
          <w:rStyle w:val="CharSectno"/>
        </w:rPr>
        <w:t>82</w:t>
      </w:r>
      <w:r w:rsidRPr="0080272F">
        <w:t xml:space="preserve">  Examples of matters that may be dealt with by industry codes and industry standards</w:t>
      </w:r>
      <w:bookmarkEnd w:id="315"/>
    </w:p>
    <w:p w:rsidR="00207FF3" w:rsidRPr="0080272F" w:rsidRDefault="00207FF3" w:rsidP="00207FF3">
      <w:pPr>
        <w:pStyle w:val="subsection"/>
      </w:pPr>
      <w:r w:rsidRPr="0080272F">
        <w:tab/>
        <w:t>(1)</w:t>
      </w:r>
      <w:r w:rsidRPr="0080272F">
        <w:tab/>
        <w:t>This clause sets out examples of matters that may be dealt with by industry codes and industry standards.</w:t>
      </w:r>
    </w:p>
    <w:p w:rsidR="00207FF3" w:rsidRPr="0080272F" w:rsidRDefault="00207FF3" w:rsidP="00207FF3">
      <w:pPr>
        <w:pStyle w:val="subsection"/>
      </w:pPr>
      <w:r w:rsidRPr="0080272F">
        <w:tab/>
        <w:t>(2)</w:t>
      </w:r>
      <w:r w:rsidRPr="0080272F">
        <w:tab/>
        <w:t>The applicability of a particular example will depend on which section of the content industry is involved.</w:t>
      </w:r>
    </w:p>
    <w:p w:rsidR="00207FF3" w:rsidRPr="0080272F" w:rsidRDefault="00207FF3" w:rsidP="00207FF3">
      <w:pPr>
        <w:pStyle w:val="subsection"/>
      </w:pPr>
      <w:r w:rsidRPr="0080272F">
        <w:tab/>
        <w:t>(3)</w:t>
      </w:r>
      <w:r w:rsidRPr="0080272F">
        <w:tab/>
        <w:t>The examples are as follows:</w:t>
      </w:r>
    </w:p>
    <w:p w:rsidR="00207FF3" w:rsidRPr="0080272F" w:rsidRDefault="00207FF3" w:rsidP="00207FF3">
      <w:pPr>
        <w:pStyle w:val="paragraph"/>
      </w:pPr>
      <w:r w:rsidRPr="0080272F">
        <w:tab/>
        <w:t>(a)</w:t>
      </w:r>
      <w:r w:rsidRPr="0080272F">
        <w:tab/>
        <w:t xml:space="preserve">procedures to be followed in order to deal with complaints about matters, where the complainant could have made a </w:t>
      </w:r>
      <w:r w:rsidRPr="0080272F">
        <w:lastRenderedPageBreak/>
        <w:t>complaint about the same matter under subclause</w:t>
      </w:r>
      <w:r w:rsidR="0080272F">
        <w:t> </w:t>
      </w:r>
      <w:r w:rsidRPr="0080272F">
        <w:t>37(1), (2) or (3) or 38(1) or (2);</w:t>
      </w:r>
    </w:p>
    <w:p w:rsidR="00207FF3" w:rsidRPr="0080272F" w:rsidRDefault="00207FF3" w:rsidP="00207FF3">
      <w:pPr>
        <w:pStyle w:val="paragraph"/>
      </w:pPr>
      <w:r w:rsidRPr="0080272F">
        <w:tab/>
        <w:t>(b)</w:t>
      </w:r>
      <w:r w:rsidRPr="0080272F">
        <w:tab/>
        <w:t>telling persons about their rights to make complaints;</w:t>
      </w:r>
    </w:p>
    <w:p w:rsidR="00207FF3" w:rsidRPr="0080272F" w:rsidRDefault="00207FF3" w:rsidP="00207FF3">
      <w:pPr>
        <w:pStyle w:val="paragraph"/>
      </w:pPr>
      <w:r w:rsidRPr="0080272F">
        <w:tab/>
        <w:t>(c)</w:t>
      </w:r>
      <w:r w:rsidRPr="0080272F">
        <w:tab/>
        <w:t>procedures to be followed in order to assist persons to make complaints;</w:t>
      </w:r>
    </w:p>
    <w:p w:rsidR="00207FF3" w:rsidRPr="0080272F" w:rsidRDefault="00207FF3" w:rsidP="00207FF3">
      <w:pPr>
        <w:pStyle w:val="paragraph"/>
      </w:pPr>
      <w:r w:rsidRPr="0080272F">
        <w:tab/>
        <w:t>(d)</w:t>
      </w:r>
      <w:r w:rsidRPr="0080272F">
        <w:tab/>
        <w:t xml:space="preserve">the referral to the </w:t>
      </w:r>
      <w:r w:rsidR="00337FC5" w:rsidRPr="0080272F">
        <w:t>Commissioner</w:t>
      </w:r>
      <w:r w:rsidRPr="0080272F">
        <w:t xml:space="preserve"> of complaints about matters, where:</w:t>
      </w:r>
    </w:p>
    <w:p w:rsidR="00207FF3" w:rsidRPr="0080272F" w:rsidRDefault="00207FF3" w:rsidP="00207FF3">
      <w:pPr>
        <w:pStyle w:val="paragraphsub"/>
      </w:pPr>
      <w:r w:rsidRPr="0080272F">
        <w:tab/>
        <w:t>(i)</w:t>
      </w:r>
      <w:r w:rsidRPr="0080272F">
        <w:tab/>
        <w:t>the complainant could have made a complaint about the same matter under subclause</w:t>
      </w:r>
      <w:r w:rsidR="0080272F">
        <w:t> </w:t>
      </w:r>
      <w:r w:rsidRPr="0080272F">
        <w:t>37(1), (2) or (3) or 38(1) or (2); and</w:t>
      </w:r>
    </w:p>
    <w:p w:rsidR="00207FF3" w:rsidRPr="0080272F" w:rsidRDefault="00207FF3" w:rsidP="00207FF3">
      <w:pPr>
        <w:pStyle w:val="paragraphsub"/>
      </w:pPr>
      <w:r w:rsidRPr="0080272F">
        <w:tab/>
        <w:t>(ii)</w:t>
      </w:r>
      <w:r w:rsidRPr="0080272F">
        <w:tab/>
        <w:t>the complainant is dissatisfied with the way in which the complaint was dealt with under the code or standard;</w:t>
      </w:r>
    </w:p>
    <w:p w:rsidR="00207FF3" w:rsidRPr="0080272F" w:rsidRDefault="00207FF3" w:rsidP="00207FF3">
      <w:pPr>
        <w:pStyle w:val="paragraph"/>
      </w:pPr>
      <w:r w:rsidRPr="0080272F">
        <w:tab/>
        <w:t>(e)</w:t>
      </w:r>
      <w:r w:rsidRPr="0080272F">
        <w:tab/>
        <w:t>advice about the reasons for content having a particular classification;</w:t>
      </w:r>
    </w:p>
    <w:p w:rsidR="00207FF3" w:rsidRPr="0080272F" w:rsidRDefault="00207FF3" w:rsidP="00207FF3">
      <w:pPr>
        <w:pStyle w:val="paragraph"/>
      </w:pPr>
      <w:r w:rsidRPr="0080272F">
        <w:tab/>
        <w:t>(f)</w:t>
      </w:r>
      <w:r w:rsidRPr="0080272F">
        <w:tab/>
        <w:t>procedures directed towards the achievement of the objective of ensuring that, in the event that a commercial content service provider becomes aware that:</w:t>
      </w:r>
    </w:p>
    <w:p w:rsidR="00207FF3" w:rsidRPr="0080272F" w:rsidRDefault="00207FF3" w:rsidP="00207FF3">
      <w:pPr>
        <w:pStyle w:val="paragraphsub"/>
      </w:pPr>
      <w:r w:rsidRPr="0080272F">
        <w:tab/>
        <w:t>(i)</w:t>
      </w:r>
      <w:r w:rsidRPr="0080272F">
        <w:tab/>
        <w:t>prohibited content; or</w:t>
      </w:r>
    </w:p>
    <w:p w:rsidR="00207FF3" w:rsidRPr="0080272F" w:rsidRDefault="00207FF3" w:rsidP="00207FF3">
      <w:pPr>
        <w:pStyle w:val="paragraphsub"/>
      </w:pPr>
      <w:r w:rsidRPr="0080272F">
        <w:tab/>
        <w:t>(ii)</w:t>
      </w:r>
      <w:r w:rsidRPr="0080272F">
        <w:tab/>
        <w:t>potential prohibited content;</w:t>
      </w:r>
    </w:p>
    <w:p w:rsidR="00207FF3" w:rsidRPr="0080272F" w:rsidRDefault="00207FF3" w:rsidP="00207FF3">
      <w:pPr>
        <w:pStyle w:val="paragraph"/>
      </w:pPr>
      <w:r w:rsidRPr="0080272F">
        <w:tab/>
      </w:r>
      <w:r w:rsidRPr="0080272F">
        <w:tab/>
        <w:t>is or was delivered to, or made available for access by, an end</w:t>
      </w:r>
      <w:r w:rsidR="0080272F">
        <w:noBreakHyphen/>
      </w:r>
      <w:r w:rsidRPr="0080272F">
        <w:t>user of a commercial content service provided by another commercial content service provider, the other commercial content service provider is told about the prohibited content or the potential prohibited content, as the case may be;</w:t>
      </w:r>
    </w:p>
    <w:p w:rsidR="00207FF3" w:rsidRPr="0080272F" w:rsidRDefault="00207FF3" w:rsidP="00207FF3">
      <w:pPr>
        <w:pStyle w:val="paragraph"/>
      </w:pPr>
      <w:r w:rsidRPr="0080272F">
        <w:tab/>
        <w:t>(g)</w:t>
      </w:r>
      <w:r w:rsidRPr="0080272F">
        <w:tab/>
        <w:t>promoting awareness of the safety issues associated with commercial content services or live content services;</w:t>
      </w:r>
    </w:p>
    <w:p w:rsidR="00207FF3" w:rsidRPr="0080272F" w:rsidRDefault="00207FF3" w:rsidP="00207FF3">
      <w:pPr>
        <w:pStyle w:val="paragraph"/>
      </w:pPr>
      <w:r w:rsidRPr="0080272F">
        <w:tab/>
        <w:t>(h)</w:t>
      </w:r>
      <w:r w:rsidRPr="0080272F">
        <w:tab/>
        <w:t>procedures to be followed in order to deal with safety issues associated with commercial content services that are chat services;</w:t>
      </w:r>
    </w:p>
    <w:p w:rsidR="00207FF3" w:rsidRPr="0080272F" w:rsidRDefault="00207FF3" w:rsidP="00207FF3">
      <w:pPr>
        <w:pStyle w:val="paragraph"/>
      </w:pPr>
      <w:r w:rsidRPr="0080272F">
        <w:tab/>
        <w:t>(i)</w:t>
      </w:r>
      <w:r w:rsidRPr="0080272F">
        <w:tab/>
        <w:t>procedures to be followed in order to assist parents and responsible adults to deal with safety issues associated with children’s use of commercial content services that are chat services;</w:t>
      </w:r>
    </w:p>
    <w:p w:rsidR="00207FF3" w:rsidRPr="0080272F" w:rsidRDefault="00207FF3" w:rsidP="00207FF3">
      <w:pPr>
        <w:pStyle w:val="paragraph"/>
      </w:pPr>
      <w:r w:rsidRPr="0080272F">
        <w:lastRenderedPageBreak/>
        <w:tab/>
        <w:t>(j)</w:t>
      </w:r>
      <w:r w:rsidRPr="0080272F">
        <w:tab/>
        <w:t>giving parents and responsible adults information about how to supervise and control children’s access to content provided by commercial content services or live content services;</w:t>
      </w:r>
    </w:p>
    <w:p w:rsidR="00207FF3" w:rsidRPr="0080272F" w:rsidRDefault="00207FF3" w:rsidP="00207FF3">
      <w:pPr>
        <w:pStyle w:val="paragraph"/>
      </w:pPr>
      <w:r w:rsidRPr="0080272F">
        <w:tab/>
        <w:t>(k)</w:t>
      </w:r>
      <w:r w:rsidRPr="0080272F">
        <w:tab/>
        <w:t>procedures to be followed in order to assist parents and responsible adults to supervise and control children’s access to content provided by commercial content services or live content services;</w:t>
      </w:r>
    </w:p>
    <w:p w:rsidR="00207FF3" w:rsidRPr="0080272F" w:rsidRDefault="00207FF3" w:rsidP="00207FF3">
      <w:pPr>
        <w:pStyle w:val="paragraph"/>
      </w:pPr>
      <w:r w:rsidRPr="0080272F">
        <w:tab/>
        <w:t>(l)</w:t>
      </w:r>
      <w:r w:rsidRPr="0080272F">
        <w:tab/>
        <w:t>procedures to be followed in order to inform producers of content provided by commercial content services or live content services about the legal responsibilities of commercial content service providers in relation to that content;</w:t>
      </w:r>
    </w:p>
    <w:p w:rsidR="00207FF3" w:rsidRPr="0080272F" w:rsidRDefault="00207FF3" w:rsidP="00207FF3">
      <w:pPr>
        <w:pStyle w:val="paragraph"/>
      </w:pPr>
      <w:r w:rsidRPr="0080272F">
        <w:tab/>
        <w:t>(m)</w:t>
      </w:r>
      <w:r w:rsidRPr="0080272F">
        <w:tab/>
        <w:t>the making and retention of records of content provided by a commercial content service or a live content service;</w:t>
      </w:r>
    </w:p>
    <w:p w:rsidR="00207FF3" w:rsidRPr="0080272F" w:rsidRDefault="00207FF3" w:rsidP="00207FF3">
      <w:pPr>
        <w:pStyle w:val="paragraph"/>
      </w:pPr>
      <w:r w:rsidRPr="0080272F">
        <w:tab/>
        <w:t>(n)</w:t>
      </w:r>
      <w:r w:rsidRPr="0080272F">
        <w:tab/>
        <w:t>the making and retention of recordings of live content provided by a live content service;</w:t>
      </w:r>
    </w:p>
    <w:p w:rsidR="00207FF3" w:rsidRPr="0080272F" w:rsidRDefault="00207FF3" w:rsidP="00207FF3">
      <w:pPr>
        <w:pStyle w:val="paragraph"/>
      </w:pPr>
      <w:r w:rsidRPr="0080272F">
        <w:tab/>
        <w:t>(o)</w:t>
      </w:r>
      <w:r w:rsidRPr="0080272F">
        <w:tab/>
        <w:t>procedures directed towards the achievement of the objective of ensuring that, in the event that new content services or live content services are developed that could put at risk the safety of children who are end</w:t>
      </w:r>
      <w:r w:rsidR="0080272F">
        <w:noBreakHyphen/>
      </w:r>
      <w:r w:rsidRPr="0080272F">
        <w:t xml:space="preserve">users of the services, the </w:t>
      </w:r>
      <w:r w:rsidR="00337FC5" w:rsidRPr="0080272F">
        <w:t>Commissioner</w:t>
      </w:r>
      <w:r w:rsidRPr="0080272F">
        <w:t xml:space="preserve"> is informed about those services.</w:t>
      </w:r>
    </w:p>
    <w:p w:rsidR="00207FF3" w:rsidRPr="0080272F" w:rsidRDefault="00207FF3" w:rsidP="00207FF3">
      <w:pPr>
        <w:pStyle w:val="ActHead5"/>
      </w:pPr>
      <w:bookmarkStart w:id="316" w:name="_Toc456961047"/>
      <w:r w:rsidRPr="0080272F">
        <w:rPr>
          <w:rStyle w:val="CharSectno"/>
        </w:rPr>
        <w:t>83</w:t>
      </w:r>
      <w:r w:rsidRPr="0080272F">
        <w:t xml:space="preserve">  Escalation of complaints</w:t>
      </w:r>
      <w:bookmarkEnd w:id="316"/>
    </w:p>
    <w:p w:rsidR="00207FF3" w:rsidRPr="0080272F" w:rsidRDefault="00207FF3" w:rsidP="00207FF3">
      <w:pPr>
        <w:pStyle w:val="subsection"/>
      </w:pPr>
      <w:r w:rsidRPr="0080272F">
        <w:tab/>
        <w:t>(1)</w:t>
      </w:r>
      <w:r w:rsidRPr="0080272F">
        <w:tab/>
        <w:t>This clause applies if an industry code or industry standard deals with the matter referred to in paragraph</w:t>
      </w:r>
      <w:r w:rsidR="0080272F">
        <w:t> </w:t>
      </w:r>
      <w:r w:rsidRPr="0080272F">
        <w:t>82(3)(a).</w:t>
      </w:r>
    </w:p>
    <w:p w:rsidR="00207FF3" w:rsidRPr="0080272F" w:rsidRDefault="00207FF3" w:rsidP="00207FF3">
      <w:pPr>
        <w:pStyle w:val="subsection"/>
      </w:pPr>
      <w:r w:rsidRPr="0080272F">
        <w:tab/>
        <w:t>(2)</w:t>
      </w:r>
      <w:r w:rsidRPr="0080272F">
        <w:tab/>
        <w:t>The industry code or industry standard, as the case may be, must also deal with the matter referred to in paragraph</w:t>
      </w:r>
      <w:r w:rsidR="0080272F">
        <w:t> </w:t>
      </w:r>
      <w:r w:rsidRPr="0080272F">
        <w:t>82(3)(d).</w:t>
      </w:r>
    </w:p>
    <w:p w:rsidR="00207FF3" w:rsidRPr="0080272F" w:rsidRDefault="00207FF3" w:rsidP="00207FF3">
      <w:pPr>
        <w:pStyle w:val="ActHead5"/>
      </w:pPr>
      <w:bookmarkStart w:id="317" w:name="_Toc456961048"/>
      <w:r w:rsidRPr="0080272F">
        <w:rPr>
          <w:rStyle w:val="CharSectno"/>
        </w:rPr>
        <w:t>84</w:t>
      </w:r>
      <w:r w:rsidRPr="0080272F">
        <w:t xml:space="preserve">  Collection of personal information</w:t>
      </w:r>
      <w:bookmarkEnd w:id="317"/>
    </w:p>
    <w:p w:rsidR="00207FF3" w:rsidRPr="0080272F" w:rsidRDefault="00207FF3" w:rsidP="00207FF3">
      <w:pPr>
        <w:pStyle w:val="subsection"/>
      </w:pPr>
      <w:r w:rsidRPr="0080272F">
        <w:tab/>
        <w:t>(1)</w:t>
      </w:r>
      <w:r w:rsidRPr="0080272F">
        <w:tab/>
        <w:t>This clause applies to a provision of an industry code or industry standard if the provision deals with the making and retention of:</w:t>
      </w:r>
    </w:p>
    <w:p w:rsidR="00207FF3" w:rsidRPr="0080272F" w:rsidRDefault="00207FF3" w:rsidP="00207FF3">
      <w:pPr>
        <w:pStyle w:val="paragraph"/>
      </w:pPr>
      <w:r w:rsidRPr="0080272F">
        <w:tab/>
        <w:t>(a)</w:t>
      </w:r>
      <w:r w:rsidRPr="0080272F">
        <w:tab/>
        <w:t>records of content provided by a content service; or</w:t>
      </w:r>
    </w:p>
    <w:p w:rsidR="00207FF3" w:rsidRPr="0080272F" w:rsidRDefault="00207FF3" w:rsidP="00207FF3">
      <w:pPr>
        <w:pStyle w:val="paragraph"/>
      </w:pPr>
      <w:r w:rsidRPr="0080272F">
        <w:tab/>
        <w:t>(b)</w:t>
      </w:r>
      <w:r w:rsidRPr="0080272F">
        <w:tab/>
        <w:t>recordings of live content provided by a live content service.</w:t>
      </w:r>
    </w:p>
    <w:p w:rsidR="00207FF3" w:rsidRPr="0080272F" w:rsidRDefault="00207FF3" w:rsidP="00207FF3">
      <w:pPr>
        <w:pStyle w:val="subsection"/>
      </w:pPr>
      <w:r w:rsidRPr="0080272F">
        <w:lastRenderedPageBreak/>
        <w:tab/>
        <w:t>(2)</w:t>
      </w:r>
      <w:r w:rsidRPr="0080272F">
        <w:tab/>
        <w:t xml:space="preserve">The provision must not authorise the collection of personal information (within the meaning of the </w:t>
      </w:r>
      <w:r w:rsidRPr="0080272F">
        <w:rPr>
          <w:i/>
        </w:rPr>
        <w:t>Privacy Act 1988</w:t>
      </w:r>
      <w:r w:rsidRPr="0080272F">
        <w:t>) about an end</w:t>
      </w:r>
      <w:r w:rsidR="0080272F">
        <w:noBreakHyphen/>
      </w:r>
      <w:r w:rsidRPr="0080272F">
        <w:t>user of a content service.</w:t>
      </w:r>
    </w:p>
    <w:p w:rsidR="00207FF3" w:rsidRPr="0080272F" w:rsidRDefault="00207FF3" w:rsidP="008F3FA7">
      <w:pPr>
        <w:pStyle w:val="ActHead3"/>
        <w:pageBreakBefore/>
      </w:pPr>
      <w:bookmarkStart w:id="318" w:name="_Toc456961049"/>
      <w:r w:rsidRPr="0080272F">
        <w:rPr>
          <w:rStyle w:val="CharDivNo"/>
        </w:rPr>
        <w:lastRenderedPageBreak/>
        <w:t>Division</w:t>
      </w:r>
      <w:r w:rsidR="0080272F" w:rsidRPr="0080272F">
        <w:rPr>
          <w:rStyle w:val="CharDivNo"/>
        </w:rPr>
        <w:t> </w:t>
      </w:r>
      <w:r w:rsidRPr="0080272F">
        <w:rPr>
          <w:rStyle w:val="CharDivNo"/>
        </w:rPr>
        <w:t>4</w:t>
      </w:r>
      <w:r w:rsidRPr="0080272F">
        <w:t>—</w:t>
      </w:r>
      <w:r w:rsidRPr="0080272F">
        <w:rPr>
          <w:rStyle w:val="CharDivText"/>
        </w:rPr>
        <w:t>Industry codes</w:t>
      </w:r>
      <w:bookmarkEnd w:id="318"/>
    </w:p>
    <w:p w:rsidR="00207FF3" w:rsidRPr="0080272F" w:rsidRDefault="00207FF3" w:rsidP="00207FF3">
      <w:pPr>
        <w:pStyle w:val="ActHead5"/>
      </w:pPr>
      <w:bookmarkStart w:id="319" w:name="_Toc456961050"/>
      <w:r w:rsidRPr="0080272F">
        <w:rPr>
          <w:rStyle w:val="CharSectno"/>
        </w:rPr>
        <w:t>85</w:t>
      </w:r>
      <w:r w:rsidRPr="0080272F">
        <w:t xml:space="preserve">  Registration of industry codes</w:t>
      </w:r>
      <w:bookmarkEnd w:id="319"/>
    </w:p>
    <w:p w:rsidR="00207FF3" w:rsidRPr="0080272F" w:rsidRDefault="00207FF3" w:rsidP="00207FF3">
      <w:pPr>
        <w:pStyle w:val="subsection"/>
      </w:pPr>
      <w:r w:rsidRPr="0080272F">
        <w:tab/>
        <w:t>(1)</w:t>
      </w:r>
      <w:r w:rsidRPr="0080272F">
        <w:tab/>
        <w:t>This clause applies if:</w:t>
      </w:r>
    </w:p>
    <w:p w:rsidR="00207FF3" w:rsidRPr="0080272F" w:rsidRDefault="00207FF3" w:rsidP="00207FF3">
      <w:pPr>
        <w:pStyle w:val="paragraph"/>
      </w:pPr>
      <w:r w:rsidRPr="0080272F">
        <w:tab/>
        <w:t>(a)</w:t>
      </w:r>
      <w:r w:rsidRPr="0080272F">
        <w:tab/>
        <w:t xml:space="preserve">the </w:t>
      </w:r>
      <w:r w:rsidR="00337FC5" w:rsidRPr="0080272F">
        <w:t>Commissioner</w:t>
      </w:r>
      <w:r w:rsidRPr="0080272F">
        <w:t xml:space="preserve"> is satisfied that a body or association represents a particular section of the content industry; and</w:t>
      </w:r>
    </w:p>
    <w:p w:rsidR="00207FF3" w:rsidRPr="0080272F" w:rsidRDefault="00207FF3" w:rsidP="00207FF3">
      <w:pPr>
        <w:pStyle w:val="paragraph"/>
      </w:pPr>
      <w:r w:rsidRPr="0080272F">
        <w:tab/>
        <w:t>(b)</w:t>
      </w:r>
      <w:r w:rsidRPr="0080272F">
        <w:tab/>
        <w:t>that body or association develops an industry code that applies to participants in that section of the industry and deals with one or more matters relating to the content activities of those participants; and</w:t>
      </w:r>
    </w:p>
    <w:p w:rsidR="00207FF3" w:rsidRPr="0080272F" w:rsidRDefault="00207FF3" w:rsidP="00207FF3">
      <w:pPr>
        <w:pStyle w:val="paragraph"/>
      </w:pPr>
      <w:r w:rsidRPr="0080272F">
        <w:tab/>
        <w:t>(c)</w:t>
      </w:r>
      <w:r w:rsidRPr="0080272F">
        <w:tab/>
        <w:t xml:space="preserve">the body or association gives a copy of the code to the </w:t>
      </w:r>
      <w:r w:rsidR="00337FC5" w:rsidRPr="0080272F">
        <w:t>Commissioner</w:t>
      </w:r>
      <w:r w:rsidRPr="0080272F">
        <w:t>; and</w:t>
      </w:r>
    </w:p>
    <w:p w:rsidR="00207FF3" w:rsidRPr="0080272F" w:rsidRDefault="00207FF3" w:rsidP="00207FF3">
      <w:pPr>
        <w:pStyle w:val="paragraph"/>
      </w:pPr>
      <w:r w:rsidRPr="0080272F">
        <w:tab/>
        <w:t>(d)</w:t>
      </w:r>
      <w:r w:rsidRPr="0080272F">
        <w:tab/>
        <w:t xml:space="preserve">the </w:t>
      </w:r>
      <w:r w:rsidR="00337FC5" w:rsidRPr="0080272F">
        <w:t>Commissioner</w:t>
      </w:r>
      <w:r w:rsidRPr="0080272F">
        <w:t xml:space="preserve"> is satisfied that:</w:t>
      </w:r>
    </w:p>
    <w:p w:rsidR="00207FF3" w:rsidRPr="0080272F" w:rsidRDefault="00207FF3" w:rsidP="00207FF3">
      <w:pPr>
        <w:pStyle w:val="paragraphsub"/>
      </w:pPr>
      <w:r w:rsidRPr="0080272F">
        <w:tab/>
        <w:t>(i)</w:t>
      </w:r>
      <w:r w:rsidRPr="0080272F">
        <w:tab/>
        <w:t>to the extent to which the code deals with one or more matters of substantial relevance to the community—the code provides appropriate community safeguards for that matter or those matters; and</w:t>
      </w:r>
    </w:p>
    <w:p w:rsidR="00207FF3" w:rsidRPr="0080272F" w:rsidRDefault="00207FF3" w:rsidP="00207FF3">
      <w:pPr>
        <w:pStyle w:val="paragraphsub"/>
      </w:pPr>
      <w:r w:rsidRPr="0080272F">
        <w:tab/>
        <w:t>(ii)</w:t>
      </w:r>
      <w:r w:rsidRPr="0080272F">
        <w:tab/>
        <w:t>to the extent to which the code deals with one or more matters that are not of substantial relevance to the community—the code deals with that matter or those matters in an appropriate manner; and</w:t>
      </w:r>
    </w:p>
    <w:p w:rsidR="00207FF3" w:rsidRPr="0080272F" w:rsidRDefault="00207FF3" w:rsidP="00207FF3">
      <w:pPr>
        <w:pStyle w:val="paragraph"/>
      </w:pPr>
      <w:r w:rsidRPr="0080272F">
        <w:tab/>
        <w:t>(e)</w:t>
      </w:r>
      <w:r w:rsidRPr="0080272F">
        <w:tab/>
        <w:t xml:space="preserve">the </w:t>
      </w:r>
      <w:r w:rsidR="00337FC5" w:rsidRPr="0080272F">
        <w:t>Commissioner</w:t>
      </w:r>
      <w:r w:rsidRPr="0080272F">
        <w:t xml:space="preserve"> is satisfied that, before giving the copy of the code to the </w:t>
      </w:r>
      <w:r w:rsidR="00337FC5" w:rsidRPr="0080272F">
        <w:t>Commissioner</w:t>
      </w:r>
      <w:r w:rsidRPr="0080272F">
        <w:t>:</w:t>
      </w:r>
    </w:p>
    <w:p w:rsidR="00207FF3" w:rsidRPr="0080272F" w:rsidRDefault="00207FF3" w:rsidP="00207FF3">
      <w:pPr>
        <w:pStyle w:val="paragraphsub"/>
      </w:pPr>
      <w:r w:rsidRPr="0080272F">
        <w:tab/>
        <w:t>(i)</w:t>
      </w:r>
      <w:r w:rsidRPr="0080272F">
        <w:tab/>
        <w:t>the body or association published a draft of the code and invited members of the public to make submissions to the body or association about the draft within a specified period; and</w:t>
      </w:r>
    </w:p>
    <w:p w:rsidR="00207FF3" w:rsidRPr="0080272F" w:rsidRDefault="00207FF3" w:rsidP="00207FF3">
      <w:pPr>
        <w:pStyle w:val="paragraphsub"/>
      </w:pPr>
      <w:r w:rsidRPr="0080272F">
        <w:tab/>
        <w:t>(ii)</w:t>
      </w:r>
      <w:r w:rsidRPr="0080272F">
        <w:tab/>
        <w:t>the body or association gave consideration to any submissions that were received from members of the public within that period; and</w:t>
      </w:r>
    </w:p>
    <w:p w:rsidR="00207FF3" w:rsidRPr="0080272F" w:rsidRDefault="00207FF3" w:rsidP="00207FF3">
      <w:pPr>
        <w:pStyle w:val="paragraph"/>
      </w:pPr>
      <w:r w:rsidRPr="0080272F">
        <w:tab/>
        <w:t>(f)</w:t>
      </w:r>
      <w:r w:rsidRPr="0080272F">
        <w:tab/>
        <w:t xml:space="preserve">the </w:t>
      </w:r>
      <w:r w:rsidR="00337FC5" w:rsidRPr="0080272F">
        <w:t>Commissioner</w:t>
      </w:r>
      <w:r w:rsidRPr="0080272F">
        <w:t xml:space="preserve"> is satisfied that, before giving the copy of the code to the </w:t>
      </w:r>
      <w:r w:rsidR="00337FC5" w:rsidRPr="0080272F">
        <w:t>Commissioner</w:t>
      </w:r>
      <w:r w:rsidRPr="0080272F">
        <w:t>:</w:t>
      </w:r>
    </w:p>
    <w:p w:rsidR="00207FF3" w:rsidRPr="0080272F" w:rsidRDefault="00207FF3" w:rsidP="00207FF3">
      <w:pPr>
        <w:pStyle w:val="paragraphsub"/>
      </w:pPr>
      <w:r w:rsidRPr="0080272F">
        <w:tab/>
        <w:t>(i)</w:t>
      </w:r>
      <w:r w:rsidRPr="0080272F">
        <w:tab/>
        <w:t xml:space="preserve">the body or association published a draft of the code and invited participants in that section of the industry to </w:t>
      </w:r>
      <w:r w:rsidRPr="0080272F">
        <w:lastRenderedPageBreak/>
        <w:t>make submissions to the body or association about the draft within a specified period; and</w:t>
      </w:r>
    </w:p>
    <w:p w:rsidR="00207FF3" w:rsidRPr="0080272F" w:rsidRDefault="00207FF3" w:rsidP="00207FF3">
      <w:pPr>
        <w:pStyle w:val="paragraphsub"/>
      </w:pPr>
      <w:r w:rsidRPr="0080272F">
        <w:tab/>
        <w:t>(ii)</w:t>
      </w:r>
      <w:r w:rsidRPr="0080272F">
        <w:tab/>
        <w:t>the body or association gave consideration to any submissions that were received from participants in that section of the industry within that period; and</w:t>
      </w:r>
    </w:p>
    <w:p w:rsidR="00207FF3" w:rsidRPr="0080272F" w:rsidRDefault="00207FF3" w:rsidP="00207FF3">
      <w:pPr>
        <w:pStyle w:val="paragraph"/>
      </w:pPr>
      <w:r w:rsidRPr="0080272F">
        <w:tab/>
        <w:t>(g)</w:t>
      </w:r>
      <w:r w:rsidRPr="0080272F">
        <w:tab/>
        <w:t xml:space="preserve">the </w:t>
      </w:r>
      <w:r w:rsidR="00337FC5" w:rsidRPr="0080272F">
        <w:t>Commissioner</w:t>
      </w:r>
      <w:r w:rsidRPr="0080272F">
        <w:t xml:space="preserve"> is satisfied that the designated body has been consulted about the development of the code.</w:t>
      </w:r>
    </w:p>
    <w:p w:rsidR="00207FF3" w:rsidRPr="0080272F" w:rsidRDefault="00207FF3" w:rsidP="00207FF3">
      <w:pPr>
        <w:pStyle w:val="notetext"/>
      </w:pPr>
      <w:r w:rsidRPr="0080272F">
        <w:t>Note:</w:t>
      </w:r>
      <w:r w:rsidRPr="0080272F">
        <w:tab/>
      </w:r>
      <w:r w:rsidRPr="0080272F">
        <w:rPr>
          <w:b/>
          <w:i/>
        </w:rPr>
        <w:t>Designated body</w:t>
      </w:r>
      <w:r w:rsidRPr="0080272F">
        <w:t xml:space="preserve"> is defined by clause</w:t>
      </w:r>
      <w:r w:rsidR="0080272F">
        <w:t> </w:t>
      </w:r>
      <w:r w:rsidRPr="0080272F">
        <w:t>79.</w:t>
      </w:r>
    </w:p>
    <w:p w:rsidR="00207FF3" w:rsidRPr="0080272F" w:rsidRDefault="00207FF3" w:rsidP="00207FF3">
      <w:pPr>
        <w:pStyle w:val="subsection"/>
      </w:pPr>
      <w:r w:rsidRPr="0080272F">
        <w:tab/>
        <w:t>(2)</w:t>
      </w:r>
      <w:r w:rsidRPr="0080272F">
        <w:tab/>
        <w:t xml:space="preserve">The </w:t>
      </w:r>
      <w:r w:rsidR="00337FC5" w:rsidRPr="0080272F">
        <w:t>Commissioner</w:t>
      </w:r>
      <w:r w:rsidRPr="0080272F">
        <w:t xml:space="preserve"> must register the code by including it in the Register of industry codes kept under clause</w:t>
      </w:r>
      <w:r w:rsidR="0080272F">
        <w:t> </w:t>
      </w:r>
      <w:r w:rsidRPr="0080272F">
        <w:t>101.</w:t>
      </w:r>
    </w:p>
    <w:p w:rsidR="00207FF3" w:rsidRPr="0080272F" w:rsidRDefault="00207FF3" w:rsidP="00207FF3">
      <w:pPr>
        <w:pStyle w:val="subsection"/>
      </w:pPr>
      <w:r w:rsidRPr="0080272F">
        <w:tab/>
        <w:t>(3)</w:t>
      </w:r>
      <w:r w:rsidRPr="0080272F">
        <w:tab/>
        <w:t xml:space="preserve">A period specified under </w:t>
      </w:r>
      <w:r w:rsidR="0080272F">
        <w:t>subparagraph (</w:t>
      </w:r>
      <w:r w:rsidRPr="0080272F">
        <w:t>1)(e)(i) or (1)(f)(i) must run for at least 30 days.</w:t>
      </w:r>
    </w:p>
    <w:p w:rsidR="00207FF3" w:rsidRPr="0080272F" w:rsidRDefault="00207FF3" w:rsidP="00207FF3">
      <w:pPr>
        <w:pStyle w:val="subsection"/>
      </w:pPr>
      <w:r w:rsidRPr="0080272F">
        <w:tab/>
        <w:t>(4)</w:t>
      </w:r>
      <w:r w:rsidRPr="0080272F">
        <w:tab/>
        <w:t>If:</w:t>
      </w:r>
    </w:p>
    <w:p w:rsidR="00207FF3" w:rsidRPr="0080272F" w:rsidRDefault="00207FF3" w:rsidP="00207FF3">
      <w:pPr>
        <w:pStyle w:val="paragraph"/>
      </w:pPr>
      <w:r w:rsidRPr="0080272F">
        <w:tab/>
        <w:t>(a)</w:t>
      </w:r>
      <w:r w:rsidRPr="0080272F">
        <w:tab/>
        <w:t xml:space="preserve">an industry code (the </w:t>
      </w:r>
      <w:r w:rsidRPr="0080272F">
        <w:rPr>
          <w:b/>
          <w:i/>
        </w:rPr>
        <w:t>new code</w:t>
      </w:r>
      <w:r w:rsidRPr="0080272F">
        <w:t>) is registered under this Part; and</w:t>
      </w:r>
    </w:p>
    <w:p w:rsidR="00207FF3" w:rsidRPr="0080272F" w:rsidRDefault="00207FF3" w:rsidP="00207FF3">
      <w:pPr>
        <w:pStyle w:val="paragraph"/>
      </w:pPr>
      <w:r w:rsidRPr="0080272F">
        <w:tab/>
        <w:t>(b)</w:t>
      </w:r>
      <w:r w:rsidRPr="0080272F">
        <w:tab/>
        <w:t>the new code is expressed to replace another industry code;</w:t>
      </w:r>
    </w:p>
    <w:p w:rsidR="00207FF3" w:rsidRPr="0080272F" w:rsidRDefault="00207FF3" w:rsidP="00207FF3">
      <w:pPr>
        <w:pStyle w:val="subsection2"/>
      </w:pPr>
      <w:r w:rsidRPr="0080272F">
        <w:t xml:space="preserve">the other code ceases to be registered under this </w:t>
      </w:r>
      <w:r w:rsidR="00D064C0" w:rsidRPr="0080272F">
        <w:t>Part</w:t>
      </w:r>
      <w:r w:rsidR="008F3FA7" w:rsidRPr="0080272F">
        <w:t xml:space="preserve"> </w:t>
      </w:r>
      <w:r w:rsidRPr="0080272F">
        <w:t>when the new code is registered.</w:t>
      </w:r>
    </w:p>
    <w:p w:rsidR="00207FF3" w:rsidRPr="0080272F" w:rsidRDefault="00207FF3" w:rsidP="00207FF3">
      <w:pPr>
        <w:pStyle w:val="ActHead5"/>
      </w:pPr>
      <w:bookmarkStart w:id="320" w:name="_Toc456961051"/>
      <w:r w:rsidRPr="0080272F">
        <w:rPr>
          <w:rStyle w:val="CharSectno"/>
        </w:rPr>
        <w:t>86</w:t>
      </w:r>
      <w:r w:rsidRPr="0080272F">
        <w:t xml:space="preserve">  </w:t>
      </w:r>
      <w:r w:rsidR="009263B9" w:rsidRPr="0080272F">
        <w:t>Commissioner</w:t>
      </w:r>
      <w:r w:rsidRPr="0080272F">
        <w:t xml:space="preserve"> may request codes</w:t>
      </w:r>
      <w:bookmarkEnd w:id="320"/>
    </w:p>
    <w:p w:rsidR="00207FF3" w:rsidRPr="0080272F" w:rsidRDefault="00207FF3" w:rsidP="00207FF3">
      <w:pPr>
        <w:pStyle w:val="subsection"/>
        <w:keepNext/>
        <w:keepLines/>
      </w:pPr>
      <w:r w:rsidRPr="0080272F">
        <w:tab/>
        <w:t>(1)</w:t>
      </w:r>
      <w:r w:rsidRPr="0080272F">
        <w:tab/>
        <w:t xml:space="preserve">If the </w:t>
      </w:r>
      <w:r w:rsidR="00337FC5" w:rsidRPr="0080272F">
        <w:t>Commissioner</w:t>
      </w:r>
      <w:r w:rsidRPr="0080272F">
        <w:t xml:space="preserve"> is satisfied that a body or association represents a particular section of the content industry, the </w:t>
      </w:r>
      <w:r w:rsidR="00337FC5" w:rsidRPr="0080272F">
        <w:t>Commissioner</w:t>
      </w:r>
      <w:r w:rsidRPr="0080272F">
        <w:t xml:space="preserve"> may, by written notice given to the body or association, request the body or association to:</w:t>
      </w:r>
    </w:p>
    <w:p w:rsidR="00207FF3" w:rsidRPr="0080272F" w:rsidRDefault="00207FF3" w:rsidP="00207FF3">
      <w:pPr>
        <w:pStyle w:val="paragraph"/>
      </w:pPr>
      <w:r w:rsidRPr="0080272F">
        <w:tab/>
        <w:t>(a)</w:t>
      </w:r>
      <w:r w:rsidRPr="0080272F">
        <w:tab/>
        <w:t>develop an industry code that applies to participants in that section of the industry and deals with one or more specified matters relating to the content activities of those participants; and</w:t>
      </w:r>
    </w:p>
    <w:p w:rsidR="00207FF3" w:rsidRPr="0080272F" w:rsidRDefault="00207FF3" w:rsidP="00207FF3">
      <w:pPr>
        <w:pStyle w:val="paragraph"/>
      </w:pPr>
      <w:r w:rsidRPr="0080272F">
        <w:tab/>
        <w:t>(b)</w:t>
      </w:r>
      <w:r w:rsidRPr="0080272F">
        <w:tab/>
        <w:t xml:space="preserve">give the </w:t>
      </w:r>
      <w:r w:rsidR="00337FC5" w:rsidRPr="0080272F">
        <w:t>Commissioner</w:t>
      </w:r>
      <w:r w:rsidRPr="0080272F">
        <w:t xml:space="preserve"> a copy of the code within the period specified in the notice.</w:t>
      </w:r>
    </w:p>
    <w:p w:rsidR="00207FF3" w:rsidRPr="0080272F" w:rsidRDefault="00207FF3" w:rsidP="00207FF3">
      <w:pPr>
        <w:pStyle w:val="subsection"/>
      </w:pPr>
      <w:r w:rsidRPr="0080272F">
        <w:tab/>
        <w:t>(2)</w:t>
      </w:r>
      <w:r w:rsidRPr="0080272F">
        <w:tab/>
        <w:t xml:space="preserve">The period specified in a notice under </w:t>
      </w:r>
      <w:r w:rsidR="0080272F">
        <w:t>subclause (</w:t>
      </w:r>
      <w:r w:rsidRPr="0080272F">
        <w:t>1) must run for at least 120 days.</w:t>
      </w:r>
    </w:p>
    <w:p w:rsidR="00207FF3" w:rsidRPr="0080272F" w:rsidRDefault="00207FF3" w:rsidP="00207FF3">
      <w:pPr>
        <w:pStyle w:val="subsection"/>
      </w:pPr>
      <w:r w:rsidRPr="0080272F">
        <w:lastRenderedPageBreak/>
        <w:tab/>
        <w:t>(3)</w:t>
      </w:r>
      <w:r w:rsidRPr="0080272F">
        <w:tab/>
        <w:t xml:space="preserve">The </w:t>
      </w:r>
      <w:r w:rsidR="00337FC5" w:rsidRPr="0080272F">
        <w:t>Commissioner</w:t>
      </w:r>
      <w:r w:rsidRPr="0080272F">
        <w:t xml:space="preserve"> must not make a request under </w:t>
      </w:r>
      <w:r w:rsidR="0080272F">
        <w:t>subclause (</w:t>
      </w:r>
      <w:r w:rsidRPr="0080272F">
        <w:t xml:space="preserve">1) in relation to a particular section of the content industry unless the </w:t>
      </w:r>
      <w:r w:rsidR="00337FC5" w:rsidRPr="0080272F">
        <w:t>Commissioner</w:t>
      </w:r>
      <w:r w:rsidRPr="0080272F">
        <w:t xml:space="preserve"> is satisfied that:</w:t>
      </w:r>
    </w:p>
    <w:p w:rsidR="00207FF3" w:rsidRPr="0080272F" w:rsidRDefault="00207FF3" w:rsidP="00207FF3">
      <w:pPr>
        <w:pStyle w:val="paragraph"/>
      </w:pPr>
      <w:r w:rsidRPr="0080272F">
        <w:tab/>
        <w:t>(a)</w:t>
      </w:r>
      <w:r w:rsidRPr="0080272F">
        <w:tab/>
        <w:t>the development of the code is necessary or convenient in order to:</w:t>
      </w:r>
    </w:p>
    <w:p w:rsidR="00207FF3" w:rsidRPr="0080272F" w:rsidRDefault="00207FF3" w:rsidP="00207FF3">
      <w:pPr>
        <w:pStyle w:val="paragraphsub"/>
      </w:pPr>
      <w:r w:rsidRPr="0080272F">
        <w:tab/>
        <w:t>(i)</w:t>
      </w:r>
      <w:r w:rsidRPr="0080272F">
        <w:tab/>
        <w:t>provide appropriate community safeguards; or</w:t>
      </w:r>
    </w:p>
    <w:p w:rsidR="00207FF3" w:rsidRPr="0080272F" w:rsidRDefault="00207FF3" w:rsidP="00207FF3">
      <w:pPr>
        <w:pStyle w:val="paragraphsub"/>
      </w:pPr>
      <w:r w:rsidRPr="0080272F">
        <w:tab/>
        <w:t>(ii)</w:t>
      </w:r>
      <w:r w:rsidRPr="0080272F">
        <w:tab/>
        <w:t>otherwise deal with the performance or conduct of participants in that section of the industry; and</w:t>
      </w:r>
    </w:p>
    <w:p w:rsidR="00207FF3" w:rsidRPr="0080272F" w:rsidRDefault="00207FF3" w:rsidP="00207FF3">
      <w:pPr>
        <w:pStyle w:val="paragraph"/>
      </w:pPr>
      <w:r w:rsidRPr="0080272F">
        <w:tab/>
        <w:t>(b)</w:t>
      </w:r>
      <w:r w:rsidRPr="0080272F">
        <w:tab/>
        <w:t>in the absence of the request, it is unlikely that an industry code would be developed within a reasonable period.</w:t>
      </w:r>
    </w:p>
    <w:p w:rsidR="00207FF3" w:rsidRPr="0080272F" w:rsidRDefault="00207FF3" w:rsidP="00207FF3">
      <w:pPr>
        <w:pStyle w:val="subsection"/>
      </w:pPr>
      <w:r w:rsidRPr="0080272F">
        <w:tab/>
        <w:t>(4)</w:t>
      </w:r>
      <w:r w:rsidRPr="0080272F">
        <w:tab/>
        <w:t xml:space="preserve">The </w:t>
      </w:r>
      <w:r w:rsidR="00337FC5" w:rsidRPr="0080272F">
        <w:t>Commissioner</w:t>
      </w:r>
      <w:r w:rsidRPr="0080272F">
        <w:t xml:space="preserve"> may vary a notice under </w:t>
      </w:r>
      <w:r w:rsidR="0080272F">
        <w:t>subclause (</w:t>
      </w:r>
      <w:r w:rsidRPr="0080272F">
        <w:t>1) by extending the period specified in the notice.</w:t>
      </w:r>
    </w:p>
    <w:p w:rsidR="00207FF3" w:rsidRPr="0080272F" w:rsidRDefault="00207FF3" w:rsidP="00207FF3">
      <w:pPr>
        <w:pStyle w:val="subsection"/>
      </w:pPr>
      <w:r w:rsidRPr="0080272F">
        <w:tab/>
        <w:t>(5)</w:t>
      </w:r>
      <w:r w:rsidRPr="0080272F">
        <w:tab/>
      </w:r>
      <w:r w:rsidR="0080272F">
        <w:t>Subclause (</w:t>
      </w:r>
      <w:r w:rsidRPr="0080272F">
        <w:t>4) does not limit the application of subsection</w:t>
      </w:r>
      <w:r w:rsidR="0080272F">
        <w:t> </w:t>
      </w:r>
      <w:r w:rsidRPr="0080272F">
        <w:t xml:space="preserve">33(3) of the </w:t>
      </w:r>
      <w:r w:rsidRPr="0080272F">
        <w:rPr>
          <w:i/>
        </w:rPr>
        <w:t>Acts Interpretation Act 1901</w:t>
      </w:r>
      <w:r w:rsidRPr="0080272F">
        <w:t>.</w:t>
      </w:r>
    </w:p>
    <w:p w:rsidR="00207FF3" w:rsidRPr="0080272F" w:rsidRDefault="00207FF3" w:rsidP="00207FF3">
      <w:pPr>
        <w:pStyle w:val="subsection"/>
      </w:pPr>
      <w:r w:rsidRPr="0080272F">
        <w:tab/>
        <w:t>(6)</w:t>
      </w:r>
      <w:r w:rsidRPr="0080272F">
        <w:tab/>
        <w:t xml:space="preserve">A notice under </w:t>
      </w:r>
      <w:r w:rsidR="0080272F">
        <w:t>subclause (</w:t>
      </w:r>
      <w:r w:rsidRPr="0080272F">
        <w:t>1) may specify indicative targets for achieving progress in the development of the code (for example, a target of 60 days to develop a preliminary draft of the code).</w:t>
      </w:r>
    </w:p>
    <w:p w:rsidR="00207FF3" w:rsidRPr="0080272F" w:rsidRDefault="00207FF3" w:rsidP="00207FF3">
      <w:pPr>
        <w:pStyle w:val="ActHead5"/>
      </w:pPr>
      <w:bookmarkStart w:id="321" w:name="_Toc456961052"/>
      <w:r w:rsidRPr="0080272F">
        <w:rPr>
          <w:rStyle w:val="CharSectno"/>
        </w:rPr>
        <w:t>87</w:t>
      </w:r>
      <w:r w:rsidRPr="0080272F">
        <w:t xml:space="preserve">  Publication of notice where no body or association represents a section of the content industry</w:t>
      </w:r>
      <w:bookmarkEnd w:id="321"/>
    </w:p>
    <w:p w:rsidR="00207FF3" w:rsidRPr="0080272F" w:rsidRDefault="00207FF3" w:rsidP="00207FF3">
      <w:pPr>
        <w:pStyle w:val="subsection"/>
      </w:pPr>
      <w:r w:rsidRPr="0080272F">
        <w:tab/>
        <w:t>(1)</w:t>
      </w:r>
      <w:r w:rsidRPr="0080272F">
        <w:tab/>
        <w:t xml:space="preserve">If the </w:t>
      </w:r>
      <w:r w:rsidR="00337FC5" w:rsidRPr="0080272F">
        <w:t>Commissioner</w:t>
      </w:r>
      <w:r w:rsidRPr="0080272F">
        <w:t xml:space="preserve"> is satisfied that a particular section of the content industry is not represented by a body or association, the </w:t>
      </w:r>
      <w:r w:rsidR="00337FC5" w:rsidRPr="0080272F">
        <w:t>Commissioner</w:t>
      </w:r>
      <w:r w:rsidRPr="0080272F">
        <w:t xml:space="preserve"> may publish a notice on the </w:t>
      </w:r>
      <w:r w:rsidR="009263B9" w:rsidRPr="0080272F">
        <w:t>Commissioner’s</w:t>
      </w:r>
      <w:r w:rsidRPr="0080272F">
        <w:t xml:space="preserve"> </w:t>
      </w:r>
      <w:r w:rsidR="007B6665" w:rsidRPr="0080272F">
        <w:t>website</w:t>
      </w:r>
      <w:r w:rsidRPr="0080272F">
        <w:t>:</w:t>
      </w:r>
    </w:p>
    <w:p w:rsidR="00207FF3" w:rsidRPr="0080272F" w:rsidRDefault="00207FF3" w:rsidP="00207FF3">
      <w:pPr>
        <w:pStyle w:val="paragraph"/>
      </w:pPr>
      <w:r w:rsidRPr="0080272F">
        <w:tab/>
        <w:t>(a)</w:t>
      </w:r>
      <w:r w:rsidRPr="0080272F">
        <w:tab/>
        <w:t xml:space="preserve">stating that, if such a body or association were to come into existence within a specified period, the </w:t>
      </w:r>
      <w:r w:rsidR="00337FC5" w:rsidRPr="0080272F">
        <w:t>Commissioner</w:t>
      </w:r>
      <w:r w:rsidRPr="0080272F">
        <w:t xml:space="preserve"> would be likely to give a notice to that body or association under subclause</w:t>
      </w:r>
      <w:r w:rsidR="0080272F">
        <w:t> </w:t>
      </w:r>
      <w:r w:rsidRPr="0080272F">
        <w:t>86(1); and</w:t>
      </w:r>
    </w:p>
    <w:p w:rsidR="00207FF3" w:rsidRPr="0080272F" w:rsidRDefault="00207FF3" w:rsidP="00207FF3">
      <w:pPr>
        <w:pStyle w:val="paragraph"/>
      </w:pPr>
      <w:r w:rsidRPr="0080272F">
        <w:tab/>
        <w:t>(b)</w:t>
      </w:r>
      <w:r w:rsidRPr="0080272F">
        <w:tab/>
        <w:t>setting out the matter or matters relating to the content activities of those providers that would be likely to be specified in the subclause</w:t>
      </w:r>
      <w:r w:rsidR="0080272F">
        <w:t> </w:t>
      </w:r>
      <w:r w:rsidRPr="0080272F">
        <w:t>86(1) notice.</w:t>
      </w:r>
    </w:p>
    <w:p w:rsidR="00207FF3" w:rsidRPr="0080272F" w:rsidRDefault="00207FF3" w:rsidP="00207FF3">
      <w:pPr>
        <w:pStyle w:val="subsection"/>
      </w:pPr>
      <w:r w:rsidRPr="0080272F">
        <w:tab/>
        <w:t>(2)</w:t>
      </w:r>
      <w:r w:rsidRPr="0080272F">
        <w:tab/>
        <w:t xml:space="preserve">The period specified in a notice under </w:t>
      </w:r>
      <w:r w:rsidR="0080272F">
        <w:t>subclause (</w:t>
      </w:r>
      <w:r w:rsidRPr="0080272F">
        <w:t>1) must run for at least 60 days.</w:t>
      </w:r>
    </w:p>
    <w:p w:rsidR="00207FF3" w:rsidRPr="0080272F" w:rsidRDefault="00207FF3" w:rsidP="00207FF3">
      <w:pPr>
        <w:pStyle w:val="ActHead5"/>
      </w:pPr>
      <w:bookmarkStart w:id="322" w:name="_Toc456961053"/>
      <w:r w:rsidRPr="0080272F">
        <w:rPr>
          <w:rStyle w:val="CharSectno"/>
        </w:rPr>
        <w:lastRenderedPageBreak/>
        <w:t>88</w:t>
      </w:r>
      <w:r w:rsidRPr="0080272F">
        <w:t xml:space="preserve">  Replacement of industry codes</w:t>
      </w:r>
      <w:bookmarkEnd w:id="322"/>
    </w:p>
    <w:p w:rsidR="00207FF3" w:rsidRPr="0080272F" w:rsidRDefault="00207FF3" w:rsidP="00207FF3">
      <w:pPr>
        <w:pStyle w:val="subsection"/>
      </w:pPr>
      <w:r w:rsidRPr="0080272F">
        <w:tab/>
        <w:t>(1)</w:t>
      </w:r>
      <w:r w:rsidRPr="0080272F">
        <w:tab/>
        <w:t>Changes to an industry code are to be achieved by replacing the code instead of varying the code.</w:t>
      </w:r>
    </w:p>
    <w:p w:rsidR="00207FF3" w:rsidRPr="0080272F" w:rsidRDefault="00207FF3" w:rsidP="00207FF3">
      <w:pPr>
        <w:pStyle w:val="subsection"/>
      </w:pPr>
      <w:r w:rsidRPr="0080272F">
        <w:tab/>
        <w:t>(2)</w:t>
      </w:r>
      <w:r w:rsidRPr="0080272F">
        <w:tab/>
        <w:t>If the replacement code differs only in minor respects from the original code, clause</w:t>
      </w:r>
      <w:r w:rsidR="0080272F">
        <w:t> </w:t>
      </w:r>
      <w:r w:rsidRPr="0080272F">
        <w:t xml:space="preserve">85 has effect, in relation to the registration of the code, as if paragraphs 85(1)(e) and (f) of this </w:t>
      </w:r>
      <w:r w:rsidR="00D064C0" w:rsidRPr="0080272F">
        <w:t>Schedule</w:t>
      </w:r>
      <w:r w:rsidR="008F3FA7" w:rsidRPr="0080272F">
        <w:t xml:space="preserve"> </w:t>
      </w:r>
      <w:r w:rsidRPr="0080272F">
        <w:t>had not been enacted.</w:t>
      </w:r>
    </w:p>
    <w:p w:rsidR="00207FF3" w:rsidRPr="0080272F" w:rsidRDefault="00207FF3" w:rsidP="00207FF3">
      <w:pPr>
        <w:pStyle w:val="notetext"/>
      </w:pPr>
      <w:r w:rsidRPr="0080272F">
        <w:t>Note:</w:t>
      </w:r>
      <w:r w:rsidRPr="0080272F">
        <w:tab/>
        <w:t>Paragraphs 85(1)(e) and (f) deal with submissions about draft codes.</w:t>
      </w:r>
    </w:p>
    <w:p w:rsidR="00207FF3" w:rsidRPr="0080272F" w:rsidRDefault="00207FF3" w:rsidP="00207FF3">
      <w:pPr>
        <w:pStyle w:val="ActHead5"/>
      </w:pPr>
      <w:bookmarkStart w:id="323" w:name="_Toc456961054"/>
      <w:r w:rsidRPr="0080272F">
        <w:rPr>
          <w:rStyle w:val="CharSectno"/>
        </w:rPr>
        <w:t>89</w:t>
      </w:r>
      <w:r w:rsidRPr="0080272F">
        <w:t xml:space="preserve">  Compliance with industry codes</w:t>
      </w:r>
      <w:bookmarkEnd w:id="323"/>
    </w:p>
    <w:p w:rsidR="00207FF3" w:rsidRPr="0080272F" w:rsidRDefault="00207FF3" w:rsidP="00207FF3">
      <w:pPr>
        <w:pStyle w:val="subsection"/>
      </w:pPr>
      <w:r w:rsidRPr="0080272F">
        <w:tab/>
        <w:t>(1)</w:t>
      </w:r>
      <w:r w:rsidRPr="0080272F">
        <w:tab/>
        <w:t>If:</w:t>
      </w:r>
    </w:p>
    <w:p w:rsidR="00207FF3" w:rsidRPr="0080272F" w:rsidRDefault="00207FF3" w:rsidP="00207FF3">
      <w:pPr>
        <w:pStyle w:val="paragraph"/>
      </w:pPr>
      <w:r w:rsidRPr="0080272F">
        <w:tab/>
        <w:t>(a)</w:t>
      </w:r>
      <w:r w:rsidRPr="0080272F">
        <w:tab/>
        <w:t>a person is a participant in a particular section of the content industry; and</w:t>
      </w:r>
    </w:p>
    <w:p w:rsidR="00207FF3" w:rsidRPr="0080272F" w:rsidRDefault="00207FF3" w:rsidP="00207FF3">
      <w:pPr>
        <w:pStyle w:val="paragraph"/>
      </w:pPr>
      <w:r w:rsidRPr="0080272F">
        <w:tab/>
        <w:t>(b)</w:t>
      </w:r>
      <w:r w:rsidRPr="0080272F">
        <w:tab/>
        <w:t xml:space="preserve">the </w:t>
      </w:r>
      <w:r w:rsidR="00337FC5" w:rsidRPr="0080272F">
        <w:t>Commissioner</w:t>
      </w:r>
      <w:r w:rsidRPr="0080272F">
        <w:t xml:space="preserve"> is satisfied that the person has contravened, or is contravening, an industry code that:</w:t>
      </w:r>
    </w:p>
    <w:p w:rsidR="00207FF3" w:rsidRPr="0080272F" w:rsidRDefault="00207FF3" w:rsidP="00207FF3">
      <w:pPr>
        <w:pStyle w:val="paragraphsub"/>
      </w:pPr>
      <w:r w:rsidRPr="0080272F">
        <w:tab/>
        <w:t>(i)</w:t>
      </w:r>
      <w:r w:rsidRPr="0080272F">
        <w:tab/>
        <w:t>is registered under this Part; and</w:t>
      </w:r>
    </w:p>
    <w:p w:rsidR="00207FF3" w:rsidRPr="0080272F" w:rsidRDefault="00207FF3" w:rsidP="00207FF3">
      <w:pPr>
        <w:pStyle w:val="paragraphsub"/>
      </w:pPr>
      <w:r w:rsidRPr="0080272F">
        <w:tab/>
        <w:t>(ii)</w:t>
      </w:r>
      <w:r w:rsidRPr="0080272F">
        <w:tab/>
        <w:t>applies to participants in that section of the industry;</w:t>
      </w:r>
    </w:p>
    <w:p w:rsidR="00207FF3" w:rsidRPr="0080272F" w:rsidRDefault="00207FF3" w:rsidP="00207FF3">
      <w:pPr>
        <w:pStyle w:val="subsection2"/>
      </w:pPr>
      <w:r w:rsidRPr="0080272F">
        <w:t xml:space="preserve">the </w:t>
      </w:r>
      <w:r w:rsidR="00337FC5" w:rsidRPr="0080272F">
        <w:t>Commissioner</w:t>
      </w:r>
      <w:r w:rsidRPr="0080272F">
        <w:t xml:space="preserve"> may, by written notice given to the person, direct the person to comply with the industry code.</w:t>
      </w:r>
    </w:p>
    <w:p w:rsidR="00207FF3" w:rsidRPr="0080272F" w:rsidRDefault="00207FF3" w:rsidP="00207FF3">
      <w:pPr>
        <w:pStyle w:val="subsection"/>
      </w:pPr>
      <w:r w:rsidRPr="0080272F">
        <w:tab/>
        <w:t>(2)</w:t>
      </w:r>
      <w:r w:rsidRPr="0080272F">
        <w:tab/>
        <w:t xml:space="preserve">A person must comply with a direction under </w:t>
      </w:r>
      <w:r w:rsidR="0080272F">
        <w:t>subclause (</w:t>
      </w:r>
      <w:r w:rsidRPr="0080272F">
        <w:t>1).</w:t>
      </w:r>
    </w:p>
    <w:p w:rsidR="00207FF3" w:rsidRPr="0080272F" w:rsidRDefault="00207FF3" w:rsidP="00207FF3">
      <w:pPr>
        <w:pStyle w:val="subsection"/>
      </w:pPr>
      <w:r w:rsidRPr="0080272F">
        <w:tab/>
        <w:t>(3)</w:t>
      </w:r>
      <w:r w:rsidRPr="0080272F">
        <w:tab/>
      </w:r>
      <w:r w:rsidR="0080272F">
        <w:t>Subclause (</w:t>
      </w:r>
      <w:r w:rsidRPr="0080272F">
        <w:t>2) is a designated content/hosting service provider rule.</w:t>
      </w:r>
    </w:p>
    <w:p w:rsidR="00207FF3" w:rsidRPr="0080272F" w:rsidRDefault="00207FF3" w:rsidP="00207FF3">
      <w:pPr>
        <w:pStyle w:val="notetext"/>
      </w:pPr>
      <w:r w:rsidRPr="0080272F">
        <w:t>Note:</w:t>
      </w:r>
      <w:r w:rsidRPr="0080272F">
        <w:tab/>
        <w:t>For enforcement, see Part</w:t>
      </w:r>
      <w:r w:rsidR="0080272F">
        <w:t> </w:t>
      </w:r>
      <w:r w:rsidRPr="0080272F">
        <w:t>6 of this Schedule.</w:t>
      </w:r>
    </w:p>
    <w:p w:rsidR="00207FF3" w:rsidRPr="0080272F" w:rsidRDefault="00207FF3" w:rsidP="00207FF3">
      <w:pPr>
        <w:pStyle w:val="ActHead5"/>
      </w:pPr>
      <w:bookmarkStart w:id="324" w:name="_Toc456961055"/>
      <w:r w:rsidRPr="0080272F">
        <w:rPr>
          <w:rStyle w:val="CharSectno"/>
        </w:rPr>
        <w:t>90</w:t>
      </w:r>
      <w:r w:rsidRPr="0080272F">
        <w:t xml:space="preserve">  Formal warnings—breach of industry codes</w:t>
      </w:r>
      <w:bookmarkEnd w:id="324"/>
    </w:p>
    <w:p w:rsidR="00207FF3" w:rsidRPr="0080272F" w:rsidRDefault="00207FF3" w:rsidP="00207FF3">
      <w:pPr>
        <w:pStyle w:val="subsection"/>
        <w:keepNext/>
      </w:pPr>
      <w:r w:rsidRPr="0080272F">
        <w:tab/>
        <w:t>(1)</w:t>
      </w:r>
      <w:r w:rsidRPr="0080272F">
        <w:tab/>
        <w:t>This clause applies to a person who is a participant in a particular section of the content industry.</w:t>
      </w:r>
    </w:p>
    <w:p w:rsidR="00207FF3" w:rsidRPr="0080272F" w:rsidRDefault="00207FF3" w:rsidP="00207FF3">
      <w:pPr>
        <w:pStyle w:val="subsection"/>
      </w:pPr>
      <w:r w:rsidRPr="0080272F">
        <w:tab/>
        <w:t>(2)</w:t>
      </w:r>
      <w:r w:rsidRPr="0080272F">
        <w:tab/>
        <w:t xml:space="preserve">The </w:t>
      </w:r>
      <w:r w:rsidR="00337FC5" w:rsidRPr="0080272F">
        <w:t>Commissioner</w:t>
      </w:r>
      <w:r w:rsidRPr="0080272F">
        <w:t xml:space="preserve"> may issue a formal warning if the person contravenes an industry code registered under this Part.</w:t>
      </w:r>
    </w:p>
    <w:p w:rsidR="00207FF3" w:rsidRPr="0080272F" w:rsidRDefault="00207FF3" w:rsidP="008F3FA7">
      <w:pPr>
        <w:pStyle w:val="ActHead3"/>
        <w:pageBreakBefore/>
      </w:pPr>
      <w:bookmarkStart w:id="325" w:name="_Toc456961056"/>
      <w:r w:rsidRPr="0080272F">
        <w:rPr>
          <w:rStyle w:val="CharDivNo"/>
        </w:rPr>
        <w:lastRenderedPageBreak/>
        <w:t>Division</w:t>
      </w:r>
      <w:r w:rsidR="0080272F" w:rsidRPr="0080272F">
        <w:rPr>
          <w:rStyle w:val="CharDivNo"/>
        </w:rPr>
        <w:t> </w:t>
      </w:r>
      <w:r w:rsidRPr="0080272F">
        <w:rPr>
          <w:rStyle w:val="CharDivNo"/>
        </w:rPr>
        <w:t>5</w:t>
      </w:r>
      <w:r w:rsidRPr="0080272F">
        <w:t>—</w:t>
      </w:r>
      <w:r w:rsidRPr="0080272F">
        <w:rPr>
          <w:rStyle w:val="CharDivText"/>
        </w:rPr>
        <w:t>Industry standards</w:t>
      </w:r>
      <w:bookmarkEnd w:id="325"/>
    </w:p>
    <w:p w:rsidR="00207FF3" w:rsidRPr="0080272F" w:rsidRDefault="00207FF3" w:rsidP="00207FF3">
      <w:pPr>
        <w:pStyle w:val="ActHead5"/>
      </w:pPr>
      <w:bookmarkStart w:id="326" w:name="_Toc456961057"/>
      <w:r w:rsidRPr="0080272F">
        <w:rPr>
          <w:rStyle w:val="CharSectno"/>
        </w:rPr>
        <w:t>91</w:t>
      </w:r>
      <w:r w:rsidRPr="0080272F">
        <w:t xml:space="preserve">  </w:t>
      </w:r>
      <w:r w:rsidR="009263B9" w:rsidRPr="0080272F">
        <w:t>Commissioner</w:t>
      </w:r>
      <w:r w:rsidRPr="0080272F">
        <w:t xml:space="preserve"> may determine an industry standard if a request for an industry code is not complied with</w:t>
      </w:r>
      <w:bookmarkEnd w:id="326"/>
    </w:p>
    <w:p w:rsidR="00207FF3" w:rsidRPr="0080272F" w:rsidRDefault="00207FF3" w:rsidP="00207FF3">
      <w:pPr>
        <w:pStyle w:val="subsection"/>
      </w:pPr>
      <w:r w:rsidRPr="0080272F">
        <w:tab/>
        <w:t>(1)</w:t>
      </w:r>
      <w:r w:rsidRPr="0080272F">
        <w:tab/>
        <w:t>This clause applies if:</w:t>
      </w:r>
    </w:p>
    <w:p w:rsidR="00207FF3" w:rsidRPr="0080272F" w:rsidRDefault="00207FF3" w:rsidP="00207FF3">
      <w:pPr>
        <w:pStyle w:val="paragraph"/>
      </w:pPr>
      <w:r w:rsidRPr="0080272F">
        <w:tab/>
        <w:t>(a)</w:t>
      </w:r>
      <w:r w:rsidRPr="0080272F">
        <w:tab/>
        <w:t xml:space="preserve">the </w:t>
      </w:r>
      <w:r w:rsidR="00337FC5" w:rsidRPr="0080272F">
        <w:t>Commissioner</w:t>
      </w:r>
      <w:r w:rsidRPr="0080272F">
        <w:t xml:space="preserve"> has made a request under subclause</w:t>
      </w:r>
      <w:r w:rsidR="0080272F">
        <w:t> </w:t>
      </w:r>
      <w:r w:rsidRPr="0080272F">
        <w:t>86(1) in relation to the development of a code that is to:</w:t>
      </w:r>
    </w:p>
    <w:p w:rsidR="00207FF3" w:rsidRPr="0080272F" w:rsidRDefault="00207FF3" w:rsidP="00207FF3">
      <w:pPr>
        <w:pStyle w:val="paragraphsub"/>
      </w:pPr>
      <w:r w:rsidRPr="0080272F">
        <w:tab/>
        <w:t>(i)</w:t>
      </w:r>
      <w:r w:rsidRPr="0080272F">
        <w:tab/>
        <w:t>apply to participants in a particular section of the content industry; and</w:t>
      </w:r>
    </w:p>
    <w:p w:rsidR="00207FF3" w:rsidRPr="0080272F" w:rsidRDefault="00207FF3" w:rsidP="00207FF3">
      <w:pPr>
        <w:pStyle w:val="paragraphsub"/>
      </w:pPr>
      <w:r w:rsidRPr="0080272F">
        <w:tab/>
        <w:t>(ii)</w:t>
      </w:r>
      <w:r w:rsidRPr="0080272F">
        <w:tab/>
        <w:t>deal with one or more matters relating to the content activities of those participants; and</w:t>
      </w:r>
    </w:p>
    <w:p w:rsidR="00207FF3" w:rsidRPr="0080272F" w:rsidRDefault="00207FF3" w:rsidP="00207FF3">
      <w:pPr>
        <w:pStyle w:val="paragraph"/>
      </w:pPr>
      <w:r w:rsidRPr="0080272F">
        <w:tab/>
        <w:t>(b)</w:t>
      </w:r>
      <w:r w:rsidRPr="0080272F">
        <w:tab/>
        <w:t>any of the following conditions is satisfied:</w:t>
      </w:r>
    </w:p>
    <w:p w:rsidR="00207FF3" w:rsidRPr="0080272F" w:rsidRDefault="00207FF3" w:rsidP="00207FF3">
      <w:pPr>
        <w:pStyle w:val="paragraphsub"/>
      </w:pPr>
      <w:r w:rsidRPr="0080272F">
        <w:tab/>
        <w:t>(i)</w:t>
      </w:r>
      <w:r w:rsidRPr="0080272F">
        <w:tab/>
        <w:t>the request is not complied with;</w:t>
      </w:r>
    </w:p>
    <w:p w:rsidR="00207FF3" w:rsidRPr="0080272F" w:rsidRDefault="00207FF3" w:rsidP="00207FF3">
      <w:pPr>
        <w:pStyle w:val="paragraphsub"/>
      </w:pPr>
      <w:r w:rsidRPr="0080272F">
        <w:tab/>
        <w:t>(ii)</w:t>
      </w:r>
      <w:r w:rsidRPr="0080272F">
        <w:tab/>
        <w:t>if indicative targets for achieving progress in the development of the code were specified in the notice of request—any of those indicative targets were not met;</w:t>
      </w:r>
    </w:p>
    <w:p w:rsidR="00207FF3" w:rsidRPr="0080272F" w:rsidRDefault="00207FF3" w:rsidP="00207FF3">
      <w:pPr>
        <w:pStyle w:val="paragraphsub"/>
      </w:pPr>
      <w:r w:rsidRPr="0080272F">
        <w:tab/>
        <w:t>(iii)</w:t>
      </w:r>
      <w:r w:rsidRPr="0080272F">
        <w:tab/>
        <w:t xml:space="preserve">the request is complied with, but the </w:t>
      </w:r>
      <w:r w:rsidR="00337FC5" w:rsidRPr="0080272F">
        <w:t>Commissioner</w:t>
      </w:r>
      <w:r w:rsidRPr="0080272F">
        <w:t xml:space="preserve"> subsequently refuses to register the code; and</w:t>
      </w:r>
    </w:p>
    <w:p w:rsidR="00207FF3" w:rsidRPr="0080272F" w:rsidRDefault="00207FF3" w:rsidP="00207FF3">
      <w:pPr>
        <w:pStyle w:val="paragraph"/>
      </w:pPr>
      <w:r w:rsidRPr="0080272F">
        <w:tab/>
        <w:t>(c)</w:t>
      </w:r>
      <w:r w:rsidRPr="0080272F">
        <w:tab/>
        <w:t xml:space="preserve">the </w:t>
      </w:r>
      <w:r w:rsidR="00337FC5" w:rsidRPr="0080272F">
        <w:t>Commissioner</w:t>
      </w:r>
      <w:r w:rsidRPr="0080272F">
        <w:t xml:space="preserve"> is satisfied that it is necessary or convenient for the </w:t>
      </w:r>
      <w:r w:rsidR="00337FC5" w:rsidRPr="0080272F">
        <w:t>Commissioner</w:t>
      </w:r>
      <w:r w:rsidRPr="0080272F">
        <w:t xml:space="preserve"> to determine a standard in order to:</w:t>
      </w:r>
    </w:p>
    <w:p w:rsidR="00207FF3" w:rsidRPr="0080272F" w:rsidRDefault="00207FF3" w:rsidP="00207FF3">
      <w:pPr>
        <w:pStyle w:val="paragraphsub"/>
      </w:pPr>
      <w:r w:rsidRPr="0080272F">
        <w:tab/>
        <w:t>(i)</w:t>
      </w:r>
      <w:r w:rsidRPr="0080272F">
        <w:tab/>
        <w:t>provide appropriate community safeguards in relation to that matter or those matters; or</w:t>
      </w:r>
    </w:p>
    <w:p w:rsidR="00207FF3" w:rsidRPr="0080272F" w:rsidRDefault="00207FF3" w:rsidP="00207FF3">
      <w:pPr>
        <w:pStyle w:val="paragraphsub"/>
      </w:pPr>
      <w:r w:rsidRPr="0080272F">
        <w:tab/>
        <w:t>(ii)</w:t>
      </w:r>
      <w:r w:rsidRPr="0080272F">
        <w:tab/>
        <w:t>otherwise regulate adequately participants in that section of the industry in relation to that matter or those matters.</w:t>
      </w:r>
    </w:p>
    <w:p w:rsidR="00207FF3" w:rsidRPr="0080272F" w:rsidRDefault="00207FF3" w:rsidP="00207FF3">
      <w:pPr>
        <w:pStyle w:val="subsection"/>
      </w:pPr>
      <w:r w:rsidRPr="0080272F">
        <w:tab/>
        <w:t>(2)</w:t>
      </w:r>
      <w:r w:rsidRPr="0080272F">
        <w:tab/>
        <w:t xml:space="preserve">The </w:t>
      </w:r>
      <w:r w:rsidR="00337FC5" w:rsidRPr="0080272F">
        <w:t>Commissioner</w:t>
      </w:r>
      <w:r w:rsidRPr="0080272F">
        <w:t xml:space="preserve"> may, by legislative instrument, determine a standard that applies to participants in that section of the industry and deals with that matter or those matters. A standard under this subclause is to be known as an </w:t>
      </w:r>
      <w:r w:rsidRPr="0080272F">
        <w:rPr>
          <w:b/>
          <w:i/>
        </w:rPr>
        <w:t>industry standard</w:t>
      </w:r>
      <w:r w:rsidRPr="0080272F">
        <w:t>.</w:t>
      </w:r>
    </w:p>
    <w:p w:rsidR="00207FF3" w:rsidRPr="0080272F" w:rsidRDefault="00207FF3" w:rsidP="00207FF3">
      <w:pPr>
        <w:pStyle w:val="subsection"/>
      </w:pPr>
      <w:r w:rsidRPr="0080272F">
        <w:tab/>
        <w:t>(3)</w:t>
      </w:r>
      <w:r w:rsidRPr="0080272F">
        <w:tab/>
        <w:t xml:space="preserve">Before determining an industry standard under this clause, the </w:t>
      </w:r>
      <w:r w:rsidR="00337FC5" w:rsidRPr="0080272F">
        <w:t>Commissioner</w:t>
      </w:r>
      <w:r w:rsidRPr="0080272F">
        <w:t xml:space="preserve"> must consult the body or association to whom the request mentioned in </w:t>
      </w:r>
      <w:r w:rsidR="0080272F">
        <w:t>paragraph (</w:t>
      </w:r>
      <w:r w:rsidRPr="0080272F">
        <w:t>1)(a) was made.</w:t>
      </w:r>
    </w:p>
    <w:p w:rsidR="00207FF3" w:rsidRPr="0080272F" w:rsidRDefault="00207FF3" w:rsidP="00207FF3">
      <w:pPr>
        <w:pStyle w:val="subsection"/>
      </w:pPr>
      <w:r w:rsidRPr="0080272F">
        <w:lastRenderedPageBreak/>
        <w:tab/>
        <w:t>(4)</w:t>
      </w:r>
      <w:r w:rsidRPr="0080272F">
        <w:tab/>
        <w:t xml:space="preserve">The Minister may, by legislative instrument, give the </w:t>
      </w:r>
      <w:r w:rsidR="00337FC5" w:rsidRPr="0080272F">
        <w:t>Commissioner</w:t>
      </w:r>
      <w:r w:rsidRPr="0080272F">
        <w:t xml:space="preserve"> a written direction as to the exercise of </w:t>
      </w:r>
      <w:r w:rsidR="008533B0" w:rsidRPr="0080272F">
        <w:t>his or her</w:t>
      </w:r>
      <w:r w:rsidRPr="0080272F">
        <w:t xml:space="preserve"> powers under this clause.</w:t>
      </w:r>
    </w:p>
    <w:p w:rsidR="00207FF3" w:rsidRPr="0080272F" w:rsidRDefault="00207FF3" w:rsidP="00207FF3">
      <w:pPr>
        <w:pStyle w:val="ActHead5"/>
      </w:pPr>
      <w:bookmarkStart w:id="327" w:name="_Toc456961058"/>
      <w:r w:rsidRPr="0080272F">
        <w:rPr>
          <w:rStyle w:val="CharSectno"/>
        </w:rPr>
        <w:t>92</w:t>
      </w:r>
      <w:r w:rsidRPr="0080272F">
        <w:t xml:space="preserve">  </w:t>
      </w:r>
      <w:r w:rsidR="009263B9" w:rsidRPr="0080272F">
        <w:t>Commissioner</w:t>
      </w:r>
      <w:r w:rsidRPr="0080272F">
        <w:t xml:space="preserve"> may determine industry standard where no industry body or association formed</w:t>
      </w:r>
      <w:bookmarkEnd w:id="327"/>
    </w:p>
    <w:p w:rsidR="00207FF3" w:rsidRPr="0080272F" w:rsidRDefault="00207FF3" w:rsidP="00207FF3">
      <w:pPr>
        <w:pStyle w:val="subsection"/>
        <w:keepNext/>
      </w:pPr>
      <w:r w:rsidRPr="0080272F">
        <w:tab/>
        <w:t>(1)</w:t>
      </w:r>
      <w:r w:rsidRPr="0080272F">
        <w:tab/>
        <w:t>This clause applies if:</w:t>
      </w:r>
    </w:p>
    <w:p w:rsidR="00207FF3" w:rsidRPr="0080272F" w:rsidRDefault="00207FF3" w:rsidP="00207FF3">
      <w:pPr>
        <w:pStyle w:val="paragraph"/>
      </w:pPr>
      <w:r w:rsidRPr="0080272F">
        <w:tab/>
        <w:t>(a)</w:t>
      </w:r>
      <w:r w:rsidRPr="0080272F">
        <w:tab/>
        <w:t xml:space="preserve">the </w:t>
      </w:r>
      <w:r w:rsidR="00337FC5" w:rsidRPr="0080272F">
        <w:t>Commissioner</w:t>
      </w:r>
      <w:r w:rsidRPr="0080272F">
        <w:t xml:space="preserve"> is satisfied that a particular section of the content industry is not represented by a body or association; and</w:t>
      </w:r>
    </w:p>
    <w:p w:rsidR="00207FF3" w:rsidRPr="0080272F" w:rsidRDefault="00207FF3" w:rsidP="00207FF3">
      <w:pPr>
        <w:pStyle w:val="paragraph"/>
      </w:pPr>
      <w:r w:rsidRPr="0080272F">
        <w:tab/>
        <w:t>(b)</w:t>
      </w:r>
      <w:r w:rsidRPr="0080272F">
        <w:tab/>
        <w:t xml:space="preserve">the </w:t>
      </w:r>
      <w:r w:rsidR="00337FC5" w:rsidRPr="0080272F">
        <w:t>Commissioner</w:t>
      </w:r>
      <w:r w:rsidRPr="0080272F">
        <w:t xml:space="preserve"> has published a notice under subclause</w:t>
      </w:r>
      <w:r w:rsidR="0080272F">
        <w:t> </w:t>
      </w:r>
      <w:r w:rsidRPr="0080272F">
        <w:t>87(1); and</w:t>
      </w:r>
    </w:p>
    <w:p w:rsidR="00207FF3" w:rsidRPr="0080272F" w:rsidRDefault="00207FF3" w:rsidP="00207FF3">
      <w:pPr>
        <w:pStyle w:val="paragraph"/>
      </w:pPr>
      <w:r w:rsidRPr="0080272F">
        <w:tab/>
        <w:t>(c)</w:t>
      </w:r>
      <w:r w:rsidRPr="0080272F">
        <w:tab/>
        <w:t>that notice:</w:t>
      </w:r>
    </w:p>
    <w:p w:rsidR="00207FF3" w:rsidRPr="0080272F" w:rsidRDefault="00207FF3" w:rsidP="00207FF3">
      <w:pPr>
        <w:pStyle w:val="paragraphsub"/>
      </w:pPr>
      <w:r w:rsidRPr="0080272F">
        <w:tab/>
        <w:t>(i)</w:t>
      </w:r>
      <w:r w:rsidRPr="0080272F">
        <w:tab/>
        <w:t xml:space="preserve">states that, if such a body or association were to come into existence within a particular period, the </w:t>
      </w:r>
      <w:r w:rsidR="00337FC5" w:rsidRPr="0080272F">
        <w:t>Commissioner</w:t>
      </w:r>
      <w:r w:rsidRPr="0080272F">
        <w:t xml:space="preserve"> would be likely to give a notice to that body or association under subclause</w:t>
      </w:r>
      <w:r w:rsidR="0080272F">
        <w:t> </w:t>
      </w:r>
      <w:r w:rsidRPr="0080272F">
        <w:t>86(1); and</w:t>
      </w:r>
    </w:p>
    <w:p w:rsidR="00207FF3" w:rsidRPr="0080272F" w:rsidRDefault="00207FF3" w:rsidP="00207FF3">
      <w:pPr>
        <w:pStyle w:val="paragraphsub"/>
      </w:pPr>
      <w:r w:rsidRPr="0080272F">
        <w:tab/>
        <w:t>(ii)</w:t>
      </w:r>
      <w:r w:rsidRPr="0080272F">
        <w:tab/>
        <w:t>sets out one or more matters relating to the content activities of participants in that section of the industry; and</w:t>
      </w:r>
    </w:p>
    <w:p w:rsidR="00207FF3" w:rsidRPr="0080272F" w:rsidRDefault="00207FF3" w:rsidP="00207FF3">
      <w:pPr>
        <w:pStyle w:val="paragraph"/>
      </w:pPr>
      <w:r w:rsidRPr="0080272F">
        <w:tab/>
        <w:t>(d)</w:t>
      </w:r>
      <w:r w:rsidRPr="0080272F">
        <w:tab/>
        <w:t>no such body or association comes into existence within that period; and</w:t>
      </w:r>
    </w:p>
    <w:p w:rsidR="00207FF3" w:rsidRPr="0080272F" w:rsidRDefault="00207FF3" w:rsidP="00207FF3">
      <w:pPr>
        <w:pStyle w:val="paragraph"/>
      </w:pPr>
      <w:r w:rsidRPr="0080272F">
        <w:tab/>
        <w:t>(e)</w:t>
      </w:r>
      <w:r w:rsidRPr="0080272F">
        <w:tab/>
        <w:t xml:space="preserve">the </w:t>
      </w:r>
      <w:r w:rsidR="00337FC5" w:rsidRPr="0080272F">
        <w:t>Commissioner</w:t>
      </w:r>
      <w:r w:rsidRPr="0080272F">
        <w:t xml:space="preserve"> is satisfied that it is necessary or convenient for the </w:t>
      </w:r>
      <w:r w:rsidR="00337FC5" w:rsidRPr="0080272F">
        <w:t>Commissioner</w:t>
      </w:r>
      <w:r w:rsidRPr="0080272F">
        <w:t xml:space="preserve"> to determine a standard in order to:</w:t>
      </w:r>
    </w:p>
    <w:p w:rsidR="00207FF3" w:rsidRPr="0080272F" w:rsidRDefault="00207FF3" w:rsidP="00207FF3">
      <w:pPr>
        <w:pStyle w:val="paragraphsub"/>
      </w:pPr>
      <w:r w:rsidRPr="0080272F">
        <w:tab/>
        <w:t>(i)</w:t>
      </w:r>
      <w:r w:rsidRPr="0080272F">
        <w:tab/>
        <w:t>provide appropriate community safeguards in relation to that matter or those matters; or</w:t>
      </w:r>
    </w:p>
    <w:p w:rsidR="00207FF3" w:rsidRPr="0080272F" w:rsidRDefault="00207FF3" w:rsidP="00207FF3">
      <w:pPr>
        <w:pStyle w:val="paragraphsub"/>
      </w:pPr>
      <w:r w:rsidRPr="0080272F">
        <w:tab/>
        <w:t>(ii)</w:t>
      </w:r>
      <w:r w:rsidRPr="0080272F">
        <w:tab/>
        <w:t>otherwise regulate adequately participants in that section of the industry in relation to that matter or those matters.</w:t>
      </w:r>
    </w:p>
    <w:p w:rsidR="00207FF3" w:rsidRPr="0080272F" w:rsidRDefault="00207FF3" w:rsidP="00207FF3">
      <w:pPr>
        <w:pStyle w:val="subsection"/>
      </w:pPr>
      <w:r w:rsidRPr="0080272F">
        <w:tab/>
        <w:t>(2)</w:t>
      </w:r>
      <w:r w:rsidRPr="0080272F">
        <w:tab/>
        <w:t xml:space="preserve">The </w:t>
      </w:r>
      <w:r w:rsidR="00337FC5" w:rsidRPr="0080272F">
        <w:t>Commissioner</w:t>
      </w:r>
      <w:r w:rsidRPr="0080272F">
        <w:t xml:space="preserve"> may, by legislative instrument, determine a standard that applies to participants in that section of the industry and deals with that matter or those matters. A standard under this subclause is to be known as an </w:t>
      </w:r>
      <w:r w:rsidRPr="0080272F">
        <w:rPr>
          <w:b/>
          <w:i/>
        </w:rPr>
        <w:t>industry standard</w:t>
      </w:r>
      <w:r w:rsidRPr="0080272F">
        <w:t>.</w:t>
      </w:r>
    </w:p>
    <w:p w:rsidR="00207FF3" w:rsidRPr="0080272F" w:rsidRDefault="00207FF3" w:rsidP="00207FF3">
      <w:pPr>
        <w:pStyle w:val="subsection"/>
      </w:pPr>
      <w:r w:rsidRPr="0080272F">
        <w:lastRenderedPageBreak/>
        <w:tab/>
        <w:t>(3)</w:t>
      </w:r>
      <w:r w:rsidRPr="0080272F">
        <w:tab/>
        <w:t xml:space="preserve">The Minister may, by legislative instrument, give the </w:t>
      </w:r>
      <w:r w:rsidR="00337FC5" w:rsidRPr="0080272F">
        <w:t>Commissioner</w:t>
      </w:r>
      <w:r w:rsidRPr="0080272F">
        <w:t xml:space="preserve"> a written direction as to the exercise of </w:t>
      </w:r>
      <w:r w:rsidR="008533B0" w:rsidRPr="0080272F">
        <w:t>his or her</w:t>
      </w:r>
      <w:r w:rsidRPr="0080272F">
        <w:t xml:space="preserve"> powers under this clause.</w:t>
      </w:r>
    </w:p>
    <w:p w:rsidR="00207FF3" w:rsidRPr="0080272F" w:rsidRDefault="00207FF3" w:rsidP="00207FF3">
      <w:pPr>
        <w:pStyle w:val="ActHead5"/>
      </w:pPr>
      <w:bookmarkStart w:id="328" w:name="_Toc456961059"/>
      <w:r w:rsidRPr="0080272F">
        <w:rPr>
          <w:rStyle w:val="CharSectno"/>
        </w:rPr>
        <w:t>93</w:t>
      </w:r>
      <w:r w:rsidRPr="0080272F">
        <w:t xml:space="preserve">  </w:t>
      </w:r>
      <w:r w:rsidR="009263B9" w:rsidRPr="0080272F">
        <w:t>Commissioner</w:t>
      </w:r>
      <w:r w:rsidRPr="0080272F">
        <w:t xml:space="preserve"> may determine industry standards—total failure of industry codes</w:t>
      </w:r>
      <w:bookmarkEnd w:id="328"/>
    </w:p>
    <w:p w:rsidR="00207FF3" w:rsidRPr="0080272F" w:rsidRDefault="00207FF3" w:rsidP="00207FF3">
      <w:pPr>
        <w:pStyle w:val="subsection"/>
      </w:pPr>
      <w:r w:rsidRPr="0080272F">
        <w:tab/>
        <w:t>(1)</w:t>
      </w:r>
      <w:r w:rsidRPr="0080272F">
        <w:tab/>
        <w:t>This clause applies if:</w:t>
      </w:r>
    </w:p>
    <w:p w:rsidR="00207FF3" w:rsidRPr="0080272F" w:rsidRDefault="00207FF3" w:rsidP="00207FF3">
      <w:pPr>
        <w:pStyle w:val="paragraph"/>
      </w:pPr>
      <w:r w:rsidRPr="0080272F">
        <w:tab/>
        <w:t>(a)</w:t>
      </w:r>
      <w:r w:rsidRPr="0080272F">
        <w:tab/>
        <w:t>an industry code that:</w:t>
      </w:r>
    </w:p>
    <w:p w:rsidR="00207FF3" w:rsidRPr="0080272F" w:rsidRDefault="00207FF3" w:rsidP="00207FF3">
      <w:pPr>
        <w:pStyle w:val="paragraphsub"/>
      </w:pPr>
      <w:r w:rsidRPr="0080272F">
        <w:tab/>
        <w:t>(i)</w:t>
      </w:r>
      <w:r w:rsidRPr="0080272F">
        <w:tab/>
        <w:t>applies to participants in a particular section of the content industry; and</w:t>
      </w:r>
    </w:p>
    <w:p w:rsidR="00207FF3" w:rsidRPr="0080272F" w:rsidRDefault="00207FF3" w:rsidP="00207FF3">
      <w:pPr>
        <w:pStyle w:val="paragraphsub"/>
      </w:pPr>
      <w:r w:rsidRPr="0080272F">
        <w:tab/>
        <w:t>(ii)</w:t>
      </w:r>
      <w:r w:rsidRPr="0080272F">
        <w:tab/>
        <w:t>deals with one or more matters relating to the content activities of those participants;</w:t>
      </w:r>
    </w:p>
    <w:p w:rsidR="00207FF3" w:rsidRPr="0080272F" w:rsidRDefault="00207FF3" w:rsidP="00207FF3">
      <w:pPr>
        <w:pStyle w:val="paragraph"/>
      </w:pPr>
      <w:r w:rsidRPr="0080272F">
        <w:tab/>
      </w:r>
      <w:r w:rsidRPr="0080272F">
        <w:tab/>
        <w:t xml:space="preserve">has been registered under this </w:t>
      </w:r>
      <w:r w:rsidR="00D064C0" w:rsidRPr="0080272F">
        <w:t>Part</w:t>
      </w:r>
      <w:r w:rsidR="008F3FA7" w:rsidRPr="0080272F">
        <w:t xml:space="preserve"> </w:t>
      </w:r>
      <w:r w:rsidRPr="0080272F">
        <w:t>for at least 180 days; and</w:t>
      </w:r>
    </w:p>
    <w:p w:rsidR="00207FF3" w:rsidRPr="0080272F" w:rsidRDefault="00207FF3" w:rsidP="00207FF3">
      <w:pPr>
        <w:pStyle w:val="paragraph"/>
      </w:pPr>
      <w:r w:rsidRPr="0080272F">
        <w:tab/>
        <w:t>(b)</w:t>
      </w:r>
      <w:r w:rsidRPr="0080272F">
        <w:tab/>
        <w:t xml:space="preserve">the </w:t>
      </w:r>
      <w:r w:rsidR="00337FC5" w:rsidRPr="0080272F">
        <w:t>Commissioner</w:t>
      </w:r>
      <w:r w:rsidRPr="0080272F">
        <w:t xml:space="preserve"> is satisfied that the code is totally deficient (as defined by </w:t>
      </w:r>
      <w:r w:rsidR="0080272F">
        <w:t>subclause (</w:t>
      </w:r>
      <w:r w:rsidRPr="0080272F">
        <w:t>6)); and</w:t>
      </w:r>
    </w:p>
    <w:p w:rsidR="00207FF3" w:rsidRPr="0080272F" w:rsidRDefault="00207FF3" w:rsidP="00207FF3">
      <w:pPr>
        <w:pStyle w:val="paragraph"/>
      </w:pPr>
      <w:r w:rsidRPr="0080272F">
        <w:tab/>
        <w:t>(c)</w:t>
      </w:r>
      <w:r w:rsidRPr="0080272F">
        <w:tab/>
        <w:t xml:space="preserve">the </w:t>
      </w:r>
      <w:r w:rsidR="00337FC5" w:rsidRPr="0080272F">
        <w:t>Commissioner</w:t>
      </w:r>
      <w:r w:rsidRPr="0080272F">
        <w:t xml:space="preserve"> has given the body or association that developed the code a written notice requesting that deficiencies in the code be addressed within a specified period; and</w:t>
      </w:r>
    </w:p>
    <w:p w:rsidR="00207FF3" w:rsidRPr="0080272F" w:rsidRDefault="00207FF3" w:rsidP="00207FF3">
      <w:pPr>
        <w:pStyle w:val="paragraph"/>
      </w:pPr>
      <w:r w:rsidRPr="0080272F">
        <w:tab/>
        <w:t>(d)</w:t>
      </w:r>
      <w:r w:rsidRPr="0080272F">
        <w:tab/>
        <w:t xml:space="preserve">that period ends and the </w:t>
      </w:r>
      <w:r w:rsidR="00337FC5" w:rsidRPr="0080272F">
        <w:t>Commissioner</w:t>
      </w:r>
      <w:r w:rsidRPr="0080272F">
        <w:t xml:space="preserve"> is satisfied that it is necessary or convenient for the </w:t>
      </w:r>
      <w:r w:rsidR="00337FC5" w:rsidRPr="0080272F">
        <w:t>Commissioner</w:t>
      </w:r>
      <w:r w:rsidRPr="0080272F">
        <w:t xml:space="preserve"> to determine a standard that applies to participants in that section of the industry and deals with that matter or those matters.</w:t>
      </w:r>
    </w:p>
    <w:p w:rsidR="00207FF3" w:rsidRPr="0080272F" w:rsidRDefault="00207FF3" w:rsidP="00207FF3">
      <w:pPr>
        <w:pStyle w:val="subsection"/>
      </w:pPr>
      <w:r w:rsidRPr="0080272F">
        <w:tab/>
        <w:t>(2)</w:t>
      </w:r>
      <w:r w:rsidRPr="0080272F">
        <w:tab/>
        <w:t xml:space="preserve">The period specified in a notice under </w:t>
      </w:r>
      <w:r w:rsidR="0080272F">
        <w:t>paragraph (</w:t>
      </w:r>
      <w:r w:rsidRPr="0080272F">
        <w:t>1)(c) must run for at least 30 days.</w:t>
      </w:r>
    </w:p>
    <w:p w:rsidR="00207FF3" w:rsidRPr="0080272F" w:rsidRDefault="00207FF3" w:rsidP="00207FF3">
      <w:pPr>
        <w:pStyle w:val="subsection"/>
      </w:pPr>
      <w:r w:rsidRPr="0080272F">
        <w:tab/>
        <w:t>(3)</w:t>
      </w:r>
      <w:r w:rsidRPr="0080272F">
        <w:tab/>
        <w:t xml:space="preserve">The </w:t>
      </w:r>
      <w:r w:rsidR="00337FC5" w:rsidRPr="0080272F">
        <w:t>Commissioner</w:t>
      </w:r>
      <w:r w:rsidRPr="0080272F">
        <w:t xml:space="preserve"> may, by legislative instrument, determine a standard that applies to participants in that section of the industry and deals with that matter or those matters. A standard under this subclause is to be known as an </w:t>
      </w:r>
      <w:r w:rsidRPr="0080272F">
        <w:rPr>
          <w:b/>
          <w:i/>
        </w:rPr>
        <w:t>industry standard</w:t>
      </w:r>
      <w:r w:rsidRPr="0080272F">
        <w:t>.</w:t>
      </w:r>
    </w:p>
    <w:p w:rsidR="00207FF3" w:rsidRPr="0080272F" w:rsidRDefault="00207FF3" w:rsidP="00207FF3">
      <w:pPr>
        <w:pStyle w:val="subsection"/>
      </w:pPr>
      <w:r w:rsidRPr="0080272F">
        <w:tab/>
        <w:t>(4)</w:t>
      </w:r>
      <w:r w:rsidRPr="0080272F">
        <w:tab/>
        <w:t xml:space="preserve">If the </w:t>
      </w:r>
      <w:r w:rsidR="00337FC5" w:rsidRPr="0080272F">
        <w:t>Commissioner</w:t>
      </w:r>
      <w:r w:rsidRPr="0080272F">
        <w:t xml:space="preserve"> is satisfied that a body or association represents that section of the industry, the </w:t>
      </w:r>
      <w:r w:rsidR="00337FC5" w:rsidRPr="0080272F">
        <w:t>Commissioner</w:t>
      </w:r>
      <w:r w:rsidRPr="0080272F">
        <w:t xml:space="preserve"> must consult the body or association before determining an industry standard under </w:t>
      </w:r>
      <w:r w:rsidR="0080272F">
        <w:t>subclause (</w:t>
      </w:r>
      <w:r w:rsidRPr="0080272F">
        <w:t>3).</w:t>
      </w:r>
    </w:p>
    <w:p w:rsidR="00207FF3" w:rsidRPr="0080272F" w:rsidRDefault="00207FF3" w:rsidP="00207FF3">
      <w:pPr>
        <w:pStyle w:val="subsection"/>
      </w:pPr>
      <w:r w:rsidRPr="0080272F">
        <w:lastRenderedPageBreak/>
        <w:tab/>
        <w:t>(5)</w:t>
      </w:r>
      <w:r w:rsidRPr="0080272F">
        <w:tab/>
        <w:t xml:space="preserve">The industry code ceases to be registered under this </w:t>
      </w:r>
      <w:r w:rsidR="00D064C0" w:rsidRPr="0080272F">
        <w:t>Part</w:t>
      </w:r>
      <w:r w:rsidR="008F3FA7" w:rsidRPr="0080272F">
        <w:t xml:space="preserve"> </w:t>
      </w:r>
      <w:r w:rsidRPr="0080272F">
        <w:t>on the day on which the industry standard comes into force.</w:t>
      </w:r>
    </w:p>
    <w:p w:rsidR="00207FF3" w:rsidRPr="0080272F" w:rsidRDefault="00207FF3" w:rsidP="00207FF3">
      <w:pPr>
        <w:pStyle w:val="subsection"/>
        <w:keepNext/>
        <w:keepLines/>
      </w:pPr>
      <w:r w:rsidRPr="0080272F">
        <w:tab/>
        <w:t>(6)</w:t>
      </w:r>
      <w:r w:rsidRPr="0080272F">
        <w:tab/>
        <w:t xml:space="preserve">For the purposes of this clause, an industry code that applies to participants in a particular section of the content industry and deals with one or more matters relating to the content activities of those participants is </w:t>
      </w:r>
      <w:r w:rsidRPr="0080272F">
        <w:rPr>
          <w:b/>
          <w:i/>
        </w:rPr>
        <w:t xml:space="preserve">totally deficient </w:t>
      </w:r>
      <w:r w:rsidRPr="0080272F">
        <w:t>if, and only if:</w:t>
      </w:r>
    </w:p>
    <w:p w:rsidR="00207FF3" w:rsidRPr="0080272F" w:rsidRDefault="00207FF3" w:rsidP="00207FF3">
      <w:pPr>
        <w:pStyle w:val="paragraph"/>
      </w:pPr>
      <w:r w:rsidRPr="0080272F">
        <w:tab/>
        <w:t>(a)</w:t>
      </w:r>
      <w:r w:rsidRPr="0080272F">
        <w:tab/>
        <w:t>the code is not operating to provide appropriate community safeguards in relation to that matter or those matters; or</w:t>
      </w:r>
    </w:p>
    <w:p w:rsidR="00207FF3" w:rsidRPr="0080272F" w:rsidRDefault="00207FF3" w:rsidP="00207FF3">
      <w:pPr>
        <w:pStyle w:val="paragraph"/>
      </w:pPr>
      <w:r w:rsidRPr="0080272F">
        <w:tab/>
        <w:t>(b)</w:t>
      </w:r>
      <w:r w:rsidRPr="0080272F">
        <w:tab/>
        <w:t>the code is not otherwise operating to regulate adequately participants in that section of the industry in relation to that matter or those matters.</w:t>
      </w:r>
    </w:p>
    <w:p w:rsidR="00207FF3" w:rsidRPr="0080272F" w:rsidRDefault="00207FF3" w:rsidP="00207FF3">
      <w:pPr>
        <w:pStyle w:val="subsection"/>
      </w:pPr>
      <w:r w:rsidRPr="0080272F">
        <w:tab/>
        <w:t>(7)</w:t>
      </w:r>
      <w:r w:rsidRPr="0080272F">
        <w:tab/>
        <w:t xml:space="preserve">The Minister may, by legislative instrument, give the </w:t>
      </w:r>
      <w:r w:rsidR="00337FC5" w:rsidRPr="0080272F">
        <w:t>Commissioner</w:t>
      </w:r>
      <w:r w:rsidRPr="0080272F">
        <w:t xml:space="preserve"> a written direction as to the exercise of </w:t>
      </w:r>
      <w:r w:rsidR="008533B0" w:rsidRPr="0080272F">
        <w:t>his or her</w:t>
      </w:r>
      <w:r w:rsidRPr="0080272F">
        <w:t xml:space="preserve"> powers under this clause.</w:t>
      </w:r>
    </w:p>
    <w:p w:rsidR="00207FF3" w:rsidRPr="0080272F" w:rsidRDefault="00207FF3" w:rsidP="00207FF3">
      <w:pPr>
        <w:pStyle w:val="ActHead5"/>
      </w:pPr>
      <w:bookmarkStart w:id="329" w:name="_Toc456961060"/>
      <w:r w:rsidRPr="0080272F">
        <w:rPr>
          <w:rStyle w:val="CharSectno"/>
        </w:rPr>
        <w:t>94</w:t>
      </w:r>
      <w:r w:rsidRPr="0080272F">
        <w:t xml:space="preserve">  </w:t>
      </w:r>
      <w:r w:rsidR="009263B9" w:rsidRPr="0080272F">
        <w:t>Commissioner</w:t>
      </w:r>
      <w:r w:rsidRPr="0080272F">
        <w:t xml:space="preserve"> may determine industry standards—partial failure of industry codes</w:t>
      </w:r>
      <w:bookmarkEnd w:id="329"/>
    </w:p>
    <w:p w:rsidR="00207FF3" w:rsidRPr="0080272F" w:rsidRDefault="00207FF3" w:rsidP="00207FF3">
      <w:pPr>
        <w:pStyle w:val="subsection"/>
      </w:pPr>
      <w:r w:rsidRPr="0080272F">
        <w:tab/>
        <w:t>(1)</w:t>
      </w:r>
      <w:r w:rsidRPr="0080272F">
        <w:tab/>
        <w:t>This clause applies if:</w:t>
      </w:r>
    </w:p>
    <w:p w:rsidR="00207FF3" w:rsidRPr="0080272F" w:rsidRDefault="00207FF3" w:rsidP="00207FF3">
      <w:pPr>
        <w:pStyle w:val="paragraph"/>
      </w:pPr>
      <w:r w:rsidRPr="0080272F">
        <w:tab/>
        <w:t>(a)</w:t>
      </w:r>
      <w:r w:rsidRPr="0080272F">
        <w:tab/>
        <w:t>an industry code that:</w:t>
      </w:r>
    </w:p>
    <w:p w:rsidR="00207FF3" w:rsidRPr="0080272F" w:rsidRDefault="00207FF3" w:rsidP="00207FF3">
      <w:pPr>
        <w:pStyle w:val="paragraphsub"/>
      </w:pPr>
      <w:r w:rsidRPr="0080272F">
        <w:tab/>
        <w:t>(i)</w:t>
      </w:r>
      <w:r w:rsidRPr="0080272F">
        <w:tab/>
        <w:t>applies to participants in a particular section of the content industry; and</w:t>
      </w:r>
    </w:p>
    <w:p w:rsidR="00207FF3" w:rsidRPr="0080272F" w:rsidRDefault="00207FF3" w:rsidP="00207FF3">
      <w:pPr>
        <w:pStyle w:val="paragraphsub"/>
      </w:pPr>
      <w:r w:rsidRPr="0080272F">
        <w:tab/>
        <w:t>(ii)</w:t>
      </w:r>
      <w:r w:rsidRPr="0080272F">
        <w:tab/>
        <w:t>deals with 2 or more matters relating to the content activities of those participants;</w:t>
      </w:r>
    </w:p>
    <w:p w:rsidR="00207FF3" w:rsidRPr="0080272F" w:rsidRDefault="00207FF3" w:rsidP="00207FF3">
      <w:pPr>
        <w:pStyle w:val="paragraph"/>
      </w:pPr>
      <w:r w:rsidRPr="0080272F">
        <w:tab/>
      </w:r>
      <w:r w:rsidRPr="0080272F">
        <w:tab/>
        <w:t xml:space="preserve">has been registered under this </w:t>
      </w:r>
      <w:r w:rsidR="00D064C0" w:rsidRPr="0080272F">
        <w:t>Part</w:t>
      </w:r>
      <w:r w:rsidR="008F3FA7" w:rsidRPr="0080272F">
        <w:t xml:space="preserve"> </w:t>
      </w:r>
      <w:r w:rsidRPr="0080272F">
        <w:t>for at least 180 days; and</w:t>
      </w:r>
    </w:p>
    <w:p w:rsidR="00207FF3" w:rsidRPr="0080272F" w:rsidRDefault="00207FF3" w:rsidP="00207FF3">
      <w:pPr>
        <w:pStyle w:val="paragraph"/>
      </w:pPr>
      <w:r w:rsidRPr="0080272F">
        <w:tab/>
        <w:t>(b)</w:t>
      </w:r>
      <w:r w:rsidRPr="0080272F">
        <w:tab/>
        <w:t>clause</w:t>
      </w:r>
      <w:r w:rsidR="0080272F">
        <w:t> </w:t>
      </w:r>
      <w:r w:rsidRPr="0080272F">
        <w:t>93 does not apply to the code; and</w:t>
      </w:r>
    </w:p>
    <w:p w:rsidR="00207FF3" w:rsidRPr="0080272F" w:rsidRDefault="00207FF3" w:rsidP="00207FF3">
      <w:pPr>
        <w:pStyle w:val="paragraph"/>
      </w:pPr>
      <w:r w:rsidRPr="0080272F">
        <w:tab/>
        <w:t>(c)</w:t>
      </w:r>
      <w:r w:rsidRPr="0080272F">
        <w:tab/>
        <w:t xml:space="preserve">the </w:t>
      </w:r>
      <w:r w:rsidR="00337FC5" w:rsidRPr="0080272F">
        <w:t>Commissioner</w:t>
      </w:r>
      <w:r w:rsidRPr="0080272F">
        <w:t xml:space="preserve"> is satisfied that the code is deficient (as defined by </w:t>
      </w:r>
      <w:r w:rsidR="0080272F">
        <w:t>subclause (</w:t>
      </w:r>
      <w:r w:rsidRPr="0080272F">
        <w:t xml:space="preserve">6)) to the extent to which the code deals with one or more of those matters (the </w:t>
      </w:r>
      <w:r w:rsidRPr="0080272F">
        <w:rPr>
          <w:b/>
          <w:i/>
        </w:rPr>
        <w:t xml:space="preserve">deficient matter </w:t>
      </w:r>
      <w:r w:rsidRPr="0080272F">
        <w:t xml:space="preserve">or </w:t>
      </w:r>
      <w:r w:rsidRPr="0080272F">
        <w:rPr>
          <w:b/>
          <w:i/>
        </w:rPr>
        <w:t>deficient matters</w:t>
      </w:r>
      <w:r w:rsidRPr="0080272F">
        <w:t>); and</w:t>
      </w:r>
    </w:p>
    <w:p w:rsidR="00207FF3" w:rsidRPr="0080272F" w:rsidRDefault="00207FF3" w:rsidP="00207FF3">
      <w:pPr>
        <w:pStyle w:val="paragraph"/>
      </w:pPr>
      <w:r w:rsidRPr="0080272F">
        <w:tab/>
        <w:t>(d)</w:t>
      </w:r>
      <w:r w:rsidRPr="0080272F">
        <w:tab/>
        <w:t xml:space="preserve">the </w:t>
      </w:r>
      <w:r w:rsidR="00337FC5" w:rsidRPr="0080272F">
        <w:t>Commissioner</w:t>
      </w:r>
      <w:r w:rsidRPr="0080272F">
        <w:t xml:space="preserve"> has given the body or association that developed the code a written notice requesting that deficiencies in the code be addressed within a specified period; and</w:t>
      </w:r>
    </w:p>
    <w:p w:rsidR="00207FF3" w:rsidRPr="0080272F" w:rsidRDefault="00207FF3" w:rsidP="00207FF3">
      <w:pPr>
        <w:pStyle w:val="paragraph"/>
      </w:pPr>
      <w:r w:rsidRPr="0080272F">
        <w:lastRenderedPageBreak/>
        <w:tab/>
        <w:t>(e)</w:t>
      </w:r>
      <w:r w:rsidRPr="0080272F">
        <w:tab/>
        <w:t xml:space="preserve">that period ends and the </w:t>
      </w:r>
      <w:r w:rsidR="00337FC5" w:rsidRPr="0080272F">
        <w:t>Commissioner</w:t>
      </w:r>
      <w:r w:rsidRPr="0080272F">
        <w:t xml:space="preserve"> is satisfied that it is necessary or convenient for the </w:t>
      </w:r>
      <w:r w:rsidR="00337FC5" w:rsidRPr="0080272F">
        <w:t>Commissioner</w:t>
      </w:r>
      <w:r w:rsidRPr="0080272F">
        <w:t xml:space="preserve"> to determine a standard that applies to participants in that section of the industry and deals with the deficient matter or deficient matters.</w:t>
      </w:r>
    </w:p>
    <w:p w:rsidR="00207FF3" w:rsidRPr="0080272F" w:rsidRDefault="00207FF3" w:rsidP="00207FF3">
      <w:pPr>
        <w:pStyle w:val="subsection"/>
      </w:pPr>
      <w:r w:rsidRPr="0080272F">
        <w:tab/>
        <w:t>(2)</w:t>
      </w:r>
      <w:r w:rsidRPr="0080272F">
        <w:tab/>
        <w:t xml:space="preserve">The period specified in a notice under </w:t>
      </w:r>
      <w:r w:rsidR="0080272F">
        <w:t>paragraph (</w:t>
      </w:r>
      <w:r w:rsidRPr="0080272F">
        <w:t>1)(d) must run for at least 30 days.</w:t>
      </w:r>
    </w:p>
    <w:p w:rsidR="00207FF3" w:rsidRPr="0080272F" w:rsidRDefault="00207FF3" w:rsidP="00207FF3">
      <w:pPr>
        <w:pStyle w:val="subsection"/>
      </w:pPr>
      <w:r w:rsidRPr="0080272F">
        <w:tab/>
        <w:t>(3)</w:t>
      </w:r>
      <w:r w:rsidRPr="0080272F">
        <w:tab/>
        <w:t xml:space="preserve">The </w:t>
      </w:r>
      <w:r w:rsidR="00337FC5" w:rsidRPr="0080272F">
        <w:t>Commissioner</w:t>
      </w:r>
      <w:r w:rsidRPr="0080272F">
        <w:t xml:space="preserve"> may, by legislative instrument, determine a standard that applies to participants in that section of the industry and deals with the deficient matter or deficient matters. A standard under this subclause is to be known as an </w:t>
      </w:r>
      <w:r w:rsidRPr="0080272F">
        <w:rPr>
          <w:b/>
          <w:i/>
        </w:rPr>
        <w:t>industry standard</w:t>
      </w:r>
      <w:r w:rsidRPr="0080272F">
        <w:t>.</w:t>
      </w:r>
    </w:p>
    <w:p w:rsidR="00207FF3" w:rsidRPr="0080272F" w:rsidRDefault="00207FF3" w:rsidP="00207FF3">
      <w:pPr>
        <w:pStyle w:val="subsection"/>
      </w:pPr>
      <w:r w:rsidRPr="0080272F">
        <w:tab/>
        <w:t>(4)</w:t>
      </w:r>
      <w:r w:rsidRPr="0080272F">
        <w:tab/>
        <w:t xml:space="preserve">If the </w:t>
      </w:r>
      <w:r w:rsidR="00337FC5" w:rsidRPr="0080272F">
        <w:t>Commissioner</w:t>
      </w:r>
      <w:r w:rsidRPr="0080272F">
        <w:t xml:space="preserve"> is satisfied that a body or association represents that section of the industry, the </w:t>
      </w:r>
      <w:r w:rsidR="00337FC5" w:rsidRPr="0080272F">
        <w:t>Commissioner</w:t>
      </w:r>
      <w:r w:rsidRPr="0080272F">
        <w:t xml:space="preserve"> must consult the body or association before determining an industry standard under </w:t>
      </w:r>
      <w:r w:rsidR="0080272F">
        <w:t>subclause (</w:t>
      </w:r>
      <w:r w:rsidRPr="0080272F">
        <w:t>3).</w:t>
      </w:r>
    </w:p>
    <w:p w:rsidR="00207FF3" w:rsidRPr="0080272F" w:rsidRDefault="00207FF3" w:rsidP="00207FF3">
      <w:pPr>
        <w:pStyle w:val="subsection"/>
      </w:pPr>
      <w:r w:rsidRPr="0080272F">
        <w:tab/>
        <w:t>(5)</w:t>
      </w:r>
      <w:r w:rsidRPr="0080272F">
        <w:tab/>
        <w:t>On and after the day on which the industry standard comes into force, the industry code has no effect to the extent to which it deals with the deficient matter or deficient matters. However, this subclause does not affect:</w:t>
      </w:r>
    </w:p>
    <w:p w:rsidR="00207FF3" w:rsidRPr="0080272F" w:rsidRDefault="00207FF3" w:rsidP="00207FF3">
      <w:pPr>
        <w:pStyle w:val="paragraph"/>
      </w:pPr>
      <w:r w:rsidRPr="0080272F">
        <w:tab/>
        <w:t>(a)</w:t>
      </w:r>
      <w:r w:rsidRPr="0080272F">
        <w:tab/>
        <w:t>the continuing registration of the remainder of the industry code; or</w:t>
      </w:r>
    </w:p>
    <w:p w:rsidR="00207FF3" w:rsidRPr="0080272F" w:rsidRDefault="00207FF3" w:rsidP="00207FF3">
      <w:pPr>
        <w:pStyle w:val="paragraph"/>
      </w:pPr>
      <w:r w:rsidRPr="0080272F">
        <w:tab/>
        <w:t>(b)</w:t>
      </w:r>
      <w:r w:rsidRPr="0080272F">
        <w:tab/>
        <w:t>any investigation, proceeding or remedy in respect of a contravention of the industry code or clause</w:t>
      </w:r>
      <w:r w:rsidR="0080272F">
        <w:t> </w:t>
      </w:r>
      <w:r w:rsidRPr="0080272F">
        <w:t>89 that occurred before that day.</w:t>
      </w:r>
    </w:p>
    <w:p w:rsidR="00207FF3" w:rsidRPr="0080272F" w:rsidRDefault="00207FF3" w:rsidP="00207FF3">
      <w:pPr>
        <w:pStyle w:val="subsection"/>
      </w:pPr>
      <w:r w:rsidRPr="0080272F">
        <w:tab/>
        <w:t>(6)</w:t>
      </w:r>
      <w:r w:rsidRPr="0080272F">
        <w:tab/>
        <w:t xml:space="preserve">For the purposes of this clause, an industry code that applies to participants in a particular section of the content industry and deals with 2 or more matters relating to the content activities of those participants is </w:t>
      </w:r>
      <w:r w:rsidRPr="0080272F">
        <w:rPr>
          <w:b/>
          <w:i/>
        </w:rPr>
        <w:t xml:space="preserve">deficient </w:t>
      </w:r>
      <w:r w:rsidRPr="0080272F">
        <w:t>to the extent to which it deals with a particular one of those matters if, and only if:</w:t>
      </w:r>
    </w:p>
    <w:p w:rsidR="00207FF3" w:rsidRPr="0080272F" w:rsidRDefault="00207FF3" w:rsidP="00207FF3">
      <w:pPr>
        <w:pStyle w:val="paragraph"/>
      </w:pPr>
      <w:r w:rsidRPr="0080272F">
        <w:tab/>
        <w:t>(a)</w:t>
      </w:r>
      <w:r w:rsidRPr="0080272F">
        <w:tab/>
        <w:t>the code is not operating to provide appropriate community safeguards in relation to that matter; or</w:t>
      </w:r>
    </w:p>
    <w:p w:rsidR="00207FF3" w:rsidRPr="0080272F" w:rsidRDefault="00207FF3" w:rsidP="00207FF3">
      <w:pPr>
        <w:pStyle w:val="paragraph"/>
      </w:pPr>
      <w:r w:rsidRPr="0080272F">
        <w:tab/>
        <w:t>(b)</w:t>
      </w:r>
      <w:r w:rsidRPr="0080272F">
        <w:tab/>
        <w:t>the code is not otherwise operating to regulate adequately participants in that section of the industry in relation to that matter.</w:t>
      </w:r>
    </w:p>
    <w:p w:rsidR="00207FF3" w:rsidRPr="0080272F" w:rsidRDefault="00207FF3" w:rsidP="00207FF3">
      <w:pPr>
        <w:pStyle w:val="subsection"/>
      </w:pPr>
      <w:r w:rsidRPr="0080272F">
        <w:lastRenderedPageBreak/>
        <w:tab/>
        <w:t>(7)</w:t>
      </w:r>
      <w:r w:rsidRPr="0080272F">
        <w:tab/>
        <w:t xml:space="preserve">The Minister may, by legislative instrument, give the </w:t>
      </w:r>
      <w:r w:rsidR="00337FC5" w:rsidRPr="0080272F">
        <w:t>Commissioner</w:t>
      </w:r>
      <w:r w:rsidRPr="0080272F">
        <w:t xml:space="preserve"> a written direction as to the exercise of </w:t>
      </w:r>
      <w:r w:rsidR="008533B0" w:rsidRPr="0080272F">
        <w:t>his or her</w:t>
      </w:r>
      <w:r w:rsidRPr="0080272F">
        <w:t xml:space="preserve"> powers under this clause.</w:t>
      </w:r>
    </w:p>
    <w:p w:rsidR="00207FF3" w:rsidRPr="0080272F" w:rsidRDefault="00207FF3" w:rsidP="00207FF3">
      <w:pPr>
        <w:pStyle w:val="ActHead5"/>
      </w:pPr>
      <w:bookmarkStart w:id="330" w:name="_Toc456961061"/>
      <w:r w:rsidRPr="0080272F">
        <w:rPr>
          <w:rStyle w:val="CharSectno"/>
        </w:rPr>
        <w:t>95</w:t>
      </w:r>
      <w:r w:rsidRPr="0080272F">
        <w:t xml:space="preserve">  Compliance with industry standards</w:t>
      </w:r>
      <w:bookmarkEnd w:id="330"/>
    </w:p>
    <w:p w:rsidR="00207FF3" w:rsidRPr="0080272F" w:rsidRDefault="00207FF3" w:rsidP="00207FF3">
      <w:pPr>
        <w:pStyle w:val="subsection"/>
        <w:keepNext/>
        <w:keepLines/>
      </w:pPr>
      <w:r w:rsidRPr="0080272F">
        <w:tab/>
        <w:t>(1)</w:t>
      </w:r>
      <w:r w:rsidRPr="0080272F">
        <w:tab/>
        <w:t>If:</w:t>
      </w:r>
    </w:p>
    <w:p w:rsidR="00207FF3" w:rsidRPr="0080272F" w:rsidRDefault="00207FF3" w:rsidP="00207FF3">
      <w:pPr>
        <w:pStyle w:val="paragraph"/>
      </w:pPr>
      <w:r w:rsidRPr="0080272F">
        <w:tab/>
        <w:t>(a)</w:t>
      </w:r>
      <w:r w:rsidRPr="0080272F">
        <w:tab/>
        <w:t>an industry standard that applies to participants in a particular section of the content industry is registered under this Part; and</w:t>
      </w:r>
    </w:p>
    <w:p w:rsidR="00207FF3" w:rsidRPr="0080272F" w:rsidRDefault="00207FF3" w:rsidP="00207FF3">
      <w:pPr>
        <w:pStyle w:val="paragraph"/>
        <w:keepNext/>
      </w:pPr>
      <w:r w:rsidRPr="0080272F">
        <w:tab/>
        <w:t>(b)</w:t>
      </w:r>
      <w:r w:rsidRPr="0080272F">
        <w:tab/>
        <w:t>a person is a participant in that section of the content industry;</w:t>
      </w:r>
    </w:p>
    <w:p w:rsidR="00207FF3" w:rsidRPr="0080272F" w:rsidRDefault="00207FF3" w:rsidP="00207FF3">
      <w:pPr>
        <w:pStyle w:val="subsection2"/>
        <w:keepNext/>
      </w:pPr>
      <w:r w:rsidRPr="0080272F">
        <w:t>the person must comply with the industry standard.</w:t>
      </w:r>
    </w:p>
    <w:p w:rsidR="00207FF3" w:rsidRPr="0080272F" w:rsidRDefault="00207FF3" w:rsidP="00207FF3">
      <w:pPr>
        <w:pStyle w:val="notetext"/>
      </w:pPr>
      <w:r w:rsidRPr="0080272F">
        <w:t>Note:</w:t>
      </w:r>
      <w:r w:rsidRPr="0080272F">
        <w:tab/>
        <w:t>For enforcement, see Part</w:t>
      </w:r>
      <w:r w:rsidR="0080272F">
        <w:t> </w:t>
      </w:r>
      <w:r w:rsidRPr="0080272F">
        <w:t>6 of this Schedule.</w:t>
      </w:r>
    </w:p>
    <w:p w:rsidR="00207FF3" w:rsidRPr="0080272F" w:rsidRDefault="00207FF3" w:rsidP="00207FF3">
      <w:pPr>
        <w:pStyle w:val="subsection"/>
      </w:pPr>
      <w:r w:rsidRPr="0080272F">
        <w:tab/>
        <w:t>(2)</w:t>
      </w:r>
      <w:r w:rsidRPr="0080272F">
        <w:tab/>
      </w:r>
      <w:r w:rsidR="0080272F">
        <w:t>Subclause (</w:t>
      </w:r>
      <w:r w:rsidRPr="0080272F">
        <w:t>1) is a designated content/hosting service provider rule.</w:t>
      </w:r>
    </w:p>
    <w:p w:rsidR="00207FF3" w:rsidRPr="0080272F" w:rsidRDefault="00207FF3" w:rsidP="00207FF3">
      <w:pPr>
        <w:pStyle w:val="ActHead5"/>
      </w:pPr>
      <w:bookmarkStart w:id="331" w:name="_Toc456961062"/>
      <w:r w:rsidRPr="0080272F">
        <w:rPr>
          <w:rStyle w:val="CharSectno"/>
        </w:rPr>
        <w:t>96</w:t>
      </w:r>
      <w:r w:rsidRPr="0080272F">
        <w:t xml:space="preserve">  Formal warnings—breach of industry standards</w:t>
      </w:r>
      <w:bookmarkEnd w:id="331"/>
    </w:p>
    <w:p w:rsidR="00207FF3" w:rsidRPr="0080272F" w:rsidRDefault="00207FF3" w:rsidP="00207FF3">
      <w:pPr>
        <w:pStyle w:val="subsection"/>
      </w:pPr>
      <w:r w:rsidRPr="0080272F">
        <w:tab/>
        <w:t>(1)</w:t>
      </w:r>
      <w:r w:rsidRPr="0080272F">
        <w:tab/>
        <w:t>This clause applies to a person who is a participant in a particular section of the content industry.</w:t>
      </w:r>
    </w:p>
    <w:p w:rsidR="00207FF3" w:rsidRPr="0080272F" w:rsidRDefault="00207FF3" w:rsidP="00207FF3">
      <w:pPr>
        <w:pStyle w:val="subsection"/>
      </w:pPr>
      <w:r w:rsidRPr="0080272F">
        <w:tab/>
        <w:t>(2)</w:t>
      </w:r>
      <w:r w:rsidRPr="0080272F">
        <w:tab/>
        <w:t xml:space="preserve">The </w:t>
      </w:r>
      <w:r w:rsidR="00337FC5" w:rsidRPr="0080272F">
        <w:t>Commissioner</w:t>
      </w:r>
      <w:r w:rsidRPr="0080272F">
        <w:t xml:space="preserve"> may issue a formal warning if the person contravenes an industry standard registered under this Part.</w:t>
      </w:r>
    </w:p>
    <w:p w:rsidR="00207FF3" w:rsidRPr="0080272F" w:rsidRDefault="00207FF3" w:rsidP="00207FF3">
      <w:pPr>
        <w:pStyle w:val="ActHead5"/>
      </w:pPr>
      <w:bookmarkStart w:id="332" w:name="_Toc456961063"/>
      <w:r w:rsidRPr="0080272F">
        <w:rPr>
          <w:rStyle w:val="CharSectno"/>
        </w:rPr>
        <w:t>97</w:t>
      </w:r>
      <w:r w:rsidRPr="0080272F">
        <w:t xml:space="preserve">  Variation of industry standards</w:t>
      </w:r>
      <w:bookmarkEnd w:id="332"/>
    </w:p>
    <w:p w:rsidR="00207FF3" w:rsidRPr="0080272F" w:rsidRDefault="00207FF3" w:rsidP="00207FF3">
      <w:pPr>
        <w:pStyle w:val="subsection"/>
      </w:pPr>
      <w:r w:rsidRPr="0080272F">
        <w:tab/>
      </w:r>
      <w:r w:rsidRPr="0080272F">
        <w:tab/>
        <w:t xml:space="preserve">The </w:t>
      </w:r>
      <w:r w:rsidR="00337FC5" w:rsidRPr="0080272F">
        <w:t>Commissioner</w:t>
      </w:r>
      <w:r w:rsidRPr="0080272F">
        <w:t xml:space="preserve"> may, by legislative instrument, vary an industry standard that applies to participants in a particular section of the content industry </w:t>
      </w:r>
      <w:r w:rsidR="008533B0" w:rsidRPr="0080272F">
        <w:t>if the Commissioner</w:t>
      </w:r>
      <w:r w:rsidRPr="0080272F">
        <w:t xml:space="preserve"> is satisfied that it is necessary or convenient to do so to:</w:t>
      </w:r>
    </w:p>
    <w:p w:rsidR="00207FF3" w:rsidRPr="0080272F" w:rsidRDefault="00207FF3" w:rsidP="00207FF3">
      <w:pPr>
        <w:pStyle w:val="paragraph"/>
      </w:pPr>
      <w:r w:rsidRPr="0080272F">
        <w:tab/>
        <w:t>(a)</w:t>
      </w:r>
      <w:r w:rsidRPr="0080272F">
        <w:tab/>
        <w:t>provide appropriate community safeguards in relation to one or more matters relating to the content activities of those participants; and</w:t>
      </w:r>
    </w:p>
    <w:p w:rsidR="00207FF3" w:rsidRPr="0080272F" w:rsidRDefault="00207FF3" w:rsidP="00207FF3">
      <w:pPr>
        <w:pStyle w:val="paragraph"/>
      </w:pPr>
      <w:r w:rsidRPr="0080272F">
        <w:tab/>
        <w:t>(b)</w:t>
      </w:r>
      <w:r w:rsidRPr="0080272F">
        <w:tab/>
        <w:t>otherwise regulate adequately those participants in relation to one or more matters relating to the content activities of those participants.</w:t>
      </w:r>
    </w:p>
    <w:p w:rsidR="00207FF3" w:rsidRPr="0080272F" w:rsidRDefault="00207FF3" w:rsidP="00207FF3">
      <w:pPr>
        <w:pStyle w:val="ActHead5"/>
      </w:pPr>
      <w:bookmarkStart w:id="333" w:name="_Toc456961064"/>
      <w:r w:rsidRPr="0080272F">
        <w:rPr>
          <w:rStyle w:val="CharSectno"/>
        </w:rPr>
        <w:lastRenderedPageBreak/>
        <w:t>98</w:t>
      </w:r>
      <w:r w:rsidRPr="0080272F">
        <w:t xml:space="preserve">  Revocation of industry standards</w:t>
      </w:r>
      <w:bookmarkEnd w:id="333"/>
    </w:p>
    <w:p w:rsidR="00207FF3" w:rsidRPr="0080272F" w:rsidRDefault="00207FF3" w:rsidP="00207FF3">
      <w:pPr>
        <w:pStyle w:val="subsection"/>
      </w:pPr>
      <w:r w:rsidRPr="0080272F">
        <w:tab/>
        <w:t>(1)</w:t>
      </w:r>
      <w:r w:rsidRPr="0080272F">
        <w:tab/>
        <w:t xml:space="preserve">The </w:t>
      </w:r>
      <w:r w:rsidR="00337FC5" w:rsidRPr="0080272F">
        <w:t>Commissioner</w:t>
      </w:r>
      <w:r w:rsidRPr="0080272F">
        <w:t xml:space="preserve"> may, by legislative instrument, revoke an industry standard.</w:t>
      </w:r>
    </w:p>
    <w:p w:rsidR="00207FF3" w:rsidRPr="0080272F" w:rsidRDefault="00207FF3" w:rsidP="00207FF3">
      <w:pPr>
        <w:pStyle w:val="subsection"/>
        <w:keepNext/>
        <w:keepLines/>
      </w:pPr>
      <w:r w:rsidRPr="0080272F">
        <w:tab/>
        <w:t>(2)</w:t>
      </w:r>
      <w:r w:rsidRPr="0080272F">
        <w:tab/>
        <w:t>If:</w:t>
      </w:r>
    </w:p>
    <w:p w:rsidR="00207FF3" w:rsidRPr="0080272F" w:rsidRDefault="00207FF3" w:rsidP="00207FF3">
      <w:pPr>
        <w:pStyle w:val="paragraph"/>
      </w:pPr>
      <w:r w:rsidRPr="0080272F">
        <w:tab/>
        <w:t>(a)</w:t>
      </w:r>
      <w:r w:rsidRPr="0080272F">
        <w:tab/>
        <w:t>an industry code is registered under this Part; and</w:t>
      </w:r>
    </w:p>
    <w:p w:rsidR="00207FF3" w:rsidRPr="0080272F" w:rsidRDefault="00207FF3" w:rsidP="00207FF3">
      <w:pPr>
        <w:pStyle w:val="paragraph"/>
      </w:pPr>
      <w:r w:rsidRPr="0080272F">
        <w:tab/>
        <w:t>(b)</w:t>
      </w:r>
      <w:r w:rsidRPr="0080272F">
        <w:tab/>
        <w:t>the code is expressed to replace an industry standard;</w:t>
      </w:r>
    </w:p>
    <w:p w:rsidR="00207FF3" w:rsidRPr="0080272F" w:rsidRDefault="00207FF3" w:rsidP="00207FF3">
      <w:pPr>
        <w:pStyle w:val="subsection2"/>
      </w:pPr>
      <w:r w:rsidRPr="0080272F">
        <w:t>the industry standard is revoked when the code is registered.</w:t>
      </w:r>
    </w:p>
    <w:p w:rsidR="00207FF3" w:rsidRPr="0080272F" w:rsidRDefault="00207FF3" w:rsidP="00207FF3">
      <w:pPr>
        <w:pStyle w:val="ActHead5"/>
      </w:pPr>
      <w:bookmarkStart w:id="334" w:name="_Toc456961065"/>
      <w:r w:rsidRPr="0080272F">
        <w:rPr>
          <w:rStyle w:val="CharSectno"/>
        </w:rPr>
        <w:t>99</w:t>
      </w:r>
      <w:r w:rsidRPr="0080272F">
        <w:t xml:space="preserve">  Public consultation on industry standards</w:t>
      </w:r>
      <w:bookmarkEnd w:id="334"/>
    </w:p>
    <w:p w:rsidR="00207FF3" w:rsidRPr="0080272F" w:rsidRDefault="00207FF3" w:rsidP="00207FF3">
      <w:pPr>
        <w:pStyle w:val="subsection"/>
        <w:keepNext/>
      </w:pPr>
      <w:r w:rsidRPr="0080272F">
        <w:tab/>
        <w:t>(1)</w:t>
      </w:r>
      <w:r w:rsidRPr="0080272F">
        <w:tab/>
        <w:t xml:space="preserve">Before determining or varying an industry standard, the </w:t>
      </w:r>
      <w:r w:rsidR="00337FC5" w:rsidRPr="0080272F">
        <w:t>Commissioner</w:t>
      </w:r>
      <w:r w:rsidRPr="0080272F">
        <w:t xml:space="preserve"> must:</w:t>
      </w:r>
    </w:p>
    <w:p w:rsidR="00207FF3" w:rsidRPr="0080272F" w:rsidRDefault="00207FF3" w:rsidP="00207FF3">
      <w:pPr>
        <w:pStyle w:val="paragraph"/>
      </w:pPr>
      <w:r w:rsidRPr="0080272F">
        <w:tab/>
        <w:t>(a)</w:t>
      </w:r>
      <w:r w:rsidRPr="0080272F">
        <w:tab/>
        <w:t xml:space="preserve">make a copy of the draft available on its </w:t>
      </w:r>
      <w:r w:rsidR="007B6665" w:rsidRPr="0080272F">
        <w:t>website</w:t>
      </w:r>
      <w:r w:rsidRPr="0080272F">
        <w:t>; and</w:t>
      </w:r>
    </w:p>
    <w:p w:rsidR="00207FF3" w:rsidRPr="0080272F" w:rsidRDefault="00207FF3" w:rsidP="00207FF3">
      <w:pPr>
        <w:pStyle w:val="paragraph"/>
      </w:pPr>
      <w:r w:rsidRPr="0080272F">
        <w:tab/>
        <w:t>(b)</w:t>
      </w:r>
      <w:r w:rsidRPr="0080272F">
        <w:tab/>
        <w:t xml:space="preserve">publish a notice on its </w:t>
      </w:r>
      <w:r w:rsidR="007B6665" w:rsidRPr="0080272F">
        <w:t>website</w:t>
      </w:r>
      <w:r w:rsidRPr="0080272F">
        <w:t>:</w:t>
      </w:r>
    </w:p>
    <w:p w:rsidR="00207FF3" w:rsidRPr="0080272F" w:rsidRDefault="00207FF3" w:rsidP="00207FF3">
      <w:pPr>
        <w:pStyle w:val="paragraphsub"/>
      </w:pPr>
      <w:r w:rsidRPr="0080272F">
        <w:tab/>
        <w:t>(i)</w:t>
      </w:r>
      <w:r w:rsidRPr="0080272F">
        <w:tab/>
        <w:t xml:space="preserve">stating that the </w:t>
      </w:r>
      <w:r w:rsidR="00454B41" w:rsidRPr="0080272F">
        <w:t>Commissioner</w:t>
      </w:r>
      <w:r w:rsidRPr="0080272F">
        <w:t xml:space="preserve"> has prepared a draft of the industry standard or variation; and</w:t>
      </w:r>
    </w:p>
    <w:p w:rsidR="00207FF3" w:rsidRPr="0080272F" w:rsidRDefault="00207FF3" w:rsidP="00207FF3">
      <w:pPr>
        <w:pStyle w:val="paragraphsub"/>
      </w:pPr>
      <w:r w:rsidRPr="0080272F">
        <w:tab/>
        <w:t>(ii)</w:t>
      </w:r>
      <w:r w:rsidRPr="0080272F">
        <w:tab/>
        <w:t xml:space="preserve">inviting interested persons to give written comments about the draft to the </w:t>
      </w:r>
      <w:r w:rsidR="00454B41" w:rsidRPr="0080272F">
        <w:t>Commissioner</w:t>
      </w:r>
      <w:r w:rsidRPr="0080272F">
        <w:t xml:space="preserve"> within the period specified in the notice.</w:t>
      </w:r>
    </w:p>
    <w:p w:rsidR="00207FF3" w:rsidRPr="0080272F" w:rsidRDefault="00207FF3" w:rsidP="00207FF3">
      <w:pPr>
        <w:pStyle w:val="subsection"/>
        <w:keepNext/>
      </w:pPr>
      <w:r w:rsidRPr="0080272F">
        <w:tab/>
        <w:t>(2)</w:t>
      </w:r>
      <w:r w:rsidRPr="0080272F">
        <w:tab/>
        <w:t>The period specified in the notice must run for at least 30 days after the publication of the notice.</w:t>
      </w:r>
    </w:p>
    <w:p w:rsidR="00207FF3" w:rsidRPr="0080272F" w:rsidRDefault="00207FF3" w:rsidP="00207FF3">
      <w:pPr>
        <w:pStyle w:val="subsection"/>
      </w:pPr>
      <w:r w:rsidRPr="0080272F">
        <w:tab/>
        <w:t>(3)</w:t>
      </w:r>
      <w:r w:rsidRPr="0080272F">
        <w:tab/>
      </w:r>
      <w:r w:rsidR="0080272F">
        <w:t>Subclause (</w:t>
      </w:r>
      <w:r w:rsidRPr="0080272F">
        <w:t>1) does not apply to a variation if the variation is of a minor nature.</w:t>
      </w:r>
    </w:p>
    <w:p w:rsidR="00207FF3" w:rsidRPr="0080272F" w:rsidRDefault="00207FF3" w:rsidP="00207FF3">
      <w:pPr>
        <w:pStyle w:val="subsection"/>
      </w:pPr>
      <w:r w:rsidRPr="0080272F">
        <w:tab/>
        <w:t>(4)</w:t>
      </w:r>
      <w:r w:rsidRPr="0080272F">
        <w:tab/>
        <w:t xml:space="preserve">If interested persons have given comments in accordance with a notice under </w:t>
      </w:r>
      <w:r w:rsidR="0080272F">
        <w:t>subclause (</w:t>
      </w:r>
      <w:r w:rsidRPr="0080272F">
        <w:t xml:space="preserve">1), the </w:t>
      </w:r>
      <w:r w:rsidR="00454B41" w:rsidRPr="0080272F">
        <w:t>Commissioner</w:t>
      </w:r>
      <w:r w:rsidRPr="0080272F">
        <w:t xml:space="preserve"> must have due regard to those comments in determining or varying the industry standard, as the case may be.</w:t>
      </w:r>
    </w:p>
    <w:p w:rsidR="00207FF3" w:rsidRPr="0080272F" w:rsidRDefault="00207FF3" w:rsidP="00207FF3">
      <w:pPr>
        <w:pStyle w:val="ActHead5"/>
      </w:pPr>
      <w:bookmarkStart w:id="335" w:name="_Toc456961066"/>
      <w:r w:rsidRPr="0080272F">
        <w:rPr>
          <w:rStyle w:val="CharSectno"/>
        </w:rPr>
        <w:lastRenderedPageBreak/>
        <w:t>100</w:t>
      </w:r>
      <w:r w:rsidRPr="0080272F">
        <w:t xml:space="preserve">  Consultation with designated body</w:t>
      </w:r>
      <w:bookmarkEnd w:id="335"/>
    </w:p>
    <w:p w:rsidR="00207FF3" w:rsidRPr="0080272F" w:rsidRDefault="00207FF3" w:rsidP="00207FF3">
      <w:pPr>
        <w:pStyle w:val="subsection"/>
        <w:keepNext/>
      </w:pPr>
      <w:r w:rsidRPr="0080272F">
        <w:tab/>
        <w:t>(1)</w:t>
      </w:r>
      <w:r w:rsidRPr="0080272F">
        <w:tab/>
        <w:t xml:space="preserve">Before determining or varying an industry standard, the </w:t>
      </w:r>
      <w:r w:rsidR="00454B41" w:rsidRPr="0080272F">
        <w:t>Commissioner</w:t>
      </w:r>
      <w:r w:rsidRPr="0080272F">
        <w:t xml:space="preserve"> must consult the designated body.</w:t>
      </w:r>
    </w:p>
    <w:p w:rsidR="00207FF3" w:rsidRPr="0080272F" w:rsidRDefault="00207FF3" w:rsidP="00207FF3">
      <w:pPr>
        <w:pStyle w:val="subsection"/>
        <w:keepNext/>
      </w:pPr>
      <w:r w:rsidRPr="0080272F">
        <w:tab/>
        <w:t>(2)</w:t>
      </w:r>
      <w:r w:rsidRPr="0080272F">
        <w:tab/>
        <w:t>Before revoking an industry standard under subclause</w:t>
      </w:r>
      <w:r w:rsidR="0080272F">
        <w:t> </w:t>
      </w:r>
      <w:r w:rsidRPr="0080272F">
        <w:t xml:space="preserve">98(1), the </w:t>
      </w:r>
      <w:r w:rsidR="00454B41" w:rsidRPr="0080272F">
        <w:t>Commissioner</w:t>
      </w:r>
      <w:r w:rsidRPr="0080272F">
        <w:t xml:space="preserve"> must consult the designated body.</w:t>
      </w:r>
    </w:p>
    <w:p w:rsidR="00207FF3" w:rsidRPr="0080272F" w:rsidRDefault="00207FF3" w:rsidP="00207FF3">
      <w:pPr>
        <w:pStyle w:val="notetext"/>
      </w:pPr>
      <w:r w:rsidRPr="0080272F">
        <w:t>Note:</w:t>
      </w:r>
      <w:r w:rsidRPr="0080272F">
        <w:tab/>
      </w:r>
      <w:r w:rsidRPr="0080272F">
        <w:rPr>
          <w:b/>
          <w:i/>
        </w:rPr>
        <w:t>Designated body</w:t>
      </w:r>
      <w:r w:rsidRPr="0080272F">
        <w:t xml:space="preserve"> is defined by clause</w:t>
      </w:r>
      <w:r w:rsidR="0080272F">
        <w:t> </w:t>
      </w:r>
      <w:r w:rsidRPr="0080272F">
        <w:t>79.</w:t>
      </w:r>
    </w:p>
    <w:p w:rsidR="00207FF3" w:rsidRPr="0080272F" w:rsidRDefault="00207FF3" w:rsidP="008F3FA7">
      <w:pPr>
        <w:pStyle w:val="ActHead3"/>
        <w:pageBreakBefore/>
      </w:pPr>
      <w:bookmarkStart w:id="336" w:name="_Toc456961067"/>
      <w:r w:rsidRPr="0080272F">
        <w:rPr>
          <w:rStyle w:val="CharDivNo"/>
        </w:rPr>
        <w:lastRenderedPageBreak/>
        <w:t>Division</w:t>
      </w:r>
      <w:r w:rsidR="0080272F" w:rsidRPr="0080272F">
        <w:rPr>
          <w:rStyle w:val="CharDivNo"/>
        </w:rPr>
        <w:t> </w:t>
      </w:r>
      <w:r w:rsidRPr="0080272F">
        <w:rPr>
          <w:rStyle w:val="CharDivNo"/>
        </w:rPr>
        <w:t>6</w:t>
      </w:r>
      <w:r w:rsidRPr="0080272F">
        <w:t>—</w:t>
      </w:r>
      <w:r w:rsidRPr="0080272F">
        <w:rPr>
          <w:rStyle w:val="CharDivText"/>
        </w:rPr>
        <w:t>Register of industry codes and industry standards</w:t>
      </w:r>
      <w:bookmarkEnd w:id="336"/>
    </w:p>
    <w:p w:rsidR="00207FF3" w:rsidRPr="0080272F" w:rsidRDefault="00207FF3" w:rsidP="00207FF3">
      <w:pPr>
        <w:pStyle w:val="ActHead5"/>
      </w:pPr>
      <w:bookmarkStart w:id="337" w:name="_Toc456961068"/>
      <w:r w:rsidRPr="0080272F">
        <w:rPr>
          <w:rStyle w:val="CharSectno"/>
        </w:rPr>
        <w:t>101</w:t>
      </w:r>
      <w:r w:rsidRPr="0080272F">
        <w:t xml:space="preserve">  </w:t>
      </w:r>
      <w:r w:rsidR="009263B9" w:rsidRPr="0080272F">
        <w:t>Commissioner</w:t>
      </w:r>
      <w:r w:rsidRPr="0080272F">
        <w:t xml:space="preserve"> to maintain Register of industry codes and industry standards</w:t>
      </w:r>
      <w:bookmarkEnd w:id="337"/>
    </w:p>
    <w:p w:rsidR="00207FF3" w:rsidRPr="0080272F" w:rsidRDefault="00207FF3" w:rsidP="00207FF3">
      <w:pPr>
        <w:pStyle w:val="subsection"/>
      </w:pPr>
      <w:r w:rsidRPr="0080272F">
        <w:tab/>
        <w:t>(1)</w:t>
      </w:r>
      <w:r w:rsidRPr="0080272F">
        <w:tab/>
        <w:t xml:space="preserve">The </w:t>
      </w:r>
      <w:r w:rsidR="00454B41" w:rsidRPr="0080272F">
        <w:t>Commissioner</w:t>
      </w:r>
      <w:r w:rsidRPr="0080272F">
        <w:t xml:space="preserve"> is to maintain a Register in which the </w:t>
      </w:r>
      <w:r w:rsidR="00454B41" w:rsidRPr="0080272F">
        <w:t>Commissioner</w:t>
      </w:r>
      <w:r w:rsidRPr="0080272F">
        <w:t xml:space="preserve"> includes:</w:t>
      </w:r>
    </w:p>
    <w:p w:rsidR="00207FF3" w:rsidRPr="0080272F" w:rsidRDefault="00207FF3" w:rsidP="00207FF3">
      <w:pPr>
        <w:pStyle w:val="paragraph"/>
      </w:pPr>
      <w:r w:rsidRPr="0080272F">
        <w:tab/>
        <w:t>(a)</w:t>
      </w:r>
      <w:r w:rsidRPr="0080272F">
        <w:tab/>
        <w:t>all industry codes required to be registered under this Part; and</w:t>
      </w:r>
    </w:p>
    <w:p w:rsidR="00207FF3" w:rsidRPr="0080272F" w:rsidRDefault="00207FF3" w:rsidP="00207FF3">
      <w:pPr>
        <w:pStyle w:val="paragraph"/>
      </w:pPr>
      <w:r w:rsidRPr="0080272F">
        <w:tab/>
        <w:t>(b)</w:t>
      </w:r>
      <w:r w:rsidRPr="0080272F">
        <w:tab/>
        <w:t>all industry standards; and</w:t>
      </w:r>
    </w:p>
    <w:p w:rsidR="00207FF3" w:rsidRPr="0080272F" w:rsidRDefault="00207FF3" w:rsidP="00207FF3">
      <w:pPr>
        <w:pStyle w:val="paragraph"/>
      </w:pPr>
      <w:r w:rsidRPr="0080272F">
        <w:tab/>
        <w:t>(c)</w:t>
      </w:r>
      <w:r w:rsidRPr="0080272F">
        <w:tab/>
        <w:t>all requests made under clause</w:t>
      </w:r>
      <w:r w:rsidR="0080272F">
        <w:t> </w:t>
      </w:r>
      <w:r w:rsidRPr="0080272F">
        <w:t>86; and</w:t>
      </w:r>
    </w:p>
    <w:p w:rsidR="00207FF3" w:rsidRPr="0080272F" w:rsidRDefault="00207FF3" w:rsidP="00207FF3">
      <w:pPr>
        <w:pStyle w:val="paragraph"/>
      </w:pPr>
      <w:r w:rsidRPr="0080272F">
        <w:tab/>
        <w:t>(d)</w:t>
      </w:r>
      <w:r w:rsidRPr="0080272F">
        <w:tab/>
        <w:t>all notices under clause</w:t>
      </w:r>
      <w:r w:rsidR="0080272F">
        <w:t> </w:t>
      </w:r>
      <w:r w:rsidRPr="0080272F">
        <w:t>87; and</w:t>
      </w:r>
    </w:p>
    <w:p w:rsidR="00207FF3" w:rsidRPr="0080272F" w:rsidRDefault="00207FF3" w:rsidP="00207FF3">
      <w:pPr>
        <w:pStyle w:val="paragraph"/>
      </w:pPr>
      <w:r w:rsidRPr="0080272F">
        <w:tab/>
        <w:t>(e)</w:t>
      </w:r>
      <w:r w:rsidRPr="0080272F">
        <w:tab/>
        <w:t>all directions under clause</w:t>
      </w:r>
      <w:r w:rsidR="0080272F">
        <w:t> </w:t>
      </w:r>
      <w:r w:rsidRPr="0080272F">
        <w:t>89.</w:t>
      </w:r>
    </w:p>
    <w:p w:rsidR="00207FF3" w:rsidRPr="0080272F" w:rsidRDefault="00207FF3" w:rsidP="00207FF3">
      <w:pPr>
        <w:pStyle w:val="subsection"/>
      </w:pPr>
      <w:r w:rsidRPr="0080272F">
        <w:tab/>
        <w:t>(2)</w:t>
      </w:r>
      <w:r w:rsidRPr="0080272F">
        <w:tab/>
        <w:t>The Register may be maintained by electronic means.</w:t>
      </w:r>
    </w:p>
    <w:p w:rsidR="00207FF3" w:rsidRPr="0080272F" w:rsidRDefault="00207FF3" w:rsidP="00207FF3">
      <w:pPr>
        <w:pStyle w:val="subsection"/>
      </w:pPr>
      <w:r w:rsidRPr="0080272F">
        <w:tab/>
        <w:t>(3)</w:t>
      </w:r>
      <w:r w:rsidRPr="0080272F">
        <w:tab/>
        <w:t xml:space="preserve">The Register is to be made available for inspection on the </w:t>
      </w:r>
      <w:r w:rsidR="00C15A33" w:rsidRPr="0080272F">
        <w:t>internet</w:t>
      </w:r>
      <w:r w:rsidRPr="0080272F">
        <w:t>.</w:t>
      </w:r>
    </w:p>
    <w:p w:rsidR="00207FF3" w:rsidRPr="0080272F" w:rsidRDefault="00207FF3" w:rsidP="008F3FA7">
      <w:pPr>
        <w:pStyle w:val="ActHead3"/>
        <w:pageBreakBefore/>
      </w:pPr>
      <w:bookmarkStart w:id="338" w:name="_Toc456961069"/>
      <w:r w:rsidRPr="0080272F">
        <w:rPr>
          <w:rStyle w:val="CharDivNo"/>
        </w:rPr>
        <w:lastRenderedPageBreak/>
        <w:t>Division</w:t>
      </w:r>
      <w:r w:rsidR="0080272F" w:rsidRPr="0080272F">
        <w:rPr>
          <w:rStyle w:val="CharDivNo"/>
        </w:rPr>
        <w:t> </w:t>
      </w:r>
      <w:r w:rsidRPr="0080272F">
        <w:rPr>
          <w:rStyle w:val="CharDivNo"/>
        </w:rPr>
        <w:t>7</w:t>
      </w:r>
      <w:r w:rsidRPr="0080272F">
        <w:t>—</w:t>
      </w:r>
      <w:r w:rsidRPr="0080272F">
        <w:rPr>
          <w:rStyle w:val="CharDivText"/>
        </w:rPr>
        <w:t>Miscellaneous</w:t>
      </w:r>
      <w:bookmarkEnd w:id="338"/>
    </w:p>
    <w:p w:rsidR="00207FF3" w:rsidRPr="0080272F" w:rsidRDefault="00207FF3" w:rsidP="00207FF3">
      <w:pPr>
        <w:pStyle w:val="ActHead5"/>
      </w:pPr>
      <w:bookmarkStart w:id="339" w:name="_Toc456961070"/>
      <w:r w:rsidRPr="0080272F">
        <w:rPr>
          <w:rStyle w:val="CharSectno"/>
        </w:rPr>
        <w:t>102</w:t>
      </w:r>
      <w:r w:rsidRPr="0080272F">
        <w:t xml:space="preserve">  Industry codes may provide for matters by reference to other instruments</w:t>
      </w:r>
      <w:bookmarkEnd w:id="339"/>
    </w:p>
    <w:p w:rsidR="00207FF3" w:rsidRPr="0080272F" w:rsidRDefault="00207FF3" w:rsidP="00207FF3">
      <w:pPr>
        <w:pStyle w:val="subsection"/>
      </w:pPr>
      <w:r w:rsidRPr="0080272F">
        <w:tab/>
      </w:r>
      <w:r w:rsidRPr="0080272F">
        <w:tab/>
        <w:t>Section</w:t>
      </w:r>
      <w:r w:rsidR="0080272F">
        <w:t> </w:t>
      </w:r>
      <w:r w:rsidRPr="0080272F">
        <w:t xml:space="preserve">589 of the </w:t>
      </w:r>
      <w:r w:rsidRPr="0080272F">
        <w:rPr>
          <w:i/>
        </w:rPr>
        <w:t>Telecommunications Act 1997</w:t>
      </w:r>
      <w:r w:rsidRPr="0080272F">
        <w:t xml:space="preserve"> applies to an industry code in a corresponding way to the way in which it applies to an instrument under that Act.</w:t>
      </w:r>
    </w:p>
    <w:p w:rsidR="00207FF3" w:rsidRPr="0080272F" w:rsidRDefault="00207FF3" w:rsidP="00207FF3">
      <w:pPr>
        <w:pStyle w:val="ActHead5"/>
      </w:pPr>
      <w:bookmarkStart w:id="340" w:name="_Toc456961071"/>
      <w:r w:rsidRPr="0080272F">
        <w:rPr>
          <w:rStyle w:val="CharSectno"/>
        </w:rPr>
        <w:t>103</w:t>
      </w:r>
      <w:r w:rsidRPr="0080272F">
        <w:t xml:space="preserve">  Industry standards may provide for matters by reference to other instruments</w:t>
      </w:r>
      <w:bookmarkEnd w:id="340"/>
    </w:p>
    <w:p w:rsidR="00207FF3" w:rsidRPr="0080272F" w:rsidRDefault="00207FF3" w:rsidP="00207FF3">
      <w:pPr>
        <w:pStyle w:val="subsection"/>
      </w:pPr>
      <w:r w:rsidRPr="0080272F">
        <w:tab/>
      </w:r>
      <w:r w:rsidRPr="0080272F">
        <w:tab/>
        <w:t>Section</w:t>
      </w:r>
      <w:r w:rsidR="0080272F">
        <w:t> </w:t>
      </w:r>
      <w:r w:rsidRPr="0080272F">
        <w:t xml:space="preserve">589 of the </w:t>
      </w:r>
      <w:r w:rsidRPr="0080272F">
        <w:rPr>
          <w:i/>
        </w:rPr>
        <w:t>Telecommunications Act 1997</w:t>
      </w:r>
      <w:r w:rsidRPr="0080272F">
        <w:t xml:space="preserve"> applies to an industry standard in a corresponding way to the way in which it applies to an instrument under that Act.</w:t>
      </w:r>
    </w:p>
    <w:p w:rsidR="00207FF3" w:rsidRPr="0080272F" w:rsidRDefault="00207FF3" w:rsidP="008F3FA7">
      <w:pPr>
        <w:pStyle w:val="ActHead2"/>
        <w:pageBreakBefore/>
      </w:pPr>
      <w:bookmarkStart w:id="341" w:name="_Toc456961072"/>
      <w:r w:rsidRPr="0080272F">
        <w:rPr>
          <w:rStyle w:val="CharPartNo"/>
        </w:rPr>
        <w:lastRenderedPageBreak/>
        <w:t>Part</w:t>
      </w:r>
      <w:r w:rsidR="0080272F" w:rsidRPr="0080272F">
        <w:rPr>
          <w:rStyle w:val="CharPartNo"/>
        </w:rPr>
        <w:t> </w:t>
      </w:r>
      <w:r w:rsidRPr="0080272F">
        <w:rPr>
          <w:rStyle w:val="CharPartNo"/>
        </w:rPr>
        <w:t>5</w:t>
      </w:r>
      <w:r w:rsidRPr="0080272F">
        <w:t>—</w:t>
      </w:r>
      <w:r w:rsidRPr="0080272F">
        <w:rPr>
          <w:rStyle w:val="CharPartText"/>
        </w:rPr>
        <w:t>Designated content/hosting service provider determinations</w:t>
      </w:r>
      <w:bookmarkEnd w:id="341"/>
    </w:p>
    <w:p w:rsidR="00207FF3" w:rsidRPr="0080272F" w:rsidRDefault="00D064C0" w:rsidP="00207FF3">
      <w:pPr>
        <w:pStyle w:val="Header"/>
      </w:pPr>
      <w:r w:rsidRPr="0080272F">
        <w:rPr>
          <w:rStyle w:val="CharDivNo"/>
        </w:rPr>
        <w:t xml:space="preserve"> </w:t>
      </w:r>
      <w:r w:rsidRPr="0080272F">
        <w:rPr>
          <w:rStyle w:val="CharDivText"/>
        </w:rPr>
        <w:t xml:space="preserve"> </w:t>
      </w:r>
    </w:p>
    <w:p w:rsidR="00207FF3" w:rsidRPr="0080272F" w:rsidRDefault="00207FF3" w:rsidP="00207FF3">
      <w:pPr>
        <w:pStyle w:val="ActHead5"/>
      </w:pPr>
      <w:bookmarkStart w:id="342" w:name="_Toc456961073"/>
      <w:r w:rsidRPr="0080272F">
        <w:rPr>
          <w:rStyle w:val="CharSectno"/>
        </w:rPr>
        <w:t>104</w:t>
      </w:r>
      <w:r w:rsidRPr="0080272F">
        <w:t xml:space="preserve">  Designated content/hosting service provider determinations</w:t>
      </w:r>
      <w:bookmarkEnd w:id="342"/>
    </w:p>
    <w:p w:rsidR="00207FF3" w:rsidRPr="0080272F" w:rsidRDefault="00207FF3" w:rsidP="00207FF3">
      <w:pPr>
        <w:pStyle w:val="subsection"/>
      </w:pPr>
      <w:r w:rsidRPr="0080272F">
        <w:tab/>
        <w:t>(1)</w:t>
      </w:r>
      <w:r w:rsidRPr="0080272F">
        <w:tab/>
        <w:t xml:space="preserve">The </w:t>
      </w:r>
      <w:r w:rsidR="00454B41" w:rsidRPr="0080272F">
        <w:t>Commissioner</w:t>
      </w:r>
      <w:r w:rsidRPr="0080272F">
        <w:t xml:space="preserve"> may, by legislative instrument, determine rules that apply to designated content/hosting service providers in relation to the provision of designated content/hosting services.</w:t>
      </w:r>
    </w:p>
    <w:p w:rsidR="00207FF3" w:rsidRPr="0080272F" w:rsidRDefault="00207FF3" w:rsidP="00207FF3">
      <w:pPr>
        <w:pStyle w:val="subsection"/>
      </w:pPr>
      <w:r w:rsidRPr="0080272F">
        <w:tab/>
        <w:t>(2)</w:t>
      </w:r>
      <w:r w:rsidRPr="0080272F">
        <w:tab/>
        <w:t xml:space="preserve">A determination under </w:t>
      </w:r>
      <w:r w:rsidR="0080272F">
        <w:t>subclause (</w:t>
      </w:r>
      <w:r w:rsidRPr="0080272F">
        <w:t xml:space="preserve">1) is called a </w:t>
      </w:r>
      <w:r w:rsidRPr="0080272F">
        <w:rPr>
          <w:b/>
          <w:i/>
        </w:rPr>
        <w:t>designated content/hosting service provider determination</w:t>
      </w:r>
      <w:r w:rsidRPr="0080272F">
        <w:t>.</w:t>
      </w:r>
    </w:p>
    <w:p w:rsidR="00207FF3" w:rsidRPr="0080272F" w:rsidRDefault="00207FF3" w:rsidP="00207FF3">
      <w:pPr>
        <w:pStyle w:val="subsection"/>
      </w:pPr>
      <w:r w:rsidRPr="0080272F">
        <w:tab/>
        <w:t>(3)</w:t>
      </w:r>
      <w:r w:rsidRPr="0080272F">
        <w:tab/>
        <w:t>A designated content/hosting service provider determination has effect only to the extent that:</w:t>
      </w:r>
    </w:p>
    <w:p w:rsidR="00207FF3" w:rsidRPr="0080272F" w:rsidRDefault="00207FF3" w:rsidP="00207FF3">
      <w:pPr>
        <w:pStyle w:val="paragraph"/>
      </w:pPr>
      <w:r w:rsidRPr="0080272F">
        <w:tab/>
        <w:t>(a)</w:t>
      </w:r>
      <w:r w:rsidRPr="0080272F">
        <w:tab/>
        <w:t>it is authorised by paragraph</w:t>
      </w:r>
      <w:r w:rsidR="0080272F">
        <w:t> </w:t>
      </w:r>
      <w:r w:rsidRPr="0080272F">
        <w:t>51(v) of the Constitution (either alone or when read together with paragraph</w:t>
      </w:r>
      <w:r w:rsidR="0080272F">
        <w:t> </w:t>
      </w:r>
      <w:r w:rsidRPr="0080272F">
        <w:t>51(xxxix) of the Constitution); or</w:t>
      </w:r>
    </w:p>
    <w:p w:rsidR="00207FF3" w:rsidRPr="0080272F" w:rsidRDefault="00207FF3" w:rsidP="00207FF3">
      <w:pPr>
        <w:pStyle w:val="paragraph"/>
      </w:pPr>
      <w:r w:rsidRPr="0080272F">
        <w:tab/>
        <w:t>(b)</w:t>
      </w:r>
      <w:r w:rsidRPr="0080272F">
        <w:tab/>
        <w:t>both:</w:t>
      </w:r>
    </w:p>
    <w:p w:rsidR="00207FF3" w:rsidRPr="0080272F" w:rsidRDefault="00207FF3" w:rsidP="00207FF3">
      <w:pPr>
        <w:pStyle w:val="paragraphsub"/>
      </w:pPr>
      <w:r w:rsidRPr="0080272F">
        <w:tab/>
        <w:t>(i)</w:t>
      </w:r>
      <w:r w:rsidRPr="0080272F">
        <w:tab/>
        <w:t>it is authorised by section</w:t>
      </w:r>
      <w:r w:rsidR="0080272F">
        <w:t> </w:t>
      </w:r>
      <w:r w:rsidRPr="0080272F">
        <w:t>122 of the Constitution; and</w:t>
      </w:r>
    </w:p>
    <w:p w:rsidR="00207FF3" w:rsidRPr="0080272F" w:rsidRDefault="00207FF3" w:rsidP="00207FF3">
      <w:pPr>
        <w:pStyle w:val="paragraphsub"/>
      </w:pPr>
      <w:r w:rsidRPr="0080272F">
        <w:tab/>
        <w:t>(ii)</w:t>
      </w:r>
      <w:r w:rsidRPr="0080272F">
        <w:tab/>
        <w:t>it would have been authorised by paragraph</w:t>
      </w:r>
      <w:r w:rsidR="0080272F">
        <w:t> </w:t>
      </w:r>
      <w:r w:rsidRPr="0080272F">
        <w:t>51(v) of the Constitution (either alone or when read together with paragraph</w:t>
      </w:r>
      <w:r w:rsidR="0080272F">
        <w:t> </w:t>
      </w:r>
      <w:r w:rsidRPr="0080272F">
        <w:t>51(xxxix) of the Constitution) if section</w:t>
      </w:r>
      <w:r w:rsidR="0080272F">
        <w:t> </w:t>
      </w:r>
      <w:r w:rsidRPr="0080272F">
        <w:t>51 of the Constitution extended to the Territories.</w:t>
      </w:r>
    </w:p>
    <w:p w:rsidR="00207FF3" w:rsidRPr="0080272F" w:rsidRDefault="00207FF3" w:rsidP="00207FF3">
      <w:pPr>
        <w:pStyle w:val="subsection"/>
      </w:pPr>
      <w:r w:rsidRPr="0080272F">
        <w:tab/>
        <w:t>(4)</w:t>
      </w:r>
      <w:r w:rsidRPr="0080272F">
        <w:tab/>
        <w:t xml:space="preserve">The </w:t>
      </w:r>
      <w:r w:rsidR="00454B41" w:rsidRPr="0080272F">
        <w:t>Commissioner</w:t>
      </w:r>
      <w:r w:rsidRPr="0080272F">
        <w:t xml:space="preserve"> must not make a designated content/hosting service provider determination unless the determination relates to a matter specified in the regulations.</w:t>
      </w:r>
    </w:p>
    <w:p w:rsidR="00207FF3" w:rsidRPr="0080272F" w:rsidRDefault="00207FF3" w:rsidP="00207FF3">
      <w:pPr>
        <w:pStyle w:val="subsection"/>
      </w:pPr>
      <w:r w:rsidRPr="0080272F">
        <w:tab/>
        <w:t>(5)</w:t>
      </w:r>
      <w:r w:rsidRPr="0080272F">
        <w:tab/>
        <w:t xml:space="preserve">A designated content/hosting service provider determination may make provision for or in relation to a particular matter by empowering the </w:t>
      </w:r>
      <w:r w:rsidR="00454B41" w:rsidRPr="0080272F">
        <w:t>Commissioner</w:t>
      </w:r>
      <w:r w:rsidRPr="0080272F">
        <w:t xml:space="preserve"> to make decisions of an administrative character.</w:t>
      </w:r>
    </w:p>
    <w:p w:rsidR="00207FF3" w:rsidRPr="0080272F" w:rsidRDefault="00207FF3" w:rsidP="00207FF3">
      <w:pPr>
        <w:pStyle w:val="ActHead5"/>
      </w:pPr>
      <w:bookmarkStart w:id="343" w:name="_Toc456961074"/>
      <w:r w:rsidRPr="0080272F">
        <w:rPr>
          <w:rStyle w:val="CharSectno"/>
        </w:rPr>
        <w:lastRenderedPageBreak/>
        <w:t>105</w:t>
      </w:r>
      <w:r w:rsidRPr="0080272F">
        <w:t xml:space="preserve">  Exemptions from designated content/hosting service provider determinations</w:t>
      </w:r>
      <w:bookmarkEnd w:id="343"/>
    </w:p>
    <w:p w:rsidR="00207FF3" w:rsidRPr="0080272F" w:rsidRDefault="00207FF3" w:rsidP="00207FF3">
      <w:pPr>
        <w:pStyle w:val="subsection"/>
      </w:pPr>
      <w:r w:rsidRPr="0080272F">
        <w:tab/>
        <w:t>(1)</w:t>
      </w:r>
      <w:r w:rsidRPr="0080272F">
        <w:tab/>
        <w:t>The Minister may, by legislative instrument, determine that a specified designated content/hosting service provider is exempt from designated content/hosting service provider determinations.</w:t>
      </w:r>
    </w:p>
    <w:p w:rsidR="00207FF3" w:rsidRPr="0080272F" w:rsidRDefault="00207FF3" w:rsidP="00207FF3">
      <w:pPr>
        <w:pStyle w:val="subsection"/>
      </w:pPr>
      <w:r w:rsidRPr="0080272F">
        <w:tab/>
        <w:t>(2)</w:t>
      </w:r>
      <w:r w:rsidRPr="0080272F">
        <w:tab/>
        <w:t>The Minister may, by legislative instrument, determine that a specified designated content/hosting service provider is exempt from a specified designated content/hosting service provider determination.</w:t>
      </w:r>
    </w:p>
    <w:p w:rsidR="00207FF3" w:rsidRPr="0080272F" w:rsidRDefault="00207FF3" w:rsidP="00207FF3">
      <w:pPr>
        <w:pStyle w:val="subsection"/>
      </w:pPr>
      <w:r w:rsidRPr="0080272F">
        <w:tab/>
        <w:t>(3)</w:t>
      </w:r>
      <w:r w:rsidRPr="0080272F">
        <w:tab/>
        <w:t>A determination under this clause may be unconditional or subject to such conditions (if any) as are specified in the determination.</w:t>
      </w:r>
    </w:p>
    <w:p w:rsidR="00207FF3" w:rsidRPr="0080272F" w:rsidRDefault="00207FF3" w:rsidP="00207FF3">
      <w:pPr>
        <w:pStyle w:val="subsection"/>
      </w:pPr>
      <w:r w:rsidRPr="0080272F">
        <w:tab/>
        <w:t>(4)</w:t>
      </w:r>
      <w:r w:rsidRPr="0080272F">
        <w:tab/>
        <w:t>A determination under this clause has effect accordingly.</w:t>
      </w:r>
    </w:p>
    <w:p w:rsidR="00207FF3" w:rsidRPr="0080272F" w:rsidRDefault="00207FF3" w:rsidP="008F3FA7">
      <w:pPr>
        <w:pStyle w:val="ActHead2"/>
        <w:pageBreakBefore/>
      </w:pPr>
      <w:bookmarkStart w:id="344" w:name="_Toc456961075"/>
      <w:r w:rsidRPr="0080272F">
        <w:rPr>
          <w:rStyle w:val="CharPartNo"/>
        </w:rPr>
        <w:lastRenderedPageBreak/>
        <w:t>Part</w:t>
      </w:r>
      <w:r w:rsidR="0080272F" w:rsidRPr="0080272F">
        <w:rPr>
          <w:rStyle w:val="CharPartNo"/>
        </w:rPr>
        <w:t> </w:t>
      </w:r>
      <w:r w:rsidRPr="0080272F">
        <w:rPr>
          <w:rStyle w:val="CharPartNo"/>
        </w:rPr>
        <w:t>6</w:t>
      </w:r>
      <w:r w:rsidRPr="0080272F">
        <w:t>—</w:t>
      </w:r>
      <w:r w:rsidRPr="0080272F">
        <w:rPr>
          <w:rStyle w:val="CharPartText"/>
        </w:rPr>
        <w:t>Enforcement</w:t>
      </w:r>
      <w:bookmarkEnd w:id="344"/>
    </w:p>
    <w:p w:rsidR="00207FF3" w:rsidRPr="0080272F" w:rsidRDefault="00D064C0" w:rsidP="00207FF3">
      <w:pPr>
        <w:pStyle w:val="Header"/>
      </w:pPr>
      <w:r w:rsidRPr="0080272F">
        <w:rPr>
          <w:rStyle w:val="CharDivNo"/>
        </w:rPr>
        <w:t xml:space="preserve"> </w:t>
      </w:r>
      <w:r w:rsidRPr="0080272F">
        <w:rPr>
          <w:rStyle w:val="CharDivText"/>
        </w:rPr>
        <w:t xml:space="preserve"> </w:t>
      </w:r>
    </w:p>
    <w:p w:rsidR="00207FF3" w:rsidRPr="0080272F" w:rsidRDefault="00207FF3" w:rsidP="00207FF3">
      <w:pPr>
        <w:pStyle w:val="ActHead5"/>
      </w:pPr>
      <w:bookmarkStart w:id="345" w:name="_Toc456961076"/>
      <w:r w:rsidRPr="0080272F">
        <w:rPr>
          <w:rStyle w:val="CharSectno"/>
        </w:rPr>
        <w:t>106</w:t>
      </w:r>
      <w:r w:rsidRPr="0080272F">
        <w:t xml:space="preserve">  Compliance with designated content/hosting service provider rules—offence</w:t>
      </w:r>
      <w:bookmarkEnd w:id="345"/>
    </w:p>
    <w:p w:rsidR="00207FF3" w:rsidRPr="0080272F" w:rsidRDefault="00207FF3" w:rsidP="00207FF3">
      <w:pPr>
        <w:pStyle w:val="subsection"/>
      </w:pPr>
      <w:r w:rsidRPr="0080272F">
        <w:tab/>
        <w:t>(1)</w:t>
      </w:r>
      <w:r w:rsidRPr="0080272F">
        <w:tab/>
        <w:t>A person commits an offence if:</w:t>
      </w:r>
    </w:p>
    <w:p w:rsidR="00207FF3" w:rsidRPr="0080272F" w:rsidRDefault="00207FF3" w:rsidP="00207FF3">
      <w:pPr>
        <w:pStyle w:val="paragraph"/>
      </w:pPr>
      <w:r w:rsidRPr="0080272F">
        <w:tab/>
        <w:t>(a)</w:t>
      </w:r>
      <w:r w:rsidRPr="0080272F">
        <w:tab/>
        <w:t>the person is a designated content/hosting service provider; and</w:t>
      </w:r>
    </w:p>
    <w:p w:rsidR="00207FF3" w:rsidRPr="0080272F" w:rsidRDefault="00207FF3" w:rsidP="00207FF3">
      <w:pPr>
        <w:pStyle w:val="paragraph"/>
      </w:pPr>
      <w:r w:rsidRPr="0080272F">
        <w:tab/>
        <w:t>(b)</w:t>
      </w:r>
      <w:r w:rsidRPr="0080272F">
        <w:tab/>
        <w:t>the person engages in conduct; and</w:t>
      </w:r>
    </w:p>
    <w:p w:rsidR="00207FF3" w:rsidRPr="0080272F" w:rsidRDefault="00207FF3" w:rsidP="00207FF3">
      <w:pPr>
        <w:pStyle w:val="paragraph"/>
      </w:pPr>
      <w:r w:rsidRPr="0080272F">
        <w:tab/>
        <w:t>(c)</w:t>
      </w:r>
      <w:r w:rsidRPr="0080272F">
        <w:tab/>
        <w:t>the person’s conduct contravenes a designated content/hosting service provider rule that applies to the person.</w:t>
      </w:r>
    </w:p>
    <w:p w:rsidR="00207FF3" w:rsidRPr="0080272F" w:rsidRDefault="00207FF3" w:rsidP="00207FF3">
      <w:pPr>
        <w:pStyle w:val="Penalty"/>
        <w:keepNext/>
      </w:pPr>
      <w:r w:rsidRPr="0080272F">
        <w:t>Penalty:</w:t>
      </w:r>
      <w:r w:rsidRPr="0080272F">
        <w:tab/>
        <w:t>100 penalty units.</w:t>
      </w:r>
    </w:p>
    <w:p w:rsidR="00207FF3" w:rsidRPr="0080272F" w:rsidRDefault="00207FF3" w:rsidP="00207FF3">
      <w:pPr>
        <w:pStyle w:val="subsection"/>
      </w:pPr>
      <w:r w:rsidRPr="0080272F">
        <w:tab/>
        <w:t>(2)</w:t>
      </w:r>
      <w:r w:rsidRPr="0080272F">
        <w:tab/>
        <w:t xml:space="preserve">A person who contravenes </w:t>
      </w:r>
      <w:r w:rsidR="0080272F">
        <w:t>subclause (</w:t>
      </w:r>
      <w:r w:rsidRPr="0080272F">
        <w:t>1) commits a separate offence in respect of each day (including a day of a conviction for the offence or any later day) during which the contravention continues.</w:t>
      </w:r>
    </w:p>
    <w:p w:rsidR="00207FF3" w:rsidRPr="0080272F" w:rsidRDefault="00207FF3" w:rsidP="00207FF3">
      <w:pPr>
        <w:pStyle w:val="ActHead5"/>
      </w:pPr>
      <w:bookmarkStart w:id="346" w:name="_Toc456961077"/>
      <w:r w:rsidRPr="0080272F">
        <w:rPr>
          <w:rStyle w:val="CharSectno"/>
        </w:rPr>
        <w:t>107</w:t>
      </w:r>
      <w:r w:rsidRPr="0080272F">
        <w:t xml:space="preserve">  Compliance with designated content/hosting service provider rules—civil penalty provision</w:t>
      </w:r>
      <w:bookmarkEnd w:id="346"/>
    </w:p>
    <w:p w:rsidR="00207FF3" w:rsidRPr="0080272F" w:rsidRDefault="00207FF3" w:rsidP="00207FF3">
      <w:pPr>
        <w:pStyle w:val="subsection"/>
      </w:pPr>
      <w:r w:rsidRPr="0080272F">
        <w:tab/>
        <w:t>(1)</w:t>
      </w:r>
      <w:r w:rsidRPr="0080272F">
        <w:tab/>
        <w:t>A person must not contravene a designated content/hosting service provider rule if:</w:t>
      </w:r>
    </w:p>
    <w:p w:rsidR="00207FF3" w:rsidRPr="0080272F" w:rsidRDefault="00207FF3" w:rsidP="00207FF3">
      <w:pPr>
        <w:pStyle w:val="paragraph"/>
      </w:pPr>
      <w:r w:rsidRPr="0080272F">
        <w:tab/>
        <w:t>(a)</w:t>
      </w:r>
      <w:r w:rsidRPr="0080272F">
        <w:tab/>
        <w:t>the person is a designated content/hosting service provider; and</w:t>
      </w:r>
    </w:p>
    <w:p w:rsidR="00207FF3" w:rsidRPr="0080272F" w:rsidRDefault="00207FF3" w:rsidP="00207FF3">
      <w:pPr>
        <w:pStyle w:val="paragraph"/>
      </w:pPr>
      <w:r w:rsidRPr="0080272F">
        <w:tab/>
        <w:t>(b)</w:t>
      </w:r>
      <w:r w:rsidRPr="0080272F">
        <w:tab/>
        <w:t>the rule applies to the person.</w:t>
      </w:r>
    </w:p>
    <w:p w:rsidR="00207FF3" w:rsidRPr="0080272F" w:rsidRDefault="00207FF3" w:rsidP="00207FF3">
      <w:pPr>
        <w:pStyle w:val="subsection"/>
      </w:pPr>
      <w:r w:rsidRPr="0080272F">
        <w:tab/>
        <w:t>(2)</w:t>
      </w:r>
      <w:r w:rsidRPr="0080272F">
        <w:tab/>
      </w:r>
      <w:r w:rsidR="0080272F">
        <w:t>Subclause (</w:t>
      </w:r>
      <w:r w:rsidRPr="0080272F">
        <w:t>1) is a civil penalty provision.</w:t>
      </w:r>
    </w:p>
    <w:p w:rsidR="00207FF3" w:rsidRPr="0080272F" w:rsidRDefault="00207FF3" w:rsidP="00207FF3">
      <w:pPr>
        <w:pStyle w:val="subsection"/>
      </w:pPr>
      <w:r w:rsidRPr="0080272F">
        <w:tab/>
        <w:t>(3)</w:t>
      </w:r>
      <w:r w:rsidRPr="0080272F">
        <w:tab/>
        <w:t xml:space="preserve">A person who contravenes </w:t>
      </w:r>
      <w:r w:rsidR="0080272F">
        <w:t>subclause (</w:t>
      </w:r>
      <w:r w:rsidRPr="0080272F">
        <w:t>1) commits a separate contravention of that subclause in respect of each day (including a day of the making of a relevant civil penalty order or any subsequent day) during which the contravention continues.</w:t>
      </w:r>
    </w:p>
    <w:p w:rsidR="00207FF3" w:rsidRPr="0080272F" w:rsidRDefault="00207FF3" w:rsidP="00207FF3">
      <w:pPr>
        <w:pStyle w:val="ActHead5"/>
      </w:pPr>
      <w:bookmarkStart w:id="347" w:name="_Toc456961078"/>
      <w:r w:rsidRPr="0080272F">
        <w:rPr>
          <w:rStyle w:val="CharSectno"/>
        </w:rPr>
        <w:lastRenderedPageBreak/>
        <w:t>108</w:t>
      </w:r>
      <w:r w:rsidRPr="0080272F">
        <w:t xml:space="preserve">  Remedial directions—breach of designated content/hosting service provider rules</w:t>
      </w:r>
      <w:bookmarkEnd w:id="347"/>
    </w:p>
    <w:p w:rsidR="00207FF3" w:rsidRPr="0080272F" w:rsidRDefault="00207FF3" w:rsidP="00207FF3">
      <w:pPr>
        <w:pStyle w:val="subsection"/>
      </w:pPr>
      <w:r w:rsidRPr="0080272F">
        <w:tab/>
        <w:t>(1)</w:t>
      </w:r>
      <w:r w:rsidRPr="0080272F">
        <w:tab/>
        <w:t xml:space="preserve">This clause applies if the </w:t>
      </w:r>
      <w:r w:rsidR="00454B41" w:rsidRPr="0080272F">
        <w:t>Commissioner</w:t>
      </w:r>
      <w:r w:rsidRPr="0080272F">
        <w:t xml:space="preserve"> is satisfied that a designated content/hosting service provider has contravened, or is contravening, a designated content/hosting service provider rule that applies to the provider.</w:t>
      </w:r>
    </w:p>
    <w:p w:rsidR="00207FF3" w:rsidRPr="0080272F" w:rsidRDefault="00207FF3" w:rsidP="00207FF3">
      <w:pPr>
        <w:pStyle w:val="subsection"/>
      </w:pPr>
      <w:r w:rsidRPr="0080272F">
        <w:tab/>
        <w:t>(2)</w:t>
      </w:r>
      <w:r w:rsidRPr="0080272F">
        <w:tab/>
        <w:t xml:space="preserve">The </w:t>
      </w:r>
      <w:r w:rsidR="00454B41" w:rsidRPr="0080272F">
        <w:t>Commissioner</w:t>
      </w:r>
      <w:r w:rsidRPr="0080272F">
        <w:t xml:space="preserve"> may give the designated content/hosting service provider a written direction requiring the provider to take specified action directed towards ensuring that the provider does not contravene the rule, or is unlikely to contravene the rule, in the future.</w:t>
      </w:r>
    </w:p>
    <w:p w:rsidR="00207FF3" w:rsidRPr="0080272F" w:rsidRDefault="00207FF3" w:rsidP="00207FF3">
      <w:pPr>
        <w:pStyle w:val="subsection"/>
      </w:pPr>
      <w:r w:rsidRPr="0080272F">
        <w:tab/>
        <w:t>(3)</w:t>
      </w:r>
      <w:r w:rsidRPr="0080272F">
        <w:tab/>
        <w:t xml:space="preserve">The following are examples of the kinds of direction that may be given to a designated content/hosting service provider under </w:t>
      </w:r>
      <w:r w:rsidR="0080272F">
        <w:t>subclause (</w:t>
      </w:r>
      <w:r w:rsidRPr="0080272F">
        <w:t>2):</w:t>
      </w:r>
    </w:p>
    <w:p w:rsidR="00207FF3" w:rsidRPr="0080272F" w:rsidRDefault="00207FF3" w:rsidP="00207FF3">
      <w:pPr>
        <w:pStyle w:val="paragraph"/>
      </w:pPr>
      <w:r w:rsidRPr="0080272F">
        <w:tab/>
        <w:t>(a)</w:t>
      </w:r>
      <w:r w:rsidRPr="0080272F">
        <w:tab/>
        <w:t>a direction that the provider implement effective administrative systems for monitoring compliance with a designated content/hosting service provider rule;</w:t>
      </w:r>
    </w:p>
    <w:p w:rsidR="00207FF3" w:rsidRPr="0080272F" w:rsidRDefault="00207FF3" w:rsidP="00207FF3">
      <w:pPr>
        <w:pStyle w:val="paragraph"/>
      </w:pPr>
      <w:r w:rsidRPr="0080272F">
        <w:tab/>
        <w:t>(b)</w:t>
      </w:r>
      <w:r w:rsidRPr="0080272F">
        <w:tab/>
        <w:t>a direction that the provider implement a system designed to give the provider’s employees, agents and contractors a reasonable knowledge and understanding of the requirements of a designated content/hosting service provider rule, in so far as those requirements affect the employees, agents or contractors concerned.</w:t>
      </w:r>
    </w:p>
    <w:p w:rsidR="00207FF3" w:rsidRPr="0080272F" w:rsidRDefault="00207FF3" w:rsidP="00207FF3">
      <w:pPr>
        <w:pStyle w:val="SubsectionHead"/>
      </w:pPr>
      <w:r w:rsidRPr="0080272F">
        <w:t>Offence</w:t>
      </w:r>
    </w:p>
    <w:p w:rsidR="00207FF3" w:rsidRPr="0080272F" w:rsidRDefault="00207FF3" w:rsidP="00207FF3">
      <w:pPr>
        <w:pStyle w:val="subsection"/>
        <w:keepNext/>
      </w:pPr>
      <w:r w:rsidRPr="0080272F">
        <w:tab/>
        <w:t>(4)</w:t>
      </w:r>
      <w:r w:rsidRPr="0080272F">
        <w:tab/>
        <w:t>A person commits an offence if:</w:t>
      </w:r>
    </w:p>
    <w:p w:rsidR="00207FF3" w:rsidRPr="0080272F" w:rsidRDefault="00207FF3" w:rsidP="00207FF3">
      <w:pPr>
        <w:pStyle w:val="paragraph"/>
      </w:pPr>
      <w:r w:rsidRPr="0080272F">
        <w:tab/>
        <w:t>(a)</w:t>
      </w:r>
      <w:r w:rsidRPr="0080272F">
        <w:tab/>
        <w:t xml:space="preserve">the person is subject to a direction under </w:t>
      </w:r>
      <w:r w:rsidR="0080272F">
        <w:t>subclause (</w:t>
      </w:r>
      <w:r w:rsidRPr="0080272F">
        <w:t>2); and</w:t>
      </w:r>
    </w:p>
    <w:p w:rsidR="00207FF3" w:rsidRPr="0080272F" w:rsidRDefault="00207FF3" w:rsidP="00207FF3">
      <w:pPr>
        <w:pStyle w:val="paragraph"/>
      </w:pPr>
      <w:r w:rsidRPr="0080272F">
        <w:tab/>
        <w:t>(b)</w:t>
      </w:r>
      <w:r w:rsidRPr="0080272F">
        <w:tab/>
        <w:t>the person engages in conduct; and</w:t>
      </w:r>
    </w:p>
    <w:p w:rsidR="00207FF3" w:rsidRPr="0080272F" w:rsidRDefault="00207FF3" w:rsidP="00207FF3">
      <w:pPr>
        <w:pStyle w:val="paragraph"/>
        <w:keepNext/>
      </w:pPr>
      <w:r w:rsidRPr="0080272F">
        <w:tab/>
        <w:t>(c)</w:t>
      </w:r>
      <w:r w:rsidRPr="0080272F">
        <w:tab/>
        <w:t>the person’s conduct contravenes the direction.</w:t>
      </w:r>
    </w:p>
    <w:p w:rsidR="00207FF3" w:rsidRPr="0080272F" w:rsidRDefault="00207FF3" w:rsidP="00207FF3">
      <w:pPr>
        <w:pStyle w:val="Penalty"/>
        <w:tabs>
          <w:tab w:val="left" w:pos="5245"/>
        </w:tabs>
      </w:pPr>
      <w:r w:rsidRPr="0080272F">
        <w:t>Penalty:</w:t>
      </w:r>
      <w:r w:rsidRPr="0080272F">
        <w:tab/>
        <w:t>100 penalty units.</w:t>
      </w:r>
    </w:p>
    <w:p w:rsidR="00207FF3" w:rsidRPr="0080272F" w:rsidRDefault="00207FF3" w:rsidP="00207FF3">
      <w:pPr>
        <w:pStyle w:val="subsection"/>
      </w:pPr>
      <w:r w:rsidRPr="0080272F">
        <w:tab/>
        <w:t>(5)</w:t>
      </w:r>
      <w:r w:rsidRPr="0080272F">
        <w:tab/>
        <w:t xml:space="preserve">A person who contravenes </w:t>
      </w:r>
      <w:r w:rsidR="0080272F">
        <w:t>subclause (</w:t>
      </w:r>
      <w:r w:rsidRPr="0080272F">
        <w:t xml:space="preserve">4) commits a separate offence in respect of each day (including a day of a conviction for </w:t>
      </w:r>
      <w:r w:rsidRPr="0080272F">
        <w:lastRenderedPageBreak/>
        <w:t>the offence or any later day) during which the contravention continues.</w:t>
      </w:r>
    </w:p>
    <w:p w:rsidR="00207FF3" w:rsidRPr="0080272F" w:rsidRDefault="00207FF3" w:rsidP="00207FF3">
      <w:pPr>
        <w:pStyle w:val="SubsectionHead"/>
      </w:pPr>
      <w:r w:rsidRPr="0080272F">
        <w:t>Civil penalty</w:t>
      </w:r>
    </w:p>
    <w:p w:rsidR="00207FF3" w:rsidRPr="0080272F" w:rsidRDefault="00207FF3" w:rsidP="00207FF3">
      <w:pPr>
        <w:pStyle w:val="subsection"/>
      </w:pPr>
      <w:r w:rsidRPr="0080272F">
        <w:tab/>
        <w:t>(6)</w:t>
      </w:r>
      <w:r w:rsidRPr="0080272F">
        <w:tab/>
        <w:t xml:space="preserve">A person must comply with a direction under </w:t>
      </w:r>
      <w:r w:rsidR="0080272F">
        <w:t>subclause (</w:t>
      </w:r>
      <w:r w:rsidRPr="0080272F">
        <w:t>2).</w:t>
      </w:r>
    </w:p>
    <w:p w:rsidR="00207FF3" w:rsidRPr="0080272F" w:rsidRDefault="00207FF3" w:rsidP="00207FF3">
      <w:pPr>
        <w:pStyle w:val="subsection"/>
      </w:pPr>
      <w:r w:rsidRPr="0080272F">
        <w:tab/>
        <w:t>(7)</w:t>
      </w:r>
      <w:r w:rsidRPr="0080272F">
        <w:tab/>
      </w:r>
      <w:r w:rsidR="0080272F">
        <w:t>Subclause (</w:t>
      </w:r>
      <w:r w:rsidRPr="0080272F">
        <w:t>6) is a civil penalty provision.</w:t>
      </w:r>
    </w:p>
    <w:p w:rsidR="00207FF3" w:rsidRPr="0080272F" w:rsidRDefault="00207FF3" w:rsidP="00207FF3">
      <w:pPr>
        <w:pStyle w:val="subsection"/>
      </w:pPr>
      <w:r w:rsidRPr="0080272F">
        <w:tab/>
        <w:t>(8)</w:t>
      </w:r>
      <w:r w:rsidRPr="0080272F">
        <w:tab/>
        <w:t xml:space="preserve">A person who contravenes </w:t>
      </w:r>
      <w:r w:rsidR="0080272F">
        <w:t>subclause (</w:t>
      </w:r>
      <w:r w:rsidRPr="0080272F">
        <w:t>6) commits a separate contravention of that subclause in respect of each day (including a day of the making of a relevant civil penalty order or any subsequent day) during which the contravention continues.</w:t>
      </w:r>
    </w:p>
    <w:p w:rsidR="00207FF3" w:rsidRPr="0080272F" w:rsidRDefault="00207FF3" w:rsidP="00207FF3">
      <w:pPr>
        <w:pStyle w:val="ActHead5"/>
      </w:pPr>
      <w:bookmarkStart w:id="348" w:name="_Toc456961079"/>
      <w:r w:rsidRPr="0080272F">
        <w:rPr>
          <w:rStyle w:val="CharSectno"/>
        </w:rPr>
        <w:t>109</w:t>
      </w:r>
      <w:r w:rsidRPr="0080272F">
        <w:t xml:space="preserve">  Formal warnings—breach of designated content/hosting service provider rules</w:t>
      </w:r>
      <w:bookmarkEnd w:id="348"/>
    </w:p>
    <w:p w:rsidR="00207FF3" w:rsidRPr="0080272F" w:rsidRDefault="00207FF3" w:rsidP="00207FF3">
      <w:pPr>
        <w:pStyle w:val="subsection"/>
      </w:pPr>
      <w:r w:rsidRPr="0080272F">
        <w:tab/>
      </w:r>
      <w:r w:rsidRPr="0080272F">
        <w:tab/>
        <w:t xml:space="preserve">The </w:t>
      </w:r>
      <w:r w:rsidR="00454B41" w:rsidRPr="0080272F">
        <w:t>Commissioner</w:t>
      </w:r>
      <w:r w:rsidRPr="0080272F">
        <w:t xml:space="preserve"> may issue a formal warning to a person if the </w:t>
      </w:r>
      <w:r w:rsidR="00454B41" w:rsidRPr="0080272F">
        <w:t>Commissioner</w:t>
      </w:r>
      <w:r w:rsidRPr="0080272F">
        <w:t xml:space="preserve"> is satisfied that the person has contravened, or is contravening, a designated content/hosting service provider rule that applies to the person.</w:t>
      </w:r>
    </w:p>
    <w:p w:rsidR="00207FF3" w:rsidRPr="0080272F" w:rsidRDefault="00207FF3" w:rsidP="00207FF3">
      <w:pPr>
        <w:pStyle w:val="ActHead5"/>
      </w:pPr>
      <w:bookmarkStart w:id="349" w:name="_Toc456961080"/>
      <w:r w:rsidRPr="0080272F">
        <w:rPr>
          <w:rStyle w:val="CharSectno"/>
        </w:rPr>
        <w:t>110</w:t>
      </w:r>
      <w:r w:rsidRPr="0080272F">
        <w:t xml:space="preserve">  Federal Court may order a person to cease providing designated content/hosting services</w:t>
      </w:r>
      <w:bookmarkEnd w:id="349"/>
    </w:p>
    <w:p w:rsidR="00207FF3" w:rsidRPr="0080272F" w:rsidRDefault="00207FF3" w:rsidP="00207FF3">
      <w:pPr>
        <w:pStyle w:val="subsection"/>
      </w:pPr>
      <w:r w:rsidRPr="0080272F">
        <w:tab/>
        <w:t>(1)</w:t>
      </w:r>
      <w:r w:rsidRPr="0080272F">
        <w:tab/>
        <w:t xml:space="preserve">If the </w:t>
      </w:r>
      <w:r w:rsidR="00454B41" w:rsidRPr="0080272F">
        <w:t>Commissioner</w:t>
      </w:r>
      <w:r w:rsidRPr="0080272F">
        <w:t xml:space="preserve"> is satisfied that a person is providing a designated content/hosting service otherwise than in accordance with a designated content/hosting service provider rule that applies to the person, the </w:t>
      </w:r>
      <w:r w:rsidR="00454B41" w:rsidRPr="0080272F">
        <w:t>Commissioner</w:t>
      </w:r>
      <w:r w:rsidRPr="0080272F">
        <w:t xml:space="preserve"> may apply to the Federal Court for an order that the person cease providing that designated content/hosting service.</w:t>
      </w:r>
    </w:p>
    <w:p w:rsidR="00207FF3" w:rsidRPr="0080272F" w:rsidRDefault="00207FF3" w:rsidP="00207FF3">
      <w:pPr>
        <w:pStyle w:val="subsection"/>
      </w:pPr>
      <w:r w:rsidRPr="0080272F">
        <w:tab/>
        <w:t>(2)</w:t>
      </w:r>
      <w:r w:rsidRPr="0080272F">
        <w:tab/>
        <w:t>If the Federal Court is satisfied, on such an application, that the person is providing a designated content/hosting service otherwise than in accordance with a designated content/hosting service provider rule that applies to the person, the Federal Court may order the person to cease providing that designated content/hosting service.</w:t>
      </w:r>
    </w:p>
    <w:p w:rsidR="00207FF3" w:rsidRPr="0080272F" w:rsidRDefault="00207FF3" w:rsidP="008F3FA7">
      <w:pPr>
        <w:pStyle w:val="ActHead2"/>
        <w:pageBreakBefore/>
      </w:pPr>
      <w:bookmarkStart w:id="350" w:name="_Toc456961081"/>
      <w:r w:rsidRPr="0080272F">
        <w:rPr>
          <w:rStyle w:val="CharPartNo"/>
        </w:rPr>
        <w:lastRenderedPageBreak/>
        <w:t>Part</w:t>
      </w:r>
      <w:r w:rsidR="0080272F" w:rsidRPr="0080272F">
        <w:rPr>
          <w:rStyle w:val="CharPartNo"/>
        </w:rPr>
        <w:t> </w:t>
      </w:r>
      <w:r w:rsidRPr="0080272F">
        <w:rPr>
          <w:rStyle w:val="CharPartNo"/>
        </w:rPr>
        <w:t>7</w:t>
      </w:r>
      <w:r w:rsidRPr="0080272F">
        <w:t>—</w:t>
      </w:r>
      <w:r w:rsidRPr="0080272F">
        <w:rPr>
          <w:rStyle w:val="CharPartText"/>
        </w:rPr>
        <w:t>Protection from civil and criminal proceedings</w:t>
      </w:r>
      <w:bookmarkEnd w:id="350"/>
    </w:p>
    <w:p w:rsidR="00207FF3" w:rsidRPr="0080272F" w:rsidRDefault="00D064C0" w:rsidP="00207FF3">
      <w:pPr>
        <w:pStyle w:val="Header"/>
      </w:pPr>
      <w:r w:rsidRPr="0080272F">
        <w:rPr>
          <w:rStyle w:val="CharDivNo"/>
        </w:rPr>
        <w:t xml:space="preserve"> </w:t>
      </w:r>
      <w:r w:rsidRPr="0080272F">
        <w:rPr>
          <w:rStyle w:val="CharDivText"/>
        </w:rPr>
        <w:t xml:space="preserve"> </w:t>
      </w:r>
    </w:p>
    <w:p w:rsidR="00207FF3" w:rsidRPr="0080272F" w:rsidRDefault="00207FF3" w:rsidP="00207FF3">
      <w:pPr>
        <w:pStyle w:val="ActHead5"/>
      </w:pPr>
      <w:bookmarkStart w:id="351" w:name="_Toc456961082"/>
      <w:r w:rsidRPr="0080272F">
        <w:rPr>
          <w:rStyle w:val="CharSectno"/>
        </w:rPr>
        <w:t>111</w:t>
      </w:r>
      <w:r w:rsidRPr="0080272F">
        <w:t xml:space="preserve">  Protection from civil proceedings—service providers</w:t>
      </w:r>
      <w:bookmarkEnd w:id="351"/>
    </w:p>
    <w:p w:rsidR="00207FF3" w:rsidRPr="0080272F" w:rsidRDefault="00207FF3" w:rsidP="00207FF3">
      <w:pPr>
        <w:pStyle w:val="SubsectionHead"/>
      </w:pPr>
      <w:r w:rsidRPr="0080272F">
        <w:t>Hosting service provider</w:t>
      </w:r>
    </w:p>
    <w:p w:rsidR="00207FF3" w:rsidRPr="0080272F" w:rsidRDefault="00207FF3" w:rsidP="00207FF3">
      <w:pPr>
        <w:pStyle w:val="subsection"/>
      </w:pPr>
      <w:r w:rsidRPr="0080272F">
        <w:tab/>
        <w:t>(1)</w:t>
      </w:r>
      <w:r w:rsidRPr="0080272F">
        <w:tab/>
        <w:t>Civil proceedings do not lie against a hosting service provider in respect of anything done by the provider in compliance with clause</w:t>
      </w:r>
      <w:r w:rsidR="0080272F">
        <w:t> </w:t>
      </w:r>
      <w:r w:rsidRPr="0080272F">
        <w:t>53.</w:t>
      </w:r>
    </w:p>
    <w:p w:rsidR="00207FF3" w:rsidRPr="0080272F" w:rsidRDefault="00207FF3" w:rsidP="00207FF3">
      <w:pPr>
        <w:pStyle w:val="SubsectionHead"/>
      </w:pPr>
      <w:r w:rsidRPr="0080272F">
        <w:t>Live content service provider</w:t>
      </w:r>
    </w:p>
    <w:p w:rsidR="00207FF3" w:rsidRPr="0080272F" w:rsidRDefault="00207FF3" w:rsidP="00207FF3">
      <w:pPr>
        <w:pStyle w:val="subsection"/>
      </w:pPr>
      <w:r w:rsidRPr="0080272F">
        <w:tab/>
        <w:t>(2)</w:t>
      </w:r>
      <w:r w:rsidRPr="0080272F">
        <w:tab/>
        <w:t>Civil proceedings do not lie against a live content service provider in respect of anything done by the provider in compliance with clause</w:t>
      </w:r>
      <w:r w:rsidR="0080272F">
        <w:t> </w:t>
      </w:r>
      <w:r w:rsidRPr="0080272F">
        <w:t>60.</w:t>
      </w:r>
    </w:p>
    <w:p w:rsidR="00207FF3" w:rsidRPr="0080272F" w:rsidRDefault="00207FF3" w:rsidP="00207FF3">
      <w:pPr>
        <w:pStyle w:val="SubsectionHead"/>
      </w:pPr>
      <w:r w:rsidRPr="0080272F">
        <w:t>Links service provider</w:t>
      </w:r>
    </w:p>
    <w:p w:rsidR="00207FF3" w:rsidRPr="0080272F" w:rsidRDefault="00207FF3" w:rsidP="00207FF3">
      <w:pPr>
        <w:pStyle w:val="subsection"/>
      </w:pPr>
      <w:r w:rsidRPr="0080272F">
        <w:tab/>
        <w:t>(3)</w:t>
      </w:r>
      <w:r w:rsidRPr="0080272F">
        <w:tab/>
        <w:t>Civil proceedings do not lie against a links service provider in respect of anything done by the provider in compliance with clause</w:t>
      </w:r>
      <w:r w:rsidR="0080272F">
        <w:t> </w:t>
      </w:r>
      <w:r w:rsidRPr="0080272F">
        <w:t>68.</w:t>
      </w:r>
    </w:p>
    <w:p w:rsidR="00207FF3" w:rsidRPr="0080272F" w:rsidRDefault="00207FF3" w:rsidP="00207FF3">
      <w:pPr>
        <w:pStyle w:val="ActHead5"/>
      </w:pPr>
      <w:bookmarkStart w:id="352" w:name="_Toc456961083"/>
      <w:r w:rsidRPr="0080272F">
        <w:rPr>
          <w:rStyle w:val="CharSectno"/>
        </w:rPr>
        <w:t>112</w:t>
      </w:r>
      <w:r w:rsidRPr="0080272F">
        <w:t xml:space="preserve">  Protection from criminal proceedings—</w:t>
      </w:r>
      <w:r w:rsidR="009263B9" w:rsidRPr="0080272F">
        <w:t>Commissioner</w:t>
      </w:r>
      <w:r w:rsidRPr="0080272F">
        <w:t>, Classification Board and Classification Review Board</w:t>
      </w:r>
      <w:bookmarkEnd w:id="352"/>
    </w:p>
    <w:p w:rsidR="00207FF3" w:rsidRPr="0080272F" w:rsidRDefault="00207FF3" w:rsidP="00207FF3">
      <w:pPr>
        <w:pStyle w:val="subsection"/>
      </w:pPr>
      <w:r w:rsidRPr="0080272F">
        <w:tab/>
        <w:t>(1)</w:t>
      </w:r>
      <w:r w:rsidRPr="0080272F">
        <w:tab/>
        <w:t xml:space="preserve">For the purposes of this clause, each of the following is a </w:t>
      </w:r>
      <w:r w:rsidRPr="0080272F">
        <w:rPr>
          <w:b/>
          <w:i/>
        </w:rPr>
        <w:t>protected person</w:t>
      </w:r>
      <w:r w:rsidRPr="0080272F">
        <w:t>:</w:t>
      </w:r>
    </w:p>
    <w:p w:rsidR="00207FF3" w:rsidRPr="0080272F" w:rsidRDefault="00207FF3" w:rsidP="00207FF3">
      <w:pPr>
        <w:pStyle w:val="paragraph"/>
      </w:pPr>
      <w:r w:rsidRPr="0080272F">
        <w:tab/>
        <w:t>(a)</w:t>
      </w:r>
      <w:r w:rsidRPr="0080272F">
        <w:tab/>
        <w:t xml:space="preserve">the </w:t>
      </w:r>
      <w:r w:rsidR="00454B41" w:rsidRPr="0080272F">
        <w:t>Commissioner</w:t>
      </w:r>
      <w:r w:rsidRPr="0080272F">
        <w:t>;</w:t>
      </w:r>
    </w:p>
    <w:p w:rsidR="00207FF3" w:rsidRPr="0080272F" w:rsidRDefault="00207FF3" w:rsidP="00207FF3">
      <w:pPr>
        <w:pStyle w:val="paragraph"/>
      </w:pPr>
      <w:r w:rsidRPr="0080272F">
        <w:tab/>
        <w:t>(c)</w:t>
      </w:r>
      <w:r w:rsidRPr="0080272F">
        <w:tab/>
        <w:t>a member of the staff of the ACMA;</w:t>
      </w:r>
    </w:p>
    <w:p w:rsidR="008533B0" w:rsidRPr="0080272F" w:rsidRDefault="008533B0" w:rsidP="008533B0">
      <w:pPr>
        <w:pStyle w:val="paragraph"/>
      </w:pPr>
      <w:r w:rsidRPr="0080272F">
        <w:tab/>
        <w:t>(d)</w:t>
      </w:r>
      <w:r w:rsidRPr="0080272F">
        <w:tab/>
        <w:t>a consultant engaged under section</w:t>
      </w:r>
      <w:r w:rsidR="0080272F">
        <w:t> </w:t>
      </w:r>
      <w:r w:rsidRPr="0080272F">
        <w:t xml:space="preserve">69 of the </w:t>
      </w:r>
      <w:r w:rsidRPr="0080272F">
        <w:rPr>
          <w:i/>
        </w:rPr>
        <w:t>Enhancing Online Safety for Children Act 2015</w:t>
      </w:r>
      <w:r w:rsidRPr="0080272F">
        <w:t>;</w:t>
      </w:r>
    </w:p>
    <w:p w:rsidR="00207FF3" w:rsidRPr="0080272F" w:rsidRDefault="00207FF3" w:rsidP="00207FF3">
      <w:pPr>
        <w:pStyle w:val="paragraph"/>
      </w:pPr>
      <w:r w:rsidRPr="0080272F">
        <w:tab/>
        <w:t>(e)</w:t>
      </w:r>
      <w:r w:rsidRPr="0080272F">
        <w:tab/>
        <w:t xml:space="preserve">an officer </w:t>
      </w:r>
      <w:r w:rsidR="008533B0" w:rsidRPr="0080272F">
        <w:t xml:space="preserve">or employee </w:t>
      </w:r>
      <w:r w:rsidRPr="0080272F">
        <w:t>whose services are made available to the ACMA under paragraph</w:t>
      </w:r>
      <w:r w:rsidR="0080272F">
        <w:t> </w:t>
      </w:r>
      <w:r w:rsidRPr="0080272F">
        <w:t xml:space="preserve">55(1)(a) of the </w:t>
      </w:r>
      <w:r w:rsidRPr="0080272F">
        <w:rPr>
          <w:i/>
        </w:rPr>
        <w:t>Australian Communications and Media Authority Act 2005</w:t>
      </w:r>
      <w:r w:rsidRPr="0080272F">
        <w:t>;</w:t>
      </w:r>
    </w:p>
    <w:p w:rsidR="00207FF3" w:rsidRPr="0080272F" w:rsidRDefault="00207FF3" w:rsidP="00207FF3">
      <w:pPr>
        <w:pStyle w:val="paragraph"/>
      </w:pPr>
      <w:r w:rsidRPr="0080272F">
        <w:lastRenderedPageBreak/>
        <w:tab/>
        <w:t>(f)</w:t>
      </w:r>
      <w:r w:rsidRPr="0080272F">
        <w:tab/>
        <w:t>a member or temporary member of the Classification Board;</w:t>
      </w:r>
    </w:p>
    <w:p w:rsidR="00207FF3" w:rsidRPr="0080272F" w:rsidRDefault="00207FF3" w:rsidP="00207FF3">
      <w:pPr>
        <w:pStyle w:val="paragraph"/>
      </w:pPr>
      <w:r w:rsidRPr="0080272F">
        <w:tab/>
        <w:t>(g)</w:t>
      </w:r>
      <w:r w:rsidRPr="0080272F">
        <w:tab/>
        <w:t>a member of staff assisting the Classification Board or Classification Review Board as mentioned in section</w:t>
      </w:r>
      <w:r w:rsidR="0080272F">
        <w:t> </w:t>
      </w:r>
      <w:r w:rsidRPr="0080272F">
        <w:t xml:space="preserve">88A of the </w:t>
      </w:r>
      <w:r w:rsidRPr="0080272F">
        <w:rPr>
          <w:i/>
        </w:rPr>
        <w:t>Classification (Publications, Films and Computer Games) Act 1995</w:t>
      </w:r>
      <w:r w:rsidRPr="0080272F">
        <w:t>;</w:t>
      </w:r>
    </w:p>
    <w:p w:rsidR="00207FF3" w:rsidRPr="0080272F" w:rsidRDefault="00207FF3" w:rsidP="00207FF3">
      <w:pPr>
        <w:pStyle w:val="paragraph"/>
      </w:pPr>
      <w:r w:rsidRPr="0080272F">
        <w:tab/>
        <w:t>(h)</w:t>
      </w:r>
      <w:r w:rsidRPr="0080272F">
        <w:tab/>
        <w:t>a consultant engaged to assist in the performance of the functions of the Classification Board or the functions of the Classification Review Board;</w:t>
      </w:r>
    </w:p>
    <w:p w:rsidR="00207FF3" w:rsidRPr="0080272F" w:rsidRDefault="00207FF3" w:rsidP="00207FF3">
      <w:pPr>
        <w:pStyle w:val="paragraph"/>
      </w:pPr>
      <w:r w:rsidRPr="0080272F">
        <w:tab/>
        <w:t>(i)</w:t>
      </w:r>
      <w:r w:rsidRPr="0080272F">
        <w:tab/>
        <w:t>an officer whose services are made available to the Classification Board under subsection</w:t>
      </w:r>
      <w:r w:rsidR="0080272F">
        <w:t> </w:t>
      </w:r>
      <w:r w:rsidRPr="0080272F">
        <w:t xml:space="preserve">54(3) of the </w:t>
      </w:r>
      <w:r w:rsidRPr="0080272F">
        <w:rPr>
          <w:i/>
        </w:rPr>
        <w:t>Classification (Publications, Films and Computer Games) Act 1995</w:t>
      </w:r>
      <w:r w:rsidRPr="0080272F">
        <w:t>;</w:t>
      </w:r>
    </w:p>
    <w:p w:rsidR="00207FF3" w:rsidRPr="0080272F" w:rsidRDefault="00207FF3" w:rsidP="00207FF3">
      <w:pPr>
        <w:pStyle w:val="paragraph"/>
      </w:pPr>
      <w:r w:rsidRPr="0080272F">
        <w:tab/>
        <w:t>(j)</w:t>
      </w:r>
      <w:r w:rsidRPr="0080272F">
        <w:tab/>
        <w:t>a member of the Classification Review Board.</w:t>
      </w:r>
    </w:p>
    <w:p w:rsidR="00207FF3" w:rsidRPr="0080272F" w:rsidRDefault="00207FF3" w:rsidP="00207FF3">
      <w:pPr>
        <w:pStyle w:val="subsection"/>
      </w:pPr>
      <w:r w:rsidRPr="0080272F">
        <w:tab/>
        <w:t>(2)</w:t>
      </w:r>
      <w:r w:rsidRPr="0080272F">
        <w:tab/>
        <w:t>Criminal proceedings do not lie against a protected person for or in relation to:</w:t>
      </w:r>
    </w:p>
    <w:p w:rsidR="00207FF3" w:rsidRPr="0080272F" w:rsidRDefault="00207FF3" w:rsidP="00207FF3">
      <w:pPr>
        <w:pStyle w:val="paragraph"/>
      </w:pPr>
      <w:r w:rsidRPr="0080272F">
        <w:tab/>
        <w:t>(a)</w:t>
      </w:r>
      <w:r w:rsidRPr="0080272F">
        <w:tab/>
        <w:t>the collection of content or material; or</w:t>
      </w:r>
    </w:p>
    <w:p w:rsidR="00207FF3" w:rsidRPr="0080272F" w:rsidRDefault="00207FF3" w:rsidP="00207FF3">
      <w:pPr>
        <w:pStyle w:val="paragraph"/>
      </w:pPr>
      <w:r w:rsidRPr="0080272F">
        <w:tab/>
        <w:t>(b)</w:t>
      </w:r>
      <w:r w:rsidRPr="0080272F">
        <w:tab/>
        <w:t>the possession of content or material; or</w:t>
      </w:r>
    </w:p>
    <w:p w:rsidR="00207FF3" w:rsidRPr="0080272F" w:rsidRDefault="00207FF3" w:rsidP="00207FF3">
      <w:pPr>
        <w:pStyle w:val="paragraph"/>
      </w:pPr>
      <w:r w:rsidRPr="0080272F">
        <w:tab/>
        <w:t>(c)</w:t>
      </w:r>
      <w:r w:rsidRPr="0080272F">
        <w:tab/>
        <w:t>the distribution of content or material; or</w:t>
      </w:r>
    </w:p>
    <w:p w:rsidR="00207FF3" w:rsidRPr="0080272F" w:rsidRDefault="00207FF3" w:rsidP="00207FF3">
      <w:pPr>
        <w:pStyle w:val="paragraph"/>
      </w:pPr>
      <w:r w:rsidRPr="0080272F">
        <w:tab/>
        <w:t>(d)</w:t>
      </w:r>
      <w:r w:rsidRPr="0080272F">
        <w:tab/>
        <w:t>the delivery of content or material; or</w:t>
      </w:r>
    </w:p>
    <w:p w:rsidR="00207FF3" w:rsidRPr="0080272F" w:rsidRDefault="00207FF3" w:rsidP="00207FF3">
      <w:pPr>
        <w:pStyle w:val="paragraph"/>
      </w:pPr>
      <w:r w:rsidRPr="0080272F">
        <w:tab/>
        <w:t>(e)</w:t>
      </w:r>
      <w:r w:rsidRPr="0080272F">
        <w:tab/>
        <w:t>the copying of content or material; or</w:t>
      </w:r>
    </w:p>
    <w:p w:rsidR="00207FF3" w:rsidRPr="0080272F" w:rsidRDefault="00207FF3" w:rsidP="00207FF3">
      <w:pPr>
        <w:pStyle w:val="paragraph"/>
      </w:pPr>
      <w:r w:rsidRPr="0080272F">
        <w:tab/>
        <w:t>(f)</w:t>
      </w:r>
      <w:r w:rsidRPr="0080272F">
        <w:tab/>
        <w:t>the doing of any other thing in relation to content or material;</w:t>
      </w:r>
    </w:p>
    <w:p w:rsidR="00207FF3" w:rsidRPr="0080272F" w:rsidRDefault="00207FF3" w:rsidP="00207FF3">
      <w:pPr>
        <w:pStyle w:val="subsection2"/>
      </w:pPr>
      <w:r w:rsidRPr="0080272F">
        <w:t xml:space="preserve">in connection with the exercise of a power, or the performance of a function, conferred on the </w:t>
      </w:r>
      <w:r w:rsidR="00454B41" w:rsidRPr="0080272F">
        <w:t>Commissioner</w:t>
      </w:r>
      <w:r w:rsidRPr="0080272F">
        <w:t xml:space="preserve">, the Classification Board or the Classification Review Board by this </w:t>
      </w:r>
      <w:r w:rsidR="00D064C0" w:rsidRPr="0080272F">
        <w:t>Schedule</w:t>
      </w:r>
      <w:r w:rsidR="008F3FA7" w:rsidRPr="0080272F">
        <w:t xml:space="preserve"> </w:t>
      </w:r>
      <w:r w:rsidRPr="0080272F">
        <w:t>or Schedule</w:t>
      </w:r>
      <w:r w:rsidR="0080272F">
        <w:t> </w:t>
      </w:r>
      <w:r w:rsidRPr="0080272F">
        <w:t>5 to this Act.</w:t>
      </w:r>
    </w:p>
    <w:p w:rsidR="00207FF3" w:rsidRPr="0080272F" w:rsidRDefault="00207FF3" w:rsidP="00207FF3">
      <w:pPr>
        <w:pStyle w:val="SubsectionHead"/>
      </w:pPr>
      <w:r w:rsidRPr="0080272F">
        <w:t>Definition</w:t>
      </w:r>
    </w:p>
    <w:p w:rsidR="00207FF3" w:rsidRPr="0080272F" w:rsidRDefault="00207FF3" w:rsidP="00207FF3">
      <w:pPr>
        <w:pStyle w:val="subsection"/>
      </w:pPr>
      <w:r w:rsidRPr="0080272F">
        <w:tab/>
        <w:t>(3)</w:t>
      </w:r>
      <w:r w:rsidRPr="0080272F">
        <w:tab/>
        <w:t>In this clause:</w:t>
      </w:r>
    </w:p>
    <w:p w:rsidR="00207FF3" w:rsidRPr="0080272F" w:rsidRDefault="00207FF3" w:rsidP="00207FF3">
      <w:pPr>
        <w:pStyle w:val="Definition"/>
      </w:pPr>
      <w:r w:rsidRPr="0080272F">
        <w:rPr>
          <w:b/>
          <w:i/>
        </w:rPr>
        <w:t>possession</w:t>
      </w:r>
      <w:r w:rsidRPr="0080272F">
        <w:t xml:space="preserve"> includes have in custody or control.</w:t>
      </w:r>
    </w:p>
    <w:p w:rsidR="00207FF3" w:rsidRPr="0080272F" w:rsidRDefault="00207FF3" w:rsidP="008F3FA7">
      <w:pPr>
        <w:pStyle w:val="ActHead2"/>
        <w:pageBreakBefore/>
      </w:pPr>
      <w:bookmarkStart w:id="353" w:name="_Toc456961084"/>
      <w:r w:rsidRPr="0080272F">
        <w:rPr>
          <w:rStyle w:val="CharPartNo"/>
        </w:rPr>
        <w:lastRenderedPageBreak/>
        <w:t>Part</w:t>
      </w:r>
      <w:r w:rsidR="0080272F" w:rsidRPr="0080272F">
        <w:rPr>
          <w:rStyle w:val="CharPartNo"/>
        </w:rPr>
        <w:t> </w:t>
      </w:r>
      <w:r w:rsidRPr="0080272F">
        <w:rPr>
          <w:rStyle w:val="CharPartNo"/>
        </w:rPr>
        <w:t>8</w:t>
      </w:r>
      <w:r w:rsidRPr="0080272F">
        <w:t>—</w:t>
      </w:r>
      <w:r w:rsidRPr="0080272F">
        <w:rPr>
          <w:rStyle w:val="CharPartText"/>
        </w:rPr>
        <w:t>Review of decisions</w:t>
      </w:r>
      <w:bookmarkEnd w:id="353"/>
    </w:p>
    <w:p w:rsidR="00207FF3" w:rsidRPr="0080272F" w:rsidRDefault="00D064C0" w:rsidP="00207FF3">
      <w:pPr>
        <w:pStyle w:val="Header"/>
      </w:pPr>
      <w:r w:rsidRPr="0080272F">
        <w:rPr>
          <w:rStyle w:val="CharDivNo"/>
        </w:rPr>
        <w:t xml:space="preserve"> </w:t>
      </w:r>
      <w:r w:rsidRPr="0080272F">
        <w:rPr>
          <w:rStyle w:val="CharDivText"/>
        </w:rPr>
        <w:t xml:space="preserve"> </w:t>
      </w:r>
    </w:p>
    <w:p w:rsidR="00207FF3" w:rsidRPr="0080272F" w:rsidRDefault="00207FF3" w:rsidP="00207FF3">
      <w:pPr>
        <w:pStyle w:val="ActHead5"/>
      </w:pPr>
      <w:bookmarkStart w:id="354" w:name="_Toc456961085"/>
      <w:r w:rsidRPr="0080272F">
        <w:rPr>
          <w:rStyle w:val="CharSectno"/>
        </w:rPr>
        <w:t>113</w:t>
      </w:r>
      <w:r w:rsidRPr="0080272F">
        <w:t xml:space="preserve">  Review by the Administrative Appeals Tribunal</w:t>
      </w:r>
      <w:bookmarkEnd w:id="354"/>
    </w:p>
    <w:p w:rsidR="00207FF3" w:rsidRPr="0080272F" w:rsidRDefault="00207FF3" w:rsidP="00207FF3">
      <w:pPr>
        <w:pStyle w:val="SubsectionHead"/>
      </w:pPr>
      <w:r w:rsidRPr="0080272F">
        <w:t>Decisions under Division</w:t>
      </w:r>
      <w:r w:rsidR="0080272F">
        <w:t> </w:t>
      </w:r>
      <w:r w:rsidRPr="0080272F">
        <w:t>3 of Part</w:t>
      </w:r>
      <w:r w:rsidR="0080272F">
        <w:t> </w:t>
      </w:r>
      <w:r w:rsidRPr="0080272F">
        <w:t>3</w:t>
      </w:r>
    </w:p>
    <w:p w:rsidR="00207FF3" w:rsidRPr="0080272F" w:rsidRDefault="00207FF3" w:rsidP="00207FF3">
      <w:pPr>
        <w:pStyle w:val="subsection"/>
      </w:pPr>
      <w:r w:rsidRPr="0080272F">
        <w:tab/>
        <w:t>(1)</w:t>
      </w:r>
      <w:r w:rsidRPr="0080272F">
        <w:tab/>
        <w:t xml:space="preserve">An application may be made to the Administrative Appeals Tribunal for a review of any of the following decisions made by the </w:t>
      </w:r>
      <w:r w:rsidR="00454B41" w:rsidRPr="0080272F">
        <w:t>Commissioner</w:t>
      </w:r>
      <w:r w:rsidRPr="0080272F">
        <w:t>:</w:t>
      </w:r>
    </w:p>
    <w:p w:rsidR="00207FF3" w:rsidRPr="0080272F" w:rsidRDefault="00207FF3" w:rsidP="00207FF3">
      <w:pPr>
        <w:pStyle w:val="paragraph"/>
      </w:pPr>
      <w:r w:rsidRPr="0080272F">
        <w:tab/>
        <w:t>(a)</w:t>
      </w:r>
      <w:r w:rsidRPr="0080272F">
        <w:tab/>
        <w:t>a decision to give a hosting service provider an interim take</w:t>
      </w:r>
      <w:r w:rsidR="0080272F">
        <w:noBreakHyphen/>
      </w:r>
      <w:r w:rsidRPr="0080272F">
        <w:t>down notice;</w:t>
      </w:r>
    </w:p>
    <w:p w:rsidR="00207FF3" w:rsidRPr="0080272F" w:rsidRDefault="00207FF3" w:rsidP="00207FF3">
      <w:pPr>
        <w:pStyle w:val="paragraph"/>
      </w:pPr>
      <w:r w:rsidRPr="0080272F">
        <w:tab/>
        <w:t>(b)</w:t>
      </w:r>
      <w:r w:rsidRPr="0080272F">
        <w:tab/>
        <w:t>a decision to give a hosting service provider a final take</w:t>
      </w:r>
      <w:r w:rsidR="0080272F">
        <w:noBreakHyphen/>
      </w:r>
      <w:r w:rsidRPr="0080272F">
        <w:t>down notice;</w:t>
      </w:r>
    </w:p>
    <w:p w:rsidR="00207FF3" w:rsidRPr="0080272F" w:rsidRDefault="00207FF3" w:rsidP="00207FF3">
      <w:pPr>
        <w:pStyle w:val="paragraph"/>
      </w:pPr>
      <w:r w:rsidRPr="0080272F">
        <w:tab/>
        <w:t>(c)</w:t>
      </w:r>
      <w:r w:rsidRPr="0080272F">
        <w:tab/>
        <w:t>a decision to give a hosting service provider a special take</w:t>
      </w:r>
      <w:r w:rsidR="0080272F">
        <w:noBreakHyphen/>
      </w:r>
      <w:r w:rsidRPr="0080272F">
        <w:t>down notice;</w:t>
      </w:r>
    </w:p>
    <w:p w:rsidR="00207FF3" w:rsidRPr="0080272F" w:rsidRDefault="00207FF3" w:rsidP="00207FF3">
      <w:pPr>
        <w:pStyle w:val="paragraph"/>
      </w:pPr>
      <w:r w:rsidRPr="0080272F">
        <w:tab/>
        <w:t>(d)</w:t>
      </w:r>
      <w:r w:rsidRPr="0080272F">
        <w:tab/>
        <w:t>a decision under subclause</w:t>
      </w:r>
      <w:r w:rsidR="0080272F">
        <w:t> </w:t>
      </w:r>
      <w:r w:rsidRPr="0080272F">
        <w:t>47(2) or (3) to apply to the Classification Board for classification of content hosted by a hosting service provider.</w:t>
      </w:r>
    </w:p>
    <w:p w:rsidR="00207FF3" w:rsidRPr="0080272F" w:rsidRDefault="00207FF3" w:rsidP="00207FF3">
      <w:pPr>
        <w:pStyle w:val="subsection"/>
      </w:pPr>
      <w:r w:rsidRPr="0080272F">
        <w:tab/>
        <w:t>(2)</w:t>
      </w:r>
      <w:r w:rsidRPr="0080272F">
        <w:tab/>
        <w:t xml:space="preserve">An application under </w:t>
      </w:r>
      <w:r w:rsidR="0080272F">
        <w:t>subclause (</w:t>
      </w:r>
      <w:r w:rsidRPr="0080272F">
        <w:t>1) may only be made by the hosting service provider concerned.</w:t>
      </w:r>
    </w:p>
    <w:p w:rsidR="00207FF3" w:rsidRPr="0080272F" w:rsidRDefault="00207FF3" w:rsidP="00207FF3">
      <w:pPr>
        <w:pStyle w:val="SubsectionHead"/>
      </w:pPr>
      <w:r w:rsidRPr="0080272F">
        <w:t>Decisions under Division</w:t>
      </w:r>
      <w:r w:rsidR="0080272F">
        <w:t> </w:t>
      </w:r>
      <w:r w:rsidRPr="0080272F">
        <w:t>4 of Part</w:t>
      </w:r>
      <w:r w:rsidR="0080272F">
        <w:t> </w:t>
      </w:r>
      <w:r w:rsidRPr="0080272F">
        <w:t>3</w:t>
      </w:r>
    </w:p>
    <w:p w:rsidR="00207FF3" w:rsidRPr="0080272F" w:rsidRDefault="00207FF3" w:rsidP="00207FF3">
      <w:pPr>
        <w:pStyle w:val="subsection"/>
      </w:pPr>
      <w:r w:rsidRPr="0080272F">
        <w:tab/>
        <w:t>(3)</w:t>
      </w:r>
      <w:r w:rsidRPr="0080272F">
        <w:tab/>
        <w:t xml:space="preserve">An application may be made to the Administrative Appeals Tribunal for a review of any of the following decisions made by the </w:t>
      </w:r>
      <w:r w:rsidR="00454B41" w:rsidRPr="0080272F">
        <w:t>Commissioner</w:t>
      </w:r>
      <w:r w:rsidRPr="0080272F">
        <w:t>:</w:t>
      </w:r>
    </w:p>
    <w:p w:rsidR="00207FF3" w:rsidRPr="0080272F" w:rsidRDefault="00207FF3" w:rsidP="00207FF3">
      <w:pPr>
        <w:pStyle w:val="paragraph"/>
      </w:pPr>
      <w:r w:rsidRPr="0080272F">
        <w:tab/>
        <w:t>(a)</w:t>
      </w:r>
      <w:r w:rsidRPr="0080272F">
        <w:tab/>
        <w:t>a decision to give a live content service provider an interim service</w:t>
      </w:r>
      <w:r w:rsidR="0080272F">
        <w:noBreakHyphen/>
      </w:r>
      <w:r w:rsidRPr="0080272F">
        <w:t>cessation notice;</w:t>
      </w:r>
    </w:p>
    <w:p w:rsidR="00207FF3" w:rsidRPr="0080272F" w:rsidRDefault="00207FF3" w:rsidP="00207FF3">
      <w:pPr>
        <w:pStyle w:val="paragraph"/>
      </w:pPr>
      <w:r w:rsidRPr="0080272F">
        <w:tab/>
        <w:t>(b)</w:t>
      </w:r>
      <w:r w:rsidRPr="0080272F">
        <w:tab/>
        <w:t>a decision to give a live content service provider a final service</w:t>
      </w:r>
      <w:r w:rsidR="0080272F">
        <w:noBreakHyphen/>
      </w:r>
      <w:r w:rsidRPr="0080272F">
        <w:t>cessation notice;</w:t>
      </w:r>
    </w:p>
    <w:p w:rsidR="00207FF3" w:rsidRPr="0080272F" w:rsidRDefault="00207FF3" w:rsidP="00207FF3">
      <w:pPr>
        <w:pStyle w:val="paragraph"/>
      </w:pPr>
      <w:r w:rsidRPr="0080272F">
        <w:tab/>
        <w:t>(ba)</w:t>
      </w:r>
      <w:r w:rsidRPr="0080272F">
        <w:tab/>
        <w:t>a decision to give a live content service provider a special service</w:t>
      </w:r>
      <w:r w:rsidR="0080272F">
        <w:noBreakHyphen/>
      </w:r>
      <w:r w:rsidRPr="0080272F">
        <w:t>cessation notice;</w:t>
      </w:r>
    </w:p>
    <w:p w:rsidR="00207FF3" w:rsidRPr="0080272F" w:rsidRDefault="00207FF3" w:rsidP="00207FF3">
      <w:pPr>
        <w:pStyle w:val="paragraph"/>
      </w:pPr>
      <w:r w:rsidRPr="0080272F">
        <w:lastRenderedPageBreak/>
        <w:tab/>
        <w:t>(c)</w:t>
      </w:r>
      <w:r w:rsidRPr="0080272F">
        <w:tab/>
        <w:t>a decision under subclause</w:t>
      </w:r>
      <w:r w:rsidR="0080272F">
        <w:t> </w:t>
      </w:r>
      <w:r w:rsidRPr="0080272F">
        <w:t>56(2) or (3) to apply to the Classification Board for classification of content provided by a live content service.</w:t>
      </w:r>
    </w:p>
    <w:p w:rsidR="00207FF3" w:rsidRPr="0080272F" w:rsidRDefault="00207FF3" w:rsidP="00207FF3">
      <w:pPr>
        <w:pStyle w:val="subsection"/>
      </w:pPr>
      <w:r w:rsidRPr="0080272F">
        <w:tab/>
        <w:t>(4)</w:t>
      </w:r>
      <w:r w:rsidRPr="0080272F">
        <w:tab/>
        <w:t xml:space="preserve">An application under </w:t>
      </w:r>
      <w:r w:rsidR="0080272F">
        <w:t>subclause (</w:t>
      </w:r>
      <w:r w:rsidRPr="0080272F">
        <w:t>3) may only be made by the live content service provider concerned.</w:t>
      </w:r>
    </w:p>
    <w:p w:rsidR="00207FF3" w:rsidRPr="0080272F" w:rsidRDefault="00207FF3" w:rsidP="00207FF3">
      <w:pPr>
        <w:pStyle w:val="SubsectionHead"/>
      </w:pPr>
      <w:r w:rsidRPr="0080272F">
        <w:t>Decisions under Division</w:t>
      </w:r>
      <w:r w:rsidR="0080272F">
        <w:t> </w:t>
      </w:r>
      <w:r w:rsidRPr="0080272F">
        <w:t>5 of Part</w:t>
      </w:r>
      <w:r w:rsidR="0080272F">
        <w:t> </w:t>
      </w:r>
      <w:r w:rsidRPr="0080272F">
        <w:t>3</w:t>
      </w:r>
    </w:p>
    <w:p w:rsidR="00207FF3" w:rsidRPr="0080272F" w:rsidRDefault="00207FF3" w:rsidP="00207FF3">
      <w:pPr>
        <w:pStyle w:val="subsection"/>
      </w:pPr>
      <w:r w:rsidRPr="0080272F">
        <w:tab/>
        <w:t>(5)</w:t>
      </w:r>
      <w:r w:rsidRPr="0080272F">
        <w:tab/>
        <w:t xml:space="preserve">An application may be made to the Administrative Appeals Tribunal for a review of any of the following decisions made by the </w:t>
      </w:r>
      <w:r w:rsidR="00454B41" w:rsidRPr="0080272F">
        <w:t>Commissioner</w:t>
      </w:r>
      <w:r w:rsidRPr="0080272F">
        <w:t>:</w:t>
      </w:r>
    </w:p>
    <w:p w:rsidR="00207FF3" w:rsidRPr="0080272F" w:rsidRDefault="00207FF3" w:rsidP="00207FF3">
      <w:pPr>
        <w:pStyle w:val="paragraph"/>
      </w:pPr>
      <w:r w:rsidRPr="0080272F">
        <w:tab/>
        <w:t>(a)</w:t>
      </w:r>
      <w:r w:rsidRPr="0080272F">
        <w:tab/>
        <w:t>a decision to give a links service provider an interim link</w:t>
      </w:r>
      <w:r w:rsidR="0080272F">
        <w:noBreakHyphen/>
      </w:r>
      <w:r w:rsidRPr="0080272F">
        <w:t>deletion notice;</w:t>
      </w:r>
    </w:p>
    <w:p w:rsidR="00207FF3" w:rsidRPr="0080272F" w:rsidRDefault="00207FF3" w:rsidP="00207FF3">
      <w:pPr>
        <w:pStyle w:val="paragraph"/>
      </w:pPr>
      <w:r w:rsidRPr="0080272F">
        <w:tab/>
        <w:t>(b)</w:t>
      </w:r>
      <w:r w:rsidRPr="0080272F">
        <w:tab/>
        <w:t>a decision to give a links service provider a final link</w:t>
      </w:r>
      <w:r w:rsidR="0080272F">
        <w:noBreakHyphen/>
      </w:r>
      <w:r w:rsidRPr="0080272F">
        <w:t>deletion notice;</w:t>
      </w:r>
    </w:p>
    <w:p w:rsidR="00207FF3" w:rsidRPr="0080272F" w:rsidRDefault="00207FF3" w:rsidP="00207FF3">
      <w:pPr>
        <w:pStyle w:val="paragraph"/>
      </w:pPr>
      <w:r w:rsidRPr="0080272F">
        <w:tab/>
        <w:t>(c)</w:t>
      </w:r>
      <w:r w:rsidRPr="0080272F">
        <w:tab/>
        <w:t>a decision to give a links service provider a special link</w:t>
      </w:r>
      <w:r w:rsidR="0080272F">
        <w:noBreakHyphen/>
      </w:r>
      <w:r w:rsidRPr="0080272F">
        <w:t>deletion notice;</w:t>
      </w:r>
    </w:p>
    <w:p w:rsidR="00207FF3" w:rsidRPr="0080272F" w:rsidRDefault="00207FF3" w:rsidP="00207FF3">
      <w:pPr>
        <w:pStyle w:val="paragraph"/>
      </w:pPr>
      <w:r w:rsidRPr="0080272F">
        <w:tab/>
        <w:t>(d)</w:t>
      </w:r>
      <w:r w:rsidRPr="0080272F">
        <w:tab/>
        <w:t>a decision under subclause</w:t>
      </w:r>
      <w:r w:rsidR="0080272F">
        <w:t> </w:t>
      </w:r>
      <w:r w:rsidRPr="0080272F">
        <w:t>62(2) or (3) to apply to the Classification Board for classification of content that can be accessed using a link provided by a links service.</w:t>
      </w:r>
    </w:p>
    <w:p w:rsidR="00207FF3" w:rsidRPr="0080272F" w:rsidRDefault="00207FF3" w:rsidP="00207FF3">
      <w:pPr>
        <w:pStyle w:val="subsection"/>
      </w:pPr>
      <w:r w:rsidRPr="0080272F">
        <w:tab/>
        <w:t>(6)</w:t>
      </w:r>
      <w:r w:rsidRPr="0080272F">
        <w:tab/>
        <w:t xml:space="preserve">An application under </w:t>
      </w:r>
      <w:r w:rsidR="0080272F">
        <w:t>subclause (</w:t>
      </w:r>
      <w:r w:rsidRPr="0080272F">
        <w:t>5) may only be made by the links service provider concerned.</w:t>
      </w:r>
    </w:p>
    <w:p w:rsidR="00207FF3" w:rsidRPr="0080272F" w:rsidRDefault="00207FF3" w:rsidP="00207FF3">
      <w:pPr>
        <w:pStyle w:val="SubsectionHead"/>
      </w:pPr>
      <w:r w:rsidRPr="0080272F">
        <w:t>Decisions under clause</w:t>
      </w:r>
      <w:r w:rsidR="0080272F">
        <w:t> </w:t>
      </w:r>
      <w:r w:rsidRPr="0080272F">
        <w:t>85</w:t>
      </w:r>
    </w:p>
    <w:p w:rsidR="00207FF3" w:rsidRPr="0080272F" w:rsidRDefault="00207FF3" w:rsidP="00207FF3">
      <w:pPr>
        <w:pStyle w:val="subsection"/>
      </w:pPr>
      <w:r w:rsidRPr="0080272F">
        <w:tab/>
        <w:t>(7)</w:t>
      </w:r>
      <w:r w:rsidRPr="0080272F">
        <w:tab/>
        <w:t xml:space="preserve">An application may be made to the Administrative Appeals Tribunal for a review of a decision of the </w:t>
      </w:r>
      <w:r w:rsidR="00454B41" w:rsidRPr="0080272F">
        <w:t>Commissioner</w:t>
      </w:r>
      <w:r w:rsidRPr="0080272F">
        <w:t xml:space="preserve"> under clause</w:t>
      </w:r>
      <w:r w:rsidR="0080272F">
        <w:t> </w:t>
      </w:r>
      <w:r w:rsidRPr="0080272F">
        <w:t>85 to refuse to register a code.</w:t>
      </w:r>
    </w:p>
    <w:p w:rsidR="00207FF3" w:rsidRPr="0080272F" w:rsidRDefault="00207FF3" w:rsidP="00207FF3">
      <w:pPr>
        <w:pStyle w:val="subsection"/>
      </w:pPr>
      <w:r w:rsidRPr="0080272F">
        <w:tab/>
        <w:t>(8)</w:t>
      </w:r>
      <w:r w:rsidRPr="0080272F">
        <w:tab/>
        <w:t xml:space="preserve">An application under </w:t>
      </w:r>
      <w:r w:rsidR="0080272F">
        <w:t>subclause (</w:t>
      </w:r>
      <w:r w:rsidRPr="0080272F">
        <w:t>7) may only be made by the body or association that developed the code.</w:t>
      </w:r>
    </w:p>
    <w:p w:rsidR="00207FF3" w:rsidRPr="0080272F" w:rsidRDefault="00207FF3" w:rsidP="00207FF3">
      <w:pPr>
        <w:pStyle w:val="SubsectionHead"/>
      </w:pPr>
      <w:r w:rsidRPr="0080272F">
        <w:t>Decisions under clause</w:t>
      </w:r>
      <w:r w:rsidR="0080272F">
        <w:t> </w:t>
      </w:r>
      <w:r w:rsidRPr="0080272F">
        <w:t>89</w:t>
      </w:r>
    </w:p>
    <w:p w:rsidR="00207FF3" w:rsidRPr="0080272F" w:rsidRDefault="00207FF3" w:rsidP="00207FF3">
      <w:pPr>
        <w:pStyle w:val="subsection"/>
      </w:pPr>
      <w:r w:rsidRPr="0080272F">
        <w:tab/>
        <w:t>(9)</w:t>
      </w:r>
      <w:r w:rsidRPr="0080272F">
        <w:tab/>
        <w:t xml:space="preserve">An application may be made to the Administrative Appeals Tribunal for a review of a decision of the </w:t>
      </w:r>
      <w:r w:rsidR="00454B41" w:rsidRPr="0080272F">
        <w:t>Commissioner</w:t>
      </w:r>
      <w:r w:rsidRPr="0080272F">
        <w:t xml:space="preserve"> under clause</w:t>
      </w:r>
      <w:r w:rsidR="0080272F">
        <w:t> </w:t>
      </w:r>
      <w:r w:rsidRPr="0080272F">
        <w:t>89 to:</w:t>
      </w:r>
    </w:p>
    <w:p w:rsidR="00207FF3" w:rsidRPr="0080272F" w:rsidRDefault="00207FF3" w:rsidP="00207FF3">
      <w:pPr>
        <w:pStyle w:val="paragraph"/>
      </w:pPr>
      <w:r w:rsidRPr="0080272F">
        <w:lastRenderedPageBreak/>
        <w:tab/>
        <w:t>(a)</w:t>
      </w:r>
      <w:r w:rsidRPr="0080272F">
        <w:tab/>
        <w:t>give a direction to a designated content/hosting service provider; or</w:t>
      </w:r>
    </w:p>
    <w:p w:rsidR="00207FF3" w:rsidRPr="0080272F" w:rsidRDefault="00207FF3" w:rsidP="00207FF3">
      <w:pPr>
        <w:pStyle w:val="paragraph"/>
      </w:pPr>
      <w:r w:rsidRPr="0080272F">
        <w:tab/>
        <w:t>(b)</w:t>
      </w:r>
      <w:r w:rsidRPr="0080272F">
        <w:tab/>
        <w:t>vary a direction that is applicable to a designated content/hosting service provider; or</w:t>
      </w:r>
    </w:p>
    <w:p w:rsidR="00207FF3" w:rsidRPr="0080272F" w:rsidRDefault="00207FF3" w:rsidP="00207FF3">
      <w:pPr>
        <w:pStyle w:val="paragraph"/>
      </w:pPr>
      <w:r w:rsidRPr="0080272F">
        <w:tab/>
        <w:t>(c)</w:t>
      </w:r>
      <w:r w:rsidRPr="0080272F">
        <w:tab/>
        <w:t>refuse to revoke a direction that is applicable to a designated content/hosting service provider.</w:t>
      </w:r>
    </w:p>
    <w:p w:rsidR="00207FF3" w:rsidRPr="0080272F" w:rsidRDefault="00207FF3" w:rsidP="00207FF3">
      <w:pPr>
        <w:pStyle w:val="subsection"/>
      </w:pPr>
      <w:r w:rsidRPr="0080272F">
        <w:tab/>
        <w:t>(10)</w:t>
      </w:r>
      <w:r w:rsidRPr="0080272F">
        <w:tab/>
        <w:t xml:space="preserve">An application under </w:t>
      </w:r>
      <w:r w:rsidR="0080272F">
        <w:t>subclause (</w:t>
      </w:r>
      <w:r w:rsidRPr="0080272F">
        <w:t>9) may only be made by the designated content/hosting service provider concerned.</w:t>
      </w:r>
    </w:p>
    <w:p w:rsidR="00207FF3" w:rsidRPr="0080272F" w:rsidRDefault="00207FF3" w:rsidP="00207FF3">
      <w:pPr>
        <w:pStyle w:val="SubsectionHead"/>
      </w:pPr>
      <w:r w:rsidRPr="0080272F">
        <w:t>Decisions under subclause</w:t>
      </w:r>
      <w:r w:rsidR="0080272F">
        <w:t> </w:t>
      </w:r>
      <w:r w:rsidRPr="0080272F">
        <w:t>104(5) or clause</w:t>
      </w:r>
      <w:r w:rsidR="0080272F">
        <w:t> </w:t>
      </w:r>
      <w:r w:rsidRPr="0080272F">
        <w:t>108</w:t>
      </w:r>
    </w:p>
    <w:p w:rsidR="00207FF3" w:rsidRPr="0080272F" w:rsidRDefault="00207FF3" w:rsidP="00207FF3">
      <w:pPr>
        <w:pStyle w:val="subsection"/>
      </w:pPr>
      <w:r w:rsidRPr="0080272F">
        <w:tab/>
        <w:t>(11)</w:t>
      </w:r>
      <w:r w:rsidRPr="0080272F">
        <w:tab/>
        <w:t xml:space="preserve">An application may be made to the Administrative Appeals Tribunal for a review of any of the following decisions made by the </w:t>
      </w:r>
      <w:r w:rsidR="00454B41" w:rsidRPr="0080272F">
        <w:t>Commissioner</w:t>
      </w:r>
      <w:r w:rsidRPr="0080272F">
        <w:t>:</w:t>
      </w:r>
    </w:p>
    <w:p w:rsidR="00207FF3" w:rsidRPr="0080272F" w:rsidRDefault="00207FF3" w:rsidP="00207FF3">
      <w:pPr>
        <w:pStyle w:val="paragraph"/>
      </w:pPr>
      <w:r w:rsidRPr="0080272F">
        <w:tab/>
        <w:t>(a)</w:t>
      </w:r>
      <w:r w:rsidRPr="0080272F">
        <w:tab/>
        <w:t>a decision of a kind referred to in subclause</w:t>
      </w:r>
      <w:r w:rsidR="0080272F">
        <w:t> </w:t>
      </w:r>
      <w:r w:rsidRPr="0080272F">
        <w:t>104(5</w:t>
      </w:r>
      <w:r w:rsidR="00D064C0" w:rsidRPr="0080272F">
        <w:t>) (w</w:t>
      </w:r>
      <w:r w:rsidRPr="0080272F">
        <w:t>hich deals with decisions under designated content/hosting service provider determinations), where the decision relates to a designated content/hosting service provider;</w:t>
      </w:r>
    </w:p>
    <w:p w:rsidR="00207FF3" w:rsidRPr="0080272F" w:rsidRDefault="00207FF3" w:rsidP="00207FF3">
      <w:pPr>
        <w:pStyle w:val="paragraph"/>
      </w:pPr>
      <w:r w:rsidRPr="0080272F">
        <w:tab/>
        <w:t>(b)</w:t>
      </w:r>
      <w:r w:rsidRPr="0080272F">
        <w:tab/>
        <w:t>a decision under clause</w:t>
      </w:r>
      <w:r w:rsidR="0080272F">
        <w:t> </w:t>
      </w:r>
      <w:r w:rsidRPr="0080272F">
        <w:t>108 to:</w:t>
      </w:r>
    </w:p>
    <w:p w:rsidR="00207FF3" w:rsidRPr="0080272F" w:rsidRDefault="00207FF3" w:rsidP="00207FF3">
      <w:pPr>
        <w:pStyle w:val="paragraphsub"/>
      </w:pPr>
      <w:r w:rsidRPr="0080272F">
        <w:tab/>
        <w:t>(i)</w:t>
      </w:r>
      <w:r w:rsidRPr="0080272F">
        <w:tab/>
        <w:t>give a direction to a designated content/hosting service provider; or</w:t>
      </w:r>
    </w:p>
    <w:p w:rsidR="00207FF3" w:rsidRPr="0080272F" w:rsidRDefault="00207FF3" w:rsidP="00207FF3">
      <w:pPr>
        <w:pStyle w:val="paragraphsub"/>
      </w:pPr>
      <w:r w:rsidRPr="0080272F">
        <w:tab/>
        <w:t>(ii)</w:t>
      </w:r>
      <w:r w:rsidRPr="0080272F">
        <w:tab/>
        <w:t>vary a direction that is applicable to a designated content/hosting service provider; or</w:t>
      </w:r>
    </w:p>
    <w:p w:rsidR="00207FF3" w:rsidRPr="0080272F" w:rsidRDefault="00207FF3" w:rsidP="00207FF3">
      <w:pPr>
        <w:pStyle w:val="paragraphsub"/>
      </w:pPr>
      <w:r w:rsidRPr="0080272F">
        <w:tab/>
        <w:t>(iii)</w:t>
      </w:r>
      <w:r w:rsidRPr="0080272F">
        <w:tab/>
        <w:t>refuse to revoke a direction that is applicable to a designated content/hosting service provider.</w:t>
      </w:r>
    </w:p>
    <w:p w:rsidR="00207FF3" w:rsidRPr="0080272F" w:rsidRDefault="00207FF3" w:rsidP="00207FF3">
      <w:pPr>
        <w:pStyle w:val="subsection"/>
      </w:pPr>
      <w:r w:rsidRPr="0080272F">
        <w:tab/>
        <w:t>(12)</w:t>
      </w:r>
      <w:r w:rsidRPr="0080272F">
        <w:tab/>
        <w:t xml:space="preserve">An application under </w:t>
      </w:r>
      <w:r w:rsidR="0080272F">
        <w:t>subclause (</w:t>
      </w:r>
      <w:r w:rsidRPr="0080272F">
        <w:t>11) may only be made by the designated content/hosting service provider concerned.</w:t>
      </w:r>
    </w:p>
    <w:p w:rsidR="00207FF3" w:rsidRPr="0080272F" w:rsidRDefault="00207FF3" w:rsidP="008F3FA7">
      <w:pPr>
        <w:pStyle w:val="ActHead2"/>
        <w:pageBreakBefore/>
      </w:pPr>
      <w:bookmarkStart w:id="355" w:name="_Toc456961086"/>
      <w:r w:rsidRPr="0080272F">
        <w:rPr>
          <w:rStyle w:val="CharPartNo"/>
        </w:rPr>
        <w:lastRenderedPageBreak/>
        <w:t>Part</w:t>
      </w:r>
      <w:r w:rsidR="0080272F" w:rsidRPr="0080272F">
        <w:rPr>
          <w:rStyle w:val="CharPartNo"/>
        </w:rPr>
        <w:t> </w:t>
      </w:r>
      <w:r w:rsidRPr="0080272F">
        <w:rPr>
          <w:rStyle w:val="CharPartNo"/>
        </w:rPr>
        <w:t>9</w:t>
      </w:r>
      <w:r w:rsidRPr="0080272F">
        <w:t>—</w:t>
      </w:r>
      <w:r w:rsidRPr="0080272F">
        <w:rPr>
          <w:rStyle w:val="CharPartText"/>
        </w:rPr>
        <w:t>Miscellaneous</w:t>
      </w:r>
      <w:bookmarkEnd w:id="355"/>
    </w:p>
    <w:p w:rsidR="00207FF3" w:rsidRPr="0080272F" w:rsidRDefault="00D064C0" w:rsidP="00207FF3">
      <w:pPr>
        <w:pStyle w:val="Header"/>
      </w:pPr>
      <w:r w:rsidRPr="0080272F">
        <w:rPr>
          <w:rStyle w:val="CharDivNo"/>
        </w:rPr>
        <w:t xml:space="preserve"> </w:t>
      </w:r>
      <w:r w:rsidRPr="0080272F">
        <w:rPr>
          <w:rStyle w:val="CharDivText"/>
        </w:rPr>
        <w:t xml:space="preserve"> </w:t>
      </w:r>
    </w:p>
    <w:p w:rsidR="00207FF3" w:rsidRPr="0080272F" w:rsidRDefault="00207FF3" w:rsidP="00207FF3">
      <w:pPr>
        <w:pStyle w:val="ActHead5"/>
      </w:pPr>
      <w:bookmarkStart w:id="356" w:name="_Toc456961087"/>
      <w:r w:rsidRPr="0080272F">
        <w:rPr>
          <w:rStyle w:val="CharSectno"/>
        </w:rPr>
        <w:t>114</w:t>
      </w:r>
      <w:r w:rsidRPr="0080272F">
        <w:t xml:space="preserve">  Additional </w:t>
      </w:r>
      <w:r w:rsidR="009263B9" w:rsidRPr="0080272F">
        <w:t>Commissioner</w:t>
      </w:r>
      <w:r w:rsidRPr="0080272F">
        <w:t xml:space="preserve"> functions</w:t>
      </w:r>
      <w:bookmarkEnd w:id="356"/>
    </w:p>
    <w:p w:rsidR="00207FF3" w:rsidRPr="0080272F" w:rsidRDefault="00207FF3" w:rsidP="00207FF3">
      <w:pPr>
        <w:pStyle w:val="subsection"/>
      </w:pPr>
      <w:r w:rsidRPr="0080272F">
        <w:tab/>
      </w:r>
      <w:r w:rsidRPr="0080272F">
        <w:tab/>
        <w:t xml:space="preserve">The </w:t>
      </w:r>
      <w:r w:rsidR="00454B41" w:rsidRPr="0080272F">
        <w:t>Commissioner</w:t>
      </w:r>
      <w:r w:rsidRPr="0080272F">
        <w:t xml:space="preserve"> has the following functions:</w:t>
      </w:r>
    </w:p>
    <w:p w:rsidR="00207FF3" w:rsidRPr="0080272F" w:rsidRDefault="00207FF3" w:rsidP="00207FF3">
      <w:pPr>
        <w:pStyle w:val="paragraph"/>
      </w:pPr>
      <w:r w:rsidRPr="0080272F">
        <w:tab/>
        <w:t>(a)</w:t>
      </w:r>
      <w:r w:rsidRPr="0080272F">
        <w:tab/>
        <w:t>to monitor compliance with codes and standards registered under Part</w:t>
      </w:r>
      <w:r w:rsidR="0080272F">
        <w:t> </w:t>
      </w:r>
      <w:r w:rsidRPr="0080272F">
        <w:t>4 of this Schedule;</w:t>
      </w:r>
    </w:p>
    <w:p w:rsidR="00207FF3" w:rsidRPr="0080272F" w:rsidRDefault="00207FF3" w:rsidP="00207FF3">
      <w:pPr>
        <w:pStyle w:val="paragraph"/>
      </w:pPr>
      <w:r w:rsidRPr="0080272F">
        <w:tab/>
        <w:t>(b)</w:t>
      </w:r>
      <w:r w:rsidRPr="0080272F">
        <w:tab/>
        <w:t>to advise and assist parents and responsible adults in relation to the supervision and control of children’s access to content services;</w:t>
      </w:r>
    </w:p>
    <w:p w:rsidR="00207FF3" w:rsidRPr="0080272F" w:rsidRDefault="00207FF3" w:rsidP="00207FF3">
      <w:pPr>
        <w:pStyle w:val="paragraph"/>
      </w:pPr>
      <w:r w:rsidRPr="0080272F">
        <w:tab/>
        <w:t>(c)</w:t>
      </w:r>
      <w:r w:rsidRPr="0080272F">
        <w:tab/>
        <w:t>to conduct and/or co</w:t>
      </w:r>
      <w:r w:rsidR="0080272F">
        <w:noBreakHyphen/>
      </w:r>
      <w:r w:rsidRPr="0080272F">
        <w:t>ordinate community education programs about content services, in consultation with relevant industry and consumer groups and government agencies;</w:t>
      </w:r>
    </w:p>
    <w:p w:rsidR="00207FF3" w:rsidRPr="0080272F" w:rsidRDefault="00207FF3" w:rsidP="00207FF3">
      <w:pPr>
        <w:pStyle w:val="paragraph"/>
      </w:pPr>
      <w:r w:rsidRPr="0080272F">
        <w:tab/>
        <w:t>(d)</w:t>
      </w:r>
      <w:r w:rsidRPr="0080272F">
        <w:tab/>
        <w:t>to conduct and/or commission research into issues relating to content services;</w:t>
      </w:r>
    </w:p>
    <w:p w:rsidR="00207FF3" w:rsidRPr="0080272F" w:rsidRDefault="00207FF3" w:rsidP="00207FF3">
      <w:pPr>
        <w:pStyle w:val="paragraph"/>
      </w:pPr>
      <w:r w:rsidRPr="0080272F">
        <w:tab/>
        <w:t>(e)</w:t>
      </w:r>
      <w:r w:rsidRPr="0080272F">
        <w:tab/>
        <w:t>to liaise with regulatory and other relevant bodies overseas about co</w:t>
      </w:r>
      <w:r w:rsidR="0080272F">
        <w:noBreakHyphen/>
      </w:r>
      <w:r w:rsidRPr="0080272F">
        <w:t>operative arrangements for the regulation of the commercial content services industry, including (but not limited to) collaborative arrangements to develop:</w:t>
      </w:r>
    </w:p>
    <w:p w:rsidR="00207FF3" w:rsidRPr="0080272F" w:rsidRDefault="00207FF3" w:rsidP="00207FF3">
      <w:pPr>
        <w:pStyle w:val="paragraphsub"/>
      </w:pPr>
      <w:r w:rsidRPr="0080272F">
        <w:tab/>
        <w:t>(i)</w:t>
      </w:r>
      <w:r w:rsidRPr="0080272F">
        <w:tab/>
        <w:t>multilateral codes of practice; and</w:t>
      </w:r>
    </w:p>
    <w:p w:rsidR="00207FF3" w:rsidRPr="0080272F" w:rsidRDefault="00207FF3" w:rsidP="00207FF3">
      <w:pPr>
        <w:pStyle w:val="paragraphsub"/>
      </w:pPr>
      <w:r w:rsidRPr="0080272F">
        <w:tab/>
        <w:t>(ii)</w:t>
      </w:r>
      <w:r w:rsidRPr="0080272F">
        <w:tab/>
        <w:t>content labelling technologies;</w:t>
      </w:r>
    </w:p>
    <w:p w:rsidR="00207FF3" w:rsidRPr="0080272F" w:rsidRDefault="00207FF3" w:rsidP="00207FF3">
      <w:pPr>
        <w:pStyle w:val="paragraph"/>
      </w:pPr>
      <w:r w:rsidRPr="0080272F">
        <w:tab/>
        <w:t>(f)</w:t>
      </w:r>
      <w:r w:rsidRPr="0080272F">
        <w:tab/>
        <w:t xml:space="preserve">to inform </w:t>
      </w:r>
      <w:r w:rsidR="008533B0" w:rsidRPr="0080272F">
        <w:t>himself or herself</w:t>
      </w:r>
      <w:r w:rsidRPr="0080272F">
        <w:t xml:space="preserve"> and advise the Minister on technological developments and service trends in the commercial content services industry.</w:t>
      </w:r>
    </w:p>
    <w:p w:rsidR="00207FF3" w:rsidRPr="0080272F" w:rsidRDefault="00207FF3" w:rsidP="00207FF3">
      <w:pPr>
        <w:pStyle w:val="ActHead5"/>
      </w:pPr>
      <w:bookmarkStart w:id="357" w:name="_Toc456961088"/>
      <w:r w:rsidRPr="0080272F">
        <w:rPr>
          <w:rStyle w:val="CharSectno"/>
        </w:rPr>
        <w:t>115</w:t>
      </w:r>
      <w:r w:rsidRPr="0080272F">
        <w:t xml:space="preserve">  Recordings of content etc.</w:t>
      </w:r>
      <w:bookmarkEnd w:id="357"/>
    </w:p>
    <w:p w:rsidR="00207FF3" w:rsidRPr="0080272F" w:rsidRDefault="00207FF3" w:rsidP="00207FF3">
      <w:pPr>
        <w:pStyle w:val="SubsectionHead"/>
      </w:pPr>
      <w:r w:rsidRPr="0080272F">
        <w:t>Recordings of live content</w:t>
      </w:r>
    </w:p>
    <w:p w:rsidR="00207FF3" w:rsidRPr="0080272F" w:rsidRDefault="00207FF3" w:rsidP="00207FF3">
      <w:pPr>
        <w:pStyle w:val="subsection"/>
      </w:pPr>
      <w:r w:rsidRPr="0080272F">
        <w:tab/>
        <w:t>(1)</w:t>
      </w:r>
      <w:r w:rsidRPr="0080272F">
        <w:tab/>
        <w:t xml:space="preserve">The </w:t>
      </w:r>
      <w:r w:rsidR="00454B41" w:rsidRPr="0080272F">
        <w:t>Commissioner</w:t>
      </w:r>
      <w:r w:rsidRPr="0080272F">
        <w:t xml:space="preserve"> may:</w:t>
      </w:r>
    </w:p>
    <w:p w:rsidR="00207FF3" w:rsidRPr="0080272F" w:rsidRDefault="00207FF3" w:rsidP="00207FF3">
      <w:pPr>
        <w:pStyle w:val="paragraph"/>
      </w:pPr>
      <w:r w:rsidRPr="0080272F">
        <w:tab/>
        <w:t>(a)</w:t>
      </w:r>
      <w:r w:rsidRPr="0080272F">
        <w:tab/>
        <w:t>make a recording of live content, or of a segment of live content, for the purposes of:</w:t>
      </w:r>
    </w:p>
    <w:p w:rsidR="00207FF3" w:rsidRPr="0080272F" w:rsidRDefault="00207FF3" w:rsidP="00207FF3">
      <w:pPr>
        <w:pStyle w:val="paragraphsub"/>
      </w:pPr>
      <w:r w:rsidRPr="0080272F">
        <w:tab/>
        <w:t>(i)</w:t>
      </w:r>
      <w:r w:rsidRPr="0080272F">
        <w:tab/>
        <w:t>an investigation under Division</w:t>
      </w:r>
      <w:r w:rsidR="0080272F">
        <w:t> </w:t>
      </w:r>
      <w:r w:rsidRPr="0080272F">
        <w:t>2 of Part</w:t>
      </w:r>
      <w:r w:rsidR="0080272F">
        <w:t> </w:t>
      </w:r>
      <w:r w:rsidRPr="0080272F">
        <w:t>3; or</w:t>
      </w:r>
    </w:p>
    <w:p w:rsidR="00207FF3" w:rsidRPr="0080272F" w:rsidRDefault="00207FF3" w:rsidP="00207FF3">
      <w:pPr>
        <w:pStyle w:val="paragraphsub"/>
      </w:pPr>
      <w:r w:rsidRPr="0080272F">
        <w:lastRenderedPageBreak/>
        <w:tab/>
        <w:t>(ii)</w:t>
      </w:r>
      <w:r w:rsidRPr="0080272F">
        <w:tab/>
        <w:t>an application to the Classification Board under clause</w:t>
      </w:r>
      <w:r w:rsidR="0080272F">
        <w:t> </w:t>
      </w:r>
      <w:r w:rsidRPr="0080272F">
        <w:t>22; and</w:t>
      </w:r>
    </w:p>
    <w:p w:rsidR="00207FF3" w:rsidRPr="0080272F" w:rsidRDefault="00207FF3" w:rsidP="00207FF3">
      <w:pPr>
        <w:pStyle w:val="paragraph"/>
      </w:pPr>
      <w:r w:rsidRPr="0080272F">
        <w:tab/>
        <w:t>(b)</w:t>
      </w:r>
      <w:r w:rsidRPr="0080272F">
        <w:tab/>
        <w:t>make one or more copies of such a recording for the purposes of:</w:t>
      </w:r>
    </w:p>
    <w:p w:rsidR="00207FF3" w:rsidRPr="0080272F" w:rsidRDefault="00207FF3" w:rsidP="00207FF3">
      <w:pPr>
        <w:pStyle w:val="paragraphsub"/>
      </w:pPr>
      <w:r w:rsidRPr="0080272F">
        <w:tab/>
        <w:t>(i)</w:t>
      </w:r>
      <w:r w:rsidRPr="0080272F">
        <w:tab/>
        <w:t>an investigation under Division</w:t>
      </w:r>
      <w:r w:rsidR="0080272F">
        <w:t> </w:t>
      </w:r>
      <w:r w:rsidRPr="0080272F">
        <w:t>2 of Part</w:t>
      </w:r>
      <w:r w:rsidR="0080272F">
        <w:t> </w:t>
      </w:r>
      <w:r w:rsidRPr="0080272F">
        <w:t>3; or</w:t>
      </w:r>
    </w:p>
    <w:p w:rsidR="00207FF3" w:rsidRPr="0080272F" w:rsidRDefault="00207FF3" w:rsidP="00207FF3">
      <w:pPr>
        <w:pStyle w:val="paragraphsub"/>
      </w:pPr>
      <w:r w:rsidRPr="0080272F">
        <w:tab/>
        <w:t>(ii)</w:t>
      </w:r>
      <w:r w:rsidRPr="0080272F">
        <w:tab/>
        <w:t>an application to the Classification Board under clause</w:t>
      </w:r>
      <w:r w:rsidR="0080272F">
        <w:t> </w:t>
      </w:r>
      <w:r w:rsidRPr="0080272F">
        <w:t>22.</w:t>
      </w:r>
    </w:p>
    <w:p w:rsidR="00207FF3" w:rsidRPr="0080272F" w:rsidRDefault="00207FF3" w:rsidP="00207FF3">
      <w:pPr>
        <w:pStyle w:val="SubsectionHead"/>
      </w:pPr>
      <w:r w:rsidRPr="0080272F">
        <w:t>Copies of stored content</w:t>
      </w:r>
    </w:p>
    <w:p w:rsidR="00207FF3" w:rsidRPr="0080272F" w:rsidRDefault="00207FF3" w:rsidP="00207FF3">
      <w:pPr>
        <w:pStyle w:val="subsection"/>
      </w:pPr>
      <w:r w:rsidRPr="0080272F">
        <w:tab/>
        <w:t>(2)</w:t>
      </w:r>
      <w:r w:rsidRPr="0080272F">
        <w:tab/>
        <w:t xml:space="preserve">The </w:t>
      </w:r>
      <w:r w:rsidR="00454B41" w:rsidRPr="0080272F">
        <w:t>Commissioner</w:t>
      </w:r>
      <w:r w:rsidRPr="0080272F">
        <w:t xml:space="preserve"> may make one or more copies of stored content for the purposes of:</w:t>
      </w:r>
    </w:p>
    <w:p w:rsidR="00207FF3" w:rsidRPr="0080272F" w:rsidRDefault="00207FF3" w:rsidP="00207FF3">
      <w:pPr>
        <w:pStyle w:val="paragraph"/>
      </w:pPr>
      <w:r w:rsidRPr="0080272F">
        <w:tab/>
        <w:t>(a)</w:t>
      </w:r>
      <w:r w:rsidRPr="0080272F">
        <w:tab/>
        <w:t>an investigation under Division</w:t>
      </w:r>
      <w:r w:rsidR="0080272F">
        <w:t> </w:t>
      </w:r>
      <w:r w:rsidRPr="0080272F">
        <w:t>2 of Part</w:t>
      </w:r>
      <w:r w:rsidR="0080272F">
        <w:t> </w:t>
      </w:r>
      <w:r w:rsidRPr="0080272F">
        <w:t>3; or</w:t>
      </w:r>
    </w:p>
    <w:p w:rsidR="00207FF3" w:rsidRPr="0080272F" w:rsidRDefault="00207FF3" w:rsidP="00207FF3">
      <w:pPr>
        <w:pStyle w:val="paragraph"/>
      </w:pPr>
      <w:r w:rsidRPr="0080272F">
        <w:tab/>
        <w:t>(b)</w:t>
      </w:r>
      <w:r w:rsidRPr="0080272F">
        <w:tab/>
        <w:t>an application to the Classification Board under clause</w:t>
      </w:r>
      <w:r w:rsidR="0080272F">
        <w:t> </w:t>
      </w:r>
      <w:r w:rsidRPr="0080272F">
        <w:t>22.</w:t>
      </w:r>
    </w:p>
    <w:p w:rsidR="00207FF3" w:rsidRPr="0080272F" w:rsidRDefault="00207FF3" w:rsidP="00207FF3">
      <w:pPr>
        <w:pStyle w:val="SubsectionHead"/>
      </w:pPr>
      <w:r w:rsidRPr="0080272F">
        <w:t>Copyright</w:t>
      </w:r>
    </w:p>
    <w:p w:rsidR="00207FF3" w:rsidRPr="0080272F" w:rsidRDefault="00207FF3" w:rsidP="00207FF3">
      <w:pPr>
        <w:pStyle w:val="subsection"/>
      </w:pPr>
      <w:r w:rsidRPr="0080272F">
        <w:tab/>
        <w:t>(3)</w:t>
      </w:r>
      <w:r w:rsidRPr="0080272F">
        <w:tab/>
        <w:t xml:space="preserve">The </w:t>
      </w:r>
      <w:r w:rsidR="00454B41" w:rsidRPr="0080272F">
        <w:t>Commissioner</w:t>
      </w:r>
      <w:r w:rsidRPr="0080272F">
        <w:t xml:space="preserve"> does not infringe copyright </w:t>
      </w:r>
      <w:r w:rsidR="008533B0" w:rsidRPr="0080272F">
        <w:t>if the Commissioner</w:t>
      </w:r>
      <w:r w:rsidRPr="0080272F">
        <w:t xml:space="preserve"> does anything authorised by </w:t>
      </w:r>
      <w:r w:rsidR="0080272F">
        <w:t>subclause (</w:t>
      </w:r>
      <w:r w:rsidRPr="0080272F">
        <w:t>1) or (2).</w:t>
      </w:r>
    </w:p>
    <w:p w:rsidR="00207FF3" w:rsidRPr="0080272F" w:rsidRDefault="00207FF3" w:rsidP="00207FF3">
      <w:pPr>
        <w:pStyle w:val="ActHead5"/>
      </w:pPr>
      <w:bookmarkStart w:id="358" w:name="_Toc456961089"/>
      <w:r w:rsidRPr="0080272F">
        <w:rPr>
          <w:rStyle w:val="CharSectno"/>
        </w:rPr>
        <w:t>116</w:t>
      </w:r>
      <w:r w:rsidRPr="0080272F">
        <w:t xml:space="preserve">  Samples of content to be submitted for classification</w:t>
      </w:r>
      <w:bookmarkEnd w:id="358"/>
    </w:p>
    <w:p w:rsidR="00207FF3" w:rsidRPr="0080272F" w:rsidRDefault="00207FF3" w:rsidP="00207FF3">
      <w:pPr>
        <w:pStyle w:val="subsection"/>
      </w:pPr>
      <w:r w:rsidRPr="0080272F">
        <w:tab/>
      </w:r>
      <w:r w:rsidRPr="0080272F">
        <w:tab/>
        <w:t xml:space="preserve">The </w:t>
      </w:r>
      <w:r w:rsidR="00454B41" w:rsidRPr="0080272F">
        <w:t>Commissioner</w:t>
      </w:r>
      <w:r w:rsidRPr="0080272F">
        <w:t xml:space="preserve"> must, from time to time:</w:t>
      </w:r>
    </w:p>
    <w:p w:rsidR="00207FF3" w:rsidRPr="0080272F" w:rsidRDefault="00207FF3" w:rsidP="00207FF3">
      <w:pPr>
        <w:pStyle w:val="paragraph"/>
      </w:pPr>
      <w:r w:rsidRPr="0080272F">
        <w:tab/>
        <w:t>(a)</w:t>
      </w:r>
      <w:r w:rsidRPr="0080272F">
        <w:tab/>
        <w:t>select samples of content that have been the subject of complaints under clause</w:t>
      </w:r>
      <w:r w:rsidR="0080272F">
        <w:t> </w:t>
      </w:r>
      <w:r w:rsidRPr="0080272F">
        <w:t>37; and</w:t>
      </w:r>
    </w:p>
    <w:p w:rsidR="00207FF3" w:rsidRPr="0080272F" w:rsidRDefault="00207FF3" w:rsidP="00207FF3">
      <w:pPr>
        <w:pStyle w:val="paragraph"/>
      </w:pPr>
      <w:r w:rsidRPr="0080272F">
        <w:tab/>
        <w:t>(b)</w:t>
      </w:r>
      <w:r w:rsidRPr="0080272F">
        <w:tab/>
        <w:t>apply to the Classification Board under clause</w:t>
      </w:r>
      <w:r w:rsidR="0080272F">
        <w:t> </w:t>
      </w:r>
      <w:r w:rsidRPr="0080272F">
        <w:t>22 for classification of that content.</w:t>
      </w:r>
    </w:p>
    <w:p w:rsidR="00207FF3" w:rsidRPr="0080272F" w:rsidRDefault="00207FF3" w:rsidP="00207FF3">
      <w:pPr>
        <w:pStyle w:val="ActHead5"/>
      </w:pPr>
      <w:bookmarkStart w:id="359" w:name="_Toc456961090"/>
      <w:r w:rsidRPr="0080272F">
        <w:rPr>
          <w:rStyle w:val="CharSectno"/>
        </w:rPr>
        <w:t>117</w:t>
      </w:r>
      <w:r w:rsidRPr="0080272F">
        <w:t xml:space="preserve">  Service of summons, process or notice on corporations incorporated outside Australia</w:t>
      </w:r>
      <w:bookmarkEnd w:id="359"/>
    </w:p>
    <w:p w:rsidR="00207FF3" w:rsidRPr="0080272F" w:rsidRDefault="00207FF3" w:rsidP="00207FF3">
      <w:pPr>
        <w:pStyle w:val="subsection"/>
      </w:pPr>
      <w:r w:rsidRPr="0080272F">
        <w:tab/>
        <w:t>(1)</w:t>
      </w:r>
      <w:r w:rsidRPr="0080272F">
        <w:tab/>
        <w:t>This clause applies to:</w:t>
      </w:r>
    </w:p>
    <w:p w:rsidR="00207FF3" w:rsidRPr="0080272F" w:rsidRDefault="00207FF3" w:rsidP="00207FF3">
      <w:pPr>
        <w:pStyle w:val="paragraph"/>
      </w:pPr>
      <w:r w:rsidRPr="0080272F">
        <w:tab/>
        <w:t>(a)</w:t>
      </w:r>
      <w:r w:rsidRPr="0080272F">
        <w:tab/>
        <w:t>a summons or process in any proceedings under, or connected with, this Schedule; or</w:t>
      </w:r>
    </w:p>
    <w:p w:rsidR="00207FF3" w:rsidRPr="0080272F" w:rsidRDefault="00207FF3" w:rsidP="00207FF3">
      <w:pPr>
        <w:pStyle w:val="paragraph"/>
      </w:pPr>
      <w:r w:rsidRPr="0080272F">
        <w:tab/>
        <w:t>(b)</w:t>
      </w:r>
      <w:r w:rsidRPr="0080272F">
        <w:tab/>
        <w:t>a notice under this Schedule;</w:t>
      </w:r>
    </w:p>
    <w:p w:rsidR="00207FF3" w:rsidRPr="0080272F" w:rsidRDefault="00207FF3" w:rsidP="00207FF3">
      <w:pPr>
        <w:pStyle w:val="subsection2"/>
      </w:pPr>
      <w:r w:rsidRPr="0080272F">
        <w:t>where:</w:t>
      </w:r>
    </w:p>
    <w:p w:rsidR="00207FF3" w:rsidRPr="0080272F" w:rsidRDefault="00207FF3" w:rsidP="00207FF3">
      <w:pPr>
        <w:pStyle w:val="paragraph"/>
      </w:pPr>
      <w:r w:rsidRPr="0080272F">
        <w:lastRenderedPageBreak/>
        <w:tab/>
        <w:t>(c)</w:t>
      </w:r>
      <w:r w:rsidRPr="0080272F">
        <w:tab/>
        <w:t>the summons, process or notice, as the case may be, is required to be served on, or given to, a body corporate incorporated outside Australia; and</w:t>
      </w:r>
    </w:p>
    <w:p w:rsidR="00207FF3" w:rsidRPr="0080272F" w:rsidRDefault="00207FF3" w:rsidP="00207FF3">
      <w:pPr>
        <w:pStyle w:val="paragraph"/>
      </w:pPr>
      <w:r w:rsidRPr="0080272F">
        <w:tab/>
        <w:t>(d)</w:t>
      </w:r>
      <w:r w:rsidRPr="0080272F">
        <w:tab/>
        <w:t>the body corporate does not have a registered office or a principal office in Australia; and</w:t>
      </w:r>
    </w:p>
    <w:p w:rsidR="00207FF3" w:rsidRPr="0080272F" w:rsidRDefault="00207FF3" w:rsidP="00207FF3">
      <w:pPr>
        <w:pStyle w:val="paragraph"/>
      </w:pPr>
      <w:r w:rsidRPr="0080272F">
        <w:tab/>
        <w:t>(e)</w:t>
      </w:r>
      <w:r w:rsidRPr="0080272F">
        <w:tab/>
        <w:t>the body corporate has an agent in Australia.</w:t>
      </w:r>
    </w:p>
    <w:p w:rsidR="00207FF3" w:rsidRPr="0080272F" w:rsidRDefault="00207FF3" w:rsidP="00207FF3">
      <w:pPr>
        <w:pStyle w:val="subsection"/>
      </w:pPr>
      <w:r w:rsidRPr="0080272F">
        <w:tab/>
        <w:t>(2)</w:t>
      </w:r>
      <w:r w:rsidRPr="0080272F">
        <w:tab/>
        <w:t>The summons, process or notice, as the case may be, is taken to have been served on, or given to, the body corporate if it is served on, or given to, the agent.</w:t>
      </w:r>
    </w:p>
    <w:p w:rsidR="00207FF3" w:rsidRPr="0080272F" w:rsidRDefault="00207FF3" w:rsidP="00207FF3">
      <w:pPr>
        <w:pStyle w:val="subsection"/>
      </w:pPr>
      <w:r w:rsidRPr="0080272F">
        <w:tab/>
        <w:t>(3)</w:t>
      </w:r>
      <w:r w:rsidRPr="0080272F">
        <w:tab/>
      </w:r>
      <w:r w:rsidR="0080272F">
        <w:t>Subclause (</w:t>
      </w:r>
      <w:r w:rsidRPr="0080272F">
        <w:t>2) has effect in addition to section</w:t>
      </w:r>
      <w:r w:rsidR="0080272F">
        <w:t> </w:t>
      </w:r>
      <w:r w:rsidRPr="0080272F">
        <w:t xml:space="preserve">28A of the </w:t>
      </w:r>
      <w:r w:rsidRPr="0080272F">
        <w:rPr>
          <w:i/>
        </w:rPr>
        <w:t>Acts Interpretation Act 1901</w:t>
      </w:r>
      <w:r w:rsidRPr="0080272F">
        <w:t>.</w:t>
      </w:r>
    </w:p>
    <w:p w:rsidR="00207FF3" w:rsidRPr="0080272F" w:rsidRDefault="00207FF3" w:rsidP="00207FF3">
      <w:pPr>
        <w:pStyle w:val="notetext"/>
      </w:pPr>
      <w:r w:rsidRPr="0080272F">
        <w:t>Note:</w:t>
      </w:r>
      <w:r w:rsidRPr="0080272F">
        <w:tab/>
        <w:t>Section</w:t>
      </w:r>
      <w:r w:rsidR="0080272F">
        <w:t> </w:t>
      </w:r>
      <w:r w:rsidRPr="0080272F">
        <w:t xml:space="preserve">28A of the </w:t>
      </w:r>
      <w:r w:rsidRPr="0080272F">
        <w:rPr>
          <w:i/>
        </w:rPr>
        <w:t>Acts Interpretation Act 1901</w:t>
      </w:r>
      <w:r w:rsidRPr="0080272F">
        <w:t xml:space="preserve"> deals with the service of documents.</w:t>
      </w:r>
    </w:p>
    <w:p w:rsidR="00207FF3" w:rsidRPr="0080272F" w:rsidRDefault="00207FF3" w:rsidP="00207FF3">
      <w:pPr>
        <w:pStyle w:val="ActHead5"/>
      </w:pPr>
      <w:bookmarkStart w:id="360" w:name="_Toc456961091"/>
      <w:r w:rsidRPr="0080272F">
        <w:rPr>
          <w:rStyle w:val="CharSectno"/>
        </w:rPr>
        <w:t>117A</w:t>
      </w:r>
      <w:r w:rsidRPr="0080272F">
        <w:t xml:space="preserve">  Meaning of </w:t>
      </w:r>
      <w:r w:rsidRPr="0080272F">
        <w:rPr>
          <w:i/>
        </w:rPr>
        <w:t>broadcasting service</w:t>
      </w:r>
      <w:bookmarkEnd w:id="360"/>
    </w:p>
    <w:p w:rsidR="00207FF3" w:rsidRPr="0080272F" w:rsidRDefault="00207FF3" w:rsidP="00207FF3">
      <w:pPr>
        <w:pStyle w:val="subsection"/>
      </w:pPr>
      <w:r w:rsidRPr="0080272F">
        <w:tab/>
      </w:r>
      <w:r w:rsidRPr="0080272F">
        <w:tab/>
        <w:t xml:space="preserve">Disregard the following provisions of this </w:t>
      </w:r>
      <w:r w:rsidR="00D064C0" w:rsidRPr="0080272F">
        <w:t>Schedule</w:t>
      </w:r>
      <w:r w:rsidR="008F3FA7" w:rsidRPr="0080272F">
        <w:t xml:space="preserve"> </w:t>
      </w:r>
      <w:r w:rsidRPr="0080272F">
        <w:t xml:space="preserve">in determining the meaning of the expression </w:t>
      </w:r>
      <w:r w:rsidRPr="0080272F">
        <w:rPr>
          <w:b/>
          <w:i/>
        </w:rPr>
        <w:t>broadcasting service</w:t>
      </w:r>
      <w:r w:rsidRPr="0080272F">
        <w:t>:</w:t>
      </w:r>
    </w:p>
    <w:p w:rsidR="00207FF3" w:rsidRPr="0080272F" w:rsidRDefault="00207FF3" w:rsidP="00207FF3">
      <w:pPr>
        <w:pStyle w:val="paragraph"/>
      </w:pPr>
      <w:r w:rsidRPr="0080272F">
        <w:tab/>
        <w:t>(a)</w:t>
      </w:r>
      <w:r w:rsidRPr="0080272F">
        <w:tab/>
        <w:t>clause</w:t>
      </w:r>
      <w:r w:rsidR="0080272F">
        <w:t> </w:t>
      </w:r>
      <w:r w:rsidRPr="0080272F">
        <w:t>9A;</w:t>
      </w:r>
    </w:p>
    <w:p w:rsidR="00207FF3" w:rsidRPr="0080272F" w:rsidRDefault="00207FF3" w:rsidP="00207FF3">
      <w:pPr>
        <w:pStyle w:val="paragraph"/>
      </w:pPr>
      <w:r w:rsidRPr="0080272F">
        <w:tab/>
        <w:t>(b)</w:t>
      </w:r>
      <w:r w:rsidRPr="0080272F">
        <w:tab/>
        <w:t>subparagraph</w:t>
      </w:r>
      <w:r w:rsidR="0080272F">
        <w:t> </w:t>
      </w:r>
      <w:r w:rsidRPr="0080272F">
        <w:t>20(1)(c)(vi).</w:t>
      </w:r>
    </w:p>
    <w:p w:rsidR="00207FF3" w:rsidRPr="0080272F" w:rsidRDefault="00207FF3" w:rsidP="00207FF3">
      <w:pPr>
        <w:pStyle w:val="ActHead5"/>
      </w:pPr>
      <w:bookmarkStart w:id="361" w:name="_Toc456961092"/>
      <w:r w:rsidRPr="0080272F">
        <w:rPr>
          <w:rStyle w:val="CharSectno"/>
        </w:rPr>
        <w:t>119</w:t>
      </w:r>
      <w:r w:rsidRPr="0080272F">
        <w:t xml:space="preserve">  This </w:t>
      </w:r>
      <w:r w:rsidR="00D064C0" w:rsidRPr="0080272F">
        <w:t>Schedule</w:t>
      </w:r>
      <w:r w:rsidR="008F3FA7" w:rsidRPr="0080272F">
        <w:t xml:space="preserve"> </w:t>
      </w:r>
      <w:r w:rsidRPr="0080272F">
        <w:t>does not limit Schedule</w:t>
      </w:r>
      <w:r w:rsidR="0080272F">
        <w:t> </w:t>
      </w:r>
      <w:r w:rsidRPr="0080272F">
        <w:t>5</w:t>
      </w:r>
      <w:bookmarkEnd w:id="361"/>
    </w:p>
    <w:p w:rsidR="00207FF3" w:rsidRPr="0080272F" w:rsidRDefault="00207FF3" w:rsidP="00207FF3">
      <w:pPr>
        <w:pStyle w:val="subsection"/>
      </w:pPr>
      <w:r w:rsidRPr="0080272F">
        <w:tab/>
      </w:r>
      <w:r w:rsidRPr="0080272F">
        <w:tab/>
        <w:t xml:space="preserve">This </w:t>
      </w:r>
      <w:r w:rsidR="00D064C0" w:rsidRPr="0080272F">
        <w:t>Schedule</w:t>
      </w:r>
      <w:r w:rsidR="008F3FA7" w:rsidRPr="0080272F">
        <w:t xml:space="preserve"> </w:t>
      </w:r>
      <w:r w:rsidRPr="0080272F">
        <w:t>does not limit the operation of Schedule</w:t>
      </w:r>
      <w:r w:rsidR="0080272F">
        <w:t> </w:t>
      </w:r>
      <w:r w:rsidRPr="0080272F">
        <w:t>5.</w:t>
      </w:r>
    </w:p>
    <w:p w:rsidR="00207FF3" w:rsidRPr="0080272F" w:rsidRDefault="00207FF3" w:rsidP="00207FF3">
      <w:pPr>
        <w:pStyle w:val="ActHead5"/>
      </w:pPr>
      <w:bookmarkStart w:id="362" w:name="_Toc456961093"/>
      <w:r w:rsidRPr="0080272F">
        <w:rPr>
          <w:rStyle w:val="CharSectno"/>
        </w:rPr>
        <w:t>120</w:t>
      </w:r>
      <w:r w:rsidRPr="0080272F">
        <w:t xml:space="preserve">  This </w:t>
      </w:r>
      <w:r w:rsidR="00D064C0" w:rsidRPr="0080272F">
        <w:t>Schedule</w:t>
      </w:r>
      <w:r w:rsidR="008F3FA7" w:rsidRPr="0080272F">
        <w:t xml:space="preserve"> </w:t>
      </w:r>
      <w:r w:rsidRPr="0080272F">
        <w:t xml:space="preserve">does not limit the </w:t>
      </w:r>
      <w:r w:rsidRPr="0080272F">
        <w:rPr>
          <w:i/>
        </w:rPr>
        <w:t>Telecommunications Act 1997</w:t>
      </w:r>
      <w:bookmarkEnd w:id="362"/>
    </w:p>
    <w:p w:rsidR="00207FF3" w:rsidRPr="0080272F" w:rsidRDefault="00207FF3" w:rsidP="00207FF3">
      <w:pPr>
        <w:pStyle w:val="subsection"/>
      </w:pPr>
      <w:r w:rsidRPr="0080272F">
        <w:tab/>
      </w:r>
      <w:r w:rsidRPr="0080272F">
        <w:tab/>
        <w:t xml:space="preserve">This </w:t>
      </w:r>
      <w:r w:rsidR="00D064C0" w:rsidRPr="0080272F">
        <w:t>Schedule</w:t>
      </w:r>
      <w:r w:rsidR="008F3FA7" w:rsidRPr="0080272F">
        <w:t xml:space="preserve"> </w:t>
      </w:r>
      <w:r w:rsidRPr="0080272F">
        <w:t xml:space="preserve">does not limit the operation of the </w:t>
      </w:r>
      <w:r w:rsidRPr="0080272F">
        <w:rPr>
          <w:i/>
        </w:rPr>
        <w:t>Telecommunications Act 1997</w:t>
      </w:r>
      <w:r w:rsidRPr="0080272F">
        <w:t>.</w:t>
      </w:r>
    </w:p>
    <w:p w:rsidR="00207FF3" w:rsidRPr="0080272F" w:rsidRDefault="00207FF3" w:rsidP="00207FF3">
      <w:pPr>
        <w:pStyle w:val="ActHead5"/>
      </w:pPr>
      <w:bookmarkStart w:id="363" w:name="_Toc456961094"/>
      <w:r w:rsidRPr="0080272F">
        <w:rPr>
          <w:rStyle w:val="CharSectno"/>
        </w:rPr>
        <w:t>121</w:t>
      </w:r>
      <w:r w:rsidRPr="0080272F">
        <w:t xml:space="preserve">  Implied freedom of political communication</w:t>
      </w:r>
      <w:bookmarkEnd w:id="363"/>
    </w:p>
    <w:p w:rsidR="00207FF3" w:rsidRPr="0080272F" w:rsidRDefault="00207FF3" w:rsidP="00207FF3">
      <w:pPr>
        <w:pStyle w:val="subsection"/>
      </w:pPr>
      <w:r w:rsidRPr="0080272F">
        <w:tab/>
        <w:t>(1)</w:t>
      </w:r>
      <w:r w:rsidRPr="0080272F">
        <w:tab/>
        <w:t xml:space="preserve">This </w:t>
      </w:r>
      <w:r w:rsidR="00D064C0" w:rsidRPr="0080272F">
        <w:t>Schedule</w:t>
      </w:r>
      <w:r w:rsidR="008F3FA7" w:rsidRPr="0080272F">
        <w:t xml:space="preserve"> </w:t>
      </w:r>
      <w:r w:rsidRPr="0080272F">
        <w:t>does not apply to the extent (if any) that it would infringe any constitutional doctrine of implied freedom of political communication.</w:t>
      </w:r>
    </w:p>
    <w:p w:rsidR="00207FF3" w:rsidRPr="0080272F" w:rsidRDefault="00207FF3" w:rsidP="00207FF3">
      <w:pPr>
        <w:pStyle w:val="subsection"/>
      </w:pPr>
      <w:r w:rsidRPr="0080272F">
        <w:lastRenderedPageBreak/>
        <w:tab/>
        <w:t>(2)</w:t>
      </w:r>
      <w:r w:rsidRPr="0080272F">
        <w:tab/>
      </w:r>
      <w:r w:rsidR="0080272F">
        <w:t>Subclause (</w:t>
      </w:r>
      <w:r w:rsidRPr="0080272F">
        <w:t>1) does not limit the application of section</w:t>
      </w:r>
      <w:r w:rsidR="0080272F">
        <w:t> </w:t>
      </w:r>
      <w:r w:rsidRPr="0080272F">
        <w:t xml:space="preserve">15A of the </w:t>
      </w:r>
      <w:r w:rsidRPr="0080272F">
        <w:rPr>
          <w:i/>
        </w:rPr>
        <w:t>Acts Interpretation Act 1901</w:t>
      </w:r>
      <w:r w:rsidRPr="0080272F">
        <w:t xml:space="preserve"> to this Act.</w:t>
      </w:r>
    </w:p>
    <w:p w:rsidR="00207FF3" w:rsidRPr="0080272F" w:rsidRDefault="00207FF3" w:rsidP="00207FF3">
      <w:pPr>
        <w:pStyle w:val="ActHead5"/>
      </w:pPr>
      <w:bookmarkStart w:id="364" w:name="_Toc456961095"/>
      <w:r w:rsidRPr="0080272F">
        <w:rPr>
          <w:rStyle w:val="CharSectno"/>
        </w:rPr>
        <w:t>122</w:t>
      </w:r>
      <w:r w:rsidRPr="0080272F">
        <w:t xml:space="preserve">  Concurrent operation of State and Territory laws</w:t>
      </w:r>
      <w:bookmarkEnd w:id="364"/>
    </w:p>
    <w:p w:rsidR="00207FF3" w:rsidRPr="0080272F" w:rsidRDefault="00207FF3" w:rsidP="00207FF3">
      <w:pPr>
        <w:pStyle w:val="subsection"/>
      </w:pPr>
      <w:r w:rsidRPr="0080272F">
        <w:tab/>
      </w:r>
      <w:r w:rsidRPr="0080272F">
        <w:tab/>
        <w:t xml:space="preserve">It is the intention of the Parliament that this </w:t>
      </w:r>
      <w:r w:rsidR="00D064C0" w:rsidRPr="0080272F">
        <w:t>Schedule</w:t>
      </w:r>
      <w:r w:rsidR="008F3FA7" w:rsidRPr="0080272F">
        <w:t xml:space="preserve"> </w:t>
      </w:r>
      <w:r w:rsidRPr="0080272F">
        <w:t>is not to apply to the exclusion of a law of a State or Territory to the extent to which that law is capable of operating concurrently with this Schedule.</w:t>
      </w:r>
    </w:p>
    <w:p w:rsidR="00207FF3" w:rsidRPr="0080272F" w:rsidRDefault="00207FF3" w:rsidP="00207FF3">
      <w:pPr>
        <w:pStyle w:val="ActHead5"/>
      </w:pPr>
      <w:bookmarkStart w:id="365" w:name="_Toc456961096"/>
      <w:r w:rsidRPr="0080272F">
        <w:rPr>
          <w:rStyle w:val="CharSectno"/>
        </w:rPr>
        <w:t>123</w:t>
      </w:r>
      <w:r w:rsidRPr="0080272F">
        <w:t xml:space="preserve">  </w:t>
      </w:r>
      <w:r w:rsidR="00D064C0" w:rsidRPr="0080272F">
        <w:t>Schedule</w:t>
      </w:r>
      <w:r w:rsidR="008F3FA7" w:rsidRPr="0080272F">
        <w:t xml:space="preserve"> </w:t>
      </w:r>
      <w:r w:rsidRPr="0080272F">
        <w:t>not to affect performance of State or Territory functions</w:t>
      </w:r>
      <w:bookmarkEnd w:id="365"/>
    </w:p>
    <w:p w:rsidR="00207FF3" w:rsidRPr="0080272F" w:rsidRDefault="00207FF3" w:rsidP="00207FF3">
      <w:pPr>
        <w:pStyle w:val="subsection"/>
      </w:pPr>
      <w:r w:rsidRPr="0080272F">
        <w:tab/>
      </w:r>
      <w:r w:rsidRPr="0080272F">
        <w:tab/>
        <w:t xml:space="preserve">A power conferred by this </w:t>
      </w:r>
      <w:r w:rsidR="00D064C0" w:rsidRPr="0080272F">
        <w:t>Schedule</w:t>
      </w:r>
      <w:r w:rsidR="008F3FA7" w:rsidRPr="0080272F">
        <w:t xml:space="preserve"> </w:t>
      </w:r>
      <w:r w:rsidRPr="0080272F">
        <w:t>must not be exercised in such a way as to prevent the exercise of the powers, or the performance of the functions, of government of a State, the Northern Territory</w:t>
      </w:r>
      <w:r w:rsidR="00FE2190" w:rsidRPr="0080272F">
        <w:t xml:space="preserve"> or the Australian Capital Territory</w:t>
      </w:r>
      <w:r w:rsidRPr="0080272F">
        <w:t>.</w:t>
      </w:r>
    </w:p>
    <w:p w:rsidR="008F7F39" w:rsidRPr="0080272F" w:rsidRDefault="008F7F39">
      <w:pPr>
        <w:sectPr w:rsidR="008F7F39" w:rsidRPr="0080272F" w:rsidSect="00AD2D22">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3" w:left="2410" w:header="720" w:footer="3402" w:gutter="0"/>
          <w:pgNumType w:start="1"/>
          <w:cols w:space="720"/>
          <w:docGrid w:linePitch="299"/>
        </w:sectPr>
      </w:pPr>
    </w:p>
    <w:p w:rsidR="005E5E39" w:rsidRPr="0080272F" w:rsidRDefault="005E5E39" w:rsidP="005E5E39">
      <w:pPr>
        <w:pStyle w:val="ENotesHeading1"/>
        <w:pageBreakBefore/>
        <w:outlineLvl w:val="9"/>
      </w:pPr>
      <w:bookmarkStart w:id="366" w:name="_Toc456961097"/>
      <w:r w:rsidRPr="0080272F">
        <w:lastRenderedPageBreak/>
        <w:t>Endnotes</w:t>
      </w:r>
      <w:bookmarkEnd w:id="366"/>
    </w:p>
    <w:p w:rsidR="006A5458" w:rsidRPr="0080272F" w:rsidRDefault="006A5458" w:rsidP="006A5458">
      <w:pPr>
        <w:pStyle w:val="ENotesHeading2"/>
        <w:spacing w:line="240" w:lineRule="auto"/>
        <w:outlineLvl w:val="9"/>
      </w:pPr>
      <w:bookmarkStart w:id="367" w:name="_Toc456961098"/>
      <w:r w:rsidRPr="0080272F">
        <w:t>Endnote 1—About the endnotes</w:t>
      </w:r>
      <w:bookmarkEnd w:id="367"/>
    </w:p>
    <w:p w:rsidR="006A5458" w:rsidRPr="0080272F" w:rsidRDefault="006A5458" w:rsidP="006A5458">
      <w:pPr>
        <w:spacing w:after="120"/>
      </w:pPr>
      <w:r w:rsidRPr="0080272F">
        <w:t>The endnotes provide information about this compilation and the compiled law.</w:t>
      </w:r>
    </w:p>
    <w:p w:rsidR="006A5458" w:rsidRPr="0080272F" w:rsidRDefault="006A5458" w:rsidP="006A5458">
      <w:pPr>
        <w:spacing w:after="120"/>
      </w:pPr>
      <w:r w:rsidRPr="0080272F">
        <w:t>The following endnotes are included in every compilation:</w:t>
      </w:r>
    </w:p>
    <w:p w:rsidR="006A5458" w:rsidRPr="0080272F" w:rsidRDefault="006A5458" w:rsidP="006A5458">
      <w:r w:rsidRPr="0080272F">
        <w:t>Endnote 1—About the endnotes</w:t>
      </w:r>
    </w:p>
    <w:p w:rsidR="006A5458" w:rsidRPr="0080272F" w:rsidRDefault="006A5458" w:rsidP="006A5458">
      <w:r w:rsidRPr="0080272F">
        <w:t>Endnote 2—Abbreviation key</w:t>
      </w:r>
    </w:p>
    <w:p w:rsidR="006A5458" w:rsidRPr="0080272F" w:rsidRDefault="006A5458" w:rsidP="006A5458">
      <w:r w:rsidRPr="0080272F">
        <w:t>Endnote 3—Legislation history</w:t>
      </w:r>
    </w:p>
    <w:p w:rsidR="006A5458" w:rsidRPr="0080272F" w:rsidRDefault="006A5458" w:rsidP="006A5458">
      <w:pPr>
        <w:spacing w:after="120"/>
      </w:pPr>
      <w:r w:rsidRPr="0080272F">
        <w:t>Endnote 4—Amendment history</w:t>
      </w:r>
    </w:p>
    <w:p w:rsidR="006A5458" w:rsidRPr="0080272F" w:rsidRDefault="006A5458" w:rsidP="006A5458">
      <w:r w:rsidRPr="0080272F">
        <w:rPr>
          <w:b/>
        </w:rPr>
        <w:t>Abbreviation key—Endnote 2</w:t>
      </w:r>
    </w:p>
    <w:p w:rsidR="006A5458" w:rsidRPr="0080272F" w:rsidRDefault="006A5458" w:rsidP="006A5458">
      <w:pPr>
        <w:spacing w:after="120"/>
      </w:pPr>
      <w:r w:rsidRPr="0080272F">
        <w:t>The abbreviation key sets out abbreviations that may be used in the endnotes.</w:t>
      </w:r>
    </w:p>
    <w:p w:rsidR="006A5458" w:rsidRPr="0080272F" w:rsidRDefault="006A5458" w:rsidP="006A5458">
      <w:pPr>
        <w:rPr>
          <w:b/>
        </w:rPr>
      </w:pPr>
      <w:r w:rsidRPr="0080272F">
        <w:rPr>
          <w:b/>
        </w:rPr>
        <w:t>Legislation history and amendment history—Endnotes 3 and 4</w:t>
      </w:r>
    </w:p>
    <w:p w:rsidR="006A5458" w:rsidRPr="0080272F" w:rsidRDefault="006A5458" w:rsidP="006A5458">
      <w:pPr>
        <w:spacing w:after="120"/>
      </w:pPr>
      <w:r w:rsidRPr="0080272F">
        <w:t>Amending laws are annotated in the legislation history and amendment history.</w:t>
      </w:r>
    </w:p>
    <w:p w:rsidR="006A5458" w:rsidRPr="0080272F" w:rsidRDefault="006A5458" w:rsidP="006A5458">
      <w:pPr>
        <w:spacing w:after="120"/>
      </w:pPr>
      <w:r w:rsidRPr="0080272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6A5458" w:rsidRPr="0080272F" w:rsidRDefault="006A5458" w:rsidP="006A5458">
      <w:pPr>
        <w:spacing w:after="120"/>
      </w:pPr>
      <w:r w:rsidRPr="0080272F">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6A5458" w:rsidRPr="0080272F" w:rsidRDefault="006A5458" w:rsidP="006A5458">
      <w:pPr>
        <w:rPr>
          <w:b/>
        </w:rPr>
      </w:pPr>
      <w:r w:rsidRPr="0080272F">
        <w:rPr>
          <w:b/>
        </w:rPr>
        <w:t>Editorial changes</w:t>
      </w:r>
    </w:p>
    <w:p w:rsidR="006A5458" w:rsidRPr="0080272F" w:rsidRDefault="006A5458" w:rsidP="006A5458">
      <w:pPr>
        <w:spacing w:after="120"/>
      </w:pPr>
      <w:r w:rsidRPr="0080272F">
        <w:t xml:space="preserve">The </w:t>
      </w:r>
      <w:r w:rsidRPr="0080272F">
        <w:rPr>
          <w:i/>
        </w:rPr>
        <w:t>Legislation Act 2003</w:t>
      </w:r>
      <w:r w:rsidRPr="0080272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6A5458" w:rsidRPr="0080272F" w:rsidRDefault="006A5458" w:rsidP="006A5458">
      <w:pPr>
        <w:spacing w:after="120"/>
      </w:pPr>
      <w:r w:rsidRPr="0080272F">
        <w:t xml:space="preserve">If the compilation includes editorial changes, the endnotes include a brief outline of the changes in general terms. Full details of any changes can be obtained from the Office of Parliamentary Counsel. </w:t>
      </w:r>
    </w:p>
    <w:p w:rsidR="006A5458" w:rsidRPr="0080272F" w:rsidRDefault="006A5458" w:rsidP="006A5458">
      <w:pPr>
        <w:keepNext/>
      </w:pPr>
      <w:r w:rsidRPr="0080272F">
        <w:rPr>
          <w:b/>
        </w:rPr>
        <w:t>Misdescribed amendments</w:t>
      </w:r>
    </w:p>
    <w:p w:rsidR="006A5458" w:rsidRPr="0080272F" w:rsidRDefault="006A5458" w:rsidP="006A5458">
      <w:pPr>
        <w:spacing w:after="120"/>
      </w:pPr>
      <w:r w:rsidRPr="0080272F">
        <w:t xml:space="preserve">A misdescribed amendment is an amendment that does not accurately describe the amendment to be made. If, despite the misdescription, the amendment can </w:t>
      </w:r>
      <w:r w:rsidRPr="0080272F">
        <w:lastRenderedPageBreak/>
        <w:t xml:space="preserve">be given effect as intended, the amendment is incorporated into the compiled law and the abbreviation “(md)” added to the details of the amendment included in the amendment history. </w:t>
      </w:r>
    </w:p>
    <w:p w:rsidR="006A5458" w:rsidRPr="0080272F" w:rsidRDefault="006A5458" w:rsidP="006A5458">
      <w:pPr>
        <w:spacing w:before="120"/>
      </w:pPr>
      <w:r w:rsidRPr="0080272F">
        <w:t>If a misdescribed amendment cannot be given effect as intended, the abbreviation “(md not incorp)” is added to the details of the amendment included in the amendment history.</w:t>
      </w:r>
    </w:p>
    <w:p w:rsidR="006A5458" w:rsidRPr="0080272F" w:rsidRDefault="006A5458" w:rsidP="006A5458"/>
    <w:p w:rsidR="006A5458" w:rsidRPr="0080272F" w:rsidRDefault="006A5458" w:rsidP="006A5458">
      <w:pPr>
        <w:pStyle w:val="ENotesHeading2"/>
        <w:pageBreakBefore/>
        <w:outlineLvl w:val="9"/>
      </w:pPr>
      <w:bookmarkStart w:id="368" w:name="_Toc456961099"/>
      <w:r w:rsidRPr="0080272F">
        <w:lastRenderedPageBreak/>
        <w:t>Endnote 2—Abbreviation key</w:t>
      </w:r>
      <w:bookmarkEnd w:id="368"/>
    </w:p>
    <w:p w:rsidR="006A5458" w:rsidRPr="0080272F" w:rsidRDefault="006A5458" w:rsidP="006A5458">
      <w:pPr>
        <w:pStyle w:val="Tabletext"/>
      </w:pPr>
    </w:p>
    <w:tbl>
      <w:tblPr>
        <w:tblW w:w="7939" w:type="dxa"/>
        <w:tblInd w:w="108" w:type="dxa"/>
        <w:tblLayout w:type="fixed"/>
        <w:tblLook w:val="0000" w:firstRow="0" w:lastRow="0" w:firstColumn="0" w:lastColumn="0" w:noHBand="0" w:noVBand="0"/>
      </w:tblPr>
      <w:tblGrid>
        <w:gridCol w:w="4253"/>
        <w:gridCol w:w="3686"/>
      </w:tblGrid>
      <w:tr w:rsidR="006A5458" w:rsidRPr="0080272F" w:rsidTr="006A5458">
        <w:tc>
          <w:tcPr>
            <w:tcW w:w="4253" w:type="dxa"/>
            <w:shd w:val="clear" w:color="auto" w:fill="auto"/>
          </w:tcPr>
          <w:p w:rsidR="006A5458" w:rsidRPr="0080272F" w:rsidRDefault="006A5458" w:rsidP="006A5458">
            <w:pPr>
              <w:spacing w:before="60"/>
              <w:ind w:left="34"/>
              <w:rPr>
                <w:sz w:val="20"/>
              </w:rPr>
            </w:pPr>
            <w:r w:rsidRPr="0080272F">
              <w:rPr>
                <w:sz w:val="20"/>
              </w:rPr>
              <w:t>ad = added or inserted</w:t>
            </w:r>
          </w:p>
        </w:tc>
        <w:tc>
          <w:tcPr>
            <w:tcW w:w="3686" w:type="dxa"/>
            <w:shd w:val="clear" w:color="auto" w:fill="auto"/>
          </w:tcPr>
          <w:p w:rsidR="006A5458" w:rsidRPr="0080272F" w:rsidRDefault="006A5458" w:rsidP="006A5458">
            <w:pPr>
              <w:spacing w:before="60"/>
              <w:ind w:left="34"/>
              <w:rPr>
                <w:sz w:val="20"/>
              </w:rPr>
            </w:pPr>
            <w:r w:rsidRPr="0080272F">
              <w:rPr>
                <w:sz w:val="20"/>
              </w:rPr>
              <w:t>o = order(s)</w:t>
            </w:r>
          </w:p>
        </w:tc>
      </w:tr>
      <w:tr w:rsidR="006A5458" w:rsidRPr="0080272F" w:rsidTr="006A5458">
        <w:tc>
          <w:tcPr>
            <w:tcW w:w="4253" w:type="dxa"/>
            <w:shd w:val="clear" w:color="auto" w:fill="auto"/>
          </w:tcPr>
          <w:p w:rsidR="006A5458" w:rsidRPr="0080272F" w:rsidRDefault="006A5458" w:rsidP="006A5458">
            <w:pPr>
              <w:spacing w:before="60"/>
              <w:ind w:left="34"/>
              <w:rPr>
                <w:sz w:val="20"/>
              </w:rPr>
            </w:pPr>
            <w:r w:rsidRPr="0080272F">
              <w:rPr>
                <w:sz w:val="20"/>
              </w:rPr>
              <w:t>am = amended</w:t>
            </w:r>
          </w:p>
        </w:tc>
        <w:tc>
          <w:tcPr>
            <w:tcW w:w="3686" w:type="dxa"/>
            <w:shd w:val="clear" w:color="auto" w:fill="auto"/>
          </w:tcPr>
          <w:p w:rsidR="006A5458" w:rsidRPr="0080272F" w:rsidRDefault="006A5458" w:rsidP="006A5458">
            <w:pPr>
              <w:spacing w:before="60"/>
              <w:ind w:left="34"/>
              <w:rPr>
                <w:sz w:val="20"/>
              </w:rPr>
            </w:pPr>
            <w:r w:rsidRPr="0080272F">
              <w:rPr>
                <w:sz w:val="20"/>
              </w:rPr>
              <w:t>Ord = Ordinance</w:t>
            </w:r>
          </w:p>
        </w:tc>
      </w:tr>
      <w:tr w:rsidR="006A5458" w:rsidRPr="0080272F" w:rsidTr="006A5458">
        <w:tc>
          <w:tcPr>
            <w:tcW w:w="4253" w:type="dxa"/>
            <w:shd w:val="clear" w:color="auto" w:fill="auto"/>
          </w:tcPr>
          <w:p w:rsidR="006A5458" w:rsidRPr="0080272F" w:rsidRDefault="006A5458" w:rsidP="006A5458">
            <w:pPr>
              <w:spacing w:before="60"/>
              <w:ind w:left="34"/>
              <w:rPr>
                <w:sz w:val="20"/>
              </w:rPr>
            </w:pPr>
            <w:r w:rsidRPr="0080272F">
              <w:rPr>
                <w:sz w:val="20"/>
              </w:rPr>
              <w:t>amdt = amendment</w:t>
            </w:r>
          </w:p>
        </w:tc>
        <w:tc>
          <w:tcPr>
            <w:tcW w:w="3686" w:type="dxa"/>
            <w:shd w:val="clear" w:color="auto" w:fill="auto"/>
          </w:tcPr>
          <w:p w:rsidR="006A5458" w:rsidRPr="0080272F" w:rsidRDefault="006A5458" w:rsidP="006A5458">
            <w:pPr>
              <w:spacing w:before="60"/>
              <w:ind w:left="34"/>
              <w:rPr>
                <w:sz w:val="20"/>
              </w:rPr>
            </w:pPr>
            <w:r w:rsidRPr="0080272F">
              <w:rPr>
                <w:sz w:val="20"/>
              </w:rPr>
              <w:t>orig = original</w:t>
            </w:r>
          </w:p>
        </w:tc>
      </w:tr>
      <w:tr w:rsidR="006A5458" w:rsidRPr="0080272F" w:rsidTr="006A5458">
        <w:tc>
          <w:tcPr>
            <w:tcW w:w="4253" w:type="dxa"/>
            <w:shd w:val="clear" w:color="auto" w:fill="auto"/>
          </w:tcPr>
          <w:p w:rsidR="006A5458" w:rsidRPr="0080272F" w:rsidRDefault="006A5458" w:rsidP="006A5458">
            <w:pPr>
              <w:spacing w:before="60"/>
              <w:ind w:left="34"/>
              <w:rPr>
                <w:sz w:val="20"/>
              </w:rPr>
            </w:pPr>
            <w:r w:rsidRPr="0080272F">
              <w:rPr>
                <w:sz w:val="20"/>
              </w:rPr>
              <w:t>c = clause(s)</w:t>
            </w:r>
          </w:p>
        </w:tc>
        <w:tc>
          <w:tcPr>
            <w:tcW w:w="3686" w:type="dxa"/>
            <w:shd w:val="clear" w:color="auto" w:fill="auto"/>
          </w:tcPr>
          <w:p w:rsidR="006A5458" w:rsidRPr="0080272F" w:rsidRDefault="006A5458" w:rsidP="006A5458">
            <w:pPr>
              <w:spacing w:before="60"/>
              <w:ind w:left="34"/>
              <w:rPr>
                <w:sz w:val="20"/>
              </w:rPr>
            </w:pPr>
            <w:r w:rsidRPr="0080272F">
              <w:rPr>
                <w:sz w:val="20"/>
              </w:rPr>
              <w:t>par = paragraph(s)/subparagraph(s)</w:t>
            </w:r>
          </w:p>
        </w:tc>
      </w:tr>
      <w:tr w:rsidR="006A5458" w:rsidRPr="0080272F" w:rsidTr="006A5458">
        <w:tc>
          <w:tcPr>
            <w:tcW w:w="4253" w:type="dxa"/>
            <w:shd w:val="clear" w:color="auto" w:fill="auto"/>
          </w:tcPr>
          <w:p w:rsidR="006A5458" w:rsidRPr="0080272F" w:rsidRDefault="006A5458" w:rsidP="006A5458">
            <w:pPr>
              <w:spacing w:before="60"/>
              <w:ind w:left="34"/>
              <w:rPr>
                <w:sz w:val="20"/>
              </w:rPr>
            </w:pPr>
            <w:r w:rsidRPr="0080272F">
              <w:rPr>
                <w:sz w:val="20"/>
              </w:rPr>
              <w:t>C[x] = Compilation No. x</w:t>
            </w:r>
          </w:p>
        </w:tc>
        <w:tc>
          <w:tcPr>
            <w:tcW w:w="3686" w:type="dxa"/>
            <w:shd w:val="clear" w:color="auto" w:fill="auto"/>
          </w:tcPr>
          <w:p w:rsidR="006A5458" w:rsidRPr="0080272F" w:rsidRDefault="006A5458" w:rsidP="006A5458">
            <w:pPr>
              <w:ind w:left="34"/>
              <w:rPr>
                <w:sz w:val="20"/>
              </w:rPr>
            </w:pPr>
            <w:r w:rsidRPr="0080272F">
              <w:rPr>
                <w:sz w:val="20"/>
              </w:rPr>
              <w:t xml:space="preserve">    /sub</w:t>
            </w:r>
            <w:r w:rsidR="0080272F">
              <w:rPr>
                <w:sz w:val="20"/>
              </w:rPr>
              <w:noBreakHyphen/>
            </w:r>
            <w:r w:rsidRPr="0080272F">
              <w:rPr>
                <w:sz w:val="20"/>
              </w:rPr>
              <w:t>subparagraph(s)</w:t>
            </w:r>
          </w:p>
        </w:tc>
      </w:tr>
      <w:tr w:rsidR="006A5458" w:rsidRPr="0080272F" w:rsidTr="006A5458">
        <w:tc>
          <w:tcPr>
            <w:tcW w:w="4253" w:type="dxa"/>
            <w:shd w:val="clear" w:color="auto" w:fill="auto"/>
          </w:tcPr>
          <w:p w:rsidR="006A5458" w:rsidRPr="0080272F" w:rsidRDefault="006A5458" w:rsidP="006A5458">
            <w:pPr>
              <w:spacing w:before="60"/>
              <w:ind w:left="34"/>
              <w:rPr>
                <w:sz w:val="20"/>
              </w:rPr>
            </w:pPr>
            <w:r w:rsidRPr="0080272F">
              <w:rPr>
                <w:sz w:val="20"/>
              </w:rPr>
              <w:t>Ch = Chapter(s)</w:t>
            </w:r>
          </w:p>
        </w:tc>
        <w:tc>
          <w:tcPr>
            <w:tcW w:w="3686" w:type="dxa"/>
            <w:shd w:val="clear" w:color="auto" w:fill="auto"/>
          </w:tcPr>
          <w:p w:rsidR="006A5458" w:rsidRPr="0080272F" w:rsidRDefault="006A5458" w:rsidP="006A5458">
            <w:pPr>
              <w:spacing w:before="60"/>
              <w:ind w:left="34"/>
              <w:rPr>
                <w:sz w:val="20"/>
              </w:rPr>
            </w:pPr>
            <w:r w:rsidRPr="0080272F">
              <w:rPr>
                <w:sz w:val="20"/>
              </w:rPr>
              <w:t>pres = present</w:t>
            </w:r>
          </w:p>
        </w:tc>
      </w:tr>
      <w:tr w:rsidR="006A5458" w:rsidRPr="0080272F" w:rsidTr="006A5458">
        <w:tc>
          <w:tcPr>
            <w:tcW w:w="4253" w:type="dxa"/>
            <w:shd w:val="clear" w:color="auto" w:fill="auto"/>
          </w:tcPr>
          <w:p w:rsidR="006A5458" w:rsidRPr="0080272F" w:rsidRDefault="006A5458" w:rsidP="006A5458">
            <w:pPr>
              <w:spacing w:before="60"/>
              <w:ind w:left="34"/>
              <w:rPr>
                <w:sz w:val="20"/>
              </w:rPr>
            </w:pPr>
            <w:r w:rsidRPr="0080272F">
              <w:rPr>
                <w:sz w:val="20"/>
              </w:rPr>
              <w:t>def = definition(s)</w:t>
            </w:r>
          </w:p>
        </w:tc>
        <w:tc>
          <w:tcPr>
            <w:tcW w:w="3686" w:type="dxa"/>
            <w:shd w:val="clear" w:color="auto" w:fill="auto"/>
          </w:tcPr>
          <w:p w:rsidR="006A5458" w:rsidRPr="0080272F" w:rsidRDefault="006A5458" w:rsidP="006A5458">
            <w:pPr>
              <w:spacing w:before="60"/>
              <w:ind w:left="34"/>
              <w:rPr>
                <w:sz w:val="20"/>
              </w:rPr>
            </w:pPr>
            <w:r w:rsidRPr="0080272F">
              <w:rPr>
                <w:sz w:val="20"/>
              </w:rPr>
              <w:t>prev = previous</w:t>
            </w:r>
          </w:p>
        </w:tc>
      </w:tr>
      <w:tr w:rsidR="006A5458" w:rsidRPr="0080272F" w:rsidTr="006A5458">
        <w:tc>
          <w:tcPr>
            <w:tcW w:w="4253" w:type="dxa"/>
            <w:shd w:val="clear" w:color="auto" w:fill="auto"/>
          </w:tcPr>
          <w:p w:rsidR="006A5458" w:rsidRPr="0080272F" w:rsidRDefault="006A5458" w:rsidP="006A5458">
            <w:pPr>
              <w:spacing w:before="60"/>
              <w:ind w:left="34"/>
              <w:rPr>
                <w:sz w:val="20"/>
              </w:rPr>
            </w:pPr>
            <w:r w:rsidRPr="0080272F">
              <w:rPr>
                <w:sz w:val="20"/>
              </w:rPr>
              <w:t>Dict = Dictionary</w:t>
            </w:r>
          </w:p>
        </w:tc>
        <w:tc>
          <w:tcPr>
            <w:tcW w:w="3686" w:type="dxa"/>
            <w:shd w:val="clear" w:color="auto" w:fill="auto"/>
          </w:tcPr>
          <w:p w:rsidR="006A5458" w:rsidRPr="0080272F" w:rsidRDefault="006A5458" w:rsidP="006A5458">
            <w:pPr>
              <w:spacing w:before="60"/>
              <w:ind w:left="34"/>
              <w:rPr>
                <w:sz w:val="20"/>
              </w:rPr>
            </w:pPr>
            <w:r w:rsidRPr="0080272F">
              <w:rPr>
                <w:sz w:val="20"/>
              </w:rPr>
              <w:t>(prev…) = previously</w:t>
            </w:r>
          </w:p>
        </w:tc>
      </w:tr>
      <w:tr w:rsidR="006A5458" w:rsidRPr="0080272F" w:rsidTr="006A5458">
        <w:tc>
          <w:tcPr>
            <w:tcW w:w="4253" w:type="dxa"/>
            <w:shd w:val="clear" w:color="auto" w:fill="auto"/>
          </w:tcPr>
          <w:p w:rsidR="006A5458" w:rsidRPr="0080272F" w:rsidRDefault="006A5458" w:rsidP="006A5458">
            <w:pPr>
              <w:spacing w:before="60"/>
              <w:ind w:left="34"/>
              <w:rPr>
                <w:sz w:val="20"/>
              </w:rPr>
            </w:pPr>
            <w:r w:rsidRPr="0080272F">
              <w:rPr>
                <w:sz w:val="20"/>
              </w:rPr>
              <w:t>disallowed = disallowed by Parliament</w:t>
            </w:r>
          </w:p>
        </w:tc>
        <w:tc>
          <w:tcPr>
            <w:tcW w:w="3686" w:type="dxa"/>
            <w:shd w:val="clear" w:color="auto" w:fill="auto"/>
          </w:tcPr>
          <w:p w:rsidR="006A5458" w:rsidRPr="0080272F" w:rsidRDefault="006A5458" w:rsidP="006A5458">
            <w:pPr>
              <w:spacing w:before="60"/>
              <w:ind w:left="34"/>
              <w:rPr>
                <w:sz w:val="20"/>
              </w:rPr>
            </w:pPr>
            <w:r w:rsidRPr="0080272F">
              <w:rPr>
                <w:sz w:val="20"/>
              </w:rPr>
              <w:t>Pt = Part(s)</w:t>
            </w:r>
          </w:p>
        </w:tc>
      </w:tr>
      <w:tr w:rsidR="006A5458" w:rsidRPr="0080272F" w:rsidTr="006A5458">
        <w:tc>
          <w:tcPr>
            <w:tcW w:w="4253" w:type="dxa"/>
            <w:shd w:val="clear" w:color="auto" w:fill="auto"/>
          </w:tcPr>
          <w:p w:rsidR="006A5458" w:rsidRPr="0080272F" w:rsidRDefault="006A5458" w:rsidP="006A5458">
            <w:pPr>
              <w:spacing w:before="60"/>
              <w:ind w:left="34"/>
              <w:rPr>
                <w:sz w:val="20"/>
              </w:rPr>
            </w:pPr>
            <w:r w:rsidRPr="0080272F">
              <w:rPr>
                <w:sz w:val="20"/>
              </w:rPr>
              <w:t>Div = Division(s)</w:t>
            </w:r>
          </w:p>
        </w:tc>
        <w:tc>
          <w:tcPr>
            <w:tcW w:w="3686" w:type="dxa"/>
            <w:shd w:val="clear" w:color="auto" w:fill="auto"/>
          </w:tcPr>
          <w:p w:rsidR="006A5458" w:rsidRPr="0080272F" w:rsidRDefault="006A5458" w:rsidP="006A5458">
            <w:pPr>
              <w:spacing w:before="60"/>
              <w:ind w:left="34"/>
              <w:rPr>
                <w:sz w:val="20"/>
              </w:rPr>
            </w:pPr>
            <w:r w:rsidRPr="0080272F">
              <w:rPr>
                <w:sz w:val="20"/>
              </w:rPr>
              <w:t>r = regulation(s)/rule(s)</w:t>
            </w:r>
          </w:p>
        </w:tc>
      </w:tr>
      <w:tr w:rsidR="006A5458" w:rsidRPr="0080272F" w:rsidTr="006A5458">
        <w:tc>
          <w:tcPr>
            <w:tcW w:w="4253" w:type="dxa"/>
            <w:shd w:val="clear" w:color="auto" w:fill="auto"/>
          </w:tcPr>
          <w:p w:rsidR="006A5458" w:rsidRPr="0080272F" w:rsidRDefault="006A5458" w:rsidP="006A5458">
            <w:pPr>
              <w:spacing w:before="60"/>
              <w:ind w:left="34"/>
              <w:rPr>
                <w:sz w:val="20"/>
              </w:rPr>
            </w:pPr>
            <w:r w:rsidRPr="0080272F">
              <w:rPr>
                <w:sz w:val="20"/>
              </w:rPr>
              <w:t>ed = editorial change</w:t>
            </w:r>
          </w:p>
        </w:tc>
        <w:tc>
          <w:tcPr>
            <w:tcW w:w="3686" w:type="dxa"/>
            <w:shd w:val="clear" w:color="auto" w:fill="auto"/>
          </w:tcPr>
          <w:p w:rsidR="006A5458" w:rsidRPr="0080272F" w:rsidRDefault="006A5458" w:rsidP="006A5458">
            <w:pPr>
              <w:spacing w:before="60"/>
              <w:ind w:left="34"/>
              <w:rPr>
                <w:sz w:val="20"/>
              </w:rPr>
            </w:pPr>
            <w:r w:rsidRPr="0080272F">
              <w:rPr>
                <w:sz w:val="20"/>
              </w:rPr>
              <w:t>reloc = relocated</w:t>
            </w:r>
          </w:p>
        </w:tc>
      </w:tr>
      <w:tr w:rsidR="006A5458" w:rsidRPr="0080272F" w:rsidTr="006A5458">
        <w:tc>
          <w:tcPr>
            <w:tcW w:w="4253" w:type="dxa"/>
            <w:shd w:val="clear" w:color="auto" w:fill="auto"/>
          </w:tcPr>
          <w:p w:rsidR="006A5458" w:rsidRPr="0080272F" w:rsidRDefault="006A5458" w:rsidP="006A5458">
            <w:pPr>
              <w:spacing w:before="60"/>
              <w:ind w:left="34"/>
              <w:rPr>
                <w:sz w:val="20"/>
              </w:rPr>
            </w:pPr>
            <w:r w:rsidRPr="0080272F">
              <w:rPr>
                <w:sz w:val="20"/>
              </w:rPr>
              <w:t>exp = expires/expired or ceases/ceased to have</w:t>
            </w:r>
          </w:p>
        </w:tc>
        <w:tc>
          <w:tcPr>
            <w:tcW w:w="3686" w:type="dxa"/>
            <w:shd w:val="clear" w:color="auto" w:fill="auto"/>
          </w:tcPr>
          <w:p w:rsidR="006A5458" w:rsidRPr="0080272F" w:rsidRDefault="006A5458" w:rsidP="006A5458">
            <w:pPr>
              <w:spacing w:before="60"/>
              <w:ind w:left="34"/>
              <w:rPr>
                <w:sz w:val="20"/>
              </w:rPr>
            </w:pPr>
            <w:r w:rsidRPr="0080272F">
              <w:rPr>
                <w:sz w:val="20"/>
              </w:rPr>
              <w:t>renum = renumbered</w:t>
            </w:r>
          </w:p>
        </w:tc>
      </w:tr>
      <w:tr w:rsidR="006A5458" w:rsidRPr="0080272F" w:rsidTr="006A5458">
        <w:tc>
          <w:tcPr>
            <w:tcW w:w="4253" w:type="dxa"/>
            <w:shd w:val="clear" w:color="auto" w:fill="auto"/>
          </w:tcPr>
          <w:p w:rsidR="006A5458" w:rsidRPr="0080272F" w:rsidRDefault="006A5458" w:rsidP="006A5458">
            <w:pPr>
              <w:ind w:left="34"/>
              <w:rPr>
                <w:sz w:val="20"/>
              </w:rPr>
            </w:pPr>
            <w:r w:rsidRPr="0080272F">
              <w:rPr>
                <w:sz w:val="20"/>
              </w:rPr>
              <w:t xml:space="preserve">    effect</w:t>
            </w:r>
          </w:p>
        </w:tc>
        <w:tc>
          <w:tcPr>
            <w:tcW w:w="3686" w:type="dxa"/>
            <w:shd w:val="clear" w:color="auto" w:fill="auto"/>
          </w:tcPr>
          <w:p w:rsidR="006A5458" w:rsidRPr="0080272F" w:rsidRDefault="006A5458" w:rsidP="006A5458">
            <w:pPr>
              <w:spacing w:before="60"/>
              <w:ind w:left="34"/>
              <w:rPr>
                <w:sz w:val="20"/>
              </w:rPr>
            </w:pPr>
            <w:r w:rsidRPr="0080272F">
              <w:rPr>
                <w:sz w:val="20"/>
              </w:rPr>
              <w:t>rep = repealed</w:t>
            </w:r>
          </w:p>
        </w:tc>
      </w:tr>
      <w:tr w:rsidR="006A5458" w:rsidRPr="0080272F" w:rsidTr="006A5458">
        <w:tc>
          <w:tcPr>
            <w:tcW w:w="4253" w:type="dxa"/>
            <w:shd w:val="clear" w:color="auto" w:fill="auto"/>
          </w:tcPr>
          <w:p w:rsidR="006A5458" w:rsidRPr="0080272F" w:rsidRDefault="006A5458" w:rsidP="006A5458">
            <w:pPr>
              <w:spacing w:before="60"/>
              <w:ind w:left="34"/>
              <w:rPr>
                <w:sz w:val="20"/>
              </w:rPr>
            </w:pPr>
            <w:r w:rsidRPr="0080272F">
              <w:rPr>
                <w:sz w:val="20"/>
              </w:rPr>
              <w:t>F = Federal Register of Legislation</w:t>
            </w:r>
          </w:p>
        </w:tc>
        <w:tc>
          <w:tcPr>
            <w:tcW w:w="3686" w:type="dxa"/>
            <w:shd w:val="clear" w:color="auto" w:fill="auto"/>
          </w:tcPr>
          <w:p w:rsidR="006A5458" w:rsidRPr="0080272F" w:rsidRDefault="006A5458" w:rsidP="006A5458">
            <w:pPr>
              <w:spacing w:before="60"/>
              <w:ind w:left="34"/>
              <w:rPr>
                <w:sz w:val="20"/>
              </w:rPr>
            </w:pPr>
            <w:r w:rsidRPr="0080272F">
              <w:rPr>
                <w:sz w:val="20"/>
              </w:rPr>
              <w:t>rs = repealed and substituted</w:t>
            </w:r>
          </w:p>
        </w:tc>
      </w:tr>
      <w:tr w:rsidR="006A5458" w:rsidRPr="0080272F" w:rsidTr="006A5458">
        <w:tc>
          <w:tcPr>
            <w:tcW w:w="4253" w:type="dxa"/>
            <w:shd w:val="clear" w:color="auto" w:fill="auto"/>
          </w:tcPr>
          <w:p w:rsidR="006A5458" w:rsidRPr="0080272F" w:rsidRDefault="006A5458" w:rsidP="006A5458">
            <w:pPr>
              <w:spacing w:before="60"/>
              <w:ind w:left="34"/>
              <w:rPr>
                <w:sz w:val="20"/>
              </w:rPr>
            </w:pPr>
            <w:r w:rsidRPr="0080272F">
              <w:rPr>
                <w:sz w:val="20"/>
              </w:rPr>
              <w:t>gaz = gazette</w:t>
            </w:r>
          </w:p>
        </w:tc>
        <w:tc>
          <w:tcPr>
            <w:tcW w:w="3686" w:type="dxa"/>
            <w:shd w:val="clear" w:color="auto" w:fill="auto"/>
          </w:tcPr>
          <w:p w:rsidR="006A5458" w:rsidRPr="0080272F" w:rsidRDefault="006A5458" w:rsidP="006A5458">
            <w:pPr>
              <w:spacing w:before="60"/>
              <w:ind w:left="34"/>
              <w:rPr>
                <w:sz w:val="20"/>
              </w:rPr>
            </w:pPr>
            <w:r w:rsidRPr="0080272F">
              <w:rPr>
                <w:sz w:val="20"/>
              </w:rPr>
              <w:t>s = section(s)/subsection(s)</w:t>
            </w:r>
          </w:p>
        </w:tc>
      </w:tr>
      <w:tr w:rsidR="006A5458" w:rsidRPr="0080272F" w:rsidTr="006A5458">
        <w:tc>
          <w:tcPr>
            <w:tcW w:w="4253" w:type="dxa"/>
            <w:shd w:val="clear" w:color="auto" w:fill="auto"/>
          </w:tcPr>
          <w:p w:rsidR="006A5458" w:rsidRPr="0080272F" w:rsidRDefault="006A5458" w:rsidP="006A5458">
            <w:pPr>
              <w:spacing w:before="60"/>
              <w:ind w:left="34"/>
              <w:rPr>
                <w:sz w:val="20"/>
              </w:rPr>
            </w:pPr>
            <w:r w:rsidRPr="0080272F">
              <w:rPr>
                <w:sz w:val="20"/>
              </w:rPr>
              <w:t xml:space="preserve">LA = </w:t>
            </w:r>
            <w:r w:rsidRPr="0080272F">
              <w:rPr>
                <w:i/>
                <w:sz w:val="20"/>
              </w:rPr>
              <w:t>Legislation Act 2003</w:t>
            </w:r>
          </w:p>
        </w:tc>
        <w:tc>
          <w:tcPr>
            <w:tcW w:w="3686" w:type="dxa"/>
            <w:shd w:val="clear" w:color="auto" w:fill="auto"/>
          </w:tcPr>
          <w:p w:rsidR="006A5458" w:rsidRPr="0080272F" w:rsidRDefault="006A5458" w:rsidP="006A5458">
            <w:pPr>
              <w:spacing w:before="60"/>
              <w:ind w:left="34"/>
              <w:rPr>
                <w:sz w:val="20"/>
              </w:rPr>
            </w:pPr>
            <w:r w:rsidRPr="0080272F">
              <w:rPr>
                <w:sz w:val="20"/>
              </w:rPr>
              <w:t>Sch = Schedule(s)</w:t>
            </w:r>
          </w:p>
        </w:tc>
      </w:tr>
      <w:tr w:rsidR="006A5458" w:rsidRPr="0080272F" w:rsidTr="006A5458">
        <w:tc>
          <w:tcPr>
            <w:tcW w:w="4253" w:type="dxa"/>
            <w:shd w:val="clear" w:color="auto" w:fill="auto"/>
          </w:tcPr>
          <w:p w:rsidR="006A5458" w:rsidRPr="0080272F" w:rsidRDefault="006A5458" w:rsidP="006A5458">
            <w:pPr>
              <w:spacing w:before="60"/>
              <w:ind w:left="34"/>
              <w:rPr>
                <w:sz w:val="20"/>
              </w:rPr>
            </w:pPr>
            <w:r w:rsidRPr="0080272F">
              <w:rPr>
                <w:sz w:val="20"/>
              </w:rPr>
              <w:t xml:space="preserve">LIA = </w:t>
            </w:r>
            <w:r w:rsidRPr="0080272F">
              <w:rPr>
                <w:i/>
                <w:sz w:val="20"/>
              </w:rPr>
              <w:t>Legislative Instruments Act 2003</w:t>
            </w:r>
          </w:p>
        </w:tc>
        <w:tc>
          <w:tcPr>
            <w:tcW w:w="3686" w:type="dxa"/>
            <w:shd w:val="clear" w:color="auto" w:fill="auto"/>
          </w:tcPr>
          <w:p w:rsidR="006A5458" w:rsidRPr="0080272F" w:rsidRDefault="006A5458" w:rsidP="006A5458">
            <w:pPr>
              <w:spacing w:before="60"/>
              <w:ind w:left="34"/>
              <w:rPr>
                <w:sz w:val="20"/>
              </w:rPr>
            </w:pPr>
            <w:r w:rsidRPr="0080272F">
              <w:rPr>
                <w:sz w:val="20"/>
              </w:rPr>
              <w:t>Sdiv = Subdivision(s)</w:t>
            </w:r>
          </w:p>
        </w:tc>
      </w:tr>
      <w:tr w:rsidR="006A5458" w:rsidRPr="0080272F" w:rsidTr="006A5458">
        <w:tc>
          <w:tcPr>
            <w:tcW w:w="4253" w:type="dxa"/>
            <w:shd w:val="clear" w:color="auto" w:fill="auto"/>
          </w:tcPr>
          <w:p w:rsidR="006A5458" w:rsidRPr="0080272F" w:rsidRDefault="006A5458" w:rsidP="006A5458">
            <w:pPr>
              <w:spacing w:before="60"/>
              <w:ind w:left="34"/>
              <w:rPr>
                <w:sz w:val="20"/>
              </w:rPr>
            </w:pPr>
            <w:r w:rsidRPr="0080272F">
              <w:rPr>
                <w:sz w:val="20"/>
              </w:rPr>
              <w:t>(md) = misdescribed amendment can be given</w:t>
            </w:r>
          </w:p>
        </w:tc>
        <w:tc>
          <w:tcPr>
            <w:tcW w:w="3686" w:type="dxa"/>
            <w:shd w:val="clear" w:color="auto" w:fill="auto"/>
          </w:tcPr>
          <w:p w:rsidR="006A5458" w:rsidRPr="0080272F" w:rsidRDefault="006A5458" w:rsidP="006A5458">
            <w:pPr>
              <w:spacing w:before="60"/>
              <w:ind w:left="34"/>
              <w:rPr>
                <w:sz w:val="20"/>
              </w:rPr>
            </w:pPr>
            <w:r w:rsidRPr="0080272F">
              <w:rPr>
                <w:sz w:val="20"/>
              </w:rPr>
              <w:t>SLI = Select Legislative Instrument</w:t>
            </w:r>
          </w:p>
        </w:tc>
      </w:tr>
      <w:tr w:rsidR="006A5458" w:rsidRPr="0080272F" w:rsidTr="006A5458">
        <w:tc>
          <w:tcPr>
            <w:tcW w:w="4253" w:type="dxa"/>
            <w:shd w:val="clear" w:color="auto" w:fill="auto"/>
          </w:tcPr>
          <w:p w:rsidR="006A5458" w:rsidRPr="0080272F" w:rsidRDefault="006A5458" w:rsidP="006A5458">
            <w:pPr>
              <w:ind w:left="34"/>
              <w:rPr>
                <w:sz w:val="20"/>
              </w:rPr>
            </w:pPr>
            <w:r w:rsidRPr="0080272F">
              <w:rPr>
                <w:sz w:val="20"/>
              </w:rPr>
              <w:t xml:space="preserve">    effect</w:t>
            </w:r>
          </w:p>
        </w:tc>
        <w:tc>
          <w:tcPr>
            <w:tcW w:w="3686" w:type="dxa"/>
            <w:shd w:val="clear" w:color="auto" w:fill="auto"/>
          </w:tcPr>
          <w:p w:rsidR="006A5458" w:rsidRPr="0080272F" w:rsidRDefault="006A5458" w:rsidP="006A5458">
            <w:pPr>
              <w:spacing w:before="60"/>
              <w:ind w:left="34"/>
              <w:rPr>
                <w:sz w:val="20"/>
              </w:rPr>
            </w:pPr>
            <w:r w:rsidRPr="0080272F">
              <w:rPr>
                <w:sz w:val="20"/>
              </w:rPr>
              <w:t>SR = Statutory Rules</w:t>
            </w:r>
          </w:p>
        </w:tc>
      </w:tr>
      <w:tr w:rsidR="006A5458" w:rsidRPr="0080272F" w:rsidTr="006A5458">
        <w:tc>
          <w:tcPr>
            <w:tcW w:w="4253" w:type="dxa"/>
            <w:shd w:val="clear" w:color="auto" w:fill="auto"/>
          </w:tcPr>
          <w:p w:rsidR="006A5458" w:rsidRPr="0080272F" w:rsidRDefault="006A5458" w:rsidP="006A5458">
            <w:pPr>
              <w:spacing w:before="60"/>
              <w:ind w:left="34"/>
              <w:rPr>
                <w:sz w:val="20"/>
              </w:rPr>
            </w:pPr>
            <w:r w:rsidRPr="0080272F">
              <w:rPr>
                <w:sz w:val="20"/>
              </w:rPr>
              <w:t>(md not incorp) = misdescribed amendment</w:t>
            </w:r>
          </w:p>
        </w:tc>
        <w:tc>
          <w:tcPr>
            <w:tcW w:w="3686" w:type="dxa"/>
            <w:shd w:val="clear" w:color="auto" w:fill="auto"/>
          </w:tcPr>
          <w:p w:rsidR="006A5458" w:rsidRPr="0080272F" w:rsidRDefault="006A5458" w:rsidP="006A5458">
            <w:pPr>
              <w:spacing w:before="60"/>
              <w:ind w:left="34"/>
              <w:rPr>
                <w:sz w:val="20"/>
              </w:rPr>
            </w:pPr>
            <w:r w:rsidRPr="0080272F">
              <w:rPr>
                <w:sz w:val="20"/>
              </w:rPr>
              <w:t>Sub</w:t>
            </w:r>
            <w:r w:rsidR="0080272F">
              <w:rPr>
                <w:sz w:val="20"/>
              </w:rPr>
              <w:noBreakHyphen/>
            </w:r>
            <w:r w:rsidRPr="0080272F">
              <w:rPr>
                <w:sz w:val="20"/>
              </w:rPr>
              <w:t>Ch = Sub</w:t>
            </w:r>
            <w:r w:rsidR="0080272F">
              <w:rPr>
                <w:sz w:val="20"/>
              </w:rPr>
              <w:noBreakHyphen/>
            </w:r>
            <w:r w:rsidRPr="0080272F">
              <w:rPr>
                <w:sz w:val="20"/>
              </w:rPr>
              <w:t>Chapter(s)</w:t>
            </w:r>
          </w:p>
        </w:tc>
      </w:tr>
      <w:tr w:rsidR="006A5458" w:rsidRPr="0080272F" w:rsidTr="006A5458">
        <w:tc>
          <w:tcPr>
            <w:tcW w:w="4253" w:type="dxa"/>
            <w:shd w:val="clear" w:color="auto" w:fill="auto"/>
          </w:tcPr>
          <w:p w:rsidR="006A5458" w:rsidRPr="0080272F" w:rsidRDefault="006A5458" w:rsidP="006A5458">
            <w:pPr>
              <w:ind w:left="34"/>
              <w:rPr>
                <w:sz w:val="20"/>
              </w:rPr>
            </w:pPr>
            <w:r w:rsidRPr="0080272F">
              <w:rPr>
                <w:sz w:val="20"/>
              </w:rPr>
              <w:t xml:space="preserve">    cannot be given effect</w:t>
            </w:r>
          </w:p>
        </w:tc>
        <w:tc>
          <w:tcPr>
            <w:tcW w:w="3686" w:type="dxa"/>
            <w:shd w:val="clear" w:color="auto" w:fill="auto"/>
          </w:tcPr>
          <w:p w:rsidR="006A5458" w:rsidRPr="0080272F" w:rsidRDefault="006A5458" w:rsidP="006A5458">
            <w:pPr>
              <w:spacing w:before="60"/>
              <w:ind w:left="34"/>
              <w:rPr>
                <w:sz w:val="20"/>
              </w:rPr>
            </w:pPr>
            <w:r w:rsidRPr="0080272F">
              <w:rPr>
                <w:sz w:val="20"/>
              </w:rPr>
              <w:t>SubPt = Subpart(s)</w:t>
            </w:r>
          </w:p>
        </w:tc>
      </w:tr>
      <w:tr w:rsidR="006A5458" w:rsidRPr="0080272F" w:rsidTr="006A5458">
        <w:tc>
          <w:tcPr>
            <w:tcW w:w="4253" w:type="dxa"/>
            <w:shd w:val="clear" w:color="auto" w:fill="auto"/>
          </w:tcPr>
          <w:p w:rsidR="006A5458" w:rsidRPr="0080272F" w:rsidRDefault="006A5458" w:rsidP="006A5458">
            <w:pPr>
              <w:spacing w:before="60"/>
              <w:ind w:left="34"/>
              <w:rPr>
                <w:sz w:val="20"/>
              </w:rPr>
            </w:pPr>
            <w:r w:rsidRPr="0080272F">
              <w:rPr>
                <w:sz w:val="20"/>
              </w:rPr>
              <w:t>mod = modified/modification</w:t>
            </w:r>
          </w:p>
        </w:tc>
        <w:tc>
          <w:tcPr>
            <w:tcW w:w="3686" w:type="dxa"/>
            <w:shd w:val="clear" w:color="auto" w:fill="auto"/>
          </w:tcPr>
          <w:p w:rsidR="006A5458" w:rsidRPr="0080272F" w:rsidRDefault="006A5458" w:rsidP="006A5458">
            <w:pPr>
              <w:spacing w:before="60"/>
              <w:ind w:left="34"/>
              <w:rPr>
                <w:sz w:val="20"/>
              </w:rPr>
            </w:pPr>
            <w:r w:rsidRPr="0080272F">
              <w:rPr>
                <w:sz w:val="20"/>
                <w:u w:val="single"/>
              </w:rPr>
              <w:t>underlining</w:t>
            </w:r>
            <w:r w:rsidRPr="0080272F">
              <w:rPr>
                <w:sz w:val="20"/>
              </w:rPr>
              <w:t xml:space="preserve"> = whole or part not</w:t>
            </w:r>
          </w:p>
        </w:tc>
      </w:tr>
      <w:tr w:rsidR="006A5458" w:rsidRPr="0080272F" w:rsidTr="006A5458">
        <w:tc>
          <w:tcPr>
            <w:tcW w:w="4253" w:type="dxa"/>
            <w:shd w:val="clear" w:color="auto" w:fill="auto"/>
          </w:tcPr>
          <w:p w:rsidR="006A5458" w:rsidRPr="0080272F" w:rsidRDefault="006A5458" w:rsidP="006A5458">
            <w:pPr>
              <w:spacing w:before="60"/>
              <w:ind w:left="34"/>
              <w:rPr>
                <w:sz w:val="20"/>
              </w:rPr>
            </w:pPr>
            <w:r w:rsidRPr="0080272F">
              <w:rPr>
                <w:sz w:val="20"/>
              </w:rPr>
              <w:t>No. = Number(s)</w:t>
            </w:r>
          </w:p>
        </w:tc>
        <w:tc>
          <w:tcPr>
            <w:tcW w:w="3686" w:type="dxa"/>
            <w:shd w:val="clear" w:color="auto" w:fill="auto"/>
          </w:tcPr>
          <w:p w:rsidR="006A5458" w:rsidRPr="0080272F" w:rsidRDefault="006A5458" w:rsidP="006A5458">
            <w:pPr>
              <w:ind w:left="34"/>
              <w:rPr>
                <w:sz w:val="20"/>
              </w:rPr>
            </w:pPr>
            <w:r w:rsidRPr="0080272F">
              <w:rPr>
                <w:sz w:val="20"/>
              </w:rPr>
              <w:t xml:space="preserve">    commenced or to be commenced</w:t>
            </w:r>
          </w:p>
        </w:tc>
      </w:tr>
    </w:tbl>
    <w:p w:rsidR="005E5E39" w:rsidRPr="0080272F" w:rsidRDefault="005E5E39" w:rsidP="005E5E39">
      <w:pPr>
        <w:pStyle w:val="Tabletext"/>
      </w:pPr>
    </w:p>
    <w:p w:rsidR="002C2972" w:rsidRPr="0080272F" w:rsidRDefault="002C2972" w:rsidP="00D35970">
      <w:pPr>
        <w:pStyle w:val="ENotesHeading2"/>
        <w:pageBreakBefore/>
        <w:outlineLvl w:val="9"/>
      </w:pPr>
      <w:bookmarkStart w:id="369" w:name="_Toc456961100"/>
      <w:r w:rsidRPr="0080272F">
        <w:lastRenderedPageBreak/>
        <w:t>Endnote 3—Legislation history</w:t>
      </w:r>
      <w:bookmarkEnd w:id="369"/>
    </w:p>
    <w:p w:rsidR="002C2972" w:rsidRPr="0080272F" w:rsidRDefault="002C2972" w:rsidP="002C73FF">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1134"/>
        <w:gridCol w:w="1134"/>
        <w:gridCol w:w="1701"/>
        <w:gridCol w:w="1276"/>
      </w:tblGrid>
      <w:tr w:rsidR="0004702B" w:rsidRPr="0080272F" w:rsidTr="005765B1">
        <w:trPr>
          <w:cantSplit/>
          <w:tblHeader/>
        </w:trPr>
        <w:tc>
          <w:tcPr>
            <w:tcW w:w="1843" w:type="dxa"/>
            <w:tcBorders>
              <w:top w:val="single" w:sz="12" w:space="0" w:color="auto"/>
              <w:bottom w:val="single" w:sz="12" w:space="0" w:color="auto"/>
            </w:tcBorders>
            <w:shd w:val="clear" w:color="auto" w:fill="auto"/>
          </w:tcPr>
          <w:p w:rsidR="0004702B" w:rsidRPr="0080272F" w:rsidRDefault="0004702B" w:rsidP="00066DAD">
            <w:pPr>
              <w:pStyle w:val="ENoteTableHeading"/>
            </w:pPr>
            <w:r w:rsidRPr="0080272F">
              <w:t>Act</w:t>
            </w:r>
          </w:p>
        </w:tc>
        <w:tc>
          <w:tcPr>
            <w:tcW w:w="1134" w:type="dxa"/>
            <w:tcBorders>
              <w:top w:val="single" w:sz="12" w:space="0" w:color="auto"/>
              <w:bottom w:val="single" w:sz="12" w:space="0" w:color="auto"/>
            </w:tcBorders>
            <w:shd w:val="clear" w:color="auto" w:fill="auto"/>
          </w:tcPr>
          <w:p w:rsidR="0004702B" w:rsidRPr="0080272F" w:rsidRDefault="0004702B" w:rsidP="00066DAD">
            <w:pPr>
              <w:pStyle w:val="ENoteTableHeading"/>
            </w:pPr>
            <w:r w:rsidRPr="0080272F">
              <w:t>Number and year</w:t>
            </w:r>
          </w:p>
        </w:tc>
        <w:tc>
          <w:tcPr>
            <w:tcW w:w="1134" w:type="dxa"/>
            <w:tcBorders>
              <w:top w:val="single" w:sz="12" w:space="0" w:color="auto"/>
              <w:bottom w:val="single" w:sz="12" w:space="0" w:color="auto"/>
            </w:tcBorders>
            <w:shd w:val="clear" w:color="auto" w:fill="auto"/>
          </w:tcPr>
          <w:p w:rsidR="0004702B" w:rsidRPr="0080272F" w:rsidRDefault="0004702B" w:rsidP="00066DAD">
            <w:pPr>
              <w:pStyle w:val="ENoteTableHeading"/>
            </w:pPr>
            <w:r w:rsidRPr="0080272F">
              <w:t>Assent</w:t>
            </w:r>
          </w:p>
        </w:tc>
        <w:tc>
          <w:tcPr>
            <w:tcW w:w="1701" w:type="dxa"/>
            <w:tcBorders>
              <w:top w:val="single" w:sz="12" w:space="0" w:color="auto"/>
              <w:bottom w:val="single" w:sz="12" w:space="0" w:color="auto"/>
            </w:tcBorders>
            <w:shd w:val="clear" w:color="auto" w:fill="auto"/>
          </w:tcPr>
          <w:p w:rsidR="0004702B" w:rsidRPr="0080272F" w:rsidRDefault="0004702B" w:rsidP="00066DAD">
            <w:pPr>
              <w:pStyle w:val="ENoteTableHeading"/>
            </w:pPr>
            <w:r w:rsidRPr="0080272F">
              <w:t>Commencement</w:t>
            </w:r>
          </w:p>
        </w:tc>
        <w:tc>
          <w:tcPr>
            <w:tcW w:w="1276" w:type="dxa"/>
            <w:tcBorders>
              <w:top w:val="single" w:sz="12" w:space="0" w:color="auto"/>
              <w:bottom w:val="single" w:sz="12" w:space="0" w:color="auto"/>
            </w:tcBorders>
            <w:shd w:val="clear" w:color="auto" w:fill="auto"/>
          </w:tcPr>
          <w:p w:rsidR="0004702B" w:rsidRPr="0080272F" w:rsidRDefault="0004702B" w:rsidP="00066DAD">
            <w:pPr>
              <w:pStyle w:val="ENoteTableHeading"/>
            </w:pPr>
            <w:r w:rsidRPr="0080272F">
              <w:t>Application, saving and transitional provisions</w:t>
            </w:r>
          </w:p>
        </w:tc>
      </w:tr>
      <w:tr w:rsidR="0004702B" w:rsidRPr="0080272F" w:rsidTr="00AD3F00">
        <w:trPr>
          <w:cantSplit/>
        </w:trPr>
        <w:tc>
          <w:tcPr>
            <w:tcW w:w="1843" w:type="dxa"/>
            <w:tcBorders>
              <w:top w:val="single" w:sz="12"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 xml:space="preserve">Broadcasting Services Act 1992 </w:t>
            </w:r>
          </w:p>
        </w:tc>
        <w:tc>
          <w:tcPr>
            <w:tcW w:w="1134" w:type="dxa"/>
            <w:tcBorders>
              <w:top w:val="single" w:sz="12"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 xml:space="preserve">110, 1992 </w:t>
            </w:r>
          </w:p>
        </w:tc>
        <w:tc>
          <w:tcPr>
            <w:tcW w:w="1134" w:type="dxa"/>
            <w:tcBorders>
              <w:top w:val="single" w:sz="12"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14</w:t>
            </w:r>
            <w:r w:rsidR="0080272F">
              <w:rPr>
                <w:sz w:val="16"/>
                <w:szCs w:val="16"/>
              </w:rPr>
              <w:t> </w:t>
            </w:r>
            <w:r w:rsidRPr="0080272F">
              <w:rPr>
                <w:sz w:val="16"/>
                <w:szCs w:val="16"/>
              </w:rPr>
              <w:t xml:space="preserve">July 1992 </w:t>
            </w:r>
          </w:p>
        </w:tc>
        <w:tc>
          <w:tcPr>
            <w:tcW w:w="1701" w:type="dxa"/>
            <w:tcBorders>
              <w:top w:val="single" w:sz="12"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ss.</w:t>
            </w:r>
            <w:r w:rsidR="0080272F">
              <w:rPr>
                <w:sz w:val="16"/>
                <w:szCs w:val="16"/>
              </w:rPr>
              <w:t> </w:t>
            </w:r>
            <w:r w:rsidRPr="0080272F">
              <w:rPr>
                <w:sz w:val="16"/>
                <w:szCs w:val="16"/>
              </w:rPr>
              <w:t>4, 5, 7–92 and 117–218: 5 Oct 1992 (</w:t>
            </w:r>
            <w:r w:rsidRPr="0080272F">
              <w:rPr>
                <w:i/>
                <w:sz w:val="16"/>
                <w:szCs w:val="16"/>
              </w:rPr>
              <w:t xml:space="preserve">see Gazette </w:t>
            </w:r>
            <w:r w:rsidR="000240FB" w:rsidRPr="0080272F">
              <w:rPr>
                <w:sz w:val="16"/>
                <w:szCs w:val="16"/>
              </w:rPr>
              <w:t>1992, No. GN38)</w:t>
            </w:r>
            <w:r w:rsidRPr="0080272F">
              <w:rPr>
                <w:sz w:val="16"/>
                <w:szCs w:val="16"/>
              </w:rPr>
              <w:br/>
              <w:t>Remainder: Royal Assent</w:t>
            </w:r>
          </w:p>
        </w:tc>
        <w:tc>
          <w:tcPr>
            <w:tcW w:w="1276" w:type="dxa"/>
            <w:tcBorders>
              <w:top w:val="single" w:sz="12" w:space="0" w:color="auto"/>
              <w:bottom w:val="single" w:sz="4" w:space="0" w:color="auto"/>
            </w:tcBorders>
            <w:shd w:val="clear" w:color="auto" w:fill="auto"/>
          </w:tcPr>
          <w:p w:rsidR="0004702B" w:rsidRPr="0080272F" w:rsidRDefault="00715505" w:rsidP="0004702B">
            <w:pPr>
              <w:pStyle w:val="Tabletext"/>
              <w:rPr>
                <w:szCs w:val="16"/>
              </w:rPr>
            </w:pPr>
            <w:r w:rsidRPr="0080272F">
              <w:rPr>
                <w:sz w:val="16"/>
                <w:szCs w:val="16"/>
              </w:rPr>
              <w:t>Act No 105, 1992</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 xml:space="preserve">Radiocommunications (Transitional Provisions and Consequential Amendments) Act 1992 </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 xml:space="preserve">167, 1992 </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 xml:space="preserve">11 Dec 1992 </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w:t>
            </w:r>
            <w:r w:rsidR="0080272F">
              <w:rPr>
                <w:sz w:val="16"/>
                <w:szCs w:val="16"/>
              </w:rPr>
              <w:t> </w:t>
            </w:r>
            <w:r w:rsidRPr="0080272F">
              <w:rPr>
                <w:sz w:val="16"/>
                <w:szCs w:val="16"/>
              </w:rPr>
              <w:t xml:space="preserve">July 1993 </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 xml:space="preserve">Broadcasting Services (Subscription Television Broadcasting) Amendment Act 1992 </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 xml:space="preserve">171, 1992 </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 xml:space="preserve">11 Dec 1992 </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 xml:space="preserve">11 Dec 1992 </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Transport and Communications Legislation Amendment Act (No.</w:t>
            </w:r>
            <w:r w:rsidR="0080272F">
              <w:rPr>
                <w:sz w:val="16"/>
                <w:szCs w:val="16"/>
              </w:rPr>
              <w:t> </w:t>
            </w:r>
            <w:r w:rsidRPr="0080272F">
              <w:rPr>
                <w:sz w:val="16"/>
                <w:szCs w:val="16"/>
              </w:rPr>
              <w:t xml:space="preserve">3) 1992 </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 xml:space="preserve">216, 1992 </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 xml:space="preserve">24 Dec 1992 </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ss.</w:t>
            </w:r>
            <w:r w:rsidR="0080272F">
              <w:rPr>
                <w:sz w:val="16"/>
                <w:szCs w:val="16"/>
              </w:rPr>
              <w:t> </w:t>
            </w:r>
            <w:r w:rsidRPr="0080272F">
              <w:rPr>
                <w:sz w:val="16"/>
                <w:szCs w:val="16"/>
              </w:rPr>
              <w:t xml:space="preserve">10–13, 15–18 and 20: Royal Assent </w:t>
            </w:r>
            <w:r w:rsidR="000240FB" w:rsidRPr="0080272F">
              <w:rPr>
                <w:i/>
                <w:sz w:val="16"/>
                <w:szCs w:val="16"/>
              </w:rPr>
              <w:t>(a)</w:t>
            </w:r>
            <w:r w:rsidRPr="0080272F">
              <w:rPr>
                <w:sz w:val="16"/>
                <w:szCs w:val="16"/>
              </w:rPr>
              <w:br/>
              <w:t>ss.</w:t>
            </w:r>
            <w:r w:rsidR="0080272F">
              <w:rPr>
                <w:sz w:val="16"/>
                <w:szCs w:val="16"/>
              </w:rPr>
              <w:t> </w:t>
            </w:r>
            <w:r w:rsidRPr="0080272F">
              <w:rPr>
                <w:sz w:val="16"/>
                <w:szCs w:val="16"/>
              </w:rPr>
              <w:t>14 and 19: 24</w:t>
            </w:r>
            <w:r w:rsidR="0080272F">
              <w:rPr>
                <w:sz w:val="16"/>
                <w:szCs w:val="16"/>
              </w:rPr>
              <w:t> </w:t>
            </w:r>
            <w:r w:rsidRPr="0080272F">
              <w:rPr>
                <w:sz w:val="16"/>
                <w:szCs w:val="16"/>
              </w:rPr>
              <w:t xml:space="preserve">June 1993 </w:t>
            </w:r>
            <w:r w:rsidRPr="0080272F">
              <w:rPr>
                <w:i/>
                <w:sz w:val="16"/>
                <w:szCs w:val="16"/>
              </w:rPr>
              <w:t xml:space="preserve">(a) </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 xml:space="preserve">Tobacco Advertising Prohibition Act 1992 </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 xml:space="preserve">218, 1992 </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 xml:space="preserve">24 Dec 1992 </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ss.</w:t>
            </w:r>
            <w:r w:rsidR="0080272F">
              <w:rPr>
                <w:sz w:val="16"/>
                <w:szCs w:val="16"/>
              </w:rPr>
              <w:t> </w:t>
            </w:r>
            <w:r w:rsidRPr="0080272F">
              <w:rPr>
                <w:sz w:val="16"/>
                <w:szCs w:val="16"/>
              </w:rPr>
              <w:t>36 and 37: 1</w:t>
            </w:r>
            <w:r w:rsidR="0080272F">
              <w:rPr>
                <w:sz w:val="16"/>
                <w:szCs w:val="16"/>
              </w:rPr>
              <w:t> </w:t>
            </w:r>
            <w:r w:rsidRPr="0080272F">
              <w:rPr>
                <w:sz w:val="16"/>
                <w:szCs w:val="16"/>
              </w:rPr>
              <w:t xml:space="preserve">July 1993 </w:t>
            </w:r>
            <w:r w:rsidRPr="0080272F">
              <w:rPr>
                <w:i/>
                <w:sz w:val="16"/>
                <w:szCs w:val="16"/>
              </w:rPr>
              <w:t xml:space="preserve">(b) </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 xml:space="preserve">Broadcasting Services Amendment Act 1993 </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 xml:space="preserve">1, 1993 </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14</w:t>
            </w:r>
            <w:r w:rsidR="0080272F">
              <w:rPr>
                <w:sz w:val="16"/>
                <w:szCs w:val="16"/>
              </w:rPr>
              <w:t> </w:t>
            </w:r>
            <w:r w:rsidRPr="0080272F">
              <w:rPr>
                <w:sz w:val="16"/>
                <w:szCs w:val="16"/>
              </w:rPr>
              <w:t xml:space="preserve">May 1993 </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14</w:t>
            </w:r>
            <w:r w:rsidR="0080272F">
              <w:rPr>
                <w:sz w:val="16"/>
                <w:szCs w:val="16"/>
              </w:rPr>
              <w:t> </w:t>
            </w:r>
            <w:r w:rsidRPr="0080272F">
              <w:rPr>
                <w:sz w:val="16"/>
                <w:szCs w:val="16"/>
              </w:rPr>
              <w:t xml:space="preserve">May 1993 </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Broadcasting Services Amendment Act (No.</w:t>
            </w:r>
            <w:r w:rsidR="0080272F">
              <w:rPr>
                <w:sz w:val="16"/>
                <w:szCs w:val="16"/>
              </w:rPr>
              <w:t> </w:t>
            </w:r>
            <w:r w:rsidRPr="0080272F">
              <w:rPr>
                <w:sz w:val="16"/>
                <w:szCs w:val="16"/>
              </w:rPr>
              <w:t xml:space="preserve">2) 1993 </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 xml:space="preserve">2, 1993 </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14</w:t>
            </w:r>
            <w:r w:rsidR="0080272F">
              <w:rPr>
                <w:sz w:val="16"/>
                <w:szCs w:val="16"/>
              </w:rPr>
              <w:t> </w:t>
            </w:r>
            <w:r w:rsidRPr="0080272F">
              <w:rPr>
                <w:sz w:val="16"/>
                <w:szCs w:val="16"/>
              </w:rPr>
              <w:t xml:space="preserve">May 1993 </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14</w:t>
            </w:r>
            <w:r w:rsidR="0080272F">
              <w:rPr>
                <w:sz w:val="16"/>
                <w:szCs w:val="16"/>
              </w:rPr>
              <w:t> </w:t>
            </w:r>
            <w:r w:rsidRPr="0080272F">
              <w:rPr>
                <w:sz w:val="16"/>
                <w:szCs w:val="16"/>
              </w:rPr>
              <w:t xml:space="preserve">May 1993 </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Communications and the Arts Legislation Amendment Act (No.</w:t>
            </w:r>
            <w:r w:rsidR="0080272F">
              <w:rPr>
                <w:sz w:val="16"/>
                <w:szCs w:val="16"/>
              </w:rPr>
              <w:t> </w:t>
            </w:r>
            <w:r w:rsidRPr="0080272F">
              <w:rPr>
                <w:sz w:val="16"/>
                <w:szCs w:val="16"/>
              </w:rPr>
              <w:t xml:space="preserve">1) 1995 </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 xml:space="preserve">32, 1995 </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 xml:space="preserve">12 Apr 1995 </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 3 (items</w:t>
            </w:r>
            <w:r w:rsidR="0080272F">
              <w:rPr>
                <w:sz w:val="16"/>
                <w:szCs w:val="16"/>
              </w:rPr>
              <w:t> </w:t>
            </w:r>
            <w:r w:rsidRPr="0080272F">
              <w:rPr>
                <w:sz w:val="16"/>
                <w:szCs w:val="16"/>
              </w:rPr>
              <w:t xml:space="preserve">6–51): Royal Assent </w:t>
            </w:r>
            <w:r w:rsidRPr="0080272F">
              <w:rPr>
                <w:i/>
                <w:sz w:val="16"/>
                <w:szCs w:val="16"/>
              </w:rPr>
              <w:t xml:space="preserve">(c) </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lastRenderedPageBreak/>
              <w:t xml:space="preserve">Competition Policy Reform Act 1995 </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 xml:space="preserve">88, 1995 </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20</w:t>
            </w:r>
            <w:r w:rsidR="0080272F">
              <w:rPr>
                <w:sz w:val="16"/>
                <w:szCs w:val="16"/>
              </w:rPr>
              <w:t> </w:t>
            </w:r>
            <w:r w:rsidRPr="0080272F">
              <w:rPr>
                <w:sz w:val="16"/>
                <w:szCs w:val="16"/>
              </w:rPr>
              <w:t xml:space="preserve">July 1995 </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 77: 6 Nov 1995 (</w:t>
            </w:r>
            <w:r w:rsidRPr="0080272F">
              <w:rPr>
                <w:i/>
                <w:sz w:val="16"/>
                <w:szCs w:val="16"/>
              </w:rPr>
              <w:t xml:space="preserve">see Gazette </w:t>
            </w:r>
            <w:r w:rsidRPr="0080272F">
              <w:rPr>
                <w:sz w:val="16"/>
                <w:szCs w:val="16"/>
              </w:rPr>
              <w:t xml:space="preserve">1995, No. S423) </w:t>
            </w:r>
            <w:r w:rsidRPr="0080272F">
              <w:rPr>
                <w:i/>
                <w:sz w:val="16"/>
                <w:szCs w:val="16"/>
              </w:rPr>
              <w:t xml:space="preserve">(d) </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 xml:space="preserve">Broadcasting Services Amendment Act 1995 </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 xml:space="preserve">139, 1995 </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 xml:space="preserve">8 Dec 1995 </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ss.</w:t>
            </w:r>
            <w:r w:rsidR="0080272F">
              <w:rPr>
                <w:sz w:val="16"/>
                <w:szCs w:val="16"/>
              </w:rPr>
              <w:t> </w:t>
            </w:r>
            <w:r w:rsidRPr="0080272F">
              <w:rPr>
                <w:sz w:val="16"/>
                <w:szCs w:val="16"/>
              </w:rPr>
              <w:t>1, 2, 8, 9,</w:t>
            </w:r>
            <w:r w:rsidR="000240FB" w:rsidRPr="0080272F">
              <w:rPr>
                <w:sz w:val="16"/>
                <w:szCs w:val="16"/>
              </w:rPr>
              <w:t xml:space="preserve"> 12(1), 13 and 14: Royal Assent</w:t>
            </w:r>
            <w:r w:rsidRPr="0080272F">
              <w:rPr>
                <w:sz w:val="16"/>
                <w:szCs w:val="16"/>
              </w:rPr>
              <w:br/>
              <w:t xml:space="preserve">Remainder: 5 Jan 1996 </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ss.</w:t>
            </w:r>
            <w:r w:rsidR="0080272F">
              <w:rPr>
                <w:sz w:val="16"/>
                <w:szCs w:val="16"/>
              </w:rPr>
              <w:t> </w:t>
            </w:r>
            <w:r w:rsidRPr="0080272F">
              <w:rPr>
                <w:sz w:val="16"/>
                <w:szCs w:val="16"/>
              </w:rPr>
              <w:t>3(2) and 14–16</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Telecommunications (Transitional Provisions and Consequential Amendments) Act 1997</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59, 1997</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3</w:t>
            </w:r>
            <w:r w:rsidR="0080272F">
              <w:rPr>
                <w:sz w:val="16"/>
                <w:szCs w:val="16"/>
              </w:rPr>
              <w:t> </w:t>
            </w:r>
            <w:r w:rsidRPr="0080272F">
              <w:rPr>
                <w:sz w:val="16"/>
                <w:szCs w:val="16"/>
              </w:rPr>
              <w:t>May 1997</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Schedule</w:t>
            </w:r>
            <w:r w:rsidR="0080272F">
              <w:rPr>
                <w:sz w:val="16"/>
                <w:szCs w:val="16"/>
              </w:rPr>
              <w:t> </w:t>
            </w:r>
            <w:r w:rsidRPr="0080272F">
              <w:rPr>
                <w:sz w:val="16"/>
                <w:szCs w:val="16"/>
              </w:rPr>
              <w:t>1 (items</w:t>
            </w:r>
            <w:r w:rsidR="0080272F">
              <w:rPr>
                <w:sz w:val="16"/>
                <w:szCs w:val="16"/>
              </w:rPr>
              <w:t> </w:t>
            </w:r>
            <w:r w:rsidRPr="0080272F">
              <w:rPr>
                <w:sz w:val="16"/>
                <w:szCs w:val="16"/>
              </w:rPr>
              <w:t>7–12): 1</w:t>
            </w:r>
            <w:r w:rsidR="0080272F">
              <w:rPr>
                <w:sz w:val="16"/>
                <w:szCs w:val="16"/>
              </w:rPr>
              <w:t> </w:t>
            </w:r>
            <w:r w:rsidRPr="0080272F">
              <w:rPr>
                <w:sz w:val="16"/>
                <w:szCs w:val="16"/>
              </w:rPr>
              <w:t xml:space="preserve">July 1997 </w:t>
            </w:r>
            <w:r w:rsidRPr="0080272F">
              <w:rPr>
                <w:i/>
                <w:sz w:val="16"/>
                <w:szCs w:val="16"/>
              </w:rPr>
              <w:t>(e)</w:t>
            </w:r>
            <w:r w:rsidRPr="0080272F">
              <w:rPr>
                <w:sz w:val="16"/>
                <w:szCs w:val="16"/>
              </w:rPr>
              <w:br/>
              <w:t>Schedule</w:t>
            </w:r>
            <w:r w:rsidR="0080272F">
              <w:rPr>
                <w:sz w:val="16"/>
                <w:szCs w:val="16"/>
              </w:rPr>
              <w:t> </w:t>
            </w:r>
            <w:r w:rsidRPr="0080272F">
              <w:rPr>
                <w:sz w:val="16"/>
                <w:szCs w:val="16"/>
              </w:rPr>
              <w:t>1 (items</w:t>
            </w:r>
            <w:r w:rsidR="0080272F">
              <w:rPr>
                <w:sz w:val="16"/>
                <w:szCs w:val="16"/>
              </w:rPr>
              <w:t> </w:t>
            </w:r>
            <w:r w:rsidRPr="0080272F">
              <w:rPr>
                <w:sz w:val="16"/>
                <w:szCs w:val="16"/>
              </w:rPr>
              <w:t xml:space="preserve">13, 14): </w:t>
            </w:r>
            <w:r w:rsidRPr="0080272F">
              <w:rPr>
                <w:i/>
                <w:sz w:val="16"/>
                <w:szCs w:val="16"/>
              </w:rPr>
              <w:t xml:space="preserve">(e) </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Broadcasting Services Amendment Act 1997</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115, 1997</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7</w:t>
            </w:r>
            <w:r w:rsidR="0080272F">
              <w:rPr>
                <w:sz w:val="16"/>
                <w:szCs w:val="16"/>
              </w:rPr>
              <w:t> </w:t>
            </w:r>
            <w:r w:rsidRPr="0080272F">
              <w:rPr>
                <w:sz w:val="16"/>
                <w:szCs w:val="16"/>
              </w:rPr>
              <w:t>July 1997</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7</w:t>
            </w:r>
            <w:r w:rsidR="0080272F">
              <w:rPr>
                <w:sz w:val="16"/>
                <w:szCs w:val="16"/>
              </w:rPr>
              <w:t> </w:t>
            </w:r>
            <w:r w:rsidRPr="0080272F">
              <w:rPr>
                <w:sz w:val="16"/>
                <w:szCs w:val="16"/>
              </w:rPr>
              <w:t>July 1997</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 1 (item</w:t>
            </w:r>
            <w:r w:rsidR="0080272F">
              <w:rPr>
                <w:sz w:val="16"/>
                <w:szCs w:val="16"/>
              </w:rPr>
              <w:t> </w:t>
            </w:r>
            <w:r w:rsidRPr="0080272F">
              <w:rPr>
                <w:sz w:val="16"/>
                <w:szCs w:val="16"/>
              </w:rPr>
              <w:t>5)</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Communications Legislation Amendment Act (No.</w:t>
            </w:r>
            <w:r w:rsidR="0080272F">
              <w:rPr>
                <w:sz w:val="16"/>
                <w:szCs w:val="16"/>
              </w:rPr>
              <w:t> </w:t>
            </w:r>
            <w:r w:rsidRPr="0080272F">
              <w:rPr>
                <w:sz w:val="16"/>
                <w:szCs w:val="16"/>
              </w:rPr>
              <w:t>1) 1997</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119, 1997</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7</w:t>
            </w:r>
            <w:r w:rsidR="0080272F">
              <w:rPr>
                <w:sz w:val="16"/>
                <w:szCs w:val="16"/>
              </w:rPr>
              <w:t> </w:t>
            </w:r>
            <w:r w:rsidRPr="0080272F">
              <w:rPr>
                <w:sz w:val="16"/>
                <w:szCs w:val="16"/>
              </w:rPr>
              <w:t>July 1997</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4 Aug 1997</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Broadcasting Services Legislation Amendment Act 1997</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143, 1997</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8 Oct 1997</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8 Oct 1997</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 1 (items</w:t>
            </w:r>
            <w:r w:rsidR="0080272F">
              <w:rPr>
                <w:sz w:val="16"/>
                <w:szCs w:val="16"/>
              </w:rPr>
              <w:t> </w:t>
            </w:r>
            <w:r w:rsidRPr="0080272F">
              <w:rPr>
                <w:sz w:val="16"/>
                <w:szCs w:val="16"/>
              </w:rPr>
              <w:t>8, 9)</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Audit (Transitional and Miscellaneous) Amendment Act 1997</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152, 1997</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24 Oct 1997</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Schedule</w:t>
            </w:r>
            <w:r w:rsidR="0080272F">
              <w:rPr>
                <w:sz w:val="16"/>
                <w:szCs w:val="16"/>
              </w:rPr>
              <w:t> </w:t>
            </w:r>
            <w:r w:rsidRPr="0080272F">
              <w:rPr>
                <w:sz w:val="16"/>
                <w:szCs w:val="16"/>
              </w:rPr>
              <w:t>2 (items</w:t>
            </w:r>
            <w:r w:rsidR="0080272F">
              <w:rPr>
                <w:sz w:val="16"/>
                <w:szCs w:val="16"/>
              </w:rPr>
              <w:t> </w:t>
            </w:r>
            <w:r w:rsidRPr="0080272F">
              <w:rPr>
                <w:sz w:val="16"/>
                <w:szCs w:val="16"/>
              </w:rPr>
              <w:t>597–604): 1 Jan 1998 (</w:t>
            </w:r>
            <w:r w:rsidRPr="0080272F">
              <w:rPr>
                <w:i/>
                <w:sz w:val="16"/>
                <w:szCs w:val="16"/>
              </w:rPr>
              <w:t xml:space="preserve">see Gazette </w:t>
            </w:r>
            <w:r w:rsidRPr="0080272F">
              <w:rPr>
                <w:sz w:val="16"/>
                <w:szCs w:val="16"/>
              </w:rPr>
              <w:t xml:space="preserve">1997, No. GN49) </w:t>
            </w:r>
            <w:r w:rsidRPr="0080272F">
              <w:rPr>
                <w:i/>
                <w:sz w:val="16"/>
                <w:szCs w:val="16"/>
              </w:rPr>
              <w:t xml:space="preserve">(f) </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Broadcasting Services Amendment Act (No.</w:t>
            </w:r>
            <w:r w:rsidR="0080272F">
              <w:rPr>
                <w:sz w:val="16"/>
                <w:szCs w:val="16"/>
              </w:rPr>
              <w:t> </w:t>
            </w:r>
            <w:r w:rsidRPr="0080272F">
              <w:rPr>
                <w:sz w:val="16"/>
                <w:szCs w:val="16"/>
              </w:rPr>
              <w:t>2) 1997</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180, 1997</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27 Nov 1997</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25 Dec 1997</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Financial Sector Reform (Consequential Amendments) Act 1998</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48, 1998</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29</w:t>
            </w:r>
            <w:r w:rsidR="0080272F">
              <w:rPr>
                <w:sz w:val="16"/>
                <w:szCs w:val="16"/>
              </w:rPr>
              <w:t> </w:t>
            </w:r>
            <w:r w:rsidRPr="0080272F">
              <w:rPr>
                <w:sz w:val="16"/>
                <w:szCs w:val="16"/>
              </w:rPr>
              <w:t>June 1998</w:t>
            </w:r>
          </w:p>
        </w:tc>
        <w:tc>
          <w:tcPr>
            <w:tcW w:w="1701" w:type="dxa"/>
            <w:tcBorders>
              <w:top w:val="single" w:sz="4" w:space="0" w:color="auto"/>
              <w:bottom w:val="single" w:sz="4" w:space="0" w:color="auto"/>
            </w:tcBorders>
            <w:shd w:val="clear" w:color="auto" w:fill="auto"/>
          </w:tcPr>
          <w:p w:rsidR="0004702B" w:rsidRPr="0080272F" w:rsidRDefault="0004702B" w:rsidP="000240FB">
            <w:pPr>
              <w:pStyle w:val="Tabletext"/>
              <w:rPr>
                <w:sz w:val="16"/>
                <w:szCs w:val="16"/>
              </w:rPr>
            </w:pPr>
            <w:r w:rsidRPr="0080272F">
              <w:rPr>
                <w:sz w:val="16"/>
                <w:szCs w:val="16"/>
              </w:rPr>
              <w:t>Schedule</w:t>
            </w:r>
            <w:r w:rsidR="0080272F">
              <w:rPr>
                <w:sz w:val="16"/>
                <w:szCs w:val="16"/>
              </w:rPr>
              <w:t> </w:t>
            </w:r>
            <w:r w:rsidRPr="0080272F">
              <w:rPr>
                <w:sz w:val="16"/>
                <w:szCs w:val="16"/>
              </w:rPr>
              <w:t>1 (item</w:t>
            </w:r>
            <w:r w:rsidR="0080272F">
              <w:rPr>
                <w:sz w:val="16"/>
                <w:szCs w:val="16"/>
              </w:rPr>
              <w:t> </w:t>
            </w:r>
            <w:r w:rsidRPr="0080272F">
              <w:rPr>
                <w:sz w:val="16"/>
                <w:szCs w:val="16"/>
              </w:rPr>
              <w:t>24): 1</w:t>
            </w:r>
            <w:r w:rsidR="0080272F">
              <w:rPr>
                <w:sz w:val="16"/>
                <w:szCs w:val="16"/>
              </w:rPr>
              <w:t> </w:t>
            </w:r>
            <w:r w:rsidRPr="0080272F">
              <w:rPr>
                <w:sz w:val="16"/>
                <w:szCs w:val="16"/>
              </w:rPr>
              <w:t>July 1998 (</w:t>
            </w:r>
            <w:r w:rsidRPr="0080272F">
              <w:rPr>
                <w:i/>
                <w:sz w:val="16"/>
                <w:szCs w:val="16"/>
              </w:rPr>
              <w:t xml:space="preserve">see Gazette </w:t>
            </w:r>
            <w:r w:rsidRPr="0080272F">
              <w:rPr>
                <w:sz w:val="16"/>
                <w:szCs w:val="16"/>
              </w:rPr>
              <w:t xml:space="preserve">1998, No. S316) </w:t>
            </w:r>
            <w:r w:rsidRPr="0080272F">
              <w:rPr>
                <w:i/>
                <w:sz w:val="16"/>
                <w:szCs w:val="16"/>
              </w:rPr>
              <w:t>(g)</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Television Broadcasting Services (Digital Conversion) Act 1998</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99, 1998</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27</w:t>
            </w:r>
            <w:r w:rsidR="0080272F">
              <w:rPr>
                <w:sz w:val="16"/>
                <w:szCs w:val="16"/>
              </w:rPr>
              <w:t> </w:t>
            </w:r>
            <w:r w:rsidRPr="0080272F">
              <w:rPr>
                <w:sz w:val="16"/>
                <w:szCs w:val="16"/>
              </w:rPr>
              <w:t>July 1998</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27</w:t>
            </w:r>
            <w:r w:rsidR="0080272F">
              <w:rPr>
                <w:sz w:val="16"/>
                <w:szCs w:val="16"/>
              </w:rPr>
              <w:t> </w:t>
            </w:r>
            <w:r w:rsidRPr="0080272F">
              <w:rPr>
                <w:sz w:val="16"/>
                <w:szCs w:val="16"/>
              </w:rPr>
              <w:t>July 1998</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 1 (item</w:t>
            </w:r>
            <w:r w:rsidR="0080272F">
              <w:rPr>
                <w:sz w:val="16"/>
                <w:szCs w:val="16"/>
              </w:rPr>
              <w:t> </w:t>
            </w:r>
            <w:r w:rsidRPr="0080272F">
              <w:rPr>
                <w:sz w:val="16"/>
                <w:szCs w:val="16"/>
              </w:rPr>
              <w:t>7)</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lastRenderedPageBreak/>
              <w:t>Broadcasting Services Amendment (Online Services) Act 1999</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90, 1999</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16</w:t>
            </w:r>
            <w:r w:rsidR="0080272F">
              <w:rPr>
                <w:sz w:val="16"/>
                <w:szCs w:val="16"/>
              </w:rPr>
              <w:t> </w:t>
            </w:r>
            <w:r w:rsidRPr="0080272F">
              <w:rPr>
                <w:sz w:val="16"/>
                <w:szCs w:val="16"/>
              </w:rPr>
              <w:t>July 1999</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i/>
                <w:sz w:val="16"/>
                <w:szCs w:val="16"/>
              </w:rPr>
            </w:pPr>
            <w:r w:rsidRPr="0080272F">
              <w:rPr>
                <w:sz w:val="16"/>
                <w:szCs w:val="16"/>
              </w:rPr>
              <w:t>16</w:t>
            </w:r>
            <w:r w:rsidR="0080272F">
              <w:rPr>
                <w:sz w:val="16"/>
                <w:szCs w:val="16"/>
              </w:rPr>
              <w:t> </w:t>
            </w:r>
            <w:r w:rsidRPr="0080272F">
              <w:rPr>
                <w:sz w:val="16"/>
                <w:szCs w:val="16"/>
              </w:rPr>
              <w:t>July 1999</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Broadcasting Services Amendment Act (No.</w:t>
            </w:r>
            <w:r w:rsidR="0080272F">
              <w:rPr>
                <w:sz w:val="16"/>
                <w:szCs w:val="16"/>
              </w:rPr>
              <w:t> </w:t>
            </w:r>
            <w:r w:rsidRPr="0080272F">
              <w:rPr>
                <w:sz w:val="16"/>
                <w:szCs w:val="16"/>
              </w:rPr>
              <w:t>2) 1999</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122, 1999</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13 Oct 1999</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13 Oct 1999</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Public Employment (Consequential and Transitional) Amendment Act 1999</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146, 1999</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11 Nov 1999</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Schedule</w:t>
            </w:r>
            <w:r w:rsidR="0080272F">
              <w:rPr>
                <w:sz w:val="16"/>
                <w:szCs w:val="16"/>
              </w:rPr>
              <w:t> </w:t>
            </w:r>
            <w:r w:rsidRPr="0080272F">
              <w:rPr>
                <w:sz w:val="16"/>
                <w:szCs w:val="16"/>
              </w:rPr>
              <w:t>1 (items</w:t>
            </w:r>
            <w:r w:rsidR="0080272F">
              <w:rPr>
                <w:sz w:val="16"/>
                <w:szCs w:val="16"/>
              </w:rPr>
              <w:t> </w:t>
            </w:r>
            <w:r w:rsidRPr="0080272F">
              <w:rPr>
                <w:sz w:val="16"/>
                <w:szCs w:val="16"/>
              </w:rPr>
              <w:t>282, 283): 5 Dec 1999 (</w:t>
            </w:r>
            <w:r w:rsidRPr="0080272F">
              <w:rPr>
                <w:i/>
                <w:sz w:val="16"/>
                <w:szCs w:val="16"/>
              </w:rPr>
              <w:t xml:space="preserve">see Gazette </w:t>
            </w:r>
            <w:r w:rsidRPr="0080272F">
              <w:rPr>
                <w:sz w:val="16"/>
                <w:szCs w:val="16"/>
              </w:rPr>
              <w:t xml:space="preserve">1999, No. S584) </w:t>
            </w:r>
            <w:r w:rsidRPr="0080272F">
              <w:rPr>
                <w:i/>
                <w:sz w:val="16"/>
                <w:szCs w:val="16"/>
              </w:rPr>
              <w:t>(h)</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Corporate Law Economic Reform Program Act 1999</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156, 1999</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24 Nov 1999</w:t>
            </w:r>
          </w:p>
        </w:tc>
        <w:tc>
          <w:tcPr>
            <w:tcW w:w="1701" w:type="dxa"/>
            <w:tcBorders>
              <w:top w:val="single" w:sz="4" w:space="0" w:color="auto"/>
              <w:bottom w:val="single" w:sz="4" w:space="0" w:color="auto"/>
            </w:tcBorders>
            <w:shd w:val="clear" w:color="auto" w:fill="auto"/>
          </w:tcPr>
          <w:p w:rsidR="0004702B" w:rsidRPr="0080272F" w:rsidRDefault="0004702B" w:rsidP="007D49E5">
            <w:pPr>
              <w:pStyle w:val="Tabletext"/>
              <w:rPr>
                <w:sz w:val="16"/>
                <w:szCs w:val="16"/>
              </w:rPr>
            </w:pPr>
            <w:r w:rsidRPr="0080272F">
              <w:rPr>
                <w:sz w:val="16"/>
                <w:szCs w:val="16"/>
              </w:rPr>
              <w:t>Schedule</w:t>
            </w:r>
            <w:r w:rsidR="0080272F">
              <w:rPr>
                <w:sz w:val="16"/>
                <w:szCs w:val="16"/>
              </w:rPr>
              <w:t> </w:t>
            </w:r>
            <w:r w:rsidRPr="0080272F">
              <w:rPr>
                <w:sz w:val="16"/>
                <w:szCs w:val="16"/>
              </w:rPr>
              <w:t>10 (item</w:t>
            </w:r>
            <w:r w:rsidR="0080272F">
              <w:rPr>
                <w:sz w:val="16"/>
                <w:szCs w:val="16"/>
              </w:rPr>
              <w:t> </w:t>
            </w:r>
            <w:r w:rsidRPr="0080272F">
              <w:rPr>
                <w:sz w:val="16"/>
                <w:szCs w:val="16"/>
              </w:rPr>
              <w:t>68): 13 Mar 2000 (</w:t>
            </w:r>
            <w:r w:rsidRPr="0080272F">
              <w:rPr>
                <w:i/>
                <w:sz w:val="16"/>
                <w:szCs w:val="16"/>
              </w:rPr>
              <w:t xml:space="preserve">see Gazette </w:t>
            </w:r>
            <w:r w:rsidRPr="0080272F">
              <w:rPr>
                <w:sz w:val="16"/>
                <w:szCs w:val="16"/>
              </w:rPr>
              <w:t xml:space="preserve">2000, No. S114) </w:t>
            </w:r>
            <w:r w:rsidRPr="0080272F">
              <w:rPr>
                <w:i/>
                <w:sz w:val="16"/>
                <w:szCs w:val="16"/>
              </w:rPr>
              <w:t>(i)</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Broadcasting Services Amendment Act (No.</w:t>
            </w:r>
            <w:r w:rsidR="0080272F">
              <w:rPr>
                <w:sz w:val="16"/>
                <w:szCs w:val="16"/>
              </w:rPr>
              <w:t> </w:t>
            </w:r>
            <w:r w:rsidRPr="0080272F">
              <w:rPr>
                <w:sz w:val="16"/>
                <w:szCs w:val="16"/>
              </w:rPr>
              <w:t>1) 1999</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197, 1999</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23 Dec 1999</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Schedule</w:t>
            </w:r>
            <w:r w:rsidR="0080272F">
              <w:rPr>
                <w:sz w:val="16"/>
                <w:szCs w:val="16"/>
              </w:rPr>
              <w:t> </w:t>
            </w:r>
            <w:r w:rsidR="000240FB" w:rsidRPr="0080272F">
              <w:rPr>
                <w:sz w:val="16"/>
                <w:szCs w:val="16"/>
              </w:rPr>
              <w:t>2: 20 Jan 2000</w:t>
            </w:r>
            <w:r w:rsidRPr="0080272F">
              <w:rPr>
                <w:sz w:val="16"/>
                <w:szCs w:val="16"/>
              </w:rPr>
              <w:br/>
              <w:t>Schedule</w:t>
            </w:r>
            <w:r w:rsidR="0080272F">
              <w:rPr>
                <w:sz w:val="16"/>
                <w:szCs w:val="16"/>
              </w:rPr>
              <w:t> </w:t>
            </w:r>
            <w:r w:rsidRPr="0080272F">
              <w:rPr>
                <w:sz w:val="16"/>
                <w:szCs w:val="16"/>
              </w:rPr>
              <w:t>3 (items</w:t>
            </w:r>
            <w:r w:rsidR="0080272F">
              <w:rPr>
                <w:sz w:val="16"/>
                <w:szCs w:val="16"/>
              </w:rPr>
              <w:t> </w:t>
            </w:r>
            <w:r w:rsidRPr="0080272F">
              <w:rPr>
                <w:sz w:val="16"/>
                <w:szCs w:val="16"/>
              </w:rPr>
              <w:t xml:space="preserve">14–19): </w:t>
            </w:r>
            <w:r w:rsidRPr="0080272F">
              <w:rPr>
                <w:i/>
                <w:sz w:val="16"/>
                <w:szCs w:val="16"/>
              </w:rPr>
              <w:t>(j)</w:t>
            </w:r>
            <w:r w:rsidRPr="0080272F">
              <w:rPr>
                <w:sz w:val="16"/>
                <w:szCs w:val="16"/>
              </w:rPr>
              <w:br/>
              <w:t>Remainder: Royal Assent</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 3 (items</w:t>
            </w:r>
            <w:r w:rsidR="0080272F">
              <w:rPr>
                <w:sz w:val="16"/>
                <w:szCs w:val="16"/>
              </w:rPr>
              <w:t> </w:t>
            </w:r>
            <w:r w:rsidRPr="0080272F">
              <w:rPr>
                <w:sz w:val="16"/>
                <w:szCs w:val="16"/>
              </w:rPr>
              <w:t>10, 11, 19)</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Broadcasting Services Amendment Act (No.</w:t>
            </w:r>
            <w:r w:rsidR="0080272F">
              <w:rPr>
                <w:sz w:val="16"/>
                <w:szCs w:val="16"/>
              </w:rPr>
              <w:t> </w:t>
            </w:r>
            <w:r w:rsidRPr="0080272F">
              <w:rPr>
                <w:sz w:val="16"/>
                <w:szCs w:val="16"/>
              </w:rPr>
              <w:t>3) 1999</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198, 1999</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23 Dec 1999</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Schedule</w:t>
            </w:r>
            <w:r w:rsidR="0080272F">
              <w:rPr>
                <w:sz w:val="16"/>
                <w:szCs w:val="16"/>
              </w:rPr>
              <w:t> </w:t>
            </w:r>
            <w:r w:rsidRPr="0080272F">
              <w:rPr>
                <w:sz w:val="16"/>
                <w:szCs w:val="16"/>
              </w:rPr>
              <w:t>1 (items</w:t>
            </w:r>
            <w:r w:rsidR="0080272F">
              <w:rPr>
                <w:sz w:val="16"/>
                <w:szCs w:val="16"/>
              </w:rPr>
              <w:t> </w:t>
            </w:r>
            <w:r w:rsidRPr="0080272F">
              <w:rPr>
                <w:sz w:val="16"/>
                <w:szCs w:val="16"/>
              </w:rPr>
              <w:t>6–19): 1</w:t>
            </w:r>
            <w:r w:rsidR="0080272F">
              <w:rPr>
                <w:sz w:val="16"/>
                <w:szCs w:val="16"/>
              </w:rPr>
              <w:t> </w:t>
            </w:r>
            <w:r w:rsidRPr="0080272F">
              <w:rPr>
                <w:sz w:val="16"/>
                <w:szCs w:val="16"/>
              </w:rPr>
              <w:t>July 2000</w:t>
            </w:r>
            <w:r w:rsidRPr="0080272F">
              <w:rPr>
                <w:sz w:val="16"/>
                <w:szCs w:val="16"/>
              </w:rPr>
              <w:br/>
              <w:t>Schedule</w:t>
            </w:r>
            <w:r w:rsidR="0080272F">
              <w:rPr>
                <w:sz w:val="16"/>
                <w:szCs w:val="16"/>
              </w:rPr>
              <w:t> </w:t>
            </w:r>
            <w:r w:rsidRPr="0080272F">
              <w:rPr>
                <w:sz w:val="16"/>
                <w:szCs w:val="16"/>
              </w:rPr>
              <w:t>1 (items</w:t>
            </w:r>
            <w:r w:rsidR="0080272F">
              <w:rPr>
                <w:sz w:val="16"/>
                <w:szCs w:val="16"/>
              </w:rPr>
              <w:t> </w:t>
            </w:r>
            <w:r w:rsidRPr="0080272F">
              <w:rPr>
                <w:sz w:val="16"/>
                <w:szCs w:val="16"/>
              </w:rPr>
              <w:t>20, 22): 1</w:t>
            </w:r>
            <w:r w:rsidR="0080272F">
              <w:rPr>
                <w:sz w:val="16"/>
                <w:szCs w:val="16"/>
              </w:rPr>
              <w:t> </w:t>
            </w:r>
            <w:r w:rsidRPr="0080272F">
              <w:rPr>
                <w:sz w:val="16"/>
                <w:szCs w:val="16"/>
              </w:rPr>
              <w:t>July 2001</w:t>
            </w:r>
            <w:r w:rsidRPr="0080272F">
              <w:rPr>
                <w:sz w:val="16"/>
                <w:szCs w:val="16"/>
              </w:rPr>
              <w:br/>
              <w:t>Schedule</w:t>
            </w:r>
            <w:r w:rsidR="0080272F">
              <w:rPr>
                <w:sz w:val="16"/>
                <w:szCs w:val="16"/>
              </w:rPr>
              <w:t> </w:t>
            </w:r>
            <w:r w:rsidRPr="0080272F">
              <w:rPr>
                <w:sz w:val="16"/>
                <w:szCs w:val="16"/>
              </w:rPr>
              <w:t>1 (item</w:t>
            </w:r>
            <w:r w:rsidR="0080272F">
              <w:rPr>
                <w:sz w:val="16"/>
                <w:szCs w:val="16"/>
              </w:rPr>
              <w:t> </w:t>
            </w:r>
            <w:r w:rsidRPr="0080272F">
              <w:rPr>
                <w:sz w:val="16"/>
                <w:szCs w:val="16"/>
              </w:rPr>
              <w:t xml:space="preserve">21): </w:t>
            </w:r>
            <w:r w:rsidRPr="0080272F">
              <w:rPr>
                <w:i/>
                <w:sz w:val="16"/>
                <w:szCs w:val="16"/>
              </w:rPr>
              <w:t>(k)</w:t>
            </w:r>
            <w:r w:rsidRPr="0080272F">
              <w:rPr>
                <w:sz w:val="16"/>
                <w:szCs w:val="16"/>
              </w:rPr>
              <w:br/>
              <w:t xml:space="preserve">Remainder: Royal Assent </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 1 (items</w:t>
            </w:r>
            <w:r w:rsidR="0080272F">
              <w:rPr>
                <w:sz w:val="16"/>
                <w:szCs w:val="16"/>
              </w:rPr>
              <w:t> </w:t>
            </w:r>
            <w:r w:rsidRPr="0080272F">
              <w:rPr>
                <w:sz w:val="16"/>
                <w:szCs w:val="16"/>
              </w:rPr>
              <w:t>5, 19, 22)</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lastRenderedPageBreak/>
              <w:t>Broadcasting Services Amendment (Digital Television and Datacasting) Act 2000</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108, 2000</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3 Aug 2000</w:t>
            </w:r>
          </w:p>
        </w:tc>
        <w:tc>
          <w:tcPr>
            <w:tcW w:w="1701" w:type="dxa"/>
            <w:tcBorders>
              <w:top w:val="single" w:sz="4" w:space="0" w:color="auto"/>
              <w:bottom w:val="single" w:sz="4" w:space="0" w:color="auto"/>
            </w:tcBorders>
            <w:shd w:val="clear" w:color="auto" w:fill="auto"/>
          </w:tcPr>
          <w:p w:rsidR="0004702B" w:rsidRPr="0080272F" w:rsidRDefault="0004702B" w:rsidP="000240FB">
            <w:pPr>
              <w:pStyle w:val="Tabletext"/>
              <w:rPr>
                <w:sz w:val="16"/>
                <w:szCs w:val="16"/>
              </w:rPr>
            </w:pPr>
            <w:r w:rsidRPr="0080272F">
              <w:rPr>
                <w:sz w:val="16"/>
                <w:szCs w:val="16"/>
              </w:rPr>
              <w:t>Schedule</w:t>
            </w:r>
            <w:r w:rsidR="0080272F">
              <w:rPr>
                <w:sz w:val="16"/>
                <w:szCs w:val="16"/>
              </w:rPr>
              <w:t> </w:t>
            </w:r>
            <w:r w:rsidRPr="0080272F">
              <w:rPr>
                <w:sz w:val="16"/>
                <w:szCs w:val="16"/>
              </w:rPr>
              <w:t>1 (items</w:t>
            </w:r>
            <w:r w:rsidR="0080272F">
              <w:rPr>
                <w:sz w:val="16"/>
                <w:szCs w:val="16"/>
              </w:rPr>
              <w:t> </w:t>
            </w:r>
            <w:r w:rsidRPr="0080272F">
              <w:rPr>
                <w:sz w:val="16"/>
                <w:szCs w:val="16"/>
              </w:rPr>
              <w:t>75, 137</w:t>
            </w:r>
            <w:r w:rsidR="000240FB" w:rsidRPr="0080272F">
              <w:rPr>
                <w:sz w:val="16"/>
                <w:szCs w:val="16"/>
              </w:rPr>
              <w:t>, 137A, 142, 143): Royal Assent</w:t>
            </w:r>
            <w:r w:rsidRPr="0080272F">
              <w:rPr>
                <w:sz w:val="16"/>
                <w:szCs w:val="16"/>
              </w:rPr>
              <w:br/>
              <w:t>Schedule</w:t>
            </w:r>
            <w:r w:rsidR="0080272F">
              <w:rPr>
                <w:sz w:val="16"/>
                <w:szCs w:val="16"/>
              </w:rPr>
              <w:t> </w:t>
            </w:r>
            <w:r w:rsidRPr="0080272F">
              <w:rPr>
                <w:sz w:val="16"/>
                <w:szCs w:val="16"/>
              </w:rPr>
              <w:t>1 (items</w:t>
            </w:r>
            <w:r w:rsidR="0080272F">
              <w:rPr>
                <w:sz w:val="16"/>
                <w:szCs w:val="16"/>
              </w:rPr>
              <w:t> </w:t>
            </w:r>
            <w:r w:rsidRPr="0080272F">
              <w:rPr>
                <w:sz w:val="16"/>
                <w:szCs w:val="16"/>
              </w:rPr>
              <w:t>134A–134D, 136A, 136B, 136D–136J, 139A, 139D, 139E): 3 Feb 2001</w:t>
            </w:r>
            <w:r w:rsidRPr="0080272F">
              <w:rPr>
                <w:sz w:val="16"/>
                <w:szCs w:val="16"/>
              </w:rPr>
              <w:br/>
              <w:t>Remainder: 1 Jan 2001 (</w:t>
            </w:r>
            <w:r w:rsidRPr="0080272F">
              <w:rPr>
                <w:i/>
                <w:sz w:val="16"/>
                <w:szCs w:val="16"/>
              </w:rPr>
              <w:t xml:space="preserve">see Gazette </w:t>
            </w:r>
            <w:r w:rsidRPr="0080272F">
              <w:rPr>
                <w:sz w:val="16"/>
                <w:szCs w:val="16"/>
              </w:rPr>
              <w:t>2000, No. GN50)</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 1 (items</w:t>
            </w:r>
            <w:r w:rsidR="0080272F">
              <w:rPr>
                <w:sz w:val="16"/>
                <w:szCs w:val="16"/>
              </w:rPr>
              <w:t> </w:t>
            </w:r>
            <w:r w:rsidRPr="0080272F">
              <w:rPr>
                <w:sz w:val="16"/>
                <w:szCs w:val="16"/>
              </w:rPr>
              <w:t>141–145)</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Criminal Code Amendment (Theft, Fraud, Bribery and Related Offences) Act 2000</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137, 2000</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24 Nov 2000</w:t>
            </w:r>
          </w:p>
        </w:tc>
        <w:tc>
          <w:tcPr>
            <w:tcW w:w="1701" w:type="dxa"/>
            <w:tcBorders>
              <w:top w:val="single" w:sz="4" w:space="0" w:color="auto"/>
              <w:bottom w:val="single" w:sz="4" w:space="0" w:color="auto"/>
            </w:tcBorders>
            <w:shd w:val="clear" w:color="auto" w:fill="auto"/>
          </w:tcPr>
          <w:p w:rsidR="0004702B" w:rsidRPr="0080272F" w:rsidRDefault="00824AC8" w:rsidP="0004702B">
            <w:pPr>
              <w:pStyle w:val="Tabletext"/>
              <w:rPr>
                <w:sz w:val="16"/>
                <w:szCs w:val="16"/>
              </w:rPr>
            </w:pPr>
            <w:r w:rsidRPr="0080272F">
              <w:rPr>
                <w:sz w:val="16"/>
                <w:szCs w:val="16"/>
              </w:rPr>
              <w:t>Sch 2 (items</w:t>
            </w:r>
            <w:r w:rsidR="0080272F">
              <w:rPr>
                <w:sz w:val="16"/>
                <w:szCs w:val="16"/>
              </w:rPr>
              <w:t> </w:t>
            </w:r>
            <w:r w:rsidRPr="0080272F">
              <w:rPr>
                <w:sz w:val="16"/>
                <w:szCs w:val="16"/>
              </w:rPr>
              <w:t>126, 127, 418, 419): 24</w:t>
            </w:r>
            <w:r w:rsidR="0080272F">
              <w:rPr>
                <w:sz w:val="16"/>
                <w:szCs w:val="16"/>
              </w:rPr>
              <w:t> </w:t>
            </w:r>
            <w:r w:rsidRPr="0080272F">
              <w:rPr>
                <w:sz w:val="16"/>
                <w:szCs w:val="16"/>
              </w:rPr>
              <w:t>May 2001 (s 2(3))</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 2 (items</w:t>
            </w:r>
            <w:r w:rsidR="0080272F">
              <w:rPr>
                <w:sz w:val="16"/>
                <w:szCs w:val="16"/>
              </w:rPr>
              <w:t> </w:t>
            </w:r>
            <w:r w:rsidRPr="0080272F">
              <w:rPr>
                <w:sz w:val="16"/>
                <w:szCs w:val="16"/>
              </w:rPr>
              <w:t xml:space="preserve">418, 419) </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Broadcasting Services Amendment Act 2000</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172, 2000</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21 Dec 2000</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Schedule</w:t>
            </w:r>
            <w:r w:rsidR="0080272F">
              <w:rPr>
                <w:sz w:val="16"/>
                <w:szCs w:val="16"/>
              </w:rPr>
              <w:t> </w:t>
            </w:r>
            <w:r w:rsidRPr="0080272F">
              <w:rPr>
                <w:sz w:val="16"/>
                <w:szCs w:val="16"/>
              </w:rPr>
              <w:t xml:space="preserve">2: </w:t>
            </w:r>
            <w:r w:rsidRPr="0080272F">
              <w:rPr>
                <w:i/>
                <w:sz w:val="16"/>
                <w:szCs w:val="16"/>
              </w:rPr>
              <w:t>(l)</w:t>
            </w:r>
            <w:r w:rsidRPr="0080272F">
              <w:rPr>
                <w:sz w:val="16"/>
                <w:szCs w:val="16"/>
              </w:rPr>
              <w:br/>
              <w:t xml:space="preserve">Remainder: Royal Assent </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 1 (item</w:t>
            </w:r>
            <w:r w:rsidR="0080272F">
              <w:rPr>
                <w:sz w:val="16"/>
                <w:szCs w:val="16"/>
              </w:rPr>
              <w:t> </w:t>
            </w:r>
            <w:r w:rsidRPr="0080272F">
              <w:rPr>
                <w:sz w:val="16"/>
                <w:szCs w:val="16"/>
              </w:rPr>
              <w:t>36)</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Communications and the Arts Legislation Amendment (Application of Criminal Code) Act 2001</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5, 2001</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20 Mar 2001</w:t>
            </w:r>
          </w:p>
        </w:tc>
        <w:tc>
          <w:tcPr>
            <w:tcW w:w="1701" w:type="dxa"/>
            <w:tcBorders>
              <w:top w:val="single" w:sz="4" w:space="0" w:color="auto"/>
              <w:bottom w:val="single" w:sz="4" w:space="0" w:color="auto"/>
            </w:tcBorders>
            <w:shd w:val="clear" w:color="auto" w:fill="auto"/>
          </w:tcPr>
          <w:p w:rsidR="0004702B" w:rsidRPr="0080272F" w:rsidRDefault="0004702B" w:rsidP="000240FB">
            <w:pPr>
              <w:pStyle w:val="Tabletext"/>
              <w:rPr>
                <w:sz w:val="16"/>
                <w:szCs w:val="16"/>
              </w:rPr>
            </w:pPr>
            <w:r w:rsidRPr="0080272F">
              <w:rPr>
                <w:sz w:val="16"/>
                <w:szCs w:val="16"/>
              </w:rPr>
              <w:t>Schedule</w:t>
            </w:r>
            <w:r w:rsidR="0080272F">
              <w:rPr>
                <w:sz w:val="16"/>
                <w:szCs w:val="16"/>
              </w:rPr>
              <w:t> </w:t>
            </w:r>
            <w:r w:rsidRPr="0080272F">
              <w:rPr>
                <w:sz w:val="16"/>
                <w:szCs w:val="16"/>
              </w:rPr>
              <w:t>1 (items</w:t>
            </w:r>
            <w:r w:rsidR="0080272F">
              <w:rPr>
                <w:sz w:val="16"/>
                <w:szCs w:val="16"/>
              </w:rPr>
              <w:t> </w:t>
            </w:r>
            <w:r w:rsidRPr="0080272F">
              <w:rPr>
                <w:sz w:val="16"/>
                <w:szCs w:val="16"/>
              </w:rPr>
              <w:t xml:space="preserve">18–26, 28–38): </w:t>
            </w:r>
            <w:r w:rsidRPr="0080272F">
              <w:rPr>
                <w:i/>
                <w:sz w:val="16"/>
                <w:szCs w:val="16"/>
              </w:rPr>
              <w:t>(m)</w:t>
            </w:r>
            <w:r w:rsidRPr="0080272F">
              <w:rPr>
                <w:sz w:val="16"/>
                <w:szCs w:val="16"/>
              </w:rPr>
              <w:br/>
              <w:t>Schedule</w:t>
            </w:r>
            <w:r w:rsidR="0080272F">
              <w:rPr>
                <w:sz w:val="16"/>
                <w:szCs w:val="16"/>
              </w:rPr>
              <w:t> </w:t>
            </w:r>
            <w:r w:rsidRPr="0080272F">
              <w:rPr>
                <w:sz w:val="16"/>
                <w:szCs w:val="16"/>
              </w:rPr>
              <w:t>1 (item</w:t>
            </w:r>
            <w:r w:rsidR="0080272F">
              <w:rPr>
                <w:sz w:val="16"/>
                <w:szCs w:val="16"/>
              </w:rPr>
              <w:t> </w:t>
            </w:r>
            <w:r w:rsidRPr="0080272F">
              <w:rPr>
                <w:sz w:val="16"/>
                <w:szCs w:val="16"/>
              </w:rPr>
              <w:t>27): 1</w:t>
            </w:r>
            <w:r w:rsidR="0080272F">
              <w:rPr>
                <w:sz w:val="16"/>
                <w:szCs w:val="16"/>
              </w:rPr>
              <w:t> </w:t>
            </w:r>
            <w:r w:rsidRPr="0080272F">
              <w:rPr>
                <w:sz w:val="16"/>
                <w:szCs w:val="16"/>
              </w:rPr>
              <w:t xml:space="preserve">July 2001 </w:t>
            </w:r>
            <w:r w:rsidRPr="0080272F">
              <w:rPr>
                <w:i/>
                <w:sz w:val="16"/>
                <w:szCs w:val="16"/>
              </w:rPr>
              <w:t>(m)</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 4</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Classification (Publications, Films and Computer Games) Amendment Act (No.</w:t>
            </w:r>
            <w:r w:rsidR="0080272F">
              <w:rPr>
                <w:sz w:val="16"/>
                <w:szCs w:val="16"/>
              </w:rPr>
              <w:t> </w:t>
            </w:r>
            <w:r w:rsidRPr="0080272F">
              <w:rPr>
                <w:sz w:val="16"/>
                <w:szCs w:val="16"/>
              </w:rPr>
              <w:t>1) 2001</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13, 2001</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22 Mar 2001</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22 Mar 2002</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Broadcasting Legislation Amendment Act 2001</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23, 2001</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6 Apr 2001</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6 Apr 2001</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lastRenderedPageBreak/>
              <w:t>Corporations (Repeals, Consequentials and Transitionals) Act 2001</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55, 2001</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28</w:t>
            </w:r>
            <w:r w:rsidR="0080272F">
              <w:rPr>
                <w:sz w:val="16"/>
                <w:szCs w:val="16"/>
              </w:rPr>
              <w:t> </w:t>
            </w:r>
            <w:r w:rsidRPr="0080272F">
              <w:rPr>
                <w:sz w:val="16"/>
                <w:szCs w:val="16"/>
              </w:rPr>
              <w:t>June 2001</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ss.</w:t>
            </w:r>
            <w:r w:rsidR="0080272F">
              <w:rPr>
                <w:sz w:val="16"/>
                <w:szCs w:val="16"/>
              </w:rPr>
              <w:t> </w:t>
            </w:r>
            <w:r w:rsidRPr="0080272F">
              <w:rPr>
                <w:sz w:val="16"/>
                <w:szCs w:val="16"/>
              </w:rPr>
              <w:t>4–14 and Schedule</w:t>
            </w:r>
            <w:r w:rsidR="0080272F">
              <w:rPr>
                <w:sz w:val="16"/>
                <w:szCs w:val="16"/>
              </w:rPr>
              <w:t> </w:t>
            </w:r>
            <w:r w:rsidRPr="0080272F">
              <w:rPr>
                <w:sz w:val="16"/>
                <w:szCs w:val="16"/>
              </w:rPr>
              <w:t>3 (items</w:t>
            </w:r>
            <w:r w:rsidR="0080272F">
              <w:rPr>
                <w:sz w:val="16"/>
                <w:szCs w:val="16"/>
              </w:rPr>
              <w:t> </w:t>
            </w:r>
            <w:r w:rsidRPr="0080272F">
              <w:rPr>
                <w:sz w:val="16"/>
                <w:szCs w:val="16"/>
              </w:rPr>
              <w:t>88–93): 15</w:t>
            </w:r>
            <w:r w:rsidR="0080272F">
              <w:rPr>
                <w:sz w:val="16"/>
                <w:szCs w:val="16"/>
              </w:rPr>
              <w:t> </w:t>
            </w:r>
            <w:r w:rsidRPr="0080272F">
              <w:rPr>
                <w:sz w:val="16"/>
                <w:szCs w:val="16"/>
              </w:rPr>
              <w:t>July 2001 (</w:t>
            </w:r>
            <w:r w:rsidRPr="0080272F">
              <w:rPr>
                <w:i/>
                <w:sz w:val="16"/>
                <w:szCs w:val="16"/>
              </w:rPr>
              <w:t xml:space="preserve">see Gazette </w:t>
            </w:r>
            <w:r w:rsidRPr="0080272F">
              <w:rPr>
                <w:sz w:val="16"/>
                <w:szCs w:val="16"/>
              </w:rPr>
              <w:t xml:space="preserve">2001, No. S285) </w:t>
            </w:r>
            <w:r w:rsidRPr="0080272F">
              <w:rPr>
                <w:i/>
                <w:sz w:val="16"/>
                <w:szCs w:val="16"/>
              </w:rPr>
              <w:t>(n)</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ss.</w:t>
            </w:r>
            <w:r w:rsidR="0080272F">
              <w:rPr>
                <w:sz w:val="16"/>
                <w:szCs w:val="16"/>
              </w:rPr>
              <w:t> </w:t>
            </w:r>
            <w:r w:rsidRPr="0080272F">
              <w:rPr>
                <w:sz w:val="16"/>
                <w:szCs w:val="16"/>
              </w:rPr>
              <w:t>4–14</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Broadcasting Legislation Amendment Act (No.</w:t>
            </w:r>
            <w:r w:rsidR="0080272F">
              <w:rPr>
                <w:sz w:val="16"/>
                <w:szCs w:val="16"/>
              </w:rPr>
              <w:t> </w:t>
            </w:r>
            <w:r w:rsidRPr="0080272F">
              <w:rPr>
                <w:sz w:val="16"/>
                <w:szCs w:val="16"/>
              </w:rPr>
              <w:t>2) 2001</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92, 2001</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20</w:t>
            </w:r>
            <w:r w:rsidR="0080272F">
              <w:rPr>
                <w:sz w:val="16"/>
                <w:szCs w:val="16"/>
              </w:rPr>
              <w:t> </w:t>
            </w:r>
            <w:r w:rsidRPr="0080272F">
              <w:rPr>
                <w:sz w:val="16"/>
                <w:szCs w:val="16"/>
              </w:rPr>
              <w:t>July 2001</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20</w:t>
            </w:r>
            <w:r w:rsidR="0080272F">
              <w:rPr>
                <w:sz w:val="16"/>
                <w:szCs w:val="16"/>
              </w:rPr>
              <w:t> </w:t>
            </w:r>
            <w:r w:rsidRPr="0080272F">
              <w:rPr>
                <w:sz w:val="16"/>
                <w:szCs w:val="16"/>
              </w:rPr>
              <w:t>July 2001</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ss.</w:t>
            </w:r>
            <w:r w:rsidR="0080272F">
              <w:rPr>
                <w:sz w:val="16"/>
                <w:szCs w:val="16"/>
              </w:rPr>
              <w:t> </w:t>
            </w:r>
            <w:r w:rsidRPr="0080272F">
              <w:rPr>
                <w:sz w:val="16"/>
                <w:szCs w:val="16"/>
              </w:rPr>
              <w:t>4 and 5</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Financial Sector (Collection of Data</w:t>
            </w:r>
            <w:r w:rsidR="00715505" w:rsidRPr="0080272F">
              <w:rPr>
                <w:sz w:val="16"/>
                <w:szCs w:val="16"/>
              </w:rPr>
              <w:t>—</w:t>
            </w:r>
            <w:r w:rsidRPr="0080272F">
              <w:rPr>
                <w:sz w:val="16"/>
                <w:szCs w:val="16"/>
              </w:rPr>
              <w:t>Consequential and Transitional Provisions) Act 2001</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121, 2001</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24 Sept 2001</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ss.</w:t>
            </w:r>
            <w:r w:rsidR="0080272F">
              <w:rPr>
                <w:sz w:val="16"/>
                <w:szCs w:val="16"/>
              </w:rPr>
              <w:t> </w:t>
            </w:r>
            <w:r w:rsidRPr="0080272F">
              <w:rPr>
                <w:sz w:val="16"/>
                <w:szCs w:val="16"/>
              </w:rPr>
              <w:t>1–3: Royal Assent</w:t>
            </w:r>
            <w:r w:rsidRPr="0080272F">
              <w:rPr>
                <w:sz w:val="16"/>
                <w:szCs w:val="16"/>
              </w:rPr>
              <w:br/>
              <w:t>Remainder: 1</w:t>
            </w:r>
            <w:r w:rsidR="0080272F">
              <w:rPr>
                <w:sz w:val="16"/>
                <w:szCs w:val="16"/>
              </w:rPr>
              <w:t> </w:t>
            </w:r>
            <w:r w:rsidRPr="0080272F">
              <w:rPr>
                <w:sz w:val="16"/>
                <w:szCs w:val="16"/>
              </w:rPr>
              <w:t>July 2002 (</w:t>
            </w:r>
            <w:r w:rsidRPr="0080272F">
              <w:rPr>
                <w:i/>
                <w:sz w:val="16"/>
                <w:szCs w:val="16"/>
              </w:rPr>
              <w:t xml:space="preserve">see </w:t>
            </w:r>
            <w:r w:rsidRPr="0080272F">
              <w:rPr>
                <w:sz w:val="16"/>
                <w:szCs w:val="16"/>
              </w:rPr>
              <w:t xml:space="preserve">s. 2(2) and </w:t>
            </w:r>
            <w:r w:rsidRPr="0080272F">
              <w:rPr>
                <w:i/>
                <w:sz w:val="16"/>
                <w:szCs w:val="16"/>
              </w:rPr>
              <w:t xml:space="preserve">Gazette </w:t>
            </w:r>
            <w:r w:rsidRPr="0080272F">
              <w:rPr>
                <w:sz w:val="16"/>
                <w:szCs w:val="16"/>
              </w:rPr>
              <w:t xml:space="preserve">2002, No. GN24) </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Broadcasting Legislation Amendment Act (No.</w:t>
            </w:r>
            <w:r w:rsidR="0080272F">
              <w:rPr>
                <w:sz w:val="16"/>
                <w:szCs w:val="16"/>
              </w:rPr>
              <w:t> </w:t>
            </w:r>
            <w:r w:rsidRPr="0080272F">
              <w:rPr>
                <w:sz w:val="16"/>
                <w:szCs w:val="16"/>
              </w:rPr>
              <w:t>2) 2002</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120, 2002</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 Dec 2002</w:t>
            </w:r>
          </w:p>
        </w:tc>
        <w:tc>
          <w:tcPr>
            <w:tcW w:w="1701" w:type="dxa"/>
            <w:tcBorders>
              <w:top w:val="single" w:sz="4" w:space="0" w:color="auto"/>
              <w:bottom w:val="single" w:sz="4" w:space="0" w:color="auto"/>
            </w:tcBorders>
            <w:shd w:val="clear" w:color="auto" w:fill="auto"/>
          </w:tcPr>
          <w:p w:rsidR="0004702B" w:rsidRPr="0080272F" w:rsidRDefault="0004702B" w:rsidP="007D49E5">
            <w:pPr>
              <w:pStyle w:val="Tabletext"/>
              <w:rPr>
                <w:i/>
                <w:sz w:val="16"/>
                <w:szCs w:val="16"/>
              </w:rPr>
            </w:pPr>
            <w:r w:rsidRPr="0080272F">
              <w:rPr>
                <w:sz w:val="16"/>
                <w:szCs w:val="16"/>
              </w:rPr>
              <w:t>Schedules</w:t>
            </w:r>
            <w:r w:rsidR="0080272F">
              <w:rPr>
                <w:sz w:val="16"/>
                <w:szCs w:val="16"/>
              </w:rPr>
              <w:t> </w:t>
            </w:r>
            <w:r w:rsidRPr="0080272F">
              <w:rPr>
                <w:sz w:val="16"/>
                <w:szCs w:val="16"/>
              </w:rPr>
              <w:t>1 and 2: 30</w:t>
            </w:r>
            <w:r w:rsidR="007D49E5" w:rsidRPr="0080272F">
              <w:rPr>
                <w:sz w:val="16"/>
                <w:szCs w:val="16"/>
              </w:rPr>
              <w:t> </w:t>
            </w:r>
            <w:r w:rsidR="000240FB" w:rsidRPr="0080272F">
              <w:rPr>
                <w:sz w:val="16"/>
                <w:szCs w:val="16"/>
              </w:rPr>
              <w:t>Dec 2002</w:t>
            </w:r>
            <w:r w:rsidRPr="0080272F">
              <w:rPr>
                <w:sz w:val="16"/>
                <w:szCs w:val="16"/>
              </w:rPr>
              <w:br/>
              <w:t>Remainder: Royal Assent</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 1 (item</w:t>
            </w:r>
            <w:r w:rsidR="0080272F">
              <w:rPr>
                <w:sz w:val="16"/>
                <w:szCs w:val="16"/>
              </w:rPr>
              <w:t> </w:t>
            </w:r>
            <w:r w:rsidRPr="0080272F">
              <w:rPr>
                <w:sz w:val="16"/>
                <w:szCs w:val="16"/>
              </w:rPr>
              <w:t>16) and Sch. 2 (items</w:t>
            </w:r>
            <w:r w:rsidR="0080272F">
              <w:rPr>
                <w:sz w:val="16"/>
                <w:szCs w:val="16"/>
              </w:rPr>
              <w:t> </w:t>
            </w:r>
            <w:r w:rsidRPr="0080272F">
              <w:rPr>
                <w:sz w:val="16"/>
                <w:szCs w:val="16"/>
              </w:rPr>
              <w:t>11, 12)</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Broadcasting Legislation Amendment Act (No.</w:t>
            </w:r>
            <w:r w:rsidR="0080272F">
              <w:rPr>
                <w:sz w:val="16"/>
                <w:szCs w:val="16"/>
              </w:rPr>
              <w:t> </w:t>
            </w:r>
            <w:r w:rsidRPr="0080272F">
              <w:rPr>
                <w:sz w:val="16"/>
                <w:szCs w:val="16"/>
              </w:rPr>
              <w:t>1) 2002</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126, 2002</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10 Dec 2002</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10 Dec 2002</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Broadcasting Legislation Amendment Act (No.</w:t>
            </w:r>
            <w:r w:rsidR="0080272F">
              <w:rPr>
                <w:sz w:val="16"/>
                <w:szCs w:val="16"/>
              </w:rPr>
              <w:t> </w:t>
            </w:r>
            <w:r w:rsidRPr="0080272F">
              <w:rPr>
                <w:sz w:val="16"/>
                <w:szCs w:val="16"/>
              </w:rPr>
              <w:t>1) 2003</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4, 2003</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26 Feb 2003</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26 Feb 2003</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Therapeutic Goods Amendment Act (No.</w:t>
            </w:r>
            <w:r w:rsidR="0080272F">
              <w:rPr>
                <w:sz w:val="16"/>
                <w:szCs w:val="16"/>
              </w:rPr>
              <w:t> </w:t>
            </w:r>
            <w:r w:rsidRPr="0080272F">
              <w:rPr>
                <w:sz w:val="16"/>
                <w:szCs w:val="16"/>
              </w:rPr>
              <w:t>1) 2003</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39, 2003</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27</w:t>
            </w:r>
            <w:r w:rsidR="0080272F">
              <w:rPr>
                <w:sz w:val="16"/>
                <w:szCs w:val="16"/>
              </w:rPr>
              <w:t> </w:t>
            </w:r>
            <w:r w:rsidRPr="0080272F">
              <w:rPr>
                <w:sz w:val="16"/>
                <w:szCs w:val="16"/>
              </w:rPr>
              <w:t>May 2003</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Schedule</w:t>
            </w:r>
            <w:r w:rsidR="0080272F">
              <w:rPr>
                <w:sz w:val="16"/>
                <w:szCs w:val="16"/>
              </w:rPr>
              <w:t> </w:t>
            </w:r>
            <w:r w:rsidRPr="0080272F">
              <w:rPr>
                <w:sz w:val="16"/>
                <w:szCs w:val="16"/>
              </w:rPr>
              <w:t>2: 27 Nov 2003</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 2 (item</w:t>
            </w:r>
            <w:r w:rsidR="0080272F">
              <w:rPr>
                <w:sz w:val="16"/>
                <w:szCs w:val="16"/>
              </w:rPr>
              <w:t> </w:t>
            </w:r>
            <w:r w:rsidRPr="0080272F">
              <w:rPr>
                <w:sz w:val="16"/>
                <w:szCs w:val="16"/>
              </w:rPr>
              <w:t>3)</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lastRenderedPageBreak/>
              <w:t>Communications Legislation Amendment Act (No.</w:t>
            </w:r>
            <w:r w:rsidR="0080272F">
              <w:rPr>
                <w:sz w:val="16"/>
                <w:szCs w:val="16"/>
              </w:rPr>
              <w:t> </w:t>
            </w:r>
            <w:r w:rsidRPr="0080272F">
              <w:rPr>
                <w:sz w:val="16"/>
                <w:szCs w:val="16"/>
              </w:rPr>
              <w:t>3) 2003</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108, 2003</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24 Oct 2003</w:t>
            </w:r>
          </w:p>
        </w:tc>
        <w:tc>
          <w:tcPr>
            <w:tcW w:w="1701" w:type="dxa"/>
            <w:tcBorders>
              <w:top w:val="single" w:sz="4" w:space="0" w:color="auto"/>
              <w:bottom w:val="single" w:sz="4" w:space="0" w:color="auto"/>
            </w:tcBorders>
            <w:shd w:val="clear" w:color="auto" w:fill="auto"/>
          </w:tcPr>
          <w:p w:rsidR="0004702B" w:rsidRPr="0080272F" w:rsidRDefault="0004702B" w:rsidP="007D49E5">
            <w:pPr>
              <w:pStyle w:val="Tabletext"/>
              <w:rPr>
                <w:sz w:val="16"/>
                <w:szCs w:val="16"/>
              </w:rPr>
            </w:pPr>
            <w:r w:rsidRPr="0080272F">
              <w:rPr>
                <w:sz w:val="16"/>
                <w:szCs w:val="16"/>
              </w:rPr>
              <w:t>Schedule</w:t>
            </w:r>
            <w:r w:rsidR="0080272F">
              <w:rPr>
                <w:sz w:val="16"/>
                <w:szCs w:val="16"/>
              </w:rPr>
              <w:t> </w:t>
            </w:r>
            <w:r w:rsidRPr="0080272F">
              <w:rPr>
                <w:sz w:val="16"/>
                <w:szCs w:val="16"/>
              </w:rPr>
              <w:t>1 (items</w:t>
            </w:r>
            <w:r w:rsidR="0080272F">
              <w:rPr>
                <w:sz w:val="16"/>
                <w:szCs w:val="16"/>
              </w:rPr>
              <w:t> </w:t>
            </w:r>
            <w:r w:rsidRPr="0080272F">
              <w:rPr>
                <w:sz w:val="16"/>
                <w:szCs w:val="16"/>
              </w:rPr>
              <w:t>1–7): 12 Dec 2003 (</w:t>
            </w:r>
            <w:r w:rsidRPr="0080272F">
              <w:rPr>
                <w:i/>
                <w:sz w:val="16"/>
                <w:szCs w:val="16"/>
              </w:rPr>
              <w:t xml:space="preserve">see Gazette </w:t>
            </w:r>
            <w:r w:rsidRPr="0080272F">
              <w:rPr>
                <w:sz w:val="16"/>
                <w:szCs w:val="16"/>
              </w:rPr>
              <w:t>2003, No. GN49)</w:t>
            </w:r>
            <w:r w:rsidRPr="0080272F">
              <w:rPr>
                <w:sz w:val="16"/>
                <w:szCs w:val="16"/>
              </w:rPr>
              <w:br/>
              <w:t>Schedule</w:t>
            </w:r>
            <w:r w:rsidR="0080272F">
              <w:rPr>
                <w:sz w:val="16"/>
                <w:szCs w:val="16"/>
              </w:rPr>
              <w:t> </w:t>
            </w:r>
            <w:r w:rsidRPr="0080272F">
              <w:rPr>
                <w:sz w:val="16"/>
                <w:szCs w:val="16"/>
              </w:rPr>
              <w:t>1 (items</w:t>
            </w:r>
            <w:r w:rsidR="0080272F">
              <w:rPr>
                <w:sz w:val="16"/>
                <w:szCs w:val="16"/>
              </w:rPr>
              <w:t> </w:t>
            </w:r>
            <w:r w:rsidRPr="0080272F">
              <w:rPr>
                <w:sz w:val="16"/>
                <w:szCs w:val="16"/>
              </w:rPr>
              <w:t>25–48): 21 Nov 2003</w:t>
            </w:r>
            <w:r w:rsidRPr="0080272F">
              <w:rPr>
                <w:sz w:val="16"/>
                <w:szCs w:val="16"/>
              </w:rPr>
              <w:br/>
              <w:t>Remainder: Royal Assent</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 1 (item</w:t>
            </w:r>
            <w:r w:rsidR="0080272F">
              <w:rPr>
                <w:sz w:val="16"/>
                <w:szCs w:val="16"/>
              </w:rPr>
              <w:t> </w:t>
            </w:r>
            <w:r w:rsidRPr="0080272F">
              <w:rPr>
                <w:sz w:val="16"/>
                <w:szCs w:val="16"/>
              </w:rPr>
              <w:t>24)</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Classification (Publications, Films and Computer Games) Amendment Act 2004</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61, 2004</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26</w:t>
            </w:r>
            <w:r w:rsidR="0080272F">
              <w:rPr>
                <w:sz w:val="16"/>
                <w:szCs w:val="16"/>
              </w:rPr>
              <w:t> </w:t>
            </w:r>
            <w:r w:rsidRPr="0080272F">
              <w:rPr>
                <w:sz w:val="16"/>
                <w:szCs w:val="16"/>
              </w:rPr>
              <w:t>May 2004</w:t>
            </w:r>
          </w:p>
        </w:tc>
        <w:tc>
          <w:tcPr>
            <w:tcW w:w="1701" w:type="dxa"/>
            <w:tcBorders>
              <w:top w:val="single" w:sz="4" w:space="0" w:color="auto"/>
              <w:bottom w:val="single" w:sz="4" w:space="0" w:color="auto"/>
            </w:tcBorders>
            <w:shd w:val="clear" w:color="auto" w:fill="auto"/>
          </w:tcPr>
          <w:p w:rsidR="0004702B" w:rsidRPr="0080272F" w:rsidRDefault="0004702B" w:rsidP="007D49E5">
            <w:pPr>
              <w:pStyle w:val="Tabletext"/>
              <w:rPr>
                <w:sz w:val="16"/>
                <w:szCs w:val="16"/>
              </w:rPr>
            </w:pPr>
            <w:r w:rsidRPr="0080272F">
              <w:rPr>
                <w:sz w:val="16"/>
                <w:szCs w:val="16"/>
              </w:rPr>
              <w:t>Schedules</w:t>
            </w:r>
            <w:r w:rsidR="0080272F">
              <w:rPr>
                <w:sz w:val="16"/>
                <w:szCs w:val="16"/>
              </w:rPr>
              <w:t> </w:t>
            </w:r>
            <w:r w:rsidRPr="0080272F">
              <w:rPr>
                <w:sz w:val="16"/>
                <w:szCs w:val="16"/>
              </w:rPr>
              <w:t>1 and 2: 26</w:t>
            </w:r>
            <w:r w:rsidR="0080272F">
              <w:rPr>
                <w:sz w:val="16"/>
                <w:szCs w:val="16"/>
              </w:rPr>
              <w:t> </w:t>
            </w:r>
            <w:r w:rsidRPr="0080272F">
              <w:rPr>
                <w:sz w:val="16"/>
                <w:szCs w:val="16"/>
              </w:rPr>
              <w:t>May 2005</w:t>
            </w:r>
            <w:r w:rsidRPr="0080272F">
              <w:rPr>
                <w:sz w:val="16"/>
                <w:szCs w:val="16"/>
              </w:rPr>
              <w:br/>
              <w:t>Remainder: Royal Assent</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 2 (items</w:t>
            </w:r>
            <w:r w:rsidR="0080272F">
              <w:rPr>
                <w:sz w:val="16"/>
                <w:szCs w:val="16"/>
              </w:rPr>
              <w:t> </w:t>
            </w:r>
            <w:r w:rsidRPr="0080272F">
              <w:rPr>
                <w:sz w:val="16"/>
                <w:szCs w:val="16"/>
              </w:rPr>
              <w:t>30–32)</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US Free Trade Agreement Implementation Act 2004</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120, 2004</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16 Aug 2004</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Schedule</w:t>
            </w:r>
            <w:r w:rsidR="0080272F">
              <w:rPr>
                <w:sz w:val="16"/>
                <w:szCs w:val="16"/>
              </w:rPr>
              <w:t> </w:t>
            </w:r>
            <w:r w:rsidRPr="0080272F">
              <w:rPr>
                <w:sz w:val="16"/>
                <w:szCs w:val="16"/>
              </w:rPr>
              <w:t>10: Royal Assent</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Crimes Legislation Amendment (Telecommunications Offences and Other Measures) Act (No.</w:t>
            </w:r>
            <w:r w:rsidR="0080272F">
              <w:rPr>
                <w:sz w:val="16"/>
                <w:szCs w:val="16"/>
              </w:rPr>
              <w:t> </w:t>
            </w:r>
            <w:r w:rsidRPr="0080272F">
              <w:rPr>
                <w:sz w:val="16"/>
                <w:szCs w:val="16"/>
              </w:rPr>
              <w:t>2) 2004</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127, 2004</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31 Aug 2004</w:t>
            </w:r>
          </w:p>
        </w:tc>
        <w:tc>
          <w:tcPr>
            <w:tcW w:w="1701" w:type="dxa"/>
            <w:tcBorders>
              <w:top w:val="single" w:sz="4" w:space="0" w:color="auto"/>
              <w:bottom w:val="single" w:sz="4" w:space="0" w:color="auto"/>
            </w:tcBorders>
            <w:shd w:val="clear" w:color="auto" w:fill="auto"/>
          </w:tcPr>
          <w:p w:rsidR="0004702B" w:rsidRPr="0080272F" w:rsidRDefault="0004702B" w:rsidP="007D49E5">
            <w:pPr>
              <w:pStyle w:val="Tabletext"/>
              <w:rPr>
                <w:sz w:val="16"/>
                <w:szCs w:val="16"/>
              </w:rPr>
            </w:pPr>
            <w:r w:rsidRPr="0080272F">
              <w:rPr>
                <w:sz w:val="16"/>
                <w:szCs w:val="16"/>
              </w:rPr>
              <w:t>Schedule</w:t>
            </w:r>
            <w:r w:rsidR="0080272F">
              <w:rPr>
                <w:sz w:val="16"/>
                <w:szCs w:val="16"/>
              </w:rPr>
              <w:t> </w:t>
            </w:r>
            <w:r w:rsidRPr="0080272F">
              <w:rPr>
                <w:sz w:val="16"/>
                <w:szCs w:val="16"/>
              </w:rPr>
              <w:t>1 (item</w:t>
            </w:r>
            <w:r w:rsidR="0080272F">
              <w:rPr>
                <w:sz w:val="16"/>
                <w:szCs w:val="16"/>
              </w:rPr>
              <w:t> </w:t>
            </w:r>
            <w:r w:rsidRPr="0080272F">
              <w:rPr>
                <w:sz w:val="16"/>
                <w:szCs w:val="16"/>
              </w:rPr>
              <w:t>2): 1</w:t>
            </w:r>
            <w:r w:rsidR="007D49E5" w:rsidRPr="0080272F">
              <w:rPr>
                <w:sz w:val="16"/>
                <w:szCs w:val="16"/>
              </w:rPr>
              <w:t> </w:t>
            </w:r>
            <w:r w:rsidRPr="0080272F">
              <w:rPr>
                <w:sz w:val="16"/>
                <w:szCs w:val="16"/>
              </w:rPr>
              <w:t>Mar 2005</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Financial Framework Legislation Amendment Act 2005</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8, 2005</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22 Feb 2005</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 4 and Schedule</w:t>
            </w:r>
            <w:r w:rsidR="0080272F">
              <w:rPr>
                <w:sz w:val="16"/>
                <w:szCs w:val="16"/>
              </w:rPr>
              <w:t> </w:t>
            </w:r>
            <w:r w:rsidRPr="0080272F">
              <w:rPr>
                <w:sz w:val="16"/>
                <w:szCs w:val="16"/>
              </w:rPr>
              <w:t>1 (items</w:t>
            </w:r>
            <w:r w:rsidR="0080272F">
              <w:rPr>
                <w:sz w:val="16"/>
                <w:szCs w:val="16"/>
              </w:rPr>
              <w:t> </w:t>
            </w:r>
            <w:r w:rsidRPr="0080272F">
              <w:rPr>
                <w:sz w:val="16"/>
                <w:szCs w:val="16"/>
              </w:rPr>
              <w:t>109, 496): Royal Assent</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 4 and Sch. 1 (item</w:t>
            </w:r>
            <w:r w:rsidR="0080272F">
              <w:rPr>
                <w:sz w:val="16"/>
                <w:szCs w:val="16"/>
              </w:rPr>
              <w:t> </w:t>
            </w:r>
            <w:r w:rsidRPr="0080272F">
              <w:rPr>
                <w:sz w:val="16"/>
                <w:szCs w:val="16"/>
              </w:rPr>
              <w:t>496)</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Broadcasting Services Amendment (Anti</w:t>
            </w:r>
            <w:r w:rsidR="0080272F">
              <w:rPr>
                <w:sz w:val="16"/>
                <w:szCs w:val="16"/>
              </w:rPr>
              <w:noBreakHyphen/>
            </w:r>
            <w:r w:rsidRPr="0080272F">
              <w:rPr>
                <w:sz w:val="16"/>
                <w:szCs w:val="16"/>
              </w:rPr>
              <w:t>Siphoning) Act 2005</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43, 2005</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 Apr 2005</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 Apr 2005</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 1 (item</w:t>
            </w:r>
            <w:r w:rsidR="0080272F">
              <w:rPr>
                <w:sz w:val="16"/>
                <w:szCs w:val="16"/>
              </w:rPr>
              <w:t> </w:t>
            </w:r>
            <w:r w:rsidRPr="0080272F">
              <w:rPr>
                <w:sz w:val="16"/>
                <w:szCs w:val="16"/>
              </w:rPr>
              <w:t>2)</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lastRenderedPageBreak/>
              <w:t>Australian Communications and Media Authority (Consequential and Transitional Provisions) Act 2005</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45, 2005</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 Apr 2005</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Schedule</w:t>
            </w:r>
            <w:r w:rsidR="0080272F">
              <w:rPr>
                <w:sz w:val="16"/>
                <w:szCs w:val="16"/>
              </w:rPr>
              <w:t> </w:t>
            </w:r>
            <w:r w:rsidRPr="0080272F">
              <w:rPr>
                <w:sz w:val="16"/>
                <w:szCs w:val="16"/>
              </w:rPr>
              <w:t>1 (items</w:t>
            </w:r>
            <w:r w:rsidR="0080272F">
              <w:rPr>
                <w:sz w:val="16"/>
                <w:szCs w:val="16"/>
              </w:rPr>
              <w:t> </w:t>
            </w:r>
            <w:r w:rsidRPr="0080272F">
              <w:rPr>
                <w:sz w:val="16"/>
                <w:szCs w:val="16"/>
              </w:rPr>
              <w:t>6–58) and Schedule</w:t>
            </w:r>
            <w:r w:rsidR="0080272F">
              <w:rPr>
                <w:sz w:val="16"/>
                <w:szCs w:val="16"/>
              </w:rPr>
              <w:t> </w:t>
            </w:r>
            <w:r w:rsidRPr="0080272F">
              <w:rPr>
                <w:sz w:val="16"/>
                <w:szCs w:val="16"/>
              </w:rPr>
              <w:t>4: 1</w:t>
            </w:r>
            <w:r w:rsidR="0080272F">
              <w:rPr>
                <w:sz w:val="16"/>
                <w:szCs w:val="16"/>
              </w:rPr>
              <w:t> </w:t>
            </w:r>
            <w:r w:rsidRPr="0080272F">
              <w:rPr>
                <w:sz w:val="16"/>
                <w:szCs w:val="16"/>
              </w:rPr>
              <w:t xml:space="preserve">July 2005 </w:t>
            </w:r>
            <w:r w:rsidRPr="0080272F">
              <w:rPr>
                <w:i/>
                <w:sz w:val="16"/>
                <w:szCs w:val="16"/>
              </w:rPr>
              <w:t>(o)</w:t>
            </w:r>
            <w:r w:rsidRPr="0080272F">
              <w:rPr>
                <w:sz w:val="16"/>
                <w:szCs w:val="16"/>
              </w:rPr>
              <w:br/>
              <w:t>Schedule</w:t>
            </w:r>
            <w:r w:rsidR="0080272F">
              <w:rPr>
                <w:sz w:val="16"/>
                <w:szCs w:val="16"/>
              </w:rPr>
              <w:t> </w:t>
            </w:r>
            <w:r w:rsidRPr="0080272F">
              <w:rPr>
                <w:sz w:val="16"/>
                <w:szCs w:val="16"/>
              </w:rPr>
              <w:t xml:space="preserve">2: </w:t>
            </w:r>
            <w:r w:rsidRPr="0080272F">
              <w:rPr>
                <w:i/>
                <w:sz w:val="16"/>
                <w:szCs w:val="16"/>
              </w:rPr>
              <w:t>(o)</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 4</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 xml:space="preserve">Broadcasting Services Amendment (Subscription Television Drama and </w:t>
            </w:r>
            <w:r w:rsidRPr="0080272F">
              <w:rPr>
                <w:noProof/>
                <w:sz w:val="16"/>
                <w:szCs w:val="16"/>
              </w:rPr>
              <w:t>Community Broadcasting Licences</w:t>
            </w:r>
            <w:r w:rsidRPr="0080272F">
              <w:rPr>
                <w:sz w:val="16"/>
                <w:szCs w:val="16"/>
              </w:rPr>
              <w:t>) Act 2006</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71, 2006</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23</w:t>
            </w:r>
            <w:r w:rsidR="0080272F">
              <w:rPr>
                <w:sz w:val="16"/>
                <w:szCs w:val="16"/>
              </w:rPr>
              <w:t> </w:t>
            </w:r>
            <w:r w:rsidRPr="0080272F">
              <w:rPr>
                <w:sz w:val="16"/>
                <w:szCs w:val="16"/>
              </w:rPr>
              <w:t>June 2006</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Schedule</w:t>
            </w:r>
            <w:r w:rsidR="0080272F">
              <w:rPr>
                <w:sz w:val="16"/>
                <w:szCs w:val="16"/>
              </w:rPr>
              <w:t> </w:t>
            </w:r>
            <w:r w:rsidRPr="0080272F">
              <w:rPr>
                <w:sz w:val="16"/>
                <w:szCs w:val="16"/>
              </w:rPr>
              <w:t>1: 1 Jan 2006</w:t>
            </w:r>
            <w:r w:rsidRPr="0080272F">
              <w:rPr>
                <w:sz w:val="16"/>
                <w:szCs w:val="16"/>
              </w:rPr>
              <w:br/>
              <w:t>Remainder: Royal Assent</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 1 (item</w:t>
            </w:r>
            <w:r w:rsidR="0080272F">
              <w:rPr>
                <w:sz w:val="16"/>
                <w:szCs w:val="16"/>
              </w:rPr>
              <w:t> </w:t>
            </w:r>
            <w:r w:rsidRPr="0080272F">
              <w:rPr>
                <w:sz w:val="16"/>
                <w:szCs w:val="16"/>
              </w:rPr>
              <w:t>62)</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Communications Legislation Amendment (Enforcement Powers) Act 2006</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120, 2006</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4 Nov 2006</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Schedule</w:t>
            </w:r>
            <w:r w:rsidR="0080272F">
              <w:rPr>
                <w:sz w:val="16"/>
                <w:szCs w:val="16"/>
              </w:rPr>
              <w:t> </w:t>
            </w:r>
            <w:r w:rsidRPr="0080272F">
              <w:rPr>
                <w:sz w:val="16"/>
                <w:szCs w:val="16"/>
              </w:rPr>
              <w:t>1: 4 Feb 2007</w:t>
            </w:r>
            <w:r w:rsidRPr="0080272F">
              <w:rPr>
                <w:sz w:val="16"/>
                <w:szCs w:val="16"/>
              </w:rPr>
              <w:br/>
              <w:t>Remainder: Royal Assent</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 1 (items</w:t>
            </w:r>
            <w:r w:rsidR="0080272F">
              <w:rPr>
                <w:sz w:val="16"/>
                <w:szCs w:val="16"/>
              </w:rPr>
              <w:t> </w:t>
            </w:r>
            <w:r w:rsidRPr="0080272F">
              <w:rPr>
                <w:sz w:val="16"/>
                <w:szCs w:val="16"/>
              </w:rPr>
              <w:t>53, 54)</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Broadcasting Legislation Amendment Act (No.</w:t>
            </w:r>
            <w:r w:rsidR="0080272F">
              <w:rPr>
                <w:sz w:val="16"/>
                <w:szCs w:val="16"/>
              </w:rPr>
              <w:t> </w:t>
            </w:r>
            <w:r w:rsidRPr="0080272F">
              <w:rPr>
                <w:sz w:val="16"/>
                <w:szCs w:val="16"/>
              </w:rPr>
              <w:t>1) 2006</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127, 2006</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4 Nov 2006</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5 Nov 2006</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w:t>
            </w:r>
          </w:p>
        </w:tc>
      </w:tr>
      <w:tr w:rsidR="0004702B" w:rsidRPr="0080272F" w:rsidTr="00AD3F00">
        <w:trPr>
          <w:cantSplit/>
        </w:trPr>
        <w:tc>
          <w:tcPr>
            <w:tcW w:w="1843" w:type="dxa"/>
            <w:tcBorders>
              <w:top w:val="single" w:sz="4" w:space="0" w:color="auto"/>
              <w:bottom w:val="nil"/>
            </w:tcBorders>
            <w:shd w:val="clear" w:color="auto" w:fill="auto"/>
          </w:tcPr>
          <w:p w:rsidR="0004702B" w:rsidRPr="0080272F" w:rsidRDefault="0004702B" w:rsidP="00EF6F3A">
            <w:pPr>
              <w:pStyle w:val="Tabletext"/>
              <w:rPr>
                <w:sz w:val="16"/>
                <w:szCs w:val="16"/>
              </w:rPr>
            </w:pPr>
            <w:r w:rsidRPr="0080272F">
              <w:rPr>
                <w:sz w:val="16"/>
                <w:szCs w:val="16"/>
              </w:rPr>
              <w:t>Broadcasting Legislation Amendment (Digital Television) Act 2006</w:t>
            </w:r>
          </w:p>
        </w:tc>
        <w:tc>
          <w:tcPr>
            <w:tcW w:w="1134" w:type="dxa"/>
            <w:tcBorders>
              <w:top w:val="single" w:sz="4" w:space="0" w:color="auto"/>
              <w:bottom w:val="nil"/>
            </w:tcBorders>
            <w:shd w:val="clear" w:color="auto" w:fill="auto"/>
          </w:tcPr>
          <w:p w:rsidR="0004702B" w:rsidRPr="0080272F" w:rsidRDefault="0004702B" w:rsidP="00EF6F3A">
            <w:pPr>
              <w:pStyle w:val="Tabletext"/>
              <w:rPr>
                <w:sz w:val="16"/>
                <w:szCs w:val="16"/>
              </w:rPr>
            </w:pPr>
            <w:r w:rsidRPr="0080272F">
              <w:rPr>
                <w:sz w:val="16"/>
                <w:szCs w:val="16"/>
              </w:rPr>
              <w:t>128, 2006</w:t>
            </w:r>
          </w:p>
        </w:tc>
        <w:tc>
          <w:tcPr>
            <w:tcW w:w="1134" w:type="dxa"/>
            <w:tcBorders>
              <w:top w:val="single" w:sz="4" w:space="0" w:color="auto"/>
              <w:bottom w:val="nil"/>
            </w:tcBorders>
            <w:shd w:val="clear" w:color="auto" w:fill="auto"/>
          </w:tcPr>
          <w:p w:rsidR="0004702B" w:rsidRPr="0080272F" w:rsidRDefault="0004702B" w:rsidP="00EF6F3A">
            <w:pPr>
              <w:pStyle w:val="Tabletext"/>
              <w:rPr>
                <w:sz w:val="16"/>
                <w:szCs w:val="16"/>
              </w:rPr>
            </w:pPr>
            <w:r w:rsidRPr="0080272F">
              <w:rPr>
                <w:sz w:val="16"/>
                <w:szCs w:val="16"/>
              </w:rPr>
              <w:t>4 Nov 2006</w:t>
            </w:r>
          </w:p>
        </w:tc>
        <w:tc>
          <w:tcPr>
            <w:tcW w:w="1701" w:type="dxa"/>
            <w:tcBorders>
              <w:top w:val="single" w:sz="4" w:space="0" w:color="auto"/>
              <w:bottom w:val="nil"/>
            </w:tcBorders>
            <w:shd w:val="clear" w:color="auto" w:fill="auto"/>
          </w:tcPr>
          <w:p w:rsidR="0004702B" w:rsidRPr="0080272F" w:rsidRDefault="0004702B" w:rsidP="00EF6F3A">
            <w:pPr>
              <w:pStyle w:val="Tabletext"/>
              <w:rPr>
                <w:sz w:val="16"/>
                <w:szCs w:val="16"/>
              </w:rPr>
            </w:pPr>
            <w:r w:rsidRPr="0080272F">
              <w:rPr>
                <w:sz w:val="16"/>
                <w:szCs w:val="16"/>
              </w:rPr>
              <w:t>Schedule</w:t>
            </w:r>
            <w:r w:rsidR="0080272F">
              <w:rPr>
                <w:sz w:val="16"/>
                <w:szCs w:val="16"/>
              </w:rPr>
              <w:t> </w:t>
            </w:r>
            <w:r w:rsidRPr="0080272F">
              <w:rPr>
                <w:sz w:val="16"/>
                <w:szCs w:val="16"/>
              </w:rPr>
              <w:t>1 (items</w:t>
            </w:r>
            <w:r w:rsidR="0080272F">
              <w:rPr>
                <w:sz w:val="16"/>
                <w:szCs w:val="16"/>
              </w:rPr>
              <w:t> </w:t>
            </w:r>
            <w:r w:rsidRPr="0080272F">
              <w:rPr>
                <w:sz w:val="16"/>
                <w:szCs w:val="16"/>
              </w:rPr>
              <w:t>1–20, 28, 28A): 5 Nov 2006</w:t>
            </w:r>
            <w:r w:rsidRPr="0080272F">
              <w:rPr>
                <w:sz w:val="16"/>
                <w:szCs w:val="16"/>
              </w:rPr>
              <w:br/>
              <w:t>Schedule</w:t>
            </w:r>
            <w:r w:rsidR="0080272F">
              <w:rPr>
                <w:sz w:val="16"/>
                <w:szCs w:val="16"/>
              </w:rPr>
              <w:t> </w:t>
            </w:r>
            <w:r w:rsidRPr="0080272F">
              <w:rPr>
                <w:sz w:val="16"/>
                <w:szCs w:val="16"/>
              </w:rPr>
              <w:t>2 (items</w:t>
            </w:r>
            <w:r w:rsidR="0080272F">
              <w:rPr>
                <w:sz w:val="16"/>
                <w:szCs w:val="16"/>
              </w:rPr>
              <w:t> </w:t>
            </w:r>
            <w:r w:rsidRPr="0080272F">
              <w:rPr>
                <w:sz w:val="16"/>
                <w:szCs w:val="16"/>
              </w:rPr>
              <w:t>1A, 1–88, 88A, 93, 93A–93E): 1 Jan 2007</w:t>
            </w:r>
            <w:r w:rsidRPr="0080272F">
              <w:rPr>
                <w:sz w:val="16"/>
                <w:szCs w:val="16"/>
              </w:rPr>
              <w:br/>
              <w:t>Schedule</w:t>
            </w:r>
            <w:r w:rsidR="0080272F">
              <w:rPr>
                <w:sz w:val="16"/>
                <w:szCs w:val="16"/>
              </w:rPr>
              <w:t> </w:t>
            </w:r>
            <w:r w:rsidRPr="0080272F">
              <w:rPr>
                <w:sz w:val="16"/>
                <w:szCs w:val="16"/>
              </w:rPr>
              <w:t>2A (items</w:t>
            </w:r>
            <w:r w:rsidR="0080272F">
              <w:rPr>
                <w:sz w:val="16"/>
                <w:szCs w:val="16"/>
              </w:rPr>
              <w:t> </w:t>
            </w:r>
            <w:r w:rsidRPr="0080272F">
              <w:rPr>
                <w:sz w:val="16"/>
                <w:szCs w:val="16"/>
              </w:rPr>
              <w:t>1–27): 4</w:t>
            </w:r>
            <w:r w:rsidR="0080272F">
              <w:rPr>
                <w:sz w:val="16"/>
                <w:szCs w:val="16"/>
              </w:rPr>
              <w:t> </w:t>
            </w:r>
            <w:r w:rsidRPr="0080272F">
              <w:rPr>
                <w:sz w:val="16"/>
                <w:szCs w:val="16"/>
              </w:rPr>
              <w:t>May 2007</w:t>
            </w:r>
            <w:r w:rsidRPr="0080272F">
              <w:rPr>
                <w:sz w:val="16"/>
                <w:szCs w:val="16"/>
              </w:rPr>
              <w:br/>
              <w:t>Schedule</w:t>
            </w:r>
            <w:r w:rsidR="0080272F">
              <w:rPr>
                <w:sz w:val="16"/>
                <w:szCs w:val="16"/>
              </w:rPr>
              <w:t> </w:t>
            </w:r>
            <w:r w:rsidRPr="0080272F">
              <w:rPr>
                <w:sz w:val="16"/>
                <w:szCs w:val="16"/>
              </w:rPr>
              <w:t>3 (items</w:t>
            </w:r>
            <w:r w:rsidR="0080272F">
              <w:rPr>
                <w:sz w:val="16"/>
                <w:szCs w:val="16"/>
              </w:rPr>
              <w:t> </w:t>
            </w:r>
            <w:r w:rsidRPr="0080272F">
              <w:rPr>
                <w:sz w:val="16"/>
                <w:szCs w:val="16"/>
              </w:rPr>
              <w:t>1–16): 1 Jan 2009</w:t>
            </w:r>
          </w:p>
        </w:tc>
        <w:tc>
          <w:tcPr>
            <w:tcW w:w="1276" w:type="dxa"/>
            <w:tcBorders>
              <w:top w:val="single" w:sz="4" w:space="0" w:color="auto"/>
              <w:bottom w:val="nil"/>
            </w:tcBorders>
            <w:shd w:val="clear" w:color="auto" w:fill="auto"/>
          </w:tcPr>
          <w:p w:rsidR="0004702B" w:rsidRPr="0080272F" w:rsidRDefault="0004702B" w:rsidP="00EF6F3A">
            <w:pPr>
              <w:pStyle w:val="Tabletext"/>
              <w:rPr>
                <w:sz w:val="16"/>
                <w:szCs w:val="16"/>
              </w:rPr>
            </w:pPr>
            <w:r w:rsidRPr="0080272F">
              <w:rPr>
                <w:sz w:val="16"/>
                <w:szCs w:val="16"/>
              </w:rPr>
              <w:t>Sch. 1 (items</w:t>
            </w:r>
            <w:r w:rsidR="0080272F">
              <w:rPr>
                <w:sz w:val="16"/>
                <w:szCs w:val="16"/>
              </w:rPr>
              <w:t> </w:t>
            </w:r>
            <w:r w:rsidRPr="0080272F">
              <w:rPr>
                <w:sz w:val="16"/>
                <w:szCs w:val="16"/>
              </w:rPr>
              <w:t>28, 28A) and Sch. 2 (items</w:t>
            </w:r>
            <w:r w:rsidR="0080272F">
              <w:rPr>
                <w:sz w:val="16"/>
                <w:szCs w:val="16"/>
              </w:rPr>
              <w:t> </w:t>
            </w:r>
            <w:r w:rsidRPr="0080272F">
              <w:rPr>
                <w:sz w:val="16"/>
                <w:szCs w:val="16"/>
              </w:rPr>
              <w:t>93, 93A–93E)</w:t>
            </w:r>
          </w:p>
        </w:tc>
      </w:tr>
      <w:tr w:rsidR="0004702B" w:rsidRPr="0080272F" w:rsidTr="00AD3F00">
        <w:trPr>
          <w:cantSplit/>
        </w:trPr>
        <w:tc>
          <w:tcPr>
            <w:tcW w:w="1843" w:type="dxa"/>
            <w:tcBorders>
              <w:top w:val="nil"/>
              <w:bottom w:val="nil"/>
            </w:tcBorders>
            <w:shd w:val="clear" w:color="auto" w:fill="auto"/>
          </w:tcPr>
          <w:p w:rsidR="0004702B" w:rsidRPr="0080272F" w:rsidRDefault="0004702B" w:rsidP="004616AD">
            <w:pPr>
              <w:pStyle w:val="ENoteTTIndentHeading"/>
              <w:keepNext w:val="0"/>
            </w:pPr>
            <w:r w:rsidRPr="0080272F">
              <w:t>as amended by</w:t>
            </w:r>
          </w:p>
        </w:tc>
        <w:tc>
          <w:tcPr>
            <w:tcW w:w="1134" w:type="dxa"/>
            <w:tcBorders>
              <w:top w:val="nil"/>
              <w:bottom w:val="nil"/>
            </w:tcBorders>
            <w:shd w:val="clear" w:color="auto" w:fill="auto"/>
          </w:tcPr>
          <w:p w:rsidR="0004702B" w:rsidRPr="0080272F" w:rsidRDefault="0004702B" w:rsidP="00EF6F3A">
            <w:pPr>
              <w:pStyle w:val="Tabletext"/>
              <w:rPr>
                <w:sz w:val="16"/>
                <w:szCs w:val="16"/>
              </w:rPr>
            </w:pPr>
          </w:p>
        </w:tc>
        <w:tc>
          <w:tcPr>
            <w:tcW w:w="1134" w:type="dxa"/>
            <w:tcBorders>
              <w:top w:val="nil"/>
              <w:bottom w:val="nil"/>
            </w:tcBorders>
            <w:shd w:val="clear" w:color="auto" w:fill="auto"/>
          </w:tcPr>
          <w:p w:rsidR="0004702B" w:rsidRPr="0080272F" w:rsidRDefault="0004702B" w:rsidP="00EF6F3A">
            <w:pPr>
              <w:pStyle w:val="Tabletext"/>
              <w:rPr>
                <w:sz w:val="16"/>
                <w:szCs w:val="16"/>
              </w:rPr>
            </w:pPr>
          </w:p>
        </w:tc>
        <w:tc>
          <w:tcPr>
            <w:tcW w:w="1701" w:type="dxa"/>
            <w:tcBorders>
              <w:top w:val="nil"/>
              <w:bottom w:val="nil"/>
            </w:tcBorders>
            <w:shd w:val="clear" w:color="auto" w:fill="auto"/>
          </w:tcPr>
          <w:p w:rsidR="0004702B" w:rsidRPr="0080272F" w:rsidRDefault="0004702B" w:rsidP="00EF6F3A">
            <w:pPr>
              <w:pStyle w:val="Tabletext"/>
              <w:rPr>
                <w:sz w:val="16"/>
                <w:szCs w:val="16"/>
              </w:rPr>
            </w:pPr>
          </w:p>
        </w:tc>
        <w:tc>
          <w:tcPr>
            <w:tcW w:w="1276" w:type="dxa"/>
            <w:tcBorders>
              <w:top w:val="nil"/>
              <w:bottom w:val="nil"/>
            </w:tcBorders>
            <w:shd w:val="clear" w:color="auto" w:fill="auto"/>
          </w:tcPr>
          <w:p w:rsidR="0004702B" w:rsidRPr="0080272F" w:rsidRDefault="0004702B" w:rsidP="00EF6F3A">
            <w:pPr>
              <w:pStyle w:val="Tabletext"/>
              <w:rPr>
                <w:sz w:val="16"/>
                <w:szCs w:val="16"/>
              </w:rPr>
            </w:pPr>
          </w:p>
        </w:tc>
      </w:tr>
      <w:tr w:rsidR="0004702B" w:rsidRPr="0080272F" w:rsidTr="00AD3F00">
        <w:trPr>
          <w:cantSplit/>
        </w:trPr>
        <w:tc>
          <w:tcPr>
            <w:tcW w:w="1843" w:type="dxa"/>
            <w:tcBorders>
              <w:top w:val="nil"/>
              <w:bottom w:val="single" w:sz="4" w:space="0" w:color="auto"/>
            </w:tcBorders>
            <w:shd w:val="clear" w:color="auto" w:fill="auto"/>
          </w:tcPr>
          <w:p w:rsidR="0004702B" w:rsidRPr="0080272F" w:rsidRDefault="0004702B" w:rsidP="004616AD">
            <w:pPr>
              <w:pStyle w:val="ENoteTTi"/>
              <w:keepNext w:val="0"/>
              <w:rPr>
                <w:kern w:val="28"/>
              </w:rPr>
            </w:pPr>
            <w:r w:rsidRPr="0080272F">
              <w:t>Statute Law Revision Act 2008</w:t>
            </w:r>
          </w:p>
        </w:tc>
        <w:tc>
          <w:tcPr>
            <w:tcW w:w="1134" w:type="dxa"/>
            <w:tcBorders>
              <w:top w:val="nil"/>
              <w:bottom w:val="single" w:sz="4" w:space="0" w:color="auto"/>
            </w:tcBorders>
            <w:shd w:val="clear" w:color="auto" w:fill="auto"/>
          </w:tcPr>
          <w:p w:rsidR="0004702B" w:rsidRPr="0080272F" w:rsidRDefault="0004702B" w:rsidP="00EF6F3A">
            <w:pPr>
              <w:pStyle w:val="Tabletext"/>
              <w:rPr>
                <w:sz w:val="16"/>
                <w:szCs w:val="16"/>
              </w:rPr>
            </w:pPr>
            <w:r w:rsidRPr="0080272F">
              <w:rPr>
                <w:sz w:val="16"/>
                <w:szCs w:val="16"/>
              </w:rPr>
              <w:t>73, 2008</w:t>
            </w:r>
          </w:p>
        </w:tc>
        <w:tc>
          <w:tcPr>
            <w:tcW w:w="1134" w:type="dxa"/>
            <w:tcBorders>
              <w:top w:val="nil"/>
              <w:bottom w:val="single" w:sz="4" w:space="0" w:color="auto"/>
            </w:tcBorders>
            <w:shd w:val="clear" w:color="auto" w:fill="auto"/>
          </w:tcPr>
          <w:p w:rsidR="0004702B" w:rsidRPr="0080272F" w:rsidRDefault="0004702B" w:rsidP="00EF6F3A">
            <w:pPr>
              <w:pStyle w:val="Tabletext"/>
              <w:rPr>
                <w:sz w:val="16"/>
                <w:szCs w:val="16"/>
              </w:rPr>
            </w:pPr>
            <w:r w:rsidRPr="0080272F">
              <w:rPr>
                <w:sz w:val="16"/>
                <w:szCs w:val="16"/>
              </w:rPr>
              <w:t>3</w:t>
            </w:r>
            <w:r w:rsidR="0080272F">
              <w:rPr>
                <w:sz w:val="16"/>
                <w:szCs w:val="16"/>
              </w:rPr>
              <w:t> </w:t>
            </w:r>
            <w:r w:rsidRPr="0080272F">
              <w:rPr>
                <w:sz w:val="16"/>
                <w:szCs w:val="16"/>
              </w:rPr>
              <w:t>July 2008</w:t>
            </w:r>
          </w:p>
        </w:tc>
        <w:tc>
          <w:tcPr>
            <w:tcW w:w="1701" w:type="dxa"/>
            <w:tcBorders>
              <w:top w:val="nil"/>
              <w:bottom w:val="single" w:sz="4" w:space="0" w:color="auto"/>
            </w:tcBorders>
            <w:shd w:val="clear" w:color="auto" w:fill="auto"/>
          </w:tcPr>
          <w:p w:rsidR="0004702B" w:rsidRPr="0080272F" w:rsidRDefault="0004702B" w:rsidP="00EF6F3A">
            <w:pPr>
              <w:pStyle w:val="Tabletext"/>
              <w:rPr>
                <w:sz w:val="16"/>
                <w:szCs w:val="16"/>
              </w:rPr>
            </w:pPr>
            <w:r w:rsidRPr="0080272F">
              <w:rPr>
                <w:sz w:val="16"/>
                <w:szCs w:val="16"/>
              </w:rPr>
              <w:t>Schedule</w:t>
            </w:r>
            <w:r w:rsidR="0080272F">
              <w:rPr>
                <w:sz w:val="16"/>
                <w:szCs w:val="16"/>
              </w:rPr>
              <w:t> </w:t>
            </w:r>
            <w:r w:rsidRPr="0080272F">
              <w:rPr>
                <w:sz w:val="16"/>
                <w:szCs w:val="16"/>
              </w:rPr>
              <w:t>2 (item</w:t>
            </w:r>
            <w:r w:rsidR="0080272F">
              <w:rPr>
                <w:sz w:val="16"/>
                <w:szCs w:val="16"/>
              </w:rPr>
              <w:t> </w:t>
            </w:r>
            <w:r w:rsidRPr="0080272F">
              <w:rPr>
                <w:sz w:val="16"/>
                <w:szCs w:val="16"/>
              </w:rPr>
              <w:t xml:space="preserve">2): </w:t>
            </w:r>
            <w:r w:rsidRPr="0080272F">
              <w:rPr>
                <w:i/>
                <w:sz w:val="16"/>
                <w:szCs w:val="16"/>
              </w:rPr>
              <w:t>(p)</w:t>
            </w:r>
          </w:p>
        </w:tc>
        <w:tc>
          <w:tcPr>
            <w:tcW w:w="1276" w:type="dxa"/>
            <w:tcBorders>
              <w:top w:val="nil"/>
              <w:bottom w:val="single" w:sz="4" w:space="0" w:color="auto"/>
            </w:tcBorders>
            <w:shd w:val="clear" w:color="auto" w:fill="auto"/>
          </w:tcPr>
          <w:p w:rsidR="0004702B" w:rsidRPr="0080272F" w:rsidRDefault="0004702B" w:rsidP="00EF6F3A">
            <w:pPr>
              <w:pStyle w:val="Tabletext"/>
              <w:rPr>
                <w:sz w:val="16"/>
                <w:szCs w:val="16"/>
              </w:rPr>
            </w:pPr>
            <w:r w:rsidRPr="0080272F">
              <w:rPr>
                <w:sz w:val="16"/>
                <w:szCs w:val="16"/>
              </w:rPr>
              <w:t>—</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lastRenderedPageBreak/>
              <w:t>Broadcasting Services Amendment (Media Ownership) Act 2006</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129, 2006</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4 Nov 2006</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Schedule</w:t>
            </w:r>
            <w:r w:rsidR="0080272F">
              <w:rPr>
                <w:sz w:val="16"/>
                <w:szCs w:val="16"/>
              </w:rPr>
              <w:t> </w:t>
            </w:r>
            <w:r w:rsidRPr="0080272F">
              <w:rPr>
                <w:sz w:val="16"/>
                <w:szCs w:val="16"/>
              </w:rPr>
              <w:t>1: 1 Feb 2007</w:t>
            </w:r>
            <w:r w:rsidRPr="0080272F">
              <w:rPr>
                <w:sz w:val="16"/>
                <w:szCs w:val="16"/>
              </w:rPr>
              <w:br/>
              <w:t>Schedule</w:t>
            </w:r>
            <w:r w:rsidR="0080272F">
              <w:rPr>
                <w:sz w:val="16"/>
                <w:szCs w:val="16"/>
              </w:rPr>
              <w:t> </w:t>
            </w:r>
            <w:r w:rsidRPr="0080272F">
              <w:rPr>
                <w:sz w:val="16"/>
                <w:szCs w:val="16"/>
              </w:rPr>
              <w:t>2: 4 Apr 2007 (</w:t>
            </w:r>
            <w:r w:rsidRPr="0080272F">
              <w:rPr>
                <w:i/>
                <w:sz w:val="16"/>
                <w:szCs w:val="16"/>
              </w:rPr>
              <w:t xml:space="preserve">see </w:t>
            </w:r>
            <w:r w:rsidRPr="0080272F">
              <w:rPr>
                <w:sz w:val="16"/>
                <w:szCs w:val="16"/>
              </w:rPr>
              <w:t>F2007L00837)</w:t>
            </w:r>
            <w:r w:rsidRPr="0080272F">
              <w:rPr>
                <w:sz w:val="16"/>
                <w:szCs w:val="16"/>
              </w:rPr>
              <w:br/>
              <w:t>Schedule</w:t>
            </w:r>
            <w:r w:rsidR="0080272F">
              <w:rPr>
                <w:sz w:val="16"/>
                <w:szCs w:val="16"/>
              </w:rPr>
              <w:t> </w:t>
            </w:r>
            <w:r w:rsidRPr="0080272F">
              <w:rPr>
                <w:sz w:val="16"/>
                <w:szCs w:val="16"/>
              </w:rPr>
              <w:t>3: 1 Jan 2009</w:t>
            </w:r>
            <w:r w:rsidRPr="0080272F">
              <w:rPr>
                <w:sz w:val="16"/>
                <w:szCs w:val="16"/>
              </w:rPr>
              <w:br/>
              <w:t>Remainder: Royal Assent</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Broadcasting Services Amendment (Collection of Datacasting Transmitter Licence Fees) Act 2006</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153, 2006</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8 Dec 2006</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 Jan 2007</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Statute Law Revision Act 2007</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8, 2007</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15 Mar 2007</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Schedule</w:t>
            </w:r>
            <w:r w:rsidR="0080272F">
              <w:rPr>
                <w:sz w:val="16"/>
                <w:szCs w:val="16"/>
              </w:rPr>
              <w:t> </w:t>
            </w:r>
            <w:r w:rsidRPr="0080272F">
              <w:rPr>
                <w:sz w:val="16"/>
                <w:szCs w:val="16"/>
              </w:rPr>
              <w:t>1 (item</w:t>
            </w:r>
            <w:r w:rsidR="0080272F">
              <w:rPr>
                <w:sz w:val="16"/>
                <w:szCs w:val="16"/>
              </w:rPr>
              <w:t> </w:t>
            </w:r>
            <w:r w:rsidRPr="0080272F">
              <w:rPr>
                <w:sz w:val="16"/>
                <w:szCs w:val="16"/>
              </w:rPr>
              <w:t>2): Royal Assent</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Classification (Publications, Films and Computer Games) Amendment Act 2007</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27, 2007</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15 Mar 2007</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Schedule</w:t>
            </w:r>
            <w:r w:rsidR="0080272F">
              <w:rPr>
                <w:sz w:val="16"/>
                <w:szCs w:val="16"/>
              </w:rPr>
              <w:t> </w:t>
            </w:r>
            <w:r w:rsidRPr="0080272F">
              <w:rPr>
                <w:sz w:val="16"/>
                <w:szCs w:val="16"/>
              </w:rPr>
              <w:t>1 (items</w:t>
            </w:r>
            <w:r w:rsidR="0080272F">
              <w:rPr>
                <w:sz w:val="16"/>
                <w:szCs w:val="16"/>
              </w:rPr>
              <w:t> </w:t>
            </w:r>
            <w:r w:rsidRPr="0080272F">
              <w:rPr>
                <w:sz w:val="16"/>
                <w:szCs w:val="16"/>
              </w:rPr>
              <w:t>1–3, 16, 17): 1</w:t>
            </w:r>
            <w:r w:rsidR="0080272F">
              <w:rPr>
                <w:sz w:val="16"/>
                <w:szCs w:val="16"/>
              </w:rPr>
              <w:t> </w:t>
            </w:r>
            <w:r w:rsidRPr="0080272F">
              <w:rPr>
                <w:sz w:val="16"/>
                <w:szCs w:val="16"/>
              </w:rPr>
              <w:t>July 2007 (</w:t>
            </w:r>
            <w:r w:rsidRPr="0080272F">
              <w:rPr>
                <w:i/>
                <w:sz w:val="16"/>
                <w:szCs w:val="16"/>
              </w:rPr>
              <w:t xml:space="preserve">see </w:t>
            </w:r>
            <w:r w:rsidRPr="0080272F">
              <w:rPr>
                <w:sz w:val="16"/>
                <w:szCs w:val="16"/>
              </w:rPr>
              <w:t>F2007L01781)</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 1 (items</w:t>
            </w:r>
            <w:r w:rsidR="0080272F">
              <w:rPr>
                <w:sz w:val="16"/>
                <w:szCs w:val="16"/>
              </w:rPr>
              <w:t> </w:t>
            </w:r>
            <w:r w:rsidRPr="0080272F">
              <w:rPr>
                <w:sz w:val="16"/>
                <w:szCs w:val="16"/>
              </w:rPr>
              <w:t>16, 17)</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Broadcasting Legislation Amendment Act 2007</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28, 2007</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15 Mar 2007</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15 Mar 2007</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Broadcasting Legislation Amendment (Digital Radio) Act 2007</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68, 2007</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28</w:t>
            </w:r>
            <w:r w:rsidR="0080272F">
              <w:rPr>
                <w:sz w:val="16"/>
                <w:szCs w:val="16"/>
              </w:rPr>
              <w:t> </w:t>
            </w:r>
            <w:r w:rsidRPr="0080272F">
              <w:rPr>
                <w:sz w:val="16"/>
                <w:szCs w:val="16"/>
              </w:rPr>
              <w:t>May 2007</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Schedule</w:t>
            </w:r>
            <w:r w:rsidR="0080272F">
              <w:rPr>
                <w:sz w:val="16"/>
                <w:szCs w:val="16"/>
              </w:rPr>
              <w:t> </w:t>
            </w:r>
            <w:r w:rsidRPr="0080272F">
              <w:rPr>
                <w:sz w:val="16"/>
                <w:szCs w:val="16"/>
              </w:rPr>
              <w:t>1 (items</w:t>
            </w:r>
            <w:r w:rsidR="0080272F">
              <w:rPr>
                <w:sz w:val="16"/>
                <w:szCs w:val="16"/>
              </w:rPr>
              <w:t> </w:t>
            </w:r>
            <w:r w:rsidRPr="0080272F">
              <w:rPr>
                <w:sz w:val="16"/>
                <w:szCs w:val="16"/>
              </w:rPr>
              <w:t>1–118, 183–185): 29</w:t>
            </w:r>
            <w:r w:rsidR="0080272F">
              <w:rPr>
                <w:sz w:val="16"/>
                <w:szCs w:val="16"/>
              </w:rPr>
              <w:t> </w:t>
            </w:r>
            <w:r w:rsidRPr="0080272F">
              <w:rPr>
                <w:sz w:val="16"/>
                <w:szCs w:val="16"/>
              </w:rPr>
              <w:t>May 2007</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 1 (items</w:t>
            </w:r>
            <w:r w:rsidR="0080272F">
              <w:rPr>
                <w:sz w:val="16"/>
                <w:szCs w:val="16"/>
              </w:rPr>
              <w:t> </w:t>
            </w:r>
            <w:r w:rsidRPr="0080272F">
              <w:rPr>
                <w:sz w:val="16"/>
                <w:szCs w:val="16"/>
              </w:rPr>
              <w:t>183–185)</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Communications Legislation Amendment (Content Services) Act 2007</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124, 2007</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20</w:t>
            </w:r>
            <w:r w:rsidR="0080272F">
              <w:rPr>
                <w:sz w:val="16"/>
                <w:szCs w:val="16"/>
              </w:rPr>
              <w:t> </w:t>
            </w:r>
            <w:r w:rsidRPr="0080272F">
              <w:rPr>
                <w:sz w:val="16"/>
                <w:szCs w:val="16"/>
              </w:rPr>
              <w:t>July 2007</w:t>
            </w:r>
          </w:p>
        </w:tc>
        <w:tc>
          <w:tcPr>
            <w:tcW w:w="1701" w:type="dxa"/>
            <w:tcBorders>
              <w:top w:val="single" w:sz="4" w:space="0" w:color="auto"/>
              <w:bottom w:val="single" w:sz="4" w:space="0" w:color="auto"/>
            </w:tcBorders>
            <w:shd w:val="clear" w:color="auto" w:fill="auto"/>
          </w:tcPr>
          <w:p w:rsidR="0004702B" w:rsidRPr="0080272F" w:rsidRDefault="0004702B" w:rsidP="00092BD1">
            <w:pPr>
              <w:pStyle w:val="Tabletext"/>
              <w:rPr>
                <w:sz w:val="16"/>
                <w:szCs w:val="16"/>
              </w:rPr>
            </w:pPr>
            <w:r w:rsidRPr="0080272F">
              <w:rPr>
                <w:sz w:val="16"/>
                <w:szCs w:val="16"/>
              </w:rPr>
              <w:t>Schedule</w:t>
            </w:r>
            <w:r w:rsidR="0080272F">
              <w:rPr>
                <w:sz w:val="16"/>
                <w:szCs w:val="16"/>
              </w:rPr>
              <w:t> </w:t>
            </w:r>
            <w:r w:rsidRPr="0080272F">
              <w:rPr>
                <w:sz w:val="16"/>
                <w:szCs w:val="16"/>
              </w:rPr>
              <w:t>1 (items</w:t>
            </w:r>
            <w:r w:rsidR="0080272F">
              <w:rPr>
                <w:sz w:val="16"/>
                <w:szCs w:val="16"/>
              </w:rPr>
              <w:t> </w:t>
            </w:r>
            <w:r w:rsidRPr="0080272F">
              <w:rPr>
                <w:sz w:val="16"/>
                <w:szCs w:val="16"/>
              </w:rPr>
              <w:t>8–77, 100–104): 20 Jan 2008</w:t>
            </w:r>
            <w:r w:rsidRPr="0080272F">
              <w:rPr>
                <w:sz w:val="16"/>
                <w:szCs w:val="16"/>
              </w:rPr>
              <w:br/>
              <w:t>Schedule</w:t>
            </w:r>
            <w:r w:rsidR="0080272F">
              <w:rPr>
                <w:sz w:val="16"/>
                <w:szCs w:val="16"/>
              </w:rPr>
              <w:t> </w:t>
            </w:r>
            <w:r w:rsidRPr="0080272F">
              <w:rPr>
                <w:sz w:val="16"/>
                <w:szCs w:val="16"/>
              </w:rPr>
              <w:t>1 (items</w:t>
            </w:r>
            <w:r w:rsidR="0080272F">
              <w:rPr>
                <w:sz w:val="16"/>
                <w:szCs w:val="16"/>
              </w:rPr>
              <w:t> </w:t>
            </w:r>
            <w:r w:rsidRPr="0080272F">
              <w:rPr>
                <w:sz w:val="16"/>
                <w:szCs w:val="16"/>
              </w:rPr>
              <w:t>106, 107): Royal Assent</w:t>
            </w:r>
            <w:r w:rsidRPr="0080272F">
              <w:rPr>
                <w:sz w:val="16"/>
                <w:szCs w:val="16"/>
              </w:rPr>
              <w:br/>
              <w:t>Schedule</w:t>
            </w:r>
            <w:r w:rsidR="0080272F">
              <w:rPr>
                <w:sz w:val="16"/>
                <w:szCs w:val="16"/>
              </w:rPr>
              <w:t> </w:t>
            </w:r>
            <w:r w:rsidRPr="0080272F">
              <w:rPr>
                <w:sz w:val="16"/>
                <w:szCs w:val="16"/>
              </w:rPr>
              <w:t>2 (item</w:t>
            </w:r>
            <w:r w:rsidR="0080272F">
              <w:rPr>
                <w:sz w:val="16"/>
                <w:szCs w:val="16"/>
              </w:rPr>
              <w:t> </w:t>
            </w:r>
            <w:r w:rsidRPr="0080272F">
              <w:rPr>
                <w:sz w:val="16"/>
                <w:szCs w:val="16"/>
              </w:rPr>
              <w:t>1): 20</w:t>
            </w:r>
            <w:r w:rsidR="0080272F">
              <w:rPr>
                <w:sz w:val="16"/>
                <w:szCs w:val="16"/>
              </w:rPr>
              <w:t> </w:t>
            </w:r>
            <w:r w:rsidRPr="0080272F">
              <w:rPr>
                <w:sz w:val="16"/>
                <w:szCs w:val="16"/>
              </w:rPr>
              <w:t>July 2008</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 1 (items</w:t>
            </w:r>
            <w:r w:rsidR="0080272F">
              <w:rPr>
                <w:sz w:val="16"/>
                <w:szCs w:val="16"/>
              </w:rPr>
              <w:t> </w:t>
            </w:r>
            <w:r w:rsidRPr="0080272F">
              <w:rPr>
                <w:sz w:val="16"/>
                <w:szCs w:val="16"/>
              </w:rPr>
              <w:t>100–104, 106, 107)</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lastRenderedPageBreak/>
              <w:t>Communications Legislation Amendment (Miscellaneous Measures) Act 2008</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72, 2008</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3</w:t>
            </w:r>
            <w:r w:rsidR="0080272F">
              <w:rPr>
                <w:sz w:val="16"/>
                <w:szCs w:val="16"/>
              </w:rPr>
              <w:t> </w:t>
            </w:r>
            <w:r w:rsidRPr="0080272F">
              <w:rPr>
                <w:sz w:val="16"/>
                <w:szCs w:val="16"/>
              </w:rPr>
              <w:t>July 2008</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Schedule</w:t>
            </w:r>
            <w:r w:rsidR="0080272F">
              <w:rPr>
                <w:sz w:val="16"/>
                <w:szCs w:val="16"/>
              </w:rPr>
              <w:t> </w:t>
            </w:r>
            <w:r w:rsidRPr="0080272F">
              <w:rPr>
                <w:sz w:val="16"/>
                <w:szCs w:val="16"/>
              </w:rPr>
              <w:t>1: 4</w:t>
            </w:r>
            <w:r w:rsidR="0080272F">
              <w:rPr>
                <w:sz w:val="16"/>
                <w:szCs w:val="16"/>
              </w:rPr>
              <w:t> </w:t>
            </w:r>
            <w:r w:rsidRPr="0080272F">
              <w:rPr>
                <w:sz w:val="16"/>
                <w:szCs w:val="16"/>
              </w:rPr>
              <w:t>July 2008</w:t>
            </w:r>
            <w:r w:rsidRPr="0080272F">
              <w:rPr>
                <w:sz w:val="16"/>
                <w:szCs w:val="16"/>
              </w:rPr>
              <w:br/>
              <w:t>Remainder: Royal Assent</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 1 (item</w:t>
            </w:r>
            <w:r w:rsidR="0080272F">
              <w:rPr>
                <w:sz w:val="16"/>
                <w:szCs w:val="16"/>
              </w:rPr>
              <w:t> </w:t>
            </w:r>
            <w:r w:rsidRPr="0080272F">
              <w:rPr>
                <w:sz w:val="16"/>
                <w:szCs w:val="16"/>
              </w:rPr>
              <w:t>5)</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Statute Law Revision Act 2008</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73, 2008</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3</w:t>
            </w:r>
            <w:r w:rsidR="0080272F">
              <w:rPr>
                <w:sz w:val="16"/>
                <w:szCs w:val="16"/>
              </w:rPr>
              <w:t> </w:t>
            </w:r>
            <w:r w:rsidRPr="0080272F">
              <w:rPr>
                <w:sz w:val="16"/>
                <w:szCs w:val="16"/>
              </w:rPr>
              <w:t>July 2008</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Schedule</w:t>
            </w:r>
            <w:r w:rsidR="0080272F">
              <w:rPr>
                <w:sz w:val="16"/>
                <w:szCs w:val="16"/>
              </w:rPr>
              <w:t> </w:t>
            </w:r>
            <w:r w:rsidRPr="0080272F">
              <w:rPr>
                <w:sz w:val="16"/>
                <w:szCs w:val="16"/>
              </w:rPr>
              <w:t>1 (items</w:t>
            </w:r>
            <w:r w:rsidR="0080272F">
              <w:rPr>
                <w:sz w:val="16"/>
                <w:szCs w:val="16"/>
              </w:rPr>
              <w:t> </w:t>
            </w:r>
            <w:r w:rsidRPr="0080272F">
              <w:rPr>
                <w:sz w:val="16"/>
                <w:szCs w:val="16"/>
              </w:rPr>
              <w:t>15, 16): Royal Assent</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Broadcasting Legislation Amendment (Digital Radio) Act 2008</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114, 2008</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31 Oct 2008</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 Nov 2008</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Same</w:t>
            </w:r>
            <w:r w:rsidR="0080272F">
              <w:rPr>
                <w:sz w:val="16"/>
                <w:szCs w:val="16"/>
              </w:rPr>
              <w:noBreakHyphen/>
            </w:r>
            <w:r w:rsidRPr="0080272F">
              <w:rPr>
                <w:sz w:val="16"/>
                <w:szCs w:val="16"/>
              </w:rPr>
              <w:t>Sex Relationships (Equal Treatment in Commonwealth Laws</w:t>
            </w:r>
            <w:r w:rsidR="00715505" w:rsidRPr="0080272F">
              <w:rPr>
                <w:sz w:val="16"/>
                <w:szCs w:val="16"/>
              </w:rPr>
              <w:t>—</w:t>
            </w:r>
            <w:r w:rsidRPr="0080272F">
              <w:rPr>
                <w:sz w:val="16"/>
                <w:szCs w:val="16"/>
              </w:rPr>
              <w:t>General Law Reform) Act 2008</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144, 2008</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9 Dec 2008</w:t>
            </w:r>
          </w:p>
        </w:tc>
        <w:tc>
          <w:tcPr>
            <w:tcW w:w="1701" w:type="dxa"/>
            <w:tcBorders>
              <w:top w:val="single" w:sz="4" w:space="0" w:color="auto"/>
              <w:bottom w:val="single" w:sz="4" w:space="0" w:color="auto"/>
            </w:tcBorders>
            <w:shd w:val="clear" w:color="auto" w:fill="auto"/>
          </w:tcPr>
          <w:p w:rsidR="0004702B" w:rsidRPr="0080272F" w:rsidRDefault="0004702B" w:rsidP="00092BD1">
            <w:pPr>
              <w:pStyle w:val="Tabletext"/>
              <w:rPr>
                <w:sz w:val="16"/>
                <w:szCs w:val="16"/>
              </w:rPr>
            </w:pPr>
            <w:r w:rsidRPr="0080272F">
              <w:rPr>
                <w:sz w:val="16"/>
                <w:szCs w:val="16"/>
              </w:rPr>
              <w:t>Schedule</w:t>
            </w:r>
            <w:r w:rsidR="0080272F">
              <w:rPr>
                <w:sz w:val="16"/>
                <w:szCs w:val="16"/>
              </w:rPr>
              <w:t> </w:t>
            </w:r>
            <w:r w:rsidRPr="0080272F">
              <w:rPr>
                <w:sz w:val="16"/>
                <w:szCs w:val="16"/>
              </w:rPr>
              <w:t>3 (items</w:t>
            </w:r>
            <w:r w:rsidR="0080272F">
              <w:rPr>
                <w:sz w:val="16"/>
                <w:szCs w:val="16"/>
              </w:rPr>
              <w:t> </w:t>
            </w:r>
            <w:r w:rsidRPr="0080272F">
              <w:rPr>
                <w:sz w:val="16"/>
                <w:szCs w:val="16"/>
              </w:rPr>
              <w:t>3–10): 10 Dec 2008</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 3 (item</w:t>
            </w:r>
            <w:r w:rsidR="0080272F">
              <w:rPr>
                <w:sz w:val="16"/>
                <w:szCs w:val="16"/>
              </w:rPr>
              <w:t> </w:t>
            </w:r>
            <w:r w:rsidRPr="0080272F">
              <w:rPr>
                <w:sz w:val="16"/>
                <w:szCs w:val="16"/>
              </w:rPr>
              <w:t xml:space="preserve">10) </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Broadcasting Legislation Amendment (Digital Television Switch</w:t>
            </w:r>
            <w:r w:rsidR="0080272F">
              <w:rPr>
                <w:sz w:val="16"/>
                <w:szCs w:val="16"/>
              </w:rPr>
              <w:noBreakHyphen/>
            </w:r>
            <w:r w:rsidRPr="0080272F">
              <w:rPr>
                <w:sz w:val="16"/>
                <w:szCs w:val="16"/>
              </w:rPr>
              <w:t>over) Act 2008</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158, 2008</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18 Dec 2008</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Schedule</w:t>
            </w:r>
            <w:r w:rsidR="0080272F">
              <w:rPr>
                <w:sz w:val="16"/>
                <w:szCs w:val="16"/>
              </w:rPr>
              <w:t> </w:t>
            </w:r>
            <w:r w:rsidRPr="0080272F">
              <w:rPr>
                <w:sz w:val="16"/>
                <w:szCs w:val="16"/>
              </w:rPr>
              <w:t>1: 19 Dec 2008</w:t>
            </w:r>
            <w:r w:rsidRPr="0080272F">
              <w:rPr>
                <w:sz w:val="16"/>
                <w:szCs w:val="16"/>
              </w:rPr>
              <w:br/>
              <w:t>Schedule</w:t>
            </w:r>
            <w:r w:rsidR="0080272F">
              <w:rPr>
                <w:sz w:val="16"/>
                <w:szCs w:val="16"/>
              </w:rPr>
              <w:t> </w:t>
            </w:r>
            <w:r w:rsidRPr="0080272F">
              <w:rPr>
                <w:sz w:val="16"/>
                <w:szCs w:val="16"/>
              </w:rPr>
              <w:t>2: 16 Feb 2009</w:t>
            </w:r>
            <w:r w:rsidRPr="0080272F">
              <w:rPr>
                <w:sz w:val="16"/>
                <w:szCs w:val="16"/>
              </w:rPr>
              <w:br/>
              <w:t>Remainder: Royal Assent</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 2 (items</w:t>
            </w:r>
            <w:r w:rsidR="0080272F">
              <w:rPr>
                <w:sz w:val="16"/>
                <w:szCs w:val="16"/>
              </w:rPr>
              <w:t> </w:t>
            </w:r>
            <w:r w:rsidRPr="0080272F">
              <w:rPr>
                <w:sz w:val="16"/>
                <w:szCs w:val="16"/>
              </w:rPr>
              <w:t>21, 22)</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Statute Stocktake (Regulatory and Other Laws) Act 2009</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111, 2009</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16 Nov 2009</w:t>
            </w:r>
          </w:p>
        </w:tc>
        <w:tc>
          <w:tcPr>
            <w:tcW w:w="1701" w:type="dxa"/>
            <w:tcBorders>
              <w:top w:val="single" w:sz="4" w:space="0" w:color="auto"/>
              <w:bottom w:val="single" w:sz="4" w:space="0" w:color="auto"/>
            </w:tcBorders>
            <w:shd w:val="clear" w:color="auto" w:fill="auto"/>
          </w:tcPr>
          <w:p w:rsidR="0004702B" w:rsidRPr="0080272F" w:rsidRDefault="0004702B" w:rsidP="00A14B09">
            <w:pPr>
              <w:pStyle w:val="Tabletext"/>
              <w:rPr>
                <w:sz w:val="16"/>
                <w:szCs w:val="16"/>
              </w:rPr>
            </w:pPr>
            <w:r w:rsidRPr="0080272F">
              <w:rPr>
                <w:sz w:val="16"/>
                <w:szCs w:val="16"/>
              </w:rPr>
              <w:t>Schedule</w:t>
            </w:r>
            <w:r w:rsidR="0080272F">
              <w:rPr>
                <w:sz w:val="16"/>
                <w:szCs w:val="16"/>
              </w:rPr>
              <w:t> </w:t>
            </w:r>
            <w:r w:rsidRPr="0080272F">
              <w:rPr>
                <w:sz w:val="16"/>
                <w:szCs w:val="16"/>
              </w:rPr>
              <w:t>1 (items</w:t>
            </w:r>
            <w:r w:rsidR="0080272F">
              <w:rPr>
                <w:sz w:val="16"/>
                <w:szCs w:val="16"/>
              </w:rPr>
              <w:t> </w:t>
            </w:r>
            <w:r w:rsidRPr="0080272F">
              <w:rPr>
                <w:sz w:val="16"/>
                <w:szCs w:val="16"/>
              </w:rPr>
              <w:t>2–6): 17 Nov 2009</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Statute Law Revision Act 2010</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8, 2010</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 Mar 2010</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i/>
                <w:sz w:val="16"/>
                <w:szCs w:val="16"/>
              </w:rPr>
            </w:pPr>
            <w:r w:rsidRPr="0080272F">
              <w:rPr>
                <w:sz w:val="16"/>
                <w:szCs w:val="16"/>
              </w:rPr>
              <w:t>Schedule</w:t>
            </w:r>
            <w:r w:rsidR="0080272F">
              <w:rPr>
                <w:sz w:val="16"/>
                <w:szCs w:val="16"/>
              </w:rPr>
              <w:t> </w:t>
            </w:r>
            <w:r w:rsidRPr="0080272F">
              <w:rPr>
                <w:sz w:val="16"/>
                <w:szCs w:val="16"/>
              </w:rPr>
              <w:t>1 (item</w:t>
            </w:r>
            <w:r w:rsidR="0080272F">
              <w:rPr>
                <w:sz w:val="16"/>
                <w:szCs w:val="16"/>
              </w:rPr>
              <w:t> </w:t>
            </w:r>
            <w:r w:rsidRPr="0080272F">
              <w:rPr>
                <w:sz w:val="16"/>
                <w:szCs w:val="16"/>
              </w:rPr>
              <w:t>5) (Note) and Schedule</w:t>
            </w:r>
            <w:r w:rsidR="0080272F">
              <w:rPr>
                <w:sz w:val="16"/>
                <w:szCs w:val="16"/>
              </w:rPr>
              <w:t> </w:t>
            </w:r>
            <w:r w:rsidRPr="0080272F">
              <w:rPr>
                <w:sz w:val="16"/>
                <w:szCs w:val="16"/>
              </w:rPr>
              <w:t>5 (items</w:t>
            </w:r>
            <w:r w:rsidR="0080272F">
              <w:rPr>
                <w:sz w:val="16"/>
                <w:szCs w:val="16"/>
              </w:rPr>
              <w:t> </w:t>
            </w:r>
            <w:r w:rsidRPr="0080272F">
              <w:rPr>
                <w:sz w:val="16"/>
                <w:szCs w:val="16"/>
              </w:rPr>
              <w:t>15–26): Royal Assent</w:t>
            </w:r>
            <w:r w:rsidRPr="0080272F">
              <w:rPr>
                <w:sz w:val="16"/>
                <w:szCs w:val="16"/>
              </w:rPr>
              <w:br/>
              <w:t>Schedule</w:t>
            </w:r>
            <w:r w:rsidR="0080272F">
              <w:rPr>
                <w:sz w:val="16"/>
                <w:szCs w:val="16"/>
              </w:rPr>
              <w:t> </w:t>
            </w:r>
            <w:r w:rsidRPr="0080272F">
              <w:rPr>
                <w:sz w:val="16"/>
                <w:szCs w:val="16"/>
              </w:rPr>
              <w:t>5 (items</w:t>
            </w:r>
            <w:r w:rsidR="0080272F">
              <w:rPr>
                <w:sz w:val="16"/>
                <w:szCs w:val="16"/>
              </w:rPr>
              <w:t> </w:t>
            </w:r>
            <w:r w:rsidRPr="0080272F">
              <w:rPr>
                <w:sz w:val="16"/>
                <w:szCs w:val="16"/>
              </w:rPr>
              <w:t xml:space="preserve">137, 138): </w:t>
            </w:r>
            <w:r w:rsidRPr="0080272F">
              <w:rPr>
                <w:i/>
                <w:sz w:val="16"/>
                <w:szCs w:val="16"/>
              </w:rPr>
              <w:t>(q)</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 5 (item</w:t>
            </w:r>
            <w:r w:rsidR="0080272F">
              <w:rPr>
                <w:sz w:val="16"/>
                <w:szCs w:val="16"/>
              </w:rPr>
              <w:t> </w:t>
            </w:r>
            <w:r w:rsidRPr="0080272F">
              <w:rPr>
                <w:sz w:val="16"/>
                <w:szCs w:val="16"/>
              </w:rPr>
              <w:t>138)</w:t>
            </w:r>
          </w:p>
        </w:tc>
      </w:tr>
      <w:tr w:rsidR="0004702B" w:rsidRPr="0080272F" w:rsidTr="00AD3F00">
        <w:trPr>
          <w:cantSplit/>
        </w:trPr>
        <w:tc>
          <w:tcPr>
            <w:tcW w:w="1843" w:type="dxa"/>
            <w:tcBorders>
              <w:top w:val="single" w:sz="4" w:space="0" w:color="auto"/>
              <w:bottom w:val="nil"/>
            </w:tcBorders>
            <w:shd w:val="clear" w:color="auto" w:fill="auto"/>
          </w:tcPr>
          <w:p w:rsidR="0004702B" w:rsidRPr="0080272F" w:rsidRDefault="0004702B" w:rsidP="00E1511F">
            <w:pPr>
              <w:pStyle w:val="Tabletext"/>
              <w:rPr>
                <w:sz w:val="16"/>
                <w:szCs w:val="16"/>
              </w:rPr>
            </w:pPr>
            <w:r w:rsidRPr="0080272F">
              <w:rPr>
                <w:sz w:val="16"/>
                <w:szCs w:val="16"/>
              </w:rPr>
              <w:t>Broadcasting Legislation Amendment (Digital Television) Act 2010</w:t>
            </w:r>
          </w:p>
        </w:tc>
        <w:tc>
          <w:tcPr>
            <w:tcW w:w="1134" w:type="dxa"/>
            <w:tcBorders>
              <w:top w:val="single" w:sz="4" w:space="0" w:color="auto"/>
              <w:bottom w:val="nil"/>
            </w:tcBorders>
            <w:shd w:val="clear" w:color="auto" w:fill="auto"/>
          </w:tcPr>
          <w:p w:rsidR="0004702B" w:rsidRPr="0080272F" w:rsidRDefault="0004702B" w:rsidP="005E164C">
            <w:pPr>
              <w:pStyle w:val="Tabletext"/>
              <w:keepNext/>
              <w:rPr>
                <w:sz w:val="16"/>
                <w:szCs w:val="16"/>
              </w:rPr>
            </w:pPr>
            <w:r w:rsidRPr="0080272F">
              <w:rPr>
                <w:sz w:val="16"/>
                <w:szCs w:val="16"/>
              </w:rPr>
              <w:t>94, 2010</w:t>
            </w:r>
          </w:p>
        </w:tc>
        <w:tc>
          <w:tcPr>
            <w:tcW w:w="1134" w:type="dxa"/>
            <w:tcBorders>
              <w:top w:val="single" w:sz="4" w:space="0" w:color="auto"/>
              <w:bottom w:val="nil"/>
            </w:tcBorders>
            <w:shd w:val="clear" w:color="auto" w:fill="auto"/>
          </w:tcPr>
          <w:p w:rsidR="0004702B" w:rsidRPr="0080272F" w:rsidRDefault="0004702B" w:rsidP="005E164C">
            <w:pPr>
              <w:pStyle w:val="Tabletext"/>
              <w:keepNext/>
              <w:rPr>
                <w:sz w:val="16"/>
                <w:szCs w:val="16"/>
              </w:rPr>
            </w:pPr>
            <w:r w:rsidRPr="0080272F">
              <w:rPr>
                <w:sz w:val="16"/>
                <w:szCs w:val="16"/>
              </w:rPr>
              <w:t>29</w:t>
            </w:r>
            <w:r w:rsidR="0080272F">
              <w:rPr>
                <w:sz w:val="16"/>
                <w:szCs w:val="16"/>
              </w:rPr>
              <w:t> </w:t>
            </w:r>
            <w:r w:rsidRPr="0080272F">
              <w:rPr>
                <w:sz w:val="16"/>
                <w:szCs w:val="16"/>
              </w:rPr>
              <w:t>June 2010</w:t>
            </w:r>
          </w:p>
        </w:tc>
        <w:tc>
          <w:tcPr>
            <w:tcW w:w="1701" w:type="dxa"/>
            <w:tcBorders>
              <w:top w:val="single" w:sz="4" w:space="0" w:color="auto"/>
              <w:bottom w:val="nil"/>
            </w:tcBorders>
            <w:shd w:val="clear" w:color="auto" w:fill="auto"/>
          </w:tcPr>
          <w:p w:rsidR="0004702B" w:rsidRPr="0080272F" w:rsidRDefault="0004702B" w:rsidP="005E164C">
            <w:pPr>
              <w:pStyle w:val="Tabletext"/>
              <w:keepNext/>
              <w:rPr>
                <w:sz w:val="16"/>
                <w:szCs w:val="16"/>
              </w:rPr>
            </w:pPr>
            <w:r w:rsidRPr="0080272F">
              <w:rPr>
                <w:sz w:val="16"/>
                <w:szCs w:val="16"/>
              </w:rPr>
              <w:t>Sch</w:t>
            </w:r>
            <w:r w:rsidR="00313FAC" w:rsidRPr="0080272F">
              <w:rPr>
                <w:sz w:val="16"/>
                <w:szCs w:val="16"/>
              </w:rPr>
              <w:t> </w:t>
            </w:r>
            <w:r w:rsidRPr="0080272F">
              <w:rPr>
                <w:sz w:val="16"/>
                <w:szCs w:val="16"/>
              </w:rPr>
              <w:t>1 (items</w:t>
            </w:r>
            <w:r w:rsidR="0080272F">
              <w:rPr>
                <w:sz w:val="16"/>
                <w:szCs w:val="16"/>
              </w:rPr>
              <w:t> </w:t>
            </w:r>
            <w:r w:rsidRPr="0080272F">
              <w:rPr>
                <w:sz w:val="16"/>
                <w:szCs w:val="16"/>
              </w:rPr>
              <w:t>1–134): 30</w:t>
            </w:r>
            <w:r w:rsidR="0080272F">
              <w:rPr>
                <w:sz w:val="16"/>
                <w:szCs w:val="16"/>
              </w:rPr>
              <w:t> </w:t>
            </w:r>
            <w:r w:rsidRPr="0080272F">
              <w:rPr>
                <w:sz w:val="16"/>
                <w:szCs w:val="16"/>
              </w:rPr>
              <w:t>June 2010</w:t>
            </w:r>
            <w:r w:rsidR="005E71F2" w:rsidRPr="0080272F">
              <w:rPr>
                <w:sz w:val="16"/>
                <w:szCs w:val="16"/>
              </w:rPr>
              <w:t xml:space="preserve"> (s 2(1) item</w:t>
            </w:r>
            <w:r w:rsidR="0080272F">
              <w:rPr>
                <w:sz w:val="16"/>
                <w:szCs w:val="16"/>
              </w:rPr>
              <w:t> </w:t>
            </w:r>
            <w:r w:rsidR="005E71F2" w:rsidRPr="0080272F">
              <w:rPr>
                <w:sz w:val="16"/>
                <w:szCs w:val="16"/>
              </w:rPr>
              <w:t>2)</w:t>
            </w:r>
          </w:p>
        </w:tc>
        <w:tc>
          <w:tcPr>
            <w:tcW w:w="1276" w:type="dxa"/>
            <w:tcBorders>
              <w:top w:val="single" w:sz="4" w:space="0" w:color="auto"/>
              <w:bottom w:val="nil"/>
            </w:tcBorders>
            <w:shd w:val="clear" w:color="auto" w:fill="auto"/>
          </w:tcPr>
          <w:p w:rsidR="0004702B" w:rsidRPr="0080272F" w:rsidRDefault="0004702B" w:rsidP="005E164C">
            <w:pPr>
              <w:pStyle w:val="Tabletext"/>
              <w:keepNext/>
              <w:rPr>
                <w:sz w:val="16"/>
                <w:szCs w:val="16"/>
              </w:rPr>
            </w:pPr>
            <w:r w:rsidRPr="0080272F">
              <w:rPr>
                <w:sz w:val="16"/>
                <w:szCs w:val="16"/>
              </w:rPr>
              <w:t>Sch 1 (item</w:t>
            </w:r>
            <w:r w:rsidR="0080272F">
              <w:rPr>
                <w:sz w:val="16"/>
                <w:szCs w:val="16"/>
              </w:rPr>
              <w:t> </w:t>
            </w:r>
            <w:r w:rsidRPr="0080272F">
              <w:rPr>
                <w:sz w:val="16"/>
                <w:szCs w:val="16"/>
              </w:rPr>
              <w:t>134)</w:t>
            </w:r>
          </w:p>
        </w:tc>
      </w:tr>
      <w:tr w:rsidR="0004702B" w:rsidRPr="0080272F" w:rsidTr="00AD3F00">
        <w:trPr>
          <w:cantSplit/>
        </w:trPr>
        <w:tc>
          <w:tcPr>
            <w:tcW w:w="1843" w:type="dxa"/>
            <w:tcBorders>
              <w:top w:val="nil"/>
              <w:bottom w:val="nil"/>
            </w:tcBorders>
            <w:shd w:val="clear" w:color="auto" w:fill="auto"/>
          </w:tcPr>
          <w:p w:rsidR="0004702B" w:rsidRPr="0080272F" w:rsidRDefault="0004702B" w:rsidP="00E1511F">
            <w:pPr>
              <w:pStyle w:val="ENoteTTIndentHeading"/>
            </w:pPr>
            <w:r w:rsidRPr="0080272F">
              <w:lastRenderedPageBreak/>
              <w:t>as amended by</w:t>
            </w:r>
          </w:p>
        </w:tc>
        <w:tc>
          <w:tcPr>
            <w:tcW w:w="1134" w:type="dxa"/>
            <w:tcBorders>
              <w:top w:val="nil"/>
              <w:bottom w:val="nil"/>
            </w:tcBorders>
            <w:shd w:val="clear" w:color="auto" w:fill="auto"/>
          </w:tcPr>
          <w:p w:rsidR="0004702B" w:rsidRPr="0080272F" w:rsidRDefault="0004702B" w:rsidP="005E164C">
            <w:pPr>
              <w:pStyle w:val="Tabletext"/>
              <w:keepNext/>
              <w:rPr>
                <w:sz w:val="16"/>
                <w:szCs w:val="16"/>
              </w:rPr>
            </w:pPr>
          </w:p>
        </w:tc>
        <w:tc>
          <w:tcPr>
            <w:tcW w:w="1134" w:type="dxa"/>
            <w:tcBorders>
              <w:top w:val="nil"/>
              <w:bottom w:val="nil"/>
            </w:tcBorders>
            <w:shd w:val="clear" w:color="auto" w:fill="auto"/>
          </w:tcPr>
          <w:p w:rsidR="0004702B" w:rsidRPr="0080272F" w:rsidRDefault="0004702B" w:rsidP="005E164C">
            <w:pPr>
              <w:pStyle w:val="Tabletext"/>
              <w:keepNext/>
              <w:rPr>
                <w:sz w:val="16"/>
                <w:szCs w:val="16"/>
              </w:rPr>
            </w:pPr>
          </w:p>
        </w:tc>
        <w:tc>
          <w:tcPr>
            <w:tcW w:w="1701" w:type="dxa"/>
            <w:tcBorders>
              <w:top w:val="nil"/>
              <w:bottom w:val="nil"/>
            </w:tcBorders>
            <w:shd w:val="clear" w:color="auto" w:fill="auto"/>
          </w:tcPr>
          <w:p w:rsidR="0004702B" w:rsidRPr="0080272F" w:rsidRDefault="0004702B" w:rsidP="005E164C">
            <w:pPr>
              <w:pStyle w:val="Tabletext"/>
              <w:keepNext/>
              <w:rPr>
                <w:sz w:val="16"/>
                <w:szCs w:val="16"/>
              </w:rPr>
            </w:pPr>
          </w:p>
        </w:tc>
        <w:tc>
          <w:tcPr>
            <w:tcW w:w="1276" w:type="dxa"/>
            <w:tcBorders>
              <w:top w:val="nil"/>
              <w:bottom w:val="nil"/>
            </w:tcBorders>
            <w:shd w:val="clear" w:color="auto" w:fill="auto"/>
          </w:tcPr>
          <w:p w:rsidR="0004702B" w:rsidRPr="0080272F" w:rsidRDefault="0004702B" w:rsidP="005E164C">
            <w:pPr>
              <w:pStyle w:val="Tabletext"/>
              <w:keepNext/>
              <w:rPr>
                <w:sz w:val="16"/>
                <w:szCs w:val="16"/>
              </w:rPr>
            </w:pPr>
          </w:p>
        </w:tc>
      </w:tr>
      <w:tr w:rsidR="0004702B" w:rsidRPr="0080272F" w:rsidTr="00AD3F00">
        <w:trPr>
          <w:cantSplit/>
        </w:trPr>
        <w:tc>
          <w:tcPr>
            <w:tcW w:w="1843" w:type="dxa"/>
            <w:tcBorders>
              <w:top w:val="nil"/>
              <w:bottom w:val="single" w:sz="4" w:space="0" w:color="auto"/>
            </w:tcBorders>
            <w:shd w:val="clear" w:color="auto" w:fill="auto"/>
          </w:tcPr>
          <w:p w:rsidR="0004702B" w:rsidRPr="0080272F" w:rsidRDefault="0004702B" w:rsidP="00E1511F">
            <w:pPr>
              <w:pStyle w:val="ENoteTTi"/>
              <w:rPr>
                <w:kern w:val="28"/>
                <w:szCs w:val="16"/>
              </w:rPr>
            </w:pPr>
            <w:r w:rsidRPr="0080272F">
              <w:t>Statute Law Revision Act 2011</w:t>
            </w:r>
          </w:p>
        </w:tc>
        <w:tc>
          <w:tcPr>
            <w:tcW w:w="1134" w:type="dxa"/>
            <w:tcBorders>
              <w:top w:val="nil"/>
              <w:bottom w:val="single" w:sz="4" w:space="0" w:color="auto"/>
            </w:tcBorders>
            <w:shd w:val="clear" w:color="auto" w:fill="auto"/>
          </w:tcPr>
          <w:p w:rsidR="0004702B" w:rsidRPr="0080272F" w:rsidRDefault="0004702B" w:rsidP="00EF6F3A">
            <w:pPr>
              <w:pStyle w:val="Tabletext"/>
              <w:rPr>
                <w:sz w:val="16"/>
                <w:szCs w:val="16"/>
              </w:rPr>
            </w:pPr>
            <w:r w:rsidRPr="0080272F">
              <w:rPr>
                <w:sz w:val="16"/>
                <w:szCs w:val="16"/>
              </w:rPr>
              <w:t>5, 2011</w:t>
            </w:r>
          </w:p>
        </w:tc>
        <w:tc>
          <w:tcPr>
            <w:tcW w:w="1134" w:type="dxa"/>
            <w:tcBorders>
              <w:top w:val="nil"/>
              <w:bottom w:val="single" w:sz="4" w:space="0" w:color="auto"/>
            </w:tcBorders>
            <w:shd w:val="clear" w:color="auto" w:fill="auto"/>
          </w:tcPr>
          <w:p w:rsidR="0004702B" w:rsidRPr="0080272F" w:rsidRDefault="0004702B" w:rsidP="00EF6F3A">
            <w:pPr>
              <w:pStyle w:val="Tabletext"/>
              <w:rPr>
                <w:sz w:val="16"/>
                <w:szCs w:val="16"/>
              </w:rPr>
            </w:pPr>
            <w:r w:rsidRPr="0080272F">
              <w:rPr>
                <w:sz w:val="16"/>
                <w:szCs w:val="16"/>
              </w:rPr>
              <w:t>22 Mar 2011</w:t>
            </w:r>
          </w:p>
        </w:tc>
        <w:tc>
          <w:tcPr>
            <w:tcW w:w="1701" w:type="dxa"/>
            <w:tcBorders>
              <w:top w:val="nil"/>
              <w:bottom w:val="single" w:sz="4" w:space="0" w:color="auto"/>
            </w:tcBorders>
            <w:shd w:val="clear" w:color="auto" w:fill="auto"/>
          </w:tcPr>
          <w:p w:rsidR="0004702B" w:rsidRPr="0080272F" w:rsidRDefault="0004702B" w:rsidP="00EF6F3A">
            <w:pPr>
              <w:pStyle w:val="Tabletext"/>
              <w:rPr>
                <w:sz w:val="16"/>
                <w:szCs w:val="16"/>
              </w:rPr>
            </w:pPr>
            <w:r w:rsidRPr="0080272F">
              <w:rPr>
                <w:sz w:val="16"/>
                <w:szCs w:val="16"/>
              </w:rPr>
              <w:t>Sch</w:t>
            </w:r>
            <w:r w:rsidR="00313FAC" w:rsidRPr="0080272F">
              <w:rPr>
                <w:sz w:val="16"/>
                <w:szCs w:val="16"/>
              </w:rPr>
              <w:t> </w:t>
            </w:r>
            <w:r w:rsidRPr="0080272F">
              <w:rPr>
                <w:sz w:val="16"/>
                <w:szCs w:val="16"/>
              </w:rPr>
              <w:t>2 (item</w:t>
            </w:r>
            <w:r w:rsidR="0080272F">
              <w:rPr>
                <w:sz w:val="16"/>
                <w:szCs w:val="16"/>
              </w:rPr>
              <w:t> </w:t>
            </w:r>
            <w:r w:rsidRPr="0080272F">
              <w:rPr>
                <w:sz w:val="16"/>
                <w:szCs w:val="16"/>
              </w:rPr>
              <w:t xml:space="preserve">1): </w:t>
            </w:r>
            <w:r w:rsidR="00955A2F" w:rsidRPr="0080272F">
              <w:rPr>
                <w:sz w:val="16"/>
                <w:szCs w:val="16"/>
              </w:rPr>
              <w:t>30</w:t>
            </w:r>
            <w:r w:rsidR="0080272F">
              <w:rPr>
                <w:sz w:val="16"/>
                <w:szCs w:val="16"/>
              </w:rPr>
              <w:t> </w:t>
            </w:r>
            <w:r w:rsidR="00955A2F" w:rsidRPr="0080272F">
              <w:rPr>
                <w:sz w:val="16"/>
                <w:szCs w:val="16"/>
              </w:rPr>
              <w:t>June 2010 (s 2(1) item</w:t>
            </w:r>
            <w:r w:rsidR="0080272F">
              <w:rPr>
                <w:sz w:val="16"/>
                <w:szCs w:val="16"/>
              </w:rPr>
              <w:t> </w:t>
            </w:r>
            <w:r w:rsidR="00955A2F" w:rsidRPr="0080272F">
              <w:rPr>
                <w:sz w:val="16"/>
                <w:szCs w:val="16"/>
              </w:rPr>
              <w:t>3)</w:t>
            </w:r>
          </w:p>
        </w:tc>
        <w:tc>
          <w:tcPr>
            <w:tcW w:w="1276" w:type="dxa"/>
            <w:tcBorders>
              <w:top w:val="nil"/>
              <w:bottom w:val="single" w:sz="4" w:space="0" w:color="auto"/>
            </w:tcBorders>
            <w:shd w:val="clear" w:color="auto" w:fill="auto"/>
          </w:tcPr>
          <w:p w:rsidR="0004702B" w:rsidRPr="0080272F" w:rsidRDefault="0004702B" w:rsidP="00EF6F3A">
            <w:pPr>
              <w:pStyle w:val="Tabletext"/>
              <w:rPr>
                <w:sz w:val="16"/>
                <w:szCs w:val="16"/>
              </w:rPr>
            </w:pPr>
            <w:r w:rsidRPr="0080272F">
              <w:rPr>
                <w:sz w:val="16"/>
                <w:szCs w:val="16"/>
              </w:rPr>
              <w:t>—</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Trade Practices Amendment (Australian Consumer Law) Act (No.</w:t>
            </w:r>
            <w:r w:rsidR="0080272F">
              <w:rPr>
                <w:sz w:val="16"/>
                <w:szCs w:val="16"/>
              </w:rPr>
              <w:t> </w:t>
            </w:r>
            <w:r w:rsidRPr="0080272F">
              <w:rPr>
                <w:sz w:val="16"/>
                <w:szCs w:val="16"/>
              </w:rPr>
              <w:t>2) 2010</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103, 2010</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13</w:t>
            </w:r>
            <w:r w:rsidR="0080272F">
              <w:rPr>
                <w:sz w:val="16"/>
                <w:szCs w:val="16"/>
              </w:rPr>
              <w:t> </w:t>
            </w:r>
            <w:r w:rsidRPr="0080272F">
              <w:rPr>
                <w:sz w:val="16"/>
                <w:szCs w:val="16"/>
              </w:rPr>
              <w:t>July 2010</w:t>
            </w:r>
          </w:p>
        </w:tc>
        <w:tc>
          <w:tcPr>
            <w:tcW w:w="1701" w:type="dxa"/>
            <w:tcBorders>
              <w:top w:val="single" w:sz="4" w:space="0" w:color="auto"/>
              <w:bottom w:val="single" w:sz="4" w:space="0" w:color="auto"/>
            </w:tcBorders>
            <w:shd w:val="clear" w:color="auto" w:fill="auto"/>
          </w:tcPr>
          <w:p w:rsidR="0004702B" w:rsidRPr="0080272F" w:rsidRDefault="0004702B" w:rsidP="005E71F2">
            <w:pPr>
              <w:pStyle w:val="Tabletext"/>
              <w:rPr>
                <w:sz w:val="16"/>
                <w:szCs w:val="16"/>
              </w:rPr>
            </w:pPr>
            <w:r w:rsidRPr="0080272F">
              <w:rPr>
                <w:sz w:val="16"/>
                <w:szCs w:val="16"/>
              </w:rPr>
              <w:t>Sch</w:t>
            </w:r>
            <w:r w:rsidR="00313FAC" w:rsidRPr="0080272F">
              <w:rPr>
                <w:sz w:val="16"/>
                <w:szCs w:val="16"/>
              </w:rPr>
              <w:t> </w:t>
            </w:r>
            <w:r w:rsidRPr="0080272F">
              <w:rPr>
                <w:sz w:val="16"/>
                <w:szCs w:val="16"/>
              </w:rPr>
              <w:t>6 (items</w:t>
            </w:r>
            <w:r w:rsidR="0080272F">
              <w:rPr>
                <w:sz w:val="16"/>
                <w:szCs w:val="16"/>
              </w:rPr>
              <w:t> </w:t>
            </w:r>
            <w:r w:rsidRPr="0080272F">
              <w:rPr>
                <w:sz w:val="16"/>
                <w:szCs w:val="16"/>
              </w:rPr>
              <w:t>1, 40–48): 1 Jan 2011</w:t>
            </w:r>
            <w:r w:rsidR="005E71F2" w:rsidRPr="0080272F">
              <w:rPr>
                <w:sz w:val="16"/>
                <w:szCs w:val="16"/>
              </w:rPr>
              <w:t xml:space="preserve"> (s 2(1) item</w:t>
            </w:r>
            <w:r w:rsidR="00715505" w:rsidRPr="0080272F">
              <w:rPr>
                <w:sz w:val="16"/>
                <w:szCs w:val="16"/>
              </w:rPr>
              <w:t>s</w:t>
            </w:r>
            <w:r w:rsidR="0080272F">
              <w:rPr>
                <w:sz w:val="16"/>
                <w:szCs w:val="16"/>
              </w:rPr>
              <w:t> </w:t>
            </w:r>
            <w:r w:rsidR="005E71F2" w:rsidRPr="0080272F">
              <w:rPr>
                <w:sz w:val="16"/>
                <w:szCs w:val="16"/>
              </w:rPr>
              <w:t>3–5)</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Statute Law Revision Act 2011</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5, 2011</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22 Mar 2011</w:t>
            </w:r>
          </w:p>
        </w:tc>
        <w:tc>
          <w:tcPr>
            <w:tcW w:w="1701" w:type="dxa"/>
            <w:tcBorders>
              <w:top w:val="single" w:sz="4" w:space="0" w:color="auto"/>
              <w:bottom w:val="single" w:sz="4" w:space="0" w:color="auto"/>
            </w:tcBorders>
            <w:shd w:val="clear" w:color="auto" w:fill="auto"/>
          </w:tcPr>
          <w:p w:rsidR="0004702B" w:rsidRPr="0080272F" w:rsidRDefault="0004702B" w:rsidP="00955A2F">
            <w:pPr>
              <w:pStyle w:val="Tabletext"/>
              <w:rPr>
                <w:sz w:val="16"/>
                <w:szCs w:val="16"/>
              </w:rPr>
            </w:pPr>
            <w:r w:rsidRPr="0080272F">
              <w:rPr>
                <w:sz w:val="16"/>
                <w:szCs w:val="16"/>
              </w:rPr>
              <w:t>Sch</w:t>
            </w:r>
            <w:r w:rsidR="00313FAC" w:rsidRPr="0080272F">
              <w:rPr>
                <w:sz w:val="16"/>
                <w:szCs w:val="16"/>
              </w:rPr>
              <w:t> </w:t>
            </w:r>
            <w:r w:rsidRPr="0080272F">
              <w:rPr>
                <w:sz w:val="16"/>
                <w:szCs w:val="16"/>
              </w:rPr>
              <w:t>1 (item</w:t>
            </w:r>
            <w:r w:rsidR="0080272F">
              <w:rPr>
                <w:sz w:val="16"/>
                <w:szCs w:val="16"/>
              </w:rPr>
              <w:t> </w:t>
            </w:r>
            <w:r w:rsidRPr="0080272F">
              <w:rPr>
                <w:sz w:val="16"/>
                <w:szCs w:val="16"/>
              </w:rPr>
              <w:t xml:space="preserve">10): </w:t>
            </w:r>
            <w:r w:rsidR="00955A2F" w:rsidRPr="0080272F">
              <w:rPr>
                <w:sz w:val="16"/>
                <w:szCs w:val="16"/>
              </w:rPr>
              <w:t>22 Mar 2011 (s 2(1) item</w:t>
            </w:r>
            <w:r w:rsidR="0080272F">
              <w:rPr>
                <w:sz w:val="16"/>
                <w:szCs w:val="16"/>
              </w:rPr>
              <w:t> </w:t>
            </w:r>
            <w:r w:rsidR="00955A2F" w:rsidRPr="0080272F">
              <w:rPr>
                <w:sz w:val="16"/>
                <w:szCs w:val="16"/>
              </w:rPr>
              <w:t>2)</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Broadcasting Legislation Amendment (Digital Dividend and Other Measures) Act 2011</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36, 2011</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26</w:t>
            </w:r>
            <w:r w:rsidR="0080272F">
              <w:rPr>
                <w:sz w:val="16"/>
                <w:szCs w:val="16"/>
              </w:rPr>
              <w:t> </w:t>
            </w:r>
            <w:r w:rsidRPr="0080272F">
              <w:rPr>
                <w:sz w:val="16"/>
                <w:szCs w:val="16"/>
              </w:rPr>
              <w:t>May 2011</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Schedule</w:t>
            </w:r>
            <w:r w:rsidR="0080272F">
              <w:rPr>
                <w:sz w:val="16"/>
                <w:szCs w:val="16"/>
              </w:rPr>
              <w:t> </w:t>
            </w:r>
            <w:r w:rsidRPr="0080272F">
              <w:rPr>
                <w:sz w:val="16"/>
                <w:szCs w:val="16"/>
              </w:rPr>
              <w:t>1 (items</w:t>
            </w:r>
            <w:r w:rsidR="0080272F">
              <w:rPr>
                <w:sz w:val="16"/>
                <w:szCs w:val="16"/>
              </w:rPr>
              <w:t> </w:t>
            </w:r>
            <w:r w:rsidRPr="0080272F">
              <w:rPr>
                <w:sz w:val="16"/>
                <w:szCs w:val="16"/>
              </w:rPr>
              <w:t>1–28), Schedule</w:t>
            </w:r>
            <w:r w:rsidR="0080272F">
              <w:rPr>
                <w:sz w:val="16"/>
                <w:szCs w:val="16"/>
              </w:rPr>
              <w:t> </w:t>
            </w:r>
            <w:r w:rsidRPr="0080272F">
              <w:rPr>
                <w:sz w:val="16"/>
                <w:szCs w:val="16"/>
              </w:rPr>
              <w:t>2 (items</w:t>
            </w:r>
            <w:r w:rsidR="0080272F">
              <w:rPr>
                <w:sz w:val="16"/>
                <w:szCs w:val="16"/>
              </w:rPr>
              <w:t> </w:t>
            </w:r>
            <w:r w:rsidRPr="0080272F">
              <w:rPr>
                <w:sz w:val="16"/>
                <w:szCs w:val="16"/>
              </w:rPr>
              <w:t>2–60) and Schedule</w:t>
            </w:r>
            <w:r w:rsidR="0080272F">
              <w:rPr>
                <w:sz w:val="16"/>
                <w:szCs w:val="16"/>
              </w:rPr>
              <w:t> </w:t>
            </w:r>
            <w:r w:rsidRPr="0080272F">
              <w:rPr>
                <w:sz w:val="16"/>
                <w:szCs w:val="16"/>
              </w:rPr>
              <w:t>3: 27</w:t>
            </w:r>
            <w:r w:rsidR="0080272F">
              <w:rPr>
                <w:sz w:val="16"/>
                <w:szCs w:val="16"/>
              </w:rPr>
              <w:t> </w:t>
            </w:r>
            <w:r w:rsidRPr="0080272F">
              <w:rPr>
                <w:sz w:val="16"/>
                <w:szCs w:val="16"/>
              </w:rPr>
              <w:t>May 2011</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 3</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Acts Interpretation Amendment Act 2011</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46, 2011</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27</w:t>
            </w:r>
            <w:r w:rsidR="0080272F">
              <w:rPr>
                <w:sz w:val="16"/>
                <w:szCs w:val="16"/>
              </w:rPr>
              <w:t> </w:t>
            </w:r>
            <w:r w:rsidRPr="0080272F">
              <w:rPr>
                <w:sz w:val="16"/>
                <w:szCs w:val="16"/>
              </w:rPr>
              <w:t>June 2011</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Schedule</w:t>
            </w:r>
            <w:r w:rsidR="0080272F">
              <w:rPr>
                <w:sz w:val="16"/>
                <w:szCs w:val="16"/>
              </w:rPr>
              <w:t> </w:t>
            </w:r>
            <w:r w:rsidRPr="0080272F">
              <w:rPr>
                <w:sz w:val="16"/>
                <w:szCs w:val="16"/>
              </w:rPr>
              <w:t>2 (items</w:t>
            </w:r>
            <w:r w:rsidR="0080272F">
              <w:rPr>
                <w:sz w:val="16"/>
                <w:szCs w:val="16"/>
              </w:rPr>
              <w:t> </w:t>
            </w:r>
            <w:r w:rsidRPr="0080272F">
              <w:rPr>
                <w:sz w:val="16"/>
                <w:szCs w:val="16"/>
              </w:rPr>
              <w:t>293–313) and Schedule</w:t>
            </w:r>
            <w:r w:rsidR="0080272F">
              <w:rPr>
                <w:sz w:val="16"/>
                <w:szCs w:val="16"/>
              </w:rPr>
              <w:t> </w:t>
            </w:r>
            <w:r w:rsidRPr="0080272F">
              <w:rPr>
                <w:sz w:val="16"/>
                <w:szCs w:val="16"/>
              </w:rPr>
              <w:t>3 (items</w:t>
            </w:r>
            <w:r w:rsidR="0080272F">
              <w:rPr>
                <w:sz w:val="16"/>
                <w:szCs w:val="16"/>
              </w:rPr>
              <w:t> </w:t>
            </w:r>
            <w:r w:rsidRPr="0080272F">
              <w:rPr>
                <w:sz w:val="16"/>
                <w:szCs w:val="16"/>
              </w:rPr>
              <w:t>10, 11): 27 Dec 2011</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 3 (items</w:t>
            </w:r>
            <w:r w:rsidR="0080272F">
              <w:rPr>
                <w:sz w:val="16"/>
                <w:szCs w:val="16"/>
              </w:rPr>
              <w:t> </w:t>
            </w:r>
            <w:r w:rsidRPr="0080272F">
              <w:rPr>
                <w:sz w:val="16"/>
                <w:szCs w:val="16"/>
              </w:rPr>
              <w:t>10, 11)</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Broadcasting Services Amendment (Review of Future Uses of Broadcasting Services Bands Spectrum) Act 2011</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177, 2011</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5 Dec 2011</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6 Dec 2011</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Broadcasting Services Amendment (Regional Commercial Radio) Act 2012</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34, 2012</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15 Apr 2012</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Schedule</w:t>
            </w:r>
            <w:r w:rsidR="0080272F">
              <w:rPr>
                <w:sz w:val="16"/>
                <w:szCs w:val="16"/>
              </w:rPr>
              <w:t> </w:t>
            </w:r>
            <w:r w:rsidRPr="0080272F">
              <w:rPr>
                <w:sz w:val="16"/>
                <w:szCs w:val="16"/>
              </w:rPr>
              <w:t>1: 16 Apr 2012</w:t>
            </w:r>
            <w:r w:rsidRPr="0080272F">
              <w:rPr>
                <w:sz w:val="16"/>
                <w:szCs w:val="16"/>
              </w:rPr>
              <w:br/>
              <w:t>Schedule</w:t>
            </w:r>
            <w:r w:rsidR="0080272F">
              <w:rPr>
                <w:sz w:val="16"/>
                <w:szCs w:val="16"/>
              </w:rPr>
              <w:t> </w:t>
            </w:r>
            <w:r w:rsidRPr="0080272F">
              <w:rPr>
                <w:sz w:val="16"/>
                <w:szCs w:val="16"/>
              </w:rPr>
              <w:t>2: 15 Oct 2012</w:t>
            </w:r>
            <w:r w:rsidRPr="0080272F">
              <w:rPr>
                <w:sz w:val="16"/>
                <w:szCs w:val="16"/>
              </w:rPr>
              <w:br/>
              <w:t>Remainder: Royal Assent</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 1 (item</w:t>
            </w:r>
            <w:r w:rsidR="0080272F">
              <w:rPr>
                <w:sz w:val="16"/>
                <w:szCs w:val="16"/>
              </w:rPr>
              <w:t> </w:t>
            </w:r>
            <w:r w:rsidRPr="0080272F">
              <w:rPr>
                <w:sz w:val="16"/>
                <w:szCs w:val="16"/>
              </w:rPr>
              <w:t>16) and Sch. 2 (item</w:t>
            </w:r>
            <w:r w:rsidR="0080272F">
              <w:rPr>
                <w:sz w:val="16"/>
                <w:szCs w:val="16"/>
              </w:rPr>
              <w:t> </w:t>
            </w:r>
            <w:r w:rsidRPr="0080272F">
              <w:rPr>
                <w:sz w:val="16"/>
                <w:szCs w:val="16"/>
              </w:rPr>
              <w:t>13)</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lastRenderedPageBreak/>
              <w:t>Broadcasting Services Amendment (Improved Access to Television Services) Act 2012</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83, 2012</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28</w:t>
            </w:r>
            <w:r w:rsidR="0080272F">
              <w:rPr>
                <w:sz w:val="16"/>
                <w:szCs w:val="16"/>
              </w:rPr>
              <w:t> </w:t>
            </w:r>
            <w:r w:rsidRPr="0080272F">
              <w:rPr>
                <w:sz w:val="16"/>
                <w:szCs w:val="16"/>
              </w:rPr>
              <w:t>June 2012</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Schedule</w:t>
            </w:r>
            <w:r w:rsidR="0080272F">
              <w:rPr>
                <w:sz w:val="16"/>
                <w:szCs w:val="16"/>
              </w:rPr>
              <w:t> </w:t>
            </w:r>
            <w:r w:rsidRPr="0080272F">
              <w:rPr>
                <w:sz w:val="16"/>
                <w:szCs w:val="16"/>
              </w:rPr>
              <w:t>1: 29</w:t>
            </w:r>
            <w:r w:rsidR="0080272F">
              <w:rPr>
                <w:sz w:val="16"/>
                <w:szCs w:val="16"/>
              </w:rPr>
              <w:t> </w:t>
            </w:r>
            <w:r w:rsidRPr="0080272F">
              <w:rPr>
                <w:sz w:val="16"/>
                <w:szCs w:val="16"/>
              </w:rPr>
              <w:t>June 2012</w:t>
            </w:r>
            <w:r w:rsidRPr="0080272F">
              <w:rPr>
                <w:sz w:val="16"/>
                <w:szCs w:val="16"/>
              </w:rPr>
              <w:br/>
              <w:t>Remainder: Royal Assent</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 1 (items</w:t>
            </w:r>
            <w:r w:rsidR="0080272F">
              <w:rPr>
                <w:sz w:val="16"/>
                <w:szCs w:val="16"/>
              </w:rPr>
              <w:t> </w:t>
            </w:r>
            <w:r w:rsidRPr="0080272F">
              <w:rPr>
                <w:sz w:val="16"/>
                <w:szCs w:val="16"/>
              </w:rPr>
              <w:t>14–16)</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Broadcasting Services Amendment (Digital Television) Act 2012</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88, 2012</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28</w:t>
            </w:r>
            <w:r w:rsidR="0080272F">
              <w:rPr>
                <w:sz w:val="16"/>
                <w:szCs w:val="16"/>
              </w:rPr>
              <w:t> </w:t>
            </w:r>
            <w:r w:rsidRPr="0080272F">
              <w:rPr>
                <w:sz w:val="16"/>
                <w:szCs w:val="16"/>
              </w:rPr>
              <w:t>June 2012</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29</w:t>
            </w:r>
            <w:r w:rsidR="0080272F">
              <w:rPr>
                <w:sz w:val="16"/>
                <w:szCs w:val="16"/>
              </w:rPr>
              <w:t> </w:t>
            </w:r>
            <w:r w:rsidRPr="0080272F">
              <w:rPr>
                <w:sz w:val="16"/>
                <w:szCs w:val="16"/>
              </w:rPr>
              <w:t>June 2012</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 1 (items</w:t>
            </w:r>
            <w:r w:rsidR="0080272F">
              <w:rPr>
                <w:sz w:val="16"/>
                <w:szCs w:val="16"/>
              </w:rPr>
              <w:t> </w:t>
            </w:r>
            <w:r w:rsidRPr="0080272F">
              <w:rPr>
                <w:sz w:val="16"/>
                <w:szCs w:val="16"/>
              </w:rPr>
              <w:t>8, 14)</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Classification (Publications, Films and Computer Games) Amendment (R 18+ Computer Games) Act 2012</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103, 2012</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6</w:t>
            </w:r>
            <w:r w:rsidR="0080272F">
              <w:rPr>
                <w:sz w:val="16"/>
                <w:szCs w:val="16"/>
              </w:rPr>
              <w:t> </w:t>
            </w:r>
            <w:r w:rsidRPr="0080272F">
              <w:rPr>
                <w:sz w:val="16"/>
                <w:szCs w:val="16"/>
              </w:rPr>
              <w:t>July 2012</w:t>
            </w:r>
          </w:p>
        </w:tc>
        <w:tc>
          <w:tcPr>
            <w:tcW w:w="1701" w:type="dxa"/>
            <w:tcBorders>
              <w:top w:val="single" w:sz="4" w:space="0" w:color="auto"/>
              <w:bottom w:val="single" w:sz="4" w:space="0" w:color="auto"/>
            </w:tcBorders>
            <w:shd w:val="clear" w:color="auto" w:fill="auto"/>
          </w:tcPr>
          <w:p w:rsidR="0004702B" w:rsidRPr="0080272F" w:rsidRDefault="0004702B" w:rsidP="00092BD1">
            <w:pPr>
              <w:pStyle w:val="Tabletext"/>
              <w:rPr>
                <w:sz w:val="16"/>
                <w:szCs w:val="16"/>
              </w:rPr>
            </w:pPr>
            <w:r w:rsidRPr="0080272F">
              <w:rPr>
                <w:sz w:val="16"/>
                <w:szCs w:val="16"/>
              </w:rPr>
              <w:t>Schedule</w:t>
            </w:r>
            <w:r w:rsidR="0080272F">
              <w:rPr>
                <w:sz w:val="16"/>
                <w:szCs w:val="16"/>
              </w:rPr>
              <w:t> </w:t>
            </w:r>
            <w:r w:rsidRPr="0080272F">
              <w:rPr>
                <w:sz w:val="16"/>
                <w:szCs w:val="16"/>
              </w:rPr>
              <w:t>1 (item</w:t>
            </w:r>
            <w:r w:rsidR="0080272F">
              <w:rPr>
                <w:sz w:val="16"/>
                <w:szCs w:val="16"/>
              </w:rPr>
              <w:t> </w:t>
            </w:r>
            <w:r w:rsidRPr="0080272F">
              <w:rPr>
                <w:sz w:val="16"/>
                <w:szCs w:val="16"/>
              </w:rPr>
              <w:t>5): 1 Jan 2013</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Statute Law Revision Act 2012</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136, 2012</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22 Sept 2012</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Schedule</w:t>
            </w:r>
            <w:r w:rsidR="0080272F">
              <w:rPr>
                <w:sz w:val="16"/>
                <w:szCs w:val="16"/>
              </w:rPr>
              <w:t> </w:t>
            </w:r>
            <w:r w:rsidRPr="0080272F">
              <w:rPr>
                <w:sz w:val="16"/>
                <w:szCs w:val="16"/>
              </w:rPr>
              <w:t>1 (items</w:t>
            </w:r>
            <w:r w:rsidR="0080272F">
              <w:rPr>
                <w:sz w:val="16"/>
                <w:szCs w:val="16"/>
              </w:rPr>
              <w:t> </w:t>
            </w:r>
            <w:r w:rsidRPr="0080272F">
              <w:rPr>
                <w:sz w:val="16"/>
                <w:szCs w:val="16"/>
              </w:rPr>
              <w:t>21–24): Royal Assent</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Australian Charities and Not</w:t>
            </w:r>
            <w:r w:rsidR="0080272F">
              <w:rPr>
                <w:sz w:val="16"/>
                <w:szCs w:val="16"/>
              </w:rPr>
              <w:noBreakHyphen/>
            </w:r>
            <w:r w:rsidRPr="0080272F">
              <w:rPr>
                <w:sz w:val="16"/>
                <w:szCs w:val="16"/>
              </w:rPr>
              <w:t>for</w:t>
            </w:r>
            <w:r w:rsidR="0080272F">
              <w:rPr>
                <w:sz w:val="16"/>
                <w:szCs w:val="16"/>
              </w:rPr>
              <w:noBreakHyphen/>
            </w:r>
            <w:r w:rsidRPr="0080272F">
              <w:rPr>
                <w:sz w:val="16"/>
                <w:szCs w:val="16"/>
              </w:rPr>
              <w:t>profits Commission (Consequential and Transitional) Act 2012</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169, 2012</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3 Dec 2012</w:t>
            </w:r>
          </w:p>
        </w:tc>
        <w:tc>
          <w:tcPr>
            <w:tcW w:w="1701" w:type="dxa"/>
            <w:tcBorders>
              <w:top w:val="single" w:sz="4" w:space="0" w:color="auto"/>
              <w:bottom w:val="single" w:sz="4" w:space="0" w:color="auto"/>
            </w:tcBorders>
            <w:shd w:val="clear" w:color="auto" w:fill="auto"/>
          </w:tcPr>
          <w:p w:rsidR="0004702B" w:rsidRPr="0080272F" w:rsidRDefault="0004702B" w:rsidP="004B35FD">
            <w:pPr>
              <w:pStyle w:val="Tabletext"/>
              <w:rPr>
                <w:sz w:val="16"/>
                <w:szCs w:val="16"/>
              </w:rPr>
            </w:pPr>
            <w:r w:rsidRPr="0080272F">
              <w:rPr>
                <w:sz w:val="16"/>
                <w:szCs w:val="16"/>
              </w:rPr>
              <w:t>Sch</w:t>
            </w:r>
            <w:r w:rsidR="00986D59" w:rsidRPr="0080272F">
              <w:rPr>
                <w:sz w:val="16"/>
                <w:szCs w:val="16"/>
              </w:rPr>
              <w:t> </w:t>
            </w:r>
            <w:r w:rsidRPr="0080272F">
              <w:rPr>
                <w:sz w:val="16"/>
                <w:szCs w:val="16"/>
              </w:rPr>
              <w:t>2 (items</w:t>
            </w:r>
            <w:r w:rsidR="0080272F">
              <w:rPr>
                <w:sz w:val="16"/>
                <w:szCs w:val="16"/>
              </w:rPr>
              <w:t> </w:t>
            </w:r>
            <w:r w:rsidRPr="0080272F">
              <w:rPr>
                <w:sz w:val="16"/>
                <w:szCs w:val="16"/>
              </w:rPr>
              <w:t>153, 154): 3</w:t>
            </w:r>
            <w:r w:rsidR="004B35FD" w:rsidRPr="0080272F">
              <w:rPr>
                <w:sz w:val="16"/>
                <w:szCs w:val="16"/>
              </w:rPr>
              <w:t> </w:t>
            </w:r>
            <w:r w:rsidRPr="0080272F">
              <w:rPr>
                <w:sz w:val="16"/>
                <w:szCs w:val="16"/>
              </w:rPr>
              <w:t>Dec 2012 (s 2(1))</w:t>
            </w:r>
            <w:r w:rsidRPr="0080272F">
              <w:rPr>
                <w:sz w:val="16"/>
                <w:szCs w:val="16"/>
              </w:rPr>
              <w:br/>
              <w:t>Sch</w:t>
            </w:r>
            <w:r w:rsidR="00986D59" w:rsidRPr="0080272F">
              <w:rPr>
                <w:sz w:val="16"/>
                <w:szCs w:val="16"/>
              </w:rPr>
              <w:t> </w:t>
            </w:r>
            <w:r w:rsidRPr="0080272F">
              <w:rPr>
                <w:sz w:val="16"/>
                <w:szCs w:val="16"/>
              </w:rPr>
              <w:t>4 (item</w:t>
            </w:r>
            <w:r w:rsidR="0080272F">
              <w:rPr>
                <w:sz w:val="16"/>
                <w:szCs w:val="16"/>
              </w:rPr>
              <w:t> </w:t>
            </w:r>
            <w:r w:rsidRPr="0080272F">
              <w:rPr>
                <w:sz w:val="16"/>
                <w:szCs w:val="16"/>
              </w:rPr>
              <w:t xml:space="preserve">12): </w:t>
            </w:r>
            <w:r w:rsidR="004B64B0" w:rsidRPr="0080272F">
              <w:rPr>
                <w:sz w:val="16"/>
                <w:szCs w:val="16"/>
              </w:rPr>
              <w:t>never commenced (s 2(1) item</w:t>
            </w:r>
            <w:r w:rsidR="0080272F">
              <w:rPr>
                <w:sz w:val="16"/>
                <w:szCs w:val="16"/>
              </w:rPr>
              <w:t> </w:t>
            </w:r>
            <w:r w:rsidR="004B64B0" w:rsidRPr="0080272F">
              <w:rPr>
                <w:sz w:val="16"/>
                <w:szCs w:val="16"/>
              </w:rPr>
              <w:t>14)</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Federal Circuit Court of Australia (Consequential Amendments) Act 2013</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13, 2013</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14 Mar 2013</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Schedule</w:t>
            </w:r>
            <w:r w:rsidR="0080272F">
              <w:rPr>
                <w:sz w:val="16"/>
                <w:szCs w:val="16"/>
              </w:rPr>
              <w:t> </w:t>
            </w:r>
            <w:r w:rsidRPr="0080272F">
              <w:rPr>
                <w:sz w:val="16"/>
                <w:szCs w:val="16"/>
              </w:rPr>
              <w:t>1 (items</w:t>
            </w:r>
            <w:r w:rsidR="0080272F">
              <w:rPr>
                <w:sz w:val="16"/>
                <w:szCs w:val="16"/>
              </w:rPr>
              <w:t> </w:t>
            </w:r>
            <w:r w:rsidRPr="0080272F">
              <w:rPr>
                <w:sz w:val="16"/>
                <w:szCs w:val="16"/>
              </w:rPr>
              <w:t>58, 59): 12 Apr 2013 (</w:t>
            </w:r>
            <w:r w:rsidRPr="0080272F">
              <w:rPr>
                <w:i/>
                <w:sz w:val="16"/>
                <w:szCs w:val="16"/>
              </w:rPr>
              <w:t>see</w:t>
            </w:r>
            <w:r w:rsidRPr="0080272F">
              <w:rPr>
                <w:sz w:val="16"/>
                <w:szCs w:val="16"/>
              </w:rPr>
              <w:t xml:space="preserve"> s. 2(1))</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Broadcasting Legislation Amendment (Convergence Review and Other Measures) Act 2013</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29, 2013</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30 Mar 2013</w:t>
            </w:r>
          </w:p>
        </w:tc>
        <w:tc>
          <w:tcPr>
            <w:tcW w:w="1701" w:type="dxa"/>
            <w:tcBorders>
              <w:top w:val="single" w:sz="4" w:space="0" w:color="auto"/>
              <w:bottom w:val="single" w:sz="4" w:space="0" w:color="auto"/>
            </w:tcBorders>
            <w:shd w:val="clear" w:color="auto" w:fill="auto"/>
          </w:tcPr>
          <w:p w:rsidR="0004702B" w:rsidRPr="0080272F" w:rsidRDefault="0004702B" w:rsidP="007F7BEE">
            <w:pPr>
              <w:pStyle w:val="Tabletext"/>
              <w:rPr>
                <w:sz w:val="16"/>
                <w:szCs w:val="16"/>
              </w:rPr>
            </w:pPr>
            <w:r w:rsidRPr="0080272F">
              <w:rPr>
                <w:sz w:val="16"/>
                <w:szCs w:val="16"/>
              </w:rPr>
              <w:t>Schedule</w:t>
            </w:r>
            <w:r w:rsidR="0080272F">
              <w:rPr>
                <w:sz w:val="16"/>
                <w:szCs w:val="16"/>
              </w:rPr>
              <w:t> </w:t>
            </w:r>
            <w:r w:rsidRPr="0080272F">
              <w:rPr>
                <w:sz w:val="16"/>
                <w:szCs w:val="16"/>
              </w:rPr>
              <w:t>1 (items</w:t>
            </w:r>
            <w:r w:rsidR="0080272F">
              <w:rPr>
                <w:sz w:val="16"/>
                <w:szCs w:val="16"/>
              </w:rPr>
              <w:t> </w:t>
            </w:r>
            <w:r w:rsidRPr="0080272F">
              <w:rPr>
                <w:sz w:val="16"/>
                <w:szCs w:val="16"/>
              </w:rPr>
              <w:t>1–14): 31 Mar 2013</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 1 (items</w:t>
            </w:r>
            <w:r w:rsidR="0080272F">
              <w:rPr>
                <w:sz w:val="16"/>
                <w:szCs w:val="16"/>
              </w:rPr>
              <w:t> </w:t>
            </w:r>
            <w:r w:rsidRPr="0080272F">
              <w:rPr>
                <w:sz w:val="16"/>
                <w:szCs w:val="16"/>
              </w:rPr>
              <w:t>12–14)</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Broadcasting Legislation Amendment (Digital Dividend) Act 2013</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51, 2013</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28</w:t>
            </w:r>
            <w:r w:rsidR="0080272F">
              <w:rPr>
                <w:sz w:val="16"/>
                <w:szCs w:val="16"/>
              </w:rPr>
              <w:t> </w:t>
            </w:r>
            <w:r w:rsidRPr="0080272F">
              <w:rPr>
                <w:sz w:val="16"/>
                <w:szCs w:val="16"/>
              </w:rPr>
              <w:t>May 2013</w:t>
            </w:r>
          </w:p>
        </w:tc>
        <w:tc>
          <w:tcPr>
            <w:tcW w:w="1701" w:type="dxa"/>
            <w:tcBorders>
              <w:top w:val="single" w:sz="4" w:space="0" w:color="auto"/>
              <w:bottom w:val="single" w:sz="4" w:space="0" w:color="auto"/>
            </w:tcBorders>
            <w:shd w:val="clear" w:color="auto" w:fill="auto"/>
          </w:tcPr>
          <w:p w:rsidR="0004702B" w:rsidRPr="0080272F" w:rsidRDefault="0004702B" w:rsidP="00BC0769">
            <w:pPr>
              <w:pStyle w:val="Tabletext"/>
              <w:rPr>
                <w:kern w:val="28"/>
                <w:sz w:val="16"/>
                <w:szCs w:val="16"/>
              </w:rPr>
            </w:pPr>
            <w:r w:rsidRPr="0080272F">
              <w:rPr>
                <w:sz w:val="16"/>
                <w:szCs w:val="16"/>
              </w:rPr>
              <w:t>Schedule</w:t>
            </w:r>
            <w:r w:rsidR="0080272F">
              <w:rPr>
                <w:sz w:val="16"/>
                <w:szCs w:val="16"/>
              </w:rPr>
              <w:t> </w:t>
            </w:r>
            <w:r w:rsidRPr="0080272F">
              <w:rPr>
                <w:sz w:val="16"/>
                <w:szCs w:val="16"/>
              </w:rPr>
              <w:t>1 (items</w:t>
            </w:r>
            <w:r w:rsidR="0080272F">
              <w:rPr>
                <w:sz w:val="16"/>
                <w:szCs w:val="16"/>
              </w:rPr>
              <w:t> </w:t>
            </w:r>
            <w:r w:rsidRPr="0080272F">
              <w:rPr>
                <w:sz w:val="16"/>
                <w:szCs w:val="16"/>
              </w:rPr>
              <w:t xml:space="preserve">1–10): </w:t>
            </w:r>
            <w:r w:rsidR="000A31BE" w:rsidRPr="0080272F">
              <w:rPr>
                <w:sz w:val="16"/>
                <w:szCs w:val="16"/>
              </w:rPr>
              <w:t>1 Oct 2013</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lastRenderedPageBreak/>
              <w:t>Sex Discrimination Amendment (Sexual Orientation, Gender Identity and Intersex Status) Act 2013</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98, 2013</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28</w:t>
            </w:r>
            <w:r w:rsidR="0080272F">
              <w:rPr>
                <w:sz w:val="16"/>
                <w:szCs w:val="16"/>
              </w:rPr>
              <w:t> </w:t>
            </w:r>
            <w:r w:rsidRPr="0080272F">
              <w:rPr>
                <w:sz w:val="16"/>
                <w:szCs w:val="16"/>
              </w:rPr>
              <w:t>June 2013</w:t>
            </w:r>
          </w:p>
        </w:tc>
        <w:tc>
          <w:tcPr>
            <w:tcW w:w="1701" w:type="dxa"/>
            <w:tcBorders>
              <w:top w:val="single" w:sz="4" w:space="0" w:color="auto"/>
              <w:bottom w:val="single" w:sz="4" w:space="0" w:color="auto"/>
            </w:tcBorders>
            <w:shd w:val="clear" w:color="auto" w:fill="auto"/>
          </w:tcPr>
          <w:p w:rsidR="0004702B" w:rsidRPr="0080272F" w:rsidRDefault="0004702B" w:rsidP="007F7BEE">
            <w:pPr>
              <w:pStyle w:val="Tabletext"/>
              <w:rPr>
                <w:sz w:val="16"/>
                <w:szCs w:val="16"/>
              </w:rPr>
            </w:pPr>
            <w:r w:rsidRPr="0080272F">
              <w:rPr>
                <w:sz w:val="16"/>
                <w:szCs w:val="16"/>
              </w:rPr>
              <w:t>Schedule</w:t>
            </w:r>
            <w:r w:rsidR="0080272F">
              <w:rPr>
                <w:sz w:val="16"/>
                <w:szCs w:val="16"/>
              </w:rPr>
              <w:t> </w:t>
            </w:r>
            <w:r w:rsidRPr="0080272F">
              <w:rPr>
                <w:sz w:val="16"/>
                <w:szCs w:val="16"/>
              </w:rPr>
              <w:t>1 (items</w:t>
            </w:r>
            <w:r w:rsidR="0080272F">
              <w:rPr>
                <w:sz w:val="16"/>
                <w:szCs w:val="16"/>
              </w:rPr>
              <w:t> </w:t>
            </w:r>
            <w:r w:rsidRPr="0080272F">
              <w:rPr>
                <w:sz w:val="16"/>
                <w:szCs w:val="16"/>
              </w:rPr>
              <w:t xml:space="preserve">63A, 63B): </w:t>
            </w:r>
            <w:r w:rsidR="00B7258C" w:rsidRPr="0080272F">
              <w:rPr>
                <w:sz w:val="16"/>
                <w:szCs w:val="16"/>
              </w:rPr>
              <w:t>1 Aug 2013</w:t>
            </w:r>
            <w:r w:rsidR="007F7BEE" w:rsidRPr="0080272F">
              <w:rPr>
                <w:sz w:val="16"/>
                <w:szCs w:val="16"/>
              </w:rPr>
              <w:t xml:space="preserve"> </w:t>
            </w:r>
            <w:r w:rsidR="00B7258C" w:rsidRPr="0080272F">
              <w:rPr>
                <w:sz w:val="16"/>
                <w:szCs w:val="16"/>
              </w:rPr>
              <w:t>(</w:t>
            </w:r>
            <w:r w:rsidR="00B7258C" w:rsidRPr="0080272F">
              <w:rPr>
                <w:i/>
                <w:sz w:val="16"/>
                <w:szCs w:val="16"/>
              </w:rPr>
              <w:t xml:space="preserve">see </w:t>
            </w:r>
            <w:r w:rsidR="00B7258C" w:rsidRPr="0080272F">
              <w:rPr>
                <w:sz w:val="16"/>
                <w:szCs w:val="16"/>
              </w:rPr>
              <w:t>F2013L01435)</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w:t>
            </w:r>
          </w:p>
        </w:tc>
      </w:tr>
      <w:tr w:rsidR="0004702B" w:rsidRPr="0080272F" w:rsidTr="00AD3F00">
        <w:trPr>
          <w:cantSplit/>
        </w:trPr>
        <w:tc>
          <w:tcPr>
            <w:tcW w:w="1843"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Statute Law Revision Act 2013</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103, 2013</w:t>
            </w:r>
          </w:p>
        </w:tc>
        <w:tc>
          <w:tcPr>
            <w:tcW w:w="1134"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29</w:t>
            </w:r>
            <w:r w:rsidR="0080272F">
              <w:rPr>
                <w:sz w:val="16"/>
                <w:szCs w:val="16"/>
              </w:rPr>
              <w:t> </w:t>
            </w:r>
            <w:r w:rsidRPr="0080272F">
              <w:rPr>
                <w:sz w:val="16"/>
                <w:szCs w:val="16"/>
              </w:rPr>
              <w:t>June 2013</w:t>
            </w:r>
          </w:p>
        </w:tc>
        <w:tc>
          <w:tcPr>
            <w:tcW w:w="1701"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Schedule</w:t>
            </w:r>
            <w:r w:rsidR="0080272F">
              <w:rPr>
                <w:sz w:val="16"/>
                <w:szCs w:val="16"/>
              </w:rPr>
              <w:t> </w:t>
            </w:r>
            <w:r w:rsidRPr="0080272F">
              <w:rPr>
                <w:sz w:val="16"/>
                <w:szCs w:val="16"/>
              </w:rPr>
              <w:t>1 (items</w:t>
            </w:r>
            <w:r w:rsidR="0080272F">
              <w:rPr>
                <w:sz w:val="16"/>
                <w:szCs w:val="16"/>
              </w:rPr>
              <w:t> </w:t>
            </w:r>
            <w:r w:rsidRPr="0080272F">
              <w:rPr>
                <w:sz w:val="16"/>
                <w:szCs w:val="16"/>
              </w:rPr>
              <w:t>24–28) and Schedule</w:t>
            </w:r>
            <w:r w:rsidR="0080272F">
              <w:rPr>
                <w:sz w:val="16"/>
                <w:szCs w:val="16"/>
              </w:rPr>
              <w:t> </w:t>
            </w:r>
            <w:r w:rsidRPr="0080272F">
              <w:rPr>
                <w:sz w:val="16"/>
                <w:szCs w:val="16"/>
              </w:rPr>
              <w:t>3 (items</w:t>
            </w:r>
            <w:r w:rsidR="0080272F">
              <w:rPr>
                <w:sz w:val="16"/>
                <w:szCs w:val="16"/>
              </w:rPr>
              <w:t> </w:t>
            </w:r>
            <w:r w:rsidRPr="0080272F">
              <w:rPr>
                <w:sz w:val="16"/>
                <w:szCs w:val="16"/>
              </w:rPr>
              <w:t>34–66, 343): Royal Assent</w:t>
            </w:r>
          </w:p>
        </w:tc>
        <w:tc>
          <w:tcPr>
            <w:tcW w:w="1276" w:type="dxa"/>
            <w:tcBorders>
              <w:top w:val="single" w:sz="4" w:space="0" w:color="auto"/>
              <w:bottom w:val="single" w:sz="4" w:space="0" w:color="auto"/>
            </w:tcBorders>
            <w:shd w:val="clear" w:color="auto" w:fill="auto"/>
          </w:tcPr>
          <w:p w:rsidR="0004702B" w:rsidRPr="0080272F" w:rsidRDefault="0004702B" w:rsidP="0004702B">
            <w:pPr>
              <w:pStyle w:val="Tabletext"/>
              <w:rPr>
                <w:sz w:val="16"/>
                <w:szCs w:val="16"/>
              </w:rPr>
            </w:pPr>
            <w:r w:rsidRPr="0080272F">
              <w:rPr>
                <w:sz w:val="16"/>
                <w:szCs w:val="16"/>
              </w:rPr>
              <w:t>Sch. 3 (item</w:t>
            </w:r>
            <w:r w:rsidR="0080272F">
              <w:rPr>
                <w:sz w:val="16"/>
                <w:szCs w:val="16"/>
              </w:rPr>
              <w:t> </w:t>
            </w:r>
            <w:r w:rsidRPr="0080272F">
              <w:rPr>
                <w:sz w:val="16"/>
                <w:szCs w:val="16"/>
              </w:rPr>
              <w:t>343)</w:t>
            </w:r>
          </w:p>
        </w:tc>
      </w:tr>
      <w:tr w:rsidR="00C17DC0" w:rsidRPr="0080272F" w:rsidTr="00AD3F00">
        <w:trPr>
          <w:cantSplit/>
        </w:trPr>
        <w:tc>
          <w:tcPr>
            <w:tcW w:w="1843" w:type="dxa"/>
            <w:tcBorders>
              <w:top w:val="single" w:sz="4" w:space="0" w:color="auto"/>
              <w:bottom w:val="single" w:sz="4" w:space="0" w:color="auto"/>
            </w:tcBorders>
            <w:shd w:val="clear" w:color="auto" w:fill="auto"/>
          </w:tcPr>
          <w:p w:rsidR="00C17DC0" w:rsidRPr="0080272F" w:rsidRDefault="00C17DC0" w:rsidP="0004702B">
            <w:pPr>
              <w:pStyle w:val="Tabletext"/>
              <w:rPr>
                <w:sz w:val="16"/>
                <w:szCs w:val="16"/>
              </w:rPr>
            </w:pPr>
            <w:r w:rsidRPr="0080272F">
              <w:rPr>
                <w:sz w:val="16"/>
                <w:szCs w:val="16"/>
              </w:rPr>
              <w:t>Statute Law Revision Act (No.</w:t>
            </w:r>
            <w:r w:rsidR="0080272F">
              <w:rPr>
                <w:sz w:val="16"/>
                <w:szCs w:val="16"/>
              </w:rPr>
              <w:t> </w:t>
            </w:r>
            <w:r w:rsidRPr="0080272F">
              <w:rPr>
                <w:sz w:val="16"/>
                <w:szCs w:val="16"/>
              </w:rPr>
              <w:t>1) 2014</w:t>
            </w:r>
          </w:p>
        </w:tc>
        <w:tc>
          <w:tcPr>
            <w:tcW w:w="1134" w:type="dxa"/>
            <w:tcBorders>
              <w:top w:val="single" w:sz="4" w:space="0" w:color="auto"/>
              <w:bottom w:val="single" w:sz="4" w:space="0" w:color="auto"/>
            </w:tcBorders>
            <w:shd w:val="clear" w:color="auto" w:fill="auto"/>
          </w:tcPr>
          <w:p w:rsidR="00C17DC0" w:rsidRPr="0080272F" w:rsidRDefault="00C17DC0" w:rsidP="0004702B">
            <w:pPr>
              <w:pStyle w:val="Tabletext"/>
              <w:rPr>
                <w:sz w:val="16"/>
                <w:szCs w:val="16"/>
              </w:rPr>
            </w:pPr>
            <w:r w:rsidRPr="0080272F">
              <w:rPr>
                <w:sz w:val="16"/>
                <w:szCs w:val="16"/>
              </w:rPr>
              <w:t>31, 2014</w:t>
            </w:r>
          </w:p>
        </w:tc>
        <w:tc>
          <w:tcPr>
            <w:tcW w:w="1134" w:type="dxa"/>
            <w:tcBorders>
              <w:top w:val="single" w:sz="4" w:space="0" w:color="auto"/>
              <w:bottom w:val="single" w:sz="4" w:space="0" w:color="auto"/>
            </w:tcBorders>
            <w:shd w:val="clear" w:color="auto" w:fill="auto"/>
          </w:tcPr>
          <w:p w:rsidR="00C17DC0" w:rsidRPr="0080272F" w:rsidRDefault="00C17DC0" w:rsidP="0004702B">
            <w:pPr>
              <w:pStyle w:val="Tabletext"/>
              <w:rPr>
                <w:sz w:val="16"/>
                <w:szCs w:val="16"/>
              </w:rPr>
            </w:pPr>
            <w:r w:rsidRPr="0080272F">
              <w:rPr>
                <w:sz w:val="16"/>
                <w:szCs w:val="16"/>
              </w:rPr>
              <w:t>27</w:t>
            </w:r>
            <w:r w:rsidR="0080272F">
              <w:rPr>
                <w:sz w:val="16"/>
                <w:szCs w:val="16"/>
              </w:rPr>
              <w:t> </w:t>
            </w:r>
            <w:r w:rsidRPr="0080272F">
              <w:rPr>
                <w:sz w:val="16"/>
                <w:szCs w:val="16"/>
              </w:rPr>
              <w:t>May 2014</w:t>
            </w:r>
          </w:p>
        </w:tc>
        <w:tc>
          <w:tcPr>
            <w:tcW w:w="1701" w:type="dxa"/>
            <w:tcBorders>
              <w:top w:val="single" w:sz="4" w:space="0" w:color="auto"/>
              <w:bottom w:val="single" w:sz="4" w:space="0" w:color="auto"/>
            </w:tcBorders>
            <w:shd w:val="clear" w:color="auto" w:fill="auto"/>
          </w:tcPr>
          <w:p w:rsidR="00C17DC0" w:rsidRPr="0080272F" w:rsidRDefault="00C17DC0" w:rsidP="0004702B">
            <w:pPr>
              <w:pStyle w:val="Tabletext"/>
              <w:rPr>
                <w:sz w:val="16"/>
                <w:szCs w:val="16"/>
              </w:rPr>
            </w:pPr>
            <w:r w:rsidRPr="0080272F">
              <w:rPr>
                <w:sz w:val="16"/>
                <w:szCs w:val="16"/>
              </w:rPr>
              <w:t>Sch 1 (item</w:t>
            </w:r>
            <w:r w:rsidR="0080272F">
              <w:rPr>
                <w:sz w:val="16"/>
                <w:szCs w:val="16"/>
              </w:rPr>
              <w:t> </w:t>
            </w:r>
            <w:r w:rsidRPr="0080272F">
              <w:rPr>
                <w:sz w:val="16"/>
                <w:szCs w:val="16"/>
              </w:rPr>
              <w:t>9), Sch 4 (items</w:t>
            </w:r>
            <w:r w:rsidR="0080272F">
              <w:rPr>
                <w:sz w:val="16"/>
                <w:szCs w:val="16"/>
              </w:rPr>
              <w:t> </w:t>
            </w:r>
            <w:r w:rsidRPr="0080272F">
              <w:rPr>
                <w:sz w:val="16"/>
                <w:szCs w:val="16"/>
              </w:rPr>
              <w:t>11</w:t>
            </w:r>
            <w:r w:rsidR="001F3916" w:rsidRPr="0080272F">
              <w:rPr>
                <w:sz w:val="16"/>
                <w:szCs w:val="16"/>
              </w:rPr>
              <w:t>–</w:t>
            </w:r>
            <w:r w:rsidRPr="0080272F">
              <w:rPr>
                <w:sz w:val="16"/>
                <w:szCs w:val="16"/>
              </w:rPr>
              <w:t>23, 61) and Sch 8 (item</w:t>
            </w:r>
            <w:r w:rsidR="0080272F">
              <w:rPr>
                <w:sz w:val="16"/>
                <w:szCs w:val="16"/>
              </w:rPr>
              <w:t> </w:t>
            </w:r>
            <w:r w:rsidRPr="0080272F">
              <w:rPr>
                <w:sz w:val="16"/>
                <w:szCs w:val="16"/>
              </w:rPr>
              <w:t>9): 24</w:t>
            </w:r>
            <w:r w:rsidR="0080272F">
              <w:rPr>
                <w:sz w:val="16"/>
                <w:szCs w:val="16"/>
              </w:rPr>
              <w:t> </w:t>
            </w:r>
            <w:r w:rsidRPr="0080272F">
              <w:rPr>
                <w:sz w:val="16"/>
                <w:szCs w:val="16"/>
              </w:rPr>
              <w:t>June 2014</w:t>
            </w:r>
          </w:p>
        </w:tc>
        <w:tc>
          <w:tcPr>
            <w:tcW w:w="1276" w:type="dxa"/>
            <w:tcBorders>
              <w:top w:val="single" w:sz="4" w:space="0" w:color="auto"/>
              <w:bottom w:val="single" w:sz="4" w:space="0" w:color="auto"/>
            </w:tcBorders>
            <w:shd w:val="clear" w:color="auto" w:fill="auto"/>
          </w:tcPr>
          <w:p w:rsidR="00C17DC0" w:rsidRPr="0080272F" w:rsidRDefault="00C17DC0" w:rsidP="0004702B">
            <w:pPr>
              <w:pStyle w:val="Tabletext"/>
              <w:rPr>
                <w:sz w:val="16"/>
                <w:szCs w:val="16"/>
              </w:rPr>
            </w:pPr>
            <w:r w:rsidRPr="0080272F">
              <w:rPr>
                <w:sz w:val="16"/>
                <w:szCs w:val="16"/>
              </w:rPr>
              <w:t>—</w:t>
            </w:r>
          </w:p>
        </w:tc>
      </w:tr>
      <w:tr w:rsidR="00AC0DC1" w:rsidRPr="0080272F" w:rsidTr="00AD3F00">
        <w:trPr>
          <w:cantSplit/>
        </w:trPr>
        <w:tc>
          <w:tcPr>
            <w:tcW w:w="1843" w:type="dxa"/>
            <w:tcBorders>
              <w:top w:val="single" w:sz="4" w:space="0" w:color="auto"/>
              <w:bottom w:val="single" w:sz="4" w:space="0" w:color="auto"/>
            </w:tcBorders>
            <w:shd w:val="clear" w:color="auto" w:fill="auto"/>
          </w:tcPr>
          <w:p w:rsidR="00AC0DC1" w:rsidRPr="0080272F" w:rsidRDefault="00707A1D" w:rsidP="0004702B">
            <w:pPr>
              <w:pStyle w:val="Tabletext"/>
              <w:rPr>
                <w:sz w:val="16"/>
                <w:szCs w:val="16"/>
              </w:rPr>
            </w:pPr>
            <w:r w:rsidRPr="0080272F">
              <w:rPr>
                <w:sz w:val="16"/>
                <w:szCs w:val="16"/>
              </w:rPr>
              <w:t>Classification (Publications, Films and Computer Games) Amendment (Classification Tools and Other Measures) Act 2014</w:t>
            </w:r>
          </w:p>
        </w:tc>
        <w:tc>
          <w:tcPr>
            <w:tcW w:w="1134" w:type="dxa"/>
            <w:tcBorders>
              <w:top w:val="single" w:sz="4" w:space="0" w:color="auto"/>
              <w:bottom w:val="single" w:sz="4" w:space="0" w:color="auto"/>
            </w:tcBorders>
            <w:shd w:val="clear" w:color="auto" w:fill="auto"/>
          </w:tcPr>
          <w:p w:rsidR="00AC0DC1" w:rsidRPr="0080272F" w:rsidRDefault="00707A1D" w:rsidP="0004702B">
            <w:pPr>
              <w:pStyle w:val="Tabletext"/>
              <w:rPr>
                <w:sz w:val="16"/>
                <w:szCs w:val="16"/>
              </w:rPr>
            </w:pPr>
            <w:r w:rsidRPr="0080272F">
              <w:rPr>
                <w:sz w:val="16"/>
                <w:szCs w:val="16"/>
              </w:rPr>
              <w:t>99, 2014</w:t>
            </w:r>
          </w:p>
        </w:tc>
        <w:tc>
          <w:tcPr>
            <w:tcW w:w="1134" w:type="dxa"/>
            <w:tcBorders>
              <w:top w:val="single" w:sz="4" w:space="0" w:color="auto"/>
              <w:bottom w:val="single" w:sz="4" w:space="0" w:color="auto"/>
            </w:tcBorders>
            <w:shd w:val="clear" w:color="auto" w:fill="auto"/>
          </w:tcPr>
          <w:p w:rsidR="00AC0DC1" w:rsidRPr="0080272F" w:rsidRDefault="00707A1D" w:rsidP="0004702B">
            <w:pPr>
              <w:pStyle w:val="Tabletext"/>
              <w:rPr>
                <w:sz w:val="16"/>
                <w:szCs w:val="16"/>
              </w:rPr>
            </w:pPr>
            <w:r w:rsidRPr="0080272F">
              <w:rPr>
                <w:sz w:val="16"/>
                <w:szCs w:val="16"/>
              </w:rPr>
              <w:t>11 Sept 2014</w:t>
            </w:r>
          </w:p>
        </w:tc>
        <w:tc>
          <w:tcPr>
            <w:tcW w:w="1701" w:type="dxa"/>
            <w:tcBorders>
              <w:top w:val="single" w:sz="4" w:space="0" w:color="auto"/>
              <w:bottom w:val="single" w:sz="4" w:space="0" w:color="auto"/>
            </w:tcBorders>
            <w:shd w:val="clear" w:color="auto" w:fill="auto"/>
          </w:tcPr>
          <w:p w:rsidR="00AC0DC1" w:rsidRPr="0080272F" w:rsidRDefault="00707A1D" w:rsidP="001A7266">
            <w:pPr>
              <w:pStyle w:val="Tabletext"/>
              <w:rPr>
                <w:sz w:val="16"/>
                <w:szCs w:val="16"/>
              </w:rPr>
            </w:pPr>
            <w:r w:rsidRPr="0080272F">
              <w:rPr>
                <w:sz w:val="16"/>
                <w:szCs w:val="16"/>
              </w:rPr>
              <w:t>Sch 6 (items</w:t>
            </w:r>
            <w:r w:rsidR="0080272F">
              <w:rPr>
                <w:sz w:val="16"/>
                <w:szCs w:val="16"/>
              </w:rPr>
              <w:t> </w:t>
            </w:r>
            <w:r w:rsidRPr="0080272F">
              <w:rPr>
                <w:sz w:val="16"/>
                <w:szCs w:val="16"/>
              </w:rPr>
              <w:t>29–40): 12 Sept 2014 (s 2(1) item</w:t>
            </w:r>
            <w:r w:rsidR="0080272F">
              <w:rPr>
                <w:sz w:val="16"/>
                <w:szCs w:val="16"/>
              </w:rPr>
              <w:t> </w:t>
            </w:r>
            <w:r w:rsidRPr="0080272F">
              <w:rPr>
                <w:sz w:val="16"/>
                <w:szCs w:val="16"/>
              </w:rPr>
              <w:t>8)</w:t>
            </w:r>
          </w:p>
        </w:tc>
        <w:tc>
          <w:tcPr>
            <w:tcW w:w="1276" w:type="dxa"/>
            <w:tcBorders>
              <w:top w:val="single" w:sz="4" w:space="0" w:color="auto"/>
              <w:bottom w:val="single" w:sz="4" w:space="0" w:color="auto"/>
            </w:tcBorders>
            <w:shd w:val="clear" w:color="auto" w:fill="auto"/>
          </w:tcPr>
          <w:p w:rsidR="00AC0DC1" w:rsidRPr="0080272F" w:rsidRDefault="00707A1D" w:rsidP="00793C1D">
            <w:pPr>
              <w:pStyle w:val="Tabletext"/>
              <w:rPr>
                <w:i/>
                <w:kern w:val="28"/>
                <w:sz w:val="16"/>
                <w:szCs w:val="16"/>
              </w:rPr>
            </w:pPr>
            <w:r w:rsidRPr="0080272F">
              <w:rPr>
                <w:sz w:val="16"/>
                <w:szCs w:val="16"/>
              </w:rPr>
              <w:t>Sch 6 (items</w:t>
            </w:r>
            <w:r w:rsidR="0080272F">
              <w:rPr>
                <w:sz w:val="16"/>
                <w:szCs w:val="16"/>
              </w:rPr>
              <w:t> </w:t>
            </w:r>
            <w:r w:rsidRPr="0080272F">
              <w:rPr>
                <w:sz w:val="16"/>
                <w:szCs w:val="16"/>
              </w:rPr>
              <w:t>31–40)</w:t>
            </w:r>
          </w:p>
        </w:tc>
      </w:tr>
      <w:tr w:rsidR="00DA1995" w:rsidRPr="0080272F" w:rsidTr="00AD3F00">
        <w:trPr>
          <w:cantSplit/>
        </w:trPr>
        <w:tc>
          <w:tcPr>
            <w:tcW w:w="1843" w:type="dxa"/>
            <w:tcBorders>
              <w:top w:val="single" w:sz="4" w:space="0" w:color="auto"/>
              <w:bottom w:val="single" w:sz="4" w:space="0" w:color="auto"/>
            </w:tcBorders>
            <w:shd w:val="clear" w:color="auto" w:fill="auto"/>
          </w:tcPr>
          <w:p w:rsidR="00DA1995" w:rsidRPr="0080272F" w:rsidRDefault="005626CA" w:rsidP="00E1511F">
            <w:pPr>
              <w:pStyle w:val="Tabletext"/>
              <w:rPr>
                <w:sz w:val="16"/>
                <w:szCs w:val="16"/>
              </w:rPr>
            </w:pPr>
            <w:r w:rsidRPr="0080272F">
              <w:rPr>
                <w:sz w:val="16"/>
                <w:szCs w:val="16"/>
              </w:rPr>
              <w:t>Omnibus Repeal Day (Autumn 2014) Act 2014</w:t>
            </w:r>
          </w:p>
        </w:tc>
        <w:tc>
          <w:tcPr>
            <w:tcW w:w="1134" w:type="dxa"/>
            <w:tcBorders>
              <w:top w:val="single" w:sz="4" w:space="0" w:color="auto"/>
              <w:bottom w:val="single" w:sz="4" w:space="0" w:color="auto"/>
            </w:tcBorders>
            <w:shd w:val="clear" w:color="auto" w:fill="auto"/>
          </w:tcPr>
          <w:p w:rsidR="00DA1995" w:rsidRPr="0080272F" w:rsidRDefault="00DA1995" w:rsidP="0004702B">
            <w:pPr>
              <w:pStyle w:val="Tabletext"/>
              <w:rPr>
                <w:sz w:val="16"/>
                <w:szCs w:val="16"/>
              </w:rPr>
            </w:pPr>
            <w:r w:rsidRPr="0080272F">
              <w:rPr>
                <w:sz w:val="16"/>
                <w:szCs w:val="16"/>
              </w:rPr>
              <w:t>109, 2014</w:t>
            </w:r>
          </w:p>
        </w:tc>
        <w:tc>
          <w:tcPr>
            <w:tcW w:w="1134" w:type="dxa"/>
            <w:tcBorders>
              <w:top w:val="single" w:sz="4" w:space="0" w:color="auto"/>
              <w:bottom w:val="single" w:sz="4" w:space="0" w:color="auto"/>
            </w:tcBorders>
            <w:shd w:val="clear" w:color="auto" w:fill="auto"/>
          </w:tcPr>
          <w:p w:rsidR="00DA1995" w:rsidRPr="0080272F" w:rsidRDefault="00FB2545" w:rsidP="0004702B">
            <w:pPr>
              <w:pStyle w:val="Tabletext"/>
              <w:rPr>
                <w:sz w:val="16"/>
                <w:szCs w:val="16"/>
              </w:rPr>
            </w:pPr>
            <w:r w:rsidRPr="0080272F">
              <w:rPr>
                <w:sz w:val="16"/>
                <w:szCs w:val="16"/>
              </w:rPr>
              <w:t>16 Oct 2014</w:t>
            </w:r>
          </w:p>
        </w:tc>
        <w:tc>
          <w:tcPr>
            <w:tcW w:w="1701" w:type="dxa"/>
            <w:tcBorders>
              <w:top w:val="single" w:sz="4" w:space="0" w:color="auto"/>
              <w:bottom w:val="single" w:sz="4" w:space="0" w:color="auto"/>
            </w:tcBorders>
            <w:shd w:val="clear" w:color="auto" w:fill="auto"/>
          </w:tcPr>
          <w:p w:rsidR="00DA1995" w:rsidRPr="0080272F" w:rsidRDefault="00FB2545" w:rsidP="000662D1">
            <w:pPr>
              <w:pStyle w:val="Tabletext"/>
              <w:rPr>
                <w:sz w:val="16"/>
                <w:szCs w:val="16"/>
              </w:rPr>
            </w:pPr>
            <w:r w:rsidRPr="0080272F">
              <w:rPr>
                <w:sz w:val="16"/>
                <w:szCs w:val="16"/>
              </w:rPr>
              <w:t>Sch 2 (items</w:t>
            </w:r>
            <w:r w:rsidR="0080272F">
              <w:rPr>
                <w:sz w:val="16"/>
                <w:szCs w:val="16"/>
              </w:rPr>
              <w:t> </w:t>
            </w:r>
            <w:r w:rsidRPr="0080272F">
              <w:rPr>
                <w:sz w:val="16"/>
                <w:szCs w:val="16"/>
              </w:rPr>
              <w:t>6</w:t>
            </w:r>
            <w:r w:rsidR="00C05F54" w:rsidRPr="0080272F">
              <w:rPr>
                <w:sz w:val="16"/>
                <w:szCs w:val="16"/>
              </w:rPr>
              <w:t>–</w:t>
            </w:r>
            <w:r w:rsidRPr="0080272F">
              <w:rPr>
                <w:sz w:val="16"/>
                <w:szCs w:val="16"/>
              </w:rPr>
              <w:t>16, 24, 83</w:t>
            </w:r>
            <w:r w:rsidR="000662D1" w:rsidRPr="0080272F">
              <w:rPr>
                <w:sz w:val="16"/>
                <w:szCs w:val="16"/>
              </w:rPr>
              <w:t>–</w:t>
            </w:r>
            <w:r w:rsidRPr="0080272F">
              <w:rPr>
                <w:sz w:val="16"/>
                <w:szCs w:val="16"/>
              </w:rPr>
              <w:t>85, 106</w:t>
            </w:r>
            <w:r w:rsidR="00C05F54" w:rsidRPr="0080272F">
              <w:rPr>
                <w:sz w:val="16"/>
                <w:szCs w:val="16"/>
              </w:rPr>
              <w:t>–</w:t>
            </w:r>
            <w:r w:rsidRPr="0080272F">
              <w:rPr>
                <w:sz w:val="16"/>
                <w:szCs w:val="16"/>
              </w:rPr>
              <w:t>111, 182, 183, 208</w:t>
            </w:r>
            <w:r w:rsidR="00C05F54" w:rsidRPr="0080272F">
              <w:rPr>
                <w:sz w:val="16"/>
                <w:szCs w:val="16"/>
              </w:rPr>
              <w:t>–</w:t>
            </w:r>
            <w:r w:rsidRPr="0080272F">
              <w:rPr>
                <w:sz w:val="16"/>
                <w:szCs w:val="16"/>
              </w:rPr>
              <w:t>224): 17 Oct 2014</w:t>
            </w:r>
            <w:r w:rsidR="000240FB" w:rsidRPr="0080272F">
              <w:rPr>
                <w:sz w:val="16"/>
                <w:szCs w:val="16"/>
              </w:rPr>
              <w:t xml:space="preserve"> </w:t>
            </w:r>
            <w:r w:rsidRPr="0080272F">
              <w:rPr>
                <w:sz w:val="16"/>
                <w:szCs w:val="16"/>
              </w:rPr>
              <w:t>(s 2(1) item</w:t>
            </w:r>
            <w:r w:rsidR="0080272F">
              <w:rPr>
                <w:sz w:val="16"/>
                <w:szCs w:val="16"/>
              </w:rPr>
              <w:t> </w:t>
            </w:r>
            <w:r w:rsidRPr="0080272F">
              <w:rPr>
                <w:sz w:val="16"/>
                <w:szCs w:val="16"/>
              </w:rPr>
              <w:t>2)</w:t>
            </w:r>
          </w:p>
        </w:tc>
        <w:tc>
          <w:tcPr>
            <w:tcW w:w="1276" w:type="dxa"/>
            <w:tcBorders>
              <w:top w:val="single" w:sz="4" w:space="0" w:color="auto"/>
              <w:bottom w:val="single" w:sz="4" w:space="0" w:color="auto"/>
            </w:tcBorders>
            <w:shd w:val="clear" w:color="auto" w:fill="auto"/>
          </w:tcPr>
          <w:p w:rsidR="00DA1995" w:rsidRPr="0080272F" w:rsidRDefault="00FB2545" w:rsidP="00EA5EAD">
            <w:pPr>
              <w:pStyle w:val="Tabletext"/>
              <w:rPr>
                <w:sz w:val="16"/>
                <w:szCs w:val="16"/>
              </w:rPr>
            </w:pPr>
            <w:r w:rsidRPr="0080272F">
              <w:rPr>
                <w:sz w:val="16"/>
                <w:szCs w:val="16"/>
              </w:rPr>
              <w:t>Sch 2 (items</w:t>
            </w:r>
            <w:r w:rsidR="0080272F">
              <w:rPr>
                <w:sz w:val="16"/>
                <w:szCs w:val="16"/>
              </w:rPr>
              <w:t> </w:t>
            </w:r>
            <w:r w:rsidRPr="0080272F">
              <w:rPr>
                <w:sz w:val="16"/>
                <w:szCs w:val="16"/>
              </w:rPr>
              <w:t xml:space="preserve">24, 214, 216, 218) </w:t>
            </w:r>
          </w:p>
        </w:tc>
      </w:tr>
      <w:tr w:rsidR="005770AC" w:rsidRPr="0080272F" w:rsidTr="00AD3F00">
        <w:trPr>
          <w:cantSplit/>
        </w:trPr>
        <w:tc>
          <w:tcPr>
            <w:tcW w:w="1843" w:type="dxa"/>
            <w:tcBorders>
              <w:top w:val="single" w:sz="4" w:space="0" w:color="auto"/>
              <w:bottom w:val="single" w:sz="4" w:space="0" w:color="auto"/>
            </w:tcBorders>
            <w:shd w:val="clear" w:color="auto" w:fill="auto"/>
          </w:tcPr>
          <w:p w:rsidR="005770AC" w:rsidRPr="0080272F" w:rsidRDefault="005770AC" w:rsidP="0004702B">
            <w:pPr>
              <w:pStyle w:val="Tabletext"/>
              <w:rPr>
                <w:sz w:val="16"/>
                <w:szCs w:val="16"/>
              </w:rPr>
            </w:pPr>
            <w:r w:rsidRPr="0080272F">
              <w:rPr>
                <w:sz w:val="16"/>
                <w:szCs w:val="16"/>
              </w:rPr>
              <w:t>Statute Law Revision Act (No.</w:t>
            </w:r>
            <w:r w:rsidR="0080272F">
              <w:rPr>
                <w:sz w:val="16"/>
                <w:szCs w:val="16"/>
              </w:rPr>
              <w:t> </w:t>
            </w:r>
            <w:r w:rsidRPr="0080272F">
              <w:rPr>
                <w:sz w:val="16"/>
                <w:szCs w:val="16"/>
              </w:rPr>
              <w:t>1) 2015</w:t>
            </w:r>
          </w:p>
        </w:tc>
        <w:tc>
          <w:tcPr>
            <w:tcW w:w="1134" w:type="dxa"/>
            <w:tcBorders>
              <w:top w:val="single" w:sz="4" w:space="0" w:color="auto"/>
              <w:bottom w:val="single" w:sz="4" w:space="0" w:color="auto"/>
            </w:tcBorders>
            <w:shd w:val="clear" w:color="auto" w:fill="auto"/>
          </w:tcPr>
          <w:p w:rsidR="005770AC" w:rsidRPr="0080272F" w:rsidRDefault="005770AC" w:rsidP="0004702B">
            <w:pPr>
              <w:pStyle w:val="Tabletext"/>
              <w:rPr>
                <w:sz w:val="16"/>
                <w:szCs w:val="16"/>
              </w:rPr>
            </w:pPr>
            <w:r w:rsidRPr="0080272F">
              <w:rPr>
                <w:sz w:val="16"/>
                <w:szCs w:val="16"/>
              </w:rPr>
              <w:t>5, 2015</w:t>
            </w:r>
          </w:p>
        </w:tc>
        <w:tc>
          <w:tcPr>
            <w:tcW w:w="1134" w:type="dxa"/>
            <w:tcBorders>
              <w:top w:val="single" w:sz="4" w:space="0" w:color="auto"/>
              <w:bottom w:val="single" w:sz="4" w:space="0" w:color="auto"/>
            </w:tcBorders>
            <w:shd w:val="clear" w:color="auto" w:fill="auto"/>
          </w:tcPr>
          <w:p w:rsidR="005770AC" w:rsidRPr="0080272F" w:rsidRDefault="005770AC" w:rsidP="0004702B">
            <w:pPr>
              <w:pStyle w:val="Tabletext"/>
              <w:rPr>
                <w:sz w:val="16"/>
                <w:szCs w:val="16"/>
              </w:rPr>
            </w:pPr>
            <w:r w:rsidRPr="0080272F">
              <w:rPr>
                <w:sz w:val="16"/>
                <w:szCs w:val="16"/>
              </w:rPr>
              <w:t>25 Feb 2015</w:t>
            </w:r>
          </w:p>
        </w:tc>
        <w:tc>
          <w:tcPr>
            <w:tcW w:w="1701" w:type="dxa"/>
            <w:tcBorders>
              <w:top w:val="single" w:sz="4" w:space="0" w:color="auto"/>
              <w:bottom w:val="single" w:sz="4" w:space="0" w:color="auto"/>
            </w:tcBorders>
            <w:shd w:val="clear" w:color="auto" w:fill="auto"/>
          </w:tcPr>
          <w:p w:rsidR="005770AC" w:rsidRPr="0080272F" w:rsidRDefault="005770AC" w:rsidP="00B748D1">
            <w:pPr>
              <w:pStyle w:val="Tabletext"/>
              <w:rPr>
                <w:i/>
                <w:kern w:val="28"/>
                <w:sz w:val="16"/>
                <w:szCs w:val="16"/>
              </w:rPr>
            </w:pPr>
            <w:r w:rsidRPr="0080272F">
              <w:rPr>
                <w:sz w:val="16"/>
                <w:szCs w:val="16"/>
              </w:rPr>
              <w:t>Sch 1 (item</w:t>
            </w:r>
            <w:r w:rsidR="0080272F">
              <w:rPr>
                <w:sz w:val="16"/>
                <w:szCs w:val="16"/>
              </w:rPr>
              <w:t> </w:t>
            </w:r>
            <w:r w:rsidRPr="0080272F">
              <w:rPr>
                <w:sz w:val="16"/>
                <w:szCs w:val="16"/>
              </w:rPr>
              <w:t>9), Sch 5 (items</w:t>
            </w:r>
            <w:r w:rsidR="0080272F">
              <w:rPr>
                <w:sz w:val="16"/>
                <w:szCs w:val="16"/>
              </w:rPr>
              <w:t> </w:t>
            </w:r>
            <w:r w:rsidRPr="0080272F">
              <w:rPr>
                <w:sz w:val="16"/>
                <w:szCs w:val="16"/>
              </w:rPr>
              <w:t>1, 2)</w:t>
            </w:r>
            <w:r w:rsidR="001425D0" w:rsidRPr="0080272F">
              <w:rPr>
                <w:sz w:val="16"/>
                <w:szCs w:val="16"/>
              </w:rPr>
              <w:t>: 25 Mar 2015 (s 2(1) items</w:t>
            </w:r>
            <w:r w:rsidR="0080272F">
              <w:rPr>
                <w:sz w:val="16"/>
                <w:szCs w:val="16"/>
              </w:rPr>
              <w:t> </w:t>
            </w:r>
            <w:r w:rsidR="001425D0" w:rsidRPr="0080272F">
              <w:rPr>
                <w:sz w:val="16"/>
                <w:szCs w:val="16"/>
              </w:rPr>
              <w:t>2, 10)</w:t>
            </w:r>
          </w:p>
        </w:tc>
        <w:tc>
          <w:tcPr>
            <w:tcW w:w="1276" w:type="dxa"/>
            <w:tcBorders>
              <w:top w:val="single" w:sz="4" w:space="0" w:color="auto"/>
              <w:bottom w:val="single" w:sz="4" w:space="0" w:color="auto"/>
            </w:tcBorders>
            <w:shd w:val="clear" w:color="auto" w:fill="auto"/>
          </w:tcPr>
          <w:p w:rsidR="005770AC" w:rsidRPr="0080272F" w:rsidRDefault="004165AE" w:rsidP="00EA5EAD">
            <w:pPr>
              <w:pStyle w:val="Tabletext"/>
              <w:rPr>
                <w:sz w:val="16"/>
                <w:szCs w:val="16"/>
              </w:rPr>
            </w:pPr>
            <w:r w:rsidRPr="0080272F">
              <w:rPr>
                <w:sz w:val="16"/>
                <w:szCs w:val="16"/>
              </w:rPr>
              <w:t>—</w:t>
            </w:r>
          </w:p>
        </w:tc>
      </w:tr>
      <w:tr w:rsidR="00D732D8" w:rsidRPr="0080272F" w:rsidTr="00AD3F00">
        <w:trPr>
          <w:cantSplit/>
        </w:trPr>
        <w:tc>
          <w:tcPr>
            <w:tcW w:w="1843" w:type="dxa"/>
            <w:tcBorders>
              <w:top w:val="single" w:sz="4" w:space="0" w:color="auto"/>
              <w:bottom w:val="single" w:sz="4" w:space="0" w:color="auto"/>
            </w:tcBorders>
            <w:shd w:val="clear" w:color="auto" w:fill="auto"/>
          </w:tcPr>
          <w:p w:rsidR="00D732D8" w:rsidRPr="0080272F" w:rsidRDefault="00D732D8" w:rsidP="008F3A10">
            <w:pPr>
              <w:pStyle w:val="Tabletext"/>
              <w:rPr>
                <w:sz w:val="16"/>
                <w:szCs w:val="16"/>
              </w:rPr>
            </w:pPr>
            <w:r w:rsidRPr="0080272F">
              <w:rPr>
                <w:sz w:val="16"/>
                <w:szCs w:val="16"/>
              </w:rPr>
              <w:t>Acts and Instruments (Framework Reform) Act 2015</w:t>
            </w:r>
          </w:p>
        </w:tc>
        <w:tc>
          <w:tcPr>
            <w:tcW w:w="1134" w:type="dxa"/>
            <w:tcBorders>
              <w:top w:val="single" w:sz="4" w:space="0" w:color="auto"/>
              <w:bottom w:val="single" w:sz="4" w:space="0" w:color="auto"/>
            </w:tcBorders>
            <w:shd w:val="clear" w:color="auto" w:fill="auto"/>
          </w:tcPr>
          <w:p w:rsidR="00D732D8" w:rsidRPr="0080272F" w:rsidRDefault="00D732D8" w:rsidP="008F3A10">
            <w:pPr>
              <w:pStyle w:val="Tabletext"/>
              <w:rPr>
                <w:sz w:val="16"/>
                <w:szCs w:val="16"/>
              </w:rPr>
            </w:pPr>
            <w:r w:rsidRPr="0080272F">
              <w:rPr>
                <w:sz w:val="16"/>
                <w:szCs w:val="16"/>
              </w:rPr>
              <w:t>10, 2015</w:t>
            </w:r>
          </w:p>
        </w:tc>
        <w:tc>
          <w:tcPr>
            <w:tcW w:w="1134" w:type="dxa"/>
            <w:tcBorders>
              <w:top w:val="single" w:sz="4" w:space="0" w:color="auto"/>
              <w:bottom w:val="single" w:sz="4" w:space="0" w:color="auto"/>
            </w:tcBorders>
            <w:shd w:val="clear" w:color="auto" w:fill="auto"/>
          </w:tcPr>
          <w:p w:rsidR="00D732D8" w:rsidRPr="0080272F" w:rsidRDefault="00D732D8" w:rsidP="008F3A10">
            <w:pPr>
              <w:pStyle w:val="Tabletext"/>
              <w:rPr>
                <w:sz w:val="16"/>
                <w:szCs w:val="16"/>
              </w:rPr>
            </w:pPr>
            <w:r w:rsidRPr="0080272F">
              <w:rPr>
                <w:sz w:val="16"/>
                <w:szCs w:val="16"/>
              </w:rPr>
              <w:t>5 Mar 2015</w:t>
            </w:r>
          </w:p>
        </w:tc>
        <w:tc>
          <w:tcPr>
            <w:tcW w:w="1701" w:type="dxa"/>
            <w:tcBorders>
              <w:top w:val="single" w:sz="4" w:space="0" w:color="auto"/>
              <w:bottom w:val="single" w:sz="4" w:space="0" w:color="auto"/>
            </w:tcBorders>
            <w:shd w:val="clear" w:color="auto" w:fill="auto"/>
          </w:tcPr>
          <w:p w:rsidR="00D732D8" w:rsidRPr="0080272F" w:rsidRDefault="00D732D8" w:rsidP="000662D1">
            <w:pPr>
              <w:pStyle w:val="Tabletext"/>
              <w:rPr>
                <w:sz w:val="16"/>
                <w:szCs w:val="16"/>
                <w:u w:val="single"/>
              </w:rPr>
            </w:pPr>
            <w:r w:rsidRPr="0080272F">
              <w:rPr>
                <w:sz w:val="16"/>
                <w:szCs w:val="16"/>
              </w:rPr>
              <w:t>Sch 3 (items</w:t>
            </w:r>
            <w:r w:rsidR="0080272F">
              <w:rPr>
                <w:sz w:val="16"/>
                <w:szCs w:val="16"/>
              </w:rPr>
              <w:t> </w:t>
            </w:r>
            <w:r w:rsidRPr="0080272F">
              <w:rPr>
                <w:sz w:val="16"/>
                <w:szCs w:val="16"/>
              </w:rPr>
              <w:t>15</w:t>
            </w:r>
            <w:r w:rsidR="000662D1" w:rsidRPr="0080272F">
              <w:rPr>
                <w:sz w:val="16"/>
                <w:szCs w:val="16"/>
              </w:rPr>
              <w:t>–</w:t>
            </w:r>
            <w:r w:rsidRPr="0080272F">
              <w:rPr>
                <w:sz w:val="16"/>
                <w:szCs w:val="16"/>
              </w:rPr>
              <w:t xml:space="preserve">66): </w:t>
            </w:r>
            <w:r w:rsidR="00EF0145" w:rsidRPr="0080272F">
              <w:rPr>
                <w:sz w:val="16"/>
                <w:szCs w:val="16"/>
              </w:rPr>
              <w:t>5 Mar 2016</w:t>
            </w:r>
            <w:r w:rsidRPr="0080272F">
              <w:rPr>
                <w:sz w:val="16"/>
                <w:szCs w:val="16"/>
              </w:rPr>
              <w:t xml:space="preserve"> (s 2(1) item</w:t>
            </w:r>
            <w:r w:rsidR="0080272F">
              <w:rPr>
                <w:sz w:val="16"/>
                <w:szCs w:val="16"/>
              </w:rPr>
              <w:t> </w:t>
            </w:r>
            <w:r w:rsidRPr="0080272F">
              <w:rPr>
                <w:sz w:val="16"/>
                <w:szCs w:val="16"/>
              </w:rPr>
              <w:t>2)</w:t>
            </w:r>
          </w:p>
        </w:tc>
        <w:tc>
          <w:tcPr>
            <w:tcW w:w="1276" w:type="dxa"/>
            <w:tcBorders>
              <w:top w:val="single" w:sz="4" w:space="0" w:color="auto"/>
              <w:bottom w:val="single" w:sz="4" w:space="0" w:color="auto"/>
            </w:tcBorders>
            <w:shd w:val="clear" w:color="auto" w:fill="auto"/>
          </w:tcPr>
          <w:p w:rsidR="00D732D8" w:rsidRPr="0080272F" w:rsidRDefault="00D732D8" w:rsidP="008F3A10">
            <w:pPr>
              <w:pStyle w:val="Tabletext"/>
              <w:rPr>
                <w:sz w:val="16"/>
                <w:szCs w:val="16"/>
              </w:rPr>
            </w:pPr>
            <w:r w:rsidRPr="0080272F">
              <w:rPr>
                <w:sz w:val="16"/>
                <w:szCs w:val="16"/>
              </w:rPr>
              <w:t>Sch 3 (items</w:t>
            </w:r>
            <w:r w:rsidR="0080272F">
              <w:rPr>
                <w:sz w:val="16"/>
                <w:szCs w:val="16"/>
              </w:rPr>
              <w:t> </w:t>
            </w:r>
            <w:r w:rsidRPr="0080272F">
              <w:rPr>
                <w:sz w:val="16"/>
                <w:szCs w:val="16"/>
              </w:rPr>
              <w:t>348, 349)</w:t>
            </w:r>
          </w:p>
        </w:tc>
      </w:tr>
      <w:tr w:rsidR="005274EF" w:rsidRPr="0080272F" w:rsidTr="00AD3F00">
        <w:trPr>
          <w:cantSplit/>
        </w:trPr>
        <w:tc>
          <w:tcPr>
            <w:tcW w:w="1843" w:type="dxa"/>
            <w:tcBorders>
              <w:top w:val="single" w:sz="4" w:space="0" w:color="auto"/>
              <w:bottom w:val="nil"/>
            </w:tcBorders>
            <w:shd w:val="clear" w:color="auto" w:fill="auto"/>
          </w:tcPr>
          <w:p w:rsidR="005274EF" w:rsidRPr="0080272F" w:rsidRDefault="005274EF" w:rsidP="00EF6F3A">
            <w:pPr>
              <w:pStyle w:val="Tabletext"/>
              <w:rPr>
                <w:sz w:val="16"/>
                <w:szCs w:val="16"/>
              </w:rPr>
            </w:pPr>
            <w:r w:rsidRPr="0080272F">
              <w:rPr>
                <w:sz w:val="16"/>
                <w:szCs w:val="16"/>
              </w:rPr>
              <w:lastRenderedPageBreak/>
              <w:t>Broadcasting and Other Legislation Amendment (Deregulation) Act 2015</w:t>
            </w:r>
          </w:p>
        </w:tc>
        <w:tc>
          <w:tcPr>
            <w:tcW w:w="1134" w:type="dxa"/>
            <w:tcBorders>
              <w:top w:val="single" w:sz="4" w:space="0" w:color="auto"/>
              <w:bottom w:val="nil"/>
            </w:tcBorders>
            <w:shd w:val="clear" w:color="auto" w:fill="auto"/>
          </w:tcPr>
          <w:p w:rsidR="005274EF" w:rsidRPr="0080272F" w:rsidRDefault="005274EF" w:rsidP="00EF6F3A">
            <w:pPr>
              <w:pStyle w:val="Tabletext"/>
              <w:rPr>
                <w:i/>
                <w:kern w:val="28"/>
                <w:sz w:val="16"/>
                <w:szCs w:val="16"/>
              </w:rPr>
            </w:pPr>
            <w:r w:rsidRPr="0080272F">
              <w:rPr>
                <w:sz w:val="16"/>
                <w:szCs w:val="16"/>
              </w:rPr>
              <w:t>22, 2015</w:t>
            </w:r>
          </w:p>
        </w:tc>
        <w:tc>
          <w:tcPr>
            <w:tcW w:w="1134" w:type="dxa"/>
            <w:tcBorders>
              <w:top w:val="single" w:sz="4" w:space="0" w:color="auto"/>
              <w:bottom w:val="nil"/>
            </w:tcBorders>
            <w:shd w:val="clear" w:color="auto" w:fill="auto"/>
          </w:tcPr>
          <w:p w:rsidR="005274EF" w:rsidRPr="0080272F" w:rsidRDefault="005274EF" w:rsidP="00EF6F3A">
            <w:pPr>
              <w:pStyle w:val="Tabletext"/>
              <w:rPr>
                <w:i/>
                <w:kern w:val="28"/>
                <w:sz w:val="16"/>
                <w:szCs w:val="16"/>
              </w:rPr>
            </w:pPr>
            <w:r w:rsidRPr="0080272F">
              <w:rPr>
                <w:sz w:val="16"/>
                <w:szCs w:val="16"/>
              </w:rPr>
              <w:t>19 Mar 2015</w:t>
            </w:r>
          </w:p>
        </w:tc>
        <w:tc>
          <w:tcPr>
            <w:tcW w:w="1701" w:type="dxa"/>
            <w:tcBorders>
              <w:top w:val="single" w:sz="4" w:space="0" w:color="auto"/>
              <w:bottom w:val="nil"/>
            </w:tcBorders>
            <w:shd w:val="clear" w:color="auto" w:fill="auto"/>
          </w:tcPr>
          <w:p w:rsidR="005274EF" w:rsidRPr="0080272F" w:rsidRDefault="006F18C6" w:rsidP="00EF6F3A">
            <w:pPr>
              <w:pStyle w:val="Tabletext"/>
              <w:rPr>
                <w:i/>
                <w:kern w:val="28"/>
                <w:sz w:val="16"/>
                <w:szCs w:val="16"/>
              </w:rPr>
            </w:pPr>
            <w:r w:rsidRPr="0080272F">
              <w:rPr>
                <w:sz w:val="16"/>
                <w:szCs w:val="16"/>
              </w:rPr>
              <w:t>Sch 1 (items</w:t>
            </w:r>
            <w:r w:rsidR="0080272F">
              <w:rPr>
                <w:sz w:val="16"/>
                <w:szCs w:val="16"/>
              </w:rPr>
              <w:t> </w:t>
            </w:r>
            <w:r w:rsidRPr="0080272F">
              <w:rPr>
                <w:sz w:val="16"/>
                <w:szCs w:val="16"/>
              </w:rPr>
              <w:t>2–9) and Sch 3–9: 20 Mar 2015 (s 2(1) items</w:t>
            </w:r>
            <w:r w:rsidR="0080272F">
              <w:rPr>
                <w:sz w:val="16"/>
                <w:szCs w:val="16"/>
              </w:rPr>
              <w:t> </w:t>
            </w:r>
            <w:r w:rsidRPr="0080272F">
              <w:rPr>
                <w:sz w:val="16"/>
                <w:szCs w:val="16"/>
              </w:rPr>
              <w:t>2, 4)</w:t>
            </w:r>
            <w:r w:rsidRPr="0080272F">
              <w:rPr>
                <w:sz w:val="16"/>
                <w:szCs w:val="16"/>
              </w:rPr>
              <w:br/>
            </w:r>
            <w:r w:rsidR="005274EF" w:rsidRPr="0080272F">
              <w:rPr>
                <w:sz w:val="16"/>
                <w:szCs w:val="16"/>
              </w:rPr>
              <w:t>Sch 2 (items</w:t>
            </w:r>
            <w:r w:rsidR="0080272F">
              <w:rPr>
                <w:sz w:val="16"/>
                <w:szCs w:val="16"/>
              </w:rPr>
              <w:t> </w:t>
            </w:r>
            <w:r w:rsidR="005274EF" w:rsidRPr="0080272F">
              <w:rPr>
                <w:sz w:val="16"/>
                <w:szCs w:val="16"/>
              </w:rPr>
              <w:t>2</w:t>
            </w:r>
            <w:r w:rsidR="00B30AC6" w:rsidRPr="0080272F">
              <w:rPr>
                <w:sz w:val="16"/>
                <w:szCs w:val="16"/>
              </w:rPr>
              <w:t>–</w:t>
            </w:r>
            <w:r w:rsidR="005274EF" w:rsidRPr="0080272F">
              <w:rPr>
                <w:sz w:val="16"/>
                <w:szCs w:val="16"/>
              </w:rPr>
              <w:t>133, 164, 165): 19 Mar 2015 (s 2(1) item</w:t>
            </w:r>
            <w:r w:rsidR="0080272F">
              <w:rPr>
                <w:sz w:val="16"/>
                <w:szCs w:val="16"/>
              </w:rPr>
              <w:t> </w:t>
            </w:r>
            <w:r w:rsidR="005274EF" w:rsidRPr="0080272F">
              <w:rPr>
                <w:sz w:val="16"/>
                <w:szCs w:val="16"/>
              </w:rPr>
              <w:t>3)</w:t>
            </w:r>
          </w:p>
        </w:tc>
        <w:tc>
          <w:tcPr>
            <w:tcW w:w="1276" w:type="dxa"/>
            <w:tcBorders>
              <w:top w:val="single" w:sz="4" w:space="0" w:color="auto"/>
              <w:bottom w:val="nil"/>
            </w:tcBorders>
            <w:shd w:val="clear" w:color="auto" w:fill="auto"/>
          </w:tcPr>
          <w:p w:rsidR="005274EF" w:rsidRPr="0080272F" w:rsidRDefault="005274EF" w:rsidP="00EF6F3A">
            <w:pPr>
              <w:pStyle w:val="Tabletext"/>
              <w:rPr>
                <w:i/>
                <w:kern w:val="28"/>
                <w:sz w:val="16"/>
                <w:szCs w:val="16"/>
              </w:rPr>
            </w:pPr>
            <w:r w:rsidRPr="0080272F">
              <w:rPr>
                <w:sz w:val="16"/>
                <w:szCs w:val="16"/>
              </w:rPr>
              <w:t>Sch 2 (items</w:t>
            </w:r>
            <w:r w:rsidR="0080272F">
              <w:rPr>
                <w:sz w:val="16"/>
                <w:szCs w:val="16"/>
              </w:rPr>
              <w:t> </w:t>
            </w:r>
            <w:r w:rsidRPr="0080272F">
              <w:rPr>
                <w:sz w:val="16"/>
                <w:szCs w:val="16"/>
              </w:rPr>
              <w:t>164, 165)</w:t>
            </w:r>
            <w:r w:rsidR="00B30AC6" w:rsidRPr="0080272F">
              <w:rPr>
                <w:sz w:val="16"/>
                <w:szCs w:val="16"/>
              </w:rPr>
              <w:t xml:space="preserve">, </w:t>
            </w:r>
            <w:r w:rsidRPr="0080272F">
              <w:rPr>
                <w:sz w:val="16"/>
                <w:szCs w:val="16"/>
              </w:rPr>
              <w:t>Sch 3 (item</w:t>
            </w:r>
            <w:r w:rsidR="0080272F">
              <w:rPr>
                <w:sz w:val="16"/>
                <w:szCs w:val="16"/>
              </w:rPr>
              <w:t> </w:t>
            </w:r>
            <w:r w:rsidRPr="0080272F">
              <w:rPr>
                <w:sz w:val="16"/>
                <w:szCs w:val="16"/>
              </w:rPr>
              <w:t>5)</w:t>
            </w:r>
            <w:r w:rsidR="00B30AC6" w:rsidRPr="0080272F">
              <w:rPr>
                <w:sz w:val="16"/>
                <w:szCs w:val="16"/>
              </w:rPr>
              <w:t xml:space="preserve">, </w:t>
            </w:r>
            <w:r w:rsidRPr="0080272F">
              <w:rPr>
                <w:sz w:val="16"/>
                <w:szCs w:val="16"/>
              </w:rPr>
              <w:t>Sch 5 (item</w:t>
            </w:r>
            <w:r w:rsidR="0080272F">
              <w:rPr>
                <w:sz w:val="16"/>
                <w:szCs w:val="16"/>
              </w:rPr>
              <w:t> </w:t>
            </w:r>
            <w:r w:rsidRPr="0080272F">
              <w:rPr>
                <w:sz w:val="16"/>
                <w:szCs w:val="16"/>
              </w:rPr>
              <w:t>4)</w:t>
            </w:r>
            <w:r w:rsidR="00B30AC6" w:rsidRPr="0080272F">
              <w:rPr>
                <w:sz w:val="16"/>
                <w:szCs w:val="16"/>
              </w:rPr>
              <w:t>,</w:t>
            </w:r>
            <w:r w:rsidRPr="0080272F">
              <w:rPr>
                <w:sz w:val="16"/>
                <w:szCs w:val="16"/>
              </w:rPr>
              <w:t xml:space="preserve"> Sch 6 (items</w:t>
            </w:r>
            <w:r w:rsidR="0080272F">
              <w:rPr>
                <w:sz w:val="16"/>
                <w:szCs w:val="16"/>
              </w:rPr>
              <w:t> </w:t>
            </w:r>
            <w:r w:rsidRPr="0080272F">
              <w:rPr>
                <w:sz w:val="16"/>
                <w:szCs w:val="16"/>
              </w:rPr>
              <w:t>17, 18)</w:t>
            </w:r>
            <w:r w:rsidR="005760B9" w:rsidRPr="0080272F">
              <w:rPr>
                <w:sz w:val="16"/>
                <w:szCs w:val="16"/>
              </w:rPr>
              <w:t xml:space="preserve"> and</w:t>
            </w:r>
            <w:r w:rsidRPr="0080272F">
              <w:rPr>
                <w:sz w:val="16"/>
                <w:szCs w:val="16"/>
              </w:rPr>
              <w:t xml:space="preserve"> Sch 8 (item</w:t>
            </w:r>
            <w:r w:rsidR="0080272F">
              <w:rPr>
                <w:sz w:val="16"/>
                <w:szCs w:val="16"/>
              </w:rPr>
              <w:t> </w:t>
            </w:r>
            <w:r w:rsidRPr="0080272F">
              <w:rPr>
                <w:sz w:val="16"/>
                <w:szCs w:val="16"/>
              </w:rPr>
              <w:t>3)</w:t>
            </w:r>
          </w:p>
        </w:tc>
      </w:tr>
      <w:tr w:rsidR="005E0C9A" w:rsidRPr="0080272F" w:rsidTr="00AD3F00">
        <w:trPr>
          <w:cantSplit/>
        </w:trPr>
        <w:tc>
          <w:tcPr>
            <w:tcW w:w="1843" w:type="dxa"/>
            <w:tcBorders>
              <w:top w:val="nil"/>
              <w:bottom w:val="nil"/>
            </w:tcBorders>
            <w:shd w:val="clear" w:color="auto" w:fill="auto"/>
          </w:tcPr>
          <w:p w:rsidR="005E0C9A" w:rsidRPr="0080272F" w:rsidRDefault="005E0C9A" w:rsidP="00E1511F">
            <w:pPr>
              <w:pStyle w:val="ENoteTTIndentHeading"/>
            </w:pPr>
            <w:r w:rsidRPr="0080272F">
              <w:t>as amended by</w:t>
            </w:r>
          </w:p>
        </w:tc>
        <w:tc>
          <w:tcPr>
            <w:tcW w:w="1134" w:type="dxa"/>
            <w:tcBorders>
              <w:top w:val="nil"/>
              <w:bottom w:val="nil"/>
            </w:tcBorders>
            <w:shd w:val="clear" w:color="auto" w:fill="auto"/>
          </w:tcPr>
          <w:p w:rsidR="005E0C9A" w:rsidRPr="0080272F" w:rsidRDefault="005E0C9A" w:rsidP="00EF6F3A">
            <w:pPr>
              <w:pStyle w:val="Tabletext"/>
              <w:rPr>
                <w:sz w:val="16"/>
                <w:szCs w:val="16"/>
              </w:rPr>
            </w:pPr>
          </w:p>
        </w:tc>
        <w:tc>
          <w:tcPr>
            <w:tcW w:w="1134" w:type="dxa"/>
            <w:tcBorders>
              <w:top w:val="nil"/>
              <w:bottom w:val="nil"/>
            </w:tcBorders>
            <w:shd w:val="clear" w:color="auto" w:fill="auto"/>
          </w:tcPr>
          <w:p w:rsidR="005E0C9A" w:rsidRPr="0080272F" w:rsidRDefault="005E0C9A" w:rsidP="00EF6F3A">
            <w:pPr>
              <w:pStyle w:val="Tabletext"/>
              <w:rPr>
                <w:sz w:val="16"/>
                <w:szCs w:val="16"/>
              </w:rPr>
            </w:pPr>
          </w:p>
        </w:tc>
        <w:tc>
          <w:tcPr>
            <w:tcW w:w="1701" w:type="dxa"/>
            <w:tcBorders>
              <w:top w:val="nil"/>
              <w:bottom w:val="nil"/>
            </w:tcBorders>
            <w:shd w:val="clear" w:color="auto" w:fill="auto"/>
          </w:tcPr>
          <w:p w:rsidR="005E0C9A" w:rsidRPr="0080272F" w:rsidRDefault="005E0C9A" w:rsidP="00EF6F3A">
            <w:pPr>
              <w:pStyle w:val="Tabletext"/>
              <w:rPr>
                <w:sz w:val="16"/>
                <w:szCs w:val="16"/>
              </w:rPr>
            </w:pPr>
          </w:p>
        </w:tc>
        <w:tc>
          <w:tcPr>
            <w:tcW w:w="1276" w:type="dxa"/>
            <w:tcBorders>
              <w:top w:val="nil"/>
              <w:bottom w:val="nil"/>
            </w:tcBorders>
            <w:shd w:val="clear" w:color="auto" w:fill="auto"/>
          </w:tcPr>
          <w:p w:rsidR="005E0C9A" w:rsidRPr="0080272F" w:rsidRDefault="005E0C9A" w:rsidP="00EF6F3A">
            <w:pPr>
              <w:pStyle w:val="Tabletext"/>
              <w:rPr>
                <w:sz w:val="16"/>
                <w:szCs w:val="16"/>
              </w:rPr>
            </w:pPr>
          </w:p>
        </w:tc>
      </w:tr>
      <w:tr w:rsidR="005E0C9A" w:rsidRPr="0080272F" w:rsidTr="00AD3F00">
        <w:trPr>
          <w:cantSplit/>
        </w:trPr>
        <w:tc>
          <w:tcPr>
            <w:tcW w:w="1843" w:type="dxa"/>
            <w:tcBorders>
              <w:top w:val="nil"/>
              <w:bottom w:val="single" w:sz="4" w:space="0" w:color="auto"/>
            </w:tcBorders>
            <w:shd w:val="clear" w:color="auto" w:fill="auto"/>
          </w:tcPr>
          <w:p w:rsidR="005E0C9A" w:rsidRPr="0080272F" w:rsidRDefault="005E0C9A" w:rsidP="00E1511F">
            <w:pPr>
              <w:pStyle w:val="ENoteTTi"/>
            </w:pPr>
            <w:r w:rsidRPr="0080272F">
              <w:t>Statute Law Revision Act (No.</w:t>
            </w:r>
            <w:r w:rsidR="0080272F">
              <w:t> </w:t>
            </w:r>
            <w:r w:rsidRPr="0080272F">
              <w:t>1) 2016</w:t>
            </w:r>
          </w:p>
        </w:tc>
        <w:tc>
          <w:tcPr>
            <w:tcW w:w="1134" w:type="dxa"/>
            <w:tcBorders>
              <w:top w:val="nil"/>
              <w:bottom w:val="single" w:sz="4" w:space="0" w:color="auto"/>
            </w:tcBorders>
            <w:shd w:val="clear" w:color="auto" w:fill="auto"/>
          </w:tcPr>
          <w:p w:rsidR="005E0C9A" w:rsidRPr="0080272F" w:rsidRDefault="005E0C9A" w:rsidP="00EF6F3A">
            <w:pPr>
              <w:pStyle w:val="Tabletext"/>
              <w:rPr>
                <w:sz w:val="16"/>
                <w:szCs w:val="16"/>
              </w:rPr>
            </w:pPr>
            <w:r w:rsidRPr="0080272F">
              <w:rPr>
                <w:sz w:val="16"/>
                <w:szCs w:val="16"/>
              </w:rPr>
              <w:t>4, 2016</w:t>
            </w:r>
          </w:p>
        </w:tc>
        <w:tc>
          <w:tcPr>
            <w:tcW w:w="1134" w:type="dxa"/>
            <w:tcBorders>
              <w:top w:val="nil"/>
              <w:bottom w:val="single" w:sz="4" w:space="0" w:color="auto"/>
            </w:tcBorders>
            <w:shd w:val="clear" w:color="auto" w:fill="auto"/>
          </w:tcPr>
          <w:p w:rsidR="005E0C9A" w:rsidRPr="0080272F" w:rsidRDefault="005E0C9A" w:rsidP="00EF6F3A">
            <w:pPr>
              <w:pStyle w:val="Tabletext"/>
              <w:rPr>
                <w:sz w:val="16"/>
                <w:szCs w:val="16"/>
              </w:rPr>
            </w:pPr>
            <w:r w:rsidRPr="0080272F">
              <w:rPr>
                <w:sz w:val="16"/>
                <w:szCs w:val="16"/>
              </w:rPr>
              <w:t>11 Feb 2016</w:t>
            </w:r>
          </w:p>
        </w:tc>
        <w:tc>
          <w:tcPr>
            <w:tcW w:w="1701" w:type="dxa"/>
            <w:tcBorders>
              <w:top w:val="nil"/>
              <w:bottom w:val="single" w:sz="4" w:space="0" w:color="auto"/>
            </w:tcBorders>
            <w:shd w:val="clear" w:color="auto" w:fill="auto"/>
          </w:tcPr>
          <w:p w:rsidR="005E0C9A" w:rsidRPr="0080272F" w:rsidRDefault="005E0C9A" w:rsidP="00EF6F3A">
            <w:pPr>
              <w:pStyle w:val="Tabletext"/>
              <w:rPr>
                <w:sz w:val="16"/>
                <w:szCs w:val="16"/>
              </w:rPr>
            </w:pPr>
            <w:r w:rsidRPr="0080272F">
              <w:rPr>
                <w:sz w:val="16"/>
                <w:szCs w:val="16"/>
              </w:rPr>
              <w:t>Sch 2 (items</w:t>
            </w:r>
            <w:r w:rsidR="0080272F">
              <w:rPr>
                <w:sz w:val="16"/>
                <w:szCs w:val="16"/>
              </w:rPr>
              <w:t> </w:t>
            </w:r>
            <w:r w:rsidRPr="0080272F">
              <w:rPr>
                <w:sz w:val="16"/>
                <w:szCs w:val="16"/>
              </w:rPr>
              <w:t>1, 2): 20 Mar 2015 (s 2(1) item</w:t>
            </w:r>
            <w:r w:rsidR="0080272F">
              <w:rPr>
                <w:sz w:val="16"/>
                <w:szCs w:val="16"/>
              </w:rPr>
              <w:t> </w:t>
            </w:r>
            <w:r w:rsidRPr="0080272F">
              <w:rPr>
                <w:sz w:val="16"/>
                <w:szCs w:val="16"/>
              </w:rPr>
              <w:t>3)</w:t>
            </w:r>
          </w:p>
        </w:tc>
        <w:tc>
          <w:tcPr>
            <w:tcW w:w="1276" w:type="dxa"/>
            <w:tcBorders>
              <w:top w:val="nil"/>
              <w:bottom w:val="single" w:sz="4" w:space="0" w:color="auto"/>
            </w:tcBorders>
            <w:shd w:val="clear" w:color="auto" w:fill="auto"/>
          </w:tcPr>
          <w:p w:rsidR="005E0C9A" w:rsidRPr="0080272F" w:rsidRDefault="00337E3D" w:rsidP="00EF6F3A">
            <w:pPr>
              <w:pStyle w:val="Tabletext"/>
              <w:rPr>
                <w:sz w:val="16"/>
                <w:szCs w:val="16"/>
              </w:rPr>
            </w:pPr>
            <w:r w:rsidRPr="0080272F">
              <w:rPr>
                <w:sz w:val="16"/>
                <w:szCs w:val="16"/>
              </w:rPr>
              <w:t>—</w:t>
            </w:r>
          </w:p>
        </w:tc>
      </w:tr>
      <w:tr w:rsidR="005274EF" w:rsidRPr="0080272F" w:rsidTr="00AD3F00">
        <w:trPr>
          <w:cantSplit/>
        </w:trPr>
        <w:tc>
          <w:tcPr>
            <w:tcW w:w="1843" w:type="dxa"/>
            <w:tcBorders>
              <w:top w:val="single" w:sz="4" w:space="0" w:color="auto"/>
              <w:bottom w:val="single" w:sz="4" w:space="0" w:color="auto"/>
            </w:tcBorders>
            <w:shd w:val="clear" w:color="auto" w:fill="auto"/>
          </w:tcPr>
          <w:p w:rsidR="005274EF" w:rsidRPr="0080272F" w:rsidRDefault="005274EF" w:rsidP="00B748D1">
            <w:pPr>
              <w:pStyle w:val="Tabletext"/>
              <w:rPr>
                <w:sz w:val="16"/>
                <w:szCs w:val="16"/>
              </w:rPr>
            </w:pPr>
            <w:r w:rsidRPr="0080272F">
              <w:rPr>
                <w:sz w:val="16"/>
                <w:szCs w:val="16"/>
              </w:rPr>
              <w:t>Enhancing Online Safety for Children (Consequential Amendments) Act 2015</w:t>
            </w:r>
          </w:p>
        </w:tc>
        <w:tc>
          <w:tcPr>
            <w:tcW w:w="1134" w:type="dxa"/>
            <w:tcBorders>
              <w:top w:val="single" w:sz="4" w:space="0" w:color="auto"/>
              <w:bottom w:val="single" w:sz="4" w:space="0" w:color="auto"/>
            </w:tcBorders>
            <w:shd w:val="clear" w:color="auto" w:fill="auto"/>
          </w:tcPr>
          <w:p w:rsidR="005274EF" w:rsidRPr="0080272F" w:rsidRDefault="005274EF" w:rsidP="00B748D1">
            <w:pPr>
              <w:pStyle w:val="Tabletext"/>
              <w:rPr>
                <w:sz w:val="16"/>
                <w:szCs w:val="16"/>
              </w:rPr>
            </w:pPr>
            <w:r w:rsidRPr="0080272F">
              <w:rPr>
                <w:sz w:val="16"/>
                <w:szCs w:val="16"/>
              </w:rPr>
              <w:t>25, 2015</w:t>
            </w:r>
          </w:p>
        </w:tc>
        <w:tc>
          <w:tcPr>
            <w:tcW w:w="1134" w:type="dxa"/>
            <w:tcBorders>
              <w:top w:val="single" w:sz="4" w:space="0" w:color="auto"/>
              <w:bottom w:val="single" w:sz="4" w:space="0" w:color="auto"/>
            </w:tcBorders>
            <w:shd w:val="clear" w:color="auto" w:fill="auto"/>
          </w:tcPr>
          <w:p w:rsidR="005274EF" w:rsidRPr="0080272F" w:rsidRDefault="005274EF" w:rsidP="00B748D1">
            <w:pPr>
              <w:pStyle w:val="Tabletext"/>
              <w:rPr>
                <w:sz w:val="16"/>
                <w:szCs w:val="16"/>
              </w:rPr>
            </w:pPr>
            <w:r w:rsidRPr="0080272F">
              <w:rPr>
                <w:sz w:val="16"/>
                <w:szCs w:val="16"/>
              </w:rPr>
              <w:t>24 Mar 2015</w:t>
            </w:r>
          </w:p>
        </w:tc>
        <w:tc>
          <w:tcPr>
            <w:tcW w:w="1701" w:type="dxa"/>
            <w:tcBorders>
              <w:top w:val="single" w:sz="4" w:space="0" w:color="auto"/>
              <w:bottom w:val="single" w:sz="4" w:space="0" w:color="auto"/>
            </w:tcBorders>
            <w:shd w:val="clear" w:color="auto" w:fill="auto"/>
          </w:tcPr>
          <w:p w:rsidR="005274EF" w:rsidRPr="0080272F" w:rsidRDefault="005274EF" w:rsidP="00871893">
            <w:pPr>
              <w:pStyle w:val="Tabletext"/>
              <w:rPr>
                <w:sz w:val="16"/>
                <w:szCs w:val="16"/>
              </w:rPr>
            </w:pPr>
            <w:r w:rsidRPr="0080272F">
              <w:rPr>
                <w:sz w:val="16"/>
                <w:szCs w:val="16"/>
              </w:rPr>
              <w:t>Sch 1 and Sch 3: 1</w:t>
            </w:r>
            <w:r w:rsidR="0080272F">
              <w:rPr>
                <w:sz w:val="16"/>
                <w:szCs w:val="16"/>
              </w:rPr>
              <w:t> </w:t>
            </w:r>
            <w:r w:rsidRPr="0080272F">
              <w:rPr>
                <w:sz w:val="16"/>
                <w:szCs w:val="16"/>
              </w:rPr>
              <w:t>July 2015 (s 2(1) items</w:t>
            </w:r>
            <w:r w:rsidR="0080272F">
              <w:rPr>
                <w:sz w:val="16"/>
                <w:szCs w:val="16"/>
              </w:rPr>
              <w:t> </w:t>
            </w:r>
            <w:r w:rsidRPr="0080272F">
              <w:rPr>
                <w:sz w:val="16"/>
                <w:szCs w:val="16"/>
              </w:rPr>
              <w:t>2, 3, 6)</w:t>
            </w:r>
          </w:p>
        </w:tc>
        <w:tc>
          <w:tcPr>
            <w:tcW w:w="1276" w:type="dxa"/>
            <w:tcBorders>
              <w:top w:val="single" w:sz="4" w:space="0" w:color="auto"/>
              <w:bottom w:val="single" w:sz="4" w:space="0" w:color="auto"/>
            </w:tcBorders>
            <w:shd w:val="clear" w:color="auto" w:fill="auto"/>
          </w:tcPr>
          <w:p w:rsidR="005274EF" w:rsidRPr="0080272F" w:rsidRDefault="005274EF" w:rsidP="00B748D1">
            <w:pPr>
              <w:pStyle w:val="Tabletext"/>
              <w:rPr>
                <w:sz w:val="16"/>
                <w:szCs w:val="16"/>
              </w:rPr>
            </w:pPr>
            <w:r w:rsidRPr="0080272F">
              <w:rPr>
                <w:sz w:val="16"/>
                <w:szCs w:val="16"/>
              </w:rPr>
              <w:t>Sch 3</w:t>
            </w:r>
          </w:p>
        </w:tc>
      </w:tr>
      <w:tr w:rsidR="005274EF" w:rsidRPr="0080272F" w:rsidTr="00AD3F00">
        <w:trPr>
          <w:cantSplit/>
        </w:trPr>
        <w:tc>
          <w:tcPr>
            <w:tcW w:w="1843" w:type="dxa"/>
            <w:tcBorders>
              <w:top w:val="single" w:sz="4" w:space="0" w:color="auto"/>
              <w:bottom w:val="nil"/>
            </w:tcBorders>
            <w:shd w:val="clear" w:color="auto" w:fill="auto"/>
          </w:tcPr>
          <w:p w:rsidR="005274EF" w:rsidRPr="0080272F" w:rsidRDefault="005274EF" w:rsidP="00EF6F3A">
            <w:pPr>
              <w:pStyle w:val="Tabletext"/>
              <w:rPr>
                <w:sz w:val="16"/>
                <w:szCs w:val="16"/>
              </w:rPr>
            </w:pPr>
            <w:r w:rsidRPr="0080272F">
              <w:rPr>
                <w:sz w:val="16"/>
                <w:szCs w:val="16"/>
              </w:rPr>
              <w:t>Norfolk Island Legislation Amendment Act 2015</w:t>
            </w:r>
          </w:p>
        </w:tc>
        <w:tc>
          <w:tcPr>
            <w:tcW w:w="1134" w:type="dxa"/>
            <w:tcBorders>
              <w:top w:val="single" w:sz="4" w:space="0" w:color="auto"/>
              <w:bottom w:val="nil"/>
            </w:tcBorders>
            <w:shd w:val="clear" w:color="auto" w:fill="auto"/>
          </w:tcPr>
          <w:p w:rsidR="005274EF" w:rsidRPr="0080272F" w:rsidRDefault="005274EF" w:rsidP="00EF6F3A">
            <w:pPr>
              <w:pStyle w:val="Tabletext"/>
              <w:rPr>
                <w:sz w:val="16"/>
                <w:szCs w:val="16"/>
              </w:rPr>
            </w:pPr>
            <w:r w:rsidRPr="0080272F">
              <w:rPr>
                <w:sz w:val="16"/>
                <w:szCs w:val="16"/>
              </w:rPr>
              <w:t>59, 2015</w:t>
            </w:r>
          </w:p>
        </w:tc>
        <w:tc>
          <w:tcPr>
            <w:tcW w:w="1134" w:type="dxa"/>
            <w:tcBorders>
              <w:top w:val="single" w:sz="4" w:space="0" w:color="auto"/>
              <w:bottom w:val="nil"/>
            </w:tcBorders>
            <w:shd w:val="clear" w:color="auto" w:fill="auto"/>
          </w:tcPr>
          <w:p w:rsidR="005274EF" w:rsidRPr="0080272F" w:rsidRDefault="005274EF" w:rsidP="00EF6F3A">
            <w:pPr>
              <w:pStyle w:val="Tabletext"/>
              <w:rPr>
                <w:sz w:val="16"/>
                <w:szCs w:val="16"/>
              </w:rPr>
            </w:pPr>
            <w:r w:rsidRPr="0080272F">
              <w:rPr>
                <w:sz w:val="16"/>
                <w:szCs w:val="16"/>
              </w:rPr>
              <w:t>26</w:t>
            </w:r>
            <w:r w:rsidR="0080272F">
              <w:rPr>
                <w:sz w:val="16"/>
                <w:szCs w:val="16"/>
              </w:rPr>
              <w:t> </w:t>
            </w:r>
            <w:r w:rsidRPr="0080272F">
              <w:rPr>
                <w:sz w:val="16"/>
                <w:szCs w:val="16"/>
              </w:rPr>
              <w:t>May 2015</w:t>
            </w:r>
          </w:p>
        </w:tc>
        <w:tc>
          <w:tcPr>
            <w:tcW w:w="1701" w:type="dxa"/>
            <w:tcBorders>
              <w:top w:val="single" w:sz="4" w:space="0" w:color="auto"/>
              <w:bottom w:val="nil"/>
            </w:tcBorders>
            <w:shd w:val="clear" w:color="auto" w:fill="auto"/>
          </w:tcPr>
          <w:p w:rsidR="005274EF" w:rsidRPr="0080272F" w:rsidRDefault="00715505" w:rsidP="00EF6F3A">
            <w:pPr>
              <w:pStyle w:val="Tabletext"/>
              <w:rPr>
                <w:sz w:val="16"/>
                <w:szCs w:val="16"/>
              </w:rPr>
            </w:pPr>
            <w:r w:rsidRPr="0080272F">
              <w:rPr>
                <w:sz w:val="16"/>
                <w:szCs w:val="16"/>
              </w:rPr>
              <w:t>Sch 2</w:t>
            </w:r>
            <w:r w:rsidR="005274EF" w:rsidRPr="0080272F">
              <w:rPr>
                <w:sz w:val="16"/>
                <w:szCs w:val="16"/>
              </w:rPr>
              <w:t xml:space="preserve"> (items</w:t>
            </w:r>
            <w:r w:rsidR="0080272F">
              <w:rPr>
                <w:sz w:val="16"/>
                <w:szCs w:val="16"/>
              </w:rPr>
              <w:t> </w:t>
            </w:r>
            <w:r w:rsidR="006B0BE4" w:rsidRPr="0080272F">
              <w:rPr>
                <w:sz w:val="16"/>
                <w:szCs w:val="16"/>
              </w:rPr>
              <w:t xml:space="preserve">77, </w:t>
            </w:r>
            <w:r w:rsidR="005274EF" w:rsidRPr="0080272F">
              <w:rPr>
                <w:sz w:val="16"/>
                <w:szCs w:val="16"/>
              </w:rPr>
              <w:t>78): 1</w:t>
            </w:r>
            <w:r w:rsidR="0080272F">
              <w:rPr>
                <w:sz w:val="16"/>
                <w:szCs w:val="16"/>
              </w:rPr>
              <w:t> </w:t>
            </w:r>
            <w:r w:rsidR="005274EF" w:rsidRPr="0080272F">
              <w:rPr>
                <w:sz w:val="16"/>
                <w:szCs w:val="16"/>
              </w:rPr>
              <w:t>July 2016 (s 2(1) item</w:t>
            </w:r>
            <w:r w:rsidR="0080272F">
              <w:rPr>
                <w:sz w:val="16"/>
                <w:szCs w:val="16"/>
              </w:rPr>
              <w:t> </w:t>
            </w:r>
            <w:r w:rsidR="005274EF" w:rsidRPr="0080272F">
              <w:rPr>
                <w:sz w:val="16"/>
                <w:szCs w:val="16"/>
              </w:rPr>
              <w:t>5)</w:t>
            </w:r>
            <w:r w:rsidR="005274EF" w:rsidRPr="0080272F">
              <w:rPr>
                <w:sz w:val="16"/>
                <w:szCs w:val="16"/>
              </w:rPr>
              <w:br/>
              <w:t>Sch 2 (items</w:t>
            </w:r>
            <w:r w:rsidR="0080272F">
              <w:rPr>
                <w:sz w:val="16"/>
                <w:szCs w:val="16"/>
              </w:rPr>
              <w:t> </w:t>
            </w:r>
            <w:r w:rsidR="005274EF" w:rsidRPr="0080272F">
              <w:rPr>
                <w:sz w:val="16"/>
                <w:szCs w:val="16"/>
              </w:rPr>
              <w:t>356–396): 18</w:t>
            </w:r>
            <w:r w:rsidR="0080272F">
              <w:rPr>
                <w:sz w:val="16"/>
                <w:szCs w:val="16"/>
              </w:rPr>
              <w:t> </w:t>
            </w:r>
            <w:r w:rsidR="005274EF" w:rsidRPr="0080272F">
              <w:rPr>
                <w:sz w:val="16"/>
                <w:szCs w:val="16"/>
              </w:rPr>
              <w:t>June 2015 (s 2(1) item</w:t>
            </w:r>
            <w:r w:rsidR="0080272F">
              <w:rPr>
                <w:sz w:val="16"/>
                <w:szCs w:val="16"/>
              </w:rPr>
              <w:t> </w:t>
            </w:r>
            <w:r w:rsidR="005274EF" w:rsidRPr="0080272F">
              <w:rPr>
                <w:sz w:val="16"/>
                <w:szCs w:val="16"/>
              </w:rPr>
              <w:t>6)</w:t>
            </w:r>
          </w:p>
        </w:tc>
        <w:tc>
          <w:tcPr>
            <w:tcW w:w="1276" w:type="dxa"/>
            <w:tcBorders>
              <w:top w:val="single" w:sz="4" w:space="0" w:color="auto"/>
              <w:bottom w:val="nil"/>
            </w:tcBorders>
            <w:shd w:val="clear" w:color="auto" w:fill="auto"/>
          </w:tcPr>
          <w:p w:rsidR="005274EF" w:rsidRPr="0080272F" w:rsidRDefault="005274EF" w:rsidP="00EF6F3A">
            <w:pPr>
              <w:pStyle w:val="Tabletext"/>
              <w:rPr>
                <w:sz w:val="16"/>
                <w:szCs w:val="16"/>
              </w:rPr>
            </w:pPr>
            <w:r w:rsidRPr="0080272F">
              <w:rPr>
                <w:sz w:val="16"/>
                <w:szCs w:val="16"/>
              </w:rPr>
              <w:t>Sch 2 (items</w:t>
            </w:r>
            <w:r w:rsidR="0080272F">
              <w:rPr>
                <w:sz w:val="16"/>
                <w:szCs w:val="16"/>
              </w:rPr>
              <w:t> </w:t>
            </w:r>
            <w:r w:rsidRPr="0080272F">
              <w:rPr>
                <w:sz w:val="16"/>
                <w:szCs w:val="16"/>
              </w:rPr>
              <w:t>356–396)</w:t>
            </w:r>
          </w:p>
        </w:tc>
      </w:tr>
      <w:tr w:rsidR="00987B39" w:rsidRPr="0080272F" w:rsidTr="00AD3F00">
        <w:trPr>
          <w:cantSplit/>
        </w:trPr>
        <w:tc>
          <w:tcPr>
            <w:tcW w:w="1843" w:type="dxa"/>
            <w:tcBorders>
              <w:top w:val="nil"/>
              <w:bottom w:val="nil"/>
            </w:tcBorders>
            <w:shd w:val="clear" w:color="auto" w:fill="auto"/>
          </w:tcPr>
          <w:p w:rsidR="00987B39" w:rsidRPr="0080272F" w:rsidRDefault="00987B39" w:rsidP="00E1511F">
            <w:pPr>
              <w:pStyle w:val="ENoteTTIndentHeading"/>
            </w:pPr>
            <w:r w:rsidRPr="0080272F">
              <w:t>as amended by</w:t>
            </w:r>
          </w:p>
        </w:tc>
        <w:tc>
          <w:tcPr>
            <w:tcW w:w="1134" w:type="dxa"/>
            <w:tcBorders>
              <w:top w:val="nil"/>
              <w:bottom w:val="nil"/>
            </w:tcBorders>
            <w:shd w:val="clear" w:color="auto" w:fill="auto"/>
          </w:tcPr>
          <w:p w:rsidR="00987B39" w:rsidRPr="0080272F" w:rsidRDefault="00987B39" w:rsidP="00EF6F3A">
            <w:pPr>
              <w:pStyle w:val="Tabletext"/>
              <w:rPr>
                <w:sz w:val="16"/>
                <w:szCs w:val="16"/>
              </w:rPr>
            </w:pPr>
          </w:p>
        </w:tc>
        <w:tc>
          <w:tcPr>
            <w:tcW w:w="1134" w:type="dxa"/>
            <w:tcBorders>
              <w:top w:val="nil"/>
              <w:bottom w:val="nil"/>
            </w:tcBorders>
            <w:shd w:val="clear" w:color="auto" w:fill="auto"/>
          </w:tcPr>
          <w:p w:rsidR="00987B39" w:rsidRPr="0080272F" w:rsidRDefault="00987B39" w:rsidP="00EF6F3A">
            <w:pPr>
              <w:pStyle w:val="Tabletext"/>
              <w:rPr>
                <w:sz w:val="16"/>
                <w:szCs w:val="16"/>
              </w:rPr>
            </w:pPr>
          </w:p>
        </w:tc>
        <w:tc>
          <w:tcPr>
            <w:tcW w:w="1701" w:type="dxa"/>
            <w:tcBorders>
              <w:top w:val="nil"/>
              <w:bottom w:val="nil"/>
            </w:tcBorders>
            <w:shd w:val="clear" w:color="auto" w:fill="auto"/>
          </w:tcPr>
          <w:p w:rsidR="00987B39" w:rsidRPr="0080272F" w:rsidRDefault="00987B39" w:rsidP="00EF6F3A">
            <w:pPr>
              <w:pStyle w:val="Tabletext"/>
              <w:rPr>
                <w:sz w:val="16"/>
                <w:szCs w:val="16"/>
              </w:rPr>
            </w:pPr>
          </w:p>
        </w:tc>
        <w:tc>
          <w:tcPr>
            <w:tcW w:w="1276" w:type="dxa"/>
            <w:tcBorders>
              <w:top w:val="nil"/>
              <w:bottom w:val="nil"/>
            </w:tcBorders>
            <w:shd w:val="clear" w:color="auto" w:fill="auto"/>
          </w:tcPr>
          <w:p w:rsidR="00987B39" w:rsidRPr="0080272F" w:rsidRDefault="00987B39" w:rsidP="00EF6F3A">
            <w:pPr>
              <w:pStyle w:val="Tabletext"/>
              <w:rPr>
                <w:sz w:val="16"/>
                <w:szCs w:val="16"/>
              </w:rPr>
            </w:pPr>
          </w:p>
        </w:tc>
      </w:tr>
      <w:tr w:rsidR="00987B39" w:rsidRPr="0080272F" w:rsidTr="00AD3F00">
        <w:trPr>
          <w:cantSplit/>
        </w:trPr>
        <w:tc>
          <w:tcPr>
            <w:tcW w:w="1843" w:type="dxa"/>
            <w:tcBorders>
              <w:top w:val="nil"/>
              <w:bottom w:val="single" w:sz="4" w:space="0" w:color="auto"/>
            </w:tcBorders>
            <w:shd w:val="clear" w:color="auto" w:fill="auto"/>
          </w:tcPr>
          <w:p w:rsidR="00987B39" w:rsidRPr="0080272F" w:rsidRDefault="00987B39" w:rsidP="00E1511F">
            <w:pPr>
              <w:pStyle w:val="ENoteTTi"/>
            </w:pPr>
            <w:r w:rsidRPr="0080272F">
              <w:t>Territories Legislation Amendment Act 2016</w:t>
            </w:r>
          </w:p>
        </w:tc>
        <w:tc>
          <w:tcPr>
            <w:tcW w:w="1134" w:type="dxa"/>
            <w:tcBorders>
              <w:top w:val="nil"/>
              <w:bottom w:val="single" w:sz="4" w:space="0" w:color="auto"/>
            </w:tcBorders>
            <w:shd w:val="clear" w:color="auto" w:fill="auto"/>
          </w:tcPr>
          <w:p w:rsidR="00987B39" w:rsidRPr="0080272F" w:rsidRDefault="00987B39" w:rsidP="00EF6F3A">
            <w:pPr>
              <w:pStyle w:val="Tabletext"/>
              <w:rPr>
                <w:sz w:val="16"/>
                <w:szCs w:val="16"/>
              </w:rPr>
            </w:pPr>
            <w:r w:rsidRPr="0080272F">
              <w:rPr>
                <w:sz w:val="16"/>
                <w:szCs w:val="16"/>
              </w:rPr>
              <w:t>33, 2016</w:t>
            </w:r>
          </w:p>
        </w:tc>
        <w:tc>
          <w:tcPr>
            <w:tcW w:w="1134" w:type="dxa"/>
            <w:tcBorders>
              <w:top w:val="nil"/>
              <w:bottom w:val="single" w:sz="4" w:space="0" w:color="auto"/>
            </w:tcBorders>
            <w:shd w:val="clear" w:color="auto" w:fill="auto"/>
          </w:tcPr>
          <w:p w:rsidR="00987B39" w:rsidRPr="0080272F" w:rsidRDefault="00987B39" w:rsidP="00EF6F3A">
            <w:pPr>
              <w:pStyle w:val="Tabletext"/>
              <w:rPr>
                <w:sz w:val="16"/>
                <w:szCs w:val="16"/>
              </w:rPr>
            </w:pPr>
            <w:r w:rsidRPr="0080272F">
              <w:rPr>
                <w:sz w:val="16"/>
                <w:szCs w:val="16"/>
              </w:rPr>
              <w:t>23 Mar 2016</w:t>
            </w:r>
          </w:p>
        </w:tc>
        <w:tc>
          <w:tcPr>
            <w:tcW w:w="1701" w:type="dxa"/>
            <w:tcBorders>
              <w:top w:val="nil"/>
              <w:bottom w:val="single" w:sz="4" w:space="0" w:color="auto"/>
            </w:tcBorders>
            <w:shd w:val="clear" w:color="auto" w:fill="auto"/>
          </w:tcPr>
          <w:p w:rsidR="00987B39" w:rsidRPr="0080272F" w:rsidRDefault="00987B39" w:rsidP="00EF6F3A">
            <w:pPr>
              <w:pStyle w:val="Tabletext"/>
              <w:rPr>
                <w:sz w:val="16"/>
                <w:szCs w:val="16"/>
              </w:rPr>
            </w:pPr>
            <w:r w:rsidRPr="0080272F">
              <w:rPr>
                <w:sz w:val="16"/>
                <w:szCs w:val="16"/>
              </w:rPr>
              <w:t>Sch 2: 24 Mar 2016 (s 2(1) item</w:t>
            </w:r>
            <w:r w:rsidR="0080272F">
              <w:rPr>
                <w:sz w:val="16"/>
                <w:szCs w:val="16"/>
              </w:rPr>
              <w:t> </w:t>
            </w:r>
            <w:r w:rsidRPr="0080272F">
              <w:rPr>
                <w:sz w:val="16"/>
                <w:szCs w:val="16"/>
              </w:rPr>
              <w:t>2)</w:t>
            </w:r>
          </w:p>
        </w:tc>
        <w:tc>
          <w:tcPr>
            <w:tcW w:w="1276" w:type="dxa"/>
            <w:tcBorders>
              <w:top w:val="nil"/>
              <w:bottom w:val="single" w:sz="4" w:space="0" w:color="auto"/>
            </w:tcBorders>
            <w:shd w:val="clear" w:color="auto" w:fill="auto"/>
          </w:tcPr>
          <w:p w:rsidR="00987B39" w:rsidRPr="0080272F" w:rsidRDefault="00987B39" w:rsidP="00EF6F3A">
            <w:pPr>
              <w:pStyle w:val="Tabletext"/>
              <w:rPr>
                <w:sz w:val="16"/>
                <w:szCs w:val="16"/>
              </w:rPr>
            </w:pPr>
            <w:r w:rsidRPr="0080272F">
              <w:rPr>
                <w:sz w:val="16"/>
                <w:szCs w:val="16"/>
              </w:rPr>
              <w:t>—</w:t>
            </w:r>
          </w:p>
        </w:tc>
      </w:tr>
      <w:tr w:rsidR="00E51700" w:rsidRPr="0080272F" w:rsidTr="00AD3F00">
        <w:trPr>
          <w:cantSplit/>
        </w:trPr>
        <w:tc>
          <w:tcPr>
            <w:tcW w:w="1843" w:type="dxa"/>
            <w:tcBorders>
              <w:top w:val="single" w:sz="4" w:space="0" w:color="auto"/>
              <w:bottom w:val="single" w:sz="4" w:space="0" w:color="auto"/>
            </w:tcBorders>
            <w:shd w:val="clear" w:color="auto" w:fill="auto"/>
          </w:tcPr>
          <w:p w:rsidR="00E51700" w:rsidRPr="0080272F" w:rsidRDefault="00E51700" w:rsidP="00B748D1">
            <w:pPr>
              <w:pStyle w:val="Tabletext"/>
              <w:rPr>
                <w:sz w:val="16"/>
                <w:szCs w:val="16"/>
              </w:rPr>
            </w:pPr>
            <w:r w:rsidRPr="0080272F">
              <w:rPr>
                <w:sz w:val="16"/>
                <w:szCs w:val="16"/>
              </w:rPr>
              <w:t>Acts and Instruments (Framework Reform) (Consequential Provisions) Act 2015</w:t>
            </w:r>
          </w:p>
        </w:tc>
        <w:tc>
          <w:tcPr>
            <w:tcW w:w="1134" w:type="dxa"/>
            <w:tcBorders>
              <w:top w:val="single" w:sz="4" w:space="0" w:color="auto"/>
              <w:bottom w:val="single" w:sz="4" w:space="0" w:color="auto"/>
            </w:tcBorders>
            <w:shd w:val="clear" w:color="auto" w:fill="auto"/>
          </w:tcPr>
          <w:p w:rsidR="00E51700" w:rsidRPr="0080272F" w:rsidRDefault="00E51700" w:rsidP="00B748D1">
            <w:pPr>
              <w:pStyle w:val="Tabletext"/>
              <w:rPr>
                <w:sz w:val="16"/>
                <w:szCs w:val="16"/>
              </w:rPr>
            </w:pPr>
            <w:r w:rsidRPr="0080272F">
              <w:rPr>
                <w:sz w:val="16"/>
                <w:szCs w:val="16"/>
              </w:rPr>
              <w:t>126, 2015</w:t>
            </w:r>
          </w:p>
        </w:tc>
        <w:tc>
          <w:tcPr>
            <w:tcW w:w="1134" w:type="dxa"/>
            <w:tcBorders>
              <w:top w:val="single" w:sz="4" w:space="0" w:color="auto"/>
              <w:bottom w:val="single" w:sz="4" w:space="0" w:color="auto"/>
            </w:tcBorders>
            <w:shd w:val="clear" w:color="auto" w:fill="auto"/>
          </w:tcPr>
          <w:p w:rsidR="00E51700" w:rsidRPr="0080272F" w:rsidRDefault="00F5068C" w:rsidP="00B748D1">
            <w:pPr>
              <w:pStyle w:val="Tabletext"/>
              <w:rPr>
                <w:sz w:val="16"/>
                <w:szCs w:val="16"/>
              </w:rPr>
            </w:pPr>
            <w:r w:rsidRPr="0080272F">
              <w:rPr>
                <w:sz w:val="16"/>
                <w:szCs w:val="16"/>
              </w:rPr>
              <w:t>10 Sept 2015</w:t>
            </w:r>
          </w:p>
        </w:tc>
        <w:tc>
          <w:tcPr>
            <w:tcW w:w="1701" w:type="dxa"/>
            <w:tcBorders>
              <w:top w:val="single" w:sz="4" w:space="0" w:color="auto"/>
              <w:bottom w:val="single" w:sz="4" w:space="0" w:color="auto"/>
            </w:tcBorders>
            <w:shd w:val="clear" w:color="auto" w:fill="auto"/>
          </w:tcPr>
          <w:p w:rsidR="00E51700" w:rsidRPr="0080272F" w:rsidRDefault="008F3A10" w:rsidP="00824AC8">
            <w:pPr>
              <w:pStyle w:val="Tabletext"/>
              <w:rPr>
                <w:sz w:val="16"/>
                <w:szCs w:val="16"/>
              </w:rPr>
            </w:pPr>
            <w:r w:rsidRPr="0080272F">
              <w:rPr>
                <w:sz w:val="16"/>
                <w:szCs w:val="16"/>
              </w:rPr>
              <w:t>Sch 1 (items</w:t>
            </w:r>
            <w:r w:rsidR="0080272F">
              <w:rPr>
                <w:sz w:val="16"/>
                <w:szCs w:val="16"/>
              </w:rPr>
              <w:t> </w:t>
            </w:r>
            <w:r w:rsidRPr="0080272F">
              <w:rPr>
                <w:sz w:val="16"/>
                <w:szCs w:val="16"/>
              </w:rPr>
              <w:t xml:space="preserve">82–93): </w:t>
            </w:r>
            <w:r w:rsidR="00EF0145" w:rsidRPr="0080272F">
              <w:rPr>
                <w:sz w:val="16"/>
                <w:szCs w:val="16"/>
              </w:rPr>
              <w:t>5 Mar 2016</w:t>
            </w:r>
            <w:r w:rsidRPr="0080272F">
              <w:rPr>
                <w:sz w:val="16"/>
                <w:szCs w:val="16"/>
              </w:rPr>
              <w:t xml:space="preserve"> (s 2(1) item</w:t>
            </w:r>
            <w:r w:rsidR="0080272F">
              <w:rPr>
                <w:sz w:val="16"/>
                <w:szCs w:val="16"/>
              </w:rPr>
              <w:t> </w:t>
            </w:r>
            <w:r w:rsidRPr="0080272F">
              <w:rPr>
                <w:sz w:val="16"/>
                <w:szCs w:val="16"/>
              </w:rPr>
              <w:t>2)</w:t>
            </w:r>
          </w:p>
        </w:tc>
        <w:tc>
          <w:tcPr>
            <w:tcW w:w="1276" w:type="dxa"/>
            <w:tcBorders>
              <w:top w:val="single" w:sz="4" w:space="0" w:color="auto"/>
              <w:bottom w:val="single" w:sz="4" w:space="0" w:color="auto"/>
            </w:tcBorders>
            <w:shd w:val="clear" w:color="auto" w:fill="auto"/>
          </w:tcPr>
          <w:p w:rsidR="00E51700" w:rsidRPr="0080272F" w:rsidRDefault="00F5068C" w:rsidP="00B748D1">
            <w:pPr>
              <w:pStyle w:val="Tabletext"/>
              <w:rPr>
                <w:sz w:val="16"/>
                <w:szCs w:val="16"/>
              </w:rPr>
            </w:pPr>
            <w:r w:rsidRPr="0080272F">
              <w:rPr>
                <w:sz w:val="16"/>
                <w:szCs w:val="16"/>
              </w:rPr>
              <w:t>—</w:t>
            </w:r>
          </w:p>
        </w:tc>
      </w:tr>
      <w:tr w:rsidR="005274EF" w:rsidRPr="0080272F" w:rsidTr="00AD3F00">
        <w:trPr>
          <w:cantSplit/>
        </w:trPr>
        <w:tc>
          <w:tcPr>
            <w:tcW w:w="1843" w:type="dxa"/>
            <w:tcBorders>
              <w:top w:val="single" w:sz="4" w:space="0" w:color="auto"/>
              <w:bottom w:val="single" w:sz="4" w:space="0" w:color="auto"/>
            </w:tcBorders>
            <w:shd w:val="clear" w:color="auto" w:fill="auto"/>
          </w:tcPr>
          <w:p w:rsidR="005274EF" w:rsidRPr="0080272F" w:rsidRDefault="005274EF" w:rsidP="00B748D1">
            <w:pPr>
              <w:pStyle w:val="Tabletext"/>
              <w:rPr>
                <w:sz w:val="16"/>
                <w:szCs w:val="16"/>
              </w:rPr>
            </w:pPr>
            <w:r w:rsidRPr="0080272F">
              <w:rPr>
                <w:sz w:val="16"/>
                <w:szCs w:val="16"/>
              </w:rPr>
              <w:t>Broadcasting Legislation Amendment (Primary Television Broadcasting Service) Act 2015</w:t>
            </w:r>
          </w:p>
        </w:tc>
        <w:tc>
          <w:tcPr>
            <w:tcW w:w="1134" w:type="dxa"/>
            <w:tcBorders>
              <w:top w:val="single" w:sz="4" w:space="0" w:color="auto"/>
              <w:bottom w:val="single" w:sz="4" w:space="0" w:color="auto"/>
            </w:tcBorders>
            <w:shd w:val="clear" w:color="auto" w:fill="auto"/>
          </w:tcPr>
          <w:p w:rsidR="005274EF" w:rsidRPr="0080272F" w:rsidRDefault="005274EF" w:rsidP="00B748D1">
            <w:pPr>
              <w:pStyle w:val="Tabletext"/>
              <w:rPr>
                <w:sz w:val="16"/>
                <w:szCs w:val="16"/>
              </w:rPr>
            </w:pPr>
            <w:r w:rsidRPr="0080272F">
              <w:rPr>
                <w:sz w:val="16"/>
                <w:szCs w:val="16"/>
              </w:rPr>
              <w:t>127, 2015</w:t>
            </w:r>
          </w:p>
        </w:tc>
        <w:tc>
          <w:tcPr>
            <w:tcW w:w="1134" w:type="dxa"/>
            <w:tcBorders>
              <w:top w:val="single" w:sz="4" w:space="0" w:color="auto"/>
              <w:bottom w:val="single" w:sz="4" w:space="0" w:color="auto"/>
            </w:tcBorders>
            <w:shd w:val="clear" w:color="auto" w:fill="auto"/>
          </w:tcPr>
          <w:p w:rsidR="005274EF" w:rsidRPr="0080272F" w:rsidRDefault="005274EF" w:rsidP="00B748D1">
            <w:pPr>
              <w:pStyle w:val="Tabletext"/>
              <w:rPr>
                <w:sz w:val="16"/>
                <w:szCs w:val="16"/>
              </w:rPr>
            </w:pPr>
            <w:r w:rsidRPr="0080272F">
              <w:rPr>
                <w:sz w:val="16"/>
                <w:szCs w:val="16"/>
              </w:rPr>
              <w:t>16 Sept 2015</w:t>
            </w:r>
          </w:p>
        </w:tc>
        <w:tc>
          <w:tcPr>
            <w:tcW w:w="1701" w:type="dxa"/>
            <w:tcBorders>
              <w:top w:val="single" w:sz="4" w:space="0" w:color="auto"/>
              <w:bottom w:val="single" w:sz="4" w:space="0" w:color="auto"/>
            </w:tcBorders>
            <w:shd w:val="clear" w:color="auto" w:fill="auto"/>
          </w:tcPr>
          <w:p w:rsidR="005274EF" w:rsidRPr="0080272F" w:rsidRDefault="005274EF" w:rsidP="00DC6A86">
            <w:pPr>
              <w:pStyle w:val="Tabletext"/>
              <w:rPr>
                <w:sz w:val="16"/>
                <w:szCs w:val="16"/>
              </w:rPr>
            </w:pPr>
            <w:r w:rsidRPr="0080272F">
              <w:rPr>
                <w:sz w:val="16"/>
                <w:szCs w:val="16"/>
              </w:rPr>
              <w:t>17 Sept 2015 (s 2(1) item</w:t>
            </w:r>
            <w:r w:rsidR="0080272F">
              <w:rPr>
                <w:sz w:val="16"/>
                <w:szCs w:val="16"/>
              </w:rPr>
              <w:t> </w:t>
            </w:r>
            <w:r w:rsidRPr="0080272F">
              <w:rPr>
                <w:sz w:val="16"/>
                <w:szCs w:val="16"/>
              </w:rPr>
              <w:t>1)</w:t>
            </w:r>
          </w:p>
        </w:tc>
        <w:tc>
          <w:tcPr>
            <w:tcW w:w="1276" w:type="dxa"/>
            <w:tcBorders>
              <w:top w:val="single" w:sz="4" w:space="0" w:color="auto"/>
              <w:bottom w:val="single" w:sz="4" w:space="0" w:color="auto"/>
            </w:tcBorders>
            <w:shd w:val="clear" w:color="auto" w:fill="auto"/>
          </w:tcPr>
          <w:p w:rsidR="005274EF" w:rsidRPr="0080272F" w:rsidRDefault="005274EF" w:rsidP="00B748D1">
            <w:pPr>
              <w:pStyle w:val="Tabletext"/>
              <w:rPr>
                <w:sz w:val="16"/>
                <w:szCs w:val="16"/>
              </w:rPr>
            </w:pPr>
            <w:r w:rsidRPr="0080272F">
              <w:rPr>
                <w:sz w:val="16"/>
                <w:szCs w:val="16"/>
              </w:rPr>
              <w:t>Sch 1 (item</w:t>
            </w:r>
            <w:r w:rsidR="0080272F">
              <w:rPr>
                <w:sz w:val="16"/>
                <w:szCs w:val="16"/>
              </w:rPr>
              <w:t> </w:t>
            </w:r>
            <w:r w:rsidRPr="0080272F">
              <w:rPr>
                <w:sz w:val="16"/>
                <w:szCs w:val="16"/>
              </w:rPr>
              <w:t>28)</w:t>
            </w:r>
          </w:p>
        </w:tc>
      </w:tr>
      <w:tr w:rsidR="00337E3D" w:rsidRPr="0080272F" w:rsidTr="00AD3F00">
        <w:trPr>
          <w:cantSplit/>
        </w:trPr>
        <w:tc>
          <w:tcPr>
            <w:tcW w:w="1843" w:type="dxa"/>
            <w:tcBorders>
              <w:top w:val="single" w:sz="4" w:space="0" w:color="auto"/>
              <w:bottom w:val="single" w:sz="4" w:space="0" w:color="auto"/>
            </w:tcBorders>
            <w:shd w:val="clear" w:color="auto" w:fill="auto"/>
          </w:tcPr>
          <w:p w:rsidR="00337E3D" w:rsidRPr="0080272F" w:rsidRDefault="00337E3D" w:rsidP="00B748D1">
            <w:pPr>
              <w:pStyle w:val="Tabletext"/>
              <w:rPr>
                <w:sz w:val="16"/>
                <w:szCs w:val="16"/>
              </w:rPr>
            </w:pPr>
            <w:r w:rsidRPr="0080272F">
              <w:rPr>
                <w:sz w:val="16"/>
                <w:szCs w:val="16"/>
              </w:rPr>
              <w:lastRenderedPageBreak/>
              <w:t>Statute Law Revision Act (No.</w:t>
            </w:r>
            <w:r w:rsidR="0080272F">
              <w:rPr>
                <w:sz w:val="16"/>
                <w:szCs w:val="16"/>
              </w:rPr>
              <w:t> </w:t>
            </w:r>
            <w:r w:rsidRPr="0080272F">
              <w:rPr>
                <w:sz w:val="16"/>
                <w:szCs w:val="16"/>
              </w:rPr>
              <w:t>1) 2016</w:t>
            </w:r>
          </w:p>
        </w:tc>
        <w:tc>
          <w:tcPr>
            <w:tcW w:w="1134" w:type="dxa"/>
            <w:tcBorders>
              <w:top w:val="single" w:sz="4" w:space="0" w:color="auto"/>
              <w:bottom w:val="single" w:sz="4" w:space="0" w:color="auto"/>
            </w:tcBorders>
            <w:shd w:val="clear" w:color="auto" w:fill="auto"/>
          </w:tcPr>
          <w:p w:rsidR="00337E3D" w:rsidRPr="0080272F" w:rsidRDefault="00337E3D" w:rsidP="00B748D1">
            <w:pPr>
              <w:pStyle w:val="Tabletext"/>
              <w:rPr>
                <w:sz w:val="16"/>
                <w:szCs w:val="16"/>
              </w:rPr>
            </w:pPr>
            <w:r w:rsidRPr="0080272F">
              <w:rPr>
                <w:sz w:val="16"/>
                <w:szCs w:val="16"/>
              </w:rPr>
              <w:t>4, 2016</w:t>
            </w:r>
          </w:p>
        </w:tc>
        <w:tc>
          <w:tcPr>
            <w:tcW w:w="1134" w:type="dxa"/>
            <w:tcBorders>
              <w:top w:val="single" w:sz="4" w:space="0" w:color="auto"/>
              <w:bottom w:val="single" w:sz="4" w:space="0" w:color="auto"/>
            </w:tcBorders>
            <w:shd w:val="clear" w:color="auto" w:fill="auto"/>
          </w:tcPr>
          <w:p w:rsidR="00337E3D" w:rsidRPr="0080272F" w:rsidRDefault="00337E3D" w:rsidP="00B748D1">
            <w:pPr>
              <w:pStyle w:val="Tabletext"/>
              <w:rPr>
                <w:sz w:val="16"/>
                <w:szCs w:val="16"/>
              </w:rPr>
            </w:pPr>
            <w:r w:rsidRPr="0080272F">
              <w:rPr>
                <w:sz w:val="16"/>
                <w:szCs w:val="16"/>
              </w:rPr>
              <w:t>11 Feb 2016</w:t>
            </w:r>
          </w:p>
        </w:tc>
        <w:tc>
          <w:tcPr>
            <w:tcW w:w="1701" w:type="dxa"/>
            <w:tcBorders>
              <w:top w:val="single" w:sz="4" w:space="0" w:color="auto"/>
              <w:bottom w:val="single" w:sz="4" w:space="0" w:color="auto"/>
            </w:tcBorders>
            <w:shd w:val="clear" w:color="auto" w:fill="auto"/>
          </w:tcPr>
          <w:p w:rsidR="00337E3D" w:rsidRPr="0080272F" w:rsidRDefault="00337E3D" w:rsidP="00DC6A86">
            <w:pPr>
              <w:pStyle w:val="Tabletext"/>
              <w:rPr>
                <w:sz w:val="16"/>
                <w:szCs w:val="16"/>
              </w:rPr>
            </w:pPr>
            <w:r w:rsidRPr="0080272F">
              <w:rPr>
                <w:sz w:val="16"/>
                <w:szCs w:val="16"/>
              </w:rPr>
              <w:t>Sch 4 (items</w:t>
            </w:r>
            <w:r w:rsidR="0080272F">
              <w:rPr>
                <w:sz w:val="16"/>
                <w:szCs w:val="16"/>
              </w:rPr>
              <w:t> </w:t>
            </w:r>
            <w:r w:rsidR="007A0AD7" w:rsidRPr="0080272F">
              <w:rPr>
                <w:sz w:val="16"/>
                <w:szCs w:val="16"/>
              </w:rPr>
              <w:t xml:space="preserve">1, </w:t>
            </w:r>
            <w:r w:rsidRPr="0080272F">
              <w:rPr>
                <w:sz w:val="16"/>
                <w:szCs w:val="16"/>
              </w:rPr>
              <w:t>34–42): 10 Mar 2016 (s 2(1) item</w:t>
            </w:r>
            <w:r w:rsidR="0080272F">
              <w:rPr>
                <w:sz w:val="16"/>
                <w:szCs w:val="16"/>
              </w:rPr>
              <w:t> </w:t>
            </w:r>
            <w:r w:rsidRPr="0080272F">
              <w:rPr>
                <w:sz w:val="16"/>
                <w:szCs w:val="16"/>
              </w:rPr>
              <w:t>6)</w:t>
            </w:r>
          </w:p>
        </w:tc>
        <w:tc>
          <w:tcPr>
            <w:tcW w:w="1276" w:type="dxa"/>
            <w:tcBorders>
              <w:top w:val="single" w:sz="4" w:space="0" w:color="auto"/>
              <w:bottom w:val="single" w:sz="4" w:space="0" w:color="auto"/>
            </w:tcBorders>
            <w:shd w:val="clear" w:color="auto" w:fill="auto"/>
          </w:tcPr>
          <w:p w:rsidR="00337E3D" w:rsidRPr="0080272F" w:rsidRDefault="00337E3D" w:rsidP="00B748D1">
            <w:pPr>
              <w:pStyle w:val="Tabletext"/>
              <w:rPr>
                <w:sz w:val="16"/>
                <w:szCs w:val="16"/>
              </w:rPr>
            </w:pPr>
            <w:r w:rsidRPr="0080272F">
              <w:rPr>
                <w:sz w:val="16"/>
                <w:szCs w:val="16"/>
              </w:rPr>
              <w:t>—</w:t>
            </w:r>
          </w:p>
        </w:tc>
      </w:tr>
      <w:tr w:rsidR="005650E9" w:rsidRPr="0080272F" w:rsidTr="00AD3F00">
        <w:trPr>
          <w:cantSplit/>
        </w:trPr>
        <w:tc>
          <w:tcPr>
            <w:tcW w:w="1843" w:type="dxa"/>
            <w:tcBorders>
              <w:top w:val="single" w:sz="4" w:space="0" w:color="auto"/>
              <w:bottom w:val="single" w:sz="4" w:space="0" w:color="auto"/>
            </w:tcBorders>
            <w:shd w:val="clear" w:color="auto" w:fill="auto"/>
          </w:tcPr>
          <w:p w:rsidR="005650E9" w:rsidRPr="0080272F" w:rsidRDefault="005650E9" w:rsidP="00B748D1">
            <w:pPr>
              <w:pStyle w:val="Tabletext"/>
              <w:rPr>
                <w:sz w:val="16"/>
                <w:szCs w:val="16"/>
              </w:rPr>
            </w:pPr>
            <w:r w:rsidRPr="0080272F">
              <w:rPr>
                <w:sz w:val="16"/>
                <w:szCs w:val="16"/>
              </w:rPr>
              <w:t>Broadcasting Legislation Amendment (Digital Radio) Act 2016</w:t>
            </w:r>
          </w:p>
        </w:tc>
        <w:tc>
          <w:tcPr>
            <w:tcW w:w="1134" w:type="dxa"/>
            <w:tcBorders>
              <w:top w:val="single" w:sz="4" w:space="0" w:color="auto"/>
              <w:bottom w:val="single" w:sz="4" w:space="0" w:color="auto"/>
            </w:tcBorders>
            <w:shd w:val="clear" w:color="auto" w:fill="auto"/>
          </w:tcPr>
          <w:p w:rsidR="005650E9" w:rsidRPr="0080272F" w:rsidRDefault="005650E9" w:rsidP="00B748D1">
            <w:pPr>
              <w:pStyle w:val="Tabletext"/>
              <w:rPr>
                <w:sz w:val="16"/>
                <w:szCs w:val="16"/>
              </w:rPr>
            </w:pPr>
            <w:r w:rsidRPr="0080272F">
              <w:rPr>
                <w:sz w:val="16"/>
                <w:szCs w:val="16"/>
              </w:rPr>
              <w:t>14, 2016</w:t>
            </w:r>
          </w:p>
        </w:tc>
        <w:tc>
          <w:tcPr>
            <w:tcW w:w="1134" w:type="dxa"/>
            <w:tcBorders>
              <w:top w:val="single" w:sz="4" w:space="0" w:color="auto"/>
              <w:bottom w:val="single" w:sz="4" w:space="0" w:color="auto"/>
            </w:tcBorders>
            <w:shd w:val="clear" w:color="auto" w:fill="auto"/>
          </w:tcPr>
          <w:p w:rsidR="005650E9" w:rsidRPr="0080272F" w:rsidRDefault="006A5458" w:rsidP="00B748D1">
            <w:pPr>
              <w:pStyle w:val="Tabletext"/>
              <w:rPr>
                <w:sz w:val="16"/>
                <w:szCs w:val="16"/>
              </w:rPr>
            </w:pPr>
            <w:r w:rsidRPr="0080272F">
              <w:rPr>
                <w:sz w:val="16"/>
                <w:szCs w:val="16"/>
              </w:rPr>
              <w:t>29 Feb 2016</w:t>
            </w:r>
          </w:p>
        </w:tc>
        <w:tc>
          <w:tcPr>
            <w:tcW w:w="1701" w:type="dxa"/>
            <w:tcBorders>
              <w:top w:val="single" w:sz="4" w:space="0" w:color="auto"/>
              <w:bottom w:val="single" w:sz="4" w:space="0" w:color="auto"/>
            </w:tcBorders>
            <w:shd w:val="clear" w:color="auto" w:fill="auto"/>
          </w:tcPr>
          <w:p w:rsidR="005650E9" w:rsidRPr="0080272F" w:rsidRDefault="006A5458" w:rsidP="001119DF">
            <w:pPr>
              <w:pStyle w:val="Tabletext"/>
              <w:rPr>
                <w:sz w:val="16"/>
                <w:szCs w:val="16"/>
              </w:rPr>
            </w:pPr>
            <w:r w:rsidRPr="0080272F">
              <w:rPr>
                <w:sz w:val="16"/>
                <w:szCs w:val="16"/>
              </w:rPr>
              <w:t>Sch 1 (items</w:t>
            </w:r>
            <w:r w:rsidR="0080272F">
              <w:rPr>
                <w:sz w:val="16"/>
                <w:szCs w:val="16"/>
              </w:rPr>
              <w:t> </w:t>
            </w:r>
            <w:r w:rsidRPr="0080272F">
              <w:rPr>
                <w:sz w:val="16"/>
                <w:szCs w:val="16"/>
              </w:rPr>
              <w:t>1–43)</w:t>
            </w:r>
            <w:r w:rsidR="006A2216" w:rsidRPr="0080272F">
              <w:rPr>
                <w:sz w:val="16"/>
                <w:szCs w:val="16"/>
              </w:rPr>
              <w:t>, Sch 2</w:t>
            </w:r>
            <w:r w:rsidR="00190ABB" w:rsidRPr="0080272F">
              <w:rPr>
                <w:sz w:val="16"/>
                <w:szCs w:val="16"/>
              </w:rPr>
              <w:t xml:space="preserve">, </w:t>
            </w:r>
            <w:r w:rsidR="006A2216" w:rsidRPr="0080272F">
              <w:rPr>
                <w:sz w:val="16"/>
                <w:szCs w:val="16"/>
              </w:rPr>
              <w:t>Sch 3 (items</w:t>
            </w:r>
            <w:r w:rsidR="0080272F">
              <w:rPr>
                <w:sz w:val="16"/>
                <w:szCs w:val="16"/>
              </w:rPr>
              <w:t> </w:t>
            </w:r>
            <w:r w:rsidR="006A2216" w:rsidRPr="0080272F">
              <w:rPr>
                <w:sz w:val="16"/>
                <w:szCs w:val="16"/>
              </w:rPr>
              <w:t>1–7)</w:t>
            </w:r>
            <w:r w:rsidR="00190ABB" w:rsidRPr="0080272F">
              <w:rPr>
                <w:sz w:val="16"/>
                <w:szCs w:val="16"/>
              </w:rPr>
              <w:t xml:space="preserve"> and Sch 5 (item</w:t>
            </w:r>
            <w:r w:rsidR="0080272F">
              <w:rPr>
                <w:sz w:val="16"/>
                <w:szCs w:val="16"/>
              </w:rPr>
              <w:t> </w:t>
            </w:r>
            <w:r w:rsidR="00190ABB" w:rsidRPr="0080272F">
              <w:rPr>
                <w:sz w:val="16"/>
                <w:szCs w:val="16"/>
              </w:rPr>
              <w:t>1)</w:t>
            </w:r>
            <w:r w:rsidRPr="0080272F">
              <w:rPr>
                <w:sz w:val="16"/>
                <w:szCs w:val="16"/>
              </w:rPr>
              <w:t>: 1 Mar 2016 (s 2(1) item</w:t>
            </w:r>
            <w:r w:rsidR="0080272F">
              <w:rPr>
                <w:sz w:val="16"/>
                <w:szCs w:val="16"/>
              </w:rPr>
              <w:t> </w:t>
            </w:r>
            <w:r w:rsidRPr="0080272F">
              <w:rPr>
                <w:sz w:val="16"/>
                <w:szCs w:val="16"/>
              </w:rPr>
              <w:t>1)</w:t>
            </w:r>
          </w:p>
        </w:tc>
        <w:tc>
          <w:tcPr>
            <w:tcW w:w="1276" w:type="dxa"/>
            <w:tcBorders>
              <w:top w:val="single" w:sz="4" w:space="0" w:color="auto"/>
              <w:bottom w:val="single" w:sz="4" w:space="0" w:color="auto"/>
            </w:tcBorders>
            <w:shd w:val="clear" w:color="auto" w:fill="auto"/>
          </w:tcPr>
          <w:p w:rsidR="005650E9" w:rsidRPr="0080272F" w:rsidRDefault="006A2216" w:rsidP="00B748D1">
            <w:pPr>
              <w:pStyle w:val="Tabletext"/>
              <w:rPr>
                <w:sz w:val="16"/>
                <w:szCs w:val="16"/>
              </w:rPr>
            </w:pPr>
            <w:r w:rsidRPr="0080272F">
              <w:rPr>
                <w:sz w:val="16"/>
                <w:szCs w:val="16"/>
              </w:rPr>
              <w:t>—</w:t>
            </w:r>
          </w:p>
        </w:tc>
      </w:tr>
      <w:tr w:rsidR="00FE2190" w:rsidRPr="0080272F" w:rsidTr="00AD3F00">
        <w:trPr>
          <w:cantSplit/>
        </w:trPr>
        <w:tc>
          <w:tcPr>
            <w:tcW w:w="1843" w:type="dxa"/>
            <w:tcBorders>
              <w:top w:val="single" w:sz="4" w:space="0" w:color="auto"/>
              <w:bottom w:val="single" w:sz="12" w:space="0" w:color="auto"/>
            </w:tcBorders>
            <w:shd w:val="clear" w:color="auto" w:fill="auto"/>
          </w:tcPr>
          <w:p w:rsidR="00FE2190" w:rsidRPr="0080272F" w:rsidRDefault="00FE2190" w:rsidP="00B748D1">
            <w:pPr>
              <w:pStyle w:val="Tabletext"/>
              <w:rPr>
                <w:sz w:val="16"/>
                <w:szCs w:val="16"/>
              </w:rPr>
            </w:pPr>
            <w:r w:rsidRPr="0080272F">
              <w:rPr>
                <w:sz w:val="16"/>
                <w:szCs w:val="16"/>
              </w:rPr>
              <w:t>Territories Legislation Amendment Act 2016</w:t>
            </w:r>
          </w:p>
        </w:tc>
        <w:tc>
          <w:tcPr>
            <w:tcW w:w="1134" w:type="dxa"/>
            <w:tcBorders>
              <w:top w:val="single" w:sz="4" w:space="0" w:color="auto"/>
              <w:bottom w:val="single" w:sz="12" w:space="0" w:color="auto"/>
            </w:tcBorders>
            <w:shd w:val="clear" w:color="auto" w:fill="auto"/>
          </w:tcPr>
          <w:p w:rsidR="00FE2190" w:rsidRPr="0080272F" w:rsidRDefault="00FE2190" w:rsidP="00B748D1">
            <w:pPr>
              <w:pStyle w:val="Tabletext"/>
              <w:rPr>
                <w:sz w:val="16"/>
                <w:szCs w:val="16"/>
              </w:rPr>
            </w:pPr>
            <w:r w:rsidRPr="0080272F">
              <w:rPr>
                <w:sz w:val="16"/>
                <w:szCs w:val="16"/>
              </w:rPr>
              <w:t>33, 2016</w:t>
            </w:r>
          </w:p>
        </w:tc>
        <w:tc>
          <w:tcPr>
            <w:tcW w:w="1134" w:type="dxa"/>
            <w:tcBorders>
              <w:top w:val="single" w:sz="4" w:space="0" w:color="auto"/>
              <w:bottom w:val="single" w:sz="12" w:space="0" w:color="auto"/>
            </w:tcBorders>
            <w:shd w:val="clear" w:color="auto" w:fill="auto"/>
          </w:tcPr>
          <w:p w:rsidR="00FE2190" w:rsidRPr="0080272F" w:rsidRDefault="00FE2190" w:rsidP="00B748D1">
            <w:pPr>
              <w:pStyle w:val="Tabletext"/>
              <w:rPr>
                <w:sz w:val="16"/>
                <w:szCs w:val="16"/>
              </w:rPr>
            </w:pPr>
            <w:r w:rsidRPr="0080272F">
              <w:rPr>
                <w:sz w:val="16"/>
                <w:szCs w:val="16"/>
              </w:rPr>
              <w:t>23 Mar 2016</w:t>
            </w:r>
          </w:p>
        </w:tc>
        <w:tc>
          <w:tcPr>
            <w:tcW w:w="1701" w:type="dxa"/>
            <w:tcBorders>
              <w:top w:val="single" w:sz="4" w:space="0" w:color="auto"/>
              <w:bottom w:val="single" w:sz="12" w:space="0" w:color="auto"/>
            </w:tcBorders>
            <w:shd w:val="clear" w:color="auto" w:fill="auto"/>
          </w:tcPr>
          <w:p w:rsidR="00FE2190" w:rsidRPr="0080272F" w:rsidRDefault="00FE2190" w:rsidP="001119DF">
            <w:pPr>
              <w:pStyle w:val="Tabletext"/>
              <w:rPr>
                <w:sz w:val="16"/>
                <w:szCs w:val="16"/>
              </w:rPr>
            </w:pPr>
            <w:r w:rsidRPr="0080272F">
              <w:rPr>
                <w:sz w:val="16"/>
                <w:szCs w:val="16"/>
              </w:rPr>
              <w:t>Sch 5 (item</w:t>
            </w:r>
            <w:r w:rsidR="0080272F">
              <w:rPr>
                <w:sz w:val="16"/>
                <w:szCs w:val="16"/>
              </w:rPr>
              <w:t> </w:t>
            </w:r>
            <w:r w:rsidRPr="0080272F">
              <w:rPr>
                <w:sz w:val="16"/>
                <w:szCs w:val="16"/>
              </w:rPr>
              <w:t>21): 1</w:t>
            </w:r>
            <w:r w:rsidR="0080272F">
              <w:rPr>
                <w:sz w:val="16"/>
                <w:szCs w:val="16"/>
              </w:rPr>
              <w:t> </w:t>
            </w:r>
            <w:r w:rsidRPr="0080272F">
              <w:rPr>
                <w:sz w:val="16"/>
                <w:szCs w:val="16"/>
              </w:rPr>
              <w:t>July 2016 (s 2(1) item</w:t>
            </w:r>
            <w:r w:rsidR="0080272F">
              <w:rPr>
                <w:sz w:val="16"/>
                <w:szCs w:val="16"/>
              </w:rPr>
              <w:t> </w:t>
            </w:r>
            <w:r w:rsidRPr="0080272F">
              <w:rPr>
                <w:sz w:val="16"/>
                <w:szCs w:val="16"/>
              </w:rPr>
              <w:t>7)</w:t>
            </w:r>
          </w:p>
        </w:tc>
        <w:tc>
          <w:tcPr>
            <w:tcW w:w="1276" w:type="dxa"/>
            <w:tcBorders>
              <w:top w:val="single" w:sz="4" w:space="0" w:color="auto"/>
              <w:bottom w:val="single" w:sz="12" w:space="0" w:color="auto"/>
            </w:tcBorders>
            <w:shd w:val="clear" w:color="auto" w:fill="auto"/>
          </w:tcPr>
          <w:p w:rsidR="00FE2190" w:rsidRPr="0080272F" w:rsidRDefault="00FE2190" w:rsidP="00B748D1">
            <w:pPr>
              <w:pStyle w:val="Tabletext"/>
              <w:rPr>
                <w:sz w:val="16"/>
                <w:szCs w:val="16"/>
              </w:rPr>
            </w:pPr>
            <w:r w:rsidRPr="0080272F">
              <w:rPr>
                <w:sz w:val="16"/>
                <w:szCs w:val="16"/>
              </w:rPr>
              <w:t>—</w:t>
            </w:r>
          </w:p>
        </w:tc>
      </w:tr>
    </w:tbl>
    <w:p w:rsidR="002474B4" w:rsidRPr="0080272F" w:rsidRDefault="002474B4" w:rsidP="002474B4">
      <w:pPr>
        <w:pStyle w:val="Tabletext"/>
      </w:pPr>
    </w:p>
    <w:p w:rsidR="0004702B" w:rsidRPr="0080272F" w:rsidRDefault="0004702B" w:rsidP="0004702B">
      <w:pPr>
        <w:pStyle w:val="EndNotespara"/>
      </w:pPr>
      <w:r w:rsidRPr="0080272F">
        <w:rPr>
          <w:i/>
        </w:rPr>
        <w:t>(a)</w:t>
      </w:r>
      <w:r w:rsidRPr="0080272F">
        <w:tab/>
        <w:t xml:space="preserve">The </w:t>
      </w:r>
      <w:r w:rsidRPr="0080272F">
        <w:rPr>
          <w:i/>
        </w:rPr>
        <w:t xml:space="preserve">Broadcasting Services Act 1992 </w:t>
      </w:r>
      <w:r w:rsidRPr="0080272F">
        <w:t>was amended by sections</w:t>
      </w:r>
      <w:r w:rsidR="0080272F">
        <w:t> </w:t>
      </w:r>
      <w:r w:rsidRPr="0080272F">
        <w:t xml:space="preserve">10–20 only of the </w:t>
      </w:r>
      <w:r w:rsidRPr="0080272F">
        <w:rPr>
          <w:i/>
        </w:rPr>
        <w:t>Transport and Communications Legislation Amendment Act (No.</w:t>
      </w:r>
      <w:r w:rsidR="0080272F">
        <w:rPr>
          <w:i/>
        </w:rPr>
        <w:t> </w:t>
      </w:r>
      <w:r w:rsidRPr="0080272F">
        <w:rPr>
          <w:i/>
        </w:rPr>
        <w:t>3) 1992</w:t>
      </w:r>
      <w:r w:rsidRPr="0080272F">
        <w:t>, subsections</w:t>
      </w:r>
      <w:r w:rsidR="0080272F">
        <w:t> </w:t>
      </w:r>
      <w:r w:rsidRPr="0080272F">
        <w:t>2(1) and (10) of which provide as follows:</w:t>
      </w:r>
    </w:p>
    <w:p w:rsidR="0004702B" w:rsidRPr="0080272F" w:rsidRDefault="0004702B" w:rsidP="001D60CB">
      <w:pPr>
        <w:pStyle w:val="EndNotessubpara"/>
      </w:pPr>
      <w:r w:rsidRPr="0080272F">
        <w:tab/>
        <w:t>(1)</w:t>
      </w:r>
      <w:r w:rsidRPr="0080272F">
        <w:tab/>
        <w:t>Subject to this section, this Act commences on the day on which it receives the Royal Assent.</w:t>
      </w:r>
    </w:p>
    <w:p w:rsidR="0004702B" w:rsidRPr="0080272F" w:rsidRDefault="0004702B" w:rsidP="0004702B">
      <w:pPr>
        <w:pStyle w:val="EndNotessubpara"/>
      </w:pPr>
      <w:r w:rsidRPr="0080272F">
        <w:tab/>
        <w:t>(10)</w:t>
      </w:r>
      <w:r w:rsidRPr="0080272F">
        <w:tab/>
        <w:t>If the commencement of sections</w:t>
      </w:r>
      <w:r w:rsidR="0080272F">
        <w:t> </w:t>
      </w:r>
      <w:r w:rsidRPr="0080272F">
        <w:t xml:space="preserve">14 and 19 is not fixed by Proclamation published in the </w:t>
      </w:r>
      <w:r w:rsidRPr="0080272F">
        <w:rPr>
          <w:i/>
        </w:rPr>
        <w:t xml:space="preserve">Gazette </w:t>
      </w:r>
      <w:r w:rsidRPr="0080272F">
        <w:t>within the period of 6 months beginning on the day on which this Act receives the Royal Assent, those sections commence on the first day after the end of that period.</w:t>
      </w:r>
    </w:p>
    <w:p w:rsidR="0004702B" w:rsidRPr="0080272F" w:rsidRDefault="0004702B" w:rsidP="0004702B">
      <w:pPr>
        <w:pStyle w:val="EndNotespara"/>
      </w:pPr>
      <w:r w:rsidRPr="0080272F">
        <w:rPr>
          <w:i/>
        </w:rPr>
        <w:t>(b)</w:t>
      </w:r>
      <w:r w:rsidRPr="0080272F">
        <w:tab/>
        <w:t xml:space="preserve">The </w:t>
      </w:r>
      <w:r w:rsidRPr="0080272F">
        <w:rPr>
          <w:i/>
        </w:rPr>
        <w:t xml:space="preserve">Broadcasting Services Act 1992 </w:t>
      </w:r>
      <w:r w:rsidRPr="0080272F">
        <w:t>was amended by sections</w:t>
      </w:r>
      <w:r w:rsidR="0080272F">
        <w:t> </w:t>
      </w:r>
      <w:r w:rsidRPr="0080272F">
        <w:t xml:space="preserve">36 and 37 only of the </w:t>
      </w:r>
      <w:r w:rsidRPr="0080272F">
        <w:rPr>
          <w:i/>
        </w:rPr>
        <w:t>Tobacco Advertising Prohibition Act 1992</w:t>
      </w:r>
      <w:r w:rsidRPr="0080272F">
        <w:t>, subsection</w:t>
      </w:r>
      <w:r w:rsidR="0080272F">
        <w:t> </w:t>
      </w:r>
      <w:r w:rsidRPr="0080272F">
        <w:t>2(3) of which provides as follows:</w:t>
      </w:r>
    </w:p>
    <w:p w:rsidR="0004702B" w:rsidRPr="0080272F" w:rsidRDefault="0004702B" w:rsidP="0004702B">
      <w:pPr>
        <w:pStyle w:val="EndNotessubpara"/>
      </w:pPr>
      <w:r w:rsidRPr="0080272F">
        <w:tab/>
        <w:t>(3)</w:t>
      </w:r>
      <w:r w:rsidRPr="0080272F">
        <w:tab/>
        <w:t>Part</w:t>
      </w:r>
      <w:r w:rsidR="0080272F">
        <w:t> </w:t>
      </w:r>
      <w:r w:rsidRPr="0080272F">
        <w:t>5 commences on 1</w:t>
      </w:r>
      <w:r w:rsidR="0080272F">
        <w:t> </w:t>
      </w:r>
      <w:r w:rsidRPr="0080272F">
        <w:t>July 1993.</w:t>
      </w:r>
    </w:p>
    <w:p w:rsidR="0004702B" w:rsidRPr="0080272F" w:rsidRDefault="0004702B" w:rsidP="0004702B">
      <w:pPr>
        <w:pStyle w:val="EndNotespara"/>
      </w:pPr>
      <w:r w:rsidRPr="0080272F">
        <w:rPr>
          <w:i/>
        </w:rPr>
        <w:t>(c)</w:t>
      </w:r>
      <w:r w:rsidRPr="0080272F">
        <w:tab/>
        <w:t>The</w:t>
      </w:r>
      <w:r w:rsidRPr="0080272F">
        <w:rPr>
          <w:i/>
        </w:rPr>
        <w:t xml:space="preserve"> Broadcasting Services Act 1992</w:t>
      </w:r>
      <w:r w:rsidRPr="0080272F">
        <w:t xml:space="preserve"> was amended by section</w:t>
      </w:r>
      <w:r w:rsidR="0080272F">
        <w:t> </w:t>
      </w:r>
      <w:r w:rsidRPr="0080272F">
        <w:t>3 (items</w:t>
      </w:r>
      <w:r w:rsidR="0080272F">
        <w:t> </w:t>
      </w:r>
      <w:r w:rsidRPr="0080272F">
        <w:t xml:space="preserve">6–51) only of the </w:t>
      </w:r>
      <w:r w:rsidRPr="0080272F">
        <w:rPr>
          <w:i/>
        </w:rPr>
        <w:t>Communications and the Arts Legislation Amendment Act (No.</w:t>
      </w:r>
      <w:r w:rsidR="0080272F">
        <w:rPr>
          <w:i/>
        </w:rPr>
        <w:t> </w:t>
      </w:r>
      <w:r w:rsidRPr="0080272F">
        <w:rPr>
          <w:i/>
        </w:rPr>
        <w:t>1) 1995</w:t>
      </w:r>
      <w:r w:rsidRPr="0080272F">
        <w:t>, subsection</w:t>
      </w:r>
      <w:r w:rsidR="0080272F">
        <w:t> </w:t>
      </w:r>
      <w:r w:rsidRPr="0080272F">
        <w:t>2(1) of which provides as follows:</w:t>
      </w:r>
    </w:p>
    <w:p w:rsidR="0004702B" w:rsidRPr="0080272F" w:rsidRDefault="0004702B" w:rsidP="0004702B">
      <w:pPr>
        <w:pStyle w:val="EndNotessubpara"/>
      </w:pPr>
      <w:r w:rsidRPr="0080272F">
        <w:tab/>
        <w:t>(1)</w:t>
      </w:r>
      <w:r w:rsidRPr="0080272F">
        <w:tab/>
        <w:t>Subject to this section, this Act commences on the day on which it receives the Royal Assent.</w:t>
      </w:r>
    </w:p>
    <w:p w:rsidR="0004702B" w:rsidRPr="0080272F" w:rsidRDefault="0004702B" w:rsidP="0004702B">
      <w:pPr>
        <w:pStyle w:val="EndNotespara"/>
      </w:pPr>
      <w:r w:rsidRPr="0080272F">
        <w:rPr>
          <w:i/>
        </w:rPr>
        <w:t>(d)</w:t>
      </w:r>
      <w:r w:rsidRPr="0080272F">
        <w:tab/>
        <w:t xml:space="preserve">The </w:t>
      </w:r>
      <w:r w:rsidRPr="0080272F">
        <w:rPr>
          <w:i/>
        </w:rPr>
        <w:t xml:space="preserve">Broadcasting Services Act 1992 </w:t>
      </w:r>
      <w:r w:rsidRPr="0080272F">
        <w:t>was amended by section</w:t>
      </w:r>
      <w:r w:rsidR="0080272F">
        <w:t> </w:t>
      </w:r>
      <w:r w:rsidRPr="0080272F">
        <w:t xml:space="preserve">77 only of the </w:t>
      </w:r>
      <w:r w:rsidRPr="0080272F">
        <w:rPr>
          <w:i/>
        </w:rPr>
        <w:t>Competition Policy Reform Act 1995</w:t>
      </w:r>
      <w:r w:rsidRPr="0080272F">
        <w:t>, subsection</w:t>
      </w:r>
      <w:r w:rsidR="0080272F">
        <w:t> </w:t>
      </w:r>
      <w:r w:rsidRPr="0080272F">
        <w:t>2(2) of which provides as follows:</w:t>
      </w:r>
    </w:p>
    <w:p w:rsidR="0004702B" w:rsidRPr="0080272F" w:rsidRDefault="0004702B" w:rsidP="0004702B">
      <w:pPr>
        <w:pStyle w:val="EndNotessubpara"/>
      </w:pPr>
      <w:r w:rsidRPr="0080272F">
        <w:lastRenderedPageBreak/>
        <w:tab/>
        <w:t>(2)</w:t>
      </w:r>
      <w:r w:rsidRPr="0080272F">
        <w:tab/>
        <w:t>Part</w:t>
      </w:r>
      <w:r w:rsidR="0080272F">
        <w:t> </w:t>
      </w:r>
      <w:r w:rsidRPr="0080272F">
        <w:t>3 commences on a day to be fixed by Proclamation. However, if Part</w:t>
      </w:r>
      <w:r w:rsidR="0080272F">
        <w:t> </w:t>
      </w:r>
      <w:r w:rsidRPr="0080272F">
        <w:t>3 does not commence by Proclamation within the period of 6 months beginning on the day on which this Act receives the Royal Assent, then it commences on the first day after the end of that period.</w:t>
      </w:r>
    </w:p>
    <w:p w:rsidR="0004702B" w:rsidRPr="0080272F" w:rsidRDefault="0004702B" w:rsidP="0004702B">
      <w:pPr>
        <w:pStyle w:val="EndNotespara"/>
      </w:pPr>
      <w:r w:rsidRPr="0080272F">
        <w:rPr>
          <w:i/>
        </w:rPr>
        <w:t>(e)</w:t>
      </w:r>
      <w:r w:rsidRPr="0080272F">
        <w:tab/>
        <w:t xml:space="preserve">The </w:t>
      </w:r>
      <w:r w:rsidRPr="0080272F">
        <w:rPr>
          <w:i/>
        </w:rPr>
        <w:t xml:space="preserve">Broadcasting Services Act 1992 </w:t>
      </w:r>
      <w:r w:rsidRPr="0080272F">
        <w:t>was amended by Schedule</w:t>
      </w:r>
      <w:r w:rsidR="0080272F">
        <w:t> </w:t>
      </w:r>
      <w:r w:rsidRPr="0080272F">
        <w:t>1 (items</w:t>
      </w:r>
      <w:r w:rsidR="0080272F">
        <w:t> </w:t>
      </w:r>
      <w:r w:rsidRPr="0080272F">
        <w:t xml:space="preserve">7–14) only of the </w:t>
      </w:r>
      <w:r w:rsidRPr="0080272F">
        <w:rPr>
          <w:i/>
        </w:rPr>
        <w:t>Telecommunications (Transitional Provisions and Consequential Amendments) Act 1997</w:t>
      </w:r>
      <w:r w:rsidRPr="0080272F">
        <w:t>, subsections</w:t>
      </w:r>
      <w:r w:rsidR="0080272F">
        <w:t> </w:t>
      </w:r>
      <w:r w:rsidRPr="0080272F">
        <w:t>2(2)(d) and (5) of which provide as follows:</w:t>
      </w:r>
    </w:p>
    <w:p w:rsidR="0004702B" w:rsidRPr="0080272F" w:rsidRDefault="0004702B" w:rsidP="0004702B">
      <w:pPr>
        <w:pStyle w:val="EndNotessubpara"/>
      </w:pPr>
      <w:r w:rsidRPr="0080272F">
        <w:tab/>
        <w:t>(2)</w:t>
      </w:r>
      <w:r w:rsidRPr="0080272F">
        <w:tab/>
        <w:t>The following provisions commence on 1</w:t>
      </w:r>
      <w:r w:rsidR="0080272F">
        <w:t> </w:t>
      </w:r>
      <w:r w:rsidRPr="0080272F">
        <w:t>July 1997:</w:t>
      </w:r>
    </w:p>
    <w:p w:rsidR="0004702B" w:rsidRPr="0080272F" w:rsidRDefault="0004702B" w:rsidP="0004702B">
      <w:pPr>
        <w:pStyle w:val="EndNotessubsubpara"/>
      </w:pPr>
      <w:r w:rsidRPr="0080272F">
        <w:tab/>
        <w:t>(d)</w:t>
      </w:r>
      <w:r w:rsidRPr="0080272F">
        <w:tab/>
        <w:t>Schedule</w:t>
      </w:r>
      <w:r w:rsidR="0080272F">
        <w:t> </w:t>
      </w:r>
      <w:r w:rsidRPr="0080272F">
        <w:t>1;</w:t>
      </w:r>
    </w:p>
    <w:p w:rsidR="0004702B" w:rsidRPr="0080272F" w:rsidRDefault="0004702B" w:rsidP="0004702B">
      <w:pPr>
        <w:pStyle w:val="EndNotessubpara"/>
      </w:pPr>
      <w:r w:rsidRPr="0080272F">
        <w:tab/>
        <w:t>(5)</w:t>
      </w:r>
      <w:r w:rsidRPr="0080272F">
        <w:tab/>
        <w:t xml:space="preserve">If the </w:t>
      </w:r>
      <w:r w:rsidRPr="0080272F">
        <w:rPr>
          <w:i/>
        </w:rPr>
        <w:t>Broadcasting Services Amendment Act 1997</w:t>
      </w:r>
      <w:r w:rsidRPr="0080272F">
        <w:t xml:space="preserve"> does not commence before 1</w:t>
      </w:r>
      <w:r w:rsidR="0080272F">
        <w:t> </w:t>
      </w:r>
      <w:r w:rsidRPr="0080272F">
        <w:t>July 1997, the amendments of section</w:t>
      </w:r>
      <w:r w:rsidR="0080272F">
        <w:t> </w:t>
      </w:r>
      <w:r w:rsidRPr="0080272F">
        <w:t xml:space="preserve">171 of the </w:t>
      </w:r>
      <w:r w:rsidRPr="0080272F">
        <w:rPr>
          <w:i/>
        </w:rPr>
        <w:t>Broadcasting Services Act 1992</w:t>
      </w:r>
      <w:r w:rsidRPr="0080272F">
        <w:t xml:space="preserve"> made by this Act commence immediately after the commencement of the </w:t>
      </w:r>
      <w:r w:rsidRPr="0080272F">
        <w:rPr>
          <w:i/>
        </w:rPr>
        <w:t>Broadcasting Services Amendment Act 1997</w:t>
      </w:r>
      <w:r w:rsidRPr="0080272F">
        <w:t>.</w:t>
      </w:r>
    </w:p>
    <w:p w:rsidR="0004702B" w:rsidRPr="0080272F" w:rsidRDefault="0004702B" w:rsidP="0004702B">
      <w:pPr>
        <w:pStyle w:val="EndNotespara"/>
      </w:pPr>
      <w:r w:rsidRPr="0080272F">
        <w:tab/>
        <w:t xml:space="preserve">The </w:t>
      </w:r>
      <w:r w:rsidRPr="0080272F">
        <w:rPr>
          <w:i/>
        </w:rPr>
        <w:t xml:space="preserve">Broadcasting Services Amendment Act 1997 </w:t>
      </w:r>
      <w:r w:rsidRPr="0080272F">
        <w:t>came into operation on 7</w:t>
      </w:r>
      <w:r w:rsidR="0080272F">
        <w:t> </w:t>
      </w:r>
      <w:r w:rsidRPr="0080272F">
        <w:t>July 1997.</w:t>
      </w:r>
    </w:p>
    <w:p w:rsidR="0004702B" w:rsidRPr="0080272F" w:rsidRDefault="0004702B" w:rsidP="0004702B">
      <w:pPr>
        <w:pStyle w:val="EndNotespara"/>
      </w:pPr>
      <w:r w:rsidRPr="0080272F">
        <w:rPr>
          <w:i/>
        </w:rPr>
        <w:t>(f)</w:t>
      </w:r>
      <w:r w:rsidRPr="0080272F">
        <w:tab/>
        <w:t xml:space="preserve">The </w:t>
      </w:r>
      <w:r w:rsidRPr="0080272F">
        <w:rPr>
          <w:i/>
        </w:rPr>
        <w:t xml:space="preserve">Broadcasting Services Act 1992 </w:t>
      </w:r>
      <w:r w:rsidRPr="0080272F">
        <w:t>was amended by Schedule</w:t>
      </w:r>
      <w:r w:rsidR="0080272F">
        <w:t> </w:t>
      </w:r>
      <w:r w:rsidRPr="0080272F">
        <w:t>2 (items</w:t>
      </w:r>
      <w:r w:rsidR="0080272F">
        <w:t> </w:t>
      </w:r>
      <w:r w:rsidRPr="0080272F">
        <w:t xml:space="preserve">597–604) only of the </w:t>
      </w:r>
      <w:r w:rsidRPr="0080272F">
        <w:rPr>
          <w:i/>
        </w:rPr>
        <w:t>Audit (Transitional and Miscellaneous) Amendment Act 1997</w:t>
      </w:r>
      <w:r w:rsidRPr="0080272F">
        <w:t>, subsection</w:t>
      </w:r>
      <w:r w:rsidR="0080272F">
        <w:t> </w:t>
      </w:r>
      <w:r w:rsidRPr="0080272F">
        <w:t>2(2) of which provides as follows:</w:t>
      </w:r>
    </w:p>
    <w:p w:rsidR="0004702B" w:rsidRPr="0080272F" w:rsidRDefault="0004702B" w:rsidP="0004702B">
      <w:pPr>
        <w:pStyle w:val="EndNotessubpara"/>
      </w:pPr>
      <w:r w:rsidRPr="0080272F">
        <w:tab/>
        <w:t>(2)</w:t>
      </w:r>
      <w:r w:rsidRPr="0080272F">
        <w:tab/>
        <w:t>Schedules</w:t>
      </w:r>
      <w:r w:rsidR="0080272F">
        <w:t> </w:t>
      </w:r>
      <w:r w:rsidRPr="0080272F">
        <w:t xml:space="preserve">1, 2 and 4 commence on the same day as the </w:t>
      </w:r>
      <w:r w:rsidRPr="0080272F">
        <w:rPr>
          <w:i/>
        </w:rPr>
        <w:t>Financial Management and Accountability Act 1997</w:t>
      </w:r>
      <w:r w:rsidRPr="0080272F">
        <w:t>.</w:t>
      </w:r>
    </w:p>
    <w:p w:rsidR="0004702B" w:rsidRPr="0080272F" w:rsidRDefault="0004702B" w:rsidP="0004702B">
      <w:pPr>
        <w:pStyle w:val="EndNotespara"/>
      </w:pPr>
      <w:r w:rsidRPr="0080272F">
        <w:rPr>
          <w:i/>
        </w:rPr>
        <w:t>(g)</w:t>
      </w:r>
      <w:r w:rsidRPr="0080272F">
        <w:tab/>
        <w:t xml:space="preserve">The </w:t>
      </w:r>
      <w:r w:rsidRPr="0080272F">
        <w:rPr>
          <w:i/>
        </w:rPr>
        <w:t xml:space="preserve">Broadcasting Services Act 1992 </w:t>
      </w:r>
      <w:r w:rsidRPr="0080272F">
        <w:t>was amended by Schedule</w:t>
      </w:r>
      <w:r w:rsidR="0080272F">
        <w:t> </w:t>
      </w:r>
      <w:r w:rsidRPr="0080272F">
        <w:t>1 (item</w:t>
      </w:r>
      <w:r w:rsidR="0080272F">
        <w:t> </w:t>
      </w:r>
      <w:r w:rsidRPr="0080272F">
        <w:t xml:space="preserve">24) only of the </w:t>
      </w:r>
      <w:r w:rsidRPr="0080272F">
        <w:rPr>
          <w:i/>
        </w:rPr>
        <w:t>Financial Sector Reform (Consequential Amendments) Act 1998</w:t>
      </w:r>
      <w:r w:rsidRPr="0080272F">
        <w:t>, subsection</w:t>
      </w:r>
      <w:r w:rsidR="0080272F">
        <w:t> </w:t>
      </w:r>
      <w:r w:rsidRPr="0080272F">
        <w:t>2(2) of which provides as follows:</w:t>
      </w:r>
    </w:p>
    <w:p w:rsidR="0004702B" w:rsidRPr="0080272F" w:rsidRDefault="0004702B" w:rsidP="0004702B">
      <w:pPr>
        <w:pStyle w:val="EndNotessubpara"/>
      </w:pPr>
      <w:r w:rsidRPr="0080272F">
        <w:tab/>
        <w:t>(2)</w:t>
      </w:r>
      <w:r w:rsidRPr="0080272F">
        <w:tab/>
        <w:t xml:space="preserve">Subject to </w:t>
      </w:r>
      <w:r w:rsidR="0080272F">
        <w:t>subsections (</w:t>
      </w:r>
      <w:r w:rsidRPr="0080272F">
        <w:t>3) to (14), Schedules</w:t>
      </w:r>
      <w:r w:rsidR="0080272F">
        <w:t> </w:t>
      </w:r>
      <w:r w:rsidRPr="0080272F">
        <w:t xml:space="preserve">1, 2 and 3 commence on the commencement of the </w:t>
      </w:r>
      <w:r w:rsidRPr="0080272F">
        <w:rPr>
          <w:i/>
        </w:rPr>
        <w:t>Australian Prudential Regulation Authority Act 1998</w:t>
      </w:r>
      <w:r w:rsidRPr="0080272F">
        <w:t>.</w:t>
      </w:r>
    </w:p>
    <w:p w:rsidR="0004702B" w:rsidRPr="0080272F" w:rsidRDefault="0004702B" w:rsidP="0004702B">
      <w:pPr>
        <w:pStyle w:val="EndNotespara"/>
      </w:pPr>
      <w:r w:rsidRPr="0080272F">
        <w:rPr>
          <w:i/>
        </w:rPr>
        <w:t>(h)</w:t>
      </w:r>
      <w:r w:rsidRPr="0080272F">
        <w:tab/>
        <w:t xml:space="preserve">The </w:t>
      </w:r>
      <w:r w:rsidRPr="0080272F">
        <w:rPr>
          <w:i/>
        </w:rPr>
        <w:t xml:space="preserve">Broadcasting Services Act 1992 </w:t>
      </w:r>
      <w:r w:rsidRPr="0080272F">
        <w:t>was amended by Schedule</w:t>
      </w:r>
      <w:r w:rsidR="0080272F">
        <w:t> </w:t>
      </w:r>
      <w:r w:rsidRPr="0080272F">
        <w:t>1 (items</w:t>
      </w:r>
      <w:r w:rsidR="0080272F">
        <w:t> </w:t>
      </w:r>
      <w:r w:rsidRPr="0080272F">
        <w:t>282 and 283) only of the</w:t>
      </w:r>
      <w:r w:rsidRPr="0080272F">
        <w:rPr>
          <w:i/>
        </w:rPr>
        <w:t xml:space="preserve"> Public Employment (Consequential and Transitional) Amendment Act 1999</w:t>
      </w:r>
      <w:r w:rsidRPr="0080272F">
        <w:t>, subsections</w:t>
      </w:r>
      <w:r w:rsidR="0080272F">
        <w:t> </w:t>
      </w:r>
      <w:r w:rsidRPr="0080272F">
        <w:t>2(1) and (2) of which provide as follows:</w:t>
      </w:r>
    </w:p>
    <w:p w:rsidR="0004702B" w:rsidRPr="0080272F" w:rsidRDefault="0004702B" w:rsidP="0004702B">
      <w:pPr>
        <w:pStyle w:val="EndNotessubpara"/>
      </w:pPr>
      <w:r w:rsidRPr="0080272F">
        <w:tab/>
        <w:t>(1)</w:t>
      </w:r>
      <w:r w:rsidRPr="0080272F">
        <w:tab/>
        <w:t xml:space="preserve">In this Act, </w:t>
      </w:r>
      <w:r w:rsidRPr="0080272F">
        <w:rPr>
          <w:b/>
          <w:i/>
        </w:rPr>
        <w:t xml:space="preserve">commencing time </w:t>
      </w:r>
      <w:r w:rsidRPr="0080272F">
        <w:t xml:space="preserve">means the time when the </w:t>
      </w:r>
      <w:r w:rsidRPr="0080272F">
        <w:rPr>
          <w:i/>
        </w:rPr>
        <w:t>Public Service Act 1999</w:t>
      </w:r>
      <w:r w:rsidRPr="0080272F">
        <w:t xml:space="preserve"> commences.</w:t>
      </w:r>
    </w:p>
    <w:p w:rsidR="0004702B" w:rsidRPr="0080272F" w:rsidRDefault="0004702B" w:rsidP="0004702B">
      <w:pPr>
        <w:pStyle w:val="EndNotessubpara"/>
      </w:pPr>
      <w:r w:rsidRPr="0080272F">
        <w:tab/>
        <w:t>(2)</w:t>
      </w:r>
      <w:r w:rsidRPr="0080272F">
        <w:tab/>
        <w:t>Subject to this section, this Act commences at the commencing time.</w:t>
      </w:r>
    </w:p>
    <w:p w:rsidR="0004702B" w:rsidRPr="0080272F" w:rsidRDefault="0004702B" w:rsidP="0004702B">
      <w:pPr>
        <w:pStyle w:val="EndNotespara"/>
      </w:pPr>
      <w:r w:rsidRPr="0080272F">
        <w:rPr>
          <w:i/>
        </w:rPr>
        <w:t>(i)</w:t>
      </w:r>
      <w:r w:rsidRPr="0080272F">
        <w:tab/>
        <w:t xml:space="preserve">The </w:t>
      </w:r>
      <w:r w:rsidRPr="0080272F">
        <w:rPr>
          <w:i/>
        </w:rPr>
        <w:t xml:space="preserve">Broadcasting Services Act 1992 </w:t>
      </w:r>
      <w:r w:rsidRPr="0080272F">
        <w:t>was amended by Schedule</w:t>
      </w:r>
      <w:r w:rsidR="0080272F">
        <w:t> </w:t>
      </w:r>
      <w:r w:rsidRPr="0080272F">
        <w:t>10 (item</w:t>
      </w:r>
      <w:r w:rsidR="0080272F">
        <w:t> </w:t>
      </w:r>
      <w:r w:rsidRPr="0080272F">
        <w:t>68) only of the</w:t>
      </w:r>
      <w:r w:rsidRPr="0080272F">
        <w:rPr>
          <w:i/>
        </w:rPr>
        <w:t xml:space="preserve"> Corporate Law Economic Reform Program Act 1999</w:t>
      </w:r>
      <w:r w:rsidRPr="0080272F">
        <w:t>, subsection</w:t>
      </w:r>
      <w:r w:rsidR="0080272F">
        <w:t> </w:t>
      </w:r>
      <w:r w:rsidRPr="0080272F">
        <w:t>2(2)(c) of which provides as follows:</w:t>
      </w:r>
    </w:p>
    <w:p w:rsidR="0004702B" w:rsidRPr="0080272F" w:rsidRDefault="0004702B" w:rsidP="0004702B">
      <w:pPr>
        <w:pStyle w:val="EndNotessubpara"/>
      </w:pPr>
      <w:r w:rsidRPr="0080272F">
        <w:tab/>
        <w:t>(2)</w:t>
      </w:r>
      <w:r w:rsidRPr="0080272F">
        <w:tab/>
        <w:t>The following provisions commence on a day or days to be fixed by Proclamation:</w:t>
      </w:r>
    </w:p>
    <w:p w:rsidR="0004702B" w:rsidRPr="0080272F" w:rsidRDefault="0004702B" w:rsidP="0004702B">
      <w:pPr>
        <w:pStyle w:val="EndNotessubsubpara"/>
      </w:pPr>
      <w:r w:rsidRPr="0080272F">
        <w:lastRenderedPageBreak/>
        <w:tab/>
        <w:t>(c)</w:t>
      </w:r>
      <w:r w:rsidRPr="0080272F">
        <w:tab/>
        <w:t>the items in Schedules</w:t>
      </w:r>
      <w:r w:rsidR="0080272F">
        <w:t> </w:t>
      </w:r>
      <w:r w:rsidRPr="0080272F">
        <w:t>10, 11 and 12.</w:t>
      </w:r>
    </w:p>
    <w:p w:rsidR="0004702B" w:rsidRPr="0080272F" w:rsidRDefault="0004702B" w:rsidP="0004702B">
      <w:pPr>
        <w:pStyle w:val="EndNotespara"/>
      </w:pPr>
      <w:r w:rsidRPr="0080272F">
        <w:rPr>
          <w:i/>
        </w:rPr>
        <w:t>(j)</w:t>
      </w:r>
      <w:r w:rsidRPr="0080272F">
        <w:rPr>
          <w:i/>
        </w:rPr>
        <w:tab/>
      </w:r>
      <w:r w:rsidRPr="0080272F">
        <w:t>Subsection</w:t>
      </w:r>
      <w:r w:rsidR="0080272F">
        <w:t> </w:t>
      </w:r>
      <w:r w:rsidRPr="0080272F">
        <w:t xml:space="preserve">2(3) of the </w:t>
      </w:r>
      <w:r w:rsidRPr="0080272F">
        <w:rPr>
          <w:i/>
        </w:rPr>
        <w:t>Broadcasting Services Amendment Act (No.</w:t>
      </w:r>
      <w:r w:rsidR="0080272F">
        <w:rPr>
          <w:i/>
        </w:rPr>
        <w:t> </w:t>
      </w:r>
      <w:r w:rsidRPr="0080272F">
        <w:rPr>
          <w:i/>
        </w:rPr>
        <w:t>1) 1999</w:t>
      </w:r>
      <w:r w:rsidRPr="0080272F">
        <w:t xml:space="preserve"> provides as follows:</w:t>
      </w:r>
    </w:p>
    <w:p w:rsidR="0004702B" w:rsidRPr="0080272F" w:rsidRDefault="0004702B" w:rsidP="0004702B">
      <w:pPr>
        <w:pStyle w:val="EndNotessubpara"/>
      </w:pPr>
      <w:r w:rsidRPr="0080272F">
        <w:tab/>
        <w:t>(3)</w:t>
      </w:r>
      <w:r w:rsidRPr="0080272F">
        <w:tab/>
        <w:t>Part</w:t>
      </w:r>
      <w:r w:rsidR="0080272F">
        <w:t> </w:t>
      </w:r>
      <w:r w:rsidRPr="0080272F">
        <w:t>2 of Schedule</w:t>
      </w:r>
      <w:r w:rsidR="0080272F">
        <w:t> </w:t>
      </w:r>
      <w:r w:rsidRPr="0080272F">
        <w:t xml:space="preserve">3 commences immediately after the commencement of the </w:t>
      </w:r>
      <w:r w:rsidRPr="0080272F">
        <w:rPr>
          <w:i/>
        </w:rPr>
        <w:t>Copyright Amendment (Digital Agenda) Act 2000</w:t>
      </w:r>
      <w:r w:rsidRPr="0080272F">
        <w:t>.</w:t>
      </w:r>
    </w:p>
    <w:p w:rsidR="0004702B" w:rsidRPr="0080272F" w:rsidRDefault="0004702B" w:rsidP="0004702B">
      <w:pPr>
        <w:pStyle w:val="EndNotespara"/>
      </w:pPr>
      <w:r w:rsidRPr="0080272F">
        <w:tab/>
        <w:t xml:space="preserve">The </w:t>
      </w:r>
      <w:r w:rsidRPr="0080272F">
        <w:rPr>
          <w:i/>
        </w:rPr>
        <w:t>Copyright Amendment (Digital Agenda) Act 2000</w:t>
      </w:r>
      <w:r w:rsidRPr="0080272F">
        <w:t xml:space="preserve"> came into operation on 4</w:t>
      </w:r>
      <w:r w:rsidR="0080272F">
        <w:t> </w:t>
      </w:r>
      <w:r w:rsidRPr="0080272F">
        <w:t>March 2001.</w:t>
      </w:r>
    </w:p>
    <w:p w:rsidR="0004702B" w:rsidRPr="0080272F" w:rsidRDefault="0004702B" w:rsidP="0004702B">
      <w:pPr>
        <w:pStyle w:val="EndNotespara"/>
      </w:pPr>
      <w:r w:rsidRPr="0080272F">
        <w:rPr>
          <w:i/>
        </w:rPr>
        <w:t>(k)</w:t>
      </w:r>
      <w:r w:rsidRPr="0080272F">
        <w:tab/>
        <w:t>Subsection</w:t>
      </w:r>
      <w:r w:rsidR="0080272F">
        <w:t> </w:t>
      </w:r>
      <w:r w:rsidRPr="0080272F">
        <w:t xml:space="preserve">2(3)(a) of the </w:t>
      </w:r>
      <w:r w:rsidRPr="0080272F">
        <w:rPr>
          <w:i/>
        </w:rPr>
        <w:t>Communications and the Arts Legislation Amendment (Application of Criminal Code) Act 2001</w:t>
      </w:r>
      <w:r w:rsidRPr="0080272F">
        <w:t xml:space="preserve"> provides as follows:</w:t>
      </w:r>
    </w:p>
    <w:p w:rsidR="0004702B" w:rsidRPr="0080272F" w:rsidRDefault="0004702B" w:rsidP="0004702B">
      <w:pPr>
        <w:pStyle w:val="EndNotessubpara"/>
      </w:pPr>
      <w:r w:rsidRPr="0080272F">
        <w:tab/>
        <w:t>(3)</w:t>
      </w:r>
      <w:r w:rsidRPr="0080272F">
        <w:tab/>
        <w:t>If section</w:t>
      </w:r>
      <w:r w:rsidR="0080272F">
        <w:t> </w:t>
      </w:r>
      <w:r w:rsidRPr="0080272F">
        <w:t>1 of this Act commences before 1</w:t>
      </w:r>
      <w:r w:rsidR="0080272F">
        <w:t> </w:t>
      </w:r>
      <w:r w:rsidRPr="0080272F">
        <w:t>July 2001:</w:t>
      </w:r>
    </w:p>
    <w:p w:rsidR="0004702B" w:rsidRPr="0080272F" w:rsidRDefault="0004702B" w:rsidP="0004702B">
      <w:pPr>
        <w:pStyle w:val="EndNotessubsubpara"/>
      </w:pPr>
      <w:r w:rsidRPr="0080272F">
        <w:tab/>
        <w:t>(a)</w:t>
      </w:r>
      <w:r w:rsidRPr="0080272F">
        <w:tab/>
        <w:t>item</w:t>
      </w:r>
      <w:r w:rsidR="0080272F">
        <w:t> </w:t>
      </w:r>
      <w:r w:rsidRPr="0080272F">
        <w:t>21 of Schedule</w:t>
      </w:r>
      <w:r w:rsidR="0080272F">
        <w:t> </w:t>
      </w:r>
      <w:r w:rsidRPr="0080272F">
        <w:t xml:space="preserve">1 to the </w:t>
      </w:r>
      <w:r w:rsidRPr="0080272F">
        <w:rPr>
          <w:i/>
        </w:rPr>
        <w:t>Broadcasting Services Amendment Act (No.</w:t>
      </w:r>
      <w:r w:rsidR="0080272F">
        <w:rPr>
          <w:i/>
        </w:rPr>
        <w:t> </w:t>
      </w:r>
      <w:r w:rsidRPr="0080272F">
        <w:rPr>
          <w:i/>
        </w:rPr>
        <w:t>3) 1999</w:t>
      </w:r>
      <w:r w:rsidRPr="0080272F">
        <w:t xml:space="preserve"> does not commence (despite section</w:t>
      </w:r>
      <w:r w:rsidR="0080272F">
        <w:t> </w:t>
      </w:r>
      <w:r w:rsidRPr="0080272F">
        <w:t>2 of that Act);</w:t>
      </w:r>
    </w:p>
    <w:p w:rsidR="0004702B" w:rsidRPr="0080272F" w:rsidRDefault="0004702B" w:rsidP="0004702B">
      <w:pPr>
        <w:pStyle w:val="EndNotespara"/>
      </w:pPr>
      <w:r w:rsidRPr="0080272F">
        <w:tab/>
        <w:t>Section</w:t>
      </w:r>
      <w:r w:rsidR="0080272F">
        <w:t> </w:t>
      </w:r>
      <w:r w:rsidRPr="0080272F">
        <w:t>1 commenced on 24</w:t>
      </w:r>
      <w:r w:rsidR="0080272F">
        <w:t> </w:t>
      </w:r>
      <w:r w:rsidRPr="0080272F">
        <w:t>May 2001.</w:t>
      </w:r>
    </w:p>
    <w:p w:rsidR="0004702B" w:rsidRPr="0080272F" w:rsidRDefault="0004702B" w:rsidP="0004702B">
      <w:pPr>
        <w:pStyle w:val="EndNotespara"/>
      </w:pPr>
      <w:r w:rsidRPr="0080272F">
        <w:rPr>
          <w:i/>
        </w:rPr>
        <w:t>(l)</w:t>
      </w:r>
      <w:r w:rsidRPr="0080272F">
        <w:rPr>
          <w:i/>
        </w:rPr>
        <w:tab/>
      </w:r>
      <w:r w:rsidRPr="0080272F">
        <w:t>Subsection</w:t>
      </w:r>
      <w:r w:rsidR="0080272F">
        <w:t> </w:t>
      </w:r>
      <w:r w:rsidRPr="0080272F">
        <w:t xml:space="preserve">2(2) of the </w:t>
      </w:r>
      <w:r w:rsidRPr="0080272F">
        <w:rPr>
          <w:i/>
        </w:rPr>
        <w:t>Broadcasting Services Amendment Act 2000</w:t>
      </w:r>
      <w:r w:rsidRPr="0080272F">
        <w:t xml:space="preserve"> provides as follows:</w:t>
      </w:r>
    </w:p>
    <w:p w:rsidR="0004702B" w:rsidRPr="0080272F" w:rsidRDefault="0004702B" w:rsidP="0004702B">
      <w:pPr>
        <w:pStyle w:val="EndNotessubpara"/>
      </w:pPr>
      <w:r w:rsidRPr="0080272F">
        <w:tab/>
        <w:t>(2)</w:t>
      </w:r>
      <w:r w:rsidRPr="0080272F">
        <w:tab/>
        <w:t>Schedule</w:t>
      </w:r>
      <w:r w:rsidR="0080272F">
        <w:t> </w:t>
      </w:r>
      <w:r w:rsidRPr="0080272F">
        <w:t>2 commences immediately after the commencement of item</w:t>
      </w:r>
      <w:r w:rsidR="0080272F">
        <w:t> </w:t>
      </w:r>
      <w:r w:rsidRPr="0080272F">
        <w:t>140 of Schedule</w:t>
      </w:r>
      <w:r w:rsidR="0080272F">
        <w:t> </w:t>
      </w:r>
      <w:r w:rsidRPr="0080272F">
        <w:t xml:space="preserve">1 to the </w:t>
      </w:r>
      <w:r w:rsidRPr="0080272F">
        <w:rPr>
          <w:i/>
        </w:rPr>
        <w:t>Broadcasting Services Amendment (Digital Television and Datacasting) Act 2000</w:t>
      </w:r>
      <w:r w:rsidRPr="0080272F">
        <w:t>.</w:t>
      </w:r>
    </w:p>
    <w:p w:rsidR="0004702B" w:rsidRPr="0080272F" w:rsidRDefault="0004702B" w:rsidP="0004702B">
      <w:pPr>
        <w:pStyle w:val="EndNotespara"/>
      </w:pPr>
      <w:r w:rsidRPr="0080272F">
        <w:tab/>
        <w:t>Schedule</w:t>
      </w:r>
      <w:r w:rsidR="0080272F">
        <w:t> </w:t>
      </w:r>
      <w:r w:rsidRPr="0080272F">
        <w:t>1 (item</w:t>
      </w:r>
      <w:r w:rsidR="0080272F">
        <w:t> </w:t>
      </w:r>
      <w:r w:rsidRPr="0080272F">
        <w:t>140) commenced on 1</w:t>
      </w:r>
      <w:r w:rsidR="0080272F">
        <w:t> </w:t>
      </w:r>
      <w:r w:rsidRPr="0080272F">
        <w:t>January 2001 (</w:t>
      </w:r>
      <w:r w:rsidRPr="0080272F">
        <w:rPr>
          <w:i/>
        </w:rPr>
        <w:t>see Gazette</w:t>
      </w:r>
      <w:r w:rsidRPr="0080272F">
        <w:t xml:space="preserve"> 2000, No. GN50). </w:t>
      </w:r>
    </w:p>
    <w:p w:rsidR="0004702B" w:rsidRPr="0080272F" w:rsidRDefault="0004702B" w:rsidP="0004702B">
      <w:pPr>
        <w:pStyle w:val="EndNotespara"/>
      </w:pPr>
      <w:r w:rsidRPr="0080272F">
        <w:rPr>
          <w:i/>
        </w:rPr>
        <w:t>(m)</w:t>
      </w:r>
      <w:r w:rsidRPr="0080272F">
        <w:tab/>
        <w:t xml:space="preserve">The </w:t>
      </w:r>
      <w:r w:rsidRPr="0080272F">
        <w:rPr>
          <w:i/>
        </w:rPr>
        <w:t xml:space="preserve">Broadcasting Services Act 1992 </w:t>
      </w:r>
      <w:r w:rsidRPr="0080272F">
        <w:t>was amended by Schedule</w:t>
      </w:r>
      <w:r w:rsidR="0080272F">
        <w:t> </w:t>
      </w:r>
      <w:r w:rsidRPr="0080272F">
        <w:t>1 (items</w:t>
      </w:r>
      <w:r w:rsidR="0080272F">
        <w:t> </w:t>
      </w:r>
      <w:r w:rsidRPr="0080272F">
        <w:t xml:space="preserve">18–38) only of the </w:t>
      </w:r>
      <w:r w:rsidRPr="0080272F">
        <w:rPr>
          <w:i/>
        </w:rPr>
        <w:t>Communications and the Arts Legislation Amendment (Application of Criminal Code) Act 2001</w:t>
      </w:r>
      <w:r w:rsidRPr="0080272F">
        <w:t>, subsections</w:t>
      </w:r>
      <w:r w:rsidR="0080272F">
        <w:t> </w:t>
      </w:r>
      <w:r w:rsidRPr="0080272F">
        <w:t>2(1)(a) and (3)(b) of which provide as follows:</w:t>
      </w:r>
    </w:p>
    <w:p w:rsidR="0004702B" w:rsidRPr="0080272F" w:rsidRDefault="0004702B" w:rsidP="0004702B">
      <w:pPr>
        <w:pStyle w:val="EndNotessubpara"/>
      </w:pPr>
      <w:r w:rsidRPr="0080272F">
        <w:tab/>
        <w:t>(1)</w:t>
      </w:r>
      <w:r w:rsidRPr="0080272F">
        <w:tab/>
        <w:t>Subject to this section, this Act commences at the latest of the following times:</w:t>
      </w:r>
    </w:p>
    <w:p w:rsidR="0004702B" w:rsidRPr="0080272F" w:rsidRDefault="0004702B" w:rsidP="0004702B">
      <w:pPr>
        <w:pStyle w:val="EndNotessubsubpara"/>
      </w:pPr>
      <w:r w:rsidRPr="0080272F">
        <w:tab/>
        <w:t>(a)</w:t>
      </w:r>
      <w:r w:rsidRPr="0080272F">
        <w:tab/>
        <w:t>immediately after the commencement of item</w:t>
      </w:r>
      <w:r w:rsidR="0080272F">
        <w:t> </w:t>
      </w:r>
      <w:r w:rsidRPr="0080272F">
        <w:t>15 of Schedule</w:t>
      </w:r>
      <w:r w:rsidR="0080272F">
        <w:t> </w:t>
      </w:r>
      <w:r w:rsidRPr="0080272F">
        <w:t xml:space="preserve">1 to the </w:t>
      </w:r>
      <w:r w:rsidRPr="0080272F">
        <w:rPr>
          <w:i/>
        </w:rPr>
        <w:t>Criminal Code Amendment (Theft, Fraud, Bribery and Related Offences) Act 2000</w:t>
      </w:r>
      <w:r w:rsidRPr="0080272F">
        <w:t>;</w:t>
      </w:r>
    </w:p>
    <w:p w:rsidR="0004702B" w:rsidRPr="0080272F" w:rsidRDefault="0004702B" w:rsidP="0004702B">
      <w:pPr>
        <w:pStyle w:val="EndNotessubpara"/>
      </w:pPr>
      <w:r w:rsidRPr="0080272F">
        <w:tab/>
        <w:t>(3)</w:t>
      </w:r>
      <w:r w:rsidRPr="0080272F">
        <w:tab/>
        <w:t>If section</w:t>
      </w:r>
      <w:r w:rsidR="0080272F">
        <w:t> </w:t>
      </w:r>
      <w:r w:rsidRPr="0080272F">
        <w:t>1 of this Act commences before 1</w:t>
      </w:r>
      <w:r w:rsidR="0080272F">
        <w:t> </w:t>
      </w:r>
      <w:r w:rsidRPr="0080272F">
        <w:t>July 2001:</w:t>
      </w:r>
    </w:p>
    <w:p w:rsidR="0004702B" w:rsidRPr="0080272F" w:rsidRDefault="0004702B" w:rsidP="0004702B">
      <w:pPr>
        <w:pStyle w:val="EndNotessubsubpara"/>
      </w:pPr>
      <w:r w:rsidRPr="0080272F">
        <w:tab/>
        <w:t>(b)</w:t>
      </w:r>
      <w:r w:rsidRPr="0080272F">
        <w:tab/>
        <w:t>item</w:t>
      </w:r>
      <w:r w:rsidR="0080272F">
        <w:t> </w:t>
      </w:r>
      <w:r w:rsidRPr="0080272F">
        <w:t>27 of Schedule</w:t>
      </w:r>
      <w:r w:rsidR="0080272F">
        <w:t> </w:t>
      </w:r>
      <w:r w:rsidRPr="0080272F">
        <w:t>1 to this Act commences on 1</w:t>
      </w:r>
      <w:r w:rsidR="0080272F">
        <w:t> </w:t>
      </w:r>
      <w:r w:rsidRPr="0080272F">
        <w:t>July 2001.</w:t>
      </w:r>
    </w:p>
    <w:p w:rsidR="0004702B" w:rsidRPr="0080272F" w:rsidRDefault="0004702B" w:rsidP="0004702B">
      <w:pPr>
        <w:pStyle w:val="EndNotespara"/>
      </w:pPr>
      <w:r w:rsidRPr="0080272F">
        <w:tab/>
        <w:t>Item</w:t>
      </w:r>
      <w:r w:rsidR="0080272F">
        <w:t> </w:t>
      </w:r>
      <w:r w:rsidRPr="0080272F">
        <w:t>15 commenced on 24</w:t>
      </w:r>
      <w:r w:rsidR="0080272F">
        <w:t> </w:t>
      </w:r>
      <w:r w:rsidRPr="0080272F">
        <w:t>May 2001.</w:t>
      </w:r>
    </w:p>
    <w:p w:rsidR="0004702B" w:rsidRPr="0080272F" w:rsidRDefault="0004702B" w:rsidP="0004702B">
      <w:pPr>
        <w:pStyle w:val="EndNotespara"/>
      </w:pPr>
      <w:r w:rsidRPr="0080272F">
        <w:rPr>
          <w:i/>
        </w:rPr>
        <w:t>(n)</w:t>
      </w:r>
      <w:r w:rsidRPr="0080272F">
        <w:rPr>
          <w:i/>
        </w:rPr>
        <w:tab/>
      </w:r>
      <w:r w:rsidRPr="0080272F">
        <w:t xml:space="preserve">The </w:t>
      </w:r>
      <w:r w:rsidRPr="0080272F">
        <w:rPr>
          <w:i/>
        </w:rPr>
        <w:t>Broadcasting Services Act 1992</w:t>
      </w:r>
      <w:r w:rsidRPr="0080272F">
        <w:t xml:space="preserve"> was amended by Schedule</w:t>
      </w:r>
      <w:r w:rsidR="0080272F">
        <w:t> </w:t>
      </w:r>
      <w:r w:rsidRPr="0080272F">
        <w:t>3 (items</w:t>
      </w:r>
      <w:r w:rsidR="0080272F">
        <w:t> </w:t>
      </w:r>
      <w:r w:rsidRPr="0080272F">
        <w:t xml:space="preserve">88–93) only of the </w:t>
      </w:r>
      <w:r w:rsidRPr="0080272F">
        <w:rPr>
          <w:i/>
        </w:rPr>
        <w:t>Corporations (Repeals, Consequentials and Transitionals) Act 2001</w:t>
      </w:r>
      <w:r w:rsidRPr="0080272F">
        <w:t>, subsection</w:t>
      </w:r>
      <w:r w:rsidR="0080272F">
        <w:t> </w:t>
      </w:r>
      <w:r w:rsidRPr="0080272F">
        <w:t>2(3) of which provides as follows:</w:t>
      </w:r>
    </w:p>
    <w:p w:rsidR="0004702B" w:rsidRPr="0080272F" w:rsidRDefault="0004702B" w:rsidP="0004702B">
      <w:pPr>
        <w:pStyle w:val="EndNotessubpara"/>
      </w:pPr>
      <w:r w:rsidRPr="0080272F">
        <w:tab/>
        <w:t>(3)</w:t>
      </w:r>
      <w:r w:rsidRPr="0080272F">
        <w:tab/>
        <w:t xml:space="preserve">Subject to </w:t>
      </w:r>
      <w:r w:rsidR="0080272F">
        <w:t>subsections (</w:t>
      </w:r>
      <w:r w:rsidRPr="0080272F">
        <w:t>4) to (10), Schedule</w:t>
      </w:r>
      <w:r w:rsidR="0080272F">
        <w:t> </w:t>
      </w:r>
      <w:r w:rsidRPr="0080272F">
        <w:t xml:space="preserve">3 commences, or is taken to have commenced, at the same time as the </w:t>
      </w:r>
      <w:r w:rsidRPr="0080272F">
        <w:rPr>
          <w:i/>
        </w:rPr>
        <w:t>Corporations Act 2001</w:t>
      </w:r>
      <w:r w:rsidRPr="0080272F">
        <w:t>.</w:t>
      </w:r>
    </w:p>
    <w:p w:rsidR="0004702B" w:rsidRPr="0080272F" w:rsidRDefault="0004702B" w:rsidP="0004702B">
      <w:pPr>
        <w:pStyle w:val="EndNotespara"/>
      </w:pPr>
      <w:r w:rsidRPr="0080272F">
        <w:rPr>
          <w:i/>
        </w:rPr>
        <w:lastRenderedPageBreak/>
        <w:t>(o)</w:t>
      </w:r>
      <w:r w:rsidRPr="0080272F">
        <w:rPr>
          <w:i/>
        </w:rPr>
        <w:tab/>
      </w:r>
      <w:r w:rsidRPr="0080272F">
        <w:t>Subsection</w:t>
      </w:r>
      <w:r w:rsidR="0080272F">
        <w:t> </w:t>
      </w:r>
      <w:r w:rsidRPr="0080272F">
        <w:t>2(1) (items</w:t>
      </w:r>
      <w:r w:rsidR="0080272F">
        <w:t> </w:t>
      </w:r>
      <w:r w:rsidRPr="0080272F">
        <w:t xml:space="preserve">2, 3 and 10) of the </w:t>
      </w:r>
      <w:r w:rsidRPr="0080272F">
        <w:rPr>
          <w:i/>
          <w:szCs w:val="40"/>
        </w:rPr>
        <w:t>Australian Communications and Media Authority (Consequential and Transitional Provisions) Act 2005</w:t>
      </w:r>
      <w:r w:rsidRPr="0080272F">
        <w:t xml:space="preserve"> provides as follows:</w:t>
      </w:r>
    </w:p>
    <w:p w:rsidR="0004702B" w:rsidRPr="0080272F" w:rsidRDefault="0004702B" w:rsidP="0004702B">
      <w:pPr>
        <w:pStyle w:val="EndNotessubpara"/>
      </w:pPr>
      <w:r w:rsidRPr="0080272F">
        <w:tab/>
        <w:t>(1)</w:t>
      </w:r>
      <w:r w:rsidRPr="0080272F">
        <w:tab/>
        <w:t>Each provision of this Act specified in column 1 of the table commences, or is taken to have commenced, in accordance with column 2 of the table. Any other statement in column 2 has effect according to its terms.</w:t>
      </w:r>
    </w:p>
    <w:p w:rsidR="0004702B" w:rsidRPr="0080272F" w:rsidRDefault="0004702B" w:rsidP="0004702B">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04702B" w:rsidRPr="0080272F" w:rsidTr="0004702B">
        <w:trPr>
          <w:cantSplit/>
          <w:tblHeader/>
        </w:trPr>
        <w:tc>
          <w:tcPr>
            <w:tcW w:w="7111" w:type="dxa"/>
            <w:gridSpan w:val="3"/>
            <w:tcBorders>
              <w:top w:val="single" w:sz="12" w:space="0" w:color="auto"/>
              <w:bottom w:val="single" w:sz="6" w:space="0" w:color="auto"/>
            </w:tcBorders>
            <w:shd w:val="clear" w:color="auto" w:fill="auto"/>
          </w:tcPr>
          <w:p w:rsidR="0004702B" w:rsidRPr="0080272F" w:rsidRDefault="0004702B" w:rsidP="0004702B">
            <w:pPr>
              <w:pStyle w:val="Tabletext"/>
              <w:keepNext/>
              <w:rPr>
                <w:rFonts w:ascii="Arial" w:hAnsi="Arial" w:cs="Arial"/>
                <w:b/>
                <w:sz w:val="16"/>
                <w:szCs w:val="16"/>
              </w:rPr>
            </w:pPr>
            <w:r w:rsidRPr="0080272F">
              <w:rPr>
                <w:rFonts w:ascii="Arial" w:hAnsi="Arial" w:cs="Arial"/>
                <w:b/>
                <w:sz w:val="16"/>
                <w:szCs w:val="16"/>
              </w:rPr>
              <w:t>Commencement information</w:t>
            </w:r>
          </w:p>
        </w:tc>
      </w:tr>
      <w:tr w:rsidR="0004702B" w:rsidRPr="0080272F" w:rsidTr="0004702B">
        <w:trPr>
          <w:cantSplit/>
          <w:tblHeader/>
        </w:trPr>
        <w:tc>
          <w:tcPr>
            <w:tcW w:w="1701" w:type="dxa"/>
            <w:tcBorders>
              <w:top w:val="single" w:sz="6" w:space="0" w:color="auto"/>
              <w:bottom w:val="single" w:sz="6" w:space="0" w:color="auto"/>
            </w:tcBorders>
            <w:shd w:val="clear" w:color="auto" w:fill="auto"/>
          </w:tcPr>
          <w:p w:rsidR="0004702B" w:rsidRPr="0080272F" w:rsidRDefault="0004702B" w:rsidP="0004702B">
            <w:pPr>
              <w:pStyle w:val="Tabletext"/>
              <w:keepNext/>
              <w:rPr>
                <w:rFonts w:ascii="Arial" w:hAnsi="Arial" w:cs="Arial"/>
                <w:b/>
                <w:sz w:val="16"/>
                <w:szCs w:val="16"/>
              </w:rPr>
            </w:pPr>
            <w:r w:rsidRPr="0080272F">
              <w:rPr>
                <w:rFonts w:ascii="Arial" w:hAnsi="Arial" w:cs="Arial"/>
                <w:b/>
                <w:sz w:val="16"/>
                <w:szCs w:val="16"/>
              </w:rPr>
              <w:t>Column 1</w:t>
            </w:r>
          </w:p>
        </w:tc>
        <w:tc>
          <w:tcPr>
            <w:tcW w:w="3828" w:type="dxa"/>
            <w:tcBorders>
              <w:top w:val="single" w:sz="6" w:space="0" w:color="auto"/>
              <w:bottom w:val="single" w:sz="6" w:space="0" w:color="auto"/>
            </w:tcBorders>
            <w:shd w:val="clear" w:color="auto" w:fill="auto"/>
          </w:tcPr>
          <w:p w:rsidR="0004702B" w:rsidRPr="0080272F" w:rsidRDefault="0004702B" w:rsidP="0004702B">
            <w:pPr>
              <w:pStyle w:val="Tabletext"/>
              <w:keepNext/>
              <w:rPr>
                <w:rFonts w:ascii="Arial" w:hAnsi="Arial" w:cs="Arial"/>
                <w:b/>
                <w:sz w:val="16"/>
                <w:szCs w:val="16"/>
              </w:rPr>
            </w:pPr>
            <w:r w:rsidRPr="0080272F">
              <w:rPr>
                <w:rFonts w:ascii="Arial" w:hAnsi="Arial" w:cs="Arial"/>
                <w:b/>
                <w:sz w:val="16"/>
                <w:szCs w:val="16"/>
              </w:rPr>
              <w:t>Column 2</w:t>
            </w:r>
          </w:p>
        </w:tc>
        <w:tc>
          <w:tcPr>
            <w:tcW w:w="1582" w:type="dxa"/>
            <w:tcBorders>
              <w:top w:val="single" w:sz="6" w:space="0" w:color="auto"/>
              <w:bottom w:val="single" w:sz="6" w:space="0" w:color="auto"/>
            </w:tcBorders>
            <w:shd w:val="clear" w:color="auto" w:fill="auto"/>
          </w:tcPr>
          <w:p w:rsidR="0004702B" w:rsidRPr="0080272F" w:rsidRDefault="0004702B" w:rsidP="0004702B">
            <w:pPr>
              <w:pStyle w:val="Tabletext"/>
              <w:keepNext/>
              <w:rPr>
                <w:rFonts w:ascii="Arial" w:hAnsi="Arial" w:cs="Arial"/>
                <w:b/>
                <w:sz w:val="16"/>
                <w:szCs w:val="16"/>
              </w:rPr>
            </w:pPr>
            <w:r w:rsidRPr="0080272F">
              <w:rPr>
                <w:rFonts w:ascii="Arial" w:hAnsi="Arial" w:cs="Arial"/>
                <w:b/>
                <w:sz w:val="16"/>
                <w:szCs w:val="16"/>
              </w:rPr>
              <w:t>Column 3</w:t>
            </w:r>
          </w:p>
        </w:tc>
      </w:tr>
      <w:tr w:rsidR="0004702B" w:rsidRPr="0080272F" w:rsidTr="0004702B">
        <w:trPr>
          <w:cantSplit/>
          <w:tblHeader/>
        </w:trPr>
        <w:tc>
          <w:tcPr>
            <w:tcW w:w="1701" w:type="dxa"/>
            <w:tcBorders>
              <w:top w:val="single" w:sz="6" w:space="0" w:color="auto"/>
              <w:bottom w:val="single" w:sz="12" w:space="0" w:color="auto"/>
            </w:tcBorders>
            <w:shd w:val="clear" w:color="auto" w:fill="auto"/>
          </w:tcPr>
          <w:p w:rsidR="0004702B" w:rsidRPr="0080272F" w:rsidRDefault="0004702B" w:rsidP="0004702B">
            <w:pPr>
              <w:pStyle w:val="Tabletext"/>
              <w:keepNext/>
              <w:rPr>
                <w:rFonts w:ascii="Arial" w:hAnsi="Arial" w:cs="Arial"/>
                <w:b/>
                <w:sz w:val="16"/>
                <w:szCs w:val="16"/>
              </w:rPr>
            </w:pPr>
            <w:r w:rsidRPr="0080272F">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04702B" w:rsidRPr="0080272F" w:rsidRDefault="0004702B" w:rsidP="0004702B">
            <w:pPr>
              <w:pStyle w:val="Tabletext"/>
              <w:keepNext/>
              <w:rPr>
                <w:rFonts w:ascii="Arial" w:hAnsi="Arial" w:cs="Arial"/>
                <w:b/>
                <w:sz w:val="16"/>
                <w:szCs w:val="16"/>
              </w:rPr>
            </w:pPr>
            <w:r w:rsidRPr="0080272F">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04702B" w:rsidRPr="0080272F" w:rsidRDefault="0004702B" w:rsidP="0004702B">
            <w:pPr>
              <w:pStyle w:val="Tabletext"/>
              <w:keepNext/>
              <w:rPr>
                <w:rFonts w:ascii="Arial" w:hAnsi="Arial" w:cs="Arial"/>
                <w:b/>
                <w:sz w:val="16"/>
                <w:szCs w:val="16"/>
              </w:rPr>
            </w:pPr>
            <w:r w:rsidRPr="0080272F">
              <w:rPr>
                <w:rFonts w:ascii="Arial" w:hAnsi="Arial" w:cs="Arial"/>
                <w:b/>
                <w:sz w:val="16"/>
                <w:szCs w:val="16"/>
              </w:rPr>
              <w:t>Date/Details</w:t>
            </w:r>
          </w:p>
        </w:tc>
      </w:tr>
      <w:tr w:rsidR="0004702B" w:rsidRPr="0080272F" w:rsidTr="0004702B">
        <w:trPr>
          <w:cantSplit/>
        </w:trPr>
        <w:tc>
          <w:tcPr>
            <w:tcW w:w="1701" w:type="dxa"/>
            <w:tcBorders>
              <w:top w:val="single" w:sz="2" w:space="0" w:color="auto"/>
              <w:bottom w:val="single" w:sz="2" w:space="0" w:color="auto"/>
            </w:tcBorders>
            <w:shd w:val="clear" w:color="auto" w:fill="auto"/>
          </w:tcPr>
          <w:p w:rsidR="0004702B" w:rsidRPr="0080272F" w:rsidRDefault="0004702B" w:rsidP="0004702B">
            <w:pPr>
              <w:pStyle w:val="Tabletext"/>
              <w:rPr>
                <w:rFonts w:ascii="Arial" w:hAnsi="Arial" w:cs="Arial"/>
                <w:sz w:val="16"/>
                <w:szCs w:val="16"/>
              </w:rPr>
            </w:pPr>
            <w:r w:rsidRPr="0080272F">
              <w:rPr>
                <w:rFonts w:ascii="Arial" w:hAnsi="Arial" w:cs="Arial"/>
                <w:sz w:val="16"/>
                <w:szCs w:val="16"/>
              </w:rPr>
              <w:t>2.  Schedule</w:t>
            </w:r>
            <w:r w:rsidR="0080272F">
              <w:rPr>
                <w:rFonts w:ascii="Arial" w:hAnsi="Arial" w:cs="Arial"/>
                <w:sz w:val="16"/>
                <w:szCs w:val="16"/>
              </w:rPr>
              <w:t> </w:t>
            </w:r>
            <w:r w:rsidRPr="0080272F">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04702B" w:rsidRPr="0080272F" w:rsidRDefault="0004702B" w:rsidP="0004702B">
            <w:pPr>
              <w:pStyle w:val="Tabletext"/>
              <w:rPr>
                <w:rFonts w:ascii="Arial" w:hAnsi="Arial" w:cs="Arial"/>
                <w:sz w:val="16"/>
                <w:szCs w:val="16"/>
              </w:rPr>
            </w:pPr>
            <w:r w:rsidRPr="0080272F">
              <w:rPr>
                <w:rFonts w:ascii="Arial" w:hAnsi="Arial" w:cs="Arial"/>
                <w:sz w:val="16"/>
                <w:szCs w:val="16"/>
              </w:rPr>
              <w:t>At the same time as section</w:t>
            </w:r>
            <w:r w:rsidR="0080272F">
              <w:rPr>
                <w:rFonts w:ascii="Arial" w:hAnsi="Arial" w:cs="Arial"/>
                <w:sz w:val="16"/>
                <w:szCs w:val="16"/>
              </w:rPr>
              <w:t> </w:t>
            </w:r>
            <w:r w:rsidRPr="0080272F">
              <w:rPr>
                <w:rFonts w:ascii="Arial" w:hAnsi="Arial" w:cs="Arial"/>
                <w:sz w:val="16"/>
                <w:szCs w:val="16"/>
              </w:rPr>
              <w:t xml:space="preserve">6 of the </w:t>
            </w:r>
            <w:r w:rsidRPr="0080272F">
              <w:rPr>
                <w:rFonts w:ascii="Arial" w:hAnsi="Arial" w:cs="Arial"/>
                <w:i/>
                <w:sz w:val="16"/>
                <w:szCs w:val="16"/>
              </w:rPr>
              <w:t>Australian Communications and Media Authority Act 2005</w:t>
            </w:r>
            <w:r w:rsidRPr="0080272F">
              <w:rPr>
                <w:rFonts w:ascii="Arial" w:hAnsi="Arial" w:cs="Arial"/>
                <w:sz w:val="16"/>
                <w:szCs w:val="16"/>
              </w:rPr>
              <w:t xml:space="preserve"> commences.</w:t>
            </w:r>
          </w:p>
        </w:tc>
        <w:tc>
          <w:tcPr>
            <w:tcW w:w="1582" w:type="dxa"/>
            <w:tcBorders>
              <w:top w:val="single" w:sz="2" w:space="0" w:color="auto"/>
              <w:bottom w:val="single" w:sz="2" w:space="0" w:color="auto"/>
            </w:tcBorders>
            <w:shd w:val="clear" w:color="auto" w:fill="auto"/>
          </w:tcPr>
          <w:p w:rsidR="0004702B" w:rsidRPr="0080272F" w:rsidRDefault="0004702B" w:rsidP="0004702B">
            <w:pPr>
              <w:pStyle w:val="Tabletext"/>
              <w:rPr>
                <w:rFonts w:ascii="Arial" w:hAnsi="Arial" w:cs="Arial"/>
                <w:sz w:val="16"/>
                <w:szCs w:val="16"/>
              </w:rPr>
            </w:pPr>
            <w:r w:rsidRPr="0080272F">
              <w:rPr>
                <w:rFonts w:ascii="Arial" w:hAnsi="Arial" w:cs="Arial"/>
                <w:sz w:val="16"/>
                <w:szCs w:val="16"/>
              </w:rPr>
              <w:t>1</w:t>
            </w:r>
            <w:r w:rsidR="0080272F">
              <w:rPr>
                <w:rFonts w:ascii="Arial" w:hAnsi="Arial" w:cs="Arial"/>
                <w:sz w:val="16"/>
                <w:szCs w:val="16"/>
              </w:rPr>
              <w:t> </w:t>
            </w:r>
            <w:r w:rsidRPr="0080272F">
              <w:rPr>
                <w:rFonts w:ascii="Arial" w:hAnsi="Arial" w:cs="Arial"/>
                <w:sz w:val="16"/>
                <w:szCs w:val="16"/>
              </w:rPr>
              <w:t>July 2005</w:t>
            </w:r>
          </w:p>
        </w:tc>
      </w:tr>
      <w:tr w:rsidR="0004702B" w:rsidRPr="0080272F" w:rsidTr="0004702B">
        <w:trPr>
          <w:cantSplit/>
        </w:trPr>
        <w:tc>
          <w:tcPr>
            <w:tcW w:w="1701" w:type="dxa"/>
            <w:tcBorders>
              <w:top w:val="single" w:sz="2" w:space="0" w:color="auto"/>
              <w:bottom w:val="single" w:sz="2" w:space="0" w:color="auto"/>
            </w:tcBorders>
            <w:shd w:val="clear" w:color="auto" w:fill="auto"/>
          </w:tcPr>
          <w:p w:rsidR="0004702B" w:rsidRPr="0080272F" w:rsidRDefault="0004702B" w:rsidP="0004702B">
            <w:pPr>
              <w:pStyle w:val="Tabletext"/>
              <w:rPr>
                <w:rFonts w:ascii="Arial" w:hAnsi="Arial" w:cs="Arial"/>
                <w:sz w:val="16"/>
                <w:szCs w:val="16"/>
              </w:rPr>
            </w:pPr>
            <w:r w:rsidRPr="0080272F">
              <w:rPr>
                <w:rFonts w:ascii="Arial" w:hAnsi="Arial" w:cs="Arial"/>
                <w:sz w:val="16"/>
                <w:szCs w:val="16"/>
              </w:rPr>
              <w:t>3.  Schedule</w:t>
            </w:r>
            <w:r w:rsidR="0080272F">
              <w:rPr>
                <w:rFonts w:ascii="Arial" w:hAnsi="Arial" w:cs="Arial"/>
                <w:sz w:val="16"/>
                <w:szCs w:val="16"/>
              </w:rPr>
              <w:t> </w:t>
            </w:r>
            <w:r w:rsidRPr="0080272F">
              <w:rPr>
                <w:rFonts w:ascii="Arial" w:hAnsi="Arial" w:cs="Arial"/>
                <w:sz w:val="16"/>
                <w:szCs w:val="16"/>
              </w:rPr>
              <w:t>2</w:t>
            </w:r>
          </w:p>
        </w:tc>
        <w:tc>
          <w:tcPr>
            <w:tcW w:w="3828" w:type="dxa"/>
            <w:tcBorders>
              <w:top w:val="single" w:sz="2" w:space="0" w:color="auto"/>
              <w:bottom w:val="single" w:sz="2" w:space="0" w:color="auto"/>
            </w:tcBorders>
            <w:shd w:val="clear" w:color="auto" w:fill="auto"/>
          </w:tcPr>
          <w:p w:rsidR="0004702B" w:rsidRPr="0080272F" w:rsidRDefault="0004702B" w:rsidP="0004702B">
            <w:pPr>
              <w:pStyle w:val="Tabletext"/>
              <w:rPr>
                <w:rFonts w:ascii="Arial" w:hAnsi="Arial" w:cs="Arial"/>
                <w:sz w:val="16"/>
                <w:szCs w:val="16"/>
              </w:rPr>
            </w:pPr>
            <w:r w:rsidRPr="0080272F">
              <w:rPr>
                <w:rFonts w:ascii="Arial" w:hAnsi="Arial" w:cs="Arial"/>
                <w:sz w:val="16"/>
                <w:szCs w:val="16"/>
              </w:rPr>
              <w:t>Immediately after the commencement of the provision(s) covered by table item</w:t>
            </w:r>
            <w:r w:rsidR="0080272F">
              <w:rPr>
                <w:rFonts w:ascii="Arial" w:hAnsi="Arial" w:cs="Arial"/>
                <w:sz w:val="16"/>
                <w:szCs w:val="16"/>
              </w:rPr>
              <w:t> </w:t>
            </w:r>
            <w:r w:rsidRPr="0080272F">
              <w:rPr>
                <w:rFonts w:ascii="Arial" w:hAnsi="Arial" w:cs="Arial"/>
                <w:sz w:val="16"/>
                <w:szCs w:val="16"/>
              </w:rPr>
              <w:t>2.</w:t>
            </w:r>
          </w:p>
        </w:tc>
        <w:tc>
          <w:tcPr>
            <w:tcW w:w="1582" w:type="dxa"/>
            <w:tcBorders>
              <w:top w:val="single" w:sz="2" w:space="0" w:color="auto"/>
              <w:bottom w:val="single" w:sz="2" w:space="0" w:color="auto"/>
            </w:tcBorders>
            <w:shd w:val="clear" w:color="auto" w:fill="auto"/>
          </w:tcPr>
          <w:p w:rsidR="0004702B" w:rsidRPr="0080272F" w:rsidRDefault="0004702B" w:rsidP="0004702B">
            <w:pPr>
              <w:pStyle w:val="Tabletext"/>
              <w:rPr>
                <w:rFonts w:ascii="Arial" w:hAnsi="Arial" w:cs="Arial"/>
                <w:sz w:val="16"/>
                <w:szCs w:val="16"/>
              </w:rPr>
            </w:pPr>
            <w:r w:rsidRPr="0080272F">
              <w:rPr>
                <w:rFonts w:ascii="Arial" w:hAnsi="Arial" w:cs="Arial"/>
                <w:sz w:val="16"/>
                <w:szCs w:val="16"/>
              </w:rPr>
              <w:t>1</w:t>
            </w:r>
            <w:r w:rsidR="0080272F">
              <w:rPr>
                <w:rFonts w:ascii="Arial" w:hAnsi="Arial" w:cs="Arial"/>
                <w:sz w:val="16"/>
                <w:szCs w:val="16"/>
              </w:rPr>
              <w:t> </w:t>
            </w:r>
            <w:r w:rsidRPr="0080272F">
              <w:rPr>
                <w:rFonts w:ascii="Arial" w:hAnsi="Arial" w:cs="Arial"/>
                <w:sz w:val="16"/>
                <w:szCs w:val="16"/>
              </w:rPr>
              <w:t>July 2005</w:t>
            </w:r>
          </w:p>
        </w:tc>
      </w:tr>
      <w:tr w:rsidR="0004702B" w:rsidRPr="0080272F" w:rsidTr="0004702B">
        <w:trPr>
          <w:cantSplit/>
        </w:trPr>
        <w:tc>
          <w:tcPr>
            <w:tcW w:w="1701" w:type="dxa"/>
            <w:tcBorders>
              <w:top w:val="single" w:sz="2" w:space="0" w:color="auto"/>
              <w:bottom w:val="single" w:sz="2" w:space="0" w:color="auto"/>
            </w:tcBorders>
            <w:shd w:val="clear" w:color="auto" w:fill="auto"/>
          </w:tcPr>
          <w:p w:rsidR="0004702B" w:rsidRPr="0080272F" w:rsidRDefault="0004702B" w:rsidP="0004702B">
            <w:pPr>
              <w:pStyle w:val="Tabletext"/>
              <w:rPr>
                <w:rFonts w:ascii="Arial" w:hAnsi="Arial" w:cs="Arial"/>
                <w:sz w:val="16"/>
                <w:szCs w:val="16"/>
              </w:rPr>
            </w:pPr>
            <w:r w:rsidRPr="0080272F">
              <w:rPr>
                <w:rFonts w:ascii="Arial" w:hAnsi="Arial" w:cs="Arial"/>
                <w:sz w:val="16"/>
                <w:szCs w:val="16"/>
              </w:rPr>
              <w:t>10.  Schedule</w:t>
            </w:r>
            <w:r w:rsidR="0080272F">
              <w:rPr>
                <w:rFonts w:ascii="Arial" w:hAnsi="Arial" w:cs="Arial"/>
                <w:sz w:val="16"/>
                <w:szCs w:val="16"/>
              </w:rPr>
              <w:t> </w:t>
            </w:r>
            <w:r w:rsidRPr="0080272F">
              <w:rPr>
                <w:rFonts w:ascii="Arial" w:hAnsi="Arial" w:cs="Arial"/>
                <w:sz w:val="16"/>
                <w:szCs w:val="16"/>
              </w:rPr>
              <w:t>4</w:t>
            </w:r>
          </w:p>
        </w:tc>
        <w:tc>
          <w:tcPr>
            <w:tcW w:w="3828" w:type="dxa"/>
            <w:tcBorders>
              <w:top w:val="single" w:sz="2" w:space="0" w:color="auto"/>
              <w:bottom w:val="single" w:sz="2" w:space="0" w:color="auto"/>
            </w:tcBorders>
            <w:shd w:val="clear" w:color="auto" w:fill="auto"/>
          </w:tcPr>
          <w:p w:rsidR="0004702B" w:rsidRPr="0080272F" w:rsidRDefault="0004702B" w:rsidP="0004702B">
            <w:pPr>
              <w:pStyle w:val="Tabletext"/>
              <w:rPr>
                <w:rFonts w:ascii="Arial" w:hAnsi="Arial" w:cs="Arial"/>
                <w:sz w:val="16"/>
                <w:szCs w:val="16"/>
              </w:rPr>
            </w:pPr>
            <w:r w:rsidRPr="0080272F">
              <w:rPr>
                <w:rFonts w:ascii="Arial" w:hAnsi="Arial" w:cs="Arial"/>
                <w:sz w:val="16"/>
                <w:szCs w:val="16"/>
              </w:rPr>
              <w:t>At the same time as section</w:t>
            </w:r>
            <w:r w:rsidR="0080272F">
              <w:rPr>
                <w:rFonts w:ascii="Arial" w:hAnsi="Arial" w:cs="Arial"/>
                <w:sz w:val="16"/>
                <w:szCs w:val="16"/>
              </w:rPr>
              <w:t> </w:t>
            </w:r>
            <w:r w:rsidRPr="0080272F">
              <w:rPr>
                <w:rFonts w:ascii="Arial" w:hAnsi="Arial" w:cs="Arial"/>
                <w:sz w:val="16"/>
                <w:szCs w:val="16"/>
              </w:rPr>
              <w:t xml:space="preserve">6 of the </w:t>
            </w:r>
            <w:r w:rsidRPr="0080272F">
              <w:rPr>
                <w:rFonts w:ascii="Arial" w:hAnsi="Arial" w:cs="Arial"/>
                <w:i/>
                <w:sz w:val="16"/>
                <w:szCs w:val="16"/>
              </w:rPr>
              <w:t>Australian Communications and Media Authority Act 2005</w:t>
            </w:r>
            <w:r w:rsidRPr="0080272F">
              <w:rPr>
                <w:rFonts w:ascii="Arial" w:hAnsi="Arial" w:cs="Arial"/>
                <w:sz w:val="16"/>
                <w:szCs w:val="16"/>
              </w:rPr>
              <w:t xml:space="preserve"> commences.</w:t>
            </w:r>
          </w:p>
        </w:tc>
        <w:tc>
          <w:tcPr>
            <w:tcW w:w="1582" w:type="dxa"/>
            <w:tcBorders>
              <w:top w:val="single" w:sz="2" w:space="0" w:color="auto"/>
              <w:bottom w:val="single" w:sz="2" w:space="0" w:color="auto"/>
            </w:tcBorders>
            <w:shd w:val="clear" w:color="auto" w:fill="auto"/>
          </w:tcPr>
          <w:p w:rsidR="0004702B" w:rsidRPr="0080272F" w:rsidRDefault="0004702B" w:rsidP="0004702B">
            <w:pPr>
              <w:pStyle w:val="Tabletext"/>
              <w:rPr>
                <w:rFonts w:ascii="Arial" w:hAnsi="Arial" w:cs="Arial"/>
                <w:sz w:val="16"/>
                <w:szCs w:val="16"/>
              </w:rPr>
            </w:pPr>
            <w:r w:rsidRPr="0080272F">
              <w:rPr>
                <w:rFonts w:ascii="Arial" w:hAnsi="Arial" w:cs="Arial"/>
                <w:sz w:val="16"/>
                <w:szCs w:val="16"/>
              </w:rPr>
              <w:t>1</w:t>
            </w:r>
            <w:r w:rsidR="0080272F">
              <w:rPr>
                <w:rFonts w:ascii="Arial" w:hAnsi="Arial" w:cs="Arial"/>
                <w:sz w:val="16"/>
                <w:szCs w:val="16"/>
              </w:rPr>
              <w:t> </w:t>
            </w:r>
            <w:r w:rsidRPr="0080272F">
              <w:rPr>
                <w:rFonts w:ascii="Arial" w:hAnsi="Arial" w:cs="Arial"/>
                <w:sz w:val="16"/>
                <w:szCs w:val="16"/>
              </w:rPr>
              <w:t>July 2005</w:t>
            </w:r>
          </w:p>
        </w:tc>
      </w:tr>
    </w:tbl>
    <w:p w:rsidR="0004702B" w:rsidRPr="0080272F" w:rsidRDefault="0004702B" w:rsidP="0004702B">
      <w:pPr>
        <w:pStyle w:val="EndNotespara"/>
      </w:pPr>
      <w:r w:rsidRPr="0080272F">
        <w:rPr>
          <w:i/>
        </w:rPr>
        <w:t>(p)</w:t>
      </w:r>
      <w:r w:rsidRPr="0080272F">
        <w:rPr>
          <w:i/>
        </w:rPr>
        <w:tab/>
      </w:r>
      <w:r w:rsidRPr="0080272F">
        <w:t>Subsection</w:t>
      </w:r>
      <w:r w:rsidR="0080272F">
        <w:t> </w:t>
      </w:r>
      <w:r w:rsidRPr="0080272F">
        <w:t>2(1) (item</w:t>
      </w:r>
      <w:r w:rsidR="0080272F">
        <w:t> </w:t>
      </w:r>
      <w:r w:rsidRPr="0080272F">
        <w:t xml:space="preserve">45) of the </w:t>
      </w:r>
      <w:r w:rsidRPr="0080272F">
        <w:rPr>
          <w:i/>
        </w:rPr>
        <w:t>Statute Law Revision Act 2008</w:t>
      </w:r>
      <w:r w:rsidRPr="0080272F">
        <w:t xml:space="preserve"> provides as follows:</w:t>
      </w:r>
    </w:p>
    <w:p w:rsidR="0004702B" w:rsidRPr="0080272F" w:rsidRDefault="0004702B" w:rsidP="0004702B">
      <w:pPr>
        <w:pStyle w:val="EndNotessubpara"/>
      </w:pPr>
      <w:r w:rsidRPr="0080272F">
        <w:tab/>
        <w:t>(1)</w:t>
      </w:r>
      <w:r w:rsidRPr="0080272F">
        <w:tab/>
        <w:t>Each provision of this Act specified in column 1 of the table commences, or is taken to have commenced, in accordance with column 2 of the table. Any other statement in column 2 has effect according to its terms.</w:t>
      </w:r>
    </w:p>
    <w:p w:rsidR="0004702B" w:rsidRPr="0080272F" w:rsidRDefault="0004702B" w:rsidP="0004702B">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04702B" w:rsidRPr="0080272F" w:rsidTr="0004702B">
        <w:trPr>
          <w:cantSplit/>
          <w:tblHeader/>
        </w:trPr>
        <w:tc>
          <w:tcPr>
            <w:tcW w:w="1701" w:type="dxa"/>
            <w:tcBorders>
              <w:top w:val="single" w:sz="6" w:space="0" w:color="auto"/>
              <w:left w:val="nil"/>
              <w:bottom w:val="single" w:sz="12" w:space="0" w:color="auto"/>
              <w:right w:val="nil"/>
            </w:tcBorders>
          </w:tcPr>
          <w:p w:rsidR="0004702B" w:rsidRPr="0080272F" w:rsidRDefault="0004702B" w:rsidP="0004702B">
            <w:pPr>
              <w:pStyle w:val="Tabletext"/>
              <w:keepNext/>
              <w:rPr>
                <w:rFonts w:ascii="Arial" w:hAnsi="Arial" w:cs="Arial"/>
                <w:b/>
                <w:sz w:val="16"/>
              </w:rPr>
            </w:pPr>
            <w:r w:rsidRPr="0080272F">
              <w:rPr>
                <w:rFonts w:ascii="Arial" w:hAnsi="Arial" w:cs="Arial"/>
                <w:b/>
                <w:sz w:val="16"/>
              </w:rPr>
              <w:t>Provision(s)</w:t>
            </w:r>
          </w:p>
        </w:tc>
        <w:tc>
          <w:tcPr>
            <w:tcW w:w="3828" w:type="dxa"/>
            <w:tcBorders>
              <w:top w:val="single" w:sz="6" w:space="0" w:color="auto"/>
              <w:left w:val="nil"/>
              <w:bottom w:val="single" w:sz="12" w:space="0" w:color="auto"/>
              <w:right w:val="nil"/>
            </w:tcBorders>
          </w:tcPr>
          <w:p w:rsidR="0004702B" w:rsidRPr="0080272F" w:rsidRDefault="0004702B" w:rsidP="0004702B">
            <w:pPr>
              <w:pStyle w:val="Tabletext"/>
              <w:keepNext/>
              <w:rPr>
                <w:rFonts w:ascii="Arial" w:hAnsi="Arial" w:cs="Arial"/>
                <w:b/>
                <w:sz w:val="16"/>
              </w:rPr>
            </w:pPr>
            <w:r w:rsidRPr="0080272F">
              <w:rPr>
                <w:rFonts w:ascii="Arial" w:hAnsi="Arial" w:cs="Arial"/>
                <w:b/>
                <w:sz w:val="16"/>
              </w:rPr>
              <w:t>Commencement</w:t>
            </w:r>
          </w:p>
        </w:tc>
        <w:tc>
          <w:tcPr>
            <w:tcW w:w="1582" w:type="dxa"/>
            <w:tcBorders>
              <w:top w:val="single" w:sz="6" w:space="0" w:color="auto"/>
              <w:left w:val="nil"/>
              <w:bottom w:val="single" w:sz="12" w:space="0" w:color="auto"/>
              <w:right w:val="nil"/>
            </w:tcBorders>
          </w:tcPr>
          <w:p w:rsidR="0004702B" w:rsidRPr="0080272F" w:rsidRDefault="0004702B" w:rsidP="0004702B">
            <w:pPr>
              <w:pStyle w:val="Tabletext"/>
              <w:keepNext/>
              <w:rPr>
                <w:rFonts w:ascii="Arial" w:hAnsi="Arial" w:cs="Arial"/>
                <w:b/>
                <w:sz w:val="16"/>
              </w:rPr>
            </w:pPr>
            <w:r w:rsidRPr="0080272F">
              <w:rPr>
                <w:rFonts w:ascii="Arial" w:hAnsi="Arial" w:cs="Arial"/>
                <w:b/>
                <w:sz w:val="16"/>
              </w:rPr>
              <w:t>Date/Details</w:t>
            </w:r>
          </w:p>
        </w:tc>
      </w:tr>
      <w:tr w:rsidR="0004702B" w:rsidRPr="0080272F" w:rsidTr="000470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2" w:space="0" w:color="auto"/>
              <w:bottom w:val="single" w:sz="2" w:space="0" w:color="auto"/>
            </w:tcBorders>
            <w:shd w:val="clear" w:color="auto" w:fill="auto"/>
          </w:tcPr>
          <w:p w:rsidR="0004702B" w:rsidRPr="0080272F" w:rsidRDefault="0004702B" w:rsidP="0004702B">
            <w:pPr>
              <w:pStyle w:val="Tabletext"/>
              <w:rPr>
                <w:rFonts w:ascii="Arial" w:hAnsi="Arial" w:cs="Arial"/>
                <w:sz w:val="16"/>
              </w:rPr>
            </w:pPr>
            <w:r w:rsidRPr="0080272F">
              <w:rPr>
                <w:rFonts w:ascii="Arial" w:hAnsi="Arial" w:cs="Arial"/>
                <w:sz w:val="16"/>
              </w:rPr>
              <w:t>45.  Schedule</w:t>
            </w:r>
            <w:r w:rsidR="0080272F">
              <w:rPr>
                <w:rFonts w:ascii="Arial" w:hAnsi="Arial" w:cs="Arial"/>
                <w:sz w:val="16"/>
              </w:rPr>
              <w:t> </w:t>
            </w:r>
            <w:r w:rsidRPr="0080272F">
              <w:rPr>
                <w:rFonts w:ascii="Arial" w:hAnsi="Arial" w:cs="Arial"/>
                <w:sz w:val="16"/>
              </w:rPr>
              <w:t>2, item</w:t>
            </w:r>
            <w:r w:rsidR="0080272F">
              <w:rPr>
                <w:rFonts w:ascii="Arial" w:hAnsi="Arial" w:cs="Arial"/>
                <w:sz w:val="16"/>
              </w:rPr>
              <w:t> </w:t>
            </w:r>
            <w:r w:rsidRPr="0080272F">
              <w:rPr>
                <w:rFonts w:ascii="Arial" w:hAnsi="Arial" w:cs="Arial"/>
                <w:sz w:val="16"/>
              </w:rPr>
              <w:t>2</w:t>
            </w:r>
          </w:p>
        </w:tc>
        <w:tc>
          <w:tcPr>
            <w:tcW w:w="3828" w:type="dxa"/>
            <w:tcBorders>
              <w:top w:val="single" w:sz="2" w:space="0" w:color="auto"/>
              <w:bottom w:val="single" w:sz="2" w:space="0" w:color="auto"/>
            </w:tcBorders>
            <w:shd w:val="clear" w:color="auto" w:fill="auto"/>
          </w:tcPr>
          <w:p w:rsidR="0004702B" w:rsidRPr="0080272F" w:rsidRDefault="0004702B" w:rsidP="0004702B">
            <w:pPr>
              <w:pStyle w:val="Tabletext"/>
              <w:rPr>
                <w:rFonts w:ascii="Arial" w:hAnsi="Arial" w:cs="Arial"/>
                <w:sz w:val="16"/>
              </w:rPr>
            </w:pPr>
            <w:r w:rsidRPr="0080272F">
              <w:rPr>
                <w:rFonts w:ascii="Arial" w:hAnsi="Arial" w:cs="Arial"/>
                <w:sz w:val="16"/>
              </w:rPr>
              <w:t xml:space="preserve">Immediately after the time specified in the </w:t>
            </w:r>
            <w:r w:rsidRPr="0080272F">
              <w:rPr>
                <w:rFonts w:ascii="Arial" w:hAnsi="Arial" w:cs="Arial"/>
                <w:i/>
                <w:sz w:val="16"/>
              </w:rPr>
              <w:t>Broadcasting Legislation Amendment (Digital Television) Act 2006</w:t>
            </w:r>
            <w:r w:rsidRPr="0080272F">
              <w:rPr>
                <w:rFonts w:ascii="Arial" w:hAnsi="Arial" w:cs="Arial"/>
                <w:sz w:val="16"/>
              </w:rPr>
              <w:t xml:space="preserve"> for the commencement of item</w:t>
            </w:r>
            <w:r w:rsidR="0080272F">
              <w:rPr>
                <w:rFonts w:ascii="Arial" w:hAnsi="Arial" w:cs="Arial"/>
                <w:sz w:val="16"/>
              </w:rPr>
              <w:t> </w:t>
            </w:r>
            <w:r w:rsidRPr="0080272F">
              <w:rPr>
                <w:rFonts w:ascii="Arial" w:hAnsi="Arial" w:cs="Arial"/>
                <w:sz w:val="16"/>
              </w:rPr>
              <w:t>26 of Schedule</w:t>
            </w:r>
            <w:r w:rsidR="0080272F">
              <w:rPr>
                <w:rFonts w:ascii="Arial" w:hAnsi="Arial" w:cs="Arial"/>
                <w:sz w:val="16"/>
              </w:rPr>
              <w:t> </w:t>
            </w:r>
            <w:r w:rsidRPr="0080272F">
              <w:rPr>
                <w:rFonts w:ascii="Arial" w:hAnsi="Arial" w:cs="Arial"/>
                <w:sz w:val="16"/>
              </w:rPr>
              <w:t>2A to that Act.</w:t>
            </w:r>
          </w:p>
        </w:tc>
        <w:tc>
          <w:tcPr>
            <w:tcW w:w="1582" w:type="dxa"/>
            <w:tcBorders>
              <w:top w:val="single" w:sz="2" w:space="0" w:color="auto"/>
              <w:bottom w:val="single" w:sz="2" w:space="0" w:color="auto"/>
            </w:tcBorders>
            <w:shd w:val="clear" w:color="auto" w:fill="auto"/>
          </w:tcPr>
          <w:p w:rsidR="0004702B" w:rsidRPr="0080272F" w:rsidRDefault="0004702B" w:rsidP="0004702B">
            <w:pPr>
              <w:pStyle w:val="Tabletext"/>
              <w:rPr>
                <w:rFonts w:ascii="Arial" w:hAnsi="Arial" w:cs="Arial"/>
                <w:sz w:val="16"/>
              </w:rPr>
            </w:pPr>
            <w:r w:rsidRPr="0080272F">
              <w:rPr>
                <w:rFonts w:ascii="Arial" w:hAnsi="Arial" w:cs="Arial"/>
                <w:sz w:val="16"/>
              </w:rPr>
              <w:t>4</w:t>
            </w:r>
            <w:r w:rsidR="0080272F">
              <w:rPr>
                <w:rFonts w:ascii="Arial" w:hAnsi="Arial" w:cs="Arial"/>
                <w:sz w:val="16"/>
              </w:rPr>
              <w:t> </w:t>
            </w:r>
            <w:r w:rsidRPr="0080272F">
              <w:rPr>
                <w:rFonts w:ascii="Arial" w:hAnsi="Arial" w:cs="Arial"/>
                <w:sz w:val="16"/>
              </w:rPr>
              <w:t>May 2007</w:t>
            </w:r>
          </w:p>
        </w:tc>
      </w:tr>
    </w:tbl>
    <w:p w:rsidR="0004702B" w:rsidRPr="0080272F" w:rsidRDefault="0004702B" w:rsidP="0004702B">
      <w:pPr>
        <w:pStyle w:val="EndNotespara"/>
      </w:pPr>
      <w:r w:rsidRPr="0080272F">
        <w:rPr>
          <w:i/>
        </w:rPr>
        <w:t>(q)</w:t>
      </w:r>
      <w:r w:rsidRPr="0080272F">
        <w:tab/>
        <w:t>Subsection</w:t>
      </w:r>
      <w:r w:rsidR="0080272F">
        <w:t> </w:t>
      </w:r>
      <w:r w:rsidRPr="0080272F">
        <w:t>2(1) (items</w:t>
      </w:r>
      <w:r w:rsidR="0080272F">
        <w:t> </w:t>
      </w:r>
      <w:r w:rsidRPr="0080272F">
        <w:t xml:space="preserve">31 and 38) of the </w:t>
      </w:r>
      <w:r w:rsidRPr="0080272F">
        <w:rPr>
          <w:i/>
        </w:rPr>
        <w:t>Statute Law Revision Act 2010</w:t>
      </w:r>
      <w:r w:rsidRPr="0080272F">
        <w:t xml:space="preserve"> provides as follows:</w:t>
      </w:r>
    </w:p>
    <w:p w:rsidR="0004702B" w:rsidRPr="0080272F" w:rsidRDefault="0004702B" w:rsidP="0004702B">
      <w:pPr>
        <w:pStyle w:val="EndNotessubpara"/>
      </w:pPr>
      <w:r w:rsidRPr="0080272F">
        <w:tab/>
        <w:t>(1)</w:t>
      </w:r>
      <w:r w:rsidRPr="0080272F">
        <w:tab/>
        <w:t>Each provision of this Act specified in column 1 of the table commences, or is taken to have commenced, in accordance with column 2 of the table. Any other statement in column 2 has effect according to its terms.</w:t>
      </w:r>
    </w:p>
    <w:p w:rsidR="0004702B" w:rsidRPr="0080272F" w:rsidRDefault="0004702B" w:rsidP="0004702B">
      <w:pPr>
        <w:pStyle w:val="Tabletext"/>
      </w:pPr>
    </w:p>
    <w:tbl>
      <w:tblPr>
        <w:tblW w:w="7112" w:type="dxa"/>
        <w:tblInd w:w="106" w:type="dxa"/>
        <w:tblLayout w:type="fixed"/>
        <w:tblCellMar>
          <w:left w:w="107" w:type="dxa"/>
          <w:right w:w="107" w:type="dxa"/>
        </w:tblCellMar>
        <w:tblLook w:val="0000" w:firstRow="0" w:lastRow="0" w:firstColumn="0" w:lastColumn="0" w:noHBand="0" w:noVBand="0"/>
      </w:tblPr>
      <w:tblGrid>
        <w:gridCol w:w="1702"/>
        <w:gridCol w:w="3828"/>
        <w:gridCol w:w="1582"/>
      </w:tblGrid>
      <w:tr w:rsidR="0004702B" w:rsidRPr="0080272F" w:rsidTr="0004702B">
        <w:trPr>
          <w:cantSplit/>
          <w:tblHeader/>
        </w:trPr>
        <w:tc>
          <w:tcPr>
            <w:tcW w:w="1702" w:type="dxa"/>
            <w:tcBorders>
              <w:top w:val="single" w:sz="6" w:space="0" w:color="auto"/>
              <w:bottom w:val="single" w:sz="12" w:space="0" w:color="auto"/>
            </w:tcBorders>
          </w:tcPr>
          <w:p w:rsidR="0004702B" w:rsidRPr="0080272F" w:rsidRDefault="0004702B" w:rsidP="0004702B">
            <w:pPr>
              <w:pStyle w:val="Tabletext"/>
              <w:keepNext/>
              <w:rPr>
                <w:rFonts w:ascii="Arial" w:hAnsi="Arial" w:cs="Arial"/>
                <w:b/>
                <w:sz w:val="16"/>
                <w:szCs w:val="16"/>
              </w:rPr>
            </w:pPr>
            <w:r w:rsidRPr="0080272F">
              <w:rPr>
                <w:rFonts w:ascii="Arial" w:hAnsi="Arial" w:cs="Arial"/>
                <w:b/>
                <w:sz w:val="16"/>
                <w:szCs w:val="16"/>
              </w:rPr>
              <w:lastRenderedPageBreak/>
              <w:t>Provision(s)</w:t>
            </w:r>
          </w:p>
        </w:tc>
        <w:tc>
          <w:tcPr>
            <w:tcW w:w="3828" w:type="dxa"/>
            <w:tcBorders>
              <w:top w:val="single" w:sz="6" w:space="0" w:color="auto"/>
              <w:bottom w:val="single" w:sz="12" w:space="0" w:color="auto"/>
            </w:tcBorders>
          </w:tcPr>
          <w:p w:rsidR="0004702B" w:rsidRPr="0080272F" w:rsidRDefault="0004702B" w:rsidP="0004702B">
            <w:pPr>
              <w:pStyle w:val="Tabletext"/>
              <w:keepNext/>
              <w:rPr>
                <w:rFonts w:ascii="Arial" w:hAnsi="Arial" w:cs="Arial"/>
                <w:b/>
                <w:sz w:val="16"/>
                <w:szCs w:val="16"/>
              </w:rPr>
            </w:pPr>
            <w:r w:rsidRPr="0080272F">
              <w:rPr>
                <w:rFonts w:ascii="Arial" w:hAnsi="Arial" w:cs="Arial"/>
                <w:b/>
                <w:sz w:val="16"/>
                <w:szCs w:val="16"/>
              </w:rPr>
              <w:t>Commencement</w:t>
            </w:r>
          </w:p>
        </w:tc>
        <w:tc>
          <w:tcPr>
            <w:tcW w:w="1582" w:type="dxa"/>
            <w:tcBorders>
              <w:top w:val="single" w:sz="6" w:space="0" w:color="auto"/>
              <w:bottom w:val="single" w:sz="12" w:space="0" w:color="auto"/>
            </w:tcBorders>
          </w:tcPr>
          <w:p w:rsidR="0004702B" w:rsidRPr="0080272F" w:rsidRDefault="0004702B" w:rsidP="0004702B">
            <w:pPr>
              <w:pStyle w:val="Tabletext"/>
              <w:keepNext/>
              <w:rPr>
                <w:rFonts w:ascii="Arial" w:hAnsi="Arial" w:cs="Arial"/>
                <w:b/>
                <w:sz w:val="16"/>
                <w:szCs w:val="16"/>
              </w:rPr>
            </w:pPr>
            <w:r w:rsidRPr="0080272F">
              <w:rPr>
                <w:rFonts w:ascii="Arial" w:hAnsi="Arial" w:cs="Arial"/>
                <w:b/>
                <w:sz w:val="16"/>
                <w:szCs w:val="16"/>
              </w:rPr>
              <w:t>Date/Details</w:t>
            </w:r>
          </w:p>
        </w:tc>
      </w:tr>
      <w:tr w:rsidR="0004702B" w:rsidRPr="0080272F" w:rsidTr="0004702B">
        <w:tc>
          <w:tcPr>
            <w:tcW w:w="1702" w:type="dxa"/>
            <w:tcBorders>
              <w:top w:val="single" w:sz="2" w:space="0" w:color="auto"/>
              <w:bottom w:val="single" w:sz="2" w:space="0" w:color="auto"/>
            </w:tcBorders>
            <w:shd w:val="clear" w:color="auto" w:fill="auto"/>
          </w:tcPr>
          <w:p w:rsidR="0004702B" w:rsidRPr="0080272F" w:rsidRDefault="0004702B" w:rsidP="0004702B">
            <w:pPr>
              <w:pStyle w:val="Tabletext"/>
              <w:rPr>
                <w:rFonts w:ascii="Arial" w:hAnsi="Arial" w:cs="Arial"/>
                <w:sz w:val="16"/>
                <w:szCs w:val="16"/>
              </w:rPr>
            </w:pPr>
            <w:r w:rsidRPr="0080272F">
              <w:rPr>
                <w:rFonts w:ascii="Arial" w:hAnsi="Arial" w:cs="Arial"/>
                <w:sz w:val="16"/>
                <w:szCs w:val="16"/>
              </w:rPr>
              <w:t>31.  Schedule</w:t>
            </w:r>
            <w:r w:rsidR="0080272F">
              <w:rPr>
                <w:rFonts w:ascii="Arial" w:hAnsi="Arial" w:cs="Arial"/>
                <w:sz w:val="16"/>
                <w:szCs w:val="16"/>
              </w:rPr>
              <w:t> </w:t>
            </w:r>
            <w:r w:rsidRPr="0080272F">
              <w:rPr>
                <w:rFonts w:ascii="Arial" w:hAnsi="Arial" w:cs="Arial"/>
                <w:sz w:val="16"/>
                <w:szCs w:val="16"/>
              </w:rPr>
              <w:t>5, items</w:t>
            </w:r>
            <w:r w:rsidR="0080272F">
              <w:rPr>
                <w:rFonts w:ascii="Arial" w:hAnsi="Arial" w:cs="Arial"/>
                <w:sz w:val="16"/>
                <w:szCs w:val="16"/>
              </w:rPr>
              <w:t> </w:t>
            </w:r>
            <w:r w:rsidRPr="0080272F">
              <w:rPr>
                <w:rFonts w:ascii="Arial" w:hAnsi="Arial" w:cs="Arial"/>
                <w:sz w:val="16"/>
                <w:szCs w:val="16"/>
              </w:rPr>
              <w:t>1 to 51</w:t>
            </w:r>
          </w:p>
        </w:tc>
        <w:tc>
          <w:tcPr>
            <w:tcW w:w="3828" w:type="dxa"/>
            <w:tcBorders>
              <w:top w:val="single" w:sz="2" w:space="0" w:color="auto"/>
              <w:bottom w:val="single" w:sz="2" w:space="0" w:color="auto"/>
            </w:tcBorders>
            <w:shd w:val="clear" w:color="auto" w:fill="auto"/>
          </w:tcPr>
          <w:p w:rsidR="0004702B" w:rsidRPr="0080272F" w:rsidRDefault="0004702B" w:rsidP="0004702B">
            <w:pPr>
              <w:pStyle w:val="Tabletext"/>
              <w:rPr>
                <w:rFonts w:ascii="Arial" w:hAnsi="Arial" w:cs="Arial"/>
                <w:sz w:val="16"/>
                <w:szCs w:val="16"/>
              </w:rPr>
            </w:pPr>
            <w:r w:rsidRPr="0080272F">
              <w:rPr>
                <w:rFonts w:ascii="Arial" w:hAnsi="Arial" w:cs="Arial"/>
                <w:sz w:val="16"/>
                <w:szCs w:val="16"/>
              </w:rPr>
              <w:t>The day this Act receives the Royal Assent.</w:t>
            </w:r>
          </w:p>
        </w:tc>
        <w:tc>
          <w:tcPr>
            <w:tcW w:w="1582" w:type="dxa"/>
            <w:tcBorders>
              <w:top w:val="single" w:sz="2" w:space="0" w:color="auto"/>
              <w:bottom w:val="single" w:sz="2" w:space="0" w:color="auto"/>
            </w:tcBorders>
            <w:shd w:val="clear" w:color="auto" w:fill="auto"/>
          </w:tcPr>
          <w:p w:rsidR="0004702B" w:rsidRPr="0080272F" w:rsidRDefault="0004702B" w:rsidP="0004702B">
            <w:pPr>
              <w:pStyle w:val="Tabletext"/>
              <w:rPr>
                <w:rFonts w:ascii="Arial" w:hAnsi="Arial" w:cs="Arial"/>
                <w:sz w:val="16"/>
                <w:szCs w:val="16"/>
              </w:rPr>
            </w:pPr>
            <w:r w:rsidRPr="0080272F">
              <w:rPr>
                <w:rFonts w:ascii="Arial" w:hAnsi="Arial" w:cs="Arial"/>
                <w:sz w:val="16"/>
                <w:szCs w:val="16"/>
              </w:rPr>
              <w:t>1</w:t>
            </w:r>
            <w:r w:rsidR="0080272F">
              <w:rPr>
                <w:rFonts w:ascii="Arial" w:hAnsi="Arial" w:cs="Arial"/>
                <w:sz w:val="16"/>
                <w:szCs w:val="16"/>
              </w:rPr>
              <w:t> </w:t>
            </w:r>
            <w:r w:rsidRPr="0080272F">
              <w:rPr>
                <w:rFonts w:ascii="Arial" w:hAnsi="Arial" w:cs="Arial"/>
                <w:sz w:val="16"/>
                <w:szCs w:val="16"/>
              </w:rPr>
              <w:t>March 2010</w:t>
            </w:r>
          </w:p>
        </w:tc>
      </w:tr>
      <w:tr w:rsidR="0004702B" w:rsidRPr="0080272F" w:rsidTr="0004702B">
        <w:tc>
          <w:tcPr>
            <w:tcW w:w="1702" w:type="dxa"/>
            <w:tcBorders>
              <w:top w:val="single" w:sz="2" w:space="0" w:color="auto"/>
              <w:bottom w:val="single" w:sz="2" w:space="0" w:color="auto"/>
            </w:tcBorders>
            <w:shd w:val="clear" w:color="auto" w:fill="auto"/>
          </w:tcPr>
          <w:p w:rsidR="0004702B" w:rsidRPr="0080272F" w:rsidRDefault="0004702B" w:rsidP="0004702B">
            <w:pPr>
              <w:pStyle w:val="Tabletext"/>
              <w:rPr>
                <w:rFonts w:ascii="Arial" w:hAnsi="Arial" w:cs="Arial"/>
                <w:sz w:val="16"/>
                <w:szCs w:val="16"/>
              </w:rPr>
            </w:pPr>
            <w:r w:rsidRPr="0080272F">
              <w:rPr>
                <w:rFonts w:ascii="Arial" w:hAnsi="Arial" w:cs="Arial"/>
                <w:sz w:val="16"/>
                <w:szCs w:val="16"/>
              </w:rPr>
              <w:t>38.  Schedule</w:t>
            </w:r>
            <w:r w:rsidR="0080272F">
              <w:rPr>
                <w:rFonts w:ascii="Arial" w:hAnsi="Arial" w:cs="Arial"/>
                <w:sz w:val="16"/>
                <w:szCs w:val="16"/>
              </w:rPr>
              <w:t> </w:t>
            </w:r>
            <w:r w:rsidRPr="0080272F">
              <w:rPr>
                <w:rFonts w:ascii="Arial" w:hAnsi="Arial" w:cs="Arial"/>
                <w:sz w:val="16"/>
                <w:szCs w:val="16"/>
              </w:rPr>
              <w:t>5, Parts</w:t>
            </w:r>
            <w:r w:rsidR="0080272F">
              <w:rPr>
                <w:rFonts w:ascii="Arial" w:hAnsi="Arial" w:cs="Arial"/>
                <w:sz w:val="16"/>
                <w:szCs w:val="16"/>
              </w:rPr>
              <w:t> </w:t>
            </w:r>
            <w:r w:rsidRPr="0080272F">
              <w:rPr>
                <w:rFonts w:ascii="Arial" w:hAnsi="Arial" w:cs="Arial"/>
                <w:sz w:val="16"/>
                <w:szCs w:val="16"/>
              </w:rPr>
              <w:t>2 and 3</w:t>
            </w:r>
          </w:p>
        </w:tc>
        <w:tc>
          <w:tcPr>
            <w:tcW w:w="3828" w:type="dxa"/>
            <w:tcBorders>
              <w:top w:val="single" w:sz="2" w:space="0" w:color="auto"/>
              <w:bottom w:val="single" w:sz="2" w:space="0" w:color="auto"/>
            </w:tcBorders>
            <w:shd w:val="clear" w:color="auto" w:fill="auto"/>
          </w:tcPr>
          <w:p w:rsidR="0004702B" w:rsidRPr="0080272F" w:rsidRDefault="0004702B" w:rsidP="0004702B">
            <w:pPr>
              <w:pStyle w:val="Tabletext"/>
              <w:rPr>
                <w:rFonts w:ascii="Arial" w:hAnsi="Arial" w:cs="Arial"/>
                <w:sz w:val="16"/>
                <w:szCs w:val="16"/>
              </w:rPr>
            </w:pPr>
            <w:r w:rsidRPr="0080272F">
              <w:rPr>
                <w:rFonts w:ascii="Arial" w:hAnsi="Arial" w:cs="Arial"/>
                <w:sz w:val="16"/>
                <w:szCs w:val="16"/>
              </w:rPr>
              <w:t>Immediately after the provision(s) covered by table item</w:t>
            </w:r>
            <w:r w:rsidR="0080272F">
              <w:rPr>
                <w:rFonts w:ascii="Arial" w:hAnsi="Arial" w:cs="Arial"/>
                <w:sz w:val="16"/>
                <w:szCs w:val="16"/>
              </w:rPr>
              <w:t> </w:t>
            </w:r>
            <w:r w:rsidRPr="0080272F">
              <w:rPr>
                <w:rFonts w:ascii="Arial" w:hAnsi="Arial" w:cs="Arial"/>
                <w:sz w:val="16"/>
                <w:szCs w:val="16"/>
              </w:rPr>
              <w:t>31.</w:t>
            </w:r>
          </w:p>
        </w:tc>
        <w:tc>
          <w:tcPr>
            <w:tcW w:w="1582" w:type="dxa"/>
            <w:tcBorders>
              <w:top w:val="single" w:sz="2" w:space="0" w:color="auto"/>
              <w:bottom w:val="single" w:sz="2" w:space="0" w:color="auto"/>
            </w:tcBorders>
            <w:shd w:val="clear" w:color="auto" w:fill="auto"/>
          </w:tcPr>
          <w:p w:rsidR="0004702B" w:rsidRPr="0080272F" w:rsidRDefault="0004702B" w:rsidP="0004702B">
            <w:pPr>
              <w:pStyle w:val="Tabletext"/>
              <w:rPr>
                <w:rFonts w:ascii="Arial" w:hAnsi="Arial" w:cs="Arial"/>
                <w:sz w:val="16"/>
                <w:szCs w:val="16"/>
              </w:rPr>
            </w:pPr>
            <w:r w:rsidRPr="0080272F">
              <w:rPr>
                <w:rFonts w:ascii="Arial" w:hAnsi="Arial" w:cs="Arial"/>
                <w:sz w:val="16"/>
                <w:szCs w:val="16"/>
              </w:rPr>
              <w:t>1</w:t>
            </w:r>
            <w:r w:rsidR="0080272F">
              <w:rPr>
                <w:rFonts w:ascii="Arial" w:hAnsi="Arial" w:cs="Arial"/>
                <w:sz w:val="16"/>
                <w:szCs w:val="16"/>
              </w:rPr>
              <w:t> </w:t>
            </w:r>
            <w:r w:rsidRPr="0080272F">
              <w:rPr>
                <w:rFonts w:ascii="Arial" w:hAnsi="Arial" w:cs="Arial"/>
                <w:sz w:val="16"/>
                <w:szCs w:val="16"/>
              </w:rPr>
              <w:t>March 2010</w:t>
            </w:r>
          </w:p>
        </w:tc>
      </w:tr>
    </w:tbl>
    <w:p w:rsidR="002C2972" w:rsidRPr="0080272F" w:rsidRDefault="002C2972" w:rsidP="002C73FF">
      <w:pPr>
        <w:pStyle w:val="Tabletext"/>
      </w:pPr>
    </w:p>
    <w:p w:rsidR="002C2972" w:rsidRPr="0080272F" w:rsidRDefault="002C2972" w:rsidP="00D35970">
      <w:pPr>
        <w:pStyle w:val="ENotesHeading2"/>
        <w:pageBreakBefore/>
        <w:outlineLvl w:val="9"/>
      </w:pPr>
      <w:bookmarkStart w:id="370" w:name="_Toc456961101"/>
      <w:r w:rsidRPr="0080272F">
        <w:lastRenderedPageBreak/>
        <w:t>Endnote 4—Amendment history</w:t>
      </w:r>
      <w:bookmarkEnd w:id="370"/>
    </w:p>
    <w:p w:rsidR="002C2972" w:rsidRPr="0080272F" w:rsidRDefault="002C2972" w:rsidP="002C73FF">
      <w:pPr>
        <w:pStyle w:val="Tabletext"/>
      </w:pPr>
    </w:p>
    <w:tbl>
      <w:tblPr>
        <w:tblW w:w="7088" w:type="dxa"/>
        <w:tblInd w:w="108" w:type="dxa"/>
        <w:tblLayout w:type="fixed"/>
        <w:tblLook w:val="0000" w:firstRow="0" w:lastRow="0" w:firstColumn="0" w:lastColumn="0" w:noHBand="0" w:noVBand="0"/>
      </w:tblPr>
      <w:tblGrid>
        <w:gridCol w:w="2268"/>
        <w:gridCol w:w="4820"/>
      </w:tblGrid>
      <w:tr w:rsidR="007419B8" w:rsidRPr="0080272F" w:rsidTr="00ED114F">
        <w:trPr>
          <w:cantSplit/>
          <w:tblHeader/>
        </w:trPr>
        <w:tc>
          <w:tcPr>
            <w:tcW w:w="2268" w:type="dxa"/>
            <w:tcBorders>
              <w:top w:val="single" w:sz="12" w:space="0" w:color="auto"/>
              <w:bottom w:val="single" w:sz="12" w:space="0" w:color="auto"/>
            </w:tcBorders>
            <w:shd w:val="clear" w:color="auto" w:fill="auto"/>
          </w:tcPr>
          <w:p w:rsidR="007419B8" w:rsidRPr="0080272F" w:rsidRDefault="007419B8" w:rsidP="00066DAD">
            <w:pPr>
              <w:pStyle w:val="ENoteTableHeading"/>
            </w:pPr>
            <w:r w:rsidRPr="0080272F">
              <w:t>Provision affected</w:t>
            </w:r>
          </w:p>
        </w:tc>
        <w:tc>
          <w:tcPr>
            <w:tcW w:w="4820" w:type="dxa"/>
            <w:tcBorders>
              <w:top w:val="single" w:sz="12" w:space="0" w:color="auto"/>
              <w:bottom w:val="single" w:sz="12" w:space="0" w:color="auto"/>
            </w:tcBorders>
            <w:shd w:val="clear" w:color="auto" w:fill="auto"/>
          </w:tcPr>
          <w:p w:rsidR="007419B8" w:rsidRPr="0080272F" w:rsidRDefault="007419B8" w:rsidP="00066DAD">
            <w:pPr>
              <w:pStyle w:val="ENoteTableHeading"/>
            </w:pPr>
            <w:r w:rsidRPr="0080272F">
              <w:t>How affected</w:t>
            </w:r>
          </w:p>
        </w:tc>
      </w:tr>
      <w:tr w:rsidR="007419B8" w:rsidRPr="0080272F" w:rsidTr="00ED114F">
        <w:trPr>
          <w:cantSplit/>
        </w:trPr>
        <w:tc>
          <w:tcPr>
            <w:tcW w:w="2268" w:type="dxa"/>
            <w:tcBorders>
              <w:top w:val="single" w:sz="12" w:space="0" w:color="auto"/>
            </w:tcBorders>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Title</w:t>
            </w:r>
            <w:r w:rsidRPr="0080272F">
              <w:rPr>
                <w:sz w:val="16"/>
                <w:szCs w:val="16"/>
              </w:rPr>
              <w:tab/>
            </w:r>
          </w:p>
        </w:tc>
        <w:tc>
          <w:tcPr>
            <w:tcW w:w="4820" w:type="dxa"/>
            <w:tcBorders>
              <w:top w:val="single" w:sz="12" w:space="0" w:color="auto"/>
            </w:tcBorders>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115, 1997; No</w:t>
            </w:r>
            <w:r w:rsidR="00DA4636" w:rsidRPr="0080272F">
              <w:rPr>
                <w:sz w:val="16"/>
                <w:szCs w:val="16"/>
              </w:rPr>
              <w:t> </w:t>
            </w:r>
            <w:r w:rsidRPr="0080272F">
              <w:rPr>
                <w:sz w:val="16"/>
                <w:szCs w:val="16"/>
              </w:rPr>
              <w:t>90, 1999; No</w:t>
            </w:r>
            <w:r w:rsidR="00DA4636" w:rsidRPr="0080272F">
              <w:rPr>
                <w:sz w:val="16"/>
                <w:szCs w:val="16"/>
              </w:rPr>
              <w:t> </w:t>
            </w:r>
            <w:r w:rsidRPr="0080272F">
              <w:rPr>
                <w:sz w:val="16"/>
                <w:szCs w:val="16"/>
              </w:rPr>
              <w:t>108, 2000; No</w:t>
            </w:r>
            <w:r w:rsidR="00DA4636" w:rsidRPr="0080272F">
              <w:rPr>
                <w:sz w:val="16"/>
                <w:szCs w:val="16"/>
              </w:rPr>
              <w:t> </w:t>
            </w:r>
            <w:r w:rsidRPr="0080272F">
              <w:rPr>
                <w:sz w:val="16"/>
                <w:szCs w:val="16"/>
              </w:rPr>
              <w:t>124, 2007</w:t>
            </w: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t>Part</w:t>
            </w:r>
            <w:r w:rsidR="0080272F">
              <w:rPr>
                <w:b/>
                <w:sz w:val="16"/>
                <w:szCs w:val="16"/>
              </w:rPr>
              <w:t> </w:t>
            </w:r>
            <w:r w:rsidRPr="0080272F">
              <w:rPr>
                <w:b/>
                <w:sz w:val="16"/>
                <w:szCs w:val="16"/>
              </w:rPr>
              <w:t>1</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3</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90, 1999; Nos 108 and 172, 2000; No</w:t>
            </w:r>
            <w:r w:rsidR="00DA4636" w:rsidRPr="0080272F">
              <w:rPr>
                <w:sz w:val="16"/>
                <w:szCs w:val="16"/>
              </w:rPr>
              <w:t> </w:t>
            </w:r>
            <w:r w:rsidRPr="0080272F">
              <w:rPr>
                <w:sz w:val="16"/>
                <w:szCs w:val="16"/>
              </w:rPr>
              <w:t>129, 2006; No</w:t>
            </w:r>
            <w:r w:rsidR="00DA4636" w:rsidRPr="0080272F">
              <w:rPr>
                <w:sz w:val="16"/>
                <w:szCs w:val="16"/>
              </w:rPr>
              <w:t> </w:t>
            </w:r>
            <w:r w:rsidRPr="0080272F">
              <w:rPr>
                <w:sz w:val="16"/>
                <w:szCs w:val="16"/>
              </w:rPr>
              <w:t>124, 2007; No</w:t>
            </w:r>
            <w:r w:rsidR="00DA4636" w:rsidRPr="0080272F">
              <w:rPr>
                <w:sz w:val="16"/>
                <w:szCs w:val="16"/>
              </w:rPr>
              <w:t> </w:t>
            </w:r>
            <w:r w:rsidRPr="0080272F">
              <w:rPr>
                <w:sz w:val="16"/>
                <w:szCs w:val="16"/>
              </w:rPr>
              <w:t>8, 2010</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4</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90, 1999; Nos 108 and 172, 2000; No</w:t>
            </w:r>
            <w:r w:rsidR="00DA4636" w:rsidRPr="0080272F">
              <w:rPr>
                <w:sz w:val="16"/>
                <w:szCs w:val="16"/>
              </w:rPr>
              <w:t> </w:t>
            </w:r>
            <w:r w:rsidRPr="0080272F">
              <w:rPr>
                <w:sz w:val="16"/>
                <w:szCs w:val="16"/>
              </w:rPr>
              <w:t>45, 2005; No</w:t>
            </w:r>
            <w:r w:rsidR="00DA4636" w:rsidRPr="0080272F">
              <w:rPr>
                <w:sz w:val="16"/>
                <w:szCs w:val="16"/>
              </w:rPr>
              <w:t> </w:t>
            </w:r>
            <w:r w:rsidRPr="0080272F">
              <w:rPr>
                <w:sz w:val="16"/>
                <w:szCs w:val="16"/>
              </w:rPr>
              <w:t>124, 2007; No</w:t>
            </w:r>
            <w:r w:rsidR="00DA4636" w:rsidRPr="0080272F">
              <w:rPr>
                <w:sz w:val="16"/>
                <w:szCs w:val="16"/>
              </w:rPr>
              <w:t> </w:t>
            </w:r>
            <w:r w:rsidRPr="0080272F">
              <w:rPr>
                <w:sz w:val="16"/>
                <w:szCs w:val="16"/>
              </w:rPr>
              <w:t>8, 2010</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5</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90, 1999; No</w:t>
            </w:r>
            <w:r w:rsidR="00DA4636" w:rsidRPr="0080272F">
              <w:rPr>
                <w:sz w:val="16"/>
                <w:szCs w:val="16"/>
              </w:rPr>
              <w:t> </w:t>
            </w:r>
            <w:r w:rsidRPr="0080272F">
              <w:rPr>
                <w:sz w:val="16"/>
                <w:szCs w:val="16"/>
              </w:rPr>
              <w:t>108, 2000; No</w:t>
            </w:r>
            <w:r w:rsidR="00DA4636" w:rsidRPr="0080272F">
              <w:rPr>
                <w:sz w:val="16"/>
                <w:szCs w:val="16"/>
              </w:rPr>
              <w:t> </w:t>
            </w:r>
            <w:r w:rsidRPr="0080272F">
              <w:rPr>
                <w:sz w:val="16"/>
                <w:szCs w:val="16"/>
              </w:rPr>
              <w:t>45, 2005; No</w:t>
            </w:r>
            <w:r w:rsidR="00DA4636" w:rsidRPr="0080272F">
              <w:rPr>
                <w:sz w:val="16"/>
                <w:szCs w:val="16"/>
              </w:rPr>
              <w:t> </w:t>
            </w:r>
            <w:r w:rsidRPr="0080272F">
              <w:rPr>
                <w:sz w:val="16"/>
                <w:szCs w:val="16"/>
              </w:rPr>
              <w:t>124, 2007; No</w:t>
            </w:r>
            <w:r w:rsidR="00DA4636" w:rsidRPr="0080272F">
              <w:rPr>
                <w:sz w:val="16"/>
                <w:szCs w:val="16"/>
              </w:rPr>
              <w:t> </w:t>
            </w:r>
            <w:r w:rsidRPr="0080272F">
              <w:rPr>
                <w:sz w:val="16"/>
                <w:szCs w:val="16"/>
              </w:rPr>
              <w:t>8, 2010</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6</w:t>
            </w:r>
            <w:r w:rsidRPr="0080272F">
              <w:rPr>
                <w:sz w:val="16"/>
                <w:szCs w:val="16"/>
              </w:rPr>
              <w:tab/>
            </w:r>
          </w:p>
        </w:tc>
        <w:tc>
          <w:tcPr>
            <w:tcW w:w="4820" w:type="dxa"/>
            <w:shd w:val="clear" w:color="auto" w:fill="auto"/>
          </w:tcPr>
          <w:p w:rsidR="007419B8" w:rsidRPr="0080272F" w:rsidRDefault="007419B8" w:rsidP="00B748D1">
            <w:pPr>
              <w:pStyle w:val="Tabletext"/>
              <w:rPr>
                <w:i/>
                <w:kern w:val="28"/>
                <w:sz w:val="16"/>
                <w:szCs w:val="16"/>
              </w:rPr>
            </w:pPr>
            <w:r w:rsidRPr="0080272F">
              <w:rPr>
                <w:sz w:val="16"/>
                <w:szCs w:val="16"/>
              </w:rPr>
              <w:t>am Nos 167 and 216, 1992; No</w:t>
            </w:r>
            <w:r w:rsidR="00DA4636" w:rsidRPr="0080272F">
              <w:rPr>
                <w:sz w:val="16"/>
                <w:szCs w:val="16"/>
              </w:rPr>
              <w:t> </w:t>
            </w:r>
            <w:r w:rsidRPr="0080272F">
              <w:rPr>
                <w:sz w:val="16"/>
                <w:szCs w:val="16"/>
              </w:rPr>
              <w:t>1, 1993; No</w:t>
            </w:r>
            <w:r w:rsidR="00DA4636" w:rsidRPr="0080272F">
              <w:rPr>
                <w:sz w:val="16"/>
                <w:szCs w:val="16"/>
              </w:rPr>
              <w:t> </w:t>
            </w:r>
            <w:r w:rsidRPr="0080272F">
              <w:rPr>
                <w:sz w:val="16"/>
                <w:szCs w:val="16"/>
              </w:rPr>
              <w:t>32, 1995; Nos 59 and 119, 1997; No</w:t>
            </w:r>
            <w:r w:rsidR="00DA4636" w:rsidRPr="0080272F">
              <w:rPr>
                <w:sz w:val="16"/>
                <w:szCs w:val="16"/>
              </w:rPr>
              <w:t> </w:t>
            </w:r>
            <w:r w:rsidRPr="0080272F">
              <w:rPr>
                <w:sz w:val="16"/>
                <w:szCs w:val="16"/>
              </w:rPr>
              <w:t xml:space="preserve">198, 1999; Nos 108, </w:t>
            </w:r>
            <w:r w:rsidR="0090298A" w:rsidRPr="0080272F">
              <w:rPr>
                <w:sz w:val="16"/>
                <w:szCs w:val="16"/>
              </w:rPr>
              <w:t xml:space="preserve">2000; No </w:t>
            </w:r>
            <w:r w:rsidRPr="0080272F">
              <w:rPr>
                <w:sz w:val="16"/>
                <w:szCs w:val="16"/>
              </w:rPr>
              <w:t>137</w:t>
            </w:r>
            <w:r w:rsidR="0090298A" w:rsidRPr="0080272F">
              <w:rPr>
                <w:sz w:val="16"/>
                <w:szCs w:val="16"/>
              </w:rPr>
              <w:t>, 2000;</w:t>
            </w:r>
            <w:r w:rsidRPr="0080272F">
              <w:rPr>
                <w:sz w:val="16"/>
                <w:szCs w:val="16"/>
              </w:rPr>
              <w:t xml:space="preserve"> </w:t>
            </w:r>
            <w:r w:rsidR="0090298A" w:rsidRPr="0080272F">
              <w:rPr>
                <w:sz w:val="16"/>
                <w:szCs w:val="16"/>
              </w:rPr>
              <w:t>No</w:t>
            </w:r>
            <w:r w:rsidRPr="0080272F">
              <w:rPr>
                <w:sz w:val="16"/>
                <w:szCs w:val="16"/>
              </w:rPr>
              <w:t xml:space="preserve"> 172, 2000; No</w:t>
            </w:r>
            <w:r w:rsidR="00DA4636" w:rsidRPr="0080272F">
              <w:rPr>
                <w:sz w:val="16"/>
                <w:szCs w:val="16"/>
              </w:rPr>
              <w:t> </w:t>
            </w:r>
            <w:r w:rsidRPr="0080272F">
              <w:rPr>
                <w:sz w:val="16"/>
                <w:szCs w:val="16"/>
              </w:rPr>
              <w:t>120, 2002; No</w:t>
            </w:r>
            <w:r w:rsidR="00DA4636" w:rsidRPr="0080272F">
              <w:rPr>
                <w:sz w:val="16"/>
                <w:szCs w:val="16"/>
              </w:rPr>
              <w:t> </w:t>
            </w:r>
            <w:r w:rsidRPr="0080272F">
              <w:rPr>
                <w:sz w:val="16"/>
                <w:szCs w:val="16"/>
              </w:rPr>
              <w:t xml:space="preserve">45, 2005; Nos 120, </w:t>
            </w:r>
            <w:r w:rsidR="0090298A" w:rsidRPr="0080272F">
              <w:rPr>
                <w:sz w:val="16"/>
                <w:szCs w:val="16"/>
              </w:rPr>
              <w:t xml:space="preserve">2006; </w:t>
            </w:r>
            <w:r w:rsidRPr="0080272F">
              <w:rPr>
                <w:sz w:val="16"/>
                <w:szCs w:val="16"/>
              </w:rPr>
              <w:t>128</w:t>
            </w:r>
            <w:r w:rsidR="0090298A" w:rsidRPr="0080272F">
              <w:rPr>
                <w:sz w:val="16"/>
                <w:szCs w:val="16"/>
              </w:rPr>
              <w:t>, 2006;</w:t>
            </w:r>
            <w:r w:rsidRPr="0080272F">
              <w:rPr>
                <w:sz w:val="16"/>
                <w:szCs w:val="16"/>
              </w:rPr>
              <w:t xml:space="preserve"> </w:t>
            </w:r>
            <w:r w:rsidR="0090298A" w:rsidRPr="0080272F">
              <w:rPr>
                <w:sz w:val="16"/>
                <w:szCs w:val="16"/>
              </w:rPr>
              <w:t>No</w:t>
            </w:r>
            <w:r w:rsidRPr="0080272F">
              <w:rPr>
                <w:sz w:val="16"/>
                <w:szCs w:val="16"/>
              </w:rPr>
              <w:t xml:space="preserve"> 129, 2006; Nos 68</w:t>
            </w:r>
            <w:r w:rsidR="0090298A" w:rsidRPr="0080272F">
              <w:rPr>
                <w:sz w:val="16"/>
                <w:szCs w:val="16"/>
              </w:rPr>
              <w:t>, 2007;</w:t>
            </w:r>
            <w:r w:rsidRPr="0080272F">
              <w:rPr>
                <w:sz w:val="16"/>
                <w:szCs w:val="16"/>
              </w:rPr>
              <w:t xml:space="preserve"> </w:t>
            </w:r>
            <w:r w:rsidR="0090298A" w:rsidRPr="0080272F">
              <w:rPr>
                <w:sz w:val="16"/>
                <w:szCs w:val="16"/>
              </w:rPr>
              <w:t>No</w:t>
            </w:r>
            <w:r w:rsidRPr="0080272F">
              <w:rPr>
                <w:sz w:val="16"/>
                <w:szCs w:val="16"/>
              </w:rPr>
              <w:t xml:space="preserve"> 124, 2007; Nos 144</w:t>
            </w:r>
            <w:r w:rsidR="0090298A" w:rsidRPr="0080272F">
              <w:rPr>
                <w:sz w:val="16"/>
                <w:szCs w:val="16"/>
              </w:rPr>
              <w:t>, 2008;</w:t>
            </w:r>
            <w:r w:rsidRPr="0080272F">
              <w:rPr>
                <w:sz w:val="16"/>
                <w:szCs w:val="16"/>
              </w:rPr>
              <w:t xml:space="preserve"> </w:t>
            </w:r>
            <w:r w:rsidR="0090298A" w:rsidRPr="0080272F">
              <w:rPr>
                <w:sz w:val="16"/>
                <w:szCs w:val="16"/>
              </w:rPr>
              <w:t>No</w:t>
            </w:r>
            <w:r w:rsidRPr="0080272F">
              <w:rPr>
                <w:sz w:val="16"/>
                <w:szCs w:val="16"/>
              </w:rPr>
              <w:t xml:space="preserve"> 158, 2008; No</w:t>
            </w:r>
            <w:r w:rsidR="00DA4636" w:rsidRPr="0080272F">
              <w:rPr>
                <w:sz w:val="16"/>
                <w:szCs w:val="16"/>
              </w:rPr>
              <w:t> </w:t>
            </w:r>
            <w:r w:rsidRPr="0080272F">
              <w:rPr>
                <w:sz w:val="16"/>
                <w:szCs w:val="16"/>
              </w:rPr>
              <w:t>94, 2010; Nos 36</w:t>
            </w:r>
            <w:r w:rsidR="0090298A" w:rsidRPr="0080272F">
              <w:rPr>
                <w:sz w:val="16"/>
                <w:szCs w:val="16"/>
              </w:rPr>
              <w:t>, 2011;</w:t>
            </w:r>
            <w:r w:rsidRPr="0080272F">
              <w:rPr>
                <w:sz w:val="16"/>
                <w:szCs w:val="16"/>
              </w:rPr>
              <w:t xml:space="preserve"> </w:t>
            </w:r>
            <w:r w:rsidR="0090298A" w:rsidRPr="0080272F">
              <w:rPr>
                <w:sz w:val="16"/>
                <w:szCs w:val="16"/>
              </w:rPr>
              <w:t>No</w:t>
            </w:r>
            <w:r w:rsidRPr="0080272F">
              <w:rPr>
                <w:sz w:val="16"/>
                <w:szCs w:val="16"/>
              </w:rPr>
              <w:t xml:space="preserve"> 46, 2011; Nos 34</w:t>
            </w:r>
            <w:r w:rsidR="00622AFA" w:rsidRPr="0080272F">
              <w:rPr>
                <w:sz w:val="16"/>
                <w:szCs w:val="16"/>
              </w:rPr>
              <w:t>, 2012;</w:t>
            </w:r>
            <w:r w:rsidRPr="0080272F">
              <w:rPr>
                <w:sz w:val="16"/>
                <w:szCs w:val="16"/>
              </w:rPr>
              <w:t xml:space="preserve"> </w:t>
            </w:r>
            <w:r w:rsidR="00622AFA" w:rsidRPr="0080272F">
              <w:rPr>
                <w:sz w:val="16"/>
                <w:szCs w:val="16"/>
              </w:rPr>
              <w:t>No</w:t>
            </w:r>
            <w:r w:rsidRPr="0080272F">
              <w:rPr>
                <w:sz w:val="16"/>
                <w:szCs w:val="16"/>
              </w:rPr>
              <w:t xml:space="preserve"> 169, 2012; No</w:t>
            </w:r>
            <w:r w:rsidR="00DA4636" w:rsidRPr="0080272F">
              <w:rPr>
                <w:sz w:val="16"/>
                <w:szCs w:val="16"/>
              </w:rPr>
              <w:t> </w:t>
            </w:r>
            <w:r w:rsidRPr="0080272F">
              <w:rPr>
                <w:sz w:val="16"/>
                <w:szCs w:val="16"/>
              </w:rPr>
              <w:t>13, 2013</w:t>
            </w:r>
            <w:r w:rsidR="009E08A9" w:rsidRPr="0080272F">
              <w:rPr>
                <w:sz w:val="16"/>
                <w:szCs w:val="16"/>
              </w:rPr>
              <w:t>; No 31, 2014</w:t>
            </w:r>
            <w:r w:rsidR="00EA5EAD" w:rsidRPr="0080272F">
              <w:rPr>
                <w:sz w:val="16"/>
                <w:szCs w:val="16"/>
              </w:rPr>
              <w:t xml:space="preserve">; </w:t>
            </w:r>
            <w:r w:rsidR="005765B1" w:rsidRPr="0080272F">
              <w:rPr>
                <w:sz w:val="16"/>
                <w:szCs w:val="16"/>
              </w:rPr>
              <w:t xml:space="preserve">No 109, 2014; </w:t>
            </w:r>
            <w:r w:rsidR="00D47A36" w:rsidRPr="0080272F">
              <w:rPr>
                <w:sz w:val="16"/>
                <w:szCs w:val="16"/>
              </w:rPr>
              <w:t xml:space="preserve">No 5, 2015; </w:t>
            </w:r>
            <w:r w:rsidR="00BA411C" w:rsidRPr="0080272F">
              <w:rPr>
                <w:sz w:val="16"/>
                <w:szCs w:val="16"/>
              </w:rPr>
              <w:t xml:space="preserve">No 10, 2015; </w:t>
            </w:r>
            <w:r w:rsidR="00EA5EAD" w:rsidRPr="0080272F">
              <w:rPr>
                <w:sz w:val="16"/>
                <w:szCs w:val="16"/>
              </w:rPr>
              <w:t>No 22, 2015</w:t>
            </w:r>
            <w:r w:rsidR="008533B0" w:rsidRPr="0080272F">
              <w:rPr>
                <w:sz w:val="16"/>
                <w:szCs w:val="16"/>
              </w:rPr>
              <w:t>; No 25, 2015</w:t>
            </w:r>
            <w:r w:rsidR="00CE27A5" w:rsidRPr="0080272F">
              <w:rPr>
                <w:sz w:val="16"/>
                <w:szCs w:val="16"/>
              </w:rPr>
              <w:t>; No 14, 2016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7</w:t>
            </w:r>
            <w:r w:rsidRPr="0080272F">
              <w:rPr>
                <w:sz w:val="16"/>
                <w:szCs w:val="16"/>
              </w:rPr>
              <w:tab/>
            </w:r>
          </w:p>
        </w:tc>
        <w:tc>
          <w:tcPr>
            <w:tcW w:w="4820" w:type="dxa"/>
            <w:shd w:val="clear" w:color="auto" w:fill="auto"/>
          </w:tcPr>
          <w:p w:rsidR="007419B8" w:rsidRPr="0080272F" w:rsidRDefault="005765B1" w:rsidP="007419B8">
            <w:pPr>
              <w:pStyle w:val="Tabletext"/>
              <w:rPr>
                <w:sz w:val="16"/>
                <w:szCs w:val="16"/>
              </w:rPr>
            </w:pPr>
            <w:r w:rsidRPr="0080272F">
              <w:rPr>
                <w:sz w:val="16"/>
                <w:szCs w:val="16"/>
              </w:rPr>
              <w:t>am</w:t>
            </w:r>
            <w:r w:rsidR="007419B8" w:rsidRPr="0080272F">
              <w:rPr>
                <w:sz w:val="16"/>
                <w:szCs w:val="16"/>
              </w:rPr>
              <w:t xml:space="preserve"> No</w:t>
            </w:r>
            <w:r w:rsidR="00DA4636" w:rsidRPr="0080272F">
              <w:rPr>
                <w:sz w:val="16"/>
                <w:szCs w:val="16"/>
              </w:rPr>
              <w:t> </w:t>
            </w:r>
            <w:r w:rsidR="007419B8" w:rsidRPr="0080272F">
              <w:rPr>
                <w:sz w:val="16"/>
                <w:szCs w:val="16"/>
              </w:rPr>
              <w:t>108, 2000</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8A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108, 2000</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w:t>
            </w:r>
            <w:r w:rsidR="00DA4636" w:rsidRPr="0080272F">
              <w:rPr>
                <w:sz w:val="16"/>
                <w:szCs w:val="16"/>
              </w:rPr>
              <w:t> </w:t>
            </w:r>
            <w:r w:rsidRPr="0080272F">
              <w:rPr>
                <w:sz w:val="16"/>
                <w:szCs w:val="16"/>
              </w:rPr>
              <w:t>8AA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68, 2007</w:t>
            </w:r>
          </w:p>
        </w:tc>
      </w:tr>
      <w:tr w:rsidR="005906AD" w:rsidRPr="0080272F" w:rsidTr="00ED114F">
        <w:trPr>
          <w:cantSplit/>
        </w:trPr>
        <w:tc>
          <w:tcPr>
            <w:tcW w:w="2268" w:type="dxa"/>
            <w:shd w:val="clear" w:color="auto" w:fill="auto"/>
          </w:tcPr>
          <w:p w:rsidR="005906AD" w:rsidRPr="0080272F" w:rsidRDefault="005906AD" w:rsidP="007419B8">
            <w:pPr>
              <w:pStyle w:val="Tabletext"/>
              <w:tabs>
                <w:tab w:val="center" w:leader="dot" w:pos="2268"/>
              </w:tabs>
              <w:rPr>
                <w:sz w:val="16"/>
                <w:szCs w:val="16"/>
              </w:rPr>
            </w:pPr>
            <w:r w:rsidRPr="0080272F">
              <w:rPr>
                <w:sz w:val="16"/>
                <w:szCs w:val="16"/>
              </w:rPr>
              <w:t>s 8AB</w:t>
            </w:r>
            <w:r w:rsidRPr="0080272F">
              <w:rPr>
                <w:sz w:val="16"/>
                <w:szCs w:val="16"/>
              </w:rPr>
              <w:tab/>
            </w:r>
          </w:p>
        </w:tc>
        <w:tc>
          <w:tcPr>
            <w:tcW w:w="4820" w:type="dxa"/>
            <w:shd w:val="clear" w:color="auto" w:fill="auto"/>
          </w:tcPr>
          <w:p w:rsidR="005906AD" w:rsidRPr="0080272F" w:rsidRDefault="005906AD" w:rsidP="007419B8">
            <w:pPr>
              <w:pStyle w:val="Tabletext"/>
              <w:rPr>
                <w:sz w:val="16"/>
                <w:szCs w:val="16"/>
              </w:rPr>
            </w:pPr>
            <w:r w:rsidRPr="0080272F">
              <w:rPr>
                <w:sz w:val="16"/>
                <w:szCs w:val="16"/>
              </w:rPr>
              <w:t>ad No 68, 2007</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8AC</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68, 2007</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114, 2008; No</w:t>
            </w:r>
            <w:r w:rsidR="00DA4636" w:rsidRPr="0080272F">
              <w:rPr>
                <w:sz w:val="16"/>
                <w:szCs w:val="16"/>
              </w:rPr>
              <w:t> </w:t>
            </w:r>
            <w:r w:rsidRPr="0080272F">
              <w:rPr>
                <w:sz w:val="16"/>
                <w:szCs w:val="16"/>
              </w:rPr>
              <w:t>8, 2010</w:t>
            </w:r>
            <w:r w:rsidR="006A2216" w:rsidRPr="0080272F">
              <w:rPr>
                <w:sz w:val="16"/>
                <w:szCs w:val="16"/>
              </w:rPr>
              <w:t>; No 14, 2016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8AD</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68, 2007</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8AE</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94, 2010</w:t>
            </w:r>
          </w:p>
        </w:tc>
      </w:tr>
      <w:tr w:rsidR="00EA5EAD" w:rsidRPr="0080272F" w:rsidTr="00ED114F">
        <w:trPr>
          <w:cantSplit/>
        </w:trPr>
        <w:tc>
          <w:tcPr>
            <w:tcW w:w="2268" w:type="dxa"/>
            <w:shd w:val="clear" w:color="auto" w:fill="auto"/>
          </w:tcPr>
          <w:p w:rsidR="00EA5EAD" w:rsidRPr="0080272F" w:rsidRDefault="00EA5EAD" w:rsidP="007419B8">
            <w:pPr>
              <w:pStyle w:val="Tabletext"/>
              <w:tabs>
                <w:tab w:val="center" w:leader="dot" w:pos="2268"/>
              </w:tabs>
              <w:rPr>
                <w:sz w:val="16"/>
                <w:szCs w:val="16"/>
              </w:rPr>
            </w:pPr>
          </w:p>
        </w:tc>
        <w:tc>
          <w:tcPr>
            <w:tcW w:w="4820" w:type="dxa"/>
            <w:shd w:val="clear" w:color="auto" w:fill="auto"/>
          </w:tcPr>
          <w:p w:rsidR="00EA5EAD" w:rsidRPr="0080272F" w:rsidRDefault="00EA5EAD" w:rsidP="007419B8">
            <w:pPr>
              <w:pStyle w:val="Tabletext"/>
              <w:rPr>
                <w:sz w:val="16"/>
                <w:szCs w:val="16"/>
              </w:rPr>
            </w:pPr>
            <w:r w:rsidRPr="0080272F">
              <w:rPr>
                <w:sz w:val="16"/>
                <w:szCs w:val="16"/>
              </w:rPr>
              <w:t>rep No 22, 2015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8AF</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34, 2012</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8B</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120, 2002</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45, 2005; No</w:t>
            </w:r>
            <w:r w:rsidR="00DA4636" w:rsidRPr="0080272F">
              <w:rPr>
                <w:sz w:val="16"/>
                <w:szCs w:val="16"/>
              </w:rPr>
              <w:t> </w:t>
            </w:r>
            <w:r w:rsidRPr="0080272F">
              <w:rPr>
                <w:sz w:val="16"/>
                <w:szCs w:val="16"/>
              </w:rPr>
              <w:t>103, 2013</w:t>
            </w:r>
          </w:p>
        </w:tc>
      </w:tr>
      <w:tr w:rsidR="00FE2190" w:rsidRPr="0080272F" w:rsidTr="00ED114F">
        <w:trPr>
          <w:cantSplit/>
        </w:trPr>
        <w:tc>
          <w:tcPr>
            <w:tcW w:w="2268" w:type="dxa"/>
            <w:shd w:val="clear" w:color="auto" w:fill="auto"/>
          </w:tcPr>
          <w:p w:rsidR="00FE2190" w:rsidRPr="0080272F" w:rsidRDefault="00FE2190" w:rsidP="007419B8">
            <w:pPr>
              <w:pStyle w:val="Tabletext"/>
              <w:tabs>
                <w:tab w:val="center" w:leader="dot" w:pos="2268"/>
              </w:tabs>
              <w:rPr>
                <w:sz w:val="16"/>
                <w:szCs w:val="16"/>
              </w:rPr>
            </w:pPr>
            <w:r w:rsidRPr="0080272F">
              <w:rPr>
                <w:sz w:val="16"/>
                <w:szCs w:val="16"/>
              </w:rPr>
              <w:t>s 10AA</w:t>
            </w:r>
            <w:r w:rsidRPr="0080272F">
              <w:rPr>
                <w:sz w:val="16"/>
                <w:szCs w:val="16"/>
              </w:rPr>
              <w:tab/>
            </w:r>
          </w:p>
        </w:tc>
        <w:tc>
          <w:tcPr>
            <w:tcW w:w="4820" w:type="dxa"/>
            <w:shd w:val="clear" w:color="auto" w:fill="auto"/>
          </w:tcPr>
          <w:p w:rsidR="00FE2190" w:rsidRPr="0080272F" w:rsidRDefault="00FE2190" w:rsidP="007419B8">
            <w:pPr>
              <w:pStyle w:val="Tabletext"/>
              <w:rPr>
                <w:sz w:val="16"/>
                <w:szCs w:val="16"/>
              </w:rPr>
            </w:pPr>
            <w:r w:rsidRPr="0080272F">
              <w:rPr>
                <w:sz w:val="16"/>
                <w:szCs w:val="16"/>
              </w:rPr>
              <w:t>ad No 33, 2016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10A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5, 2001</w:t>
            </w:r>
          </w:p>
        </w:tc>
      </w:tr>
      <w:tr w:rsidR="007419B8" w:rsidRPr="0080272F" w:rsidTr="00ED114F">
        <w:trPr>
          <w:cantSplit/>
        </w:trPr>
        <w:tc>
          <w:tcPr>
            <w:tcW w:w="2268" w:type="dxa"/>
            <w:shd w:val="clear" w:color="auto" w:fill="auto"/>
          </w:tcPr>
          <w:p w:rsidR="007419B8" w:rsidRPr="0080272F" w:rsidRDefault="007419B8" w:rsidP="005E164C">
            <w:pPr>
              <w:pStyle w:val="Tabletext"/>
              <w:keepNext/>
              <w:rPr>
                <w:sz w:val="16"/>
                <w:szCs w:val="16"/>
              </w:rPr>
            </w:pPr>
            <w:r w:rsidRPr="0080272F">
              <w:rPr>
                <w:b/>
                <w:sz w:val="16"/>
                <w:szCs w:val="16"/>
              </w:rPr>
              <w:lastRenderedPageBreak/>
              <w:t>Part</w:t>
            </w:r>
            <w:r w:rsidR="0080272F">
              <w:rPr>
                <w:b/>
                <w:sz w:val="16"/>
                <w:szCs w:val="16"/>
              </w:rPr>
              <w:t> </w:t>
            </w:r>
            <w:r w:rsidRPr="0080272F">
              <w:rPr>
                <w:b/>
                <w:sz w:val="16"/>
                <w:szCs w:val="16"/>
              </w:rPr>
              <w:t>2</w:t>
            </w:r>
          </w:p>
        </w:tc>
        <w:tc>
          <w:tcPr>
            <w:tcW w:w="4820" w:type="dxa"/>
            <w:shd w:val="clear" w:color="auto" w:fill="auto"/>
          </w:tcPr>
          <w:p w:rsidR="007419B8" w:rsidRPr="0080272F" w:rsidRDefault="007419B8" w:rsidP="005E164C">
            <w:pPr>
              <w:pStyle w:val="Tabletext"/>
              <w:keepNext/>
              <w:rPr>
                <w:sz w:val="16"/>
                <w:szCs w:val="16"/>
              </w:rPr>
            </w:pP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11</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172, 2000</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11A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172, 2000</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12</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172, 2000</w:t>
            </w:r>
          </w:p>
        </w:tc>
      </w:tr>
      <w:tr w:rsidR="00BA411C" w:rsidRPr="0080272F" w:rsidTr="00ED114F">
        <w:trPr>
          <w:cantSplit/>
        </w:trPr>
        <w:tc>
          <w:tcPr>
            <w:tcW w:w="2268" w:type="dxa"/>
            <w:shd w:val="clear" w:color="auto" w:fill="auto"/>
          </w:tcPr>
          <w:p w:rsidR="00BA411C" w:rsidRPr="0080272F" w:rsidRDefault="00BA411C" w:rsidP="007419B8">
            <w:pPr>
              <w:pStyle w:val="Tabletext"/>
              <w:tabs>
                <w:tab w:val="center" w:leader="dot" w:pos="2268"/>
              </w:tabs>
              <w:rPr>
                <w:sz w:val="16"/>
                <w:szCs w:val="16"/>
              </w:rPr>
            </w:pPr>
            <w:r w:rsidRPr="0080272F">
              <w:rPr>
                <w:sz w:val="16"/>
                <w:szCs w:val="16"/>
              </w:rPr>
              <w:t>s 13</w:t>
            </w:r>
            <w:r w:rsidRPr="0080272F">
              <w:rPr>
                <w:sz w:val="16"/>
                <w:szCs w:val="16"/>
              </w:rPr>
              <w:tab/>
            </w:r>
          </w:p>
        </w:tc>
        <w:tc>
          <w:tcPr>
            <w:tcW w:w="4820" w:type="dxa"/>
            <w:shd w:val="clear" w:color="auto" w:fill="auto"/>
          </w:tcPr>
          <w:p w:rsidR="00BA411C" w:rsidRPr="0080272F" w:rsidRDefault="00BA411C" w:rsidP="007B6AD8">
            <w:pPr>
              <w:pStyle w:val="Tabletext"/>
              <w:rPr>
                <w:sz w:val="16"/>
                <w:szCs w:val="16"/>
              </w:rPr>
            </w:pPr>
            <w:r w:rsidRPr="0080272F">
              <w:rPr>
                <w:sz w:val="16"/>
                <w:szCs w:val="16"/>
              </w:rPr>
              <w:t>am No 10, 2015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14</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94, 2010</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17</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216, 1992</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18</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216, 1992; No</w:t>
            </w:r>
            <w:r w:rsidR="00DA4636" w:rsidRPr="0080272F">
              <w:rPr>
                <w:sz w:val="16"/>
                <w:szCs w:val="16"/>
              </w:rPr>
              <w:t> </w:t>
            </w:r>
            <w:r w:rsidRPr="0080272F">
              <w:rPr>
                <w:sz w:val="16"/>
                <w:szCs w:val="16"/>
              </w:rPr>
              <w:t>108, 2000; No</w:t>
            </w:r>
            <w:r w:rsidR="00DA4636" w:rsidRPr="0080272F">
              <w:rPr>
                <w:sz w:val="16"/>
                <w:szCs w:val="16"/>
              </w:rPr>
              <w:t> </w:t>
            </w:r>
            <w:r w:rsidRPr="0080272F">
              <w:rPr>
                <w:sz w:val="16"/>
                <w:szCs w:val="16"/>
              </w:rPr>
              <w:t>128, 2006; No</w:t>
            </w:r>
            <w:r w:rsidR="00DA4636" w:rsidRPr="0080272F">
              <w:rPr>
                <w:sz w:val="16"/>
                <w:szCs w:val="16"/>
              </w:rPr>
              <w:t> </w:t>
            </w:r>
            <w:r w:rsidRPr="0080272F">
              <w:rPr>
                <w:sz w:val="16"/>
                <w:szCs w:val="16"/>
              </w:rPr>
              <w:t>68, 2007</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18A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172, 2000</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103, 2013</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19</w:t>
            </w:r>
            <w:r w:rsidRPr="0080272F">
              <w:rPr>
                <w:sz w:val="16"/>
                <w:szCs w:val="16"/>
              </w:rPr>
              <w:tab/>
            </w:r>
          </w:p>
        </w:tc>
        <w:tc>
          <w:tcPr>
            <w:tcW w:w="4820" w:type="dxa"/>
            <w:shd w:val="clear" w:color="auto" w:fill="auto"/>
          </w:tcPr>
          <w:p w:rsidR="007419B8" w:rsidRPr="0080272F" w:rsidRDefault="007419B8" w:rsidP="007B6AD8">
            <w:pPr>
              <w:pStyle w:val="Tabletext"/>
              <w:rPr>
                <w:sz w:val="16"/>
                <w:szCs w:val="16"/>
              </w:rPr>
            </w:pPr>
            <w:r w:rsidRPr="0080272F">
              <w:rPr>
                <w:sz w:val="16"/>
                <w:szCs w:val="16"/>
              </w:rPr>
              <w:t>am No</w:t>
            </w:r>
            <w:r w:rsidR="00DA4636" w:rsidRPr="0080272F">
              <w:rPr>
                <w:sz w:val="16"/>
                <w:szCs w:val="16"/>
              </w:rPr>
              <w:t> </w:t>
            </w:r>
            <w:r w:rsidRPr="0080272F">
              <w:rPr>
                <w:sz w:val="16"/>
                <w:szCs w:val="16"/>
              </w:rPr>
              <w:t>172, 2000; No</w:t>
            </w:r>
            <w:r w:rsidR="00DA4636" w:rsidRPr="0080272F">
              <w:rPr>
                <w:sz w:val="16"/>
                <w:szCs w:val="16"/>
              </w:rPr>
              <w:t> </w:t>
            </w:r>
            <w:r w:rsidRPr="0080272F">
              <w:rPr>
                <w:sz w:val="16"/>
                <w:szCs w:val="16"/>
              </w:rPr>
              <w:t>45, 2005</w:t>
            </w:r>
            <w:r w:rsidR="00BA411C" w:rsidRPr="0080272F">
              <w:rPr>
                <w:sz w:val="16"/>
                <w:szCs w:val="16"/>
              </w:rPr>
              <w:t>; No 10, 2015</w:t>
            </w:r>
          </w:p>
        </w:tc>
      </w:tr>
      <w:tr w:rsidR="00BA411C" w:rsidRPr="0080272F" w:rsidTr="00ED114F">
        <w:trPr>
          <w:cantSplit/>
        </w:trPr>
        <w:tc>
          <w:tcPr>
            <w:tcW w:w="2268" w:type="dxa"/>
            <w:shd w:val="clear" w:color="auto" w:fill="auto"/>
          </w:tcPr>
          <w:p w:rsidR="00BA411C" w:rsidRPr="0080272F" w:rsidRDefault="00BA411C" w:rsidP="007419B8">
            <w:pPr>
              <w:pStyle w:val="Tabletext"/>
              <w:tabs>
                <w:tab w:val="center" w:leader="dot" w:pos="2268"/>
              </w:tabs>
              <w:rPr>
                <w:sz w:val="16"/>
                <w:szCs w:val="16"/>
              </w:rPr>
            </w:pPr>
            <w:r w:rsidRPr="0080272F">
              <w:rPr>
                <w:sz w:val="16"/>
                <w:szCs w:val="16"/>
              </w:rPr>
              <w:t>s 20</w:t>
            </w:r>
            <w:r w:rsidRPr="0080272F">
              <w:rPr>
                <w:sz w:val="16"/>
                <w:szCs w:val="16"/>
              </w:rPr>
              <w:tab/>
            </w:r>
          </w:p>
        </w:tc>
        <w:tc>
          <w:tcPr>
            <w:tcW w:w="4820" w:type="dxa"/>
            <w:shd w:val="clear" w:color="auto" w:fill="auto"/>
          </w:tcPr>
          <w:p w:rsidR="00BA411C" w:rsidRPr="0080272F" w:rsidRDefault="00BA411C" w:rsidP="007B6AD8">
            <w:pPr>
              <w:pStyle w:val="Tabletext"/>
              <w:rPr>
                <w:sz w:val="16"/>
                <w:szCs w:val="16"/>
              </w:rPr>
            </w:pPr>
            <w:r w:rsidRPr="0080272F">
              <w:rPr>
                <w:sz w:val="16"/>
                <w:szCs w:val="16"/>
              </w:rPr>
              <w:t>rep No 10, 2015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21</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172, 2000; No</w:t>
            </w:r>
            <w:r w:rsidR="00DA4636" w:rsidRPr="0080272F">
              <w:rPr>
                <w:sz w:val="16"/>
                <w:szCs w:val="16"/>
              </w:rPr>
              <w:t> </w:t>
            </w:r>
            <w:r w:rsidRPr="0080272F">
              <w:rPr>
                <w:sz w:val="16"/>
                <w:szCs w:val="16"/>
              </w:rPr>
              <w:t>45, 2005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22</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45, 2005</w:t>
            </w: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t>Part</w:t>
            </w:r>
            <w:r w:rsidR="0080272F">
              <w:rPr>
                <w:b/>
                <w:sz w:val="16"/>
                <w:szCs w:val="16"/>
              </w:rPr>
              <w:t> </w:t>
            </w:r>
            <w:r w:rsidRPr="0080272F">
              <w:rPr>
                <w:b/>
                <w:sz w:val="16"/>
                <w:szCs w:val="16"/>
              </w:rPr>
              <w:t>3</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23</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45, 2005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24</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45, 2005</w:t>
            </w:r>
          </w:p>
        </w:tc>
      </w:tr>
      <w:tr w:rsidR="00311CF9" w:rsidRPr="0080272F" w:rsidTr="00ED114F">
        <w:trPr>
          <w:cantSplit/>
        </w:trPr>
        <w:tc>
          <w:tcPr>
            <w:tcW w:w="2268" w:type="dxa"/>
            <w:shd w:val="clear" w:color="auto" w:fill="auto"/>
          </w:tcPr>
          <w:p w:rsidR="00311CF9" w:rsidRPr="0080272F" w:rsidRDefault="00311CF9" w:rsidP="007419B8">
            <w:pPr>
              <w:pStyle w:val="Tabletext"/>
              <w:tabs>
                <w:tab w:val="center" w:leader="dot" w:pos="2268"/>
              </w:tabs>
              <w:rPr>
                <w:sz w:val="16"/>
                <w:szCs w:val="16"/>
              </w:rPr>
            </w:pPr>
          </w:p>
        </w:tc>
        <w:tc>
          <w:tcPr>
            <w:tcW w:w="4820" w:type="dxa"/>
            <w:shd w:val="clear" w:color="auto" w:fill="auto"/>
          </w:tcPr>
          <w:p w:rsidR="00311CF9" w:rsidRPr="0080272F" w:rsidRDefault="00311CF9" w:rsidP="007419B8">
            <w:pPr>
              <w:pStyle w:val="Tabletext"/>
              <w:rPr>
                <w:sz w:val="16"/>
                <w:szCs w:val="16"/>
              </w:rPr>
            </w:pPr>
            <w:r w:rsidRPr="0080272F">
              <w:rPr>
                <w:sz w:val="16"/>
                <w:szCs w:val="16"/>
              </w:rPr>
              <w:t>rep No 22, 2015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25</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167, 1992; No</w:t>
            </w:r>
            <w:r w:rsidR="00DA4636" w:rsidRPr="0080272F">
              <w:rPr>
                <w:sz w:val="16"/>
                <w:szCs w:val="16"/>
              </w:rPr>
              <w:t> </w:t>
            </w:r>
            <w:r w:rsidRPr="0080272F">
              <w:rPr>
                <w:sz w:val="16"/>
                <w:szCs w:val="16"/>
              </w:rPr>
              <w:t>45, 2005; No</w:t>
            </w:r>
            <w:r w:rsidR="00DA4636" w:rsidRPr="0080272F">
              <w:rPr>
                <w:sz w:val="16"/>
                <w:szCs w:val="16"/>
              </w:rPr>
              <w:t> </w:t>
            </w:r>
            <w:r w:rsidRPr="0080272F">
              <w:rPr>
                <w:sz w:val="16"/>
                <w:szCs w:val="16"/>
              </w:rPr>
              <w:t>68, 2007</w:t>
            </w:r>
          </w:p>
        </w:tc>
      </w:tr>
      <w:tr w:rsidR="00311CF9" w:rsidRPr="0080272F" w:rsidTr="00ED114F">
        <w:trPr>
          <w:cantSplit/>
        </w:trPr>
        <w:tc>
          <w:tcPr>
            <w:tcW w:w="2268" w:type="dxa"/>
            <w:shd w:val="clear" w:color="auto" w:fill="auto"/>
          </w:tcPr>
          <w:p w:rsidR="00311CF9" w:rsidRPr="0080272F" w:rsidRDefault="00311CF9" w:rsidP="007419B8">
            <w:pPr>
              <w:pStyle w:val="Tabletext"/>
              <w:tabs>
                <w:tab w:val="center" w:leader="dot" w:pos="2268"/>
              </w:tabs>
              <w:rPr>
                <w:sz w:val="16"/>
                <w:szCs w:val="16"/>
              </w:rPr>
            </w:pPr>
          </w:p>
        </w:tc>
        <w:tc>
          <w:tcPr>
            <w:tcW w:w="4820" w:type="dxa"/>
            <w:shd w:val="clear" w:color="auto" w:fill="auto"/>
          </w:tcPr>
          <w:p w:rsidR="00311CF9" w:rsidRPr="0080272F" w:rsidRDefault="00311CF9" w:rsidP="007419B8">
            <w:pPr>
              <w:pStyle w:val="Tabletext"/>
              <w:rPr>
                <w:sz w:val="16"/>
                <w:szCs w:val="16"/>
              </w:rPr>
            </w:pPr>
            <w:r w:rsidRPr="0080272F">
              <w:rPr>
                <w:sz w:val="16"/>
                <w:szCs w:val="16"/>
              </w:rPr>
              <w:t>rep No 22, 2015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26</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45, 2005; No</w:t>
            </w:r>
            <w:r w:rsidR="00DA4636" w:rsidRPr="0080272F">
              <w:rPr>
                <w:sz w:val="16"/>
                <w:szCs w:val="16"/>
              </w:rPr>
              <w:t> </w:t>
            </w:r>
            <w:r w:rsidRPr="0080272F">
              <w:rPr>
                <w:sz w:val="16"/>
                <w:szCs w:val="16"/>
              </w:rPr>
              <w:t>128, 2006; No</w:t>
            </w:r>
            <w:r w:rsidR="00DA4636" w:rsidRPr="0080272F">
              <w:rPr>
                <w:sz w:val="16"/>
                <w:szCs w:val="16"/>
              </w:rPr>
              <w:t> </w:t>
            </w:r>
            <w:r w:rsidRPr="0080272F">
              <w:rPr>
                <w:sz w:val="16"/>
                <w:szCs w:val="16"/>
              </w:rPr>
              <w:t>68, 2007; No</w:t>
            </w:r>
            <w:r w:rsidR="00DA4636" w:rsidRPr="0080272F">
              <w:rPr>
                <w:sz w:val="16"/>
                <w:szCs w:val="16"/>
              </w:rPr>
              <w:t> </w:t>
            </w:r>
            <w:r w:rsidRPr="0080272F">
              <w:rPr>
                <w:sz w:val="16"/>
                <w:szCs w:val="16"/>
              </w:rPr>
              <w:t>36, 2011; No</w:t>
            </w:r>
            <w:r w:rsidR="00DA4636" w:rsidRPr="0080272F">
              <w:rPr>
                <w:sz w:val="16"/>
                <w:szCs w:val="16"/>
              </w:rPr>
              <w:t> </w:t>
            </w:r>
            <w:r w:rsidRPr="0080272F">
              <w:rPr>
                <w:sz w:val="16"/>
                <w:szCs w:val="16"/>
              </w:rPr>
              <w:t>29, 2013</w:t>
            </w:r>
            <w:r w:rsidR="008608D1" w:rsidRPr="0080272F">
              <w:rPr>
                <w:sz w:val="16"/>
                <w:szCs w:val="16"/>
              </w:rPr>
              <w:t>; No 22, 2015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26A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128, 2006</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128, 2006; No</w:t>
            </w:r>
            <w:r w:rsidR="00DA4636" w:rsidRPr="0080272F">
              <w:rPr>
                <w:sz w:val="16"/>
                <w:szCs w:val="16"/>
              </w:rPr>
              <w:t> </w:t>
            </w:r>
            <w:r w:rsidRPr="0080272F">
              <w:rPr>
                <w:sz w:val="16"/>
                <w:szCs w:val="16"/>
              </w:rPr>
              <w:t>36, 2011</w:t>
            </w:r>
          </w:p>
        </w:tc>
      </w:tr>
      <w:tr w:rsidR="008608D1" w:rsidRPr="0080272F" w:rsidTr="00ED114F">
        <w:trPr>
          <w:cantSplit/>
        </w:trPr>
        <w:tc>
          <w:tcPr>
            <w:tcW w:w="2268" w:type="dxa"/>
            <w:shd w:val="clear" w:color="auto" w:fill="auto"/>
          </w:tcPr>
          <w:p w:rsidR="008608D1" w:rsidRPr="0080272F" w:rsidRDefault="008608D1" w:rsidP="00ED40E2">
            <w:pPr>
              <w:pStyle w:val="Tabletext"/>
            </w:pPr>
          </w:p>
        </w:tc>
        <w:tc>
          <w:tcPr>
            <w:tcW w:w="4820" w:type="dxa"/>
            <w:shd w:val="clear" w:color="auto" w:fill="auto"/>
          </w:tcPr>
          <w:p w:rsidR="008608D1" w:rsidRPr="0080272F" w:rsidRDefault="008608D1" w:rsidP="007419B8">
            <w:pPr>
              <w:pStyle w:val="Tabletext"/>
              <w:rPr>
                <w:sz w:val="16"/>
                <w:szCs w:val="16"/>
              </w:rPr>
            </w:pPr>
            <w:r w:rsidRPr="0080272F">
              <w:rPr>
                <w:sz w:val="16"/>
                <w:szCs w:val="16"/>
              </w:rPr>
              <w:t>rep No 22, 2015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26AA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36, 2011</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26B</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128, 2006</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128, 2006; No</w:t>
            </w:r>
            <w:r w:rsidR="00DA4636" w:rsidRPr="0080272F">
              <w:rPr>
                <w:sz w:val="16"/>
                <w:szCs w:val="16"/>
              </w:rPr>
              <w:t> </w:t>
            </w:r>
            <w:r w:rsidRPr="0080272F">
              <w:rPr>
                <w:sz w:val="16"/>
                <w:szCs w:val="16"/>
              </w:rPr>
              <w:t>36, 2011</w:t>
            </w:r>
          </w:p>
        </w:tc>
      </w:tr>
      <w:tr w:rsidR="008608D1" w:rsidRPr="0080272F" w:rsidTr="00ED114F">
        <w:trPr>
          <w:cantSplit/>
        </w:trPr>
        <w:tc>
          <w:tcPr>
            <w:tcW w:w="2268" w:type="dxa"/>
            <w:shd w:val="clear" w:color="auto" w:fill="auto"/>
          </w:tcPr>
          <w:p w:rsidR="008608D1" w:rsidRPr="0080272F" w:rsidRDefault="008608D1" w:rsidP="00ED40E2">
            <w:pPr>
              <w:pStyle w:val="Tabletext"/>
            </w:pPr>
          </w:p>
        </w:tc>
        <w:tc>
          <w:tcPr>
            <w:tcW w:w="4820" w:type="dxa"/>
            <w:shd w:val="clear" w:color="auto" w:fill="auto"/>
          </w:tcPr>
          <w:p w:rsidR="008608D1" w:rsidRPr="0080272F" w:rsidRDefault="008608D1" w:rsidP="007419B8">
            <w:pPr>
              <w:pStyle w:val="Tabletext"/>
              <w:rPr>
                <w:sz w:val="16"/>
                <w:szCs w:val="16"/>
              </w:rPr>
            </w:pPr>
            <w:r w:rsidRPr="0080272F">
              <w:rPr>
                <w:sz w:val="16"/>
                <w:szCs w:val="16"/>
              </w:rPr>
              <w:t>rep No 22, 2015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w:t>
            </w:r>
            <w:r w:rsidR="00DA4636" w:rsidRPr="0080272F">
              <w:rPr>
                <w:sz w:val="16"/>
                <w:szCs w:val="16"/>
              </w:rPr>
              <w:t> </w:t>
            </w:r>
            <w:r w:rsidRPr="0080272F">
              <w:rPr>
                <w:sz w:val="16"/>
                <w:szCs w:val="16"/>
              </w:rPr>
              <w:t>26C</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68, 2007</w:t>
            </w:r>
          </w:p>
        </w:tc>
      </w:tr>
      <w:tr w:rsidR="0091635B" w:rsidRPr="0080272F" w:rsidTr="00ED114F">
        <w:trPr>
          <w:cantSplit/>
        </w:trPr>
        <w:tc>
          <w:tcPr>
            <w:tcW w:w="2268" w:type="dxa"/>
            <w:shd w:val="clear" w:color="auto" w:fill="auto"/>
          </w:tcPr>
          <w:p w:rsidR="0091635B" w:rsidRPr="0080272F" w:rsidRDefault="0091635B" w:rsidP="007419B8">
            <w:pPr>
              <w:pStyle w:val="Tabletext"/>
              <w:tabs>
                <w:tab w:val="center" w:leader="dot" w:pos="2268"/>
              </w:tabs>
              <w:rPr>
                <w:sz w:val="16"/>
                <w:szCs w:val="16"/>
              </w:rPr>
            </w:pPr>
          </w:p>
        </w:tc>
        <w:tc>
          <w:tcPr>
            <w:tcW w:w="4820" w:type="dxa"/>
            <w:shd w:val="clear" w:color="auto" w:fill="auto"/>
          </w:tcPr>
          <w:p w:rsidR="0091635B" w:rsidRPr="0080272F" w:rsidRDefault="0091635B" w:rsidP="007419B8">
            <w:pPr>
              <w:pStyle w:val="Tabletext"/>
              <w:rPr>
                <w:sz w:val="16"/>
                <w:szCs w:val="16"/>
              </w:rPr>
            </w:pPr>
            <w:r w:rsidRPr="0080272F">
              <w:rPr>
                <w:sz w:val="16"/>
                <w:szCs w:val="16"/>
              </w:rPr>
              <w:t>am No 14, 2016</w:t>
            </w:r>
          </w:p>
        </w:tc>
      </w:tr>
      <w:tr w:rsidR="005906AD" w:rsidRPr="0080272F" w:rsidTr="00ED114F">
        <w:trPr>
          <w:cantSplit/>
        </w:trPr>
        <w:tc>
          <w:tcPr>
            <w:tcW w:w="2268" w:type="dxa"/>
            <w:shd w:val="clear" w:color="auto" w:fill="auto"/>
          </w:tcPr>
          <w:p w:rsidR="005906AD" w:rsidRPr="0080272F" w:rsidRDefault="005906AD" w:rsidP="007419B8">
            <w:pPr>
              <w:pStyle w:val="Tabletext"/>
              <w:tabs>
                <w:tab w:val="center" w:leader="dot" w:pos="2268"/>
              </w:tabs>
              <w:rPr>
                <w:sz w:val="16"/>
                <w:szCs w:val="16"/>
              </w:rPr>
            </w:pPr>
            <w:r w:rsidRPr="0080272F">
              <w:rPr>
                <w:sz w:val="16"/>
                <w:szCs w:val="16"/>
              </w:rPr>
              <w:lastRenderedPageBreak/>
              <w:t>s 26D</w:t>
            </w:r>
            <w:r w:rsidRPr="0080272F">
              <w:rPr>
                <w:sz w:val="16"/>
                <w:szCs w:val="16"/>
              </w:rPr>
              <w:tab/>
            </w:r>
          </w:p>
        </w:tc>
        <w:tc>
          <w:tcPr>
            <w:tcW w:w="4820" w:type="dxa"/>
            <w:shd w:val="clear" w:color="auto" w:fill="auto"/>
          </w:tcPr>
          <w:p w:rsidR="005906AD" w:rsidRPr="0080272F" w:rsidRDefault="005906AD" w:rsidP="007419B8">
            <w:pPr>
              <w:pStyle w:val="Tabletext"/>
              <w:rPr>
                <w:sz w:val="16"/>
                <w:szCs w:val="16"/>
              </w:rPr>
            </w:pPr>
            <w:r w:rsidRPr="0080272F">
              <w:rPr>
                <w:sz w:val="16"/>
                <w:szCs w:val="16"/>
              </w:rPr>
              <w:t>ad No 68, 2007</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27</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45, 2005; No</w:t>
            </w:r>
            <w:r w:rsidR="00DA4636" w:rsidRPr="0080272F">
              <w:rPr>
                <w:sz w:val="16"/>
                <w:szCs w:val="16"/>
              </w:rPr>
              <w:t> </w:t>
            </w:r>
            <w:r w:rsidRPr="0080272F">
              <w:rPr>
                <w:sz w:val="16"/>
                <w:szCs w:val="16"/>
              </w:rPr>
              <w:t>36, 2011</w:t>
            </w:r>
          </w:p>
        </w:tc>
      </w:tr>
      <w:tr w:rsidR="0043263D" w:rsidRPr="0080272F" w:rsidTr="00ED114F">
        <w:trPr>
          <w:cantSplit/>
        </w:trPr>
        <w:tc>
          <w:tcPr>
            <w:tcW w:w="2268" w:type="dxa"/>
            <w:shd w:val="clear" w:color="auto" w:fill="auto"/>
          </w:tcPr>
          <w:p w:rsidR="0043263D" w:rsidRPr="0080272F" w:rsidRDefault="0043263D" w:rsidP="007419B8">
            <w:pPr>
              <w:pStyle w:val="Tabletext"/>
              <w:tabs>
                <w:tab w:val="center" w:leader="dot" w:pos="2268"/>
              </w:tabs>
              <w:rPr>
                <w:sz w:val="16"/>
                <w:szCs w:val="16"/>
              </w:rPr>
            </w:pPr>
          </w:p>
        </w:tc>
        <w:tc>
          <w:tcPr>
            <w:tcW w:w="4820" w:type="dxa"/>
            <w:shd w:val="clear" w:color="auto" w:fill="auto"/>
          </w:tcPr>
          <w:p w:rsidR="0043263D" w:rsidRPr="0080272F" w:rsidRDefault="0043263D" w:rsidP="007419B8">
            <w:pPr>
              <w:pStyle w:val="Tabletext"/>
              <w:rPr>
                <w:sz w:val="16"/>
                <w:szCs w:val="16"/>
              </w:rPr>
            </w:pPr>
            <w:r w:rsidRPr="0080272F">
              <w:rPr>
                <w:sz w:val="16"/>
                <w:szCs w:val="16"/>
              </w:rPr>
              <w:t>rep No 22, 2015</w:t>
            </w:r>
          </w:p>
        </w:tc>
      </w:tr>
      <w:tr w:rsidR="007419B8" w:rsidRPr="0080272F" w:rsidTr="00ED114F">
        <w:trPr>
          <w:cantSplit/>
        </w:trPr>
        <w:tc>
          <w:tcPr>
            <w:tcW w:w="2268" w:type="dxa"/>
            <w:shd w:val="clear" w:color="auto" w:fill="auto"/>
          </w:tcPr>
          <w:p w:rsidR="007419B8" w:rsidRPr="0080272F" w:rsidRDefault="007419B8" w:rsidP="00BA049B">
            <w:pPr>
              <w:pStyle w:val="Tabletext"/>
              <w:tabs>
                <w:tab w:val="center" w:leader="dot" w:pos="2268"/>
              </w:tabs>
              <w:rPr>
                <w:kern w:val="28"/>
                <w:sz w:val="16"/>
                <w:szCs w:val="16"/>
              </w:rPr>
            </w:pPr>
            <w:r w:rsidRPr="0080272F">
              <w:rPr>
                <w:sz w:val="16"/>
                <w:szCs w:val="16"/>
              </w:rPr>
              <w:t>s 28</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rs No</w:t>
            </w:r>
            <w:r w:rsidR="00DA4636" w:rsidRPr="0080272F">
              <w:rPr>
                <w:sz w:val="16"/>
                <w:szCs w:val="16"/>
              </w:rPr>
              <w:t> </w:t>
            </w:r>
            <w:r w:rsidRPr="0080272F">
              <w:rPr>
                <w:sz w:val="16"/>
                <w:szCs w:val="16"/>
              </w:rPr>
              <w:t>99, 1998</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108, 2000; No</w:t>
            </w:r>
            <w:r w:rsidR="00DA4636" w:rsidRPr="0080272F">
              <w:rPr>
                <w:sz w:val="16"/>
                <w:szCs w:val="16"/>
              </w:rPr>
              <w:t> </w:t>
            </w:r>
            <w:r w:rsidRPr="0080272F">
              <w:rPr>
                <w:sz w:val="16"/>
                <w:szCs w:val="16"/>
              </w:rPr>
              <w:t>45, 2005</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rep No</w:t>
            </w:r>
            <w:r w:rsidR="00DA4636" w:rsidRPr="0080272F">
              <w:rPr>
                <w:sz w:val="16"/>
                <w:szCs w:val="16"/>
              </w:rPr>
              <w:t> </w:t>
            </w:r>
            <w:r w:rsidRPr="0080272F">
              <w:rPr>
                <w:sz w:val="16"/>
                <w:szCs w:val="16"/>
              </w:rPr>
              <w:t>128, 2006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28A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99, 1998</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108, 2000</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rep No</w:t>
            </w:r>
            <w:r w:rsidR="00DA4636" w:rsidRPr="0080272F">
              <w:rPr>
                <w:sz w:val="16"/>
                <w:szCs w:val="16"/>
              </w:rPr>
              <w:t> </w:t>
            </w:r>
            <w:r w:rsidRPr="0080272F">
              <w:rPr>
                <w:sz w:val="16"/>
                <w:szCs w:val="16"/>
              </w:rPr>
              <w:t>128, 2006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29</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119, 1997; No</w:t>
            </w:r>
            <w:r w:rsidR="00DA4636" w:rsidRPr="0080272F">
              <w:rPr>
                <w:sz w:val="16"/>
                <w:szCs w:val="16"/>
              </w:rPr>
              <w:t> </w:t>
            </w:r>
            <w:r w:rsidRPr="0080272F">
              <w:rPr>
                <w:sz w:val="16"/>
                <w:szCs w:val="16"/>
              </w:rPr>
              <w:t>45, 2005; No</w:t>
            </w:r>
            <w:r w:rsidR="00DA4636" w:rsidRPr="0080272F">
              <w:rPr>
                <w:sz w:val="16"/>
                <w:szCs w:val="16"/>
              </w:rPr>
              <w:t> </w:t>
            </w:r>
            <w:r w:rsidRPr="0080272F">
              <w:rPr>
                <w:sz w:val="16"/>
                <w:szCs w:val="16"/>
              </w:rPr>
              <w:t>94, 2010; No</w:t>
            </w:r>
            <w:r w:rsidR="00DA4636" w:rsidRPr="0080272F">
              <w:rPr>
                <w:sz w:val="16"/>
                <w:szCs w:val="16"/>
              </w:rPr>
              <w:t> </w:t>
            </w:r>
            <w:r w:rsidRPr="0080272F">
              <w:rPr>
                <w:sz w:val="16"/>
                <w:szCs w:val="16"/>
              </w:rPr>
              <w:t>36, 2011</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30</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45, 2005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31</w:t>
            </w:r>
            <w:r w:rsidRPr="0080272F">
              <w:rPr>
                <w:sz w:val="16"/>
                <w:szCs w:val="16"/>
              </w:rPr>
              <w:tab/>
            </w:r>
          </w:p>
        </w:tc>
        <w:tc>
          <w:tcPr>
            <w:tcW w:w="4820" w:type="dxa"/>
            <w:shd w:val="clear" w:color="auto" w:fill="auto"/>
          </w:tcPr>
          <w:p w:rsidR="007419B8" w:rsidRPr="0080272F" w:rsidRDefault="007419B8" w:rsidP="007B6AD8">
            <w:pPr>
              <w:pStyle w:val="Tabletext"/>
              <w:rPr>
                <w:sz w:val="16"/>
                <w:szCs w:val="16"/>
              </w:rPr>
            </w:pPr>
            <w:r w:rsidRPr="0080272F">
              <w:rPr>
                <w:sz w:val="16"/>
                <w:szCs w:val="16"/>
              </w:rPr>
              <w:t>am No</w:t>
            </w:r>
            <w:r w:rsidR="00DA4636" w:rsidRPr="0080272F">
              <w:rPr>
                <w:sz w:val="16"/>
                <w:szCs w:val="16"/>
              </w:rPr>
              <w:t> </w:t>
            </w:r>
            <w:r w:rsidRPr="0080272F">
              <w:rPr>
                <w:sz w:val="16"/>
                <w:szCs w:val="16"/>
              </w:rPr>
              <w:t>119, 1997; No</w:t>
            </w:r>
            <w:r w:rsidR="00DA4636" w:rsidRPr="0080272F">
              <w:rPr>
                <w:sz w:val="16"/>
                <w:szCs w:val="16"/>
              </w:rPr>
              <w:t> </w:t>
            </w:r>
            <w:r w:rsidRPr="0080272F">
              <w:rPr>
                <w:sz w:val="16"/>
                <w:szCs w:val="16"/>
              </w:rPr>
              <w:t>45, 2005</w:t>
            </w:r>
            <w:r w:rsidR="00BA411C" w:rsidRPr="0080272F">
              <w:rPr>
                <w:sz w:val="16"/>
                <w:szCs w:val="16"/>
              </w:rPr>
              <w:t>; No 10, 2015</w:t>
            </w:r>
          </w:p>
        </w:tc>
      </w:tr>
      <w:tr w:rsidR="00BA411C" w:rsidRPr="0080272F" w:rsidTr="00ED114F">
        <w:trPr>
          <w:cantSplit/>
        </w:trPr>
        <w:tc>
          <w:tcPr>
            <w:tcW w:w="2268" w:type="dxa"/>
            <w:shd w:val="clear" w:color="auto" w:fill="auto"/>
          </w:tcPr>
          <w:p w:rsidR="00BA411C" w:rsidRPr="0080272F" w:rsidRDefault="00BA411C" w:rsidP="007419B8">
            <w:pPr>
              <w:pStyle w:val="Tabletext"/>
              <w:tabs>
                <w:tab w:val="center" w:leader="dot" w:pos="2268"/>
              </w:tabs>
              <w:rPr>
                <w:sz w:val="16"/>
                <w:szCs w:val="16"/>
              </w:rPr>
            </w:pPr>
            <w:r w:rsidRPr="0080272F">
              <w:rPr>
                <w:sz w:val="16"/>
                <w:szCs w:val="16"/>
              </w:rPr>
              <w:t>s 32</w:t>
            </w:r>
            <w:r w:rsidRPr="0080272F">
              <w:rPr>
                <w:sz w:val="16"/>
                <w:szCs w:val="16"/>
              </w:rPr>
              <w:tab/>
            </w:r>
          </w:p>
        </w:tc>
        <w:tc>
          <w:tcPr>
            <w:tcW w:w="4820" w:type="dxa"/>
            <w:shd w:val="clear" w:color="auto" w:fill="auto"/>
          </w:tcPr>
          <w:p w:rsidR="00BA411C" w:rsidRPr="0080272F" w:rsidRDefault="00BA411C" w:rsidP="007B6AD8">
            <w:pPr>
              <w:pStyle w:val="Tabletext"/>
              <w:rPr>
                <w:sz w:val="16"/>
                <w:szCs w:val="16"/>
              </w:rPr>
            </w:pPr>
            <w:r w:rsidRPr="0080272F">
              <w:rPr>
                <w:sz w:val="16"/>
                <w:szCs w:val="16"/>
              </w:rPr>
              <w:t>rep No 10, 2015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33</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45, 2005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34</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119, 1997; No</w:t>
            </w:r>
            <w:r w:rsidR="00DA4636" w:rsidRPr="0080272F">
              <w:rPr>
                <w:sz w:val="16"/>
                <w:szCs w:val="16"/>
              </w:rPr>
              <w:t> </w:t>
            </w:r>
            <w:r w:rsidRPr="0080272F">
              <w:rPr>
                <w:sz w:val="16"/>
                <w:szCs w:val="16"/>
              </w:rPr>
              <w:t>99, 1998; No</w:t>
            </w:r>
            <w:r w:rsidR="00DA4636" w:rsidRPr="0080272F">
              <w:rPr>
                <w:sz w:val="16"/>
                <w:szCs w:val="16"/>
              </w:rPr>
              <w:t> </w:t>
            </w:r>
            <w:r w:rsidRPr="0080272F">
              <w:rPr>
                <w:sz w:val="16"/>
                <w:szCs w:val="16"/>
              </w:rPr>
              <w:t>108, 2000; No</w:t>
            </w:r>
            <w:r w:rsidR="00DA4636" w:rsidRPr="0080272F">
              <w:rPr>
                <w:sz w:val="16"/>
                <w:szCs w:val="16"/>
              </w:rPr>
              <w:t> </w:t>
            </w:r>
            <w:r w:rsidRPr="0080272F">
              <w:rPr>
                <w:sz w:val="16"/>
                <w:szCs w:val="16"/>
              </w:rPr>
              <w:t>45, 2005</w:t>
            </w:r>
            <w:r w:rsidR="000A31BE" w:rsidRPr="0080272F">
              <w:rPr>
                <w:sz w:val="16"/>
                <w:szCs w:val="16"/>
              </w:rPr>
              <w:t>; No 51, 2013</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35</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45, 2005</w:t>
            </w:r>
          </w:p>
        </w:tc>
      </w:tr>
      <w:tr w:rsidR="0043263D" w:rsidRPr="0080272F" w:rsidTr="00ED114F">
        <w:trPr>
          <w:cantSplit/>
        </w:trPr>
        <w:tc>
          <w:tcPr>
            <w:tcW w:w="2268" w:type="dxa"/>
            <w:shd w:val="clear" w:color="auto" w:fill="auto"/>
          </w:tcPr>
          <w:p w:rsidR="0043263D" w:rsidRPr="0080272F" w:rsidRDefault="0043263D" w:rsidP="007419B8">
            <w:pPr>
              <w:pStyle w:val="Tabletext"/>
              <w:tabs>
                <w:tab w:val="center" w:leader="dot" w:pos="2268"/>
              </w:tabs>
              <w:rPr>
                <w:sz w:val="16"/>
                <w:szCs w:val="16"/>
              </w:rPr>
            </w:pPr>
          </w:p>
        </w:tc>
        <w:tc>
          <w:tcPr>
            <w:tcW w:w="4820" w:type="dxa"/>
            <w:shd w:val="clear" w:color="auto" w:fill="auto"/>
          </w:tcPr>
          <w:p w:rsidR="0043263D" w:rsidRPr="0080272F" w:rsidRDefault="0043263D" w:rsidP="007419B8">
            <w:pPr>
              <w:pStyle w:val="Tabletext"/>
              <w:rPr>
                <w:sz w:val="16"/>
                <w:szCs w:val="16"/>
              </w:rPr>
            </w:pPr>
            <w:r w:rsidRPr="0080272F">
              <w:rPr>
                <w:sz w:val="16"/>
                <w:szCs w:val="16"/>
              </w:rPr>
              <w:t>rep No 22, 2015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35A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128, 2006</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158, 2008</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rs No</w:t>
            </w:r>
            <w:r w:rsidR="00DA4636" w:rsidRPr="0080272F">
              <w:rPr>
                <w:sz w:val="16"/>
                <w:szCs w:val="16"/>
              </w:rPr>
              <w:t> </w:t>
            </w:r>
            <w:r w:rsidRPr="0080272F">
              <w:rPr>
                <w:sz w:val="16"/>
                <w:szCs w:val="16"/>
              </w:rPr>
              <w:t>177, 2011</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rep No</w:t>
            </w:r>
            <w:r w:rsidR="00DA4636" w:rsidRPr="0080272F">
              <w:rPr>
                <w:sz w:val="16"/>
                <w:szCs w:val="16"/>
              </w:rPr>
              <w:t> </w:t>
            </w:r>
            <w:r w:rsidRPr="0080272F">
              <w:rPr>
                <w:sz w:val="16"/>
                <w:szCs w:val="16"/>
              </w:rPr>
              <w:t>29, 2013</w:t>
            </w: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t>Part</w:t>
            </w:r>
            <w:r w:rsidR="0080272F">
              <w:rPr>
                <w:b/>
                <w:sz w:val="16"/>
                <w:szCs w:val="16"/>
              </w:rPr>
              <w:t> </w:t>
            </w:r>
            <w:r w:rsidRPr="0080272F">
              <w:rPr>
                <w:b/>
                <w:sz w:val="16"/>
                <w:szCs w:val="16"/>
              </w:rPr>
              <w:t>4</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t>Division</w:t>
            </w:r>
            <w:r w:rsidR="0080272F">
              <w:rPr>
                <w:b/>
                <w:sz w:val="16"/>
                <w:szCs w:val="16"/>
              </w:rPr>
              <w:t> </w:t>
            </w:r>
            <w:r w:rsidRPr="0080272F">
              <w:rPr>
                <w:b/>
                <w:sz w:val="16"/>
                <w:szCs w:val="16"/>
              </w:rPr>
              <w:t>1</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5765B1">
            <w:pPr>
              <w:pStyle w:val="Tabletext"/>
              <w:tabs>
                <w:tab w:val="center" w:leader="dot" w:pos="2268"/>
              </w:tabs>
              <w:rPr>
                <w:sz w:val="16"/>
                <w:szCs w:val="16"/>
              </w:rPr>
            </w:pPr>
            <w:r w:rsidRPr="0080272F">
              <w:rPr>
                <w:sz w:val="16"/>
                <w:szCs w:val="16"/>
              </w:rPr>
              <w:t>Div</w:t>
            </w:r>
            <w:r w:rsidR="005765B1" w:rsidRPr="0080272F">
              <w:rPr>
                <w:sz w:val="16"/>
                <w:szCs w:val="16"/>
              </w:rPr>
              <w:t>ision</w:t>
            </w:r>
            <w:r w:rsidR="0080272F">
              <w:rPr>
                <w:sz w:val="16"/>
                <w:szCs w:val="16"/>
              </w:rPr>
              <w:t> </w:t>
            </w:r>
            <w:r w:rsidRPr="0080272F">
              <w:rPr>
                <w:sz w:val="16"/>
                <w:szCs w:val="16"/>
              </w:rPr>
              <w:t xml:space="preserve">1 </w:t>
            </w:r>
            <w:r w:rsidR="005765B1" w:rsidRPr="0080272F">
              <w:rPr>
                <w:sz w:val="16"/>
                <w:szCs w:val="16"/>
              </w:rPr>
              <w:t>heading</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94, 2010</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35B</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128, 2006</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rep No</w:t>
            </w:r>
            <w:r w:rsidR="00DA4636" w:rsidRPr="0080272F">
              <w:rPr>
                <w:sz w:val="16"/>
                <w:szCs w:val="16"/>
              </w:rPr>
              <w:t> </w:t>
            </w:r>
            <w:r w:rsidRPr="0080272F">
              <w:rPr>
                <w:sz w:val="16"/>
                <w:szCs w:val="16"/>
              </w:rPr>
              <w:t>29, 2013</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35C</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68, 2007</w:t>
            </w:r>
          </w:p>
        </w:tc>
      </w:tr>
      <w:tr w:rsidR="0091635B" w:rsidRPr="0080272F" w:rsidTr="00ED114F">
        <w:trPr>
          <w:cantSplit/>
        </w:trPr>
        <w:tc>
          <w:tcPr>
            <w:tcW w:w="2268" w:type="dxa"/>
            <w:shd w:val="clear" w:color="auto" w:fill="auto"/>
          </w:tcPr>
          <w:p w:rsidR="0091635B" w:rsidRPr="0080272F" w:rsidRDefault="0091635B" w:rsidP="007419B8">
            <w:pPr>
              <w:pStyle w:val="Tabletext"/>
              <w:tabs>
                <w:tab w:val="center" w:leader="dot" w:pos="2268"/>
              </w:tabs>
              <w:rPr>
                <w:sz w:val="16"/>
                <w:szCs w:val="16"/>
              </w:rPr>
            </w:pPr>
          </w:p>
        </w:tc>
        <w:tc>
          <w:tcPr>
            <w:tcW w:w="4820" w:type="dxa"/>
            <w:shd w:val="clear" w:color="auto" w:fill="auto"/>
          </w:tcPr>
          <w:p w:rsidR="0091635B" w:rsidRPr="0080272F" w:rsidRDefault="0091635B" w:rsidP="007419B8">
            <w:pPr>
              <w:pStyle w:val="Tabletext"/>
              <w:rPr>
                <w:sz w:val="16"/>
                <w:szCs w:val="16"/>
              </w:rPr>
            </w:pPr>
            <w:r w:rsidRPr="0080272F">
              <w:rPr>
                <w:sz w:val="16"/>
                <w:szCs w:val="16"/>
              </w:rPr>
              <w:t>rep No 14, 2016</w:t>
            </w:r>
          </w:p>
        </w:tc>
      </w:tr>
      <w:tr w:rsidR="007419B8" w:rsidRPr="0080272F" w:rsidTr="00ED114F">
        <w:trPr>
          <w:cantSplit/>
        </w:trPr>
        <w:tc>
          <w:tcPr>
            <w:tcW w:w="2268" w:type="dxa"/>
            <w:shd w:val="clear" w:color="auto" w:fill="auto"/>
          </w:tcPr>
          <w:p w:rsidR="007419B8" w:rsidRPr="0080272F" w:rsidRDefault="007419B8" w:rsidP="005E164C">
            <w:pPr>
              <w:pStyle w:val="Tabletext"/>
              <w:tabs>
                <w:tab w:val="center" w:leader="dot" w:pos="2268"/>
              </w:tabs>
              <w:rPr>
                <w:sz w:val="16"/>
                <w:szCs w:val="16"/>
              </w:rPr>
            </w:pPr>
            <w:r w:rsidRPr="0080272F">
              <w:rPr>
                <w:sz w:val="16"/>
                <w:szCs w:val="16"/>
              </w:rPr>
              <w:t>s 35D</w:t>
            </w:r>
            <w:r w:rsidRPr="0080272F">
              <w:rPr>
                <w:sz w:val="16"/>
                <w:szCs w:val="16"/>
              </w:rPr>
              <w:tab/>
            </w:r>
          </w:p>
        </w:tc>
        <w:tc>
          <w:tcPr>
            <w:tcW w:w="4820" w:type="dxa"/>
            <w:shd w:val="clear" w:color="auto" w:fill="auto"/>
          </w:tcPr>
          <w:p w:rsidR="007419B8" w:rsidRPr="0080272F" w:rsidRDefault="007419B8" w:rsidP="005E164C">
            <w:pPr>
              <w:pStyle w:val="Tabletext"/>
              <w:rPr>
                <w:sz w:val="16"/>
                <w:szCs w:val="16"/>
              </w:rPr>
            </w:pPr>
            <w:r w:rsidRPr="0080272F">
              <w:rPr>
                <w:sz w:val="16"/>
                <w:szCs w:val="16"/>
              </w:rPr>
              <w:t>ad No</w:t>
            </w:r>
            <w:r w:rsidR="00DA4636" w:rsidRPr="0080272F">
              <w:rPr>
                <w:sz w:val="16"/>
                <w:szCs w:val="16"/>
              </w:rPr>
              <w:t> </w:t>
            </w:r>
            <w:r w:rsidRPr="0080272F">
              <w:rPr>
                <w:sz w:val="16"/>
                <w:szCs w:val="16"/>
              </w:rPr>
              <w:t>68, 2007</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5E164C">
            <w:pPr>
              <w:pStyle w:val="Tabletext"/>
              <w:rPr>
                <w:sz w:val="16"/>
                <w:szCs w:val="16"/>
              </w:rPr>
            </w:pPr>
            <w:r w:rsidRPr="0080272F">
              <w:rPr>
                <w:sz w:val="16"/>
                <w:szCs w:val="16"/>
              </w:rPr>
              <w:t>am No</w:t>
            </w:r>
            <w:r w:rsidR="00DA4636" w:rsidRPr="0080272F">
              <w:rPr>
                <w:sz w:val="16"/>
                <w:szCs w:val="16"/>
              </w:rPr>
              <w:t> </w:t>
            </w:r>
            <w:r w:rsidRPr="0080272F">
              <w:rPr>
                <w:sz w:val="16"/>
                <w:szCs w:val="16"/>
              </w:rPr>
              <w:t>8, 2010</w:t>
            </w:r>
          </w:p>
        </w:tc>
      </w:tr>
      <w:tr w:rsidR="0091635B" w:rsidRPr="0080272F" w:rsidTr="00ED114F">
        <w:trPr>
          <w:cantSplit/>
        </w:trPr>
        <w:tc>
          <w:tcPr>
            <w:tcW w:w="2268" w:type="dxa"/>
            <w:shd w:val="clear" w:color="auto" w:fill="auto"/>
          </w:tcPr>
          <w:p w:rsidR="0091635B" w:rsidRPr="0080272F" w:rsidRDefault="0091635B" w:rsidP="00ED40E2">
            <w:pPr>
              <w:pStyle w:val="Tabletext"/>
            </w:pPr>
          </w:p>
        </w:tc>
        <w:tc>
          <w:tcPr>
            <w:tcW w:w="4820" w:type="dxa"/>
            <w:shd w:val="clear" w:color="auto" w:fill="auto"/>
          </w:tcPr>
          <w:p w:rsidR="0091635B" w:rsidRPr="0080272F" w:rsidRDefault="0091635B" w:rsidP="007419B8">
            <w:pPr>
              <w:pStyle w:val="Tabletext"/>
              <w:rPr>
                <w:sz w:val="16"/>
                <w:szCs w:val="16"/>
              </w:rPr>
            </w:pPr>
            <w:r w:rsidRPr="0080272F">
              <w:rPr>
                <w:sz w:val="16"/>
                <w:szCs w:val="16"/>
              </w:rPr>
              <w:t>rep No 14, 2016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36</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45, 2005; No</w:t>
            </w:r>
            <w:r w:rsidR="00DA4636" w:rsidRPr="0080272F">
              <w:rPr>
                <w:sz w:val="16"/>
                <w:szCs w:val="16"/>
              </w:rPr>
              <w:t> </w:t>
            </w:r>
            <w:r w:rsidRPr="0080272F">
              <w:rPr>
                <w:sz w:val="16"/>
                <w:szCs w:val="16"/>
              </w:rPr>
              <w:t>128, 2006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36A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68, 2007</w:t>
            </w:r>
          </w:p>
        </w:tc>
      </w:tr>
      <w:tr w:rsidR="0091635B" w:rsidRPr="0080272F" w:rsidTr="00ED114F">
        <w:trPr>
          <w:cantSplit/>
        </w:trPr>
        <w:tc>
          <w:tcPr>
            <w:tcW w:w="2268" w:type="dxa"/>
            <w:shd w:val="clear" w:color="auto" w:fill="auto"/>
          </w:tcPr>
          <w:p w:rsidR="0091635B" w:rsidRPr="0080272F" w:rsidRDefault="0091635B" w:rsidP="007419B8">
            <w:pPr>
              <w:pStyle w:val="Tabletext"/>
              <w:tabs>
                <w:tab w:val="center" w:leader="dot" w:pos="2268"/>
              </w:tabs>
              <w:rPr>
                <w:sz w:val="16"/>
                <w:szCs w:val="16"/>
              </w:rPr>
            </w:pPr>
          </w:p>
        </w:tc>
        <w:tc>
          <w:tcPr>
            <w:tcW w:w="4820" w:type="dxa"/>
            <w:shd w:val="clear" w:color="auto" w:fill="auto"/>
          </w:tcPr>
          <w:p w:rsidR="0091635B" w:rsidRPr="0080272F" w:rsidRDefault="0091635B" w:rsidP="007419B8">
            <w:pPr>
              <w:pStyle w:val="Tabletext"/>
              <w:rPr>
                <w:sz w:val="16"/>
                <w:szCs w:val="16"/>
              </w:rPr>
            </w:pPr>
            <w:r w:rsidRPr="0080272F">
              <w:rPr>
                <w:sz w:val="16"/>
                <w:szCs w:val="16"/>
              </w:rPr>
              <w:t>am No 14, 2016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37</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45, 2005; No</w:t>
            </w:r>
            <w:r w:rsidR="00DA4636" w:rsidRPr="0080272F">
              <w:rPr>
                <w:sz w:val="16"/>
                <w:szCs w:val="16"/>
              </w:rPr>
              <w:t> </w:t>
            </w:r>
            <w:r w:rsidRPr="0080272F">
              <w:rPr>
                <w:sz w:val="16"/>
                <w:szCs w:val="16"/>
              </w:rPr>
              <w:t>94, 2010</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kern w:val="28"/>
                <w:sz w:val="16"/>
                <w:szCs w:val="16"/>
              </w:rPr>
            </w:pPr>
            <w:r w:rsidRPr="0080272F">
              <w:rPr>
                <w:sz w:val="16"/>
                <w:szCs w:val="16"/>
              </w:rPr>
              <w:t>s 37A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29, 2013</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38</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45, 2005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38A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139, 1995</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99, 1998; No</w:t>
            </w:r>
            <w:r w:rsidR="00DA4636" w:rsidRPr="0080272F">
              <w:rPr>
                <w:sz w:val="16"/>
                <w:szCs w:val="16"/>
              </w:rPr>
              <w:t> </w:t>
            </w:r>
            <w:r w:rsidRPr="0080272F">
              <w:rPr>
                <w:sz w:val="16"/>
                <w:szCs w:val="16"/>
              </w:rPr>
              <w:t>108, 2000; No</w:t>
            </w:r>
            <w:r w:rsidR="00DA4636" w:rsidRPr="0080272F">
              <w:rPr>
                <w:sz w:val="16"/>
                <w:szCs w:val="16"/>
              </w:rPr>
              <w:t> </w:t>
            </w:r>
            <w:r w:rsidRPr="0080272F">
              <w:rPr>
                <w:sz w:val="16"/>
                <w:szCs w:val="16"/>
              </w:rPr>
              <w:t>45, 2005; No</w:t>
            </w:r>
            <w:r w:rsidR="00DA4636" w:rsidRPr="0080272F">
              <w:rPr>
                <w:sz w:val="16"/>
                <w:szCs w:val="16"/>
              </w:rPr>
              <w:t> </w:t>
            </w:r>
            <w:r w:rsidRPr="0080272F">
              <w:rPr>
                <w:sz w:val="16"/>
                <w:szCs w:val="16"/>
              </w:rPr>
              <w:t>128, 2006; No</w:t>
            </w:r>
            <w:r w:rsidR="00DA4636" w:rsidRPr="0080272F">
              <w:rPr>
                <w:sz w:val="16"/>
                <w:szCs w:val="16"/>
              </w:rPr>
              <w:t> </w:t>
            </w:r>
            <w:r w:rsidRPr="0080272F">
              <w:rPr>
                <w:sz w:val="16"/>
                <w:szCs w:val="16"/>
              </w:rPr>
              <w:t>94, 2010</w:t>
            </w:r>
            <w:r w:rsidR="008608D1" w:rsidRPr="0080272F">
              <w:rPr>
                <w:sz w:val="16"/>
                <w:szCs w:val="16"/>
              </w:rPr>
              <w:t>; No 22, 2015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38B</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108, 2000</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92, 2001; No</w:t>
            </w:r>
            <w:r w:rsidR="00DA4636" w:rsidRPr="0080272F">
              <w:rPr>
                <w:sz w:val="16"/>
                <w:szCs w:val="16"/>
              </w:rPr>
              <w:t> </w:t>
            </w:r>
            <w:r w:rsidRPr="0080272F">
              <w:rPr>
                <w:sz w:val="16"/>
                <w:szCs w:val="16"/>
              </w:rPr>
              <w:t>108, 2003; No</w:t>
            </w:r>
            <w:r w:rsidR="00DA4636" w:rsidRPr="0080272F">
              <w:rPr>
                <w:sz w:val="16"/>
                <w:szCs w:val="16"/>
              </w:rPr>
              <w:t> </w:t>
            </w:r>
            <w:r w:rsidRPr="0080272F">
              <w:rPr>
                <w:sz w:val="16"/>
                <w:szCs w:val="16"/>
              </w:rPr>
              <w:t>45, 2005; Nos 127 and 128, 2006; No</w:t>
            </w:r>
            <w:r w:rsidR="00DA4636" w:rsidRPr="0080272F">
              <w:rPr>
                <w:sz w:val="16"/>
                <w:szCs w:val="16"/>
              </w:rPr>
              <w:t> </w:t>
            </w:r>
            <w:r w:rsidRPr="0080272F">
              <w:rPr>
                <w:sz w:val="16"/>
                <w:szCs w:val="16"/>
              </w:rPr>
              <w:t>94, 2010</w:t>
            </w:r>
            <w:r w:rsidR="008608D1" w:rsidRPr="0080272F">
              <w:rPr>
                <w:sz w:val="16"/>
                <w:szCs w:val="16"/>
              </w:rPr>
              <w:t xml:space="preserve">; </w:t>
            </w:r>
            <w:r w:rsidR="00BA411C" w:rsidRPr="0080272F">
              <w:rPr>
                <w:sz w:val="16"/>
                <w:szCs w:val="16"/>
              </w:rPr>
              <w:t xml:space="preserve">No 10, 2015; </w:t>
            </w:r>
            <w:r w:rsidR="008608D1" w:rsidRPr="0080272F">
              <w:rPr>
                <w:sz w:val="16"/>
                <w:szCs w:val="16"/>
              </w:rPr>
              <w:t>No 22, 2015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38C</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94, 2010</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88, 2012</w:t>
            </w:r>
            <w:r w:rsidR="008608D1" w:rsidRPr="0080272F">
              <w:rPr>
                <w:sz w:val="16"/>
                <w:szCs w:val="16"/>
              </w:rPr>
              <w:t xml:space="preserve">; </w:t>
            </w:r>
            <w:r w:rsidR="005906AD" w:rsidRPr="0080272F">
              <w:rPr>
                <w:sz w:val="16"/>
                <w:szCs w:val="16"/>
              </w:rPr>
              <w:t xml:space="preserve">No 136, 2012; </w:t>
            </w:r>
            <w:r w:rsidR="008608D1" w:rsidRPr="0080272F">
              <w:rPr>
                <w:sz w:val="16"/>
                <w:szCs w:val="16"/>
              </w:rPr>
              <w:t>No 22, 2015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39</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rs No</w:t>
            </w:r>
            <w:r w:rsidR="00DA4636" w:rsidRPr="0080272F">
              <w:rPr>
                <w:sz w:val="16"/>
                <w:szCs w:val="16"/>
              </w:rPr>
              <w:t> </w:t>
            </w:r>
            <w:r w:rsidRPr="0080272F">
              <w:rPr>
                <w:sz w:val="16"/>
                <w:szCs w:val="16"/>
              </w:rPr>
              <w:t>139, 1995</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45, 2005</w:t>
            </w:r>
            <w:r w:rsidR="0043263D" w:rsidRPr="0080272F">
              <w:rPr>
                <w:sz w:val="16"/>
                <w:szCs w:val="16"/>
              </w:rPr>
              <w:t>; No 22, 2015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40</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45, 2005; No</w:t>
            </w:r>
            <w:r w:rsidR="00DA4636" w:rsidRPr="0080272F">
              <w:rPr>
                <w:sz w:val="16"/>
                <w:szCs w:val="16"/>
              </w:rPr>
              <w:t> </w:t>
            </w:r>
            <w:r w:rsidRPr="0080272F">
              <w:rPr>
                <w:sz w:val="16"/>
                <w:szCs w:val="16"/>
              </w:rPr>
              <w:t>128, 2006; No</w:t>
            </w:r>
            <w:r w:rsidR="00DA4636" w:rsidRPr="0080272F">
              <w:rPr>
                <w:sz w:val="16"/>
                <w:szCs w:val="16"/>
              </w:rPr>
              <w:t> </w:t>
            </w:r>
            <w:r w:rsidRPr="0080272F">
              <w:rPr>
                <w:sz w:val="16"/>
                <w:szCs w:val="16"/>
              </w:rPr>
              <w:t>5, 2011</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41</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108, 2000; No</w:t>
            </w:r>
            <w:r w:rsidR="00DA4636" w:rsidRPr="0080272F">
              <w:rPr>
                <w:sz w:val="16"/>
                <w:szCs w:val="16"/>
              </w:rPr>
              <w:t> </w:t>
            </w:r>
            <w:r w:rsidRPr="0080272F">
              <w:rPr>
                <w:sz w:val="16"/>
                <w:szCs w:val="16"/>
              </w:rPr>
              <w:t>45, 2005; No</w:t>
            </w:r>
            <w:r w:rsidR="00DA4636" w:rsidRPr="0080272F">
              <w:rPr>
                <w:sz w:val="16"/>
                <w:szCs w:val="16"/>
              </w:rPr>
              <w:t> </w:t>
            </w:r>
            <w:r w:rsidRPr="0080272F">
              <w:rPr>
                <w:sz w:val="16"/>
                <w:szCs w:val="16"/>
              </w:rPr>
              <w:t>120, 2006</w:t>
            </w: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t>Division</w:t>
            </w:r>
            <w:r w:rsidR="0080272F">
              <w:rPr>
                <w:b/>
                <w:sz w:val="16"/>
                <w:szCs w:val="16"/>
              </w:rPr>
              <w:t> </w:t>
            </w:r>
            <w:r w:rsidRPr="0080272F">
              <w:rPr>
                <w:b/>
                <w:sz w:val="16"/>
                <w:szCs w:val="16"/>
              </w:rPr>
              <w:t>2</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32403F">
            <w:pPr>
              <w:pStyle w:val="Tabletext"/>
              <w:tabs>
                <w:tab w:val="center" w:leader="dot" w:pos="2268"/>
              </w:tabs>
              <w:rPr>
                <w:sz w:val="16"/>
                <w:szCs w:val="16"/>
              </w:rPr>
            </w:pPr>
            <w:r w:rsidRPr="0080272F">
              <w:rPr>
                <w:sz w:val="16"/>
                <w:szCs w:val="16"/>
              </w:rPr>
              <w:t>Div</w:t>
            </w:r>
            <w:r w:rsidR="0032403F" w:rsidRPr="0080272F">
              <w:rPr>
                <w:sz w:val="16"/>
                <w:szCs w:val="16"/>
              </w:rPr>
              <w:t>ision</w:t>
            </w:r>
            <w:r w:rsidR="0080272F">
              <w:rPr>
                <w:sz w:val="16"/>
                <w:szCs w:val="16"/>
              </w:rPr>
              <w:t> </w:t>
            </w:r>
            <w:r w:rsidRPr="0080272F">
              <w:rPr>
                <w:sz w:val="16"/>
                <w:szCs w:val="16"/>
              </w:rPr>
              <w:t xml:space="preserve">2 </w:t>
            </w:r>
            <w:r w:rsidR="0032403F" w:rsidRPr="0080272F">
              <w:rPr>
                <w:sz w:val="16"/>
                <w:szCs w:val="16"/>
              </w:rPr>
              <w:t>heading</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94, 2010</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41A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128, 2006</w:t>
            </w:r>
          </w:p>
        </w:tc>
      </w:tr>
      <w:tr w:rsidR="00B6652E" w:rsidRPr="0080272F" w:rsidTr="00ED114F">
        <w:trPr>
          <w:cantSplit/>
        </w:trPr>
        <w:tc>
          <w:tcPr>
            <w:tcW w:w="2268" w:type="dxa"/>
            <w:shd w:val="clear" w:color="auto" w:fill="auto"/>
          </w:tcPr>
          <w:p w:rsidR="00B6652E" w:rsidRPr="0080272F" w:rsidRDefault="00B6652E" w:rsidP="007419B8">
            <w:pPr>
              <w:pStyle w:val="Tabletext"/>
              <w:tabs>
                <w:tab w:val="center" w:leader="dot" w:pos="2268"/>
              </w:tabs>
              <w:rPr>
                <w:sz w:val="16"/>
                <w:szCs w:val="16"/>
              </w:rPr>
            </w:pPr>
          </w:p>
        </w:tc>
        <w:tc>
          <w:tcPr>
            <w:tcW w:w="4820" w:type="dxa"/>
            <w:shd w:val="clear" w:color="auto" w:fill="auto"/>
          </w:tcPr>
          <w:p w:rsidR="00B6652E" w:rsidRPr="0080272F" w:rsidRDefault="00B6652E" w:rsidP="007419B8">
            <w:pPr>
              <w:pStyle w:val="Tabletext"/>
              <w:rPr>
                <w:sz w:val="16"/>
                <w:szCs w:val="16"/>
              </w:rPr>
            </w:pPr>
            <w:r w:rsidRPr="0080272F">
              <w:rPr>
                <w:sz w:val="16"/>
                <w:szCs w:val="16"/>
              </w:rPr>
              <w:t>rep No 22, 2015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41B</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128, 2006</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94, 2010; No</w:t>
            </w:r>
            <w:r w:rsidR="00DA4636" w:rsidRPr="0080272F">
              <w:rPr>
                <w:sz w:val="16"/>
                <w:szCs w:val="16"/>
              </w:rPr>
              <w:t> </w:t>
            </w:r>
            <w:r w:rsidRPr="0080272F">
              <w:rPr>
                <w:sz w:val="16"/>
                <w:szCs w:val="16"/>
              </w:rPr>
              <w:t>36, 2011</w:t>
            </w:r>
          </w:p>
        </w:tc>
      </w:tr>
      <w:tr w:rsidR="00B6652E" w:rsidRPr="0080272F" w:rsidTr="00ED114F">
        <w:trPr>
          <w:cantSplit/>
        </w:trPr>
        <w:tc>
          <w:tcPr>
            <w:tcW w:w="2268" w:type="dxa"/>
            <w:shd w:val="clear" w:color="auto" w:fill="auto"/>
          </w:tcPr>
          <w:p w:rsidR="00B6652E" w:rsidRPr="0080272F" w:rsidRDefault="00B6652E" w:rsidP="00ED40E2">
            <w:pPr>
              <w:pStyle w:val="Tabletext"/>
            </w:pPr>
          </w:p>
        </w:tc>
        <w:tc>
          <w:tcPr>
            <w:tcW w:w="4820" w:type="dxa"/>
            <w:shd w:val="clear" w:color="auto" w:fill="auto"/>
          </w:tcPr>
          <w:p w:rsidR="00B6652E" w:rsidRPr="0080272F" w:rsidRDefault="00B6652E" w:rsidP="007419B8">
            <w:pPr>
              <w:pStyle w:val="Tabletext"/>
              <w:rPr>
                <w:sz w:val="16"/>
                <w:szCs w:val="16"/>
              </w:rPr>
            </w:pPr>
            <w:r w:rsidRPr="0080272F">
              <w:rPr>
                <w:sz w:val="16"/>
                <w:szCs w:val="16"/>
              </w:rPr>
              <w:t>rep No 22, 2015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41C</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128, 2006</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94, 2010</w:t>
            </w:r>
          </w:p>
        </w:tc>
      </w:tr>
      <w:tr w:rsidR="00B6652E" w:rsidRPr="0080272F" w:rsidTr="00ED114F">
        <w:trPr>
          <w:cantSplit/>
        </w:trPr>
        <w:tc>
          <w:tcPr>
            <w:tcW w:w="2268" w:type="dxa"/>
            <w:shd w:val="clear" w:color="auto" w:fill="auto"/>
          </w:tcPr>
          <w:p w:rsidR="00B6652E" w:rsidRPr="0080272F" w:rsidRDefault="00B6652E" w:rsidP="00ED40E2">
            <w:pPr>
              <w:pStyle w:val="Tabletext"/>
            </w:pPr>
          </w:p>
        </w:tc>
        <w:tc>
          <w:tcPr>
            <w:tcW w:w="4820" w:type="dxa"/>
            <w:shd w:val="clear" w:color="auto" w:fill="auto"/>
          </w:tcPr>
          <w:p w:rsidR="00B6652E" w:rsidRPr="0080272F" w:rsidRDefault="00C7058C" w:rsidP="007419B8">
            <w:pPr>
              <w:pStyle w:val="Tabletext"/>
              <w:rPr>
                <w:sz w:val="16"/>
                <w:szCs w:val="16"/>
              </w:rPr>
            </w:pPr>
            <w:r w:rsidRPr="0080272F">
              <w:rPr>
                <w:sz w:val="16"/>
                <w:szCs w:val="16"/>
              </w:rPr>
              <w:t>rs</w:t>
            </w:r>
            <w:r w:rsidR="00B6652E" w:rsidRPr="0080272F">
              <w:rPr>
                <w:sz w:val="16"/>
                <w:szCs w:val="16"/>
              </w:rPr>
              <w:t xml:space="preserve"> No 22, 2015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41CA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94, 2010</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88, 2012</w:t>
            </w:r>
            <w:r w:rsidR="00C7058C" w:rsidRPr="0080272F">
              <w:rPr>
                <w:sz w:val="16"/>
                <w:szCs w:val="16"/>
              </w:rPr>
              <w:t>; No 22, 2015</w:t>
            </w:r>
            <w:r w:rsidR="00572AD4" w:rsidRPr="0080272F">
              <w:rPr>
                <w:sz w:val="16"/>
                <w:szCs w:val="16"/>
              </w:rPr>
              <w:t>; No 127, 2015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lastRenderedPageBreak/>
              <w:t>s 41D</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68, 2007</w:t>
            </w:r>
          </w:p>
        </w:tc>
      </w:tr>
      <w:tr w:rsidR="0091635B" w:rsidRPr="0080272F" w:rsidTr="00ED114F">
        <w:trPr>
          <w:cantSplit/>
        </w:trPr>
        <w:tc>
          <w:tcPr>
            <w:tcW w:w="2268" w:type="dxa"/>
            <w:shd w:val="clear" w:color="auto" w:fill="auto"/>
          </w:tcPr>
          <w:p w:rsidR="0091635B" w:rsidRPr="0080272F" w:rsidRDefault="0091635B" w:rsidP="007419B8">
            <w:pPr>
              <w:pStyle w:val="Tabletext"/>
              <w:tabs>
                <w:tab w:val="center" w:leader="dot" w:pos="2268"/>
              </w:tabs>
              <w:rPr>
                <w:sz w:val="16"/>
                <w:szCs w:val="16"/>
              </w:rPr>
            </w:pPr>
          </w:p>
        </w:tc>
        <w:tc>
          <w:tcPr>
            <w:tcW w:w="4820" w:type="dxa"/>
            <w:shd w:val="clear" w:color="auto" w:fill="auto"/>
          </w:tcPr>
          <w:p w:rsidR="0091635B" w:rsidRPr="0080272F" w:rsidRDefault="0091635B" w:rsidP="007419B8">
            <w:pPr>
              <w:pStyle w:val="Tabletext"/>
              <w:rPr>
                <w:sz w:val="16"/>
                <w:szCs w:val="16"/>
              </w:rPr>
            </w:pPr>
            <w:r w:rsidRPr="0080272F">
              <w:rPr>
                <w:sz w:val="16"/>
                <w:szCs w:val="16"/>
              </w:rPr>
              <w:t>am No 14, 2016</w:t>
            </w:r>
          </w:p>
        </w:tc>
      </w:tr>
      <w:tr w:rsidR="007419B8" w:rsidRPr="0080272F" w:rsidTr="00ED114F">
        <w:trPr>
          <w:cantSplit/>
        </w:trPr>
        <w:tc>
          <w:tcPr>
            <w:tcW w:w="2268" w:type="dxa"/>
            <w:shd w:val="clear" w:color="auto" w:fill="auto"/>
          </w:tcPr>
          <w:p w:rsidR="007419B8" w:rsidRPr="0080272F" w:rsidRDefault="007419B8" w:rsidP="005E164C">
            <w:pPr>
              <w:pStyle w:val="Tabletext"/>
              <w:rPr>
                <w:sz w:val="16"/>
                <w:szCs w:val="16"/>
              </w:rPr>
            </w:pPr>
            <w:r w:rsidRPr="0080272F">
              <w:rPr>
                <w:b/>
                <w:sz w:val="16"/>
                <w:szCs w:val="16"/>
              </w:rPr>
              <w:t>Division</w:t>
            </w:r>
            <w:r w:rsidR="0080272F">
              <w:rPr>
                <w:b/>
                <w:sz w:val="16"/>
                <w:szCs w:val="16"/>
              </w:rPr>
              <w:t> </w:t>
            </w:r>
            <w:r w:rsidRPr="0080272F">
              <w:rPr>
                <w:b/>
                <w:sz w:val="16"/>
                <w:szCs w:val="16"/>
              </w:rPr>
              <w:t>3</w:t>
            </w:r>
          </w:p>
        </w:tc>
        <w:tc>
          <w:tcPr>
            <w:tcW w:w="4820" w:type="dxa"/>
            <w:shd w:val="clear" w:color="auto" w:fill="auto"/>
          </w:tcPr>
          <w:p w:rsidR="007419B8" w:rsidRPr="0080272F" w:rsidRDefault="007419B8" w:rsidP="005E164C">
            <w:pPr>
              <w:pStyle w:val="Tabletext"/>
              <w:rPr>
                <w:sz w:val="16"/>
                <w:szCs w:val="16"/>
              </w:rPr>
            </w:pPr>
          </w:p>
        </w:tc>
      </w:tr>
      <w:tr w:rsidR="007419B8" w:rsidRPr="0080272F" w:rsidTr="00ED114F">
        <w:trPr>
          <w:cantSplit/>
        </w:trPr>
        <w:tc>
          <w:tcPr>
            <w:tcW w:w="2268" w:type="dxa"/>
            <w:shd w:val="clear" w:color="auto" w:fill="auto"/>
          </w:tcPr>
          <w:p w:rsidR="007419B8" w:rsidRPr="0080272F" w:rsidRDefault="00C7058C" w:rsidP="007419B8">
            <w:pPr>
              <w:pStyle w:val="Tabletext"/>
              <w:tabs>
                <w:tab w:val="center" w:leader="dot" w:pos="2268"/>
              </w:tabs>
              <w:rPr>
                <w:sz w:val="16"/>
                <w:szCs w:val="16"/>
              </w:rPr>
            </w:pPr>
            <w:r w:rsidRPr="0080272F">
              <w:rPr>
                <w:sz w:val="16"/>
                <w:szCs w:val="16"/>
              </w:rPr>
              <w:t>Division</w:t>
            </w:r>
            <w:r w:rsidR="0080272F">
              <w:rPr>
                <w:sz w:val="16"/>
                <w:szCs w:val="16"/>
              </w:rPr>
              <w:t> </w:t>
            </w:r>
            <w:r w:rsidRPr="0080272F">
              <w:rPr>
                <w:sz w:val="16"/>
                <w:szCs w:val="16"/>
              </w:rPr>
              <w:t>3 heading</w:t>
            </w:r>
            <w:r w:rsidR="007419B8"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94, 2010</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42</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94, 2010</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43</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45, 2005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43A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129, 2006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43AA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94, 2010</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36, 2011</w:t>
            </w:r>
            <w:r w:rsidR="00C7058C" w:rsidRPr="0080272F">
              <w:rPr>
                <w:sz w:val="16"/>
                <w:szCs w:val="16"/>
              </w:rPr>
              <w:t>; No 22, 2015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43AB</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94, 2010</w:t>
            </w:r>
          </w:p>
        </w:tc>
      </w:tr>
      <w:tr w:rsidR="00C7058C" w:rsidRPr="0080272F" w:rsidTr="00ED114F">
        <w:trPr>
          <w:cantSplit/>
        </w:trPr>
        <w:tc>
          <w:tcPr>
            <w:tcW w:w="2268" w:type="dxa"/>
            <w:shd w:val="clear" w:color="auto" w:fill="auto"/>
          </w:tcPr>
          <w:p w:rsidR="00C7058C" w:rsidRPr="0080272F" w:rsidRDefault="00C7058C" w:rsidP="007419B8">
            <w:pPr>
              <w:pStyle w:val="Tabletext"/>
              <w:tabs>
                <w:tab w:val="center" w:leader="dot" w:pos="2268"/>
              </w:tabs>
              <w:rPr>
                <w:sz w:val="16"/>
                <w:szCs w:val="16"/>
              </w:rPr>
            </w:pPr>
          </w:p>
        </w:tc>
        <w:tc>
          <w:tcPr>
            <w:tcW w:w="4820" w:type="dxa"/>
            <w:shd w:val="clear" w:color="auto" w:fill="auto"/>
          </w:tcPr>
          <w:p w:rsidR="00C7058C" w:rsidRPr="0080272F" w:rsidRDefault="00C7058C" w:rsidP="007419B8">
            <w:pPr>
              <w:pStyle w:val="Tabletext"/>
              <w:rPr>
                <w:sz w:val="16"/>
                <w:szCs w:val="16"/>
              </w:rPr>
            </w:pPr>
            <w:r w:rsidRPr="0080272F">
              <w:rPr>
                <w:sz w:val="16"/>
                <w:szCs w:val="16"/>
              </w:rPr>
              <w:t>am No 22, 2015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43AC</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94, 2010</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36, 2011</w:t>
            </w:r>
            <w:r w:rsidR="00C7058C" w:rsidRPr="0080272F">
              <w:rPr>
                <w:sz w:val="16"/>
                <w:szCs w:val="16"/>
              </w:rPr>
              <w:t>; No 22, 2015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43AD</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94, 2010</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43B</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129, 2006</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34, 2012</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rep No</w:t>
            </w:r>
            <w:r w:rsidR="00DA4636" w:rsidRPr="0080272F">
              <w:rPr>
                <w:sz w:val="16"/>
                <w:szCs w:val="16"/>
              </w:rPr>
              <w:t> </w:t>
            </w:r>
            <w:r w:rsidRPr="0080272F">
              <w:rPr>
                <w:sz w:val="16"/>
                <w:szCs w:val="16"/>
              </w:rPr>
              <w:t>34, 2012</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43C</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129, 2006</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306D89">
            <w:pPr>
              <w:pStyle w:val="Tabletext"/>
              <w:rPr>
                <w:sz w:val="16"/>
                <w:szCs w:val="16"/>
              </w:rPr>
            </w:pPr>
            <w:r w:rsidRPr="0080272F">
              <w:rPr>
                <w:sz w:val="16"/>
                <w:szCs w:val="16"/>
              </w:rPr>
              <w:t>am No</w:t>
            </w:r>
            <w:r w:rsidR="00DA4636" w:rsidRPr="0080272F">
              <w:rPr>
                <w:sz w:val="16"/>
                <w:szCs w:val="16"/>
              </w:rPr>
              <w:t> </w:t>
            </w:r>
            <w:r w:rsidRPr="0080272F">
              <w:rPr>
                <w:sz w:val="16"/>
                <w:szCs w:val="16"/>
              </w:rPr>
              <w:t>34, 2012</w:t>
            </w:r>
            <w:r w:rsidR="0071008D" w:rsidRPr="0080272F">
              <w:rPr>
                <w:sz w:val="16"/>
                <w:szCs w:val="16"/>
              </w:rPr>
              <w:t>; No 109, 2014</w:t>
            </w:r>
            <w:r w:rsidR="00DC2B0F" w:rsidRPr="0080272F">
              <w:rPr>
                <w:sz w:val="16"/>
                <w:szCs w:val="16"/>
              </w:rPr>
              <w:t>; No 22, 2015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43D</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68, 2007</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44</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45, 2005</w:t>
            </w: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t>Division</w:t>
            </w:r>
            <w:r w:rsidR="0080272F">
              <w:rPr>
                <w:b/>
                <w:sz w:val="16"/>
                <w:szCs w:val="16"/>
              </w:rPr>
              <w:t> </w:t>
            </w:r>
            <w:r w:rsidRPr="0080272F">
              <w:rPr>
                <w:b/>
                <w:sz w:val="16"/>
                <w:szCs w:val="16"/>
              </w:rPr>
              <w:t>4</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Div</w:t>
            </w:r>
            <w:r w:rsidR="0032403F" w:rsidRPr="0080272F">
              <w:rPr>
                <w:sz w:val="16"/>
                <w:szCs w:val="16"/>
              </w:rPr>
              <w:t>ision</w:t>
            </w:r>
            <w:r w:rsidR="0080272F">
              <w:rPr>
                <w:sz w:val="16"/>
                <w:szCs w:val="16"/>
              </w:rPr>
              <w:t> </w:t>
            </w:r>
            <w:r w:rsidR="0032403F" w:rsidRPr="0080272F">
              <w:rPr>
                <w:sz w:val="16"/>
                <w:szCs w:val="16"/>
              </w:rPr>
              <w:t>4 heading</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94, 2010</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45</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94, 2010</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46</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45, 2005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47</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45, 2005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49</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45, 2005</w:t>
            </w: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t>Part</w:t>
            </w:r>
            <w:r w:rsidR="0080272F">
              <w:rPr>
                <w:b/>
                <w:sz w:val="16"/>
                <w:szCs w:val="16"/>
              </w:rPr>
              <w:t> </w:t>
            </w:r>
            <w:r w:rsidRPr="0080272F">
              <w:rPr>
                <w:b/>
                <w:sz w:val="16"/>
                <w:szCs w:val="16"/>
              </w:rPr>
              <w:t>5</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Part</w:t>
            </w:r>
            <w:r w:rsidR="0080272F">
              <w:rPr>
                <w:sz w:val="16"/>
                <w:szCs w:val="16"/>
              </w:rPr>
              <w:t> </w:t>
            </w:r>
            <w:r w:rsidRPr="0080272F">
              <w:rPr>
                <w:sz w:val="16"/>
                <w:szCs w:val="16"/>
              </w:rPr>
              <w:t>5</w:t>
            </w:r>
            <w:r w:rsidR="0032403F" w:rsidRPr="0080272F">
              <w:rPr>
                <w:sz w:val="16"/>
                <w:szCs w:val="16"/>
              </w:rPr>
              <w:t xml:space="preserve"> heading</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rs No</w:t>
            </w:r>
            <w:r w:rsidR="00DA4636" w:rsidRPr="0080272F">
              <w:rPr>
                <w:sz w:val="16"/>
                <w:szCs w:val="16"/>
              </w:rPr>
              <w:t> </w:t>
            </w:r>
            <w:r w:rsidRPr="0080272F">
              <w:rPr>
                <w:sz w:val="16"/>
                <w:szCs w:val="16"/>
              </w:rPr>
              <w:t>108, 2000</w:t>
            </w: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t>Division</w:t>
            </w:r>
            <w:r w:rsidR="0080272F">
              <w:rPr>
                <w:b/>
                <w:sz w:val="16"/>
                <w:szCs w:val="16"/>
              </w:rPr>
              <w:t> </w:t>
            </w:r>
            <w:r w:rsidRPr="0080272F">
              <w:rPr>
                <w:b/>
                <w:sz w:val="16"/>
                <w:szCs w:val="16"/>
              </w:rPr>
              <w:t>1</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50A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129, 2006</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94, 2010</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51A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128, 2006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52</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45, 2005</w:t>
            </w:r>
            <w:r w:rsidR="00F44DF0" w:rsidRPr="0080272F">
              <w:rPr>
                <w:sz w:val="16"/>
                <w:szCs w:val="16"/>
              </w:rPr>
              <w:t>; No 22, 2015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52A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129, 2006</w:t>
            </w: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t>Division</w:t>
            </w:r>
            <w:r w:rsidR="0080272F">
              <w:rPr>
                <w:b/>
                <w:sz w:val="16"/>
                <w:szCs w:val="16"/>
              </w:rPr>
              <w:t> </w:t>
            </w:r>
            <w:r w:rsidRPr="0080272F">
              <w:rPr>
                <w:b/>
                <w:sz w:val="16"/>
                <w:szCs w:val="16"/>
              </w:rPr>
              <w:t>2</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t>Subdivision A</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32403F">
            <w:pPr>
              <w:pStyle w:val="Tabletext"/>
              <w:tabs>
                <w:tab w:val="center" w:leader="dot" w:pos="2268"/>
              </w:tabs>
              <w:rPr>
                <w:sz w:val="16"/>
                <w:szCs w:val="16"/>
              </w:rPr>
            </w:pPr>
            <w:r w:rsidRPr="0080272F">
              <w:rPr>
                <w:sz w:val="16"/>
                <w:szCs w:val="16"/>
              </w:rPr>
              <w:t>Subdiv</w:t>
            </w:r>
            <w:r w:rsidR="0032403F" w:rsidRPr="0080272F">
              <w:rPr>
                <w:sz w:val="16"/>
                <w:szCs w:val="16"/>
              </w:rPr>
              <w:t>ision</w:t>
            </w:r>
            <w:r w:rsidRPr="0080272F">
              <w:rPr>
                <w:sz w:val="16"/>
                <w:szCs w:val="16"/>
              </w:rPr>
              <w:t xml:space="preserve"> A</w:t>
            </w:r>
            <w:r w:rsidR="0032403F" w:rsidRPr="0080272F">
              <w:rPr>
                <w:sz w:val="16"/>
                <w:szCs w:val="16"/>
              </w:rPr>
              <w:t xml:space="preserve"> heading</w:t>
            </w:r>
            <w:r w:rsidR="0032403F"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108, 2000</w:t>
            </w: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t>Subdivision B</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32403F">
            <w:pPr>
              <w:pStyle w:val="Tabletext"/>
              <w:tabs>
                <w:tab w:val="center" w:leader="dot" w:pos="2268"/>
              </w:tabs>
              <w:rPr>
                <w:sz w:val="16"/>
                <w:szCs w:val="16"/>
              </w:rPr>
            </w:pPr>
            <w:r w:rsidRPr="0080272F">
              <w:rPr>
                <w:sz w:val="16"/>
                <w:szCs w:val="16"/>
              </w:rPr>
              <w:t>Subdiv</w:t>
            </w:r>
            <w:r w:rsidR="0032403F" w:rsidRPr="0080272F">
              <w:rPr>
                <w:sz w:val="16"/>
                <w:szCs w:val="16"/>
              </w:rPr>
              <w:t>ision B</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108, 2000</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54A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108, 2000</w:t>
            </w:r>
          </w:p>
        </w:tc>
      </w:tr>
      <w:tr w:rsidR="007419B8" w:rsidRPr="0080272F" w:rsidTr="00ED114F">
        <w:trPr>
          <w:cantSplit/>
        </w:trPr>
        <w:tc>
          <w:tcPr>
            <w:tcW w:w="2268" w:type="dxa"/>
            <w:shd w:val="clear" w:color="auto" w:fill="auto"/>
          </w:tcPr>
          <w:p w:rsidR="007419B8" w:rsidRPr="0080272F" w:rsidRDefault="00BA3787" w:rsidP="007419B8">
            <w:pPr>
              <w:pStyle w:val="Tabletext"/>
              <w:tabs>
                <w:tab w:val="center" w:leader="dot" w:pos="2268"/>
              </w:tabs>
              <w:rPr>
                <w:sz w:val="16"/>
                <w:szCs w:val="16"/>
              </w:rPr>
            </w:pPr>
            <w:r w:rsidRPr="0080272F">
              <w:rPr>
                <w:sz w:val="16"/>
                <w:szCs w:val="16"/>
              </w:rPr>
              <w:t>Subdivision C</w:t>
            </w:r>
            <w:r w:rsidR="007419B8"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68, 2007</w:t>
            </w:r>
          </w:p>
        </w:tc>
      </w:tr>
      <w:tr w:rsidR="00AB6256" w:rsidRPr="0080272F" w:rsidTr="00ED114F">
        <w:trPr>
          <w:cantSplit/>
        </w:trPr>
        <w:tc>
          <w:tcPr>
            <w:tcW w:w="2268" w:type="dxa"/>
            <w:shd w:val="clear" w:color="auto" w:fill="auto"/>
          </w:tcPr>
          <w:p w:rsidR="00AB6256" w:rsidRPr="0080272F" w:rsidRDefault="00AB6256" w:rsidP="007419B8">
            <w:pPr>
              <w:pStyle w:val="Tabletext"/>
              <w:tabs>
                <w:tab w:val="center" w:leader="dot" w:pos="2268"/>
              </w:tabs>
              <w:rPr>
                <w:sz w:val="16"/>
                <w:szCs w:val="16"/>
              </w:rPr>
            </w:pPr>
          </w:p>
        </w:tc>
        <w:tc>
          <w:tcPr>
            <w:tcW w:w="4820" w:type="dxa"/>
            <w:shd w:val="clear" w:color="auto" w:fill="auto"/>
          </w:tcPr>
          <w:p w:rsidR="00AB6256" w:rsidRPr="0080272F" w:rsidRDefault="00AB6256" w:rsidP="007419B8">
            <w:pPr>
              <w:pStyle w:val="Tabletext"/>
              <w:rPr>
                <w:sz w:val="16"/>
                <w:szCs w:val="16"/>
              </w:rPr>
            </w:pPr>
            <w:r w:rsidRPr="0080272F">
              <w:rPr>
                <w:sz w:val="16"/>
                <w:szCs w:val="16"/>
              </w:rPr>
              <w:t>rep No 14, 2016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54B</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68, 2007</w:t>
            </w:r>
          </w:p>
        </w:tc>
      </w:tr>
      <w:tr w:rsidR="00AB6256" w:rsidRPr="0080272F" w:rsidTr="00ED114F">
        <w:trPr>
          <w:cantSplit/>
        </w:trPr>
        <w:tc>
          <w:tcPr>
            <w:tcW w:w="2268" w:type="dxa"/>
            <w:shd w:val="clear" w:color="auto" w:fill="auto"/>
          </w:tcPr>
          <w:p w:rsidR="00AB6256" w:rsidRPr="0080272F" w:rsidRDefault="00AB6256" w:rsidP="007419B8">
            <w:pPr>
              <w:pStyle w:val="Tabletext"/>
              <w:tabs>
                <w:tab w:val="center" w:leader="dot" w:pos="2268"/>
              </w:tabs>
              <w:rPr>
                <w:sz w:val="16"/>
                <w:szCs w:val="16"/>
              </w:rPr>
            </w:pPr>
          </w:p>
        </w:tc>
        <w:tc>
          <w:tcPr>
            <w:tcW w:w="4820" w:type="dxa"/>
            <w:shd w:val="clear" w:color="auto" w:fill="auto"/>
          </w:tcPr>
          <w:p w:rsidR="00AB6256" w:rsidRPr="0080272F" w:rsidRDefault="00AB6256" w:rsidP="007419B8">
            <w:pPr>
              <w:pStyle w:val="Tabletext"/>
              <w:rPr>
                <w:sz w:val="16"/>
                <w:szCs w:val="16"/>
              </w:rPr>
            </w:pPr>
            <w:r w:rsidRPr="0080272F">
              <w:rPr>
                <w:sz w:val="16"/>
                <w:szCs w:val="16"/>
              </w:rPr>
              <w:t>rep No 14, 2016</w:t>
            </w: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t>Division</w:t>
            </w:r>
            <w:r w:rsidR="0080272F">
              <w:rPr>
                <w:b/>
                <w:sz w:val="16"/>
                <w:szCs w:val="16"/>
              </w:rPr>
              <w:t> </w:t>
            </w:r>
            <w:r w:rsidRPr="0080272F">
              <w:rPr>
                <w:b/>
                <w:sz w:val="16"/>
                <w:szCs w:val="16"/>
              </w:rPr>
              <w:t>3</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t>Subdivision A</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32403F">
            <w:pPr>
              <w:pStyle w:val="Tabletext"/>
              <w:tabs>
                <w:tab w:val="center" w:leader="dot" w:pos="2268"/>
              </w:tabs>
              <w:rPr>
                <w:sz w:val="16"/>
                <w:szCs w:val="16"/>
              </w:rPr>
            </w:pPr>
            <w:r w:rsidRPr="0080272F">
              <w:rPr>
                <w:sz w:val="16"/>
                <w:szCs w:val="16"/>
              </w:rPr>
              <w:t>Subdiv</w:t>
            </w:r>
            <w:r w:rsidR="0032403F" w:rsidRPr="0080272F">
              <w:rPr>
                <w:sz w:val="16"/>
                <w:szCs w:val="16"/>
              </w:rPr>
              <w:t>ision</w:t>
            </w:r>
            <w:r w:rsidRPr="0080272F">
              <w:rPr>
                <w:sz w:val="16"/>
                <w:szCs w:val="16"/>
              </w:rPr>
              <w:t xml:space="preserve"> A</w:t>
            </w:r>
            <w:r w:rsidR="0032403F" w:rsidRPr="0080272F">
              <w:rPr>
                <w:sz w:val="16"/>
                <w:szCs w:val="16"/>
              </w:rPr>
              <w:t xml:space="preserve"> heading</w:t>
            </w:r>
            <w:r w:rsidR="0032403F"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108, 2000</w:t>
            </w: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t>Subdivision B</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32403F">
            <w:pPr>
              <w:pStyle w:val="Tabletext"/>
              <w:tabs>
                <w:tab w:val="center" w:leader="dot" w:pos="2268"/>
              </w:tabs>
              <w:rPr>
                <w:sz w:val="16"/>
                <w:szCs w:val="16"/>
              </w:rPr>
            </w:pPr>
            <w:r w:rsidRPr="0080272F">
              <w:rPr>
                <w:sz w:val="16"/>
                <w:szCs w:val="16"/>
              </w:rPr>
              <w:t>Subdiv</w:t>
            </w:r>
            <w:r w:rsidR="0032403F" w:rsidRPr="0080272F">
              <w:rPr>
                <w:sz w:val="16"/>
                <w:szCs w:val="16"/>
              </w:rPr>
              <w:t>ision B</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108, 2000</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56A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108, 2000</w:t>
            </w:r>
          </w:p>
        </w:tc>
      </w:tr>
      <w:tr w:rsidR="007419B8" w:rsidRPr="0080272F" w:rsidTr="00ED114F">
        <w:trPr>
          <w:cantSplit/>
        </w:trPr>
        <w:tc>
          <w:tcPr>
            <w:tcW w:w="2268" w:type="dxa"/>
            <w:shd w:val="clear" w:color="auto" w:fill="auto"/>
          </w:tcPr>
          <w:p w:rsidR="007419B8" w:rsidRPr="0080272F" w:rsidRDefault="007419B8" w:rsidP="0032403F">
            <w:pPr>
              <w:pStyle w:val="Tabletext"/>
              <w:tabs>
                <w:tab w:val="center" w:leader="dot" w:pos="2268"/>
              </w:tabs>
              <w:rPr>
                <w:sz w:val="16"/>
                <w:szCs w:val="16"/>
              </w:rPr>
            </w:pPr>
            <w:r w:rsidRPr="0080272F">
              <w:rPr>
                <w:sz w:val="16"/>
                <w:szCs w:val="16"/>
              </w:rPr>
              <w:t>Div</w:t>
            </w:r>
            <w:r w:rsidR="0032403F" w:rsidRPr="0080272F">
              <w:rPr>
                <w:sz w:val="16"/>
                <w:szCs w:val="16"/>
              </w:rPr>
              <w:t>ision</w:t>
            </w:r>
            <w:r w:rsidR="0080272F">
              <w:rPr>
                <w:sz w:val="16"/>
                <w:szCs w:val="16"/>
              </w:rPr>
              <w:t> </w:t>
            </w:r>
            <w:r w:rsidR="0032403F" w:rsidRPr="0080272F">
              <w:rPr>
                <w:sz w:val="16"/>
                <w:szCs w:val="16"/>
              </w:rPr>
              <w:t>4</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rep No</w:t>
            </w:r>
            <w:r w:rsidR="00DA4636" w:rsidRPr="0080272F">
              <w:rPr>
                <w:sz w:val="16"/>
                <w:szCs w:val="16"/>
              </w:rPr>
              <w:t> </w:t>
            </w:r>
            <w:r w:rsidRPr="0080272F">
              <w:rPr>
                <w:sz w:val="16"/>
                <w:szCs w:val="16"/>
              </w:rPr>
              <w:t>129, 2006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57</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139, 1995</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rep No</w:t>
            </w:r>
            <w:r w:rsidR="00DA4636" w:rsidRPr="0080272F">
              <w:rPr>
                <w:sz w:val="16"/>
                <w:szCs w:val="16"/>
              </w:rPr>
              <w:t> </w:t>
            </w:r>
            <w:r w:rsidRPr="0080272F">
              <w:rPr>
                <w:sz w:val="16"/>
                <w:szCs w:val="16"/>
              </w:rPr>
              <w:t>129, 2006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58</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45, 2005</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rep No</w:t>
            </w:r>
            <w:r w:rsidR="00DA4636" w:rsidRPr="0080272F">
              <w:rPr>
                <w:sz w:val="16"/>
                <w:szCs w:val="16"/>
              </w:rPr>
              <w:t> </w:t>
            </w:r>
            <w:r w:rsidRPr="0080272F">
              <w:rPr>
                <w:sz w:val="16"/>
                <w:szCs w:val="16"/>
              </w:rPr>
              <w:t>129, 2006</w:t>
            </w: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t>Division</w:t>
            </w:r>
            <w:r w:rsidR="0080272F">
              <w:rPr>
                <w:b/>
                <w:sz w:val="16"/>
                <w:szCs w:val="16"/>
              </w:rPr>
              <w:t> </w:t>
            </w:r>
            <w:r w:rsidRPr="0080272F">
              <w:rPr>
                <w:b/>
                <w:sz w:val="16"/>
                <w:szCs w:val="16"/>
              </w:rPr>
              <w:t>5</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C7058C" w:rsidP="00B9416B">
            <w:pPr>
              <w:pStyle w:val="Tabletext"/>
              <w:tabs>
                <w:tab w:val="center" w:leader="dot" w:pos="2268"/>
              </w:tabs>
              <w:rPr>
                <w:i/>
                <w:kern w:val="28"/>
                <w:sz w:val="16"/>
                <w:szCs w:val="16"/>
              </w:rPr>
            </w:pPr>
            <w:r w:rsidRPr="0080272F">
              <w:rPr>
                <w:sz w:val="16"/>
                <w:szCs w:val="16"/>
              </w:rPr>
              <w:t>Division</w:t>
            </w:r>
            <w:r w:rsidR="0080272F">
              <w:rPr>
                <w:sz w:val="16"/>
                <w:szCs w:val="16"/>
              </w:rPr>
              <w:t> </w:t>
            </w:r>
            <w:r w:rsidRPr="0080272F">
              <w:rPr>
                <w:sz w:val="16"/>
                <w:szCs w:val="16"/>
              </w:rPr>
              <w:t>5 heading</w:t>
            </w:r>
            <w:r w:rsidR="008C2955"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rs No</w:t>
            </w:r>
            <w:r w:rsidR="00DA4636" w:rsidRPr="0080272F">
              <w:rPr>
                <w:sz w:val="16"/>
                <w:szCs w:val="16"/>
              </w:rPr>
              <w:t> </w:t>
            </w:r>
            <w:r w:rsidRPr="0080272F">
              <w:rPr>
                <w:sz w:val="16"/>
                <w:szCs w:val="16"/>
              </w:rPr>
              <w:t>129, 2006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59</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143, 1997; No</w:t>
            </w:r>
            <w:r w:rsidR="00DA4636" w:rsidRPr="0080272F">
              <w:rPr>
                <w:sz w:val="16"/>
                <w:szCs w:val="16"/>
              </w:rPr>
              <w:t> </w:t>
            </w:r>
            <w:r w:rsidRPr="0080272F">
              <w:rPr>
                <w:sz w:val="16"/>
                <w:szCs w:val="16"/>
              </w:rPr>
              <w:t>45, 2005; No</w:t>
            </w:r>
            <w:r w:rsidR="00DA4636" w:rsidRPr="0080272F">
              <w:rPr>
                <w:sz w:val="16"/>
                <w:szCs w:val="16"/>
              </w:rPr>
              <w:t> </w:t>
            </w:r>
            <w:r w:rsidRPr="0080272F">
              <w:rPr>
                <w:sz w:val="16"/>
                <w:szCs w:val="16"/>
              </w:rPr>
              <w:t>129, 2006; No</w:t>
            </w:r>
            <w:r w:rsidR="00DA4636" w:rsidRPr="0080272F">
              <w:rPr>
                <w:sz w:val="16"/>
                <w:szCs w:val="16"/>
              </w:rPr>
              <w:t> </w:t>
            </w:r>
            <w:r w:rsidRPr="0080272F">
              <w:rPr>
                <w:sz w:val="16"/>
                <w:szCs w:val="16"/>
              </w:rPr>
              <w:t>8, 2010</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ss</w:t>
            </w:r>
            <w:r w:rsidR="00DA4636" w:rsidRPr="0080272F">
              <w:rPr>
                <w:sz w:val="16"/>
                <w:szCs w:val="16"/>
              </w:rPr>
              <w:t> </w:t>
            </w:r>
            <w:r w:rsidRPr="0080272F">
              <w:rPr>
                <w:sz w:val="16"/>
                <w:szCs w:val="16"/>
              </w:rPr>
              <w:t>60, 61</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rep No</w:t>
            </w:r>
            <w:r w:rsidR="00DA4636" w:rsidRPr="0080272F">
              <w:rPr>
                <w:sz w:val="16"/>
                <w:szCs w:val="16"/>
              </w:rPr>
              <w:t> </w:t>
            </w:r>
            <w:r w:rsidRPr="0080272F">
              <w:rPr>
                <w:sz w:val="16"/>
                <w:szCs w:val="16"/>
              </w:rPr>
              <w:t>129, 2006</w:t>
            </w: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t>Division</w:t>
            </w:r>
            <w:r w:rsidR="0080272F">
              <w:rPr>
                <w:b/>
                <w:sz w:val="16"/>
                <w:szCs w:val="16"/>
              </w:rPr>
              <w:t> </w:t>
            </w:r>
            <w:r w:rsidRPr="0080272F">
              <w:rPr>
                <w:b/>
                <w:sz w:val="16"/>
                <w:szCs w:val="16"/>
              </w:rPr>
              <w:t>5A</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Div</w:t>
            </w:r>
            <w:r w:rsidR="006C0416" w:rsidRPr="0080272F">
              <w:rPr>
                <w:sz w:val="16"/>
                <w:szCs w:val="16"/>
              </w:rPr>
              <w:t>ision</w:t>
            </w:r>
            <w:r w:rsidR="0080272F">
              <w:rPr>
                <w:sz w:val="16"/>
                <w:szCs w:val="16"/>
              </w:rPr>
              <w:t> </w:t>
            </w:r>
            <w:r w:rsidRPr="0080272F">
              <w:rPr>
                <w:sz w:val="16"/>
                <w:szCs w:val="16"/>
              </w:rPr>
              <w:t>5A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129, 2006</w:t>
            </w: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lastRenderedPageBreak/>
              <w:t>Subdivision A</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61AA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129, 2006</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129, 2006; No</w:t>
            </w:r>
            <w:r w:rsidR="00DA4636" w:rsidRPr="0080272F">
              <w:rPr>
                <w:sz w:val="16"/>
                <w:szCs w:val="16"/>
              </w:rPr>
              <w:t> </w:t>
            </w:r>
            <w:r w:rsidRPr="0080272F">
              <w:rPr>
                <w:sz w:val="16"/>
                <w:szCs w:val="16"/>
              </w:rPr>
              <w:t>94, 2010</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61AB</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129, 2006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61AC</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129, 2006</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129, 2006</w:t>
            </w:r>
            <w:r w:rsidR="00C7058C" w:rsidRPr="0080272F">
              <w:rPr>
                <w:sz w:val="16"/>
                <w:szCs w:val="16"/>
              </w:rPr>
              <w:t>; No 22, 2015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w:t>
            </w:r>
            <w:r w:rsidR="00DA4636" w:rsidRPr="0080272F">
              <w:rPr>
                <w:sz w:val="16"/>
                <w:szCs w:val="16"/>
              </w:rPr>
              <w:t> </w:t>
            </w:r>
            <w:r w:rsidRPr="0080272F">
              <w:rPr>
                <w:sz w:val="16"/>
                <w:szCs w:val="16"/>
              </w:rPr>
              <w:t>61AD</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129, 2006</w:t>
            </w:r>
          </w:p>
        </w:tc>
      </w:tr>
      <w:tr w:rsidR="00C7058C" w:rsidRPr="0080272F" w:rsidTr="00ED114F">
        <w:trPr>
          <w:cantSplit/>
        </w:trPr>
        <w:tc>
          <w:tcPr>
            <w:tcW w:w="2268" w:type="dxa"/>
            <w:shd w:val="clear" w:color="auto" w:fill="auto"/>
          </w:tcPr>
          <w:p w:rsidR="00C7058C" w:rsidRPr="0080272F" w:rsidRDefault="00C7058C" w:rsidP="007419B8">
            <w:pPr>
              <w:pStyle w:val="Tabletext"/>
              <w:tabs>
                <w:tab w:val="center" w:leader="dot" w:pos="2268"/>
              </w:tabs>
              <w:rPr>
                <w:sz w:val="16"/>
                <w:szCs w:val="16"/>
              </w:rPr>
            </w:pPr>
            <w:r w:rsidRPr="0080272F">
              <w:rPr>
                <w:sz w:val="16"/>
                <w:szCs w:val="16"/>
              </w:rPr>
              <w:t>s 61AE</w:t>
            </w:r>
            <w:r w:rsidRPr="0080272F">
              <w:rPr>
                <w:sz w:val="16"/>
                <w:szCs w:val="16"/>
              </w:rPr>
              <w:tab/>
            </w:r>
          </w:p>
        </w:tc>
        <w:tc>
          <w:tcPr>
            <w:tcW w:w="4820" w:type="dxa"/>
            <w:shd w:val="clear" w:color="auto" w:fill="auto"/>
          </w:tcPr>
          <w:p w:rsidR="00C7058C" w:rsidRPr="0080272F" w:rsidRDefault="00C7058C" w:rsidP="007419B8">
            <w:pPr>
              <w:pStyle w:val="Tabletext"/>
              <w:rPr>
                <w:sz w:val="16"/>
                <w:szCs w:val="16"/>
              </w:rPr>
            </w:pPr>
            <w:r w:rsidRPr="0080272F">
              <w:rPr>
                <w:sz w:val="16"/>
                <w:szCs w:val="16"/>
              </w:rPr>
              <w:t>ad No 129, 2006</w:t>
            </w:r>
          </w:p>
        </w:tc>
      </w:tr>
      <w:tr w:rsidR="006C0416" w:rsidRPr="0080272F" w:rsidTr="00ED114F">
        <w:trPr>
          <w:cantSplit/>
        </w:trPr>
        <w:tc>
          <w:tcPr>
            <w:tcW w:w="2268" w:type="dxa"/>
            <w:shd w:val="clear" w:color="auto" w:fill="auto"/>
          </w:tcPr>
          <w:p w:rsidR="006C0416" w:rsidRPr="0080272F" w:rsidRDefault="006C0416" w:rsidP="007419B8">
            <w:pPr>
              <w:pStyle w:val="Tabletext"/>
              <w:tabs>
                <w:tab w:val="center" w:leader="dot" w:pos="2268"/>
              </w:tabs>
              <w:rPr>
                <w:sz w:val="16"/>
                <w:szCs w:val="16"/>
              </w:rPr>
            </w:pPr>
          </w:p>
        </w:tc>
        <w:tc>
          <w:tcPr>
            <w:tcW w:w="4820" w:type="dxa"/>
            <w:shd w:val="clear" w:color="auto" w:fill="auto"/>
          </w:tcPr>
          <w:p w:rsidR="006C0416" w:rsidRPr="0080272F" w:rsidRDefault="006C0416" w:rsidP="007419B8">
            <w:pPr>
              <w:pStyle w:val="Tabletext"/>
              <w:rPr>
                <w:sz w:val="16"/>
                <w:szCs w:val="16"/>
              </w:rPr>
            </w:pPr>
            <w:r w:rsidRPr="0080272F">
              <w:rPr>
                <w:sz w:val="16"/>
                <w:szCs w:val="16"/>
              </w:rPr>
              <w:t>am No 22, 2015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61AEA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129, 2006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61AF</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129, 2006</w:t>
            </w: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t>Subdivision B</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w:t>
            </w:r>
            <w:r w:rsidR="00DA4636" w:rsidRPr="0080272F">
              <w:rPr>
                <w:sz w:val="16"/>
                <w:szCs w:val="16"/>
              </w:rPr>
              <w:t> </w:t>
            </w:r>
            <w:r w:rsidRPr="0080272F">
              <w:rPr>
                <w:sz w:val="16"/>
                <w:szCs w:val="16"/>
              </w:rPr>
              <w:t>61AG</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129, 2006</w:t>
            </w:r>
          </w:p>
        </w:tc>
      </w:tr>
      <w:tr w:rsidR="006C0416" w:rsidRPr="0080272F" w:rsidTr="00ED114F">
        <w:trPr>
          <w:cantSplit/>
        </w:trPr>
        <w:tc>
          <w:tcPr>
            <w:tcW w:w="2268" w:type="dxa"/>
            <w:shd w:val="clear" w:color="auto" w:fill="auto"/>
          </w:tcPr>
          <w:p w:rsidR="006C0416" w:rsidRPr="0080272F" w:rsidRDefault="006C0416" w:rsidP="007419B8">
            <w:pPr>
              <w:pStyle w:val="Tabletext"/>
              <w:tabs>
                <w:tab w:val="center" w:leader="dot" w:pos="2268"/>
              </w:tabs>
              <w:rPr>
                <w:sz w:val="16"/>
                <w:szCs w:val="16"/>
              </w:rPr>
            </w:pPr>
            <w:r w:rsidRPr="0080272F">
              <w:rPr>
                <w:sz w:val="16"/>
                <w:szCs w:val="16"/>
              </w:rPr>
              <w:t>s 61AH</w:t>
            </w:r>
            <w:r w:rsidRPr="0080272F">
              <w:rPr>
                <w:sz w:val="16"/>
                <w:szCs w:val="16"/>
              </w:rPr>
              <w:tab/>
            </w:r>
          </w:p>
        </w:tc>
        <w:tc>
          <w:tcPr>
            <w:tcW w:w="4820" w:type="dxa"/>
            <w:shd w:val="clear" w:color="auto" w:fill="auto"/>
          </w:tcPr>
          <w:p w:rsidR="006C0416" w:rsidRPr="0080272F" w:rsidRDefault="006C0416" w:rsidP="007419B8">
            <w:pPr>
              <w:pStyle w:val="Tabletext"/>
              <w:rPr>
                <w:sz w:val="16"/>
                <w:szCs w:val="16"/>
              </w:rPr>
            </w:pPr>
            <w:r w:rsidRPr="0080272F">
              <w:rPr>
                <w:sz w:val="16"/>
                <w:szCs w:val="16"/>
              </w:rPr>
              <w:t>ad No 129, 2006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w:t>
            </w:r>
            <w:r w:rsidR="00DA4636" w:rsidRPr="0080272F">
              <w:rPr>
                <w:sz w:val="16"/>
                <w:szCs w:val="16"/>
              </w:rPr>
              <w:t> </w:t>
            </w:r>
            <w:r w:rsidRPr="0080272F">
              <w:rPr>
                <w:sz w:val="16"/>
                <w:szCs w:val="16"/>
              </w:rPr>
              <w:t>61AJ</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129, 2006</w:t>
            </w:r>
          </w:p>
        </w:tc>
      </w:tr>
      <w:tr w:rsidR="006C0416" w:rsidRPr="0080272F" w:rsidTr="00ED114F">
        <w:trPr>
          <w:cantSplit/>
        </w:trPr>
        <w:tc>
          <w:tcPr>
            <w:tcW w:w="2268" w:type="dxa"/>
            <w:shd w:val="clear" w:color="auto" w:fill="auto"/>
          </w:tcPr>
          <w:p w:rsidR="006C0416" w:rsidRPr="0080272F" w:rsidRDefault="006C0416" w:rsidP="007419B8">
            <w:pPr>
              <w:pStyle w:val="Tabletext"/>
              <w:tabs>
                <w:tab w:val="center" w:leader="dot" w:pos="2268"/>
              </w:tabs>
              <w:rPr>
                <w:sz w:val="16"/>
                <w:szCs w:val="16"/>
              </w:rPr>
            </w:pPr>
            <w:r w:rsidRPr="0080272F">
              <w:rPr>
                <w:sz w:val="16"/>
                <w:szCs w:val="16"/>
              </w:rPr>
              <w:t>s 61AK</w:t>
            </w:r>
            <w:r w:rsidRPr="0080272F">
              <w:rPr>
                <w:sz w:val="16"/>
                <w:szCs w:val="16"/>
              </w:rPr>
              <w:tab/>
            </w:r>
          </w:p>
        </w:tc>
        <w:tc>
          <w:tcPr>
            <w:tcW w:w="4820" w:type="dxa"/>
            <w:shd w:val="clear" w:color="auto" w:fill="auto"/>
          </w:tcPr>
          <w:p w:rsidR="006C0416" w:rsidRPr="0080272F" w:rsidRDefault="006C0416" w:rsidP="007419B8">
            <w:pPr>
              <w:pStyle w:val="Tabletext"/>
              <w:rPr>
                <w:sz w:val="16"/>
                <w:szCs w:val="16"/>
              </w:rPr>
            </w:pPr>
            <w:r w:rsidRPr="0080272F">
              <w:rPr>
                <w:sz w:val="16"/>
                <w:szCs w:val="16"/>
              </w:rPr>
              <w:t>ad No 129, 2006</w:t>
            </w:r>
          </w:p>
        </w:tc>
      </w:tr>
      <w:tr w:rsidR="006C0416" w:rsidRPr="0080272F" w:rsidTr="00ED114F">
        <w:trPr>
          <w:cantSplit/>
        </w:trPr>
        <w:tc>
          <w:tcPr>
            <w:tcW w:w="2268" w:type="dxa"/>
            <w:shd w:val="clear" w:color="auto" w:fill="auto"/>
          </w:tcPr>
          <w:p w:rsidR="006C0416" w:rsidRPr="0080272F" w:rsidRDefault="006C0416" w:rsidP="007419B8">
            <w:pPr>
              <w:pStyle w:val="Tabletext"/>
              <w:tabs>
                <w:tab w:val="center" w:leader="dot" w:pos="2268"/>
              </w:tabs>
              <w:rPr>
                <w:sz w:val="16"/>
                <w:szCs w:val="16"/>
              </w:rPr>
            </w:pPr>
            <w:r w:rsidRPr="0080272F">
              <w:rPr>
                <w:sz w:val="16"/>
                <w:szCs w:val="16"/>
              </w:rPr>
              <w:t>s 61AL</w:t>
            </w:r>
            <w:r w:rsidRPr="0080272F">
              <w:rPr>
                <w:sz w:val="16"/>
                <w:szCs w:val="16"/>
              </w:rPr>
              <w:tab/>
            </w:r>
          </w:p>
        </w:tc>
        <w:tc>
          <w:tcPr>
            <w:tcW w:w="4820" w:type="dxa"/>
            <w:shd w:val="clear" w:color="auto" w:fill="auto"/>
          </w:tcPr>
          <w:p w:rsidR="006C0416" w:rsidRPr="0080272F" w:rsidRDefault="006C0416" w:rsidP="007419B8">
            <w:pPr>
              <w:pStyle w:val="Tabletext"/>
              <w:rPr>
                <w:sz w:val="16"/>
                <w:szCs w:val="16"/>
              </w:rPr>
            </w:pPr>
            <w:r w:rsidRPr="0080272F">
              <w:rPr>
                <w:sz w:val="16"/>
                <w:szCs w:val="16"/>
              </w:rPr>
              <w:t>ad No 129, 2006</w:t>
            </w:r>
          </w:p>
        </w:tc>
      </w:tr>
      <w:tr w:rsidR="006C0416" w:rsidRPr="0080272F" w:rsidTr="00ED114F">
        <w:trPr>
          <w:cantSplit/>
        </w:trPr>
        <w:tc>
          <w:tcPr>
            <w:tcW w:w="2268" w:type="dxa"/>
            <w:shd w:val="clear" w:color="auto" w:fill="auto"/>
          </w:tcPr>
          <w:p w:rsidR="006C0416" w:rsidRPr="0080272F" w:rsidRDefault="006C0416" w:rsidP="007419B8">
            <w:pPr>
              <w:pStyle w:val="Tabletext"/>
              <w:tabs>
                <w:tab w:val="center" w:leader="dot" w:pos="2268"/>
              </w:tabs>
              <w:rPr>
                <w:sz w:val="16"/>
                <w:szCs w:val="16"/>
              </w:rPr>
            </w:pPr>
            <w:r w:rsidRPr="0080272F">
              <w:rPr>
                <w:sz w:val="16"/>
                <w:szCs w:val="16"/>
              </w:rPr>
              <w:t>s 61AM</w:t>
            </w:r>
            <w:r w:rsidRPr="0080272F">
              <w:rPr>
                <w:sz w:val="16"/>
                <w:szCs w:val="16"/>
              </w:rPr>
              <w:tab/>
            </w:r>
          </w:p>
        </w:tc>
        <w:tc>
          <w:tcPr>
            <w:tcW w:w="4820" w:type="dxa"/>
            <w:shd w:val="clear" w:color="auto" w:fill="auto"/>
          </w:tcPr>
          <w:p w:rsidR="006C0416" w:rsidRPr="0080272F" w:rsidRDefault="006C0416" w:rsidP="007419B8">
            <w:pPr>
              <w:pStyle w:val="Tabletext"/>
              <w:rPr>
                <w:sz w:val="16"/>
                <w:szCs w:val="16"/>
              </w:rPr>
            </w:pPr>
            <w:r w:rsidRPr="0080272F">
              <w:rPr>
                <w:sz w:val="16"/>
                <w:szCs w:val="16"/>
              </w:rPr>
              <w:t>ad No 129, 2006</w:t>
            </w: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t>Subdivision BA</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w:t>
            </w:r>
            <w:r w:rsidR="00DA4636" w:rsidRPr="0080272F">
              <w:rPr>
                <w:sz w:val="16"/>
                <w:szCs w:val="16"/>
              </w:rPr>
              <w:t> </w:t>
            </w:r>
            <w:r w:rsidRPr="0080272F">
              <w:rPr>
                <w:sz w:val="16"/>
                <w:szCs w:val="16"/>
              </w:rPr>
              <w:t>61AMA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129, 2006</w:t>
            </w:r>
          </w:p>
        </w:tc>
      </w:tr>
      <w:tr w:rsidR="006C0416" w:rsidRPr="0080272F" w:rsidTr="00ED114F">
        <w:trPr>
          <w:cantSplit/>
        </w:trPr>
        <w:tc>
          <w:tcPr>
            <w:tcW w:w="2268" w:type="dxa"/>
            <w:shd w:val="clear" w:color="auto" w:fill="auto"/>
          </w:tcPr>
          <w:p w:rsidR="006C0416" w:rsidRPr="0080272F" w:rsidRDefault="006C0416" w:rsidP="007419B8">
            <w:pPr>
              <w:pStyle w:val="Tabletext"/>
              <w:tabs>
                <w:tab w:val="center" w:leader="dot" w:pos="2268"/>
              </w:tabs>
              <w:rPr>
                <w:sz w:val="16"/>
                <w:szCs w:val="16"/>
              </w:rPr>
            </w:pPr>
            <w:r w:rsidRPr="0080272F">
              <w:rPr>
                <w:sz w:val="16"/>
                <w:szCs w:val="16"/>
              </w:rPr>
              <w:t>s 61AMB</w:t>
            </w:r>
            <w:r w:rsidRPr="0080272F">
              <w:rPr>
                <w:sz w:val="16"/>
                <w:szCs w:val="16"/>
              </w:rPr>
              <w:tab/>
            </w:r>
          </w:p>
        </w:tc>
        <w:tc>
          <w:tcPr>
            <w:tcW w:w="4820" w:type="dxa"/>
            <w:shd w:val="clear" w:color="auto" w:fill="auto"/>
          </w:tcPr>
          <w:p w:rsidR="006C0416" w:rsidRPr="0080272F" w:rsidRDefault="006C0416" w:rsidP="007419B8">
            <w:pPr>
              <w:pStyle w:val="Tabletext"/>
              <w:rPr>
                <w:sz w:val="16"/>
                <w:szCs w:val="16"/>
              </w:rPr>
            </w:pPr>
            <w:r w:rsidRPr="0080272F">
              <w:rPr>
                <w:sz w:val="16"/>
                <w:szCs w:val="16"/>
              </w:rPr>
              <w:t>ad No 129, 2006</w:t>
            </w:r>
          </w:p>
        </w:tc>
      </w:tr>
      <w:tr w:rsidR="006C0416" w:rsidRPr="0080272F" w:rsidTr="00ED114F">
        <w:trPr>
          <w:cantSplit/>
        </w:trPr>
        <w:tc>
          <w:tcPr>
            <w:tcW w:w="2268" w:type="dxa"/>
            <w:shd w:val="clear" w:color="auto" w:fill="auto"/>
          </w:tcPr>
          <w:p w:rsidR="006C0416" w:rsidRPr="0080272F" w:rsidRDefault="006C0416" w:rsidP="007419B8">
            <w:pPr>
              <w:pStyle w:val="Tabletext"/>
              <w:tabs>
                <w:tab w:val="center" w:leader="dot" w:pos="2268"/>
              </w:tabs>
              <w:rPr>
                <w:sz w:val="16"/>
                <w:szCs w:val="16"/>
              </w:rPr>
            </w:pPr>
            <w:r w:rsidRPr="0080272F">
              <w:rPr>
                <w:sz w:val="16"/>
                <w:szCs w:val="16"/>
              </w:rPr>
              <w:t>s 61AMC</w:t>
            </w:r>
            <w:r w:rsidRPr="0080272F">
              <w:rPr>
                <w:sz w:val="16"/>
                <w:szCs w:val="16"/>
              </w:rPr>
              <w:tab/>
            </w:r>
          </w:p>
        </w:tc>
        <w:tc>
          <w:tcPr>
            <w:tcW w:w="4820" w:type="dxa"/>
            <w:shd w:val="clear" w:color="auto" w:fill="auto"/>
          </w:tcPr>
          <w:p w:rsidR="006C0416" w:rsidRPr="0080272F" w:rsidRDefault="006C0416" w:rsidP="007419B8">
            <w:pPr>
              <w:pStyle w:val="Tabletext"/>
              <w:rPr>
                <w:sz w:val="16"/>
                <w:szCs w:val="16"/>
              </w:rPr>
            </w:pPr>
            <w:r w:rsidRPr="0080272F">
              <w:rPr>
                <w:sz w:val="16"/>
                <w:szCs w:val="16"/>
              </w:rPr>
              <w:t>ad No 129, 2006</w:t>
            </w:r>
          </w:p>
        </w:tc>
      </w:tr>
      <w:tr w:rsidR="006C0416" w:rsidRPr="0080272F" w:rsidTr="00ED114F">
        <w:trPr>
          <w:cantSplit/>
        </w:trPr>
        <w:tc>
          <w:tcPr>
            <w:tcW w:w="2268" w:type="dxa"/>
            <w:shd w:val="clear" w:color="auto" w:fill="auto"/>
          </w:tcPr>
          <w:p w:rsidR="006C0416" w:rsidRPr="0080272F" w:rsidRDefault="006C0416" w:rsidP="007419B8">
            <w:pPr>
              <w:pStyle w:val="Tabletext"/>
              <w:tabs>
                <w:tab w:val="center" w:leader="dot" w:pos="2268"/>
              </w:tabs>
              <w:rPr>
                <w:sz w:val="16"/>
                <w:szCs w:val="16"/>
              </w:rPr>
            </w:pPr>
            <w:r w:rsidRPr="0080272F">
              <w:rPr>
                <w:sz w:val="16"/>
                <w:szCs w:val="16"/>
              </w:rPr>
              <w:t>s 61AMD</w:t>
            </w:r>
            <w:r w:rsidRPr="0080272F">
              <w:rPr>
                <w:sz w:val="16"/>
                <w:szCs w:val="16"/>
              </w:rPr>
              <w:tab/>
            </w:r>
          </w:p>
        </w:tc>
        <w:tc>
          <w:tcPr>
            <w:tcW w:w="4820" w:type="dxa"/>
            <w:shd w:val="clear" w:color="auto" w:fill="auto"/>
          </w:tcPr>
          <w:p w:rsidR="006C0416" w:rsidRPr="0080272F" w:rsidRDefault="006C0416" w:rsidP="007419B8">
            <w:pPr>
              <w:pStyle w:val="Tabletext"/>
              <w:rPr>
                <w:sz w:val="16"/>
                <w:szCs w:val="16"/>
              </w:rPr>
            </w:pPr>
            <w:r w:rsidRPr="0080272F">
              <w:rPr>
                <w:sz w:val="16"/>
                <w:szCs w:val="16"/>
              </w:rPr>
              <w:t>ad No 129, 2006</w:t>
            </w:r>
          </w:p>
        </w:tc>
      </w:tr>
      <w:tr w:rsidR="006C0416" w:rsidRPr="0080272F" w:rsidTr="00ED114F">
        <w:trPr>
          <w:cantSplit/>
        </w:trPr>
        <w:tc>
          <w:tcPr>
            <w:tcW w:w="2268" w:type="dxa"/>
            <w:shd w:val="clear" w:color="auto" w:fill="auto"/>
          </w:tcPr>
          <w:p w:rsidR="006C0416" w:rsidRPr="0080272F" w:rsidRDefault="006C0416" w:rsidP="007419B8">
            <w:pPr>
              <w:pStyle w:val="Tabletext"/>
              <w:tabs>
                <w:tab w:val="center" w:leader="dot" w:pos="2268"/>
              </w:tabs>
              <w:rPr>
                <w:sz w:val="16"/>
                <w:szCs w:val="16"/>
              </w:rPr>
            </w:pPr>
            <w:r w:rsidRPr="0080272F">
              <w:rPr>
                <w:sz w:val="16"/>
                <w:szCs w:val="16"/>
              </w:rPr>
              <w:t>s 61AME</w:t>
            </w:r>
            <w:r w:rsidRPr="0080272F">
              <w:rPr>
                <w:sz w:val="16"/>
                <w:szCs w:val="16"/>
              </w:rPr>
              <w:tab/>
            </w:r>
          </w:p>
        </w:tc>
        <w:tc>
          <w:tcPr>
            <w:tcW w:w="4820" w:type="dxa"/>
            <w:shd w:val="clear" w:color="auto" w:fill="auto"/>
          </w:tcPr>
          <w:p w:rsidR="006C0416" w:rsidRPr="0080272F" w:rsidRDefault="006C0416" w:rsidP="007419B8">
            <w:pPr>
              <w:pStyle w:val="Tabletext"/>
              <w:rPr>
                <w:sz w:val="16"/>
                <w:szCs w:val="16"/>
              </w:rPr>
            </w:pPr>
            <w:r w:rsidRPr="0080272F">
              <w:rPr>
                <w:sz w:val="16"/>
                <w:szCs w:val="16"/>
              </w:rPr>
              <w:t>ad No 129, 2006</w:t>
            </w: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t>Subdivision C</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61AN</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129, 2006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61ANA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129, 2006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w:t>
            </w:r>
            <w:r w:rsidR="00DA4636" w:rsidRPr="0080272F">
              <w:rPr>
                <w:sz w:val="16"/>
                <w:szCs w:val="16"/>
              </w:rPr>
              <w:t> </w:t>
            </w:r>
            <w:r w:rsidRPr="0080272F">
              <w:rPr>
                <w:sz w:val="16"/>
                <w:szCs w:val="16"/>
              </w:rPr>
              <w:t>61AP</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129, 2006</w:t>
            </w:r>
          </w:p>
        </w:tc>
      </w:tr>
      <w:tr w:rsidR="001C72D3" w:rsidRPr="0080272F" w:rsidTr="00ED114F">
        <w:trPr>
          <w:cantSplit/>
        </w:trPr>
        <w:tc>
          <w:tcPr>
            <w:tcW w:w="2268" w:type="dxa"/>
            <w:shd w:val="clear" w:color="auto" w:fill="auto"/>
          </w:tcPr>
          <w:p w:rsidR="001C72D3" w:rsidRPr="0080272F" w:rsidRDefault="001C72D3" w:rsidP="007419B8">
            <w:pPr>
              <w:pStyle w:val="Tabletext"/>
              <w:tabs>
                <w:tab w:val="center" w:leader="dot" w:pos="2268"/>
              </w:tabs>
              <w:rPr>
                <w:sz w:val="16"/>
                <w:szCs w:val="16"/>
              </w:rPr>
            </w:pPr>
            <w:r w:rsidRPr="0080272F">
              <w:rPr>
                <w:sz w:val="16"/>
                <w:szCs w:val="16"/>
              </w:rPr>
              <w:t>s 61AQ</w:t>
            </w:r>
            <w:r w:rsidRPr="0080272F">
              <w:rPr>
                <w:sz w:val="16"/>
                <w:szCs w:val="16"/>
              </w:rPr>
              <w:tab/>
            </w:r>
          </w:p>
        </w:tc>
        <w:tc>
          <w:tcPr>
            <w:tcW w:w="4820" w:type="dxa"/>
            <w:shd w:val="clear" w:color="auto" w:fill="auto"/>
          </w:tcPr>
          <w:p w:rsidR="001C72D3" w:rsidRPr="0080272F" w:rsidRDefault="001C72D3" w:rsidP="007419B8">
            <w:pPr>
              <w:pStyle w:val="Tabletext"/>
              <w:rPr>
                <w:sz w:val="16"/>
                <w:szCs w:val="16"/>
              </w:rPr>
            </w:pPr>
            <w:r w:rsidRPr="0080272F">
              <w:rPr>
                <w:sz w:val="16"/>
                <w:szCs w:val="16"/>
              </w:rPr>
              <w:t>ad No 129, 2006</w:t>
            </w:r>
          </w:p>
        </w:tc>
      </w:tr>
      <w:tr w:rsidR="001C72D3" w:rsidRPr="0080272F" w:rsidTr="00ED114F">
        <w:trPr>
          <w:cantSplit/>
        </w:trPr>
        <w:tc>
          <w:tcPr>
            <w:tcW w:w="2268" w:type="dxa"/>
            <w:shd w:val="clear" w:color="auto" w:fill="auto"/>
          </w:tcPr>
          <w:p w:rsidR="001C72D3" w:rsidRPr="0080272F" w:rsidRDefault="001C72D3" w:rsidP="007419B8">
            <w:pPr>
              <w:pStyle w:val="Tabletext"/>
              <w:tabs>
                <w:tab w:val="center" w:leader="dot" w:pos="2268"/>
              </w:tabs>
              <w:rPr>
                <w:sz w:val="16"/>
                <w:szCs w:val="16"/>
              </w:rPr>
            </w:pPr>
            <w:r w:rsidRPr="0080272F">
              <w:rPr>
                <w:sz w:val="16"/>
                <w:szCs w:val="16"/>
              </w:rPr>
              <w:t>s 61AR</w:t>
            </w:r>
            <w:r w:rsidRPr="0080272F">
              <w:rPr>
                <w:sz w:val="16"/>
                <w:szCs w:val="16"/>
              </w:rPr>
              <w:tab/>
            </w:r>
          </w:p>
        </w:tc>
        <w:tc>
          <w:tcPr>
            <w:tcW w:w="4820" w:type="dxa"/>
            <w:shd w:val="clear" w:color="auto" w:fill="auto"/>
          </w:tcPr>
          <w:p w:rsidR="001C72D3" w:rsidRPr="0080272F" w:rsidRDefault="001C72D3" w:rsidP="007419B8">
            <w:pPr>
              <w:pStyle w:val="Tabletext"/>
              <w:rPr>
                <w:sz w:val="16"/>
                <w:szCs w:val="16"/>
              </w:rPr>
            </w:pPr>
            <w:r w:rsidRPr="0080272F">
              <w:rPr>
                <w:sz w:val="16"/>
                <w:szCs w:val="16"/>
              </w:rPr>
              <w:t>ad No 129, 2006</w:t>
            </w:r>
          </w:p>
        </w:tc>
      </w:tr>
      <w:tr w:rsidR="007419B8" w:rsidRPr="0080272F" w:rsidTr="00ED114F">
        <w:trPr>
          <w:cantSplit/>
        </w:trPr>
        <w:tc>
          <w:tcPr>
            <w:tcW w:w="2268" w:type="dxa"/>
            <w:shd w:val="clear" w:color="auto" w:fill="auto"/>
          </w:tcPr>
          <w:p w:rsidR="007419B8" w:rsidRPr="0080272F" w:rsidRDefault="007419B8" w:rsidP="005E164C">
            <w:pPr>
              <w:pStyle w:val="Tabletext"/>
              <w:keepNext/>
              <w:rPr>
                <w:sz w:val="16"/>
                <w:szCs w:val="16"/>
              </w:rPr>
            </w:pPr>
            <w:r w:rsidRPr="0080272F">
              <w:rPr>
                <w:b/>
                <w:sz w:val="16"/>
                <w:szCs w:val="16"/>
              </w:rPr>
              <w:lastRenderedPageBreak/>
              <w:t>Subdivision D</w:t>
            </w:r>
          </w:p>
        </w:tc>
        <w:tc>
          <w:tcPr>
            <w:tcW w:w="4820" w:type="dxa"/>
            <w:shd w:val="clear" w:color="auto" w:fill="auto"/>
          </w:tcPr>
          <w:p w:rsidR="007419B8" w:rsidRPr="0080272F" w:rsidRDefault="007419B8" w:rsidP="005E164C">
            <w:pPr>
              <w:pStyle w:val="Tabletext"/>
              <w:keepNext/>
              <w:rPr>
                <w:sz w:val="16"/>
                <w:szCs w:val="16"/>
              </w:rPr>
            </w:pP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61AS</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129, 2006</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8, 2010</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61AT</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129, 2006</w:t>
            </w: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t>Subdivision E</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61AU</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129, 2006</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8, 2010</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w:t>
            </w:r>
            <w:r w:rsidR="00DA4636" w:rsidRPr="0080272F">
              <w:rPr>
                <w:sz w:val="16"/>
                <w:szCs w:val="16"/>
              </w:rPr>
              <w:t> </w:t>
            </w:r>
            <w:r w:rsidRPr="0080272F">
              <w:rPr>
                <w:sz w:val="16"/>
                <w:szCs w:val="16"/>
              </w:rPr>
              <w:t>61AV</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129, 2006</w:t>
            </w:r>
          </w:p>
        </w:tc>
      </w:tr>
      <w:tr w:rsidR="001C72D3" w:rsidRPr="0080272F" w:rsidTr="00ED114F">
        <w:trPr>
          <w:cantSplit/>
        </w:trPr>
        <w:tc>
          <w:tcPr>
            <w:tcW w:w="2268" w:type="dxa"/>
            <w:shd w:val="clear" w:color="auto" w:fill="auto"/>
          </w:tcPr>
          <w:p w:rsidR="001C72D3" w:rsidRPr="0080272F" w:rsidRDefault="001C72D3" w:rsidP="007419B8">
            <w:pPr>
              <w:pStyle w:val="Tabletext"/>
              <w:tabs>
                <w:tab w:val="center" w:leader="dot" w:pos="2268"/>
              </w:tabs>
              <w:rPr>
                <w:sz w:val="16"/>
                <w:szCs w:val="16"/>
              </w:rPr>
            </w:pPr>
            <w:r w:rsidRPr="0080272F">
              <w:rPr>
                <w:sz w:val="16"/>
                <w:szCs w:val="16"/>
              </w:rPr>
              <w:t>s 61AW</w:t>
            </w:r>
            <w:r w:rsidRPr="0080272F">
              <w:rPr>
                <w:sz w:val="16"/>
                <w:szCs w:val="16"/>
              </w:rPr>
              <w:tab/>
            </w:r>
          </w:p>
        </w:tc>
        <w:tc>
          <w:tcPr>
            <w:tcW w:w="4820" w:type="dxa"/>
            <w:shd w:val="clear" w:color="auto" w:fill="auto"/>
          </w:tcPr>
          <w:p w:rsidR="001C72D3" w:rsidRPr="0080272F" w:rsidRDefault="001C72D3" w:rsidP="007419B8">
            <w:pPr>
              <w:pStyle w:val="Tabletext"/>
              <w:rPr>
                <w:sz w:val="16"/>
                <w:szCs w:val="16"/>
              </w:rPr>
            </w:pPr>
            <w:r w:rsidRPr="0080272F">
              <w:rPr>
                <w:sz w:val="16"/>
                <w:szCs w:val="16"/>
              </w:rPr>
              <w:t>ad No 129, 2006</w:t>
            </w:r>
          </w:p>
        </w:tc>
      </w:tr>
      <w:tr w:rsidR="001C72D3" w:rsidRPr="0080272F" w:rsidTr="00ED114F">
        <w:trPr>
          <w:cantSplit/>
        </w:trPr>
        <w:tc>
          <w:tcPr>
            <w:tcW w:w="2268" w:type="dxa"/>
            <w:shd w:val="clear" w:color="auto" w:fill="auto"/>
          </w:tcPr>
          <w:p w:rsidR="001C72D3" w:rsidRPr="0080272F" w:rsidRDefault="001C72D3" w:rsidP="007419B8">
            <w:pPr>
              <w:pStyle w:val="Tabletext"/>
              <w:tabs>
                <w:tab w:val="center" w:leader="dot" w:pos="2268"/>
              </w:tabs>
              <w:rPr>
                <w:sz w:val="16"/>
                <w:szCs w:val="16"/>
              </w:rPr>
            </w:pPr>
            <w:r w:rsidRPr="0080272F">
              <w:rPr>
                <w:sz w:val="16"/>
                <w:szCs w:val="16"/>
              </w:rPr>
              <w:t>s 61AX</w:t>
            </w:r>
            <w:r w:rsidRPr="0080272F">
              <w:rPr>
                <w:sz w:val="16"/>
                <w:szCs w:val="16"/>
              </w:rPr>
              <w:tab/>
            </w:r>
          </w:p>
        </w:tc>
        <w:tc>
          <w:tcPr>
            <w:tcW w:w="4820" w:type="dxa"/>
            <w:shd w:val="clear" w:color="auto" w:fill="auto"/>
          </w:tcPr>
          <w:p w:rsidR="001C72D3" w:rsidRPr="0080272F" w:rsidRDefault="001C72D3" w:rsidP="007419B8">
            <w:pPr>
              <w:pStyle w:val="Tabletext"/>
              <w:rPr>
                <w:sz w:val="16"/>
                <w:szCs w:val="16"/>
              </w:rPr>
            </w:pPr>
            <w:r w:rsidRPr="0080272F">
              <w:rPr>
                <w:sz w:val="16"/>
                <w:szCs w:val="16"/>
              </w:rPr>
              <w:t>ad No 129, 2006</w:t>
            </w:r>
          </w:p>
        </w:tc>
      </w:tr>
      <w:tr w:rsidR="001C72D3" w:rsidRPr="0080272F" w:rsidTr="00ED114F">
        <w:trPr>
          <w:cantSplit/>
        </w:trPr>
        <w:tc>
          <w:tcPr>
            <w:tcW w:w="2268" w:type="dxa"/>
            <w:shd w:val="clear" w:color="auto" w:fill="auto"/>
          </w:tcPr>
          <w:p w:rsidR="001C72D3" w:rsidRPr="0080272F" w:rsidRDefault="001C72D3" w:rsidP="007419B8">
            <w:pPr>
              <w:pStyle w:val="Tabletext"/>
              <w:tabs>
                <w:tab w:val="center" w:leader="dot" w:pos="2268"/>
              </w:tabs>
              <w:rPr>
                <w:sz w:val="16"/>
                <w:szCs w:val="16"/>
              </w:rPr>
            </w:pPr>
            <w:r w:rsidRPr="0080272F">
              <w:rPr>
                <w:sz w:val="16"/>
                <w:szCs w:val="16"/>
              </w:rPr>
              <w:t>s 61AY</w:t>
            </w:r>
            <w:r w:rsidRPr="0080272F">
              <w:rPr>
                <w:sz w:val="16"/>
                <w:szCs w:val="16"/>
              </w:rPr>
              <w:tab/>
            </w:r>
          </w:p>
        </w:tc>
        <w:tc>
          <w:tcPr>
            <w:tcW w:w="4820" w:type="dxa"/>
            <w:shd w:val="clear" w:color="auto" w:fill="auto"/>
          </w:tcPr>
          <w:p w:rsidR="001C72D3" w:rsidRPr="0080272F" w:rsidRDefault="001C72D3" w:rsidP="007419B8">
            <w:pPr>
              <w:pStyle w:val="Tabletext"/>
              <w:rPr>
                <w:sz w:val="16"/>
                <w:szCs w:val="16"/>
              </w:rPr>
            </w:pPr>
            <w:r w:rsidRPr="0080272F">
              <w:rPr>
                <w:sz w:val="16"/>
                <w:szCs w:val="16"/>
              </w:rPr>
              <w:t>ad No 129, 2006</w:t>
            </w:r>
          </w:p>
        </w:tc>
      </w:tr>
      <w:tr w:rsidR="001C72D3" w:rsidRPr="0080272F" w:rsidTr="00ED114F">
        <w:trPr>
          <w:cantSplit/>
        </w:trPr>
        <w:tc>
          <w:tcPr>
            <w:tcW w:w="2268" w:type="dxa"/>
            <w:shd w:val="clear" w:color="auto" w:fill="auto"/>
          </w:tcPr>
          <w:p w:rsidR="001C72D3" w:rsidRPr="0080272F" w:rsidRDefault="001C72D3" w:rsidP="007419B8">
            <w:pPr>
              <w:pStyle w:val="Tabletext"/>
              <w:tabs>
                <w:tab w:val="center" w:leader="dot" w:pos="2268"/>
              </w:tabs>
              <w:rPr>
                <w:sz w:val="16"/>
                <w:szCs w:val="16"/>
              </w:rPr>
            </w:pPr>
            <w:r w:rsidRPr="0080272F">
              <w:rPr>
                <w:sz w:val="16"/>
                <w:szCs w:val="16"/>
              </w:rPr>
              <w:t>s 61AZ</w:t>
            </w:r>
            <w:r w:rsidRPr="0080272F">
              <w:rPr>
                <w:sz w:val="16"/>
                <w:szCs w:val="16"/>
              </w:rPr>
              <w:tab/>
            </w:r>
          </w:p>
        </w:tc>
        <w:tc>
          <w:tcPr>
            <w:tcW w:w="4820" w:type="dxa"/>
            <w:shd w:val="clear" w:color="auto" w:fill="auto"/>
          </w:tcPr>
          <w:p w:rsidR="001C72D3" w:rsidRPr="0080272F" w:rsidRDefault="001C72D3" w:rsidP="007419B8">
            <w:pPr>
              <w:pStyle w:val="Tabletext"/>
              <w:rPr>
                <w:sz w:val="16"/>
                <w:szCs w:val="16"/>
              </w:rPr>
            </w:pPr>
            <w:r w:rsidRPr="0080272F">
              <w:rPr>
                <w:sz w:val="16"/>
                <w:szCs w:val="16"/>
              </w:rPr>
              <w:t>ad No 129, 2006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w:t>
            </w:r>
            <w:r w:rsidR="00DA4636" w:rsidRPr="0080272F">
              <w:rPr>
                <w:sz w:val="16"/>
                <w:szCs w:val="16"/>
              </w:rPr>
              <w:t> </w:t>
            </w:r>
            <w:r w:rsidRPr="0080272F">
              <w:rPr>
                <w:sz w:val="16"/>
                <w:szCs w:val="16"/>
              </w:rPr>
              <w:t>61AZA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129, 2006</w:t>
            </w:r>
          </w:p>
        </w:tc>
      </w:tr>
      <w:tr w:rsidR="001C72D3" w:rsidRPr="0080272F" w:rsidTr="00ED114F">
        <w:trPr>
          <w:cantSplit/>
        </w:trPr>
        <w:tc>
          <w:tcPr>
            <w:tcW w:w="2268" w:type="dxa"/>
            <w:shd w:val="clear" w:color="auto" w:fill="auto"/>
          </w:tcPr>
          <w:p w:rsidR="001C72D3" w:rsidRPr="0080272F" w:rsidRDefault="001C72D3" w:rsidP="007419B8">
            <w:pPr>
              <w:pStyle w:val="Tabletext"/>
              <w:tabs>
                <w:tab w:val="center" w:leader="dot" w:pos="2268"/>
              </w:tabs>
              <w:rPr>
                <w:sz w:val="16"/>
                <w:szCs w:val="16"/>
              </w:rPr>
            </w:pPr>
            <w:r w:rsidRPr="0080272F">
              <w:rPr>
                <w:sz w:val="16"/>
                <w:szCs w:val="16"/>
              </w:rPr>
              <w:t>s 61AZB</w:t>
            </w:r>
            <w:r w:rsidRPr="0080272F">
              <w:rPr>
                <w:sz w:val="16"/>
                <w:szCs w:val="16"/>
              </w:rPr>
              <w:tab/>
            </w:r>
          </w:p>
        </w:tc>
        <w:tc>
          <w:tcPr>
            <w:tcW w:w="4820" w:type="dxa"/>
            <w:shd w:val="clear" w:color="auto" w:fill="auto"/>
          </w:tcPr>
          <w:p w:rsidR="001C72D3" w:rsidRPr="0080272F" w:rsidRDefault="001C72D3" w:rsidP="007419B8">
            <w:pPr>
              <w:pStyle w:val="Tabletext"/>
              <w:rPr>
                <w:sz w:val="16"/>
                <w:szCs w:val="16"/>
              </w:rPr>
            </w:pPr>
            <w:r w:rsidRPr="0080272F">
              <w:rPr>
                <w:sz w:val="16"/>
                <w:szCs w:val="16"/>
              </w:rPr>
              <w:t>ad No 129, 2006</w:t>
            </w:r>
          </w:p>
        </w:tc>
      </w:tr>
      <w:tr w:rsidR="001C72D3" w:rsidRPr="0080272F" w:rsidTr="00ED114F">
        <w:trPr>
          <w:cantSplit/>
        </w:trPr>
        <w:tc>
          <w:tcPr>
            <w:tcW w:w="2268" w:type="dxa"/>
            <w:shd w:val="clear" w:color="auto" w:fill="auto"/>
          </w:tcPr>
          <w:p w:rsidR="001C72D3" w:rsidRPr="0080272F" w:rsidRDefault="001C72D3" w:rsidP="007419B8">
            <w:pPr>
              <w:pStyle w:val="Tabletext"/>
              <w:tabs>
                <w:tab w:val="center" w:leader="dot" w:pos="2268"/>
              </w:tabs>
              <w:rPr>
                <w:sz w:val="16"/>
                <w:szCs w:val="16"/>
              </w:rPr>
            </w:pPr>
            <w:r w:rsidRPr="0080272F">
              <w:rPr>
                <w:sz w:val="16"/>
                <w:szCs w:val="16"/>
              </w:rPr>
              <w:t>s 61AZC</w:t>
            </w:r>
            <w:r w:rsidRPr="0080272F">
              <w:rPr>
                <w:sz w:val="16"/>
                <w:szCs w:val="16"/>
              </w:rPr>
              <w:tab/>
            </w:r>
          </w:p>
        </w:tc>
        <w:tc>
          <w:tcPr>
            <w:tcW w:w="4820" w:type="dxa"/>
            <w:shd w:val="clear" w:color="auto" w:fill="auto"/>
          </w:tcPr>
          <w:p w:rsidR="001C72D3" w:rsidRPr="0080272F" w:rsidRDefault="001C72D3" w:rsidP="007419B8">
            <w:pPr>
              <w:pStyle w:val="Tabletext"/>
              <w:rPr>
                <w:sz w:val="16"/>
                <w:szCs w:val="16"/>
              </w:rPr>
            </w:pPr>
            <w:r w:rsidRPr="0080272F">
              <w:rPr>
                <w:sz w:val="16"/>
                <w:szCs w:val="16"/>
              </w:rPr>
              <w:t>ad No 129, 2006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61AZCA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129, 2006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w:t>
            </w:r>
            <w:r w:rsidR="00DA4636" w:rsidRPr="0080272F">
              <w:rPr>
                <w:sz w:val="16"/>
                <w:szCs w:val="16"/>
              </w:rPr>
              <w:t> </w:t>
            </w:r>
            <w:r w:rsidRPr="0080272F">
              <w:rPr>
                <w:sz w:val="16"/>
                <w:szCs w:val="16"/>
              </w:rPr>
              <w:t>61AZD</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129, 2006</w:t>
            </w:r>
          </w:p>
        </w:tc>
      </w:tr>
      <w:tr w:rsidR="001C72D3" w:rsidRPr="0080272F" w:rsidTr="00ED114F">
        <w:trPr>
          <w:cantSplit/>
        </w:trPr>
        <w:tc>
          <w:tcPr>
            <w:tcW w:w="2268" w:type="dxa"/>
            <w:shd w:val="clear" w:color="auto" w:fill="auto"/>
          </w:tcPr>
          <w:p w:rsidR="001C72D3" w:rsidRPr="0080272F" w:rsidRDefault="001C72D3" w:rsidP="007419B8">
            <w:pPr>
              <w:pStyle w:val="Tabletext"/>
              <w:tabs>
                <w:tab w:val="center" w:leader="dot" w:pos="2268"/>
              </w:tabs>
              <w:rPr>
                <w:sz w:val="16"/>
                <w:szCs w:val="16"/>
              </w:rPr>
            </w:pPr>
            <w:r w:rsidRPr="0080272F">
              <w:rPr>
                <w:sz w:val="16"/>
                <w:szCs w:val="16"/>
              </w:rPr>
              <w:t>s 61AZE</w:t>
            </w:r>
            <w:r w:rsidRPr="0080272F">
              <w:rPr>
                <w:sz w:val="16"/>
                <w:szCs w:val="16"/>
              </w:rPr>
              <w:tab/>
            </w:r>
          </w:p>
        </w:tc>
        <w:tc>
          <w:tcPr>
            <w:tcW w:w="4820" w:type="dxa"/>
            <w:shd w:val="clear" w:color="auto" w:fill="auto"/>
          </w:tcPr>
          <w:p w:rsidR="001C72D3" w:rsidRPr="0080272F" w:rsidRDefault="001C72D3" w:rsidP="007419B8">
            <w:pPr>
              <w:pStyle w:val="Tabletext"/>
              <w:rPr>
                <w:sz w:val="16"/>
                <w:szCs w:val="16"/>
              </w:rPr>
            </w:pPr>
            <w:r w:rsidRPr="0080272F">
              <w:rPr>
                <w:sz w:val="16"/>
                <w:szCs w:val="16"/>
              </w:rPr>
              <w:t>ad No 129, 2006</w:t>
            </w:r>
          </w:p>
        </w:tc>
      </w:tr>
      <w:tr w:rsidR="001C72D3" w:rsidRPr="0080272F" w:rsidTr="00ED114F">
        <w:trPr>
          <w:cantSplit/>
        </w:trPr>
        <w:tc>
          <w:tcPr>
            <w:tcW w:w="2268" w:type="dxa"/>
            <w:shd w:val="clear" w:color="auto" w:fill="auto"/>
          </w:tcPr>
          <w:p w:rsidR="001C72D3" w:rsidRPr="0080272F" w:rsidRDefault="001C72D3" w:rsidP="007419B8">
            <w:pPr>
              <w:pStyle w:val="Tabletext"/>
              <w:tabs>
                <w:tab w:val="center" w:leader="dot" w:pos="2268"/>
              </w:tabs>
              <w:rPr>
                <w:sz w:val="16"/>
                <w:szCs w:val="16"/>
              </w:rPr>
            </w:pPr>
            <w:r w:rsidRPr="0080272F">
              <w:rPr>
                <w:sz w:val="16"/>
                <w:szCs w:val="16"/>
              </w:rPr>
              <w:t>s 61AZF</w:t>
            </w:r>
            <w:r w:rsidRPr="0080272F">
              <w:rPr>
                <w:sz w:val="16"/>
                <w:szCs w:val="16"/>
              </w:rPr>
              <w:tab/>
            </w:r>
          </w:p>
        </w:tc>
        <w:tc>
          <w:tcPr>
            <w:tcW w:w="4820" w:type="dxa"/>
            <w:shd w:val="clear" w:color="auto" w:fill="auto"/>
          </w:tcPr>
          <w:p w:rsidR="001C72D3" w:rsidRPr="0080272F" w:rsidRDefault="001C72D3" w:rsidP="007419B8">
            <w:pPr>
              <w:pStyle w:val="Tabletext"/>
              <w:rPr>
                <w:sz w:val="16"/>
                <w:szCs w:val="16"/>
              </w:rPr>
            </w:pPr>
            <w:r w:rsidRPr="0080272F">
              <w:rPr>
                <w:sz w:val="16"/>
                <w:szCs w:val="16"/>
              </w:rPr>
              <w:t>ad No 129, 2006</w:t>
            </w:r>
          </w:p>
        </w:tc>
      </w:tr>
      <w:tr w:rsidR="001C72D3" w:rsidRPr="0080272F" w:rsidTr="00ED114F">
        <w:trPr>
          <w:cantSplit/>
        </w:trPr>
        <w:tc>
          <w:tcPr>
            <w:tcW w:w="2268" w:type="dxa"/>
            <w:shd w:val="clear" w:color="auto" w:fill="auto"/>
          </w:tcPr>
          <w:p w:rsidR="001C72D3" w:rsidRPr="0080272F" w:rsidRDefault="001C72D3" w:rsidP="007419B8">
            <w:pPr>
              <w:pStyle w:val="Tabletext"/>
              <w:tabs>
                <w:tab w:val="center" w:leader="dot" w:pos="2268"/>
              </w:tabs>
              <w:rPr>
                <w:sz w:val="16"/>
                <w:szCs w:val="16"/>
              </w:rPr>
            </w:pPr>
            <w:r w:rsidRPr="0080272F">
              <w:rPr>
                <w:sz w:val="16"/>
                <w:szCs w:val="16"/>
              </w:rPr>
              <w:t>s 61AZG</w:t>
            </w:r>
            <w:r w:rsidRPr="0080272F">
              <w:rPr>
                <w:sz w:val="16"/>
                <w:szCs w:val="16"/>
              </w:rPr>
              <w:tab/>
            </w:r>
          </w:p>
        </w:tc>
        <w:tc>
          <w:tcPr>
            <w:tcW w:w="4820" w:type="dxa"/>
            <w:shd w:val="clear" w:color="auto" w:fill="auto"/>
          </w:tcPr>
          <w:p w:rsidR="001C72D3" w:rsidRPr="0080272F" w:rsidRDefault="001C72D3" w:rsidP="007419B8">
            <w:pPr>
              <w:pStyle w:val="Tabletext"/>
              <w:rPr>
                <w:sz w:val="16"/>
                <w:szCs w:val="16"/>
              </w:rPr>
            </w:pPr>
            <w:r w:rsidRPr="0080272F">
              <w:rPr>
                <w:sz w:val="16"/>
                <w:szCs w:val="16"/>
              </w:rPr>
              <w:t>ad No 129, 2006</w:t>
            </w:r>
          </w:p>
        </w:tc>
      </w:tr>
      <w:tr w:rsidR="001C72D3" w:rsidRPr="0080272F" w:rsidTr="00ED114F">
        <w:trPr>
          <w:cantSplit/>
        </w:trPr>
        <w:tc>
          <w:tcPr>
            <w:tcW w:w="2268" w:type="dxa"/>
            <w:shd w:val="clear" w:color="auto" w:fill="auto"/>
          </w:tcPr>
          <w:p w:rsidR="001C72D3" w:rsidRPr="0080272F" w:rsidRDefault="001C72D3" w:rsidP="007419B8">
            <w:pPr>
              <w:pStyle w:val="Tabletext"/>
              <w:tabs>
                <w:tab w:val="center" w:leader="dot" w:pos="2268"/>
              </w:tabs>
              <w:rPr>
                <w:sz w:val="16"/>
                <w:szCs w:val="16"/>
              </w:rPr>
            </w:pPr>
            <w:r w:rsidRPr="0080272F">
              <w:rPr>
                <w:sz w:val="16"/>
                <w:szCs w:val="16"/>
              </w:rPr>
              <w:t>s 61AZH</w:t>
            </w:r>
            <w:r w:rsidRPr="0080272F">
              <w:rPr>
                <w:sz w:val="16"/>
                <w:szCs w:val="16"/>
              </w:rPr>
              <w:tab/>
            </w:r>
          </w:p>
        </w:tc>
        <w:tc>
          <w:tcPr>
            <w:tcW w:w="4820" w:type="dxa"/>
            <w:shd w:val="clear" w:color="auto" w:fill="auto"/>
          </w:tcPr>
          <w:p w:rsidR="001C72D3" w:rsidRPr="0080272F" w:rsidRDefault="001C72D3" w:rsidP="007419B8">
            <w:pPr>
              <w:pStyle w:val="Tabletext"/>
              <w:rPr>
                <w:sz w:val="16"/>
                <w:szCs w:val="16"/>
              </w:rPr>
            </w:pPr>
            <w:r w:rsidRPr="0080272F">
              <w:rPr>
                <w:sz w:val="16"/>
                <w:szCs w:val="16"/>
              </w:rPr>
              <w:t>ad No 129, 2006</w:t>
            </w: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t>Division</w:t>
            </w:r>
            <w:r w:rsidR="0080272F">
              <w:rPr>
                <w:b/>
                <w:sz w:val="16"/>
                <w:szCs w:val="16"/>
              </w:rPr>
              <w:t> </w:t>
            </w:r>
            <w:r w:rsidRPr="0080272F">
              <w:rPr>
                <w:b/>
                <w:sz w:val="16"/>
                <w:szCs w:val="16"/>
              </w:rPr>
              <w:t>5B</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B748D1">
            <w:pPr>
              <w:pStyle w:val="Tabletext"/>
              <w:tabs>
                <w:tab w:val="center" w:leader="dot" w:pos="2268"/>
              </w:tabs>
              <w:rPr>
                <w:i/>
                <w:kern w:val="28"/>
                <w:sz w:val="16"/>
                <w:szCs w:val="16"/>
              </w:rPr>
            </w:pPr>
            <w:r w:rsidRPr="0080272F">
              <w:rPr>
                <w:sz w:val="16"/>
                <w:szCs w:val="16"/>
              </w:rPr>
              <w:t>Div</w:t>
            </w:r>
            <w:r w:rsidR="001C72D3" w:rsidRPr="0080272F">
              <w:rPr>
                <w:sz w:val="16"/>
                <w:szCs w:val="16"/>
              </w:rPr>
              <w:t>ision</w:t>
            </w:r>
            <w:r w:rsidR="0080272F">
              <w:rPr>
                <w:sz w:val="16"/>
                <w:szCs w:val="16"/>
              </w:rPr>
              <w:t> </w:t>
            </w:r>
            <w:r w:rsidRPr="0080272F">
              <w:rPr>
                <w:sz w:val="16"/>
                <w:szCs w:val="16"/>
              </w:rPr>
              <w:t>5B</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129, 2006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w:t>
            </w:r>
            <w:r w:rsidR="00DA4636" w:rsidRPr="0080272F">
              <w:rPr>
                <w:sz w:val="16"/>
                <w:szCs w:val="16"/>
              </w:rPr>
              <w:t> </w:t>
            </w:r>
            <w:r w:rsidRPr="0080272F">
              <w:rPr>
                <w:sz w:val="16"/>
                <w:szCs w:val="16"/>
              </w:rPr>
              <w:t>61BA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129, 2006</w:t>
            </w:r>
          </w:p>
        </w:tc>
      </w:tr>
      <w:tr w:rsidR="001C72D3" w:rsidRPr="0080272F" w:rsidTr="00ED114F">
        <w:trPr>
          <w:cantSplit/>
        </w:trPr>
        <w:tc>
          <w:tcPr>
            <w:tcW w:w="2268" w:type="dxa"/>
            <w:shd w:val="clear" w:color="auto" w:fill="auto"/>
          </w:tcPr>
          <w:p w:rsidR="001C72D3" w:rsidRPr="0080272F" w:rsidRDefault="001C72D3" w:rsidP="007419B8">
            <w:pPr>
              <w:pStyle w:val="Tabletext"/>
              <w:tabs>
                <w:tab w:val="center" w:leader="dot" w:pos="2268"/>
              </w:tabs>
              <w:rPr>
                <w:sz w:val="16"/>
                <w:szCs w:val="16"/>
              </w:rPr>
            </w:pPr>
            <w:r w:rsidRPr="0080272F">
              <w:rPr>
                <w:sz w:val="16"/>
                <w:szCs w:val="16"/>
              </w:rPr>
              <w:t>s 61BB</w:t>
            </w:r>
            <w:r w:rsidRPr="0080272F">
              <w:rPr>
                <w:sz w:val="16"/>
                <w:szCs w:val="16"/>
              </w:rPr>
              <w:tab/>
            </w:r>
          </w:p>
        </w:tc>
        <w:tc>
          <w:tcPr>
            <w:tcW w:w="4820" w:type="dxa"/>
            <w:shd w:val="clear" w:color="auto" w:fill="auto"/>
          </w:tcPr>
          <w:p w:rsidR="001C72D3" w:rsidRPr="0080272F" w:rsidRDefault="001C72D3" w:rsidP="007419B8">
            <w:pPr>
              <w:pStyle w:val="Tabletext"/>
              <w:rPr>
                <w:sz w:val="16"/>
                <w:szCs w:val="16"/>
              </w:rPr>
            </w:pPr>
            <w:r w:rsidRPr="0080272F">
              <w:rPr>
                <w:sz w:val="16"/>
                <w:szCs w:val="16"/>
              </w:rPr>
              <w:t>ad No 129, 2006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61BC</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129, 2006</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8, 2010</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w:t>
            </w:r>
            <w:r w:rsidR="00DA4636" w:rsidRPr="0080272F">
              <w:rPr>
                <w:sz w:val="16"/>
                <w:szCs w:val="16"/>
              </w:rPr>
              <w:t> </w:t>
            </w:r>
            <w:r w:rsidRPr="0080272F">
              <w:rPr>
                <w:sz w:val="16"/>
                <w:szCs w:val="16"/>
              </w:rPr>
              <w:t>61BD</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129, 2006</w:t>
            </w:r>
          </w:p>
        </w:tc>
      </w:tr>
      <w:tr w:rsidR="001C72D3" w:rsidRPr="0080272F" w:rsidTr="00ED114F">
        <w:trPr>
          <w:cantSplit/>
        </w:trPr>
        <w:tc>
          <w:tcPr>
            <w:tcW w:w="2268" w:type="dxa"/>
            <w:shd w:val="clear" w:color="auto" w:fill="auto"/>
          </w:tcPr>
          <w:p w:rsidR="001C72D3" w:rsidRPr="0080272F" w:rsidRDefault="001C72D3" w:rsidP="007419B8">
            <w:pPr>
              <w:pStyle w:val="Tabletext"/>
              <w:tabs>
                <w:tab w:val="center" w:leader="dot" w:pos="2268"/>
              </w:tabs>
              <w:rPr>
                <w:sz w:val="16"/>
                <w:szCs w:val="16"/>
              </w:rPr>
            </w:pPr>
            <w:r w:rsidRPr="0080272F">
              <w:rPr>
                <w:sz w:val="16"/>
                <w:szCs w:val="16"/>
              </w:rPr>
              <w:t>s 61BE</w:t>
            </w:r>
            <w:r w:rsidRPr="0080272F">
              <w:rPr>
                <w:sz w:val="16"/>
                <w:szCs w:val="16"/>
              </w:rPr>
              <w:tab/>
            </w:r>
          </w:p>
        </w:tc>
        <w:tc>
          <w:tcPr>
            <w:tcW w:w="4820" w:type="dxa"/>
            <w:shd w:val="clear" w:color="auto" w:fill="auto"/>
          </w:tcPr>
          <w:p w:rsidR="001C72D3" w:rsidRPr="0080272F" w:rsidRDefault="001C72D3" w:rsidP="007419B8">
            <w:pPr>
              <w:pStyle w:val="Tabletext"/>
              <w:rPr>
                <w:sz w:val="16"/>
                <w:szCs w:val="16"/>
              </w:rPr>
            </w:pPr>
            <w:r w:rsidRPr="0080272F">
              <w:rPr>
                <w:sz w:val="16"/>
                <w:szCs w:val="16"/>
              </w:rPr>
              <w:t>ad No 129, 2006</w:t>
            </w:r>
          </w:p>
        </w:tc>
      </w:tr>
      <w:tr w:rsidR="001C72D3" w:rsidRPr="0080272F" w:rsidTr="00ED114F">
        <w:trPr>
          <w:cantSplit/>
        </w:trPr>
        <w:tc>
          <w:tcPr>
            <w:tcW w:w="2268" w:type="dxa"/>
            <w:shd w:val="clear" w:color="auto" w:fill="auto"/>
          </w:tcPr>
          <w:p w:rsidR="001C72D3" w:rsidRPr="0080272F" w:rsidRDefault="001C72D3" w:rsidP="005E164C">
            <w:pPr>
              <w:pStyle w:val="Tabletext"/>
              <w:tabs>
                <w:tab w:val="center" w:leader="dot" w:pos="2268"/>
              </w:tabs>
              <w:rPr>
                <w:sz w:val="16"/>
                <w:szCs w:val="16"/>
              </w:rPr>
            </w:pPr>
            <w:r w:rsidRPr="0080272F">
              <w:rPr>
                <w:sz w:val="16"/>
                <w:szCs w:val="16"/>
              </w:rPr>
              <w:t>s 61BF</w:t>
            </w:r>
            <w:r w:rsidRPr="0080272F">
              <w:rPr>
                <w:sz w:val="16"/>
                <w:szCs w:val="16"/>
              </w:rPr>
              <w:tab/>
            </w:r>
          </w:p>
        </w:tc>
        <w:tc>
          <w:tcPr>
            <w:tcW w:w="4820" w:type="dxa"/>
            <w:shd w:val="clear" w:color="auto" w:fill="auto"/>
          </w:tcPr>
          <w:p w:rsidR="001C72D3" w:rsidRPr="0080272F" w:rsidRDefault="001C72D3" w:rsidP="005E164C">
            <w:pPr>
              <w:pStyle w:val="Tabletext"/>
              <w:rPr>
                <w:sz w:val="16"/>
                <w:szCs w:val="16"/>
              </w:rPr>
            </w:pPr>
            <w:r w:rsidRPr="0080272F">
              <w:rPr>
                <w:sz w:val="16"/>
                <w:szCs w:val="16"/>
              </w:rPr>
              <w:t>ad No 129, 2006</w:t>
            </w:r>
          </w:p>
        </w:tc>
      </w:tr>
      <w:tr w:rsidR="006D1C85" w:rsidRPr="0080272F" w:rsidTr="00ED114F">
        <w:trPr>
          <w:cantSplit/>
        </w:trPr>
        <w:tc>
          <w:tcPr>
            <w:tcW w:w="2268" w:type="dxa"/>
            <w:shd w:val="clear" w:color="auto" w:fill="auto"/>
          </w:tcPr>
          <w:p w:rsidR="006D1C85" w:rsidRPr="0080272F" w:rsidRDefault="006D1C85" w:rsidP="007419B8">
            <w:pPr>
              <w:pStyle w:val="Tabletext"/>
              <w:tabs>
                <w:tab w:val="center" w:leader="dot" w:pos="2268"/>
              </w:tabs>
              <w:rPr>
                <w:sz w:val="16"/>
                <w:szCs w:val="16"/>
              </w:rPr>
            </w:pPr>
          </w:p>
        </w:tc>
        <w:tc>
          <w:tcPr>
            <w:tcW w:w="4820" w:type="dxa"/>
            <w:shd w:val="clear" w:color="auto" w:fill="auto"/>
          </w:tcPr>
          <w:p w:rsidR="006D1C85" w:rsidRPr="0080272F" w:rsidRDefault="006D1C85" w:rsidP="007419B8">
            <w:pPr>
              <w:pStyle w:val="Tabletext"/>
              <w:rPr>
                <w:sz w:val="16"/>
                <w:szCs w:val="16"/>
              </w:rPr>
            </w:pPr>
            <w:r w:rsidRPr="0080272F">
              <w:rPr>
                <w:sz w:val="16"/>
                <w:szCs w:val="16"/>
              </w:rPr>
              <w:t>am No 4, 2016</w:t>
            </w:r>
          </w:p>
        </w:tc>
      </w:tr>
      <w:tr w:rsidR="001C72D3" w:rsidRPr="0080272F" w:rsidTr="00ED114F">
        <w:trPr>
          <w:cantSplit/>
        </w:trPr>
        <w:tc>
          <w:tcPr>
            <w:tcW w:w="2268" w:type="dxa"/>
            <w:shd w:val="clear" w:color="auto" w:fill="auto"/>
          </w:tcPr>
          <w:p w:rsidR="001C72D3" w:rsidRPr="0080272F" w:rsidRDefault="001C72D3" w:rsidP="007419B8">
            <w:pPr>
              <w:pStyle w:val="Tabletext"/>
              <w:tabs>
                <w:tab w:val="center" w:leader="dot" w:pos="2268"/>
              </w:tabs>
              <w:rPr>
                <w:sz w:val="16"/>
                <w:szCs w:val="16"/>
              </w:rPr>
            </w:pPr>
            <w:r w:rsidRPr="0080272F">
              <w:rPr>
                <w:sz w:val="16"/>
                <w:szCs w:val="16"/>
              </w:rPr>
              <w:lastRenderedPageBreak/>
              <w:t>s 61BG</w:t>
            </w:r>
            <w:r w:rsidRPr="0080272F">
              <w:rPr>
                <w:sz w:val="16"/>
                <w:szCs w:val="16"/>
              </w:rPr>
              <w:tab/>
            </w:r>
          </w:p>
        </w:tc>
        <w:tc>
          <w:tcPr>
            <w:tcW w:w="4820" w:type="dxa"/>
            <w:shd w:val="clear" w:color="auto" w:fill="auto"/>
          </w:tcPr>
          <w:p w:rsidR="001C72D3" w:rsidRPr="0080272F" w:rsidRDefault="001C72D3" w:rsidP="007419B8">
            <w:pPr>
              <w:pStyle w:val="Tabletext"/>
              <w:rPr>
                <w:sz w:val="16"/>
                <w:szCs w:val="16"/>
              </w:rPr>
            </w:pPr>
            <w:r w:rsidRPr="0080272F">
              <w:rPr>
                <w:sz w:val="16"/>
                <w:szCs w:val="16"/>
              </w:rPr>
              <w:t>ad No 129, 2006</w:t>
            </w:r>
          </w:p>
        </w:tc>
      </w:tr>
      <w:tr w:rsidR="001C72D3" w:rsidRPr="0080272F" w:rsidTr="00ED114F">
        <w:trPr>
          <w:cantSplit/>
        </w:trPr>
        <w:tc>
          <w:tcPr>
            <w:tcW w:w="2268" w:type="dxa"/>
            <w:shd w:val="clear" w:color="auto" w:fill="auto"/>
          </w:tcPr>
          <w:p w:rsidR="001C72D3" w:rsidRPr="0080272F" w:rsidRDefault="001C72D3" w:rsidP="007419B8">
            <w:pPr>
              <w:pStyle w:val="Tabletext"/>
              <w:tabs>
                <w:tab w:val="center" w:leader="dot" w:pos="2268"/>
              </w:tabs>
              <w:rPr>
                <w:sz w:val="16"/>
                <w:szCs w:val="16"/>
              </w:rPr>
            </w:pPr>
            <w:r w:rsidRPr="0080272F">
              <w:rPr>
                <w:sz w:val="16"/>
                <w:szCs w:val="16"/>
              </w:rPr>
              <w:t>s 61BH</w:t>
            </w:r>
            <w:r w:rsidRPr="0080272F">
              <w:rPr>
                <w:sz w:val="16"/>
                <w:szCs w:val="16"/>
              </w:rPr>
              <w:tab/>
            </w:r>
          </w:p>
        </w:tc>
        <w:tc>
          <w:tcPr>
            <w:tcW w:w="4820" w:type="dxa"/>
            <w:shd w:val="clear" w:color="auto" w:fill="auto"/>
          </w:tcPr>
          <w:p w:rsidR="001C72D3" w:rsidRPr="0080272F" w:rsidRDefault="001C72D3" w:rsidP="007419B8">
            <w:pPr>
              <w:pStyle w:val="Tabletext"/>
              <w:rPr>
                <w:sz w:val="16"/>
                <w:szCs w:val="16"/>
              </w:rPr>
            </w:pPr>
            <w:r w:rsidRPr="0080272F">
              <w:rPr>
                <w:sz w:val="16"/>
                <w:szCs w:val="16"/>
              </w:rPr>
              <w:t>ad No 129, 2006</w:t>
            </w: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t>Division</w:t>
            </w:r>
            <w:r w:rsidR="0080272F">
              <w:rPr>
                <w:b/>
                <w:sz w:val="16"/>
                <w:szCs w:val="16"/>
              </w:rPr>
              <w:t> </w:t>
            </w:r>
            <w:r w:rsidRPr="0080272F">
              <w:rPr>
                <w:b/>
                <w:sz w:val="16"/>
                <w:szCs w:val="16"/>
              </w:rPr>
              <w:t>5C</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Div</w:t>
            </w:r>
            <w:r w:rsidR="00482E7E" w:rsidRPr="0080272F">
              <w:rPr>
                <w:sz w:val="16"/>
                <w:szCs w:val="16"/>
              </w:rPr>
              <w:t>ision</w:t>
            </w:r>
            <w:r w:rsidR="0080272F">
              <w:rPr>
                <w:sz w:val="16"/>
                <w:szCs w:val="16"/>
              </w:rPr>
              <w:t> </w:t>
            </w:r>
            <w:r w:rsidRPr="0080272F">
              <w:rPr>
                <w:sz w:val="16"/>
                <w:szCs w:val="16"/>
              </w:rPr>
              <w:t>5C</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129, 2006</w:t>
            </w: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t>Subdivision A</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61CA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129, 2006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61CAA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34, 2012</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61CB</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129, 2006</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34, 2012</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61CC</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129, 2006</w:t>
            </w: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t>Subdivision B</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61CD</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129, 2006</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34, 2012</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61CE</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129, 2006</w:t>
            </w: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t>Subdivision C</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w:t>
            </w:r>
            <w:r w:rsidR="00DA4636" w:rsidRPr="0080272F">
              <w:rPr>
                <w:sz w:val="16"/>
                <w:szCs w:val="16"/>
              </w:rPr>
              <w:t> </w:t>
            </w:r>
            <w:r w:rsidRPr="0080272F">
              <w:rPr>
                <w:sz w:val="16"/>
                <w:szCs w:val="16"/>
              </w:rPr>
              <w:t>61CF</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129, 2006</w:t>
            </w:r>
          </w:p>
        </w:tc>
      </w:tr>
      <w:tr w:rsidR="00482E7E" w:rsidRPr="0080272F" w:rsidTr="00ED114F">
        <w:trPr>
          <w:cantSplit/>
        </w:trPr>
        <w:tc>
          <w:tcPr>
            <w:tcW w:w="2268" w:type="dxa"/>
            <w:shd w:val="clear" w:color="auto" w:fill="auto"/>
          </w:tcPr>
          <w:p w:rsidR="00482E7E" w:rsidRPr="0080272F" w:rsidRDefault="00482E7E" w:rsidP="007419B8">
            <w:pPr>
              <w:pStyle w:val="Tabletext"/>
              <w:tabs>
                <w:tab w:val="center" w:leader="dot" w:pos="2268"/>
              </w:tabs>
              <w:rPr>
                <w:sz w:val="16"/>
                <w:szCs w:val="16"/>
              </w:rPr>
            </w:pPr>
            <w:r w:rsidRPr="0080272F">
              <w:rPr>
                <w:sz w:val="16"/>
                <w:szCs w:val="16"/>
              </w:rPr>
              <w:t>s 61CG</w:t>
            </w:r>
            <w:r w:rsidRPr="0080272F">
              <w:rPr>
                <w:sz w:val="16"/>
                <w:szCs w:val="16"/>
              </w:rPr>
              <w:tab/>
            </w:r>
          </w:p>
        </w:tc>
        <w:tc>
          <w:tcPr>
            <w:tcW w:w="4820" w:type="dxa"/>
            <w:shd w:val="clear" w:color="auto" w:fill="auto"/>
          </w:tcPr>
          <w:p w:rsidR="00482E7E" w:rsidRPr="0080272F" w:rsidRDefault="00482E7E" w:rsidP="007419B8">
            <w:pPr>
              <w:pStyle w:val="Tabletext"/>
              <w:rPr>
                <w:sz w:val="16"/>
                <w:szCs w:val="16"/>
              </w:rPr>
            </w:pPr>
            <w:r w:rsidRPr="0080272F">
              <w:rPr>
                <w:sz w:val="16"/>
                <w:szCs w:val="16"/>
              </w:rPr>
              <w:t>ad No 129, 2006</w:t>
            </w:r>
          </w:p>
        </w:tc>
      </w:tr>
      <w:tr w:rsidR="00482E7E" w:rsidRPr="0080272F" w:rsidTr="00ED114F">
        <w:trPr>
          <w:cantSplit/>
        </w:trPr>
        <w:tc>
          <w:tcPr>
            <w:tcW w:w="2268" w:type="dxa"/>
            <w:shd w:val="clear" w:color="auto" w:fill="auto"/>
          </w:tcPr>
          <w:p w:rsidR="00482E7E" w:rsidRPr="0080272F" w:rsidRDefault="00482E7E" w:rsidP="007419B8">
            <w:pPr>
              <w:pStyle w:val="Tabletext"/>
              <w:tabs>
                <w:tab w:val="center" w:leader="dot" w:pos="2268"/>
              </w:tabs>
              <w:rPr>
                <w:sz w:val="16"/>
                <w:szCs w:val="16"/>
              </w:rPr>
            </w:pPr>
            <w:r w:rsidRPr="0080272F">
              <w:rPr>
                <w:sz w:val="16"/>
                <w:szCs w:val="16"/>
              </w:rPr>
              <w:t>s 61CH</w:t>
            </w:r>
            <w:r w:rsidRPr="0080272F">
              <w:rPr>
                <w:sz w:val="16"/>
                <w:szCs w:val="16"/>
              </w:rPr>
              <w:tab/>
            </w:r>
          </w:p>
        </w:tc>
        <w:tc>
          <w:tcPr>
            <w:tcW w:w="4820" w:type="dxa"/>
            <w:shd w:val="clear" w:color="auto" w:fill="auto"/>
          </w:tcPr>
          <w:p w:rsidR="00482E7E" w:rsidRPr="0080272F" w:rsidRDefault="00482E7E" w:rsidP="007419B8">
            <w:pPr>
              <w:pStyle w:val="Tabletext"/>
              <w:rPr>
                <w:sz w:val="16"/>
                <w:szCs w:val="16"/>
              </w:rPr>
            </w:pPr>
            <w:r w:rsidRPr="0080272F">
              <w:rPr>
                <w:sz w:val="16"/>
                <w:szCs w:val="16"/>
              </w:rPr>
              <w:t>ad No 129, 2006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61CJ</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129, 2006</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8, 2010</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w:t>
            </w:r>
            <w:r w:rsidR="00DA4636" w:rsidRPr="0080272F">
              <w:rPr>
                <w:sz w:val="16"/>
                <w:szCs w:val="16"/>
              </w:rPr>
              <w:t> </w:t>
            </w:r>
            <w:r w:rsidRPr="0080272F">
              <w:rPr>
                <w:sz w:val="16"/>
                <w:szCs w:val="16"/>
              </w:rPr>
              <w:t>61CK</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129, 2006</w:t>
            </w:r>
          </w:p>
        </w:tc>
      </w:tr>
      <w:tr w:rsidR="00482E7E" w:rsidRPr="0080272F" w:rsidTr="00ED114F">
        <w:trPr>
          <w:cantSplit/>
        </w:trPr>
        <w:tc>
          <w:tcPr>
            <w:tcW w:w="2268" w:type="dxa"/>
            <w:shd w:val="clear" w:color="auto" w:fill="auto"/>
          </w:tcPr>
          <w:p w:rsidR="00482E7E" w:rsidRPr="0080272F" w:rsidRDefault="00482E7E" w:rsidP="007419B8">
            <w:pPr>
              <w:pStyle w:val="Tabletext"/>
              <w:tabs>
                <w:tab w:val="center" w:leader="dot" w:pos="2268"/>
              </w:tabs>
              <w:rPr>
                <w:sz w:val="16"/>
                <w:szCs w:val="16"/>
              </w:rPr>
            </w:pPr>
            <w:r w:rsidRPr="0080272F">
              <w:rPr>
                <w:sz w:val="16"/>
                <w:szCs w:val="16"/>
              </w:rPr>
              <w:t>s 61CL</w:t>
            </w:r>
            <w:r w:rsidRPr="0080272F">
              <w:rPr>
                <w:sz w:val="16"/>
                <w:szCs w:val="16"/>
              </w:rPr>
              <w:tab/>
            </w:r>
          </w:p>
        </w:tc>
        <w:tc>
          <w:tcPr>
            <w:tcW w:w="4820" w:type="dxa"/>
            <w:shd w:val="clear" w:color="auto" w:fill="auto"/>
          </w:tcPr>
          <w:p w:rsidR="00482E7E" w:rsidRPr="0080272F" w:rsidRDefault="00482E7E" w:rsidP="007419B8">
            <w:pPr>
              <w:pStyle w:val="Tabletext"/>
              <w:rPr>
                <w:sz w:val="16"/>
                <w:szCs w:val="16"/>
              </w:rPr>
            </w:pPr>
            <w:r w:rsidRPr="0080272F">
              <w:rPr>
                <w:sz w:val="16"/>
                <w:szCs w:val="16"/>
              </w:rPr>
              <w:t>ad No 129, 2006</w:t>
            </w:r>
          </w:p>
        </w:tc>
      </w:tr>
      <w:tr w:rsidR="00482E7E" w:rsidRPr="0080272F" w:rsidTr="00ED114F">
        <w:trPr>
          <w:cantSplit/>
        </w:trPr>
        <w:tc>
          <w:tcPr>
            <w:tcW w:w="2268" w:type="dxa"/>
            <w:shd w:val="clear" w:color="auto" w:fill="auto"/>
          </w:tcPr>
          <w:p w:rsidR="00482E7E" w:rsidRPr="0080272F" w:rsidRDefault="00482E7E" w:rsidP="007419B8">
            <w:pPr>
              <w:pStyle w:val="Tabletext"/>
              <w:tabs>
                <w:tab w:val="center" w:leader="dot" w:pos="2268"/>
              </w:tabs>
              <w:rPr>
                <w:sz w:val="16"/>
                <w:szCs w:val="16"/>
              </w:rPr>
            </w:pPr>
            <w:r w:rsidRPr="0080272F">
              <w:rPr>
                <w:sz w:val="16"/>
                <w:szCs w:val="16"/>
              </w:rPr>
              <w:t>s 61CM</w:t>
            </w:r>
            <w:r w:rsidRPr="0080272F">
              <w:rPr>
                <w:sz w:val="16"/>
                <w:szCs w:val="16"/>
              </w:rPr>
              <w:tab/>
            </w:r>
          </w:p>
        </w:tc>
        <w:tc>
          <w:tcPr>
            <w:tcW w:w="4820" w:type="dxa"/>
            <w:shd w:val="clear" w:color="auto" w:fill="auto"/>
          </w:tcPr>
          <w:p w:rsidR="00482E7E" w:rsidRPr="0080272F" w:rsidRDefault="00482E7E" w:rsidP="007419B8">
            <w:pPr>
              <w:pStyle w:val="Tabletext"/>
              <w:rPr>
                <w:sz w:val="16"/>
                <w:szCs w:val="16"/>
              </w:rPr>
            </w:pPr>
            <w:r w:rsidRPr="0080272F">
              <w:rPr>
                <w:sz w:val="16"/>
                <w:szCs w:val="16"/>
              </w:rPr>
              <w:t>ad No 129, 2006</w:t>
            </w:r>
          </w:p>
        </w:tc>
      </w:tr>
      <w:tr w:rsidR="00482E7E" w:rsidRPr="0080272F" w:rsidTr="00ED114F">
        <w:trPr>
          <w:cantSplit/>
        </w:trPr>
        <w:tc>
          <w:tcPr>
            <w:tcW w:w="2268" w:type="dxa"/>
            <w:shd w:val="clear" w:color="auto" w:fill="auto"/>
          </w:tcPr>
          <w:p w:rsidR="00482E7E" w:rsidRPr="0080272F" w:rsidRDefault="00482E7E" w:rsidP="007419B8">
            <w:pPr>
              <w:pStyle w:val="Tabletext"/>
              <w:tabs>
                <w:tab w:val="center" w:leader="dot" w:pos="2268"/>
              </w:tabs>
              <w:rPr>
                <w:sz w:val="16"/>
                <w:szCs w:val="16"/>
              </w:rPr>
            </w:pPr>
            <w:r w:rsidRPr="0080272F">
              <w:rPr>
                <w:sz w:val="16"/>
                <w:szCs w:val="16"/>
              </w:rPr>
              <w:t>s 61CN</w:t>
            </w:r>
            <w:r w:rsidRPr="0080272F">
              <w:rPr>
                <w:sz w:val="16"/>
                <w:szCs w:val="16"/>
              </w:rPr>
              <w:tab/>
            </w:r>
          </w:p>
        </w:tc>
        <w:tc>
          <w:tcPr>
            <w:tcW w:w="4820" w:type="dxa"/>
            <w:shd w:val="clear" w:color="auto" w:fill="auto"/>
          </w:tcPr>
          <w:p w:rsidR="00482E7E" w:rsidRPr="0080272F" w:rsidRDefault="00482E7E" w:rsidP="007419B8">
            <w:pPr>
              <w:pStyle w:val="Tabletext"/>
              <w:rPr>
                <w:sz w:val="16"/>
                <w:szCs w:val="16"/>
              </w:rPr>
            </w:pPr>
            <w:r w:rsidRPr="0080272F">
              <w:rPr>
                <w:sz w:val="16"/>
                <w:szCs w:val="16"/>
              </w:rPr>
              <w:t>ad No 129, 2006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61CP</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129, 2006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61CPA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129, 2006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61CQ</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129, 2006</w:t>
            </w: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t>Subdivision D</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w:t>
            </w:r>
            <w:r w:rsidR="00DA4636" w:rsidRPr="0080272F">
              <w:rPr>
                <w:sz w:val="16"/>
                <w:szCs w:val="16"/>
              </w:rPr>
              <w:t> </w:t>
            </w:r>
            <w:r w:rsidRPr="0080272F">
              <w:rPr>
                <w:sz w:val="16"/>
                <w:szCs w:val="16"/>
              </w:rPr>
              <w:t>61CR</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129, 2006</w:t>
            </w:r>
          </w:p>
        </w:tc>
      </w:tr>
      <w:tr w:rsidR="00482E7E" w:rsidRPr="0080272F" w:rsidTr="00ED114F">
        <w:trPr>
          <w:cantSplit/>
        </w:trPr>
        <w:tc>
          <w:tcPr>
            <w:tcW w:w="2268" w:type="dxa"/>
            <w:shd w:val="clear" w:color="auto" w:fill="auto"/>
          </w:tcPr>
          <w:p w:rsidR="00482E7E" w:rsidRPr="0080272F" w:rsidRDefault="00482E7E" w:rsidP="007419B8">
            <w:pPr>
              <w:pStyle w:val="Tabletext"/>
              <w:tabs>
                <w:tab w:val="center" w:leader="dot" w:pos="2268"/>
              </w:tabs>
              <w:rPr>
                <w:sz w:val="16"/>
                <w:szCs w:val="16"/>
              </w:rPr>
            </w:pPr>
            <w:r w:rsidRPr="0080272F">
              <w:rPr>
                <w:sz w:val="16"/>
                <w:szCs w:val="16"/>
              </w:rPr>
              <w:t>s 61CS</w:t>
            </w:r>
            <w:r w:rsidRPr="0080272F">
              <w:rPr>
                <w:sz w:val="16"/>
                <w:szCs w:val="16"/>
              </w:rPr>
              <w:tab/>
            </w:r>
          </w:p>
        </w:tc>
        <w:tc>
          <w:tcPr>
            <w:tcW w:w="4820" w:type="dxa"/>
            <w:shd w:val="clear" w:color="auto" w:fill="auto"/>
          </w:tcPr>
          <w:p w:rsidR="00482E7E" w:rsidRPr="0080272F" w:rsidRDefault="00482E7E" w:rsidP="007419B8">
            <w:pPr>
              <w:pStyle w:val="Tabletext"/>
              <w:rPr>
                <w:sz w:val="16"/>
                <w:szCs w:val="16"/>
              </w:rPr>
            </w:pPr>
            <w:r w:rsidRPr="0080272F">
              <w:rPr>
                <w:sz w:val="16"/>
                <w:szCs w:val="16"/>
              </w:rPr>
              <w:t>ad No 129, 2006</w:t>
            </w:r>
          </w:p>
        </w:tc>
      </w:tr>
      <w:tr w:rsidR="00482E7E" w:rsidRPr="0080272F" w:rsidTr="00ED114F">
        <w:trPr>
          <w:cantSplit/>
        </w:trPr>
        <w:tc>
          <w:tcPr>
            <w:tcW w:w="2268" w:type="dxa"/>
            <w:shd w:val="clear" w:color="auto" w:fill="auto"/>
          </w:tcPr>
          <w:p w:rsidR="00482E7E" w:rsidRPr="0080272F" w:rsidRDefault="00482E7E" w:rsidP="007419B8">
            <w:pPr>
              <w:pStyle w:val="Tabletext"/>
              <w:tabs>
                <w:tab w:val="center" w:leader="dot" w:pos="2268"/>
              </w:tabs>
              <w:rPr>
                <w:sz w:val="16"/>
                <w:szCs w:val="16"/>
              </w:rPr>
            </w:pPr>
            <w:r w:rsidRPr="0080272F">
              <w:rPr>
                <w:sz w:val="16"/>
                <w:szCs w:val="16"/>
              </w:rPr>
              <w:t>s 61CT</w:t>
            </w:r>
            <w:r w:rsidRPr="0080272F">
              <w:rPr>
                <w:sz w:val="16"/>
                <w:szCs w:val="16"/>
              </w:rPr>
              <w:tab/>
            </w:r>
          </w:p>
        </w:tc>
        <w:tc>
          <w:tcPr>
            <w:tcW w:w="4820" w:type="dxa"/>
            <w:shd w:val="clear" w:color="auto" w:fill="auto"/>
          </w:tcPr>
          <w:p w:rsidR="00482E7E" w:rsidRPr="0080272F" w:rsidRDefault="00482E7E" w:rsidP="007419B8">
            <w:pPr>
              <w:pStyle w:val="Tabletext"/>
              <w:rPr>
                <w:sz w:val="16"/>
                <w:szCs w:val="16"/>
              </w:rPr>
            </w:pPr>
            <w:r w:rsidRPr="0080272F">
              <w:rPr>
                <w:sz w:val="16"/>
                <w:szCs w:val="16"/>
              </w:rPr>
              <w:t>ad No 129, 2006</w:t>
            </w: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lastRenderedPageBreak/>
              <w:t>Division</w:t>
            </w:r>
            <w:r w:rsidR="0080272F">
              <w:rPr>
                <w:b/>
                <w:sz w:val="16"/>
                <w:szCs w:val="16"/>
              </w:rPr>
              <w:t> </w:t>
            </w:r>
            <w:r w:rsidRPr="0080272F">
              <w:rPr>
                <w:b/>
                <w:sz w:val="16"/>
                <w:szCs w:val="16"/>
              </w:rPr>
              <w:t>6</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62</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32, 1995; No</w:t>
            </w:r>
            <w:r w:rsidR="00DA4636" w:rsidRPr="0080272F">
              <w:rPr>
                <w:sz w:val="16"/>
                <w:szCs w:val="16"/>
              </w:rPr>
              <w:t> </w:t>
            </w:r>
            <w:r w:rsidRPr="0080272F">
              <w:rPr>
                <w:sz w:val="16"/>
                <w:szCs w:val="16"/>
              </w:rPr>
              <w:t>108, 2000; No</w:t>
            </w:r>
            <w:r w:rsidR="00DA4636" w:rsidRPr="0080272F">
              <w:rPr>
                <w:sz w:val="16"/>
                <w:szCs w:val="16"/>
              </w:rPr>
              <w:t> </w:t>
            </w:r>
            <w:r w:rsidRPr="0080272F">
              <w:rPr>
                <w:sz w:val="16"/>
                <w:szCs w:val="16"/>
              </w:rPr>
              <w:t>45, 2005; No</w:t>
            </w:r>
            <w:r w:rsidR="00DA4636" w:rsidRPr="0080272F">
              <w:rPr>
                <w:sz w:val="16"/>
                <w:szCs w:val="16"/>
              </w:rPr>
              <w:t> </w:t>
            </w:r>
            <w:r w:rsidRPr="0080272F">
              <w:rPr>
                <w:sz w:val="16"/>
                <w:szCs w:val="16"/>
              </w:rPr>
              <w:t>129, 2006; No</w:t>
            </w:r>
            <w:r w:rsidR="00DA4636" w:rsidRPr="0080272F">
              <w:rPr>
                <w:sz w:val="16"/>
                <w:szCs w:val="16"/>
              </w:rPr>
              <w:t> </w:t>
            </w:r>
            <w:r w:rsidRPr="0080272F">
              <w:rPr>
                <w:sz w:val="16"/>
                <w:szCs w:val="16"/>
              </w:rPr>
              <w:t>68, 2007</w:t>
            </w:r>
            <w:r w:rsidR="0067202B" w:rsidRPr="0080272F">
              <w:rPr>
                <w:sz w:val="16"/>
                <w:szCs w:val="16"/>
              </w:rPr>
              <w:t xml:space="preserve">; </w:t>
            </w:r>
            <w:r w:rsidR="003F3DA2" w:rsidRPr="0080272F">
              <w:rPr>
                <w:sz w:val="16"/>
                <w:szCs w:val="16"/>
              </w:rPr>
              <w:t xml:space="preserve">No </w:t>
            </w:r>
            <w:r w:rsidR="0067202B" w:rsidRPr="0080272F">
              <w:rPr>
                <w:sz w:val="16"/>
                <w:szCs w:val="16"/>
              </w:rPr>
              <w:t>109, 2014</w:t>
            </w:r>
          </w:p>
        </w:tc>
      </w:tr>
      <w:tr w:rsidR="00003B85" w:rsidRPr="0080272F" w:rsidTr="00ED114F">
        <w:trPr>
          <w:cantSplit/>
        </w:trPr>
        <w:tc>
          <w:tcPr>
            <w:tcW w:w="2268" w:type="dxa"/>
            <w:shd w:val="clear" w:color="auto" w:fill="auto"/>
          </w:tcPr>
          <w:p w:rsidR="00003B85" w:rsidRPr="0080272F" w:rsidRDefault="00003B85" w:rsidP="007419B8">
            <w:pPr>
              <w:pStyle w:val="Tabletext"/>
              <w:tabs>
                <w:tab w:val="center" w:leader="dot" w:pos="2268"/>
              </w:tabs>
              <w:rPr>
                <w:sz w:val="16"/>
                <w:szCs w:val="16"/>
              </w:rPr>
            </w:pPr>
          </w:p>
        </w:tc>
        <w:tc>
          <w:tcPr>
            <w:tcW w:w="4820" w:type="dxa"/>
            <w:shd w:val="clear" w:color="auto" w:fill="auto"/>
          </w:tcPr>
          <w:p w:rsidR="00003B85" w:rsidRPr="0080272F" w:rsidRDefault="00003B85" w:rsidP="007419B8">
            <w:pPr>
              <w:pStyle w:val="Tabletext"/>
              <w:rPr>
                <w:sz w:val="16"/>
                <w:szCs w:val="16"/>
              </w:rPr>
            </w:pPr>
            <w:r w:rsidRPr="0080272F">
              <w:rPr>
                <w:sz w:val="16"/>
                <w:szCs w:val="16"/>
              </w:rPr>
              <w:t>rep No 22, 2015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63</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32, 1995; No</w:t>
            </w:r>
            <w:r w:rsidR="00DA4636" w:rsidRPr="0080272F">
              <w:rPr>
                <w:sz w:val="16"/>
                <w:szCs w:val="16"/>
              </w:rPr>
              <w:t> </w:t>
            </w:r>
            <w:r w:rsidRPr="0080272F">
              <w:rPr>
                <w:sz w:val="16"/>
                <w:szCs w:val="16"/>
              </w:rPr>
              <w:t>108, 2000; No</w:t>
            </w:r>
            <w:r w:rsidR="00DA4636" w:rsidRPr="0080272F">
              <w:rPr>
                <w:sz w:val="16"/>
                <w:szCs w:val="16"/>
              </w:rPr>
              <w:t> </w:t>
            </w:r>
            <w:r w:rsidRPr="0080272F">
              <w:rPr>
                <w:sz w:val="16"/>
                <w:szCs w:val="16"/>
              </w:rPr>
              <w:t>45, 2005; No</w:t>
            </w:r>
            <w:r w:rsidR="00DA4636" w:rsidRPr="0080272F">
              <w:rPr>
                <w:sz w:val="16"/>
                <w:szCs w:val="16"/>
              </w:rPr>
              <w:t> </w:t>
            </w:r>
            <w:r w:rsidRPr="0080272F">
              <w:rPr>
                <w:sz w:val="16"/>
                <w:szCs w:val="16"/>
              </w:rPr>
              <w:t>129, 2006; No</w:t>
            </w:r>
            <w:r w:rsidR="00DA4636" w:rsidRPr="0080272F">
              <w:rPr>
                <w:sz w:val="16"/>
                <w:szCs w:val="16"/>
              </w:rPr>
              <w:t> </w:t>
            </w:r>
            <w:r w:rsidRPr="0080272F">
              <w:rPr>
                <w:sz w:val="16"/>
                <w:szCs w:val="16"/>
              </w:rPr>
              <w:t>68, 2007</w:t>
            </w:r>
            <w:r w:rsidR="0067202B" w:rsidRPr="0080272F">
              <w:rPr>
                <w:sz w:val="16"/>
                <w:szCs w:val="16"/>
              </w:rPr>
              <w:t>; No 109, 2014</w:t>
            </w:r>
            <w:r w:rsidR="00003B85" w:rsidRPr="0080272F">
              <w:rPr>
                <w:sz w:val="16"/>
                <w:szCs w:val="16"/>
              </w:rPr>
              <w:t>; No 22, 2015</w:t>
            </w:r>
            <w:r w:rsidR="00AB6256" w:rsidRPr="0080272F">
              <w:rPr>
                <w:sz w:val="16"/>
                <w:szCs w:val="16"/>
              </w:rPr>
              <w:t>; No 14, 2016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64</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32, 1995; No</w:t>
            </w:r>
            <w:r w:rsidR="00DA4636" w:rsidRPr="0080272F">
              <w:rPr>
                <w:sz w:val="16"/>
                <w:szCs w:val="16"/>
              </w:rPr>
              <w:t> </w:t>
            </w:r>
            <w:r w:rsidRPr="0080272F">
              <w:rPr>
                <w:sz w:val="16"/>
                <w:szCs w:val="16"/>
              </w:rPr>
              <w:t>108, 2000; No</w:t>
            </w:r>
            <w:r w:rsidR="00DA4636" w:rsidRPr="0080272F">
              <w:rPr>
                <w:sz w:val="16"/>
                <w:szCs w:val="16"/>
              </w:rPr>
              <w:t> </w:t>
            </w:r>
            <w:r w:rsidRPr="0080272F">
              <w:rPr>
                <w:sz w:val="16"/>
                <w:szCs w:val="16"/>
              </w:rPr>
              <w:t>45, 2005; No</w:t>
            </w:r>
            <w:r w:rsidR="00DA4636" w:rsidRPr="0080272F">
              <w:rPr>
                <w:sz w:val="16"/>
                <w:szCs w:val="16"/>
              </w:rPr>
              <w:t> </w:t>
            </w:r>
            <w:r w:rsidRPr="0080272F">
              <w:rPr>
                <w:sz w:val="16"/>
                <w:szCs w:val="16"/>
              </w:rPr>
              <w:t>129, 2006; No</w:t>
            </w:r>
            <w:r w:rsidR="00DA4636" w:rsidRPr="0080272F">
              <w:rPr>
                <w:sz w:val="16"/>
                <w:szCs w:val="16"/>
              </w:rPr>
              <w:t> </w:t>
            </w:r>
            <w:r w:rsidRPr="0080272F">
              <w:rPr>
                <w:sz w:val="16"/>
                <w:szCs w:val="16"/>
              </w:rPr>
              <w:t>68, 2007</w:t>
            </w:r>
            <w:r w:rsidR="0067202B" w:rsidRPr="0080272F">
              <w:rPr>
                <w:sz w:val="16"/>
                <w:szCs w:val="16"/>
              </w:rPr>
              <w:t>; No 109, 2014</w:t>
            </w:r>
            <w:r w:rsidR="00003B85" w:rsidRPr="0080272F">
              <w:rPr>
                <w:sz w:val="16"/>
                <w:szCs w:val="16"/>
              </w:rPr>
              <w:t>; No 22, 2015</w:t>
            </w:r>
            <w:r w:rsidR="00AB6256" w:rsidRPr="0080272F">
              <w:rPr>
                <w:sz w:val="16"/>
                <w:szCs w:val="16"/>
              </w:rPr>
              <w:t>; No 14, 2016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65</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32, 1995; No</w:t>
            </w:r>
            <w:r w:rsidR="00DA4636" w:rsidRPr="0080272F">
              <w:rPr>
                <w:sz w:val="16"/>
                <w:szCs w:val="16"/>
              </w:rPr>
              <w:t> </w:t>
            </w:r>
            <w:r w:rsidRPr="0080272F">
              <w:rPr>
                <w:sz w:val="16"/>
                <w:szCs w:val="16"/>
              </w:rPr>
              <w:t>45, 2005</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rs No</w:t>
            </w:r>
            <w:r w:rsidR="00DA4636" w:rsidRPr="0080272F">
              <w:rPr>
                <w:sz w:val="16"/>
                <w:szCs w:val="16"/>
              </w:rPr>
              <w:t> </w:t>
            </w:r>
            <w:r w:rsidRPr="0080272F">
              <w:rPr>
                <w:sz w:val="16"/>
                <w:szCs w:val="16"/>
              </w:rPr>
              <w:t>129, 2006</w:t>
            </w:r>
          </w:p>
        </w:tc>
      </w:tr>
      <w:tr w:rsidR="00E77FBD" w:rsidRPr="0080272F" w:rsidTr="00ED114F">
        <w:trPr>
          <w:cantSplit/>
        </w:trPr>
        <w:tc>
          <w:tcPr>
            <w:tcW w:w="2268" w:type="dxa"/>
            <w:shd w:val="clear" w:color="auto" w:fill="auto"/>
          </w:tcPr>
          <w:p w:rsidR="00E77FBD" w:rsidRPr="0080272F" w:rsidRDefault="00E77FBD" w:rsidP="00ED40E2">
            <w:pPr>
              <w:pStyle w:val="Tabletext"/>
            </w:pPr>
          </w:p>
        </w:tc>
        <w:tc>
          <w:tcPr>
            <w:tcW w:w="4820" w:type="dxa"/>
            <w:shd w:val="clear" w:color="auto" w:fill="auto"/>
          </w:tcPr>
          <w:p w:rsidR="00E77FBD" w:rsidRPr="0080272F" w:rsidRDefault="00E77FBD" w:rsidP="007419B8">
            <w:pPr>
              <w:pStyle w:val="Tabletext"/>
              <w:rPr>
                <w:sz w:val="16"/>
                <w:szCs w:val="16"/>
              </w:rPr>
            </w:pPr>
            <w:r w:rsidRPr="0080272F">
              <w:rPr>
                <w:sz w:val="16"/>
                <w:szCs w:val="16"/>
              </w:rPr>
              <w:t>rep No 109, 2014</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w:t>
            </w:r>
            <w:r w:rsidR="00DA4636" w:rsidRPr="0080272F">
              <w:rPr>
                <w:sz w:val="16"/>
                <w:szCs w:val="16"/>
              </w:rPr>
              <w:t> </w:t>
            </w:r>
            <w:r w:rsidRPr="0080272F">
              <w:rPr>
                <w:sz w:val="16"/>
                <w:szCs w:val="16"/>
              </w:rPr>
              <w:t>65A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120, 2006</w:t>
            </w:r>
          </w:p>
        </w:tc>
      </w:tr>
      <w:tr w:rsidR="00E77FBD" w:rsidRPr="0080272F" w:rsidTr="00ED114F">
        <w:trPr>
          <w:cantSplit/>
        </w:trPr>
        <w:tc>
          <w:tcPr>
            <w:tcW w:w="2268" w:type="dxa"/>
            <w:shd w:val="clear" w:color="auto" w:fill="auto"/>
          </w:tcPr>
          <w:p w:rsidR="00E77FBD" w:rsidRPr="0080272F" w:rsidRDefault="00E77FBD" w:rsidP="007419B8">
            <w:pPr>
              <w:pStyle w:val="Tabletext"/>
              <w:tabs>
                <w:tab w:val="center" w:leader="dot" w:pos="2268"/>
              </w:tabs>
              <w:rPr>
                <w:sz w:val="16"/>
                <w:szCs w:val="16"/>
              </w:rPr>
            </w:pPr>
          </w:p>
        </w:tc>
        <w:tc>
          <w:tcPr>
            <w:tcW w:w="4820" w:type="dxa"/>
            <w:shd w:val="clear" w:color="auto" w:fill="auto"/>
          </w:tcPr>
          <w:p w:rsidR="00E77FBD" w:rsidRPr="0080272F" w:rsidRDefault="00E77FBD" w:rsidP="007419B8">
            <w:pPr>
              <w:pStyle w:val="Tabletext"/>
              <w:rPr>
                <w:sz w:val="16"/>
                <w:szCs w:val="16"/>
              </w:rPr>
            </w:pPr>
            <w:r w:rsidRPr="0080272F">
              <w:rPr>
                <w:sz w:val="16"/>
                <w:szCs w:val="16"/>
              </w:rPr>
              <w:t>am No 109, 2014</w:t>
            </w:r>
            <w:r w:rsidR="00003B85" w:rsidRPr="0080272F">
              <w:rPr>
                <w:sz w:val="16"/>
                <w:szCs w:val="16"/>
              </w:rPr>
              <w:t>; No 22, 2015</w:t>
            </w:r>
          </w:p>
        </w:tc>
      </w:tr>
      <w:tr w:rsidR="00E77FBD" w:rsidRPr="0080272F" w:rsidTr="00ED114F">
        <w:trPr>
          <w:cantSplit/>
        </w:trPr>
        <w:tc>
          <w:tcPr>
            <w:tcW w:w="2268" w:type="dxa"/>
            <w:shd w:val="clear" w:color="auto" w:fill="auto"/>
          </w:tcPr>
          <w:p w:rsidR="00E77FBD" w:rsidRPr="0080272F" w:rsidRDefault="005A1F5C" w:rsidP="007419B8">
            <w:pPr>
              <w:pStyle w:val="Tabletext"/>
              <w:tabs>
                <w:tab w:val="center" w:leader="dot" w:pos="2268"/>
              </w:tabs>
              <w:rPr>
                <w:sz w:val="16"/>
                <w:szCs w:val="16"/>
              </w:rPr>
            </w:pPr>
            <w:r w:rsidRPr="0080272F">
              <w:rPr>
                <w:sz w:val="16"/>
                <w:szCs w:val="16"/>
              </w:rPr>
              <w:t xml:space="preserve">s </w:t>
            </w:r>
            <w:r w:rsidR="00E77FBD" w:rsidRPr="0080272F">
              <w:rPr>
                <w:sz w:val="16"/>
                <w:szCs w:val="16"/>
              </w:rPr>
              <w:t>65B</w:t>
            </w:r>
            <w:r w:rsidR="00E77FBD" w:rsidRPr="0080272F">
              <w:rPr>
                <w:sz w:val="16"/>
                <w:szCs w:val="16"/>
              </w:rPr>
              <w:tab/>
            </w:r>
          </w:p>
        </w:tc>
        <w:tc>
          <w:tcPr>
            <w:tcW w:w="4820" w:type="dxa"/>
            <w:shd w:val="clear" w:color="auto" w:fill="auto"/>
          </w:tcPr>
          <w:p w:rsidR="00E77FBD" w:rsidRPr="0080272F" w:rsidRDefault="00E77FBD" w:rsidP="007419B8">
            <w:pPr>
              <w:pStyle w:val="Tabletext"/>
              <w:rPr>
                <w:sz w:val="16"/>
                <w:szCs w:val="16"/>
              </w:rPr>
            </w:pPr>
            <w:r w:rsidRPr="0080272F">
              <w:rPr>
                <w:sz w:val="16"/>
                <w:szCs w:val="16"/>
              </w:rPr>
              <w:t>ad No 120, 2006</w:t>
            </w:r>
          </w:p>
        </w:tc>
      </w:tr>
      <w:tr w:rsidR="00E77FBD" w:rsidRPr="0080272F" w:rsidTr="00ED114F">
        <w:trPr>
          <w:cantSplit/>
        </w:trPr>
        <w:tc>
          <w:tcPr>
            <w:tcW w:w="2268" w:type="dxa"/>
            <w:shd w:val="clear" w:color="auto" w:fill="auto"/>
          </w:tcPr>
          <w:p w:rsidR="00E77FBD" w:rsidRPr="0080272F" w:rsidRDefault="00E77FBD" w:rsidP="007419B8">
            <w:pPr>
              <w:pStyle w:val="Tabletext"/>
              <w:tabs>
                <w:tab w:val="center" w:leader="dot" w:pos="2268"/>
              </w:tabs>
              <w:rPr>
                <w:sz w:val="16"/>
                <w:szCs w:val="16"/>
              </w:rPr>
            </w:pPr>
          </w:p>
        </w:tc>
        <w:tc>
          <w:tcPr>
            <w:tcW w:w="4820" w:type="dxa"/>
            <w:shd w:val="clear" w:color="auto" w:fill="auto"/>
          </w:tcPr>
          <w:p w:rsidR="00E77FBD" w:rsidRPr="0080272F" w:rsidRDefault="00E77FBD" w:rsidP="007419B8">
            <w:pPr>
              <w:pStyle w:val="Tabletext"/>
              <w:rPr>
                <w:sz w:val="16"/>
                <w:szCs w:val="16"/>
              </w:rPr>
            </w:pPr>
            <w:r w:rsidRPr="0080272F">
              <w:rPr>
                <w:sz w:val="16"/>
                <w:szCs w:val="16"/>
              </w:rPr>
              <w:t>am No 109, 2014</w:t>
            </w:r>
            <w:r w:rsidR="00003B85" w:rsidRPr="0080272F">
              <w:rPr>
                <w:sz w:val="16"/>
                <w:szCs w:val="16"/>
              </w:rPr>
              <w:t>; No 22, 2015</w:t>
            </w: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t>Division</w:t>
            </w:r>
            <w:r w:rsidR="0080272F">
              <w:rPr>
                <w:b/>
                <w:sz w:val="16"/>
                <w:szCs w:val="16"/>
              </w:rPr>
              <w:t> </w:t>
            </w:r>
            <w:r w:rsidRPr="0080272F">
              <w:rPr>
                <w:b/>
                <w:sz w:val="16"/>
                <w:szCs w:val="16"/>
              </w:rPr>
              <w:t>7</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66</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32, 1995; No</w:t>
            </w:r>
            <w:r w:rsidR="00DA4636" w:rsidRPr="0080272F">
              <w:rPr>
                <w:sz w:val="16"/>
                <w:szCs w:val="16"/>
              </w:rPr>
              <w:t> </w:t>
            </w:r>
            <w:r w:rsidRPr="0080272F">
              <w:rPr>
                <w:sz w:val="16"/>
                <w:szCs w:val="16"/>
              </w:rPr>
              <w:t>108, 2000; No</w:t>
            </w:r>
            <w:r w:rsidR="00DA4636" w:rsidRPr="0080272F">
              <w:rPr>
                <w:sz w:val="16"/>
                <w:szCs w:val="16"/>
              </w:rPr>
              <w:t> </w:t>
            </w:r>
            <w:r w:rsidRPr="0080272F">
              <w:rPr>
                <w:sz w:val="16"/>
                <w:szCs w:val="16"/>
              </w:rPr>
              <w:t>5, 2001; No</w:t>
            </w:r>
            <w:r w:rsidR="00DA4636" w:rsidRPr="0080272F">
              <w:rPr>
                <w:sz w:val="16"/>
                <w:szCs w:val="16"/>
              </w:rPr>
              <w:t> </w:t>
            </w:r>
            <w:r w:rsidRPr="0080272F">
              <w:rPr>
                <w:sz w:val="16"/>
                <w:szCs w:val="16"/>
              </w:rPr>
              <w:t>45, 2005; No</w:t>
            </w:r>
            <w:r w:rsidR="00DA4636" w:rsidRPr="0080272F">
              <w:rPr>
                <w:sz w:val="16"/>
                <w:szCs w:val="16"/>
              </w:rPr>
              <w:t> </w:t>
            </w:r>
            <w:r w:rsidRPr="0080272F">
              <w:rPr>
                <w:sz w:val="16"/>
                <w:szCs w:val="16"/>
              </w:rPr>
              <w:t>129, 2006</w:t>
            </w:r>
            <w:r w:rsidR="006D1C85" w:rsidRPr="0080272F">
              <w:rPr>
                <w:sz w:val="16"/>
                <w:szCs w:val="16"/>
              </w:rPr>
              <w:t>; No 4, 2016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67</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45, 2005; No</w:t>
            </w:r>
            <w:r w:rsidR="00DA4636" w:rsidRPr="0080272F">
              <w:rPr>
                <w:sz w:val="16"/>
                <w:szCs w:val="16"/>
              </w:rPr>
              <w:t> </w:t>
            </w:r>
            <w:r w:rsidRPr="0080272F">
              <w:rPr>
                <w:sz w:val="16"/>
                <w:szCs w:val="16"/>
              </w:rPr>
              <w:t>129, 2006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68</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45, 2005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69</w:t>
            </w:r>
            <w:r w:rsidRPr="0080272F">
              <w:rPr>
                <w:sz w:val="16"/>
                <w:szCs w:val="16"/>
              </w:rPr>
              <w:tab/>
            </w:r>
          </w:p>
        </w:tc>
        <w:tc>
          <w:tcPr>
            <w:tcW w:w="4820" w:type="dxa"/>
            <w:shd w:val="clear" w:color="auto" w:fill="auto"/>
          </w:tcPr>
          <w:p w:rsidR="007419B8" w:rsidRPr="0080272F" w:rsidRDefault="007419B8">
            <w:pPr>
              <w:pStyle w:val="Tabletext"/>
              <w:rPr>
                <w:sz w:val="16"/>
                <w:szCs w:val="16"/>
              </w:rPr>
            </w:pPr>
            <w:r w:rsidRPr="0080272F">
              <w:rPr>
                <w:sz w:val="16"/>
                <w:szCs w:val="16"/>
              </w:rPr>
              <w:t>am No</w:t>
            </w:r>
            <w:r w:rsidR="00DA4636" w:rsidRPr="0080272F">
              <w:rPr>
                <w:sz w:val="16"/>
                <w:szCs w:val="16"/>
              </w:rPr>
              <w:t> </w:t>
            </w:r>
            <w:r w:rsidRPr="0080272F">
              <w:rPr>
                <w:sz w:val="16"/>
                <w:szCs w:val="16"/>
              </w:rPr>
              <w:t>32, 1995; No</w:t>
            </w:r>
            <w:r w:rsidR="00DA4636" w:rsidRPr="0080272F">
              <w:rPr>
                <w:sz w:val="16"/>
                <w:szCs w:val="16"/>
              </w:rPr>
              <w:t> </w:t>
            </w:r>
            <w:r w:rsidRPr="0080272F">
              <w:rPr>
                <w:sz w:val="16"/>
                <w:szCs w:val="16"/>
              </w:rPr>
              <w:t>108, 2000</w:t>
            </w:r>
            <w:r w:rsidR="006D1C85" w:rsidRPr="0080272F">
              <w:rPr>
                <w:sz w:val="16"/>
                <w:szCs w:val="16"/>
              </w:rPr>
              <w:t>; No 4, 2016</w:t>
            </w: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t>Division</w:t>
            </w:r>
            <w:r w:rsidR="0080272F">
              <w:rPr>
                <w:b/>
                <w:sz w:val="16"/>
                <w:szCs w:val="16"/>
              </w:rPr>
              <w:t> </w:t>
            </w:r>
            <w:r w:rsidRPr="0080272F">
              <w:rPr>
                <w:b/>
                <w:sz w:val="16"/>
                <w:szCs w:val="16"/>
              </w:rPr>
              <w:t>8</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32403F">
            <w:pPr>
              <w:pStyle w:val="Tabletext"/>
              <w:tabs>
                <w:tab w:val="center" w:leader="dot" w:pos="2268"/>
              </w:tabs>
              <w:rPr>
                <w:sz w:val="16"/>
                <w:szCs w:val="16"/>
              </w:rPr>
            </w:pPr>
            <w:r w:rsidRPr="0080272F">
              <w:rPr>
                <w:sz w:val="16"/>
                <w:szCs w:val="16"/>
              </w:rPr>
              <w:t>Div</w:t>
            </w:r>
            <w:r w:rsidR="0032403F" w:rsidRPr="0080272F">
              <w:rPr>
                <w:sz w:val="16"/>
                <w:szCs w:val="16"/>
              </w:rPr>
              <w:t>ision</w:t>
            </w:r>
            <w:r w:rsidR="0080272F">
              <w:rPr>
                <w:sz w:val="16"/>
                <w:szCs w:val="16"/>
              </w:rPr>
              <w:t> </w:t>
            </w:r>
            <w:r w:rsidRPr="0080272F">
              <w:rPr>
                <w:sz w:val="16"/>
                <w:szCs w:val="16"/>
              </w:rPr>
              <w:t xml:space="preserve">8 </w:t>
            </w:r>
            <w:r w:rsidR="0032403F" w:rsidRPr="0080272F">
              <w:rPr>
                <w:sz w:val="16"/>
                <w:szCs w:val="16"/>
              </w:rPr>
              <w:t>heading</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45, 2005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70</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45, 2005; No</w:t>
            </w:r>
            <w:r w:rsidR="00DA4636" w:rsidRPr="0080272F">
              <w:rPr>
                <w:sz w:val="16"/>
                <w:szCs w:val="16"/>
              </w:rPr>
              <w:t> </w:t>
            </w:r>
            <w:r w:rsidRPr="0080272F">
              <w:rPr>
                <w:sz w:val="16"/>
                <w:szCs w:val="16"/>
              </w:rPr>
              <w:t>129, 2006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71</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45, 2005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72</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32, 1995; No</w:t>
            </w:r>
            <w:r w:rsidR="00DA4636" w:rsidRPr="0080272F">
              <w:rPr>
                <w:sz w:val="16"/>
                <w:szCs w:val="16"/>
              </w:rPr>
              <w:t> </w:t>
            </w:r>
            <w:r w:rsidRPr="0080272F">
              <w:rPr>
                <w:sz w:val="16"/>
                <w:szCs w:val="16"/>
              </w:rPr>
              <w:t>108, 2000</w:t>
            </w:r>
            <w:r w:rsidR="006D1C85" w:rsidRPr="0080272F">
              <w:rPr>
                <w:sz w:val="16"/>
                <w:szCs w:val="16"/>
              </w:rPr>
              <w:t>; No 4, 2016</w:t>
            </w: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t>Division</w:t>
            </w:r>
            <w:r w:rsidR="0080272F">
              <w:rPr>
                <w:b/>
                <w:sz w:val="16"/>
                <w:szCs w:val="16"/>
              </w:rPr>
              <w:t> </w:t>
            </w:r>
            <w:r w:rsidRPr="0080272F">
              <w:rPr>
                <w:b/>
                <w:sz w:val="16"/>
                <w:szCs w:val="16"/>
              </w:rPr>
              <w:t>9</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73</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rs No</w:t>
            </w:r>
            <w:r w:rsidR="00DA4636" w:rsidRPr="0080272F">
              <w:rPr>
                <w:sz w:val="16"/>
                <w:szCs w:val="16"/>
              </w:rPr>
              <w:t> </w:t>
            </w:r>
            <w:r w:rsidRPr="0080272F">
              <w:rPr>
                <w:sz w:val="16"/>
                <w:szCs w:val="16"/>
              </w:rPr>
              <w:t>139, 1995; No</w:t>
            </w:r>
            <w:r w:rsidR="00DA4636" w:rsidRPr="0080272F">
              <w:rPr>
                <w:sz w:val="16"/>
                <w:szCs w:val="16"/>
              </w:rPr>
              <w:t> </w:t>
            </w:r>
            <w:r w:rsidRPr="0080272F">
              <w:rPr>
                <w:sz w:val="16"/>
                <w:szCs w:val="16"/>
              </w:rPr>
              <w:t>99, 1998</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108, 2000</w:t>
            </w:r>
          </w:p>
        </w:tc>
      </w:tr>
      <w:tr w:rsidR="007419B8" w:rsidRPr="0080272F" w:rsidTr="00ED114F">
        <w:trPr>
          <w:cantSplit/>
        </w:trPr>
        <w:tc>
          <w:tcPr>
            <w:tcW w:w="2268" w:type="dxa"/>
            <w:shd w:val="clear" w:color="auto" w:fill="auto"/>
          </w:tcPr>
          <w:p w:rsidR="007419B8" w:rsidRPr="0080272F" w:rsidRDefault="007419B8" w:rsidP="005E164C">
            <w:pPr>
              <w:pStyle w:val="Tabletext"/>
              <w:tabs>
                <w:tab w:val="center" w:leader="dot" w:pos="2268"/>
              </w:tabs>
              <w:rPr>
                <w:sz w:val="16"/>
                <w:szCs w:val="16"/>
              </w:rPr>
            </w:pPr>
            <w:r w:rsidRPr="0080272F">
              <w:rPr>
                <w:sz w:val="16"/>
                <w:szCs w:val="16"/>
              </w:rPr>
              <w:t>s 73A</w:t>
            </w:r>
            <w:r w:rsidRPr="0080272F">
              <w:rPr>
                <w:sz w:val="16"/>
                <w:szCs w:val="16"/>
              </w:rPr>
              <w:tab/>
            </w:r>
          </w:p>
        </w:tc>
        <w:tc>
          <w:tcPr>
            <w:tcW w:w="4820" w:type="dxa"/>
            <w:shd w:val="clear" w:color="auto" w:fill="auto"/>
          </w:tcPr>
          <w:p w:rsidR="007419B8" w:rsidRPr="0080272F" w:rsidRDefault="007419B8" w:rsidP="005E164C">
            <w:pPr>
              <w:pStyle w:val="Tabletext"/>
              <w:rPr>
                <w:sz w:val="16"/>
                <w:szCs w:val="16"/>
              </w:rPr>
            </w:pPr>
            <w:r w:rsidRPr="0080272F">
              <w:rPr>
                <w:sz w:val="16"/>
                <w:szCs w:val="16"/>
              </w:rPr>
              <w:t>ad No</w:t>
            </w:r>
            <w:r w:rsidR="00DA4636" w:rsidRPr="0080272F">
              <w:rPr>
                <w:sz w:val="16"/>
                <w:szCs w:val="16"/>
              </w:rPr>
              <w:t> </w:t>
            </w:r>
            <w:r w:rsidRPr="0080272F">
              <w:rPr>
                <w:sz w:val="16"/>
                <w:szCs w:val="16"/>
              </w:rPr>
              <w:t>108, 2000</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rs No</w:t>
            </w:r>
            <w:r w:rsidR="00DA4636" w:rsidRPr="0080272F">
              <w:rPr>
                <w:sz w:val="16"/>
                <w:szCs w:val="16"/>
              </w:rPr>
              <w:t> </w:t>
            </w:r>
            <w:r w:rsidRPr="0080272F">
              <w:rPr>
                <w:sz w:val="16"/>
                <w:szCs w:val="16"/>
              </w:rPr>
              <w:t>92, 2001</w:t>
            </w:r>
          </w:p>
        </w:tc>
      </w:tr>
      <w:tr w:rsidR="007419B8" w:rsidRPr="0080272F" w:rsidTr="00ED114F">
        <w:trPr>
          <w:cantSplit/>
        </w:trPr>
        <w:tc>
          <w:tcPr>
            <w:tcW w:w="2268" w:type="dxa"/>
            <w:shd w:val="clear" w:color="auto" w:fill="auto"/>
          </w:tcPr>
          <w:p w:rsidR="007419B8" w:rsidRPr="0080272F" w:rsidRDefault="007419B8" w:rsidP="005E164C">
            <w:pPr>
              <w:pStyle w:val="Tabletext"/>
              <w:keepNext/>
              <w:rPr>
                <w:sz w:val="16"/>
                <w:szCs w:val="16"/>
              </w:rPr>
            </w:pPr>
            <w:r w:rsidRPr="0080272F">
              <w:rPr>
                <w:b/>
                <w:sz w:val="16"/>
                <w:szCs w:val="16"/>
              </w:rPr>
              <w:lastRenderedPageBreak/>
              <w:t>Division</w:t>
            </w:r>
            <w:r w:rsidR="0080272F">
              <w:rPr>
                <w:b/>
                <w:sz w:val="16"/>
                <w:szCs w:val="16"/>
              </w:rPr>
              <w:t> </w:t>
            </w:r>
            <w:r w:rsidRPr="0080272F">
              <w:rPr>
                <w:b/>
                <w:sz w:val="16"/>
                <w:szCs w:val="16"/>
              </w:rPr>
              <w:t>10</w:t>
            </w:r>
          </w:p>
        </w:tc>
        <w:tc>
          <w:tcPr>
            <w:tcW w:w="4820" w:type="dxa"/>
            <w:shd w:val="clear" w:color="auto" w:fill="auto"/>
          </w:tcPr>
          <w:p w:rsidR="007419B8" w:rsidRPr="0080272F" w:rsidRDefault="007419B8" w:rsidP="00ED40E2">
            <w:pPr>
              <w:pStyle w:val="Tabletext"/>
            </w:pPr>
          </w:p>
        </w:tc>
      </w:tr>
      <w:tr w:rsidR="007419B8" w:rsidRPr="0080272F" w:rsidTr="00ED114F">
        <w:trPr>
          <w:cantSplit/>
        </w:trPr>
        <w:tc>
          <w:tcPr>
            <w:tcW w:w="2268" w:type="dxa"/>
            <w:shd w:val="clear" w:color="auto" w:fill="auto"/>
          </w:tcPr>
          <w:p w:rsidR="007419B8" w:rsidRPr="0080272F" w:rsidRDefault="007419B8" w:rsidP="0032403F">
            <w:pPr>
              <w:pStyle w:val="Tabletext"/>
              <w:tabs>
                <w:tab w:val="center" w:leader="dot" w:pos="2268"/>
              </w:tabs>
              <w:rPr>
                <w:sz w:val="16"/>
                <w:szCs w:val="16"/>
              </w:rPr>
            </w:pPr>
            <w:r w:rsidRPr="0080272F">
              <w:rPr>
                <w:sz w:val="16"/>
                <w:szCs w:val="16"/>
              </w:rPr>
              <w:t>Div</w:t>
            </w:r>
            <w:r w:rsidR="0032403F" w:rsidRPr="0080272F">
              <w:rPr>
                <w:sz w:val="16"/>
                <w:szCs w:val="16"/>
              </w:rPr>
              <w:t>ision</w:t>
            </w:r>
            <w:r w:rsidR="0080272F">
              <w:rPr>
                <w:sz w:val="16"/>
                <w:szCs w:val="16"/>
              </w:rPr>
              <w:t> </w:t>
            </w:r>
            <w:r w:rsidRPr="0080272F">
              <w:rPr>
                <w:sz w:val="16"/>
                <w:szCs w:val="16"/>
              </w:rPr>
              <w:t xml:space="preserve">10 </w:t>
            </w:r>
            <w:r w:rsidR="0032403F" w:rsidRPr="0080272F">
              <w:rPr>
                <w:sz w:val="16"/>
                <w:szCs w:val="16"/>
              </w:rPr>
              <w:t>heading</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45, 2005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74</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108, 2000; No</w:t>
            </w:r>
            <w:r w:rsidR="00DA4636" w:rsidRPr="0080272F">
              <w:rPr>
                <w:sz w:val="16"/>
                <w:szCs w:val="16"/>
              </w:rPr>
              <w:t> </w:t>
            </w:r>
            <w:r w:rsidRPr="0080272F">
              <w:rPr>
                <w:sz w:val="16"/>
                <w:szCs w:val="16"/>
              </w:rPr>
              <w:t>45, 2005</w:t>
            </w: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t>Division</w:t>
            </w:r>
            <w:r w:rsidR="0080272F">
              <w:rPr>
                <w:b/>
                <w:sz w:val="16"/>
                <w:szCs w:val="16"/>
              </w:rPr>
              <w:t> </w:t>
            </w:r>
            <w:r w:rsidRPr="0080272F">
              <w:rPr>
                <w:b/>
                <w:sz w:val="16"/>
                <w:szCs w:val="16"/>
              </w:rPr>
              <w:t>11</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75</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139, 1995; No</w:t>
            </w:r>
            <w:r w:rsidR="00DA4636" w:rsidRPr="0080272F">
              <w:rPr>
                <w:sz w:val="16"/>
                <w:szCs w:val="16"/>
              </w:rPr>
              <w:t> </w:t>
            </w:r>
            <w:r w:rsidRPr="0080272F">
              <w:rPr>
                <w:sz w:val="16"/>
                <w:szCs w:val="16"/>
              </w:rPr>
              <w:t>99, 1998; No</w:t>
            </w:r>
            <w:r w:rsidR="00DA4636" w:rsidRPr="0080272F">
              <w:rPr>
                <w:sz w:val="16"/>
                <w:szCs w:val="16"/>
              </w:rPr>
              <w:t> </w:t>
            </w:r>
            <w:r w:rsidRPr="0080272F">
              <w:rPr>
                <w:sz w:val="16"/>
                <w:szCs w:val="16"/>
              </w:rPr>
              <w:t>108, 2000; No</w:t>
            </w:r>
            <w:r w:rsidR="00DA4636" w:rsidRPr="0080272F">
              <w:rPr>
                <w:sz w:val="16"/>
                <w:szCs w:val="16"/>
              </w:rPr>
              <w:t> </w:t>
            </w:r>
            <w:r w:rsidRPr="0080272F">
              <w:rPr>
                <w:sz w:val="16"/>
                <w:szCs w:val="16"/>
              </w:rPr>
              <w:t>45, 2005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77</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103, 2010</w:t>
            </w: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t>Part</w:t>
            </w:r>
            <w:r w:rsidR="0080272F">
              <w:rPr>
                <w:b/>
                <w:sz w:val="16"/>
                <w:szCs w:val="16"/>
              </w:rPr>
              <w:t> </w:t>
            </w:r>
            <w:r w:rsidRPr="0080272F">
              <w:rPr>
                <w:b/>
                <w:sz w:val="16"/>
                <w:szCs w:val="16"/>
              </w:rPr>
              <w:t>6</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79A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119, 1997</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80</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45, 2005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81</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120, 2002; No</w:t>
            </w:r>
            <w:r w:rsidR="00DA4636" w:rsidRPr="0080272F">
              <w:rPr>
                <w:sz w:val="16"/>
                <w:szCs w:val="16"/>
              </w:rPr>
              <w:t> </w:t>
            </w:r>
            <w:r w:rsidRPr="0080272F">
              <w:rPr>
                <w:sz w:val="16"/>
                <w:szCs w:val="16"/>
              </w:rPr>
              <w:t>45, 2005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82</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45, 2005; No</w:t>
            </w:r>
            <w:r w:rsidR="00DA4636" w:rsidRPr="0080272F">
              <w:rPr>
                <w:sz w:val="16"/>
                <w:szCs w:val="16"/>
              </w:rPr>
              <w:t> </w:t>
            </w:r>
            <w:r w:rsidRPr="0080272F">
              <w:rPr>
                <w:sz w:val="16"/>
                <w:szCs w:val="16"/>
              </w:rPr>
              <w:t>68, 2007</w:t>
            </w:r>
          </w:p>
        </w:tc>
      </w:tr>
      <w:tr w:rsidR="007419B8" w:rsidRPr="0080272F" w:rsidTr="00ED114F">
        <w:trPr>
          <w:cantSplit/>
        </w:trPr>
        <w:tc>
          <w:tcPr>
            <w:tcW w:w="2268" w:type="dxa"/>
            <w:shd w:val="clear" w:color="auto" w:fill="auto"/>
          </w:tcPr>
          <w:p w:rsidR="007419B8" w:rsidRPr="0080272F" w:rsidRDefault="007419B8" w:rsidP="000240FB">
            <w:pPr>
              <w:pStyle w:val="Tabletext"/>
              <w:tabs>
                <w:tab w:val="center" w:leader="dot" w:pos="2268"/>
              </w:tabs>
              <w:rPr>
                <w:sz w:val="16"/>
                <w:szCs w:val="16"/>
              </w:rPr>
            </w:pPr>
            <w:r w:rsidRPr="0080272F">
              <w:rPr>
                <w:sz w:val="16"/>
                <w:szCs w:val="16"/>
              </w:rPr>
              <w:t>s 83</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108, 2000; No</w:t>
            </w:r>
            <w:r w:rsidR="00DA4636" w:rsidRPr="0080272F">
              <w:rPr>
                <w:sz w:val="16"/>
                <w:szCs w:val="16"/>
              </w:rPr>
              <w:t> </w:t>
            </w:r>
            <w:r w:rsidRPr="0080272F">
              <w:rPr>
                <w:sz w:val="16"/>
                <w:szCs w:val="16"/>
              </w:rPr>
              <w:t>120, 2002; No</w:t>
            </w:r>
            <w:r w:rsidR="00DA4636" w:rsidRPr="0080272F">
              <w:rPr>
                <w:sz w:val="16"/>
                <w:szCs w:val="16"/>
              </w:rPr>
              <w:t> </w:t>
            </w:r>
            <w:r w:rsidRPr="0080272F">
              <w:rPr>
                <w:sz w:val="16"/>
                <w:szCs w:val="16"/>
              </w:rPr>
              <w:t>45, 2005; No</w:t>
            </w:r>
            <w:r w:rsidR="00DA4636" w:rsidRPr="0080272F">
              <w:rPr>
                <w:sz w:val="16"/>
                <w:szCs w:val="16"/>
              </w:rPr>
              <w:t> </w:t>
            </w:r>
            <w:r w:rsidRPr="0080272F">
              <w:rPr>
                <w:sz w:val="16"/>
                <w:szCs w:val="16"/>
              </w:rPr>
              <w:t>120, 2006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84</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45, 2005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84A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68, 2007</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85</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45, 2005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85A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68, 2007</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86</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120, 2002</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87</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120, 2002; No</w:t>
            </w:r>
            <w:r w:rsidR="00DA4636" w:rsidRPr="0080272F">
              <w:rPr>
                <w:sz w:val="16"/>
                <w:szCs w:val="16"/>
              </w:rPr>
              <w:t> </w:t>
            </w:r>
            <w:r w:rsidRPr="0080272F">
              <w:rPr>
                <w:sz w:val="16"/>
                <w:szCs w:val="16"/>
              </w:rPr>
              <w:t>45, 2005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87A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120, 2002</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A7032E">
            <w:pPr>
              <w:pStyle w:val="Tabletext"/>
              <w:rPr>
                <w:sz w:val="16"/>
                <w:szCs w:val="16"/>
              </w:rPr>
            </w:pPr>
            <w:r w:rsidRPr="0080272F">
              <w:rPr>
                <w:sz w:val="16"/>
                <w:szCs w:val="16"/>
              </w:rPr>
              <w:t>am No</w:t>
            </w:r>
            <w:r w:rsidR="00DA4636" w:rsidRPr="0080272F">
              <w:rPr>
                <w:sz w:val="16"/>
                <w:szCs w:val="16"/>
              </w:rPr>
              <w:t> </w:t>
            </w:r>
            <w:r w:rsidRPr="0080272F">
              <w:rPr>
                <w:sz w:val="16"/>
                <w:szCs w:val="16"/>
              </w:rPr>
              <w:t>45, 2005</w:t>
            </w:r>
            <w:r w:rsidR="00AC3376" w:rsidRPr="0080272F">
              <w:rPr>
                <w:sz w:val="16"/>
                <w:szCs w:val="16"/>
              </w:rPr>
              <w:t>; No 10, 2015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87B</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68, 2007</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88</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45, 2005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89</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72, 2008</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90</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120, 2002; No</w:t>
            </w:r>
            <w:r w:rsidR="00DA4636" w:rsidRPr="0080272F">
              <w:rPr>
                <w:sz w:val="16"/>
                <w:szCs w:val="16"/>
              </w:rPr>
              <w:t> </w:t>
            </w:r>
            <w:r w:rsidRPr="0080272F">
              <w:rPr>
                <w:sz w:val="16"/>
                <w:szCs w:val="16"/>
              </w:rPr>
              <w:t>45, 2005; No</w:t>
            </w:r>
            <w:r w:rsidR="00DA4636" w:rsidRPr="0080272F">
              <w:rPr>
                <w:sz w:val="16"/>
                <w:szCs w:val="16"/>
              </w:rPr>
              <w:t> </w:t>
            </w:r>
            <w:r w:rsidRPr="0080272F">
              <w:rPr>
                <w:sz w:val="16"/>
                <w:szCs w:val="16"/>
              </w:rPr>
              <w:t>72, 2008</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91</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120, 2002; No</w:t>
            </w:r>
            <w:r w:rsidR="00DA4636" w:rsidRPr="0080272F">
              <w:rPr>
                <w:sz w:val="16"/>
                <w:szCs w:val="16"/>
              </w:rPr>
              <w:t> </w:t>
            </w:r>
            <w:r w:rsidRPr="0080272F">
              <w:rPr>
                <w:sz w:val="16"/>
                <w:szCs w:val="16"/>
              </w:rPr>
              <w:t>45, 2005; No</w:t>
            </w:r>
            <w:r w:rsidR="00DA4636" w:rsidRPr="0080272F">
              <w:rPr>
                <w:sz w:val="16"/>
                <w:szCs w:val="16"/>
              </w:rPr>
              <w:t> </w:t>
            </w:r>
            <w:r w:rsidRPr="0080272F">
              <w:rPr>
                <w:sz w:val="16"/>
                <w:szCs w:val="16"/>
              </w:rPr>
              <w:t>72, 2008</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91A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71, 2006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92</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45, 2005</w:t>
            </w: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t>Part</w:t>
            </w:r>
            <w:r w:rsidR="0080272F">
              <w:rPr>
                <w:b/>
                <w:sz w:val="16"/>
                <w:szCs w:val="16"/>
              </w:rPr>
              <w:t> </w:t>
            </w:r>
            <w:r w:rsidRPr="0080272F">
              <w:rPr>
                <w:b/>
                <w:sz w:val="16"/>
                <w:szCs w:val="16"/>
              </w:rPr>
              <w:t>6A</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Part</w:t>
            </w:r>
            <w:r w:rsidR="0080272F">
              <w:rPr>
                <w:sz w:val="16"/>
                <w:szCs w:val="16"/>
              </w:rPr>
              <w:t> </w:t>
            </w:r>
            <w:r w:rsidRPr="0080272F">
              <w:rPr>
                <w:sz w:val="16"/>
                <w:szCs w:val="16"/>
              </w:rPr>
              <w:t>6A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119, 1997</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ss</w:t>
            </w:r>
            <w:r w:rsidR="00DA4636" w:rsidRPr="0080272F">
              <w:rPr>
                <w:sz w:val="16"/>
                <w:szCs w:val="16"/>
              </w:rPr>
              <w:t> </w:t>
            </w:r>
            <w:r w:rsidRPr="0080272F">
              <w:rPr>
                <w:sz w:val="16"/>
                <w:szCs w:val="16"/>
              </w:rPr>
              <w:t>92A–92C</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119, 1997</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45, 2005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lastRenderedPageBreak/>
              <w:t>s 92D</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119, 1997</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108, 2000; No</w:t>
            </w:r>
            <w:r w:rsidR="00DA4636" w:rsidRPr="0080272F">
              <w:rPr>
                <w:sz w:val="16"/>
                <w:szCs w:val="16"/>
              </w:rPr>
              <w:t> </w:t>
            </w:r>
            <w:r w:rsidRPr="0080272F">
              <w:rPr>
                <w:sz w:val="16"/>
                <w:szCs w:val="16"/>
              </w:rPr>
              <w:t>45, 2005; No</w:t>
            </w:r>
            <w:r w:rsidR="00DA4636" w:rsidRPr="0080272F">
              <w:rPr>
                <w:sz w:val="16"/>
                <w:szCs w:val="16"/>
              </w:rPr>
              <w:t> </w:t>
            </w:r>
            <w:r w:rsidRPr="0080272F">
              <w:rPr>
                <w:sz w:val="16"/>
                <w:szCs w:val="16"/>
              </w:rPr>
              <w:t>120, 2006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92E</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119, 1997</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45, 2005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92F</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119, 1997</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99, 1998; No</w:t>
            </w:r>
            <w:r w:rsidR="00DA4636" w:rsidRPr="0080272F">
              <w:rPr>
                <w:sz w:val="16"/>
                <w:szCs w:val="16"/>
              </w:rPr>
              <w:t> </w:t>
            </w:r>
            <w:r w:rsidRPr="0080272F">
              <w:rPr>
                <w:sz w:val="16"/>
                <w:szCs w:val="16"/>
              </w:rPr>
              <w:t>45, 2005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92G</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119, 1997</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45, 2005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92H</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119, 1997</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92J</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119, 1997</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45, 2005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92K</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119, 1997</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92L</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119, 1997</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45, 2005</w:t>
            </w: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t>Part</w:t>
            </w:r>
            <w:r w:rsidR="0080272F">
              <w:rPr>
                <w:b/>
                <w:sz w:val="16"/>
                <w:szCs w:val="16"/>
              </w:rPr>
              <w:t> </w:t>
            </w:r>
            <w:r w:rsidRPr="0080272F">
              <w:rPr>
                <w:b/>
                <w:sz w:val="16"/>
                <w:szCs w:val="16"/>
              </w:rPr>
              <w:t>7</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Part</w:t>
            </w:r>
            <w:r w:rsidR="0080272F">
              <w:rPr>
                <w:sz w:val="16"/>
                <w:szCs w:val="16"/>
              </w:rPr>
              <w:t> </w:t>
            </w:r>
            <w:r w:rsidR="000240FB" w:rsidRPr="0080272F">
              <w:rPr>
                <w:sz w:val="16"/>
                <w:szCs w:val="16"/>
              </w:rPr>
              <w:t>7</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171, 1992</w:t>
            </w: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t>Division</w:t>
            </w:r>
            <w:r w:rsidR="0080272F">
              <w:rPr>
                <w:b/>
                <w:sz w:val="16"/>
                <w:szCs w:val="16"/>
              </w:rPr>
              <w:t> </w:t>
            </w:r>
            <w:r w:rsidRPr="0080272F">
              <w:rPr>
                <w:b/>
                <w:sz w:val="16"/>
                <w:szCs w:val="16"/>
              </w:rPr>
              <w:t>1</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93</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171, 1992</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88, 1995</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rep No</w:t>
            </w:r>
            <w:r w:rsidR="00DA4636" w:rsidRPr="0080272F">
              <w:rPr>
                <w:sz w:val="16"/>
                <w:szCs w:val="16"/>
              </w:rPr>
              <w:t> </w:t>
            </w:r>
            <w:r w:rsidRPr="0080272F">
              <w:rPr>
                <w:sz w:val="16"/>
                <w:szCs w:val="16"/>
              </w:rPr>
              <w:t>45, 2005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94</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171, 1992</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1, 1993</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rep No</w:t>
            </w:r>
            <w:r w:rsidR="00DA4636" w:rsidRPr="0080272F">
              <w:rPr>
                <w:sz w:val="16"/>
                <w:szCs w:val="16"/>
              </w:rPr>
              <w:t> </w:t>
            </w:r>
            <w:r w:rsidRPr="0080272F">
              <w:rPr>
                <w:sz w:val="16"/>
                <w:szCs w:val="16"/>
              </w:rPr>
              <w:t>111, 2009</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95</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171, 1992</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45, 2005; No</w:t>
            </w:r>
            <w:r w:rsidR="00DA4636" w:rsidRPr="0080272F">
              <w:rPr>
                <w:sz w:val="16"/>
                <w:szCs w:val="16"/>
              </w:rPr>
              <w:t> </w:t>
            </w:r>
            <w:r w:rsidRPr="0080272F">
              <w:rPr>
                <w:sz w:val="16"/>
                <w:szCs w:val="16"/>
              </w:rPr>
              <w:t>94, 2010</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96</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171, 1992</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1, 1993; No</w:t>
            </w:r>
            <w:r w:rsidR="00DA4636" w:rsidRPr="0080272F">
              <w:rPr>
                <w:sz w:val="16"/>
                <w:szCs w:val="16"/>
              </w:rPr>
              <w:t> </w:t>
            </w:r>
            <w:r w:rsidRPr="0080272F">
              <w:rPr>
                <w:sz w:val="16"/>
                <w:szCs w:val="16"/>
              </w:rPr>
              <w:t>88, 1995; No</w:t>
            </w:r>
            <w:r w:rsidR="00DA4636" w:rsidRPr="0080272F">
              <w:rPr>
                <w:sz w:val="16"/>
                <w:szCs w:val="16"/>
              </w:rPr>
              <w:t> </w:t>
            </w:r>
            <w:r w:rsidRPr="0080272F">
              <w:rPr>
                <w:sz w:val="16"/>
                <w:szCs w:val="16"/>
              </w:rPr>
              <w:t>45, 2005; No</w:t>
            </w:r>
            <w:r w:rsidR="00DA4636" w:rsidRPr="0080272F">
              <w:rPr>
                <w:sz w:val="16"/>
                <w:szCs w:val="16"/>
              </w:rPr>
              <w:t> </w:t>
            </w:r>
            <w:r w:rsidRPr="0080272F">
              <w:rPr>
                <w:sz w:val="16"/>
                <w:szCs w:val="16"/>
              </w:rPr>
              <w:t>103, 2010</w:t>
            </w:r>
          </w:p>
        </w:tc>
      </w:tr>
      <w:tr w:rsidR="007419B8" w:rsidRPr="0080272F" w:rsidTr="00ED114F">
        <w:trPr>
          <w:cantSplit/>
        </w:trPr>
        <w:tc>
          <w:tcPr>
            <w:tcW w:w="2268" w:type="dxa"/>
            <w:shd w:val="clear" w:color="auto" w:fill="auto"/>
          </w:tcPr>
          <w:p w:rsidR="007419B8" w:rsidRPr="0080272F" w:rsidRDefault="007419B8" w:rsidP="005E164C">
            <w:pPr>
              <w:pStyle w:val="Tabletext"/>
              <w:tabs>
                <w:tab w:val="center" w:leader="dot" w:pos="2268"/>
              </w:tabs>
              <w:rPr>
                <w:sz w:val="16"/>
                <w:szCs w:val="16"/>
              </w:rPr>
            </w:pPr>
            <w:r w:rsidRPr="0080272F">
              <w:rPr>
                <w:sz w:val="16"/>
                <w:szCs w:val="16"/>
              </w:rPr>
              <w:t>s 96A</w:t>
            </w:r>
            <w:r w:rsidRPr="0080272F">
              <w:rPr>
                <w:sz w:val="16"/>
                <w:szCs w:val="16"/>
              </w:rPr>
              <w:tab/>
            </w:r>
          </w:p>
        </w:tc>
        <w:tc>
          <w:tcPr>
            <w:tcW w:w="4820" w:type="dxa"/>
            <w:shd w:val="clear" w:color="auto" w:fill="auto"/>
          </w:tcPr>
          <w:p w:rsidR="007419B8" w:rsidRPr="0080272F" w:rsidRDefault="007419B8" w:rsidP="005E164C">
            <w:pPr>
              <w:pStyle w:val="Tabletext"/>
              <w:rPr>
                <w:sz w:val="16"/>
                <w:szCs w:val="16"/>
              </w:rPr>
            </w:pPr>
            <w:r w:rsidRPr="0080272F">
              <w:rPr>
                <w:sz w:val="16"/>
                <w:szCs w:val="16"/>
              </w:rPr>
              <w:t>ad No</w:t>
            </w:r>
            <w:r w:rsidR="00DA4636" w:rsidRPr="0080272F">
              <w:rPr>
                <w:sz w:val="16"/>
                <w:szCs w:val="16"/>
              </w:rPr>
              <w:t> </w:t>
            </w:r>
            <w:r w:rsidRPr="0080272F">
              <w:rPr>
                <w:sz w:val="16"/>
                <w:szCs w:val="16"/>
              </w:rPr>
              <w:t>1, 1993</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5E164C">
            <w:pPr>
              <w:pStyle w:val="Tabletext"/>
              <w:rPr>
                <w:sz w:val="16"/>
                <w:szCs w:val="16"/>
              </w:rPr>
            </w:pPr>
            <w:r w:rsidRPr="0080272F">
              <w:rPr>
                <w:sz w:val="16"/>
                <w:szCs w:val="16"/>
              </w:rPr>
              <w:t>am No</w:t>
            </w:r>
            <w:r w:rsidR="00DA4636" w:rsidRPr="0080272F">
              <w:rPr>
                <w:sz w:val="16"/>
                <w:szCs w:val="16"/>
              </w:rPr>
              <w:t> </w:t>
            </w:r>
            <w:r w:rsidRPr="0080272F">
              <w:rPr>
                <w:sz w:val="16"/>
                <w:szCs w:val="16"/>
              </w:rPr>
              <w:t>88, 1995; No</w:t>
            </w:r>
            <w:r w:rsidR="00DA4636" w:rsidRPr="0080272F">
              <w:rPr>
                <w:sz w:val="16"/>
                <w:szCs w:val="16"/>
              </w:rPr>
              <w:t> </w:t>
            </w:r>
            <w:r w:rsidRPr="0080272F">
              <w:rPr>
                <w:sz w:val="16"/>
                <w:szCs w:val="16"/>
              </w:rPr>
              <w:t>45, 2005</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rep No</w:t>
            </w:r>
            <w:r w:rsidR="00DA4636" w:rsidRPr="0080272F">
              <w:rPr>
                <w:sz w:val="16"/>
                <w:szCs w:val="16"/>
              </w:rPr>
              <w:t> </w:t>
            </w:r>
            <w:r w:rsidRPr="0080272F">
              <w:rPr>
                <w:sz w:val="16"/>
                <w:szCs w:val="16"/>
              </w:rPr>
              <w:t>129, 2006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97</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171, 1992</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88, 1995; No</w:t>
            </w:r>
            <w:r w:rsidR="00DA4636" w:rsidRPr="0080272F">
              <w:rPr>
                <w:sz w:val="16"/>
                <w:szCs w:val="16"/>
              </w:rPr>
              <w:t> </w:t>
            </w:r>
            <w:r w:rsidRPr="0080272F">
              <w:rPr>
                <w:sz w:val="16"/>
                <w:szCs w:val="16"/>
              </w:rPr>
              <w:t xml:space="preserve">45, 2005; </w:t>
            </w:r>
            <w:r w:rsidR="005765B1" w:rsidRPr="0080272F">
              <w:rPr>
                <w:sz w:val="16"/>
                <w:szCs w:val="16"/>
              </w:rPr>
              <w:t xml:space="preserve">No 8, 2010; </w:t>
            </w:r>
            <w:r w:rsidRPr="0080272F">
              <w:rPr>
                <w:sz w:val="16"/>
                <w:szCs w:val="16"/>
              </w:rPr>
              <w:t>No</w:t>
            </w:r>
            <w:r w:rsidR="00DA4636" w:rsidRPr="0080272F">
              <w:rPr>
                <w:sz w:val="16"/>
                <w:szCs w:val="16"/>
              </w:rPr>
              <w:t> </w:t>
            </w:r>
            <w:r w:rsidRPr="0080272F">
              <w:rPr>
                <w:sz w:val="16"/>
                <w:szCs w:val="16"/>
              </w:rPr>
              <w:t>103, 2010</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98</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171, 1992</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108, 2000; No</w:t>
            </w:r>
            <w:r w:rsidR="00DA4636" w:rsidRPr="0080272F">
              <w:rPr>
                <w:sz w:val="16"/>
                <w:szCs w:val="16"/>
              </w:rPr>
              <w:t> </w:t>
            </w:r>
            <w:r w:rsidRPr="0080272F">
              <w:rPr>
                <w:sz w:val="16"/>
                <w:szCs w:val="16"/>
              </w:rPr>
              <w:t>45, 2005; No</w:t>
            </w:r>
            <w:r w:rsidR="00DA4636" w:rsidRPr="0080272F">
              <w:rPr>
                <w:sz w:val="16"/>
                <w:szCs w:val="16"/>
              </w:rPr>
              <w:t> </w:t>
            </w:r>
            <w:r w:rsidRPr="0080272F">
              <w:rPr>
                <w:sz w:val="16"/>
                <w:szCs w:val="16"/>
              </w:rPr>
              <w:t>120, 2006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ss</w:t>
            </w:r>
            <w:r w:rsidR="00DA4636" w:rsidRPr="0080272F">
              <w:rPr>
                <w:sz w:val="16"/>
                <w:szCs w:val="16"/>
              </w:rPr>
              <w:t> </w:t>
            </w:r>
            <w:r w:rsidRPr="0080272F">
              <w:rPr>
                <w:sz w:val="16"/>
                <w:szCs w:val="16"/>
              </w:rPr>
              <w:t>98A, 98B</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2, 1993</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88, 1995</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rep No</w:t>
            </w:r>
            <w:r w:rsidR="00DA4636" w:rsidRPr="0080272F">
              <w:rPr>
                <w:sz w:val="16"/>
                <w:szCs w:val="16"/>
              </w:rPr>
              <w:t> </w:t>
            </w:r>
            <w:r w:rsidRPr="0080272F">
              <w:rPr>
                <w:sz w:val="16"/>
                <w:szCs w:val="16"/>
              </w:rPr>
              <w:t>45, 2005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98C</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2, 1993</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rep No</w:t>
            </w:r>
            <w:r w:rsidR="00DA4636" w:rsidRPr="0080272F">
              <w:rPr>
                <w:sz w:val="16"/>
                <w:szCs w:val="16"/>
              </w:rPr>
              <w:t> </w:t>
            </w:r>
            <w:r w:rsidRPr="0080272F">
              <w:rPr>
                <w:sz w:val="16"/>
                <w:szCs w:val="16"/>
              </w:rPr>
              <w:t>45, 2005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98D</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2, 1993</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94, 2010</w:t>
            </w: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t>Division</w:t>
            </w:r>
            <w:r w:rsidR="0080272F">
              <w:rPr>
                <w:b/>
                <w:sz w:val="16"/>
                <w:szCs w:val="16"/>
              </w:rPr>
              <w:t> </w:t>
            </w:r>
            <w:r w:rsidRPr="0080272F">
              <w:rPr>
                <w:b/>
                <w:sz w:val="16"/>
                <w:szCs w:val="16"/>
              </w:rPr>
              <w:t>2</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99</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171, 1992</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45, 2005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100</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171, 1992</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1, 1993; No</w:t>
            </w:r>
            <w:r w:rsidR="00DA4636" w:rsidRPr="0080272F">
              <w:rPr>
                <w:sz w:val="16"/>
                <w:szCs w:val="16"/>
              </w:rPr>
              <w:t> </w:t>
            </w:r>
            <w:r w:rsidRPr="0080272F">
              <w:rPr>
                <w:sz w:val="16"/>
                <w:szCs w:val="16"/>
              </w:rPr>
              <w:t>45, 2005; No</w:t>
            </w:r>
            <w:r w:rsidR="00DA4636" w:rsidRPr="0080272F">
              <w:rPr>
                <w:sz w:val="16"/>
                <w:szCs w:val="16"/>
              </w:rPr>
              <w:t> </w:t>
            </w:r>
            <w:r w:rsidRPr="0080272F">
              <w:rPr>
                <w:sz w:val="16"/>
                <w:szCs w:val="16"/>
              </w:rPr>
              <w:t>27, 2007</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101</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171, 1992</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rep No</w:t>
            </w:r>
            <w:r w:rsidR="00DA4636" w:rsidRPr="0080272F">
              <w:rPr>
                <w:sz w:val="16"/>
                <w:szCs w:val="16"/>
              </w:rPr>
              <w:t> </w:t>
            </w:r>
            <w:r w:rsidRPr="0080272F">
              <w:rPr>
                <w:sz w:val="16"/>
                <w:szCs w:val="16"/>
              </w:rPr>
              <w:t>45, 2005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102</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171, 1992</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rep No</w:t>
            </w:r>
            <w:r w:rsidR="00DA4636" w:rsidRPr="0080272F">
              <w:rPr>
                <w:sz w:val="16"/>
                <w:szCs w:val="16"/>
              </w:rPr>
              <w:t> </w:t>
            </w:r>
            <w:r w:rsidRPr="0080272F">
              <w:rPr>
                <w:sz w:val="16"/>
                <w:szCs w:val="16"/>
              </w:rPr>
              <w:t>198, 1999</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103</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171, 1992</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rep No</w:t>
            </w:r>
            <w:r w:rsidR="00DA4636" w:rsidRPr="0080272F">
              <w:rPr>
                <w:sz w:val="16"/>
                <w:szCs w:val="16"/>
              </w:rPr>
              <w:t> </w:t>
            </w:r>
            <w:r w:rsidRPr="0080272F">
              <w:rPr>
                <w:sz w:val="16"/>
                <w:szCs w:val="16"/>
              </w:rPr>
              <w:t>45, 2005</w:t>
            </w: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t>Division</w:t>
            </w:r>
            <w:r w:rsidR="0080272F">
              <w:rPr>
                <w:b/>
                <w:sz w:val="16"/>
                <w:szCs w:val="16"/>
              </w:rPr>
              <w:t> </w:t>
            </w:r>
            <w:r w:rsidRPr="0080272F">
              <w:rPr>
                <w:b/>
                <w:sz w:val="16"/>
                <w:szCs w:val="16"/>
              </w:rPr>
              <w:t>2A</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Div 2A of Part</w:t>
            </w:r>
            <w:r w:rsidR="0080272F">
              <w:rPr>
                <w:sz w:val="16"/>
                <w:szCs w:val="16"/>
              </w:rPr>
              <w:t> </w:t>
            </w:r>
            <w:r w:rsidRPr="0080272F">
              <w:rPr>
                <w:sz w:val="16"/>
                <w:szCs w:val="16"/>
              </w:rPr>
              <w:t>7</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198, 1999</w:t>
            </w: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t>Subdivision A</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103A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198, 1999</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71, 2006</w:t>
            </w:r>
          </w:p>
        </w:tc>
      </w:tr>
      <w:tr w:rsidR="007419B8" w:rsidRPr="0080272F" w:rsidTr="00ED114F">
        <w:trPr>
          <w:cantSplit/>
        </w:trPr>
        <w:tc>
          <w:tcPr>
            <w:tcW w:w="2268" w:type="dxa"/>
            <w:shd w:val="clear" w:color="auto" w:fill="auto"/>
          </w:tcPr>
          <w:p w:rsidR="007419B8" w:rsidRPr="0080272F" w:rsidRDefault="007419B8" w:rsidP="005E164C">
            <w:pPr>
              <w:pStyle w:val="Tabletext"/>
              <w:tabs>
                <w:tab w:val="center" w:leader="dot" w:pos="2268"/>
              </w:tabs>
              <w:rPr>
                <w:sz w:val="16"/>
                <w:szCs w:val="16"/>
              </w:rPr>
            </w:pPr>
            <w:r w:rsidRPr="0080272F">
              <w:rPr>
                <w:sz w:val="16"/>
                <w:szCs w:val="16"/>
              </w:rPr>
              <w:t>s 103B</w:t>
            </w:r>
            <w:r w:rsidRPr="0080272F">
              <w:rPr>
                <w:sz w:val="16"/>
                <w:szCs w:val="16"/>
              </w:rPr>
              <w:tab/>
            </w:r>
          </w:p>
        </w:tc>
        <w:tc>
          <w:tcPr>
            <w:tcW w:w="4820" w:type="dxa"/>
            <w:shd w:val="clear" w:color="auto" w:fill="auto"/>
          </w:tcPr>
          <w:p w:rsidR="007419B8" w:rsidRPr="0080272F" w:rsidRDefault="007419B8" w:rsidP="005E164C">
            <w:pPr>
              <w:pStyle w:val="Tabletext"/>
              <w:rPr>
                <w:sz w:val="16"/>
                <w:szCs w:val="16"/>
              </w:rPr>
            </w:pPr>
            <w:r w:rsidRPr="0080272F">
              <w:rPr>
                <w:sz w:val="16"/>
                <w:szCs w:val="16"/>
              </w:rPr>
              <w:t>ad No</w:t>
            </w:r>
            <w:r w:rsidR="00DA4636" w:rsidRPr="0080272F">
              <w:rPr>
                <w:sz w:val="16"/>
                <w:szCs w:val="16"/>
              </w:rPr>
              <w:t> </w:t>
            </w:r>
            <w:r w:rsidRPr="0080272F">
              <w:rPr>
                <w:sz w:val="16"/>
                <w:szCs w:val="16"/>
              </w:rPr>
              <w:t>198, 1999</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198, 1999; No</w:t>
            </w:r>
            <w:r w:rsidR="00DA4636" w:rsidRPr="0080272F">
              <w:rPr>
                <w:sz w:val="16"/>
                <w:szCs w:val="16"/>
              </w:rPr>
              <w:t> </w:t>
            </w:r>
            <w:r w:rsidRPr="0080272F">
              <w:rPr>
                <w:sz w:val="16"/>
                <w:szCs w:val="16"/>
              </w:rPr>
              <w:t>55, 2001; No</w:t>
            </w:r>
            <w:r w:rsidR="00DA4636" w:rsidRPr="0080272F">
              <w:rPr>
                <w:sz w:val="16"/>
                <w:szCs w:val="16"/>
              </w:rPr>
              <w:t> </w:t>
            </w:r>
            <w:r w:rsidRPr="0080272F">
              <w:rPr>
                <w:sz w:val="16"/>
                <w:szCs w:val="16"/>
              </w:rPr>
              <w:t>71, 2006</w:t>
            </w:r>
            <w:r w:rsidR="006418CF" w:rsidRPr="0080272F">
              <w:rPr>
                <w:sz w:val="16"/>
                <w:szCs w:val="16"/>
              </w:rPr>
              <w:t>; No 22, 2015</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ss</w:t>
            </w:r>
            <w:r w:rsidR="00DA4636" w:rsidRPr="0080272F">
              <w:rPr>
                <w:sz w:val="16"/>
                <w:szCs w:val="16"/>
              </w:rPr>
              <w:t> </w:t>
            </w:r>
            <w:r w:rsidRPr="0080272F">
              <w:rPr>
                <w:sz w:val="16"/>
                <w:szCs w:val="16"/>
              </w:rPr>
              <w:t>103C–103G</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198, 1999</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103H</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198, 1999</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71, 2006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lastRenderedPageBreak/>
              <w:t>s 103J</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198, 1999</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71, 2006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103JA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71, 2006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103K</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198, 1999</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103L</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198, 1999</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EE003C" w:rsidRPr="0080272F" w:rsidRDefault="007419B8" w:rsidP="00EE003C">
            <w:pPr>
              <w:pStyle w:val="Tabletext"/>
              <w:rPr>
                <w:sz w:val="16"/>
                <w:szCs w:val="16"/>
              </w:rPr>
            </w:pPr>
            <w:r w:rsidRPr="0080272F">
              <w:rPr>
                <w:sz w:val="16"/>
                <w:szCs w:val="16"/>
              </w:rPr>
              <w:t>am No</w:t>
            </w:r>
            <w:r w:rsidR="00DA4636" w:rsidRPr="0080272F">
              <w:rPr>
                <w:sz w:val="16"/>
                <w:szCs w:val="16"/>
              </w:rPr>
              <w:t> </w:t>
            </w:r>
            <w:r w:rsidRPr="0080272F">
              <w:rPr>
                <w:sz w:val="16"/>
                <w:szCs w:val="16"/>
              </w:rPr>
              <w:t>45, 2005; No</w:t>
            </w:r>
            <w:r w:rsidR="00DA4636" w:rsidRPr="0080272F">
              <w:rPr>
                <w:sz w:val="16"/>
                <w:szCs w:val="16"/>
              </w:rPr>
              <w:t> </w:t>
            </w:r>
            <w:r w:rsidRPr="0080272F">
              <w:rPr>
                <w:sz w:val="16"/>
                <w:szCs w:val="16"/>
              </w:rPr>
              <w:t>71, 2006</w:t>
            </w:r>
            <w:r w:rsidR="0088336F" w:rsidRPr="0080272F">
              <w:rPr>
                <w:sz w:val="16"/>
                <w:szCs w:val="16"/>
              </w:rPr>
              <w:t>; No 126, 2015</w:t>
            </w:r>
          </w:p>
        </w:tc>
      </w:tr>
      <w:tr w:rsidR="005765B1" w:rsidRPr="0080272F" w:rsidTr="00ED114F">
        <w:trPr>
          <w:cantSplit/>
        </w:trPr>
        <w:tc>
          <w:tcPr>
            <w:tcW w:w="2268" w:type="dxa"/>
            <w:shd w:val="clear" w:color="auto" w:fill="auto"/>
          </w:tcPr>
          <w:p w:rsidR="005765B1" w:rsidRPr="0080272F" w:rsidRDefault="005765B1" w:rsidP="00ED40E2">
            <w:pPr>
              <w:pStyle w:val="Tabletext"/>
            </w:pPr>
          </w:p>
        </w:tc>
        <w:tc>
          <w:tcPr>
            <w:tcW w:w="4820" w:type="dxa"/>
            <w:shd w:val="clear" w:color="auto" w:fill="auto"/>
          </w:tcPr>
          <w:p w:rsidR="005765B1" w:rsidRPr="0080272F" w:rsidRDefault="005765B1" w:rsidP="00EE003C">
            <w:pPr>
              <w:pStyle w:val="Tabletext"/>
              <w:rPr>
                <w:sz w:val="16"/>
                <w:szCs w:val="16"/>
              </w:rPr>
            </w:pPr>
            <w:r w:rsidRPr="0080272F">
              <w:rPr>
                <w:sz w:val="16"/>
                <w:szCs w:val="16"/>
              </w:rPr>
              <w:t>ed C83</w:t>
            </w:r>
          </w:p>
        </w:tc>
      </w:tr>
      <w:tr w:rsidR="007419B8" w:rsidRPr="0080272F" w:rsidTr="00ED114F">
        <w:trPr>
          <w:cantSplit/>
        </w:trPr>
        <w:tc>
          <w:tcPr>
            <w:tcW w:w="2268" w:type="dxa"/>
            <w:shd w:val="clear" w:color="auto" w:fill="auto"/>
          </w:tcPr>
          <w:p w:rsidR="007419B8" w:rsidRPr="0080272F" w:rsidRDefault="007419B8" w:rsidP="005E164C">
            <w:pPr>
              <w:pStyle w:val="Tabletext"/>
              <w:tabs>
                <w:tab w:val="center" w:leader="dot" w:pos="2268"/>
              </w:tabs>
              <w:rPr>
                <w:kern w:val="28"/>
                <w:sz w:val="16"/>
                <w:szCs w:val="16"/>
              </w:rPr>
            </w:pPr>
            <w:r w:rsidRPr="0080272F">
              <w:rPr>
                <w:sz w:val="16"/>
                <w:szCs w:val="16"/>
              </w:rPr>
              <w:t>s 103M</w:t>
            </w:r>
            <w:r w:rsidRPr="0080272F">
              <w:rPr>
                <w:sz w:val="16"/>
                <w:szCs w:val="16"/>
              </w:rPr>
              <w:tab/>
            </w:r>
          </w:p>
        </w:tc>
        <w:tc>
          <w:tcPr>
            <w:tcW w:w="4820" w:type="dxa"/>
            <w:shd w:val="clear" w:color="auto" w:fill="auto"/>
          </w:tcPr>
          <w:p w:rsidR="007419B8" w:rsidRPr="0080272F" w:rsidRDefault="007419B8" w:rsidP="005E164C">
            <w:pPr>
              <w:pStyle w:val="Tabletext"/>
              <w:rPr>
                <w:sz w:val="16"/>
                <w:szCs w:val="16"/>
              </w:rPr>
            </w:pPr>
            <w:r w:rsidRPr="0080272F">
              <w:rPr>
                <w:sz w:val="16"/>
                <w:szCs w:val="16"/>
              </w:rPr>
              <w:t>ad No</w:t>
            </w:r>
            <w:r w:rsidR="00DA4636" w:rsidRPr="0080272F">
              <w:rPr>
                <w:sz w:val="16"/>
                <w:szCs w:val="16"/>
              </w:rPr>
              <w:t> </w:t>
            </w:r>
            <w:r w:rsidRPr="0080272F">
              <w:rPr>
                <w:sz w:val="16"/>
                <w:szCs w:val="16"/>
              </w:rPr>
              <w:t>198, 1999</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71, 2006</w:t>
            </w: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t>Subdivision B</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103N</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198, 1999</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71, 2006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103NA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71, 2006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ss</w:t>
            </w:r>
            <w:r w:rsidR="00DA4636" w:rsidRPr="0080272F">
              <w:rPr>
                <w:sz w:val="16"/>
                <w:szCs w:val="16"/>
              </w:rPr>
              <w:t> </w:t>
            </w:r>
            <w:r w:rsidRPr="0080272F">
              <w:rPr>
                <w:sz w:val="16"/>
                <w:szCs w:val="16"/>
              </w:rPr>
              <w:t>103P, 103Q</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198, 1999</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71, 2006</w:t>
            </w: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t>Subdivision C</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103R</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198, 1999</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71, 2006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103RA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71, 2006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103S</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198, 1999</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71, 2006</w:t>
            </w: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t>Subdivision D</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103T</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198, 1999</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71, 2006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Note to s 103T</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rep No</w:t>
            </w:r>
            <w:r w:rsidR="00DA4636" w:rsidRPr="0080272F">
              <w:rPr>
                <w:sz w:val="16"/>
                <w:szCs w:val="16"/>
              </w:rPr>
              <w:t> </w:t>
            </w:r>
            <w:r w:rsidRPr="0080272F">
              <w:rPr>
                <w:sz w:val="16"/>
                <w:szCs w:val="16"/>
              </w:rPr>
              <w:t>198, 1999</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103TA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71, 2006</w:t>
            </w: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t>Subdivision E</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103U</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198, 1999</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71, 2006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103UA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71, 2006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ss</w:t>
            </w:r>
            <w:r w:rsidR="00DA4636" w:rsidRPr="0080272F">
              <w:rPr>
                <w:sz w:val="16"/>
                <w:szCs w:val="16"/>
              </w:rPr>
              <w:t> </w:t>
            </w:r>
            <w:r w:rsidRPr="0080272F">
              <w:rPr>
                <w:sz w:val="16"/>
                <w:szCs w:val="16"/>
              </w:rPr>
              <w:t>103V, 103W</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198, 1999</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71, 2006</w:t>
            </w:r>
          </w:p>
        </w:tc>
      </w:tr>
      <w:tr w:rsidR="007419B8" w:rsidRPr="0080272F" w:rsidTr="00ED114F">
        <w:trPr>
          <w:cantSplit/>
        </w:trPr>
        <w:tc>
          <w:tcPr>
            <w:tcW w:w="2268" w:type="dxa"/>
            <w:shd w:val="clear" w:color="auto" w:fill="auto"/>
          </w:tcPr>
          <w:p w:rsidR="007419B8" w:rsidRPr="0080272F" w:rsidRDefault="007419B8" w:rsidP="005E164C">
            <w:pPr>
              <w:pStyle w:val="Tabletext"/>
              <w:rPr>
                <w:kern w:val="28"/>
                <w:sz w:val="16"/>
                <w:szCs w:val="16"/>
              </w:rPr>
            </w:pPr>
            <w:r w:rsidRPr="0080272F">
              <w:rPr>
                <w:b/>
                <w:sz w:val="16"/>
                <w:szCs w:val="16"/>
              </w:rPr>
              <w:t>Subdivision F</w:t>
            </w:r>
          </w:p>
        </w:tc>
        <w:tc>
          <w:tcPr>
            <w:tcW w:w="4820" w:type="dxa"/>
            <w:shd w:val="clear" w:color="auto" w:fill="auto"/>
          </w:tcPr>
          <w:p w:rsidR="007419B8" w:rsidRPr="0080272F" w:rsidRDefault="007419B8" w:rsidP="005E164C">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5E164C">
            <w:pPr>
              <w:pStyle w:val="Tabletext"/>
              <w:tabs>
                <w:tab w:val="center" w:leader="dot" w:pos="2268"/>
              </w:tabs>
              <w:rPr>
                <w:kern w:val="28"/>
                <w:sz w:val="16"/>
                <w:szCs w:val="16"/>
              </w:rPr>
            </w:pPr>
            <w:r w:rsidRPr="0080272F">
              <w:rPr>
                <w:sz w:val="16"/>
                <w:szCs w:val="16"/>
              </w:rPr>
              <w:t>s 103X</w:t>
            </w:r>
            <w:r w:rsidRPr="0080272F">
              <w:rPr>
                <w:sz w:val="16"/>
                <w:szCs w:val="16"/>
              </w:rPr>
              <w:tab/>
            </w:r>
          </w:p>
        </w:tc>
        <w:tc>
          <w:tcPr>
            <w:tcW w:w="4820" w:type="dxa"/>
            <w:shd w:val="clear" w:color="auto" w:fill="auto"/>
          </w:tcPr>
          <w:p w:rsidR="007419B8" w:rsidRPr="0080272F" w:rsidRDefault="007419B8" w:rsidP="005E164C">
            <w:pPr>
              <w:pStyle w:val="Tabletext"/>
              <w:rPr>
                <w:kern w:val="28"/>
                <w:sz w:val="16"/>
                <w:szCs w:val="16"/>
              </w:rPr>
            </w:pPr>
            <w:r w:rsidRPr="0080272F">
              <w:rPr>
                <w:sz w:val="16"/>
                <w:szCs w:val="16"/>
              </w:rPr>
              <w:t>ad No</w:t>
            </w:r>
            <w:r w:rsidR="00DA4636" w:rsidRPr="0080272F">
              <w:rPr>
                <w:sz w:val="16"/>
                <w:szCs w:val="16"/>
              </w:rPr>
              <w:t> </w:t>
            </w:r>
            <w:r w:rsidRPr="0080272F">
              <w:rPr>
                <w:sz w:val="16"/>
                <w:szCs w:val="16"/>
              </w:rPr>
              <w:t>198, 1999</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71, 2006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103XA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71, 2006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103Y</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198, 1999</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71, 2006</w:t>
            </w: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t>Subdivision G</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103Z</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198, 1999</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71, 2006</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Note to s 103Z</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rep No</w:t>
            </w:r>
            <w:r w:rsidR="00DA4636" w:rsidRPr="0080272F">
              <w:rPr>
                <w:sz w:val="16"/>
                <w:szCs w:val="16"/>
              </w:rPr>
              <w:t> </w:t>
            </w:r>
            <w:r w:rsidRPr="0080272F">
              <w:rPr>
                <w:sz w:val="16"/>
                <w:szCs w:val="16"/>
              </w:rPr>
              <w:t>198, 1999</w:t>
            </w: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 103ZAA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71, 2006</w:t>
            </w:r>
          </w:p>
        </w:tc>
      </w:tr>
      <w:tr w:rsidR="007419B8" w:rsidRPr="0080272F" w:rsidTr="00ED114F">
        <w:trPr>
          <w:cantSplit/>
        </w:trPr>
        <w:tc>
          <w:tcPr>
            <w:tcW w:w="2268" w:type="dxa"/>
            <w:shd w:val="clear" w:color="auto" w:fill="auto"/>
          </w:tcPr>
          <w:p w:rsidR="007419B8" w:rsidRPr="0080272F" w:rsidRDefault="007419B8" w:rsidP="007419B8">
            <w:pPr>
              <w:pStyle w:val="Tabletext"/>
              <w:rPr>
                <w:sz w:val="16"/>
                <w:szCs w:val="16"/>
              </w:rPr>
            </w:pPr>
            <w:r w:rsidRPr="0080272F">
              <w:rPr>
                <w:b/>
                <w:sz w:val="16"/>
                <w:szCs w:val="16"/>
              </w:rPr>
              <w:t>Subdivision H</w:t>
            </w:r>
          </w:p>
        </w:tc>
        <w:tc>
          <w:tcPr>
            <w:tcW w:w="4820" w:type="dxa"/>
            <w:shd w:val="clear" w:color="auto" w:fill="auto"/>
          </w:tcPr>
          <w:p w:rsidR="007419B8" w:rsidRPr="0080272F" w:rsidRDefault="007419B8" w:rsidP="007419B8">
            <w:pPr>
              <w:pStyle w:val="Tabletext"/>
              <w:rPr>
                <w:sz w:val="16"/>
                <w:szCs w:val="16"/>
              </w:rPr>
            </w:pPr>
          </w:p>
        </w:tc>
      </w:tr>
      <w:tr w:rsidR="007419B8" w:rsidRPr="0080272F" w:rsidTr="00ED114F">
        <w:trPr>
          <w:cantSplit/>
        </w:trPr>
        <w:tc>
          <w:tcPr>
            <w:tcW w:w="2268" w:type="dxa"/>
            <w:shd w:val="clear" w:color="auto" w:fill="auto"/>
          </w:tcPr>
          <w:p w:rsidR="007419B8" w:rsidRPr="0080272F" w:rsidRDefault="007419B8" w:rsidP="007419B8">
            <w:pPr>
              <w:pStyle w:val="Tabletext"/>
              <w:tabs>
                <w:tab w:val="center" w:leader="dot" w:pos="2268"/>
              </w:tabs>
              <w:rPr>
                <w:sz w:val="16"/>
                <w:szCs w:val="16"/>
              </w:rPr>
            </w:pPr>
            <w:r w:rsidRPr="0080272F">
              <w:rPr>
                <w:sz w:val="16"/>
                <w:szCs w:val="16"/>
              </w:rPr>
              <w:t>s</w:t>
            </w:r>
            <w:r w:rsidR="00DA4636" w:rsidRPr="0080272F">
              <w:rPr>
                <w:sz w:val="16"/>
                <w:szCs w:val="16"/>
              </w:rPr>
              <w:t> </w:t>
            </w:r>
            <w:r w:rsidRPr="0080272F">
              <w:rPr>
                <w:sz w:val="16"/>
                <w:szCs w:val="16"/>
              </w:rPr>
              <w:t>103ZA</w:t>
            </w:r>
            <w:r w:rsidRPr="0080272F">
              <w:rPr>
                <w:sz w:val="16"/>
                <w:szCs w:val="16"/>
              </w:rPr>
              <w:tab/>
            </w:r>
          </w:p>
        </w:tc>
        <w:tc>
          <w:tcPr>
            <w:tcW w:w="4820" w:type="dxa"/>
            <w:shd w:val="clear" w:color="auto" w:fill="auto"/>
          </w:tcPr>
          <w:p w:rsidR="007419B8" w:rsidRPr="0080272F" w:rsidRDefault="007419B8" w:rsidP="007419B8">
            <w:pPr>
              <w:pStyle w:val="Tabletext"/>
              <w:rPr>
                <w:sz w:val="16"/>
                <w:szCs w:val="16"/>
              </w:rPr>
            </w:pPr>
            <w:r w:rsidRPr="0080272F">
              <w:rPr>
                <w:sz w:val="16"/>
                <w:szCs w:val="16"/>
              </w:rPr>
              <w:t>ad No</w:t>
            </w:r>
            <w:r w:rsidR="00DA4636" w:rsidRPr="0080272F">
              <w:rPr>
                <w:sz w:val="16"/>
                <w:szCs w:val="16"/>
              </w:rPr>
              <w:t> </w:t>
            </w:r>
            <w:r w:rsidRPr="0080272F">
              <w:rPr>
                <w:sz w:val="16"/>
                <w:szCs w:val="16"/>
              </w:rPr>
              <w:t>198, 1999</w:t>
            </w:r>
          </w:p>
        </w:tc>
      </w:tr>
      <w:tr w:rsidR="007419B8" w:rsidRPr="0080272F" w:rsidTr="00ED114F">
        <w:trPr>
          <w:cantSplit/>
        </w:trPr>
        <w:tc>
          <w:tcPr>
            <w:tcW w:w="2268" w:type="dxa"/>
            <w:shd w:val="clear" w:color="auto" w:fill="auto"/>
          </w:tcPr>
          <w:p w:rsidR="007419B8" w:rsidRPr="0080272F" w:rsidRDefault="007419B8" w:rsidP="00ED40E2">
            <w:pPr>
              <w:pStyle w:val="Tabletext"/>
            </w:pPr>
          </w:p>
        </w:tc>
        <w:tc>
          <w:tcPr>
            <w:tcW w:w="4820" w:type="dxa"/>
            <w:shd w:val="clear" w:color="auto" w:fill="auto"/>
          </w:tcPr>
          <w:p w:rsidR="007419B8" w:rsidRPr="0080272F" w:rsidRDefault="007419B8" w:rsidP="007419B8">
            <w:pPr>
              <w:pStyle w:val="Tabletext"/>
              <w:rPr>
                <w:sz w:val="16"/>
                <w:szCs w:val="16"/>
              </w:rPr>
            </w:pPr>
            <w:r w:rsidRPr="0080272F">
              <w:rPr>
                <w:sz w:val="16"/>
                <w:szCs w:val="16"/>
              </w:rPr>
              <w:t>am No</w:t>
            </w:r>
            <w:r w:rsidR="00DA4636" w:rsidRPr="0080272F">
              <w:rPr>
                <w:sz w:val="16"/>
                <w:szCs w:val="16"/>
              </w:rPr>
              <w:t> </w:t>
            </w:r>
            <w:r w:rsidRPr="0080272F">
              <w:rPr>
                <w:sz w:val="16"/>
                <w:szCs w:val="16"/>
              </w:rPr>
              <w:t>45, 2005</w:t>
            </w:r>
            <w:r w:rsidR="006418CF" w:rsidRPr="0080272F">
              <w:rPr>
                <w:sz w:val="16"/>
                <w:szCs w:val="16"/>
              </w:rPr>
              <w:t>; No 22, 2015</w:t>
            </w:r>
            <w:r w:rsidR="006D1C85" w:rsidRPr="0080272F">
              <w:rPr>
                <w:sz w:val="16"/>
                <w:szCs w:val="16"/>
              </w:rPr>
              <w:t>; No 4, 2016</w:t>
            </w:r>
          </w:p>
        </w:tc>
      </w:tr>
      <w:tr w:rsidR="006418CF" w:rsidRPr="0080272F" w:rsidTr="00ED114F">
        <w:trPr>
          <w:cantSplit/>
        </w:trPr>
        <w:tc>
          <w:tcPr>
            <w:tcW w:w="2268" w:type="dxa"/>
            <w:shd w:val="clear" w:color="auto" w:fill="auto"/>
          </w:tcPr>
          <w:p w:rsidR="006418CF" w:rsidRPr="0080272F" w:rsidRDefault="006418CF" w:rsidP="000D49B3">
            <w:pPr>
              <w:pStyle w:val="Tabletext"/>
              <w:tabs>
                <w:tab w:val="center" w:leader="dot" w:pos="2268"/>
              </w:tabs>
              <w:rPr>
                <w:i/>
                <w:kern w:val="28"/>
                <w:sz w:val="16"/>
                <w:szCs w:val="16"/>
              </w:rPr>
            </w:pPr>
            <w:r w:rsidRPr="0080272F">
              <w:rPr>
                <w:sz w:val="16"/>
                <w:szCs w:val="16"/>
              </w:rPr>
              <w:t>s 103ZB</w:t>
            </w:r>
            <w:r w:rsidRPr="0080272F">
              <w:rPr>
                <w:sz w:val="16"/>
                <w:szCs w:val="16"/>
              </w:rPr>
              <w:tab/>
            </w:r>
          </w:p>
        </w:tc>
        <w:tc>
          <w:tcPr>
            <w:tcW w:w="4820" w:type="dxa"/>
            <w:shd w:val="clear" w:color="auto" w:fill="auto"/>
          </w:tcPr>
          <w:p w:rsidR="006418CF" w:rsidRPr="0080272F" w:rsidRDefault="006418CF" w:rsidP="000D49B3">
            <w:pPr>
              <w:pStyle w:val="Tabletext"/>
              <w:tabs>
                <w:tab w:val="center" w:leader="dot" w:pos="2268"/>
              </w:tabs>
              <w:rPr>
                <w:i/>
                <w:kern w:val="28"/>
                <w:sz w:val="16"/>
                <w:szCs w:val="16"/>
              </w:rPr>
            </w:pPr>
            <w:r w:rsidRPr="0080272F">
              <w:rPr>
                <w:sz w:val="16"/>
                <w:szCs w:val="16"/>
              </w:rPr>
              <w:t>ad No 198, 1999</w:t>
            </w:r>
          </w:p>
        </w:tc>
      </w:tr>
      <w:tr w:rsidR="006418CF" w:rsidRPr="0080272F" w:rsidTr="00ED114F">
        <w:trPr>
          <w:cantSplit/>
        </w:trPr>
        <w:tc>
          <w:tcPr>
            <w:tcW w:w="2268" w:type="dxa"/>
            <w:shd w:val="clear" w:color="auto" w:fill="auto"/>
          </w:tcPr>
          <w:p w:rsidR="006418CF" w:rsidRPr="0080272F" w:rsidRDefault="006418CF" w:rsidP="000D49B3">
            <w:pPr>
              <w:pStyle w:val="Tabletext"/>
              <w:tabs>
                <w:tab w:val="center" w:leader="dot" w:pos="2268"/>
              </w:tabs>
              <w:rPr>
                <w:sz w:val="16"/>
                <w:szCs w:val="16"/>
              </w:rPr>
            </w:pPr>
          </w:p>
        </w:tc>
        <w:tc>
          <w:tcPr>
            <w:tcW w:w="4820" w:type="dxa"/>
            <w:shd w:val="clear" w:color="auto" w:fill="auto"/>
          </w:tcPr>
          <w:p w:rsidR="006418CF" w:rsidRPr="0080272F" w:rsidRDefault="006418CF" w:rsidP="000D49B3">
            <w:pPr>
              <w:pStyle w:val="Tabletext"/>
              <w:tabs>
                <w:tab w:val="center" w:leader="dot" w:pos="2268"/>
              </w:tabs>
              <w:rPr>
                <w:i/>
                <w:kern w:val="28"/>
                <w:sz w:val="16"/>
                <w:szCs w:val="16"/>
              </w:rPr>
            </w:pPr>
            <w:r w:rsidRPr="0080272F">
              <w:rPr>
                <w:sz w:val="16"/>
                <w:szCs w:val="16"/>
              </w:rPr>
              <w:t>am No 45, 2005; No 22, 2015</w:t>
            </w:r>
            <w:r w:rsidR="006D1C85" w:rsidRPr="0080272F">
              <w:rPr>
                <w:sz w:val="16"/>
                <w:szCs w:val="16"/>
              </w:rPr>
              <w:t>; No 4, 2016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103ZC</w:t>
            </w:r>
            <w:r w:rsidRPr="0080272F">
              <w:rPr>
                <w:sz w:val="16"/>
                <w:szCs w:val="16"/>
              </w:rPr>
              <w:tab/>
            </w:r>
          </w:p>
        </w:tc>
        <w:tc>
          <w:tcPr>
            <w:tcW w:w="4820" w:type="dxa"/>
            <w:shd w:val="clear" w:color="auto" w:fill="auto"/>
          </w:tcPr>
          <w:p w:rsidR="006418CF" w:rsidRPr="0080272F" w:rsidRDefault="006418CF" w:rsidP="000D49B3">
            <w:pPr>
              <w:pStyle w:val="Tabletext"/>
              <w:tabs>
                <w:tab w:val="center" w:leader="dot" w:pos="2268"/>
              </w:tabs>
              <w:rPr>
                <w:i/>
                <w:kern w:val="28"/>
                <w:sz w:val="16"/>
                <w:szCs w:val="16"/>
              </w:rPr>
            </w:pPr>
            <w:r w:rsidRPr="0080272F">
              <w:rPr>
                <w:sz w:val="16"/>
                <w:szCs w:val="16"/>
              </w:rPr>
              <w:t>ad No 198, 1999</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103ZD</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198, 1999</w:t>
            </w:r>
          </w:p>
        </w:tc>
      </w:tr>
      <w:tr w:rsidR="006418CF" w:rsidRPr="0080272F" w:rsidTr="00ED114F">
        <w:trPr>
          <w:cantSplit/>
        </w:trPr>
        <w:tc>
          <w:tcPr>
            <w:tcW w:w="2268" w:type="dxa"/>
            <w:shd w:val="clear" w:color="auto" w:fill="auto"/>
          </w:tcPr>
          <w:p w:rsidR="006418CF" w:rsidRPr="0080272F" w:rsidRDefault="006418CF" w:rsidP="00871893">
            <w:pPr>
              <w:pStyle w:val="Tabletext"/>
              <w:tabs>
                <w:tab w:val="center" w:leader="dot" w:pos="2268"/>
              </w:tabs>
              <w:rPr>
                <w:sz w:val="16"/>
                <w:szCs w:val="16"/>
              </w:rPr>
            </w:pPr>
            <w:r w:rsidRPr="0080272F">
              <w:rPr>
                <w:sz w:val="16"/>
                <w:szCs w:val="16"/>
              </w:rPr>
              <w:t>Subdivision I</w:t>
            </w:r>
            <w:r w:rsidR="008C2955" w:rsidRPr="0080272F">
              <w:rPr>
                <w:sz w:val="16"/>
                <w:szCs w:val="16"/>
              </w:rPr>
              <w:tab/>
            </w:r>
          </w:p>
        </w:tc>
        <w:tc>
          <w:tcPr>
            <w:tcW w:w="4820" w:type="dxa"/>
            <w:shd w:val="clear" w:color="auto" w:fill="auto"/>
          </w:tcPr>
          <w:p w:rsidR="006418CF" w:rsidRPr="0080272F" w:rsidRDefault="00871893" w:rsidP="00871893">
            <w:pPr>
              <w:pStyle w:val="Tabletext"/>
              <w:tabs>
                <w:tab w:val="center" w:leader="dot" w:pos="2268"/>
              </w:tabs>
              <w:rPr>
                <w:sz w:val="16"/>
                <w:szCs w:val="16"/>
              </w:rPr>
            </w:pPr>
            <w:r w:rsidRPr="0080272F">
              <w:rPr>
                <w:sz w:val="16"/>
                <w:szCs w:val="16"/>
              </w:rPr>
              <w:t>rep No 22, 2015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103ZE</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198, 1999</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 No 71, 2006</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rep No 22, 2015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103ZF</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198, 1999</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rep No 22, 2015</w:t>
            </w:r>
          </w:p>
        </w:tc>
      </w:tr>
      <w:tr w:rsidR="006418CF" w:rsidRPr="0080272F" w:rsidTr="00ED114F">
        <w:trPr>
          <w:cantSplit/>
        </w:trPr>
        <w:tc>
          <w:tcPr>
            <w:tcW w:w="2268" w:type="dxa"/>
            <w:shd w:val="clear" w:color="auto" w:fill="auto"/>
          </w:tcPr>
          <w:p w:rsidR="006418CF" w:rsidRPr="0080272F" w:rsidRDefault="006418CF" w:rsidP="007419B8">
            <w:pPr>
              <w:pStyle w:val="Tabletext"/>
              <w:rPr>
                <w:sz w:val="16"/>
                <w:szCs w:val="16"/>
              </w:rPr>
            </w:pPr>
            <w:r w:rsidRPr="0080272F">
              <w:rPr>
                <w:b/>
                <w:sz w:val="16"/>
                <w:szCs w:val="16"/>
              </w:rPr>
              <w:t>Subdivision J</w:t>
            </w:r>
          </w:p>
        </w:tc>
        <w:tc>
          <w:tcPr>
            <w:tcW w:w="4820" w:type="dxa"/>
            <w:shd w:val="clear" w:color="auto" w:fill="auto"/>
          </w:tcPr>
          <w:p w:rsidR="006418CF" w:rsidRPr="0080272F" w:rsidRDefault="006418CF" w:rsidP="007419B8">
            <w:pPr>
              <w:pStyle w:val="Tabletext"/>
              <w:rPr>
                <w:sz w:val="16"/>
                <w:szCs w:val="16"/>
              </w:rPr>
            </w:pP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103ZG</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198, 1999</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103ZH</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198, 1999</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lastRenderedPageBreak/>
              <w:t>s 103ZJ</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198, 1999</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rep No 109, 2014</w:t>
            </w:r>
          </w:p>
        </w:tc>
      </w:tr>
      <w:tr w:rsidR="006418CF" w:rsidRPr="0080272F" w:rsidTr="00ED114F">
        <w:trPr>
          <w:cantSplit/>
        </w:trPr>
        <w:tc>
          <w:tcPr>
            <w:tcW w:w="2268" w:type="dxa"/>
            <w:shd w:val="clear" w:color="auto" w:fill="auto"/>
          </w:tcPr>
          <w:p w:rsidR="006418CF" w:rsidRPr="0080272F" w:rsidRDefault="006418CF" w:rsidP="005E164C">
            <w:pPr>
              <w:pStyle w:val="Tabletext"/>
              <w:tabs>
                <w:tab w:val="center" w:leader="dot" w:pos="2268"/>
              </w:tabs>
              <w:rPr>
                <w:kern w:val="28"/>
                <w:sz w:val="16"/>
                <w:szCs w:val="16"/>
              </w:rPr>
            </w:pPr>
            <w:r w:rsidRPr="0080272F">
              <w:rPr>
                <w:sz w:val="16"/>
                <w:szCs w:val="16"/>
              </w:rPr>
              <w:t>ss 103ZK, 103ZL</w:t>
            </w:r>
            <w:r w:rsidRPr="0080272F">
              <w:rPr>
                <w:sz w:val="16"/>
                <w:szCs w:val="16"/>
              </w:rPr>
              <w:tab/>
            </w:r>
          </w:p>
        </w:tc>
        <w:tc>
          <w:tcPr>
            <w:tcW w:w="4820" w:type="dxa"/>
            <w:shd w:val="clear" w:color="auto" w:fill="auto"/>
          </w:tcPr>
          <w:p w:rsidR="006418CF" w:rsidRPr="0080272F" w:rsidRDefault="006418CF" w:rsidP="005E164C">
            <w:pPr>
              <w:pStyle w:val="Tabletext"/>
              <w:rPr>
                <w:sz w:val="16"/>
                <w:szCs w:val="16"/>
              </w:rPr>
            </w:pPr>
            <w:r w:rsidRPr="0080272F">
              <w:rPr>
                <w:sz w:val="16"/>
                <w:szCs w:val="16"/>
              </w:rPr>
              <w:t>ad No 198, 1999</w:t>
            </w:r>
          </w:p>
        </w:tc>
      </w:tr>
      <w:tr w:rsidR="006418CF" w:rsidRPr="0080272F" w:rsidTr="00ED114F">
        <w:trPr>
          <w:cantSplit/>
        </w:trPr>
        <w:tc>
          <w:tcPr>
            <w:tcW w:w="2268" w:type="dxa"/>
            <w:shd w:val="clear" w:color="auto" w:fill="auto"/>
          </w:tcPr>
          <w:p w:rsidR="006418CF" w:rsidRPr="0080272F" w:rsidRDefault="006418CF" w:rsidP="007419B8">
            <w:pPr>
              <w:pStyle w:val="Tabletext"/>
              <w:rPr>
                <w:sz w:val="16"/>
                <w:szCs w:val="16"/>
              </w:rPr>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rep No 198, 1999</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Subdiv K of Div 2A of Part</w:t>
            </w:r>
            <w:r w:rsidR="0080272F">
              <w:rPr>
                <w:sz w:val="16"/>
                <w:szCs w:val="16"/>
              </w:rPr>
              <w:t> </w:t>
            </w:r>
            <w:r w:rsidRPr="0080272F">
              <w:rPr>
                <w:sz w:val="16"/>
                <w:szCs w:val="16"/>
              </w:rPr>
              <w:t>7</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rep No 198, 1999</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ss 103ZM, 103ZN</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198, 1999</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rep No 198, 1999</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Div 3 of Part</w:t>
            </w:r>
            <w:r w:rsidR="0080272F">
              <w:rPr>
                <w:sz w:val="16"/>
                <w:szCs w:val="16"/>
              </w:rPr>
              <w:t> </w:t>
            </w:r>
            <w:r w:rsidRPr="0080272F">
              <w:rPr>
                <w:sz w:val="16"/>
                <w:szCs w:val="16"/>
              </w:rPr>
              <w:t>7</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rep No 129,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104</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171, 1992</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rep No 129,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105</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171, 1992</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rep No 129,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ss 106–110</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171, 1992</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rep No 129,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Div 4 of Part</w:t>
            </w:r>
            <w:r w:rsidR="0080272F">
              <w:rPr>
                <w:sz w:val="16"/>
                <w:szCs w:val="16"/>
              </w:rPr>
              <w:t> </w:t>
            </w:r>
            <w:r w:rsidRPr="0080272F">
              <w:rPr>
                <w:sz w:val="16"/>
                <w:szCs w:val="16"/>
              </w:rPr>
              <w:t>7</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rep No 129,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111</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171, 1992</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32, 1995</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rep No 129,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Div 5 of Part</w:t>
            </w:r>
            <w:r w:rsidR="0080272F">
              <w:rPr>
                <w:sz w:val="16"/>
                <w:szCs w:val="16"/>
              </w:rPr>
              <w:t> </w:t>
            </w:r>
            <w:r w:rsidRPr="0080272F">
              <w:rPr>
                <w:sz w:val="16"/>
                <w:szCs w:val="16"/>
              </w:rPr>
              <w:t>7</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rep No 129,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112</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171, 1992</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32, 1995; No 45, 2005</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rep No 129, 2006</w:t>
            </w:r>
          </w:p>
        </w:tc>
      </w:tr>
      <w:tr w:rsidR="006418CF" w:rsidRPr="0080272F" w:rsidTr="00ED114F">
        <w:trPr>
          <w:cantSplit/>
        </w:trPr>
        <w:tc>
          <w:tcPr>
            <w:tcW w:w="2268" w:type="dxa"/>
            <w:shd w:val="clear" w:color="auto" w:fill="auto"/>
          </w:tcPr>
          <w:p w:rsidR="006418CF" w:rsidRPr="0080272F" w:rsidRDefault="006418CF" w:rsidP="005E164C">
            <w:pPr>
              <w:pStyle w:val="Tabletext"/>
              <w:rPr>
                <w:sz w:val="16"/>
                <w:szCs w:val="16"/>
              </w:rPr>
            </w:pPr>
            <w:r w:rsidRPr="0080272F">
              <w:rPr>
                <w:b/>
                <w:sz w:val="16"/>
                <w:szCs w:val="16"/>
              </w:rPr>
              <w:t>Division</w:t>
            </w:r>
            <w:r w:rsidR="0080272F">
              <w:rPr>
                <w:b/>
                <w:sz w:val="16"/>
                <w:szCs w:val="16"/>
              </w:rPr>
              <w:t> </w:t>
            </w:r>
            <w:r w:rsidRPr="0080272F">
              <w:rPr>
                <w:b/>
                <w:sz w:val="16"/>
                <w:szCs w:val="16"/>
              </w:rPr>
              <w:t>6</w:t>
            </w:r>
          </w:p>
        </w:tc>
        <w:tc>
          <w:tcPr>
            <w:tcW w:w="4820" w:type="dxa"/>
            <w:shd w:val="clear" w:color="auto" w:fill="auto"/>
          </w:tcPr>
          <w:p w:rsidR="006418CF" w:rsidRPr="0080272F" w:rsidRDefault="006418CF" w:rsidP="00ED40E2">
            <w:pPr>
              <w:pStyle w:val="Tabletext"/>
            </w:pP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113</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171, 1992</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111, 2009</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114</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171, 1992</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115</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171, 1992</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B6AD8">
            <w:pPr>
              <w:pStyle w:val="Tabletext"/>
              <w:rPr>
                <w:sz w:val="16"/>
                <w:szCs w:val="16"/>
              </w:rPr>
            </w:pPr>
            <w:r w:rsidRPr="0080272F">
              <w:rPr>
                <w:sz w:val="16"/>
                <w:szCs w:val="16"/>
              </w:rPr>
              <w:t>am No 139, 1995; No 92, 2001; No 43, 2005; No 10, 2015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115A</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128,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rep No 109, 2014</w:t>
            </w:r>
          </w:p>
        </w:tc>
      </w:tr>
      <w:tr w:rsidR="006418CF" w:rsidRPr="0080272F" w:rsidTr="00ED114F">
        <w:trPr>
          <w:cantSplit/>
        </w:trPr>
        <w:tc>
          <w:tcPr>
            <w:tcW w:w="2268" w:type="dxa"/>
            <w:shd w:val="clear" w:color="auto" w:fill="auto"/>
          </w:tcPr>
          <w:p w:rsidR="006418CF" w:rsidRPr="0080272F" w:rsidRDefault="006418CF" w:rsidP="005E164C">
            <w:pPr>
              <w:pStyle w:val="Tabletext"/>
              <w:tabs>
                <w:tab w:val="center" w:leader="dot" w:pos="2268"/>
              </w:tabs>
              <w:rPr>
                <w:kern w:val="28"/>
                <w:sz w:val="16"/>
                <w:szCs w:val="16"/>
              </w:rPr>
            </w:pPr>
            <w:r w:rsidRPr="0080272F">
              <w:rPr>
                <w:sz w:val="16"/>
                <w:szCs w:val="16"/>
              </w:rPr>
              <w:t>s 116</w:t>
            </w:r>
            <w:r w:rsidRPr="0080272F">
              <w:rPr>
                <w:sz w:val="16"/>
                <w:szCs w:val="16"/>
              </w:rPr>
              <w:tab/>
            </w:r>
          </w:p>
        </w:tc>
        <w:tc>
          <w:tcPr>
            <w:tcW w:w="4820" w:type="dxa"/>
            <w:shd w:val="clear" w:color="auto" w:fill="auto"/>
          </w:tcPr>
          <w:p w:rsidR="006418CF" w:rsidRPr="0080272F" w:rsidRDefault="006418CF" w:rsidP="005E164C">
            <w:pPr>
              <w:pStyle w:val="Tabletext"/>
              <w:rPr>
                <w:sz w:val="16"/>
                <w:szCs w:val="16"/>
              </w:rPr>
            </w:pPr>
            <w:r w:rsidRPr="0080272F">
              <w:rPr>
                <w:sz w:val="16"/>
                <w:szCs w:val="16"/>
              </w:rPr>
              <w:t>ad No 171, 1992</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139, 1995; No 111, 2009</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116A</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171, 1992</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116B</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171, 1992</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103, 2010</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116C</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171, 1992</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rep No 111, 2009</w:t>
            </w:r>
          </w:p>
        </w:tc>
      </w:tr>
      <w:tr w:rsidR="006418CF" w:rsidRPr="0080272F" w:rsidTr="00ED114F">
        <w:trPr>
          <w:cantSplit/>
        </w:trPr>
        <w:tc>
          <w:tcPr>
            <w:tcW w:w="2268" w:type="dxa"/>
            <w:shd w:val="clear" w:color="auto" w:fill="auto"/>
          </w:tcPr>
          <w:p w:rsidR="006418CF" w:rsidRPr="0080272F" w:rsidRDefault="006418CF" w:rsidP="007419B8">
            <w:pPr>
              <w:pStyle w:val="Tabletext"/>
              <w:rPr>
                <w:sz w:val="16"/>
                <w:szCs w:val="16"/>
              </w:rPr>
            </w:pPr>
            <w:r w:rsidRPr="0080272F">
              <w:rPr>
                <w:b/>
                <w:sz w:val="16"/>
                <w:szCs w:val="16"/>
              </w:rPr>
              <w:t>Part</w:t>
            </w:r>
            <w:r w:rsidR="0080272F">
              <w:rPr>
                <w:b/>
                <w:sz w:val="16"/>
                <w:szCs w:val="16"/>
              </w:rPr>
              <w:t> </w:t>
            </w:r>
            <w:r w:rsidRPr="0080272F">
              <w:rPr>
                <w:b/>
                <w:sz w:val="16"/>
                <w:szCs w:val="16"/>
              </w:rPr>
              <w:t>8</w:t>
            </w:r>
          </w:p>
        </w:tc>
        <w:tc>
          <w:tcPr>
            <w:tcW w:w="4820" w:type="dxa"/>
            <w:shd w:val="clear" w:color="auto" w:fill="auto"/>
          </w:tcPr>
          <w:p w:rsidR="006418CF" w:rsidRPr="0080272F" w:rsidRDefault="006418CF" w:rsidP="007419B8">
            <w:pPr>
              <w:pStyle w:val="Tabletext"/>
              <w:rPr>
                <w:sz w:val="16"/>
                <w:szCs w:val="16"/>
              </w:rPr>
            </w:pP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117</w:t>
            </w:r>
            <w:r w:rsidRPr="0080272F">
              <w:rPr>
                <w:sz w:val="16"/>
                <w:szCs w:val="16"/>
              </w:rPr>
              <w:tab/>
            </w:r>
          </w:p>
        </w:tc>
        <w:tc>
          <w:tcPr>
            <w:tcW w:w="4820" w:type="dxa"/>
            <w:shd w:val="clear" w:color="auto" w:fill="auto"/>
          </w:tcPr>
          <w:p w:rsidR="006418CF" w:rsidRPr="0080272F" w:rsidRDefault="006418CF" w:rsidP="007B6AD8">
            <w:pPr>
              <w:pStyle w:val="Tabletext"/>
              <w:rPr>
                <w:sz w:val="16"/>
                <w:szCs w:val="16"/>
              </w:rPr>
            </w:pPr>
            <w:r w:rsidRPr="0080272F">
              <w:rPr>
                <w:sz w:val="16"/>
                <w:szCs w:val="16"/>
              </w:rPr>
              <w:t>am No 45, 2005; No 10, 2015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118</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119</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 No 27, 2007</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120</w:t>
            </w:r>
            <w:r w:rsidRPr="0080272F">
              <w:rPr>
                <w:sz w:val="16"/>
                <w:szCs w:val="16"/>
              </w:rPr>
              <w:tab/>
            </w:r>
          </w:p>
        </w:tc>
        <w:tc>
          <w:tcPr>
            <w:tcW w:w="4820" w:type="dxa"/>
            <w:shd w:val="clear" w:color="auto" w:fill="auto"/>
          </w:tcPr>
          <w:p w:rsidR="006418CF" w:rsidRPr="0080272F" w:rsidRDefault="006418CF" w:rsidP="007B6AD8">
            <w:pPr>
              <w:pStyle w:val="Tabletext"/>
              <w:rPr>
                <w:sz w:val="16"/>
                <w:szCs w:val="16"/>
              </w:rPr>
            </w:pPr>
            <w:r w:rsidRPr="0080272F">
              <w:rPr>
                <w:sz w:val="16"/>
                <w:szCs w:val="16"/>
              </w:rPr>
              <w:t>am No 45, 2005; No 109, 2014; No 10, 2015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121</w:t>
            </w:r>
            <w:r w:rsidRPr="0080272F">
              <w:rPr>
                <w:sz w:val="16"/>
                <w:szCs w:val="16"/>
              </w:rPr>
              <w:tab/>
            </w:r>
          </w:p>
        </w:tc>
        <w:tc>
          <w:tcPr>
            <w:tcW w:w="4820" w:type="dxa"/>
            <w:shd w:val="clear" w:color="auto" w:fill="auto"/>
          </w:tcPr>
          <w:p w:rsidR="006418CF" w:rsidRPr="0080272F" w:rsidRDefault="006418CF" w:rsidP="007B6AD8">
            <w:pPr>
              <w:pStyle w:val="Tabletext"/>
              <w:rPr>
                <w:sz w:val="16"/>
                <w:szCs w:val="16"/>
              </w:rPr>
            </w:pPr>
            <w:r w:rsidRPr="0080272F">
              <w:rPr>
                <w:sz w:val="16"/>
                <w:szCs w:val="16"/>
              </w:rPr>
              <w:t>rep No 10, 2015</w:t>
            </w:r>
          </w:p>
        </w:tc>
      </w:tr>
      <w:tr w:rsidR="006418CF" w:rsidRPr="0080272F" w:rsidTr="00ED114F">
        <w:trPr>
          <w:cantSplit/>
        </w:trPr>
        <w:tc>
          <w:tcPr>
            <w:tcW w:w="2268" w:type="dxa"/>
            <w:shd w:val="clear" w:color="auto" w:fill="auto"/>
          </w:tcPr>
          <w:p w:rsidR="006418CF" w:rsidRPr="0080272F" w:rsidRDefault="006418CF" w:rsidP="007419B8">
            <w:pPr>
              <w:pStyle w:val="Tabletext"/>
              <w:rPr>
                <w:sz w:val="16"/>
                <w:szCs w:val="16"/>
              </w:rPr>
            </w:pPr>
            <w:r w:rsidRPr="0080272F">
              <w:rPr>
                <w:b/>
                <w:sz w:val="16"/>
                <w:szCs w:val="16"/>
              </w:rPr>
              <w:t>Part</w:t>
            </w:r>
            <w:r w:rsidR="0080272F">
              <w:rPr>
                <w:b/>
                <w:sz w:val="16"/>
                <w:szCs w:val="16"/>
              </w:rPr>
              <w:t> </w:t>
            </w:r>
            <w:r w:rsidRPr="0080272F">
              <w:rPr>
                <w:b/>
                <w:sz w:val="16"/>
                <w:szCs w:val="16"/>
              </w:rPr>
              <w:t>8A</w:t>
            </w:r>
          </w:p>
        </w:tc>
        <w:tc>
          <w:tcPr>
            <w:tcW w:w="4820" w:type="dxa"/>
            <w:shd w:val="clear" w:color="auto" w:fill="auto"/>
          </w:tcPr>
          <w:p w:rsidR="006418CF" w:rsidRPr="0080272F" w:rsidRDefault="006418CF" w:rsidP="007419B8">
            <w:pPr>
              <w:pStyle w:val="Tabletext"/>
              <w:rPr>
                <w:sz w:val="16"/>
                <w:szCs w:val="16"/>
              </w:rPr>
            </w:pP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Part</w:t>
            </w:r>
            <w:r w:rsidR="0080272F">
              <w:rPr>
                <w:sz w:val="16"/>
                <w:szCs w:val="16"/>
              </w:rPr>
              <w:t> </w:t>
            </w:r>
            <w:r w:rsidRPr="0080272F">
              <w:rPr>
                <w:sz w:val="16"/>
                <w:szCs w:val="16"/>
              </w:rPr>
              <w:t>8A</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197, 1999</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121A</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197, 1999</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121B</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197, 1999</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55, 2001</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ss 121C, 121D</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197, 1999</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121E</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197, 1999</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w:t>
            </w:r>
          </w:p>
        </w:tc>
      </w:tr>
      <w:tr w:rsidR="006418CF" w:rsidRPr="0080272F" w:rsidTr="00ED114F">
        <w:trPr>
          <w:cantSplit/>
        </w:trPr>
        <w:tc>
          <w:tcPr>
            <w:tcW w:w="2268" w:type="dxa"/>
            <w:shd w:val="clear" w:color="auto" w:fill="auto"/>
          </w:tcPr>
          <w:p w:rsidR="006418CF" w:rsidRPr="0080272F" w:rsidRDefault="006418CF" w:rsidP="007419B8">
            <w:pPr>
              <w:pStyle w:val="Tabletext"/>
              <w:rPr>
                <w:sz w:val="16"/>
                <w:szCs w:val="16"/>
              </w:rPr>
            </w:pPr>
            <w:r w:rsidRPr="0080272F">
              <w:rPr>
                <w:b/>
                <w:sz w:val="16"/>
                <w:szCs w:val="16"/>
              </w:rPr>
              <w:t>Part</w:t>
            </w:r>
            <w:r w:rsidR="0080272F">
              <w:rPr>
                <w:b/>
                <w:sz w:val="16"/>
                <w:szCs w:val="16"/>
              </w:rPr>
              <w:t> </w:t>
            </w:r>
            <w:r w:rsidRPr="0080272F">
              <w:rPr>
                <w:b/>
                <w:sz w:val="16"/>
                <w:szCs w:val="16"/>
              </w:rPr>
              <w:t>8B</w:t>
            </w:r>
          </w:p>
        </w:tc>
        <w:tc>
          <w:tcPr>
            <w:tcW w:w="4820" w:type="dxa"/>
            <w:shd w:val="clear" w:color="auto" w:fill="auto"/>
          </w:tcPr>
          <w:p w:rsidR="006418CF" w:rsidRPr="0080272F" w:rsidRDefault="006418CF" w:rsidP="007419B8">
            <w:pPr>
              <w:pStyle w:val="Tabletext"/>
              <w:rPr>
                <w:sz w:val="16"/>
                <w:szCs w:val="16"/>
              </w:rPr>
            </w:pP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Part</w:t>
            </w:r>
            <w:r w:rsidR="0080272F">
              <w:rPr>
                <w:sz w:val="16"/>
                <w:szCs w:val="16"/>
              </w:rPr>
              <w:t> </w:t>
            </w:r>
            <w:r w:rsidRPr="0080272F">
              <w:rPr>
                <w:sz w:val="16"/>
                <w:szCs w:val="16"/>
              </w:rPr>
              <w:t>8B</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172, 2000</w:t>
            </w:r>
          </w:p>
        </w:tc>
      </w:tr>
      <w:tr w:rsidR="006418CF" w:rsidRPr="0080272F" w:rsidTr="00ED114F">
        <w:trPr>
          <w:cantSplit/>
        </w:trPr>
        <w:tc>
          <w:tcPr>
            <w:tcW w:w="2268" w:type="dxa"/>
            <w:shd w:val="clear" w:color="auto" w:fill="auto"/>
          </w:tcPr>
          <w:p w:rsidR="006418CF" w:rsidRPr="0080272F" w:rsidRDefault="006418CF" w:rsidP="007419B8">
            <w:pPr>
              <w:pStyle w:val="Tabletext"/>
              <w:rPr>
                <w:sz w:val="16"/>
                <w:szCs w:val="16"/>
              </w:rPr>
            </w:pPr>
            <w:r w:rsidRPr="0080272F">
              <w:rPr>
                <w:b/>
                <w:sz w:val="16"/>
                <w:szCs w:val="16"/>
              </w:rPr>
              <w:t>Division</w:t>
            </w:r>
            <w:r w:rsidR="0080272F">
              <w:rPr>
                <w:b/>
                <w:sz w:val="16"/>
                <w:szCs w:val="16"/>
              </w:rPr>
              <w:t> </w:t>
            </w:r>
            <w:r w:rsidRPr="0080272F">
              <w:rPr>
                <w:b/>
                <w:sz w:val="16"/>
                <w:szCs w:val="16"/>
              </w:rPr>
              <w:t>1</w:t>
            </w:r>
          </w:p>
        </w:tc>
        <w:tc>
          <w:tcPr>
            <w:tcW w:w="4820" w:type="dxa"/>
            <w:shd w:val="clear" w:color="auto" w:fill="auto"/>
          </w:tcPr>
          <w:p w:rsidR="006418CF" w:rsidRPr="0080272F" w:rsidRDefault="006418CF" w:rsidP="007419B8">
            <w:pPr>
              <w:pStyle w:val="Tabletext"/>
              <w:rPr>
                <w:sz w:val="16"/>
                <w:szCs w:val="16"/>
              </w:rPr>
            </w:pP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121F</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172, 2000</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121FAA</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172, 2000</w:t>
            </w:r>
          </w:p>
        </w:tc>
      </w:tr>
      <w:tr w:rsidR="006418CF" w:rsidRPr="0080272F" w:rsidTr="00ED114F">
        <w:trPr>
          <w:cantSplit/>
        </w:trPr>
        <w:tc>
          <w:tcPr>
            <w:tcW w:w="2268" w:type="dxa"/>
            <w:shd w:val="clear" w:color="auto" w:fill="auto"/>
          </w:tcPr>
          <w:p w:rsidR="006418CF" w:rsidRPr="0080272F" w:rsidRDefault="006418CF" w:rsidP="00DE3EAF">
            <w:pPr>
              <w:pStyle w:val="Tabletext"/>
              <w:keepNext/>
              <w:rPr>
                <w:kern w:val="28"/>
                <w:sz w:val="16"/>
                <w:szCs w:val="16"/>
              </w:rPr>
            </w:pPr>
            <w:r w:rsidRPr="0080272F">
              <w:rPr>
                <w:b/>
                <w:sz w:val="16"/>
                <w:szCs w:val="16"/>
              </w:rPr>
              <w:t>Division</w:t>
            </w:r>
            <w:r w:rsidR="0080272F">
              <w:rPr>
                <w:b/>
                <w:sz w:val="16"/>
                <w:szCs w:val="16"/>
              </w:rPr>
              <w:t> </w:t>
            </w:r>
            <w:r w:rsidRPr="0080272F">
              <w:rPr>
                <w:b/>
                <w:sz w:val="16"/>
                <w:szCs w:val="16"/>
              </w:rPr>
              <w:t>2</w:t>
            </w:r>
          </w:p>
        </w:tc>
        <w:tc>
          <w:tcPr>
            <w:tcW w:w="4820" w:type="dxa"/>
            <w:shd w:val="clear" w:color="auto" w:fill="auto"/>
          </w:tcPr>
          <w:p w:rsidR="006418CF" w:rsidRPr="0080272F" w:rsidRDefault="006418CF" w:rsidP="00DE3EAF">
            <w:pPr>
              <w:pStyle w:val="Tabletext"/>
              <w:keepNext/>
              <w:rPr>
                <w:sz w:val="16"/>
                <w:szCs w:val="16"/>
              </w:rPr>
            </w:pPr>
          </w:p>
        </w:tc>
      </w:tr>
      <w:tr w:rsidR="006418CF" w:rsidRPr="0080272F" w:rsidTr="00ED114F">
        <w:trPr>
          <w:cantSplit/>
        </w:trPr>
        <w:tc>
          <w:tcPr>
            <w:tcW w:w="2268" w:type="dxa"/>
            <w:shd w:val="clear" w:color="auto" w:fill="auto"/>
          </w:tcPr>
          <w:p w:rsidR="006418CF" w:rsidRPr="0080272F" w:rsidRDefault="006418CF" w:rsidP="005E164C">
            <w:pPr>
              <w:pStyle w:val="Tabletext"/>
              <w:tabs>
                <w:tab w:val="center" w:leader="dot" w:pos="2268"/>
              </w:tabs>
              <w:rPr>
                <w:kern w:val="28"/>
                <w:sz w:val="16"/>
                <w:szCs w:val="16"/>
              </w:rPr>
            </w:pPr>
            <w:r w:rsidRPr="0080272F">
              <w:rPr>
                <w:sz w:val="16"/>
                <w:szCs w:val="16"/>
              </w:rPr>
              <w:t>s 121FA</w:t>
            </w:r>
            <w:r w:rsidRPr="0080272F">
              <w:rPr>
                <w:sz w:val="16"/>
                <w:szCs w:val="16"/>
              </w:rPr>
              <w:tab/>
            </w:r>
          </w:p>
        </w:tc>
        <w:tc>
          <w:tcPr>
            <w:tcW w:w="4820" w:type="dxa"/>
            <w:shd w:val="clear" w:color="auto" w:fill="auto"/>
          </w:tcPr>
          <w:p w:rsidR="006418CF" w:rsidRPr="0080272F" w:rsidRDefault="006418CF" w:rsidP="005E164C">
            <w:pPr>
              <w:pStyle w:val="Tabletext"/>
              <w:rPr>
                <w:kern w:val="28"/>
                <w:sz w:val="16"/>
                <w:szCs w:val="16"/>
              </w:rPr>
            </w:pPr>
            <w:r w:rsidRPr="0080272F">
              <w:rPr>
                <w:sz w:val="16"/>
                <w:szCs w:val="16"/>
              </w:rPr>
              <w:t>ad No 172, 2000</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121FB</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172, 2000</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 No 94, 2010</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121FC</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172, 2000</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 No 120,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ss 121FD, 121FE</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172, 2000</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w:t>
            </w:r>
          </w:p>
        </w:tc>
      </w:tr>
      <w:tr w:rsidR="006418CF" w:rsidRPr="0080272F" w:rsidTr="00ED114F">
        <w:trPr>
          <w:cantSplit/>
        </w:trPr>
        <w:tc>
          <w:tcPr>
            <w:tcW w:w="2268" w:type="dxa"/>
            <w:shd w:val="clear" w:color="auto" w:fill="auto"/>
          </w:tcPr>
          <w:p w:rsidR="006418CF" w:rsidRPr="0080272F" w:rsidRDefault="006418CF" w:rsidP="007419B8">
            <w:pPr>
              <w:pStyle w:val="Tabletext"/>
              <w:rPr>
                <w:sz w:val="16"/>
                <w:szCs w:val="16"/>
              </w:rPr>
            </w:pPr>
            <w:r w:rsidRPr="0080272F">
              <w:rPr>
                <w:b/>
                <w:sz w:val="16"/>
                <w:szCs w:val="16"/>
              </w:rPr>
              <w:t>Division</w:t>
            </w:r>
            <w:r w:rsidR="0080272F">
              <w:rPr>
                <w:b/>
                <w:sz w:val="16"/>
                <w:szCs w:val="16"/>
              </w:rPr>
              <w:t> </w:t>
            </w:r>
            <w:r w:rsidRPr="0080272F">
              <w:rPr>
                <w:b/>
                <w:sz w:val="16"/>
                <w:szCs w:val="16"/>
              </w:rPr>
              <w:t>3</w:t>
            </w:r>
          </w:p>
        </w:tc>
        <w:tc>
          <w:tcPr>
            <w:tcW w:w="4820" w:type="dxa"/>
            <w:shd w:val="clear" w:color="auto" w:fill="auto"/>
          </w:tcPr>
          <w:p w:rsidR="006418CF" w:rsidRPr="0080272F" w:rsidRDefault="006418CF" w:rsidP="007419B8">
            <w:pPr>
              <w:pStyle w:val="Tabletext"/>
              <w:rPr>
                <w:sz w:val="16"/>
                <w:szCs w:val="16"/>
              </w:rPr>
            </w:pP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121FF</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172, 2000</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w:t>
            </w:r>
          </w:p>
        </w:tc>
      </w:tr>
      <w:tr w:rsidR="006418CF" w:rsidRPr="0080272F" w:rsidTr="00ED114F">
        <w:trPr>
          <w:cantSplit/>
        </w:trPr>
        <w:tc>
          <w:tcPr>
            <w:tcW w:w="2268" w:type="dxa"/>
            <w:shd w:val="clear" w:color="auto" w:fill="auto"/>
          </w:tcPr>
          <w:p w:rsidR="006418CF" w:rsidRPr="0080272F" w:rsidRDefault="006418CF" w:rsidP="007419B8">
            <w:pPr>
              <w:pStyle w:val="Tabletext"/>
              <w:rPr>
                <w:sz w:val="16"/>
                <w:szCs w:val="16"/>
              </w:rPr>
            </w:pPr>
            <w:r w:rsidRPr="0080272F">
              <w:rPr>
                <w:b/>
                <w:sz w:val="16"/>
                <w:szCs w:val="16"/>
              </w:rPr>
              <w:t>Division</w:t>
            </w:r>
            <w:r w:rsidR="0080272F">
              <w:rPr>
                <w:b/>
                <w:sz w:val="16"/>
                <w:szCs w:val="16"/>
              </w:rPr>
              <w:t> </w:t>
            </w:r>
            <w:r w:rsidRPr="0080272F">
              <w:rPr>
                <w:b/>
                <w:sz w:val="16"/>
                <w:szCs w:val="16"/>
              </w:rPr>
              <w:t>4</w:t>
            </w:r>
          </w:p>
        </w:tc>
        <w:tc>
          <w:tcPr>
            <w:tcW w:w="4820" w:type="dxa"/>
            <w:shd w:val="clear" w:color="auto" w:fill="auto"/>
          </w:tcPr>
          <w:p w:rsidR="006418CF" w:rsidRPr="0080272F" w:rsidRDefault="006418CF" w:rsidP="007419B8">
            <w:pPr>
              <w:pStyle w:val="Tabletext"/>
              <w:rPr>
                <w:sz w:val="16"/>
                <w:szCs w:val="16"/>
              </w:rPr>
            </w:pP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121FG</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172, 2000</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120, 2006</w:t>
            </w:r>
            <w:r w:rsidR="006D1C85" w:rsidRPr="0080272F">
              <w:rPr>
                <w:sz w:val="16"/>
                <w:szCs w:val="16"/>
              </w:rPr>
              <w:t>; No 4, 2016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121FH</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172, 2000</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5, 2001; No 45, 2005</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rs No 120, 2006</w:t>
            </w:r>
          </w:p>
        </w:tc>
      </w:tr>
      <w:tr w:rsidR="006418CF" w:rsidRPr="0080272F" w:rsidTr="00ED114F">
        <w:trPr>
          <w:cantSplit/>
        </w:trPr>
        <w:tc>
          <w:tcPr>
            <w:tcW w:w="2268" w:type="dxa"/>
            <w:shd w:val="clear" w:color="auto" w:fill="auto"/>
          </w:tcPr>
          <w:p w:rsidR="006418CF" w:rsidRPr="0080272F" w:rsidRDefault="006418CF" w:rsidP="006F04DE">
            <w:pPr>
              <w:pStyle w:val="Tabletext"/>
              <w:tabs>
                <w:tab w:val="center" w:leader="dot" w:pos="2268"/>
              </w:tabs>
              <w:rPr>
                <w:sz w:val="16"/>
                <w:szCs w:val="16"/>
              </w:rPr>
            </w:pPr>
            <w:r w:rsidRPr="0080272F">
              <w:rPr>
                <w:sz w:val="16"/>
                <w:szCs w:val="16"/>
              </w:rPr>
              <w:t>s 121FHA</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120, 2006</w:t>
            </w:r>
          </w:p>
        </w:tc>
      </w:tr>
      <w:tr w:rsidR="006F04DE" w:rsidRPr="0080272F" w:rsidTr="00ED114F">
        <w:trPr>
          <w:cantSplit/>
        </w:trPr>
        <w:tc>
          <w:tcPr>
            <w:tcW w:w="2268" w:type="dxa"/>
            <w:shd w:val="clear" w:color="auto" w:fill="auto"/>
          </w:tcPr>
          <w:p w:rsidR="006F04DE" w:rsidRPr="0080272F" w:rsidRDefault="006F04DE" w:rsidP="007419B8">
            <w:pPr>
              <w:pStyle w:val="Tabletext"/>
              <w:tabs>
                <w:tab w:val="center" w:leader="dot" w:pos="2268"/>
              </w:tabs>
              <w:rPr>
                <w:sz w:val="16"/>
                <w:szCs w:val="16"/>
              </w:rPr>
            </w:pPr>
            <w:r w:rsidRPr="0080272F">
              <w:rPr>
                <w:sz w:val="16"/>
                <w:szCs w:val="16"/>
              </w:rPr>
              <w:t>s 121FHB</w:t>
            </w:r>
            <w:r w:rsidRPr="0080272F">
              <w:rPr>
                <w:sz w:val="16"/>
                <w:szCs w:val="16"/>
              </w:rPr>
              <w:tab/>
            </w:r>
          </w:p>
        </w:tc>
        <w:tc>
          <w:tcPr>
            <w:tcW w:w="4820" w:type="dxa"/>
            <w:shd w:val="clear" w:color="auto" w:fill="auto"/>
          </w:tcPr>
          <w:p w:rsidR="006F04DE" w:rsidRPr="0080272F" w:rsidRDefault="006F04DE" w:rsidP="007419B8">
            <w:pPr>
              <w:pStyle w:val="Tabletext"/>
              <w:rPr>
                <w:sz w:val="16"/>
                <w:szCs w:val="16"/>
              </w:rPr>
            </w:pPr>
            <w:r w:rsidRPr="0080272F">
              <w:rPr>
                <w:sz w:val="16"/>
                <w:szCs w:val="16"/>
              </w:rPr>
              <w:t>ad No 120,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121FJ</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172, 2000</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5, 2001</w:t>
            </w:r>
            <w:r w:rsidR="006D1C85" w:rsidRPr="0080272F">
              <w:rPr>
                <w:sz w:val="16"/>
                <w:szCs w:val="16"/>
              </w:rPr>
              <w:t>; No 4, 2016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ss 121FJA–121FJD</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120,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ss 121FK, 121FL</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172, 2000</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w:t>
            </w:r>
          </w:p>
        </w:tc>
      </w:tr>
      <w:tr w:rsidR="006418CF" w:rsidRPr="0080272F" w:rsidTr="00ED114F">
        <w:trPr>
          <w:cantSplit/>
        </w:trPr>
        <w:tc>
          <w:tcPr>
            <w:tcW w:w="2268" w:type="dxa"/>
            <w:shd w:val="clear" w:color="auto" w:fill="auto"/>
          </w:tcPr>
          <w:p w:rsidR="006418CF" w:rsidRPr="0080272F" w:rsidRDefault="006418CF" w:rsidP="007419B8">
            <w:pPr>
              <w:pStyle w:val="Tabletext"/>
              <w:rPr>
                <w:sz w:val="16"/>
                <w:szCs w:val="16"/>
              </w:rPr>
            </w:pPr>
            <w:r w:rsidRPr="0080272F">
              <w:rPr>
                <w:b/>
                <w:sz w:val="16"/>
                <w:szCs w:val="16"/>
              </w:rPr>
              <w:t>Division</w:t>
            </w:r>
            <w:r w:rsidR="0080272F">
              <w:rPr>
                <w:b/>
                <w:sz w:val="16"/>
                <w:szCs w:val="16"/>
              </w:rPr>
              <w:t> </w:t>
            </w:r>
            <w:r w:rsidRPr="0080272F">
              <w:rPr>
                <w:b/>
                <w:sz w:val="16"/>
                <w:szCs w:val="16"/>
              </w:rPr>
              <w:t>4A</w:t>
            </w:r>
          </w:p>
        </w:tc>
        <w:tc>
          <w:tcPr>
            <w:tcW w:w="4820" w:type="dxa"/>
            <w:shd w:val="clear" w:color="auto" w:fill="auto"/>
          </w:tcPr>
          <w:p w:rsidR="006418CF" w:rsidRPr="0080272F" w:rsidRDefault="006418CF" w:rsidP="007419B8">
            <w:pPr>
              <w:pStyle w:val="Tabletext"/>
              <w:rPr>
                <w:sz w:val="16"/>
                <w:szCs w:val="16"/>
              </w:rPr>
            </w:pP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121FLA</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172, 2000</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121FLB</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172, 2000</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121FLC</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172, 2000</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 No 94, 2010</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ss 121FLD, 121FLE</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172, 2000</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lastRenderedPageBreak/>
              <w:t>s 121FLF</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172, 2000</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5, 2001</w:t>
            </w:r>
            <w:r w:rsidR="006D1C85" w:rsidRPr="0080272F">
              <w:rPr>
                <w:sz w:val="16"/>
                <w:szCs w:val="16"/>
              </w:rPr>
              <w:t>; No 4, 2016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ss 121FLG, 121FLH</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172, 2000</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 No 94, 2010</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121FLJ</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172, 2000</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 No 8, 2010</w:t>
            </w:r>
          </w:p>
        </w:tc>
      </w:tr>
      <w:tr w:rsidR="006418CF" w:rsidRPr="0080272F" w:rsidTr="00ED114F">
        <w:trPr>
          <w:cantSplit/>
        </w:trPr>
        <w:tc>
          <w:tcPr>
            <w:tcW w:w="2268" w:type="dxa"/>
            <w:shd w:val="clear" w:color="auto" w:fill="auto"/>
          </w:tcPr>
          <w:p w:rsidR="006418CF" w:rsidRPr="0080272F" w:rsidRDefault="006418CF" w:rsidP="007419B8">
            <w:pPr>
              <w:pStyle w:val="Tabletext"/>
              <w:rPr>
                <w:sz w:val="16"/>
                <w:szCs w:val="16"/>
              </w:rPr>
            </w:pPr>
            <w:r w:rsidRPr="0080272F">
              <w:rPr>
                <w:b/>
                <w:sz w:val="16"/>
                <w:szCs w:val="16"/>
              </w:rPr>
              <w:t>Division</w:t>
            </w:r>
            <w:r w:rsidR="0080272F">
              <w:rPr>
                <w:b/>
                <w:sz w:val="16"/>
                <w:szCs w:val="16"/>
              </w:rPr>
              <w:t> </w:t>
            </w:r>
            <w:r w:rsidRPr="0080272F">
              <w:rPr>
                <w:b/>
                <w:sz w:val="16"/>
                <w:szCs w:val="16"/>
              </w:rPr>
              <w:t>5</w:t>
            </w:r>
          </w:p>
        </w:tc>
        <w:tc>
          <w:tcPr>
            <w:tcW w:w="4820" w:type="dxa"/>
            <w:shd w:val="clear" w:color="auto" w:fill="auto"/>
          </w:tcPr>
          <w:p w:rsidR="006418CF" w:rsidRPr="0080272F" w:rsidRDefault="006418CF" w:rsidP="007419B8">
            <w:pPr>
              <w:pStyle w:val="Tabletext"/>
              <w:rPr>
                <w:sz w:val="16"/>
                <w:szCs w:val="16"/>
              </w:rPr>
            </w:pPr>
          </w:p>
        </w:tc>
      </w:tr>
      <w:tr w:rsidR="006418CF" w:rsidRPr="0080272F" w:rsidTr="00ED114F">
        <w:trPr>
          <w:cantSplit/>
        </w:trPr>
        <w:tc>
          <w:tcPr>
            <w:tcW w:w="2268" w:type="dxa"/>
            <w:shd w:val="clear" w:color="auto" w:fill="auto"/>
          </w:tcPr>
          <w:p w:rsidR="006418CF" w:rsidRPr="0080272F" w:rsidRDefault="006418CF" w:rsidP="006F04DE">
            <w:pPr>
              <w:pStyle w:val="Tabletext"/>
              <w:tabs>
                <w:tab w:val="center" w:leader="dot" w:pos="2268"/>
              </w:tabs>
              <w:rPr>
                <w:sz w:val="16"/>
                <w:szCs w:val="16"/>
              </w:rPr>
            </w:pPr>
            <w:r w:rsidRPr="0080272F">
              <w:rPr>
                <w:sz w:val="16"/>
                <w:szCs w:val="16"/>
              </w:rPr>
              <w:t>Div</w:t>
            </w:r>
            <w:r w:rsidR="006F04DE" w:rsidRPr="0080272F">
              <w:rPr>
                <w:sz w:val="16"/>
                <w:szCs w:val="16"/>
              </w:rPr>
              <w:t>ision</w:t>
            </w:r>
            <w:r w:rsidR="0080272F">
              <w:rPr>
                <w:sz w:val="16"/>
                <w:szCs w:val="16"/>
              </w:rPr>
              <w:t> </w:t>
            </w:r>
            <w:r w:rsidRPr="0080272F">
              <w:rPr>
                <w:sz w:val="16"/>
                <w:szCs w:val="16"/>
              </w:rPr>
              <w:t xml:space="preserve">5 </w:t>
            </w:r>
            <w:r w:rsidR="006F04DE" w:rsidRPr="0080272F">
              <w:rPr>
                <w:sz w:val="16"/>
                <w:szCs w:val="16"/>
              </w:rPr>
              <w:t>heading</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ss 121FM, 121FN</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172, 2000</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w:t>
            </w:r>
          </w:p>
        </w:tc>
      </w:tr>
      <w:tr w:rsidR="006418CF" w:rsidRPr="0080272F" w:rsidTr="00ED114F">
        <w:trPr>
          <w:cantSplit/>
        </w:trPr>
        <w:tc>
          <w:tcPr>
            <w:tcW w:w="2268" w:type="dxa"/>
            <w:shd w:val="clear" w:color="auto" w:fill="auto"/>
          </w:tcPr>
          <w:p w:rsidR="006418CF" w:rsidRPr="0080272F" w:rsidRDefault="006418CF" w:rsidP="007419B8">
            <w:pPr>
              <w:pStyle w:val="Tabletext"/>
              <w:rPr>
                <w:sz w:val="16"/>
                <w:szCs w:val="16"/>
              </w:rPr>
            </w:pPr>
            <w:r w:rsidRPr="0080272F">
              <w:rPr>
                <w:b/>
                <w:sz w:val="16"/>
                <w:szCs w:val="16"/>
              </w:rPr>
              <w:t>Division</w:t>
            </w:r>
            <w:r w:rsidR="0080272F">
              <w:rPr>
                <w:b/>
                <w:sz w:val="16"/>
                <w:szCs w:val="16"/>
              </w:rPr>
              <w:t> </w:t>
            </w:r>
            <w:r w:rsidRPr="0080272F">
              <w:rPr>
                <w:b/>
                <w:sz w:val="16"/>
                <w:szCs w:val="16"/>
              </w:rPr>
              <w:t>6</w:t>
            </w:r>
          </w:p>
        </w:tc>
        <w:tc>
          <w:tcPr>
            <w:tcW w:w="4820" w:type="dxa"/>
            <w:shd w:val="clear" w:color="auto" w:fill="auto"/>
          </w:tcPr>
          <w:p w:rsidR="006418CF" w:rsidRPr="0080272F" w:rsidRDefault="006418CF" w:rsidP="007419B8">
            <w:pPr>
              <w:pStyle w:val="Tabletext"/>
              <w:rPr>
                <w:sz w:val="16"/>
                <w:szCs w:val="16"/>
              </w:rPr>
            </w:pP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121FP</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172, 2000</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B6AD8">
            <w:pPr>
              <w:pStyle w:val="Tabletext"/>
              <w:rPr>
                <w:sz w:val="16"/>
                <w:szCs w:val="16"/>
              </w:rPr>
            </w:pPr>
            <w:r w:rsidRPr="0080272F">
              <w:rPr>
                <w:sz w:val="16"/>
                <w:szCs w:val="16"/>
              </w:rPr>
              <w:t>am No 45, 2005; No 10, 2015</w:t>
            </w:r>
          </w:p>
        </w:tc>
      </w:tr>
      <w:tr w:rsidR="006418CF" w:rsidRPr="0080272F" w:rsidTr="00ED114F">
        <w:trPr>
          <w:cantSplit/>
        </w:trPr>
        <w:tc>
          <w:tcPr>
            <w:tcW w:w="2268" w:type="dxa"/>
            <w:shd w:val="clear" w:color="auto" w:fill="auto"/>
          </w:tcPr>
          <w:p w:rsidR="006418CF" w:rsidRPr="0080272F" w:rsidRDefault="006418CF" w:rsidP="00B748D1">
            <w:pPr>
              <w:pStyle w:val="Tabletext"/>
              <w:tabs>
                <w:tab w:val="center" w:leader="dot" w:pos="2268"/>
              </w:tabs>
              <w:rPr>
                <w:i/>
                <w:kern w:val="28"/>
                <w:sz w:val="16"/>
                <w:szCs w:val="16"/>
              </w:rPr>
            </w:pPr>
            <w:r w:rsidRPr="0080272F">
              <w:rPr>
                <w:sz w:val="16"/>
                <w:szCs w:val="16"/>
              </w:rPr>
              <w:t>s 121FQ</w:t>
            </w:r>
            <w:r w:rsidRPr="0080272F">
              <w:rPr>
                <w:sz w:val="16"/>
                <w:szCs w:val="16"/>
              </w:rPr>
              <w:tab/>
            </w:r>
          </w:p>
        </w:tc>
        <w:tc>
          <w:tcPr>
            <w:tcW w:w="4820" w:type="dxa"/>
            <w:shd w:val="clear" w:color="auto" w:fill="auto"/>
          </w:tcPr>
          <w:p w:rsidR="006418CF" w:rsidRPr="0080272F" w:rsidRDefault="006418CF" w:rsidP="00B748D1">
            <w:pPr>
              <w:pStyle w:val="Tabletext"/>
              <w:tabs>
                <w:tab w:val="center" w:leader="dot" w:pos="2268"/>
              </w:tabs>
              <w:rPr>
                <w:i/>
                <w:kern w:val="28"/>
                <w:sz w:val="16"/>
                <w:szCs w:val="16"/>
              </w:rPr>
            </w:pPr>
            <w:r w:rsidRPr="0080272F">
              <w:rPr>
                <w:sz w:val="16"/>
                <w:szCs w:val="16"/>
              </w:rPr>
              <w:t>ad No 172, 2000</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w:t>
            </w:r>
          </w:p>
        </w:tc>
      </w:tr>
      <w:tr w:rsidR="006418CF" w:rsidRPr="0080272F" w:rsidTr="00ED114F">
        <w:trPr>
          <w:cantSplit/>
        </w:trPr>
        <w:tc>
          <w:tcPr>
            <w:tcW w:w="2268" w:type="dxa"/>
            <w:shd w:val="clear" w:color="auto" w:fill="auto"/>
          </w:tcPr>
          <w:p w:rsidR="006418CF" w:rsidRPr="0080272F" w:rsidRDefault="006418CF" w:rsidP="00B748D1">
            <w:pPr>
              <w:pStyle w:val="Tabletext"/>
              <w:tabs>
                <w:tab w:val="center" w:leader="dot" w:pos="2268"/>
              </w:tabs>
              <w:rPr>
                <w:i/>
                <w:kern w:val="28"/>
                <w:sz w:val="16"/>
                <w:szCs w:val="16"/>
              </w:rPr>
            </w:pPr>
            <w:r w:rsidRPr="0080272F">
              <w:rPr>
                <w:sz w:val="16"/>
                <w:szCs w:val="16"/>
              </w:rPr>
              <w:t>s 121FR</w:t>
            </w:r>
            <w:r w:rsidRPr="0080272F">
              <w:rPr>
                <w:sz w:val="16"/>
                <w:szCs w:val="16"/>
              </w:rPr>
              <w:tab/>
            </w:r>
          </w:p>
        </w:tc>
        <w:tc>
          <w:tcPr>
            <w:tcW w:w="4820" w:type="dxa"/>
            <w:shd w:val="clear" w:color="auto" w:fill="auto"/>
          </w:tcPr>
          <w:p w:rsidR="006418CF" w:rsidRPr="0080272F" w:rsidRDefault="006418CF" w:rsidP="00B748D1">
            <w:pPr>
              <w:pStyle w:val="Tabletext"/>
              <w:tabs>
                <w:tab w:val="center" w:leader="dot" w:pos="2268"/>
              </w:tabs>
              <w:rPr>
                <w:i/>
                <w:kern w:val="28"/>
                <w:sz w:val="16"/>
                <w:szCs w:val="16"/>
              </w:rPr>
            </w:pPr>
            <w:r w:rsidRPr="0080272F">
              <w:rPr>
                <w:sz w:val="16"/>
                <w:szCs w:val="16"/>
              </w:rPr>
              <w:t>ad No 172, 2000</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121FS</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172, 2000</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13, 2013</w:t>
            </w:r>
          </w:p>
        </w:tc>
      </w:tr>
      <w:tr w:rsidR="006418CF" w:rsidRPr="0080272F" w:rsidTr="00ED114F">
        <w:trPr>
          <w:cantSplit/>
        </w:trPr>
        <w:tc>
          <w:tcPr>
            <w:tcW w:w="2268" w:type="dxa"/>
            <w:shd w:val="clear" w:color="auto" w:fill="auto"/>
          </w:tcPr>
          <w:p w:rsidR="006418CF" w:rsidRPr="0080272F" w:rsidRDefault="006418CF" w:rsidP="007419B8">
            <w:pPr>
              <w:pStyle w:val="Tabletext"/>
              <w:rPr>
                <w:sz w:val="16"/>
                <w:szCs w:val="16"/>
              </w:rPr>
            </w:pPr>
            <w:r w:rsidRPr="0080272F">
              <w:rPr>
                <w:b/>
                <w:sz w:val="16"/>
                <w:szCs w:val="16"/>
              </w:rPr>
              <w:t>Part</w:t>
            </w:r>
            <w:r w:rsidR="0080272F">
              <w:rPr>
                <w:b/>
                <w:sz w:val="16"/>
                <w:szCs w:val="16"/>
              </w:rPr>
              <w:t> </w:t>
            </w:r>
            <w:r w:rsidRPr="0080272F">
              <w:rPr>
                <w:b/>
                <w:sz w:val="16"/>
                <w:szCs w:val="16"/>
              </w:rPr>
              <w:t>9</w:t>
            </w:r>
          </w:p>
        </w:tc>
        <w:tc>
          <w:tcPr>
            <w:tcW w:w="4820" w:type="dxa"/>
            <w:shd w:val="clear" w:color="auto" w:fill="auto"/>
          </w:tcPr>
          <w:p w:rsidR="006418CF" w:rsidRPr="0080272F" w:rsidRDefault="006418CF" w:rsidP="007419B8">
            <w:pPr>
              <w:pStyle w:val="Tabletext"/>
              <w:rPr>
                <w:sz w:val="16"/>
                <w:szCs w:val="16"/>
              </w:rPr>
            </w:pP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Part</w:t>
            </w:r>
            <w:r w:rsidR="0080272F">
              <w:rPr>
                <w:sz w:val="16"/>
                <w:szCs w:val="16"/>
              </w:rPr>
              <w:t> </w:t>
            </w:r>
            <w:r w:rsidRPr="0080272F">
              <w:rPr>
                <w:sz w:val="16"/>
                <w:szCs w:val="16"/>
              </w:rPr>
              <w:t>9 heading</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rs No 29, 2013</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121G</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29, 2013</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22, 2015</w:t>
            </w:r>
            <w:r w:rsidR="0088336F" w:rsidRPr="0080272F">
              <w:rPr>
                <w:sz w:val="16"/>
                <w:szCs w:val="16"/>
              </w:rPr>
              <w:t>; No 126, 2015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122</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120, 2002; No 120, 2004; No 45, 2005; No 128, 2006; No 94, 2010; No 29, 2013</w:t>
            </w:r>
            <w:r w:rsidR="00026137" w:rsidRPr="0080272F">
              <w:rPr>
                <w:sz w:val="16"/>
                <w:szCs w:val="16"/>
              </w:rPr>
              <w:t>; No 126, 2015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123</w:t>
            </w:r>
            <w:r w:rsidRPr="0080272F">
              <w:rPr>
                <w:sz w:val="16"/>
                <w:szCs w:val="16"/>
              </w:rPr>
              <w:tab/>
            </w:r>
          </w:p>
        </w:tc>
        <w:tc>
          <w:tcPr>
            <w:tcW w:w="4820" w:type="dxa"/>
            <w:shd w:val="clear" w:color="auto" w:fill="auto"/>
          </w:tcPr>
          <w:p w:rsidR="006418CF" w:rsidRPr="0080272F" w:rsidRDefault="006418CF" w:rsidP="00B748D1">
            <w:pPr>
              <w:pStyle w:val="Tabletext"/>
              <w:rPr>
                <w:i/>
                <w:kern w:val="28"/>
                <w:sz w:val="16"/>
                <w:szCs w:val="16"/>
              </w:rPr>
            </w:pPr>
            <w:r w:rsidRPr="0080272F">
              <w:rPr>
                <w:sz w:val="16"/>
                <w:szCs w:val="16"/>
              </w:rPr>
              <w:t>am No 216, 1992; No 180, 1997; No 120, 2002; No 61, 2004; No 45, 2005; No 128, 2006; Nos 27, 2007; No 68, 2007; No 83, 2012; No 98, 2013</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123A</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216, 1992</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180, 1997; No 45, 2005</w:t>
            </w:r>
          </w:p>
        </w:tc>
      </w:tr>
      <w:tr w:rsidR="004B0E2C" w:rsidRPr="0080272F" w:rsidTr="00ED114F">
        <w:trPr>
          <w:cantSplit/>
        </w:trPr>
        <w:tc>
          <w:tcPr>
            <w:tcW w:w="2268" w:type="dxa"/>
            <w:shd w:val="clear" w:color="auto" w:fill="auto"/>
          </w:tcPr>
          <w:p w:rsidR="004B0E2C" w:rsidRPr="0080272F" w:rsidRDefault="004B0E2C" w:rsidP="00ED40E2">
            <w:pPr>
              <w:pStyle w:val="Tabletext"/>
            </w:pPr>
          </w:p>
        </w:tc>
        <w:tc>
          <w:tcPr>
            <w:tcW w:w="4820" w:type="dxa"/>
            <w:shd w:val="clear" w:color="auto" w:fill="auto"/>
          </w:tcPr>
          <w:p w:rsidR="004B0E2C" w:rsidRPr="0080272F" w:rsidRDefault="004B0E2C" w:rsidP="007419B8">
            <w:pPr>
              <w:pStyle w:val="Tabletext"/>
              <w:rPr>
                <w:sz w:val="16"/>
                <w:szCs w:val="16"/>
              </w:rPr>
            </w:pPr>
            <w:r w:rsidRPr="0080272F">
              <w:rPr>
                <w:sz w:val="16"/>
                <w:szCs w:val="16"/>
              </w:rPr>
              <w:t>rep No 22, 2015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lastRenderedPageBreak/>
              <w:t>s 123B</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94, 2010</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124</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ss 125–127</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128</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rs No 171, 1992</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129</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103, 2010</w:t>
            </w:r>
          </w:p>
        </w:tc>
      </w:tr>
      <w:tr w:rsidR="006418CF" w:rsidRPr="0080272F" w:rsidTr="00ED114F">
        <w:trPr>
          <w:cantSplit/>
        </w:trPr>
        <w:tc>
          <w:tcPr>
            <w:tcW w:w="2268" w:type="dxa"/>
            <w:shd w:val="clear" w:color="auto" w:fill="auto"/>
          </w:tcPr>
          <w:p w:rsidR="006418CF" w:rsidRPr="0080272F" w:rsidRDefault="006418CF" w:rsidP="007419B8">
            <w:pPr>
              <w:pStyle w:val="Tabletext"/>
              <w:rPr>
                <w:sz w:val="16"/>
                <w:szCs w:val="16"/>
              </w:rPr>
            </w:pPr>
            <w:r w:rsidRPr="0080272F">
              <w:rPr>
                <w:b/>
                <w:sz w:val="16"/>
                <w:szCs w:val="16"/>
              </w:rPr>
              <w:t>Part</w:t>
            </w:r>
            <w:r w:rsidR="0080272F">
              <w:rPr>
                <w:b/>
                <w:sz w:val="16"/>
                <w:szCs w:val="16"/>
              </w:rPr>
              <w:t> </w:t>
            </w:r>
            <w:r w:rsidRPr="0080272F">
              <w:rPr>
                <w:b/>
                <w:sz w:val="16"/>
                <w:szCs w:val="16"/>
              </w:rPr>
              <w:t>9A</w:t>
            </w:r>
          </w:p>
        </w:tc>
        <w:tc>
          <w:tcPr>
            <w:tcW w:w="4820" w:type="dxa"/>
            <w:shd w:val="clear" w:color="auto" w:fill="auto"/>
          </w:tcPr>
          <w:p w:rsidR="006418CF" w:rsidRPr="0080272F" w:rsidRDefault="006418CF" w:rsidP="007419B8">
            <w:pPr>
              <w:pStyle w:val="Tabletext"/>
              <w:rPr>
                <w:sz w:val="16"/>
                <w:szCs w:val="16"/>
              </w:rPr>
            </w:pP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Part</w:t>
            </w:r>
            <w:r w:rsidR="0080272F">
              <w:rPr>
                <w:sz w:val="16"/>
                <w:szCs w:val="16"/>
              </w:rPr>
              <w:t> </w:t>
            </w:r>
            <w:r w:rsidRPr="0080272F">
              <w:rPr>
                <w:sz w:val="16"/>
                <w:szCs w:val="16"/>
              </w:rPr>
              <w:t>9A</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128,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130A</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128, 2006</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68, 2007; No 22, 2015</w:t>
            </w:r>
            <w:r w:rsidR="00AB6256" w:rsidRPr="0080272F">
              <w:rPr>
                <w:sz w:val="16"/>
                <w:szCs w:val="16"/>
              </w:rPr>
              <w:t>; No 14, 2016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130AA</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68, 2007</w:t>
            </w:r>
          </w:p>
        </w:tc>
      </w:tr>
      <w:tr w:rsidR="00571B3D" w:rsidRPr="0080272F" w:rsidTr="00ED114F">
        <w:trPr>
          <w:cantSplit/>
        </w:trPr>
        <w:tc>
          <w:tcPr>
            <w:tcW w:w="2268" w:type="dxa"/>
            <w:shd w:val="clear" w:color="auto" w:fill="auto"/>
          </w:tcPr>
          <w:p w:rsidR="00571B3D" w:rsidRPr="0080272F" w:rsidRDefault="00571B3D" w:rsidP="007419B8">
            <w:pPr>
              <w:pStyle w:val="Tabletext"/>
              <w:tabs>
                <w:tab w:val="center" w:leader="dot" w:pos="2268"/>
              </w:tabs>
              <w:rPr>
                <w:sz w:val="16"/>
                <w:szCs w:val="16"/>
              </w:rPr>
            </w:pPr>
          </w:p>
        </w:tc>
        <w:tc>
          <w:tcPr>
            <w:tcW w:w="4820" w:type="dxa"/>
            <w:shd w:val="clear" w:color="auto" w:fill="auto"/>
          </w:tcPr>
          <w:p w:rsidR="00571B3D" w:rsidRPr="0080272F" w:rsidRDefault="00571B3D" w:rsidP="007419B8">
            <w:pPr>
              <w:pStyle w:val="Tabletext"/>
              <w:rPr>
                <w:sz w:val="16"/>
                <w:szCs w:val="16"/>
              </w:rPr>
            </w:pPr>
            <w:r w:rsidRPr="0080272F">
              <w:rPr>
                <w:sz w:val="16"/>
                <w:szCs w:val="16"/>
              </w:rPr>
              <w:t>am No 14, 2016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130AB</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68, 2007</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130AC</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94, 2010</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130B</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128, 2006</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DC661B">
            <w:pPr>
              <w:pStyle w:val="Tabletext"/>
              <w:rPr>
                <w:sz w:val="16"/>
                <w:szCs w:val="16"/>
              </w:rPr>
            </w:pPr>
            <w:r w:rsidRPr="0080272F">
              <w:rPr>
                <w:sz w:val="16"/>
                <w:szCs w:val="16"/>
              </w:rPr>
              <w:t>am No 68, 2007; No 103, 2010</w:t>
            </w:r>
            <w:r w:rsidR="0088336F" w:rsidRPr="0080272F">
              <w:rPr>
                <w:sz w:val="16"/>
                <w:szCs w:val="16"/>
              </w:rPr>
              <w:t>; No 126, 2015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130BA</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68, 2007</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103, 2010</w:t>
            </w:r>
            <w:r w:rsidR="0088336F" w:rsidRPr="0080272F">
              <w:rPr>
                <w:sz w:val="16"/>
                <w:szCs w:val="16"/>
              </w:rPr>
              <w:t>; No 126, 2015</w:t>
            </w:r>
            <w:r w:rsidR="00571B3D" w:rsidRPr="0080272F">
              <w:rPr>
                <w:sz w:val="16"/>
                <w:szCs w:val="16"/>
              </w:rPr>
              <w:t>; No 14, 2016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130BB</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94, 2010</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103, 2010</w:t>
            </w:r>
            <w:r w:rsidR="0088336F" w:rsidRPr="0080272F">
              <w:rPr>
                <w:sz w:val="16"/>
                <w:szCs w:val="16"/>
              </w:rPr>
              <w:t>; No 126, 2015</w:t>
            </w:r>
          </w:p>
        </w:tc>
      </w:tr>
      <w:tr w:rsidR="006418CF" w:rsidRPr="0080272F" w:rsidTr="00ED114F">
        <w:trPr>
          <w:cantSplit/>
        </w:trPr>
        <w:tc>
          <w:tcPr>
            <w:tcW w:w="2268" w:type="dxa"/>
            <w:shd w:val="clear" w:color="auto" w:fill="auto"/>
          </w:tcPr>
          <w:p w:rsidR="006418CF" w:rsidRPr="0080272F" w:rsidRDefault="006418CF" w:rsidP="007419B8">
            <w:pPr>
              <w:pStyle w:val="Tabletext"/>
              <w:rPr>
                <w:sz w:val="16"/>
                <w:szCs w:val="16"/>
              </w:rPr>
            </w:pPr>
            <w:r w:rsidRPr="0080272F">
              <w:rPr>
                <w:b/>
                <w:sz w:val="16"/>
                <w:szCs w:val="16"/>
              </w:rPr>
              <w:t>Part</w:t>
            </w:r>
            <w:r w:rsidR="0080272F">
              <w:rPr>
                <w:b/>
                <w:sz w:val="16"/>
                <w:szCs w:val="16"/>
              </w:rPr>
              <w:t> </w:t>
            </w:r>
            <w:r w:rsidRPr="0080272F">
              <w:rPr>
                <w:b/>
                <w:sz w:val="16"/>
                <w:szCs w:val="16"/>
              </w:rPr>
              <w:t>9B</w:t>
            </w:r>
          </w:p>
        </w:tc>
        <w:tc>
          <w:tcPr>
            <w:tcW w:w="4820" w:type="dxa"/>
            <w:shd w:val="clear" w:color="auto" w:fill="auto"/>
          </w:tcPr>
          <w:p w:rsidR="006418CF" w:rsidRPr="0080272F" w:rsidRDefault="006418CF" w:rsidP="007419B8">
            <w:pPr>
              <w:pStyle w:val="Tabletext"/>
              <w:rPr>
                <w:sz w:val="16"/>
                <w:szCs w:val="16"/>
              </w:rPr>
            </w:pP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Part</w:t>
            </w:r>
            <w:r w:rsidR="0080272F">
              <w:rPr>
                <w:sz w:val="16"/>
                <w:szCs w:val="16"/>
              </w:rPr>
              <w:t> </w:t>
            </w:r>
            <w:r w:rsidRPr="0080272F">
              <w:rPr>
                <w:sz w:val="16"/>
                <w:szCs w:val="16"/>
              </w:rPr>
              <w:t>9B</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128, 2006</w:t>
            </w:r>
          </w:p>
        </w:tc>
      </w:tr>
      <w:tr w:rsidR="006418CF" w:rsidRPr="0080272F" w:rsidTr="00ED114F">
        <w:trPr>
          <w:cantSplit/>
        </w:trPr>
        <w:tc>
          <w:tcPr>
            <w:tcW w:w="2268" w:type="dxa"/>
            <w:shd w:val="clear" w:color="auto" w:fill="auto"/>
          </w:tcPr>
          <w:p w:rsidR="006418CF" w:rsidRPr="0080272F" w:rsidRDefault="006418CF" w:rsidP="005E164C">
            <w:pPr>
              <w:pStyle w:val="Tabletext"/>
              <w:rPr>
                <w:sz w:val="16"/>
                <w:szCs w:val="16"/>
              </w:rPr>
            </w:pPr>
            <w:r w:rsidRPr="0080272F">
              <w:rPr>
                <w:b/>
                <w:sz w:val="16"/>
                <w:szCs w:val="16"/>
              </w:rPr>
              <w:t>Division</w:t>
            </w:r>
            <w:r w:rsidR="0080272F">
              <w:rPr>
                <w:b/>
                <w:sz w:val="16"/>
                <w:szCs w:val="16"/>
              </w:rPr>
              <w:t> </w:t>
            </w:r>
            <w:r w:rsidRPr="0080272F">
              <w:rPr>
                <w:b/>
                <w:sz w:val="16"/>
                <w:szCs w:val="16"/>
              </w:rPr>
              <w:t>1</w:t>
            </w:r>
          </w:p>
        </w:tc>
        <w:tc>
          <w:tcPr>
            <w:tcW w:w="4820" w:type="dxa"/>
            <w:shd w:val="clear" w:color="auto" w:fill="auto"/>
          </w:tcPr>
          <w:p w:rsidR="006418CF" w:rsidRPr="0080272F" w:rsidRDefault="006418CF" w:rsidP="005E164C">
            <w:pPr>
              <w:pStyle w:val="Tabletext"/>
              <w:rPr>
                <w:sz w:val="16"/>
                <w:szCs w:val="16"/>
              </w:rPr>
            </w:pP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130C</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128, 2006</w:t>
            </w:r>
          </w:p>
        </w:tc>
      </w:tr>
      <w:tr w:rsidR="006418CF" w:rsidRPr="0080272F" w:rsidTr="00ED114F">
        <w:trPr>
          <w:cantSplit/>
        </w:trPr>
        <w:tc>
          <w:tcPr>
            <w:tcW w:w="2268" w:type="dxa"/>
            <w:shd w:val="clear" w:color="auto" w:fill="auto"/>
          </w:tcPr>
          <w:p w:rsidR="006418CF" w:rsidRPr="0080272F" w:rsidRDefault="006418CF" w:rsidP="007419B8">
            <w:pPr>
              <w:pStyle w:val="Tabletext"/>
              <w:rPr>
                <w:sz w:val="16"/>
                <w:szCs w:val="16"/>
              </w:rPr>
            </w:pPr>
            <w:r w:rsidRPr="0080272F">
              <w:rPr>
                <w:b/>
                <w:sz w:val="16"/>
                <w:szCs w:val="16"/>
              </w:rPr>
              <w:t>Division</w:t>
            </w:r>
            <w:r w:rsidR="0080272F">
              <w:rPr>
                <w:b/>
                <w:sz w:val="16"/>
                <w:szCs w:val="16"/>
              </w:rPr>
              <w:t> </w:t>
            </w:r>
            <w:r w:rsidRPr="0080272F">
              <w:rPr>
                <w:b/>
                <w:sz w:val="16"/>
                <w:szCs w:val="16"/>
              </w:rPr>
              <w:t>2</w:t>
            </w:r>
          </w:p>
        </w:tc>
        <w:tc>
          <w:tcPr>
            <w:tcW w:w="4820" w:type="dxa"/>
            <w:shd w:val="clear" w:color="auto" w:fill="auto"/>
          </w:tcPr>
          <w:p w:rsidR="006418CF" w:rsidRPr="0080272F" w:rsidRDefault="006418CF" w:rsidP="007419B8">
            <w:pPr>
              <w:pStyle w:val="Tabletext"/>
              <w:rPr>
                <w:sz w:val="16"/>
                <w:szCs w:val="16"/>
              </w:rPr>
            </w:pP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130D</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128,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130E</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128,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130F</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128, 2006</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68, 2007; No 103, 2010</w:t>
            </w:r>
            <w:r w:rsidR="00571B3D" w:rsidRPr="0080272F">
              <w:rPr>
                <w:sz w:val="16"/>
                <w:szCs w:val="16"/>
              </w:rPr>
              <w:t>; No 14, 2016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130G</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128,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130H</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128, 2006</w:t>
            </w:r>
          </w:p>
        </w:tc>
      </w:tr>
      <w:tr w:rsidR="006418CF" w:rsidRPr="0080272F" w:rsidTr="00ED114F">
        <w:trPr>
          <w:cantSplit/>
        </w:trPr>
        <w:tc>
          <w:tcPr>
            <w:tcW w:w="2268" w:type="dxa"/>
            <w:shd w:val="clear" w:color="auto" w:fill="auto"/>
          </w:tcPr>
          <w:p w:rsidR="006418CF" w:rsidRPr="0080272F" w:rsidRDefault="006418CF" w:rsidP="007419B8">
            <w:pPr>
              <w:pStyle w:val="Tabletext"/>
              <w:rPr>
                <w:sz w:val="16"/>
                <w:szCs w:val="16"/>
              </w:rPr>
            </w:pPr>
            <w:r w:rsidRPr="0080272F">
              <w:rPr>
                <w:b/>
                <w:sz w:val="16"/>
                <w:szCs w:val="16"/>
              </w:rPr>
              <w:lastRenderedPageBreak/>
              <w:t>Division</w:t>
            </w:r>
            <w:r w:rsidR="0080272F">
              <w:rPr>
                <w:b/>
                <w:sz w:val="16"/>
                <w:szCs w:val="16"/>
              </w:rPr>
              <w:t> </w:t>
            </w:r>
            <w:r w:rsidRPr="0080272F">
              <w:rPr>
                <w:b/>
                <w:sz w:val="16"/>
                <w:szCs w:val="16"/>
              </w:rPr>
              <w:t>3</w:t>
            </w:r>
          </w:p>
        </w:tc>
        <w:tc>
          <w:tcPr>
            <w:tcW w:w="4820" w:type="dxa"/>
            <w:shd w:val="clear" w:color="auto" w:fill="auto"/>
          </w:tcPr>
          <w:p w:rsidR="006418CF" w:rsidRPr="0080272F" w:rsidRDefault="006418CF" w:rsidP="007419B8">
            <w:pPr>
              <w:pStyle w:val="Tabletext"/>
              <w:rPr>
                <w:sz w:val="16"/>
                <w:szCs w:val="16"/>
              </w:rPr>
            </w:pP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130J</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128,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130K</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128,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130L</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128, 2006</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5E164C">
            <w:pPr>
              <w:pStyle w:val="Tabletext"/>
              <w:rPr>
                <w:i/>
                <w:kern w:val="28"/>
                <w:sz w:val="16"/>
                <w:szCs w:val="16"/>
              </w:rPr>
            </w:pPr>
            <w:r w:rsidRPr="0080272F">
              <w:rPr>
                <w:sz w:val="16"/>
                <w:szCs w:val="16"/>
              </w:rPr>
              <w:t>am No 68, 2007;  No 124, 2007; No 22, 2015</w:t>
            </w:r>
          </w:p>
        </w:tc>
      </w:tr>
      <w:tr w:rsidR="006418CF" w:rsidRPr="0080272F" w:rsidTr="00ED114F">
        <w:trPr>
          <w:cantSplit/>
        </w:trPr>
        <w:tc>
          <w:tcPr>
            <w:tcW w:w="2268" w:type="dxa"/>
            <w:shd w:val="clear" w:color="auto" w:fill="auto"/>
          </w:tcPr>
          <w:p w:rsidR="006418CF" w:rsidRPr="0080272F" w:rsidRDefault="006418CF" w:rsidP="007419B8">
            <w:pPr>
              <w:pStyle w:val="Tabletext"/>
              <w:rPr>
                <w:sz w:val="16"/>
                <w:szCs w:val="16"/>
              </w:rPr>
            </w:pPr>
            <w:r w:rsidRPr="0080272F">
              <w:rPr>
                <w:b/>
                <w:sz w:val="16"/>
                <w:szCs w:val="16"/>
              </w:rPr>
              <w:t>Division</w:t>
            </w:r>
            <w:r w:rsidR="0080272F">
              <w:rPr>
                <w:b/>
                <w:sz w:val="16"/>
                <w:szCs w:val="16"/>
              </w:rPr>
              <w:t> </w:t>
            </w:r>
            <w:r w:rsidRPr="0080272F">
              <w:rPr>
                <w:b/>
                <w:sz w:val="16"/>
                <w:szCs w:val="16"/>
              </w:rPr>
              <w:t>4</w:t>
            </w:r>
          </w:p>
        </w:tc>
        <w:tc>
          <w:tcPr>
            <w:tcW w:w="4820" w:type="dxa"/>
            <w:shd w:val="clear" w:color="auto" w:fill="auto"/>
          </w:tcPr>
          <w:p w:rsidR="006418CF" w:rsidRPr="0080272F" w:rsidRDefault="006418CF" w:rsidP="007419B8">
            <w:pPr>
              <w:pStyle w:val="Tabletext"/>
              <w:rPr>
                <w:sz w:val="16"/>
                <w:szCs w:val="16"/>
              </w:rPr>
            </w:pP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130M</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128,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130N</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128,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130P</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128,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130Q</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128, 2006</w:t>
            </w:r>
          </w:p>
        </w:tc>
      </w:tr>
      <w:tr w:rsidR="006418CF" w:rsidRPr="0080272F" w:rsidTr="00ED114F">
        <w:trPr>
          <w:cantSplit/>
        </w:trPr>
        <w:tc>
          <w:tcPr>
            <w:tcW w:w="2268" w:type="dxa"/>
            <w:shd w:val="clear" w:color="auto" w:fill="auto"/>
          </w:tcPr>
          <w:p w:rsidR="006418CF" w:rsidRPr="0080272F" w:rsidRDefault="006418CF" w:rsidP="007419B8">
            <w:pPr>
              <w:pStyle w:val="Tabletext"/>
              <w:rPr>
                <w:sz w:val="16"/>
                <w:szCs w:val="16"/>
              </w:rPr>
            </w:pPr>
            <w:r w:rsidRPr="0080272F">
              <w:rPr>
                <w:b/>
                <w:sz w:val="16"/>
                <w:szCs w:val="16"/>
              </w:rPr>
              <w:t>Division</w:t>
            </w:r>
            <w:r w:rsidR="0080272F">
              <w:rPr>
                <w:b/>
                <w:sz w:val="16"/>
                <w:szCs w:val="16"/>
              </w:rPr>
              <w:t> </w:t>
            </w:r>
            <w:r w:rsidRPr="0080272F">
              <w:rPr>
                <w:b/>
                <w:sz w:val="16"/>
                <w:szCs w:val="16"/>
              </w:rPr>
              <w:t>5</w:t>
            </w:r>
          </w:p>
        </w:tc>
        <w:tc>
          <w:tcPr>
            <w:tcW w:w="4820" w:type="dxa"/>
            <w:shd w:val="clear" w:color="auto" w:fill="auto"/>
          </w:tcPr>
          <w:p w:rsidR="006418CF" w:rsidRPr="0080272F" w:rsidRDefault="006418CF" w:rsidP="007419B8">
            <w:pPr>
              <w:pStyle w:val="Tabletext"/>
              <w:rPr>
                <w:sz w:val="16"/>
                <w:szCs w:val="16"/>
              </w:rPr>
            </w:pP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130R</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128,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130S</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128,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130T</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128,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130U</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128,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130V</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128,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130W</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128,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130X</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128,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130Y</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128,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130Z</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128,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rep No 109, 2014</w:t>
            </w:r>
          </w:p>
        </w:tc>
      </w:tr>
      <w:tr w:rsidR="006418CF" w:rsidRPr="0080272F" w:rsidTr="00ED114F">
        <w:trPr>
          <w:cantSplit/>
        </w:trPr>
        <w:tc>
          <w:tcPr>
            <w:tcW w:w="2268" w:type="dxa"/>
            <w:shd w:val="clear" w:color="auto" w:fill="auto"/>
          </w:tcPr>
          <w:p w:rsidR="006418CF" w:rsidRPr="0080272F" w:rsidRDefault="006418CF" w:rsidP="005E164C">
            <w:pPr>
              <w:pStyle w:val="Tabletext"/>
              <w:rPr>
                <w:sz w:val="16"/>
                <w:szCs w:val="16"/>
              </w:rPr>
            </w:pPr>
            <w:r w:rsidRPr="0080272F">
              <w:rPr>
                <w:b/>
                <w:sz w:val="16"/>
                <w:szCs w:val="16"/>
              </w:rPr>
              <w:t>Division</w:t>
            </w:r>
            <w:r w:rsidR="0080272F">
              <w:rPr>
                <w:b/>
                <w:sz w:val="16"/>
                <w:szCs w:val="16"/>
              </w:rPr>
              <w:t> </w:t>
            </w:r>
            <w:r w:rsidRPr="0080272F">
              <w:rPr>
                <w:b/>
                <w:sz w:val="16"/>
                <w:szCs w:val="16"/>
              </w:rPr>
              <w:t>6</w:t>
            </w:r>
          </w:p>
        </w:tc>
        <w:tc>
          <w:tcPr>
            <w:tcW w:w="4820" w:type="dxa"/>
            <w:shd w:val="clear" w:color="auto" w:fill="auto"/>
          </w:tcPr>
          <w:p w:rsidR="006418CF" w:rsidRPr="0080272F" w:rsidRDefault="006418CF" w:rsidP="005E164C">
            <w:pPr>
              <w:pStyle w:val="Tabletext"/>
              <w:rPr>
                <w:sz w:val="16"/>
                <w:szCs w:val="16"/>
              </w:rPr>
            </w:pP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130ZA</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128, 2006</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8, 2010</w:t>
            </w:r>
          </w:p>
        </w:tc>
      </w:tr>
      <w:tr w:rsidR="006418CF" w:rsidRPr="0080272F" w:rsidTr="00ED114F">
        <w:trPr>
          <w:cantSplit/>
        </w:trPr>
        <w:tc>
          <w:tcPr>
            <w:tcW w:w="2268" w:type="dxa"/>
            <w:shd w:val="clear" w:color="auto" w:fill="auto"/>
          </w:tcPr>
          <w:p w:rsidR="006418CF" w:rsidRPr="0080272F" w:rsidRDefault="006418CF" w:rsidP="00DE3EAF">
            <w:pPr>
              <w:pStyle w:val="Tabletext"/>
              <w:rPr>
                <w:sz w:val="16"/>
                <w:szCs w:val="16"/>
              </w:rPr>
            </w:pPr>
            <w:r w:rsidRPr="0080272F">
              <w:rPr>
                <w:b/>
                <w:sz w:val="16"/>
                <w:szCs w:val="16"/>
              </w:rPr>
              <w:t>Part</w:t>
            </w:r>
            <w:r w:rsidR="0080272F">
              <w:rPr>
                <w:b/>
                <w:sz w:val="16"/>
                <w:szCs w:val="16"/>
              </w:rPr>
              <w:t> </w:t>
            </w:r>
            <w:r w:rsidRPr="0080272F">
              <w:rPr>
                <w:b/>
                <w:sz w:val="16"/>
                <w:szCs w:val="16"/>
              </w:rPr>
              <w:t>9C</w:t>
            </w:r>
          </w:p>
        </w:tc>
        <w:tc>
          <w:tcPr>
            <w:tcW w:w="4820" w:type="dxa"/>
            <w:shd w:val="clear" w:color="auto" w:fill="auto"/>
          </w:tcPr>
          <w:p w:rsidR="006418CF" w:rsidRPr="0080272F" w:rsidRDefault="006418CF" w:rsidP="00DE3EAF">
            <w:pPr>
              <w:pStyle w:val="Tabletext"/>
              <w:rPr>
                <w:sz w:val="16"/>
                <w:szCs w:val="16"/>
              </w:rPr>
            </w:pP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Part</w:t>
            </w:r>
            <w:r w:rsidR="0080272F">
              <w:rPr>
                <w:sz w:val="16"/>
                <w:szCs w:val="16"/>
              </w:rPr>
              <w:t> </w:t>
            </w:r>
            <w:r w:rsidRPr="0080272F">
              <w:rPr>
                <w:sz w:val="16"/>
                <w:szCs w:val="16"/>
              </w:rPr>
              <w:t>9C</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94, 2010</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130ZBA</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94, 2010</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130ZB</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94, 2010</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36, 2011; No 88, 2012; No 22, 2015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130ZBB</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36, 2011</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88, 2012; No 22, 2015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lastRenderedPageBreak/>
              <w:t>s 130ZBC</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88, 2012</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rep No 22, 2015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130ZC</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94, 2010</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36, 2011</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130ZCAA</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94, 2010</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36, 2011</w:t>
            </w:r>
          </w:p>
        </w:tc>
      </w:tr>
      <w:tr w:rsidR="006418CF" w:rsidRPr="0080272F" w:rsidTr="00ED114F">
        <w:trPr>
          <w:cantSplit/>
        </w:trPr>
        <w:tc>
          <w:tcPr>
            <w:tcW w:w="2268" w:type="dxa"/>
            <w:shd w:val="clear" w:color="auto" w:fill="auto"/>
          </w:tcPr>
          <w:p w:rsidR="006418CF" w:rsidRPr="0080272F" w:rsidRDefault="006418CF" w:rsidP="00B748D1">
            <w:pPr>
              <w:pStyle w:val="Tabletext"/>
              <w:tabs>
                <w:tab w:val="center" w:leader="dot" w:pos="2268"/>
              </w:tabs>
              <w:rPr>
                <w:i/>
                <w:kern w:val="28"/>
                <w:sz w:val="16"/>
                <w:szCs w:val="16"/>
              </w:rPr>
            </w:pPr>
            <w:r w:rsidRPr="0080272F">
              <w:rPr>
                <w:sz w:val="16"/>
                <w:szCs w:val="16"/>
              </w:rPr>
              <w:t>s 130ZCAB</w:t>
            </w:r>
            <w:r w:rsidRPr="0080272F">
              <w:rPr>
                <w:sz w:val="16"/>
                <w:szCs w:val="16"/>
              </w:rPr>
              <w:tab/>
            </w:r>
          </w:p>
        </w:tc>
        <w:tc>
          <w:tcPr>
            <w:tcW w:w="4820" w:type="dxa"/>
            <w:shd w:val="clear" w:color="auto" w:fill="auto"/>
          </w:tcPr>
          <w:p w:rsidR="006418CF" w:rsidRPr="0080272F" w:rsidRDefault="006418CF" w:rsidP="00B748D1">
            <w:pPr>
              <w:pStyle w:val="Tabletext"/>
              <w:tabs>
                <w:tab w:val="center" w:leader="dot" w:pos="2268"/>
              </w:tabs>
              <w:rPr>
                <w:i/>
                <w:kern w:val="28"/>
                <w:sz w:val="16"/>
                <w:szCs w:val="16"/>
              </w:rPr>
            </w:pPr>
            <w:r w:rsidRPr="0080272F">
              <w:rPr>
                <w:sz w:val="16"/>
                <w:szCs w:val="16"/>
              </w:rPr>
              <w:t>ad No 94, 2010</w:t>
            </w:r>
          </w:p>
        </w:tc>
      </w:tr>
      <w:tr w:rsidR="006418CF" w:rsidRPr="0080272F" w:rsidTr="00ED114F">
        <w:trPr>
          <w:cantSplit/>
        </w:trPr>
        <w:tc>
          <w:tcPr>
            <w:tcW w:w="2268" w:type="dxa"/>
            <w:shd w:val="clear" w:color="auto" w:fill="auto"/>
          </w:tcPr>
          <w:p w:rsidR="006418CF" w:rsidRPr="0080272F" w:rsidRDefault="006418CF" w:rsidP="00B748D1">
            <w:pPr>
              <w:pStyle w:val="Tabletext"/>
              <w:tabs>
                <w:tab w:val="center" w:leader="dot" w:pos="2268"/>
              </w:tabs>
              <w:rPr>
                <w:sz w:val="16"/>
                <w:szCs w:val="16"/>
              </w:rPr>
            </w:pPr>
          </w:p>
        </w:tc>
        <w:tc>
          <w:tcPr>
            <w:tcW w:w="4820" w:type="dxa"/>
            <w:shd w:val="clear" w:color="auto" w:fill="auto"/>
          </w:tcPr>
          <w:p w:rsidR="006418CF" w:rsidRPr="0080272F" w:rsidRDefault="006418CF" w:rsidP="00B748D1">
            <w:pPr>
              <w:pStyle w:val="Tabletext"/>
              <w:tabs>
                <w:tab w:val="center" w:leader="dot" w:pos="2268"/>
              </w:tabs>
              <w:rPr>
                <w:i/>
                <w:kern w:val="28"/>
                <w:sz w:val="16"/>
                <w:szCs w:val="16"/>
              </w:rPr>
            </w:pPr>
            <w:r w:rsidRPr="0080272F">
              <w:rPr>
                <w:sz w:val="16"/>
                <w:szCs w:val="16"/>
              </w:rPr>
              <w:t>am No 36, 2011</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130ZCA</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94, 2010</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36, 2011</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130ZD</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94, 2010</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130ZE</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94, 2010</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130ZEA</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36, 2011</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rep No 22, 2015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130ZF</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94, 2010</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36, 2011</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130ZFA</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94, 2010</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130ZG</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94, 2010</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88, 2012</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130ZH</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36, 2011</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22, 2015</w:t>
            </w:r>
          </w:p>
        </w:tc>
      </w:tr>
      <w:tr w:rsidR="006418CF" w:rsidRPr="0080272F" w:rsidTr="00ED114F">
        <w:trPr>
          <w:cantSplit/>
        </w:trPr>
        <w:tc>
          <w:tcPr>
            <w:tcW w:w="2268" w:type="dxa"/>
            <w:shd w:val="clear" w:color="auto" w:fill="auto"/>
          </w:tcPr>
          <w:p w:rsidR="006418CF" w:rsidRPr="0080272F" w:rsidRDefault="006418CF" w:rsidP="007419B8">
            <w:pPr>
              <w:pStyle w:val="Tabletext"/>
              <w:rPr>
                <w:sz w:val="16"/>
                <w:szCs w:val="16"/>
              </w:rPr>
            </w:pPr>
            <w:r w:rsidRPr="0080272F">
              <w:rPr>
                <w:b/>
                <w:sz w:val="16"/>
                <w:szCs w:val="16"/>
              </w:rPr>
              <w:t>Part</w:t>
            </w:r>
            <w:r w:rsidR="0080272F">
              <w:rPr>
                <w:b/>
                <w:sz w:val="16"/>
                <w:szCs w:val="16"/>
              </w:rPr>
              <w:t> </w:t>
            </w:r>
            <w:r w:rsidRPr="0080272F">
              <w:rPr>
                <w:b/>
                <w:sz w:val="16"/>
                <w:szCs w:val="16"/>
              </w:rPr>
              <w:t>9D</w:t>
            </w:r>
          </w:p>
        </w:tc>
        <w:tc>
          <w:tcPr>
            <w:tcW w:w="4820" w:type="dxa"/>
            <w:shd w:val="clear" w:color="auto" w:fill="auto"/>
          </w:tcPr>
          <w:p w:rsidR="006418CF" w:rsidRPr="0080272F" w:rsidRDefault="006418CF" w:rsidP="007419B8">
            <w:pPr>
              <w:pStyle w:val="Tabletext"/>
              <w:rPr>
                <w:sz w:val="16"/>
                <w:szCs w:val="16"/>
              </w:rPr>
            </w:pP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Part</w:t>
            </w:r>
            <w:r w:rsidR="0080272F">
              <w:rPr>
                <w:sz w:val="16"/>
                <w:szCs w:val="16"/>
              </w:rPr>
              <w:t> </w:t>
            </w:r>
            <w:r w:rsidRPr="0080272F">
              <w:rPr>
                <w:sz w:val="16"/>
                <w:szCs w:val="16"/>
              </w:rPr>
              <w:t>9D</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83, 2012</w:t>
            </w:r>
          </w:p>
        </w:tc>
      </w:tr>
      <w:tr w:rsidR="006418CF" w:rsidRPr="0080272F" w:rsidTr="00ED114F">
        <w:trPr>
          <w:cantSplit/>
        </w:trPr>
        <w:tc>
          <w:tcPr>
            <w:tcW w:w="2268" w:type="dxa"/>
            <w:shd w:val="clear" w:color="auto" w:fill="auto"/>
          </w:tcPr>
          <w:p w:rsidR="006418CF" w:rsidRPr="0080272F" w:rsidRDefault="006418CF" w:rsidP="00DE3EAF">
            <w:pPr>
              <w:pStyle w:val="Tabletext"/>
              <w:rPr>
                <w:sz w:val="16"/>
                <w:szCs w:val="16"/>
              </w:rPr>
            </w:pPr>
            <w:r w:rsidRPr="0080272F">
              <w:rPr>
                <w:b/>
                <w:sz w:val="16"/>
                <w:szCs w:val="16"/>
              </w:rPr>
              <w:t>Division</w:t>
            </w:r>
            <w:r w:rsidR="0080272F">
              <w:rPr>
                <w:b/>
                <w:sz w:val="16"/>
                <w:szCs w:val="16"/>
              </w:rPr>
              <w:t> </w:t>
            </w:r>
            <w:r w:rsidRPr="0080272F">
              <w:rPr>
                <w:b/>
                <w:sz w:val="16"/>
                <w:szCs w:val="16"/>
              </w:rPr>
              <w:t>1</w:t>
            </w:r>
          </w:p>
        </w:tc>
        <w:tc>
          <w:tcPr>
            <w:tcW w:w="4820" w:type="dxa"/>
            <w:shd w:val="clear" w:color="auto" w:fill="auto"/>
          </w:tcPr>
          <w:p w:rsidR="006418CF" w:rsidRPr="0080272F" w:rsidRDefault="006418CF" w:rsidP="00DE3EAF">
            <w:pPr>
              <w:pStyle w:val="Tabletext"/>
              <w:rPr>
                <w:sz w:val="16"/>
                <w:szCs w:val="16"/>
              </w:rPr>
            </w:pP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130ZJ</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83, 2012</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130ZK</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83, 2012</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22, 2015</w:t>
            </w:r>
          </w:p>
        </w:tc>
      </w:tr>
      <w:tr w:rsidR="00FD4F4D" w:rsidRPr="0080272F" w:rsidTr="00ED114F">
        <w:trPr>
          <w:cantSplit/>
        </w:trPr>
        <w:tc>
          <w:tcPr>
            <w:tcW w:w="2268" w:type="dxa"/>
            <w:shd w:val="clear" w:color="auto" w:fill="auto"/>
          </w:tcPr>
          <w:p w:rsidR="00FD4F4D" w:rsidRPr="0080272F" w:rsidRDefault="00FD4F4D" w:rsidP="007419B8">
            <w:pPr>
              <w:pStyle w:val="Tabletext"/>
              <w:tabs>
                <w:tab w:val="center" w:leader="dot" w:pos="2268"/>
              </w:tabs>
              <w:rPr>
                <w:sz w:val="16"/>
                <w:szCs w:val="16"/>
              </w:rPr>
            </w:pPr>
            <w:r w:rsidRPr="0080272F">
              <w:rPr>
                <w:sz w:val="16"/>
                <w:szCs w:val="16"/>
              </w:rPr>
              <w:t>s 130ZKA</w:t>
            </w:r>
            <w:r w:rsidRPr="0080272F">
              <w:rPr>
                <w:sz w:val="16"/>
                <w:szCs w:val="16"/>
              </w:rPr>
              <w:tab/>
            </w:r>
          </w:p>
        </w:tc>
        <w:tc>
          <w:tcPr>
            <w:tcW w:w="4820" w:type="dxa"/>
            <w:shd w:val="clear" w:color="auto" w:fill="auto"/>
          </w:tcPr>
          <w:p w:rsidR="00FD4F4D" w:rsidRPr="0080272F" w:rsidRDefault="00FD4F4D" w:rsidP="007419B8">
            <w:pPr>
              <w:pStyle w:val="Tabletext"/>
              <w:rPr>
                <w:sz w:val="16"/>
                <w:szCs w:val="16"/>
              </w:rPr>
            </w:pPr>
            <w:r w:rsidRPr="0080272F">
              <w:rPr>
                <w:sz w:val="16"/>
                <w:szCs w:val="16"/>
              </w:rPr>
              <w:t>ad No 22, 2015</w:t>
            </w:r>
          </w:p>
        </w:tc>
      </w:tr>
      <w:tr w:rsidR="00FD4F4D" w:rsidRPr="0080272F" w:rsidTr="00ED114F">
        <w:trPr>
          <w:cantSplit/>
        </w:trPr>
        <w:tc>
          <w:tcPr>
            <w:tcW w:w="2268" w:type="dxa"/>
            <w:shd w:val="clear" w:color="auto" w:fill="auto"/>
          </w:tcPr>
          <w:p w:rsidR="00FD4F4D" w:rsidRPr="0080272F" w:rsidRDefault="00FD4F4D" w:rsidP="007419B8">
            <w:pPr>
              <w:pStyle w:val="Tabletext"/>
              <w:tabs>
                <w:tab w:val="center" w:leader="dot" w:pos="2268"/>
              </w:tabs>
              <w:rPr>
                <w:sz w:val="16"/>
                <w:szCs w:val="16"/>
              </w:rPr>
            </w:pPr>
            <w:r w:rsidRPr="0080272F">
              <w:rPr>
                <w:sz w:val="16"/>
                <w:szCs w:val="16"/>
              </w:rPr>
              <w:t>s 130ZKB</w:t>
            </w:r>
            <w:r w:rsidRPr="0080272F">
              <w:rPr>
                <w:sz w:val="16"/>
                <w:szCs w:val="16"/>
              </w:rPr>
              <w:tab/>
            </w:r>
          </w:p>
        </w:tc>
        <w:tc>
          <w:tcPr>
            <w:tcW w:w="4820" w:type="dxa"/>
            <w:shd w:val="clear" w:color="auto" w:fill="auto"/>
          </w:tcPr>
          <w:p w:rsidR="00FD4F4D" w:rsidRPr="0080272F" w:rsidRDefault="00FD4F4D" w:rsidP="007419B8">
            <w:pPr>
              <w:pStyle w:val="Tabletext"/>
              <w:rPr>
                <w:sz w:val="16"/>
                <w:szCs w:val="16"/>
              </w:rPr>
            </w:pPr>
            <w:r w:rsidRPr="0080272F">
              <w:rPr>
                <w:sz w:val="16"/>
                <w:szCs w:val="16"/>
              </w:rPr>
              <w:t>ad No 22, 2015</w:t>
            </w:r>
          </w:p>
        </w:tc>
      </w:tr>
      <w:tr w:rsidR="00FD4F4D" w:rsidRPr="0080272F" w:rsidTr="00ED114F">
        <w:trPr>
          <w:cantSplit/>
        </w:trPr>
        <w:tc>
          <w:tcPr>
            <w:tcW w:w="2268" w:type="dxa"/>
            <w:shd w:val="clear" w:color="auto" w:fill="auto"/>
          </w:tcPr>
          <w:p w:rsidR="00FD4F4D" w:rsidRPr="0080272F" w:rsidRDefault="00FD4F4D" w:rsidP="007419B8">
            <w:pPr>
              <w:pStyle w:val="Tabletext"/>
              <w:tabs>
                <w:tab w:val="center" w:leader="dot" w:pos="2268"/>
              </w:tabs>
              <w:rPr>
                <w:sz w:val="16"/>
                <w:szCs w:val="16"/>
              </w:rPr>
            </w:pPr>
            <w:r w:rsidRPr="0080272F">
              <w:rPr>
                <w:sz w:val="16"/>
                <w:szCs w:val="16"/>
              </w:rPr>
              <w:t>s 130ZKC</w:t>
            </w:r>
            <w:r w:rsidRPr="0080272F">
              <w:rPr>
                <w:sz w:val="16"/>
                <w:szCs w:val="16"/>
              </w:rPr>
              <w:tab/>
            </w:r>
          </w:p>
        </w:tc>
        <w:tc>
          <w:tcPr>
            <w:tcW w:w="4820" w:type="dxa"/>
            <w:shd w:val="clear" w:color="auto" w:fill="auto"/>
          </w:tcPr>
          <w:p w:rsidR="00FD4F4D" w:rsidRPr="0080272F" w:rsidRDefault="00FD4F4D" w:rsidP="007419B8">
            <w:pPr>
              <w:pStyle w:val="Tabletext"/>
              <w:rPr>
                <w:sz w:val="16"/>
                <w:szCs w:val="16"/>
              </w:rPr>
            </w:pPr>
            <w:r w:rsidRPr="0080272F">
              <w:rPr>
                <w:sz w:val="16"/>
                <w:szCs w:val="16"/>
              </w:rPr>
              <w:t>ad No 22, 2015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130ZL</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83, 2012</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lastRenderedPageBreak/>
              <w:t>s 130ZM</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83, 2012</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130ZN</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83, 2012</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130ZO</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83, 2012</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130ZP</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83, 2012</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130ZQ</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83, 2012</w:t>
            </w:r>
          </w:p>
        </w:tc>
      </w:tr>
      <w:tr w:rsidR="006418CF" w:rsidRPr="0080272F" w:rsidTr="00ED114F">
        <w:trPr>
          <w:cantSplit/>
        </w:trPr>
        <w:tc>
          <w:tcPr>
            <w:tcW w:w="2268" w:type="dxa"/>
            <w:shd w:val="clear" w:color="auto" w:fill="auto"/>
          </w:tcPr>
          <w:p w:rsidR="006418CF" w:rsidRPr="0080272F" w:rsidRDefault="006418CF" w:rsidP="007419B8">
            <w:pPr>
              <w:pStyle w:val="Tabletext"/>
              <w:rPr>
                <w:sz w:val="16"/>
                <w:szCs w:val="16"/>
              </w:rPr>
            </w:pPr>
            <w:r w:rsidRPr="0080272F">
              <w:rPr>
                <w:b/>
                <w:sz w:val="16"/>
                <w:szCs w:val="16"/>
              </w:rPr>
              <w:t>Division</w:t>
            </w:r>
            <w:r w:rsidR="0080272F">
              <w:rPr>
                <w:b/>
                <w:sz w:val="16"/>
                <w:szCs w:val="16"/>
              </w:rPr>
              <w:t> </w:t>
            </w:r>
            <w:r w:rsidRPr="0080272F">
              <w:rPr>
                <w:b/>
                <w:sz w:val="16"/>
                <w:szCs w:val="16"/>
              </w:rPr>
              <w:t>2</w:t>
            </w:r>
          </w:p>
        </w:tc>
        <w:tc>
          <w:tcPr>
            <w:tcW w:w="4820" w:type="dxa"/>
            <w:shd w:val="clear" w:color="auto" w:fill="auto"/>
          </w:tcPr>
          <w:p w:rsidR="006418CF" w:rsidRPr="0080272F" w:rsidRDefault="006418CF" w:rsidP="007419B8">
            <w:pPr>
              <w:pStyle w:val="Tabletext"/>
              <w:rPr>
                <w:sz w:val="16"/>
                <w:szCs w:val="16"/>
              </w:rPr>
            </w:pP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130ZR</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83, 2012</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22, 2015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130ZS</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83, 2012</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130ZT</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83, 2012</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p>
        </w:tc>
        <w:tc>
          <w:tcPr>
            <w:tcW w:w="4820" w:type="dxa"/>
            <w:shd w:val="clear" w:color="auto" w:fill="auto"/>
          </w:tcPr>
          <w:p w:rsidR="006418CF" w:rsidRPr="0080272F" w:rsidRDefault="006418CF" w:rsidP="007B6AD8">
            <w:pPr>
              <w:pStyle w:val="Tabletext"/>
              <w:rPr>
                <w:sz w:val="16"/>
                <w:szCs w:val="16"/>
              </w:rPr>
            </w:pPr>
            <w:r w:rsidRPr="0080272F">
              <w:rPr>
                <w:sz w:val="16"/>
                <w:szCs w:val="16"/>
              </w:rPr>
              <w:t>rep No 5, 2015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130ZU</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83, 2012</w:t>
            </w:r>
          </w:p>
        </w:tc>
      </w:tr>
      <w:tr w:rsidR="006418CF" w:rsidRPr="0080272F" w:rsidTr="00ED114F">
        <w:trPr>
          <w:cantSplit/>
        </w:trPr>
        <w:tc>
          <w:tcPr>
            <w:tcW w:w="2268" w:type="dxa"/>
            <w:shd w:val="clear" w:color="auto" w:fill="auto"/>
          </w:tcPr>
          <w:p w:rsidR="006418CF" w:rsidRPr="0080272F" w:rsidRDefault="006418CF" w:rsidP="00311CF9">
            <w:pPr>
              <w:pStyle w:val="Tabletext"/>
              <w:tabs>
                <w:tab w:val="center" w:leader="dot" w:pos="2268"/>
              </w:tabs>
              <w:rPr>
                <w:sz w:val="16"/>
                <w:szCs w:val="16"/>
              </w:rPr>
            </w:pPr>
          </w:p>
        </w:tc>
        <w:tc>
          <w:tcPr>
            <w:tcW w:w="4820" w:type="dxa"/>
            <w:shd w:val="clear" w:color="auto" w:fill="auto"/>
          </w:tcPr>
          <w:p w:rsidR="006418CF" w:rsidRPr="0080272F" w:rsidRDefault="006418CF" w:rsidP="00311CF9">
            <w:pPr>
              <w:pStyle w:val="Tabletext"/>
              <w:rPr>
                <w:sz w:val="16"/>
                <w:szCs w:val="16"/>
              </w:rPr>
            </w:pPr>
            <w:r w:rsidRPr="0080272F">
              <w:rPr>
                <w:sz w:val="16"/>
                <w:szCs w:val="16"/>
              </w:rPr>
              <w:t>rep No 5, 2015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130ZUA</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83, 2012</w:t>
            </w:r>
          </w:p>
        </w:tc>
      </w:tr>
      <w:tr w:rsidR="00FD4F4D" w:rsidRPr="0080272F" w:rsidTr="00ED114F">
        <w:trPr>
          <w:cantSplit/>
        </w:trPr>
        <w:tc>
          <w:tcPr>
            <w:tcW w:w="2268" w:type="dxa"/>
            <w:shd w:val="clear" w:color="auto" w:fill="auto"/>
          </w:tcPr>
          <w:p w:rsidR="00FD4F4D" w:rsidRPr="0080272F" w:rsidRDefault="00FD4F4D" w:rsidP="007419B8">
            <w:pPr>
              <w:pStyle w:val="Tabletext"/>
              <w:tabs>
                <w:tab w:val="center" w:leader="dot" w:pos="2268"/>
              </w:tabs>
              <w:rPr>
                <w:sz w:val="16"/>
                <w:szCs w:val="16"/>
              </w:rPr>
            </w:pPr>
          </w:p>
        </w:tc>
        <w:tc>
          <w:tcPr>
            <w:tcW w:w="4820" w:type="dxa"/>
            <w:shd w:val="clear" w:color="auto" w:fill="auto"/>
          </w:tcPr>
          <w:p w:rsidR="00FD4F4D" w:rsidRPr="0080272F" w:rsidRDefault="00FD4F4D" w:rsidP="007419B8">
            <w:pPr>
              <w:pStyle w:val="Tabletext"/>
              <w:rPr>
                <w:sz w:val="16"/>
                <w:szCs w:val="16"/>
              </w:rPr>
            </w:pPr>
            <w:r w:rsidRPr="0080272F">
              <w:rPr>
                <w:sz w:val="16"/>
                <w:szCs w:val="16"/>
              </w:rPr>
              <w:t>am No 22, 2015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130ZUAA</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83, 2012</w:t>
            </w:r>
          </w:p>
        </w:tc>
      </w:tr>
      <w:tr w:rsidR="006418CF" w:rsidRPr="0080272F" w:rsidTr="00ED114F">
        <w:trPr>
          <w:cantSplit/>
        </w:trPr>
        <w:tc>
          <w:tcPr>
            <w:tcW w:w="2268" w:type="dxa"/>
            <w:shd w:val="clear" w:color="auto" w:fill="auto"/>
          </w:tcPr>
          <w:p w:rsidR="006418CF" w:rsidRPr="0080272F" w:rsidRDefault="006418CF" w:rsidP="00311CF9">
            <w:pPr>
              <w:pStyle w:val="Tabletext"/>
              <w:tabs>
                <w:tab w:val="center" w:leader="dot" w:pos="2268"/>
              </w:tabs>
              <w:rPr>
                <w:sz w:val="16"/>
                <w:szCs w:val="16"/>
              </w:rPr>
            </w:pPr>
          </w:p>
        </w:tc>
        <w:tc>
          <w:tcPr>
            <w:tcW w:w="4820" w:type="dxa"/>
            <w:shd w:val="clear" w:color="auto" w:fill="auto"/>
          </w:tcPr>
          <w:p w:rsidR="006418CF" w:rsidRPr="0080272F" w:rsidRDefault="005E6796" w:rsidP="002C02A5">
            <w:pPr>
              <w:pStyle w:val="Tabletext"/>
              <w:rPr>
                <w:sz w:val="16"/>
                <w:szCs w:val="16"/>
              </w:rPr>
            </w:pPr>
            <w:r w:rsidRPr="0080272F">
              <w:rPr>
                <w:sz w:val="16"/>
                <w:szCs w:val="16"/>
              </w:rPr>
              <w:t>am</w:t>
            </w:r>
            <w:r w:rsidR="006418CF" w:rsidRPr="0080272F">
              <w:rPr>
                <w:sz w:val="16"/>
                <w:szCs w:val="16"/>
              </w:rPr>
              <w:t xml:space="preserve"> No 5, 2015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130ZUB</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83, 2012</w:t>
            </w:r>
          </w:p>
        </w:tc>
      </w:tr>
      <w:tr w:rsidR="006418CF" w:rsidRPr="0080272F" w:rsidTr="00ED114F">
        <w:trPr>
          <w:cantSplit/>
        </w:trPr>
        <w:tc>
          <w:tcPr>
            <w:tcW w:w="2268" w:type="dxa"/>
            <w:shd w:val="clear" w:color="auto" w:fill="auto"/>
          </w:tcPr>
          <w:p w:rsidR="006418CF" w:rsidRPr="0080272F" w:rsidRDefault="006418CF" w:rsidP="007419B8">
            <w:pPr>
              <w:pStyle w:val="Tabletext"/>
              <w:rPr>
                <w:sz w:val="16"/>
                <w:szCs w:val="16"/>
              </w:rPr>
            </w:pPr>
            <w:r w:rsidRPr="0080272F">
              <w:rPr>
                <w:b/>
                <w:sz w:val="16"/>
                <w:szCs w:val="16"/>
              </w:rPr>
              <w:t>Division</w:t>
            </w:r>
            <w:r w:rsidR="0080272F">
              <w:rPr>
                <w:b/>
                <w:sz w:val="16"/>
                <w:szCs w:val="16"/>
              </w:rPr>
              <w:t> </w:t>
            </w:r>
            <w:r w:rsidRPr="0080272F">
              <w:rPr>
                <w:b/>
                <w:sz w:val="16"/>
                <w:szCs w:val="16"/>
              </w:rPr>
              <w:t>3</w:t>
            </w:r>
          </w:p>
        </w:tc>
        <w:tc>
          <w:tcPr>
            <w:tcW w:w="4820" w:type="dxa"/>
            <w:shd w:val="clear" w:color="auto" w:fill="auto"/>
          </w:tcPr>
          <w:p w:rsidR="006418CF" w:rsidRPr="0080272F" w:rsidRDefault="006418CF" w:rsidP="007419B8">
            <w:pPr>
              <w:pStyle w:val="Tabletext"/>
              <w:rPr>
                <w:sz w:val="16"/>
                <w:szCs w:val="16"/>
              </w:rPr>
            </w:pP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130ZV</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83, 2012</w:t>
            </w:r>
          </w:p>
        </w:tc>
      </w:tr>
      <w:tr w:rsidR="00FD4F4D" w:rsidRPr="0080272F" w:rsidTr="00ED114F">
        <w:trPr>
          <w:cantSplit/>
        </w:trPr>
        <w:tc>
          <w:tcPr>
            <w:tcW w:w="2268" w:type="dxa"/>
            <w:shd w:val="clear" w:color="auto" w:fill="auto"/>
          </w:tcPr>
          <w:p w:rsidR="00FD4F4D" w:rsidRPr="0080272F" w:rsidRDefault="00FD4F4D" w:rsidP="007419B8">
            <w:pPr>
              <w:pStyle w:val="Tabletext"/>
              <w:tabs>
                <w:tab w:val="center" w:leader="dot" w:pos="2268"/>
              </w:tabs>
              <w:rPr>
                <w:sz w:val="16"/>
                <w:szCs w:val="16"/>
              </w:rPr>
            </w:pPr>
          </w:p>
        </w:tc>
        <w:tc>
          <w:tcPr>
            <w:tcW w:w="4820" w:type="dxa"/>
            <w:shd w:val="clear" w:color="auto" w:fill="auto"/>
          </w:tcPr>
          <w:p w:rsidR="00FD4F4D" w:rsidRPr="0080272F" w:rsidRDefault="00FD4F4D" w:rsidP="007419B8">
            <w:pPr>
              <w:pStyle w:val="Tabletext"/>
              <w:rPr>
                <w:sz w:val="16"/>
                <w:szCs w:val="16"/>
              </w:rPr>
            </w:pPr>
            <w:r w:rsidRPr="0080272F">
              <w:rPr>
                <w:sz w:val="16"/>
                <w:szCs w:val="16"/>
              </w:rPr>
              <w:t>am No 22, 2015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130ZVA</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83, 2012</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103, 2013</w:t>
            </w:r>
            <w:r w:rsidR="00FD4F4D" w:rsidRPr="0080272F">
              <w:rPr>
                <w:sz w:val="16"/>
                <w:szCs w:val="16"/>
              </w:rPr>
              <w:t>; No 22, 2015</w:t>
            </w:r>
          </w:p>
        </w:tc>
      </w:tr>
      <w:tr w:rsidR="006418CF" w:rsidRPr="0080272F" w:rsidTr="00ED114F">
        <w:trPr>
          <w:cantSplit/>
        </w:trPr>
        <w:tc>
          <w:tcPr>
            <w:tcW w:w="2268" w:type="dxa"/>
            <w:shd w:val="clear" w:color="auto" w:fill="auto"/>
          </w:tcPr>
          <w:p w:rsidR="006418CF" w:rsidRPr="0080272F" w:rsidRDefault="006418CF" w:rsidP="005E164C">
            <w:pPr>
              <w:pStyle w:val="Tabletext"/>
              <w:tabs>
                <w:tab w:val="center" w:leader="dot" w:pos="2268"/>
              </w:tabs>
              <w:rPr>
                <w:kern w:val="28"/>
                <w:sz w:val="16"/>
                <w:szCs w:val="16"/>
              </w:rPr>
            </w:pPr>
            <w:r w:rsidRPr="0080272F">
              <w:rPr>
                <w:sz w:val="16"/>
                <w:szCs w:val="16"/>
              </w:rPr>
              <w:t>s 130ZW</w:t>
            </w:r>
            <w:r w:rsidRPr="0080272F">
              <w:rPr>
                <w:sz w:val="16"/>
                <w:szCs w:val="16"/>
              </w:rPr>
              <w:tab/>
            </w:r>
          </w:p>
        </w:tc>
        <w:tc>
          <w:tcPr>
            <w:tcW w:w="4820" w:type="dxa"/>
            <w:shd w:val="clear" w:color="auto" w:fill="auto"/>
          </w:tcPr>
          <w:p w:rsidR="006418CF" w:rsidRPr="0080272F" w:rsidRDefault="006418CF" w:rsidP="005E164C">
            <w:pPr>
              <w:pStyle w:val="Tabletext"/>
              <w:rPr>
                <w:sz w:val="16"/>
                <w:szCs w:val="16"/>
              </w:rPr>
            </w:pPr>
            <w:r w:rsidRPr="0080272F">
              <w:rPr>
                <w:sz w:val="16"/>
                <w:szCs w:val="16"/>
              </w:rPr>
              <w:t>ad No 83, 2012</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103, 2013</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130ZX</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83, 2012</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130ZY</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83, 2012</w:t>
            </w:r>
          </w:p>
        </w:tc>
      </w:tr>
      <w:tr w:rsidR="00FD4F4D" w:rsidRPr="0080272F" w:rsidTr="00ED114F">
        <w:trPr>
          <w:cantSplit/>
        </w:trPr>
        <w:tc>
          <w:tcPr>
            <w:tcW w:w="2268" w:type="dxa"/>
            <w:shd w:val="clear" w:color="auto" w:fill="auto"/>
          </w:tcPr>
          <w:p w:rsidR="00FD4F4D" w:rsidRPr="0080272F" w:rsidRDefault="00FD4F4D" w:rsidP="007419B8">
            <w:pPr>
              <w:pStyle w:val="Tabletext"/>
              <w:tabs>
                <w:tab w:val="center" w:leader="dot" w:pos="2268"/>
              </w:tabs>
              <w:rPr>
                <w:sz w:val="16"/>
                <w:szCs w:val="16"/>
              </w:rPr>
            </w:pPr>
          </w:p>
        </w:tc>
        <w:tc>
          <w:tcPr>
            <w:tcW w:w="4820" w:type="dxa"/>
            <w:shd w:val="clear" w:color="auto" w:fill="auto"/>
          </w:tcPr>
          <w:p w:rsidR="00FD4F4D" w:rsidRPr="0080272F" w:rsidRDefault="00FD4F4D" w:rsidP="007419B8">
            <w:pPr>
              <w:pStyle w:val="Tabletext"/>
              <w:rPr>
                <w:sz w:val="16"/>
                <w:szCs w:val="16"/>
              </w:rPr>
            </w:pPr>
            <w:r w:rsidRPr="0080272F">
              <w:rPr>
                <w:sz w:val="16"/>
                <w:szCs w:val="16"/>
              </w:rPr>
              <w:t>am No 22, 2015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130ZYA</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83, 2012</w:t>
            </w:r>
          </w:p>
        </w:tc>
      </w:tr>
      <w:tr w:rsidR="00FD4F4D" w:rsidRPr="0080272F" w:rsidTr="00ED114F">
        <w:trPr>
          <w:cantSplit/>
        </w:trPr>
        <w:tc>
          <w:tcPr>
            <w:tcW w:w="2268" w:type="dxa"/>
            <w:shd w:val="clear" w:color="auto" w:fill="auto"/>
          </w:tcPr>
          <w:p w:rsidR="00FD4F4D" w:rsidRPr="0080272F" w:rsidRDefault="00FD4F4D" w:rsidP="007419B8">
            <w:pPr>
              <w:pStyle w:val="Tabletext"/>
              <w:tabs>
                <w:tab w:val="center" w:leader="dot" w:pos="2268"/>
              </w:tabs>
              <w:rPr>
                <w:sz w:val="16"/>
                <w:szCs w:val="16"/>
              </w:rPr>
            </w:pPr>
          </w:p>
        </w:tc>
        <w:tc>
          <w:tcPr>
            <w:tcW w:w="4820" w:type="dxa"/>
            <w:shd w:val="clear" w:color="auto" w:fill="auto"/>
          </w:tcPr>
          <w:p w:rsidR="00FD4F4D" w:rsidRPr="0080272F" w:rsidRDefault="00FD4F4D" w:rsidP="007419B8">
            <w:pPr>
              <w:pStyle w:val="Tabletext"/>
              <w:rPr>
                <w:sz w:val="16"/>
                <w:szCs w:val="16"/>
              </w:rPr>
            </w:pPr>
            <w:r w:rsidRPr="0080272F">
              <w:rPr>
                <w:sz w:val="16"/>
                <w:szCs w:val="16"/>
              </w:rPr>
              <w:t>am No 22, 2015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130ZZ</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83, 2012</w:t>
            </w:r>
          </w:p>
        </w:tc>
      </w:tr>
      <w:tr w:rsidR="00FD4F4D" w:rsidRPr="0080272F" w:rsidTr="00ED114F">
        <w:trPr>
          <w:cantSplit/>
        </w:trPr>
        <w:tc>
          <w:tcPr>
            <w:tcW w:w="2268" w:type="dxa"/>
            <w:shd w:val="clear" w:color="auto" w:fill="auto"/>
          </w:tcPr>
          <w:p w:rsidR="00FD4F4D" w:rsidRPr="0080272F" w:rsidRDefault="00FD4F4D" w:rsidP="007419B8">
            <w:pPr>
              <w:pStyle w:val="Tabletext"/>
              <w:tabs>
                <w:tab w:val="center" w:leader="dot" w:pos="2268"/>
              </w:tabs>
              <w:rPr>
                <w:sz w:val="16"/>
                <w:szCs w:val="16"/>
              </w:rPr>
            </w:pPr>
          </w:p>
        </w:tc>
        <w:tc>
          <w:tcPr>
            <w:tcW w:w="4820" w:type="dxa"/>
            <w:shd w:val="clear" w:color="auto" w:fill="auto"/>
          </w:tcPr>
          <w:p w:rsidR="00FD4F4D" w:rsidRPr="0080272F" w:rsidRDefault="00FD4F4D" w:rsidP="007419B8">
            <w:pPr>
              <w:pStyle w:val="Tabletext"/>
              <w:rPr>
                <w:sz w:val="16"/>
                <w:szCs w:val="16"/>
              </w:rPr>
            </w:pPr>
            <w:r w:rsidRPr="0080272F">
              <w:rPr>
                <w:sz w:val="16"/>
                <w:szCs w:val="16"/>
              </w:rPr>
              <w:t>am No 22, 2015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130ZZAA</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83, 2012</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130ZZAB</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83, 2012</w:t>
            </w:r>
          </w:p>
        </w:tc>
      </w:tr>
      <w:tr w:rsidR="006418CF" w:rsidRPr="0080272F" w:rsidTr="00ED114F">
        <w:trPr>
          <w:cantSplit/>
        </w:trPr>
        <w:tc>
          <w:tcPr>
            <w:tcW w:w="2268" w:type="dxa"/>
            <w:shd w:val="clear" w:color="auto" w:fill="auto"/>
          </w:tcPr>
          <w:p w:rsidR="006418CF" w:rsidRPr="0080272F" w:rsidRDefault="006418CF" w:rsidP="007419B8">
            <w:pPr>
              <w:pStyle w:val="Tabletext"/>
              <w:rPr>
                <w:sz w:val="16"/>
                <w:szCs w:val="16"/>
              </w:rPr>
            </w:pPr>
            <w:r w:rsidRPr="0080272F">
              <w:rPr>
                <w:b/>
                <w:sz w:val="16"/>
                <w:szCs w:val="16"/>
              </w:rPr>
              <w:t>Division</w:t>
            </w:r>
            <w:r w:rsidR="0080272F">
              <w:rPr>
                <w:b/>
                <w:sz w:val="16"/>
                <w:szCs w:val="16"/>
              </w:rPr>
              <w:t> </w:t>
            </w:r>
            <w:r w:rsidRPr="0080272F">
              <w:rPr>
                <w:b/>
                <w:sz w:val="16"/>
                <w:szCs w:val="16"/>
              </w:rPr>
              <w:t>4</w:t>
            </w:r>
          </w:p>
        </w:tc>
        <w:tc>
          <w:tcPr>
            <w:tcW w:w="4820" w:type="dxa"/>
            <w:shd w:val="clear" w:color="auto" w:fill="auto"/>
          </w:tcPr>
          <w:p w:rsidR="006418CF" w:rsidRPr="0080272F" w:rsidRDefault="006418CF" w:rsidP="007419B8">
            <w:pPr>
              <w:pStyle w:val="Tabletext"/>
              <w:rPr>
                <w:sz w:val="16"/>
                <w:szCs w:val="16"/>
              </w:rPr>
            </w:pP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130ZZA</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83, 2012</w:t>
            </w:r>
          </w:p>
        </w:tc>
      </w:tr>
      <w:tr w:rsidR="00396F1B" w:rsidRPr="0080272F" w:rsidTr="00ED114F">
        <w:trPr>
          <w:cantSplit/>
        </w:trPr>
        <w:tc>
          <w:tcPr>
            <w:tcW w:w="2268" w:type="dxa"/>
            <w:shd w:val="clear" w:color="auto" w:fill="auto"/>
          </w:tcPr>
          <w:p w:rsidR="00396F1B" w:rsidRPr="0080272F" w:rsidRDefault="00396F1B" w:rsidP="007419B8">
            <w:pPr>
              <w:pStyle w:val="Tabletext"/>
              <w:tabs>
                <w:tab w:val="center" w:leader="dot" w:pos="2268"/>
              </w:tabs>
              <w:rPr>
                <w:sz w:val="16"/>
                <w:szCs w:val="16"/>
              </w:rPr>
            </w:pPr>
          </w:p>
        </w:tc>
        <w:tc>
          <w:tcPr>
            <w:tcW w:w="4820" w:type="dxa"/>
            <w:shd w:val="clear" w:color="auto" w:fill="auto"/>
          </w:tcPr>
          <w:p w:rsidR="00396F1B" w:rsidRPr="0080272F" w:rsidRDefault="00396F1B" w:rsidP="007419B8">
            <w:pPr>
              <w:pStyle w:val="Tabletext"/>
              <w:rPr>
                <w:sz w:val="16"/>
                <w:szCs w:val="16"/>
              </w:rPr>
            </w:pPr>
            <w:r w:rsidRPr="0080272F">
              <w:rPr>
                <w:sz w:val="16"/>
                <w:szCs w:val="16"/>
              </w:rPr>
              <w:t>am No 22, 2015</w:t>
            </w:r>
          </w:p>
        </w:tc>
      </w:tr>
      <w:tr w:rsidR="006418CF" w:rsidRPr="0080272F" w:rsidTr="00ED114F">
        <w:trPr>
          <w:cantSplit/>
        </w:trPr>
        <w:tc>
          <w:tcPr>
            <w:tcW w:w="2268" w:type="dxa"/>
            <w:shd w:val="clear" w:color="auto" w:fill="auto"/>
          </w:tcPr>
          <w:p w:rsidR="006418CF" w:rsidRPr="0080272F" w:rsidRDefault="006418CF" w:rsidP="007419B8">
            <w:pPr>
              <w:pStyle w:val="Tabletext"/>
              <w:rPr>
                <w:sz w:val="16"/>
                <w:szCs w:val="16"/>
              </w:rPr>
            </w:pPr>
            <w:r w:rsidRPr="0080272F">
              <w:rPr>
                <w:b/>
                <w:sz w:val="16"/>
                <w:szCs w:val="16"/>
              </w:rPr>
              <w:t>Division</w:t>
            </w:r>
            <w:r w:rsidR="0080272F">
              <w:rPr>
                <w:b/>
                <w:sz w:val="16"/>
                <w:szCs w:val="16"/>
              </w:rPr>
              <w:t> </w:t>
            </w:r>
            <w:r w:rsidRPr="0080272F">
              <w:rPr>
                <w:b/>
                <w:sz w:val="16"/>
                <w:szCs w:val="16"/>
              </w:rPr>
              <w:t>5</w:t>
            </w:r>
          </w:p>
        </w:tc>
        <w:tc>
          <w:tcPr>
            <w:tcW w:w="4820" w:type="dxa"/>
            <w:shd w:val="clear" w:color="auto" w:fill="auto"/>
          </w:tcPr>
          <w:p w:rsidR="006418CF" w:rsidRPr="0080272F" w:rsidRDefault="006418CF" w:rsidP="007419B8">
            <w:pPr>
              <w:pStyle w:val="Tabletext"/>
              <w:rPr>
                <w:sz w:val="16"/>
                <w:szCs w:val="16"/>
              </w:rPr>
            </w:pP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130ZZB</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83, 2012</w:t>
            </w:r>
          </w:p>
        </w:tc>
      </w:tr>
      <w:tr w:rsidR="006418CF" w:rsidRPr="0080272F" w:rsidTr="00ED114F">
        <w:trPr>
          <w:cantSplit/>
        </w:trPr>
        <w:tc>
          <w:tcPr>
            <w:tcW w:w="2268" w:type="dxa"/>
            <w:shd w:val="clear" w:color="auto" w:fill="auto"/>
          </w:tcPr>
          <w:p w:rsidR="006418CF" w:rsidRPr="0080272F" w:rsidRDefault="006418CF" w:rsidP="007419B8">
            <w:pPr>
              <w:pStyle w:val="Tabletext"/>
              <w:rPr>
                <w:sz w:val="16"/>
                <w:szCs w:val="16"/>
              </w:rPr>
            </w:pPr>
            <w:r w:rsidRPr="0080272F">
              <w:rPr>
                <w:b/>
                <w:sz w:val="16"/>
                <w:szCs w:val="16"/>
              </w:rPr>
              <w:t>Division</w:t>
            </w:r>
            <w:r w:rsidR="0080272F">
              <w:rPr>
                <w:b/>
                <w:sz w:val="16"/>
                <w:szCs w:val="16"/>
              </w:rPr>
              <w:t> </w:t>
            </w:r>
            <w:r w:rsidRPr="0080272F">
              <w:rPr>
                <w:b/>
                <w:sz w:val="16"/>
                <w:szCs w:val="16"/>
              </w:rPr>
              <w:t>6</w:t>
            </w:r>
          </w:p>
        </w:tc>
        <w:tc>
          <w:tcPr>
            <w:tcW w:w="4820" w:type="dxa"/>
            <w:shd w:val="clear" w:color="auto" w:fill="auto"/>
          </w:tcPr>
          <w:p w:rsidR="006418CF" w:rsidRPr="0080272F" w:rsidRDefault="006418CF" w:rsidP="007419B8">
            <w:pPr>
              <w:pStyle w:val="Tabletext"/>
              <w:rPr>
                <w:sz w:val="16"/>
                <w:szCs w:val="16"/>
              </w:rPr>
            </w:pP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130ZZC</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83, 2012</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130ZZD</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83, 2012</w:t>
            </w:r>
          </w:p>
        </w:tc>
      </w:tr>
      <w:tr w:rsidR="00906176" w:rsidRPr="0080272F" w:rsidTr="00ED114F">
        <w:trPr>
          <w:cantSplit/>
        </w:trPr>
        <w:tc>
          <w:tcPr>
            <w:tcW w:w="2268" w:type="dxa"/>
            <w:shd w:val="clear" w:color="auto" w:fill="auto"/>
          </w:tcPr>
          <w:p w:rsidR="00906176" w:rsidRPr="0080272F" w:rsidRDefault="00906176" w:rsidP="007419B8">
            <w:pPr>
              <w:pStyle w:val="Tabletext"/>
              <w:tabs>
                <w:tab w:val="center" w:leader="dot" w:pos="2268"/>
              </w:tabs>
              <w:rPr>
                <w:sz w:val="16"/>
                <w:szCs w:val="16"/>
              </w:rPr>
            </w:pPr>
          </w:p>
        </w:tc>
        <w:tc>
          <w:tcPr>
            <w:tcW w:w="4820" w:type="dxa"/>
            <w:shd w:val="clear" w:color="auto" w:fill="auto"/>
          </w:tcPr>
          <w:p w:rsidR="00906176" w:rsidRPr="0080272F" w:rsidRDefault="00906176" w:rsidP="007419B8">
            <w:pPr>
              <w:pStyle w:val="Tabletext"/>
              <w:rPr>
                <w:sz w:val="16"/>
                <w:szCs w:val="16"/>
              </w:rPr>
            </w:pPr>
            <w:r w:rsidRPr="0080272F">
              <w:rPr>
                <w:sz w:val="16"/>
                <w:szCs w:val="16"/>
              </w:rPr>
              <w:t>rs No 22, 2015</w:t>
            </w:r>
          </w:p>
        </w:tc>
      </w:tr>
      <w:tr w:rsidR="006418CF" w:rsidRPr="0080272F" w:rsidTr="00ED114F">
        <w:trPr>
          <w:cantSplit/>
        </w:trPr>
        <w:tc>
          <w:tcPr>
            <w:tcW w:w="2268" w:type="dxa"/>
            <w:shd w:val="clear" w:color="auto" w:fill="auto"/>
          </w:tcPr>
          <w:p w:rsidR="006418CF" w:rsidRPr="0080272F" w:rsidRDefault="006418CF" w:rsidP="007419B8">
            <w:pPr>
              <w:pStyle w:val="Tabletext"/>
              <w:rPr>
                <w:sz w:val="16"/>
                <w:szCs w:val="16"/>
              </w:rPr>
            </w:pPr>
            <w:r w:rsidRPr="0080272F">
              <w:rPr>
                <w:b/>
                <w:sz w:val="16"/>
                <w:szCs w:val="16"/>
              </w:rPr>
              <w:t>Division</w:t>
            </w:r>
            <w:r w:rsidR="0080272F">
              <w:rPr>
                <w:b/>
                <w:sz w:val="16"/>
                <w:szCs w:val="16"/>
              </w:rPr>
              <w:t> </w:t>
            </w:r>
            <w:r w:rsidRPr="0080272F">
              <w:rPr>
                <w:b/>
                <w:sz w:val="16"/>
                <w:szCs w:val="16"/>
              </w:rPr>
              <w:t>7</w:t>
            </w:r>
          </w:p>
        </w:tc>
        <w:tc>
          <w:tcPr>
            <w:tcW w:w="4820" w:type="dxa"/>
            <w:shd w:val="clear" w:color="auto" w:fill="auto"/>
          </w:tcPr>
          <w:p w:rsidR="006418CF" w:rsidRPr="0080272F" w:rsidRDefault="006418CF" w:rsidP="007419B8">
            <w:pPr>
              <w:pStyle w:val="Tabletext"/>
              <w:rPr>
                <w:sz w:val="16"/>
                <w:szCs w:val="16"/>
              </w:rPr>
            </w:pP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130ZZE</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83, 2012</w:t>
            </w:r>
          </w:p>
        </w:tc>
      </w:tr>
      <w:tr w:rsidR="00906176" w:rsidRPr="0080272F" w:rsidTr="00ED114F">
        <w:trPr>
          <w:cantSplit/>
        </w:trPr>
        <w:tc>
          <w:tcPr>
            <w:tcW w:w="2268" w:type="dxa"/>
            <w:shd w:val="clear" w:color="auto" w:fill="auto"/>
          </w:tcPr>
          <w:p w:rsidR="00906176" w:rsidRPr="0080272F" w:rsidRDefault="00906176" w:rsidP="007419B8">
            <w:pPr>
              <w:pStyle w:val="Tabletext"/>
              <w:tabs>
                <w:tab w:val="center" w:leader="dot" w:pos="2268"/>
              </w:tabs>
              <w:rPr>
                <w:sz w:val="16"/>
                <w:szCs w:val="16"/>
              </w:rPr>
            </w:pPr>
          </w:p>
        </w:tc>
        <w:tc>
          <w:tcPr>
            <w:tcW w:w="4820" w:type="dxa"/>
            <w:shd w:val="clear" w:color="auto" w:fill="auto"/>
          </w:tcPr>
          <w:p w:rsidR="00906176" w:rsidRPr="0080272F" w:rsidRDefault="00906176" w:rsidP="007419B8">
            <w:pPr>
              <w:pStyle w:val="Tabletext"/>
              <w:rPr>
                <w:sz w:val="16"/>
                <w:szCs w:val="16"/>
              </w:rPr>
            </w:pPr>
            <w:r w:rsidRPr="0080272F">
              <w:rPr>
                <w:sz w:val="16"/>
                <w:szCs w:val="16"/>
              </w:rPr>
              <w:t>am No 22, 2015</w:t>
            </w:r>
          </w:p>
        </w:tc>
      </w:tr>
      <w:tr w:rsidR="006418CF" w:rsidRPr="0080272F" w:rsidTr="00ED114F">
        <w:trPr>
          <w:cantSplit/>
        </w:trPr>
        <w:tc>
          <w:tcPr>
            <w:tcW w:w="2268" w:type="dxa"/>
            <w:shd w:val="clear" w:color="auto" w:fill="auto"/>
          </w:tcPr>
          <w:p w:rsidR="006418CF" w:rsidRPr="0080272F" w:rsidRDefault="006418CF" w:rsidP="007419B8">
            <w:pPr>
              <w:pStyle w:val="Tabletext"/>
              <w:rPr>
                <w:sz w:val="16"/>
                <w:szCs w:val="16"/>
              </w:rPr>
            </w:pPr>
            <w:r w:rsidRPr="0080272F">
              <w:rPr>
                <w:b/>
                <w:sz w:val="16"/>
                <w:szCs w:val="16"/>
              </w:rPr>
              <w:t>Part</w:t>
            </w:r>
            <w:r w:rsidR="0080272F">
              <w:rPr>
                <w:b/>
                <w:sz w:val="16"/>
                <w:szCs w:val="16"/>
              </w:rPr>
              <w:t> </w:t>
            </w:r>
            <w:r w:rsidRPr="0080272F">
              <w:rPr>
                <w:b/>
                <w:sz w:val="16"/>
                <w:szCs w:val="16"/>
              </w:rPr>
              <w:t>10</w:t>
            </w:r>
          </w:p>
        </w:tc>
        <w:tc>
          <w:tcPr>
            <w:tcW w:w="4820" w:type="dxa"/>
            <w:shd w:val="clear" w:color="auto" w:fill="auto"/>
          </w:tcPr>
          <w:p w:rsidR="006418CF" w:rsidRPr="0080272F" w:rsidRDefault="006418CF" w:rsidP="007419B8">
            <w:pPr>
              <w:pStyle w:val="Tabletext"/>
              <w:rPr>
                <w:sz w:val="16"/>
                <w:szCs w:val="16"/>
              </w:rPr>
            </w:pPr>
          </w:p>
        </w:tc>
      </w:tr>
      <w:tr w:rsidR="006418CF" w:rsidRPr="0080272F" w:rsidTr="00ED114F">
        <w:trPr>
          <w:cantSplit/>
        </w:trPr>
        <w:tc>
          <w:tcPr>
            <w:tcW w:w="2268" w:type="dxa"/>
            <w:shd w:val="clear" w:color="auto" w:fill="auto"/>
          </w:tcPr>
          <w:p w:rsidR="006418CF" w:rsidRPr="0080272F" w:rsidRDefault="006418CF" w:rsidP="007419B8">
            <w:pPr>
              <w:pStyle w:val="Tabletext"/>
              <w:rPr>
                <w:sz w:val="16"/>
                <w:szCs w:val="16"/>
              </w:rPr>
            </w:pPr>
            <w:r w:rsidRPr="0080272F">
              <w:rPr>
                <w:b/>
                <w:sz w:val="16"/>
                <w:szCs w:val="16"/>
              </w:rPr>
              <w:t>Division</w:t>
            </w:r>
            <w:r w:rsidR="0080272F">
              <w:rPr>
                <w:b/>
                <w:sz w:val="16"/>
                <w:szCs w:val="16"/>
              </w:rPr>
              <w:t> </w:t>
            </w:r>
            <w:r w:rsidRPr="0080272F">
              <w:rPr>
                <w:b/>
                <w:sz w:val="16"/>
                <w:szCs w:val="16"/>
              </w:rPr>
              <w:t>1</w:t>
            </w:r>
          </w:p>
        </w:tc>
        <w:tc>
          <w:tcPr>
            <w:tcW w:w="4820" w:type="dxa"/>
            <w:shd w:val="clear" w:color="auto" w:fill="auto"/>
          </w:tcPr>
          <w:p w:rsidR="006418CF" w:rsidRPr="0080272F" w:rsidRDefault="006418CF" w:rsidP="007419B8">
            <w:pPr>
              <w:pStyle w:val="Tabletext"/>
              <w:rPr>
                <w:sz w:val="16"/>
                <w:szCs w:val="16"/>
              </w:rPr>
            </w:pP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131</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32, 1995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132</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32, 1995; No 120,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ss 133–135</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32, 1995</w:t>
            </w:r>
          </w:p>
        </w:tc>
      </w:tr>
      <w:tr w:rsidR="006D1C85" w:rsidRPr="0080272F" w:rsidTr="00ED114F">
        <w:trPr>
          <w:cantSplit/>
        </w:trPr>
        <w:tc>
          <w:tcPr>
            <w:tcW w:w="2268" w:type="dxa"/>
            <w:shd w:val="clear" w:color="auto" w:fill="auto"/>
          </w:tcPr>
          <w:p w:rsidR="006D1C85" w:rsidRPr="0080272F" w:rsidRDefault="006D1C85" w:rsidP="0014472D">
            <w:pPr>
              <w:pStyle w:val="Tabletext"/>
              <w:tabs>
                <w:tab w:val="center" w:leader="dot" w:pos="2268"/>
              </w:tabs>
              <w:rPr>
                <w:sz w:val="16"/>
                <w:szCs w:val="16"/>
              </w:rPr>
            </w:pPr>
            <w:r w:rsidRPr="0080272F">
              <w:rPr>
                <w:sz w:val="16"/>
                <w:szCs w:val="16"/>
              </w:rPr>
              <w:t>s 136</w:t>
            </w:r>
            <w:r w:rsidR="0014472D" w:rsidRPr="0080272F">
              <w:rPr>
                <w:sz w:val="16"/>
                <w:szCs w:val="16"/>
              </w:rPr>
              <w:tab/>
            </w:r>
          </w:p>
        </w:tc>
        <w:tc>
          <w:tcPr>
            <w:tcW w:w="4820" w:type="dxa"/>
            <w:shd w:val="clear" w:color="auto" w:fill="auto"/>
          </w:tcPr>
          <w:p w:rsidR="006D1C85" w:rsidRPr="0080272F" w:rsidRDefault="006D1C85" w:rsidP="007419B8">
            <w:pPr>
              <w:pStyle w:val="Tabletext"/>
              <w:rPr>
                <w:sz w:val="16"/>
                <w:szCs w:val="16"/>
              </w:rPr>
            </w:pPr>
            <w:r w:rsidRPr="0080272F">
              <w:rPr>
                <w:sz w:val="16"/>
                <w:szCs w:val="16"/>
              </w:rPr>
              <w:t>am No 4, 2016</w:t>
            </w:r>
          </w:p>
        </w:tc>
      </w:tr>
      <w:tr w:rsidR="006418CF" w:rsidRPr="0080272F" w:rsidTr="00ED114F">
        <w:trPr>
          <w:cantSplit/>
        </w:trPr>
        <w:tc>
          <w:tcPr>
            <w:tcW w:w="2268" w:type="dxa"/>
            <w:shd w:val="clear" w:color="auto" w:fill="auto"/>
          </w:tcPr>
          <w:p w:rsidR="006418CF" w:rsidRPr="0080272F" w:rsidRDefault="006418CF" w:rsidP="007419B8">
            <w:pPr>
              <w:pStyle w:val="Tabletext"/>
              <w:rPr>
                <w:sz w:val="16"/>
                <w:szCs w:val="16"/>
              </w:rPr>
            </w:pPr>
            <w:r w:rsidRPr="0080272F">
              <w:rPr>
                <w:b/>
                <w:sz w:val="16"/>
                <w:szCs w:val="16"/>
              </w:rPr>
              <w:t>Division</w:t>
            </w:r>
            <w:r w:rsidR="0080272F">
              <w:rPr>
                <w:b/>
                <w:sz w:val="16"/>
                <w:szCs w:val="16"/>
              </w:rPr>
              <w:t> </w:t>
            </w:r>
            <w:r w:rsidRPr="0080272F">
              <w:rPr>
                <w:b/>
                <w:sz w:val="16"/>
                <w:szCs w:val="16"/>
              </w:rPr>
              <w:t>1A</w:t>
            </w:r>
          </w:p>
        </w:tc>
        <w:tc>
          <w:tcPr>
            <w:tcW w:w="4820" w:type="dxa"/>
            <w:shd w:val="clear" w:color="auto" w:fill="auto"/>
          </w:tcPr>
          <w:p w:rsidR="006418CF" w:rsidRPr="0080272F" w:rsidRDefault="006418CF" w:rsidP="007419B8">
            <w:pPr>
              <w:pStyle w:val="Tabletext"/>
              <w:rPr>
                <w:sz w:val="16"/>
                <w:szCs w:val="16"/>
              </w:rPr>
            </w:pPr>
          </w:p>
        </w:tc>
      </w:tr>
      <w:tr w:rsidR="006418CF" w:rsidRPr="0080272F" w:rsidTr="00ED114F">
        <w:trPr>
          <w:cantSplit/>
        </w:trPr>
        <w:tc>
          <w:tcPr>
            <w:tcW w:w="2268" w:type="dxa"/>
            <w:shd w:val="clear" w:color="auto" w:fill="auto"/>
          </w:tcPr>
          <w:p w:rsidR="006418CF" w:rsidRPr="0080272F" w:rsidRDefault="006418CF" w:rsidP="00B748D1">
            <w:pPr>
              <w:pStyle w:val="Tabletext"/>
              <w:tabs>
                <w:tab w:val="center" w:leader="dot" w:pos="2268"/>
              </w:tabs>
              <w:rPr>
                <w:i/>
                <w:kern w:val="28"/>
                <w:sz w:val="16"/>
                <w:szCs w:val="16"/>
              </w:rPr>
            </w:pPr>
            <w:r w:rsidRPr="0080272F">
              <w:rPr>
                <w:sz w:val="16"/>
                <w:szCs w:val="16"/>
              </w:rPr>
              <w:t>Division</w:t>
            </w:r>
            <w:r w:rsidR="0080272F">
              <w:rPr>
                <w:sz w:val="16"/>
                <w:szCs w:val="16"/>
              </w:rPr>
              <w:t> </w:t>
            </w:r>
            <w:r w:rsidR="000240FB" w:rsidRPr="0080272F">
              <w:rPr>
                <w:sz w:val="16"/>
                <w:szCs w:val="16"/>
              </w:rPr>
              <w:t>1A</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120,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136A</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120,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136B</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120,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136C</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120,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136D</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120,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136E</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120,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136F</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120, 2006</w:t>
            </w:r>
          </w:p>
        </w:tc>
      </w:tr>
      <w:tr w:rsidR="006418CF" w:rsidRPr="0080272F" w:rsidTr="00ED114F">
        <w:trPr>
          <w:cantSplit/>
        </w:trPr>
        <w:tc>
          <w:tcPr>
            <w:tcW w:w="2268" w:type="dxa"/>
            <w:shd w:val="clear" w:color="auto" w:fill="auto"/>
          </w:tcPr>
          <w:p w:rsidR="006418CF" w:rsidRPr="0080272F" w:rsidRDefault="006418CF" w:rsidP="007419B8">
            <w:pPr>
              <w:pStyle w:val="Tabletext"/>
              <w:rPr>
                <w:sz w:val="16"/>
                <w:szCs w:val="16"/>
              </w:rPr>
            </w:pPr>
            <w:r w:rsidRPr="0080272F">
              <w:rPr>
                <w:b/>
                <w:sz w:val="16"/>
                <w:szCs w:val="16"/>
              </w:rPr>
              <w:t>Division</w:t>
            </w:r>
            <w:r w:rsidR="0080272F">
              <w:rPr>
                <w:b/>
                <w:sz w:val="16"/>
                <w:szCs w:val="16"/>
              </w:rPr>
              <w:t> </w:t>
            </w:r>
            <w:r w:rsidRPr="0080272F">
              <w:rPr>
                <w:b/>
                <w:sz w:val="16"/>
                <w:szCs w:val="16"/>
              </w:rPr>
              <w:t>2</w:t>
            </w:r>
          </w:p>
        </w:tc>
        <w:tc>
          <w:tcPr>
            <w:tcW w:w="4820" w:type="dxa"/>
            <w:shd w:val="clear" w:color="auto" w:fill="auto"/>
          </w:tcPr>
          <w:p w:rsidR="006418CF" w:rsidRPr="0080272F" w:rsidRDefault="006418CF" w:rsidP="007419B8">
            <w:pPr>
              <w:pStyle w:val="Tabletext"/>
              <w:rPr>
                <w:sz w:val="16"/>
                <w:szCs w:val="16"/>
              </w:rPr>
            </w:pPr>
          </w:p>
        </w:tc>
      </w:tr>
      <w:tr w:rsidR="006418CF" w:rsidRPr="0080272F" w:rsidTr="00ED114F">
        <w:trPr>
          <w:cantSplit/>
        </w:trPr>
        <w:tc>
          <w:tcPr>
            <w:tcW w:w="2268" w:type="dxa"/>
            <w:shd w:val="clear" w:color="auto" w:fill="auto"/>
          </w:tcPr>
          <w:p w:rsidR="006418CF" w:rsidRPr="0080272F" w:rsidRDefault="006418CF" w:rsidP="00B748D1">
            <w:pPr>
              <w:pStyle w:val="Tabletext"/>
              <w:tabs>
                <w:tab w:val="center" w:leader="dot" w:pos="2268"/>
              </w:tabs>
              <w:rPr>
                <w:i/>
                <w:kern w:val="28"/>
                <w:sz w:val="16"/>
                <w:szCs w:val="16"/>
              </w:rPr>
            </w:pPr>
            <w:r w:rsidRPr="0080272F">
              <w:rPr>
                <w:sz w:val="16"/>
                <w:szCs w:val="16"/>
              </w:rPr>
              <w:t>Division</w:t>
            </w:r>
            <w:r w:rsidR="0080272F">
              <w:rPr>
                <w:sz w:val="16"/>
                <w:szCs w:val="16"/>
              </w:rPr>
              <w:t> </w:t>
            </w:r>
            <w:r w:rsidRPr="0080272F">
              <w:rPr>
                <w:sz w:val="16"/>
                <w:szCs w:val="16"/>
              </w:rPr>
              <w:t>2 heading</w:t>
            </w:r>
            <w:r w:rsidR="008C2955"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lastRenderedPageBreak/>
              <w:t>s 137</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rs No 120, 2006</w:t>
            </w:r>
          </w:p>
        </w:tc>
      </w:tr>
      <w:tr w:rsidR="006418CF" w:rsidRPr="0080272F" w:rsidTr="00ED114F">
        <w:trPr>
          <w:cantSplit/>
        </w:trPr>
        <w:tc>
          <w:tcPr>
            <w:tcW w:w="2268" w:type="dxa"/>
            <w:shd w:val="clear" w:color="auto" w:fill="auto"/>
          </w:tcPr>
          <w:p w:rsidR="006418CF" w:rsidRPr="0080272F" w:rsidRDefault="006418CF" w:rsidP="005E164C">
            <w:pPr>
              <w:pStyle w:val="Tabletext"/>
              <w:tabs>
                <w:tab w:val="center" w:leader="dot" w:pos="2268"/>
              </w:tabs>
              <w:rPr>
                <w:kern w:val="28"/>
                <w:sz w:val="16"/>
                <w:szCs w:val="16"/>
              </w:rPr>
            </w:pPr>
            <w:r w:rsidRPr="0080272F">
              <w:rPr>
                <w:sz w:val="16"/>
                <w:szCs w:val="16"/>
              </w:rPr>
              <w:t>s 138</w:t>
            </w:r>
            <w:r w:rsidRPr="0080272F">
              <w:rPr>
                <w:sz w:val="16"/>
                <w:szCs w:val="16"/>
              </w:rPr>
              <w:tab/>
            </w:r>
          </w:p>
        </w:tc>
        <w:tc>
          <w:tcPr>
            <w:tcW w:w="4820" w:type="dxa"/>
            <w:shd w:val="clear" w:color="auto" w:fill="auto"/>
          </w:tcPr>
          <w:p w:rsidR="006418CF" w:rsidRPr="0080272F" w:rsidRDefault="006418CF" w:rsidP="005E164C">
            <w:pPr>
              <w:pStyle w:val="Tabletext"/>
              <w:rPr>
                <w:sz w:val="16"/>
                <w:szCs w:val="16"/>
              </w:rPr>
            </w:pPr>
            <w:r w:rsidRPr="0080272F">
              <w:rPr>
                <w:sz w:val="16"/>
                <w:szCs w:val="16"/>
              </w:rPr>
              <w:t>am No 32, 1995</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rs No 120,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138A</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120, 2006</w:t>
            </w:r>
          </w:p>
        </w:tc>
      </w:tr>
      <w:tr w:rsidR="006418CF" w:rsidRPr="0080272F" w:rsidTr="00ED114F">
        <w:trPr>
          <w:cantSplit/>
        </w:trPr>
        <w:tc>
          <w:tcPr>
            <w:tcW w:w="2268" w:type="dxa"/>
            <w:shd w:val="clear" w:color="auto" w:fill="auto"/>
          </w:tcPr>
          <w:p w:rsidR="006418CF" w:rsidRPr="0080272F" w:rsidRDefault="006418CF" w:rsidP="007419B8">
            <w:pPr>
              <w:pStyle w:val="Tabletext"/>
              <w:rPr>
                <w:sz w:val="16"/>
                <w:szCs w:val="16"/>
              </w:rPr>
            </w:pPr>
            <w:r w:rsidRPr="0080272F">
              <w:rPr>
                <w:b/>
                <w:sz w:val="16"/>
                <w:szCs w:val="16"/>
              </w:rPr>
              <w:t>Division</w:t>
            </w:r>
            <w:r w:rsidR="0080272F">
              <w:rPr>
                <w:b/>
                <w:sz w:val="16"/>
                <w:szCs w:val="16"/>
              </w:rPr>
              <w:t> </w:t>
            </w:r>
            <w:r w:rsidRPr="0080272F">
              <w:rPr>
                <w:b/>
                <w:sz w:val="16"/>
                <w:szCs w:val="16"/>
              </w:rPr>
              <w:t>3</w:t>
            </w:r>
          </w:p>
        </w:tc>
        <w:tc>
          <w:tcPr>
            <w:tcW w:w="4820" w:type="dxa"/>
            <w:shd w:val="clear" w:color="auto" w:fill="auto"/>
          </w:tcPr>
          <w:p w:rsidR="006418CF" w:rsidRPr="0080272F" w:rsidRDefault="006418CF" w:rsidP="007419B8">
            <w:pPr>
              <w:pStyle w:val="Tabletext"/>
              <w:rPr>
                <w:sz w:val="16"/>
                <w:szCs w:val="16"/>
              </w:rPr>
            </w:pP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139</w:t>
            </w:r>
            <w:r w:rsidRPr="0080272F">
              <w:rPr>
                <w:sz w:val="16"/>
                <w:szCs w:val="16"/>
              </w:rPr>
              <w:tab/>
            </w:r>
          </w:p>
        </w:tc>
        <w:tc>
          <w:tcPr>
            <w:tcW w:w="4820" w:type="dxa"/>
            <w:shd w:val="clear" w:color="auto" w:fill="auto"/>
          </w:tcPr>
          <w:p w:rsidR="006418CF" w:rsidRPr="0080272F" w:rsidRDefault="006418CF" w:rsidP="007D6408">
            <w:pPr>
              <w:pStyle w:val="Tabletext"/>
              <w:rPr>
                <w:sz w:val="16"/>
                <w:szCs w:val="16"/>
              </w:rPr>
            </w:pPr>
            <w:r w:rsidRPr="0080272F">
              <w:rPr>
                <w:sz w:val="16"/>
                <w:szCs w:val="16"/>
              </w:rPr>
              <w:t>am No 32, 1995; No 119, 1997; No 198, 1999</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rs No 5, 2001</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5, 2001; No 120, 2006</w:t>
            </w:r>
            <w:r w:rsidR="007D6408" w:rsidRPr="0080272F">
              <w:rPr>
                <w:sz w:val="16"/>
                <w:szCs w:val="16"/>
              </w:rPr>
              <w:t>; No 4, 2016</w:t>
            </w:r>
          </w:p>
        </w:tc>
      </w:tr>
      <w:tr w:rsidR="0047379E" w:rsidRPr="0080272F" w:rsidTr="00ED114F">
        <w:trPr>
          <w:cantSplit/>
        </w:trPr>
        <w:tc>
          <w:tcPr>
            <w:tcW w:w="2268" w:type="dxa"/>
            <w:shd w:val="clear" w:color="auto" w:fill="auto"/>
          </w:tcPr>
          <w:p w:rsidR="0047379E" w:rsidRPr="0080272F" w:rsidRDefault="0047379E" w:rsidP="007419B8">
            <w:pPr>
              <w:pStyle w:val="Tabletext"/>
              <w:tabs>
                <w:tab w:val="center" w:leader="dot" w:pos="2268"/>
              </w:tabs>
              <w:rPr>
                <w:sz w:val="16"/>
                <w:szCs w:val="16"/>
              </w:rPr>
            </w:pPr>
            <w:r w:rsidRPr="0080272F">
              <w:rPr>
                <w:sz w:val="16"/>
                <w:szCs w:val="16"/>
              </w:rPr>
              <w:t>s 140</w:t>
            </w:r>
            <w:r w:rsidR="00306D89" w:rsidRPr="0080272F">
              <w:rPr>
                <w:sz w:val="16"/>
                <w:szCs w:val="16"/>
              </w:rPr>
              <w:tab/>
            </w:r>
          </w:p>
        </w:tc>
        <w:tc>
          <w:tcPr>
            <w:tcW w:w="4820" w:type="dxa"/>
            <w:shd w:val="clear" w:color="auto" w:fill="auto"/>
          </w:tcPr>
          <w:p w:rsidR="0047379E" w:rsidRPr="0080272F" w:rsidRDefault="0047379E" w:rsidP="007419B8">
            <w:pPr>
              <w:pStyle w:val="Tabletext"/>
              <w:rPr>
                <w:sz w:val="16"/>
                <w:szCs w:val="16"/>
              </w:rPr>
            </w:pPr>
            <w:r w:rsidRPr="0080272F">
              <w:rPr>
                <w:sz w:val="16"/>
                <w:szCs w:val="16"/>
              </w:rPr>
              <w:t>am No 4, 2016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140A</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120,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141</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rs No 120,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142</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32, 1995</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rs No 120,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142A</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120,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143</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198, 1999; No 55, 2001; No 45, 2005</w:t>
            </w:r>
          </w:p>
        </w:tc>
      </w:tr>
      <w:tr w:rsidR="006418CF" w:rsidRPr="0080272F" w:rsidTr="00ED114F">
        <w:trPr>
          <w:cantSplit/>
        </w:trPr>
        <w:tc>
          <w:tcPr>
            <w:tcW w:w="2268" w:type="dxa"/>
            <w:shd w:val="clear" w:color="auto" w:fill="auto"/>
          </w:tcPr>
          <w:p w:rsidR="006418CF" w:rsidRPr="0080272F" w:rsidRDefault="006418CF" w:rsidP="007419B8">
            <w:pPr>
              <w:pStyle w:val="Tabletext"/>
              <w:rPr>
                <w:sz w:val="16"/>
                <w:szCs w:val="16"/>
              </w:rPr>
            </w:pPr>
            <w:r w:rsidRPr="0080272F">
              <w:rPr>
                <w:b/>
                <w:sz w:val="16"/>
                <w:szCs w:val="16"/>
              </w:rPr>
              <w:t>Division</w:t>
            </w:r>
            <w:r w:rsidR="0080272F">
              <w:rPr>
                <w:b/>
                <w:sz w:val="16"/>
                <w:szCs w:val="16"/>
              </w:rPr>
              <w:t> </w:t>
            </w:r>
            <w:r w:rsidRPr="0080272F">
              <w:rPr>
                <w:b/>
                <w:sz w:val="16"/>
                <w:szCs w:val="16"/>
              </w:rPr>
              <w:t>4</w:t>
            </w:r>
          </w:p>
        </w:tc>
        <w:tc>
          <w:tcPr>
            <w:tcW w:w="4820" w:type="dxa"/>
            <w:shd w:val="clear" w:color="auto" w:fill="auto"/>
          </w:tcPr>
          <w:p w:rsidR="006418CF" w:rsidRPr="0080272F" w:rsidRDefault="006418CF" w:rsidP="007419B8">
            <w:pPr>
              <w:pStyle w:val="Tabletext"/>
              <w:rPr>
                <w:sz w:val="16"/>
                <w:szCs w:val="16"/>
              </w:rPr>
            </w:pP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144</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Division</w:t>
            </w:r>
            <w:r w:rsidR="0080272F">
              <w:rPr>
                <w:sz w:val="16"/>
                <w:szCs w:val="16"/>
              </w:rPr>
              <w:t> </w:t>
            </w:r>
            <w:r w:rsidRPr="0080272F">
              <w:rPr>
                <w:sz w:val="16"/>
                <w:szCs w:val="16"/>
              </w:rPr>
              <w:t>5</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rep No 120,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145</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rep No 120,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146</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rep No 120, 2006</w:t>
            </w:r>
          </w:p>
        </w:tc>
      </w:tr>
      <w:tr w:rsidR="006418CF" w:rsidRPr="0080272F" w:rsidTr="00ED114F">
        <w:trPr>
          <w:cantSplit/>
        </w:trPr>
        <w:tc>
          <w:tcPr>
            <w:tcW w:w="2268" w:type="dxa"/>
            <w:shd w:val="clear" w:color="auto" w:fill="auto"/>
          </w:tcPr>
          <w:p w:rsidR="006418CF" w:rsidRPr="0080272F" w:rsidRDefault="006418CF" w:rsidP="007419B8">
            <w:pPr>
              <w:pStyle w:val="Tabletext"/>
              <w:rPr>
                <w:sz w:val="16"/>
                <w:szCs w:val="16"/>
              </w:rPr>
            </w:pPr>
            <w:r w:rsidRPr="0080272F">
              <w:rPr>
                <w:b/>
                <w:sz w:val="16"/>
                <w:szCs w:val="16"/>
              </w:rPr>
              <w:t>Part</w:t>
            </w:r>
            <w:r w:rsidR="0080272F">
              <w:rPr>
                <w:b/>
                <w:sz w:val="16"/>
                <w:szCs w:val="16"/>
              </w:rPr>
              <w:t> </w:t>
            </w:r>
            <w:r w:rsidRPr="0080272F">
              <w:rPr>
                <w:b/>
                <w:sz w:val="16"/>
                <w:szCs w:val="16"/>
              </w:rPr>
              <w:t>10A</w:t>
            </w:r>
          </w:p>
        </w:tc>
        <w:tc>
          <w:tcPr>
            <w:tcW w:w="4820" w:type="dxa"/>
            <w:shd w:val="clear" w:color="auto" w:fill="auto"/>
          </w:tcPr>
          <w:p w:rsidR="006418CF" w:rsidRPr="0080272F" w:rsidRDefault="006418CF" w:rsidP="007419B8">
            <w:pPr>
              <w:pStyle w:val="Tabletext"/>
              <w:rPr>
                <w:sz w:val="16"/>
                <w:szCs w:val="16"/>
              </w:rPr>
            </w:pP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Part</w:t>
            </w:r>
            <w:r w:rsidR="0080272F">
              <w:rPr>
                <w:sz w:val="16"/>
                <w:szCs w:val="16"/>
              </w:rPr>
              <w:t> </w:t>
            </w:r>
            <w:r w:rsidRPr="0080272F">
              <w:rPr>
                <w:sz w:val="16"/>
                <w:szCs w:val="16"/>
              </w:rPr>
              <w:t>10A</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197, 1999</w:t>
            </w:r>
          </w:p>
        </w:tc>
      </w:tr>
      <w:tr w:rsidR="006418CF" w:rsidRPr="0080272F" w:rsidTr="00ED114F">
        <w:trPr>
          <w:cantSplit/>
        </w:trPr>
        <w:tc>
          <w:tcPr>
            <w:tcW w:w="2268" w:type="dxa"/>
            <w:shd w:val="clear" w:color="auto" w:fill="auto"/>
          </w:tcPr>
          <w:p w:rsidR="006418CF" w:rsidRPr="0080272F" w:rsidRDefault="006418CF" w:rsidP="007419B8">
            <w:pPr>
              <w:pStyle w:val="Tabletext"/>
              <w:rPr>
                <w:sz w:val="16"/>
                <w:szCs w:val="16"/>
              </w:rPr>
            </w:pPr>
            <w:r w:rsidRPr="0080272F">
              <w:rPr>
                <w:b/>
                <w:sz w:val="16"/>
                <w:szCs w:val="16"/>
              </w:rPr>
              <w:t>Division</w:t>
            </w:r>
            <w:r w:rsidR="0080272F">
              <w:rPr>
                <w:b/>
                <w:sz w:val="16"/>
                <w:szCs w:val="16"/>
              </w:rPr>
              <w:t> </w:t>
            </w:r>
            <w:r w:rsidRPr="0080272F">
              <w:rPr>
                <w:b/>
                <w:sz w:val="16"/>
                <w:szCs w:val="16"/>
              </w:rPr>
              <w:t>1</w:t>
            </w:r>
          </w:p>
        </w:tc>
        <w:tc>
          <w:tcPr>
            <w:tcW w:w="4820" w:type="dxa"/>
            <w:shd w:val="clear" w:color="auto" w:fill="auto"/>
          </w:tcPr>
          <w:p w:rsidR="006418CF" w:rsidRPr="0080272F" w:rsidRDefault="006418CF" w:rsidP="007419B8">
            <w:pPr>
              <w:pStyle w:val="Tabletext"/>
              <w:rPr>
                <w:sz w:val="16"/>
                <w:szCs w:val="16"/>
              </w:rPr>
            </w:pP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146A</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197, 1999</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p>
        </w:tc>
        <w:tc>
          <w:tcPr>
            <w:tcW w:w="4820" w:type="dxa"/>
            <w:shd w:val="clear" w:color="auto" w:fill="auto"/>
          </w:tcPr>
          <w:p w:rsidR="006418CF" w:rsidRPr="0080272F" w:rsidRDefault="006418CF" w:rsidP="007B6AD8">
            <w:pPr>
              <w:pStyle w:val="Tabletext"/>
              <w:rPr>
                <w:sz w:val="16"/>
                <w:szCs w:val="16"/>
              </w:rPr>
            </w:pPr>
            <w:r w:rsidRPr="0080272F">
              <w:rPr>
                <w:sz w:val="16"/>
                <w:szCs w:val="16"/>
              </w:rPr>
              <w:t>am No 10, 2015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146B</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197, 1999</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55, 2001; No 128,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146C</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197, 1999</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p>
        </w:tc>
        <w:tc>
          <w:tcPr>
            <w:tcW w:w="4820" w:type="dxa"/>
            <w:shd w:val="clear" w:color="auto" w:fill="auto"/>
          </w:tcPr>
          <w:p w:rsidR="006418CF" w:rsidRPr="0080272F" w:rsidRDefault="006418CF" w:rsidP="007B6AD8">
            <w:pPr>
              <w:pStyle w:val="Tabletext"/>
              <w:rPr>
                <w:sz w:val="16"/>
                <w:szCs w:val="16"/>
              </w:rPr>
            </w:pPr>
            <w:r w:rsidRPr="0080272F">
              <w:rPr>
                <w:sz w:val="16"/>
                <w:szCs w:val="16"/>
              </w:rPr>
              <w:t>am No 46, 2011; No 10, 2015</w:t>
            </w:r>
            <w:r w:rsidR="0088336F" w:rsidRPr="0080272F">
              <w:rPr>
                <w:sz w:val="16"/>
                <w:szCs w:val="16"/>
              </w:rPr>
              <w:t>; No 126, 2015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146CA</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197, 1999</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46, 2011; No 10, 2015</w:t>
            </w:r>
            <w:r w:rsidR="0088336F" w:rsidRPr="0080272F">
              <w:rPr>
                <w:sz w:val="16"/>
                <w:szCs w:val="16"/>
              </w:rPr>
              <w:t>; No 126, 2015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146D</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197, 1999</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w:t>
            </w:r>
          </w:p>
        </w:tc>
      </w:tr>
      <w:tr w:rsidR="006418CF" w:rsidRPr="0080272F" w:rsidTr="00ED114F">
        <w:trPr>
          <w:cantSplit/>
        </w:trPr>
        <w:tc>
          <w:tcPr>
            <w:tcW w:w="2268" w:type="dxa"/>
            <w:shd w:val="clear" w:color="auto" w:fill="auto"/>
          </w:tcPr>
          <w:p w:rsidR="006418CF" w:rsidRPr="0080272F" w:rsidRDefault="006418CF" w:rsidP="007419B8">
            <w:pPr>
              <w:pStyle w:val="Tabletext"/>
              <w:rPr>
                <w:sz w:val="16"/>
                <w:szCs w:val="16"/>
              </w:rPr>
            </w:pPr>
            <w:r w:rsidRPr="0080272F">
              <w:rPr>
                <w:b/>
                <w:sz w:val="16"/>
                <w:szCs w:val="16"/>
              </w:rPr>
              <w:t>Division</w:t>
            </w:r>
            <w:r w:rsidR="0080272F">
              <w:rPr>
                <w:b/>
                <w:sz w:val="16"/>
                <w:szCs w:val="16"/>
              </w:rPr>
              <w:t> </w:t>
            </w:r>
            <w:r w:rsidRPr="0080272F">
              <w:rPr>
                <w:b/>
                <w:sz w:val="16"/>
                <w:szCs w:val="16"/>
              </w:rPr>
              <w:t>2</w:t>
            </w:r>
          </w:p>
        </w:tc>
        <w:tc>
          <w:tcPr>
            <w:tcW w:w="4820" w:type="dxa"/>
            <w:shd w:val="clear" w:color="auto" w:fill="auto"/>
          </w:tcPr>
          <w:p w:rsidR="006418CF" w:rsidRPr="0080272F" w:rsidRDefault="006418CF" w:rsidP="007419B8">
            <w:pPr>
              <w:pStyle w:val="Tabletext"/>
              <w:rPr>
                <w:sz w:val="16"/>
                <w:szCs w:val="16"/>
              </w:rPr>
            </w:pP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146E</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197, 1999</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146F</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197, 1999</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146G</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197, 1999</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146H</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197, 1999</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146J</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197, 1999</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146K</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197, 1999</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146KA</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197, 1999</w:t>
            </w:r>
          </w:p>
        </w:tc>
      </w:tr>
      <w:tr w:rsidR="006418CF" w:rsidRPr="0080272F" w:rsidTr="00ED114F">
        <w:trPr>
          <w:cantSplit/>
        </w:trPr>
        <w:tc>
          <w:tcPr>
            <w:tcW w:w="2268" w:type="dxa"/>
            <w:shd w:val="clear" w:color="auto" w:fill="auto"/>
          </w:tcPr>
          <w:p w:rsidR="006418CF" w:rsidRPr="0080272F" w:rsidRDefault="006418CF" w:rsidP="007419B8">
            <w:pPr>
              <w:pStyle w:val="Tabletext"/>
              <w:rPr>
                <w:sz w:val="16"/>
                <w:szCs w:val="16"/>
              </w:rPr>
            </w:pPr>
            <w:r w:rsidRPr="0080272F">
              <w:rPr>
                <w:b/>
                <w:sz w:val="16"/>
                <w:szCs w:val="16"/>
              </w:rPr>
              <w:t>Division</w:t>
            </w:r>
            <w:r w:rsidR="0080272F">
              <w:rPr>
                <w:b/>
                <w:sz w:val="16"/>
                <w:szCs w:val="16"/>
              </w:rPr>
              <w:t> </w:t>
            </w:r>
            <w:r w:rsidRPr="0080272F">
              <w:rPr>
                <w:b/>
                <w:sz w:val="16"/>
                <w:szCs w:val="16"/>
              </w:rPr>
              <w:t>3</w:t>
            </w:r>
          </w:p>
        </w:tc>
        <w:tc>
          <w:tcPr>
            <w:tcW w:w="4820" w:type="dxa"/>
            <w:shd w:val="clear" w:color="auto" w:fill="auto"/>
          </w:tcPr>
          <w:p w:rsidR="006418CF" w:rsidRPr="0080272F" w:rsidRDefault="006418CF" w:rsidP="007419B8">
            <w:pPr>
              <w:pStyle w:val="Tabletext"/>
              <w:rPr>
                <w:sz w:val="16"/>
                <w:szCs w:val="16"/>
              </w:rPr>
            </w:pP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146L</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197, 1999</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146N</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197, 1999</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146P</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197, 1999</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146Q</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197, 1999</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146R</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197, 1999</w:t>
            </w:r>
          </w:p>
        </w:tc>
      </w:tr>
      <w:tr w:rsidR="006418CF" w:rsidRPr="0080272F" w:rsidTr="00ED114F">
        <w:trPr>
          <w:cantSplit/>
        </w:trPr>
        <w:tc>
          <w:tcPr>
            <w:tcW w:w="2268" w:type="dxa"/>
            <w:shd w:val="clear" w:color="auto" w:fill="auto"/>
          </w:tcPr>
          <w:p w:rsidR="006418CF" w:rsidRPr="0080272F" w:rsidRDefault="006418CF" w:rsidP="00602342">
            <w:pPr>
              <w:pStyle w:val="Tabletext"/>
              <w:tabs>
                <w:tab w:val="center" w:leader="dot" w:pos="2268"/>
              </w:tabs>
              <w:rPr>
                <w:sz w:val="16"/>
                <w:szCs w:val="16"/>
              </w:rPr>
            </w:pPr>
            <w:r w:rsidRPr="0080272F">
              <w:rPr>
                <w:sz w:val="16"/>
                <w:szCs w:val="16"/>
              </w:rPr>
              <w:t>Division</w:t>
            </w:r>
            <w:r w:rsidR="0080272F">
              <w:rPr>
                <w:sz w:val="16"/>
                <w:szCs w:val="16"/>
              </w:rPr>
              <w:t> </w:t>
            </w:r>
            <w:r w:rsidRPr="0080272F">
              <w:rPr>
                <w:sz w:val="16"/>
                <w:szCs w:val="16"/>
              </w:rPr>
              <w:t>4</w:t>
            </w:r>
            <w:r w:rsidRPr="0080272F">
              <w:rPr>
                <w:sz w:val="16"/>
                <w:szCs w:val="16"/>
              </w:rPr>
              <w:tab/>
            </w:r>
          </w:p>
        </w:tc>
        <w:tc>
          <w:tcPr>
            <w:tcW w:w="4820" w:type="dxa"/>
            <w:shd w:val="clear" w:color="auto" w:fill="auto"/>
          </w:tcPr>
          <w:p w:rsidR="006418CF" w:rsidRPr="0080272F" w:rsidRDefault="006418CF" w:rsidP="00602342">
            <w:pPr>
              <w:pStyle w:val="Tabletext"/>
              <w:tabs>
                <w:tab w:val="center" w:leader="dot" w:pos="2268"/>
              </w:tabs>
              <w:rPr>
                <w:sz w:val="16"/>
                <w:szCs w:val="16"/>
              </w:rPr>
            </w:pPr>
            <w:r w:rsidRPr="0080272F">
              <w:rPr>
                <w:sz w:val="16"/>
                <w:szCs w:val="16"/>
              </w:rPr>
              <w:t>rep No 109, 2014</w:t>
            </w:r>
          </w:p>
        </w:tc>
      </w:tr>
      <w:tr w:rsidR="006418CF" w:rsidRPr="0080272F" w:rsidTr="00ED114F">
        <w:trPr>
          <w:cantSplit/>
        </w:trPr>
        <w:tc>
          <w:tcPr>
            <w:tcW w:w="2268" w:type="dxa"/>
            <w:shd w:val="clear" w:color="auto" w:fill="auto"/>
          </w:tcPr>
          <w:p w:rsidR="006418CF" w:rsidRPr="0080272F" w:rsidRDefault="006418CF" w:rsidP="005E164C">
            <w:pPr>
              <w:pStyle w:val="Tabletext"/>
              <w:tabs>
                <w:tab w:val="center" w:leader="dot" w:pos="2268"/>
              </w:tabs>
              <w:rPr>
                <w:sz w:val="16"/>
                <w:szCs w:val="16"/>
              </w:rPr>
            </w:pPr>
            <w:r w:rsidRPr="0080272F">
              <w:rPr>
                <w:sz w:val="16"/>
                <w:szCs w:val="16"/>
              </w:rPr>
              <w:t>s 146S</w:t>
            </w:r>
            <w:r w:rsidRPr="0080272F">
              <w:rPr>
                <w:sz w:val="16"/>
                <w:szCs w:val="16"/>
              </w:rPr>
              <w:tab/>
            </w:r>
          </w:p>
        </w:tc>
        <w:tc>
          <w:tcPr>
            <w:tcW w:w="4820" w:type="dxa"/>
            <w:shd w:val="clear" w:color="auto" w:fill="auto"/>
          </w:tcPr>
          <w:p w:rsidR="006418CF" w:rsidRPr="0080272F" w:rsidRDefault="006418CF" w:rsidP="005E164C">
            <w:pPr>
              <w:pStyle w:val="Tabletext"/>
              <w:rPr>
                <w:sz w:val="16"/>
                <w:szCs w:val="16"/>
              </w:rPr>
            </w:pPr>
            <w:r w:rsidRPr="0080272F">
              <w:rPr>
                <w:sz w:val="16"/>
                <w:szCs w:val="16"/>
              </w:rPr>
              <w:t>ad No 197, 1999</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rep No 109, 2014</w:t>
            </w:r>
          </w:p>
        </w:tc>
      </w:tr>
      <w:tr w:rsidR="006418CF" w:rsidRPr="0080272F" w:rsidTr="00ED114F">
        <w:trPr>
          <w:cantSplit/>
        </w:trPr>
        <w:tc>
          <w:tcPr>
            <w:tcW w:w="2268" w:type="dxa"/>
            <w:shd w:val="clear" w:color="auto" w:fill="auto"/>
          </w:tcPr>
          <w:p w:rsidR="006418CF" w:rsidRPr="0080272F" w:rsidDel="00DB72E2" w:rsidRDefault="006418CF" w:rsidP="007419B8">
            <w:pPr>
              <w:pStyle w:val="Tabletext"/>
              <w:rPr>
                <w:sz w:val="16"/>
                <w:szCs w:val="16"/>
              </w:rPr>
            </w:pPr>
            <w:r w:rsidRPr="0080272F">
              <w:rPr>
                <w:b/>
                <w:sz w:val="16"/>
                <w:szCs w:val="16"/>
              </w:rPr>
              <w:t>Part</w:t>
            </w:r>
            <w:r w:rsidR="0080272F">
              <w:rPr>
                <w:b/>
                <w:sz w:val="16"/>
                <w:szCs w:val="16"/>
              </w:rPr>
              <w:t> </w:t>
            </w:r>
            <w:r w:rsidRPr="0080272F">
              <w:rPr>
                <w:b/>
                <w:sz w:val="16"/>
                <w:szCs w:val="16"/>
              </w:rPr>
              <w:t>11</w:t>
            </w:r>
          </w:p>
        </w:tc>
        <w:tc>
          <w:tcPr>
            <w:tcW w:w="4820" w:type="dxa"/>
            <w:shd w:val="clear" w:color="auto" w:fill="auto"/>
          </w:tcPr>
          <w:p w:rsidR="006418CF" w:rsidRPr="0080272F" w:rsidDel="00DB72E2" w:rsidRDefault="006418CF" w:rsidP="007419B8">
            <w:pPr>
              <w:pStyle w:val="Tabletext"/>
              <w:rPr>
                <w:sz w:val="16"/>
                <w:szCs w:val="16"/>
              </w:rPr>
            </w:pPr>
          </w:p>
        </w:tc>
      </w:tr>
      <w:tr w:rsidR="006418CF" w:rsidRPr="0080272F" w:rsidTr="00ED114F">
        <w:trPr>
          <w:cantSplit/>
        </w:trPr>
        <w:tc>
          <w:tcPr>
            <w:tcW w:w="2268" w:type="dxa"/>
            <w:shd w:val="clear" w:color="auto" w:fill="auto"/>
          </w:tcPr>
          <w:p w:rsidR="006418CF" w:rsidRPr="0080272F" w:rsidRDefault="006418CF" w:rsidP="00B748D1">
            <w:pPr>
              <w:pStyle w:val="Tabletext"/>
              <w:tabs>
                <w:tab w:val="center" w:leader="dot" w:pos="2268"/>
              </w:tabs>
              <w:rPr>
                <w:i/>
                <w:kern w:val="28"/>
                <w:sz w:val="16"/>
                <w:szCs w:val="16"/>
              </w:rPr>
            </w:pPr>
            <w:r w:rsidRPr="0080272F">
              <w:rPr>
                <w:sz w:val="16"/>
                <w:szCs w:val="16"/>
              </w:rPr>
              <w:t>Part</w:t>
            </w:r>
            <w:r w:rsidR="0080272F">
              <w:rPr>
                <w:sz w:val="16"/>
                <w:szCs w:val="16"/>
              </w:rPr>
              <w:t> </w:t>
            </w:r>
            <w:r w:rsidRPr="0080272F">
              <w:rPr>
                <w:sz w:val="16"/>
                <w:szCs w:val="16"/>
              </w:rPr>
              <w:t>11 heading</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w:t>
            </w:r>
          </w:p>
        </w:tc>
      </w:tr>
      <w:tr w:rsidR="006418CF" w:rsidRPr="0080272F" w:rsidTr="00ED114F">
        <w:trPr>
          <w:cantSplit/>
        </w:trPr>
        <w:tc>
          <w:tcPr>
            <w:tcW w:w="2268" w:type="dxa"/>
            <w:shd w:val="clear" w:color="auto" w:fill="auto"/>
          </w:tcPr>
          <w:p w:rsidR="006418CF" w:rsidRPr="0080272F" w:rsidRDefault="006418CF" w:rsidP="007419B8">
            <w:pPr>
              <w:pStyle w:val="Tabletext"/>
              <w:rPr>
                <w:sz w:val="16"/>
                <w:szCs w:val="16"/>
              </w:rPr>
            </w:pPr>
            <w:r w:rsidRPr="0080272F">
              <w:rPr>
                <w:b/>
                <w:sz w:val="16"/>
                <w:szCs w:val="16"/>
              </w:rPr>
              <w:t>Division</w:t>
            </w:r>
            <w:r w:rsidR="0080272F">
              <w:rPr>
                <w:b/>
                <w:sz w:val="16"/>
                <w:szCs w:val="16"/>
              </w:rPr>
              <w:t> </w:t>
            </w:r>
            <w:r w:rsidRPr="0080272F">
              <w:rPr>
                <w:b/>
                <w:sz w:val="16"/>
                <w:szCs w:val="16"/>
              </w:rPr>
              <w:t>1</w:t>
            </w:r>
          </w:p>
        </w:tc>
        <w:tc>
          <w:tcPr>
            <w:tcW w:w="4820" w:type="dxa"/>
            <w:shd w:val="clear" w:color="auto" w:fill="auto"/>
          </w:tcPr>
          <w:p w:rsidR="006418CF" w:rsidRPr="0080272F" w:rsidDel="00DB72E2" w:rsidRDefault="006418CF" w:rsidP="007419B8">
            <w:pPr>
              <w:pStyle w:val="Tabletext"/>
              <w:rPr>
                <w:sz w:val="16"/>
                <w:szCs w:val="16"/>
              </w:rPr>
            </w:pP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147</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 No 120,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148</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149</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 No 120, 2006</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rs No 109, 2014</w:t>
            </w:r>
          </w:p>
        </w:tc>
      </w:tr>
      <w:tr w:rsidR="006418CF" w:rsidRPr="0080272F" w:rsidTr="00ED114F">
        <w:trPr>
          <w:cantSplit/>
        </w:trPr>
        <w:tc>
          <w:tcPr>
            <w:tcW w:w="2268" w:type="dxa"/>
            <w:shd w:val="clear" w:color="auto" w:fill="auto"/>
          </w:tcPr>
          <w:p w:rsidR="006418CF" w:rsidRPr="0080272F" w:rsidRDefault="006418CF" w:rsidP="007419B8">
            <w:pPr>
              <w:pStyle w:val="Tabletext"/>
              <w:rPr>
                <w:sz w:val="16"/>
                <w:szCs w:val="16"/>
              </w:rPr>
            </w:pPr>
            <w:r w:rsidRPr="0080272F">
              <w:rPr>
                <w:b/>
                <w:sz w:val="16"/>
                <w:szCs w:val="16"/>
              </w:rPr>
              <w:t>Division</w:t>
            </w:r>
            <w:r w:rsidR="0080272F">
              <w:rPr>
                <w:b/>
                <w:sz w:val="16"/>
                <w:szCs w:val="16"/>
              </w:rPr>
              <w:t> </w:t>
            </w:r>
            <w:r w:rsidRPr="0080272F">
              <w:rPr>
                <w:b/>
                <w:sz w:val="16"/>
                <w:szCs w:val="16"/>
              </w:rPr>
              <w:t>2</w:t>
            </w:r>
          </w:p>
        </w:tc>
        <w:tc>
          <w:tcPr>
            <w:tcW w:w="4820" w:type="dxa"/>
            <w:shd w:val="clear" w:color="auto" w:fill="auto"/>
          </w:tcPr>
          <w:p w:rsidR="006418CF" w:rsidRPr="0080272F" w:rsidDel="00DB72E2" w:rsidRDefault="006418CF" w:rsidP="007419B8">
            <w:pPr>
              <w:pStyle w:val="Tabletext"/>
              <w:rPr>
                <w:sz w:val="16"/>
                <w:szCs w:val="16"/>
              </w:rPr>
            </w:pPr>
          </w:p>
        </w:tc>
      </w:tr>
      <w:tr w:rsidR="006418CF" w:rsidRPr="0080272F" w:rsidTr="00ED114F">
        <w:trPr>
          <w:cantSplit/>
        </w:trPr>
        <w:tc>
          <w:tcPr>
            <w:tcW w:w="2268" w:type="dxa"/>
            <w:shd w:val="clear" w:color="auto" w:fill="auto"/>
          </w:tcPr>
          <w:p w:rsidR="006418CF" w:rsidRPr="0080272F" w:rsidRDefault="006418CF" w:rsidP="00B748D1">
            <w:pPr>
              <w:pStyle w:val="Tabletext"/>
              <w:tabs>
                <w:tab w:val="center" w:leader="dot" w:pos="2268"/>
              </w:tabs>
              <w:rPr>
                <w:i/>
                <w:kern w:val="28"/>
                <w:sz w:val="16"/>
                <w:szCs w:val="16"/>
              </w:rPr>
            </w:pPr>
            <w:r w:rsidRPr="0080272F">
              <w:rPr>
                <w:sz w:val="16"/>
                <w:szCs w:val="16"/>
              </w:rPr>
              <w:t>Division</w:t>
            </w:r>
            <w:r w:rsidR="0080272F">
              <w:rPr>
                <w:sz w:val="16"/>
                <w:szCs w:val="16"/>
              </w:rPr>
              <w:t> </w:t>
            </w:r>
            <w:r w:rsidRPr="0080272F">
              <w:rPr>
                <w:sz w:val="16"/>
                <w:szCs w:val="16"/>
              </w:rPr>
              <w:t>2 heading</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rs No 23, 2001</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lastRenderedPageBreak/>
              <w:t>s 150</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23, 2001; No 45, 2005; No 83, 2012</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151</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23, 2001; No 45, 2005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rs No 109, 2014</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152</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 No 109, 2014</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153</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Part</w:t>
            </w:r>
            <w:r w:rsidR="0080272F">
              <w:rPr>
                <w:sz w:val="16"/>
                <w:szCs w:val="16"/>
              </w:rPr>
              <w:t> </w:t>
            </w:r>
            <w:r w:rsidRPr="0080272F">
              <w:rPr>
                <w:sz w:val="16"/>
                <w:szCs w:val="16"/>
              </w:rPr>
              <w:t>12</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rep No 45, 2005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154</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rep No 45, 2005</w:t>
            </w:r>
          </w:p>
        </w:tc>
      </w:tr>
      <w:tr w:rsidR="006418CF" w:rsidRPr="0080272F" w:rsidTr="00ED114F">
        <w:trPr>
          <w:cantSplit/>
        </w:trPr>
        <w:tc>
          <w:tcPr>
            <w:tcW w:w="2268" w:type="dxa"/>
            <w:shd w:val="clear" w:color="auto" w:fill="auto"/>
          </w:tcPr>
          <w:p w:rsidR="006418CF" w:rsidRPr="0080272F" w:rsidRDefault="006418CF" w:rsidP="000240FB">
            <w:pPr>
              <w:pStyle w:val="Tabletext"/>
              <w:tabs>
                <w:tab w:val="center" w:leader="dot" w:pos="2268"/>
              </w:tabs>
              <w:rPr>
                <w:sz w:val="16"/>
                <w:szCs w:val="16"/>
              </w:rPr>
            </w:pPr>
            <w:r w:rsidRPr="0080272F">
              <w:rPr>
                <w:sz w:val="16"/>
                <w:szCs w:val="16"/>
              </w:rPr>
              <w:t>Note to s 154(2)</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ad No 152, 1997</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rep No 45, 2005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155</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rep No 45, 2005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156</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32, 1995</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rep No 45, 2005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157</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216, 1992; No 32, 1995</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rep No 45, 2005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158</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167, 1992; Nos 59 and 115, 1997; No 108, 2000</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rep No 45, 2005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159</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rep No 45, 2005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160</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152, 1997; No 198, 1999</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rep No 45, 2005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161</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rep No 152, 1997</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ss 162–164</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rep No 45, 2005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165</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146, 1999</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rep No 45, 2005</w:t>
            </w:r>
          </w:p>
        </w:tc>
      </w:tr>
      <w:tr w:rsidR="006418CF" w:rsidRPr="0080272F" w:rsidTr="00ED114F">
        <w:trPr>
          <w:cantSplit/>
        </w:trPr>
        <w:tc>
          <w:tcPr>
            <w:tcW w:w="2268" w:type="dxa"/>
            <w:shd w:val="clear" w:color="auto" w:fill="auto"/>
          </w:tcPr>
          <w:p w:rsidR="006418CF" w:rsidRPr="0080272F" w:rsidRDefault="006418CF" w:rsidP="006F04DE">
            <w:pPr>
              <w:pStyle w:val="Tabletext"/>
              <w:tabs>
                <w:tab w:val="center" w:leader="dot" w:pos="2268"/>
              </w:tabs>
              <w:rPr>
                <w:sz w:val="16"/>
                <w:szCs w:val="16"/>
              </w:rPr>
            </w:pPr>
            <w:r w:rsidRPr="0080272F">
              <w:rPr>
                <w:sz w:val="16"/>
                <w:szCs w:val="16"/>
              </w:rPr>
              <w:t>s 166</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rep No 45, 2005</w:t>
            </w:r>
          </w:p>
        </w:tc>
      </w:tr>
      <w:tr w:rsidR="006F04DE" w:rsidRPr="0080272F" w:rsidTr="00ED114F">
        <w:trPr>
          <w:cantSplit/>
        </w:trPr>
        <w:tc>
          <w:tcPr>
            <w:tcW w:w="2268" w:type="dxa"/>
            <w:shd w:val="clear" w:color="auto" w:fill="auto"/>
          </w:tcPr>
          <w:p w:rsidR="006F04DE" w:rsidRPr="0080272F" w:rsidRDefault="006F04DE" w:rsidP="007419B8">
            <w:pPr>
              <w:pStyle w:val="Tabletext"/>
              <w:tabs>
                <w:tab w:val="center" w:leader="dot" w:pos="2268"/>
              </w:tabs>
              <w:rPr>
                <w:sz w:val="16"/>
                <w:szCs w:val="16"/>
              </w:rPr>
            </w:pPr>
            <w:r w:rsidRPr="0080272F">
              <w:rPr>
                <w:sz w:val="16"/>
                <w:szCs w:val="16"/>
              </w:rPr>
              <w:t>s 167</w:t>
            </w:r>
            <w:r w:rsidRPr="0080272F">
              <w:rPr>
                <w:sz w:val="16"/>
                <w:szCs w:val="16"/>
              </w:rPr>
              <w:tab/>
            </w:r>
          </w:p>
        </w:tc>
        <w:tc>
          <w:tcPr>
            <w:tcW w:w="4820" w:type="dxa"/>
            <w:shd w:val="clear" w:color="auto" w:fill="auto"/>
          </w:tcPr>
          <w:p w:rsidR="006F04DE" w:rsidRPr="0080272F" w:rsidRDefault="006F04DE" w:rsidP="007419B8">
            <w:pPr>
              <w:pStyle w:val="Tabletext"/>
              <w:rPr>
                <w:sz w:val="16"/>
                <w:szCs w:val="16"/>
              </w:rPr>
            </w:pPr>
            <w:r w:rsidRPr="0080272F">
              <w:rPr>
                <w:sz w:val="16"/>
                <w:szCs w:val="16"/>
              </w:rPr>
              <w:t>rep No 45, 2005</w:t>
            </w:r>
          </w:p>
        </w:tc>
      </w:tr>
      <w:tr w:rsidR="006418CF" w:rsidRPr="0080272F" w:rsidTr="00ED114F">
        <w:trPr>
          <w:cantSplit/>
        </w:trPr>
        <w:tc>
          <w:tcPr>
            <w:tcW w:w="2268" w:type="dxa"/>
            <w:shd w:val="clear" w:color="auto" w:fill="auto"/>
          </w:tcPr>
          <w:p w:rsidR="006418CF" w:rsidRPr="0080272F" w:rsidRDefault="006418CF" w:rsidP="007419B8">
            <w:pPr>
              <w:pStyle w:val="Tabletext"/>
              <w:rPr>
                <w:sz w:val="16"/>
                <w:szCs w:val="16"/>
              </w:rPr>
            </w:pPr>
            <w:r w:rsidRPr="0080272F">
              <w:rPr>
                <w:b/>
                <w:sz w:val="16"/>
                <w:szCs w:val="16"/>
              </w:rPr>
              <w:t>Part</w:t>
            </w:r>
            <w:r w:rsidR="0080272F">
              <w:rPr>
                <w:b/>
                <w:sz w:val="16"/>
                <w:szCs w:val="16"/>
              </w:rPr>
              <w:t> </w:t>
            </w:r>
            <w:r w:rsidRPr="0080272F">
              <w:rPr>
                <w:b/>
                <w:sz w:val="16"/>
                <w:szCs w:val="16"/>
              </w:rPr>
              <w:t>13</w:t>
            </w:r>
          </w:p>
        </w:tc>
        <w:tc>
          <w:tcPr>
            <w:tcW w:w="4820" w:type="dxa"/>
            <w:shd w:val="clear" w:color="auto" w:fill="auto"/>
          </w:tcPr>
          <w:p w:rsidR="006418CF" w:rsidRPr="0080272F" w:rsidRDefault="006418CF" w:rsidP="007419B8">
            <w:pPr>
              <w:pStyle w:val="Tabletext"/>
              <w:rPr>
                <w:sz w:val="16"/>
                <w:szCs w:val="16"/>
              </w:rPr>
            </w:pP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Part</w:t>
            </w:r>
            <w:r w:rsidR="0080272F">
              <w:rPr>
                <w:sz w:val="16"/>
                <w:szCs w:val="16"/>
              </w:rPr>
              <w:t> </w:t>
            </w:r>
            <w:r w:rsidRPr="0080272F">
              <w:rPr>
                <w:sz w:val="16"/>
                <w:szCs w:val="16"/>
              </w:rPr>
              <w:t>13</w:t>
            </w:r>
            <w:r w:rsidR="008533B0" w:rsidRPr="0080272F">
              <w:rPr>
                <w:sz w:val="16"/>
                <w:szCs w:val="16"/>
              </w:rPr>
              <w:t xml:space="preserve"> heading</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w:t>
            </w:r>
          </w:p>
        </w:tc>
      </w:tr>
      <w:tr w:rsidR="008533B0" w:rsidRPr="0080272F" w:rsidTr="00ED114F">
        <w:trPr>
          <w:cantSplit/>
        </w:trPr>
        <w:tc>
          <w:tcPr>
            <w:tcW w:w="2268" w:type="dxa"/>
            <w:shd w:val="clear" w:color="auto" w:fill="auto"/>
          </w:tcPr>
          <w:p w:rsidR="008533B0" w:rsidRPr="0080272F" w:rsidDel="008533B0" w:rsidRDefault="008533B0" w:rsidP="007419B8">
            <w:pPr>
              <w:pStyle w:val="Tabletext"/>
              <w:tabs>
                <w:tab w:val="center" w:leader="dot" w:pos="2268"/>
              </w:tabs>
              <w:rPr>
                <w:sz w:val="16"/>
                <w:szCs w:val="16"/>
              </w:rPr>
            </w:pPr>
          </w:p>
        </w:tc>
        <w:tc>
          <w:tcPr>
            <w:tcW w:w="4820" w:type="dxa"/>
            <w:shd w:val="clear" w:color="auto" w:fill="auto"/>
          </w:tcPr>
          <w:p w:rsidR="008533B0" w:rsidRPr="0080272F" w:rsidRDefault="008533B0" w:rsidP="007419B8">
            <w:pPr>
              <w:pStyle w:val="Tabletext"/>
              <w:rPr>
                <w:sz w:val="16"/>
                <w:szCs w:val="16"/>
              </w:rPr>
            </w:pPr>
            <w:r w:rsidRPr="0080272F">
              <w:rPr>
                <w:sz w:val="16"/>
                <w:szCs w:val="16"/>
              </w:rPr>
              <w:t>rs No 25, 2015</w:t>
            </w:r>
          </w:p>
        </w:tc>
      </w:tr>
      <w:tr w:rsidR="006418CF" w:rsidRPr="0080272F" w:rsidTr="00ED114F">
        <w:trPr>
          <w:cantSplit/>
        </w:trPr>
        <w:tc>
          <w:tcPr>
            <w:tcW w:w="2268" w:type="dxa"/>
            <w:shd w:val="clear" w:color="auto" w:fill="auto"/>
          </w:tcPr>
          <w:p w:rsidR="006418CF" w:rsidRPr="0080272F" w:rsidRDefault="006418CF" w:rsidP="005E164C">
            <w:pPr>
              <w:pStyle w:val="Tabletext"/>
              <w:keepNext/>
              <w:rPr>
                <w:sz w:val="16"/>
                <w:szCs w:val="16"/>
              </w:rPr>
            </w:pPr>
            <w:r w:rsidRPr="0080272F">
              <w:rPr>
                <w:b/>
                <w:sz w:val="16"/>
                <w:szCs w:val="16"/>
              </w:rPr>
              <w:t>Division</w:t>
            </w:r>
            <w:r w:rsidR="0080272F">
              <w:rPr>
                <w:b/>
                <w:sz w:val="16"/>
                <w:szCs w:val="16"/>
              </w:rPr>
              <w:t> </w:t>
            </w:r>
            <w:r w:rsidRPr="0080272F">
              <w:rPr>
                <w:b/>
                <w:sz w:val="16"/>
                <w:szCs w:val="16"/>
              </w:rPr>
              <w:t>1</w:t>
            </w:r>
          </w:p>
        </w:tc>
        <w:tc>
          <w:tcPr>
            <w:tcW w:w="4820" w:type="dxa"/>
            <w:shd w:val="clear" w:color="auto" w:fill="auto"/>
          </w:tcPr>
          <w:p w:rsidR="006418CF" w:rsidRPr="0080272F" w:rsidRDefault="006418CF" w:rsidP="005E164C">
            <w:pPr>
              <w:pStyle w:val="Tabletext"/>
              <w:keepNext/>
              <w:rPr>
                <w:sz w:val="16"/>
                <w:szCs w:val="16"/>
              </w:rPr>
            </w:pP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168</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169</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w:t>
            </w:r>
          </w:p>
        </w:tc>
      </w:tr>
      <w:tr w:rsidR="008533B0" w:rsidRPr="0080272F" w:rsidTr="00ED114F">
        <w:trPr>
          <w:cantSplit/>
        </w:trPr>
        <w:tc>
          <w:tcPr>
            <w:tcW w:w="2268" w:type="dxa"/>
            <w:shd w:val="clear" w:color="auto" w:fill="auto"/>
          </w:tcPr>
          <w:p w:rsidR="008533B0" w:rsidRPr="0080272F" w:rsidRDefault="00B13A65" w:rsidP="007419B8">
            <w:pPr>
              <w:pStyle w:val="Tabletext"/>
              <w:tabs>
                <w:tab w:val="center" w:leader="dot" w:pos="2268"/>
              </w:tabs>
              <w:rPr>
                <w:sz w:val="16"/>
                <w:szCs w:val="16"/>
              </w:rPr>
            </w:pPr>
            <w:r w:rsidRPr="0080272F">
              <w:rPr>
                <w:sz w:val="16"/>
                <w:szCs w:val="16"/>
              </w:rPr>
              <w:lastRenderedPageBreak/>
              <w:t>s 169A</w:t>
            </w:r>
            <w:r w:rsidRPr="0080272F">
              <w:rPr>
                <w:sz w:val="16"/>
                <w:szCs w:val="16"/>
              </w:rPr>
              <w:tab/>
            </w:r>
          </w:p>
        </w:tc>
        <w:tc>
          <w:tcPr>
            <w:tcW w:w="4820" w:type="dxa"/>
            <w:shd w:val="clear" w:color="auto" w:fill="auto"/>
          </w:tcPr>
          <w:p w:rsidR="008533B0" w:rsidRPr="0080272F" w:rsidRDefault="00B13A65" w:rsidP="007419B8">
            <w:pPr>
              <w:pStyle w:val="Tabletext"/>
              <w:rPr>
                <w:sz w:val="16"/>
                <w:szCs w:val="16"/>
              </w:rPr>
            </w:pPr>
            <w:r w:rsidRPr="0080272F">
              <w:rPr>
                <w:sz w:val="16"/>
                <w:szCs w:val="16"/>
              </w:rPr>
              <w:t>ad No 25, 2015</w:t>
            </w:r>
          </w:p>
        </w:tc>
      </w:tr>
      <w:tr w:rsidR="006418CF" w:rsidRPr="0080272F" w:rsidTr="00ED114F">
        <w:trPr>
          <w:cantSplit/>
        </w:trPr>
        <w:tc>
          <w:tcPr>
            <w:tcW w:w="2268" w:type="dxa"/>
            <w:shd w:val="clear" w:color="auto" w:fill="auto"/>
          </w:tcPr>
          <w:p w:rsidR="006418CF" w:rsidRPr="0080272F" w:rsidRDefault="006418CF" w:rsidP="007419B8">
            <w:pPr>
              <w:pStyle w:val="Tabletext"/>
              <w:rPr>
                <w:sz w:val="16"/>
                <w:szCs w:val="16"/>
              </w:rPr>
            </w:pPr>
            <w:r w:rsidRPr="0080272F">
              <w:rPr>
                <w:b/>
                <w:sz w:val="16"/>
                <w:szCs w:val="16"/>
              </w:rPr>
              <w:t>Division</w:t>
            </w:r>
            <w:r w:rsidR="0080272F">
              <w:rPr>
                <w:b/>
                <w:sz w:val="16"/>
                <w:szCs w:val="16"/>
              </w:rPr>
              <w:t> </w:t>
            </w:r>
            <w:r w:rsidRPr="0080272F">
              <w:rPr>
                <w:b/>
                <w:sz w:val="16"/>
                <w:szCs w:val="16"/>
              </w:rPr>
              <w:t>2</w:t>
            </w:r>
          </w:p>
        </w:tc>
        <w:tc>
          <w:tcPr>
            <w:tcW w:w="4820" w:type="dxa"/>
            <w:shd w:val="clear" w:color="auto" w:fill="auto"/>
          </w:tcPr>
          <w:p w:rsidR="006418CF" w:rsidRPr="0080272F" w:rsidRDefault="006418CF" w:rsidP="007419B8">
            <w:pPr>
              <w:pStyle w:val="Tabletext"/>
              <w:rPr>
                <w:sz w:val="16"/>
                <w:szCs w:val="16"/>
              </w:rPr>
            </w:pP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170</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w:t>
            </w:r>
          </w:p>
        </w:tc>
      </w:tr>
      <w:tr w:rsidR="006418CF" w:rsidRPr="0080272F" w:rsidTr="00ED114F">
        <w:trPr>
          <w:cantSplit/>
        </w:trPr>
        <w:tc>
          <w:tcPr>
            <w:tcW w:w="2268" w:type="dxa"/>
            <w:shd w:val="clear" w:color="auto" w:fill="auto"/>
          </w:tcPr>
          <w:p w:rsidR="006418CF" w:rsidRPr="0080272F" w:rsidRDefault="006418CF" w:rsidP="005E164C">
            <w:pPr>
              <w:pStyle w:val="Tabletext"/>
              <w:tabs>
                <w:tab w:val="center" w:leader="dot" w:pos="2268"/>
              </w:tabs>
              <w:rPr>
                <w:kern w:val="28"/>
                <w:sz w:val="16"/>
                <w:szCs w:val="16"/>
              </w:rPr>
            </w:pPr>
            <w:r w:rsidRPr="0080272F">
              <w:rPr>
                <w:sz w:val="16"/>
                <w:szCs w:val="16"/>
              </w:rPr>
              <w:t>s 171</w:t>
            </w:r>
            <w:r w:rsidRPr="0080272F">
              <w:rPr>
                <w:sz w:val="16"/>
                <w:szCs w:val="16"/>
              </w:rPr>
              <w:tab/>
            </w:r>
          </w:p>
        </w:tc>
        <w:tc>
          <w:tcPr>
            <w:tcW w:w="4820" w:type="dxa"/>
            <w:shd w:val="clear" w:color="auto" w:fill="auto"/>
          </w:tcPr>
          <w:p w:rsidR="006418CF" w:rsidRPr="0080272F" w:rsidRDefault="006418CF" w:rsidP="005E164C">
            <w:pPr>
              <w:pStyle w:val="Tabletext"/>
              <w:rPr>
                <w:sz w:val="16"/>
                <w:szCs w:val="16"/>
              </w:rPr>
            </w:pPr>
            <w:r w:rsidRPr="0080272F">
              <w:rPr>
                <w:sz w:val="16"/>
                <w:szCs w:val="16"/>
              </w:rPr>
              <w:t>rs No 115, 1997</w:t>
            </w:r>
          </w:p>
        </w:tc>
      </w:tr>
      <w:tr w:rsidR="006418CF" w:rsidRPr="0080272F" w:rsidTr="00ED114F">
        <w:trPr>
          <w:cantSplit/>
        </w:trPr>
        <w:tc>
          <w:tcPr>
            <w:tcW w:w="2268" w:type="dxa"/>
            <w:shd w:val="clear" w:color="auto" w:fill="auto"/>
          </w:tcPr>
          <w:p w:rsidR="006418CF" w:rsidRPr="0080272F" w:rsidRDefault="006418CF" w:rsidP="00ED40E2">
            <w:pPr>
              <w:pStyle w:val="Tabletext"/>
            </w:pP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59, 1997; No 45, 2005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172</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115, 1997; No 45, 2005</w:t>
            </w:r>
          </w:p>
        </w:tc>
      </w:tr>
      <w:tr w:rsidR="006418CF" w:rsidRPr="0080272F" w:rsidTr="00ED114F">
        <w:trPr>
          <w:cantSplit/>
        </w:trPr>
        <w:tc>
          <w:tcPr>
            <w:tcW w:w="2268" w:type="dxa"/>
            <w:shd w:val="clear" w:color="auto" w:fill="auto"/>
          </w:tcPr>
          <w:p w:rsidR="006418CF" w:rsidRPr="0080272F" w:rsidRDefault="006418CF" w:rsidP="007419B8">
            <w:pPr>
              <w:pStyle w:val="Tabletext"/>
              <w:tabs>
                <w:tab w:val="center" w:leader="dot" w:pos="2268"/>
              </w:tabs>
              <w:rPr>
                <w:sz w:val="16"/>
                <w:szCs w:val="16"/>
              </w:rPr>
            </w:pPr>
            <w:r w:rsidRPr="0080272F">
              <w:rPr>
                <w:sz w:val="16"/>
                <w:szCs w:val="16"/>
              </w:rPr>
              <w:t>s 173</w:t>
            </w:r>
            <w:r w:rsidRPr="0080272F">
              <w:rPr>
                <w:sz w:val="16"/>
                <w:szCs w:val="16"/>
              </w:rPr>
              <w:tab/>
            </w:r>
          </w:p>
        </w:tc>
        <w:tc>
          <w:tcPr>
            <w:tcW w:w="4820" w:type="dxa"/>
            <w:shd w:val="clear" w:color="auto" w:fill="auto"/>
          </w:tcPr>
          <w:p w:rsidR="006418CF" w:rsidRPr="0080272F" w:rsidRDefault="006418CF" w:rsidP="007419B8">
            <w:pPr>
              <w:pStyle w:val="Tabletext"/>
              <w:rPr>
                <w:sz w:val="16"/>
                <w:szCs w:val="16"/>
              </w:rPr>
            </w:pPr>
            <w:r w:rsidRPr="0080272F">
              <w:rPr>
                <w:sz w:val="16"/>
                <w:szCs w:val="16"/>
              </w:rPr>
              <w:t>am No 45, 2005</w:t>
            </w:r>
            <w:r w:rsidR="00B13A65" w:rsidRPr="0080272F">
              <w:rPr>
                <w:sz w:val="16"/>
                <w:szCs w:val="16"/>
              </w:rPr>
              <w:t>; No 25,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174</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 No 25,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176</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 No 25,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177</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 No 25,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178</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179</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180</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p>
        </w:tc>
      </w:tr>
      <w:tr w:rsidR="00B13A65" w:rsidRPr="0080272F" w:rsidTr="00ED114F">
        <w:trPr>
          <w:cantSplit/>
        </w:trPr>
        <w:tc>
          <w:tcPr>
            <w:tcW w:w="2268" w:type="dxa"/>
            <w:shd w:val="clear" w:color="auto" w:fill="auto"/>
          </w:tcPr>
          <w:p w:rsidR="00B13A65" w:rsidRPr="0080272F" w:rsidRDefault="00B13A65" w:rsidP="007419B8">
            <w:pPr>
              <w:pStyle w:val="Tabletext"/>
              <w:rPr>
                <w:sz w:val="16"/>
                <w:szCs w:val="16"/>
              </w:rPr>
            </w:pPr>
            <w:r w:rsidRPr="0080272F">
              <w:rPr>
                <w:b/>
                <w:sz w:val="16"/>
                <w:szCs w:val="16"/>
              </w:rPr>
              <w:t>Division</w:t>
            </w:r>
            <w:r w:rsidR="0080272F">
              <w:rPr>
                <w:b/>
                <w:sz w:val="16"/>
                <w:szCs w:val="16"/>
              </w:rPr>
              <w:t> </w:t>
            </w:r>
            <w:r w:rsidRPr="0080272F">
              <w:rPr>
                <w:b/>
                <w:sz w:val="16"/>
                <w:szCs w:val="16"/>
              </w:rPr>
              <w:t>3</w:t>
            </w:r>
          </w:p>
        </w:tc>
        <w:tc>
          <w:tcPr>
            <w:tcW w:w="4820" w:type="dxa"/>
            <w:shd w:val="clear" w:color="auto" w:fill="auto"/>
          </w:tcPr>
          <w:p w:rsidR="00B13A65" w:rsidRPr="0080272F" w:rsidRDefault="00B13A65" w:rsidP="007419B8">
            <w:pPr>
              <w:pStyle w:val="Tabletext"/>
              <w:rPr>
                <w:sz w:val="16"/>
                <w:szCs w:val="16"/>
              </w:rPr>
            </w:pP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181</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45, 2005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182</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ss 183, 184</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ss 185–190</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ss 191–196</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ss 197–199</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p>
        </w:tc>
      </w:tr>
      <w:tr w:rsidR="00B13A65" w:rsidRPr="0080272F" w:rsidTr="00ED114F">
        <w:trPr>
          <w:cantSplit/>
        </w:trPr>
        <w:tc>
          <w:tcPr>
            <w:tcW w:w="2268" w:type="dxa"/>
            <w:shd w:val="clear" w:color="auto" w:fill="auto"/>
          </w:tcPr>
          <w:p w:rsidR="00B13A65" w:rsidRPr="0080272F" w:rsidRDefault="00B13A65" w:rsidP="007419B8">
            <w:pPr>
              <w:pStyle w:val="Tabletext"/>
              <w:rPr>
                <w:sz w:val="16"/>
                <w:szCs w:val="16"/>
              </w:rPr>
            </w:pPr>
            <w:r w:rsidRPr="0080272F">
              <w:rPr>
                <w:b/>
                <w:sz w:val="16"/>
                <w:szCs w:val="16"/>
              </w:rPr>
              <w:t>Division</w:t>
            </w:r>
            <w:r w:rsidR="0080272F">
              <w:rPr>
                <w:b/>
                <w:sz w:val="16"/>
                <w:szCs w:val="16"/>
              </w:rPr>
              <w:t> </w:t>
            </w:r>
            <w:r w:rsidRPr="0080272F">
              <w:rPr>
                <w:b/>
                <w:sz w:val="16"/>
                <w:szCs w:val="16"/>
              </w:rPr>
              <w:t>4</w:t>
            </w:r>
          </w:p>
        </w:tc>
        <w:tc>
          <w:tcPr>
            <w:tcW w:w="4820" w:type="dxa"/>
            <w:shd w:val="clear" w:color="auto" w:fill="auto"/>
          </w:tcPr>
          <w:p w:rsidR="00B13A65" w:rsidRPr="0080272F" w:rsidRDefault="00B13A65" w:rsidP="007419B8">
            <w:pPr>
              <w:pStyle w:val="Tabletext"/>
              <w:rPr>
                <w:sz w:val="16"/>
                <w:szCs w:val="16"/>
              </w:rPr>
            </w:pP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200</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 No 25,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202</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216, 1992; No 108, 2000; No 5, 2001; No 120, 2006</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203</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p>
        </w:tc>
      </w:tr>
      <w:tr w:rsidR="00B13A65" w:rsidRPr="0080272F" w:rsidTr="00ED114F">
        <w:trPr>
          <w:cantSplit/>
        </w:trPr>
        <w:tc>
          <w:tcPr>
            <w:tcW w:w="2268" w:type="dxa"/>
            <w:shd w:val="clear" w:color="auto" w:fill="auto"/>
          </w:tcPr>
          <w:p w:rsidR="00B13A65" w:rsidRPr="0080272F" w:rsidRDefault="00B13A65" w:rsidP="004616AD">
            <w:pPr>
              <w:pStyle w:val="Tabletext"/>
              <w:rPr>
                <w:sz w:val="16"/>
                <w:szCs w:val="16"/>
              </w:rPr>
            </w:pPr>
            <w:r w:rsidRPr="0080272F">
              <w:rPr>
                <w:b/>
                <w:sz w:val="16"/>
                <w:szCs w:val="16"/>
              </w:rPr>
              <w:t>Part</w:t>
            </w:r>
            <w:r w:rsidR="0080272F">
              <w:rPr>
                <w:b/>
                <w:sz w:val="16"/>
                <w:szCs w:val="16"/>
              </w:rPr>
              <w:t> </w:t>
            </w:r>
            <w:r w:rsidRPr="0080272F">
              <w:rPr>
                <w:b/>
                <w:sz w:val="16"/>
                <w:szCs w:val="16"/>
              </w:rPr>
              <w:t>14</w:t>
            </w:r>
          </w:p>
        </w:tc>
        <w:tc>
          <w:tcPr>
            <w:tcW w:w="4820" w:type="dxa"/>
            <w:shd w:val="clear" w:color="auto" w:fill="auto"/>
          </w:tcPr>
          <w:p w:rsidR="00B13A65" w:rsidRPr="0080272F" w:rsidRDefault="00B13A65" w:rsidP="00DE3EAF">
            <w:pPr>
              <w:pStyle w:val="Tabletext"/>
              <w:keepNext/>
              <w:rPr>
                <w:sz w:val="16"/>
                <w:szCs w:val="16"/>
              </w:rPr>
            </w:pP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204</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216, 1992; No 139, 1995; Nos 119 and 143, 1997; No 99, 1998; Nos 197 and 198, 1999; Nos 108 and 172, 2000; Nos 71, 128 and 129, 2006; No 68, 2007; No 94, 2010; No 83, 2012; No 22, 2015</w:t>
            </w:r>
            <w:r w:rsidR="00AB6256" w:rsidRPr="0080272F">
              <w:rPr>
                <w:sz w:val="16"/>
                <w:szCs w:val="16"/>
              </w:rPr>
              <w:t>; No 14, 2016</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205</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p>
        </w:tc>
      </w:tr>
      <w:tr w:rsidR="00B13A65" w:rsidRPr="0080272F" w:rsidTr="00ED114F">
        <w:trPr>
          <w:cantSplit/>
        </w:trPr>
        <w:tc>
          <w:tcPr>
            <w:tcW w:w="2268" w:type="dxa"/>
            <w:shd w:val="clear" w:color="auto" w:fill="auto"/>
          </w:tcPr>
          <w:p w:rsidR="00B13A65" w:rsidRPr="0080272F" w:rsidRDefault="00B13A65" w:rsidP="004616AD">
            <w:pPr>
              <w:pStyle w:val="Tabletext"/>
              <w:keepNext/>
              <w:rPr>
                <w:sz w:val="16"/>
                <w:szCs w:val="16"/>
              </w:rPr>
            </w:pPr>
            <w:r w:rsidRPr="0080272F">
              <w:rPr>
                <w:b/>
                <w:sz w:val="16"/>
                <w:szCs w:val="16"/>
              </w:rPr>
              <w:lastRenderedPageBreak/>
              <w:t>Part</w:t>
            </w:r>
            <w:r w:rsidR="0080272F">
              <w:rPr>
                <w:b/>
                <w:sz w:val="16"/>
                <w:szCs w:val="16"/>
              </w:rPr>
              <w:t> </w:t>
            </w:r>
            <w:r w:rsidRPr="0080272F">
              <w:rPr>
                <w:b/>
                <w:sz w:val="16"/>
                <w:szCs w:val="16"/>
              </w:rPr>
              <w:t>14A</w:t>
            </w:r>
          </w:p>
        </w:tc>
        <w:tc>
          <w:tcPr>
            <w:tcW w:w="4820" w:type="dxa"/>
            <w:shd w:val="clear" w:color="auto" w:fill="auto"/>
          </w:tcPr>
          <w:p w:rsidR="00B13A65" w:rsidRPr="0080272F" w:rsidRDefault="00B13A65" w:rsidP="007419B8">
            <w:pPr>
              <w:pStyle w:val="Tabletext"/>
              <w:rPr>
                <w:sz w:val="16"/>
                <w:szCs w:val="16"/>
              </w:rPr>
            </w:pP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Part</w:t>
            </w:r>
            <w:r w:rsidR="0080272F">
              <w:rPr>
                <w:sz w:val="16"/>
                <w:szCs w:val="16"/>
              </w:rPr>
              <w:t> </w:t>
            </w:r>
            <w:r w:rsidRPr="0080272F">
              <w:rPr>
                <w:sz w:val="16"/>
                <w:szCs w:val="16"/>
              </w:rPr>
              <w:t>14A</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143, 1997</w:t>
            </w:r>
          </w:p>
        </w:tc>
      </w:tr>
      <w:tr w:rsidR="00B13A65" w:rsidRPr="0080272F" w:rsidTr="00ED114F">
        <w:trPr>
          <w:cantSplit/>
        </w:trPr>
        <w:tc>
          <w:tcPr>
            <w:tcW w:w="2268" w:type="dxa"/>
            <w:shd w:val="clear" w:color="auto" w:fill="auto"/>
          </w:tcPr>
          <w:p w:rsidR="00B13A65" w:rsidRPr="0080272F" w:rsidRDefault="00B13A65" w:rsidP="005E164C">
            <w:pPr>
              <w:pStyle w:val="Tabletext"/>
              <w:tabs>
                <w:tab w:val="center" w:leader="dot" w:pos="2268"/>
              </w:tabs>
              <w:rPr>
                <w:kern w:val="28"/>
                <w:sz w:val="16"/>
                <w:szCs w:val="16"/>
              </w:rPr>
            </w:pPr>
            <w:r w:rsidRPr="0080272F">
              <w:rPr>
                <w:sz w:val="16"/>
                <w:szCs w:val="16"/>
              </w:rPr>
              <w:t>s 205A</w:t>
            </w:r>
            <w:r w:rsidRPr="0080272F">
              <w:rPr>
                <w:sz w:val="16"/>
                <w:szCs w:val="16"/>
              </w:rPr>
              <w:tab/>
            </w:r>
          </w:p>
        </w:tc>
        <w:tc>
          <w:tcPr>
            <w:tcW w:w="4820" w:type="dxa"/>
            <w:shd w:val="clear" w:color="auto" w:fill="auto"/>
          </w:tcPr>
          <w:p w:rsidR="00B13A65" w:rsidRPr="0080272F" w:rsidRDefault="00B13A65" w:rsidP="005E164C">
            <w:pPr>
              <w:pStyle w:val="Tabletext"/>
              <w:rPr>
                <w:sz w:val="16"/>
                <w:szCs w:val="16"/>
              </w:rPr>
            </w:pPr>
            <w:r w:rsidRPr="0080272F">
              <w:rPr>
                <w:sz w:val="16"/>
                <w:szCs w:val="16"/>
              </w:rPr>
              <w:t>ad No 143, 1997</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153, 2006</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205B</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143, 1997</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 xml:space="preserve">am No 45, 2005; </w:t>
            </w:r>
            <w:r w:rsidR="006F04DE" w:rsidRPr="0080272F">
              <w:rPr>
                <w:sz w:val="16"/>
                <w:szCs w:val="16"/>
              </w:rPr>
              <w:t xml:space="preserve">No 120, 2006; </w:t>
            </w:r>
            <w:r w:rsidRPr="0080272F">
              <w:rPr>
                <w:sz w:val="16"/>
                <w:szCs w:val="16"/>
              </w:rPr>
              <w:t xml:space="preserve">No 128, 2006; </w:t>
            </w:r>
            <w:r w:rsidR="006F04DE" w:rsidRPr="0080272F">
              <w:rPr>
                <w:sz w:val="16"/>
                <w:szCs w:val="16"/>
              </w:rPr>
              <w:t xml:space="preserve">No 153, 2006; </w:t>
            </w:r>
            <w:r w:rsidRPr="0080272F">
              <w:rPr>
                <w:sz w:val="16"/>
                <w:szCs w:val="16"/>
              </w:rPr>
              <w:t>No 109, 2014</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205BA</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153, 2006</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205C</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143, 1997</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 No 153, 2006</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205D</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143, 1997</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 Nos 120 and 153, 2006</w:t>
            </w:r>
          </w:p>
        </w:tc>
      </w:tr>
      <w:tr w:rsidR="00B13A65" w:rsidRPr="0080272F" w:rsidTr="00ED114F">
        <w:trPr>
          <w:cantSplit/>
        </w:trPr>
        <w:tc>
          <w:tcPr>
            <w:tcW w:w="2268" w:type="dxa"/>
            <w:shd w:val="clear" w:color="auto" w:fill="auto"/>
          </w:tcPr>
          <w:p w:rsidR="00B13A65" w:rsidRPr="0080272F" w:rsidRDefault="00B13A65" w:rsidP="007419B8">
            <w:pPr>
              <w:pStyle w:val="Tabletext"/>
              <w:rPr>
                <w:sz w:val="16"/>
                <w:szCs w:val="16"/>
              </w:rPr>
            </w:pPr>
            <w:r w:rsidRPr="0080272F">
              <w:rPr>
                <w:b/>
                <w:sz w:val="16"/>
                <w:szCs w:val="16"/>
              </w:rPr>
              <w:t>Part</w:t>
            </w:r>
            <w:r w:rsidR="0080272F">
              <w:rPr>
                <w:b/>
                <w:sz w:val="16"/>
                <w:szCs w:val="16"/>
              </w:rPr>
              <w:t> </w:t>
            </w:r>
            <w:r w:rsidRPr="0080272F">
              <w:rPr>
                <w:b/>
                <w:sz w:val="16"/>
                <w:szCs w:val="16"/>
              </w:rPr>
              <w:t>14B</w:t>
            </w:r>
          </w:p>
        </w:tc>
        <w:tc>
          <w:tcPr>
            <w:tcW w:w="4820" w:type="dxa"/>
            <w:shd w:val="clear" w:color="auto" w:fill="auto"/>
          </w:tcPr>
          <w:p w:rsidR="00B13A65" w:rsidRPr="0080272F" w:rsidRDefault="00B13A65" w:rsidP="007419B8">
            <w:pPr>
              <w:pStyle w:val="Tabletext"/>
              <w:rPr>
                <w:sz w:val="16"/>
                <w:szCs w:val="16"/>
              </w:rPr>
            </w:pP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Part</w:t>
            </w:r>
            <w:r w:rsidR="0080272F">
              <w:rPr>
                <w:sz w:val="16"/>
                <w:szCs w:val="16"/>
              </w:rPr>
              <w:t> </w:t>
            </w:r>
            <w:r w:rsidRPr="0080272F">
              <w:rPr>
                <w:sz w:val="16"/>
                <w:szCs w:val="16"/>
              </w:rPr>
              <w:t>14B</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120, 2006</w:t>
            </w:r>
          </w:p>
        </w:tc>
      </w:tr>
      <w:tr w:rsidR="00B13A65" w:rsidRPr="0080272F" w:rsidTr="00ED114F">
        <w:trPr>
          <w:cantSplit/>
        </w:trPr>
        <w:tc>
          <w:tcPr>
            <w:tcW w:w="2268" w:type="dxa"/>
            <w:shd w:val="clear" w:color="auto" w:fill="auto"/>
          </w:tcPr>
          <w:p w:rsidR="00B13A65" w:rsidRPr="0080272F" w:rsidRDefault="00B13A65" w:rsidP="007419B8">
            <w:pPr>
              <w:pStyle w:val="Tabletext"/>
              <w:rPr>
                <w:sz w:val="16"/>
                <w:szCs w:val="16"/>
              </w:rPr>
            </w:pPr>
            <w:r w:rsidRPr="0080272F">
              <w:rPr>
                <w:b/>
                <w:sz w:val="16"/>
                <w:szCs w:val="16"/>
              </w:rPr>
              <w:t>Division</w:t>
            </w:r>
            <w:r w:rsidR="0080272F">
              <w:rPr>
                <w:b/>
                <w:sz w:val="16"/>
                <w:szCs w:val="16"/>
              </w:rPr>
              <w:t> </w:t>
            </w:r>
            <w:r w:rsidRPr="0080272F">
              <w:rPr>
                <w:b/>
                <w:sz w:val="16"/>
                <w:szCs w:val="16"/>
              </w:rPr>
              <w:t>1</w:t>
            </w:r>
          </w:p>
        </w:tc>
        <w:tc>
          <w:tcPr>
            <w:tcW w:w="4820" w:type="dxa"/>
            <w:shd w:val="clear" w:color="auto" w:fill="auto"/>
          </w:tcPr>
          <w:p w:rsidR="00B13A65" w:rsidRPr="0080272F" w:rsidRDefault="00B13A65" w:rsidP="007419B8">
            <w:pPr>
              <w:pStyle w:val="Tabletext"/>
              <w:rPr>
                <w:sz w:val="16"/>
                <w:szCs w:val="16"/>
              </w:rPr>
            </w:pP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205E</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120, 2006</w:t>
            </w:r>
          </w:p>
        </w:tc>
      </w:tr>
      <w:tr w:rsidR="00B13A65" w:rsidRPr="0080272F" w:rsidTr="00ED114F">
        <w:trPr>
          <w:cantSplit/>
        </w:trPr>
        <w:tc>
          <w:tcPr>
            <w:tcW w:w="2268" w:type="dxa"/>
            <w:shd w:val="clear" w:color="auto" w:fill="auto"/>
          </w:tcPr>
          <w:p w:rsidR="00B13A65" w:rsidRPr="0080272F" w:rsidRDefault="00B13A65" w:rsidP="007419B8">
            <w:pPr>
              <w:pStyle w:val="Tabletext"/>
              <w:rPr>
                <w:sz w:val="16"/>
                <w:szCs w:val="16"/>
              </w:rPr>
            </w:pPr>
            <w:r w:rsidRPr="0080272F">
              <w:rPr>
                <w:b/>
                <w:sz w:val="16"/>
                <w:szCs w:val="16"/>
              </w:rPr>
              <w:t>Division</w:t>
            </w:r>
            <w:r w:rsidR="0080272F">
              <w:rPr>
                <w:b/>
                <w:sz w:val="16"/>
                <w:szCs w:val="16"/>
              </w:rPr>
              <w:t> </w:t>
            </w:r>
            <w:r w:rsidRPr="0080272F">
              <w:rPr>
                <w:b/>
                <w:sz w:val="16"/>
                <w:szCs w:val="16"/>
              </w:rPr>
              <w:t>2</w:t>
            </w:r>
          </w:p>
        </w:tc>
        <w:tc>
          <w:tcPr>
            <w:tcW w:w="4820" w:type="dxa"/>
            <w:shd w:val="clear" w:color="auto" w:fill="auto"/>
          </w:tcPr>
          <w:p w:rsidR="00B13A65" w:rsidRPr="0080272F" w:rsidRDefault="00B13A65" w:rsidP="007419B8">
            <w:pPr>
              <w:pStyle w:val="Tabletext"/>
              <w:rPr>
                <w:sz w:val="16"/>
                <w:szCs w:val="16"/>
              </w:rPr>
            </w:pP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205EA</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120, 2006</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ss 205F–205H</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120, 2006</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ss 205J–205N</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120, 2006</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205P</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120, 2006</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205PAA</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120, 2006</w:t>
            </w:r>
          </w:p>
        </w:tc>
      </w:tr>
      <w:tr w:rsidR="00B13A65" w:rsidRPr="0080272F" w:rsidTr="00ED114F">
        <w:trPr>
          <w:cantSplit/>
        </w:trPr>
        <w:tc>
          <w:tcPr>
            <w:tcW w:w="2268" w:type="dxa"/>
            <w:shd w:val="clear" w:color="auto" w:fill="auto"/>
          </w:tcPr>
          <w:p w:rsidR="00B13A65" w:rsidRPr="0080272F" w:rsidRDefault="00B13A65" w:rsidP="00DE3EAF">
            <w:pPr>
              <w:pStyle w:val="Tabletext"/>
              <w:rPr>
                <w:sz w:val="16"/>
                <w:szCs w:val="16"/>
              </w:rPr>
            </w:pPr>
            <w:r w:rsidRPr="0080272F">
              <w:rPr>
                <w:b/>
                <w:sz w:val="16"/>
                <w:szCs w:val="16"/>
              </w:rPr>
              <w:t>Part</w:t>
            </w:r>
            <w:r w:rsidR="0080272F">
              <w:rPr>
                <w:b/>
                <w:sz w:val="16"/>
                <w:szCs w:val="16"/>
              </w:rPr>
              <w:t> </w:t>
            </w:r>
            <w:r w:rsidRPr="0080272F">
              <w:rPr>
                <w:b/>
                <w:sz w:val="16"/>
                <w:szCs w:val="16"/>
              </w:rPr>
              <w:t>14C</w:t>
            </w:r>
          </w:p>
        </w:tc>
        <w:tc>
          <w:tcPr>
            <w:tcW w:w="4820" w:type="dxa"/>
            <w:shd w:val="clear" w:color="auto" w:fill="auto"/>
          </w:tcPr>
          <w:p w:rsidR="00B13A65" w:rsidRPr="0080272F" w:rsidRDefault="00B13A65" w:rsidP="00DE3EAF">
            <w:pPr>
              <w:pStyle w:val="Tabletext"/>
              <w:rPr>
                <w:sz w:val="16"/>
                <w:szCs w:val="16"/>
              </w:rPr>
            </w:pP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Part</w:t>
            </w:r>
            <w:r w:rsidR="0080272F">
              <w:rPr>
                <w:sz w:val="16"/>
                <w:szCs w:val="16"/>
              </w:rPr>
              <w:t> </w:t>
            </w:r>
            <w:r w:rsidRPr="0080272F">
              <w:rPr>
                <w:sz w:val="16"/>
                <w:szCs w:val="16"/>
              </w:rPr>
              <w:t>14C</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120, 2006</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205PA</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120, 2006</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129, 2006; No 36, 2011</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205Q</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120, 2006</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129, 2006; No 36, 2011</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ss 205R–205U</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120, 2006</w:t>
            </w:r>
          </w:p>
        </w:tc>
      </w:tr>
      <w:tr w:rsidR="00B13A65" w:rsidRPr="0080272F" w:rsidTr="00ED114F">
        <w:trPr>
          <w:cantSplit/>
        </w:trPr>
        <w:tc>
          <w:tcPr>
            <w:tcW w:w="2268" w:type="dxa"/>
            <w:shd w:val="clear" w:color="auto" w:fill="auto"/>
          </w:tcPr>
          <w:p w:rsidR="00B13A65" w:rsidRPr="0080272F" w:rsidRDefault="00B13A65" w:rsidP="007419B8">
            <w:pPr>
              <w:pStyle w:val="Tabletext"/>
              <w:rPr>
                <w:sz w:val="16"/>
                <w:szCs w:val="16"/>
              </w:rPr>
            </w:pPr>
            <w:r w:rsidRPr="0080272F">
              <w:rPr>
                <w:b/>
                <w:sz w:val="16"/>
                <w:szCs w:val="16"/>
              </w:rPr>
              <w:t>Part</w:t>
            </w:r>
            <w:r w:rsidR="0080272F">
              <w:rPr>
                <w:b/>
                <w:sz w:val="16"/>
                <w:szCs w:val="16"/>
              </w:rPr>
              <w:t> </w:t>
            </w:r>
            <w:r w:rsidRPr="0080272F">
              <w:rPr>
                <w:b/>
                <w:sz w:val="16"/>
                <w:szCs w:val="16"/>
              </w:rPr>
              <w:t>14D</w:t>
            </w:r>
          </w:p>
        </w:tc>
        <w:tc>
          <w:tcPr>
            <w:tcW w:w="4820" w:type="dxa"/>
            <w:shd w:val="clear" w:color="auto" w:fill="auto"/>
          </w:tcPr>
          <w:p w:rsidR="00B13A65" w:rsidRPr="0080272F" w:rsidRDefault="00B13A65" w:rsidP="007419B8">
            <w:pPr>
              <w:pStyle w:val="Tabletext"/>
              <w:rPr>
                <w:sz w:val="16"/>
                <w:szCs w:val="16"/>
              </w:rPr>
            </w:pP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Part</w:t>
            </w:r>
            <w:r w:rsidR="0080272F">
              <w:rPr>
                <w:sz w:val="16"/>
                <w:szCs w:val="16"/>
              </w:rPr>
              <w:t> </w:t>
            </w:r>
            <w:r w:rsidRPr="0080272F">
              <w:rPr>
                <w:sz w:val="16"/>
                <w:szCs w:val="16"/>
              </w:rPr>
              <w:t>14D</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120, 2006</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lastRenderedPageBreak/>
              <w:t>s 205V</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120, 2006</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205W</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120, 2006</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8, 2010</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205X</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120, 2006</w:t>
            </w:r>
          </w:p>
        </w:tc>
      </w:tr>
      <w:tr w:rsidR="00B13A65" w:rsidRPr="0080272F" w:rsidTr="00ED114F">
        <w:trPr>
          <w:cantSplit/>
        </w:trPr>
        <w:tc>
          <w:tcPr>
            <w:tcW w:w="2268" w:type="dxa"/>
            <w:shd w:val="clear" w:color="auto" w:fill="auto"/>
          </w:tcPr>
          <w:p w:rsidR="00B13A65" w:rsidRPr="0080272F" w:rsidRDefault="00B13A65" w:rsidP="007419B8">
            <w:pPr>
              <w:pStyle w:val="Tabletext"/>
              <w:rPr>
                <w:sz w:val="16"/>
                <w:szCs w:val="16"/>
              </w:rPr>
            </w:pPr>
            <w:r w:rsidRPr="0080272F">
              <w:rPr>
                <w:b/>
                <w:sz w:val="16"/>
                <w:szCs w:val="16"/>
              </w:rPr>
              <w:t>Part</w:t>
            </w:r>
            <w:r w:rsidR="0080272F">
              <w:rPr>
                <w:b/>
                <w:sz w:val="16"/>
                <w:szCs w:val="16"/>
              </w:rPr>
              <w:t> </w:t>
            </w:r>
            <w:r w:rsidRPr="0080272F">
              <w:rPr>
                <w:b/>
                <w:sz w:val="16"/>
                <w:szCs w:val="16"/>
              </w:rPr>
              <w:t>14E</w:t>
            </w:r>
          </w:p>
        </w:tc>
        <w:tc>
          <w:tcPr>
            <w:tcW w:w="4820" w:type="dxa"/>
            <w:shd w:val="clear" w:color="auto" w:fill="auto"/>
          </w:tcPr>
          <w:p w:rsidR="00B13A65" w:rsidRPr="0080272F" w:rsidRDefault="00B13A65" w:rsidP="007419B8">
            <w:pPr>
              <w:pStyle w:val="Tabletext"/>
              <w:rPr>
                <w:sz w:val="16"/>
                <w:szCs w:val="16"/>
              </w:rPr>
            </w:pP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Part</w:t>
            </w:r>
            <w:r w:rsidR="0080272F">
              <w:rPr>
                <w:sz w:val="16"/>
                <w:szCs w:val="16"/>
              </w:rPr>
              <w:t> </w:t>
            </w:r>
            <w:r w:rsidRPr="0080272F">
              <w:rPr>
                <w:sz w:val="16"/>
                <w:szCs w:val="16"/>
              </w:rPr>
              <w:t>14E</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120, 2006</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205XAA</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120, 2006</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205XA</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120, 2006</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ss 205Y, 205Z</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120, 2006</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205ZA</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120, 2006</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205ZB</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120, 2006</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205ZC</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120, 2006</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205ZD</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120, 2006</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136, 2012</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205ZE</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120, 2006</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205ZF</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120, 2006</w:t>
            </w:r>
          </w:p>
        </w:tc>
      </w:tr>
      <w:tr w:rsidR="00B13A65" w:rsidRPr="0080272F" w:rsidTr="00ED114F">
        <w:trPr>
          <w:cantSplit/>
        </w:trPr>
        <w:tc>
          <w:tcPr>
            <w:tcW w:w="2268" w:type="dxa"/>
            <w:shd w:val="clear" w:color="auto" w:fill="auto"/>
          </w:tcPr>
          <w:p w:rsidR="00B13A65" w:rsidRPr="0080272F" w:rsidRDefault="00B13A65" w:rsidP="005E164C">
            <w:pPr>
              <w:pStyle w:val="Tabletext"/>
              <w:rPr>
                <w:sz w:val="16"/>
                <w:szCs w:val="16"/>
              </w:rPr>
            </w:pPr>
            <w:r w:rsidRPr="0080272F">
              <w:rPr>
                <w:b/>
                <w:sz w:val="16"/>
                <w:szCs w:val="16"/>
              </w:rPr>
              <w:t>Part</w:t>
            </w:r>
            <w:r w:rsidR="0080272F">
              <w:rPr>
                <w:b/>
                <w:sz w:val="16"/>
                <w:szCs w:val="16"/>
              </w:rPr>
              <w:t> </w:t>
            </w:r>
            <w:r w:rsidRPr="0080272F">
              <w:rPr>
                <w:b/>
                <w:sz w:val="16"/>
                <w:szCs w:val="16"/>
              </w:rPr>
              <w:t>15</w:t>
            </w:r>
          </w:p>
        </w:tc>
        <w:tc>
          <w:tcPr>
            <w:tcW w:w="4820" w:type="dxa"/>
            <w:shd w:val="clear" w:color="auto" w:fill="auto"/>
          </w:tcPr>
          <w:p w:rsidR="00B13A65" w:rsidRPr="0080272F" w:rsidRDefault="00B13A65" w:rsidP="005E164C">
            <w:pPr>
              <w:pStyle w:val="Tabletext"/>
              <w:rPr>
                <w:sz w:val="16"/>
                <w:szCs w:val="16"/>
              </w:rPr>
            </w:pP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206</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108, 2000</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207</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208</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198, 1999</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137, 2000</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209</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32, 1995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210</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211</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31, 2014</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211AA</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94, 2010</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88, 2012</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211A</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94, 2010</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212</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197, 1999; No 45, 2005; No 128, 2006; Nos 28 and 68, 2007</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212A</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197, 1999</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55, 2001; No 169, 2012</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lastRenderedPageBreak/>
              <w:t>s 212B</w:t>
            </w:r>
            <w:r w:rsidRPr="0080272F">
              <w:rPr>
                <w:sz w:val="16"/>
                <w:szCs w:val="16"/>
              </w:rPr>
              <w:tab/>
            </w:r>
          </w:p>
        </w:tc>
        <w:tc>
          <w:tcPr>
            <w:tcW w:w="4820" w:type="dxa"/>
            <w:shd w:val="clear" w:color="auto" w:fill="auto"/>
          </w:tcPr>
          <w:p w:rsidR="00B13A65" w:rsidRPr="0080272F" w:rsidRDefault="00B13A65" w:rsidP="0088336F">
            <w:pPr>
              <w:pStyle w:val="Tabletext"/>
              <w:rPr>
                <w:sz w:val="16"/>
                <w:szCs w:val="16"/>
              </w:rPr>
            </w:pPr>
            <w:r w:rsidRPr="0080272F">
              <w:rPr>
                <w:sz w:val="16"/>
                <w:szCs w:val="16"/>
              </w:rPr>
              <w:t>ad No 197, 1999</w:t>
            </w:r>
          </w:p>
        </w:tc>
      </w:tr>
      <w:tr w:rsidR="0088336F" w:rsidRPr="0080272F" w:rsidTr="00ED114F">
        <w:trPr>
          <w:cantSplit/>
        </w:trPr>
        <w:tc>
          <w:tcPr>
            <w:tcW w:w="2268" w:type="dxa"/>
            <w:shd w:val="clear" w:color="auto" w:fill="auto"/>
          </w:tcPr>
          <w:p w:rsidR="0088336F" w:rsidRPr="0080272F" w:rsidRDefault="0088336F" w:rsidP="007419B8">
            <w:pPr>
              <w:pStyle w:val="Tabletext"/>
              <w:tabs>
                <w:tab w:val="center" w:leader="dot" w:pos="2268"/>
              </w:tabs>
              <w:rPr>
                <w:sz w:val="16"/>
                <w:szCs w:val="16"/>
              </w:rPr>
            </w:pPr>
          </w:p>
        </w:tc>
        <w:tc>
          <w:tcPr>
            <w:tcW w:w="4820" w:type="dxa"/>
            <w:shd w:val="clear" w:color="auto" w:fill="auto"/>
          </w:tcPr>
          <w:p w:rsidR="0088336F" w:rsidRPr="0080272F" w:rsidRDefault="0088336F" w:rsidP="007B6AD8">
            <w:pPr>
              <w:pStyle w:val="Tabletext"/>
              <w:rPr>
                <w:sz w:val="16"/>
                <w:szCs w:val="16"/>
              </w:rPr>
            </w:pPr>
            <w:r w:rsidRPr="0080272F">
              <w:rPr>
                <w:sz w:val="16"/>
                <w:szCs w:val="16"/>
              </w:rPr>
              <w:t>am No 46, 2011; No 10, 2015; No 126,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214</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Nos 108 and 172, 2000; No 120, 2006</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215</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rs No 1, 1993</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139, 1995</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120, 2006</w:t>
            </w:r>
          </w:p>
        </w:tc>
      </w:tr>
      <w:tr w:rsidR="00EE3CA4" w:rsidRPr="0080272F" w:rsidTr="00ED114F">
        <w:trPr>
          <w:cantSplit/>
        </w:trPr>
        <w:tc>
          <w:tcPr>
            <w:tcW w:w="2268" w:type="dxa"/>
            <w:shd w:val="clear" w:color="auto" w:fill="auto"/>
          </w:tcPr>
          <w:p w:rsidR="00EE3CA4" w:rsidRPr="0080272F" w:rsidRDefault="00EE3CA4" w:rsidP="00ED40E2">
            <w:pPr>
              <w:pStyle w:val="Tabletext"/>
            </w:pPr>
          </w:p>
        </w:tc>
        <w:tc>
          <w:tcPr>
            <w:tcW w:w="4820" w:type="dxa"/>
            <w:shd w:val="clear" w:color="auto" w:fill="auto"/>
          </w:tcPr>
          <w:p w:rsidR="00EE3CA4" w:rsidRPr="0080272F" w:rsidRDefault="00EE3CA4" w:rsidP="007419B8">
            <w:pPr>
              <w:pStyle w:val="Tabletext"/>
              <w:rPr>
                <w:sz w:val="16"/>
                <w:szCs w:val="16"/>
              </w:rPr>
            </w:pPr>
            <w:r w:rsidRPr="0080272F">
              <w:rPr>
                <w:sz w:val="16"/>
                <w:szCs w:val="16"/>
              </w:rPr>
              <w:t>am No 126,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215A</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68, 2007</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51, 2013</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215B</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68, 2007</w:t>
            </w:r>
          </w:p>
        </w:tc>
      </w:tr>
      <w:tr w:rsidR="00190ABB" w:rsidRPr="0080272F" w:rsidTr="00ED114F">
        <w:trPr>
          <w:cantSplit/>
        </w:trPr>
        <w:tc>
          <w:tcPr>
            <w:tcW w:w="2268" w:type="dxa"/>
            <w:shd w:val="clear" w:color="auto" w:fill="auto"/>
          </w:tcPr>
          <w:p w:rsidR="00190ABB" w:rsidRPr="0080272F" w:rsidRDefault="00190ABB" w:rsidP="007419B8">
            <w:pPr>
              <w:pStyle w:val="Tabletext"/>
              <w:tabs>
                <w:tab w:val="center" w:leader="dot" w:pos="2268"/>
              </w:tabs>
              <w:rPr>
                <w:sz w:val="16"/>
                <w:szCs w:val="16"/>
              </w:rPr>
            </w:pPr>
          </w:p>
        </w:tc>
        <w:tc>
          <w:tcPr>
            <w:tcW w:w="4820" w:type="dxa"/>
            <w:shd w:val="clear" w:color="auto" w:fill="auto"/>
          </w:tcPr>
          <w:p w:rsidR="00190ABB" w:rsidRPr="0080272F" w:rsidRDefault="00190ABB" w:rsidP="007419B8">
            <w:pPr>
              <w:pStyle w:val="Tabletext"/>
              <w:rPr>
                <w:sz w:val="16"/>
                <w:szCs w:val="16"/>
              </w:rPr>
            </w:pPr>
            <w:r w:rsidRPr="0080272F">
              <w:rPr>
                <w:sz w:val="16"/>
                <w:szCs w:val="16"/>
              </w:rPr>
              <w:t>rep No 14, 2016</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216A</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216B</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90, 1999</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216C</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108, 2000</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216D</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108, 2000</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45, 2005</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124, 2007</w:t>
            </w:r>
          </w:p>
        </w:tc>
      </w:tr>
      <w:tr w:rsidR="00B13A65" w:rsidRPr="0080272F" w:rsidTr="00ED114F">
        <w:trPr>
          <w:cantSplit/>
        </w:trPr>
        <w:tc>
          <w:tcPr>
            <w:tcW w:w="2268" w:type="dxa"/>
            <w:shd w:val="clear" w:color="auto" w:fill="auto"/>
          </w:tcPr>
          <w:p w:rsidR="00B13A65" w:rsidRPr="0080272F" w:rsidRDefault="00B13A65" w:rsidP="006F04DE">
            <w:pPr>
              <w:pStyle w:val="Tabletext"/>
              <w:tabs>
                <w:tab w:val="center" w:leader="dot" w:pos="2268"/>
              </w:tabs>
              <w:rPr>
                <w:sz w:val="16"/>
                <w:szCs w:val="16"/>
              </w:rPr>
            </w:pPr>
            <w:r w:rsidRPr="0080272F">
              <w:rPr>
                <w:sz w:val="16"/>
                <w:szCs w:val="16"/>
              </w:rPr>
              <w:t>s 216E</w:t>
            </w:r>
            <w:r w:rsidRPr="0080272F">
              <w:rPr>
                <w:sz w:val="16"/>
                <w:szCs w:val="16"/>
              </w:rPr>
              <w:tab/>
            </w:r>
          </w:p>
        </w:tc>
        <w:tc>
          <w:tcPr>
            <w:tcW w:w="4820" w:type="dxa"/>
            <w:shd w:val="clear" w:color="auto" w:fill="auto"/>
          </w:tcPr>
          <w:p w:rsidR="00B13A65" w:rsidRPr="0080272F" w:rsidRDefault="00B13A65" w:rsidP="006F04DE">
            <w:pPr>
              <w:pStyle w:val="Tabletext"/>
              <w:rPr>
                <w:sz w:val="16"/>
                <w:szCs w:val="16"/>
              </w:rPr>
            </w:pPr>
            <w:r w:rsidRPr="0080272F">
              <w:rPr>
                <w:sz w:val="16"/>
                <w:szCs w:val="16"/>
              </w:rPr>
              <w:t>ad No 108, 2000</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6F04DE">
            <w:pPr>
              <w:pStyle w:val="Tabletext"/>
              <w:rPr>
                <w:sz w:val="16"/>
                <w:szCs w:val="16"/>
              </w:rPr>
            </w:pPr>
            <w:r w:rsidRPr="0080272F">
              <w:rPr>
                <w:sz w:val="16"/>
                <w:szCs w:val="16"/>
              </w:rPr>
              <w:t>rep No 45, 2005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217</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32, 1995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 218</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p>
        </w:tc>
      </w:tr>
      <w:tr w:rsidR="00B13A65" w:rsidRPr="0080272F" w:rsidTr="00ED114F">
        <w:trPr>
          <w:cantSplit/>
        </w:trPr>
        <w:tc>
          <w:tcPr>
            <w:tcW w:w="2268" w:type="dxa"/>
            <w:shd w:val="clear" w:color="auto" w:fill="auto"/>
          </w:tcPr>
          <w:p w:rsidR="00B13A65" w:rsidRPr="0080272F" w:rsidRDefault="00B13A65" w:rsidP="007419B8">
            <w:pPr>
              <w:pStyle w:val="Tabletext"/>
              <w:rPr>
                <w:sz w:val="16"/>
                <w:szCs w:val="16"/>
              </w:rPr>
            </w:pPr>
            <w:r w:rsidRPr="0080272F">
              <w:rPr>
                <w:b/>
                <w:sz w:val="16"/>
                <w:szCs w:val="16"/>
              </w:rPr>
              <w:t>Schedule</w:t>
            </w:r>
            <w:r w:rsidR="0080272F">
              <w:rPr>
                <w:b/>
                <w:sz w:val="16"/>
                <w:szCs w:val="16"/>
              </w:rPr>
              <w:t> </w:t>
            </w:r>
            <w:r w:rsidRPr="0080272F">
              <w:rPr>
                <w:b/>
                <w:sz w:val="16"/>
                <w:szCs w:val="16"/>
              </w:rPr>
              <w:t>1</w:t>
            </w:r>
          </w:p>
        </w:tc>
        <w:tc>
          <w:tcPr>
            <w:tcW w:w="4820" w:type="dxa"/>
            <w:shd w:val="clear" w:color="auto" w:fill="auto"/>
          </w:tcPr>
          <w:p w:rsidR="00B13A65" w:rsidRPr="0080272F" w:rsidRDefault="00B13A65" w:rsidP="007419B8">
            <w:pPr>
              <w:pStyle w:val="Tabletext"/>
              <w:rPr>
                <w:sz w:val="16"/>
                <w:szCs w:val="16"/>
              </w:rPr>
            </w:pPr>
          </w:p>
        </w:tc>
      </w:tr>
      <w:tr w:rsidR="00B13A65" w:rsidRPr="0080272F" w:rsidTr="00ED114F">
        <w:trPr>
          <w:cantSplit/>
        </w:trPr>
        <w:tc>
          <w:tcPr>
            <w:tcW w:w="2268" w:type="dxa"/>
            <w:shd w:val="clear" w:color="auto" w:fill="auto"/>
          </w:tcPr>
          <w:p w:rsidR="00B13A65" w:rsidRPr="0080272F" w:rsidRDefault="00B13A65" w:rsidP="007419B8">
            <w:pPr>
              <w:pStyle w:val="Tabletext"/>
              <w:rPr>
                <w:sz w:val="16"/>
                <w:szCs w:val="16"/>
              </w:rPr>
            </w:pPr>
            <w:r w:rsidRPr="0080272F">
              <w:rPr>
                <w:b/>
                <w:sz w:val="16"/>
                <w:szCs w:val="16"/>
              </w:rPr>
              <w:t>Part</w:t>
            </w:r>
            <w:r w:rsidR="0080272F">
              <w:rPr>
                <w:b/>
                <w:sz w:val="16"/>
                <w:szCs w:val="16"/>
              </w:rPr>
              <w:t> </w:t>
            </w:r>
            <w:r w:rsidRPr="0080272F">
              <w:rPr>
                <w:b/>
                <w:sz w:val="16"/>
                <w:szCs w:val="16"/>
              </w:rPr>
              <w:t>1</w:t>
            </w:r>
          </w:p>
        </w:tc>
        <w:tc>
          <w:tcPr>
            <w:tcW w:w="4820" w:type="dxa"/>
            <w:shd w:val="clear" w:color="auto" w:fill="auto"/>
          </w:tcPr>
          <w:p w:rsidR="00B13A65" w:rsidRPr="0080272F" w:rsidRDefault="00B13A65" w:rsidP="007419B8">
            <w:pPr>
              <w:pStyle w:val="Tabletext"/>
              <w:rPr>
                <w:sz w:val="16"/>
                <w:szCs w:val="16"/>
              </w:rPr>
            </w:pP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1</w:t>
            </w:r>
            <w:r w:rsidRPr="0080272F">
              <w:rPr>
                <w:sz w:val="16"/>
                <w:szCs w:val="16"/>
              </w:rPr>
              <w:tab/>
            </w:r>
          </w:p>
        </w:tc>
        <w:tc>
          <w:tcPr>
            <w:tcW w:w="4820" w:type="dxa"/>
            <w:shd w:val="clear" w:color="auto" w:fill="auto"/>
          </w:tcPr>
          <w:p w:rsidR="00B13A65" w:rsidRPr="0080272F" w:rsidRDefault="00B13A65" w:rsidP="00B748D1">
            <w:pPr>
              <w:pStyle w:val="Tabletext"/>
              <w:rPr>
                <w:i/>
                <w:kern w:val="28"/>
                <w:sz w:val="16"/>
                <w:szCs w:val="16"/>
              </w:rPr>
            </w:pPr>
            <w:r w:rsidRPr="0080272F">
              <w:rPr>
                <w:sz w:val="16"/>
                <w:szCs w:val="16"/>
              </w:rPr>
              <w:t>am No 139, 1995; Nos 108, 2000; No 172, 2000; No 45, 2005; No 68, 2007</w:t>
            </w:r>
            <w:r w:rsidR="00571B3D" w:rsidRPr="0080272F">
              <w:rPr>
                <w:sz w:val="16"/>
                <w:szCs w:val="16"/>
              </w:rPr>
              <w:t>; No 14, 2016</w:t>
            </w:r>
          </w:p>
        </w:tc>
      </w:tr>
      <w:tr w:rsidR="00B13A65" w:rsidRPr="0080272F" w:rsidTr="00ED114F">
        <w:trPr>
          <w:cantSplit/>
        </w:trPr>
        <w:tc>
          <w:tcPr>
            <w:tcW w:w="2268" w:type="dxa"/>
            <w:shd w:val="clear" w:color="auto" w:fill="auto"/>
          </w:tcPr>
          <w:p w:rsidR="00B13A65" w:rsidRPr="0080272F" w:rsidRDefault="00B13A65" w:rsidP="007419B8">
            <w:pPr>
              <w:pStyle w:val="Tabletext"/>
              <w:rPr>
                <w:sz w:val="16"/>
                <w:szCs w:val="16"/>
              </w:rPr>
            </w:pPr>
            <w:r w:rsidRPr="0080272F">
              <w:rPr>
                <w:b/>
                <w:sz w:val="16"/>
                <w:szCs w:val="16"/>
              </w:rPr>
              <w:t>Part</w:t>
            </w:r>
            <w:r w:rsidR="0080272F">
              <w:rPr>
                <w:b/>
                <w:sz w:val="16"/>
                <w:szCs w:val="16"/>
              </w:rPr>
              <w:t> </w:t>
            </w:r>
            <w:r w:rsidRPr="0080272F">
              <w:rPr>
                <w:b/>
                <w:sz w:val="16"/>
                <w:szCs w:val="16"/>
              </w:rPr>
              <w:t>2</w:t>
            </w:r>
          </w:p>
        </w:tc>
        <w:tc>
          <w:tcPr>
            <w:tcW w:w="4820" w:type="dxa"/>
            <w:shd w:val="clear" w:color="auto" w:fill="auto"/>
          </w:tcPr>
          <w:p w:rsidR="00B13A65" w:rsidRPr="0080272F" w:rsidRDefault="00B13A65" w:rsidP="007419B8">
            <w:pPr>
              <w:pStyle w:val="Tabletext"/>
              <w:rPr>
                <w:sz w:val="16"/>
                <w:szCs w:val="16"/>
              </w:rPr>
            </w:pP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2</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108, 2000; No 129, 2006; No 68, 2007</w:t>
            </w:r>
            <w:r w:rsidR="00571B3D" w:rsidRPr="0080272F">
              <w:rPr>
                <w:sz w:val="16"/>
                <w:szCs w:val="16"/>
              </w:rPr>
              <w:t>; No 14, 2016</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4</w:t>
            </w:r>
            <w:r w:rsidRPr="0080272F">
              <w:rPr>
                <w:sz w:val="16"/>
                <w:szCs w:val="16"/>
              </w:rPr>
              <w:tab/>
            </w:r>
          </w:p>
        </w:tc>
        <w:tc>
          <w:tcPr>
            <w:tcW w:w="4820" w:type="dxa"/>
            <w:shd w:val="clear" w:color="auto" w:fill="auto"/>
          </w:tcPr>
          <w:p w:rsidR="00B13A65" w:rsidRPr="0080272F" w:rsidRDefault="00B13A65" w:rsidP="00B748D1">
            <w:pPr>
              <w:pStyle w:val="Tabletext"/>
              <w:rPr>
                <w:i/>
                <w:kern w:val="28"/>
                <w:sz w:val="16"/>
                <w:szCs w:val="16"/>
              </w:rPr>
            </w:pPr>
            <w:r w:rsidRPr="0080272F">
              <w:rPr>
                <w:sz w:val="16"/>
                <w:szCs w:val="16"/>
              </w:rPr>
              <w:t>am No 48, 1998; Nos 108, 2000; No 172, 2000; No 121, 2001; No 45, 2005; No 68, 2007</w:t>
            </w:r>
            <w:r w:rsidR="00571B3D" w:rsidRPr="0080272F">
              <w:rPr>
                <w:sz w:val="16"/>
                <w:szCs w:val="16"/>
              </w:rPr>
              <w:t>; No 14, 2016</w:t>
            </w:r>
          </w:p>
        </w:tc>
      </w:tr>
      <w:tr w:rsidR="00B13A65" w:rsidRPr="0080272F" w:rsidTr="00ED114F">
        <w:trPr>
          <w:cantSplit/>
        </w:trPr>
        <w:tc>
          <w:tcPr>
            <w:tcW w:w="2268" w:type="dxa"/>
            <w:shd w:val="clear" w:color="auto" w:fill="auto"/>
          </w:tcPr>
          <w:p w:rsidR="00B13A65" w:rsidRPr="0080272F" w:rsidRDefault="00B13A65" w:rsidP="004616AD">
            <w:pPr>
              <w:pStyle w:val="Tabletext"/>
              <w:keepNext/>
              <w:rPr>
                <w:sz w:val="16"/>
                <w:szCs w:val="16"/>
              </w:rPr>
            </w:pPr>
            <w:r w:rsidRPr="0080272F">
              <w:rPr>
                <w:b/>
                <w:sz w:val="16"/>
                <w:szCs w:val="16"/>
              </w:rPr>
              <w:lastRenderedPageBreak/>
              <w:t>Part</w:t>
            </w:r>
            <w:r w:rsidR="0080272F">
              <w:rPr>
                <w:b/>
                <w:sz w:val="16"/>
                <w:szCs w:val="16"/>
              </w:rPr>
              <w:t> </w:t>
            </w:r>
            <w:r w:rsidRPr="0080272F">
              <w:rPr>
                <w:b/>
                <w:sz w:val="16"/>
                <w:szCs w:val="16"/>
              </w:rPr>
              <w:t>3</w:t>
            </w:r>
          </w:p>
        </w:tc>
        <w:tc>
          <w:tcPr>
            <w:tcW w:w="4820" w:type="dxa"/>
            <w:shd w:val="clear" w:color="auto" w:fill="auto"/>
          </w:tcPr>
          <w:p w:rsidR="00B13A65" w:rsidRPr="0080272F" w:rsidRDefault="00B13A65" w:rsidP="007419B8">
            <w:pPr>
              <w:pStyle w:val="Tabletext"/>
              <w:rPr>
                <w:sz w:val="16"/>
                <w:szCs w:val="16"/>
              </w:rPr>
            </w:pPr>
          </w:p>
        </w:tc>
      </w:tr>
      <w:tr w:rsidR="00B13A65" w:rsidRPr="0080272F" w:rsidTr="00ED114F">
        <w:trPr>
          <w:cantSplit/>
        </w:trPr>
        <w:tc>
          <w:tcPr>
            <w:tcW w:w="2268" w:type="dxa"/>
            <w:shd w:val="clear" w:color="auto" w:fill="auto"/>
          </w:tcPr>
          <w:p w:rsidR="00B13A65" w:rsidRPr="0080272F" w:rsidRDefault="00B13A65" w:rsidP="006F04DE">
            <w:pPr>
              <w:pStyle w:val="Tabletext"/>
              <w:tabs>
                <w:tab w:val="center" w:leader="dot" w:pos="2268"/>
              </w:tabs>
              <w:rPr>
                <w:sz w:val="16"/>
                <w:szCs w:val="16"/>
              </w:rPr>
            </w:pPr>
            <w:r w:rsidRPr="0080272F">
              <w:rPr>
                <w:sz w:val="16"/>
                <w:szCs w:val="16"/>
              </w:rPr>
              <w:t>c</w:t>
            </w:r>
            <w:r w:rsidR="006F04DE" w:rsidRPr="0080272F">
              <w:rPr>
                <w:sz w:val="16"/>
                <w:szCs w:val="16"/>
              </w:rPr>
              <w:t xml:space="preserve"> </w:t>
            </w:r>
            <w:r w:rsidRPr="0080272F">
              <w:rPr>
                <w:sz w:val="16"/>
                <w:szCs w:val="16"/>
              </w:rPr>
              <w:t>6</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139, 1995</w:t>
            </w:r>
          </w:p>
        </w:tc>
      </w:tr>
      <w:tr w:rsidR="006F04DE" w:rsidRPr="0080272F" w:rsidTr="00ED114F">
        <w:trPr>
          <w:cantSplit/>
        </w:trPr>
        <w:tc>
          <w:tcPr>
            <w:tcW w:w="2268" w:type="dxa"/>
            <w:shd w:val="clear" w:color="auto" w:fill="auto"/>
          </w:tcPr>
          <w:p w:rsidR="006F04DE" w:rsidRPr="0080272F" w:rsidRDefault="006F04DE" w:rsidP="007419B8">
            <w:pPr>
              <w:pStyle w:val="Tabletext"/>
              <w:tabs>
                <w:tab w:val="center" w:leader="dot" w:pos="2268"/>
              </w:tabs>
              <w:rPr>
                <w:sz w:val="16"/>
                <w:szCs w:val="16"/>
              </w:rPr>
            </w:pPr>
            <w:r w:rsidRPr="0080272F">
              <w:rPr>
                <w:sz w:val="16"/>
                <w:szCs w:val="16"/>
              </w:rPr>
              <w:t>c 7</w:t>
            </w:r>
            <w:r w:rsidRPr="0080272F">
              <w:rPr>
                <w:sz w:val="16"/>
                <w:szCs w:val="16"/>
              </w:rPr>
              <w:tab/>
            </w:r>
          </w:p>
        </w:tc>
        <w:tc>
          <w:tcPr>
            <w:tcW w:w="4820" w:type="dxa"/>
            <w:shd w:val="clear" w:color="auto" w:fill="auto"/>
          </w:tcPr>
          <w:p w:rsidR="006F04DE" w:rsidRPr="0080272F" w:rsidRDefault="006F04DE" w:rsidP="007419B8">
            <w:pPr>
              <w:pStyle w:val="Tabletext"/>
              <w:rPr>
                <w:sz w:val="16"/>
                <w:szCs w:val="16"/>
              </w:rPr>
            </w:pPr>
            <w:r w:rsidRPr="0080272F">
              <w:rPr>
                <w:sz w:val="16"/>
                <w:szCs w:val="16"/>
              </w:rPr>
              <w:t>am No 139, 1995</w:t>
            </w:r>
          </w:p>
        </w:tc>
      </w:tr>
      <w:tr w:rsidR="00B13A65" w:rsidRPr="0080272F" w:rsidTr="00ED114F">
        <w:trPr>
          <w:cantSplit/>
        </w:trPr>
        <w:tc>
          <w:tcPr>
            <w:tcW w:w="2268" w:type="dxa"/>
            <w:shd w:val="clear" w:color="auto" w:fill="auto"/>
          </w:tcPr>
          <w:p w:rsidR="00B13A65" w:rsidRPr="0080272F" w:rsidRDefault="00B13A65" w:rsidP="007419B8">
            <w:pPr>
              <w:pStyle w:val="Tabletext"/>
              <w:rPr>
                <w:sz w:val="16"/>
                <w:szCs w:val="16"/>
              </w:rPr>
            </w:pPr>
            <w:r w:rsidRPr="0080272F">
              <w:rPr>
                <w:b/>
                <w:sz w:val="16"/>
                <w:szCs w:val="16"/>
              </w:rPr>
              <w:t>Part</w:t>
            </w:r>
            <w:r w:rsidR="0080272F">
              <w:rPr>
                <w:b/>
                <w:sz w:val="16"/>
                <w:szCs w:val="16"/>
              </w:rPr>
              <w:t> </w:t>
            </w:r>
            <w:r w:rsidRPr="0080272F">
              <w:rPr>
                <w:b/>
                <w:sz w:val="16"/>
                <w:szCs w:val="16"/>
              </w:rPr>
              <w:t>4</w:t>
            </w:r>
          </w:p>
        </w:tc>
        <w:tc>
          <w:tcPr>
            <w:tcW w:w="4820" w:type="dxa"/>
            <w:shd w:val="clear" w:color="auto" w:fill="auto"/>
          </w:tcPr>
          <w:p w:rsidR="00B13A65" w:rsidRPr="0080272F" w:rsidRDefault="00B13A65" w:rsidP="007419B8">
            <w:pPr>
              <w:pStyle w:val="Tabletext"/>
              <w:rPr>
                <w:sz w:val="16"/>
                <w:szCs w:val="16"/>
              </w:rPr>
            </w:pP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8</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139, 1995; No 45, 2005</w:t>
            </w:r>
          </w:p>
        </w:tc>
      </w:tr>
      <w:tr w:rsidR="00B13A65" w:rsidRPr="0080272F" w:rsidTr="00ED114F">
        <w:trPr>
          <w:cantSplit/>
        </w:trPr>
        <w:tc>
          <w:tcPr>
            <w:tcW w:w="2268" w:type="dxa"/>
            <w:shd w:val="clear" w:color="auto" w:fill="auto"/>
          </w:tcPr>
          <w:p w:rsidR="00B13A65" w:rsidRPr="0080272F" w:rsidRDefault="00B13A65" w:rsidP="005E164C">
            <w:pPr>
              <w:pStyle w:val="Tabletext"/>
              <w:rPr>
                <w:kern w:val="28"/>
                <w:sz w:val="16"/>
                <w:szCs w:val="16"/>
              </w:rPr>
            </w:pPr>
            <w:r w:rsidRPr="0080272F">
              <w:rPr>
                <w:b/>
                <w:sz w:val="16"/>
                <w:szCs w:val="16"/>
              </w:rPr>
              <w:t>Schedule</w:t>
            </w:r>
            <w:r w:rsidR="0080272F">
              <w:rPr>
                <w:b/>
                <w:sz w:val="16"/>
                <w:szCs w:val="16"/>
              </w:rPr>
              <w:t> </w:t>
            </w:r>
            <w:r w:rsidRPr="0080272F">
              <w:rPr>
                <w:b/>
                <w:sz w:val="16"/>
                <w:szCs w:val="16"/>
              </w:rPr>
              <w:t>2</w:t>
            </w:r>
          </w:p>
        </w:tc>
        <w:tc>
          <w:tcPr>
            <w:tcW w:w="4820" w:type="dxa"/>
            <w:shd w:val="clear" w:color="auto" w:fill="auto"/>
          </w:tcPr>
          <w:p w:rsidR="00B13A65" w:rsidRPr="0080272F" w:rsidRDefault="00B13A65" w:rsidP="005E164C">
            <w:pPr>
              <w:pStyle w:val="Tabletext"/>
              <w:rPr>
                <w:sz w:val="16"/>
                <w:szCs w:val="16"/>
              </w:rPr>
            </w:pPr>
          </w:p>
        </w:tc>
      </w:tr>
      <w:tr w:rsidR="00B13A65" w:rsidRPr="0080272F" w:rsidTr="00ED114F">
        <w:trPr>
          <w:cantSplit/>
        </w:trPr>
        <w:tc>
          <w:tcPr>
            <w:tcW w:w="2268" w:type="dxa"/>
            <w:shd w:val="clear" w:color="auto" w:fill="auto"/>
          </w:tcPr>
          <w:p w:rsidR="00B13A65" w:rsidRPr="0080272F" w:rsidRDefault="00B13A65" w:rsidP="007419B8">
            <w:pPr>
              <w:pStyle w:val="Tabletext"/>
              <w:rPr>
                <w:sz w:val="16"/>
                <w:szCs w:val="16"/>
              </w:rPr>
            </w:pPr>
            <w:r w:rsidRPr="0080272F">
              <w:rPr>
                <w:b/>
                <w:sz w:val="16"/>
                <w:szCs w:val="16"/>
              </w:rPr>
              <w:t>Part</w:t>
            </w:r>
            <w:r w:rsidR="0080272F">
              <w:rPr>
                <w:b/>
                <w:sz w:val="16"/>
                <w:szCs w:val="16"/>
              </w:rPr>
              <w:t> </w:t>
            </w:r>
            <w:r w:rsidRPr="0080272F">
              <w:rPr>
                <w:b/>
                <w:sz w:val="16"/>
                <w:szCs w:val="16"/>
              </w:rPr>
              <w:t>1</w:t>
            </w:r>
          </w:p>
        </w:tc>
        <w:tc>
          <w:tcPr>
            <w:tcW w:w="4820" w:type="dxa"/>
            <w:shd w:val="clear" w:color="auto" w:fill="auto"/>
          </w:tcPr>
          <w:p w:rsidR="00B13A65" w:rsidRPr="0080272F" w:rsidRDefault="00B13A65" w:rsidP="007419B8">
            <w:pPr>
              <w:pStyle w:val="Tabletext"/>
              <w:rPr>
                <w:sz w:val="16"/>
                <w:szCs w:val="16"/>
              </w:rPr>
            </w:pP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1</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167, 1992; No 13, 2001; No 39, 2003; No 45, 2005; No 136, 2012</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2</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218, 1992; No 120, 2002; No 68, 2007</w:t>
            </w:r>
          </w:p>
        </w:tc>
      </w:tr>
      <w:tr w:rsidR="00B13A65" w:rsidRPr="0080272F" w:rsidTr="00ED114F">
        <w:trPr>
          <w:cantSplit/>
        </w:trPr>
        <w:tc>
          <w:tcPr>
            <w:tcW w:w="2268" w:type="dxa"/>
            <w:shd w:val="clear" w:color="auto" w:fill="auto"/>
          </w:tcPr>
          <w:p w:rsidR="00B13A65" w:rsidRPr="0080272F" w:rsidRDefault="00B13A65" w:rsidP="007419B8">
            <w:pPr>
              <w:pStyle w:val="Tabletext"/>
              <w:rPr>
                <w:sz w:val="16"/>
                <w:szCs w:val="16"/>
              </w:rPr>
            </w:pPr>
            <w:r w:rsidRPr="0080272F">
              <w:rPr>
                <w:b/>
                <w:sz w:val="16"/>
                <w:szCs w:val="16"/>
              </w:rPr>
              <w:t>Part</w:t>
            </w:r>
            <w:r w:rsidR="0080272F">
              <w:rPr>
                <w:b/>
                <w:sz w:val="16"/>
                <w:szCs w:val="16"/>
              </w:rPr>
              <w:t> </w:t>
            </w:r>
            <w:r w:rsidRPr="0080272F">
              <w:rPr>
                <w:b/>
                <w:sz w:val="16"/>
                <w:szCs w:val="16"/>
              </w:rPr>
              <w:t>2</w:t>
            </w:r>
          </w:p>
        </w:tc>
        <w:tc>
          <w:tcPr>
            <w:tcW w:w="4820" w:type="dxa"/>
            <w:shd w:val="clear" w:color="auto" w:fill="auto"/>
          </w:tcPr>
          <w:p w:rsidR="00B13A65" w:rsidRPr="0080272F" w:rsidRDefault="00B13A65" w:rsidP="007419B8">
            <w:pPr>
              <w:pStyle w:val="Tabletext"/>
              <w:rPr>
                <w:sz w:val="16"/>
                <w:szCs w:val="16"/>
              </w:rPr>
            </w:pP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3A</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216, 1992</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cc 4, 5</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p>
        </w:tc>
      </w:tr>
      <w:tr w:rsidR="00B13A65" w:rsidRPr="0080272F" w:rsidTr="00ED114F">
        <w:trPr>
          <w:cantSplit/>
        </w:trPr>
        <w:tc>
          <w:tcPr>
            <w:tcW w:w="2268" w:type="dxa"/>
            <w:shd w:val="clear" w:color="auto" w:fill="auto"/>
          </w:tcPr>
          <w:p w:rsidR="00B13A65" w:rsidRPr="0080272F" w:rsidRDefault="00B13A65" w:rsidP="000240FB">
            <w:pPr>
              <w:pStyle w:val="Tabletext"/>
              <w:tabs>
                <w:tab w:val="center" w:leader="dot" w:pos="2268"/>
              </w:tabs>
              <w:rPr>
                <w:sz w:val="16"/>
                <w:szCs w:val="16"/>
              </w:rPr>
            </w:pPr>
            <w:r w:rsidRPr="0080272F">
              <w:rPr>
                <w:sz w:val="16"/>
                <w:szCs w:val="16"/>
              </w:rPr>
              <w:t>c 6</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39, 2003</w:t>
            </w:r>
          </w:p>
        </w:tc>
      </w:tr>
      <w:tr w:rsidR="00B13A65" w:rsidRPr="0080272F" w:rsidTr="00ED114F">
        <w:trPr>
          <w:cantSplit/>
        </w:trPr>
        <w:tc>
          <w:tcPr>
            <w:tcW w:w="2268" w:type="dxa"/>
            <w:shd w:val="clear" w:color="auto" w:fill="auto"/>
          </w:tcPr>
          <w:p w:rsidR="00B13A65" w:rsidRPr="0080272F" w:rsidRDefault="00B13A65" w:rsidP="007419B8">
            <w:pPr>
              <w:pStyle w:val="Tabletext"/>
              <w:rPr>
                <w:sz w:val="16"/>
                <w:szCs w:val="16"/>
              </w:rPr>
            </w:pPr>
            <w:r w:rsidRPr="0080272F">
              <w:rPr>
                <w:b/>
                <w:sz w:val="16"/>
                <w:szCs w:val="16"/>
              </w:rPr>
              <w:t>Part</w:t>
            </w:r>
            <w:r w:rsidR="0080272F">
              <w:rPr>
                <w:b/>
                <w:sz w:val="16"/>
                <w:szCs w:val="16"/>
              </w:rPr>
              <w:t> </w:t>
            </w:r>
            <w:r w:rsidRPr="0080272F">
              <w:rPr>
                <w:b/>
                <w:sz w:val="16"/>
                <w:szCs w:val="16"/>
              </w:rPr>
              <w:t>3</w:t>
            </w:r>
          </w:p>
        </w:tc>
        <w:tc>
          <w:tcPr>
            <w:tcW w:w="4820" w:type="dxa"/>
            <w:shd w:val="clear" w:color="auto" w:fill="auto"/>
          </w:tcPr>
          <w:p w:rsidR="00B13A65" w:rsidRPr="0080272F" w:rsidRDefault="00B13A65" w:rsidP="007419B8">
            <w:pPr>
              <w:pStyle w:val="Tabletext"/>
              <w:rPr>
                <w:sz w:val="16"/>
                <w:szCs w:val="16"/>
              </w:rPr>
            </w:pPr>
          </w:p>
        </w:tc>
      </w:tr>
      <w:tr w:rsidR="00B13A65" w:rsidRPr="0080272F" w:rsidTr="00ED114F">
        <w:trPr>
          <w:cantSplit/>
        </w:trPr>
        <w:tc>
          <w:tcPr>
            <w:tcW w:w="2268" w:type="dxa"/>
            <w:shd w:val="clear" w:color="auto" w:fill="auto"/>
          </w:tcPr>
          <w:p w:rsidR="00B13A65" w:rsidRPr="0080272F" w:rsidRDefault="00B13A65" w:rsidP="007419B8">
            <w:pPr>
              <w:pStyle w:val="Tabletext"/>
              <w:rPr>
                <w:sz w:val="16"/>
                <w:szCs w:val="16"/>
              </w:rPr>
            </w:pPr>
            <w:r w:rsidRPr="0080272F">
              <w:rPr>
                <w:b/>
                <w:sz w:val="16"/>
                <w:szCs w:val="16"/>
              </w:rPr>
              <w:t>Division</w:t>
            </w:r>
            <w:r w:rsidR="0080272F">
              <w:rPr>
                <w:b/>
                <w:sz w:val="16"/>
                <w:szCs w:val="16"/>
              </w:rPr>
              <w:t> </w:t>
            </w:r>
            <w:r w:rsidRPr="0080272F">
              <w:rPr>
                <w:b/>
                <w:sz w:val="16"/>
                <w:szCs w:val="16"/>
              </w:rPr>
              <w:t>1</w:t>
            </w:r>
          </w:p>
        </w:tc>
        <w:tc>
          <w:tcPr>
            <w:tcW w:w="4820" w:type="dxa"/>
            <w:shd w:val="clear" w:color="auto" w:fill="auto"/>
          </w:tcPr>
          <w:p w:rsidR="00B13A65" w:rsidRPr="0080272F" w:rsidRDefault="00B13A65" w:rsidP="007419B8">
            <w:pPr>
              <w:pStyle w:val="Tabletext"/>
              <w:rPr>
                <w:sz w:val="16"/>
                <w:szCs w:val="16"/>
              </w:rPr>
            </w:pPr>
          </w:p>
        </w:tc>
      </w:tr>
      <w:tr w:rsidR="00B13A65" w:rsidRPr="0080272F" w:rsidTr="00ED114F">
        <w:trPr>
          <w:cantSplit/>
        </w:trPr>
        <w:tc>
          <w:tcPr>
            <w:tcW w:w="2268" w:type="dxa"/>
            <w:shd w:val="clear" w:color="auto" w:fill="auto"/>
          </w:tcPr>
          <w:p w:rsidR="00B13A65" w:rsidRPr="0080272F" w:rsidRDefault="00B13A65" w:rsidP="00B748D1">
            <w:pPr>
              <w:pStyle w:val="Tabletext"/>
              <w:tabs>
                <w:tab w:val="center" w:leader="dot" w:pos="2268"/>
              </w:tabs>
              <w:rPr>
                <w:i/>
                <w:kern w:val="28"/>
                <w:sz w:val="16"/>
                <w:szCs w:val="16"/>
              </w:rPr>
            </w:pPr>
            <w:r w:rsidRPr="0080272F">
              <w:rPr>
                <w:sz w:val="16"/>
                <w:szCs w:val="16"/>
              </w:rPr>
              <w:t>Division</w:t>
            </w:r>
            <w:r w:rsidR="0080272F">
              <w:rPr>
                <w:sz w:val="16"/>
                <w:szCs w:val="16"/>
              </w:rPr>
              <w:t> </w:t>
            </w:r>
            <w:r w:rsidRPr="0080272F">
              <w:rPr>
                <w:sz w:val="16"/>
                <w:szCs w:val="16"/>
              </w:rPr>
              <w:t>1 heading</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94, 2010</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7</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Nos 167, 216 and 218, 1992; No 143, 1997; No 99, 1998; No 197, 1999; No 108, 2000; No 13, 2001; No 61, 2004; No 45, 2005; Nos 128 and 129, 2006; No 68, 2007; Nos 73 and 158, 2008; No 94, 2010; No 36, 2011; No 83, 2012; No 29, 2013; No 22, 2015</w:t>
            </w:r>
          </w:p>
        </w:tc>
      </w:tr>
      <w:tr w:rsidR="00B13A65" w:rsidRPr="0080272F" w:rsidTr="00ED114F">
        <w:trPr>
          <w:cantSplit/>
        </w:trPr>
        <w:tc>
          <w:tcPr>
            <w:tcW w:w="2268" w:type="dxa"/>
            <w:shd w:val="clear" w:color="auto" w:fill="auto"/>
          </w:tcPr>
          <w:p w:rsidR="00B13A65" w:rsidRPr="0080272F" w:rsidRDefault="00B13A65" w:rsidP="007419B8">
            <w:pPr>
              <w:pStyle w:val="Tabletext"/>
              <w:rPr>
                <w:sz w:val="16"/>
                <w:szCs w:val="16"/>
              </w:rPr>
            </w:pPr>
            <w:r w:rsidRPr="0080272F">
              <w:rPr>
                <w:b/>
                <w:sz w:val="16"/>
                <w:szCs w:val="16"/>
              </w:rPr>
              <w:t>Division</w:t>
            </w:r>
            <w:r w:rsidR="0080272F">
              <w:rPr>
                <w:b/>
                <w:sz w:val="16"/>
                <w:szCs w:val="16"/>
              </w:rPr>
              <w:t> </w:t>
            </w:r>
            <w:r w:rsidRPr="0080272F">
              <w:rPr>
                <w:b/>
                <w:sz w:val="16"/>
                <w:szCs w:val="16"/>
              </w:rPr>
              <w:t>2</w:t>
            </w:r>
          </w:p>
        </w:tc>
        <w:tc>
          <w:tcPr>
            <w:tcW w:w="4820" w:type="dxa"/>
            <w:shd w:val="clear" w:color="auto" w:fill="auto"/>
          </w:tcPr>
          <w:p w:rsidR="00B13A65" w:rsidRPr="0080272F" w:rsidRDefault="00B13A65" w:rsidP="007419B8">
            <w:pPr>
              <w:pStyle w:val="Tabletext"/>
              <w:rPr>
                <w:sz w:val="16"/>
                <w:szCs w:val="16"/>
              </w:rPr>
            </w:pP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Division</w:t>
            </w:r>
            <w:r w:rsidR="0080272F">
              <w:rPr>
                <w:sz w:val="16"/>
                <w:szCs w:val="16"/>
              </w:rPr>
              <w:t> </w:t>
            </w:r>
            <w:r w:rsidRPr="0080272F">
              <w:rPr>
                <w:sz w:val="16"/>
                <w:szCs w:val="16"/>
              </w:rPr>
              <w:t>2</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94, 2010</w:t>
            </w:r>
          </w:p>
        </w:tc>
      </w:tr>
      <w:tr w:rsidR="00B13A65" w:rsidRPr="0080272F" w:rsidTr="00ED114F">
        <w:trPr>
          <w:cantSplit/>
        </w:trPr>
        <w:tc>
          <w:tcPr>
            <w:tcW w:w="2268" w:type="dxa"/>
            <w:shd w:val="clear" w:color="auto" w:fill="auto"/>
          </w:tcPr>
          <w:p w:rsidR="00B13A65" w:rsidRPr="0080272F" w:rsidRDefault="00B13A65" w:rsidP="006F04DE">
            <w:pPr>
              <w:pStyle w:val="Tabletext"/>
              <w:tabs>
                <w:tab w:val="center" w:leader="dot" w:pos="2268"/>
              </w:tabs>
              <w:rPr>
                <w:sz w:val="16"/>
                <w:szCs w:val="16"/>
              </w:rPr>
            </w:pPr>
            <w:r w:rsidRPr="0080272F">
              <w:rPr>
                <w:sz w:val="16"/>
                <w:szCs w:val="16"/>
              </w:rPr>
              <w:t>c 7A</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94, 2010</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7B</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94, 2010</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7C</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94, 2010</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22, 2015</w:t>
            </w:r>
            <w:r w:rsidR="00572AD4" w:rsidRPr="0080272F">
              <w:rPr>
                <w:sz w:val="16"/>
                <w:szCs w:val="16"/>
              </w:rPr>
              <w:t>; No 127,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7D</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94, 2010</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36, 2011; No 22, 2015</w:t>
            </w:r>
            <w:r w:rsidR="00572AD4" w:rsidRPr="0080272F">
              <w:rPr>
                <w:sz w:val="16"/>
                <w:szCs w:val="16"/>
              </w:rPr>
              <w:t>; No 127,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7E</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94, 2010</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22, 2015</w:t>
            </w:r>
            <w:r w:rsidR="00572AD4" w:rsidRPr="0080272F">
              <w:rPr>
                <w:sz w:val="16"/>
                <w:szCs w:val="16"/>
              </w:rPr>
              <w:t>; No 127,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lastRenderedPageBreak/>
              <w:t>c 7F</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94, 2010</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22, 2015</w:t>
            </w:r>
            <w:r w:rsidR="00572AD4" w:rsidRPr="0080272F">
              <w:rPr>
                <w:sz w:val="16"/>
                <w:szCs w:val="16"/>
              </w:rPr>
              <w:t>; No 127,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7G</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94, 2010</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22, 2015</w:t>
            </w:r>
            <w:r w:rsidR="00572AD4" w:rsidRPr="0080272F">
              <w:rPr>
                <w:sz w:val="16"/>
                <w:szCs w:val="16"/>
              </w:rPr>
              <w:t>; No 127,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7H</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94, 2010</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7J</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94, 2010</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7K</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94, 2010</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7L</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94, 2010</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22, 2015</w:t>
            </w:r>
          </w:p>
        </w:tc>
      </w:tr>
      <w:tr w:rsidR="00B13A65" w:rsidRPr="0080272F" w:rsidTr="00ED114F">
        <w:trPr>
          <w:cantSplit/>
        </w:trPr>
        <w:tc>
          <w:tcPr>
            <w:tcW w:w="2268" w:type="dxa"/>
            <w:shd w:val="clear" w:color="auto" w:fill="auto"/>
          </w:tcPr>
          <w:p w:rsidR="00B13A65" w:rsidRPr="0080272F" w:rsidRDefault="00B13A65" w:rsidP="007419B8">
            <w:pPr>
              <w:pStyle w:val="Tabletext"/>
              <w:rPr>
                <w:sz w:val="16"/>
                <w:szCs w:val="16"/>
              </w:rPr>
            </w:pPr>
            <w:r w:rsidRPr="0080272F">
              <w:rPr>
                <w:b/>
                <w:sz w:val="16"/>
                <w:szCs w:val="16"/>
              </w:rPr>
              <w:t>Part</w:t>
            </w:r>
            <w:r w:rsidR="0080272F">
              <w:rPr>
                <w:b/>
                <w:sz w:val="16"/>
                <w:szCs w:val="16"/>
              </w:rPr>
              <w:t> </w:t>
            </w:r>
            <w:r w:rsidRPr="0080272F">
              <w:rPr>
                <w:b/>
                <w:sz w:val="16"/>
                <w:szCs w:val="16"/>
              </w:rPr>
              <w:t>4</w:t>
            </w:r>
          </w:p>
        </w:tc>
        <w:tc>
          <w:tcPr>
            <w:tcW w:w="4820" w:type="dxa"/>
            <w:shd w:val="clear" w:color="auto" w:fill="auto"/>
          </w:tcPr>
          <w:p w:rsidR="00B13A65" w:rsidRPr="0080272F" w:rsidRDefault="00B13A65" w:rsidP="007419B8">
            <w:pPr>
              <w:pStyle w:val="Tabletext"/>
              <w:rPr>
                <w:sz w:val="16"/>
                <w:szCs w:val="16"/>
              </w:rPr>
            </w:pP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8</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Nos 167, 216 and 218, 1992; No 143, 1997; No 197, 1999; No 45, 2005; No 129, 2006; No 68, 2007; No 73, 2008</w:t>
            </w:r>
          </w:p>
        </w:tc>
      </w:tr>
      <w:tr w:rsidR="00B13A65" w:rsidRPr="0080272F" w:rsidTr="00ED114F">
        <w:trPr>
          <w:cantSplit/>
        </w:trPr>
        <w:tc>
          <w:tcPr>
            <w:tcW w:w="2268" w:type="dxa"/>
            <w:shd w:val="clear" w:color="auto" w:fill="auto"/>
          </w:tcPr>
          <w:p w:rsidR="00B13A65" w:rsidRPr="0080272F" w:rsidRDefault="00B13A65" w:rsidP="007419B8">
            <w:pPr>
              <w:pStyle w:val="Tabletext"/>
              <w:rPr>
                <w:sz w:val="16"/>
                <w:szCs w:val="16"/>
              </w:rPr>
            </w:pPr>
            <w:r w:rsidRPr="0080272F">
              <w:rPr>
                <w:b/>
                <w:sz w:val="16"/>
                <w:szCs w:val="16"/>
              </w:rPr>
              <w:t>Part</w:t>
            </w:r>
            <w:r w:rsidR="0080272F">
              <w:rPr>
                <w:b/>
                <w:sz w:val="16"/>
                <w:szCs w:val="16"/>
              </w:rPr>
              <w:t> </w:t>
            </w:r>
            <w:r w:rsidRPr="0080272F">
              <w:rPr>
                <w:b/>
                <w:sz w:val="16"/>
                <w:szCs w:val="16"/>
              </w:rPr>
              <w:t>5</w:t>
            </w:r>
          </w:p>
        </w:tc>
        <w:tc>
          <w:tcPr>
            <w:tcW w:w="4820" w:type="dxa"/>
            <w:shd w:val="clear" w:color="auto" w:fill="auto"/>
          </w:tcPr>
          <w:p w:rsidR="00B13A65" w:rsidRPr="0080272F" w:rsidRDefault="00B13A65" w:rsidP="007419B8">
            <w:pPr>
              <w:pStyle w:val="Tabletext"/>
              <w:rPr>
                <w:sz w:val="16"/>
                <w:szCs w:val="16"/>
              </w:rPr>
            </w:pP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9</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Nos 216 and 218, 1992; No 197, 1999; No 13, 2001; No 120, 2002; No 61, 2004; No 45, 2005; Nos 71 and 128, 2006; No 68, 2007; No 36, 2011</w:t>
            </w:r>
          </w:p>
        </w:tc>
      </w:tr>
      <w:tr w:rsidR="00B13A65" w:rsidRPr="0080272F" w:rsidTr="00ED114F">
        <w:trPr>
          <w:cantSplit/>
        </w:trPr>
        <w:tc>
          <w:tcPr>
            <w:tcW w:w="2268" w:type="dxa"/>
            <w:shd w:val="clear" w:color="auto" w:fill="auto"/>
          </w:tcPr>
          <w:p w:rsidR="00B13A65" w:rsidRPr="0080272F" w:rsidRDefault="00B13A65" w:rsidP="00ED114F">
            <w:pPr>
              <w:pStyle w:val="Tabletext"/>
              <w:keepNext/>
              <w:rPr>
                <w:kern w:val="28"/>
                <w:sz w:val="16"/>
                <w:szCs w:val="16"/>
              </w:rPr>
            </w:pPr>
            <w:r w:rsidRPr="0080272F">
              <w:rPr>
                <w:b/>
                <w:sz w:val="16"/>
                <w:szCs w:val="16"/>
              </w:rPr>
              <w:t>Part</w:t>
            </w:r>
            <w:r w:rsidR="0080272F">
              <w:rPr>
                <w:b/>
                <w:sz w:val="16"/>
                <w:szCs w:val="16"/>
              </w:rPr>
              <w:t> </w:t>
            </w:r>
            <w:r w:rsidRPr="0080272F">
              <w:rPr>
                <w:b/>
                <w:sz w:val="16"/>
                <w:szCs w:val="16"/>
              </w:rPr>
              <w:t>6</w:t>
            </w:r>
          </w:p>
        </w:tc>
        <w:tc>
          <w:tcPr>
            <w:tcW w:w="4820" w:type="dxa"/>
            <w:shd w:val="clear" w:color="auto" w:fill="auto"/>
          </w:tcPr>
          <w:p w:rsidR="00B13A65" w:rsidRPr="0080272F" w:rsidRDefault="00B13A65" w:rsidP="00ED114F">
            <w:pPr>
              <w:pStyle w:val="Tabletext"/>
              <w:keepNext/>
              <w:rPr>
                <w:sz w:val="16"/>
                <w:szCs w:val="16"/>
              </w:rPr>
            </w:pP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10</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Nos 216 and 218, 1992; No 2, 1993; No 139, 1995; No 197, 1999; No 13, 2001; No 61, 2004; No 45, 2005; Nos 128 and 129, 2006; No 68, 2007; No 94, 2010; No 83, 2012</w:t>
            </w:r>
          </w:p>
        </w:tc>
      </w:tr>
      <w:tr w:rsidR="00B13A65" w:rsidRPr="0080272F" w:rsidTr="00ED114F">
        <w:trPr>
          <w:cantSplit/>
        </w:trPr>
        <w:tc>
          <w:tcPr>
            <w:tcW w:w="2268" w:type="dxa"/>
            <w:shd w:val="clear" w:color="auto" w:fill="auto"/>
          </w:tcPr>
          <w:p w:rsidR="00B13A65" w:rsidRPr="0080272F" w:rsidRDefault="00B13A65" w:rsidP="006F04DE">
            <w:pPr>
              <w:pStyle w:val="Tabletext"/>
              <w:keepNext/>
              <w:rPr>
                <w:sz w:val="16"/>
                <w:szCs w:val="16"/>
              </w:rPr>
            </w:pPr>
            <w:r w:rsidRPr="0080272F">
              <w:rPr>
                <w:b/>
                <w:sz w:val="16"/>
                <w:szCs w:val="16"/>
              </w:rPr>
              <w:t>Part</w:t>
            </w:r>
            <w:r w:rsidR="0080272F">
              <w:rPr>
                <w:b/>
                <w:sz w:val="16"/>
                <w:szCs w:val="16"/>
              </w:rPr>
              <w:t> </w:t>
            </w:r>
            <w:r w:rsidRPr="0080272F">
              <w:rPr>
                <w:b/>
                <w:sz w:val="16"/>
                <w:szCs w:val="16"/>
              </w:rPr>
              <w:t>7</w:t>
            </w:r>
          </w:p>
        </w:tc>
        <w:tc>
          <w:tcPr>
            <w:tcW w:w="4820" w:type="dxa"/>
            <w:shd w:val="clear" w:color="auto" w:fill="auto"/>
          </w:tcPr>
          <w:p w:rsidR="00B13A65" w:rsidRPr="0080272F" w:rsidRDefault="00B13A65" w:rsidP="006F04DE">
            <w:pPr>
              <w:pStyle w:val="Tabletext"/>
              <w:keepNext/>
              <w:rPr>
                <w:sz w:val="16"/>
                <w:szCs w:val="16"/>
              </w:rPr>
            </w:pP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11</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Nos 216 and 218, 1992; No 180, 1997; No 197, 1999; No 13, 2001; No 61, 2004; No 45, 2005; No 128, 2006; No 68, 2007; No 83, 2012</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Schedule</w:t>
            </w:r>
            <w:r w:rsidR="0080272F">
              <w:rPr>
                <w:sz w:val="16"/>
                <w:szCs w:val="16"/>
              </w:rPr>
              <w:t> </w:t>
            </w:r>
            <w:r w:rsidRPr="0080272F">
              <w:rPr>
                <w:sz w:val="16"/>
                <w:szCs w:val="16"/>
              </w:rPr>
              <w:t>3</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45, 2005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cc 1–5</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45, 2005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6</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152, 1997</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cc 7, 8</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45, 2005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9</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152, 1997; No 156, 1999</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45, 2005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cc 10–12</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45, 2005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lastRenderedPageBreak/>
              <w:t>cc 13, 14</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152, 1997</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15</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45, 2005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16</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152, 1997</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45, 2005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17</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45, 2005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18</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119, 1997; Nos 90 and 198, 1999; No 108, 2000</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45, 2005</w:t>
            </w:r>
          </w:p>
        </w:tc>
      </w:tr>
      <w:tr w:rsidR="00B13A65" w:rsidRPr="0080272F" w:rsidTr="00ED114F">
        <w:trPr>
          <w:cantSplit/>
        </w:trPr>
        <w:tc>
          <w:tcPr>
            <w:tcW w:w="2268" w:type="dxa"/>
            <w:shd w:val="clear" w:color="auto" w:fill="auto"/>
          </w:tcPr>
          <w:p w:rsidR="00B13A65" w:rsidRPr="0080272F" w:rsidRDefault="00B13A65" w:rsidP="007419B8">
            <w:pPr>
              <w:pStyle w:val="Tabletext"/>
              <w:rPr>
                <w:sz w:val="16"/>
                <w:szCs w:val="16"/>
              </w:rPr>
            </w:pPr>
            <w:r w:rsidRPr="0080272F">
              <w:rPr>
                <w:b/>
                <w:sz w:val="16"/>
                <w:szCs w:val="16"/>
              </w:rPr>
              <w:t>Schedule</w:t>
            </w:r>
            <w:r w:rsidR="0080272F">
              <w:rPr>
                <w:b/>
                <w:sz w:val="16"/>
                <w:szCs w:val="16"/>
              </w:rPr>
              <w:t> </w:t>
            </w:r>
            <w:r w:rsidRPr="0080272F">
              <w:rPr>
                <w:b/>
                <w:sz w:val="16"/>
                <w:szCs w:val="16"/>
              </w:rPr>
              <w:t>4</w:t>
            </w:r>
          </w:p>
        </w:tc>
        <w:tc>
          <w:tcPr>
            <w:tcW w:w="4820" w:type="dxa"/>
            <w:shd w:val="clear" w:color="auto" w:fill="auto"/>
          </w:tcPr>
          <w:p w:rsidR="00B13A65" w:rsidRPr="0080272F" w:rsidRDefault="00B13A65" w:rsidP="007419B8">
            <w:pPr>
              <w:pStyle w:val="Tabletext"/>
              <w:rPr>
                <w:sz w:val="16"/>
                <w:szCs w:val="16"/>
              </w:rPr>
            </w:pP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Schedule</w:t>
            </w:r>
            <w:r w:rsidR="0080272F">
              <w:rPr>
                <w:sz w:val="16"/>
                <w:szCs w:val="16"/>
              </w:rPr>
              <w:t> </w:t>
            </w:r>
            <w:r w:rsidRPr="0080272F">
              <w:rPr>
                <w:sz w:val="16"/>
                <w:szCs w:val="16"/>
              </w:rPr>
              <w:t>4</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7419B8">
            <w:pPr>
              <w:pStyle w:val="Tabletext"/>
              <w:rPr>
                <w:sz w:val="16"/>
                <w:szCs w:val="16"/>
              </w:rPr>
            </w:pPr>
            <w:r w:rsidRPr="0080272F">
              <w:rPr>
                <w:b/>
                <w:sz w:val="16"/>
                <w:szCs w:val="16"/>
              </w:rPr>
              <w:t>Part</w:t>
            </w:r>
            <w:r w:rsidR="0080272F">
              <w:rPr>
                <w:b/>
                <w:sz w:val="16"/>
                <w:szCs w:val="16"/>
              </w:rPr>
              <w:t> </w:t>
            </w:r>
            <w:r w:rsidRPr="0080272F">
              <w:rPr>
                <w:b/>
                <w:sz w:val="16"/>
                <w:szCs w:val="16"/>
              </w:rPr>
              <w:t>1</w:t>
            </w:r>
          </w:p>
        </w:tc>
        <w:tc>
          <w:tcPr>
            <w:tcW w:w="4820" w:type="dxa"/>
            <w:shd w:val="clear" w:color="auto" w:fill="auto"/>
          </w:tcPr>
          <w:p w:rsidR="00B13A65" w:rsidRPr="0080272F" w:rsidRDefault="00B13A65" w:rsidP="007419B8">
            <w:pPr>
              <w:pStyle w:val="Tabletext"/>
              <w:rPr>
                <w:sz w:val="16"/>
                <w:szCs w:val="16"/>
              </w:rPr>
            </w:pP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1</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108, 2000; No 4, 2003; No 45, 2005; No 83, 2012</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rs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2</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108, 2000; No 45, 2005; Nos 127 and 128, 2006; No 158, 2008; No 94, 2010;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3</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4</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4A</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108, 2000</w:t>
            </w:r>
          </w:p>
        </w:tc>
      </w:tr>
      <w:tr w:rsidR="00B13A65" w:rsidRPr="0080272F" w:rsidTr="00ED114F">
        <w:trPr>
          <w:cantSplit/>
        </w:trPr>
        <w:tc>
          <w:tcPr>
            <w:tcW w:w="2268" w:type="dxa"/>
            <w:shd w:val="clear" w:color="auto" w:fill="auto"/>
          </w:tcPr>
          <w:p w:rsidR="00B13A65" w:rsidRPr="0080272F" w:rsidRDefault="006F04DE" w:rsidP="007419B8">
            <w:pPr>
              <w:pStyle w:val="Tabletext"/>
              <w:tabs>
                <w:tab w:val="center" w:leader="dot" w:pos="2268"/>
              </w:tabs>
              <w:rPr>
                <w:sz w:val="16"/>
                <w:szCs w:val="16"/>
              </w:rPr>
            </w:pPr>
            <w:r w:rsidRPr="0080272F">
              <w:rPr>
                <w:sz w:val="16"/>
                <w:szCs w:val="16"/>
              </w:rPr>
              <w:t>c</w:t>
            </w:r>
            <w:r w:rsidR="00B13A65" w:rsidRPr="0080272F">
              <w:rPr>
                <w:sz w:val="16"/>
                <w:szCs w:val="16"/>
              </w:rPr>
              <w:t xml:space="preserve"> 4B</w:t>
            </w:r>
            <w:r w:rsidR="00B13A65"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108, 2000</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4C</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128, 2006</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94, 2010</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4D</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128, 2006</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5</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A7032E">
            <w:pPr>
              <w:pStyle w:val="Tabletext"/>
              <w:rPr>
                <w:sz w:val="16"/>
                <w:szCs w:val="16"/>
              </w:rPr>
            </w:pPr>
            <w:r w:rsidRPr="0080272F">
              <w:rPr>
                <w:sz w:val="16"/>
                <w:szCs w:val="16"/>
              </w:rPr>
              <w:t>am No 45, 2005; No 94, 2010;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5A</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108, 2000</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23, 2001</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128, 2006</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128, 2006</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94, 2010;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5B</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128, 2006</w:t>
            </w:r>
          </w:p>
        </w:tc>
      </w:tr>
      <w:tr w:rsidR="00B13A65" w:rsidRPr="0080272F" w:rsidTr="00ED114F">
        <w:trPr>
          <w:cantSplit/>
          <w:trHeight w:val="298"/>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94, 2010</w:t>
            </w:r>
          </w:p>
        </w:tc>
      </w:tr>
      <w:tr w:rsidR="00B13A65" w:rsidRPr="0080272F" w:rsidTr="00ED114F">
        <w:trPr>
          <w:cantSplit/>
        </w:trPr>
        <w:tc>
          <w:tcPr>
            <w:tcW w:w="2268" w:type="dxa"/>
            <w:shd w:val="clear" w:color="auto" w:fill="auto"/>
          </w:tcPr>
          <w:p w:rsidR="00B13A65" w:rsidRPr="0080272F" w:rsidRDefault="00B13A65" w:rsidP="00B748D1">
            <w:pPr>
              <w:pStyle w:val="Tabletext"/>
              <w:tabs>
                <w:tab w:val="center" w:leader="dot" w:pos="2268"/>
              </w:tabs>
              <w:rPr>
                <w:sz w:val="16"/>
                <w:szCs w:val="16"/>
              </w:rPr>
            </w:pPr>
            <w:r w:rsidRPr="0080272F">
              <w:rPr>
                <w:sz w:val="16"/>
                <w:szCs w:val="16"/>
              </w:rPr>
              <w:t>c 5C</w:t>
            </w:r>
            <w:r w:rsidRPr="0080272F">
              <w:rPr>
                <w:sz w:val="16"/>
                <w:szCs w:val="16"/>
              </w:rPr>
              <w:tab/>
            </w:r>
          </w:p>
        </w:tc>
        <w:tc>
          <w:tcPr>
            <w:tcW w:w="4820" w:type="dxa"/>
            <w:shd w:val="clear" w:color="auto" w:fill="auto"/>
          </w:tcPr>
          <w:p w:rsidR="00B13A65" w:rsidRPr="0080272F" w:rsidRDefault="00B13A65" w:rsidP="00B748D1">
            <w:pPr>
              <w:pStyle w:val="Tabletext"/>
              <w:tabs>
                <w:tab w:val="center" w:leader="dot" w:pos="2268"/>
              </w:tabs>
              <w:rPr>
                <w:i/>
                <w:kern w:val="28"/>
                <w:sz w:val="16"/>
                <w:szCs w:val="16"/>
              </w:rPr>
            </w:pPr>
            <w:r w:rsidRPr="0080272F">
              <w:rPr>
                <w:sz w:val="16"/>
                <w:szCs w:val="16"/>
              </w:rPr>
              <w:t>ad No 128, 2006</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94, 2010; No 22, 2015</w:t>
            </w:r>
          </w:p>
        </w:tc>
      </w:tr>
      <w:tr w:rsidR="00B13A65" w:rsidRPr="0080272F" w:rsidTr="00ED114F">
        <w:trPr>
          <w:cantSplit/>
        </w:trPr>
        <w:tc>
          <w:tcPr>
            <w:tcW w:w="2268" w:type="dxa"/>
            <w:shd w:val="clear" w:color="auto" w:fill="auto"/>
          </w:tcPr>
          <w:p w:rsidR="00B13A65" w:rsidRPr="0080272F" w:rsidRDefault="00B13A65" w:rsidP="00B748D1">
            <w:pPr>
              <w:pStyle w:val="Tabletext"/>
              <w:tabs>
                <w:tab w:val="center" w:leader="dot" w:pos="2268"/>
              </w:tabs>
              <w:rPr>
                <w:i/>
                <w:kern w:val="28"/>
                <w:sz w:val="16"/>
                <w:szCs w:val="16"/>
              </w:rPr>
            </w:pPr>
            <w:r w:rsidRPr="0080272F">
              <w:rPr>
                <w:sz w:val="16"/>
                <w:szCs w:val="16"/>
              </w:rPr>
              <w:t>c 5D</w:t>
            </w:r>
            <w:r w:rsidRPr="0080272F">
              <w:rPr>
                <w:sz w:val="16"/>
                <w:szCs w:val="16"/>
              </w:rPr>
              <w:tab/>
            </w:r>
          </w:p>
        </w:tc>
        <w:tc>
          <w:tcPr>
            <w:tcW w:w="4820" w:type="dxa"/>
            <w:shd w:val="clear" w:color="auto" w:fill="auto"/>
          </w:tcPr>
          <w:p w:rsidR="00B13A65" w:rsidRPr="0080272F" w:rsidRDefault="00B13A65" w:rsidP="00B748D1">
            <w:pPr>
              <w:pStyle w:val="Tabletext"/>
              <w:tabs>
                <w:tab w:val="center" w:leader="dot" w:pos="2268"/>
              </w:tabs>
              <w:rPr>
                <w:i/>
                <w:kern w:val="28"/>
                <w:sz w:val="16"/>
                <w:szCs w:val="16"/>
              </w:rPr>
            </w:pPr>
            <w:r w:rsidRPr="0080272F">
              <w:rPr>
                <w:sz w:val="16"/>
                <w:szCs w:val="16"/>
              </w:rPr>
              <w:t>ad No 128, 2006</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94, 2010</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5E</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128, 2006</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5F</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158, 2008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88, 2012</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5H</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158, 2008</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109, 2014</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5J</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94, 2010</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B748D1">
            <w:pPr>
              <w:pStyle w:val="Tabletext"/>
              <w:tabs>
                <w:tab w:val="center" w:leader="dot" w:pos="2268"/>
              </w:tabs>
              <w:rPr>
                <w:sz w:val="16"/>
                <w:szCs w:val="16"/>
              </w:rPr>
            </w:pPr>
            <w:r w:rsidRPr="0080272F">
              <w:rPr>
                <w:sz w:val="16"/>
                <w:szCs w:val="16"/>
              </w:rPr>
              <w:t>Part</w:t>
            </w:r>
            <w:r w:rsidR="0080272F">
              <w:rPr>
                <w:sz w:val="16"/>
                <w:szCs w:val="16"/>
              </w:rPr>
              <w:t> </w:t>
            </w:r>
            <w:r w:rsidRPr="0080272F">
              <w:rPr>
                <w:sz w:val="16"/>
                <w:szCs w:val="16"/>
              </w:rPr>
              <w:t>2</w:t>
            </w:r>
            <w:r w:rsidRPr="0080272F">
              <w:rPr>
                <w:sz w:val="16"/>
                <w:szCs w:val="16"/>
              </w:rPr>
              <w:tab/>
            </w:r>
          </w:p>
        </w:tc>
        <w:tc>
          <w:tcPr>
            <w:tcW w:w="4820" w:type="dxa"/>
            <w:shd w:val="clear" w:color="auto" w:fill="auto"/>
          </w:tcPr>
          <w:p w:rsidR="00B13A65" w:rsidRPr="0080272F" w:rsidRDefault="00B13A65" w:rsidP="00B748D1">
            <w:pPr>
              <w:pStyle w:val="Tabletext"/>
              <w:tabs>
                <w:tab w:val="center" w:leader="dot" w:pos="2268"/>
              </w:tabs>
              <w:rPr>
                <w:i/>
                <w:kern w:val="28"/>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5E164C">
            <w:pPr>
              <w:pStyle w:val="Tabletext"/>
              <w:tabs>
                <w:tab w:val="center" w:leader="dot" w:pos="2268"/>
              </w:tabs>
              <w:rPr>
                <w:sz w:val="16"/>
                <w:szCs w:val="16"/>
              </w:rPr>
            </w:pPr>
            <w:r w:rsidRPr="0080272F">
              <w:rPr>
                <w:sz w:val="16"/>
                <w:szCs w:val="16"/>
              </w:rPr>
              <w:t>c 6</w:t>
            </w:r>
            <w:r w:rsidRPr="0080272F">
              <w:rPr>
                <w:sz w:val="16"/>
                <w:szCs w:val="16"/>
              </w:rPr>
              <w:tab/>
            </w:r>
          </w:p>
        </w:tc>
        <w:tc>
          <w:tcPr>
            <w:tcW w:w="4820" w:type="dxa"/>
            <w:shd w:val="clear" w:color="auto" w:fill="auto"/>
          </w:tcPr>
          <w:p w:rsidR="00B13A65" w:rsidRPr="0080272F" w:rsidRDefault="00B13A65" w:rsidP="005E164C">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Nos 108 and 172, 2000; No 23, 2001; No 108, 2003; No 45, 2005; Nos 127 and 128, 2006; No 158, 2008; No 94, 2010; No 36, 2011; No 46, 2011</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6A</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158, 2008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88, 2012</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6B</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158, 2008</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6C</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94, 2010</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36, 2011</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7</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7A</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108, 2000</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 No 94, 2010</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7AA</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36, 2011</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7B</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128, 2006</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8</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108, 2000; No 45, 2005; No 128, 2006; No 36, 2011</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9</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 No 128, 2006; No 94, 2010</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9A</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36, 2011</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5E164C">
            <w:pPr>
              <w:pStyle w:val="Tabletext"/>
              <w:tabs>
                <w:tab w:val="center" w:leader="dot" w:pos="2268"/>
              </w:tabs>
              <w:rPr>
                <w:sz w:val="16"/>
                <w:szCs w:val="16"/>
              </w:rPr>
            </w:pPr>
            <w:r w:rsidRPr="0080272F">
              <w:rPr>
                <w:sz w:val="16"/>
                <w:szCs w:val="16"/>
              </w:rPr>
              <w:t>c 10</w:t>
            </w:r>
            <w:r w:rsidRPr="0080272F">
              <w:rPr>
                <w:sz w:val="16"/>
                <w:szCs w:val="16"/>
              </w:rPr>
              <w:tab/>
            </w:r>
          </w:p>
        </w:tc>
        <w:tc>
          <w:tcPr>
            <w:tcW w:w="4820" w:type="dxa"/>
            <w:shd w:val="clear" w:color="auto" w:fill="auto"/>
          </w:tcPr>
          <w:p w:rsidR="00B13A65" w:rsidRPr="0080272F" w:rsidRDefault="00B13A65" w:rsidP="005E164C">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B748D1">
            <w:pPr>
              <w:pStyle w:val="Tabletext"/>
              <w:tabs>
                <w:tab w:val="center" w:leader="dot" w:pos="2268"/>
              </w:tabs>
              <w:rPr>
                <w:i/>
                <w:kern w:val="28"/>
                <w:sz w:val="16"/>
                <w:szCs w:val="16"/>
              </w:rPr>
            </w:pPr>
            <w:r w:rsidRPr="0080272F">
              <w:rPr>
                <w:sz w:val="16"/>
                <w:szCs w:val="16"/>
              </w:rPr>
              <w:t>c 11</w:t>
            </w:r>
            <w:r w:rsidRPr="0080272F">
              <w:rPr>
                <w:sz w:val="16"/>
                <w:szCs w:val="16"/>
              </w:rPr>
              <w:tab/>
            </w:r>
          </w:p>
        </w:tc>
        <w:tc>
          <w:tcPr>
            <w:tcW w:w="4820" w:type="dxa"/>
            <w:shd w:val="clear" w:color="auto" w:fill="auto"/>
          </w:tcPr>
          <w:p w:rsidR="00B13A65" w:rsidRPr="0080272F" w:rsidRDefault="00B13A65" w:rsidP="00B748D1">
            <w:pPr>
              <w:pStyle w:val="Tabletext"/>
              <w:tabs>
                <w:tab w:val="center" w:leader="dot" w:pos="2268"/>
              </w:tabs>
              <w:rPr>
                <w:i/>
                <w:kern w:val="28"/>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B748D1">
            <w:pPr>
              <w:pStyle w:val="Tabletext"/>
              <w:tabs>
                <w:tab w:val="center" w:leader="dot" w:pos="2268"/>
              </w:tabs>
              <w:rPr>
                <w:i/>
                <w:kern w:val="28"/>
                <w:sz w:val="16"/>
                <w:szCs w:val="16"/>
              </w:rPr>
            </w:pPr>
            <w:r w:rsidRPr="0080272F">
              <w:rPr>
                <w:sz w:val="16"/>
                <w:szCs w:val="16"/>
              </w:rPr>
              <w:t>c 12</w:t>
            </w:r>
            <w:r w:rsidRPr="0080272F">
              <w:rPr>
                <w:sz w:val="16"/>
                <w:szCs w:val="16"/>
              </w:rPr>
              <w:tab/>
            </w:r>
          </w:p>
        </w:tc>
        <w:tc>
          <w:tcPr>
            <w:tcW w:w="4820" w:type="dxa"/>
            <w:shd w:val="clear" w:color="auto" w:fill="auto"/>
          </w:tcPr>
          <w:p w:rsidR="00B13A65" w:rsidRPr="0080272F" w:rsidRDefault="00B13A65" w:rsidP="00B748D1">
            <w:pPr>
              <w:pStyle w:val="Tabletext"/>
              <w:tabs>
                <w:tab w:val="center" w:leader="dot" w:pos="2268"/>
              </w:tabs>
              <w:rPr>
                <w:i/>
                <w:kern w:val="28"/>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13</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14</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15</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16</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17</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18</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rPr>
                <w:sz w:val="16"/>
                <w:szCs w:val="16"/>
              </w:rPr>
            </w:pPr>
            <w:r w:rsidRPr="0080272F">
              <w:rPr>
                <w:b/>
                <w:sz w:val="16"/>
                <w:szCs w:val="16"/>
              </w:rPr>
              <w:t>Part</w:t>
            </w:r>
            <w:r w:rsidR="0080272F">
              <w:rPr>
                <w:b/>
                <w:sz w:val="16"/>
                <w:szCs w:val="16"/>
              </w:rPr>
              <w:t> </w:t>
            </w:r>
            <w:r w:rsidRPr="0080272F">
              <w:rPr>
                <w:b/>
                <w:sz w:val="16"/>
                <w:szCs w:val="16"/>
              </w:rPr>
              <w:t>3</w:t>
            </w:r>
          </w:p>
        </w:tc>
        <w:tc>
          <w:tcPr>
            <w:tcW w:w="4820" w:type="dxa"/>
            <w:shd w:val="clear" w:color="auto" w:fill="auto"/>
          </w:tcPr>
          <w:p w:rsidR="00B13A65" w:rsidRPr="0080272F" w:rsidRDefault="00B13A65" w:rsidP="007419B8">
            <w:pPr>
              <w:pStyle w:val="Tabletext"/>
              <w:rPr>
                <w:sz w:val="16"/>
                <w:szCs w:val="16"/>
              </w:rPr>
            </w:pP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19</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108, 2000; No 23, 2001; No 45, 2005; No 128, 2006; No 158, 2008; No 94, 2010; No 36, 2011; No 46, 2011</w:t>
            </w:r>
          </w:p>
        </w:tc>
      </w:tr>
      <w:tr w:rsidR="00B13A65" w:rsidRPr="0080272F" w:rsidDel="00FB06FD" w:rsidTr="00ED114F">
        <w:trPr>
          <w:cantSplit/>
        </w:trPr>
        <w:tc>
          <w:tcPr>
            <w:tcW w:w="2268" w:type="dxa"/>
            <w:shd w:val="clear" w:color="auto" w:fill="auto"/>
          </w:tcPr>
          <w:p w:rsidR="00B13A65" w:rsidRPr="0080272F" w:rsidDel="00FB06FD" w:rsidRDefault="00B13A65" w:rsidP="007419B8">
            <w:pPr>
              <w:pStyle w:val="Tabletext"/>
              <w:tabs>
                <w:tab w:val="center" w:leader="dot" w:pos="2268"/>
              </w:tabs>
              <w:rPr>
                <w:sz w:val="16"/>
                <w:szCs w:val="16"/>
              </w:rPr>
            </w:pPr>
          </w:p>
        </w:tc>
        <w:tc>
          <w:tcPr>
            <w:tcW w:w="4820" w:type="dxa"/>
            <w:shd w:val="clear" w:color="auto" w:fill="auto"/>
          </w:tcPr>
          <w:p w:rsidR="00B13A65" w:rsidRPr="0080272F" w:rsidDel="00FB06FD" w:rsidRDefault="00B13A65" w:rsidP="007419B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5E164C">
            <w:pPr>
              <w:pStyle w:val="Tabletext"/>
              <w:tabs>
                <w:tab w:val="center" w:leader="dot" w:pos="2268"/>
              </w:tabs>
              <w:rPr>
                <w:sz w:val="16"/>
                <w:szCs w:val="16"/>
              </w:rPr>
            </w:pPr>
            <w:r w:rsidRPr="0080272F">
              <w:rPr>
                <w:sz w:val="16"/>
                <w:szCs w:val="16"/>
              </w:rPr>
              <w:t>c 20</w:t>
            </w:r>
            <w:r w:rsidRPr="0080272F">
              <w:rPr>
                <w:sz w:val="16"/>
                <w:szCs w:val="16"/>
              </w:rPr>
              <w:tab/>
            </w:r>
          </w:p>
        </w:tc>
        <w:tc>
          <w:tcPr>
            <w:tcW w:w="4820" w:type="dxa"/>
            <w:shd w:val="clear" w:color="auto" w:fill="auto"/>
          </w:tcPr>
          <w:p w:rsidR="00B13A65" w:rsidRPr="0080272F" w:rsidRDefault="00B13A65" w:rsidP="005E164C">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108, 2000; No 108, 2003; No 45, 2005; No 128, 2006; No 36, 2011</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21</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21A</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36, 2011</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22</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22A</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108, 2000</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22AA</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36, 2011</w:t>
            </w:r>
          </w:p>
        </w:tc>
      </w:tr>
      <w:tr w:rsidR="00B13A65" w:rsidRPr="0080272F" w:rsidTr="00ED114F">
        <w:trPr>
          <w:cantSplit/>
        </w:trPr>
        <w:tc>
          <w:tcPr>
            <w:tcW w:w="2268" w:type="dxa"/>
            <w:shd w:val="clear" w:color="auto" w:fill="auto"/>
          </w:tcPr>
          <w:p w:rsidR="00B13A65" w:rsidRPr="0080272F" w:rsidRDefault="00B13A65" w:rsidP="005C1968">
            <w:pPr>
              <w:pStyle w:val="Tabletext"/>
              <w:tabs>
                <w:tab w:val="center" w:leader="dot" w:pos="2268"/>
              </w:tabs>
              <w:rPr>
                <w:sz w:val="16"/>
                <w:szCs w:val="16"/>
              </w:rPr>
            </w:pPr>
          </w:p>
        </w:tc>
        <w:tc>
          <w:tcPr>
            <w:tcW w:w="4820" w:type="dxa"/>
            <w:shd w:val="clear" w:color="auto" w:fill="auto"/>
          </w:tcPr>
          <w:p w:rsidR="00B13A65" w:rsidRPr="0080272F" w:rsidRDefault="00B13A65" w:rsidP="005C196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23</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108, 2000; No 45, 2005; No 128, 2006; No 36, 2011</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24</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B748D1">
            <w:pPr>
              <w:pStyle w:val="Tabletext"/>
              <w:tabs>
                <w:tab w:val="center" w:leader="dot" w:pos="2268"/>
              </w:tabs>
              <w:rPr>
                <w:i/>
                <w:kern w:val="28"/>
                <w:sz w:val="16"/>
                <w:szCs w:val="16"/>
              </w:rPr>
            </w:pPr>
            <w:r w:rsidRPr="0080272F">
              <w:rPr>
                <w:sz w:val="16"/>
                <w:szCs w:val="16"/>
              </w:rPr>
              <w:t>c 25</w:t>
            </w:r>
            <w:r w:rsidRPr="0080272F">
              <w:rPr>
                <w:sz w:val="16"/>
                <w:szCs w:val="16"/>
              </w:rPr>
              <w:tab/>
            </w:r>
          </w:p>
        </w:tc>
        <w:tc>
          <w:tcPr>
            <w:tcW w:w="4820" w:type="dxa"/>
            <w:shd w:val="clear" w:color="auto" w:fill="auto"/>
          </w:tcPr>
          <w:p w:rsidR="00B13A65" w:rsidRPr="0080272F" w:rsidRDefault="00B13A65" w:rsidP="00B748D1">
            <w:pPr>
              <w:pStyle w:val="Tabletext"/>
              <w:tabs>
                <w:tab w:val="center" w:leader="dot" w:pos="2268"/>
              </w:tabs>
              <w:rPr>
                <w:i/>
                <w:kern w:val="28"/>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5C196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B748D1">
            <w:pPr>
              <w:pStyle w:val="Tabletext"/>
              <w:tabs>
                <w:tab w:val="center" w:leader="dot" w:pos="2268"/>
              </w:tabs>
              <w:rPr>
                <w:i/>
                <w:kern w:val="28"/>
                <w:sz w:val="16"/>
                <w:szCs w:val="16"/>
              </w:rPr>
            </w:pPr>
            <w:r w:rsidRPr="0080272F">
              <w:rPr>
                <w:sz w:val="16"/>
                <w:szCs w:val="16"/>
              </w:rPr>
              <w:t>c 26</w:t>
            </w:r>
            <w:r w:rsidRPr="0080272F">
              <w:rPr>
                <w:sz w:val="16"/>
                <w:szCs w:val="16"/>
              </w:rPr>
              <w:tab/>
            </w:r>
          </w:p>
        </w:tc>
        <w:tc>
          <w:tcPr>
            <w:tcW w:w="4820" w:type="dxa"/>
            <w:shd w:val="clear" w:color="auto" w:fill="auto"/>
          </w:tcPr>
          <w:p w:rsidR="00B13A65" w:rsidRPr="0080272F" w:rsidRDefault="00B13A65" w:rsidP="00B748D1">
            <w:pPr>
              <w:pStyle w:val="Tabletext"/>
              <w:tabs>
                <w:tab w:val="center" w:leader="dot" w:pos="2268"/>
              </w:tabs>
              <w:rPr>
                <w:i/>
                <w:kern w:val="28"/>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5C196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27</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5C196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28</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5C196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29</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p>
        </w:tc>
      </w:tr>
      <w:tr w:rsidR="00B13A65" w:rsidRPr="0080272F" w:rsidTr="00ED114F">
        <w:trPr>
          <w:cantSplit/>
        </w:trPr>
        <w:tc>
          <w:tcPr>
            <w:tcW w:w="2268" w:type="dxa"/>
            <w:shd w:val="clear" w:color="auto" w:fill="auto"/>
          </w:tcPr>
          <w:p w:rsidR="00B13A65" w:rsidRPr="0080272F" w:rsidRDefault="00B13A65" w:rsidP="00ED40E2">
            <w:pPr>
              <w:pStyle w:val="Tabletext"/>
            </w:pPr>
            <w:r w:rsidRPr="0080272F">
              <w:rPr>
                <w:sz w:val="16"/>
                <w:szCs w:val="16"/>
              </w:rPr>
              <w:t xml:space="preserve"> </w:t>
            </w:r>
          </w:p>
        </w:tc>
        <w:tc>
          <w:tcPr>
            <w:tcW w:w="4820" w:type="dxa"/>
            <w:shd w:val="clear" w:color="auto" w:fill="auto"/>
          </w:tcPr>
          <w:p w:rsidR="00B13A65" w:rsidRPr="0080272F" w:rsidRDefault="00B13A65" w:rsidP="005C196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30</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5C196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31</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5C196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32</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5C196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33</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5C196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lastRenderedPageBreak/>
              <w:t>c 34</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5C196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35</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rs No 108, 2000</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128, 2006; No 158, 2008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5C196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35A</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94, 2010</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36, 2011</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5C196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35AA</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128, 2006</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5C196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35A</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108, 2000</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128, 2006</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36</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108, 2000; No 128, 2006; No 22, 2015</w:t>
            </w:r>
          </w:p>
        </w:tc>
      </w:tr>
      <w:tr w:rsidR="00B13A65" w:rsidRPr="0080272F" w:rsidTr="00ED114F">
        <w:trPr>
          <w:cantSplit/>
        </w:trPr>
        <w:tc>
          <w:tcPr>
            <w:tcW w:w="2268" w:type="dxa"/>
            <w:shd w:val="clear" w:color="auto" w:fill="auto"/>
          </w:tcPr>
          <w:p w:rsidR="00B13A65" w:rsidRPr="0080272F" w:rsidRDefault="00B13A65" w:rsidP="005E164C">
            <w:pPr>
              <w:pStyle w:val="Tabletext"/>
              <w:tabs>
                <w:tab w:val="center" w:leader="dot" w:pos="2268"/>
              </w:tabs>
              <w:rPr>
                <w:sz w:val="16"/>
                <w:szCs w:val="16"/>
              </w:rPr>
            </w:pPr>
            <w:r w:rsidRPr="0080272F">
              <w:rPr>
                <w:sz w:val="16"/>
                <w:szCs w:val="16"/>
              </w:rPr>
              <w:t>c 36A</w:t>
            </w:r>
            <w:r w:rsidRPr="0080272F">
              <w:rPr>
                <w:sz w:val="16"/>
                <w:szCs w:val="16"/>
              </w:rPr>
              <w:tab/>
            </w:r>
          </w:p>
        </w:tc>
        <w:tc>
          <w:tcPr>
            <w:tcW w:w="4820" w:type="dxa"/>
            <w:shd w:val="clear" w:color="auto" w:fill="auto"/>
          </w:tcPr>
          <w:p w:rsidR="00B13A65" w:rsidRPr="0080272F" w:rsidRDefault="00B13A65" w:rsidP="005E164C">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108, 2000</w:t>
            </w:r>
          </w:p>
        </w:tc>
      </w:tr>
      <w:tr w:rsidR="00B13A65" w:rsidRPr="0080272F" w:rsidTr="00ED114F">
        <w:trPr>
          <w:cantSplit/>
        </w:trPr>
        <w:tc>
          <w:tcPr>
            <w:tcW w:w="2268" w:type="dxa"/>
            <w:shd w:val="clear" w:color="auto" w:fill="auto"/>
          </w:tcPr>
          <w:p w:rsidR="00B13A65" w:rsidRPr="0080272F" w:rsidRDefault="00B13A65" w:rsidP="000240FB">
            <w:pPr>
              <w:pStyle w:val="Tabletext"/>
              <w:tabs>
                <w:tab w:val="center" w:leader="dot" w:pos="2268"/>
              </w:tabs>
              <w:rPr>
                <w:sz w:val="16"/>
                <w:szCs w:val="16"/>
              </w:rPr>
            </w:pPr>
            <w:r w:rsidRPr="0080272F">
              <w:rPr>
                <w:sz w:val="16"/>
                <w:szCs w:val="16"/>
              </w:rPr>
              <w:t>Part</w:t>
            </w:r>
            <w:r w:rsidR="0080272F">
              <w:rPr>
                <w:sz w:val="16"/>
                <w:szCs w:val="16"/>
              </w:rPr>
              <w:t> </w:t>
            </w:r>
            <w:r w:rsidRPr="0080272F">
              <w:rPr>
                <w:sz w:val="16"/>
                <w:szCs w:val="16"/>
              </w:rPr>
              <w:t>3A</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108, 2000</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128, 2006</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36B</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108, 2000</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128, 2006</w:t>
            </w:r>
          </w:p>
        </w:tc>
      </w:tr>
      <w:tr w:rsidR="00B13A65" w:rsidRPr="0080272F" w:rsidTr="00ED114F">
        <w:trPr>
          <w:cantSplit/>
        </w:trPr>
        <w:tc>
          <w:tcPr>
            <w:tcW w:w="2268" w:type="dxa"/>
            <w:shd w:val="clear" w:color="auto" w:fill="auto"/>
          </w:tcPr>
          <w:p w:rsidR="00B13A65" w:rsidRPr="0080272F" w:rsidRDefault="00B13A65" w:rsidP="00B748D1">
            <w:pPr>
              <w:pStyle w:val="Tabletext"/>
              <w:tabs>
                <w:tab w:val="center" w:leader="dot" w:pos="2268"/>
              </w:tabs>
              <w:rPr>
                <w:i/>
                <w:kern w:val="28"/>
                <w:sz w:val="16"/>
                <w:szCs w:val="16"/>
              </w:rPr>
            </w:pPr>
            <w:r w:rsidRPr="0080272F">
              <w:rPr>
                <w:sz w:val="16"/>
                <w:szCs w:val="16"/>
              </w:rPr>
              <w:t>c 36C</w:t>
            </w:r>
            <w:r w:rsidRPr="0080272F">
              <w:rPr>
                <w:sz w:val="16"/>
                <w:szCs w:val="16"/>
              </w:rPr>
              <w:tab/>
            </w:r>
          </w:p>
        </w:tc>
        <w:tc>
          <w:tcPr>
            <w:tcW w:w="4820" w:type="dxa"/>
            <w:shd w:val="clear" w:color="auto" w:fill="auto"/>
          </w:tcPr>
          <w:p w:rsidR="00B13A65" w:rsidRPr="0080272F" w:rsidRDefault="00B13A65" w:rsidP="00B748D1">
            <w:pPr>
              <w:pStyle w:val="Tabletext"/>
              <w:tabs>
                <w:tab w:val="center" w:leader="dot" w:pos="2268"/>
              </w:tabs>
              <w:rPr>
                <w:i/>
                <w:kern w:val="28"/>
                <w:sz w:val="16"/>
                <w:szCs w:val="16"/>
              </w:rPr>
            </w:pPr>
            <w:r w:rsidRPr="0080272F">
              <w:rPr>
                <w:sz w:val="16"/>
                <w:szCs w:val="16"/>
              </w:rPr>
              <w:t>ad No 108, 2000</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128, 2006</w:t>
            </w:r>
          </w:p>
        </w:tc>
      </w:tr>
      <w:tr w:rsidR="00B13A65" w:rsidRPr="0080272F" w:rsidTr="00ED114F">
        <w:trPr>
          <w:cantSplit/>
        </w:trPr>
        <w:tc>
          <w:tcPr>
            <w:tcW w:w="2268" w:type="dxa"/>
            <w:shd w:val="clear" w:color="auto" w:fill="auto"/>
          </w:tcPr>
          <w:p w:rsidR="00B13A65" w:rsidRPr="0080272F" w:rsidRDefault="00B13A65" w:rsidP="00B748D1">
            <w:pPr>
              <w:pStyle w:val="Tabletext"/>
              <w:tabs>
                <w:tab w:val="center" w:leader="dot" w:pos="2268"/>
              </w:tabs>
              <w:rPr>
                <w:i/>
                <w:kern w:val="28"/>
                <w:sz w:val="16"/>
                <w:szCs w:val="16"/>
              </w:rPr>
            </w:pPr>
            <w:r w:rsidRPr="0080272F">
              <w:rPr>
                <w:sz w:val="16"/>
                <w:szCs w:val="16"/>
              </w:rPr>
              <w:t>Part</w:t>
            </w:r>
            <w:r w:rsidR="0080272F">
              <w:rPr>
                <w:sz w:val="16"/>
                <w:szCs w:val="16"/>
              </w:rPr>
              <w:t> </w:t>
            </w:r>
            <w:r w:rsidRPr="0080272F">
              <w:rPr>
                <w:sz w:val="16"/>
                <w:szCs w:val="16"/>
              </w:rPr>
              <w:t>4</w:t>
            </w:r>
            <w:r w:rsidRPr="0080272F">
              <w:rPr>
                <w:sz w:val="16"/>
                <w:szCs w:val="16"/>
              </w:rPr>
              <w:tab/>
            </w:r>
          </w:p>
        </w:tc>
        <w:tc>
          <w:tcPr>
            <w:tcW w:w="4820" w:type="dxa"/>
            <w:shd w:val="clear" w:color="auto" w:fill="auto"/>
          </w:tcPr>
          <w:p w:rsidR="00B13A65" w:rsidRPr="0080272F" w:rsidRDefault="00B13A65" w:rsidP="00B748D1">
            <w:pPr>
              <w:pStyle w:val="Tabletext"/>
              <w:tabs>
                <w:tab w:val="center" w:leader="dot" w:pos="2268"/>
              </w:tabs>
              <w:rPr>
                <w:i/>
                <w:kern w:val="28"/>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9534D">
            <w:pPr>
              <w:pStyle w:val="Tabletext"/>
              <w:tabs>
                <w:tab w:val="center" w:leader="dot" w:pos="2268"/>
              </w:tabs>
              <w:rPr>
                <w:sz w:val="16"/>
                <w:szCs w:val="16"/>
              </w:rPr>
            </w:pPr>
            <w:r w:rsidRPr="0080272F">
              <w:rPr>
                <w:sz w:val="16"/>
                <w:szCs w:val="16"/>
              </w:rPr>
              <w:t>Part</w:t>
            </w:r>
            <w:r w:rsidR="0080272F">
              <w:rPr>
                <w:sz w:val="16"/>
                <w:szCs w:val="16"/>
              </w:rPr>
              <w:t> </w:t>
            </w:r>
            <w:r w:rsidRPr="0080272F">
              <w:rPr>
                <w:sz w:val="16"/>
                <w:szCs w:val="16"/>
              </w:rPr>
              <w:t>4 heading</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rs No 128, 2006</w:t>
            </w:r>
          </w:p>
        </w:tc>
      </w:tr>
      <w:tr w:rsidR="00B13A65" w:rsidRPr="0080272F" w:rsidTr="00ED114F">
        <w:trPr>
          <w:cantSplit/>
        </w:trPr>
        <w:tc>
          <w:tcPr>
            <w:tcW w:w="2268" w:type="dxa"/>
            <w:shd w:val="clear" w:color="auto" w:fill="auto"/>
          </w:tcPr>
          <w:p w:rsidR="00B13A65" w:rsidRPr="0080272F" w:rsidRDefault="00B13A65" w:rsidP="0079534D">
            <w:pPr>
              <w:pStyle w:val="Tabletext"/>
              <w:tabs>
                <w:tab w:val="center" w:leader="dot" w:pos="2268"/>
              </w:tabs>
              <w:rPr>
                <w:sz w:val="16"/>
                <w:szCs w:val="16"/>
              </w:rPr>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Division</w:t>
            </w:r>
            <w:r w:rsidR="0080272F">
              <w:rPr>
                <w:sz w:val="16"/>
                <w:szCs w:val="16"/>
              </w:rPr>
              <w:t> </w:t>
            </w:r>
            <w:r w:rsidRPr="0080272F">
              <w:rPr>
                <w:sz w:val="16"/>
                <w:szCs w:val="16"/>
              </w:rPr>
              <w:t>1 heading</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108, 2000</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128, 2006</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Division</w:t>
            </w:r>
            <w:r w:rsidR="0080272F">
              <w:rPr>
                <w:sz w:val="16"/>
                <w:szCs w:val="16"/>
              </w:rPr>
              <w:t> </w:t>
            </w:r>
            <w:r w:rsidRPr="0080272F">
              <w:rPr>
                <w:sz w:val="16"/>
                <w:szCs w:val="16"/>
              </w:rPr>
              <w:t>1</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128, 2006</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37</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rs No 108, 2000</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128, 2006</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cc 37A–37D</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108, 2000</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128, 2006</w:t>
            </w:r>
          </w:p>
        </w:tc>
      </w:tr>
      <w:tr w:rsidR="00B13A65" w:rsidRPr="0080272F" w:rsidTr="00ED114F">
        <w:trPr>
          <w:cantSplit/>
        </w:trPr>
        <w:tc>
          <w:tcPr>
            <w:tcW w:w="2268" w:type="dxa"/>
            <w:shd w:val="clear" w:color="auto" w:fill="auto"/>
          </w:tcPr>
          <w:p w:rsidR="00B13A65" w:rsidRPr="0080272F" w:rsidRDefault="00B13A65" w:rsidP="0079534D">
            <w:pPr>
              <w:pStyle w:val="Tabletext"/>
              <w:tabs>
                <w:tab w:val="center" w:leader="dot" w:pos="2268"/>
              </w:tabs>
              <w:rPr>
                <w:sz w:val="16"/>
                <w:szCs w:val="16"/>
              </w:rPr>
            </w:pPr>
            <w:r w:rsidRPr="0080272F">
              <w:rPr>
                <w:sz w:val="16"/>
                <w:szCs w:val="16"/>
              </w:rPr>
              <w:t>Division</w:t>
            </w:r>
            <w:r w:rsidR="0080272F">
              <w:rPr>
                <w:sz w:val="16"/>
                <w:szCs w:val="16"/>
              </w:rPr>
              <w:t> </w:t>
            </w:r>
            <w:r w:rsidRPr="0080272F">
              <w:rPr>
                <w:sz w:val="16"/>
                <w:szCs w:val="16"/>
              </w:rPr>
              <w:t>2 heading</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rs No 128, 2006</w:t>
            </w:r>
          </w:p>
        </w:tc>
      </w:tr>
      <w:tr w:rsidR="00B13A65" w:rsidRPr="0080272F" w:rsidTr="00ED114F">
        <w:trPr>
          <w:cantSplit/>
        </w:trPr>
        <w:tc>
          <w:tcPr>
            <w:tcW w:w="2268" w:type="dxa"/>
            <w:shd w:val="clear" w:color="auto" w:fill="auto"/>
          </w:tcPr>
          <w:p w:rsidR="00B13A65" w:rsidRPr="0080272F" w:rsidRDefault="00B13A65" w:rsidP="0079534D">
            <w:pPr>
              <w:pStyle w:val="Tabletext"/>
              <w:tabs>
                <w:tab w:val="center" w:leader="dot" w:pos="2268"/>
              </w:tabs>
              <w:rPr>
                <w:sz w:val="16"/>
                <w:szCs w:val="16"/>
              </w:rPr>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Division</w:t>
            </w:r>
            <w:r w:rsidR="0080272F">
              <w:rPr>
                <w:sz w:val="16"/>
                <w:szCs w:val="16"/>
              </w:rPr>
              <w:t> </w:t>
            </w:r>
            <w:r w:rsidRPr="0080272F">
              <w:rPr>
                <w:sz w:val="16"/>
                <w:szCs w:val="16"/>
              </w:rPr>
              <w:t>2</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108, 2000</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37DAA</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94, 2010</w:t>
            </w:r>
          </w:p>
        </w:tc>
      </w:tr>
      <w:tr w:rsidR="00B13A65" w:rsidRPr="0080272F" w:rsidTr="00ED114F">
        <w:trPr>
          <w:cantSplit/>
        </w:trPr>
        <w:tc>
          <w:tcPr>
            <w:tcW w:w="2268" w:type="dxa"/>
            <w:shd w:val="clear" w:color="auto" w:fill="auto"/>
          </w:tcPr>
          <w:p w:rsidR="00B13A65" w:rsidRPr="0080272F" w:rsidRDefault="00B13A65" w:rsidP="007C6AAC">
            <w:pPr>
              <w:pStyle w:val="Tabletext"/>
              <w:tabs>
                <w:tab w:val="center" w:leader="dot" w:pos="2268"/>
              </w:tabs>
              <w:rPr>
                <w:sz w:val="16"/>
                <w:szCs w:val="16"/>
              </w:rPr>
            </w:pPr>
          </w:p>
        </w:tc>
        <w:tc>
          <w:tcPr>
            <w:tcW w:w="4820" w:type="dxa"/>
            <w:shd w:val="clear" w:color="auto" w:fill="auto"/>
          </w:tcPr>
          <w:p w:rsidR="00B13A65" w:rsidRPr="0080272F" w:rsidRDefault="00B13A65" w:rsidP="007C6AAC">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Del="00B31372" w:rsidRDefault="00B13A65" w:rsidP="007419B8">
            <w:pPr>
              <w:pStyle w:val="Tabletext"/>
              <w:tabs>
                <w:tab w:val="center" w:leader="dot" w:pos="2268"/>
              </w:tabs>
              <w:rPr>
                <w:sz w:val="16"/>
                <w:szCs w:val="16"/>
              </w:rPr>
            </w:pPr>
            <w:r w:rsidRPr="0080272F">
              <w:rPr>
                <w:sz w:val="16"/>
                <w:szCs w:val="16"/>
              </w:rPr>
              <w:t>c 37DA</w:t>
            </w:r>
            <w:r w:rsidRPr="0080272F">
              <w:rPr>
                <w:sz w:val="16"/>
                <w:szCs w:val="16"/>
              </w:rPr>
              <w:tab/>
            </w:r>
          </w:p>
        </w:tc>
        <w:tc>
          <w:tcPr>
            <w:tcW w:w="4820" w:type="dxa"/>
            <w:shd w:val="clear" w:color="auto" w:fill="auto"/>
          </w:tcPr>
          <w:p w:rsidR="00B13A65" w:rsidRPr="0080272F" w:rsidDel="00B31372" w:rsidRDefault="00B13A65" w:rsidP="007419B8">
            <w:pPr>
              <w:pStyle w:val="Tabletext"/>
              <w:rPr>
                <w:sz w:val="16"/>
                <w:szCs w:val="16"/>
              </w:rPr>
            </w:pPr>
            <w:r w:rsidRPr="0080272F">
              <w:rPr>
                <w:sz w:val="16"/>
                <w:szCs w:val="16"/>
              </w:rPr>
              <w:t>ad No 128, 2006</w:t>
            </w:r>
          </w:p>
        </w:tc>
      </w:tr>
      <w:tr w:rsidR="00B13A65" w:rsidRPr="0080272F" w:rsidTr="00ED114F">
        <w:trPr>
          <w:cantSplit/>
        </w:trPr>
        <w:tc>
          <w:tcPr>
            <w:tcW w:w="2268" w:type="dxa"/>
            <w:shd w:val="clear" w:color="auto" w:fill="auto"/>
          </w:tcPr>
          <w:p w:rsidR="00B13A65" w:rsidRPr="0080272F" w:rsidRDefault="00B13A65" w:rsidP="007C6AAC">
            <w:pPr>
              <w:pStyle w:val="Tabletext"/>
              <w:tabs>
                <w:tab w:val="center" w:leader="dot" w:pos="2268"/>
              </w:tabs>
              <w:rPr>
                <w:sz w:val="16"/>
                <w:szCs w:val="16"/>
              </w:rPr>
            </w:pPr>
          </w:p>
        </w:tc>
        <w:tc>
          <w:tcPr>
            <w:tcW w:w="4820" w:type="dxa"/>
            <w:shd w:val="clear" w:color="auto" w:fill="auto"/>
          </w:tcPr>
          <w:p w:rsidR="00B13A65" w:rsidRPr="0080272F" w:rsidRDefault="00B13A65" w:rsidP="007C6AAC">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37E</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108, 2000</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23, 2001; No 126, 2002; Nos 4 and 108, 2003; No 128, 2006</w:t>
            </w:r>
          </w:p>
        </w:tc>
      </w:tr>
      <w:tr w:rsidR="00B13A65" w:rsidRPr="0080272F" w:rsidTr="00ED114F">
        <w:trPr>
          <w:cantSplit/>
        </w:trPr>
        <w:tc>
          <w:tcPr>
            <w:tcW w:w="2268" w:type="dxa"/>
            <w:shd w:val="clear" w:color="auto" w:fill="auto"/>
          </w:tcPr>
          <w:p w:rsidR="00B13A65" w:rsidRPr="0080272F" w:rsidRDefault="00B13A65" w:rsidP="007C6AAC">
            <w:pPr>
              <w:pStyle w:val="Tabletext"/>
              <w:tabs>
                <w:tab w:val="center" w:leader="dot" w:pos="2268"/>
              </w:tabs>
              <w:rPr>
                <w:sz w:val="16"/>
                <w:szCs w:val="16"/>
              </w:rPr>
            </w:pPr>
          </w:p>
        </w:tc>
        <w:tc>
          <w:tcPr>
            <w:tcW w:w="4820" w:type="dxa"/>
            <w:shd w:val="clear" w:color="auto" w:fill="auto"/>
          </w:tcPr>
          <w:p w:rsidR="00B13A65" w:rsidRPr="0080272F" w:rsidRDefault="00B13A65" w:rsidP="007C6AAC">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5E164C">
            <w:pPr>
              <w:pStyle w:val="Tabletext"/>
              <w:tabs>
                <w:tab w:val="center" w:leader="dot" w:pos="2268"/>
              </w:tabs>
              <w:rPr>
                <w:sz w:val="16"/>
                <w:szCs w:val="16"/>
              </w:rPr>
            </w:pPr>
            <w:r w:rsidRPr="0080272F">
              <w:rPr>
                <w:sz w:val="16"/>
                <w:szCs w:val="16"/>
              </w:rPr>
              <w:t>c 37EA</w:t>
            </w:r>
            <w:r w:rsidRPr="0080272F">
              <w:rPr>
                <w:sz w:val="16"/>
                <w:szCs w:val="16"/>
              </w:rPr>
              <w:tab/>
            </w:r>
          </w:p>
        </w:tc>
        <w:tc>
          <w:tcPr>
            <w:tcW w:w="4820" w:type="dxa"/>
            <w:shd w:val="clear" w:color="auto" w:fill="auto"/>
          </w:tcPr>
          <w:p w:rsidR="00B13A65" w:rsidRPr="0080272F" w:rsidRDefault="00B13A65" w:rsidP="005E164C">
            <w:pPr>
              <w:pStyle w:val="Tabletext"/>
              <w:rPr>
                <w:sz w:val="16"/>
                <w:szCs w:val="16"/>
              </w:rPr>
            </w:pPr>
            <w:r w:rsidRPr="0080272F">
              <w:rPr>
                <w:sz w:val="16"/>
                <w:szCs w:val="16"/>
              </w:rPr>
              <w:t>ad No 92, 2001</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126, 2002; No 4, 2003; No 45, 2005</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128, 2006</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37F</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108, 2000</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23, 2001; No 126, 2002; No 4, 2003; No 128, 2006</w:t>
            </w:r>
          </w:p>
        </w:tc>
      </w:tr>
      <w:tr w:rsidR="00B13A65" w:rsidRPr="0080272F" w:rsidTr="00ED114F">
        <w:trPr>
          <w:cantSplit/>
        </w:trPr>
        <w:tc>
          <w:tcPr>
            <w:tcW w:w="2268" w:type="dxa"/>
            <w:shd w:val="clear" w:color="auto" w:fill="auto"/>
          </w:tcPr>
          <w:p w:rsidR="00B13A65" w:rsidRPr="0080272F" w:rsidRDefault="00B13A65" w:rsidP="007C6AAC">
            <w:pPr>
              <w:pStyle w:val="Tabletext"/>
              <w:tabs>
                <w:tab w:val="center" w:leader="dot" w:pos="2268"/>
              </w:tabs>
              <w:rPr>
                <w:sz w:val="16"/>
                <w:szCs w:val="16"/>
              </w:rPr>
            </w:pPr>
          </w:p>
        </w:tc>
        <w:tc>
          <w:tcPr>
            <w:tcW w:w="4820" w:type="dxa"/>
            <w:shd w:val="clear" w:color="auto" w:fill="auto"/>
          </w:tcPr>
          <w:p w:rsidR="00B13A65" w:rsidRPr="0080272F" w:rsidRDefault="00B13A65" w:rsidP="007C6AAC">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37FA</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92, 2001</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126, 2002; No 4, 2003; No 45, 2005</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128, 2006</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37G</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108, 2000</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92, 2001; No 45, 2005; Nos 127 and 128, 2006</w:t>
            </w:r>
          </w:p>
        </w:tc>
      </w:tr>
      <w:tr w:rsidR="00B13A65" w:rsidRPr="0080272F" w:rsidTr="00ED114F">
        <w:trPr>
          <w:cantSplit/>
        </w:trPr>
        <w:tc>
          <w:tcPr>
            <w:tcW w:w="2268" w:type="dxa"/>
            <w:shd w:val="clear" w:color="auto" w:fill="auto"/>
          </w:tcPr>
          <w:p w:rsidR="00B13A65" w:rsidRPr="0080272F" w:rsidRDefault="00B13A65" w:rsidP="007C6AAC">
            <w:pPr>
              <w:pStyle w:val="Tabletext"/>
              <w:tabs>
                <w:tab w:val="center" w:leader="dot" w:pos="2268"/>
              </w:tabs>
              <w:rPr>
                <w:sz w:val="16"/>
                <w:szCs w:val="16"/>
              </w:rPr>
            </w:pPr>
          </w:p>
        </w:tc>
        <w:tc>
          <w:tcPr>
            <w:tcW w:w="4820" w:type="dxa"/>
            <w:shd w:val="clear" w:color="auto" w:fill="auto"/>
          </w:tcPr>
          <w:p w:rsidR="00B13A65" w:rsidRPr="0080272F" w:rsidRDefault="00B13A65" w:rsidP="007C6AAC">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37H</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108, 2000</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92, 2001; No 45, 2005; No 128, 2006</w:t>
            </w:r>
          </w:p>
        </w:tc>
      </w:tr>
      <w:tr w:rsidR="00B13A65" w:rsidRPr="0080272F" w:rsidTr="00ED114F">
        <w:trPr>
          <w:cantSplit/>
        </w:trPr>
        <w:tc>
          <w:tcPr>
            <w:tcW w:w="2268" w:type="dxa"/>
            <w:shd w:val="clear" w:color="auto" w:fill="auto"/>
          </w:tcPr>
          <w:p w:rsidR="00B13A65" w:rsidRPr="0080272F" w:rsidRDefault="00B13A65" w:rsidP="007C6AAC">
            <w:pPr>
              <w:pStyle w:val="Tabletext"/>
              <w:tabs>
                <w:tab w:val="center" w:leader="dot" w:pos="2268"/>
              </w:tabs>
              <w:rPr>
                <w:sz w:val="16"/>
                <w:szCs w:val="16"/>
              </w:rPr>
            </w:pPr>
          </w:p>
        </w:tc>
        <w:tc>
          <w:tcPr>
            <w:tcW w:w="4820" w:type="dxa"/>
            <w:shd w:val="clear" w:color="auto" w:fill="auto"/>
          </w:tcPr>
          <w:p w:rsidR="00B13A65" w:rsidRPr="0080272F" w:rsidRDefault="00B13A65" w:rsidP="007C6AAC">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37J</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108, 2000</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128, 2006</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lastRenderedPageBreak/>
              <w:t>c 37K</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108, 2000</w:t>
            </w:r>
          </w:p>
        </w:tc>
      </w:tr>
      <w:tr w:rsidR="00B13A65" w:rsidRPr="0080272F" w:rsidTr="00ED114F">
        <w:trPr>
          <w:cantSplit/>
        </w:trPr>
        <w:tc>
          <w:tcPr>
            <w:tcW w:w="2268" w:type="dxa"/>
            <w:shd w:val="clear" w:color="auto" w:fill="auto"/>
          </w:tcPr>
          <w:p w:rsidR="00B13A65" w:rsidRPr="0080272F" w:rsidRDefault="00B13A65" w:rsidP="007C6AAC">
            <w:pPr>
              <w:pStyle w:val="Tabletext"/>
              <w:tabs>
                <w:tab w:val="center" w:leader="dot" w:pos="2268"/>
              </w:tabs>
              <w:rPr>
                <w:sz w:val="16"/>
                <w:szCs w:val="16"/>
              </w:rPr>
            </w:pPr>
          </w:p>
        </w:tc>
        <w:tc>
          <w:tcPr>
            <w:tcW w:w="4820" w:type="dxa"/>
            <w:shd w:val="clear" w:color="auto" w:fill="auto"/>
          </w:tcPr>
          <w:p w:rsidR="00B13A65" w:rsidRPr="0080272F" w:rsidRDefault="00B13A65" w:rsidP="007C6AAC">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37L</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108, 2000</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rs No 4, 2003</w:t>
            </w:r>
          </w:p>
        </w:tc>
      </w:tr>
      <w:tr w:rsidR="00B13A65" w:rsidRPr="0080272F" w:rsidTr="00ED114F">
        <w:trPr>
          <w:cantSplit/>
        </w:trPr>
        <w:tc>
          <w:tcPr>
            <w:tcW w:w="2268" w:type="dxa"/>
            <w:shd w:val="clear" w:color="auto" w:fill="auto"/>
          </w:tcPr>
          <w:p w:rsidR="00B13A65" w:rsidRPr="0080272F" w:rsidRDefault="00B13A65" w:rsidP="007C6AAC">
            <w:pPr>
              <w:pStyle w:val="Tabletext"/>
              <w:tabs>
                <w:tab w:val="center" w:leader="dot" w:pos="2268"/>
              </w:tabs>
              <w:rPr>
                <w:sz w:val="16"/>
                <w:szCs w:val="16"/>
              </w:rPr>
            </w:pPr>
          </w:p>
        </w:tc>
        <w:tc>
          <w:tcPr>
            <w:tcW w:w="4820" w:type="dxa"/>
            <w:shd w:val="clear" w:color="auto" w:fill="auto"/>
          </w:tcPr>
          <w:p w:rsidR="00B13A65" w:rsidRPr="0080272F" w:rsidRDefault="00B13A65" w:rsidP="007C6AAC">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37M</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108, 2000</w:t>
            </w:r>
          </w:p>
        </w:tc>
      </w:tr>
      <w:tr w:rsidR="00B13A65" w:rsidRPr="0080272F" w:rsidTr="00ED114F">
        <w:trPr>
          <w:cantSplit/>
        </w:trPr>
        <w:tc>
          <w:tcPr>
            <w:tcW w:w="2268" w:type="dxa"/>
            <w:shd w:val="clear" w:color="auto" w:fill="auto"/>
          </w:tcPr>
          <w:p w:rsidR="00B13A65" w:rsidRPr="0080272F" w:rsidRDefault="00B13A65" w:rsidP="007C6AAC">
            <w:pPr>
              <w:pStyle w:val="Tabletext"/>
              <w:tabs>
                <w:tab w:val="center" w:leader="dot" w:pos="2268"/>
              </w:tabs>
              <w:rPr>
                <w:sz w:val="16"/>
                <w:szCs w:val="16"/>
              </w:rPr>
            </w:pPr>
          </w:p>
        </w:tc>
        <w:tc>
          <w:tcPr>
            <w:tcW w:w="4820" w:type="dxa"/>
            <w:shd w:val="clear" w:color="auto" w:fill="auto"/>
          </w:tcPr>
          <w:p w:rsidR="00B13A65" w:rsidRPr="0080272F" w:rsidRDefault="00B13A65" w:rsidP="007C6AAC">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5E164C">
            <w:pPr>
              <w:pStyle w:val="Tabletext"/>
              <w:tabs>
                <w:tab w:val="center" w:leader="dot" w:pos="2268"/>
              </w:tabs>
              <w:rPr>
                <w:kern w:val="28"/>
                <w:sz w:val="16"/>
                <w:szCs w:val="16"/>
              </w:rPr>
            </w:pPr>
            <w:r w:rsidRPr="0080272F">
              <w:rPr>
                <w:sz w:val="16"/>
                <w:szCs w:val="16"/>
              </w:rPr>
              <w:t>Div</w:t>
            </w:r>
            <w:r w:rsidR="00AC641A" w:rsidRPr="0080272F">
              <w:rPr>
                <w:sz w:val="16"/>
                <w:szCs w:val="16"/>
              </w:rPr>
              <w:t>ision</w:t>
            </w:r>
            <w:r w:rsidR="0080272F">
              <w:rPr>
                <w:sz w:val="16"/>
                <w:szCs w:val="16"/>
              </w:rPr>
              <w:t> </w:t>
            </w:r>
            <w:r w:rsidRPr="0080272F">
              <w:rPr>
                <w:sz w:val="16"/>
                <w:szCs w:val="16"/>
              </w:rPr>
              <w:t>3</w:t>
            </w:r>
            <w:r w:rsidR="00AC641A" w:rsidRPr="0080272F">
              <w:rPr>
                <w:sz w:val="16"/>
                <w:szCs w:val="16"/>
              </w:rPr>
              <w:t xml:space="preserve"> heading</w:t>
            </w:r>
            <w:r w:rsidRPr="0080272F">
              <w:rPr>
                <w:sz w:val="16"/>
                <w:szCs w:val="16"/>
              </w:rPr>
              <w:tab/>
            </w:r>
          </w:p>
        </w:tc>
        <w:tc>
          <w:tcPr>
            <w:tcW w:w="4820" w:type="dxa"/>
            <w:shd w:val="clear" w:color="auto" w:fill="auto"/>
          </w:tcPr>
          <w:p w:rsidR="00B13A65" w:rsidRPr="0080272F" w:rsidRDefault="00B13A65" w:rsidP="005E164C">
            <w:pPr>
              <w:pStyle w:val="Tabletext"/>
              <w:rPr>
                <w:sz w:val="16"/>
                <w:szCs w:val="16"/>
              </w:rPr>
            </w:pPr>
            <w:r w:rsidRPr="0080272F">
              <w:rPr>
                <w:sz w:val="16"/>
                <w:szCs w:val="16"/>
              </w:rPr>
              <w:t>ad No 108, 2000</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rs No 128, 2006</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83, 2012</w:t>
            </w:r>
          </w:p>
        </w:tc>
      </w:tr>
      <w:tr w:rsidR="00B13A65" w:rsidRPr="0080272F" w:rsidTr="00ED114F">
        <w:trPr>
          <w:cantSplit/>
        </w:trPr>
        <w:tc>
          <w:tcPr>
            <w:tcW w:w="2268" w:type="dxa"/>
            <w:shd w:val="clear" w:color="auto" w:fill="auto"/>
          </w:tcPr>
          <w:p w:rsidR="00B13A65" w:rsidRPr="0080272F" w:rsidRDefault="00B13A65" w:rsidP="00AC641A">
            <w:pPr>
              <w:pStyle w:val="Tabletext"/>
              <w:tabs>
                <w:tab w:val="center" w:leader="dot" w:pos="2268"/>
              </w:tabs>
              <w:rPr>
                <w:sz w:val="16"/>
                <w:szCs w:val="16"/>
              </w:rPr>
            </w:pPr>
            <w:r w:rsidRPr="0080272F">
              <w:rPr>
                <w:sz w:val="16"/>
                <w:szCs w:val="16"/>
              </w:rPr>
              <w:t>Div</w:t>
            </w:r>
            <w:r w:rsidR="00AC641A" w:rsidRPr="0080272F">
              <w:rPr>
                <w:sz w:val="16"/>
                <w:szCs w:val="16"/>
              </w:rPr>
              <w:t>ision</w:t>
            </w:r>
            <w:r w:rsidR="0080272F">
              <w:rPr>
                <w:sz w:val="16"/>
                <w:szCs w:val="16"/>
              </w:rPr>
              <w:t> </w:t>
            </w:r>
            <w:r w:rsidRPr="0080272F">
              <w:rPr>
                <w:sz w:val="16"/>
                <w:szCs w:val="16"/>
              </w:rPr>
              <w:t>3</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rs No 128, 2006</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83, 2012</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38</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108, 2000</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rs No 128, 2006</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128, 2006; No 94, 2010; No 36, 2011</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83, 2012</w:t>
            </w:r>
          </w:p>
        </w:tc>
      </w:tr>
      <w:tr w:rsidR="00B13A65" w:rsidRPr="0080272F" w:rsidTr="00ED114F">
        <w:trPr>
          <w:cantSplit/>
        </w:trPr>
        <w:tc>
          <w:tcPr>
            <w:tcW w:w="2268" w:type="dxa"/>
            <w:shd w:val="clear" w:color="auto" w:fill="auto"/>
          </w:tcPr>
          <w:p w:rsidR="00B13A65" w:rsidRPr="0080272F" w:rsidRDefault="00B13A65" w:rsidP="00AC641A">
            <w:pPr>
              <w:pStyle w:val="Tabletext"/>
              <w:tabs>
                <w:tab w:val="center" w:leader="dot" w:pos="2268"/>
              </w:tabs>
              <w:rPr>
                <w:sz w:val="16"/>
                <w:szCs w:val="16"/>
              </w:rPr>
            </w:pPr>
            <w:r w:rsidRPr="0080272F">
              <w:rPr>
                <w:sz w:val="16"/>
                <w:szCs w:val="16"/>
              </w:rPr>
              <w:t>Div</w:t>
            </w:r>
            <w:r w:rsidR="00AC641A" w:rsidRPr="0080272F">
              <w:rPr>
                <w:sz w:val="16"/>
                <w:szCs w:val="16"/>
              </w:rPr>
              <w:t>ision</w:t>
            </w:r>
            <w:r w:rsidR="0080272F">
              <w:rPr>
                <w:sz w:val="16"/>
                <w:szCs w:val="16"/>
              </w:rPr>
              <w:t> </w:t>
            </w:r>
            <w:r w:rsidRPr="0080272F">
              <w:rPr>
                <w:sz w:val="16"/>
                <w:szCs w:val="16"/>
              </w:rPr>
              <w:t>4</w:t>
            </w:r>
            <w:r w:rsidR="00AC641A" w:rsidRPr="0080272F">
              <w:rPr>
                <w:sz w:val="16"/>
                <w:szCs w:val="16"/>
              </w:rPr>
              <w:t xml:space="preserve"> heading</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108, 2000</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5E164C">
            <w:pPr>
              <w:pStyle w:val="Tabletext"/>
              <w:rPr>
                <w:sz w:val="16"/>
                <w:szCs w:val="16"/>
              </w:rPr>
            </w:pPr>
            <w:r w:rsidRPr="0080272F">
              <w:rPr>
                <w:sz w:val="16"/>
                <w:szCs w:val="16"/>
              </w:rPr>
              <w:t>rep No 128, 2006</w:t>
            </w:r>
          </w:p>
        </w:tc>
      </w:tr>
      <w:tr w:rsidR="00B13A65" w:rsidRPr="0080272F" w:rsidTr="00ED114F">
        <w:trPr>
          <w:cantSplit/>
        </w:trPr>
        <w:tc>
          <w:tcPr>
            <w:tcW w:w="2268" w:type="dxa"/>
            <w:shd w:val="clear" w:color="auto" w:fill="auto"/>
          </w:tcPr>
          <w:p w:rsidR="00B13A65" w:rsidRPr="0080272F" w:rsidRDefault="00B13A65" w:rsidP="00AC641A">
            <w:pPr>
              <w:pStyle w:val="Tabletext"/>
              <w:tabs>
                <w:tab w:val="center" w:leader="dot" w:pos="2268"/>
              </w:tabs>
              <w:rPr>
                <w:sz w:val="16"/>
                <w:szCs w:val="16"/>
              </w:rPr>
            </w:pPr>
            <w:r w:rsidRPr="0080272F">
              <w:rPr>
                <w:sz w:val="16"/>
                <w:szCs w:val="16"/>
              </w:rPr>
              <w:t>Div</w:t>
            </w:r>
            <w:r w:rsidR="00AC641A" w:rsidRPr="0080272F">
              <w:rPr>
                <w:sz w:val="16"/>
                <w:szCs w:val="16"/>
              </w:rPr>
              <w:t>ision</w:t>
            </w:r>
            <w:r w:rsidR="0080272F">
              <w:rPr>
                <w:sz w:val="16"/>
                <w:szCs w:val="16"/>
              </w:rPr>
              <w:t> </w:t>
            </w:r>
            <w:r w:rsidRPr="0080272F">
              <w:rPr>
                <w:sz w:val="16"/>
                <w:szCs w:val="16"/>
              </w:rPr>
              <w:t>4</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128, 2006</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39</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108, 2000; No 45, 2005</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128, 2006</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40</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108, 2000</w:t>
            </w:r>
          </w:p>
        </w:tc>
      </w:tr>
      <w:tr w:rsidR="00B13A65" w:rsidRPr="0080272F" w:rsidTr="00ED114F">
        <w:trPr>
          <w:cantSplit/>
        </w:trPr>
        <w:tc>
          <w:tcPr>
            <w:tcW w:w="2268" w:type="dxa"/>
            <w:shd w:val="clear" w:color="auto" w:fill="auto"/>
          </w:tcPr>
          <w:p w:rsidR="00B13A65" w:rsidRPr="0080272F" w:rsidRDefault="00B13A65" w:rsidP="00B748D1">
            <w:pPr>
              <w:pStyle w:val="Tabletext"/>
              <w:tabs>
                <w:tab w:val="center" w:leader="dot" w:pos="2268"/>
              </w:tabs>
              <w:rPr>
                <w:i/>
                <w:kern w:val="28"/>
                <w:sz w:val="16"/>
                <w:szCs w:val="16"/>
              </w:rPr>
            </w:pPr>
            <w:r w:rsidRPr="0080272F">
              <w:rPr>
                <w:sz w:val="16"/>
                <w:szCs w:val="16"/>
              </w:rPr>
              <w:t>Division</w:t>
            </w:r>
            <w:r w:rsidR="0080272F">
              <w:rPr>
                <w:sz w:val="16"/>
                <w:szCs w:val="16"/>
              </w:rPr>
              <w:t> </w:t>
            </w:r>
            <w:r w:rsidRPr="0080272F">
              <w:rPr>
                <w:sz w:val="16"/>
                <w:szCs w:val="16"/>
              </w:rPr>
              <w:t>5 heading</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108, 2000</w:t>
            </w:r>
          </w:p>
        </w:tc>
      </w:tr>
      <w:tr w:rsidR="00B13A65" w:rsidRPr="0080272F" w:rsidTr="00ED114F">
        <w:trPr>
          <w:cantSplit/>
        </w:trPr>
        <w:tc>
          <w:tcPr>
            <w:tcW w:w="2268" w:type="dxa"/>
            <w:shd w:val="clear" w:color="auto" w:fill="auto"/>
          </w:tcPr>
          <w:p w:rsidR="00B13A65" w:rsidRPr="0080272F" w:rsidRDefault="00B13A65" w:rsidP="007C6AAC">
            <w:pPr>
              <w:pStyle w:val="Tabletext"/>
              <w:tabs>
                <w:tab w:val="center" w:leader="dot" w:pos="2268"/>
              </w:tabs>
              <w:rPr>
                <w:sz w:val="16"/>
                <w:szCs w:val="16"/>
              </w:rPr>
            </w:pPr>
          </w:p>
        </w:tc>
        <w:tc>
          <w:tcPr>
            <w:tcW w:w="4820" w:type="dxa"/>
            <w:shd w:val="clear" w:color="auto" w:fill="auto"/>
          </w:tcPr>
          <w:p w:rsidR="00B13A65" w:rsidRPr="0080272F" w:rsidRDefault="00B13A65" w:rsidP="007C6AAC">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41</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7C6AAC">
            <w:pPr>
              <w:pStyle w:val="Tabletext"/>
              <w:tabs>
                <w:tab w:val="center" w:leader="dot" w:pos="2268"/>
              </w:tabs>
              <w:rPr>
                <w:sz w:val="16"/>
                <w:szCs w:val="16"/>
              </w:rPr>
            </w:pPr>
          </w:p>
        </w:tc>
        <w:tc>
          <w:tcPr>
            <w:tcW w:w="4820" w:type="dxa"/>
            <w:shd w:val="clear" w:color="auto" w:fill="auto"/>
          </w:tcPr>
          <w:p w:rsidR="00B13A65" w:rsidRPr="0080272F" w:rsidRDefault="00B13A65" w:rsidP="007C6AAC">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rPr>
                <w:sz w:val="16"/>
                <w:szCs w:val="16"/>
              </w:rPr>
            </w:pPr>
            <w:r w:rsidRPr="0080272F">
              <w:rPr>
                <w:b/>
                <w:sz w:val="16"/>
                <w:szCs w:val="16"/>
              </w:rPr>
              <w:t>Part</w:t>
            </w:r>
            <w:r w:rsidR="0080272F">
              <w:rPr>
                <w:b/>
                <w:sz w:val="16"/>
                <w:szCs w:val="16"/>
              </w:rPr>
              <w:t> </w:t>
            </w:r>
            <w:r w:rsidRPr="0080272F">
              <w:rPr>
                <w:b/>
                <w:sz w:val="16"/>
                <w:szCs w:val="16"/>
              </w:rPr>
              <w:t>4A</w:t>
            </w:r>
          </w:p>
        </w:tc>
        <w:tc>
          <w:tcPr>
            <w:tcW w:w="4820" w:type="dxa"/>
            <w:shd w:val="clear" w:color="auto" w:fill="auto"/>
          </w:tcPr>
          <w:p w:rsidR="00B13A65" w:rsidRPr="0080272F" w:rsidRDefault="00B13A65" w:rsidP="007419B8">
            <w:pPr>
              <w:pStyle w:val="Tabletext"/>
              <w:rPr>
                <w:sz w:val="16"/>
                <w:szCs w:val="16"/>
              </w:rPr>
            </w:pP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Part</w:t>
            </w:r>
            <w:r w:rsidR="0080272F">
              <w:rPr>
                <w:sz w:val="16"/>
                <w:szCs w:val="16"/>
              </w:rPr>
              <w:t> </w:t>
            </w:r>
            <w:r w:rsidRPr="0080272F">
              <w:rPr>
                <w:sz w:val="16"/>
                <w:szCs w:val="16"/>
              </w:rPr>
              <w:t>4A</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128, 2006</w:t>
            </w:r>
          </w:p>
        </w:tc>
      </w:tr>
      <w:tr w:rsidR="00B13A65" w:rsidRPr="0080272F" w:rsidTr="00ED114F">
        <w:trPr>
          <w:cantSplit/>
        </w:trPr>
        <w:tc>
          <w:tcPr>
            <w:tcW w:w="2268" w:type="dxa"/>
            <w:shd w:val="clear" w:color="auto" w:fill="auto"/>
          </w:tcPr>
          <w:p w:rsidR="00B13A65" w:rsidRPr="0080272F" w:rsidRDefault="00B13A65" w:rsidP="007419B8">
            <w:pPr>
              <w:pStyle w:val="Tabletext"/>
              <w:rPr>
                <w:sz w:val="16"/>
                <w:szCs w:val="16"/>
              </w:rPr>
            </w:pPr>
            <w:r w:rsidRPr="0080272F">
              <w:rPr>
                <w:b/>
                <w:sz w:val="16"/>
                <w:szCs w:val="16"/>
              </w:rPr>
              <w:lastRenderedPageBreak/>
              <w:t>Division</w:t>
            </w:r>
            <w:r w:rsidR="0080272F">
              <w:rPr>
                <w:b/>
                <w:sz w:val="16"/>
                <w:szCs w:val="16"/>
              </w:rPr>
              <w:t> </w:t>
            </w:r>
            <w:r w:rsidRPr="0080272F">
              <w:rPr>
                <w:b/>
                <w:sz w:val="16"/>
                <w:szCs w:val="16"/>
              </w:rPr>
              <w:t>1</w:t>
            </w:r>
          </w:p>
        </w:tc>
        <w:tc>
          <w:tcPr>
            <w:tcW w:w="4820" w:type="dxa"/>
            <w:shd w:val="clear" w:color="auto" w:fill="auto"/>
          </w:tcPr>
          <w:p w:rsidR="00B13A65" w:rsidRPr="0080272F" w:rsidRDefault="00B13A65" w:rsidP="007419B8">
            <w:pPr>
              <w:pStyle w:val="Tabletext"/>
              <w:rPr>
                <w:sz w:val="16"/>
                <w:szCs w:val="16"/>
              </w:rPr>
            </w:pP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Division</w:t>
            </w:r>
            <w:r w:rsidR="0080272F">
              <w:rPr>
                <w:sz w:val="16"/>
                <w:szCs w:val="16"/>
              </w:rPr>
              <w:t> </w:t>
            </w:r>
            <w:r w:rsidRPr="0080272F">
              <w:rPr>
                <w:sz w:val="16"/>
                <w:szCs w:val="16"/>
              </w:rPr>
              <w:t>1</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128, 2006</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41A</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108, 2000</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128, 2006</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5E164C">
            <w:pPr>
              <w:pStyle w:val="Tabletext"/>
              <w:rPr>
                <w:sz w:val="16"/>
                <w:szCs w:val="16"/>
              </w:rPr>
            </w:pPr>
            <w:r w:rsidRPr="0080272F">
              <w:rPr>
                <w:sz w:val="16"/>
                <w:szCs w:val="16"/>
              </w:rPr>
              <w:t>am No 94, 2010</w:t>
            </w:r>
          </w:p>
        </w:tc>
      </w:tr>
      <w:tr w:rsidR="00B13A65" w:rsidRPr="0080272F" w:rsidTr="00ED114F">
        <w:trPr>
          <w:cantSplit/>
        </w:trPr>
        <w:tc>
          <w:tcPr>
            <w:tcW w:w="2268" w:type="dxa"/>
            <w:shd w:val="clear" w:color="auto" w:fill="auto"/>
          </w:tcPr>
          <w:p w:rsidR="00B13A65" w:rsidRPr="0080272F" w:rsidRDefault="00B13A65" w:rsidP="005E164C">
            <w:pPr>
              <w:pStyle w:val="Tabletext"/>
              <w:tabs>
                <w:tab w:val="center" w:leader="dot" w:pos="2268"/>
              </w:tabs>
              <w:rPr>
                <w:sz w:val="16"/>
                <w:szCs w:val="16"/>
              </w:rPr>
            </w:pPr>
          </w:p>
        </w:tc>
        <w:tc>
          <w:tcPr>
            <w:tcW w:w="4820" w:type="dxa"/>
            <w:shd w:val="clear" w:color="auto" w:fill="auto"/>
          </w:tcPr>
          <w:p w:rsidR="00B13A65" w:rsidRPr="0080272F" w:rsidRDefault="00B13A65" w:rsidP="005E164C">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5E164C">
            <w:pPr>
              <w:pStyle w:val="Tabletext"/>
              <w:tabs>
                <w:tab w:val="center" w:leader="dot" w:pos="2268"/>
              </w:tabs>
              <w:rPr>
                <w:kern w:val="28"/>
                <w:sz w:val="16"/>
                <w:szCs w:val="16"/>
              </w:rPr>
            </w:pPr>
            <w:r w:rsidRPr="0080272F">
              <w:rPr>
                <w:sz w:val="16"/>
                <w:szCs w:val="16"/>
              </w:rPr>
              <w:t>c 41B</w:t>
            </w:r>
            <w:r w:rsidRPr="0080272F">
              <w:rPr>
                <w:sz w:val="16"/>
                <w:szCs w:val="16"/>
              </w:rPr>
              <w:tab/>
            </w:r>
          </w:p>
        </w:tc>
        <w:tc>
          <w:tcPr>
            <w:tcW w:w="4820" w:type="dxa"/>
            <w:shd w:val="clear" w:color="auto" w:fill="auto"/>
          </w:tcPr>
          <w:p w:rsidR="00B13A65" w:rsidRPr="0080272F" w:rsidRDefault="00B13A65" w:rsidP="005E164C">
            <w:pPr>
              <w:pStyle w:val="Tabletext"/>
              <w:rPr>
                <w:sz w:val="16"/>
                <w:szCs w:val="16"/>
              </w:rPr>
            </w:pPr>
            <w:r w:rsidRPr="0080272F">
              <w:rPr>
                <w:sz w:val="16"/>
                <w:szCs w:val="16"/>
              </w:rPr>
              <w:t>ad No 128, 2006</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5E164C">
            <w:pPr>
              <w:pStyle w:val="Tabletext"/>
              <w:rPr>
                <w:sz w:val="16"/>
                <w:szCs w:val="16"/>
              </w:rPr>
            </w:pPr>
            <w:r w:rsidRPr="0080272F">
              <w:rPr>
                <w:sz w:val="16"/>
                <w:szCs w:val="16"/>
              </w:rPr>
              <w:t>am No 94, 2010</w:t>
            </w:r>
          </w:p>
        </w:tc>
      </w:tr>
      <w:tr w:rsidR="00B13A65" w:rsidRPr="0080272F" w:rsidTr="00ED114F">
        <w:trPr>
          <w:cantSplit/>
        </w:trPr>
        <w:tc>
          <w:tcPr>
            <w:tcW w:w="2268" w:type="dxa"/>
            <w:shd w:val="clear" w:color="auto" w:fill="auto"/>
          </w:tcPr>
          <w:p w:rsidR="00B13A65" w:rsidRPr="0080272F" w:rsidRDefault="00B13A65" w:rsidP="005E164C">
            <w:pPr>
              <w:pStyle w:val="Tabletext"/>
              <w:tabs>
                <w:tab w:val="center" w:leader="dot" w:pos="2268"/>
              </w:tabs>
              <w:rPr>
                <w:sz w:val="16"/>
                <w:szCs w:val="16"/>
              </w:rPr>
            </w:pPr>
          </w:p>
        </w:tc>
        <w:tc>
          <w:tcPr>
            <w:tcW w:w="4820" w:type="dxa"/>
            <w:shd w:val="clear" w:color="auto" w:fill="auto"/>
          </w:tcPr>
          <w:p w:rsidR="00B13A65" w:rsidRPr="0080272F" w:rsidRDefault="00B13A65" w:rsidP="005E164C">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5E164C">
            <w:pPr>
              <w:pStyle w:val="Tabletext"/>
              <w:tabs>
                <w:tab w:val="center" w:leader="dot" w:pos="2268"/>
              </w:tabs>
              <w:rPr>
                <w:i/>
                <w:kern w:val="28"/>
                <w:sz w:val="16"/>
                <w:szCs w:val="16"/>
              </w:rPr>
            </w:pPr>
            <w:r w:rsidRPr="0080272F">
              <w:rPr>
                <w:sz w:val="16"/>
                <w:szCs w:val="16"/>
              </w:rPr>
              <w:t>c 41C</w:t>
            </w:r>
            <w:r w:rsidRPr="0080272F">
              <w:rPr>
                <w:sz w:val="16"/>
                <w:szCs w:val="16"/>
              </w:rPr>
              <w:tab/>
            </w:r>
          </w:p>
        </w:tc>
        <w:tc>
          <w:tcPr>
            <w:tcW w:w="4820" w:type="dxa"/>
            <w:shd w:val="clear" w:color="auto" w:fill="auto"/>
          </w:tcPr>
          <w:p w:rsidR="00B13A65" w:rsidRPr="0080272F" w:rsidRDefault="00B13A65" w:rsidP="005E164C">
            <w:pPr>
              <w:pStyle w:val="Tabletext"/>
              <w:tabs>
                <w:tab w:val="center" w:leader="dot" w:pos="2268"/>
              </w:tabs>
              <w:rPr>
                <w:i/>
                <w:kern w:val="28"/>
                <w:sz w:val="16"/>
                <w:szCs w:val="16"/>
              </w:rPr>
            </w:pPr>
            <w:r w:rsidRPr="0080272F">
              <w:rPr>
                <w:sz w:val="16"/>
                <w:szCs w:val="16"/>
              </w:rPr>
              <w:t>ad No 128, 2006</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5E164C">
            <w:pPr>
              <w:pStyle w:val="Tabletext"/>
              <w:rPr>
                <w:sz w:val="16"/>
                <w:szCs w:val="16"/>
              </w:rPr>
            </w:pPr>
            <w:r w:rsidRPr="0080272F">
              <w:rPr>
                <w:sz w:val="16"/>
                <w:szCs w:val="16"/>
              </w:rPr>
              <w:t>am No 94, 2010</w:t>
            </w:r>
          </w:p>
        </w:tc>
      </w:tr>
      <w:tr w:rsidR="00B13A65" w:rsidRPr="0080272F" w:rsidTr="00ED114F">
        <w:trPr>
          <w:cantSplit/>
        </w:trPr>
        <w:tc>
          <w:tcPr>
            <w:tcW w:w="2268" w:type="dxa"/>
            <w:shd w:val="clear" w:color="auto" w:fill="auto"/>
          </w:tcPr>
          <w:p w:rsidR="00B13A65" w:rsidRPr="0080272F" w:rsidRDefault="00B13A65" w:rsidP="005E164C">
            <w:pPr>
              <w:pStyle w:val="Tabletext"/>
              <w:tabs>
                <w:tab w:val="center" w:leader="dot" w:pos="2268"/>
              </w:tabs>
              <w:rPr>
                <w:sz w:val="16"/>
                <w:szCs w:val="16"/>
              </w:rPr>
            </w:pPr>
          </w:p>
        </w:tc>
        <w:tc>
          <w:tcPr>
            <w:tcW w:w="4820" w:type="dxa"/>
            <w:shd w:val="clear" w:color="auto" w:fill="auto"/>
          </w:tcPr>
          <w:p w:rsidR="00B13A65" w:rsidRPr="0080272F" w:rsidRDefault="00B13A65" w:rsidP="005E164C">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5E164C">
            <w:pPr>
              <w:pStyle w:val="Tabletext"/>
              <w:tabs>
                <w:tab w:val="center" w:leader="dot" w:pos="2268"/>
              </w:tabs>
              <w:rPr>
                <w:i/>
                <w:kern w:val="28"/>
                <w:sz w:val="16"/>
                <w:szCs w:val="16"/>
              </w:rPr>
            </w:pPr>
            <w:r w:rsidRPr="0080272F">
              <w:rPr>
                <w:sz w:val="16"/>
                <w:szCs w:val="16"/>
              </w:rPr>
              <w:t>c 41D</w:t>
            </w:r>
            <w:r w:rsidRPr="0080272F">
              <w:rPr>
                <w:sz w:val="16"/>
                <w:szCs w:val="16"/>
              </w:rPr>
              <w:tab/>
            </w:r>
          </w:p>
        </w:tc>
        <w:tc>
          <w:tcPr>
            <w:tcW w:w="4820" w:type="dxa"/>
            <w:shd w:val="clear" w:color="auto" w:fill="auto"/>
          </w:tcPr>
          <w:p w:rsidR="00B13A65" w:rsidRPr="0080272F" w:rsidRDefault="00B13A65" w:rsidP="005E164C">
            <w:pPr>
              <w:pStyle w:val="Tabletext"/>
              <w:tabs>
                <w:tab w:val="center" w:leader="dot" w:pos="2268"/>
              </w:tabs>
              <w:rPr>
                <w:i/>
                <w:kern w:val="28"/>
                <w:sz w:val="16"/>
                <w:szCs w:val="16"/>
              </w:rPr>
            </w:pPr>
            <w:r w:rsidRPr="0080272F">
              <w:rPr>
                <w:sz w:val="16"/>
                <w:szCs w:val="16"/>
              </w:rPr>
              <w:t>ad No 128, 2006</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5E164C">
            <w:pPr>
              <w:pStyle w:val="Tabletext"/>
              <w:rPr>
                <w:sz w:val="16"/>
                <w:szCs w:val="16"/>
              </w:rPr>
            </w:pPr>
            <w:r w:rsidRPr="0080272F">
              <w:rPr>
                <w:sz w:val="16"/>
                <w:szCs w:val="16"/>
              </w:rPr>
              <w:t>am No 94, 2010</w:t>
            </w:r>
          </w:p>
        </w:tc>
      </w:tr>
      <w:tr w:rsidR="00B13A65" w:rsidRPr="0080272F" w:rsidTr="00ED114F">
        <w:trPr>
          <w:cantSplit/>
        </w:trPr>
        <w:tc>
          <w:tcPr>
            <w:tcW w:w="2268" w:type="dxa"/>
            <w:shd w:val="clear" w:color="auto" w:fill="auto"/>
          </w:tcPr>
          <w:p w:rsidR="00B13A65" w:rsidRPr="0080272F" w:rsidRDefault="00B13A65" w:rsidP="005E164C">
            <w:pPr>
              <w:pStyle w:val="Tabletext"/>
              <w:tabs>
                <w:tab w:val="center" w:leader="dot" w:pos="2268"/>
              </w:tabs>
              <w:rPr>
                <w:sz w:val="16"/>
                <w:szCs w:val="16"/>
              </w:rPr>
            </w:pPr>
          </w:p>
        </w:tc>
        <w:tc>
          <w:tcPr>
            <w:tcW w:w="4820" w:type="dxa"/>
            <w:shd w:val="clear" w:color="auto" w:fill="auto"/>
          </w:tcPr>
          <w:p w:rsidR="00B13A65" w:rsidRPr="0080272F" w:rsidRDefault="00B13A65" w:rsidP="005E164C">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5E164C">
            <w:pPr>
              <w:pStyle w:val="Tabletext"/>
              <w:tabs>
                <w:tab w:val="center" w:leader="dot" w:pos="2268"/>
              </w:tabs>
              <w:rPr>
                <w:i/>
                <w:kern w:val="28"/>
                <w:sz w:val="16"/>
                <w:szCs w:val="16"/>
              </w:rPr>
            </w:pPr>
            <w:r w:rsidRPr="0080272F">
              <w:rPr>
                <w:sz w:val="16"/>
                <w:szCs w:val="16"/>
              </w:rPr>
              <w:t>c 41E</w:t>
            </w:r>
            <w:r w:rsidRPr="0080272F">
              <w:rPr>
                <w:sz w:val="16"/>
                <w:szCs w:val="16"/>
              </w:rPr>
              <w:tab/>
            </w:r>
          </w:p>
        </w:tc>
        <w:tc>
          <w:tcPr>
            <w:tcW w:w="4820" w:type="dxa"/>
            <w:shd w:val="clear" w:color="auto" w:fill="auto"/>
          </w:tcPr>
          <w:p w:rsidR="00B13A65" w:rsidRPr="0080272F" w:rsidRDefault="00B13A65" w:rsidP="005E164C">
            <w:pPr>
              <w:pStyle w:val="Tabletext"/>
              <w:tabs>
                <w:tab w:val="center" w:leader="dot" w:pos="2268"/>
              </w:tabs>
              <w:rPr>
                <w:i/>
                <w:kern w:val="28"/>
                <w:sz w:val="16"/>
                <w:szCs w:val="16"/>
              </w:rPr>
            </w:pPr>
            <w:r w:rsidRPr="0080272F">
              <w:rPr>
                <w:sz w:val="16"/>
                <w:szCs w:val="16"/>
              </w:rPr>
              <w:t>ad No 128, 2006</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5E164C">
            <w:pPr>
              <w:pStyle w:val="Tabletext"/>
              <w:rPr>
                <w:sz w:val="16"/>
                <w:szCs w:val="16"/>
              </w:rPr>
            </w:pPr>
            <w:r w:rsidRPr="0080272F">
              <w:rPr>
                <w:sz w:val="16"/>
                <w:szCs w:val="16"/>
              </w:rPr>
              <w:t>am No 94, 2010; No 22, 2015</w:t>
            </w:r>
            <w:r w:rsidR="00572AD4" w:rsidRPr="0080272F">
              <w:rPr>
                <w:sz w:val="16"/>
                <w:szCs w:val="16"/>
              </w:rPr>
              <w:t>; No 127, 2015</w:t>
            </w:r>
          </w:p>
        </w:tc>
      </w:tr>
      <w:tr w:rsidR="00B13A65" w:rsidRPr="0080272F" w:rsidTr="00ED114F">
        <w:trPr>
          <w:cantSplit/>
        </w:trPr>
        <w:tc>
          <w:tcPr>
            <w:tcW w:w="2268" w:type="dxa"/>
            <w:shd w:val="clear" w:color="auto" w:fill="auto"/>
          </w:tcPr>
          <w:p w:rsidR="00B13A65" w:rsidRPr="0080272F" w:rsidRDefault="00B13A65" w:rsidP="005E164C">
            <w:pPr>
              <w:pStyle w:val="Tabletext"/>
              <w:tabs>
                <w:tab w:val="center" w:leader="dot" w:pos="2268"/>
              </w:tabs>
              <w:rPr>
                <w:i/>
                <w:kern w:val="28"/>
                <w:sz w:val="16"/>
                <w:szCs w:val="16"/>
              </w:rPr>
            </w:pPr>
            <w:r w:rsidRPr="0080272F">
              <w:rPr>
                <w:sz w:val="16"/>
                <w:szCs w:val="16"/>
              </w:rPr>
              <w:t>c 41F</w:t>
            </w:r>
            <w:r w:rsidRPr="0080272F">
              <w:rPr>
                <w:sz w:val="16"/>
                <w:szCs w:val="16"/>
              </w:rPr>
              <w:tab/>
            </w:r>
          </w:p>
        </w:tc>
        <w:tc>
          <w:tcPr>
            <w:tcW w:w="4820" w:type="dxa"/>
            <w:shd w:val="clear" w:color="auto" w:fill="auto"/>
          </w:tcPr>
          <w:p w:rsidR="00B13A65" w:rsidRPr="0080272F" w:rsidRDefault="00B13A65" w:rsidP="005E164C">
            <w:pPr>
              <w:pStyle w:val="Tabletext"/>
              <w:tabs>
                <w:tab w:val="center" w:leader="dot" w:pos="2268"/>
              </w:tabs>
              <w:rPr>
                <w:i/>
                <w:kern w:val="28"/>
                <w:sz w:val="16"/>
                <w:szCs w:val="16"/>
              </w:rPr>
            </w:pPr>
            <w:r w:rsidRPr="0080272F">
              <w:rPr>
                <w:sz w:val="16"/>
                <w:szCs w:val="16"/>
              </w:rPr>
              <w:t>ad No 128, 2006</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5E164C">
            <w:pPr>
              <w:pStyle w:val="Tabletext"/>
              <w:rPr>
                <w:sz w:val="16"/>
                <w:szCs w:val="16"/>
              </w:rPr>
            </w:pPr>
            <w:r w:rsidRPr="0080272F">
              <w:rPr>
                <w:sz w:val="16"/>
                <w:szCs w:val="16"/>
              </w:rPr>
              <w:t>am No 94, 2010; No 22, 2015</w:t>
            </w:r>
          </w:p>
        </w:tc>
      </w:tr>
      <w:tr w:rsidR="00BC601B" w:rsidRPr="0080272F" w:rsidTr="00ED114F">
        <w:trPr>
          <w:cantSplit/>
        </w:trPr>
        <w:tc>
          <w:tcPr>
            <w:tcW w:w="2268" w:type="dxa"/>
            <w:shd w:val="clear" w:color="auto" w:fill="auto"/>
          </w:tcPr>
          <w:p w:rsidR="00BC601B" w:rsidRPr="0080272F" w:rsidRDefault="00BC601B" w:rsidP="00ED40E2">
            <w:pPr>
              <w:pStyle w:val="Tabletext"/>
            </w:pPr>
          </w:p>
        </w:tc>
        <w:tc>
          <w:tcPr>
            <w:tcW w:w="4820" w:type="dxa"/>
            <w:shd w:val="clear" w:color="auto" w:fill="auto"/>
          </w:tcPr>
          <w:p w:rsidR="00BC601B" w:rsidRPr="0080272F" w:rsidRDefault="00BC601B" w:rsidP="005E164C">
            <w:pPr>
              <w:pStyle w:val="Tabletext"/>
              <w:rPr>
                <w:sz w:val="16"/>
                <w:szCs w:val="16"/>
              </w:rPr>
            </w:pPr>
            <w:r w:rsidRPr="0080272F">
              <w:rPr>
                <w:sz w:val="16"/>
                <w:szCs w:val="16"/>
              </w:rPr>
              <w:t>rep No 127, 2015</w:t>
            </w:r>
          </w:p>
        </w:tc>
      </w:tr>
      <w:tr w:rsidR="005274EF" w:rsidRPr="0080272F" w:rsidTr="00ED114F">
        <w:trPr>
          <w:cantSplit/>
        </w:trPr>
        <w:tc>
          <w:tcPr>
            <w:tcW w:w="2268" w:type="dxa"/>
            <w:shd w:val="clear" w:color="auto" w:fill="auto"/>
          </w:tcPr>
          <w:p w:rsidR="005274EF" w:rsidRPr="0080272F" w:rsidRDefault="005274EF" w:rsidP="005E164C">
            <w:pPr>
              <w:pStyle w:val="Tabletext"/>
              <w:tabs>
                <w:tab w:val="center" w:leader="dot" w:pos="2268"/>
              </w:tabs>
              <w:rPr>
                <w:i/>
                <w:kern w:val="28"/>
                <w:sz w:val="16"/>
                <w:szCs w:val="16"/>
              </w:rPr>
            </w:pPr>
            <w:r w:rsidRPr="0080272F">
              <w:rPr>
                <w:sz w:val="16"/>
                <w:szCs w:val="16"/>
              </w:rPr>
              <w:t>c 41FA</w:t>
            </w:r>
            <w:r w:rsidRPr="0080272F">
              <w:rPr>
                <w:sz w:val="16"/>
                <w:szCs w:val="16"/>
              </w:rPr>
              <w:tab/>
            </w:r>
          </w:p>
        </w:tc>
        <w:tc>
          <w:tcPr>
            <w:tcW w:w="4820" w:type="dxa"/>
            <w:shd w:val="clear" w:color="auto" w:fill="auto"/>
          </w:tcPr>
          <w:p w:rsidR="005274EF" w:rsidRPr="0080272F" w:rsidRDefault="005274EF" w:rsidP="005E164C">
            <w:pPr>
              <w:pStyle w:val="Tabletext"/>
              <w:tabs>
                <w:tab w:val="center" w:leader="dot" w:pos="2268"/>
              </w:tabs>
              <w:rPr>
                <w:i/>
                <w:kern w:val="28"/>
                <w:sz w:val="16"/>
                <w:szCs w:val="16"/>
              </w:rPr>
            </w:pPr>
            <w:r w:rsidRPr="0080272F">
              <w:rPr>
                <w:sz w:val="16"/>
                <w:szCs w:val="16"/>
              </w:rPr>
              <w:t>ad No 94, 2010</w:t>
            </w:r>
          </w:p>
        </w:tc>
      </w:tr>
      <w:tr w:rsidR="005274EF" w:rsidRPr="0080272F" w:rsidTr="00ED114F">
        <w:trPr>
          <w:cantSplit/>
        </w:trPr>
        <w:tc>
          <w:tcPr>
            <w:tcW w:w="2268" w:type="dxa"/>
            <w:shd w:val="clear" w:color="auto" w:fill="auto"/>
          </w:tcPr>
          <w:p w:rsidR="005274EF" w:rsidRPr="0080272F" w:rsidRDefault="005274EF" w:rsidP="005E164C">
            <w:pPr>
              <w:pStyle w:val="Tabletext"/>
              <w:tabs>
                <w:tab w:val="center" w:leader="dot" w:pos="2268"/>
              </w:tabs>
              <w:rPr>
                <w:sz w:val="16"/>
                <w:szCs w:val="16"/>
              </w:rPr>
            </w:pPr>
          </w:p>
        </w:tc>
        <w:tc>
          <w:tcPr>
            <w:tcW w:w="4820" w:type="dxa"/>
            <w:shd w:val="clear" w:color="auto" w:fill="auto"/>
          </w:tcPr>
          <w:p w:rsidR="005274EF" w:rsidRPr="0080272F" w:rsidRDefault="005274EF" w:rsidP="005E164C">
            <w:pPr>
              <w:pStyle w:val="Tabletext"/>
              <w:tabs>
                <w:tab w:val="center" w:leader="dot" w:pos="2268"/>
              </w:tabs>
              <w:rPr>
                <w:sz w:val="16"/>
                <w:szCs w:val="16"/>
              </w:rPr>
            </w:pPr>
            <w:r w:rsidRPr="0080272F">
              <w:rPr>
                <w:sz w:val="16"/>
                <w:szCs w:val="16"/>
              </w:rPr>
              <w:t>am No 127, 2015</w:t>
            </w:r>
          </w:p>
        </w:tc>
      </w:tr>
      <w:tr w:rsidR="00B13A65" w:rsidRPr="0080272F" w:rsidTr="00ED114F">
        <w:trPr>
          <w:cantSplit/>
        </w:trPr>
        <w:tc>
          <w:tcPr>
            <w:tcW w:w="2268" w:type="dxa"/>
            <w:shd w:val="clear" w:color="auto" w:fill="auto"/>
          </w:tcPr>
          <w:p w:rsidR="00B13A65" w:rsidRPr="0080272F" w:rsidRDefault="00B13A65" w:rsidP="005E164C">
            <w:pPr>
              <w:pStyle w:val="Tabletext"/>
              <w:tabs>
                <w:tab w:val="center" w:leader="dot" w:pos="2268"/>
              </w:tabs>
              <w:rPr>
                <w:sz w:val="16"/>
                <w:szCs w:val="16"/>
              </w:rPr>
            </w:pPr>
            <w:r w:rsidRPr="0080272F">
              <w:rPr>
                <w:sz w:val="16"/>
                <w:szCs w:val="16"/>
              </w:rPr>
              <w:t>c 41FB</w:t>
            </w:r>
            <w:r w:rsidRPr="0080272F">
              <w:rPr>
                <w:sz w:val="16"/>
                <w:szCs w:val="16"/>
              </w:rPr>
              <w:tab/>
            </w:r>
          </w:p>
        </w:tc>
        <w:tc>
          <w:tcPr>
            <w:tcW w:w="4820" w:type="dxa"/>
            <w:shd w:val="clear" w:color="auto" w:fill="auto"/>
          </w:tcPr>
          <w:p w:rsidR="00B13A65" w:rsidRPr="0080272F" w:rsidRDefault="00B13A65" w:rsidP="005E164C">
            <w:pPr>
              <w:pStyle w:val="Tabletext"/>
              <w:rPr>
                <w:sz w:val="16"/>
                <w:szCs w:val="16"/>
              </w:rPr>
            </w:pPr>
            <w:r w:rsidRPr="0080272F">
              <w:rPr>
                <w:sz w:val="16"/>
                <w:szCs w:val="16"/>
              </w:rPr>
              <w:t>ad No 94, 2010</w:t>
            </w:r>
          </w:p>
        </w:tc>
      </w:tr>
      <w:tr w:rsidR="005274EF" w:rsidRPr="0080272F" w:rsidTr="00ED114F">
        <w:trPr>
          <w:cantSplit/>
        </w:trPr>
        <w:tc>
          <w:tcPr>
            <w:tcW w:w="2268" w:type="dxa"/>
            <w:shd w:val="clear" w:color="auto" w:fill="auto"/>
          </w:tcPr>
          <w:p w:rsidR="005274EF" w:rsidRPr="0080272F" w:rsidRDefault="005274EF" w:rsidP="005E164C">
            <w:pPr>
              <w:pStyle w:val="Tabletext"/>
              <w:tabs>
                <w:tab w:val="center" w:leader="dot" w:pos="2268"/>
              </w:tabs>
              <w:rPr>
                <w:sz w:val="16"/>
                <w:szCs w:val="16"/>
              </w:rPr>
            </w:pPr>
          </w:p>
        </w:tc>
        <w:tc>
          <w:tcPr>
            <w:tcW w:w="4820" w:type="dxa"/>
            <w:shd w:val="clear" w:color="auto" w:fill="auto"/>
          </w:tcPr>
          <w:p w:rsidR="005274EF" w:rsidRPr="0080272F" w:rsidRDefault="005274EF" w:rsidP="005E164C">
            <w:pPr>
              <w:pStyle w:val="Tabletext"/>
              <w:rPr>
                <w:sz w:val="16"/>
                <w:szCs w:val="16"/>
              </w:rPr>
            </w:pPr>
            <w:r w:rsidRPr="0080272F">
              <w:rPr>
                <w:sz w:val="16"/>
                <w:szCs w:val="16"/>
              </w:rPr>
              <w:t>rep No 127, 2015</w:t>
            </w:r>
          </w:p>
        </w:tc>
      </w:tr>
      <w:tr w:rsidR="00B13A65" w:rsidRPr="0080272F" w:rsidTr="00ED114F">
        <w:trPr>
          <w:cantSplit/>
        </w:trPr>
        <w:tc>
          <w:tcPr>
            <w:tcW w:w="2268" w:type="dxa"/>
            <w:shd w:val="clear" w:color="auto" w:fill="auto"/>
          </w:tcPr>
          <w:p w:rsidR="00B13A65" w:rsidRPr="0080272F" w:rsidRDefault="00B13A65" w:rsidP="005E164C">
            <w:pPr>
              <w:pStyle w:val="Tabletext"/>
              <w:tabs>
                <w:tab w:val="center" w:leader="dot" w:pos="2268"/>
              </w:tabs>
              <w:rPr>
                <w:sz w:val="16"/>
                <w:szCs w:val="16"/>
              </w:rPr>
            </w:pPr>
            <w:r w:rsidRPr="0080272F">
              <w:rPr>
                <w:sz w:val="16"/>
                <w:szCs w:val="16"/>
              </w:rPr>
              <w:t>c 41G</w:t>
            </w:r>
            <w:r w:rsidRPr="0080272F">
              <w:rPr>
                <w:sz w:val="16"/>
                <w:szCs w:val="16"/>
              </w:rPr>
              <w:tab/>
            </w:r>
          </w:p>
        </w:tc>
        <w:tc>
          <w:tcPr>
            <w:tcW w:w="4820" w:type="dxa"/>
            <w:shd w:val="clear" w:color="auto" w:fill="auto"/>
          </w:tcPr>
          <w:p w:rsidR="00B13A65" w:rsidRPr="0080272F" w:rsidRDefault="00B13A65" w:rsidP="005E164C">
            <w:pPr>
              <w:pStyle w:val="Tabletext"/>
              <w:rPr>
                <w:sz w:val="16"/>
                <w:szCs w:val="16"/>
              </w:rPr>
            </w:pPr>
            <w:r w:rsidRPr="0080272F">
              <w:rPr>
                <w:sz w:val="16"/>
                <w:szCs w:val="16"/>
              </w:rPr>
              <w:t>ad No 128, 2006</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94, 2010; No 36, 2011; No 136, 2012; No 22, 2015</w:t>
            </w:r>
            <w:r w:rsidR="005274EF" w:rsidRPr="0080272F">
              <w:rPr>
                <w:sz w:val="16"/>
                <w:szCs w:val="16"/>
              </w:rPr>
              <w:t>; No 127, 2015</w:t>
            </w:r>
          </w:p>
        </w:tc>
      </w:tr>
      <w:tr w:rsidR="00B13A65" w:rsidRPr="0080272F" w:rsidTr="00ED114F">
        <w:trPr>
          <w:cantSplit/>
        </w:trPr>
        <w:tc>
          <w:tcPr>
            <w:tcW w:w="2268" w:type="dxa"/>
            <w:shd w:val="clear" w:color="auto" w:fill="auto"/>
          </w:tcPr>
          <w:p w:rsidR="00B13A65" w:rsidRPr="0080272F" w:rsidRDefault="00B13A65" w:rsidP="005E164C">
            <w:pPr>
              <w:pStyle w:val="Tabletext"/>
              <w:rPr>
                <w:sz w:val="16"/>
                <w:szCs w:val="16"/>
              </w:rPr>
            </w:pPr>
            <w:r w:rsidRPr="0080272F">
              <w:rPr>
                <w:b/>
                <w:sz w:val="16"/>
                <w:szCs w:val="16"/>
              </w:rPr>
              <w:t>Division</w:t>
            </w:r>
            <w:r w:rsidR="0080272F">
              <w:rPr>
                <w:b/>
                <w:sz w:val="16"/>
                <w:szCs w:val="16"/>
              </w:rPr>
              <w:t> </w:t>
            </w:r>
            <w:r w:rsidRPr="0080272F">
              <w:rPr>
                <w:b/>
                <w:sz w:val="16"/>
                <w:szCs w:val="16"/>
              </w:rPr>
              <w:t>2</w:t>
            </w:r>
          </w:p>
        </w:tc>
        <w:tc>
          <w:tcPr>
            <w:tcW w:w="4820" w:type="dxa"/>
            <w:shd w:val="clear" w:color="auto" w:fill="auto"/>
          </w:tcPr>
          <w:p w:rsidR="00B13A65" w:rsidRPr="0080272F" w:rsidRDefault="00B13A65" w:rsidP="005E164C">
            <w:pPr>
              <w:pStyle w:val="Tabletext"/>
              <w:rPr>
                <w:sz w:val="16"/>
                <w:szCs w:val="16"/>
              </w:rPr>
            </w:pPr>
          </w:p>
        </w:tc>
      </w:tr>
      <w:tr w:rsidR="00B13A65" w:rsidRPr="0080272F" w:rsidTr="00ED114F">
        <w:trPr>
          <w:cantSplit/>
        </w:trPr>
        <w:tc>
          <w:tcPr>
            <w:tcW w:w="2268" w:type="dxa"/>
            <w:shd w:val="clear" w:color="auto" w:fill="auto"/>
          </w:tcPr>
          <w:p w:rsidR="00B13A65" w:rsidRPr="0080272F" w:rsidRDefault="00B13A65" w:rsidP="00D37A4E">
            <w:pPr>
              <w:pStyle w:val="Tabletext"/>
              <w:tabs>
                <w:tab w:val="center" w:leader="dot" w:pos="2268"/>
              </w:tabs>
              <w:rPr>
                <w:sz w:val="16"/>
                <w:szCs w:val="16"/>
              </w:rPr>
            </w:pPr>
            <w:r w:rsidRPr="0080272F">
              <w:rPr>
                <w:sz w:val="16"/>
                <w:szCs w:val="16"/>
              </w:rPr>
              <w:t>Div</w:t>
            </w:r>
            <w:r w:rsidR="00D37A4E" w:rsidRPr="0080272F">
              <w:rPr>
                <w:sz w:val="16"/>
                <w:szCs w:val="16"/>
              </w:rPr>
              <w:t>ision</w:t>
            </w:r>
            <w:r w:rsidR="0080272F">
              <w:rPr>
                <w:sz w:val="16"/>
                <w:szCs w:val="16"/>
              </w:rPr>
              <w:t> </w:t>
            </w:r>
            <w:r w:rsidRPr="0080272F">
              <w:rPr>
                <w:sz w:val="16"/>
                <w:szCs w:val="16"/>
              </w:rPr>
              <w:t xml:space="preserve">2 </w:t>
            </w:r>
            <w:r w:rsidR="00D37A4E" w:rsidRPr="0080272F">
              <w:rPr>
                <w:sz w:val="16"/>
                <w:szCs w:val="16"/>
              </w:rPr>
              <w:t>heading</w:t>
            </w:r>
            <w:r w:rsidR="00D37A4E"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128, 2006</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41H</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128, 2006</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94, 2010</w:t>
            </w:r>
          </w:p>
        </w:tc>
      </w:tr>
      <w:tr w:rsidR="00B13A65" w:rsidRPr="0080272F" w:rsidTr="00ED114F">
        <w:trPr>
          <w:cantSplit/>
        </w:trPr>
        <w:tc>
          <w:tcPr>
            <w:tcW w:w="2268" w:type="dxa"/>
            <w:shd w:val="clear" w:color="auto" w:fill="auto"/>
          </w:tcPr>
          <w:p w:rsidR="00B13A65" w:rsidRPr="0080272F" w:rsidRDefault="00B13A65" w:rsidP="007C6AAC">
            <w:pPr>
              <w:pStyle w:val="Tabletext"/>
              <w:tabs>
                <w:tab w:val="center" w:leader="dot" w:pos="2268"/>
              </w:tabs>
              <w:rPr>
                <w:sz w:val="16"/>
                <w:szCs w:val="16"/>
              </w:rPr>
            </w:pPr>
          </w:p>
        </w:tc>
        <w:tc>
          <w:tcPr>
            <w:tcW w:w="4820" w:type="dxa"/>
            <w:shd w:val="clear" w:color="auto" w:fill="auto"/>
          </w:tcPr>
          <w:p w:rsidR="00B13A65" w:rsidRPr="0080272F" w:rsidRDefault="00B13A65" w:rsidP="007C6AAC">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41J</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128, 2006</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94, 2010</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B748D1">
            <w:pPr>
              <w:pStyle w:val="Tabletext"/>
              <w:tabs>
                <w:tab w:val="center" w:leader="dot" w:pos="2268"/>
              </w:tabs>
              <w:rPr>
                <w:i/>
                <w:kern w:val="28"/>
                <w:sz w:val="16"/>
                <w:szCs w:val="16"/>
              </w:rPr>
            </w:pPr>
            <w:r w:rsidRPr="0080272F">
              <w:rPr>
                <w:sz w:val="16"/>
                <w:szCs w:val="16"/>
              </w:rPr>
              <w:t>c 41K</w:t>
            </w:r>
            <w:r w:rsidRPr="0080272F">
              <w:rPr>
                <w:sz w:val="16"/>
                <w:szCs w:val="16"/>
              </w:rPr>
              <w:tab/>
            </w:r>
          </w:p>
        </w:tc>
        <w:tc>
          <w:tcPr>
            <w:tcW w:w="4820" w:type="dxa"/>
            <w:shd w:val="clear" w:color="auto" w:fill="auto"/>
          </w:tcPr>
          <w:p w:rsidR="00B13A65" w:rsidRPr="0080272F" w:rsidRDefault="00B13A65" w:rsidP="00B748D1">
            <w:pPr>
              <w:pStyle w:val="Tabletext"/>
              <w:tabs>
                <w:tab w:val="center" w:leader="dot" w:pos="2268"/>
              </w:tabs>
              <w:rPr>
                <w:i/>
                <w:kern w:val="28"/>
                <w:sz w:val="16"/>
                <w:szCs w:val="16"/>
              </w:rPr>
            </w:pPr>
            <w:r w:rsidRPr="0080272F">
              <w:rPr>
                <w:sz w:val="16"/>
                <w:szCs w:val="16"/>
              </w:rPr>
              <w:t>ad No 128, 2006</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94, 2010; No 22, 2015</w:t>
            </w:r>
            <w:r w:rsidR="005274EF" w:rsidRPr="0080272F">
              <w:rPr>
                <w:sz w:val="16"/>
                <w:szCs w:val="16"/>
              </w:rPr>
              <w:t>; No 127, 2015</w:t>
            </w:r>
          </w:p>
        </w:tc>
      </w:tr>
      <w:tr w:rsidR="00B13A65" w:rsidRPr="0080272F" w:rsidTr="00ED114F">
        <w:trPr>
          <w:cantSplit/>
        </w:trPr>
        <w:tc>
          <w:tcPr>
            <w:tcW w:w="2268" w:type="dxa"/>
            <w:shd w:val="clear" w:color="auto" w:fill="auto"/>
          </w:tcPr>
          <w:p w:rsidR="00B13A65" w:rsidRPr="0080272F" w:rsidRDefault="00B13A65" w:rsidP="00B748D1">
            <w:pPr>
              <w:pStyle w:val="Tabletext"/>
              <w:tabs>
                <w:tab w:val="center" w:leader="dot" w:pos="2268"/>
              </w:tabs>
              <w:rPr>
                <w:i/>
                <w:kern w:val="28"/>
                <w:sz w:val="16"/>
                <w:szCs w:val="16"/>
              </w:rPr>
            </w:pPr>
            <w:r w:rsidRPr="0080272F">
              <w:rPr>
                <w:sz w:val="16"/>
                <w:szCs w:val="16"/>
              </w:rPr>
              <w:t>c 41L</w:t>
            </w:r>
            <w:r w:rsidRPr="0080272F">
              <w:rPr>
                <w:sz w:val="16"/>
                <w:szCs w:val="16"/>
              </w:rPr>
              <w:tab/>
            </w:r>
          </w:p>
        </w:tc>
        <w:tc>
          <w:tcPr>
            <w:tcW w:w="4820" w:type="dxa"/>
            <w:shd w:val="clear" w:color="auto" w:fill="auto"/>
          </w:tcPr>
          <w:p w:rsidR="00B13A65" w:rsidRPr="0080272F" w:rsidRDefault="00B13A65" w:rsidP="00B748D1">
            <w:pPr>
              <w:pStyle w:val="Tabletext"/>
              <w:tabs>
                <w:tab w:val="center" w:leader="dot" w:pos="2268"/>
              </w:tabs>
              <w:rPr>
                <w:i/>
                <w:kern w:val="28"/>
                <w:sz w:val="16"/>
                <w:szCs w:val="16"/>
              </w:rPr>
            </w:pPr>
            <w:r w:rsidRPr="0080272F">
              <w:rPr>
                <w:sz w:val="16"/>
                <w:szCs w:val="16"/>
              </w:rPr>
              <w:t>ad No 128, 2006</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94, 2010; No 22, 2015</w:t>
            </w:r>
          </w:p>
        </w:tc>
      </w:tr>
      <w:tr w:rsidR="005274EF" w:rsidRPr="0080272F" w:rsidTr="00ED114F">
        <w:trPr>
          <w:cantSplit/>
        </w:trPr>
        <w:tc>
          <w:tcPr>
            <w:tcW w:w="2268" w:type="dxa"/>
            <w:shd w:val="clear" w:color="auto" w:fill="auto"/>
          </w:tcPr>
          <w:p w:rsidR="005274EF" w:rsidRPr="0080272F" w:rsidRDefault="005274EF" w:rsidP="00ED40E2">
            <w:pPr>
              <w:pStyle w:val="Tabletext"/>
            </w:pPr>
          </w:p>
        </w:tc>
        <w:tc>
          <w:tcPr>
            <w:tcW w:w="4820" w:type="dxa"/>
            <w:shd w:val="clear" w:color="auto" w:fill="auto"/>
          </w:tcPr>
          <w:p w:rsidR="005274EF" w:rsidRPr="0080272F" w:rsidRDefault="005274EF" w:rsidP="007419B8">
            <w:pPr>
              <w:pStyle w:val="Tabletext"/>
              <w:rPr>
                <w:sz w:val="16"/>
                <w:szCs w:val="16"/>
              </w:rPr>
            </w:pPr>
            <w:r w:rsidRPr="0080272F">
              <w:rPr>
                <w:sz w:val="16"/>
                <w:szCs w:val="16"/>
              </w:rPr>
              <w:t>rep No 127, 2015</w:t>
            </w:r>
          </w:p>
        </w:tc>
      </w:tr>
      <w:tr w:rsidR="00B13A65" w:rsidRPr="0080272F" w:rsidTr="00ED114F">
        <w:trPr>
          <w:cantSplit/>
        </w:trPr>
        <w:tc>
          <w:tcPr>
            <w:tcW w:w="2268" w:type="dxa"/>
            <w:shd w:val="clear" w:color="auto" w:fill="auto"/>
          </w:tcPr>
          <w:p w:rsidR="00B13A65" w:rsidRPr="0080272F" w:rsidRDefault="00B13A65" w:rsidP="00D80381">
            <w:pPr>
              <w:pStyle w:val="Tabletext"/>
              <w:tabs>
                <w:tab w:val="center" w:leader="dot" w:pos="2268"/>
              </w:tabs>
              <w:rPr>
                <w:sz w:val="16"/>
                <w:szCs w:val="16"/>
              </w:rPr>
            </w:pPr>
            <w:r w:rsidRPr="0080272F">
              <w:rPr>
                <w:sz w:val="16"/>
                <w:szCs w:val="16"/>
              </w:rPr>
              <w:t>c 41LA</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94, 2010</w:t>
            </w:r>
          </w:p>
        </w:tc>
      </w:tr>
      <w:tr w:rsidR="005274EF" w:rsidRPr="0080272F" w:rsidTr="00ED114F">
        <w:trPr>
          <w:cantSplit/>
        </w:trPr>
        <w:tc>
          <w:tcPr>
            <w:tcW w:w="2268" w:type="dxa"/>
            <w:shd w:val="clear" w:color="auto" w:fill="auto"/>
          </w:tcPr>
          <w:p w:rsidR="005274EF" w:rsidRPr="0080272F" w:rsidRDefault="005274EF" w:rsidP="005F16F5">
            <w:pPr>
              <w:pStyle w:val="Tabletext"/>
              <w:tabs>
                <w:tab w:val="center" w:leader="dot" w:pos="2268"/>
              </w:tabs>
              <w:rPr>
                <w:sz w:val="16"/>
                <w:szCs w:val="16"/>
              </w:rPr>
            </w:pPr>
          </w:p>
        </w:tc>
        <w:tc>
          <w:tcPr>
            <w:tcW w:w="4820" w:type="dxa"/>
            <w:shd w:val="clear" w:color="auto" w:fill="auto"/>
          </w:tcPr>
          <w:p w:rsidR="005274EF" w:rsidRPr="0080272F" w:rsidRDefault="005274EF" w:rsidP="007419B8">
            <w:pPr>
              <w:pStyle w:val="Tabletext"/>
              <w:rPr>
                <w:sz w:val="16"/>
                <w:szCs w:val="16"/>
              </w:rPr>
            </w:pPr>
            <w:r w:rsidRPr="0080272F">
              <w:rPr>
                <w:sz w:val="16"/>
                <w:szCs w:val="16"/>
              </w:rPr>
              <w:t>am No 127, 2015</w:t>
            </w:r>
          </w:p>
        </w:tc>
      </w:tr>
      <w:tr w:rsidR="005274EF" w:rsidRPr="0080272F" w:rsidTr="00ED114F">
        <w:trPr>
          <w:cantSplit/>
        </w:trPr>
        <w:tc>
          <w:tcPr>
            <w:tcW w:w="2268" w:type="dxa"/>
            <w:shd w:val="clear" w:color="auto" w:fill="auto"/>
          </w:tcPr>
          <w:p w:rsidR="005274EF" w:rsidRPr="0080272F" w:rsidRDefault="005274EF" w:rsidP="005F16F5">
            <w:pPr>
              <w:pStyle w:val="Tabletext"/>
              <w:tabs>
                <w:tab w:val="center" w:leader="dot" w:pos="2268"/>
              </w:tabs>
              <w:rPr>
                <w:sz w:val="16"/>
                <w:szCs w:val="16"/>
              </w:rPr>
            </w:pPr>
            <w:r w:rsidRPr="0080272F">
              <w:rPr>
                <w:sz w:val="16"/>
                <w:szCs w:val="16"/>
              </w:rPr>
              <w:t>c 41LB</w:t>
            </w:r>
            <w:r w:rsidRPr="0080272F">
              <w:rPr>
                <w:sz w:val="16"/>
                <w:szCs w:val="16"/>
              </w:rPr>
              <w:tab/>
            </w:r>
          </w:p>
        </w:tc>
        <w:tc>
          <w:tcPr>
            <w:tcW w:w="4820" w:type="dxa"/>
            <w:shd w:val="clear" w:color="auto" w:fill="auto"/>
          </w:tcPr>
          <w:p w:rsidR="005274EF" w:rsidRPr="0080272F" w:rsidRDefault="005274EF" w:rsidP="007419B8">
            <w:pPr>
              <w:pStyle w:val="Tabletext"/>
              <w:rPr>
                <w:sz w:val="16"/>
                <w:szCs w:val="16"/>
              </w:rPr>
            </w:pPr>
            <w:r w:rsidRPr="0080272F">
              <w:rPr>
                <w:sz w:val="16"/>
                <w:szCs w:val="16"/>
              </w:rPr>
              <w:t>ad No 94, 2010</w:t>
            </w:r>
          </w:p>
        </w:tc>
      </w:tr>
      <w:tr w:rsidR="005274EF" w:rsidRPr="0080272F" w:rsidTr="00ED114F">
        <w:trPr>
          <w:cantSplit/>
        </w:trPr>
        <w:tc>
          <w:tcPr>
            <w:tcW w:w="2268" w:type="dxa"/>
            <w:shd w:val="clear" w:color="auto" w:fill="auto"/>
          </w:tcPr>
          <w:p w:rsidR="005274EF" w:rsidRPr="0080272F" w:rsidRDefault="005274EF" w:rsidP="005F16F5">
            <w:pPr>
              <w:pStyle w:val="Tabletext"/>
              <w:tabs>
                <w:tab w:val="center" w:leader="dot" w:pos="2268"/>
              </w:tabs>
              <w:rPr>
                <w:sz w:val="16"/>
                <w:szCs w:val="16"/>
              </w:rPr>
            </w:pPr>
          </w:p>
        </w:tc>
        <w:tc>
          <w:tcPr>
            <w:tcW w:w="4820" w:type="dxa"/>
            <w:shd w:val="clear" w:color="auto" w:fill="auto"/>
          </w:tcPr>
          <w:p w:rsidR="005274EF" w:rsidRPr="0080272F" w:rsidRDefault="005274EF" w:rsidP="007419B8">
            <w:pPr>
              <w:pStyle w:val="Tabletext"/>
              <w:rPr>
                <w:sz w:val="16"/>
                <w:szCs w:val="16"/>
              </w:rPr>
            </w:pPr>
            <w:r w:rsidRPr="0080272F">
              <w:rPr>
                <w:sz w:val="16"/>
                <w:szCs w:val="16"/>
              </w:rPr>
              <w:t>rep No 127,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41M</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128, 2006</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22, 2015</w:t>
            </w:r>
            <w:r w:rsidR="005274EF" w:rsidRPr="0080272F">
              <w:rPr>
                <w:sz w:val="16"/>
                <w:szCs w:val="16"/>
              </w:rPr>
              <w:t>; No 127,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41N</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94, 2010</w:t>
            </w:r>
          </w:p>
        </w:tc>
      </w:tr>
      <w:tr w:rsidR="005274EF" w:rsidRPr="0080272F" w:rsidTr="00ED114F">
        <w:trPr>
          <w:cantSplit/>
        </w:trPr>
        <w:tc>
          <w:tcPr>
            <w:tcW w:w="2268" w:type="dxa"/>
            <w:shd w:val="clear" w:color="auto" w:fill="auto"/>
          </w:tcPr>
          <w:p w:rsidR="005274EF" w:rsidRPr="0080272F" w:rsidRDefault="005274EF" w:rsidP="007419B8">
            <w:pPr>
              <w:pStyle w:val="Tabletext"/>
              <w:tabs>
                <w:tab w:val="center" w:leader="dot" w:pos="2268"/>
              </w:tabs>
              <w:rPr>
                <w:sz w:val="16"/>
                <w:szCs w:val="16"/>
              </w:rPr>
            </w:pPr>
          </w:p>
        </w:tc>
        <w:tc>
          <w:tcPr>
            <w:tcW w:w="4820" w:type="dxa"/>
            <w:shd w:val="clear" w:color="auto" w:fill="auto"/>
          </w:tcPr>
          <w:p w:rsidR="005274EF" w:rsidRPr="0080272F" w:rsidRDefault="005274EF" w:rsidP="007419B8">
            <w:pPr>
              <w:pStyle w:val="Tabletext"/>
              <w:rPr>
                <w:sz w:val="16"/>
                <w:szCs w:val="16"/>
              </w:rPr>
            </w:pPr>
            <w:r w:rsidRPr="0080272F">
              <w:rPr>
                <w:sz w:val="16"/>
                <w:szCs w:val="16"/>
              </w:rPr>
              <w:t>am No 127, 2015</w:t>
            </w:r>
          </w:p>
        </w:tc>
      </w:tr>
      <w:tr w:rsidR="00B13A65" w:rsidRPr="0080272F" w:rsidTr="00ED114F">
        <w:trPr>
          <w:cantSplit/>
        </w:trPr>
        <w:tc>
          <w:tcPr>
            <w:tcW w:w="2268" w:type="dxa"/>
            <w:shd w:val="clear" w:color="auto" w:fill="auto"/>
          </w:tcPr>
          <w:p w:rsidR="00B13A65" w:rsidRPr="0080272F" w:rsidRDefault="00B13A65" w:rsidP="007419B8">
            <w:pPr>
              <w:pStyle w:val="Tabletext"/>
              <w:rPr>
                <w:sz w:val="16"/>
                <w:szCs w:val="16"/>
              </w:rPr>
            </w:pPr>
            <w:r w:rsidRPr="0080272F">
              <w:rPr>
                <w:b/>
                <w:sz w:val="16"/>
                <w:szCs w:val="16"/>
              </w:rPr>
              <w:t>Part</w:t>
            </w:r>
            <w:r w:rsidR="0080272F">
              <w:rPr>
                <w:b/>
                <w:sz w:val="16"/>
                <w:szCs w:val="16"/>
              </w:rPr>
              <w:t> </w:t>
            </w:r>
            <w:r w:rsidRPr="0080272F">
              <w:rPr>
                <w:b/>
                <w:sz w:val="16"/>
                <w:szCs w:val="16"/>
              </w:rPr>
              <w:t>5</w:t>
            </w:r>
          </w:p>
        </w:tc>
        <w:tc>
          <w:tcPr>
            <w:tcW w:w="4820" w:type="dxa"/>
            <w:shd w:val="clear" w:color="auto" w:fill="auto"/>
          </w:tcPr>
          <w:p w:rsidR="00B13A65" w:rsidRPr="0080272F" w:rsidRDefault="00B13A65" w:rsidP="007419B8">
            <w:pPr>
              <w:pStyle w:val="Tabletext"/>
              <w:rPr>
                <w:sz w:val="16"/>
                <w:szCs w:val="16"/>
              </w:rPr>
            </w:pP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42</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108, 2000</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43</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108, 2000; No 129, 2006; No 94, 2010</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43A</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108, 2000</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44</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108, 2000</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45</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 No 128, 2006</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45A</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108, 2000</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 No 128, 2006</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46</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 No 128, 2006</w:t>
            </w:r>
          </w:p>
        </w:tc>
      </w:tr>
      <w:tr w:rsidR="00B13A65" w:rsidRPr="0080272F" w:rsidTr="00ED114F">
        <w:trPr>
          <w:cantSplit/>
        </w:trPr>
        <w:tc>
          <w:tcPr>
            <w:tcW w:w="2268" w:type="dxa"/>
            <w:shd w:val="clear" w:color="auto" w:fill="auto"/>
          </w:tcPr>
          <w:p w:rsidR="00B13A65" w:rsidRPr="0080272F" w:rsidRDefault="00B13A65" w:rsidP="005E164C">
            <w:pPr>
              <w:pStyle w:val="Tabletext"/>
              <w:tabs>
                <w:tab w:val="center" w:leader="dot" w:pos="2268"/>
              </w:tabs>
              <w:rPr>
                <w:kern w:val="28"/>
                <w:sz w:val="16"/>
                <w:szCs w:val="16"/>
              </w:rPr>
            </w:pPr>
            <w:r w:rsidRPr="0080272F">
              <w:rPr>
                <w:sz w:val="16"/>
                <w:szCs w:val="16"/>
              </w:rPr>
              <w:t>c 47</w:t>
            </w:r>
            <w:r w:rsidRPr="0080272F">
              <w:rPr>
                <w:sz w:val="16"/>
                <w:szCs w:val="16"/>
              </w:rPr>
              <w:tab/>
            </w:r>
          </w:p>
        </w:tc>
        <w:tc>
          <w:tcPr>
            <w:tcW w:w="4820" w:type="dxa"/>
            <w:shd w:val="clear" w:color="auto" w:fill="auto"/>
          </w:tcPr>
          <w:p w:rsidR="00B13A65" w:rsidRPr="0080272F" w:rsidRDefault="00B13A65" w:rsidP="005E164C">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5E164C">
            <w:pPr>
              <w:pStyle w:val="Tabletext"/>
              <w:rPr>
                <w:sz w:val="16"/>
                <w:szCs w:val="16"/>
              </w:rPr>
            </w:pPr>
            <w:r w:rsidRPr="0080272F">
              <w:rPr>
                <w:sz w:val="16"/>
                <w:szCs w:val="16"/>
              </w:rPr>
              <w:t>am No 108, 2000</w:t>
            </w:r>
          </w:p>
        </w:tc>
      </w:tr>
      <w:tr w:rsidR="00B13A65" w:rsidRPr="0080272F" w:rsidTr="00ED114F">
        <w:trPr>
          <w:cantSplit/>
        </w:trPr>
        <w:tc>
          <w:tcPr>
            <w:tcW w:w="2268" w:type="dxa"/>
            <w:shd w:val="clear" w:color="auto" w:fill="auto"/>
          </w:tcPr>
          <w:p w:rsidR="00B13A65" w:rsidRPr="0080272F" w:rsidRDefault="00B13A65" w:rsidP="00A7032E">
            <w:pPr>
              <w:pStyle w:val="Tabletext"/>
              <w:tabs>
                <w:tab w:val="center" w:leader="dot" w:pos="2268"/>
              </w:tabs>
              <w:rPr>
                <w:i/>
                <w:kern w:val="28"/>
                <w:sz w:val="16"/>
                <w:szCs w:val="16"/>
              </w:rPr>
            </w:pPr>
            <w:r w:rsidRPr="0080272F">
              <w:rPr>
                <w:sz w:val="16"/>
                <w:szCs w:val="16"/>
              </w:rPr>
              <w:t>c 48</w:t>
            </w:r>
            <w:r w:rsidRPr="0080272F">
              <w:rPr>
                <w:sz w:val="16"/>
                <w:szCs w:val="16"/>
              </w:rPr>
              <w:tab/>
            </w:r>
          </w:p>
        </w:tc>
        <w:tc>
          <w:tcPr>
            <w:tcW w:w="4820" w:type="dxa"/>
            <w:shd w:val="clear" w:color="auto" w:fill="auto"/>
          </w:tcPr>
          <w:p w:rsidR="00B13A65" w:rsidRPr="0080272F" w:rsidRDefault="00B13A65" w:rsidP="00A7032E">
            <w:pPr>
              <w:pStyle w:val="Tabletext"/>
              <w:tabs>
                <w:tab w:val="center" w:leader="dot" w:pos="2268"/>
              </w:tabs>
              <w:rPr>
                <w:i/>
                <w:kern w:val="28"/>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A7032E">
            <w:pPr>
              <w:pStyle w:val="Tabletext"/>
              <w:tabs>
                <w:tab w:val="center" w:leader="dot" w:pos="2268"/>
              </w:tabs>
              <w:rPr>
                <w:sz w:val="16"/>
                <w:szCs w:val="16"/>
              </w:rPr>
            </w:pPr>
          </w:p>
        </w:tc>
        <w:tc>
          <w:tcPr>
            <w:tcW w:w="4820" w:type="dxa"/>
            <w:shd w:val="clear" w:color="auto" w:fill="auto"/>
          </w:tcPr>
          <w:p w:rsidR="00B13A65" w:rsidRPr="0080272F" w:rsidRDefault="00B13A65" w:rsidP="00A7032E">
            <w:pPr>
              <w:pStyle w:val="Tabletext"/>
              <w:tabs>
                <w:tab w:val="center" w:leader="dot" w:pos="2268"/>
              </w:tabs>
              <w:rPr>
                <w:sz w:val="16"/>
                <w:szCs w:val="16"/>
                <w:u w:val="single"/>
              </w:rPr>
            </w:pPr>
            <w:r w:rsidRPr="0080272F">
              <w:rPr>
                <w:sz w:val="16"/>
                <w:szCs w:val="16"/>
              </w:rPr>
              <w:t>am No 108, 2000;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cc 49, 50</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7419B8">
            <w:pPr>
              <w:pStyle w:val="Tabletext"/>
              <w:rPr>
                <w:sz w:val="16"/>
                <w:szCs w:val="16"/>
              </w:rPr>
            </w:pPr>
            <w:r w:rsidRPr="0080272F">
              <w:rPr>
                <w:b/>
                <w:sz w:val="16"/>
                <w:szCs w:val="16"/>
              </w:rPr>
              <w:t>Part</w:t>
            </w:r>
            <w:r w:rsidR="0080272F">
              <w:rPr>
                <w:b/>
                <w:sz w:val="16"/>
                <w:szCs w:val="16"/>
              </w:rPr>
              <w:t> </w:t>
            </w:r>
            <w:r w:rsidRPr="0080272F">
              <w:rPr>
                <w:b/>
                <w:sz w:val="16"/>
                <w:szCs w:val="16"/>
              </w:rPr>
              <w:t>6</w:t>
            </w:r>
          </w:p>
        </w:tc>
        <w:tc>
          <w:tcPr>
            <w:tcW w:w="4820" w:type="dxa"/>
            <w:shd w:val="clear" w:color="auto" w:fill="auto"/>
          </w:tcPr>
          <w:p w:rsidR="00B13A65" w:rsidRPr="0080272F" w:rsidRDefault="00B13A65" w:rsidP="007419B8">
            <w:pPr>
              <w:pStyle w:val="Tabletext"/>
              <w:rPr>
                <w:sz w:val="16"/>
                <w:szCs w:val="16"/>
              </w:rPr>
            </w:pPr>
          </w:p>
        </w:tc>
      </w:tr>
      <w:tr w:rsidR="00B13A65" w:rsidRPr="0080272F" w:rsidTr="00ED114F">
        <w:trPr>
          <w:cantSplit/>
          <w:trHeight w:val="189"/>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51</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A7032E">
            <w:pPr>
              <w:pStyle w:val="Tabletext"/>
              <w:rPr>
                <w:sz w:val="16"/>
                <w:szCs w:val="16"/>
              </w:rPr>
            </w:pPr>
            <w:r w:rsidRPr="0080272F">
              <w:rPr>
                <w:sz w:val="16"/>
                <w:szCs w:val="16"/>
              </w:rPr>
              <w:t>am Nos 8 and 45, 2005;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52</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53</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EF6F3A">
            <w:pPr>
              <w:pStyle w:val="Tabletext"/>
              <w:rPr>
                <w:sz w:val="16"/>
                <w:szCs w:val="16"/>
              </w:rPr>
            </w:pPr>
            <w:r w:rsidRPr="0080272F">
              <w:rPr>
                <w:sz w:val="16"/>
                <w:szCs w:val="16"/>
              </w:rPr>
              <w:t>am No 108, 2000</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45, 2005</w:t>
            </w:r>
          </w:p>
        </w:tc>
      </w:tr>
      <w:tr w:rsidR="00B13A65" w:rsidRPr="0080272F" w:rsidTr="00ED114F">
        <w:trPr>
          <w:cantSplit/>
        </w:trPr>
        <w:tc>
          <w:tcPr>
            <w:tcW w:w="2268" w:type="dxa"/>
            <w:shd w:val="clear" w:color="auto" w:fill="auto"/>
          </w:tcPr>
          <w:p w:rsidR="00B13A65" w:rsidRPr="0080272F" w:rsidRDefault="00B13A65" w:rsidP="00B748D1">
            <w:pPr>
              <w:pStyle w:val="Tabletext"/>
              <w:tabs>
                <w:tab w:val="center" w:leader="dot" w:pos="2268"/>
              </w:tabs>
              <w:rPr>
                <w:sz w:val="16"/>
                <w:szCs w:val="16"/>
              </w:rPr>
            </w:pPr>
            <w:r w:rsidRPr="0080272F">
              <w:rPr>
                <w:sz w:val="16"/>
                <w:szCs w:val="16"/>
              </w:rPr>
              <w:t>Part</w:t>
            </w:r>
            <w:r w:rsidR="0080272F">
              <w:rPr>
                <w:sz w:val="16"/>
                <w:szCs w:val="16"/>
              </w:rPr>
              <w:t> </w:t>
            </w:r>
            <w:r w:rsidRPr="0080272F">
              <w:rPr>
                <w:sz w:val="16"/>
                <w:szCs w:val="16"/>
              </w:rPr>
              <w:t>7</w:t>
            </w:r>
            <w:r w:rsidRPr="0080272F">
              <w:rPr>
                <w:sz w:val="16"/>
                <w:szCs w:val="16"/>
              </w:rPr>
              <w:tab/>
            </w:r>
          </w:p>
        </w:tc>
        <w:tc>
          <w:tcPr>
            <w:tcW w:w="4820" w:type="dxa"/>
            <w:shd w:val="clear" w:color="auto" w:fill="auto"/>
          </w:tcPr>
          <w:p w:rsidR="00B13A65" w:rsidRPr="0080272F" w:rsidRDefault="00B13A65" w:rsidP="00B748D1">
            <w:pPr>
              <w:pStyle w:val="Tabletext"/>
              <w:tabs>
                <w:tab w:val="center" w:leader="dot" w:pos="2268"/>
              </w:tabs>
              <w:rPr>
                <w:i/>
                <w:kern w:val="28"/>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54</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55</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56</w:t>
            </w:r>
            <w:r w:rsidR="008C2955"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7C6AAC">
            <w:pPr>
              <w:pStyle w:val="Tabletext"/>
              <w:tabs>
                <w:tab w:val="center" w:leader="dot" w:pos="2268"/>
              </w:tabs>
              <w:rPr>
                <w:sz w:val="16"/>
                <w:szCs w:val="16"/>
              </w:rPr>
            </w:pPr>
          </w:p>
        </w:tc>
        <w:tc>
          <w:tcPr>
            <w:tcW w:w="4820" w:type="dxa"/>
            <w:shd w:val="clear" w:color="auto" w:fill="auto"/>
          </w:tcPr>
          <w:p w:rsidR="00B13A65" w:rsidRPr="0080272F" w:rsidRDefault="00B13A65" w:rsidP="007C6AAC">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57</w:t>
            </w:r>
            <w:r w:rsidR="008C2955"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7C6AAC">
            <w:pPr>
              <w:pStyle w:val="Tabletext"/>
              <w:tabs>
                <w:tab w:val="center" w:leader="dot" w:pos="2268"/>
              </w:tabs>
              <w:rPr>
                <w:sz w:val="16"/>
                <w:szCs w:val="16"/>
              </w:rPr>
            </w:pPr>
          </w:p>
        </w:tc>
        <w:tc>
          <w:tcPr>
            <w:tcW w:w="4820" w:type="dxa"/>
            <w:shd w:val="clear" w:color="auto" w:fill="auto"/>
          </w:tcPr>
          <w:p w:rsidR="00B13A65" w:rsidRPr="0080272F" w:rsidRDefault="00B13A65" w:rsidP="007C6AAC">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58</w:t>
            </w:r>
            <w:r w:rsidR="008C2955"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31, 2014</w:t>
            </w:r>
          </w:p>
        </w:tc>
      </w:tr>
      <w:tr w:rsidR="00B13A65" w:rsidRPr="0080272F" w:rsidTr="00ED114F">
        <w:trPr>
          <w:cantSplit/>
        </w:trPr>
        <w:tc>
          <w:tcPr>
            <w:tcW w:w="2268" w:type="dxa"/>
            <w:shd w:val="clear" w:color="auto" w:fill="auto"/>
          </w:tcPr>
          <w:p w:rsidR="00B13A65" w:rsidRPr="0080272F" w:rsidRDefault="00B13A65" w:rsidP="007C6AAC">
            <w:pPr>
              <w:pStyle w:val="Tabletext"/>
              <w:tabs>
                <w:tab w:val="center" w:leader="dot" w:pos="2268"/>
              </w:tabs>
              <w:rPr>
                <w:sz w:val="16"/>
                <w:szCs w:val="16"/>
              </w:rPr>
            </w:pPr>
          </w:p>
        </w:tc>
        <w:tc>
          <w:tcPr>
            <w:tcW w:w="4820" w:type="dxa"/>
            <w:shd w:val="clear" w:color="auto" w:fill="auto"/>
          </w:tcPr>
          <w:p w:rsidR="00B13A65" w:rsidRPr="0080272F" w:rsidRDefault="00B13A65" w:rsidP="007C6AAC">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59</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45, 2005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59A</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108, 2000</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45, 2005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60</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108, 2000; No 108, 2003; No 45, 2005</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128, 2006</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60A</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108, 2000</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EF6F3A">
            <w:pPr>
              <w:pStyle w:val="Tabletext"/>
              <w:rPr>
                <w:sz w:val="16"/>
                <w:szCs w:val="16"/>
              </w:rPr>
            </w:pPr>
            <w:r w:rsidRPr="0080272F">
              <w:rPr>
                <w:sz w:val="16"/>
                <w:szCs w:val="16"/>
              </w:rPr>
              <w:t>am No 4, 2003</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EF6F3A">
            <w:pPr>
              <w:pStyle w:val="Tabletext"/>
              <w:rPr>
                <w:sz w:val="16"/>
                <w:szCs w:val="16"/>
              </w:rPr>
            </w:pPr>
            <w:r w:rsidRPr="0080272F">
              <w:rPr>
                <w:sz w:val="16"/>
                <w:szCs w:val="16"/>
              </w:rPr>
              <w:t>rep No 128, 2006</w:t>
            </w:r>
          </w:p>
        </w:tc>
      </w:tr>
      <w:tr w:rsidR="00B13A65" w:rsidRPr="0080272F" w:rsidTr="00ED114F">
        <w:trPr>
          <w:cantSplit/>
        </w:trPr>
        <w:tc>
          <w:tcPr>
            <w:tcW w:w="2268" w:type="dxa"/>
            <w:shd w:val="clear" w:color="auto" w:fill="auto"/>
          </w:tcPr>
          <w:p w:rsidR="00B13A65" w:rsidRPr="0080272F" w:rsidRDefault="00B13A65" w:rsidP="00EF6F3A">
            <w:pPr>
              <w:pStyle w:val="Tabletext"/>
              <w:tabs>
                <w:tab w:val="center" w:leader="dot" w:pos="2268"/>
              </w:tabs>
              <w:rPr>
                <w:sz w:val="16"/>
                <w:szCs w:val="16"/>
              </w:rPr>
            </w:pPr>
            <w:r w:rsidRPr="0080272F">
              <w:rPr>
                <w:sz w:val="16"/>
                <w:szCs w:val="16"/>
              </w:rPr>
              <w:t>c 60B</w:t>
            </w:r>
            <w:r w:rsidRPr="0080272F">
              <w:rPr>
                <w:sz w:val="16"/>
                <w:szCs w:val="16"/>
              </w:rPr>
              <w:tab/>
            </w:r>
          </w:p>
        </w:tc>
        <w:tc>
          <w:tcPr>
            <w:tcW w:w="4820" w:type="dxa"/>
            <w:shd w:val="clear" w:color="auto" w:fill="auto"/>
          </w:tcPr>
          <w:p w:rsidR="00B13A65" w:rsidRPr="0080272F" w:rsidRDefault="00B13A65" w:rsidP="00EF6F3A">
            <w:pPr>
              <w:pStyle w:val="Tabletext"/>
              <w:rPr>
                <w:sz w:val="16"/>
                <w:szCs w:val="16"/>
              </w:rPr>
            </w:pPr>
            <w:r w:rsidRPr="0080272F">
              <w:rPr>
                <w:sz w:val="16"/>
                <w:szCs w:val="16"/>
              </w:rPr>
              <w:t>ad No 108, 2000</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EF6F3A">
            <w:pPr>
              <w:pStyle w:val="Tabletext"/>
              <w:rPr>
                <w:sz w:val="16"/>
                <w:szCs w:val="16"/>
              </w:rPr>
            </w:pPr>
            <w:r w:rsidRPr="0080272F">
              <w:rPr>
                <w:sz w:val="16"/>
                <w:szCs w:val="16"/>
              </w:rPr>
              <w:t>rep No 83, 2012</w:t>
            </w:r>
          </w:p>
        </w:tc>
      </w:tr>
      <w:tr w:rsidR="00B13A65" w:rsidRPr="0080272F" w:rsidTr="00ED114F">
        <w:trPr>
          <w:cantSplit/>
        </w:trPr>
        <w:tc>
          <w:tcPr>
            <w:tcW w:w="2268" w:type="dxa"/>
            <w:shd w:val="clear" w:color="auto" w:fill="auto"/>
          </w:tcPr>
          <w:p w:rsidR="00B13A65" w:rsidRPr="0080272F" w:rsidRDefault="00B13A65" w:rsidP="00EF6F3A">
            <w:pPr>
              <w:pStyle w:val="Tabletext"/>
              <w:tabs>
                <w:tab w:val="center" w:leader="dot" w:pos="2268"/>
              </w:tabs>
              <w:rPr>
                <w:sz w:val="16"/>
                <w:szCs w:val="16"/>
              </w:rPr>
            </w:pPr>
            <w:r w:rsidRPr="0080272F">
              <w:rPr>
                <w:sz w:val="16"/>
                <w:szCs w:val="16"/>
              </w:rPr>
              <w:t>c 60C</w:t>
            </w:r>
            <w:r w:rsidRPr="0080272F">
              <w:rPr>
                <w:sz w:val="16"/>
                <w:szCs w:val="16"/>
              </w:rPr>
              <w:tab/>
            </w:r>
          </w:p>
        </w:tc>
        <w:tc>
          <w:tcPr>
            <w:tcW w:w="4820" w:type="dxa"/>
            <w:shd w:val="clear" w:color="auto" w:fill="auto"/>
          </w:tcPr>
          <w:p w:rsidR="00B13A65" w:rsidRPr="0080272F" w:rsidRDefault="00B13A65" w:rsidP="00EF6F3A">
            <w:pPr>
              <w:pStyle w:val="Tabletext"/>
              <w:rPr>
                <w:sz w:val="16"/>
                <w:szCs w:val="16"/>
              </w:rPr>
            </w:pPr>
            <w:r w:rsidRPr="0080272F">
              <w:rPr>
                <w:sz w:val="16"/>
                <w:szCs w:val="16"/>
              </w:rPr>
              <w:t>ad No 108, 2000</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EF6F3A">
            <w:pPr>
              <w:pStyle w:val="Tabletext"/>
              <w:rPr>
                <w:sz w:val="16"/>
                <w:szCs w:val="16"/>
              </w:rPr>
            </w:pPr>
            <w:r w:rsidRPr="0080272F">
              <w:rPr>
                <w:sz w:val="16"/>
                <w:szCs w:val="16"/>
              </w:rPr>
              <w:t>rep No 45, 2005</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128, 2006</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158, 2008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83, 2012</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60D</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94, 2010</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83, 2012</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29, 2013</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Part</w:t>
            </w:r>
            <w:r w:rsidR="0080272F">
              <w:rPr>
                <w:sz w:val="16"/>
                <w:szCs w:val="16"/>
              </w:rPr>
              <w:t> </w:t>
            </w:r>
            <w:r w:rsidRPr="0080272F">
              <w:rPr>
                <w:sz w:val="16"/>
                <w:szCs w:val="16"/>
              </w:rPr>
              <w:t>9</w:t>
            </w:r>
            <w:r w:rsidR="00AC641A" w:rsidRPr="0080272F">
              <w:rPr>
                <w:sz w:val="16"/>
                <w:szCs w:val="16"/>
              </w:rPr>
              <w:t xml:space="preserve"> heading</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8, 2007</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61</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122, 1999; No 108, 2000</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45, 2005</w:t>
            </w:r>
          </w:p>
        </w:tc>
      </w:tr>
      <w:tr w:rsidR="00B13A65" w:rsidRPr="0080272F" w:rsidTr="00ED114F">
        <w:trPr>
          <w:cantSplit/>
        </w:trPr>
        <w:tc>
          <w:tcPr>
            <w:tcW w:w="2268" w:type="dxa"/>
            <w:shd w:val="clear" w:color="auto" w:fill="auto"/>
          </w:tcPr>
          <w:p w:rsidR="00B13A65" w:rsidRPr="0080272F" w:rsidRDefault="00B13A65" w:rsidP="007419B8">
            <w:pPr>
              <w:pStyle w:val="Tabletext"/>
              <w:rPr>
                <w:sz w:val="16"/>
                <w:szCs w:val="16"/>
              </w:rPr>
            </w:pPr>
            <w:r w:rsidRPr="0080272F">
              <w:rPr>
                <w:b/>
                <w:sz w:val="16"/>
                <w:szCs w:val="16"/>
              </w:rPr>
              <w:t>Part</w:t>
            </w:r>
            <w:r w:rsidR="0080272F">
              <w:rPr>
                <w:b/>
                <w:sz w:val="16"/>
                <w:szCs w:val="16"/>
              </w:rPr>
              <w:t> </w:t>
            </w:r>
            <w:r w:rsidRPr="0080272F">
              <w:rPr>
                <w:b/>
                <w:sz w:val="16"/>
                <w:szCs w:val="16"/>
              </w:rPr>
              <w:t>10</w:t>
            </w:r>
          </w:p>
        </w:tc>
        <w:tc>
          <w:tcPr>
            <w:tcW w:w="4820" w:type="dxa"/>
            <w:shd w:val="clear" w:color="auto" w:fill="auto"/>
          </w:tcPr>
          <w:p w:rsidR="00B13A65" w:rsidRPr="0080272F" w:rsidRDefault="00B13A65" w:rsidP="007419B8">
            <w:pPr>
              <w:pStyle w:val="Tabletext"/>
              <w:rPr>
                <w:sz w:val="16"/>
                <w:szCs w:val="16"/>
              </w:rPr>
            </w:pP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62</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108, 2000; No 45, 2005;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63</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p>
        </w:tc>
      </w:tr>
      <w:tr w:rsidR="00B13A65" w:rsidRPr="0080272F" w:rsidTr="00ED114F">
        <w:trPr>
          <w:cantSplit/>
        </w:trPr>
        <w:tc>
          <w:tcPr>
            <w:tcW w:w="2268" w:type="dxa"/>
            <w:shd w:val="clear" w:color="auto" w:fill="auto"/>
          </w:tcPr>
          <w:p w:rsidR="00B13A65" w:rsidRPr="0080272F" w:rsidRDefault="00B13A65" w:rsidP="00B748D1">
            <w:pPr>
              <w:pStyle w:val="Tabletext"/>
              <w:tabs>
                <w:tab w:val="center" w:leader="dot" w:pos="2268"/>
              </w:tabs>
              <w:rPr>
                <w:sz w:val="16"/>
                <w:szCs w:val="16"/>
              </w:rPr>
            </w:pPr>
            <w:r w:rsidRPr="0080272F">
              <w:rPr>
                <w:sz w:val="16"/>
                <w:szCs w:val="16"/>
              </w:rPr>
              <w:t>Part</w:t>
            </w:r>
            <w:r w:rsidR="0080272F">
              <w:rPr>
                <w:sz w:val="16"/>
                <w:szCs w:val="16"/>
              </w:rPr>
              <w:t> </w:t>
            </w:r>
            <w:r w:rsidRPr="0080272F">
              <w:rPr>
                <w:sz w:val="16"/>
                <w:szCs w:val="16"/>
              </w:rPr>
              <w:t>11</w:t>
            </w:r>
            <w:r w:rsidRPr="0080272F">
              <w:rPr>
                <w:sz w:val="16"/>
                <w:szCs w:val="16"/>
              </w:rPr>
              <w:tab/>
            </w:r>
          </w:p>
        </w:tc>
        <w:tc>
          <w:tcPr>
            <w:tcW w:w="4820" w:type="dxa"/>
            <w:shd w:val="clear" w:color="auto" w:fill="auto"/>
          </w:tcPr>
          <w:p w:rsidR="00B13A65" w:rsidRPr="0080272F" w:rsidRDefault="00B13A65" w:rsidP="00B748D1">
            <w:pPr>
              <w:pStyle w:val="Tabletext"/>
              <w:tabs>
                <w:tab w:val="center" w:leader="dot" w:pos="2268"/>
              </w:tabs>
              <w:rPr>
                <w:i/>
                <w:kern w:val="28"/>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64</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99, 1998</w:t>
            </w:r>
          </w:p>
        </w:tc>
      </w:tr>
      <w:tr w:rsidR="00B13A65" w:rsidRPr="0080272F" w:rsidTr="00ED114F">
        <w:trPr>
          <w:cantSplit/>
        </w:trPr>
        <w:tc>
          <w:tcPr>
            <w:tcW w:w="2268" w:type="dxa"/>
            <w:shd w:val="clear" w:color="auto" w:fill="auto"/>
          </w:tcPr>
          <w:p w:rsidR="00B13A65" w:rsidRPr="0080272F" w:rsidRDefault="00B13A65" w:rsidP="007C6AAC">
            <w:pPr>
              <w:pStyle w:val="Tabletext"/>
              <w:tabs>
                <w:tab w:val="center" w:leader="dot" w:pos="2268"/>
              </w:tabs>
              <w:rPr>
                <w:sz w:val="16"/>
                <w:szCs w:val="16"/>
              </w:rPr>
            </w:pPr>
          </w:p>
        </w:tc>
        <w:tc>
          <w:tcPr>
            <w:tcW w:w="4820" w:type="dxa"/>
            <w:shd w:val="clear" w:color="auto" w:fill="auto"/>
          </w:tcPr>
          <w:p w:rsidR="00B13A65" w:rsidRPr="0080272F" w:rsidRDefault="00B13A65" w:rsidP="007C6AAC">
            <w:pPr>
              <w:pStyle w:val="Tabletext"/>
              <w:rPr>
                <w:sz w:val="16"/>
                <w:szCs w:val="16"/>
              </w:rPr>
            </w:pPr>
            <w:r w:rsidRPr="0080272F">
              <w:rPr>
                <w:sz w:val="16"/>
                <w:szCs w:val="16"/>
              </w:rPr>
              <w:t>rep No 22, 2015</w:t>
            </w:r>
          </w:p>
        </w:tc>
      </w:tr>
      <w:tr w:rsidR="00B13A65" w:rsidRPr="0080272F" w:rsidTr="00ED114F">
        <w:trPr>
          <w:cantSplit/>
        </w:trPr>
        <w:tc>
          <w:tcPr>
            <w:tcW w:w="2268" w:type="dxa"/>
            <w:shd w:val="clear" w:color="auto" w:fill="auto"/>
          </w:tcPr>
          <w:p w:rsidR="00B13A65" w:rsidRPr="0080272F" w:rsidRDefault="00B13A65" w:rsidP="007419B8">
            <w:pPr>
              <w:pStyle w:val="Tabletext"/>
              <w:rPr>
                <w:sz w:val="16"/>
                <w:szCs w:val="16"/>
              </w:rPr>
            </w:pPr>
            <w:r w:rsidRPr="0080272F">
              <w:rPr>
                <w:b/>
                <w:sz w:val="16"/>
                <w:szCs w:val="16"/>
              </w:rPr>
              <w:t>Schedule</w:t>
            </w:r>
            <w:r w:rsidR="0080272F">
              <w:rPr>
                <w:b/>
                <w:sz w:val="16"/>
                <w:szCs w:val="16"/>
              </w:rPr>
              <w:t> </w:t>
            </w:r>
            <w:r w:rsidRPr="0080272F">
              <w:rPr>
                <w:b/>
                <w:sz w:val="16"/>
                <w:szCs w:val="16"/>
              </w:rPr>
              <w:t>5</w:t>
            </w:r>
          </w:p>
        </w:tc>
        <w:tc>
          <w:tcPr>
            <w:tcW w:w="4820" w:type="dxa"/>
            <w:shd w:val="clear" w:color="auto" w:fill="auto"/>
          </w:tcPr>
          <w:p w:rsidR="00B13A65" w:rsidRPr="0080272F" w:rsidRDefault="00B13A65" w:rsidP="007419B8">
            <w:pPr>
              <w:pStyle w:val="Tabletext"/>
              <w:rPr>
                <w:sz w:val="16"/>
                <w:szCs w:val="16"/>
              </w:rPr>
            </w:pP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Schedule</w:t>
            </w:r>
            <w:r w:rsidR="0080272F">
              <w:rPr>
                <w:sz w:val="16"/>
                <w:szCs w:val="16"/>
              </w:rPr>
              <w:t> </w:t>
            </w:r>
            <w:r w:rsidRPr="0080272F">
              <w:rPr>
                <w:sz w:val="16"/>
                <w:szCs w:val="16"/>
              </w:rPr>
              <w:t>5</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90, 1999</w:t>
            </w:r>
          </w:p>
        </w:tc>
      </w:tr>
      <w:tr w:rsidR="00B13A65" w:rsidRPr="0080272F" w:rsidTr="00ED114F">
        <w:trPr>
          <w:cantSplit/>
        </w:trPr>
        <w:tc>
          <w:tcPr>
            <w:tcW w:w="2268" w:type="dxa"/>
            <w:shd w:val="clear" w:color="auto" w:fill="auto"/>
          </w:tcPr>
          <w:p w:rsidR="00B13A65" w:rsidRPr="0080272F" w:rsidRDefault="00B13A65" w:rsidP="004616AD">
            <w:pPr>
              <w:pStyle w:val="Tabletext"/>
              <w:keepNext/>
              <w:rPr>
                <w:sz w:val="16"/>
                <w:szCs w:val="16"/>
              </w:rPr>
            </w:pPr>
            <w:r w:rsidRPr="0080272F">
              <w:rPr>
                <w:b/>
                <w:sz w:val="16"/>
                <w:szCs w:val="16"/>
              </w:rPr>
              <w:lastRenderedPageBreak/>
              <w:t>Part</w:t>
            </w:r>
            <w:r w:rsidR="0080272F">
              <w:rPr>
                <w:b/>
                <w:sz w:val="16"/>
                <w:szCs w:val="16"/>
              </w:rPr>
              <w:t> </w:t>
            </w:r>
            <w:r w:rsidRPr="0080272F">
              <w:rPr>
                <w:b/>
                <w:sz w:val="16"/>
                <w:szCs w:val="16"/>
              </w:rPr>
              <w:t>1</w:t>
            </w:r>
          </w:p>
        </w:tc>
        <w:tc>
          <w:tcPr>
            <w:tcW w:w="4820" w:type="dxa"/>
            <w:shd w:val="clear" w:color="auto" w:fill="auto"/>
          </w:tcPr>
          <w:p w:rsidR="00B13A65" w:rsidRPr="0080272F" w:rsidRDefault="00B13A65" w:rsidP="007419B8">
            <w:pPr>
              <w:pStyle w:val="Tabletext"/>
              <w:rPr>
                <w:sz w:val="16"/>
                <w:szCs w:val="16"/>
              </w:rPr>
            </w:pP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1</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90, 1999</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127, 2004</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124, 2007</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2</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90, 1999</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61, 2004; No 45, 2005; No 124, 2007; No 8, 2010</w:t>
            </w:r>
            <w:r w:rsidR="00855D1E" w:rsidRPr="0080272F">
              <w:rPr>
                <w:sz w:val="16"/>
                <w:szCs w:val="16"/>
              </w:rPr>
              <w:t>; No 25,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3</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90, 1999</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 No 129, 2006; No 124, 2007; No 8, 2010; No 31, 2014</w:t>
            </w:r>
            <w:r w:rsidR="00855D1E" w:rsidRPr="0080272F">
              <w:rPr>
                <w:sz w:val="16"/>
                <w:szCs w:val="16"/>
              </w:rPr>
              <w:t>; No 25,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4</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90, 1999</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124, 2007</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5</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90, 1999</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8, 2010</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6</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90, 1999</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61, 2004</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124, 2007</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7</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90, 1999</w:t>
            </w:r>
          </w:p>
        </w:tc>
      </w:tr>
      <w:tr w:rsidR="00B13A65" w:rsidRPr="0080272F" w:rsidTr="00ED114F">
        <w:trPr>
          <w:cantSplit/>
        </w:trPr>
        <w:tc>
          <w:tcPr>
            <w:tcW w:w="2268" w:type="dxa"/>
            <w:shd w:val="clear" w:color="auto" w:fill="auto"/>
          </w:tcPr>
          <w:p w:rsidR="00B13A65" w:rsidRPr="0080272F" w:rsidRDefault="00B13A65" w:rsidP="007419B8">
            <w:pPr>
              <w:pStyle w:val="Tabletext"/>
              <w:rPr>
                <w:sz w:val="16"/>
                <w:szCs w:val="16"/>
              </w:rPr>
            </w:pPr>
            <w:r w:rsidRPr="0080272F">
              <w:rPr>
                <w:b/>
                <w:sz w:val="16"/>
                <w:szCs w:val="16"/>
              </w:rPr>
              <w:t>Part</w:t>
            </w:r>
            <w:r w:rsidR="0080272F">
              <w:rPr>
                <w:b/>
                <w:sz w:val="16"/>
                <w:szCs w:val="16"/>
              </w:rPr>
              <w:t> </w:t>
            </w:r>
            <w:r w:rsidRPr="0080272F">
              <w:rPr>
                <w:b/>
                <w:sz w:val="16"/>
                <w:szCs w:val="16"/>
              </w:rPr>
              <w:t>2</w:t>
            </w:r>
          </w:p>
        </w:tc>
        <w:tc>
          <w:tcPr>
            <w:tcW w:w="4820" w:type="dxa"/>
            <w:shd w:val="clear" w:color="auto" w:fill="auto"/>
          </w:tcPr>
          <w:p w:rsidR="00B13A65" w:rsidRPr="0080272F" w:rsidRDefault="00B13A65" w:rsidP="007419B8">
            <w:pPr>
              <w:pStyle w:val="Tabletext"/>
              <w:rPr>
                <w:sz w:val="16"/>
                <w:szCs w:val="16"/>
              </w:rPr>
            </w:pP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8</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90, 1999</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 xml:space="preserve">am No 8, 2010; </w:t>
            </w:r>
            <w:r w:rsidR="00A40736" w:rsidRPr="0080272F">
              <w:rPr>
                <w:sz w:val="16"/>
                <w:szCs w:val="16"/>
              </w:rPr>
              <w:t xml:space="preserve">No 46, 2011; </w:t>
            </w:r>
            <w:r w:rsidRPr="0080272F">
              <w:rPr>
                <w:sz w:val="16"/>
                <w:szCs w:val="16"/>
              </w:rPr>
              <w:t>No 103, 2013</w:t>
            </w:r>
            <w:r w:rsidR="00A40736" w:rsidRPr="0080272F">
              <w:rPr>
                <w:sz w:val="16"/>
                <w:szCs w:val="16"/>
              </w:rPr>
              <w:t>; No 126,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9</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90, 1999</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8, 2010; No 103, 2013</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Part</w:t>
            </w:r>
            <w:r w:rsidR="0080272F">
              <w:rPr>
                <w:sz w:val="16"/>
                <w:szCs w:val="16"/>
              </w:rPr>
              <w:t> </w:t>
            </w:r>
            <w:r w:rsidRPr="0080272F">
              <w:rPr>
                <w:sz w:val="16"/>
                <w:szCs w:val="16"/>
              </w:rPr>
              <w:t>3</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124, 2007</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10</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90, 1999</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5E164C">
            <w:pPr>
              <w:pStyle w:val="Tabletext"/>
              <w:rPr>
                <w:sz w:val="16"/>
                <w:szCs w:val="16"/>
              </w:rPr>
            </w:pPr>
            <w:r w:rsidRPr="0080272F">
              <w:rPr>
                <w:sz w:val="16"/>
                <w:szCs w:val="16"/>
              </w:rPr>
              <w:t>am No 61, 2004</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124, 2007</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cc 11–13</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90, 1999</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124, 2007</w:t>
            </w:r>
          </w:p>
        </w:tc>
      </w:tr>
      <w:tr w:rsidR="00B13A65" w:rsidRPr="0080272F" w:rsidTr="00ED114F">
        <w:trPr>
          <w:cantSplit/>
        </w:trPr>
        <w:tc>
          <w:tcPr>
            <w:tcW w:w="2268" w:type="dxa"/>
            <w:shd w:val="clear" w:color="auto" w:fill="auto"/>
          </w:tcPr>
          <w:p w:rsidR="00B13A65" w:rsidRPr="0080272F" w:rsidRDefault="00B13A65" w:rsidP="00BF5A31">
            <w:pPr>
              <w:pStyle w:val="Tabletext"/>
              <w:tabs>
                <w:tab w:val="center" w:leader="dot" w:pos="2268"/>
              </w:tabs>
              <w:rPr>
                <w:kern w:val="28"/>
                <w:sz w:val="16"/>
                <w:szCs w:val="16"/>
              </w:rPr>
            </w:pPr>
            <w:r w:rsidRPr="0080272F">
              <w:rPr>
                <w:sz w:val="16"/>
                <w:szCs w:val="16"/>
              </w:rPr>
              <w:t>cc 14, 15</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90, 1999</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124, 2007</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16</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90, 1999</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13, 2001; No 61, 2004; No 45, 2005</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124, 2007</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17</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90, 1999</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124, 2007</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cc 18, 19</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90, 1999</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124, 2007</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20</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90, 1999</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124, 2007</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21</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90, 1999</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13, 2001</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124, 2007</w:t>
            </w:r>
          </w:p>
        </w:tc>
      </w:tr>
      <w:tr w:rsidR="00B13A65" w:rsidRPr="0080272F" w:rsidTr="00ED114F">
        <w:trPr>
          <w:cantSplit/>
        </w:trPr>
        <w:tc>
          <w:tcPr>
            <w:tcW w:w="2268" w:type="dxa"/>
            <w:shd w:val="clear" w:color="auto" w:fill="auto"/>
          </w:tcPr>
          <w:p w:rsidR="00B13A65" w:rsidRPr="0080272F" w:rsidRDefault="00B13A65" w:rsidP="00BF5A31">
            <w:pPr>
              <w:pStyle w:val="Tabletext"/>
              <w:rPr>
                <w:sz w:val="16"/>
                <w:szCs w:val="16"/>
              </w:rPr>
            </w:pPr>
            <w:r w:rsidRPr="0080272F">
              <w:rPr>
                <w:b/>
                <w:sz w:val="16"/>
                <w:szCs w:val="16"/>
              </w:rPr>
              <w:t>Part</w:t>
            </w:r>
            <w:r w:rsidR="0080272F">
              <w:rPr>
                <w:b/>
                <w:sz w:val="16"/>
                <w:szCs w:val="16"/>
              </w:rPr>
              <w:t> </w:t>
            </w:r>
            <w:r w:rsidRPr="0080272F">
              <w:rPr>
                <w:b/>
                <w:sz w:val="16"/>
                <w:szCs w:val="16"/>
              </w:rPr>
              <w:t>4</w:t>
            </w:r>
          </w:p>
        </w:tc>
        <w:tc>
          <w:tcPr>
            <w:tcW w:w="4820" w:type="dxa"/>
            <w:shd w:val="clear" w:color="auto" w:fill="auto"/>
          </w:tcPr>
          <w:p w:rsidR="00B13A65" w:rsidRPr="0080272F" w:rsidRDefault="00B13A65" w:rsidP="00ED40E2">
            <w:pPr>
              <w:pStyle w:val="Tabletext"/>
            </w:pP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Part</w:t>
            </w:r>
            <w:r w:rsidR="0080272F">
              <w:rPr>
                <w:sz w:val="16"/>
                <w:szCs w:val="16"/>
              </w:rPr>
              <w:t> </w:t>
            </w:r>
            <w:r w:rsidRPr="0080272F">
              <w:rPr>
                <w:sz w:val="16"/>
                <w:szCs w:val="16"/>
              </w:rPr>
              <w:t>4</w:t>
            </w:r>
            <w:r w:rsidR="00D65AC5" w:rsidRPr="0080272F">
              <w:rPr>
                <w:sz w:val="16"/>
                <w:szCs w:val="16"/>
              </w:rPr>
              <w:t xml:space="preserve"> heading</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r w:rsidR="00D65AC5" w:rsidRPr="0080272F">
              <w:rPr>
                <w:sz w:val="16"/>
                <w:szCs w:val="16"/>
              </w:rPr>
              <w:t>; No 25, 2015</w:t>
            </w:r>
          </w:p>
        </w:tc>
      </w:tr>
      <w:tr w:rsidR="00B13A65" w:rsidRPr="0080272F" w:rsidTr="00ED114F">
        <w:trPr>
          <w:cantSplit/>
        </w:trPr>
        <w:tc>
          <w:tcPr>
            <w:tcW w:w="2268" w:type="dxa"/>
            <w:shd w:val="clear" w:color="auto" w:fill="auto"/>
          </w:tcPr>
          <w:p w:rsidR="00B13A65" w:rsidRPr="0080272F" w:rsidRDefault="00B13A65" w:rsidP="007419B8">
            <w:pPr>
              <w:pStyle w:val="Tabletext"/>
              <w:rPr>
                <w:sz w:val="16"/>
                <w:szCs w:val="16"/>
              </w:rPr>
            </w:pPr>
            <w:r w:rsidRPr="0080272F">
              <w:rPr>
                <w:b/>
                <w:sz w:val="16"/>
                <w:szCs w:val="16"/>
              </w:rPr>
              <w:t>Division</w:t>
            </w:r>
            <w:r w:rsidR="0080272F">
              <w:rPr>
                <w:b/>
                <w:sz w:val="16"/>
                <w:szCs w:val="16"/>
              </w:rPr>
              <w:t> </w:t>
            </w:r>
            <w:r w:rsidRPr="0080272F">
              <w:rPr>
                <w:b/>
                <w:sz w:val="16"/>
                <w:szCs w:val="16"/>
              </w:rPr>
              <w:t>1</w:t>
            </w:r>
          </w:p>
        </w:tc>
        <w:tc>
          <w:tcPr>
            <w:tcW w:w="4820" w:type="dxa"/>
            <w:shd w:val="clear" w:color="auto" w:fill="auto"/>
          </w:tcPr>
          <w:p w:rsidR="00B13A65" w:rsidRPr="0080272F" w:rsidRDefault="00B13A65" w:rsidP="00ED40E2">
            <w:pPr>
              <w:pStyle w:val="Tabletext"/>
            </w:pPr>
          </w:p>
        </w:tc>
      </w:tr>
      <w:tr w:rsidR="00B13A65" w:rsidRPr="0080272F" w:rsidTr="00ED114F">
        <w:trPr>
          <w:cantSplit/>
        </w:trPr>
        <w:tc>
          <w:tcPr>
            <w:tcW w:w="2268" w:type="dxa"/>
            <w:shd w:val="clear" w:color="auto" w:fill="auto"/>
          </w:tcPr>
          <w:p w:rsidR="00B13A65" w:rsidRPr="0080272F" w:rsidRDefault="00D65AC5" w:rsidP="007419B8">
            <w:pPr>
              <w:pStyle w:val="Tabletext"/>
              <w:tabs>
                <w:tab w:val="center" w:leader="dot" w:pos="2268"/>
              </w:tabs>
              <w:rPr>
                <w:sz w:val="16"/>
                <w:szCs w:val="16"/>
              </w:rPr>
            </w:pPr>
            <w:r w:rsidRPr="0080272F">
              <w:rPr>
                <w:sz w:val="16"/>
                <w:szCs w:val="16"/>
              </w:rPr>
              <w:t>Division</w:t>
            </w:r>
            <w:r w:rsidR="0080272F">
              <w:rPr>
                <w:sz w:val="16"/>
                <w:szCs w:val="16"/>
              </w:rPr>
              <w:t> </w:t>
            </w:r>
            <w:r w:rsidRPr="0080272F">
              <w:rPr>
                <w:sz w:val="16"/>
                <w:szCs w:val="16"/>
              </w:rPr>
              <w:t>1 heading</w:t>
            </w:r>
            <w:r w:rsidR="00B13A65"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r w:rsidR="00D65AC5" w:rsidRPr="0080272F">
              <w:rPr>
                <w:sz w:val="16"/>
                <w:szCs w:val="16"/>
              </w:rPr>
              <w:t>; No 25,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22</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90, 1999</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124, 2007</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23</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90, 1999</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 No 124, 2007; No 8, 2010</w:t>
            </w:r>
            <w:r w:rsidR="00855D1E" w:rsidRPr="0080272F">
              <w:rPr>
                <w:sz w:val="16"/>
                <w:szCs w:val="16"/>
              </w:rPr>
              <w:t>; No 25,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24</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90, 1999</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r w:rsidR="00855D1E" w:rsidRPr="0080272F">
              <w:rPr>
                <w:sz w:val="16"/>
                <w:szCs w:val="16"/>
              </w:rPr>
              <w:t>; No 25,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25</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90, 1999</w:t>
            </w:r>
          </w:p>
        </w:tc>
      </w:tr>
      <w:tr w:rsidR="00B13A65" w:rsidRPr="0080272F" w:rsidTr="00ED114F">
        <w:trPr>
          <w:cantSplit/>
        </w:trPr>
        <w:tc>
          <w:tcPr>
            <w:tcW w:w="2268" w:type="dxa"/>
            <w:shd w:val="clear" w:color="auto" w:fill="auto"/>
          </w:tcPr>
          <w:p w:rsidR="00B13A65" w:rsidRPr="0080272F" w:rsidRDefault="00B13A65" w:rsidP="00BF5A31">
            <w:pPr>
              <w:pStyle w:val="Tabletext"/>
              <w:rPr>
                <w:kern w:val="28"/>
                <w:sz w:val="16"/>
                <w:szCs w:val="16"/>
              </w:rPr>
            </w:pPr>
            <w:r w:rsidRPr="0080272F">
              <w:rPr>
                <w:b/>
                <w:sz w:val="16"/>
                <w:szCs w:val="16"/>
              </w:rPr>
              <w:t>Division</w:t>
            </w:r>
            <w:r w:rsidR="0080272F">
              <w:rPr>
                <w:b/>
                <w:sz w:val="16"/>
                <w:szCs w:val="16"/>
              </w:rPr>
              <w:t> </w:t>
            </w:r>
            <w:r w:rsidRPr="0080272F">
              <w:rPr>
                <w:b/>
                <w:sz w:val="16"/>
                <w:szCs w:val="16"/>
              </w:rPr>
              <w:t>2</w:t>
            </w:r>
          </w:p>
        </w:tc>
        <w:tc>
          <w:tcPr>
            <w:tcW w:w="4820" w:type="dxa"/>
            <w:shd w:val="clear" w:color="auto" w:fill="auto"/>
          </w:tcPr>
          <w:p w:rsidR="00B13A65" w:rsidRPr="0080272F" w:rsidRDefault="00B13A65" w:rsidP="007419B8">
            <w:pPr>
              <w:pStyle w:val="Tabletext"/>
              <w:rPr>
                <w:sz w:val="16"/>
                <w:szCs w:val="16"/>
              </w:rPr>
            </w:pPr>
          </w:p>
        </w:tc>
      </w:tr>
      <w:tr w:rsidR="00B13A65" w:rsidRPr="0080272F" w:rsidTr="00ED114F">
        <w:trPr>
          <w:cantSplit/>
        </w:trPr>
        <w:tc>
          <w:tcPr>
            <w:tcW w:w="2268" w:type="dxa"/>
            <w:shd w:val="clear" w:color="auto" w:fill="auto"/>
          </w:tcPr>
          <w:p w:rsidR="00B13A65" w:rsidRPr="0080272F" w:rsidRDefault="00D65AC5" w:rsidP="00BF5A31">
            <w:pPr>
              <w:pStyle w:val="Tabletext"/>
              <w:tabs>
                <w:tab w:val="center" w:leader="dot" w:pos="2268"/>
              </w:tabs>
              <w:rPr>
                <w:sz w:val="16"/>
                <w:szCs w:val="16"/>
              </w:rPr>
            </w:pPr>
            <w:r w:rsidRPr="0080272F">
              <w:rPr>
                <w:sz w:val="16"/>
                <w:szCs w:val="16"/>
              </w:rPr>
              <w:t>Division</w:t>
            </w:r>
            <w:r w:rsidR="0080272F">
              <w:rPr>
                <w:sz w:val="16"/>
                <w:szCs w:val="16"/>
              </w:rPr>
              <w:t> </w:t>
            </w:r>
            <w:r w:rsidRPr="0080272F">
              <w:rPr>
                <w:sz w:val="16"/>
                <w:szCs w:val="16"/>
              </w:rPr>
              <w:t>2 heading</w:t>
            </w:r>
            <w:r w:rsidR="00B13A65"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r w:rsidR="00D65AC5" w:rsidRPr="0080272F">
              <w:rPr>
                <w:sz w:val="16"/>
                <w:szCs w:val="16"/>
              </w:rPr>
              <w:t>; No 25, 2015</w:t>
            </w:r>
          </w:p>
        </w:tc>
      </w:tr>
      <w:tr w:rsidR="00B13A65" w:rsidRPr="0080272F" w:rsidTr="00ED114F">
        <w:trPr>
          <w:cantSplit/>
        </w:trPr>
        <w:tc>
          <w:tcPr>
            <w:tcW w:w="2268" w:type="dxa"/>
            <w:shd w:val="clear" w:color="auto" w:fill="auto"/>
          </w:tcPr>
          <w:p w:rsidR="00B13A65" w:rsidRPr="0080272F" w:rsidRDefault="00B13A65" w:rsidP="00BF5A31">
            <w:pPr>
              <w:pStyle w:val="Tabletext"/>
              <w:tabs>
                <w:tab w:val="center" w:leader="dot" w:pos="2268"/>
              </w:tabs>
              <w:rPr>
                <w:sz w:val="16"/>
                <w:szCs w:val="16"/>
              </w:rPr>
            </w:pPr>
            <w:r w:rsidRPr="0080272F">
              <w:rPr>
                <w:sz w:val="16"/>
                <w:szCs w:val="16"/>
              </w:rPr>
              <w:t>c 26</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90, 1999</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109, 2014</w:t>
            </w:r>
          </w:p>
        </w:tc>
      </w:tr>
      <w:tr w:rsidR="00B13A65" w:rsidRPr="0080272F" w:rsidTr="00ED114F">
        <w:trPr>
          <w:cantSplit/>
        </w:trPr>
        <w:tc>
          <w:tcPr>
            <w:tcW w:w="2268" w:type="dxa"/>
            <w:shd w:val="clear" w:color="auto" w:fill="auto"/>
          </w:tcPr>
          <w:p w:rsidR="00B13A65" w:rsidRPr="0080272F" w:rsidRDefault="00B13A65" w:rsidP="00BF5A31">
            <w:pPr>
              <w:pStyle w:val="Tabletext"/>
              <w:tabs>
                <w:tab w:val="center" w:leader="dot" w:pos="2268"/>
              </w:tabs>
              <w:rPr>
                <w:sz w:val="16"/>
                <w:szCs w:val="16"/>
              </w:rPr>
            </w:pPr>
            <w:r w:rsidRPr="0080272F">
              <w:rPr>
                <w:sz w:val="16"/>
                <w:szCs w:val="16"/>
              </w:rPr>
              <w:t>c 27</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90, 1999</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rs No 124, 2007</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8, 2010; No 109, 2014; No 25,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28</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90, 1999</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 No 25, 2015</w:t>
            </w:r>
          </w:p>
        </w:tc>
      </w:tr>
      <w:tr w:rsidR="00B13A65" w:rsidRPr="0080272F" w:rsidTr="00ED114F">
        <w:trPr>
          <w:cantSplit/>
        </w:trPr>
        <w:tc>
          <w:tcPr>
            <w:tcW w:w="2268" w:type="dxa"/>
            <w:shd w:val="clear" w:color="auto" w:fill="auto"/>
          </w:tcPr>
          <w:p w:rsidR="00B13A65" w:rsidRPr="0080272F" w:rsidRDefault="00B13A65" w:rsidP="00D2465A">
            <w:pPr>
              <w:pStyle w:val="Tabletext"/>
              <w:tabs>
                <w:tab w:val="center" w:leader="dot" w:pos="2268"/>
              </w:tabs>
              <w:rPr>
                <w:i/>
                <w:kern w:val="28"/>
                <w:sz w:val="16"/>
                <w:szCs w:val="16"/>
              </w:rPr>
            </w:pPr>
            <w:r w:rsidRPr="0080272F">
              <w:rPr>
                <w:sz w:val="16"/>
                <w:szCs w:val="16"/>
              </w:rPr>
              <w:t>c 29</w:t>
            </w:r>
            <w:r w:rsidRPr="0080272F">
              <w:rPr>
                <w:sz w:val="16"/>
                <w:szCs w:val="16"/>
              </w:rPr>
              <w:tab/>
            </w:r>
          </w:p>
        </w:tc>
        <w:tc>
          <w:tcPr>
            <w:tcW w:w="4820" w:type="dxa"/>
            <w:shd w:val="clear" w:color="auto" w:fill="auto"/>
          </w:tcPr>
          <w:p w:rsidR="00B13A65" w:rsidRPr="0080272F" w:rsidRDefault="00B13A65" w:rsidP="00D2465A">
            <w:pPr>
              <w:pStyle w:val="Tabletext"/>
              <w:tabs>
                <w:tab w:val="center" w:leader="dot" w:pos="2268"/>
              </w:tabs>
              <w:rPr>
                <w:i/>
                <w:kern w:val="28"/>
                <w:sz w:val="16"/>
                <w:szCs w:val="16"/>
              </w:rPr>
            </w:pPr>
            <w:r w:rsidRPr="0080272F">
              <w:rPr>
                <w:sz w:val="16"/>
                <w:szCs w:val="16"/>
              </w:rPr>
              <w:t>ad No 90, 1999</w:t>
            </w:r>
          </w:p>
        </w:tc>
      </w:tr>
      <w:tr w:rsidR="00B13A65" w:rsidRPr="0080272F" w:rsidTr="00ED114F">
        <w:trPr>
          <w:cantSplit/>
        </w:trPr>
        <w:tc>
          <w:tcPr>
            <w:tcW w:w="2268" w:type="dxa"/>
            <w:shd w:val="clear" w:color="auto" w:fill="auto"/>
          </w:tcPr>
          <w:p w:rsidR="00B13A65" w:rsidRPr="0080272F" w:rsidRDefault="00B13A65" w:rsidP="00B13A65">
            <w:pPr>
              <w:pStyle w:val="Tabletext"/>
              <w:tabs>
                <w:tab w:val="center" w:leader="dot" w:pos="2268"/>
              </w:tabs>
              <w:rPr>
                <w:sz w:val="16"/>
                <w:szCs w:val="16"/>
              </w:rPr>
            </w:pPr>
          </w:p>
        </w:tc>
        <w:tc>
          <w:tcPr>
            <w:tcW w:w="4820" w:type="dxa"/>
            <w:shd w:val="clear" w:color="auto" w:fill="auto"/>
          </w:tcPr>
          <w:p w:rsidR="00B13A65" w:rsidRPr="0080272F" w:rsidRDefault="00B13A65" w:rsidP="00B13A65">
            <w:pPr>
              <w:pStyle w:val="Tabletext"/>
              <w:tabs>
                <w:tab w:val="center" w:leader="dot" w:pos="2268"/>
              </w:tabs>
              <w:rPr>
                <w:sz w:val="16"/>
                <w:szCs w:val="16"/>
              </w:rPr>
            </w:pPr>
            <w:r w:rsidRPr="0080272F">
              <w:rPr>
                <w:sz w:val="16"/>
                <w:szCs w:val="16"/>
              </w:rPr>
              <w:t>am No 45, 2005</w:t>
            </w:r>
            <w:r w:rsidR="00855D1E" w:rsidRPr="0080272F">
              <w:rPr>
                <w:sz w:val="16"/>
                <w:szCs w:val="16"/>
              </w:rPr>
              <w:t>; No 25,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Div</w:t>
            </w:r>
            <w:r w:rsidR="00BF5A31" w:rsidRPr="0080272F">
              <w:rPr>
                <w:sz w:val="16"/>
                <w:szCs w:val="16"/>
              </w:rPr>
              <w:t>ision</w:t>
            </w:r>
            <w:r w:rsidR="0080272F">
              <w:rPr>
                <w:sz w:val="16"/>
                <w:szCs w:val="16"/>
              </w:rPr>
              <w:t> </w:t>
            </w:r>
            <w:r w:rsidR="00BF5A31" w:rsidRPr="0080272F">
              <w:rPr>
                <w:sz w:val="16"/>
                <w:szCs w:val="16"/>
              </w:rPr>
              <w:t>3</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124, 2007</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30</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90, 1999</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61, 2004; No 45, 2005</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124, 2007</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31</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90, 1999</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124, 2007</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32</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90, 1999</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61, 2004; No 45, 2005</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124, 2007</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cc 33–36</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90, 1999</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124, 2007</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cc 37–39</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90, 1999</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rep No 124, 2007</w:t>
            </w:r>
          </w:p>
        </w:tc>
      </w:tr>
      <w:tr w:rsidR="00B13A65" w:rsidRPr="0080272F" w:rsidTr="00ED114F">
        <w:trPr>
          <w:cantSplit/>
        </w:trPr>
        <w:tc>
          <w:tcPr>
            <w:tcW w:w="2268" w:type="dxa"/>
            <w:shd w:val="clear" w:color="auto" w:fill="auto"/>
          </w:tcPr>
          <w:p w:rsidR="00B13A65" w:rsidRPr="0080272F" w:rsidRDefault="00B13A65" w:rsidP="005E164C">
            <w:pPr>
              <w:pStyle w:val="Tabletext"/>
              <w:keepNext/>
              <w:rPr>
                <w:sz w:val="16"/>
                <w:szCs w:val="16"/>
              </w:rPr>
            </w:pPr>
            <w:r w:rsidRPr="0080272F">
              <w:rPr>
                <w:b/>
                <w:sz w:val="16"/>
                <w:szCs w:val="16"/>
              </w:rPr>
              <w:t>Division</w:t>
            </w:r>
            <w:r w:rsidR="0080272F">
              <w:rPr>
                <w:b/>
                <w:sz w:val="16"/>
                <w:szCs w:val="16"/>
              </w:rPr>
              <w:t> </w:t>
            </w:r>
            <w:r w:rsidRPr="0080272F">
              <w:rPr>
                <w:b/>
                <w:sz w:val="16"/>
                <w:szCs w:val="16"/>
              </w:rPr>
              <w:t>4</w:t>
            </w:r>
          </w:p>
        </w:tc>
        <w:tc>
          <w:tcPr>
            <w:tcW w:w="4820" w:type="dxa"/>
            <w:shd w:val="clear" w:color="auto" w:fill="auto"/>
          </w:tcPr>
          <w:p w:rsidR="00B13A65" w:rsidRPr="0080272F" w:rsidRDefault="00B13A65" w:rsidP="005E164C">
            <w:pPr>
              <w:pStyle w:val="Tabletext"/>
              <w:keepNext/>
              <w:rPr>
                <w:sz w:val="16"/>
                <w:szCs w:val="16"/>
              </w:rPr>
            </w:pP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40</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90, 1999</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 No 124, 2007; No 8, 2010;</w:t>
            </w:r>
            <w:r w:rsidR="00855D1E" w:rsidRPr="0080272F">
              <w:rPr>
                <w:sz w:val="16"/>
                <w:szCs w:val="16"/>
              </w:rPr>
              <w:t xml:space="preserve"> No 46, 2011;</w:t>
            </w:r>
            <w:r w:rsidRPr="0080272F">
              <w:rPr>
                <w:sz w:val="16"/>
                <w:szCs w:val="16"/>
              </w:rPr>
              <w:t xml:space="preserve"> No 103, 2013</w:t>
            </w:r>
            <w:r w:rsidR="00855D1E" w:rsidRPr="0080272F">
              <w:rPr>
                <w:sz w:val="16"/>
                <w:szCs w:val="16"/>
              </w:rPr>
              <w:t>; No 25, 2015</w:t>
            </w:r>
            <w:r w:rsidR="00A40736" w:rsidRPr="0080272F">
              <w:rPr>
                <w:sz w:val="16"/>
                <w:szCs w:val="16"/>
              </w:rPr>
              <w:t>; No 126,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41</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90, 1999</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 No 124, 2007; No 8, 2010</w:t>
            </w:r>
            <w:r w:rsidR="00855D1E" w:rsidRPr="0080272F">
              <w:rPr>
                <w:sz w:val="16"/>
                <w:szCs w:val="16"/>
              </w:rPr>
              <w:t>; No 25,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42</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90, 1999</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 No 124, 2007; No 8, 2010</w:t>
            </w:r>
            <w:r w:rsidR="00CE2091" w:rsidRPr="0080272F">
              <w:rPr>
                <w:sz w:val="16"/>
                <w:szCs w:val="16"/>
              </w:rPr>
              <w:t>; No 25,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43</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90, 1999</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 No 8, 2010</w:t>
            </w:r>
            <w:r w:rsidR="00CE2091" w:rsidRPr="0080272F">
              <w:rPr>
                <w:sz w:val="16"/>
                <w:szCs w:val="16"/>
              </w:rPr>
              <w:t>; No 25,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44</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90, 1999</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 No 124, 2007; No 8, 2010</w:t>
            </w:r>
            <w:r w:rsidR="00CE2091" w:rsidRPr="0080272F">
              <w:rPr>
                <w:sz w:val="16"/>
                <w:szCs w:val="16"/>
              </w:rPr>
              <w:t>; No 25,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45</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90, 1999</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 No 8, 2010</w:t>
            </w:r>
            <w:r w:rsidR="00CE2091" w:rsidRPr="0080272F">
              <w:rPr>
                <w:sz w:val="16"/>
                <w:szCs w:val="16"/>
              </w:rPr>
              <w:t>; No 25, 2015</w:t>
            </w:r>
          </w:p>
        </w:tc>
      </w:tr>
      <w:tr w:rsidR="00B13A65" w:rsidRPr="0080272F" w:rsidTr="00ED114F">
        <w:trPr>
          <w:cantSplit/>
        </w:trPr>
        <w:tc>
          <w:tcPr>
            <w:tcW w:w="2268" w:type="dxa"/>
            <w:shd w:val="clear" w:color="auto" w:fill="auto"/>
          </w:tcPr>
          <w:p w:rsidR="00B13A65" w:rsidRPr="0080272F" w:rsidRDefault="00B13A65" w:rsidP="007419B8">
            <w:pPr>
              <w:pStyle w:val="Tabletext"/>
              <w:tabs>
                <w:tab w:val="center" w:leader="dot" w:pos="2268"/>
              </w:tabs>
              <w:rPr>
                <w:sz w:val="16"/>
                <w:szCs w:val="16"/>
              </w:rPr>
            </w:pPr>
            <w:r w:rsidRPr="0080272F">
              <w:rPr>
                <w:sz w:val="16"/>
                <w:szCs w:val="16"/>
              </w:rPr>
              <w:t>c 46</w:t>
            </w:r>
            <w:r w:rsidRPr="0080272F">
              <w:rPr>
                <w:sz w:val="16"/>
                <w:szCs w:val="16"/>
              </w:rPr>
              <w:tab/>
            </w:r>
          </w:p>
        </w:tc>
        <w:tc>
          <w:tcPr>
            <w:tcW w:w="4820" w:type="dxa"/>
            <w:shd w:val="clear" w:color="auto" w:fill="auto"/>
          </w:tcPr>
          <w:p w:rsidR="00B13A65" w:rsidRPr="0080272F" w:rsidRDefault="00B13A65" w:rsidP="007419B8">
            <w:pPr>
              <w:pStyle w:val="Tabletext"/>
              <w:rPr>
                <w:sz w:val="16"/>
                <w:szCs w:val="16"/>
              </w:rPr>
            </w:pPr>
            <w:r w:rsidRPr="0080272F">
              <w:rPr>
                <w:sz w:val="16"/>
                <w:szCs w:val="16"/>
              </w:rPr>
              <w:t>ad No 90, 1999</w:t>
            </w:r>
          </w:p>
        </w:tc>
      </w:tr>
      <w:tr w:rsidR="00B13A65" w:rsidRPr="0080272F" w:rsidTr="00ED114F">
        <w:trPr>
          <w:cantSplit/>
        </w:trPr>
        <w:tc>
          <w:tcPr>
            <w:tcW w:w="2268" w:type="dxa"/>
            <w:shd w:val="clear" w:color="auto" w:fill="auto"/>
          </w:tcPr>
          <w:p w:rsidR="00B13A65" w:rsidRPr="0080272F" w:rsidRDefault="00B13A65" w:rsidP="00ED40E2">
            <w:pPr>
              <w:pStyle w:val="Tabletext"/>
            </w:pPr>
          </w:p>
        </w:tc>
        <w:tc>
          <w:tcPr>
            <w:tcW w:w="4820" w:type="dxa"/>
            <w:shd w:val="clear" w:color="auto" w:fill="auto"/>
          </w:tcPr>
          <w:p w:rsidR="00B13A65" w:rsidRPr="0080272F" w:rsidRDefault="00B13A65" w:rsidP="007419B8">
            <w:pPr>
              <w:pStyle w:val="Tabletext"/>
              <w:rPr>
                <w:sz w:val="16"/>
                <w:szCs w:val="16"/>
              </w:rPr>
            </w:pPr>
            <w:r w:rsidRPr="0080272F">
              <w:rPr>
                <w:sz w:val="16"/>
                <w:szCs w:val="16"/>
              </w:rPr>
              <w:t>am No 45, 2005; No 8, 2010</w:t>
            </w:r>
            <w:r w:rsidR="00CE2091" w:rsidRPr="0080272F">
              <w:rPr>
                <w:sz w:val="16"/>
                <w:szCs w:val="16"/>
              </w:rPr>
              <w:t>; No 25, 2015</w:t>
            </w:r>
          </w:p>
        </w:tc>
      </w:tr>
      <w:tr w:rsidR="00CE2091" w:rsidRPr="0080272F" w:rsidTr="00ED114F">
        <w:trPr>
          <w:cantSplit/>
        </w:trPr>
        <w:tc>
          <w:tcPr>
            <w:tcW w:w="2268" w:type="dxa"/>
            <w:shd w:val="clear" w:color="auto" w:fill="auto"/>
          </w:tcPr>
          <w:p w:rsidR="00CE2091" w:rsidRPr="0080272F" w:rsidRDefault="00CE2091" w:rsidP="00F51C73">
            <w:pPr>
              <w:pStyle w:val="Tabletext"/>
              <w:tabs>
                <w:tab w:val="center" w:leader="dot" w:pos="2268"/>
              </w:tabs>
              <w:rPr>
                <w:i/>
                <w:kern w:val="28"/>
                <w:sz w:val="16"/>
                <w:szCs w:val="16"/>
              </w:rPr>
            </w:pPr>
            <w:r w:rsidRPr="0080272F">
              <w:rPr>
                <w:sz w:val="16"/>
                <w:szCs w:val="16"/>
              </w:rPr>
              <w:t>c 47</w:t>
            </w:r>
            <w:r w:rsidRPr="0080272F">
              <w:rPr>
                <w:sz w:val="16"/>
                <w:szCs w:val="16"/>
              </w:rPr>
              <w:tab/>
            </w:r>
          </w:p>
        </w:tc>
        <w:tc>
          <w:tcPr>
            <w:tcW w:w="4820" w:type="dxa"/>
            <w:shd w:val="clear" w:color="auto" w:fill="auto"/>
          </w:tcPr>
          <w:p w:rsidR="00CE2091" w:rsidRPr="0080272F" w:rsidRDefault="00CE2091" w:rsidP="00F51C73">
            <w:pPr>
              <w:pStyle w:val="Tabletext"/>
              <w:tabs>
                <w:tab w:val="center" w:leader="dot" w:pos="2268"/>
              </w:tabs>
              <w:rPr>
                <w:i/>
                <w:kern w:val="28"/>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F333D8">
            <w:pPr>
              <w:pStyle w:val="Tabletext"/>
              <w:tabs>
                <w:tab w:val="center" w:leader="dot" w:pos="2268"/>
              </w:tabs>
              <w:rPr>
                <w:sz w:val="16"/>
                <w:szCs w:val="16"/>
              </w:rPr>
            </w:pPr>
          </w:p>
        </w:tc>
        <w:tc>
          <w:tcPr>
            <w:tcW w:w="4820" w:type="dxa"/>
            <w:shd w:val="clear" w:color="auto" w:fill="auto"/>
          </w:tcPr>
          <w:p w:rsidR="00CE2091" w:rsidRPr="0080272F" w:rsidRDefault="00CE2091" w:rsidP="00F333D8">
            <w:pPr>
              <w:pStyle w:val="Tabletext"/>
              <w:tabs>
                <w:tab w:val="center" w:leader="dot" w:pos="2268"/>
              </w:tabs>
              <w:rPr>
                <w:sz w:val="16"/>
                <w:szCs w:val="16"/>
              </w:rPr>
            </w:pPr>
            <w:r w:rsidRPr="0080272F">
              <w:rPr>
                <w:sz w:val="16"/>
                <w:szCs w:val="16"/>
              </w:rPr>
              <w:t>am No 45, 2005; No 8, 2010; No 25, 2015</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48</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8, 2010</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Heading to c 49</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8, 2010</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49</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BF5A31">
            <w:pPr>
              <w:pStyle w:val="Tabletext"/>
              <w:tabs>
                <w:tab w:val="center" w:leader="dot" w:pos="2268"/>
              </w:tabs>
              <w:rPr>
                <w:kern w:val="28"/>
                <w:sz w:val="16"/>
                <w:szCs w:val="16"/>
              </w:rPr>
            </w:pPr>
            <w:r w:rsidRPr="0080272F">
              <w:rPr>
                <w:sz w:val="16"/>
                <w:szCs w:val="16"/>
              </w:rPr>
              <w:t>c 50</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8, 2010</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Note to c 50</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46, 2011</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51</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 No 8, 2010; No 103, 2013; No 25, 2015</w:t>
            </w:r>
          </w:p>
        </w:tc>
      </w:tr>
      <w:tr w:rsidR="00CE2091" w:rsidRPr="0080272F" w:rsidTr="00ED114F">
        <w:trPr>
          <w:cantSplit/>
        </w:trPr>
        <w:tc>
          <w:tcPr>
            <w:tcW w:w="2268" w:type="dxa"/>
            <w:shd w:val="clear" w:color="auto" w:fill="auto"/>
          </w:tcPr>
          <w:p w:rsidR="00CE2091" w:rsidRPr="0080272F" w:rsidRDefault="00CE2091" w:rsidP="007419B8">
            <w:pPr>
              <w:pStyle w:val="Tabletext"/>
              <w:rPr>
                <w:sz w:val="16"/>
                <w:szCs w:val="16"/>
              </w:rPr>
            </w:pPr>
            <w:r w:rsidRPr="0080272F">
              <w:rPr>
                <w:b/>
                <w:sz w:val="16"/>
                <w:szCs w:val="16"/>
              </w:rPr>
              <w:t>Part</w:t>
            </w:r>
            <w:r w:rsidR="0080272F">
              <w:rPr>
                <w:b/>
                <w:sz w:val="16"/>
                <w:szCs w:val="16"/>
              </w:rPr>
              <w:t> </w:t>
            </w:r>
            <w:r w:rsidRPr="0080272F">
              <w:rPr>
                <w:b/>
                <w:sz w:val="16"/>
                <w:szCs w:val="16"/>
              </w:rPr>
              <w:t>5</w:t>
            </w:r>
          </w:p>
        </w:tc>
        <w:tc>
          <w:tcPr>
            <w:tcW w:w="4820" w:type="dxa"/>
            <w:shd w:val="clear" w:color="auto" w:fill="auto"/>
          </w:tcPr>
          <w:p w:rsidR="00CE2091" w:rsidRPr="0080272F" w:rsidRDefault="00CE2091" w:rsidP="007419B8">
            <w:pPr>
              <w:pStyle w:val="Tabletext"/>
              <w:rPr>
                <w:sz w:val="16"/>
                <w:szCs w:val="16"/>
              </w:rPr>
            </w:pPr>
          </w:p>
        </w:tc>
      </w:tr>
      <w:tr w:rsidR="00CE2091" w:rsidRPr="0080272F" w:rsidTr="00ED114F">
        <w:trPr>
          <w:cantSplit/>
        </w:trPr>
        <w:tc>
          <w:tcPr>
            <w:tcW w:w="2268" w:type="dxa"/>
            <w:shd w:val="clear" w:color="auto" w:fill="auto"/>
          </w:tcPr>
          <w:p w:rsidR="00CE2091" w:rsidRPr="0080272F" w:rsidRDefault="00CE2091" w:rsidP="007419B8">
            <w:pPr>
              <w:pStyle w:val="Tabletext"/>
              <w:rPr>
                <w:sz w:val="16"/>
                <w:szCs w:val="16"/>
              </w:rPr>
            </w:pPr>
            <w:r w:rsidRPr="0080272F">
              <w:rPr>
                <w:b/>
                <w:sz w:val="16"/>
                <w:szCs w:val="16"/>
              </w:rPr>
              <w:t>Division</w:t>
            </w:r>
            <w:r w:rsidR="0080272F">
              <w:rPr>
                <w:b/>
                <w:sz w:val="16"/>
                <w:szCs w:val="16"/>
              </w:rPr>
              <w:t> </w:t>
            </w:r>
            <w:r w:rsidRPr="0080272F">
              <w:rPr>
                <w:b/>
                <w:sz w:val="16"/>
                <w:szCs w:val="16"/>
              </w:rPr>
              <w:t>1</w:t>
            </w:r>
          </w:p>
        </w:tc>
        <w:tc>
          <w:tcPr>
            <w:tcW w:w="4820" w:type="dxa"/>
            <w:shd w:val="clear" w:color="auto" w:fill="auto"/>
          </w:tcPr>
          <w:p w:rsidR="00CE2091" w:rsidRPr="0080272F" w:rsidRDefault="00CE2091" w:rsidP="007419B8">
            <w:pPr>
              <w:pStyle w:val="Tabletext"/>
              <w:rPr>
                <w:sz w:val="16"/>
                <w:szCs w:val="16"/>
              </w:rPr>
            </w:pP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52</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 No 124, 2007; No 8, 2010; No 25, 2015</w:t>
            </w:r>
          </w:p>
        </w:tc>
      </w:tr>
      <w:tr w:rsidR="00CE2091" w:rsidRPr="0080272F" w:rsidTr="00ED114F">
        <w:trPr>
          <w:cantSplit/>
        </w:trPr>
        <w:tc>
          <w:tcPr>
            <w:tcW w:w="2268" w:type="dxa"/>
            <w:shd w:val="clear" w:color="auto" w:fill="auto"/>
          </w:tcPr>
          <w:p w:rsidR="00CE2091" w:rsidRPr="0080272F" w:rsidRDefault="00CE2091" w:rsidP="007419B8">
            <w:pPr>
              <w:pStyle w:val="Tabletext"/>
              <w:rPr>
                <w:sz w:val="16"/>
                <w:szCs w:val="16"/>
              </w:rPr>
            </w:pPr>
            <w:r w:rsidRPr="0080272F">
              <w:rPr>
                <w:b/>
                <w:sz w:val="16"/>
                <w:szCs w:val="16"/>
              </w:rPr>
              <w:t>Division</w:t>
            </w:r>
            <w:r w:rsidR="0080272F">
              <w:rPr>
                <w:b/>
                <w:sz w:val="16"/>
                <w:szCs w:val="16"/>
              </w:rPr>
              <w:t> </w:t>
            </w:r>
            <w:r w:rsidRPr="0080272F">
              <w:rPr>
                <w:b/>
                <w:sz w:val="16"/>
                <w:szCs w:val="16"/>
              </w:rPr>
              <w:t>2</w:t>
            </w:r>
          </w:p>
        </w:tc>
        <w:tc>
          <w:tcPr>
            <w:tcW w:w="4820" w:type="dxa"/>
            <w:shd w:val="clear" w:color="auto" w:fill="auto"/>
          </w:tcPr>
          <w:p w:rsidR="00CE2091" w:rsidRPr="0080272F" w:rsidRDefault="00CE2091" w:rsidP="007419B8">
            <w:pPr>
              <w:pStyle w:val="Tabletext"/>
              <w:rPr>
                <w:sz w:val="16"/>
                <w:szCs w:val="16"/>
              </w:rPr>
            </w:pP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cc 53, 54</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55</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124, 2007; No 8, 2010</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56</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rs No 124, 2007</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8, 2010</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lastRenderedPageBreak/>
              <w:t>c 57</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8, 2010</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58</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103, 2013</w:t>
            </w:r>
          </w:p>
        </w:tc>
      </w:tr>
      <w:tr w:rsidR="00CE2091" w:rsidRPr="0080272F" w:rsidTr="00ED114F">
        <w:trPr>
          <w:cantSplit/>
        </w:trPr>
        <w:tc>
          <w:tcPr>
            <w:tcW w:w="2268" w:type="dxa"/>
            <w:shd w:val="clear" w:color="auto" w:fill="auto"/>
          </w:tcPr>
          <w:p w:rsidR="00CE2091" w:rsidRPr="0080272F" w:rsidRDefault="00CE2091" w:rsidP="007419B8">
            <w:pPr>
              <w:pStyle w:val="Tabletext"/>
              <w:rPr>
                <w:sz w:val="16"/>
                <w:szCs w:val="16"/>
              </w:rPr>
            </w:pPr>
            <w:r w:rsidRPr="0080272F">
              <w:rPr>
                <w:b/>
                <w:sz w:val="16"/>
                <w:szCs w:val="16"/>
              </w:rPr>
              <w:t>Division</w:t>
            </w:r>
            <w:r w:rsidR="0080272F">
              <w:rPr>
                <w:b/>
                <w:sz w:val="16"/>
                <w:szCs w:val="16"/>
              </w:rPr>
              <w:t> </w:t>
            </w:r>
            <w:r w:rsidRPr="0080272F">
              <w:rPr>
                <w:b/>
                <w:sz w:val="16"/>
                <w:szCs w:val="16"/>
              </w:rPr>
              <w:t>3</w:t>
            </w:r>
          </w:p>
        </w:tc>
        <w:tc>
          <w:tcPr>
            <w:tcW w:w="4820" w:type="dxa"/>
            <w:shd w:val="clear" w:color="auto" w:fill="auto"/>
          </w:tcPr>
          <w:p w:rsidR="00CE2091" w:rsidRPr="0080272F" w:rsidRDefault="00CE2091" w:rsidP="007419B8">
            <w:pPr>
              <w:pStyle w:val="Tabletext"/>
              <w:rPr>
                <w:sz w:val="16"/>
                <w:szCs w:val="16"/>
              </w:rPr>
            </w:pP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59</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 No 124, 2007; No 8, 2010; No 25, 2015</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60</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 No 124, 2007; No 8, 2010; No 46, 2011; No 31, 2014; No 25, 2015</w:t>
            </w:r>
            <w:r w:rsidR="005B62EB" w:rsidRPr="0080272F">
              <w:rPr>
                <w:sz w:val="16"/>
                <w:szCs w:val="16"/>
              </w:rPr>
              <w:t>; No 126, 2015</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61</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7419B8">
            <w:pPr>
              <w:pStyle w:val="Tabletext"/>
              <w:rPr>
                <w:sz w:val="16"/>
                <w:szCs w:val="16"/>
              </w:rPr>
            </w:pPr>
            <w:r w:rsidRPr="0080272F">
              <w:rPr>
                <w:b/>
                <w:sz w:val="16"/>
                <w:szCs w:val="16"/>
              </w:rPr>
              <w:t>Division</w:t>
            </w:r>
            <w:r w:rsidR="0080272F">
              <w:rPr>
                <w:b/>
                <w:sz w:val="16"/>
                <w:szCs w:val="16"/>
              </w:rPr>
              <w:t> </w:t>
            </w:r>
            <w:r w:rsidRPr="0080272F">
              <w:rPr>
                <w:b/>
                <w:sz w:val="16"/>
                <w:szCs w:val="16"/>
              </w:rPr>
              <w:t>4</w:t>
            </w:r>
          </w:p>
        </w:tc>
        <w:tc>
          <w:tcPr>
            <w:tcW w:w="4820" w:type="dxa"/>
            <w:shd w:val="clear" w:color="auto" w:fill="auto"/>
          </w:tcPr>
          <w:p w:rsidR="00CE2091" w:rsidRPr="0080272F" w:rsidRDefault="00CE2091" w:rsidP="007419B8">
            <w:pPr>
              <w:pStyle w:val="Tabletext"/>
              <w:rPr>
                <w:sz w:val="16"/>
                <w:szCs w:val="16"/>
              </w:rPr>
            </w:pP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62</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 No 124, 2007; No 8, 2010; No 25, 2015</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63</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 No 8, 2010; No 25, 2015</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64</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 No 8, 2010; No 25, 2015</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65</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66</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 No 8, 2010; No 25, 2015</w:t>
            </w:r>
          </w:p>
        </w:tc>
      </w:tr>
      <w:tr w:rsidR="00CE2091" w:rsidRPr="0080272F" w:rsidTr="00ED114F">
        <w:trPr>
          <w:cantSplit/>
        </w:trPr>
        <w:tc>
          <w:tcPr>
            <w:tcW w:w="2268" w:type="dxa"/>
            <w:shd w:val="clear" w:color="auto" w:fill="auto"/>
          </w:tcPr>
          <w:p w:rsidR="00CE2091" w:rsidRPr="0080272F" w:rsidRDefault="00CE2091" w:rsidP="009E1635">
            <w:pPr>
              <w:pStyle w:val="Tabletext"/>
              <w:tabs>
                <w:tab w:val="center" w:leader="dot" w:pos="2268"/>
              </w:tabs>
              <w:rPr>
                <w:sz w:val="16"/>
                <w:szCs w:val="16"/>
              </w:rPr>
            </w:pPr>
            <w:r w:rsidRPr="0080272F">
              <w:rPr>
                <w:sz w:val="16"/>
                <w:szCs w:val="16"/>
              </w:rPr>
              <w:t>c 67</w:t>
            </w:r>
            <w:r w:rsidRPr="0080272F">
              <w:rPr>
                <w:sz w:val="16"/>
                <w:szCs w:val="16"/>
              </w:rPr>
              <w:tab/>
            </w:r>
          </w:p>
        </w:tc>
        <w:tc>
          <w:tcPr>
            <w:tcW w:w="4820" w:type="dxa"/>
            <w:shd w:val="clear" w:color="auto" w:fill="auto"/>
          </w:tcPr>
          <w:p w:rsidR="00CE2091" w:rsidRPr="0080272F" w:rsidRDefault="00CE2091" w:rsidP="009E1635">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9E1635">
            <w:pPr>
              <w:pStyle w:val="Tabletext"/>
              <w:rPr>
                <w:sz w:val="16"/>
                <w:szCs w:val="16"/>
              </w:rPr>
            </w:pPr>
            <w:r w:rsidRPr="0080272F">
              <w:rPr>
                <w:sz w:val="16"/>
                <w:szCs w:val="16"/>
              </w:rPr>
              <w:t>am No 45, 2005; No 8, 2010; No 25, 2015</w:t>
            </w:r>
          </w:p>
        </w:tc>
      </w:tr>
      <w:tr w:rsidR="00CE2091" w:rsidRPr="0080272F" w:rsidTr="00ED114F">
        <w:trPr>
          <w:cantSplit/>
        </w:trPr>
        <w:tc>
          <w:tcPr>
            <w:tcW w:w="2268" w:type="dxa"/>
            <w:shd w:val="clear" w:color="auto" w:fill="auto"/>
          </w:tcPr>
          <w:p w:rsidR="00CE2091" w:rsidRPr="0080272F" w:rsidRDefault="00CE2091" w:rsidP="005E164C">
            <w:pPr>
              <w:pStyle w:val="Tabletext"/>
              <w:keepNext/>
              <w:rPr>
                <w:sz w:val="16"/>
                <w:szCs w:val="16"/>
              </w:rPr>
            </w:pPr>
            <w:r w:rsidRPr="0080272F">
              <w:rPr>
                <w:b/>
                <w:sz w:val="16"/>
                <w:szCs w:val="16"/>
              </w:rPr>
              <w:t>Division</w:t>
            </w:r>
            <w:r w:rsidR="0080272F">
              <w:rPr>
                <w:b/>
                <w:sz w:val="16"/>
                <w:szCs w:val="16"/>
              </w:rPr>
              <w:t> </w:t>
            </w:r>
            <w:r w:rsidRPr="0080272F">
              <w:rPr>
                <w:b/>
                <w:sz w:val="16"/>
                <w:szCs w:val="16"/>
              </w:rPr>
              <w:t>5</w:t>
            </w:r>
          </w:p>
        </w:tc>
        <w:tc>
          <w:tcPr>
            <w:tcW w:w="4820" w:type="dxa"/>
            <w:shd w:val="clear" w:color="auto" w:fill="auto"/>
          </w:tcPr>
          <w:p w:rsidR="00CE2091" w:rsidRPr="0080272F" w:rsidRDefault="00CE2091" w:rsidP="005E164C">
            <w:pPr>
              <w:pStyle w:val="Tabletext"/>
              <w:keepNext/>
              <w:rPr>
                <w:sz w:val="16"/>
                <w:szCs w:val="16"/>
              </w:rPr>
            </w:pP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68</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 No 8, 2010; No 103, 2013; No 25, 2015</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69</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 No 8, 2010; No 103, 2013; No 25, 2015</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70</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 No 8, 2010; No 103, 2013; No 25, 2015</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71</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 No 8, 2010; No 103, 2013; No 25, 2015</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72</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8, 2010</w:t>
            </w:r>
          </w:p>
        </w:tc>
      </w:tr>
      <w:tr w:rsidR="00CE2091" w:rsidRPr="0080272F" w:rsidTr="00ED114F">
        <w:trPr>
          <w:cantSplit/>
        </w:trPr>
        <w:tc>
          <w:tcPr>
            <w:tcW w:w="2268" w:type="dxa"/>
            <w:shd w:val="clear" w:color="auto" w:fill="auto"/>
          </w:tcPr>
          <w:p w:rsidR="00CE2091" w:rsidRPr="0080272F" w:rsidRDefault="00CE2091" w:rsidP="005E164C">
            <w:pPr>
              <w:pStyle w:val="Tabletext"/>
              <w:tabs>
                <w:tab w:val="center" w:leader="dot" w:pos="2268"/>
              </w:tabs>
              <w:rPr>
                <w:kern w:val="28"/>
                <w:sz w:val="16"/>
                <w:szCs w:val="16"/>
              </w:rPr>
            </w:pPr>
            <w:r w:rsidRPr="0080272F">
              <w:rPr>
                <w:sz w:val="16"/>
                <w:szCs w:val="16"/>
              </w:rPr>
              <w:t>c 73</w:t>
            </w:r>
            <w:r w:rsidRPr="0080272F">
              <w:rPr>
                <w:sz w:val="16"/>
                <w:szCs w:val="16"/>
              </w:rPr>
              <w:tab/>
            </w:r>
          </w:p>
        </w:tc>
        <w:tc>
          <w:tcPr>
            <w:tcW w:w="4820" w:type="dxa"/>
            <w:shd w:val="clear" w:color="auto" w:fill="auto"/>
          </w:tcPr>
          <w:p w:rsidR="00CE2091" w:rsidRPr="0080272F" w:rsidRDefault="00CE2091" w:rsidP="005E164C">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 No 8, 2010; No 25, 2015</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74</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 No 8, 2010; No 103, 2013; No 25, 2015</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75</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 No 103, 2013; No 25, 2015</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76</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rep No 109, 2014</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77</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 No 25, 2015</w:t>
            </w:r>
          </w:p>
        </w:tc>
      </w:tr>
      <w:tr w:rsidR="00CE2091" w:rsidRPr="0080272F" w:rsidTr="00ED114F">
        <w:trPr>
          <w:cantSplit/>
        </w:trPr>
        <w:tc>
          <w:tcPr>
            <w:tcW w:w="2268" w:type="dxa"/>
            <w:shd w:val="clear" w:color="auto" w:fill="auto"/>
          </w:tcPr>
          <w:p w:rsidR="00CE2091" w:rsidRPr="0080272F" w:rsidRDefault="00CE2091" w:rsidP="007419B8">
            <w:pPr>
              <w:pStyle w:val="Tabletext"/>
              <w:rPr>
                <w:sz w:val="16"/>
                <w:szCs w:val="16"/>
              </w:rPr>
            </w:pPr>
            <w:r w:rsidRPr="0080272F">
              <w:rPr>
                <w:b/>
                <w:sz w:val="16"/>
                <w:szCs w:val="16"/>
              </w:rPr>
              <w:t>Division</w:t>
            </w:r>
            <w:r w:rsidR="0080272F">
              <w:rPr>
                <w:b/>
                <w:sz w:val="16"/>
                <w:szCs w:val="16"/>
              </w:rPr>
              <w:t> </w:t>
            </w:r>
            <w:r w:rsidRPr="0080272F">
              <w:rPr>
                <w:b/>
                <w:sz w:val="16"/>
                <w:szCs w:val="16"/>
              </w:rPr>
              <w:t>6</w:t>
            </w:r>
          </w:p>
        </w:tc>
        <w:tc>
          <w:tcPr>
            <w:tcW w:w="4820" w:type="dxa"/>
            <w:shd w:val="clear" w:color="auto" w:fill="auto"/>
          </w:tcPr>
          <w:p w:rsidR="00CE2091" w:rsidRPr="0080272F" w:rsidRDefault="00CE2091" w:rsidP="007419B8">
            <w:pPr>
              <w:pStyle w:val="Tabletext"/>
              <w:rPr>
                <w:sz w:val="16"/>
                <w:szCs w:val="16"/>
              </w:rPr>
            </w:pP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78</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 No 8, 2010; No 25, 2015</w:t>
            </w:r>
          </w:p>
        </w:tc>
      </w:tr>
      <w:tr w:rsidR="00CE2091" w:rsidRPr="0080272F" w:rsidTr="00ED114F">
        <w:trPr>
          <w:cantSplit/>
        </w:trPr>
        <w:tc>
          <w:tcPr>
            <w:tcW w:w="2268" w:type="dxa"/>
            <w:shd w:val="clear" w:color="auto" w:fill="auto"/>
          </w:tcPr>
          <w:p w:rsidR="00CE2091" w:rsidRPr="0080272F" w:rsidRDefault="00CE2091" w:rsidP="007419B8">
            <w:pPr>
              <w:pStyle w:val="Tabletext"/>
              <w:rPr>
                <w:sz w:val="16"/>
                <w:szCs w:val="16"/>
              </w:rPr>
            </w:pPr>
            <w:r w:rsidRPr="0080272F">
              <w:rPr>
                <w:b/>
                <w:sz w:val="16"/>
                <w:szCs w:val="16"/>
              </w:rPr>
              <w:t>Part</w:t>
            </w:r>
            <w:r w:rsidR="0080272F">
              <w:rPr>
                <w:b/>
                <w:sz w:val="16"/>
                <w:szCs w:val="16"/>
              </w:rPr>
              <w:t> </w:t>
            </w:r>
            <w:r w:rsidRPr="0080272F">
              <w:rPr>
                <w:b/>
                <w:sz w:val="16"/>
                <w:szCs w:val="16"/>
              </w:rPr>
              <w:t>6</w:t>
            </w:r>
          </w:p>
        </w:tc>
        <w:tc>
          <w:tcPr>
            <w:tcW w:w="4820" w:type="dxa"/>
            <w:shd w:val="clear" w:color="auto" w:fill="auto"/>
          </w:tcPr>
          <w:p w:rsidR="00CE2091" w:rsidRPr="0080272F" w:rsidRDefault="00CE2091" w:rsidP="007419B8">
            <w:pPr>
              <w:pStyle w:val="Tabletext"/>
              <w:rPr>
                <w:sz w:val="16"/>
                <w:szCs w:val="16"/>
              </w:rPr>
            </w:pP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79</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124, 2007</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80</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 No 124, 2007; No 8, 2010; No 103, 2013</w:t>
            </w:r>
            <w:r w:rsidR="00D65AC5" w:rsidRPr="0080272F">
              <w:rPr>
                <w:sz w:val="16"/>
                <w:szCs w:val="16"/>
              </w:rPr>
              <w:t>; No 25, 2015</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81</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124, 2007; No 8, 2010; No 103, 2013</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82</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pPr>
              <w:pStyle w:val="Tabletext"/>
              <w:rPr>
                <w:sz w:val="16"/>
                <w:szCs w:val="16"/>
              </w:rPr>
            </w:pPr>
            <w:r w:rsidRPr="0080272F">
              <w:rPr>
                <w:sz w:val="16"/>
                <w:szCs w:val="16"/>
              </w:rPr>
              <w:t>am No 5, 2001</w:t>
            </w:r>
            <w:r w:rsidR="0047379E" w:rsidRPr="0080272F">
              <w:rPr>
                <w:sz w:val="16"/>
                <w:szCs w:val="16"/>
              </w:rPr>
              <w:t>; No 4, 2016</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83</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5, 2001; No 45, 2005; No 124, 2007; No 8, 2010</w:t>
            </w:r>
            <w:r w:rsidR="00D65AC5" w:rsidRPr="0080272F">
              <w:rPr>
                <w:sz w:val="16"/>
                <w:szCs w:val="16"/>
              </w:rPr>
              <w:t>; No 25, 2015</w:t>
            </w:r>
            <w:r w:rsidR="0047379E" w:rsidRPr="0080272F">
              <w:rPr>
                <w:sz w:val="16"/>
                <w:szCs w:val="16"/>
              </w:rPr>
              <w:t>; No 4, 2016</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84</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w:t>
            </w:r>
            <w:r w:rsidR="00D65AC5" w:rsidRPr="0080272F">
              <w:rPr>
                <w:sz w:val="16"/>
                <w:szCs w:val="16"/>
              </w:rPr>
              <w:t>; No 25, 2015</w:t>
            </w:r>
          </w:p>
        </w:tc>
      </w:tr>
      <w:tr w:rsidR="00CE2091" w:rsidRPr="0080272F" w:rsidTr="00ED114F">
        <w:trPr>
          <w:cantSplit/>
        </w:trPr>
        <w:tc>
          <w:tcPr>
            <w:tcW w:w="2268" w:type="dxa"/>
            <w:shd w:val="clear" w:color="auto" w:fill="auto"/>
          </w:tcPr>
          <w:p w:rsidR="00CE2091" w:rsidRPr="0080272F" w:rsidRDefault="00CE2091" w:rsidP="005E164C">
            <w:pPr>
              <w:pStyle w:val="Tabletext"/>
              <w:tabs>
                <w:tab w:val="center" w:leader="dot" w:pos="2268"/>
              </w:tabs>
              <w:rPr>
                <w:kern w:val="28"/>
                <w:sz w:val="16"/>
                <w:szCs w:val="16"/>
              </w:rPr>
            </w:pPr>
            <w:r w:rsidRPr="0080272F">
              <w:rPr>
                <w:sz w:val="16"/>
                <w:szCs w:val="16"/>
              </w:rPr>
              <w:t>c 85</w:t>
            </w:r>
            <w:r w:rsidRPr="0080272F">
              <w:rPr>
                <w:sz w:val="16"/>
                <w:szCs w:val="16"/>
              </w:rPr>
              <w:tab/>
            </w:r>
          </w:p>
        </w:tc>
        <w:tc>
          <w:tcPr>
            <w:tcW w:w="4820" w:type="dxa"/>
            <w:shd w:val="clear" w:color="auto" w:fill="auto"/>
          </w:tcPr>
          <w:p w:rsidR="00CE2091" w:rsidRPr="0080272F" w:rsidRDefault="00CE2091" w:rsidP="005E164C">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5E164C">
            <w:pPr>
              <w:pStyle w:val="Tabletext"/>
              <w:rPr>
                <w:sz w:val="16"/>
                <w:szCs w:val="16"/>
              </w:rPr>
            </w:pPr>
            <w:r w:rsidRPr="0080272F">
              <w:rPr>
                <w:sz w:val="16"/>
                <w:szCs w:val="16"/>
              </w:rPr>
              <w:t>am No 45, 2005</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5E164C">
            <w:pPr>
              <w:pStyle w:val="Tabletext"/>
              <w:rPr>
                <w:sz w:val="16"/>
                <w:szCs w:val="16"/>
              </w:rPr>
            </w:pPr>
            <w:r w:rsidRPr="0080272F">
              <w:rPr>
                <w:sz w:val="16"/>
                <w:szCs w:val="16"/>
              </w:rPr>
              <w:t>rs No 124, 2007</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8, 2010</w:t>
            </w:r>
            <w:r w:rsidR="00D65AC5" w:rsidRPr="0080272F">
              <w:rPr>
                <w:sz w:val="16"/>
                <w:szCs w:val="16"/>
              </w:rPr>
              <w:t>; No 25, 2015</w:t>
            </w:r>
          </w:p>
        </w:tc>
      </w:tr>
      <w:tr w:rsidR="00CE2091" w:rsidRPr="0080272F" w:rsidTr="00ED114F">
        <w:trPr>
          <w:cantSplit/>
        </w:trPr>
        <w:tc>
          <w:tcPr>
            <w:tcW w:w="2268" w:type="dxa"/>
            <w:shd w:val="clear" w:color="auto" w:fill="auto"/>
          </w:tcPr>
          <w:p w:rsidR="00CE2091" w:rsidRPr="0080272F" w:rsidRDefault="00CE2091" w:rsidP="007419B8">
            <w:pPr>
              <w:pStyle w:val="Tabletext"/>
              <w:rPr>
                <w:sz w:val="16"/>
                <w:szCs w:val="16"/>
              </w:rPr>
            </w:pPr>
            <w:r w:rsidRPr="0080272F">
              <w:rPr>
                <w:b/>
                <w:sz w:val="16"/>
                <w:szCs w:val="16"/>
              </w:rPr>
              <w:t>Part</w:t>
            </w:r>
            <w:r w:rsidR="0080272F">
              <w:rPr>
                <w:b/>
                <w:sz w:val="16"/>
                <w:szCs w:val="16"/>
              </w:rPr>
              <w:t> </w:t>
            </w:r>
            <w:r w:rsidRPr="0080272F">
              <w:rPr>
                <w:b/>
                <w:sz w:val="16"/>
                <w:szCs w:val="16"/>
              </w:rPr>
              <w:t>7</w:t>
            </w:r>
          </w:p>
        </w:tc>
        <w:tc>
          <w:tcPr>
            <w:tcW w:w="4820" w:type="dxa"/>
            <w:shd w:val="clear" w:color="auto" w:fill="auto"/>
          </w:tcPr>
          <w:p w:rsidR="00CE2091" w:rsidRPr="0080272F" w:rsidRDefault="00CE2091" w:rsidP="007419B8">
            <w:pPr>
              <w:pStyle w:val="Tabletext"/>
              <w:rPr>
                <w:sz w:val="16"/>
                <w:szCs w:val="16"/>
              </w:rPr>
            </w:pP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86</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47379E" w:rsidRPr="0080272F" w:rsidTr="00ED114F">
        <w:trPr>
          <w:cantSplit/>
        </w:trPr>
        <w:tc>
          <w:tcPr>
            <w:tcW w:w="2268" w:type="dxa"/>
            <w:shd w:val="clear" w:color="auto" w:fill="auto"/>
          </w:tcPr>
          <w:p w:rsidR="0047379E" w:rsidRPr="0080272F" w:rsidRDefault="0047379E" w:rsidP="007419B8">
            <w:pPr>
              <w:pStyle w:val="Tabletext"/>
              <w:tabs>
                <w:tab w:val="center" w:leader="dot" w:pos="2268"/>
              </w:tabs>
              <w:rPr>
                <w:sz w:val="16"/>
                <w:szCs w:val="16"/>
              </w:rPr>
            </w:pPr>
          </w:p>
        </w:tc>
        <w:tc>
          <w:tcPr>
            <w:tcW w:w="4820" w:type="dxa"/>
            <w:shd w:val="clear" w:color="auto" w:fill="auto"/>
          </w:tcPr>
          <w:p w:rsidR="0047379E" w:rsidRPr="0080272F" w:rsidRDefault="0047379E" w:rsidP="007419B8">
            <w:pPr>
              <w:pStyle w:val="Tabletext"/>
              <w:rPr>
                <w:sz w:val="16"/>
                <w:szCs w:val="16"/>
                <w:u w:val="single"/>
              </w:rPr>
            </w:pPr>
            <w:r w:rsidRPr="0080272F">
              <w:rPr>
                <w:sz w:val="16"/>
                <w:szCs w:val="16"/>
              </w:rPr>
              <w:t>am No 4, 2016</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87</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5, 2001</w:t>
            </w:r>
          </w:p>
        </w:tc>
      </w:tr>
      <w:tr w:rsidR="00CE2091" w:rsidRPr="0080272F" w:rsidTr="00ED114F">
        <w:trPr>
          <w:cantSplit/>
        </w:trPr>
        <w:tc>
          <w:tcPr>
            <w:tcW w:w="2268" w:type="dxa"/>
            <w:shd w:val="clear" w:color="auto" w:fill="auto"/>
          </w:tcPr>
          <w:p w:rsidR="00CE2091" w:rsidRPr="0080272F" w:rsidRDefault="00CE2091" w:rsidP="007419B8">
            <w:pPr>
              <w:pStyle w:val="Tabletext"/>
              <w:rPr>
                <w:sz w:val="16"/>
                <w:szCs w:val="16"/>
              </w:rPr>
            </w:pPr>
            <w:r w:rsidRPr="0080272F">
              <w:rPr>
                <w:b/>
                <w:sz w:val="16"/>
                <w:szCs w:val="16"/>
              </w:rPr>
              <w:t>Part</w:t>
            </w:r>
            <w:r w:rsidR="0080272F">
              <w:rPr>
                <w:b/>
                <w:sz w:val="16"/>
                <w:szCs w:val="16"/>
              </w:rPr>
              <w:t> </w:t>
            </w:r>
            <w:r w:rsidRPr="0080272F">
              <w:rPr>
                <w:b/>
                <w:sz w:val="16"/>
                <w:szCs w:val="16"/>
              </w:rPr>
              <w:t>8</w:t>
            </w:r>
          </w:p>
        </w:tc>
        <w:tc>
          <w:tcPr>
            <w:tcW w:w="4820" w:type="dxa"/>
            <w:shd w:val="clear" w:color="auto" w:fill="auto"/>
          </w:tcPr>
          <w:p w:rsidR="00CE2091" w:rsidRPr="0080272F" w:rsidRDefault="00CE2091" w:rsidP="007419B8">
            <w:pPr>
              <w:pStyle w:val="Tabletext"/>
              <w:rPr>
                <w:sz w:val="16"/>
                <w:szCs w:val="16"/>
              </w:rPr>
            </w:pP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88</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124, 2007; No 8, 2010</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89</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 No 27, 2007</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rep No 124, 2007</w:t>
            </w:r>
          </w:p>
        </w:tc>
      </w:tr>
      <w:tr w:rsidR="00CE2091" w:rsidRPr="0080272F" w:rsidTr="00ED114F">
        <w:trPr>
          <w:cantSplit/>
        </w:trPr>
        <w:tc>
          <w:tcPr>
            <w:tcW w:w="2268" w:type="dxa"/>
            <w:shd w:val="clear" w:color="auto" w:fill="auto"/>
          </w:tcPr>
          <w:p w:rsidR="00CE2091" w:rsidRPr="0080272F" w:rsidRDefault="00CE2091" w:rsidP="007419B8">
            <w:pPr>
              <w:pStyle w:val="Tabletext"/>
              <w:rPr>
                <w:sz w:val="16"/>
                <w:szCs w:val="16"/>
              </w:rPr>
            </w:pPr>
            <w:r w:rsidRPr="0080272F">
              <w:rPr>
                <w:b/>
                <w:sz w:val="16"/>
                <w:szCs w:val="16"/>
              </w:rPr>
              <w:t>Part</w:t>
            </w:r>
            <w:r w:rsidR="0080272F">
              <w:rPr>
                <w:b/>
                <w:sz w:val="16"/>
                <w:szCs w:val="16"/>
              </w:rPr>
              <w:t> </w:t>
            </w:r>
            <w:r w:rsidRPr="0080272F">
              <w:rPr>
                <w:b/>
                <w:sz w:val="16"/>
                <w:szCs w:val="16"/>
              </w:rPr>
              <w:t>9</w:t>
            </w:r>
          </w:p>
        </w:tc>
        <w:tc>
          <w:tcPr>
            <w:tcW w:w="4820" w:type="dxa"/>
            <w:shd w:val="clear" w:color="auto" w:fill="auto"/>
          </w:tcPr>
          <w:p w:rsidR="00CE2091" w:rsidRPr="0080272F" w:rsidRDefault="00CE2091" w:rsidP="007419B8">
            <w:pPr>
              <w:pStyle w:val="Tabletext"/>
              <w:rPr>
                <w:sz w:val="16"/>
                <w:szCs w:val="16"/>
              </w:rPr>
            </w:pP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90</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91</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 xml:space="preserve">am No 8, 2010; </w:t>
            </w:r>
            <w:r w:rsidR="00D96846" w:rsidRPr="0080272F">
              <w:rPr>
                <w:sz w:val="16"/>
                <w:szCs w:val="16"/>
              </w:rPr>
              <w:t xml:space="preserve">No 46, 2011; </w:t>
            </w:r>
            <w:r w:rsidRPr="0080272F">
              <w:rPr>
                <w:sz w:val="16"/>
                <w:szCs w:val="16"/>
              </w:rPr>
              <w:t>No 103, 2013</w:t>
            </w:r>
            <w:r w:rsidR="005B62EB" w:rsidRPr="0080272F">
              <w:rPr>
                <w:sz w:val="16"/>
                <w:szCs w:val="16"/>
              </w:rPr>
              <w:t>; No 126, 2015</w:t>
            </w:r>
          </w:p>
        </w:tc>
      </w:tr>
      <w:tr w:rsidR="00CE2091" w:rsidRPr="0080272F" w:rsidTr="00ED114F">
        <w:trPr>
          <w:cantSplit/>
        </w:trPr>
        <w:tc>
          <w:tcPr>
            <w:tcW w:w="2268" w:type="dxa"/>
            <w:shd w:val="clear" w:color="auto" w:fill="auto"/>
          </w:tcPr>
          <w:p w:rsidR="00CE2091" w:rsidRPr="0080272F" w:rsidRDefault="00CE2091" w:rsidP="007419B8">
            <w:pPr>
              <w:pStyle w:val="Tabletext"/>
              <w:rPr>
                <w:sz w:val="16"/>
                <w:szCs w:val="16"/>
              </w:rPr>
            </w:pPr>
            <w:r w:rsidRPr="0080272F">
              <w:rPr>
                <w:b/>
                <w:sz w:val="16"/>
                <w:szCs w:val="16"/>
              </w:rPr>
              <w:t>Part</w:t>
            </w:r>
            <w:r w:rsidR="0080272F">
              <w:rPr>
                <w:b/>
                <w:sz w:val="16"/>
                <w:szCs w:val="16"/>
              </w:rPr>
              <w:t> </w:t>
            </w:r>
            <w:r w:rsidRPr="0080272F">
              <w:rPr>
                <w:b/>
                <w:sz w:val="16"/>
                <w:szCs w:val="16"/>
              </w:rPr>
              <w:t>10</w:t>
            </w:r>
          </w:p>
        </w:tc>
        <w:tc>
          <w:tcPr>
            <w:tcW w:w="4820" w:type="dxa"/>
            <w:shd w:val="clear" w:color="auto" w:fill="auto"/>
          </w:tcPr>
          <w:p w:rsidR="00CE2091" w:rsidRPr="0080272F" w:rsidRDefault="00CE2091" w:rsidP="007419B8">
            <w:pPr>
              <w:pStyle w:val="Tabletext"/>
              <w:rPr>
                <w:sz w:val="16"/>
                <w:szCs w:val="16"/>
              </w:rPr>
            </w:pP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92</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 No 124, 2007; No 8, 2010</w:t>
            </w:r>
            <w:r w:rsidR="00D65AC5" w:rsidRPr="0080272F">
              <w:rPr>
                <w:sz w:val="16"/>
                <w:szCs w:val="16"/>
              </w:rPr>
              <w:t>; No 25, 2015</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93</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w:t>
            </w:r>
            <w:r w:rsidR="00D65AC5" w:rsidRPr="0080272F">
              <w:rPr>
                <w:sz w:val="16"/>
                <w:szCs w:val="16"/>
              </w:rPr>
              <w:t>; No 25, 2015</w:t>
            </w:r>
          </w:p>
        </w:tc>
      </w:tr>
      <w:tr w:rsidR="00CE2091" w:rsidRPr="0080272F" w:rsidTr="00ED114F">
        <w:trPr>
          <w:cantSplit/>
        </w:trPr>
        <w:tc>
          <w:tcPr>
            <w:tcW w:w="2268" w:type="dxa"/>
            <w:shd w:val="clear" w:color="auto" w:fill="auto"/>
          </w:tcPr>
          <w:p w:rsidR="00CE2091" w:rsidRPr="0080272F" w:rsidRDefault="00CE2091" w:rsidP="00DE3EAF">
            <w:pPr>
              <w:pStyle w:val="Tabletext"/>
              <w:keepNext/>
              <w:rPr>
                <w:sz w:val="16"/>
                <w:szCs w:val="16"/>
              </w:rPr>
            </w:pPr>
            <w:r w:rsidRPr="0080272F">
              <w:rPr>
                <w:b/>
                <w:sz w:val="16"/>
                <w:szCs w:val="16"/>
              </w:rPr>
              <w:t>Part</w:t>
            </w:r>
            <w:r w:rsidR="0080272F">
              <w:rPr>
                <w:b/>
                <w:sz w:val="16"/>
                <w:szCs w:val="16"/>
              </w:rPr>
              <w:t> </w:t>
            </w:r>
            <w:r w:rsidRPr="0080272F">
              <w:rPr>
                <w:b/>
                <w:sz w:val="16"/>
                <w:szCs w:val="16"/>
              </w:rPr>
              <w:t>11</w:t>
            </w:r>
          </w:p>
        </w:tc>
        <w:tc>
          <w:tcPr>
            <w:tcW w:w="4820" w:type="dxa"/>
            <w:shd w:val="clear" w:color="auto" w:fill="auto"/>
          </w:tcPr>
          <w:p w:rsidR="00CE2091" w:rsidRPr="0080272F" w:rsidRDefault="00CE2091" w:rsidP="00DE3EAF">
            <w:pPr>
              <w:pStyle w:val="Tabletext"/>
              <w:keepNext/>
              <w:rPr>
                <w:sz w:val="16"/>
                <w:szCs w:val="16"/>
              </w:rPr>
            </w:pP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94</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 No 8, 2010; No 25, 2015</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95</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8, 2010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rep No 109, 2014</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lastRenderedPageBreak/>
              <w:t>c 96</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90, 1999</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59, 2015</w:t>
            </w:r>
          </w:p>
        </w:tc>
      </w:tr>
      <w:tr w:rsidR="00CE2091" w:rsidRPr="0080272F" w:rsidTr="00ED114F">
        <w:trPr>
          <w:cantSplit/>
        </w:trPr>
        <w:tc>
          <w:tcPr>
            <w:tcW w:w="2268" w:type="dxa"/>
            <w:shd w:val="clear" w:color="auto" w:fill="auto"/>
          </w:tcPr>
          <w:p w:rsidR="00CE2091" w:rsidRPr="0080272F" w:rsidRDefault="00CE2091" w:rsidP="007419B8">
            <w:pPr>
              <w:pStyle w:val="Tabletext"/>
              <w:rPr>
                <w:sz w:val="16"/>
                <w:szCs w:val="16"/>
              </w:rPr>
            </w:pPr>
            <w:r w:rsidRPr="0080272F">
              <w:rPr>
                <w:b/>
                <w:sz w:val="16"/>
                <w:szCs w:val="16"/>
              </w:rPr>
              <w:t>Schedule</w:t>
            </w:r>
            <w:r w:rsidR="0080272F">
              <w:rPr>
                <w:b/>
                <w:sz w:val="16"/>
                <w:szCs w:val="16"/>
              </w:rPr>
              <w:t> </w:t>
            </w:r>
            <w:r w:rsidRPr="0080272F">
              <w:rPr>
                <w:b/>
                <w:sz w:val="16"/>
                <w:szCs w:val="16"/>
              </w:rPr>
              <w:t>6</w:t>
            </w:r>
          </w:p>
        </w:tc>
        <w:tc>
          <w:tcPr>
            <w:tcW w:w="4820" w:type="dxa"/>
            <w:shd w:val="clear" w:color="auto" w:fill="auto"/>
          </w:tcPr>
          <w:p w:rsidR="00CE2091" w:rsidRPr="0080272F" w:rsidRDefault="00CE2091" w:rsidP="007419B8">
            <w:pPr>
              <w:pStyle w:val="Tabletext"/>
              <w:rPr>
                <w:sz w:val="16"/>
                <w:szCs w:val="16"/>
              </w:rPr>
            </w:pP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Schedule</w:t>
            </w:r>
            <w:r w:rsidR="0080272F">
              <w:rPr>
                <w:sz w:val="16"/>
                <w:szCs w:val="16"/>
              </w:rPr>
              <w:t> </w:t>
            </w:r>
            <w:r w:rsidRPr="0080272F">
              <w:rPr>
                <w:sz w:val="16"/>
                <w:szCs w:val="16"/>
              </w:rPr>
              <w:t>6</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7419B8">
            <w:pPr>
              <w:pStyle w:val="Tabletext"/>
              <w:rPr>
                <w:sz w:val="16"/>
                <w:szCs w:val="16"/>
              </w:rPr>
            </w:pPr>
            <w:r w:rsidRPr="0080272F">
              <w:rPr>
                <w:b/>
                <w:sz w:val="16"/>
                <w:szCs w:val="16"/>
              </w:rPr>
              <w:t>Part</w:t>
            </w:r>
            <w:r w:rsidR="0080272F">
              <w:rPr>
                <w:b/>
                <w:sz w:val="16"/>
                <w:szCs w:val="16"/>
              </w:rPr>
              <w:t> </w:t>
            </w:r>
            <w:r w:rsidRPr="0080272F">
              <w:rPr>
                <w:b/>
                <w:sz w:val="16"/>
                <w:szCs w:val="16"/>
              </w:rPr>
              <w:t>1</w:t>
            </w:r>
          </w:p>
        </w:tc>
        <w:tc>
          <w:tcPr>
            <w:tcW w:w="4820" w:type="dxa"/>
            <w:shd w:val="clear" w:color="auto" w:fill="auto"/>
          </w:tcPr>
          <w:p w:rsidR="00CE2091" w:rsidRPr="0080272F" w:rsidRDefault="00CE2091" w:rsidP="007419B8">
            <w:pPr>
              <w:pStyle w:val="Tabletext"/>
              <w:rPr>
                <w:sz w:val="16"/>
                <w:szCs w:val="16"/>
              </w:rPr>
            </w:pP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1</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 No 68, 2007; No 8, 2010; No 51, 2013; No 31, 2014; No 109, 2014</w:t>
            </w:r>
            <w:r w:rsidR="00AB6256" w:rsidRPr="0080272F">
              <w:rPr>
                <w:sz w:val="16"/>
                <w:szCs w:val="16"/>
              </w:rPr>
              <w:t>; No 14, 2016</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2</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Nos 55 and 92, 2001; Nos 8 and 94, 2010; No 51, 2013; No 31, 2014; No 22, 2015</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2A</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51, 2013</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3</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B6AD8">
            <w:pPr>
              <w:pStyle w:val="Tabletext"/>
              <w:rPr>
                <w:sz w:val="16"/>
                <w:szCs w:val="16"/>
              </w:rPr>
            </w:pPr>
            <w:r w:rsidRPr="0080272F">
              <w:rPr>
                <w:sz w:val="16"/>
                <w:szCs w:val="16"/>
              </w:rPr>
              <w:t xml:space="preserve">am No 45, 2005; </w:t>
            </w:r>
            <w:r w:rsidR="005B62EB" w:rsidRPr="0080272F">
              <w:rPr>
                <w:sz w:val="16"/>
                <w:szCs w:val="16"/>
              </w:rPr>
              <w:t xml:space="preserve">No 46, 2011; </w:t>
            </w:r>
            <w:r w:rsidRPr="0080272F">
              <w:rPr>
                <w:sz w:val="16"/>
                <w:szCs w:val="16"/>
              </w:rPr>
              <w:t>No 10, 2015</w:t>
            </w:r>
            <w:r w:rsidR="005B62EB" w:rsidRPr="0080272F">
              <w:rPr>
                <w:sz w:val="16"/>
                <w:szCs w:val="16"/>
              </w:rPr>
              <w:t>; No 126, 2015</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4</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B6AD8">
            <w:pPr>
              <w:pStyle w:val="Tabletext"/>
              <w:rPr>
                <w:sz w:val="16"/>
                <w:szCs w:val="16"/>
              </w:rPr>
            </w:pPr>
            <w:r w:rsidRPr="0080272F">
              <w:rPr>
                <w:sz w:val="16"/>
                <w:szCs w:val="16"/>
              </w:rPr>
              <w:t xml:space="preserve">am No 45, 2005; </w:t>
            </w:r>
            <w:r w:rsidR="005B62EB" w:rsidRPr="0080272F">
              <w:rPr>
                <w:sz w:val="16"/>
                <w:szCs w:val="16"/>
              </w:rPr>
              <w:t xml:space="preserve">No 46, 2011; </w:t>
            </w:r>
            <w:r w:rsidRPr="0080272F">
              <w:rPr>
                <w:sz w:val="16"/>
                <w:szCs w:val="16"/>
              </w:rPr>
              <w:t>No 10, 2015</w:t>
            </w:r>
            <w:r w:rsidR="005B62EB" w:rsidRPr="0080272F">
              <w:rPr>
                <w:sz w:val="16"/>
                <w:szCs w:val="16"/>
              </w:rPr>
              <w:t>; No 126, 2015</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5</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92, 2001</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6</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7419B8">
            <w:pPr>
              <w:pStyle w:val="Tabletext"/>
              <w:rPr>
                <w:sz w:val="16"/>
                <w:szCs w:val="16"/>
              </w:rPr>
            </w:pPr>
            <w:r w:rsidRPr="0080272F">
              <w:rPr>
                <w:b/>
                <w:sz w:val="16"/>
                <w:szCs w:val="16"/>
              </w:rPr>
              <w:t>Part</w:t>
            </w:r>
            <w:r w:rsidR="0080272F">
              <w:rPr>
                <w:b/>
                <w:sz w:val="16"/>
                <w:szCs w:val="16"/>
              </w:rPr>
              <w:t> </w:t>
            </w:r>
            <w:r w:rsidRPr="0080272F">
              <w:rPr>
                <w:b/>
                <w:sz w:val="16"/>
                <w:szCs w:val="16"/>
              </w:rPr>
              <w:t>2</w:t>
            </w:r>
          </w:p>
        </w:tc>
        <w:tc>
          <w:tcPr>
            <w:tcW w:w="4820" w:type="dxa"/>
            <w:shd w:val="clear" w:color="auto" w:fill="auto"/>
          </w:tcPr>
          <w:p w:rsidR="00CE2091" w:rsidRPr="0080272F" w:rsidRDefault="00CE2091" w:rsidP="007419B8">
            <w:pPr>
              <w:pStyle w:val="Tabletext"/>
              <w:rPr>
                <w:sz w:val="16"/>
                <w:szCs w:val="16"/>
              </w:rPr>
            </w:pP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7</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 No 68, 2007</w:t>
            </w:r>
            <w:r w:rsidR="00AB6256" w:rsidRPr="0080272F">
              <w:rPr>
                <w:sz w:val="16"/>
                <w:szCs w:val="16"/>
              </w:rPr>
              <w:t>; No 14, 2016</w:t>
            </w:r>
          </w:p>
        </w:tc>
      </w:tr>
      <w:tr w:rsidR="00CE2091" w:rsidRPr="0080272F" w:rsidTr="00ED114F">
        <w:trPr>
          <w:cantSplit/>
        </w:trPr>
        <w:tc>
          <w:tcPr>
            <w:tcW w:w="2268" w:type="dxa"/>
            <w:shd w:val="clear" w:color="auto" w:fill="auto"/>
          </w:tcPr>
          <w:p w:rsidR="00CE2091" w:rsidRPr="0080272F" w:rsidRDefault="00CE2091" w:rsidP="00884128">
            <w:pPr>
              <w:pStyle w:val="Tabletext"/>
              <w:tabs>
                <w:tab w:val="center" w:leader="dot" w:pos="2268"/>
              </w:tabs>
              <w:rPr>
                <w:kern w:val="28"/>
                <w:sz w:val="16"/>
                <w:szCs w:val="16"/>
              </w:rPr>
            </w:pPr>
            <w:r w:rsidRPr="0080272F">
              <w:rPr>
                <w:sz w:val="16"/>
                <w:szCs w:val="16"/>
              </w:rPr>
              <w:t>c 8</w:t>
            </w:r>
            <w:r w:rsidRPr="0080272F">
              <w:rPr>
                <w:sz w:val="16"/>
                <w:szCs w:val="16"/>
              </w:rPr>
              <w:tab/>
            </w:r>
          </w:p>
        </w:tc>
        <w:tc>
          <w:tcPr>
            <w:tcW w:w="4820" w:type="dxa"/>
            <w:shd w:val="clear" w:color="auto" w:fill="auto"/>
          </w:tcPr>
          <w:p w:rsidR="00CE2091" w:rsidRPr="0080272F" w:rsidRDefault="00CE2091" w:rsidP="007419B8">
            <w:pPr>
              <w:pStyle w:val="Tabletext"/>
              <w:keepNext/>
              <w:rPr>
                <w:kern w:val="28"/>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9</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 No 120, 2006</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10</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5, 2001; No 45, 2005</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11</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12</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 No 68, 2007; No 8, 2010</w:t>
            </w:r>
            <w:r w:rsidR="00AB6256" w:rsidRPr="0080272F">
              <w:rPr>
                <w:sz w:val="16"/>
                <w:szCs w:val="16"/>
              </w:rPr>
              <w:t>; No 14, 2016</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12A</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68, 2007</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8, 2010</w:t>
            </w:r>
          </w:p>
        </w:tc>
      </w:tr>
      <w:tr w:rsidR="00AB6256" w:rsidRPr="0080272F" w:rsidTr="00ED114F">
        <w:trPr>
          <w:cantSplit/>
        </w:trPr>
        <w:tc>
          <w:tcPr>
            <w:tcW w:w="2268" w:type="dxa"/>
            <w:shd w:val="clear" w:color="auto" w:fill="auto"/>
          </w:tcPr>
          <w:p w:rsidR="00AB6256" w:rsidRPr="0080272F" w:rsidRDefault="00AB6256" w:rsidP="00ED40E2">
            <w:pPr>
              <w:pStyle w:val="Tabletext"/>
            </w:pPr>
          </w:p>
        </w:tc>
        <w:tc>
          <w:tcPr>
            <w:tcW w:w="4820" w:type="dxa"/>
            <w:shd w:val="clear" w:color="auto" w:fill="auto"/>
          </w:tcPr>
          <w:p w:rsidR="00AB6256" w:rsidRPr="0080272F" w:rsidRDefault="00AB6256" w:rsidP="007419B8">
            <w:pPr>
              <w:pStyle w:val="Tabletext"/>
              <w:rPr>
                <w:sz w:val="16"/>
                <w:szCs w:val="16"/>
              </w:rPr>
            </w:pPr>
            <w:r w:rsidRPr="0080272F">
              <w:rPr>
                <w:sz w:val="16"/>
                <w:szCs w:val="16"/>
              </w:rPr>
              <w:t>rep No 14, 2016</w:t>
            </w:r>
          </w:p>
        </w:tc>
      </w:tr>
      <w:tr w:rsidR="00CE2091" w:rsidRPr="0080272F" w:rsidTr="00ED114F">
        <w:trPr>
          <w:cantSplit/>
        </w:trPr>
        <w:tc>
          <w:tcPr>
            <w:tcW w:w="2268" w:type="dxa"/>
            <w:shd w:val="clear" w:color="auto" w:fill="auto"/>
          </w:tcPr>
          <w:p w:rsidR="00CE2091" w:rsidRPr="0080272F" w:rsidRDefault="00CE2091" w:rsidP="007419B8">
            <w:pPr>
              <w:pStyle w:val="Tabletext"/>
              <w:rPr>
                <w:sz w:val="16"/>
                <w:szCs w:val="16"/>
              </w:rPr>
            </w:pPr>
            <w:r w:rsidRPr="0080272F">
              <w:rPr>
                <w:b/>
                <w:sz w:val="16"/>
                <w:szCs w:val="16"/>
              </w:rPr>
              <w:t>Part</w:t>
            </w:r>
            <w:r w:rsidR="0080272F">
              <w:rPr>
                <w:b/>
                <w:sz w:val="16"/>
                <w:szCs w:val="16"/>
              </w:rPr>
              <w:t> </w:t>
            </w:r>
            <w:r w:rsidRPr="0080272F">
              <w:rPr>
                <w:b/>
                <w:sz w:val="16"/>
                <w:szCs w:val="16"/>
              </w:rPr>
              <w:t>3</w:t>
            </w:r>
          </w:p>
        </w:tc>
        <w:tc>
          <w:tcPr>
            <w:tcW w:w="4820" w:type="dxa"/>
            <w:shd w:val="clear" w:color="auto" w:fill="auto"/>
          </w:tcPr>
          <w:p w:rsidR="00CE2091" w:rsidRPr="0080272F" w:rsidRDefault="00CE2091" w:rsidP="007419B8">
            <w:pPr>
              <w:pStyle w:val="Tabletext"/>
              <w:rPr>
                <w:sz w:val="16"/>
                <w:szCs w:val="16"/>
              </w:rPr>
            </w:pPr>
          </w:p>
        </w:tc>
      </w:tr>
      <w:tr w:rsidR="00CE2091" w:rsidRPr="0080272F" w:rsidTr="00ED114F">
        <w:trPr>
          <w:cantSplit/>
        </w:trPr>
        <w:tc>
          <w:tcPr>
            <w:tcW w:w="2268" w:type="dxa"/>
            <w:shd w:val="clear" w:color="auto" w:fill="auto"/>
          </w:tcPr>
          <w:p w:rsidR="00CE2091" w:rsidRPr="0080272F" w:rsidRDefault="00CE2091" w:rsidP="007419B8">
            <w:pPr>
              <w:pStyle w:val="Tabletext"/>
              <w:rPr>
                <w:sz w:val="16"/>
                <w:szCs w:val="16"/>
              </w:rPr>
            </w:pPr>
            <w:r w:rsidRPr="0080272F">
              <w:rPr>
                <w:b/>
                <w:sz w:val="16"/>
                <w:szCs w:val="16"/>
              </w:rPr>
              <w:t>Division</w:t>
            </w:r>
            <w:r w:rsidR="0080272F">
              <w:rPr>
                <w:b/>
                <w:sz w:val="16"/>
                <w:szCs w:val="16"/>
              </w:rPr>
              <w:t> </w:t>
            </w:r>
            <w:r w:rsidRPr="0080272F">
              <w:rPr>
                <w:b/>
                <w:sz w:val="16"/>
                <w:szCs w:val="16"/>
              </w:rPr>
              <w:t>1</w:t>
            </w:r>
          </w:p>
        </w:tc>
        <w:tc>
          <w:tcPr>
            <w:tcW w:w="4820" w:type="dxa"/>
            <w:shd w:val="clear" w:color="auto" w:fill="auto"/>
          </w:tcPr>
          <w:p w:rsidR="00CE2091" w:rsidRPr="0080272F" w:rsidRDefault="00CE2091" w:rsidP="007419B8">
            <w:pPr>
              <w:pStyle w:val="Tabletext"/>
              <w:rPr>
                <w:sz w:val="16"/>
                <w:szCs w:val="16"/>
              </w:rPr>
            </w:pP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13</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B6AD8">
            <w:pPr>
              <w:pStyle w:val="Tabletext"/>
              <w:rPr>
                <w:sz w:val="16"/>
                <w:szCs w:val="16"/>
              </w:rPr>
            </w:pPr>
            <w:r w:rsidRPr="0080272F">
              <w:rPr>
                <w:sz w:val="16"/>
                <w:szCs w:val="16"/>
              </w:rPr>
              <w:t xml:space="preserve">am No 45, 2005; </w:t>
            </w:r>
            <w:r w:rsidR="005B62EB" w:rsidRPr="0080272F">
              <w:rPr>
                <w:sz w:val="16"/>
                <w:szCs w:val="16"/>
              </w:rPr>
              <w:t xml:space="preserve">No 46, 2011; </w:t>
            </w:r>
            <w:r w:rsidRPr="0080272F">
              <w:rPr>
                <w:sz w:val="16"/>
                <w:szCs w:val="16"/>
              </w:rPr>
              <w:t>No 10, 2015</w:t>
            </w:r>
            <w:r w:rsidR="005B62EB" w:rsidRPr="0080272F">
              <w:rPr>
                <w:sz w:val="16"/>
                <w:szCs w:val="16"/>
              </w:rPr>
              <w:t>; No 126, 2015</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14</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15</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5B62EB">
            <w:pPr>
              <w:pStyle w:val="Tabletext"/>
              <w:rPr>
                <w:sz w:val="16"/>
                <w:szCs w:val="16"/>
              </w:rPr>
            </w:pPr>
            <w:r w:rsidRPr="0080272F">
              <w:rPr>
                <w:sz w:val="16"/>
                <w:szCs w:val="16"/>
              </w:rPr>
              <w:t>am No 92, 2001; No 45, 2005;</w:t>
            </w:r>
            <w:r w:rsidR="005B62EB" w:rsidRPr="0080272F">
              <w:rPr>
                <w:sz w:val="16"/>
                <w:szCs w:val="16"/>
              </w:rPr>
              <w:t xml:space="preserve"> No 46, 2011; </w:t>
            </w:r>
            <w:r w:rsidRPr="0080272F">
              <w:rPr>
                <w:sz w:val="16"/>
                <w:szCs w:val="16"/>
              </w:rPr>
              <w:t>No 10, 2015</w:t>
            </w:r>
            <w:r w:rsidR="005B62EB" w:rsidRPr="0080272F">
              <w:rPr>
                <w:sz w:val="16"/>
                <w:szCs w:val="16"/>
              </w:rPr>
              <w:t>; No 126, 2015</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16</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92, 2001</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cc 17, 18</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18A</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19</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rs No 31, 2014</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20</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8, 2010; No 31, 2014</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20AA</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8, 2010</w:t>
            </w:r>
          </w:p>
        </w:tc>
      </w:tr>
      <w:tr w:rsidR="00CE2091" w:rsidRPr="0080272F" w:rsidTr="00ED114F">
        <w:trPr>
          <w:cantSplit/>
        </w:trPr>
        <w:tc>
          <w:tcPr>
            <w:tcW w:w="2268" w:type="dxa"/>
            <w:shd w:val="clear" w:color="auto" w:fill="auto"/>
          </w:tcPr>
          <w:p w:rsidR="00CE2091" w:rsidRPr="0080272F" w:rsidRDefault="00CE2091" w:rsidP="005B62EB">
            <w:pPr>
              <w:pStyle w:val="Tabletext"/>
              <w:tabs>
                <w:tab w:val="center" w:leader="dot" w:pos="2268"/>
              </w:tabs>
              <w:rPr>
                <w:sz w:val="16"/>
                <w:szCs w:val="16"/>
              </w:rPr>
            </w:pPr>
            <w:r w:rsidRPr="0080272F">
              <w:rPr>
                <w:sz w:val="16"/>
                <w:szCs w:val="16"/>
              </w:rPr>
              <w:t>Div</w:t>
            </w:r>
            <w:r w:rsidR="005B62EB" w:rsidRPr="0080272F">
              <w:rPr>
                <w:sz w:val="16"/>
                <w:szCs w:val="16"/>
              </w:rPr>
              <w:t>ision</w:t>
            </w:r>
            <w:r w:rsidR="0080272F">
              <w:rPr>
                <w:sz w:val="16"/>
                <w:szCs w:val="16"/>
              </w:rPr>
              <w:t> </w:t>
            </w:r>
            <w:r w:rsidR="000240FB" w:rsidRPr="0080272F">
              <w:rPr>
                <w:sz w:val="16"/>
                <w:szCs w:val="16"/>
              </w:rPr>
              <w:t>1A</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rep No 128, 2006</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cc 20A, 20B</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rep No 128, 2006</w:t>
            </w:r>
          </w:p>
        </w:tc>
      </w:tr>
      <w:tr w:rsidR="00CE2091" w:rsidRPr="0080272F" w:rsidTr="00ED114F">
        <w:trPr>
          <w:cantSplit/>
        </w:trPr>
        <w:tc>
          <w:tcPr>
            <w:tcW w:w="2268" w:type="dxa"/>
            <w:shd w:val="clear" w:color="auto" w:fill="auto"/>
          </w:tcPr>
          <w:p w:rsidR="00CE2091" w:rsidRPr="0080272F" w:rsidRDefault="00CE2091" w:rsidP="007419B8">
            <w:pPr>
              <w:pStyle w:val="Tabletext"/>
              <w:rPr>
                <w:sz w:val="16"/>
                <w:szCs w:val="16"/>
              </w:rPr>
            </w:pPr>
            <w:r w:rsidRPr="0080272F">
              <w:rPr>
                <w:b/>
                <w:sz w:val="16"/>
                <w:szCs w:val="16"/>
              </w:rPr>
              <w:t>Division</w:t>
            </w:r>
            <w:r w:rsidR="0080272F">
              <w:rPr>
                <w:b/>
                <w:sz w:val="16"/>
                <w:szCs w:val="16"/>
              </w:rPr>
              <w:t> </w:t>
            </w:r>
            <w:r w:rsidRPr="0080272F">
              <w:rPr>
                <w:b/>
                <w:sz w:val="16"/>
                <w:szCs w:val="16"/>
              </w:rPr>
              <w:t>2</w:t>
            </w:r>
          </w:p>
        </w:tc>
        <w:tc>
          <w:tcPr>
            <w:tcW w:w="4820" w:type="dxa"/>
            <w:shd w:val="clear" w:color="auto" w:fill="auto"/>
          </w:tcPr>
          <w:p w:rsidR="00CE2091" w:rsidRPr="0080272F" w:rsidRDefault="00CE2091" w:rsidP="007419B8">
            <w:pPr>
              <w:pStyle w:val="Tabletext"/>
              <w:rPr>
                <w:sz w:val="16"/>
                <w:szCs w:val="16"/>
              </w:rPr>
            </w:pP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21</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B6AD8">
            <w:pPr>
              <w:pStyle w:val="Tabletext"/>
              <w:rPr>
                <w:sz w:val="16"/>
                <w:szCs w:val="16"/>
              </w:rPr>
            </w:pPr>
            <w:r w:rsidRPr="0080272F">
              <w:rPr>
                <w:sz w:val="16"/>
                <w:szCs w:val="16"/>
              </w:rPr>
              <w:t xml:space="preserve">am No 92, 2001; No 45, 2005; No 8, 2010; </w:t>
            </w:r>
            <w:r w:rsidR="005B62EB" w:rsidRPr="0080272F">
              <w:rPr>
                <w:sz w:val="16"/>
                <w:szCs w:val="16"/>
              </w:rPr>
              <w:t xml:space="preserve">No 46, 2011; </w:t>
            </w:r>
            <w:r w:rsidRPr="0080272F">
              <w:rPr>
                <w:sz w:val="16"/>
                <w:szCs w:val="16"/>
              </w:rPr>
              <w:t>No 10, 2015</w:t>
            </w:r>
            <w:r w:rsidR="005B62EB" w:rsidRPr="0080272F">
              <w:rPr>
                <w:sz w:val="16"/>
                <w:szCs w:val="16"/>
              </w:rPr>
              <w:t>; No 126, 2015</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cc 22, 23</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23A</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Del="004566F3" w:rsidRDefault="00CE2091" w:rsidP="00BF5A31">
            <w:pPr>
              <w:pStyle w:val="Tabletext"/>
              <w:rPr>
                <w:sz w:val="16"/>
                <w:szCs w:val="16"/>
              </w:rPr>
            </w:pPr>
            <w:r w:rsidRPr="0080272F">
              <w:rPr>
                <w:b/>
                <w:sz w:val="16"/>
                <w:szCs w:val="16"/>
              </w:rPr>
              <w:lastRenderedPageBreak/>
              <w:t>Division</w:t>
            </w:r>
            <w:r w:rsidR="0080272F">
              <w:rPr>
                <w:b/>
                <w:sz w:val="16"/>
                <w:szCs w:val="16"/>
              </w:rPr>
              <w:t> </w:t>
            </w:r>
            <w:r w:rsidRPr="0080272F">
              <w:rPr>
                <w:b/>
                <w:sz w:val="16"/>
                <w:szCs w:val="16"/>
              </w:rPr>
              <w:t>2A</w:t>
            </w:r>
          </w:p>
        </w:tc>
        <w:tc>
          <w:tcPr>
            <w:tcW w:w="4820" w:type="dxa"/>
            <w:shd w:val="clear" w:color="auto" w:fill="auto"/>
          </w:tcPr>
          <w:p w:rsidR="00CE2091" w:rsidRPr="0080272F" w:rsidDel="004566F3" w:rsidRDefault="00CE2091" w:rsidP="007419B8">
            <w:pPr>
              <w:pStyle w:val="Tabletext"/>
              <w:rPr>
                <w:sz w:val="16"/>
                <w:szCs w:val="16"/>
              </w:rPr>
            </w:pP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23B</w:t>
            </w:r>
            <w:r w:rsidRPr="0080272F">
              <w:rPr>
                <w:sz w:val="16"/>
                <w:szCs w:val="16"/>
              </w:rPr>
              <w:tab/>
            </w:r>
          </w:p>
        </w:tc>
        <w:tc>
          <w:tcPr>
            <w:tcW w:w="4820" w:type="dxa"/>
            <w:shd w:val="clear" w:color="auto" w:fill="auto"/>
          </w:tcPr>
          <w:p w:rsidR="00CE2091" w:rsidRPr="0080272F" w:rsidDel="004566F3"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 No 8, 2010</w:t>
            </w:r>
          </w:p>
        </w:tc>
      </w:tr>
      <w:tr w:rsidR="00CE2091" w:rsidRPr="0080272F" w:rsidTr="00ED114F">
        <w:trPr>
          <w:cantSplit/>
        </w:trPr>
        <w:tc>
          <w:tcPr>
            <w:tcW w:w="2268" w:type="dxa"/>
            <w:shd w:val="clear" w:color="auto" w:fill="auto"/>
          </w:tcPr>
          <w:p w:rsidR="00CE2091" w:rsidRPr="0080272F" w:rsidRDefault="00CE2091" w:rsidP="007419B8">
            <w:pPr>
              <w:pStyle w:val="Tabletext"/>
              <w:rPr>
                <w:sz w:val="16"/>
                <w:szCs w:val="16"/>
              </w:rPr>
            </w:pPr>
            <w:r w:rsidRPr="0080272F">
              <w:rPr>
                <w:b/>
                <w:sz w:val="16"/>
                <w:szCs w:val="16"/>
              </w:rPr>
              <w:t>Division</w:t>
            </w:r>
            <w:r w:rsidR="0080272F">
              <w:rPr>
                <w:b/>
                <w:sz w:val="16"/>
                <w:szCs w:val="16"/>
              </w:rPr>
              <w:t> </w:t>
            </w:r>
            <w:r w:rsidRPr="0080272F">
              <w:rPr>
                <w:b/>
                <w:sz w:val="16"/>
                <w:szCs w:val="16"/>
              </w:rPr>
              <w:t>3</w:t>
            </w:r>
          </w:p>
        </w:tc>
        <w:tc>
          <w:tcPr>
            <w:tcW w:w="4820" w:type="dxa"/>
            <w:shd w:val="clear" w:color="auto" w:fill="auto"/>
          </w:tcPr>
          <w:p w:rsidR="00CE2091" w:rsidRPr="0080272F" w:rsidRDefault="00CE2091" w:rsidP="007419B8">
            <w:pPr>
              <w:pStyle w:val="Tabletext"/>
              <w:rPr>
                <w:sz w:val="16"/>
                <w:szCs w:val="16"/>
              </w:rPr>
            </w:pP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24</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61, 2004; No 45, 2005; No 128, 2006; No 68, 2007; No 8, 2010; No 31, 2014</w:t>
            </w:r>
            <w:r w:rsidR="00AB6256" w:rsidRPr="0080272F">
              <w:rPr>
                <w:sz w:val="16"/>
                <w:szCs w:val="16"/>
              </w:rPr>
              <w:t>; No 14, 2016</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24A</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68, 2007</w:t>
            </w:r>
          </w:p>
        </w:tc>
      </w:tr>
      <w:tr w:rsidR="005650E9" w:rsidRPr="0080272F" w:rsidTr="00ED114F">
        <w:trPr>
          <w:cantSplit/>
        </w:trPr>
        <w:tc>
          <w:tcPr>
            <w:tcW w:w="2268" w:type="dxa"/>
            <w:shd w:val="clear" w:color="auto" w:fill="auto"/>
          </w:tcPr>
          <w:p w:rsidR="005650E9" w:rsidRPr="0080272F" w:rsidRDefault="005650E9" w:rsidP="007419B8">
            <w:pPr>
              <w:pStyle w:val="Tabletext"/>
              <w:tabs>
                <w:tab w:val="center" w:leader="dot" w:pos="2268"/>
              </w:tabs>
              <w:rPr>
                <w:sz w:val="16"/>
                <w:szCs w:val="16"/>
              </w:rPr>
            </w:pPr>
          </w:p>
        </w:tc>
        <w:tc>
          <w:tcPr>
            <w:tcW w:w="4820" w:type="dxa"/>
            <w:shd w:val="clear" w:color="auto" w:fill="auto"/>
          </w:tcPr>
          <w:p w:rsidR="005650E9" w:rsidRPr="0080272F" w:rsidRDefault="005650E9" w:rsidP="007419B8">
            <w:pPr>
              <w:pStyle w:val="Tabletext"/>
              <w:rPr>
                <w:sz w:val="16"/>
                <w:szCs w:val="16"/>
              </w:rPr>
            </w:pPr>
            <w:r w:rsidRPr="0080272F">
              <w:rPr>
                <w:sz w:val="16"/>
                <w:szCs w:val="16"/>
              </w:rPr>
              <w:t>rep No 14, 2016</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25</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26</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 No 8, 2010</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27</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B6AD8">
            <w:pPr>
              <w:pStyle w:val="Tabletext"/>
              <w:rPr>
                <w:sz w:val="16"/>
                <w:szCs w:val="16"/>
              </w:rPr>
            </w:pPr>
            <w:r w:rsidRPr="0080272F">
              <w:rPr>
                <w:sz w:val="16"/>
                <w:szCs w:val="16"/>
              </w:rPr>
              <w:t xml:space="preserve">am No 45, 2005; </w:t>
            </w:r>
            <w:r w:rsidR="0042441B" w:rsidRPr="0080272F">
              <w:rPr>
                <w:sz w:val="16"/>
                <w:szCs w:val="16"/>
              </w:rPr>
              <w:t xml:space="preserve">No 46, 2011; </w:t>
            </w:r>
            <w:r w:rsidRPr="0080272F">
              <w:rPr>
                <w:sz w:val="16"/>
                <w:szCs w:val="16"/>
              </w:rPr>
              <w:t>No 10, 2015</w:t>
            </w:r>
            <w:r w:rsidR="005B62EB" w:rsidRPr="0080272F">
              <w:rPr>
                <w:sz w:val="16"/>
                <w:szCs w:val="16"/>
              </w:rPr>
              <w:t>; No 126, 2015</w:t>
            </w:r>
          </w:p>
        </w:tc>
      </w:tr>
      <w:tr w:rsidR="00CE2091" w:rsidRPr="0080272F" w:rsidTr="00ED114F">
        <w:trPr>
          <w:cantSplit/>
        </w:trPr>
        <w:tc>
          <w:tcPr>
            <w:tcW w:w="2268" w:type="dxa"/>
            <w:shd w:val="clear" w:color="auto" w:fill="auto"/>
          </w:tcPr>
          <w:p w:rsidR="00CE2091" w:rsidRPr="0080272F" w:rsidRDefault="00CE2091" w:rsidP="007419B8">
            <w:pPr>
              <w:pStyle w:val="Tabletext"/>
              <w:rPr>
                <w:sz w:val="16"/>
                <w:szCs w:val="16"/>
              </w:rPr>
            </w:pPr>
            <w:r w:rsidRPr="0080272F">
              <w:rPr>
                <w:b/>
                <w:sz w:val="16"/>
                <w:szCs w:val="16"/>
              </w:rPr>
              <w:t>Division</w:t>
            </w:r>
            <w:r w:rsidR="0080272F">
              <w:rPr>
                <w:b/>
                <w:sz w:val="16"/>
                <w:szCs w:val="16"/>
              </w:rPr>
              <w:t> </w:t>
            </w:r>
            <w:r w:rsidRPr="0080272F">
              <w:rPr>
                <w:b/>
                <w:sz w:val="16"/>
                <w:szCs w:val="16"/>
              </w:rPr>
              <w:t>4</w:t>
            </w:r>
          </w:p>
        </w:tc>
        <w:tc>
          <w:tcPr>
            <w:tcW w:w="4820" w:type="dxa"/>
            <w:shd w:val="clear" w:color="auto" w:fill="auto"/>
          </w:tcPr>
          <w:p w:rsidR="00CE2091" w:rsidRPr="0080272F" w:rsidRDefault="00CE2091" w:rsidP="007419B8">
            <w:pPr>
              <w:pStyle w:val="Tabletext"/>
              <w:rPr>
                <w:sz w:val="16"/>
                <w:szCs w:val="16"/>
              </w:rPr>
            </w:pPr>
          </w:p>
        </w:tc>
      </w:tr>
      <w:tr w:rsidR="00CE2091" w:rsidRPr="0080272F" w:rsidTr="00ED114F">
        <w:trPr>
          <w:cantSplit/>
        </w:trPr>
        <w:tc>
          <w:tcPr>
            <w:tcW w:w="2268" w:type="dxa"/>
            <w:shd w:val="clear" w:color="auto" w:fill="auto"/>
          </w:tcPr>
          <w:p w:rsidR="00CE2091" w:rsidRPr="0080272F" w:rsidRDefault="00CE2091" w:rsidP="0042441B">
            <w:pPr>
              <w:pStyle w:val="Tabletext"/>
              <w:tabs>
                <w:tab w:val="center" w:leader="dot" w:pos="2268"/>
              </w:tabs>
              <w:rPr>
                <w:sz w:val="16"/>
                <w:szCs w:val="16"/>
              </w:rPr>
            </w:pPr>
            <w:r w:rsidRPr="0080272F">
              <w:rPr>
                <w:sz w:val="16"/>
                <w:szCs w:val="16"/>
              </w:rPr>
              <w:t>Div</w:t>
            </w:r>
            <w:r w:rsidR="0042441B" w:rsidRPr="0080272F">
              <w:rPr>
                <w:sz w:val="16"/>
                <w:szCs w:val="16"/>
              </w:rPr>
              <w:t>ision</w:t>
            </w:r>
            <w:r w:rsidR="0080272F">
              <w:rPr>
                <w:sz w:val="16"/>
                <w:szCs w:val="16"/>
              </w:rPr>
              <w:t> </w:t>
            </w:r>
            <w:r w:rsidRPr="0080272F">
              <w:rPr>
                <w:sz w:val="16"/>
                <w:szCs w:val="16"/>
              </w:rPr>
              <w:t xml:space="preserve">4 </w:t>
            </w:r>
            <w:r w:rsidR="0042441B" w:rsidRPr="0080272F">
              <w:rPr>
                <w:sz w:val="16"/>
                <w:szCs w:val="16"/>
              </w:rPr>
              <w:t>heading</w:t>
            </w:r>
            <w:r w:rsidR="0042441B"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8, 2010</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27A</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23, 2001; No 45, 2005; No 8, 2010</w:t>
            </w:r>
          </w:p>
        </w:tc>
      </w:tr>
      <w:tr w:rsidR="00CE2091" w:rsidRPr="0080272F" w:rsidTr="00ED114F">
        <w:trPr>
          <w:cantSplit/>
        </w:trPr>
        <w:tc>
          <w:tcPr>
            <w:tcW w:w="2268" w:type="dxa"/>
            <w:shd w:val="clear" w:color="auto" w:fill="auto"/>
          </w:tcPr>
          <w:p w:rsidR="00CE2091" w:rsidRPr="0080272F" w:rsidRDefault="00CE2091" w:rsidP="007419B8">
            <w:pPr>
              <w:pStyle w:val="Tabletext"/>
              <w:rPr>
                <w:sz w:val="16"/>
                <w:szCs w:val="16"/>
              </w:rPr>
            </w:pPr>
            <w:r w:rsidRPr="0080272F">
              <w:rPr>
                <w:b/>
                <w:sz w:val="16"/>
                <w:szCs w:val="16"/>
              </w:rPr>
              <w:t>Part</w:t>
            </w:r>
            <w:r w:rsidR="0080272F">
              <w:rPr>
                <w:b/>
                <w:sz w:val="16"/>
                <w:szCs w:val="16"/>
              </w:rPr>
              <w:t> </w:t>
            </w:r>
            <w:r w:rsidRPr="0080272F">
              <w:rPr>
                <w:b/>
                <w:sz w:val="16"/>
                <w:szCs w:val="16"/>
              </w:rPr>
              <w:t>4</w:t>
            </w:r>
          </w:p>
        </w:tc>
        <w:tc>
          <w:tcPr>
            <w:tcW w:w="4820" w:type="dxa"/>
            <w:shd w:val="clear" w:color="auto" w:fill="auto"/>
          </w:tcPr>
          <w:p w:rsidR="00CE2091" w:rsidRPr="0080272F" w:rsidRDefault="00CE2091" w:rsidP="007419B8">
            <w:pPr>
              <w:pStyle w:val="Tabletext"/>
              <w:rPr>
                <w:sz w:val="16"/>
                <w:szCs w:val="16"/>
              </w:rPr>
            </w:pP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28</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61, 2004; No 45, 2005; No 98, 2013</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29</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rep No 22, 2015</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30</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 No 8, 2010</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31</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6159E4">
            <w:pPr>
              <w:pStyle w:val="Tabletext"/>
              <w:rPr>
                <w:sz w:val="16"/>
                <w:szCs w:val="16"/>
              </w:rPr>
            </w:pPr>
            <w:r w:rsidRPr="0080272F">
              <w:rPr>
                <w:sz w:val="16"/>
                <w:szCs w:val="16"/>
              </w:rPr>
              <w:t>am No 45, 2005; No 10, 2015</w:t>
            </w:r>
          </w:p>
        </w:tc>
      </w:tr>
      <w:tr w:rsidR="00CE2091" w:rsidRPr="0080272F" w:rsidTr="00ED114F">
        <w:trPr>
          <w:cantSplit/>
        </w:trPr>
        <w:tc>
          <w:tcPr>
            <w:tcW w:w="2268" w:type="dxa"/>
            <w:shd w:val="clear" w:color="auto" w:fill="auto"/>
          </w:tcPr>
          <w:p w:rsidR="00CE2091" w:rsidRPr="0080272F" w:rsidRDefault="00CE2091" w:rsidP="00B748D1">
            <w:pPr>
              <w:pStyle w:val="Tabletext"/>
              <w:tabs>
                <w:tab w:val="center" w:leader="dot" w:pos="2268"/>
              </w:tabs>
              <w:rPr>
                <w:i/>
                <w:kern w:val="28"/>
                <w:sz w:val="16"/>
                <w:szCs w:val="16"/>
              </w:rPr>
            </w:pPr>
            <w:r w:rsidRPr="0080272F">
              <w:rPr>
                <w:sz w:val="16"/>
                <w:szCs w:val="16"/>
              </w:rPr>
              <w:t>c 32</w:t>
            </w:r>
            <w:r w:rsidRPr="0080272F">
              <w:rPr>
                <w:sz w:val="16"/>
                <w:szCs w:val="16"/>
              </w:rPr>
              <w:tab/>
            </w:r>
          </w:p>
        </w:tc>
        <w:tc>
          <w:tcPr>
            <w:tcW w:w="4820" w:type="dxa"/>
            <w:shd w:val="clear" w:color="auto" w:fill="auto"/>
          </w:tcPr>
          <w:p w:rsidR="00CE2091" w:rsidRPr="0080272F" w:rsidRDefault="00CE2091" w:rsidP="00B748D1">
            <w:pPr>
              <w:pStyle w:val="Tabletext"/>
              <w:tabs>
                <w:tab w:val="center" w:leader="dot" w:pos="2268"/>
              </w:tabs>
              <w:rPr>
                <w:i/>
                <w:kern w:val="28"/>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w:t>
            </w:r>
          </w:p>
        </w:tc>
      </w:tr>
      <w:tr w:rsidR="00CE2091" w:rsidRPr="0080272F" w:rsidTr="00ED114F">
        <w:trPr>
          <w:cantSplit/>
        </w:trPr>
        <w:tc>
          <w:tcPr>
            <w:tcW w:w="2268" w:type="dxa"/>
            <w:shd w:val="clear" w:color="auto" w:fill="auto"/>
          </w:tcPr>
          <w:p w:rsidR="00CE2091" w:rsidRPr="0080272F" w:rsidRDefault="00CE2091" w:rsidP="00B748D1">
            <w:pPr>
              <w:pStyle w:val="Tabletext"/>
              <w:tabs>
                <w:tab w:val="center" w:leader="dot" w:pos="2268"/>
              </w:tabs>
              <w:rPr>
                <w:i/>
                <w:kern w:val="28"/>
                <w:sz w:val="16"/>
                <w:szCs w:val="16"/>
              </w:rPr>
            </w:pPr>
            <w:r w:rsidRPr="0080272F">
              <w:rPr>
                <w:sz w:val="16"/>
                <w:szCs w:val="16"/>
              </w:rPr>
              <w:lastRenderedPageBreak/>
              <w:t>c 33</w:t>
            </w:r>
            <w:r w:rsidRPr="0080272F">
              <w:rPr>
                <w:sz w:val="16"/>
                <w:szCs w:val="16"/>
              </w:rPr>
              <w:tab/>
            </w:r>
          </w:p>
        </w:tc>
        <w:tc>
          <w:tcPr>
            <w:tcW w:w="4820" w:type="dxa"/>
            <w:shd w:val="clear" w:color="auto" w:fill="auto"/>
          </w:tcPr>
          <w:p w:rsidR="00CE2091" w:rsidRPr="0080272F" w:rsidRDefault="00CE2091" w:rsidP="00B748D1">
            <w:pPr>
              <w:pStyle w:val="Tabletext"/>
              <w:tabs>
                <w:tab w:val="center" w:leader="dot" w:pos="2268"/>
              </w:tabs>
              <w:rPr>
                <w:i/>
                <w:kern w:val="28"/>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34</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35</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8, 2010; No 31, 2014</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35A</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23, 2001</w:t>
            </w:r>
          </w:p>
        </w:tc>
      </w:tr>
      <w:tr w:rsidR="00CE2091" w:rsidRPr="0080272F" w:rsidTr="00ED114F">
        <w:trPr>
          <w:cantSplit/>
        </w:trPr>
        <w:tc>
          <w:tcPr>
            <w:tcW w:w="2268" w:type="dxa"/>
            <w:shd w:val="clear" w:color="auto" w:fill="auto"/>
          </w:tcPr>
          <w:p w:rsidR="00CE2091" w:rsidRPr="0080272F" w:rsidRDefault="00CE2091" w:rsidP="00DE3EAF">
            <w:pPr>
              <w:pStyle w:val="Tabletext"/>
              <w:rPr>
                <w:sz w:val="16"/>
                <w:szCs w:val="16"/>
              </w:rPr>
            </w:pPr>
            <w:r w:rsidRPr="0080272F">
              <w:rPr>
                <w:b/>
                <w:sz w:val="16"/>
                <w:szCs w:val="16"/>
              </w:rPr>
              <w:t>Part</w:t>
            </w:r>
            <w:r w:rsidR="0080272F">
              <w:rPr>
                <w:b/>
                <w:sz w:val="16"/>
                <w:szCs w:val="16"/>
              </w:rPr>
              <w:t> </w:t>
            </w:r>
            <w:r w:rsidRPr="0080272F">
              <w:rPr>
                <w:b/>
                <w:sz w:val="16"/>
                <w:szCs w:val="16"/>
              </w:rPr>
              <w:t>5</w:t>
            </w:r>
          </w:p>
        </w:tc>
        <w:tc>
          <w:tcPr>
            <w:tcW w:w="4820" w:type="dxa"/>
            <w:shd w:val="clear" w:color="auto" w:fill="auto"/>
          </w:tcPr>
          <w:p w:rsidR="00CE2091" w:rsidRPr="0080272F" w:rsidRDefault="00CE2091" w:rsidP="00DE3EAF">
            <w:pPr>
              <w:pStyle w:val="Tabletext"/>
              <w:rPr>
                <w:sz w:val="16"/>
                <w:szCs w:val="16"/>
              </w:rPr>
            </w:pP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Part</w:t>
            </w:r>
            <w:r w:rsidR="0080272F">
              <w:rPr>
                <w:sz w:val="16"/>
                <w:szCs w:val="16"/>
              </w:rPr>
              <w:t> </w:t>
            </w:r>
            <w:r w:rsidRPr="0080272F">
              <w:rPr>
                <w:sz w:val="16"/>
                <w:szCs w:val="16"/>
              </w:rPr>
              <w:t>5</w:t>
            </w:r>
            <w:r w:rsidR="00561D8F" w:rsidRPr="0080272F">
              <w:rPr>
                <w:sz w:val="16"/>
                <w:szCs w:val="16"/>
              </w:rPr>
              <w:t xml:space="preserve"> heading</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w:t>
            </w:r>
          </w:p>
        </w:tc>
      </w:tr>
      <w:tr w:rsidR="00CE2091" w:rsidRPr="0080272F" w:rsidTr="00ED114F">
        <w:trPr>
          <w:cantSplit/>
        </w:trPr>
        <w:tc>
          <w:tcPr>
            <w:tcW w:w="2268" w:type="dxa"/>
            <w:shd w:val="clear" w:color="auto" w:fill="auto"/>
          </w:tcPr>
          <w:p w:rsidR="00CE2091" w:rsidRPr="0080272F" w:rsidRDefault="00CE2091" w:rsidP="00BF5A31">
            <w:pPr>
              <w:pStyle w:val="Tabletext"/>
              <w:tabs>
                <w:tab w:val="center" w:leader="dot" w:pos="2268"/>
              </w:tabs>
              <w:rPr>
                <w:kern w:val="28"/>
                <w:sz w:val="16"/>
                <w:szCs w:val="16"/>
              </w:rPr>
            </w:pPr>
            <w:r w:rsidRPr="0080272F">
              <w:rPr>
                <w:sz w:val="16"/>
                <w:szCs w:val="16"/>
              </w:rPr>
              <w:t>c 36</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 No 51, 2013</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37</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23, 2001; No 45, 2005; No 8, 2010; No 31, 2014</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38</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rs No 109, 2014</w:t>
            </w:r>
          </w:p>
        </w:tc>
      </w:tr>
      <w:tr w:rsidR="00CE2091" w:rsidRPr="0080272F" w:rsidTr="00ED114F">
        <w:trPr>
          <w:cantSplit/>
        </w:trPr>
        <w:tc>
          <w:tcPr>
            <w:tcW w:w="2268" w:type="dxa"/>
            <w:shd w:val="clear" w:color="auto" w:fill="auto"/>
          </w:tcPr>
          <w:p w:rsidR="00CE2091" w:rsidRPr="0080272F" w:rsidRDefault="00CE2091" w:rsidP="007419B8">
            <w:pPr>
              <w:pStyle w:val="Tabletext"/>
              <w:rPr>
                <w:sz w:val="16"/>
                <w:szCs w:val="16"/>
              </w:rPr>
            </w:pPr>
            <w:r w:rsidRPr="0080272F">
              <w:rPr>
                <w:b/>
                <w:sz w:val="16"/>
                <w:szCs w:val="16"/>
              </w:rPr>
              <w:t>Part</w:t>
            </w:r>
            <w:r w:rsidR="0080272F">
              <w:rPr>
                <w:b/>
                <w:sz w:val="16"/>
                <w:szCs w:val="16"/>
              </w:rPr>
              <w:t> </w:t>
            </w:r>
            <w:r w:rsidRPr="0080272F">
              <w:rPr>
                <w:b/>
                <w:sz w:val="16"/>
                <w:szCs w:val="16"/>
              </w:rPr>
              <w:t>6</w:t>
            </w:r>
          </w:p>
        </w:tc>
        <w:tc>
          <w:tcPr>
            <w:tcW w:w="4820" w:type="dxa"/>
            <w:shd w:val="clear" w:color="auto" w:fill="auto"/>
          </w:tcPr>
          <w:p w:rsidR="00CE2091" w:rsidRPr="0080272F" w:rsidRDefault="00CE2091" w:rsidP="007419B8">
            <w:pPr>
              <w:pStyle w:val="Tabletext"/>
              <w:rPr>
                <w:sz w:val="16"/>
                <w:szCs w:val="16"/>
              </w:rPr>
            </w:pP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Part</w:t>
            </w:r>
            <w:r w:rsidR="0080272F">
              <w:rPr>
                <w:sz w:val="16"/>
                <w:szCs w:val="16"/>
              </w:rPr>
              <w:t> </w:t>
            </w:r>
            <w:r w:rsidRPr="0080272F">
              <w:rPr>
                <w:sz w:val="16"/>
                <w:szCs w:val="16"/>
              </w:rPr>
              <w:t>6</w:t>
            </w:r>
            <w:r w:rsidR="00561D8F" w:rsidRPr="0080272F">
              <w:rPr>
                <w:sz w:val="16"/>
                <w:szCs w:val="16"/>
              </w:rPr>
              <w:t xml:space="preserve"> heading</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rs No 23, 2001</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cc 39, 40</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rep No 23, 2001</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41</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 xml:space="preserve">am </w:t>
            </w:r>
            <w:r w:rsidR="00DE3EAF" w:rsidRPr="0080272F">
              <w:rPr>
                <w:sz w:val="16"/>
                <w:szCs w:val="16"/>
              </w:rPr>
              <w:t xml:space="preserve">No 23, 2001; </w:t>
            </w:r>
            <w:r w:rsidRPr="0080272F">
              <w:rPr>
                <w:sz w:val="16"/>
                <w:szCs w:val="16"/>
              </w:rPr>
              <w:t>No 128, 2006</w:t>
            </w:r>
          </w:p>
        </w:tc>
      </w:tr>
      <w:tr w:rsidR="00CE2091" w:rsidRPr="0080272F" w:rsidTr="00ED114F">
        <w:trPr>
          <w:cantSplit/>
        </w:trPr>
        <w:tc>
          <w:tcPr>
            <w:tcW w:w="2268" w:type="dxa"/>
            <w:shd w:val="clear" w:color="auto" w:fill="auto"/>
          </w:tcPr>
          <w:p w:rsidR="00CE2091" w:rsidRPr="0080272F" w:rsidRDefault="00CE2091" w:rsidP="007419B8">
            <w:pPr>
              <w:pStyle w:val="Tabletext"/>
              <w:rPr>
                <w:sz w:val="16"/>
                <w:szCs w:val="16"/>
              </w:rPr>
            </w:pPr>
            <w:r w:rsidRPr="0080272F">
              <w:rPr>
                <w:b/>
                <w:sz w:val="16"/>
                <w:szCs w:val="16"/>
              </w:rPr>
              <w:t>Part</w:t>
            </w:r>
            <w:r w:rsidR="0080272F">
              <w:rPr>
                <w:b/>
                <w:sz w:val="16"/>
                <w:szCs w:val="16"/>
              </w:rPr>
              <w:t> </w:t>
            </w:r>
            <w:r w:rsidRPr="0080272F">
              <w:rPr>
                <w:b/>
                <w:sz w:val="16"/>
                <w:szCs w:val="16"/>
              </w:rPr>
              <w:t>7</w:t>
            </w:r>
          </w:p>
        </w:tc>
        <w:tc>
          <w:tcPr>
            <w:tcW w:w="4820" w:type="dxa"/>
            <w:shd w:val="clear" w:color="auto" w:fill="auto"/>
          </w:tcPr>
          <w:p w:rsidR="00CE2091" w:rsidRPr="0080272F" w:rsidRDefault="00CE2091" w:rsidP="007419B8">
            <w:pPr>
              <w:pStyle w:val="Tabletext"/>
              <w:rPr>
                <w:sz w:val="16"/>
                <w:szCs w:val="16"/>
              </w:rPr>
            </w:pP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cc 42, 43</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cc 44, 45</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46</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128, 2006</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47</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48</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 No 8, 2010</w:t>
            </w:r>
          </w:p>
        </w:tc>
      </w:tr>
      <w:tr w:rsidR="00CE2091" w:rsidRPr="0080272F" w:rsidTr="00ED114F">
        <w:trPr>
          <w:cantSplit/>
        </w:trPr>
        <w:tc>
          <w:tcPr>
            <w:tcW w:w="2268" w:type="dxa"/>
            <w:shd w:val="clear" w:color="auto" w:fill="auto"/>
          </w:tcPr>
          <w:p w:rsidR="00CE2091" w:rsidRPr="0080272F" w:rsidRDefault="00CE2091" w:rsidP="007419B8">
            <w:pPr>
              <w:pStyle w:val="Tabletext"/>
              <w:rPr>
                <w:sz w:val="16"/>
                <w:szCs w:val="16"/>
              </w:rPr>
            </w:pPr>
            <w:r w:rsidRPr="0080272F">
              <w:rPr>
                <w:b/>
                <w:sz w:val="16"/>
                <w:szCs w:val="16"/>
              </w:rPr>
              <w:t>Part</w:t>
            </w:r>
            <w:r w:rsidR="0080272F">
              <w:rPr>
                <w:b/>
                <w:sz w:val="16"/>
                <w:szCs w:val="16"/>
              </w:rPr>
              <w:t> </w:t>
            </w:r>
            <w:r w:rsidRPr="0080272F">
              <w:rPr>
                <w:b/>
                <w:sz w:val="16"/>
                <w:szCs w:val="16"/>
              </w:rPr>
              <w:t>8</w:t>
            </w:r>
          </w:p>
        </w:tc>
        <w:tc>
          <w:tcPr>
            <w:tcW w:w="4820" w:type="dxa"/>
            <w:shd w:val="clear" w:color="auto" w:fill="auto"/>
          </w:tcPr>
          <w:p w:rsidR="00CE2091" w:rsidRPr="0080272F" w:rsidRDefault="00CE2091" w:rsidP="007419B8">
            <w:pPr>
              <w:pStyle w:val="Tabletext"/>
              <w:rPr>
                <w:sz w:val="16"/>
                <w:szCs w:val="16"/>
              </w:rPr>
            </w:pPr>
          </w:p>
        </w:tc>
      </w:tr>
      <w:tr w:rsidR="00CE2091" w:rsidRPr="0080272F" w:rsidTr="00ED114F">
        <w:trPr>
          <w:cantSplit/>
        </w:trPr>
        <w:tc>
          <w:tcPr>
            <w:tcW w:w="2268" w:type="dxa"/>
            <w:shd w:val="clear" w:color="auto" w:fill="auto"/>
          </w:tcPr>
          <w:p w:rsidR="00CE2091" w:rsidRPr="0080272F" w:rsidRDefault="00CE2091" w:rsidP="007419B8">
            <w:pPr>
              <w:pStyle w:val="Tabletext"/>
              <w:rPr>
                <w:sz w:val="16"/>
                <w:szCs w:val="16"/>
              </w:rPr>
            </w:pPr>
            <w:r w:rsidRPr="0080272F">
              <w:rPr>
                <w:b/>
                <w:sz w:val="16"/>
                <w:szCs w:val="16"/>
              </w:rPr>
              <w:t>Division</w:t>
            </w:r>
            <w:r w:rsidR="0080272F">
              <w:rPr>
                <w:b/>
                <w:sz w:val="16"/>
                <w:szCs w:val="16"/>
              </w:rPr>
              <w:t> </w:t>
            </w:r>
            <w:r w:rsidRPr="0080272F">
              <w:rPr>
                <w:b/>
                <w:sz w:val="16"/>
                <w:szCs w:val="16"/>
              </w:rPr>
              <w:t>1</w:t>
            </w:r>
          </w:p>
        </w:tc>
        <w:tc>
          <w:tcPr>
            <w:tcW w:w="4820" w:type="dxa"/>
            <w:shd w:val="clear" w:color="auto" w:fill="auto"/>
          </w:tcPr>
          <w:p w:rsidR="00CE2091" w:rsidRPr="0080272F" w:rsidRDefault="00CE2091" w:rsidP="007419B8">
            <w:pPr>
              <w:pStyle w:val="Tabletext"/>
              <w:rPr>
                <w:sz w:val="16"/>
                <w:szCs w:val="16"/>
              </w:rPr>
            </w:pPr>
          </w:p>
        </w:tc>
      </w:tr>
      <w:tr w:rsidR="00CE2091" w:rsidRPr="0080272F" w:rsidTr="00ED114F">
        <w:trPr>
          <w:cantSplit/>
        </w:trPr>
        <w:tc>
          <w:tcPr>
            <w:tcW w:w="2268" w:type="dxa"/>
            <w:shd w:val="clear" w:color="auto" w:fill="auto"/>
          </w:tcPr>
          <w:p w:rsidR="00CE2091" w:rsidRPr="0080272F" w:rsidRDefault="00CE2091" w:rsidP="00561D8F">
            <w:pPr>
              <w:pStyle w:val="Tabletext"/>
              <w:tabs>
                <w:tab w:val="center" w:leader="dot" w:pos="2268"/>
              </w:tabs>
              <w:rPr>
                <w:sz w:val="16"/>
                <w:szCs w:val="16"/>
              </w:rPr>
            </w:pPr>
            <w:r w:rsidRPr="0080272F">
              <w:rPr>
                <w:sz w:val="16"/>
                <w:szCs w:val="16"/>
              </w:rPr>
              <w:t>Div</w:t>
            </w:r>
            <w:r w:rsidR="00561D8F" w:rsidRPr="0080272F">
              <w:rPr>
                <w:sz w:val="16"/>
                <w:szCs w:val="16"/>
              </w:rPr>
              <w:t>ision</w:t>
            </w:r>
            <w:r w:rsidR="0080272F">
              <w:rPr>
                <w:sz w:val="16"/>
                <w:szCs w:val="16"/>
              </w:rPr>
              <w:t> </w:t>
            </w:r>
            <w:r w:rsidRPr="0080272F">
              <w:rPr>
                <w:sz w:val="16"/>
                <w:szCs w:val="16"/>
              </w:rPr>
              <w:t xml:space="preserve">1 </w:t>
            </w:r>
            <w:r w:rsidR="00561D8F" w:rsidRPr="0080272F">
              <w:rPr>
                <w:sz w:val="16"/>
                <w:szCs w:val="16"/>
              </w:rPr>
              <w:t>heading</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51, 2013</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49</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 xml:space="preserve">am </w:t>
            </w:r>
            <w:r w:rsidR="0047379E" w:rsidRPr="0080272F">
              <w:rPr>
                <w:sz w:val="16"/>
                <w:szCs w:val="16"/>
              </w:rPr>
              <w:t xml:space="preserve">No 172, 2000: </w:t>
            </w:r>
            <w:r w:rsidRPr="0080272F">
              <w:rPr>
                <w:sz w:val="16"/>
                <w:szCs w:val="16"/>
              </w:rPr>
              <w:t>No 120, 2006; No 51, 2013</w:t>
            </w:r>
            <w:r w:rsidR="0047379E" w:rsidRPr="0080272F">
              <w:rPr>
                <w:sz w:val="16"/>
                <w:szCs w:val="16"/>
              </w:rPr>
              <w:t>; No 4, 2016</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50</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EF6F3A">
            <w:pPr>
              <w:pStyle w:val="Tabletext"/>
              <w:rPr>
                <w:sz w:val="16"/>
                <w:szCs w:val="16"/>
              </w:rPr>
            </w:pPr>
            <w:r w:rsidRPr="0080272F">
              <w:rPr>
                <w:sz w:val="16"/>
                <w:szCs w:val="16"/>
              </w:rPr>
              <w:t xml:space="preserve">am </w:t>
            </w:r>
            <w:r w:rsidR="00561D8F" w:rsidRPr="0080272F">
              <w:rPr>
                <w:sz w:val="16"/>
                <w:szCs w:val="16"/>
              </w:rPr>
              <w:t xml:space="preserve">No 172, 2000; </w:t>
            </w:r>
            <w:r w:rsidRPr="0080272F">
              <w:rPr>
                <w:sz w:val="16"/>
                <w:szCs w:val="16"/>
              </w:rPr>
              <w:t>No 45, 2005</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rs No 120, 2006</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51</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51A</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172, 2000</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22, 2015</w:t>
            </w:r>
          </w:p>
        </w:tc>
      </w:tr>
      <w:tr w:rsidR="00CE2091" w:rsidRPr="0080272F" w:rsidTr="00ED114F">
        <w:trPr>
          <w:cantSplit/>
        </w:trPr>
        <w:tc>
          <w:tcPr>
            <w:tcW w:w="2268" w:type="dxa"/>
            <w:shd w:val="clear" w:color="auto" w:fill="auto"/>
          </w:tcPr>
          <w:p w:rsidR="00CE2091" w:rsidRPr="0080272F" w:rsidRDefault="00CE2091" w:rsidP="007419B8">
            <w:pPr>
              <w:pStyle w:val="Tabletext"/>
              <w:rPr>
                <w:sz w:val="16"/>
                <w:szCs w:val="16"/>
              </w:rPr>
            </w:pPr>
            <w:r w:rsidRPr="0080272F">
              <w:rPr>
                <w:b/>
                <w:sz w:val="16"/>
                <w:szCs w:val="16"/>
              </w:rPr>
              <w:t>Division</w:t>
            </w:r>
            <w:r w:rsidR="0080272F">
              <w:rPr>
                <w:b/>
                <w:sz w:val="16"/>
                <w:szCs w:val="16"/>
              </w:rPr>
              <w:t> </w:t>
            </w:r>
            <w:r w:rsidRPr="0080272F">
              <w:rPr>
                <w:b/>
                <w:sz w:val="16"/>
                <w:szCs w:val="16"/>
              </w:rPr>
              <w:t>2</w:t>
            </w:r>
          </w:p>
        </w:tc>
        <w:tc>
          <w:tcPr>
            <w:tcW w:w="4820" w:type="dxa"/>
            <w:shd w:val="clear" w:color="auto" w:fill="auto"/>
          </w:tcPr>
          <w:p w:rsidR="00CE2091" w:rsidRPr="0080272F" w:rsidRDefault="00CE2091" w:rsidP="007419B8">
            <w:pPr>
              <w:pStyle w:val="Tabletext"/>
              <w:rPr>
                <w:sz w:val="16"/>
                <w:szCs w:val="16"/>
              </w:rPr>
            </w:pP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52</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128, 2006; No 68, 2007</w:t>
            </w:r>
            <w:r w:rsidR="0047379E" w:rsidRPr="0080272F">
              <w:rPr>
                <w:sz w:val="16"/>
                <w:szCs w:val="16"/>
              </w:rPr>
              <w:t>; No 4, 2016</w:t>
            </w:r>
            <w:r w:rsidR="005650E9" w:rsidRPr="0080272F">
              <w:rPr>
                <w:sz w:val="16"/>
                <w:szCs w:val="16"/>
              </w:rPr>
              <w:t>; No 14, 2016</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52A</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120, 2006</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68, 2007</w:t>
            </w:r>
            <w:r w:rsidR="005650E9" w:rsidRPr="0080272F">
              <w:rPr>
                <w:sz w:val="16"/>
                <w:szCs w:val="16"/>
              </w:rPr>
              <w:t>; No 14, 2016</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53</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 No 120, 2006</w:t>
            </w:r>
            <w:r w:rsidR="0047379E" w:rsidRPr="0080272F">
              <w:rPr>
                <w:sz w:val="16"/>
                <w:szCs w:val="16"/>
              </w:rPr>
              <w:t>; No 4, 2016</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54</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 No 128, 2006 (as am by 73, 2008); No 68, 2007</w:t>
            </w:r>
            <w:r w:rsidR="005650E9" w:rsidRPr="0080272F">
              <w:rPr>
                <w:sz w:val="16"/>
                <w:szCs w:val="16"/>
              </w:rPr>
              <w:t>; No 14, 2016</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55</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cc 56, 57</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7419B8">
            <w:pPr>
              <w:pStyle w:val="Tabletext"/>
              <w:rPr>
                <w:sz w:val="16"/>
                <w:szCs w:val="16"/>
              </w:rPr>
            </w:pPr>
            <w:r w:rsidRPr="0080272F">
              <w:rPr>
                <w:b/>
                <w:sz w:val="16"/>
                <w:szCs w:val="16"/>
              </w:rPr>
              <w:t>Part</w:t>
            </w:r>
            <w:r w:rsidR="0080272F">
              <w:rPr>
                <w:b/>
                <w:sz w:val="16"/>
                <w:szCs w:val="16"/>
              </w:rPr>
              <w:t> </w:t>
            </w:r>
            <w:r w:rsidRPr="0080272F">
              <w:rPr>
                <w:b/>
                <w:sz w:val="16"/>
                <w:szCs w:val="16"/>
              </w:rPr>
              <w:t>9</w:t>
            </w:r>
          </w:p>
        </w:tc>
        <w:tc>
          <w:tcPr>
            <w:tcW w:w="4820" w:type="dxa"/>
            <w:shd w:val="clear" w:color="auto" w:fill="auto"/>
          </w:tcPr>
          <w:p w:rsidR="00CE2091" w:rsidRPr="0080272F" w:rsidRDefault="00CE2091" w:rsidP="007419B8">
            <w:pPr>
              <w:pStyle w:val="Tabletext"/>
              <w:rPr>
                <w:sz w:val="16"/>
                <w:szCs w:val="16"/>
              </w:rPr>
            </w:pP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58</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8, 2010</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59</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45, 2005</w:t>
            </w:r>
          </w:p>
        </w:tc>
      </w:tr>
      <w:tr w:rsidR="00CE2091" w:rsidRPr="0080272F" w:rsidTr="00ED114F">
        <w:trPr>
          <w:cantSplit/>
        </w:trPr>
        <w:tc>
          <w:tcPr>
            <w:tcW w:w="2268" w:type="dxa"/>
            <w:shd w:val="clear" w:color="auto" w:fill="auto"/>
          </w:tcPr>
          <w:p w:rsidR="00CE2091" w:rsidRPr="0080272F" w:rsidDel="00985C87" w:rsidRDefault="00CE2091" w:rsidP="007419B8">
            <w:pPr>
              <w:pStyle w:val="Tabletext"/>
              <w:tabs>
                <w:tab w:val="center" w:leader="dot" w:pos="2268"/>
              </w:tabs>
              <w:rPr>
                <w:sz w:val="16"/>
                <w:szCs w:val="16"/>
              </w:rPr>
            </w:pPr>
            <w:r w:rsidRPr="0080272F">
              <w:rPr>
                <w:sz w:val="16"/>
                <w:szCs w:val="16"/>
              </w:rPr>
              <w:lastRenderedPageBreak/>
              <w:t>Part</w:t>
            </w:r>
            <w:r w:rsidR="0080272F">
              <w:rPr>
                <w:sz w:val="16"/>
                <w:szCs w:val="16"/>
              </w:rPr>
              <w:t> </w:t>
            </w:r>
            <w:r w:rsidRPr="0080272F">
              <w:rPr>
                <w:sz w:val="16"/>
                <w:szCs w:val="16"/>
              </w:rPr>
              <w:t>10</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rep No 128, 2006</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60</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rep No 128, 2006</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61</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108, 2000</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rep No 45, 2005</w:t>
            </w:r>
          </w:p>
        </w:tc>
      </w:tr>
      <w:tr w:rsidR="00CE2091" w:rsidRPr="0080272F" w:rsidTr="00ED114F">
        <w:trPr>
          <w:cantSplit/>
        </w:trPr>
        <w:tc>
          <w:tcPr>
            <w:tcW w:w="2268" w:type="dxa"/>
            <w:shd w:val="clear" w:color="auto" w:fill="auto"/>
          </w:tcPr>
          <w:p w:rsidR="00CE2091" w:rsidRPr="0080272F" w:rsidRDefault="00CE2091" w:rsidP="00ED114F">
            <w:pPr>
              <w:pStyle w:val="Tabletext"/>
              <w:keepNext/>
              <w:rPr>
                <w:sz w:val="16"/>
                <w:szCs w:val="16"/>
              </w:rPr>
            </w:pPr>
            <w:r w:rsidRPr="0080272F">
              <w:rPr>
                <w:b/>
                <w:sz w:val="16"/>
                <w:szCs w:val="16"/>
              </w:rPr>
              <w:t>Schedule</w:t>
            </w:r>
            <w:r w:rsidR="0080272F">
              <w:rPr>
                <w:b/>
                <w:sz w:val="16"/>
                <w:szCs w:val="16"/>
              </w:rPr>
              <w:t> </w:t>
            </w:r>
            <w:r w:rsidRPr="0080272F">
              <w:rPr>
                <w:b/>
                <w:sz w:val="16"/>
                <w:szCs w:val="16"/>
              </w:rPr>
              <w:t>7</w:t>
            </w:r>
          </w:p>
        </w:tc>
        <w:tc>
          <w:tcPr>
            <w:tcW w:w="4820" w:type="dxa"/>
            <w:shd w:val="clear" w:color="auto" w:fill="auto"/>
          </w:tcPr>
          <w:p w:rsidR="00CE2091" w:rsidRPr="0080272F" w:rsidRDefault="00CE2091" w:rsidP="00ED114F">
            <w:pPr>
              <w:pStyle w:val="Tabletext"/>
              <w:keepNext/>
              <w:rPr>
                <w:sz w:val="16"/>
                <w:szCs w:val="16"/>
              </w:rPr>
            </w:pP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Schedule</w:t>
            </w:r>
            <w:r w:rsidR="0080272F">
              <w:rPr>
                <w:sz w:val="16"/>
                <w:szCs w:val="16"/>
              </w:rPr>
              <w:t> </w:t>
            </w:r>
            <w:r w:rsidRPr="0080272F">
              <w:rPr>
                <w:sz w:val="16"/>
                <w:szCs w:val="16"/>
              </w:rPr>
              <w:t>7</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124, 2007</w:t>
            </w:r>
          </w:p>
        </w:tc>
      </w:tr>
      <w:tr w:rsidR="00CE2091" w:rsidRPr="0080272F" w:rsidTr="00ED114F">
        <w:trPr>
          <w:cantSplit/>
        </w:trPr>
        <w:tc>
          <w:tcPr>
            <w:tcW w:w="2268" w:type="dxa"/>
            <w:shd w:val="clear" w:color="auto" w:fill="auto"/>
          </w:tcPr>
          <w:p w:rsidR="00CE2091" w:rsidRPr="0080272F" w:rsidRDefault="00CE2091" w:rsidP="007419B8">
            <w:pPr>
              <w:pStyle w:val="Tabletext"/>
              <w:rPr>
                <w:sz w:val="16"/>
                <w:szCs w:val="16"/>
              </w:rPr>
            </w:pPr>
            <w:r w:rsidRPr="0080272F">
              <w:rPr>
                <w:b/>
                <w:sz w:val="16"/>
                <w:szCs w:val="16"/>
              </w:rPr>
              <w:t>Part</w:t>
            </w:r>
            <w:r w:rsidR="0080272F">
              <w:rPr>
                <w:b/>
                <w:sz w:val="16"/>
                <w:szCs w:val="16"/>
              </w:rPr>
              <w:t> </w:t>
            </w:r>
            <w:r w:rsidRPr="0080272F">
              <w:rPr>
                <w:b/>
                <w:sz w:val="16"/>
                <w:szCs w:val="16"/>
              </w:rPr>
              <w:t>1</w:t>
            </w:r>
          </w:p>
        </w:tc>
        <w:tc>
          <w:tcPr>
            <w:tcW w:w="4820" w:type="dxa"/>
            <w:shd w:val="clear" w:color="auto" w:fill="auto"/>
          </w:tcPr>
          <w:p w:rsidR="00CE2091" w:rsidRPr="0080272F" w:rsidRDefault="00CE2091" w:rsidP="007419B8">
            <w:pPr>
              <w:pStyle w:val="Tabletext"/>
              <w:rPr>
                <w:sz w:val="16"/>
                <w:szCs w:val="16"/>
              </w:rPr>
            </w:pP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1</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124, 2007</w:t>
            </w:r>
            <w:r w:rsidR="00D65AC5" w:rsidRPr="0080272F">
              <w:rPr>
                <w:sz w:val="16"/>
                <w:szCs w:val="16"/>
              </w:rPr>
              <w:t>; No 25, 2015</w:t>
            </w:r>
          </w:p>
        </w:tc>
      </w:tr>
      <w:tr w:rsidR="00CE2091" w:rsidRPr="0080272F" w:rsidTr="00ED114F">
        <w:trPr>
          <w:cantSplit/>
        </w:trPr>
        <w:tc>
          <w:tcPr>
            <w:tcW w:w="2268" w:type="dxa"/>
            <w:shd w:val="clear" w:color="auto" w:fill="auto"/>
          </w:tcPr>
          <w:p w:rsidR="00CE2091" w:rsidRPr="0080272F" w:rsidRDefault="00CE2091" w:rsidP="007419B8">
            <w:pPr>
              <w:pStyle w:val="Tabletext"/>
              <w:tabs>
                <w:tab w:val="center" w:leader="dot" w:pos="2268"/>
              </w:tabs>
              <w:rPr>
                <w:sz w:val="16"/>
                <w:szCs w:val="16"/>
              </w:rPr>
            </w:pPr>
            <w:r w:rsidRPr="0080272F">
              <w:rPr>
                <w:sz w:val="16"/>
                <w:szCs w:val="16"/>
              </w:rPr>
              <w:t>c 2</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124, 2007</w:t>
            </w:r>
          </w:p>
        </w:tc>
      </w:tr>
      <w:tr w:rsidR="00CE2091" w:rsidRPr="0080272F" w:rsidTr="00ED114F">
        <w:trPr>
          <w:cantSplit/>
        </w:trPr>
        <w:tc>
          <w:tcPr>
            <w:tcW w:w="2268" w:type="dxa"/>
            <w:shd w:val="clear" w:color="auto" w:fill="auto"/>
          </w:tcPr>
          <w:p w:rsidR="00CE2091" w:rsidRPr="0080272F" w:rsidRDefault="00CE2091" w:rsidP="00ED40E2">
            <w:pPr>
              <w:pStyle w:val="Tabletext"/>
            </w:pPr>
          </w:p>
        </w:tc>
        <w:tc>
          <w:tcPr>
            <w:tcW w:w="4820" w:type="dxa"/>
            <w:shd w:val="clear" w:color="auto" w:fill="auto"/>
          </w:tcPr>
          <w:p w:rsidR="00CE2091" w:rsidRPr="0080272F" w:rsidRDefault="00CE2091" w:rsidP="007419B8">
            <w:pPr>
              <w:pStyle w:val="Tabletext"/>
              <w:rPr>
                <w:sz w:val="16"/>
                <w:szCs w:val="16"/>
              </w:rPr>
            </w:pPr>
            <w:r w:rsidRPr="0080272F">
              <w:rPr>
                <w:sz w:val="16"/>
                <w:szCs w:val="16"/>
              </w:rPr>
              <w:t>am No 124, 2007; No 8, 2010</w:t>
            </w:r>
            <w:r w:rsidR="004F0106" w:rsidRPr="0080272F">
              <w:rPr>
                <w:sz w:val="16"/>
                <w:szCs w:val="16"/>
              </w:rPr>
              <w:t>; No 126, 2015</w:t>
            </w:r>
          </w:p>
        </w:tc>
      </w:tr>
      <w:tr w:rsidR="00CE2091" w:rsidRPr="0080272F" w:rsidTr="00ED114F">
        <w:trPr>
          <w:cantSplit/>
        </w:trPr>
        <w:tc>
          <w:tcPr>
            <w:tcW w:w="2268" w:type="dxa"/>
            <w:shd w:val="clear" w:color="auto" w:fill="auto"/>
          </w:tcPr>
          <w:p w:rsidR="00CE2091" w:rsidRPr="0080272F" w:rsidRDefault="00CE2091" w:rsidP="004F0106">
            <w:pPr>
              <w:pStyle w:val="Tabletext"/>
              <w:tabs>
                <w:tab w:val="center" w:leader="dot" w:pos="2268"/>
              </w:tabs>
              <w:rPr>
                <w:sz w:val="16"/>
                <w:szCs w:val="16"/>
              </w:rPr>
            </w:pPr>
            <w:r w:rsidRPr="0080272F">
              <w:rPr>
                <w:sz w:val="16"/>
                <w:szCs w:val="16"/>
              </w:rPr>
              <w:t>c 3</w:t>
            </w:r>
            <w:r w:rsidRPr="0080272F">
              <w:rPr>
                <w:sz w:val="16"/>
                <w:szCs w:val="16"/>
              </w:rPr>
              <w:tab/>
            </w:r>
          </w:p>
        </w:tc>
        <w:tc>
          <w:tcPr>
            <w:tcW w:w="4820" w:type="dxa"/>
            <w:shd w:val="clear" w:color="auto" w:fill="auto"/>
          </w:tcPr>
          <w:p w:rsidR="00CE2091" w:rsidRPr="0080272F" w:rsidRDefault="00CE2091"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4F0106">
            <w:pPr>
              <w:pStyle w:val="Tabletext"/>
              <w:tabs>
                <w:tab w:val="center" w:leader="dot" w:pos="2268"/>
              </w:tabs>
              <w:rPr>
                <w:sz w:val="16"/>
                <w:szCs w:val="16"/>
              </w:rPr>
            </w:pPr>
            <w:r w:rsidRPr="0080272F">
              <w:rPr>
                <w:sz w:val="16"/>
                <w:szCs w:val="16"/>
              </w:rPr>
              <w:t>c 4</w:t>
            </w:r>
            <w:r w:rsidRPr="0080272F">
              <w:rPr>
                <w:sz w:val="16"/>
                <w:szCs w:val="16"/>
              </w:rPr>
              <w:tab/>
            </w:r>
          </w:p>
        </w:tc>
        <w:tc>
          <w:tcPr>
            <w:tcW w:w="4820" w:type="dxa"/>
            <w:shd w:val="clear" w:color="auto" w:fill="auto"/>
          </w:tcPr>
          <w:p w:rsidR="004F0106" w:rsidRPr="0080272F" w:rsidRDefault="004F0106" w:rsidP="006D1C85">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4F0106">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126, 2015</w:t>
            </w:r>
          </w:p>
        </w:tc>
      </w:tr>
      <w:tr w:rsidR="004F0106" w:rsidRPr="0080272F" w:rsidTr="00ED114F">
        <w:trPr>
          <w:cantSplit/>
        </w:trPr>
        <w:tc>
          <w:tcPr>
            <w:tcW w:w="2268" w:type="dxa"/>
            <w:shd w:val="clear" w:color="auto" w:fill="auto"/>
          </w:tcPr>
          <w:p w:rsidR="004F0106" w:rsidRPr="0080272F" w:rsidRDefault="004F0106" w:rsidP="004F0106">
            <w:pPr>
              <w:pStyle w:val="Tabletext"/>
              <w:tabs>
                <w:tab w:val="center" w:leader="dot" w:pos="2268"/>
              </w:tabs>
              <w:rPr>
                <w:sz w:val="16"/>
                <w:szCs w:val="16"/>
              </w:rPr>
            </w:pPr>
            <w:r w:rsidRPr="0080272F">
              <w:rPr>
                <w:sz w:val="16"/>
                <w:szCs w:val="16"/>
              </w:rPr>
              <w:t>c 5</w:t>
            </w:r>
            <w:r w:rsidRPr="0080272F">
              <w:rPr>
                <w:sz w:val="16"/>
                <w:szCs w:val="16"/>
              </w:rPr>
              <w:tab/>
            </w:r>
          </w:p>
        </w:tc>
        <w:tc>
          <w:tcPr>
            <w:tcW w:w="4820" w:type="dxa"/>
            <w:shd w:val="clear" w:color="auto" w:fill="auto"/>
          </w:tcPr>
          <w:p w:rsidR="004F0106" w:rsidRPr="0080272F" w:rsidRDefault="004F0106" w:rsidP="006D1C85">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4F0106">
            <w:pPr>
              <w:pStyle w:val="Tabletext"/>
              <w:tabs>
                <w:tab w:val="center" w:leader="dot" w:pos="2268"/>
              </w:tabs>
              <w:rPr>
                <w:sz w:val="16"/>
                <w:szCs w:val="16"/>
              </w:rPr>
            </w:pPr>
            <w:r w:rsidRPr="0080272F">
              <w:rPr>
                <w:sz w:val="16"/>
                <w:szCs w:val="16"/>
              </w:rPr>
              <w:t>c 6</w:t>
            </w:r>
            <w:r w:rsidRPr="0080272F">
              <w:rPr>
                <w:sz w:val="16"/>
                <w:szCs w:val="16"/>
              </w:rPr>
              <w:tab/>
            </w:r>
          </w:p>
        </w:tc>
        <w:tc>
          <w:tcPr>
            <w:tcW w:w="4820" w:type="dxa"/>
            <w:shd w:val="clear" w:color="auto" w:fill="auto"/>
          </w:tcPr>
          <w:p w:rsidR="004F0106" w:rsidRPr="0080272F" w:rsidRDefault="004F0106" w:rsidP="006D1C85">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4F0106">
            <w:pPr>
              <w:pStyle w:val="Tabletext"/>
              <w:tabs>
                <w:tab w:val="center" w:leader="dot" w:pos="2268"/>
              </w:tabs>
              <w:rPr>
                <w:sz w:val="16"/>
                <w:szCs w:val="16"/>
              </w:rPr>
            </w:pPr>
            <w:r w:rsidRPr="0080272F">
              <w:rPr>
                <w:sz w:val="16"/>
                <w:szCs w:val="16"/>
              </w:rPr>
              <w:t>c 7</w:t>
            </w:r>
            <w:r w:rsidRPr="0080272F">
              <w:rPr>
                <w:sz w:val="16"/>
                <w:szCs w:val="16"/>
              </w:rPr>
              <w:tab/>
            </w:r>
          </w:p>
        </w:tc>
        <w:tc>
          <w:tcPr>
            <w:tcW w:w="4820" w:type="dxa"/>
            <w:shd w:val="clear" w:color="auto" w:fill="auto"/>
          </w:tcPr>
          <w:p w:rsidR="004F0106" w:rsidRPr="0080272F" w:rsidRDefault="004F0106" w:rsidP="006D1C85">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4F0106">
            <w:pPr>
              <w:pStyle w:val="Tabletext"/>
              <w:tabs>
                <w:tab w:val="center" w:leader="dot" w:pos="2268"/>
              </w:tabs>
              <w:rPr>
                <w:sz w:val="16"/>
                <w:szCs w:val="16"/>
              </w:rPr>
            </w:pPr>
            <w:r w:rsidRPr="0080272F">
              <w:rPr>
                <w:sz w:val="16"/>
                <w:szCs w:val="16"/>
              </w:rPr>
              <w:t>c 8</w:t>
            </w:r>
            <w:r w:rsidRPr="0080272F">
              <w:rPr>
                <w:sz w:val="16"/>
                <w:szCs w:val="16"/>
              </w:rPr>
              <w:tab/>
            </w:r>
          </w:p>
        </w:tc>
        <w:tc>
          <w:tcPr>
            <w:tcW w:w="4820" w:type="dxa"/>
            <w:shd w:val="clear" w:color="auto" w:fill="auto"/>
          </w:tcPr>
          <w:p w:rsidR="004F0106" w:rsidRPr="0080272F" w:rsidRDefault="004F0106" w:rsidP="006D1C85">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4F0106">
            <w:pPr>
              <w:pStyle w:val="Tabletext"/>
              <w:tabs>
                <w:tab w:val="center" w:leader="dot" w:pos="2268"/>
              </w:tabs>
              <w:rPr>
                <w:sz w:val="16"/>
                <w:szCs w:val="16"/>
              </w:rPr>
            </w:pPr>
            <w:r w:rsidRPr="0080272F">
              <w:rPr>
                <w:sz w:val="16"/>
                <w:szCs w:val="16"/>
              </w:rPr>
              <w:t>c 9</w:t>
            </w:r>
            <w:r w:rsidRPr="0080272F">
              <w:rPr>
                <w:sz w:val="16"/>
                <w:szCs w:val="16"/>
              </w:rPr>
              <w:tab/>
            </w:r>
          </w:p>
        </w:tc>
        <w:tc>
          <w:tcPr>
            <w:tcW w:w="4820" w:type="dxa"/>
            <w:shd w:val="clear" w:color="auto" w:fill="auto"/>
          </w:tcPr>
          <w:p w:rsidR="004F0106" w:rsidRPr="0080272F" w:rsidRDefault="004F0106" w:rsidP="006D1C85">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9A</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10</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1618A">
            <w:pPr>
              <w:pStyle w:val="Tabletext"/>
              <w:tabs>
                <w:tab w:val="center" w:leader="dot" w:pos="2268"/>
              </w:tabs>
              <w:rPr>
                <w:i/>
                <w:kern w:val="28"/>
                <w:sz w:val="16"/>
                <w:szCs w:val="16"/>
              </w:rPr>
            </w:pPr>
            <w:r w:rsidRPr="0080272F">
              <w:rPr>
                <w:sz w:val="16"/>
                <w:szCs w:val="16"/>
              </w:rPr>
              <w:t>c 11</w:t>
            </w:r>
            <w:r w:rsidRPr="0080272F">
              <w:rPr>
                <w:sz w:val="16"/>
                <w:szCs w:val="16"/>
              </w:rPr>
              <w:tab/>
            </w:r>
          </w:p>
        </w:tc>
        <w:tc>
          <w:tcPr>
            <w:tcW w:w="4820" w:type="dxa"/>
            <w:shd w:val="clear" w:color="auto" w:fill="auto"/>
          </w:tcPr>
          <w:p w:rsidR="004F0106" w:rsidRPr="0080272F" w:rsidRDefault="004F0106" w:rsidP="009E1635">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9E1635">
            <w:pPr>
              <w:pStyle w:val="Tabletext"/>
              <w:tabs>
                <w:tab w:val="center" w:leader="dot" w:pos="2268"/>
              </w:tabs>
              <w:rPr>
                <w:sz w:val="16"/>
                <w:szCs w:val="16"/>
              </w:rPr>
            </w:pPr>
            <w:r w:rsidRPr="0080272F">
              <w:rPr>
                <w:sz w:val="16"/>
                <w:szCs w:val="16"/>
              </w:rPr>
              <w:t>c 12</w:t>
            </w:r>
            <w:r w:rsidRPr="0080272F">
              <w:rPr>
                <w:sz w:val="16"/>
                <w:szCs w:val="16"/>
              </w:rPr>
              <w:tab/>
            </w:r>
          </w:p>
        </w:tc>
        <w:tc>
          <w:tcPr>
            <w:tcW w:w="4820" w:type="dxa"/>
            <w:shd w:val="clear" w:color="auto" w:fill="auto"/>
          </w:tcPr>
          <w:p w:rsidR="004F0106" w:rsidRPr="0080272F" w:rsidRDefault="004F0106" w:rsidP="009E1635">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13</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14</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r w:rsidR="005832CB" w:rsidRPr="0080272F">
              <w:rPr>
                <w:sz w:val="16"/>
                <w:szCs w:val="16"/>
              </w:rPr>
              <w:t>; No 126, 2015</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15</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16</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17</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18</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19</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rPr>
                <w:sz w:val="16"/>
                <w:szCs w:val="16"/>
              </w:rPr>
            </w:pPr>
            <w:r w:rsidRPr="0080272F">
              <w:rPr>
                <w:b/>
                <w:sz w:val="16"/>
                <w:szCs w:val="16"/>
              </w:rPr>
              <w:lastRenderedPageBreak/>
              <w:t>Part</w:t>
            </w:r>
            <w:r w:rsidR="0080272F">
              <w:rPr>
                <w:b/>
                <w:sz w:val="16"/>
                <w:szCs w:val="16"/>
              </w:rPr>
              <w:t> </w:t>
            </w:r>
            <w:r w:rsidRPr="0080272F">
              <w:rPr>
                <w:b/>
                <w:sz w:val="16"/>
                <w:szCs w:val="16"/>
              </w:rPr>
              <w:t>2</w:t>
            </w:r>
          </w:p>
        </w:tc>
        <w:tc>
          <w:tcPr>
            <w:tcW w:w="4820" w:type="dxa"/>
            <w:shd w:val="clear" w:color="auto" w:fill="auto"/>
          </w:tcPr>
          <w:p w:rsidR="004F0106" w:rsidRPr="0080272F" w:rsidRDefault="004F0106" w:rsidP="007419B8">
            <w:pPr>
              <w:pStyle w:val="Tabletext"/>
              <w:rPr>
                <w:sz w:val="16"/>
                <w:szCs w:val="16"/>
              </w:rPr>
            </w:pPr>
          </w:p>
        </w:tc>
      </w:tr>
      <w:tr w:rsidR="004F0106" w:rsidRPr="0080272F" w:rsidTr="00ED114F">
        <w:trPr>
          <w:cantSplit/>
        </w:trPr>
        <w:tc>
          <w:tcPr>
            <w:tcW w:w="2268" w:type="dxa"/>
            <w:shd w:val="clear" w:color="auto" w:fill="auto"/>
          </w:tcPr>
          <w:p w:rsidR="004F0106" w:rsidRPr="0080272F" w:rsidRDefault="004F0106" w:rsidP="007419B8">
            <w:pPr>
              <w:pStyle w:val="Tabletext"/>
              <w:rPr>
                <w:sz w:val="16"/>
                <w:szCs w:val="16"/>
              </w:rPr>
            </w:pPr>
            <w:r w:rsidRPr="0080272F">
              <w:rPr>
                <w:b/>
                <w:sz w:val="16"/>
                <w:szCs w:val="16"/>
              </w:rPr>
              <w:t>Division</w:t>
            </w:r>
            <w:r w:rsidR="0080272F">
              <w:rPr>
                <w:b/>
                <w:sz w:val="16"/>
                <w:szCs w:val="16"/>
              </w:rPr>
              <w:t> </w:t>
            </w:r>
            <w:r w:rsidRPr="0080272F">
              <w:rPr>
                <w:b/>
                <w:sz w:val="16"/>
                <w:szCs w:val="16"/>
              </w:rPr>
              <w:t>1</w:t>
            </w:r>
          </w:p>
        </w:tc>
        <w:tc>
          <w:tcPr>
            <w:tcW w:w="4820" w:type="dxa"/>
            <w:shd w:val="clear" w:color="auto" w:fill="auto"/>
          </w:tcPr>
          <w:p w:rsidR="004F0106" w:rsidRPr="0080272F" w:rsidRDefault="004F0106" w:rsidP="007419B8">
            <w:pPr>
              <w:pStyle w:val="Tabletext"/>
              <w:rPr>
                <w:sz w:val="16"/>
                <w:szCs w:val="16"/>
              </w:rPr>
            </w:pP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cc 20, 21</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rPr>
                <w:sz w:val="16"/>
                <w:szCs w:val="16"/>
              </w:rPr>
            </w:pPr>
            <w:r w:rsidRPr="0080272F">
              <w:rPr>
                <w:b/>
                <w:sz w:val="16"/>
                <w:szCs w:val="16"/>
              </w:rPr>
              <w:t>Division</w:t>
            </w:r>
            <w:r w:rsidR="0080272F">
              <w:rPr>
                <w:b/>
                <w:sz w:val="16"/>
                <w:szCs w:val="16"/>
              </w:rPr>
              <w:t> </w:t>
            </w:r>
            <w:r w:rsidRPr="0080272F">
              <w:rPr>
                <w:b/>
                <w:sz w:val="16"/>
                <w:szCs w:val="16"/>
              </w:rPr>
              <w:t>2</w:t>
            </w:r>
          </w:p>
        </w:tc>
        <w:tc>
          <w:tcPr>
            <w:tcW w:w="4820" w:type="dxa"/>
            <w:shd w:val="clear" w:color="auto" w:fill="auto"/>
          </w:tcPr>
          <w:p w:rsidR="004F0106" w:rsidRPr="0080272F" w:rsidRDefault="004F0106" w:rsidP="007419B8">
            <w:pPr>
              <w:pStyle w:val="Tabletext"/>
              <w:rPr>
                <w:sz w:val="16"/>
                <w:szCs w:val="16"/>
              </w:rPr>
            </w:pP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22</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23</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24</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25</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26</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27</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ED40E2">
            <w:pPr>
              <w:pStyle w:val="Tabletext"/>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46, 2011</w:t>
            </w:r>
          </w:p>
        </w:tc>
      </w:tr>
      <w:tr w:rsidR="004F0106" w:rsidRPr="0080272F" w:rsidTr="00ED114F">
        <w:trPr>
          <w:cantSplit/>
        </w:trPr>
        <w:tc>
          <w:tcPr>
            <w:tcW w:w="2268" w:type="dxa"/>
            <w:shd w:val="clear" w:color="auto" w:fill="auto"/>
          </w:tcPr>
          <w:p w:rsidR="004F0106" w:rsidRPr="0080272F" w:rsidRDefault="004F0106" w:rsidP="007419B8">
            <w:pPr>
              <w:pStyle w:val="Tabletext"/>
              <w:rPr>
                <w:sz w:val="16"/>
                <w:szCs w:val="16"/>
              </w:rPr>
            </w:pPr>
            <w:r w:rsidRPr="0080272F">
              <w:rPr>
                <w:b/>
                <w:sz w:val="16"/>
                <w:szCs w:val="16"/>
              </w:rPr>
              <w:t>Division</w:t>
            </w:r>
            <w:r w:rsidR="0080272F">
              <w:rPr>
                <w:b/>
                <w:sz w:val="16"/>
                <w:szCs w:val="16"/>
              </w:rPr>
              <w:t> </w:t>
            </w:r>
            <w:r w:rsidRPr="0080272F">
              <w:rPr>
                <w:b/>
                <w:sz w:val="16"/>
                <w:szCs w:val="16"/>
              </w:rPr>
              <w:t>3</w:t>
            </w:r>
          </w:p>
        </w:tc>
        <w:tc>
          <w:tcPr>
            <w:tcW w:w="4820" w:type="dxa"/>
            <w:shd w:val="clear" w:color="auto" w:fill="auto"/>
          </w:tcPr>
          <w:p w:rsidR="004F0106" w:rsidRPr="0080272F" w:rsidRDefault="004F0106" w:rsidP="007419B8">
            <w:pPr>
              <w:pStyle w:val="Tabletext"/>
              <w:rPr>
                <w:sz w:val="16"/>
                <w:szCs w:val="16"/>
              </w:rPr>
            </w:pP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28</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99, 2014; No 25, 2015</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29</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rPr>
                <w:sz w:val="16"/>
                <w:szCs w:val="16"/>
              </w:rPr>
            </w:pPr>
            <w:r w:rsidRPr="0080272F">
              <w:rPr>
                <w:b/>
                <w:sz w:val="16"/>
                <w:szCs w:val="16"/>
              </w:rPr>
              <w:t>Division</w:t>
            </w:r>
            <w:r w:rsidR="0080272F">
              <w:rPr>
                <w:b/>
                <w:sz w:val="16"/>
                <w:szCs w:val="16"/>
              </w:rPr>
              <w:t> </w:t>
            </w:r>
            <w:r w:rsidRPr="0080272F">
              <w:rPr>
                <w:b/>
                <w:sz w:val="16"/>
                <w:szCs w:val="16"/>
              </w:rPr>
              <w:t>4</w:t>
            </w:r>
          </w:p>
        </w:tc>
        <w:tc>
          <w:tcPr>
            <w:tcW w:w="4820" w:type="dxa"/>
            <w:shd w:val="clear" w:color="auto" w:fill="auto"/>
          </w:tcPr>
          <w:p w:rsidR="004F0106" w:rsidRPr="0080272F" w:rsidRDefault="004F0106" w:rsidP="007419B8">
            <w:pPr>
              <w:pStyle w:val="Tabletext"/>
              <w:rPr>
                <w:sz w:val="16"/>
                <w:szCs w:val="16"/>
              </w:rPr>
            </w:pPr>
          </w:p>
        </w:tc>
      </w:tr>
      <w:tr w:rsidR="004F0106" w:rsidRPr="0080272F" w:rsidTr="00ED114F">
        <w:trPr>
          <w:cantSplit/>
        </w:trPr>
        <w:tc>
          <w:tcPr>
            <w:tcW w:w="2268" w:type="dxa"/>
            <w:shd w:val="clear" w:color="auto" w:fill="auto"/>
          </w:tcPr>
          <w:p w:rsidR="004F0106" w:rsidRPr="0080272F" w:rsidRDefault="004F0106" w:rsidP="007419B8">
            <w:pPr>
              <w:pStyle w:val="Tabletext"/>
              <w:rPr>
                <w:sz w:val="16"/>
                <w:szCs w:val="16"/>
              </w:rPr>
            </w:pPr>
            <w:r w:rsidRPr="0080272F">
              <w:rPr>
                <w:b/>
                <w:sz w:val="16"/>
                <w:szCs w:val="16"/>
              </w:rPr>
              <w:t>Subdivision A</w:t>
            </w:r>
          </w:p>
        </w:tc>
        <w:tc>
          <w:tcPr>
            <w:tcW w:w="4820" w:type="dxa"/>
            <w:shd w:val="clear" w:color="auto" w:fill="auto"/>
          </w:tcPr>
          <w:p w:rsidR="004F0106" w:rsidRPr="0080272F" w:rsidRDefault="004F0106" w:rsidP="007419B8">
            <w:pPr>
              <w:pStyle w:val="Tabletext"/>
              <w:rPr>
                <w:sz w:val="16"/>
                <w:szCs w:val="16"/>
              </w:rPr>
            </w:pP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30</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ED40E2">
            <w:pPr>
              <w:pStyle w:val="Tabletext"/>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103, 2012; No 25, 2015</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31</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ED40E2">
            <w:pPr>
              <w:pStyle w:val="Tabletext"/>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46, 2011; No 25, 2015</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cc 32, 33</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rPr>
                <w:sz w:val="16"/>
                <w:szCs w:val="16"/>
              </w:rPr>
            </w:pPr>
            <w:r w:rsidRPr="0080272F">
              <w:rPr>
                <w:b/>
                <w:sz w:val="16"/>
                <w:szCs w:val="16"/>
              </w:rPr>
              <w:t>Subdivision B</w:t>
            </w:r>
          </w:p>
        </w:tc>
        <w:tc>
          <w:tcPr>
            <w:tcW w:w="4820" w:type="dxa"/>
            <w:shd w:val="clear" w:color="auto" w:fill="auto"/>
          </w:tcPr>
          <w:p w:rsidR="004F0106" w:rsidRPr="0080272F" w:rsidRDefault="004F0106" w:rsidP="007419B8">
            <w:pPr>
              <w:pStyle w:val="Tabletext"/>
              <w:rPr>
                <w:sz w:val="16"/>
                <w:szCs w:val="16"/>
              </w:rPr>
            </w:pP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34</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1228C0">
            <w:pPr>
              <w:pStyle w:val="Tabletext"/>
              <w:rPr>
                <w:kern w:val="28"/>
                <w:sz w:val="16"/>
                <w:szCs w:val="16"/>
              </w:rPr>
            </w:pPr>
            <w:r w:rsidRPr="0080272F">
              <w:rPr>
                <w:b/>
                <w:sz w:val="16"/>
                <w:szCs w:val="16"/>
              </w:rPr>
              <w:t>Subdivision C</w:t>
            </w:r>
          </w:p>
        </w:tc>
        <w:tc>
          <w:tcPr>
            <w:tcW w:w="4820" w:type="dxa"/>
            <w:shd w:val="clear" w:color="auto" w:fill="auto"/>
          </w:tcPr>
          <w:p w:rsidR="004F0106" w:rsidRPr="0080272F" w:rsidRDefault="004F0106" w:rsidP="001228C0">
            <w:pPr>
              <w:pStyle w:val="Tabletext"/>
              <w:rPr>
                <w:sz w:val="16"/>
                <w:szCs w:val="16"/>
              </w:rPr>
            </w:pP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35</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rPr>
                <w:sz w:val="16"/>
                <w:szCs w:val="16"/>
              </w:rPr>
            </w:pPr>
            <w:r w:rsidRPr="0080272F">
              <w:rPr>
                <w:b/>
                <w:sz w:val="16"/>
                <w:szCs w:val="16"/>
              </w:rPr>
              <w:t>Division</w:t>
            </w:r>
            <w:r w:rsidR="0080272F">
              <w:rPr>
                <w:b/>
                <w:sz w:val="16"/>
                <w:szCs w:val="16"/>
              </w:rPr>
              <w:t> </w:t>
            </w:r>
            <w:r w:rsidRPr="0080272F">
              <w:rPr>
                <w:b/>
                <w:sz w:val="16"/>
                <w:szCs w:val="16"/>
              </w:rPr>
              <w:t>5</w:t>
            </w:r>
          </w:p>
        </w:tc>
        <w:tc>
          <w:tcPr>
            <w:tcW w:w="4820" w:type="dxa"/>
            <w:shd w:val="clear" w:color="auto" w:fill="auto"/>
          </w:tcPr>
          <w:p w:rsidR="004F0106" w:rsidRPr="0080272F" w:rsidRDefault="004F0106" w:rsidP="007419B8">
            <w:pPr>
              <w:pStyle w:val="Tabletext"/>
              <w:rPr>
                <w:sz w:val="16"/>
                <w:szCs w:val="16"/>
              </w:rPr>
            </w:pP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36</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4616AD">
            <w:pPr>
              <w:pStyle w:val="Tabletext"/>
              <w:keepNext/>
              <w:rPr>
                <w:sz w:val="16"/>
                <w:szCs w:val="16"/>
              </w:rPr>
            </w:pPr>
            <w:r w:rsidRPr="0080272F">
              <w:rPr>
                <w:b/>
                <w:sz w:val="16"/>
                <w:szCs w:val="16"/>
              </w:rPr>
              <w:lastRenderedPageBreak/>
              <w:t>Part</w:t>
            </w:r>
            <w:r w:rsidR="0080272F">
              <w:rPr>
                <w:b/>
                <w:sz w:val="16"/>
                <w:szCs w:val="16"/>
              </w:rPr>
              <w:t> </w:t>
            </w:r>
            <w:r w:rsidRPr="0080272F">
              <w:rPr>
                <w:b/>
                <w:sz w:val="16"/>
                <w:szCs w:val="16"/>
              </w:rPr>
              <w:t>3</w:t>
            </w:r>
          </w:p>
        </w:tc>
        <w:tc>
          <w:tcPr>
            <w:tcW w:w="4820" w:type="dxa"/>
            <w:shd w:val="clear" w:color="auto" w:fill="auto"/>
          </w:tcPr>
          <w:p w:rsidR="004F0106" w:rsidRPr="0080272F" w:rsidRDefault="004F0106" w:rsidP="007419B8">
            <w:pPr>
              <w:pStyle w:val="Tabletext"/>
              <w:rPr>
                <w:sz w:val="16"/>
                <w:szCs w:val="16"/>
              </w:rPr>
            </w:pPr>
          </w:p>
        </w:tc>
      </w:tr>
      <w:tr w:rsidR="004F0106" w:rsidRPr="0080272F" w:rsidTr="00ED114F">
        <w:trPr>
          <w:cantSplit/>
        </w:trPr>
        <w:tc>
          <w:tcPr>
            <w:tcW w:w="2268" w:type="dxa"/>
            <w:shd w:val="clear" w:color="auto" w:fill="auto"/>
          </w:tcPr>
          <w:p w:rsidR="004F0106" w:rsidRPr="0080272F" w:rsidRDefault="004F0106" w:rsidP="00D84DBF">
            <w:pPr>
              <w:pStyle w:val="Tabletext"/>
              <w:tabs>
                <w:tab w:val="center" w:leader="dot" w:pos="2268"/>
              </w:tabs>
              <w:rPr>
                <w:sz w:val="16"/>
                <w:szCs w:val="16"/>
              </w:rPr>
            </w:pPr>
            <w:r w:rsidRPr="0080272F">
              <w:rPr>
                <w:sz w:val="16"/>
                <w:szCs w:val="16"/>
              </w:rPr>
              <w:t>Part</w:t>
            </w:r>
            <w:r w:rsidR="0080272F">
              <w:rPr>
                <w:sz w:val="16"/>
                <w:szCs w:val="16"/>
              </w:rPr>
              <w:t> </w:t>
            </w:r>
            <w:r w:rsidRPr="0080272F">
              <w:rPr>
                <w:sz w:val="16"/>
                <w:szCs w:val="16"/>
              </w:rPr>
              <w:t>3 heading</w:t>
            </w:r>
            <w:r w:rsidRPr="0080272F">
              <w:rPr>
                <w:sz w:val="16"/>
                <w:szCs w:val="16"/>
              </w:rPr>
              <w:tab/>
            </w:r>
          </w:p>
        </w:tc>
        <w:tc>
          <w:tcPr>
            <w:tcW w:w="4820" w:type="dxa"/>
            <w:shd w:val="clear" w:color="auto" w:fill="auto"/>
          </w:tcPr>
          <w:p w:rsidR="004F0106" w:rsidRPr="0080272F" w:rsidRDefault="004F0106" w:rsidP="00D84DBF">
            <w:pPr>
              <w:pStyle w:val="Tabletext"/>
              <w:tabs>
                <w:tab w:val="center" w:leader="dot" w:pos="2268"/>
              </w:tabs>
              <w:rPr>
                <w:i/>
                <w:kern w:val="28"/>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rPr>
                <w:sz w:val="16"/>
                <w:szCs w:val="16"/>
              </w:rPr>
            </w:pPr>
            <w:r w:rsidRPr="0080272F">
              <w:rPr>
                <w:b/>
                <w:sz w:val="16"/>
                <w:szCs w:val="16"/>
              </w:rPr>
              <w:t>Division</w:t>
            </w:r>
            <w:r w:rsidR="0080272F">
              <w:rPr>
                <w:b/>
                <w:sz w:val="16"/>
                <w:szCs w:val="16"/>
              </w:rPr>
              <w:t> </w:t>
            </w:r>
            <w:r w:rsidRPr="0080272F">
              <w:rPr>
                <w:b/>
                <w:sz w:val="16"/>
                <w:szCs w:val="16"/>
              </w:rPr>
              <w:t>1</w:t>
            </w:r>
          </w:p>
        </w:tc>
        <w:tc>
          <w:tcPr>
            <w:tcW w:w="4820" w:type="dxa"/>
            <w:shd w:val="clear" w:color="auto" w:fill="auto"/>
          </w:tcPr>
          <w:p w:rsidR="004F0106" w:rsidRPr="0080272F" w:rsidRDefault="004F0106" w:rsidP="007419B8">
            <w:pPr>
              <w:pStyle w:val="Tabletext"/>
              <w:rPr>
                <w:sz w:val="16"/>
                <w:szCs w:val="16"/>
              </w:rPr>
            </w:pPr>
          </w:p>
        </w:tc>
      </w:tr>
      <w:tr w:rsidR="004F0106" w:rsidRPr="0080272F" w:rsidTr="00ED114F">
        <w:trPr>
          <w:cantSplit/>
        </w:trPr>
        <w:tc>
          <w:tcPr>
            <w:tcW w:w="2268" w:type="dxa"/>
            <w:shd w:val="clear" w:color="auto" w:fill="auto"/>
          </w:tcPr>
          <w:p w:rsidR="004F0106" w:rsidRPr="0080272F" w:rsidRDefault="004F0106" w:rsidP="00D84DBF">
            <w:pPr>
              <w:pStyle w:val="Tabletext"/>
              <w:tabs>
                <w:tab w:val="center" w:leader="dot" w:pos="2268"/>
              </w:tabs>
              <w:rPr>
                <w:sz w:val="16"/>
                <w:szCs w:val="16"/>
              </w:rPr>
            </w:pPr>
            <w:r w:rsidRPr="0080272F">
              <w:rPr>
                <w:sz w:val="16"/>
                <w:szCs w:val="16"/>
              </w:rPr>
              <w:t>Division</w:t>
            </w:r>
            <w:r w:rsidR="0080272F">
              <w:rPr>
                <w:sz w:val="16"/>
                <w:szCs w:val="16"/>
              </w:rPr>
              <w:t> </w:t>
            </w:r>
            <w:r w:rsidRPr="0080272F">
              <w:rPr>
                <w:sz w:val="16"/>
                <w:szCs w:val="16"/>
              </w:rPr>
              <w:t>1 heading</w:t>
            </w:r>
            <w:r w:rsidRPr="0080272F">
              <w:rPr>
                <w:sz w:val="16"/>
                <w:szCs w:val="16"/>
              </w:rPr>
              <w:tab/>
            </w:r>
          </w:p>
        </w:tc>
        <w:tc>
          <w:tcPr>
            <w:tcW w:w="4820" w:type="dxa"/>
            <w:shd w:val="clear" w:color="auto" w:fill="auto"/>
          </w:tcPr>
          <w:p w:rsidR="004F0106" w:rsidRPr="0080272F" w:rsidRDefault="004F0106" w:rsidP="00D84DBF">
            <w:pPr>
              <w:pStyle w:val="Tabletext"/>
              <w:tabs>
                <w:tab w:val="center" w:leader="dot" w:pos="2268"/>
              </w:tabs>
              <w:rPr>
                <w:i/>
                <w:kern w:val="28"/>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37</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9E1635">
            <w:pPr>
              <w:pStyle w:val="Tabletext"/>
              <w:tabs>
                <w:tab w:val="center" w:leader="dot" w:pos="2268"/>
              </w:tabs>
              <w:rPr>
                <w:sz w:val="16"/>
                <w:szCs w:val="16"/>
              </w:rPr>
            </w:pPr>
            <w:r w:rsidRPr="0080272F">
              <w:rPr>
                <w:sz w:val="16"/>
                <w:szCs w:val="16"/>
              </w:rPr>
              <w:t>c 38</w:t>
            </w:r>
            <w:r w:rsidRPr="0080272F">
              <w:rPr>
                <w:sz w:val="16"/>
                <w:szCs w:val="16"/>
              </w:rPr>
              <w:tab/>
            </w:r>
          </w:p>
        </w:tc>
        <w:tc>
          <w:tcPr>
            <w:tcW w:w="4820" w:type="dxa"/>
            <w:shd w:val="clear" w:color="auto" w:fill="auto"/>
          </w:tcPr>
          <w:p w:rsidR="004F0106" w:rsidRPr="0080272F" w:rsidRDefault="004F0106" w:rsidP="009E1635">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9E1635">
            <w:pPr>
              <w:pStyle w:val="Tabletext"/>
              <w:tabs>
                <w:tab w:val="center" w:leader="dot" w:pos="2268"/>
              </w:tabs>
              <w:rPr>
                <w:sz w:val="16"/>
                <w:szCs w:val="16"/>
              </w:rPr>
            </w:pPr>
          </w:p>
        </w:tc>
        <w:tc>
          <w:tcPr>
            <w:tcW w:w="4820" w:type="dxa"/>
            <w:shd w:val="clear" w:color="auto" w:fill="auto"/>
          </w:tcPr>
          <w:p w:rsidR="004F0106" w:rsidRPr="0080272F" w:rsidRDefault="004F0106" w:rsidP="009E1635">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39</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40</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41</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42</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rPr>
                <w:sz w:val="16"/>
                <w:szCs w:val="16"/>
              </w:rPr>
            </w:pPr>
            <w:r w:rsidRPr="0080272F">
              <w:rPr>
                <w:b/>
                <w:sz w:val="16"/>
                <w:szCs w:val="16"/>
              </w:rPr>
              <w:t>Division</w:t>
            </w:r>
            <w:r w:rsidR="0080272F">
              <w:rPr>
                <w:b/>
                <w:sz w:val="16"/>
                <w:szCs w:val="16"/>
              </w:rPr>
              <w:t> </w:t>
            </w:r>
            <w:r w:rsidRPr="0080272F">
              <w:rPr>
                <w:b/>
                <w:sz w:val="16"/>
                <w:szCs w:val="16"/>
              </w:rPr>
              <w:t>2</w:t>
            </w:r>
          </w:p>
        </w:tc>
        <w:tc>
          <w:tcPr>
            <w:tcW w:w="4820" w:type="dxa"/>
            <w:shd w:val="clear" w:color="auto" w:fill="auto"/>
          </w:tcPr>
          <w:p w:rsidR="004F0106" w:rsidRPr="0080272F" w:rsidRDefault="004F0106" w:rsidP="007419B8">
            <w:pPr>
              <w:pStyle w:val="Tabletext"/>
              <w:rPr>
                <w:sz w:val="16"/>
                <w:szCs w:val="16"/>
              </w:rPr>
            </w:pPr>
          </w:p>
        </w:tc>
      </w:tr>
      <w:tr w:rsidR="004F0106" w:rsidRPr="0080272F" w:rsidTr="00ED114F">
        <w:trPr>
          <w:cantSplit/>
        </w:trPr>
        <w:tc>
          <w:tcPr>
            <w:tcW w:w="2268" w:type="dxa"/>
            <w:shd w:val="clear" w:color="auto" w:fill="auto"/>
          </w:tcPr>
          <w:p w:rsidR="004F0106" w:rsidRPr="0080272F" w:rsidRDefault="004F0106" w:rsidP="006D2B51">
            <w:pPr>
              <w:pStyle w:val="Tabletext"/>
              <w:tabs>
                <w:tab w:val="center" w:leader="dot" w:pos="2268"/>
              </w:tabs>
              <w:rPr>
                <w:sz w:val="16"/>
                <w:szCs w:val="16"/>
              </w:rPr>
            </w:pPr>
            <w:r w:rsidRPr="0080272F">
              <w:rPr>
                <w:sz w:val="16"/>
                <w:szCs w:val="16"/>
              </w:rPr>
              <w:t>Division</w:t>
            </w:r>
            <w:r w:rsidR="0080272F">
              <w:rPr>
                <w:sz w:val="16"/>
                <w:szCs w:val="16"/>
              </w:rPr>
              <w:t> </w:t>
            </w:r>
            <w:r w:rsidRPr="0080272F">
              <w:rPr>
                <w:sz w:val="16"/>
                <w:szCs w:val="16"/>
              </w:rPr>
              <w:t>2 heading</w:t>
            </w:r>
            <w:r w:rsidRPr="0080272F">
              <w:rPr>
                <w:sz w:val="16"/>
                <w:szCs w:val="16"/>
              </w:rPr>
              <w:tab/>
            </w:r>
          </w:p>
        </w:tc>
        <w:tc>
          <w:tcPr>
            <w:tcW w:w="4820" w:type="dxa"/>
            <w:shd w:val="clear" w:color="auto" w:fill="auto"/>
          </w:tcPr>
          <w:p w:rsidR="004F0106" w:rsidRPr="0080272F" w:rsidRDefault="004F0106" w:rsidP="006D2B51">
            <w:pPr>
              <w:pStyle w:val="Tabletext"/>
              <w:tabs>
                <w:tab w:val="center" w:leader="dot" w:pos="2268"/>
              </w:tabs>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43</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rep No 109, 2014</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44</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109, 2014; No 25, 2015</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45</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46</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rPr>
                <w:sz w:val="16"/>
                <w:szCs w:val="16"/>
              </w:rPr>
            </w:pPr>
            <w:r w:rsidRPr="0080272F">
              <w:rPr>
                <w:b/>
                <w:sz w:val="16"/>
                <w:szCs w:val="16"/>
              </w:rPr>
              <w:t>Division</w:t>
            </w:r>
            <w:r w:rsidR="0080272F">
              <w:rPr>
                <w:b/>
                <w:sz w:val="16"/>
                <w:szCs w:val="16"/>
              </w:rPr>
              <w:t> </w:t>
            </w:r>
            <w:r w:rsidRPr="0080272F">
              <w:rPr>
                <w:b/>
                <w:sz w:val="16"/>
                <w:szCs w:val="16"/>
              </w:rPr>
              <w:t>3</w:t>
            </w:r>
          </w:p>
        </w:tc>
        <w:tc>
          <w:tcPr>
            <w:tcW w:w="4820" w:type="dxa"/>
            <w:shd w:val="clear" w:color="auto" w:fill="auto"/>
          </w:tcPr>
          <w:p w:rsidR="004F0106" w:rsidRPr="0080272F" w:rsidRDefault="004F0106" w:rsidP="007419B8">
            <w:pPr>
              <w:pStyle w:val="Tabletext"/>
              <w:rPr>
                <w:sz w:val="16"/>
                <w:szCs w:val="16"/>
              </w:rPr>
            </w:pP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47</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48</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49</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50</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51</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52</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53</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54</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55</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ED40E2">
            <w:pPr>
              <w:pStyle w:val="Tabletext"/>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8, 2010</w:t>
            </w:r>
            <w:r w:rsidR="00561D8F" w:rsidRPr="0080272F">
              <w:rPr>
                <w:sz w:val="16"/>
                <w:szCs w:val="16"/>
              </w:rPr>
              <w:t>; No 46, 2011</w:t>
            </w:r>
          </w:p>
        </w:tc>
      </w:tr>
      <w:tr w:rsidR="004F0106" w:rsidRPr="0080272F" w:rsidTr="00ED114F">
        <w:trPr>
          <w:cantSplit/>
        </w:trPr>
        <w:tc>
          <w:tcPr>
            <w:tcW w:w="2268" w:type="dxa"/>
            <w:shd w:val="clear" w:color="auto" w:fill="auto"/>
          </w:tcPr>
          <w:p w:rsidR="004F0106" w:rsidRPr="0080272F" w:rsidRDefault="004F0106" w:rsidP="007419B8">
            <w:pPr>
              <w:pStyle w:val="Tabletext"/>
              <w:rPr>
                <w:sz w:val="16"/>
                <w:szCs w:val="16"/>
              </w:rPr>
            </w:pPr>
            <w:r w:rsidRPr="0080272F">
              <w:rPr>
                <w:b/>
                <w:sz w:val="16"/>
                <w:szCs w:val="16"/>
              </w:rPr>
              <w:t>Division</w:t>
            </w:r>
            <w:r w:rsidR="0080272F">
              <w:rPr>
                <w:b/>
                <w:sz w:val="16"/>
                <w:szCs w:val="16"/>
              </w:rPr>
              <w:t> </w:t>
            </w:r>
            <w:r w:rsidRPr="0080272F">
              <w:rPr>
                <w:b/>
                <w:sz w:val="16"/>
                <w:szCs w:val="16"/>
              </w:rPr>
              <w:t>4</w:t>
            </w:r>
          </w:p>
        </w:tc>
        <w:tc>
          <w:tcPr>
            <w:tcW w:w="4820" w:type="dxa"/>
            <w:shd w:val="clear" w:color="auto" w:fill="auto"/>
          </w:tcPr>
          <w:p w:rsidR="004F0106" w:rsidRPr="0080272F" w:rsidRDefault="004F0106" w:rsidP="007419B8">
            <w:pPr>
              <w:pStyle w:val="Tabletext"/>
              <w:rPr>
                <w:sz w:val="16"/>
                <w:szCs w:val="16"/>
              </w:rPr>
            </w:pP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56</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57</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9E1635">
            <w:pPr>
              <w:pStyle w:val="Tabletext"/>
              <w:tabs>
                <w:tab w:val="center" w:leader="dot" w:pos="2268"/>
              </w:tabs>
              <w:rPr>
                <w:sz w:val="16"/>
                <w:szCs w:val="16"/>
              </w:rPr>
            </w:pPr>
            <w:r w:rsidRPr="0080272F">
              <w:rPr>
                <w:sz w:val="16"/>
                <w:szCs w:val="16"/>
              </w:rPr>
              <w:t>c 58</w:t>
            </w:r>
            <w:r w:rsidRPr="0080272F">
              <w:rPr>
                <w:sz w:val="16"/>
                <w:szCs w:val="16"/>
              </w:rPr>
              <w:tab/>
            </w:r>
          </w:p>
        </w:tc>
        <w:tc>
          <w:tcPr>
            <w:tcW w:w="4820" w:type="dxa"/>
            <w:shd w:val="clear" w:color="auto" w:fill="auto"/>
          </w:tcPr>
          <w:p w:rsidR="004F0106" w:rsidRPr="0080272F" w:rsidRDefault="004F0106" w:rsidP="009E1635">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9E1635">
            <w:pPr>
              <w:pStyle w:val="Tabletext"/>
              <w:tabs>
                <w:tab w:val="center" w:leader="dot" w:pos="2268"/>
              </w:tabs>
              <w:rPr>
                <w:sz w:val="16"/>
                <w:szCs w:val="16"/>
              </w:rPr>
            </w:pPr>
          </w:p>
        </w:tc>
        <w:tc>
          <w:tcPr>
            <w:tcW w:w="4820" w:type="dxa"/>
            <w:shd w:val="clear" w:color="auto" w:fill="auto"/>
          </w:tcPr>
          <w:p w:rsidR="004F0106" w:rsidRPr="0080272F" w:rsidRDefault="004F0106" w:rsidP="009E1635">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9E1635">
            <w:pPr>
              <w:pStyle w:val="Tabletext"/>
              <w:tabs>
                <w:tab w:val="center" w:leader="dot" w:pos="2268"/>
              </w:tabs>
              <w:rPr>
                <w:sz w:val="16"/>
                <w:szCs w:val="16"/>
              </w:rPr>
            </w:pPr>
            <w:r w:rsidRPr="0080272F">
              <w:rPr>
                <w:sz w:val="16"/>
                <w:szCs w:val="16"/>
              </w:rPr>
              <w:t>c 59</w:t>
            </w:r>
            <w:r w:rsidRPr="0080272F">
              <w:rPr>
                <w:sz w:val="16"/>
                <w:szCs w:val="16"/>
              </w:rPr>
              <w:tab/>
            </w:r>
          </w:p>
        </w:tc>
        <w:tc>
          <w:tcPr>
            <w:tcW w:w="4820" w:type="dxa"/>
            <w:shd w:val="clear" w:color="auto" w:fill="auto"/>
          </w:tcPr>
          <w:p w:rsidR="004F0106" w:rsidRPr="0080272F" w:rsidRDefault="004F0106" w:rsidP="009E1635">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9E1635">
            <w:pPr>
              <w:pStyle w:val="Tabletext"/>
              <w:tabs>
                <w:tab w:val="center" w:leader="dot" w:pos="2268"/>
              </w:tabs>
              <w:rPr>
                <w:sz w:val="16"/>
                <w:szCs w:val="16"/>
              </w:rPr>
            </w:pPr>
          </w:p>
        </w:tc>
        <w:tc>
          <w:tcPr>
            <w:tcW w:w="4820" w:type="dxa"/>
            <w:shd w:val="clear" w:color="auto" w:fill="auto"/>
          </w:tcPr>
          <w:p w:rsidR="004F0106" w:rsidRPr="0080272F" w:rsidRDefault="004F0106" w:rsidP="009E1635">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59A</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cc 60, 61</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rPr>
                <w:sz w:val="16"/>
                <w:szCs w:val="16"/>
              </w:rPr>
            </w:pPr>
            <w:r w:rsidRPr="0080272F">
              <w:rPr>
                <w:b/>
                <w:sz w:val="16"/>
                <w:szCs w:val="16"/>
              </w:rPr>
              <w:t>Division</w:t>
            </w:r>
            <w:r w:rsidR="0080272F">
              <w:rPr>
                <w:b/>
                <w:sz w:val="16"/>
                <w:szCs w:val="16"/>
              </w:rPr>
              <w:t> </w:t>
            </w:r>
            <w:r w:rsidRPr="0080272F">
              <w:rPr>
                <w:b/>
                <w:sz w:val="16"/>
                <w:szCs w:val="16"/>
              </w:rPr>
              <w:t>5</w:t>
            </w:r>
          </w:p>
        </w:tc>
        <w:tc>
          <w:tcPr>
            <w:tcW w:w="4820" w:type="dxa"/>
            <w:shd w:val="clear" w:color="auto" w:fill="auto"/>
          </w:tcPr>
          <w:p w:rsidR="004F0106" w:rsidRPr="0080272F" w:rsidRDefault="004F0106" w:rsidP="007419B8">
            <w:pPr>
              <w:pStyle w:val="Tabletext"/>
              <w:rPr>
                <w:sz w:val="16"/>
                <w:szCs w:val="16"/>
              </w:rPr>
            </w:pP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62</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63</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9E1635">
            <w:pPr>
              <w:pStyle w:val="Tabletext"/>
              <w:tabs>
                <w:tab w:val="center" w:leader="dot" w:pos="2268"/>
              </w:tabs>
              <w:rPr>
                <w:sz w:val="16"/>
                <w:szCs w:val="16"/>
              </w:rPr>
            </w:pPr>
            <w:r w:rsidRPr="0080272F">
              <w:rPr>
                <w:sz w:val="16"/>
                <w:szCs w:val="16"/>
              </w:rPr>
              <w:t>c 64</w:t>
            </w:r>
            <w:r w:rsidRPr="0080272F">
              <w:rPr>
                <w:sz w:val="16"/>
                <w:szCs w:val="16"/>
              </w:rPr>
              <w:tab/>
            </w:r>
          </w:p>
        </w:tc>
        <w:tc>
          <w:tcPr>
            <w:tcW w:w="4820" w:type="dxa"/>
            <w:shd w:val="clear" w:color="auto" w:fill="auto"/>
          </w:tcPr>
          <w:p w:rsidR="004F0106" w:rsidRPr="0080272F" w:rsidRDefault="004F0106" w:rsidP="009E1635">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9E1635">
            <w:pPr>
              <w:pStyle w:val="Tabletext"/>
              <w:tabs>
                <w:tab w:val="center" w:leader="dot" w:pos="2268"/>
              </w:tabs>
              <w:rPr>
                <w:sz w:val="16"/>
                <w:szCs w:val="16"/>
              </w:rPr>
            </w:pPr>
          </w:p>
        </w:tc>
        <w:tc>
          <w:tcPr>
            <w:tcW w:w="4820" w:type="dxa"/>
            <w:shd w:val="clear" w:color="auto" w:fill="auto"/>
          </w:tcPr>
          <w:p w:rsidR="004F0106" w:rsidRPr="0080272F" w:rsidRDefault="004F0106" w:rsidP="009E1635">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65</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66</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67</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68</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rPr>
                <w:sz w:val="16"/>
                <w:szCs w:val="16"/>
              </w:rPr>
            </w:pPr>
            <w:r w:rsidRPr="0080272F">
              <w:rPr>
                <w:b/>
                <w:sz w:val="16"/>
                <w:szCs w:val="16"/>
              </w:rPr>
              <w:t>Division</w:t>
            </w:r>
            <w:r w:rsidR="0080272F">
              <w:rPr>
                <w:b/>
                <w:sz w:val="16"/>
                <w:szCs w:val="16"/>
              </w:rPr>
              <w:t> </w:t>
            </w:r>
            <w:r w:rsidRPr="0080272F">
              <w:rPr>
                <w:b/>
                <w:sz w:val="16"/>
                <w:szCs w:val="16"/>
              </w:rPr>
              <w:t>6</w:t>
            </w:r>
          </w:p>
        </w:tc>
        <w:tc>
          <w:tcPr>
            <w:tcW w:w="4820" w:type="dxa"/>
            <w:shd w:val="clear" w:color="auto" w:fill="auto"/>
          </w:tcPr>
          <w:p w:rsidR="004F0106" w:rsidRPr="0080272F" w:rsidRDefault="004F0106" w:rsidP="007419B8">
            <w:pPr>
              <w:pStyle w:val="Tabletext"/>
              <w:rPr>
                <w:sz w:val="16"/>
                <w:szCs w:val="16"/>
              </w:rPr>
            </w:pP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69</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70</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71</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72</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73</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rPr>
                <w:sz w:val="16"/>
                <w:szCs w:val="16"/>
              </w:rPr>
            </w:pPr>
            <w:r w:rsidRPr="0080272F">
              <w:rPr>
                <w:b/>
                <w:sz w:val="16"/>
                <w:szCs w:val="16"/>
              </w:rPr>
              <w:t>Part</w:t>
            </w:r>
            <w:r w:rsidR="0080272F">
              <w:rPr>
                <w:b/>
                <w:sz w:val="16"/>
                <w:szCs w:val="16"/>
              </w:rPr>
              <w:t> </w:t>
            </w:r>
            <w:r w:rsidRPr="0080272F">
              <w:rPr>
                <w:b/>
                <w:sz w:val="16"/>
                <w:szCs w:val="16"/>
              </w:rPr>
              <w:t>4</w:t>
            </w:r>
          </w:p>
        </w:tc>
        <w:tc>
          <w:tcPr>
            <w:tcW w:w="4820" w:type="dxa"/>
            <w:shd w:val="clear" w:color="auto" w:fill="auto"/>
          </w:tcPr>
          <w:p w:rsidR="004F0106" w:rsidRPr="0080272F" w:rsidRDefault="004F0106" w:rsidP="007419B8">
            <w:pPr>
              <w:pStyle w:val="Tabletext"/>
              <w:rPr>
                <w:sz w:val="16"/>
                <w:szCs w:val="16"/>
              </w:rPr>
            </w:pPr>
          </w:p>
        </w:tc>
      </w:tr>
      <w:tr w:rsidR="004F0106" w:rsidRPr="0080272F" w:rsidTr="00ED114F">
        <w:trPr>
          <w:cantSplit/>
        </w:trPr>
        <w:tc>
          <w:tcPr>
            <w:tcW w:w="2268" w:type="dxa"/>
            <w:shd w:val="clear" w:color="auto" w:fill="auto"/>
          </w:tcPr>
          <w:p w:rsidR="004F0106" w:rsidRPr="0080272F" w:rsidRDefault="004F0106" w:rsidP="007419B8">
            <w:pPr>
              <w:pStyle w:val="Tabletext"/>
              <w:rPr>
                <w:sz w:val="16"/>
                <w:szCs w:val="16"/>
              </w:rPr>
            </w:pPr>
            <w:r w:rsidRPr="0080272F">
              <w:rPr>
                <w:b/>
                <w:sz w:val="16"/>
                <w:szCs w:val="16"/>
              </w:rPr>
              <w:t>Division</w:t>
            </w:r>
            <w:r w:rsidR="0080272F">
              <w:rPr>
                <w:b/>
                <w:sz w:val="16"/>
                <w:szCs w:val="16"/>
              </w:rPr>
              <w:t> </w:t>
            </w:r>
            <w:r w:rsidRPr="0080272F">
              <w:rPr>
                <w:b/>
                <w:sz w:val="16"/>
                <w:szCs w:val="16"/>
              </w:rPr>
              <w:t>1</w:t>
            </w:r>
          </w:p>
        </w:tc>
        <w:tc>
          <w:tcPr>
            <w:tcW w:w="4820" w:type="dxa"/>
            <w:shd w:val="clear" w:color="auto" w:fill="auto"/>
          </w:tcPr>
          <w:p w:rsidR="004F0106" w:rsidRPr="0080272F" w:rsidRDefault="004F0106" w:rsidP="007419B8">
            <w:pPr>
              <w:pStyle w:val="Tabletext"/>
              <w:rPr>
                <w:sz w:val="16"/>
                <w:szCs w:val="16"/>
              </w:rPr>
            </w:pP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73</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rPr>
                <w:sz w:val="16"/>
                <w:szCs w:val="16"/>
              </w:rPr>
            </w:pPr>
            <w:r w:rsidRPr="0080272F">
              <w:rPr>
                <w:b/>
                <w:sz w:val="16"/>
                <w:szCs w:val="16"/>
              </w:rPr>
              <w:t>Division</w:t>
            </w:r>
            <w:r w:rsidR="0080272F">
              <w:rPr>
                <w:b/>
                <w:sz w:val="16"/>
                <w:szCs w:val="16"/>
              </w:rPr>
              <w:t> </w:t>
            </w:r>
            <w:r w:rsidRPr="0080272F">
              <w:rPr>
                <w:b/>
                <w:sz w:val="16"/>
                <w:szCs w:val="16"/>
              </w:rPr>
              <w:t>2</w:t>
            </w:r>
          </w:p>
        </w:tc>
        <w:tc>
          <w:tcPr>
            <w:tcW w:w="4820" w:type="dxa"/>
            <w:shd w:val="clear" w:color="auto" w:fill="auto"/>
          </w:tcPr>
          <w:p w:rsidR="004F0106" w:rsidRPr="0080272F" w:rsidRDefault="004F0106" w:rsidP="007419B8">
            <w:pPr>
              <w:pStyle w:val="Tabletext"/>
              <w:rPr>
                <w:sz w:val="16"/>
                <w:szCs w:val="16"/>
              </w:rPr>
            </w:pP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cc 74–79</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rPr>
                <w:sz w:val="16"/>
                <w:szCs w:val="16"/>
              </w:rPr>
            </w:pPr>
            <w:r w:rsidRPr="0080272F">
              <w:rPr>
                <w:b/>
                <w:sz w:val="16"/>
                <w:szCs w:val="16"/>
              </w:rPr>
              <w:t>Division</w:t>
            </w:r>
            <w:r w:rsidR="0080272F">
              <w:rPr>
                <w:b/>
                <w:sz w:val="16"/>
                <w:szCs w:val="16"/>
              </w:rPr>
              <w:t> </w:t>
            </w:r>
            <w:r w:rsidRPr="0080272F">
              <w:rPr>
                <w:b/>
                <w:sz w:val="16"/>
                <w:szCs w:val="16"/>
              </w:rPr>
              <w:t>3</w:t>
            </w:r>
          </w:p>
        </w:tc>
        <w:tc>
          <w:tcPr>
            <w:tcW w:w="4820" w:type="dxa"/>
            <w:shd w:val="clear" w:color="auto" w:fill="auto"/>
          </w:tcPr>
          <w:p w:rsidR="004F0106" w:rsidRPr="0080272F" w:rsidRDefault="004F0106" w:rsidP="007419B8">
            <w:pPr>
              <w:pStyle w:val="Tabletext"/>
              <w:rPr>
                <w:sz w:val="16"/>
                <w:szCs w:val="16"/>
              </w:rPr>
            </w:pP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80</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81</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82</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83</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84</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4616AD">
            <w:pPr>
              <w:pStyle w:val="Tabletext"/>
              <w:keepNext/>
              <w:rPr>
                <w:kern w:val="28"/>
                <w:sz w:val="16"/>
                <w:szCs w:val="16"/>
              </w:rPr>
            </w:pPr>
            <w:r w:rsidRPr="0080272F">
              <w:rPr>
                <w:b/>
                <w:sz w:val="16"/>
                <w:szCs w:val="16"/>
              </w:rPr>
              <w:lastRenderedPageBreak/>
              <w:t>Division</w:t>
            </w:r>
            <w:r w:rsidR="0080272F">
              <w:rPr>
                <w:b/>
                <w:sz w:val="16"/>
                <w:szCs w:val="16"/>
              </w:rPr>
              <w:t> </w:t>
            </w:r>
            <w:r w:rsidRPr="0080272F">
              <w:rPr>
                <w:b/>
                <w:sz w:val="16"/>
                <w:szCs w:val="16"/>
              </w:rPr>
              <w:t>4</w:t>
            </w:r>
          </w:p>
        </w:tc>
        <w:tc>
          <w:tcPr>
            <w:tcW w:w="4820" w:type="dxa"/>
            <w:shd w:val="clear" w:color="auto" w:fill="auto"/>
          </w:tcPr>
          <w:p w:rsidR="004F0106" w:rsidRPr="0080272F" w:rsidRDefault="004F0106" w:rsidP="001228C0">
            <w:pPr>
              <w:pStyle w:val="Tabletext"/>
              <w:rPr>
                <w:sz w:val="16"/>
                <w:szCs w:val="16"/>
              </w:rPr>
            </w:pPr>
          </w:p>
        </w:tc>
      </w:tr>
      <w:tr w:rsidR="004F0106" w:rsidRPr="0080272F" w:rsidTr="00ED114F">
        <w:trPr>
          <w:cantSplit/>
        </w:trPr>
        <w:tc>
          <w:tcPr>
            <w:tcW w:w="2268" w:type="dxa"/>
            <w:shd w:val="clear" w:color="auto" w:fill="auto"/>
          </w:tcPr>
          <w:p w:rsidR="004F0106" w:rsidRPr="0080272F" w:rsidRDefault="004F0106" w:rsidP="001228C0">
            <w:pPr>
              <w:pStyle w:val="Tabletext"/>
              <w:tabs>
                <w:tab w:val="center" w:leader="dot" w:pos="2268"/>
              </w:tabs>
              <w:rPr>
                <w:sz w:val="16"/>
                <w:szCs w:val="16"/>
              </w:rPr>
            </w:pPr>
            <w:r w:rsidRPr="0080272F">
              <w:rPr>
                <w:sz w:val="16"/>
                <w:szCs w:val="16"/>
              </w:rPr>
              <w:t>c 85</w:t>
            </w:r>
            <w:r w:rsidRPr="0080272F">
              <w:rPr>
                <w:sz w:val="16"/>
                <w:szCs w:val="16"/>
              </w:rPr>
              <w:tab/>
            </w:r>
          </w:p>
        </w:tc>
        <w:tc>
          <w:tcPr>
            <w:tcW w:w="4820" w:type="dxa"/>
            <w:shd w:val="clear" w:color="auto" w:fill="auto"/>
          </w:tcPr>
          <w:p w:rsidR="004F0106" w:rsidRPr="0080272F" w:rsidRDefault="004F0106" w:rsidP="001228C0">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1228C0">
            <w:pPr>
              <w:pStyle w:val="Tabletext"/>
              <w:tabs>
                <w:tab w:val="center" w:leader="dot" w:pos="2268"/>
              </w:tabs>
              <w:rPr>
                <w:sz w:val="16"/>
                <w:szCs w:val="16"/>
              </w:rPr>
            </w:pPr>
          </w:p>
        </w:tc>
        <w:tc>
          <w:tcPr>
            <w:tcW w:w="4820" w:type="dxa"/>
            <w:shd w:val="clear" w:color="auto" w:fill="auto"/>
          </w:tcPr>
          <w:p w:rsidR="004F0106" w:rsidRPr="0080272F" w:rsidRDefault="004F0106" w:rsidP="001228C0">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1228C0">
            <w:pPr>
              <w:pStyle w:val="Tabletext"/>
              <w:tabs>
                <w:tab w:val="center" w:leader="dot" w:pos="2268"/>
              </w:tabs>
              <w:rPr>
                <w:sz w:val="16"/>
                <w:szCs w:val="16"/>
              </w:rPr>
            </w:pPr>
            <w:r w:rsidRPr="0080272F">
              <w:rPr>
                <w:sz w:val="16"/>
                <w:szCs w:val="16"/>
              </w:rPr>
              <w:t>c 86</w:t>
            </w:r>
            <w:r w:rsidRPr="0080272F">
              <w:rPr>
                <w:sz w:val="16"/>
                <w:szCs w:val="16"/>
              </w:rPr>
              <w:tab/>
            </w:r>
          </w:p>
        </w:tc>
        <w:tc>
          <w:tcPr>
            <w:tcW w:w="4820" w:type="dxa"/>
            <w:shd w:val="clear" w:color="auto" w:fill="auto"/>
          </w:tcPr>
          <w:p w:rsidR="004F0106" w:rsidRPr="0080272F" w:rsidRDefault="004F0106" w:rsidP="001228C0">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1228C0">
            <w:pPr>
              <w:pStyle w:val="Tabletext"/>
              <w:tabs>
                <w:tab w:val="center" w:leader="dot" w:pos="2268"/>
              </w:tabs>
              <w:rPr>
                <w:sz w:val="16"/>
                <w:szCs w:val="16"/>
              </w:rPr>
            </w:pPr>
          </w:p>
        </w:tc>
        <w:tc>
          <w:tcPr>
            <w:tcW w:w="4820" w:type="dxa"/>
            <w:shd w:val="clear" w:color="auto" w:fill="auto"/>
          </w:tcPr>
          <w:p w:rsidR="004F0106" w:rsidRPr="0080272F" w:rsidRDefault="004F0106" w:rsidP="001228C0">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1228C0">
            <w:pPr>
              <w:pStyle w:val="Tabletext"/>
              <w:tabs>
                <w:tab w:val="center" w:leader="dot" w:pos="2268"/>
              </w:tabs>
              <w:rPr>
                <w:sz w:val="16"/>
                <w:szCs w:val="16"/>
              </w:rPr>
            </w:pPr>
            <w:r w:rsidRPr="0080272F">
              <w:rPr>
                <w:sz w:val="16"/>
                <w:szCs w:val="16"/>
              </w:rPr>
              <w:t>c 87</w:t>
            </w:r>
            <w:r w:rsidRPr="0080272F">
              <w:rPr>
                <w:sz w:val="16"/>
                <w:szCs w:val="16"/>
              </w:rPr>
              <w:tab/>
            </w:r>
          </w:p>
        </w:tc>
        <w:tc>
          <w:tcPr>
            <w:tcW w:w="4820" w:type="dxa"/>
            <w:shd w:val="clear" w:color="auto" w:fill="auto"/>
          </w:tcPr>
          <w:p w:rsidR="004F0106" w:rsidRPr="0080272F" w:rsidRDefault="004F0106" w:rsidP="001228C0">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ED40E2">
            <w:pPr>
              <w:pStyle w:val="Tabletext"/>
            </w:pPr>
          </w:p>
        </w:tc>
        <w:tc>
          <w:tcPr>
            <w:tcW w:w="4820" w:type="dxa"/>
            <w:shd w:val="clear" w:color="auto" w:fill="auto"/>
          </w:tcPr>
          <w:p w:rsidR="004F0106" w:rsidRPr="0080272F" w:rsidRDefault="004F0106" w:rsidP="001228C0">
            <w:pPr>
              <w:pStyle w:val="Tabletext"/>
              <w:rPr>
                <w:sz w:val="16"/>
                <w:szCs w:val="16"/>
              </w:rPr>
            </w:pPr>
            <w:r w:rsidRPr="0080272F">
              <w:rPr>
                <w:sz w:val="16"/>
                <w:szCs w:val="16"/>
              </w:rPr>
              <w:t>am No 8, 2010; No 25, 2015</w:t>
            </w:r>
          </w:p>
        </w:tc>
      </w:tr>
      <w:tr w:rsidR="004F0106" w:rsidRPr="0080272F" w:rsidTr="00ED114F">
        <w:trPr>
          <w:cantSplit/>
        </w:trPr>
        <w:tc>
          <w:tcPr>
            <w:tcW w:w="2268" w:type="dxa"/>
            <w:shd w:val="clear" w:color="auto" w:fill="auto"/>
          </w:tcPr>
          <w:p w:rsidR="004F0106" w:rsidRPr="0080272F" w:rsidRDefault="004F0106" w:rsidP="001228C0">
            <w:pPr>
              <w:pStyle w:val="Tabletext"/>
              <w:tabs>
                <w:tab w:val="center" w:leader="dot" w:pos="2268"/>
              </w:tabs>
              <w:rPr>
                <w:sz w:val="16"/>
                <w:szCs w:val="16"/>
              </w:rPr>
            </w:pPr>
            <w:r w:rsidRPr="0080272F">
              <w:rPr>
                <w:sz w:val="16"/>
                <w:szCs w:val="16"/>
              </w:rPr>
              <w:t>c 88</w:t>
            </w:r>
            <w:r w:rsidRPr="0080272F">
              <w:rPr>
                <w:sz w:val="16"/>
                <w:szCs w:val="16"/>
              </w:rPr>
              <w:tab/>
            </w:r>
          </w:p>
        </w:tc>
        <w:tc>
          <w:tcPr>
            <w:tcW w:w="4820" w:type="dxa"/>
            <w:shd w:val="clear" w:color="auto" w:fill="auto"/>
          </w:tcPr>
          <w:p w:rsidR="004F0106" w:rsidRPr="0080272F" w:rsidRDefault="004F0106" w:rsidP="001228C0">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1228C0">
            <w:pPr>
              <w:pStyle w:val="Tabletext"/>
              <w:tabs>
                <w:tab w:val="center" w:leader="dot" w:pos="2268"/>
              </w:tabs>
              <w:rPr>
                <w:sz w:val="16"/>
                <w:szCs w:val="16"/>
              </w:rPr>
            </w:pPr>
            <w:r w:rsidRPr="0080272F">
              <w:rPr>
                <w:sz w:val="16"/>
                <w:szCs w:val="16"/>
              </w:rPr>
              <w:t>c 89</w:t>
            </w:r>
            <w:r w:rsidRPr="0080272F">
              <w:rPr>
                <w:sz w:val="16"/>
                <w:szCs w:val="16"/>
              </w:rPr>
              <w:tab/>
            </w:r>
          </w:p>
        </w:tc>
        <w:tc>
          <w:tcPr>
            <w:tcW w:w="4820" w:type="dxa"/>
            <w:shd w:val="clear" w:color="auto" w:fill="auto"/>
          </w:tcPr>
          <w:p w:rsidR="004F0106" w:rsidRPr="0080272F" w:rsidRDefault="004F0106" w:rsidP="001228C0">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1228C0">
            <w:pPr>
              <w:pStyle w:val="Tabletext"/>
              <w:tabs>
                <w:tab w:val="center" w:leader="dot" w:pos="2268"/>
              </w:tabs>
              <w:rPr>
                <w:sz w:val="16"/>
                <w:szCs w:val="16"/>
              </w:rPr>
            </w:pPr>
          </w:p>
        </w:tc>
        <w:tc>
          <w:tcPr>
            <w:tcW w:w="4820" w:type="dxa"/>
            <w:shd w:val="clear" w:color="auto" w:fill="auto"/>
          </w:tcPr>
          <w:p w:rsidR="004F0106" w:rsidRPr="0080272F" w:rsidRDefault="004F0106" w:rsidP="001228C0">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1228C0">
            <w:pPr>
              <w:pStyle w:val="Tabletext"/>
              <w:tabs>
                <w:tab w:val="center" w:leader="dot" w:pos="2268"/>
              </w:tabs>
              <w:rPr>
                <w:sz w:val="16"/>
                <w:szCs w:val="16"/>
              </w:rPr>
            </w:pPr>
            <w:r w:rsidRPr="0080272F">
              <w:rPr>
                <w:sz w:val="16"/>
                <w:szCs w:val="16"/>
              </w:rPr>
              <w:t>c 90</w:t>
            </w:r>
            <w:r w:rsidRPr="0080272F">
              <w:rPr>
                <w:sz w:val="16"/>
                <w:szCs w:val="16"/>
              </w:rPr>
              <w:tab/>
            </w:r>
          </w:p>
        </w:tc>
        <w:tc>
          <w:tcPr>
            <w:tcW w:w="4820" w:type="dxa"/>
            <w:shd w:val="clear" w:color="auto" w:fill="auto"/>
          </w:tcPr>
          <w:p w:rsidR="004F0106" w:rsidRPr="0080272F" w:rsidRDefault="004F0106" w:rsidP="001228C0">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1228C0">
            <w:pPr>
              <w:pStyle w:val="Tabletext"/>
              <w:tabs>
                <w:tab w:val="center" w:leader="dot" w:pos="2268"/>
              </w:tabs>
              <w:rPr>
                <w:sz w:val="16"/>
                <w:szCs w:val="16"/>
              </w:rPr>
            </w:pPr>
          </w:p>
        </w:tc>
        <w:tc>
          <w:tcPr>
            <w:tcW w:w="4820" w:type="dxa"/>
            <w:shd w:val="clear" w:color="auto" w:fill="auto"/>
          </w:tcPr>
          <w:p w:rsidR="004F0106" w:rsidRPr="0080272F" w:rsidRDefault="004F0106" w:rsidP="001228C0">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1228C0">
            <w:pPr>
              <w:pStyle w:val="Tabletext"/>
              <w:rPr>
                <w:sz w:val="16"/>
                <w:szCs w:val="16"/>
              </w:rPr>
            </w:pPr>
            <w:r w:rsidRPr="0080272F">
              <w:rPr>
                <w:b/>
                <w:sz w:val="16"/>
                <w:szCs w:val="16"/>
              </w:rPr>
              <w:t>Division</w:t>
            </w:r>
            <w:r w:rsidR="0080272F">
              <w:rPr>
                <w:b/>
                <w:sz w:val="16"/>
                <w:szCs w:val="16"/>
              </w:rPr>
              <w:t> </w:t>
            </w:r>
            <w:r w:rsidRPr="0080272F">
              <w:rPr>
                <w:b/>
                <w:sz w:val="16"/>
                <w:szCs w:val="16"/>
              </w:rPr>
              <w:t>5</w:t>
            </w:r>
          </w:p>
        </w:tc>
        <w:tc>
          <w:tcPr>
            <w:tcW w:w="4820" w:type="dxa"/>
            <w:shd w:val="clear" w:color="auto" w:fill="auto"/>
          </w:tcPr>
          <w:p w:rsidR="004F0106" w:rsidRPr="0080272F" w:rsidRDefault="004F0106" w:rsidP="001228C0">
            <w:pPr>
              <w:pStyle w:val="Tabletext"/>
              <w:rPr>
                <w:sz w:val="16"/>
                <w:szCs w:val="16"/>
              </w:rPr>
            </w:pP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91</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92</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2B5CA4">
            <w:pPr>
              <w:pStyle w:val="Tabletext"/>
              <w:tabs>
                <w:tab w:val="center" w:leader="dot" w:pos="2268"/>
              </w:tabs>
              <w:rPr>
                <w:sz w:val="16"/>
                <w:szCs w:val="16"/>
              </w:rPr>
            </w:pPr>
            <w:r w:rsidRPr="0080272F">
              <w:rPr>
                <w:sz w:val="16"/>
                <w:szCs w:val="16"/>
              </w:rPr>
              <w:t>c 93</w:t>
            </w:r>
            <w:r w:rsidRPr="0080272F">
              <w:rPr>
                <w:sz w:val="16"/>
                <w:szCs w:val="16"/>
              </w:rPr>
              <w:tab/>
            </w:r>
          </w:p>
        </w:tc>
        <w:tc>
          <w:tcPr>
            <w:tcW w:w="4820" w:type="dxa"/>
            <w:shd w:val="clear" w:color="auto" w:fill="auto"/>
          </w:tcPr>
          <w:p w:rsidR="004F0106" w:rsidRPr="0080272F" w:rsidRDefault="004F0106" w:rsidP="002B5CA4">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2B5CA4">
            <w:pPr>
              <w:pStyle w:val="Tabletext"/>
              <w:tabs>
                <w:tab w:val="center" w:leader="dot" w:pos="2268"/>
              </w:tabs>
              <w:rPr>
                <w:sz w:val="16"/>
                <w:szCs w:val="16"/>
              </w:rPr>
            </w:pPr>
          </w:p>
        </w:tc>
        <w:tc>
          <w:tcPr>
            <w:tcW w:w="4820" w:type="dxa"/>
            <w:shd w:val="clear" w:color="auto" w:fill="auto"/>
          </w:tcPr>
          <w:p w:rsidR="004F0106" w:rsidRPr="0080272F" w:rsidRDefault="004F0106" w:rsidP="002B5CA4">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94</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95</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96</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97</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98</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99</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ED40E2">
            <w:pPr>
              <w:pStyle w:val="Tabletext"/>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8, 2010; No 25, 2015</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100</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rPr>
                <w:sz w:val="16"/>
                <w:szCs w:val="16"/>
              </w:rPr>
            </w:pPr>
            <w:r w:rsidRPr="0080272F">
              <w:rPr>
                <w:b/>
                <w:sz w:val="16"/>
                <w:szCs w:val="16"/>
              </w:rPr>
              <w:t>Division</w:t>
            </w:r>
            <w:r w:rsidR="0080272F">
              <w:rPr>
                <w:b/>
                <w:sz w:val="16"/>
                <w:szCs w:val="16"/>
              </w:rPr>
              <w:t> </w:t>
            </w:r>
            <w:r w:rsidRPr="0080272F">
              <w:rPr>
                <w:b/>
                <w:sz w:val="16"/>
                <w:szCs w:val="16"/>
              </w:rPr>
              <w:t>6</w:t>
            </w:r>
          </w:p>
        </w:tc>
        <w:tc>
          <w:tcPr>
            <w:tcW w:w="4820" w:type="dxa"/>
            <w:shd w:val="clear" w:color="auto" w:fill="auto"/>
          </w:tcPr>
          <w:p w:rsidR="004F0106" w:rsidRPr="0080272F" w:rsidRDefault="004F0106" w:rsidP="007419B8">
            <w:pPr>
              <w:pStyle w:val="Tabletext"/>
              <w:rPr>
                <w:sz w:val="16"/>
                <w:szCs w:val="16"/>
              </w:rPr>
            </w:pP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101</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ED40E2">
            <w:pPr>
              <w:pStyle w:val="Tabletext"/>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8, 2010; No 25, 2015</w:t>
            </w:r>
          </w:p>
        </w:tc>
      </w:tr>
      <w:tr w:rsidR="004F0106" w:rsidRPr="0080272F" w:rsidTr="00ED114F">
        <w:trPr>
          <w:cantSplit/>
        </w:trPr>
        <w:tc>
          <w:tcPr>
            <w:tcW w:w="2268" w:type="dxa"/>
            <w:shd w:val="clear" w:color="auto" w:fill="auto"/>
          </w:tcPr>
          <w:p w:rsidR="004F0106" w:rsidRPr="0080272F" w:rsidRDefault="004F0106" w:rsidP="007419B8">
            <w:pPr>
              <w:pStyle w:val="Tabletext"/>
              <w:rPr>
                <w:sz w:val="16"/>
                <w:szCs w:val="16"/>
              </w:rPr>
            </w:pPr>
            <w:r w:rsidRPr="0080272F">
              <w:rPr>
                <w:b/>
                <w:sz w:val="16"/>
                <w:szCs w:val="16"/>
              </w:rPr>
              <w:t>Division</w:t>
            </w:r>
            <w:r w:rsidR="0080272F">
              <w:rPr>
                <w:b/>
                <w:sz w:val="16"/>
                <w:szCs w:val="16"/>
              </w:rPr>
              <w:t> </w:t>
            </w:r>
            <w:r w:rsidRPr="0080272F">
              <w:rPr>
                <w:b/>
                <w:sz w:val="16"/>
                <w:szCs w:val="16"/>
              </w:rPr>
              <w:t>7</w:t>
            </w:r>
          </w:p>
        </w:tc>
        <w:tc>
          <w:tcPr>
            <w:tcW w:w="4820" w:type="dxa"/>
            <w:shd w:val="clear" w:color="auto" w:fill="auto"/>
          </w:tcPr>
          <w:p w:rsidR="004F0106" w:rsidRPr="0080272F" w:rsidRDefault="004F0106" w:rsidP="007419B8">
            <w:pPr>
              <w:pStyle w:val="Tabletext"/>
              <w:rPr>
                <w:sz w:val="16"/>
                <w:szCs w:val="16"/>
              </w:rPr>
            </w:pPr>
          </w:p>
        </w:tc>
      </w:tr>
      <w:tr w:rsidR="004F0106" w:rsidRPr="0080272F" w:rsidTr="00ED114F">
        <w:trPr>
          <w:cantSplit/>
        </w:trPr>
        <w:tc>
          <w:tcPr>
            <w:tcW w:w="2268" w:type="dxa"/>
            <w:shd w:val="clear" w:color="auto" w:fill="auto"/>
          </w:tcPr>
          <w:p w:rsidR="004F0106" w:rsidRPr="0080272F" w:rsidRDefault="004F0106" w:rsidP="00561D8F">
            <w:pPr>
              <w:pStyle w:val="Tabletext"/>
              <w:tabs>
                <w:tab w:val="center" w:leader="dot" w:pos="2268"/>
              </w:tabs>
              <w:rPr>
                <w:sz w:val="16"/>
                <w:szCs w:val="16"/>
              </w:rPr>
            </w:pPr>
            <w:r w:rsidRPr="0080272F">
              <w:rPr>
                <w:sz w:val="16"/>
                <w:szCs w:val="16"/>
              </w:rPr>
              <w:t>c102</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561D8F" w:rsidRPr="0080272F" w:rsidTr="00ED114F">
        <w:trPr>
          <w:cantSplit/>
        </w:trPr>
        <w:tc>
          <w:tcPr>
            <w:tcW w:w="2268" w:type="dxa"/>
            <w:shd w:val="clear" w:color="auto" w:fill="auto"/>
          </w:tcPr>
          <w:p w:rsidR="00561D8F" w:rsidRPr="0080272F" w:rsidRDefault="00561D8F" w:rsidP="007419B8">
            <w:pPr>
              <w:pStyle w:val="Tabletext"/>
              <w:tabs>
                <w:tab w:val="center" w:leader="dot" w:pos="2268"/>
              </w:tabs>
              <w:rPr>
                <w:sz w:val="16"/>
                <w:szCs w:val="16"/>
              </w:rPr>
            </w:pPr>
            <w:r w:rsidRPr="0080272F">
              <w:rPr>
                <w:sz w:val="16"/>
                <w:szCs w:val="16"/>
              </w:rPr>
              <w:t>c 103</w:t>
            </w:r>
            <w:r w:rsidRPr="0080272F">
              <w:rPr>
                <w:sz w:val="16"/>
                <w:szCs w:val="16"/>
              </w:rPr>
              <w:tab/>
            </w:r>
          </w:p>
        </w:tc>
        <w:tc>
          <w:tcPr>
            <w:tcW w:w="4820" w:type="dxa"/>
            <w:shd w:val="clear" w:color="auto" w:fill="auto"/>
          </w:tcPr>
          <w:p w:rsidR="00561D8F" w:rsidRPr="0080272F" w:rsidRDefault="00561D8F"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rPr>
                <w:sz w:val="16"/>
                <w:szCs w:val="16"/>
              </w:rPr>
            </w:pPr>
            <w:r w:rsidRPr="0080272F">
              <w:rPr>
                <w:b/>
                <w:sz w:val="16"/>
                <w:szCs w:val="16"/>
              </w:rPr>
              <w:t>Part</w:t>
            </w:r>
            <w:r w:rsidR="0080272F">
              <w:rPr>
                <w:b/>
                <w:sz w:val="16"/>
                <w:szCs w:val="16"/>
              </w:rPr>
              <w:t> </w:t>
            </w:r>
            <w:r w:rsidRPr="0080272F">
              <w:rPr>
                <w:b/>
                <w:sz w:val="16"/>
                <w:szCs w:val="16"/>
              </w:rPr>
              <w:t>5</w:t>
            </w:r>
          </w:p>
        </w:tc>
        <w:tc>
          <w:tcPr>
            <w:tcW w:w="4820" w:type="dxa"/>
            <w:shd w:val="clear" w:color="auto" w:fill="auto"/>
          </w:tcPr>
          <w:p w:rsidR="004F0106" w:rsidRPr="0080272F" w:rsidRDefault="004F0106" w:rsidP="007419B8">
            <w:pPr>
              <w:pStyle w:val="Tabletext"/>
              <w:rPr>
                <w:sz w:val="16"/>
                <w:szCs w:val="16"/>
              </w:rPr>
            </w:pP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104</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105</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rPr>
                <w:sz w:val="16"/>
                <w:szCs w:val="16"/>
              </w:rPr>
            </w:pPr>
            <w:r w:rsidRPr="0080272F">
              <w:rPr>
                <w:b/>
                <w:sz w:val="16"/>
                <w:szCs w:val="16"/>
              </w:rPr>
              <w:t>Part</w:t>
            </w:r>
            <w:r w:rsidR="0080272F">
              <w:rPr>
                <w:b/>
                <w:sz w:val="16"/>
                <w:szCs w:val="16"/>
              </w:rPr>
              <w:t> </w:t>
            </w:r>
            <w:r w:rsidRPr="0080272F">
              <w:rPr>
                <w:b/>
                <w:sz w:val="16"/>
                <w:szCs w:val="16"/>
              </w:rPr>
              <w:t>6</w:t>
            </w:r>
          </w:p>
        </w:tc>
        <w:tc>
          <w:tcPr>
            <w:tcW w:w="4820" w:type="dxa"/>
            <w:shd w:val="clear" w:color="auto" w:fill="auto"/>
          </w:tcPr>
          <w:p w:rsidR="004F0106" w:rsidRPr="0080272F" w:rsidRDefault="004F0106" w:rsidP="007419B8">
            <w:pPr>
              <w:pStyle w:val="Tabletext"/>
              <w:rPr>
                <w:sz w:val="16"/>
                <w:szCs w:val="16"/>
              </w:rPr>
            </w:pP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106</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107</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E00A7C">
            <w:pPr>
              <w:pStyle w:val="Tabletext"/>
              <w:tabs>
                <w:tab w:val="center" w:leader="dot" w:pos="2268"/>
              </w:tabs>
              <w:rPr>
                <w:i/>
                <w:kern w:val="28"/>
                <w:sz w:val="16"/>
                <w:szCs w:val="16"/>
              </w:rPr>
            </w:pPr>
            <w:r w:rsidRPr="0080272F">
              <w:rPr>
                <w:sz w:val="16"/>
                <w:szCs w:val="16"/>
              </w:rPr>
              <w:t>c 108</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F333D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E00A7C">
            <w:pPr>
              <w:pStyle w:val="Tabletext"/>
              <w:tabs>
                <w:tab w:val="center" w:leader="dot" w:pos="2268"/>
              </w:tabs>
              <w:rPr>
                <w:i/>
                <w:kern w:val="28"/>
                <w:sz w:val="16"/>
                <w:szCs w:val="16"/>
              </w:rPr>
            </w:pPr>
            <w:r w:rsidRPr="0080272F">
              <w:rPr>
                <w:sz w:val="16"/>
                <w:szCs w:val="16"/>
              </w:rPr>
              <w:t>c 109</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F333D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E00A7C">
            <w:pPr>
              <w:pStyle w:val="Tabletext"/>
              <w:tabs>
                <w:tab w:val="center" w:leader="dot" w:pos="2268"/>
              </w:tabs>
              <w:rPr>
                <w:i/>
                <w:kern w:val="28"/>
                <w:sz w:val="16"/>
                <w:szCs w:val="16"/>
              </w:rPr>
            </w:pPr>
            <w:r w:rsidRPr="0080272F">
              <w:rPr>
                <w:sz w:val="16"/>
                <w:szCs w:val="16"/>
              </w:rPr>
              <w:t>c 110</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F333D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rPr>
                <w:sz w:val="16"/>
                <w:szCs w:val="16"/>
              </w:rPr>
            </w:pPr>
            <w:r w:rsidRPr="0080272F">
              <w:rPr>
                <w:b/>
                <w:sz w:val="16"/>
                <w:szCs w:val="16"/>
              </w:rPr>
              <w:t>Part</w:t>
            </w:r>
            <w:r w:rsidR="0080272F">
              <w:rPr>
                <w:b/>
                <w:sz w:val="16"/>
                <w:szCs w:val="16"/>
              </w:rPr>
              <w:t> </w:t>
            </w:r>
            <w:r w:rsidRPr="0080272F">
              <w:rPr>
                <w:b/>
                <w:sz w:val="16"/>
                <w:szCs w:val="16"/>
              </w:rPr>
              <w:t>7</w:t>
            </w:r>
          </w:p>
        </w:tc>
        <w:tc>
          <w:tcPr>
            <w:tcW w:w="4820" w:type="dxa"/>
            <w:shd w:val="clear" w:color="auto" w:fill="auto"/>
          </w:tcPr>
          <w:p w:rsidR="004F0106" w:rsidRPr="0080272F" w:rsidRDefault="004F0106" w:rsidP="007419B8">
            <w:pPr>
              <w:pStyle w:val="Tabletext"/>
              <w:rPr>
                <w:sz w:val="16"/>
                <w:szCs w:val="16"/>
              </w:rPr>
            </w:pP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111</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112</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rPr>
                <w:sz w:val="16"/>
                <w:szCs w:val="16"/>
              </w:rPr>
            </w:pPr>
            <w:r w:rsidRPr="0080272F">
              <w:rPr>
                <w:b/>
                <w:sz w:val="16"/>
                <w:szCs w:val="16"/>
              </w:rPr>
              <w:t>Part</w:t>
            </w:r>
            <w:r w:rsidR="0080272F">
              <w:rPr>
                <w:b/>
                <w:sz w:val="16"/>
                <w:szCs w:val="16"/>
              </w:rPr>
              <w:t> </w:t>
            </w:r>
            <w:r w:rsidRPr="0080272F">
              <w:rPr>
                <w:b/>
                <w:sz w:val="16"/>
                <w:szCs w:val="16"/>
              </w:rPr>
              <w:t>8</w:t>
            </w:r>
          </w:p>
        </w:tc>
        <w:tc>
          <w:tcPr>
            <w:tcW w:w="4820" w:type="dxa"/>
            <w:shd w:val="clear" w:color="auto" w:fill="auto"/>
          </w:tcPr>
          <w:p w:rsidR="004F0106" w:rsidRPr="0080272F" w:rsidRDefault="004F0106" w:rsidP="007419B8">
            <w:pPr>
              <w:pStyle w:val="Tabletext"/>
              <w:rPr>
                <w:sz w:val="16"/>
                <w:szCs w:val="16"/>
              </w:rPr>
            </w:pP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113</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rPr>
                <w:sz w:val="16"/>
                <w:szCs w:val="16"/>
              </w:rPr>
            </w:pPr>
            <w:r w:rsidRPr="0080272F">
              <w:rPr>
                <w:b/>
                <w:sz w:val="16"/>
                <w:szCs w:val="16"/>
              </w:rPr>
              <w:t>Part</w:t>
            </w:r>
            <w:r w:rsidR="0080272F">
              <w:rPr>
                <w:b/>
                <w:sz w:val="16"/>
                <w:szCs w:val="16"/>
              </w:rPr>
              <w:t> </w:t>
            </w:r>
            <w:r w:rsidRPr="0080272F">
              <w:rPr>
                <w:b/>
                <w:sz w:val="16"/>
                <w:szCs w:val="16"/>
              </w:rPr>
              <w:t>9</w:t>
            </w:r>
          </w:p>
        </w:tc>
        <w:tc>
          <w:tcPr>
            <w:tcW w:w="4820" w:type="dxa"/>
            <w:shd w:val="clear" w:color="auto" w:fill="auto"/>
          </w:tcPr>
          <w:p w:rsidR="004F0106" w:rsidRPr="0080272F" w:rsidRDefault="004F0106" w:rsidP="007419B8">
            <w:pPr>
              <w:pStyle w:val="Tabletext"/>
              <w:rPr>
                <w:sz w:val="16"/>
                <w:szCs w:val="16"/>
              </w:rPr>
            </w:pP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114</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115</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116</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am No 25, 2015</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117</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117A</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c118</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p>
        </w:tc>
        <w:tc>
          <w:tcPr>
            <w:tcW w:w="4820" w:type="dxa"/>
            <w:shd w:val="clear" w:color="auto" w:fill="auto"/>
          </w:tcPr>
          <w:p w:rsidR="004F0106" w:rsidRPr="0080272F" w:rsidRDefault="004F0106" w:rsidP="007419B8">
            <w:pPr>
              <w:pStyle w:val="Tabletext"/>
              <w:rPr>
                <w:sz w:val="16"/>
                <w:szCs w:val="16"/>
              </w:rPr>
            </w:pPr>
            <w:r w:rsidRPr="0080272F">
              <w:rPr>
                <w:sz w:val="16"/>
                <w:szCs w:val="16"/>
              </w:rPr>
              <w:t>rep No 109, 2014</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119</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120</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121</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122</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shd w:val="clear" w:color="auto" w:fill="auto"/>
          </w:tcPr>
          <w:p w:rsidR="004F0106" w:rsidRPr="0080272F" w:rsidRDefault="004F0106" w:rsidP="007419B8">
            <w:pPr>
              <w:pStyle w:val="Tabletext"/>
              <w:tabs>
                <w:tab w:val="center" w:leader="dot" w:pos="2268"/>
              </w:tabs>
              <w:rPr>
                <w:sz w:val="16"/>
                <w:szCs w:val="16"/>
              </w:rPr>
            </w:pPr>
            <w:r w:rsidRPr="0080272F">
              <w:rPr>
                <w:sz w:val="16"/>
                <w:szCs w:val="16"/>
              </w:rPr>
              <w:t>c 123</w:t>
            </w:r>
            <w:r w:rsidRPr="0080272F">
              <w:rPr>
                <w:sz w:val="16"/>
                <w:szCs w:val="16"/>
              </w:rPr>
              <w:tab/>
            </w:r>
          </w:p>
        </w:tc>
        <w:tc>
          <w:tcPr>
            <w:tcW w:w="4820" w:type="dxa"/>
            <w:shd w:val="clear" w:color="auto" w:fill="auto"/>
          </w:tcPr>
          <w:p w:rsidR="004F0106" w:rsidRPr="0080272F" w:rsidRDefault="004F0106" w:rsidP="007419B8">
            <w:pPr>
              <w:pStyle w:val="Tabletext"/>
              <w:rPr>
                <w:sz w:val="16"/>
                <w:szCs w:val="16"/>
              </w:rPr>
            </w:pPr>
            <w:r w:rsidRPr="0080272F">
              <w:rPr>
                <w:sz w:val="16"/>
                <w:szCs w:val="16"/>
              </w:rPr>
              <w:t>ad No 124, 2007</w:t>
            </w:r>
          </w:p>
        </w:tc>
      </w:tr>
      <w:tr w:rsidR="004F0106" w:rsidRPr="0080272F" w:rsidTr="00ED114F">
        <w:trPr>
          <w:cantSplit/>
        </w:trPr>
        <w:tc>
          <w:tcPr>
            <w:tcW w:w="2268" w:type="dxa"/>
            <w:tcBorders>
              <w:bottom w:val="single" w:sz="12" w:space="0" w:color="auto"/>
            </w:tcBorders>
            <w:shd w:val="clear" w:color="auto" w:fill="auto"/>
          </w:tcPr>
          <w:p w:rsidR="004F0106" w:rsidRPr="0080272F" w:rsidRDefault="004F0106" w:rsidP="007419B8">
            <w:pPr>
              <w:pStyle w:val="Tabletext"/>
              <w:tabs>
                <w:tab w:val="center" w:leader="dot" w:pos="2268"/>
              </w:tabs>
              <w:rPr>
                <w:sz w:val="16"/>
                <w:szCs w:val="16"/>
              </w:rPr>
            </w:pPr>
          </w:p>
        </w:tc>
        <w:tc>
          <w:tcPr>
            <w:tcW w:w="4820" w:type="dxa"/>
            <w:tcBorders>
              <w:bottom w:val="single" w:sz="12" w:space="0" w:color="auto"/>
            </w:tcBorders>
            <w:shd w:val="clear" w:color="auto" w:fill="auto"/>
          </w:tcPr>
          <w:p w:rsidR="004F0106" w:rsidRPr="0080272F" w:rsidRDefault="004F0106" w:rsidP="007419B8">
            <w:pPr>
              <w:pStyle w:val="Tabletext"/>
              <w:rPr>
                <w:sz w:val="16"/>
                <w:szCs w:val="16"/>
              </w:rPr>
            </w:pPr>
            <w:r w:rsidRPr="0080272F">
              <w:rPr>
                <w:sz w:val="16"/>
                <w:szCs w:val="16"/>
              </w:rPr>
              <w:t>am No 59, 2015</w:t>
            </w:r>
          </w:p>
        </w:tc>
      </w:tr>
    </w:tbl>
    <w:p w:rsidR="00EE003C" w:rsidRPr="0080272F" w:rsidRDefault="00EE003C" w:rsidP="000244F6">
      <w:pPr>
        <w:sectPr w:rsidR="00EE003C" w:rsidRPr="0080272F" w:rsidSect="00AD2D22">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5C2F1C" w:rsidRPr="0080272F" w:rsidRDefault="005C2F1C" w:rsidP="004B4510"/>
    <w:sectPr w:rsidR="005C2F1C" w:rsidRPr="0080272F" w:rsidSect="00AD2D22">
      <w:headerReference w:type="even" r:id="rId33"/>
      <w:headerReference w:type="default" r:id="rId34"/>
      <w:footerReference w:type="even" r:id="rId35"/>
      <w:footerReference w:type="defaul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364" w:rsidRPr="00464582" w:rsidRDefault="00E84364">
      <w:pPr>
        <w:spacing w:line="240" w:lineRule="auto"/>
        <w:rPr>
          <w:sz w:val="16"/>
        </w:rPr>
      </w:pPr>
      <w:r>
        <w:separator/>
      </w:r>
    </w:p>
  </w:endnote>
  <w:endnote w:type="continuationSeparator" w:id="0">
    <w:p w:rsidR="00E84364" w:rsidRPr="00464582" w:rsidRDefault="00E84364">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64" w:rsidRDefault="00E84364">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64" w:rsidRPr="007B3B51" w:rsidRDefault="00E84364" w:rsidP="00ED40E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84364" w:rsidRPr="007B3B51" w:rsidTr="00ED40E2">
      <w:tc>
        <w:tcPr>
          <w:tcW w:w="1247" w:type="dxa"/>
        </w:tcPr>
        <w:p w:rsidR="00E84364" w:rsidRPr="007B3B51" w:rsidRDefault="00E84364" w:rsidP="00ED40E2">
          <w:pPr>
            <w:rPr>
              <w:i/>
              <w:sz w:val="16"/>
              <w:szCs w:val="16"/>
            </w:rPr>
          </w:pPr>
        </w:p>
      </w:tc>
      <w:tc>
        <w:tcPr>
          <w:tcW w:w="5387" w:type="dxa"/>
          <w:gridSpan w:val="3"/>
        </w:tcPr>
        <w:p w:rsidR="00E84364" w:rsidRPr="007B3B51" w:rsidRDefault="00E84364" w:rsidP="00ED40E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C53CA">
            <w:rPr>
              <w:i/>
              <w:noProof/>
              <w:sz w:val="16"/>
              <w:szCs w:val="16"/>
            </w:rPr>
            <w:t>Broadcasting Services Act 1992</w:t>
          </w:r>
          <w:r w:rsidRPr="007B3B51">
            <w:rPr>
              <w:i/>
              <w:sz w:val="16"/>
              <w:szCs w:val="16"/>
            </w:rPr>
            <w:fldChar w:fldCharType="end"/>
          </w:r>
        </w:p>
      </w:tc>
      <w:tc>
        <w:tcPr>
          <w:tcW w:w="669" w:type="dxa"/>
        </w:tcPr>
        <w:p w:rsidR="00E84364" w:rsidRPr="007B3B51" w:rsidRDefault="00E84364" w:rsidP="00ED40E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C53CA">
            <w:rPr>
              <w:i/>
              <w:noProof/>
              <w:sz w:val="16"/>
              <w:szCs w:val="16"/>
            </w:rPr>
            <w:t>337</w:t>
          </w:r>
          <w:r w:rsidRPr="007B3B51">
            <w:rPr>
              <w:i/>
              <w:sz w:val="16"/>
              <w:szCs w:val="16"/>
            </w:rPr>
            <w:fldChar w:fldCharType="end"/>
          </w:r>
        </w:p>
      </w:tc>
    </w:tr>
    <w:tr w:rsidR="00E84364" w:rsidRPr="00130F37" w:rsidTr="00ED40E2">
      <w:tc>
        <w:tcPr>
          <w:tcW w:w="2190" w:type="dxa"/>
          <w:gridSpan w:val="2"/>
        </w:tcPr>
        <w:p w:rsidR="00E84364" w:rsidRPr="00130F37" w:rsidRDefault="00E84364" w:rsidP="00ED40E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C53CA">
            <w:rPr>
              <w:sz w:val="16"/>
              <w:szCs w:val="16"/>
            </w:rPr>
            <w:t>85</w:t>
          </w:r>
          <w:r w:rsidRPr="00130F37">
            <w:rPr>
              <w:sz w:val="16"/>
              <w:szCs w:val="16"/>
            </w:rPr>
            <w:fldChar w:fldCharType="end"/>
          </w:r>
        </w:p>
      </w:tc>
      <w:tc>
        <w:tcPr>
          <w:tcW w:w="2920" w:type="dxa"/>
        </w:tcPr>
        <w:p w:rsidR="00E84364" w:rsidRPr="00130F37" w:rsidRDefault="00E84364" w:rsidP="00ED40E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C53CA">
            <w:rPr>
              <w:sz w:val="16"/>
              <w:szCs w:val="16"/>
            </w:rPr>
            <w:t>1/7/16</w:t>
          </w:r>
          <w:r w:rsidRPr="00130F37">
            <w:rPr>
              <w:sz w:val="16"/>
              <w:szCs w:val="16"/>
            </w:rPr>
            <w:fldChar w:fldCharType="end"/>
          </w:r>
        </w:p>
      </w:tc>
      <w:tc>
        <w:tcPr>
          <w:tcW w:w="2193" w:type="dxa"/>
          <w:gridSpan w:val="2"/>
        </w:tcPr>
        <w:p w:rsidR="00E84364" w:rsidRPr="00130F37" w:rsidRDefault="00E84364" w:rsidP="00ED40E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C53CA">
            <w:rPr>
              <w:sz w:val="16"/>
              <w:szCs w:val="16"/>
            </w:rPr>
            <w:instrText>25/07/2016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C53CA">
            <w:rPr>
              <w:sz w:val="16"/>
              <w:szCs w:val="16"/>
            </w:rPr>
            <w:instrText>25/7/16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C53CA">
            <w:rPr>
              <w:noProof/>
              <w:sz w:val="16"/>
              <w:szCs w:val="16"/>
            </w:rPr>
            <w:t>25/7/16</w:t>
          </w:r>
          <w:r w:rsidRPr="00130F37">
            <w:rPr>
              <w:sz w:val="16"/>
              <w:szCs w:val="16"/>
            </w:rPr>
            <w:fldChar w:fldCharType="end"/>
          </w:r>
        </w:p>
      </w:tc>
    </w:tr>
  </w:tbl>
  <w:p w:rsidR="00E84364" w:rsidRPr="008F7F39" w:rsidRDefault="00E84364" w:rsidP="008F7F3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64" w:rsidRPr="007B3B51" w:rsidRDefault="00E84364" w:rsidP="000244F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84364" w:rsidRPr="007B3B51" w:rsidTr="000244F6">
      <w:tc>
        <w:tcPr>
          <w:tcW w:w="1247" w:type="dxa"/>
        </w:tcPr>
        <w:p w:rsidR="00E84364" w:rsidRPr="007B3B51" w:rsidRDefault="00E84364" w:rsidP="000244F6">
          <w:pPr>
            <w:rPr>
              <w:i/>
              <w:sz w:val="16"/>
              <w:szCs w:val="16"/>
            </w:rPr>
          </w:pPr>
        </w:p>
      </w:tc>
      <w:tc>
        <w:tcPr>
          <w:tcW w:w="5387" w:type="dxa"/>
          <w:gridSpan w:val="3"/>
        </w:tcPr>
        <w:p w:rsidR="00E84364" w:rsidRPr="007B3B51" w:rsidRDefault="00E84364" w:rsidP="000244F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C53CA">
            <w:rPr>
              <w:i/>
              <w:noProof/>
              <w:sz w:val="16"/>
              <w:szCs w:val="16"/>
            </w:rPr>
            <w:t>Broadcasting Services Act 1992</w:t>
          </w:r>
          <w:r w:rsidRPr="007B3B51">
            <w:rPr>
              <w:i/>
              <w:sz w:val="16"/>
              <w:szCs w:val="16"/>
            </w:rPr>
            <w:fldChar w:fldCharType="end"/>
          </w:r>
        </w:p>
      </w:tc>
      <w:tc>
        <w:tcPr>
          <w:tcW w:w="669" w:type="dxa"/>
        </w:tcPr>
        <w:p w:rsidR="00E84364" w:rsidRPr="007B3B51" w:rsidRDefault="00E84364" w:rsidP="000244F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340</w:t>
          </w:r>
          <w:r w:rsidRPr="007B3B51">
            <w:rPr>
              <w:i/>
              <w:sz w:val="16"/>
              <w:szCs w:val="16"/>
            </w:rPr>
            <w:fldChar w:fldCharType="end"/>
          </w:r>
        </w:p>
      </w:tc>
    </w:tr>
    <w:tr w:rsidR="00E84364" w:rsidRPr="00130F37" w:rsidTr="000244F6">
      <w:tc>
        <w:tcPr>
          <w:tcW w:w="2190" w:type="dxa"/>
          <w:gridSpan w:val="2"/>
        </w:tcPr>
        <w:p w:rsidR="00E84364" w:rsidRPr="00130F37" w:rsidRDefault="00E84364" w:rsidP="000244F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C53CA">
            <w:rPr>
              <w:sz w:val="16"/>
              <w:szCs w:val="16"/>
            </w:rPr>
            <w:t>85</w:t>
          </w:r>
          <w:r w:rsidRPr="00130F37">
            <w:rPr>
              <w:sz w:val="16"/>
              <w:szCs w:val="16"/>
            </w:rPr>
            <w:fldChar w:fldCharType="end"/>
          </w:r>
        </w:p>
      </w:tc>
      <w:tc>
        <w:tcPr>
          <w:tcW w:w="2920" w:type="dxa"/>
        </w:tcPr>
        <w:p w:rsidR="00E84364" w:rsidRPr="00130F37" w:rsidRDefault="00E84364" w:rsidP="000244F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C53CA">
            <w:rPr>
              <w:sz w:val="16"/>
              <w:szCs w:val="16"/>
            </w:rPr>
            <w:t>1/7/16</w:t>
          </w:r>
          <w:r w:rsidRPr="00130F37">
            <w:rPr>
              <w:sz w:val="16"/>
              <w:szCs w:val="16"/>
            </w:rPr>
            <w:fldChar w:fldCharType="end"/>
          </w:r>
        </w:p>
      </w:tc>
      <w:tc>
        <w:tcPr>
          <w:tcW w:w="2193" w:type="dxa"/>
          <w:gridSpan w:val="2"/>
        </w:tcPr>
        <w:p w:rsidR="00E84364" w:rsidRPr="00130F37" w:rsidRDefault="00E84364" w:rsidP="000244F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C53CA">
            <w:rPr>
              <w:sz w:val="16"/>
              <w:szCs w:val="16"/>
            </w:rPr>
            <w:instrText>25/07/2016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C53CA">
            <w:rPr>
              <w:sz w:val="16"/>
              <w:szCs w:val="16"/>
            </w:rPr>
            <w:instrText>25/7/16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C53CA">
            <w:rPr>
              <w:noProof/>
              <w:sz w:val="16"/>
              <w:szCs w:val="16"/>
            </w:rPr>
            <w:t>25/7/16</w:t>
          </w:r>
          <w:r w:rsidRPr="00130F37">
            <w:rPr>
              <w:sz w:val="16"/>
              <w:szCs w:val="16"/>
            </w:rPr>
            <w:fldChar w:fldCharType="end"/>
          </w:r>
        </w:p>
      </w:tc>
    </w:tr>
  </w:tbl>
  <w:p w:rsidR="00E84364" w:rsidRPr="00762420" w:rsidRDefault="00E84364" w:rsidP="000244F6">
    <w:pPr>
      <w:pStyle w:val="Footer"/>
    </w:pPr>
  </w:p>
  <w:p w:rsidR="00E84364" w:rsidRPr="000244F6" w:rsidRDefault="00E84364" w:rsidP="000244F6">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64" w:rsidRPr="007B3B51" w:rsidRDefault="00E84364" w:rsidP="00ED40E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84364" w:rsidRPr="007B3B51" w:rsidTr="00ED40E2">
      <w:tc>
        <w:tcPr>
          <w:tcW w:w="1247" w:type="dxa"/>
        </w:tcPr>
        <w:p w:rsidR="00E84364" w:rsidRPr="007B3B51" w:rsidRDefault="00E84364" w:rsidP="00ED40E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w:t>
          </w:r>
          <w:r w:rsidRPr="007B3B51">
            <w:rPr>
              <w:i/>
              <w:sz w:val="16"/>
              <w:szCs w:val="16"/>
            </w:rPr>
            <w:fldChar w:fldCharType="end"/>
          </w:r>
        </w:p>
      </w:tc>
      <w:tc>
        <w:tcPr>
          <w:tcW w:w="5387" w:type="dxa"/>
          <w:gridSpan w:val="3"/>
        </w:tcPr>
        <w:p w:rsidR="00E84364" w:rsidRPr="007B3B51" w:rsidRDefault="00E84364" w:rsidP="00ED40E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C53CA">
            <w:rPr>
              <w:i/>
              <w:noProof/>
              <w:sz w:val="16"/>
              <w:szCs w:val="16"/>
            </w:rPr>
            <w:t>Broadcasting Services Act 1992</w:t>
          </w:r>
          <w:r w:rsidRPr="007B3B51">
            <w:rPr>
              <w:i/>
              <w:sz w:val="16"/>
              <w:szCs w:val="16"/>
            </w:rPr>
            <w:fldChar w:fldCharType="end"/>
          </w:r>
        </w:p>
      </w:tc>
      <w:tc>
        <w:tcPr>
          <w:tcW w:w="669" w:type="dxa"/>
        </w:tcPr>
        <w:p w:rsidR="00E84364" w:rsidRPr="007B3B51" w:rsidRDefault="00E84364" w:rsidP="00ED40E2">
          <w:pPr>
            <w:jc w:val="right"/>
            <w:rPr>
              <w:sz w:val="16"/>
              <w:szCs w:val="16"/>
            </w:rPr>
          </w:pPr>
        </w:p>
      </w:tc>
    </w:tr>
    <w:tr w:rsidR="00E84364" w:rsidRPr="0055472E" w:rsidTr="00ED40E2">
      <w:tc>
        <w:tcPr>
          <w:tcW w:w="2190" w:type="dxa"/>
          <w:gridSpan w:val="2"/>
        </w:tcPr>
        <w:p w:rsidR="00E84364" w:rsidRPr="0055472E" w:rsidRDefault="00E84364" w:rsidP="00ED40E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C53CA">
            <w:rPr>
              <w:sz w:val="16"/>
              <w:szCs w:val="16"/>
            </w:rPr>
            <w:t>85</w:t>
          </w:r>
          <w:r w:rsidRPr="0055472E">
            <w:rPr>
              <w:sz w:val="16"/>
              <w:szCs w:val="16"/>
            </w:rPr>
            <w:fldChar w:fldCharType="end"/>
          </w:r>
        </w:p>
      </w:tc>
      <w:tc>
        <w:tcPr>
          <w:tcW w:w="2920" w:type="dxa"/>
        </w:tcPr>
        <w:p w:rsidR="00E84364" w:rsidRPr="0055472E" w:rsidRDefault="00E84364" w:rsidP="00ED40E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C53CA">
            <w:rPr>
              <w:sz w:val="16"/>
              <w:szCs w:val="16"/>
            </w:rPr>
            <w:t>1/7/16</w:t>
          </w:r>
          <w:r w:rsidRPr="0055472E">
            <w:rPr>
              <w:sz w:val="16"/>
              <w:szCs w:val="16"/>
            </w:rPr>
            <w:fldChar w:fldCharType="end"/>
          </w:r>
        </w:p>
      </w:tc>
      <w:tc>
        <w:tcPr>
          <w:tcW w:w="2193" w:type="dxa"/>
          <w:gridSpan w:val="2"/>
        </w:tcPr>
        <w:p w:rsidR="00E84364" w:rsidRPr="0055472E" w:rsidRDefault="00E84364" w:rsidP="00ED40E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C53CA">
            <w:rPr>
              <w:sz w:val="16"/>
              <w:szCs w:val="16"/>
            </w:rPr>
            <w:instrText>25/07/2016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C53CA">
            <w:rPr>
              <w:sz w:val="16"/>
              <w:szCs w:val="16"/>
            </w:rPr>
            <w:instrText>25/7/16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C53CA">
            <w:rPr>
              <w:noProof/>
              <w:sz w:val="16"/>
              <w:szCs w:val="16"/>
            </w:rPr>
            <w:t>25/7/16</w:t>
          </w:r>
          <w:r w:rsidRPr="0055472E">
            <w:rPr>
              <w:sz w:val="16"/>
              <w:szCs w:val="16"/>
            </w:rPr>
            <w:fldChar w:fldCharType="end"/>
          </w:r>
        </w:p>
      </w:tc>
    </w:tr>
  </w:tbl>
  <w:p w:rsidR="00E84364" w:rsidRPr="008F7F39" w:rsidRDefault="00E84364" w:rsidP="008F7F39">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64" w:rsidRPr="007B3B51" w:rsidRDefault="00E84364" w:rsidP="00ED40E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84364" w:rsidRPr="007B3B51" w:rsidTr="00ED40E2">
      <w:tc>
        <w:tcPr>
          <w:tcW w:w="1247" w:type="dxa"/>
        </w:tcPr>
        <w:p w:rsidR="00E84364" w:rsidRPr="007B3B51" w:rsidRDefault="00E84364" w:rsidP="00ED40E2">
          <w:pPr>
            <w:rPr>
              <w:i/>
              <w:sz w:val="16"/>
              <w:szCs w:val="16"/>
            </w:rPr>
          </w:pPr>
        </w:p>
      </w:tc>
      <w:tc>
        <w:tcPr>
          <w:tcW w:w="5387" w:type="dxa"/>
          <w:gridSpan w:val="3"/>
        </w:tcPr>
        <w:p w:rsidR="00E84364" w:rsidRPr="007B3B51" w:rsidRDefault="00E84364" w:rsidP="00ED40E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C53CA">
            <w:rPr>
              <w:i/>
              <w:noProof/>
              <w:sz w:val="16"/>
              <w:szCs w:val="16"/>
            </w:rPr>
            <w:t>Broadcasting Services Act 1992</w:t>
          </w:r>
          <w:r w:rsidRPr="007B3B51">
            <w:rPr>
              <w:i/>
              <w:sz w:val="16"/>
              <w:szCs w:val="16"/>
            </w:rPr>
            <w:fldChar w:fldCharType="end"/>
          </w:r>
        </w:p>
      </w:tc>
      <w:tc>
        <w:tcPr>
          <w:tcW w:w="669" w:type="dxa"/>
        </w:tcPr>
        <w:p w:rsidR="00E84364" w:rsidRPr="007B3B51" w:rsidRDefault="00E84364" w:rsidP="00ED40E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w:t>
          </w:r>
          <w:r w:rsidRPr="007B3B51">
            <w:rPr>
              <w:i/>
              <w:sz w:val="16"/>
              <w:szCs w:val="16"/>
            </w:rPr>
            <w:fldChar w:fldCharType="end"/>
          </w:r>
        </w:p>
      </w:tc>
    </w:tr>
    <w:tr w:rsidR="00E84364" w:rsidRPr="00130F37" w:rsidTr="00ED40E2">
      <w:tc>
        <w:tcPr>
          <w:tcW w:w="2190" w:type="dxa"/>
          <w:gridSpan w:val="2"/>
        </w:tcPr>
        <w:p w:rsidR="00E84364" w:rsidRPr="00130F37" w:rsidRDefault="00E84364" w:rsidP="00ED40E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C53CA">
            <w:rPr>
              <w:sz w:val="16"/>
              <w:szCs w:val="16"/>
            </w:rPr>
            <w:t>85</w:t>
          </w:r>
          <w:r w:rsidRPr="00130F37">
            <w:rPr>
              <w:sz w:val="16"/>
              <w:szCs w:val="16"/>
            </w:rPr>
            <w:fldChar w:fldCharType="end"/>
          </w:r>
        </w:p>
      </w:tc>
      <w:tc>
        <w:tcPr>
          <w:tcW w:w="2920" w:type="dxa"/>
        </w:tcPr>
        <w:p w:rsidR="00E84364" w:rsidRPr="00130F37" w:rsidRDefault="00E84364" w:rsidP="00ED40E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C53CA">
            <w:rPr>
              <w:sz w:val="16"/>
              <w:szCs w:val="16"/>
            </w:rPr>
            <w:t>1/7/16</w:t>
          </w:r>
          <w:r w:rsidRPr="00130F37">
            <w:rPr>
              <w:sz w:val="16"/>
              <w:szCs w:val="16"/>
            </w:rPr>
            <w:fldChar w:fldCharType="end"/>
          </w:r>
        </w:p>
      </w:tc>
      <w:tc>
        <w:tcPr>
          <w:tcW w:w="2193" w:type="dxa"/>
          <w:gridSpan w:val="2"/>
        </w:tcPr>
        <w:p w:rsidR="00E84364" w:rsidRPr="00130F37" w:rsidRDefault="00E84364" w:rsidP="00ED40E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C53CA">
            <w:rPr>
              <w:sz w:val="16"/>
              <w:szCs w:val="16"/>
            </w:rPr>
            <w:instrText>25/07/2016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C53CA">
            <w:rPr>
              <w:sz w:val="16"/>
              <w:szCs w:val="16"/>
            </w:rPr>
            <w:instrText>25/7/16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C53CA">
            <w:rPr>
              <w:noProof/>
              <w:sz w:val="16"/>
              <w:szCs w:val="16"/>
            </w:rPr>
            <w:t>25/7/16</w:t>
          </w:r>
          <w:r w:rsidRPr="00130F37">
            <w:rPr>
              <w:sz w:val="16"/>
              <w:szCs w:val="16"/>
            </w:rPr>
            <w:fldChar w:fldCharType="end"/>
          </w:r>
        </w:p>
      </w:tc>
    </w:tr>
  </w:tbl>
  <w:p w:rsidR="00E84364" w:rsidRPr="008F7F39" w:rsidRDefault="00E84364" w:rsidP="008F7F39">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64" w:rsidRPr="002625D8" w:rsidRDefault="00E84364" w:rsidP="002625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64" w:rsidRDefault="00E84364" w:rsidP="006A545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64" w:rsidRPr="00ED79B6" w:rsidRDefault="00E84364" w:rsidP="006A545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64" w:rsidRPr="007B3B51" w:rsidRDefault="00E84364" w:rsidP="00ED40E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84364" w:rsidRPr="007B3B51" w:rsidTr="00ED40E2">
      <w:tc>
        <w:tcPr>
          <w:tcW w:w="1247" w:type="dxa"/>
        </w:tcPr>
        <w:p w:rsidR="00E84364" w:rsidRPr="007B3B51" w:rsidRDefault="00E84364" w:rsidP="00ED40E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D2D22">
            <w:rPr>
              <w:i/>
              <w:noProof/>
              <w:sz w:val="16"/>
              <w:szCs w:val="16"/>
            </w:rPr>
            <w:t>xii</w:t>
          </w:r>
          <w:r w:rsidRPr="007B3B51">
            <w:rPr>
              <w:i/>
              <w:sz w:val="16"/>
              <w:szCs w:val="16"/>
            </w:rPr>
            <w:fldChar w:fldCharType="end"/>
          </w:r>
        </w:p>
      </w:tc>
      <w:tc>
        <w:tcPr>
          <w:tcW w:w="5387" w:type="dxa"/>
          <w:gridSpan w:val="3"/>
        </w:tcPr>
        <w:p w:rsidR="00E84364" w:rsidRPr="007B3B51" w:rsidRDefault="00E84364" w:rsidP="00ED40E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D2D22">
            <w:rPr>
              <w:i/>
              <w:noProof/>
              <w:sz w:val="16"/>
              <w:szCs w:val="16"/>
            </w:rPr>
            <w:t>Broadcasting Services Act 1992</w:t>
          </w:r>
          <w:r w:rsidRPr="007B3B51">
            <w:rPr>
              <w:i/>
              <w:sz w:val="16"/>
              <w:szCs w:val="16"/>
            </w:rPr>
            <w:fldChar w:fldCharType="end"/>
          </w:r>
        </w:p>
      </w:tc>
      <w:tc>
        <w:tcPr>
          <w:tcW w:w="669" w:type="dxa"/>
        </w:tcPr>
        <w:p w:rsidR="00E84364" w:rsidRPr="007B3B51" w:rsidRDefault="00E84364" w:rsidP="00ED40E2">
          <w:pPr>
            <w:jc w:val="right"/>
            <w:rPr>
              <w:sz w:val="16"/>
              <w:szCs w:val="16"/>
            </w:rPr>
          </w:pPr>
        </w:p>
      </w:tc>
    </w:tr>
    <w:tr w:rsidR="00E84364" w:rsidRPr="0055472E" w:rsidTr="00ED40E2">
      <w:tc>
        <w:tcPr>
          <w:tcW w:w="2190" w:type="dxa"/>
          <w:gridSpan w:val="2"/>
        </w:tcPr>
        <w:p w:rsidR="00E84364" w:rsidRPr="0055472E" w:rsidRDefault="00E84364" w:rsidP="00ED40E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C53CA">
            <w:rPr>
              <w:sz w:val="16"/>
              <w:szCs w:val="16"/>
            </w:rPr>
            <w:t>85</w:t>
          </w:r>
          <w:r w:rsidRPr="0055472E">
            <w:rPr>
              <w:sz w:val="16"/>
              <w:szCs w:val="16"/>
            </w:rPr>
            <w:fldChar w:fldCharType="end"/>
          </w:r>
        </w:p>
      </w:tc>
      <w:tc>
        <w:tcPr>
          <w:tcW w:w="2920" w:type="dxa"/>
        </w:tcPr>
        <w:p w:rsidR="00E84364" w:rsidRPr="0055472E" w:rsidRDefault="00E84364" w:rsidP="00ED40E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C53CA">
            <w:rPr>
              <w:sz w:val="16"/>
              <w:szCs w:val="16"/>
            </w:rPr>
            <w:t>1/7/16</w:t>
          </w:r>
          <w:r w:rsidRPr="0055472E">
            <w:rPr>
              <w:sz w:val="16"/>
              <w:szCs w:val="16"/>
            </w:rPr>
            <w:fldChar w:fldCharType="end"/>
          </w:r>
        </w:p>
      </w:tc>
      <w:tc>
        <w:tcPr>
          <w:tcW w:w="2193" w:type="dxa"/>
          <w:gridSpan w:val="2"/>
        </w:tcPr>
        <w:p w:rsidR="00E84364" w:rsidRPr="0055472E" w:rsidRDefault="00E84364" w:rsidP="00ED40E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C53CA">
            <w:rPr>
              <w:sz w:val="16"/>
              <w:szCs w:val="16"/>
            </w:rPr>
            <w:instrText>25/07/2016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C53CA">
            <w:rPr>
              <w:sz w:val="16"/>
              <w:szCs w:val="16"/>
            </w:rPr>
            <w:instrText>25/7/16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C53CA">
            <w:rPr>
              <w:noProof/>
              <w:sz w:val="16"/>
              <w:szCs w:val="16"/>
            </w:rPr>
            <w:t>25/7/16</w:t>
          </w:r>
          <w:r w:rsidRPr="0055472E">
            <w:rPr>
              <w:sz w:val="16"/>
              <w:szCs w:val="16"/>
            </w:rPr>
            <w:fldChar w:fldCharType="end"/>
          </w:r>
        </w:p>
      </w:tc>
    </w:tr>
  </w:tbl>
  <w:p w:rsidR="00E84364" w:rsidRPr="008F7F39" w:rsidRDefault="00E84364" w:rsidP="008F7F3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64" w:rsidRPr="007B3B51" w:rsidRDefault="00E84364" w:rsidP="00ED40E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84364" w:rsidRPr="007B3B51" w:rsidTr="00ED40E2">
      <w:tc>
        <w:tcPr>
          <w:tcW w:w="1247" w:type="dxa"/>
        </w:tcPr>
        <w:p w:rsidR="00E84364" w:rsidRPr="007B3B51" w:rsidRDefault="00E84364" w:rsidP="00ED40E2">
          <w:pPr>
            <w:rPr>
              <w:i/>
              <w:sz w:val="16"/>
              <w:szCs w:val="16"/>
            </w:rPr>
          </w:pPr>
        </w:p>
      </w:tc>
      <w:tc>
        <w:tcPr>
          <w:tcW w:w="5387" w:type="dxa"/>
          <w:gridSpan w:val="3"/>
        </w:tcPr>
        <w:p w:rsidR="00E84364" w:rsidRPr="007B3B51" w:rsidRDefault="00E84364" w:rsidP="00ED40E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D2D22">
            <w:rPr>
              <w:i/>
              <w:noProof/>
              <w:sz w:val="16"/>
              <w:szCs w:val="16"/>
            </w:rPr>
            <w:t>Broadcasting Services Act 1992</w:t>
          </w:r>
          <w:r w:rsidRPr="007B3B51">
            <w:rPr>
              <w:i/>
              <w:sz w:val="16"/>
              <w:szCs w:val="16"/>
            </w:rPr>
            <w:fldChar w:fldCharType="end"/>
          </w:r>
        </w:p>
      </w:tc>
      <w:tc>
        <w:tcPr>
          <w:tcW w:w="669" w:type="dxa"/>
        </w:tcPr>
        <w:p w:rsidR="00E84364" w:rsidRPr="007B3B51" w:rsidRDefault="00E84364" w:rsidP="00ED40E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D2D22">
            <w:rPr>
              <w:i/>
              <w:noProof/>
              <w:sz w:val="16"/>
              <w:szCs w:val="16"/>
            </w:rPr>
            <w:t>xiii</w:t>
          </w:r>
          <w:r w:rsidRPr="007B3B51">
            <w:rPr>
              <w:i/>
              <w:sz w:val="16"/>
              <w:szCs w:val="16"/>
            </w:rPr>
            <w:fldChar w:fldCharType="end"/>
          </w:r>
        </w:p>
      </w:tc>
    </w:tr>
    <w:tr w:rsidR="00E84364" w:rsidRPr="00130F37" w:rsidTr="00ED40E2">
      <w:tc>
        <w:tcPr>
          <w:tcW w:w="2190" w:type="dxa"/>
          <w:gridSpan w:val="2"/>
        </w:tcPr>
        <w:p w:rsidR="00E84364" w:rsidRPr="00130F37" w:rsidRDefault="00E84364" w:rsidP="00ED40E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C53CA">
            <w:rPr>
              <w:sz w:val="16"/>
              <w:szCs w:val="16"/>
            </w:rPr>
            <w:t>85</w:t>
          </w:r>
          <w:r w:rsidRPr="00130F37">
            <w:rPr>
              <w:sz w:val="16"/>
              <w:szCs w:val="16"/>
            </w:rPr>
            <w:fldChar w:fldCharType="end"/>
          </w:r>
        </w:p>
      </w:tc>
      <w:tc>
        <w:tcPr>
          <w:tcW w:w="2920" w:type="dxa"/>
        </w:tcPr>
        <w:p w:rsidR="00E84364" w:rsidRPr="00130F37" w:rsidRDefault="00E84364" w:rsidP="00ED40E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C53CA">
            <w:rPr>
              <w:sz w:val="16"/>
              <w:szCs w:val="16"/>
            </w:rPr>
            <w:t>1/7/16</w:t>
          </w:r>
          <w:r w:rsidRPr="00130F37">
            <w:rPr>
              <w:sz w:val="16"/>
              <w:szCs w:val="16"/>
            </w:rPr>
            <w:fldChar w:fldCharType="end"/>
          </w:r>
        </w:p>
      </w:tc>
      <w:tc>
        <w:tcPr>
          <w:tcW w:w="2193" w:type="dxa"/>
          <w:gridSpan w:val="2"/>
        </w:tcPr>
        <w:p w:rsidR="00E84364" w:rsidRPr="00130F37" w:rsidRDefault="00E84364" w:rsidP="00ED40E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C53CA">
            <w:rPr>
              <w:sz w:val="16"/>
              <w:szCs w:val="16"/>
            </w:rPr>
            <w:instrText>25/07/2016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C53CA">
            <w:rPr>
              <w:sz w:val="16"/>
              <w:szCs w:val="16"/>
            </w:rPr>
            <w:instrText>25/7/16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C53CA">
            <w:rPr>
              <w:noProof/>
              <w:sz w:val="16"/>
              <w:szCs w:val="16"/>
            </w:rPr>
            <w:t>25/7/16</w:t>
          </w:r>
          <w:r w:rsidRPr="00130F37">
            <w:rPr>
              <w:sz w:val="16"/>
              <w:szCs w:val="16"/>
            </w:rPr>
            <w:fldChar w:fldCharType="end"/>
          </w:r>
        </w:p>
      </w:tc>
    </w:tr>
  </w:tbl>
  <w:p w:rsidR="00E84364" w:rsidRPr="008F7F39" w:rsidRDefault="00E84364" w:rsidP="008F7F3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64" w:rsidRPr="007B3B51" w:rsidRDefault="00E84364" w:rsidP="00ED40E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84364" w:rsidRPr="007B3B51" w:rsidTr="00ED40E2">
      <w:tc>
        <w:tcPr>
          <w:tcW w:w="1247" w:type="dxa"/>
        </w:tcPr>
        <w:p w:rsidR="00E84364" w:rsidRPr="007B3B51" w:rsidRDefault="00E84364" w:rsidP="00ED40E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D2D22">
            <w:rPr>
              <w:i/>
              <w:noProof/>
              <w:sz w:val="16"/>
              <w:szCs w:val="16"/>
            </w:rPr>
            <w:t>60</w:t>
          </w:r>
          <w:r w:rsidRPr="007B3B51">
            <w:rPr>
              <w:i/>
              <w:sz w:val="16"/>
              <w:szCs w:val="16"/>
            </w:rPr>
            <w:fldChar w:fldCharType="end"/>
          </w:r>
        </w:p>
      </w:tc>
      <w:tc>
        <w:tcPr>
          <w:tcW w:w="5387" w:type="dxa"/>
          <w:gridSpan w:val="3"/>
        </w:tcPr>
        <w:p w:rsidR="00E84364" w:rsidRPr="007B3B51" w:rsidRDefault="00E84364" w:rsidP="00ED40E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D2D22">
            <w:rPr>
              <w:i/>
              <w:noProof/>
              <w:sz w:val="16"/>
              <w:szCs w:val="16"/>
            </w:rPr>
            <w:t>Broadcasting Services Act 1992</w:t>
          </w:r>
          <w:r w:rsidRPr="007B3B51">
            <w:rPr>
              <w:i/>
              <w:sz w:val="16"/>
              <w:szCs w:val="16"/>
            </w:rPr>
            <w:fldChar w:fldCharType="end"/>
          </w:r>
        </w:p>
      </w:tc>
      <w:tc>
        <w:tcPr>
          <w:tcW w:w="669" w:type="dxa"/>
        </w:tcPr>
        <w:p w:rsidR="00E84364" w:rsidRPr="007B3B51" w:rsidRDefault="00E84364" w:rsidP="00ED40E2">
          <w:pPr>
            <w:jc w:val="right"/>
            <w:rPr>
              <w:sz w:val="16"/>
              <w:szCs w:val="16"/>
            </w:rPr>
          </w:pPr>
        </w:p>
      </w:tc>
    </w:tr>
    <w:tr w:rsidR="00E84364" w:rsidRPr="0055472E" w:rsidTr="00ED40E2">
      <w:tc>
        <w:tcPr>
          <w:tcW w:w="2190" w:type="dxa"/>
          <w:gridSpan w:val="2"/>
        </w:tcPr>
        <w:p w:rsidR="00E84364" w:rsidRPr="0055472E" w:rsidRDefault="00E84364" w:rsidP="00ED40E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C53CA">
            <w:rPr>
              <w:sz w:val="16"/>
              <w:szCs w:val="16"/>
            </w:rPr>
            <w:t>85</w:t>
          </w:r>
          <w:r w:rsidRPr="0055472E">
            <w:rPr>
              <w:sz w:val="16"/>
              <w:szCs w:val="16"/>
            </w:rPr>
            <w:fldChar w:fldCharType="end"/>
          </w:r>
        </w:p>
      </w:tc>
      <w:tc>
        <w:tcPr>
          <w:tcW w:w="2920" w:type="dxa"/>
        </w:tcPr>
        <w:p w:rsidR="00E84364" w:rsidRPr="0055472E" w:rsidRDefault="00E84364" w:rsidP="00ED40E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C53CA">
            <w:rPr>
              <w:sz w:val="16"/>
              <w:szCs w:val="16"/>
            </w:rPr>
            <w:t>1/7/16</w:t>
          </w:r>
          <w:r w:rsidRPr="0055472E">
            <w:rPr>
              <w:sz w:val="16"/>
              <w:szCs w:val="16"/>
            </w:rPr>
            <w:fldChar w:fldCharType="end"/>
          </w:r>
        </w:p>
      </w:tc>
      <w:tc>
        <w:tcPr>
          <w:tcW w:w="2193" w:type="dxa"/>
          <w:gridSpan w:val="2"/>
        </w:tcPr>
        <w:p w:rsidR="00E84364" w:rsidRPr="0055472E" w:rsidRDefault="00E84364" w:rsidP="00ED40E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C53CA">
            <w:rPr>
              <w:sz w:val="16"/>
              <w:szCs w:val="16"/>
            </w:rPr>
            <w:instrText>25/07/2016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C53CA">
            <w:rPr>
              <w:sz w:val="16"/>
              <w:szCs w:val="16"/>
            </w:rPr>
            <w:instrText>25/7/16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C53CA">
            <w:rPr>
              <w:noProof/>
              <w:sz w:val="16"/>
              <w:szCs w:val="16"/>
            </w:rPr>
            <w:t>25/7/16</w:t>
          </w:r>
          <w:r w:rsidRPr="0055472E">
            <w:rPr>
              <w:sz w:val="16"/>
              <w:szCs w:val="16"/>
            </w:rPr>
            <w:fldChar w:fldCharType="end"/>
          </w:r>
        </w:p>
      </w:tc>
    </w:tr>
  </w:tbl>
  <w:p w:rsidR="00E84364" w:rsidRPr="008F7F39" w:rsidRDefault="00E84364" w:rsidP="008F7F3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64" w:rsidRPr="007B3B51" w:rsidRDefault="00E84364" w:rsidP="00ED40E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84364" w:rsidRPr="007B3B51" w:rsidTr="00ED40E2">
      <w:tc>
        <w:tcPr>
          <w:tcW w:w="1247" w:type="dxa"/>
        </w:tcPr>
        <w:p w:rsidR="00E84364" w:rsidRPr="007B3B51" w:rsidRDefault="00E84364" w:rsidP="00ED40E2">
          <w:pPr>
            <w:rPr>
              <w:i/>
              <w:sz w:val="16"/>
              <w:szCs w:val="16"/>
            </w:rPr>
          </w:pPr>
        </w:p>
      </w:tc>
      <w:tc>
        <w:tcPr>
          <w:tcW w:w="5387" w:type="dxa"/>
          <w:gridSpan w:val="3"/>
        </w:tcPr>
        <w:p w:rsidR="00E84364" w:rsidRPr="007B3B51" w:rsidRDefault="00E84364" w:rsidP="00ED40E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D2D22">
            <w:rPr>
              <w:i/>
              <w:noProof/>
              <w:sz w:val="16"/>
              <w:szCs w:val="16"/>
            </w:rPr>
            <w:t>Broadcasting Services Act 1992</w:t>
          </w:r>
          <w:r w:rsidRPr="007B3B51">
            <w:rPr>
              <w:i/>
              <w:sz w:val="16"/>
              <w:szCs w:val="16"/>
            </w:rPr>
            <w:fldChar w:fldCharType="end"/>
          </w:r>
        </w:p>
      </w:tc>
      <w:tc>
        <w:tcPr>
          <w:tcW w:w="669" w:type="dxa"/>
        </w:tcPr>
        <w:p w:rsidR="00E84364" w:rsidRPr="007B3B51" w:rsidRDefault="00E84364" w:rsidP="00ED40E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D2D22">
            <w:rPr>
              <w:i/>
              <w:noProof/>
              <w:sz w:val="16"/>
              <w:szCs w:val="16"/>
            </w:rPr>
            <w:t>61</w:t>
          </w:r>
          <w:r w:rsidRPr="007B3B51">
            <w:rPr>
              <w:i/>
              <w:sz w:val="16"/>
              <w:szCs w:val="16"/>
            </w:rPr>
            <w:fldChar w:fldCharType="end"/>
          </w:r>
        </w:p>
      </w:tc>
    </w:tr>
    <w:tr w:rsidR="00E84364" w:rsidRPr="00130F37" w:rsidTr="00ED40E2">
      <w:tc>
        <w:tcPr>
          <w:tcW w:w="2190" w:type="dxa"/>
          <w:gridSpan w:val="2"/>
        </w:tcPr>
        <w:p w:rsidR="00E84364" w:rsidRPr="00130F37" w:rsidRDefault="00E84364" w:rsidP="00ED40E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C53CA">
            <w:rPr>
              <w:sz w:val="16"/>
              <w:szCs w:val="16"/>
            </w:rPr>
            <w:t>85</w:t>
          </w:r>
          <w:r w:rsidRPr="00130F37">
            <w:rPr>
              <w:sz w:val="16"/>
              <w:szCs w:val="16"/>
            </w:rPr>
            <w:fldChar w:fldCharType="end"/>
          </w:r>
        </w:p>
      </w:tc>
      <w:tc>
        <w:tcPr>
          <w:tcW w:w="2920" w:type="dxa"/>
        </w:tcPr>
        <w:p w:rsidR="00E84364" w:rsidRPr="00130F37" w:rsidRDefault="00E84364" w:rsidP="00ED40E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C53CA">
            <w:rPr>
              <w:sz w:val="16"/>
              <w:szCs w:val="16"/>
            </w:rPr>
            <w:t>1/7/16</w:t>
          </w:r>
          <w:r w:rsidRPr="00130F37">
            <w:rPr>
              <w:sz w:val="16"/>
              <w:szCs w:val="16"/>
            </w:rPr>
            <w:fldChar w:fldCharType="end"/>
          </w:r>
        </w:p>
      </w:tc>
      <w:tc>
        <w:tcPr>
          <w:tcW w:w="2193" w:type="dxa"/>
          <w:gridSpan w:val="2"/>
        </w:tcPr>
        <w:p w:rsidR="00E84364" w:rsidRPr="00130F37" w:rsidRDefault="00E84364" w:rsidP="00ED40E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C53CA">
            <w:rPr>
              <w:sz w:val="16"/>
              <w:szCs w:val="16"/>
            </w:rPr>
            <w:instrText>25/07/2016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C53CA">
            <w:rPr>
              <w:sz w:val="16"/>
              <w:szCs w:val="16"/>
            </w:rPr>
            <w:instrText>25/7/16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C53CA">
            <w:rPr>
              <w:noProof/>
              <w:sz w:val="16"/>
              <w:szCs w:val="16"/>
            </w:rPr>
            <w:t>25/7/16</w:t>
          </w:r>
          <w:r w:rsidRPr="00130F37">
            <w:rPr>
              <w:sz w:val="16"/>
              <w:szCs w:val="16"/>
            </w:rPr>
            <w:fldChar w:fldCharType="end"/>
          </w:r>
        </w:p>
      </w:tc>
    </w:tr>
  </w:tbl>
  <w:p w:rsidR="00E84364" w:rsidRPr="008F7F39" w:rsidRDefault="00E84364" w:rsidP="008F7F3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64" w:rsidRPr="007B3B51" w:rsidRDefault="00E84364" w:rsidP="008F7F3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84364" w:rsidRPr="007B3B51" w:rsidTr="00ED40E2">
      <w:tc>
        <w:tcPr>
          <w:tcW w:w="1247" w:type="dxa"/>
        </w:tcPr>
        <w:p w:rsidR="00E84364" w:rsidRPr="007B3B51" w:rsidRDefault="00E84364" w:rsidP="00ED40E2">
          <w:pPr>
            <w:rPr>
              <w:i/>
              <w:sz w:val="16"/>
              <w:szCs w:val="16"/>
            </w:rPr>
          </w:pPr>
        </w:p>
      </w:tc>
      <w:tc>
        <w:tcPr>
          <w:tcW w:w="5387" w:type="dxa"/>
          <w:gridSpan w:val="3"/>
        </w:tcPr>
        <w:p w:rsidR="00E84364" w:rsidRPr="007B3B51" w:rsidRDefault="00E84364" w:rsidP="00ED40E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C53CA">
            <w:rPr>
              <w:i/>
              <w:noProof/>
              <w:sz w:val="16"/>
              <w:szCs w:val="16"/>
            </w:rPr>
            <w:t>Broadcasting Services Act 1992</w:t>
          </w:r>
          <w:r w:rsidRPr="007B3B51">
            <w:rPr>
              <w:i/>
              <w:sz w:val="16"/>
              <w:szCs w:val="16"/>
            </w:rPr>
            <w:fldChar w:fldCharType="end"/>
          </w:r>
        </w:p>
      </w:tc>
      <w:tc>
        <w:tcPr>
          <w:tcW w:w="669" w:type="dxa"/>
        </w:tcPr>
        <w:p w:rsidR="00E84364" w:rsidRPr="007B3B51" w:rsidRDefault="00E84364" w:rsidP="00ED40E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266</w:t>
          </w:r>
          <w:r w:rsidRPr="007B3B51">
            <w:rPr>
              <w:i/>
              <w:sz w:val="16"/>
              <w:szCs w:val="16"/>
            </w:rPr>
            <w:fldChar w:fldCharType="end"/>
          </w:r>
        </w:p>
      </w:tc>
    </w:tr>
    <w:tr w:rsidR="00E84364" w:rsidRPr="00130F37" w:rsidTr="00ED40E2">
      <w:tc>
        <w:tcPr>
          <w:tcW w:w="2190" w:type="dxa"/>
          <w:gridSpan w:val="2"/>
        </w:tcPr>
        <w:p w:rsidR="00E84364" w:rsidRPr="00130F37" w:rsidRDefault="00E84364" w:rsidP="00ED40E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C53CA">
            <w:rPr>
              <w:sz w:val="16"/>
              <w:szCs w:val="16"/>
            </w:rPr>
            <w:t>85</w:t>
          </w:r>
          <w:r w:rsidRPr="00130F37">
            <w:rPr>
              <w:sz w:val="16"/>
              <w:szCs w:val="16"/>
            </w:rPr>
            <w:fldChar w:fldCharType="end"/>
          </w:r>
        </w:p>
      </w:tc>
      <w:tc>
        <w:tcPr>
          <w:tcW w:w="2920" w:type="dxa"/>
        </w:tcPr>
        <w:p w:rsidR="00E84364" w:rsidRPr="00130F37" w:rsidRDefault="00E84364" w:rsidP="00ED40E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C53CA">
            <w:rPr>
              <w:sz w:val="16"/>
              <w:szCs w:val="16"/>
            </w:rPr>
            <w:t>1/7/16</w:t>
          </w:r>
          <w:r w:rsidRPr="00130F37">
            <w:rPr>
              <w:sz w:val="16"/>
              <w:szCs w:val="16"/>
            </w:rPr>
            <w:fldChar w:fldCharType="end"/>
          </w:r>
        </w:p>
      </w:tc>
      <w:tc>
        <w:tcPr>
          <w:tcW w:w="2193" w:type="dxa"/>
          <w:gridSpan w:val="2"/>
        </w:tcPr>
        <w:p w:rsidR="00E84364" w:rsidRPr="00130F37" w:rsidRDefault="00E84364" w:rsidP="00ED40E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C53CA">
            <w:rPr>
              <w:sz w:val="16"/>
              <w:szCs w:val="16"/>
            </w:rPr>
            <w:instrText>25/07/2016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C53CA">
            <w:rPr>
              <w:sz w:val="16"/>
              <w:szCs w:val="16"/>
            </w:rPr>
            <w:instrText>25/7/16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C53CA">
            <w:rPr>
              <w:noProof/>
              <w:sz w:val="16"/>
              <w:szCs w:val="16"/>
            </w:rPr>
            <w:t>25/7/16</w:t>
          </w:r>
          <w:r w:rsidRPr="00130F37">
            <w:rPr>
              <w:sz w:val="16"/>
              <w:szCs w:val="16"/>
            </w:rPr>
            <w:fldChar w:fldCharType="end"/>
          </w:r>
        </w:p>
      </w:tc>
    </w:tr>
  </w:tbl>
  <w:p w:rsidR="00E84364" w:rsidRPr="000244F6" w:rsidRDefault="00E84364" w:rsidP="008F7F39">
    <w:pPr>
      <w:pStyle w:val="Footer"/>
    </w:pPr>
  </w:p>
  <w:p w:rsidR="00E84364" w:rsidRPr="008F7F39" w:rsidRDefault="00E84364" w:rsidP="008F7F39">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64" w:rsidRPr="007B3B51" w:rsidRDefault="00E84364" w:rsidP="00ED40E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84364" w:rsidRPr="007B3B51" w:rsidTr="00ED40E2">
      <w:tc>
        <w:tcPr>
          <w:tcW w:w="1247" w:type="dxa"/>
        </w:tcPr>
        <w:p w:rsidR="00E84364" w:rsidRPr="007B3B51" w:rsidRDefault="00E84364" w:rsidP="00ED40E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C53CA">
            <w:rPr>
              <w:i/>
              <w:noProof/>
              <w:sz w:val="16"/>
              <w:szCs w:val="16"/>
            </w:rPr>
            <w:t>338</w:t>
          </w:r>
          <w:r w:rsidRPr="007B3B51">
            <w:rPr>
              <w:i/>
              <w:sz w:val="16"/>
              <w:szCs w:val="16"/>
            </w:rPr>
            <w:fldChar w:fldCharType="end"/>
          </w:r>
        </w:p>
      </w:tc>
      <w:tc>
        <w:tcPr>
          <w:tcW w:w="5387" w:type="dxa"/>
          <w:gridSpan w:val="3"/>
        </w:tcPr>
        <w:p w:rsidR="00E84364" w:rsidRPr="007B3B51" w:rsidRDefault="00E84364" w:rsidP="00ED40E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C53CA">
            <w:rPr>
              <w:i/>
              <w:noProof/>
              <w:sz w:val="16"/>
              <w:szCs w:val="16"/>
            </w:rPr>
            <w:t>Broadcasting Services Act 1992</w:t>
          </w:r>
          <w:r w:rsidRPr="007B3B51">
            <w:rPr>
              <w:i/>
              <w:sz w:val="16"/>
              <w:szCs w:val="16"/>
            </w:rPr>
            <w:fldChar w:fldCharType="end"/>
          </w:r>
        </w:p>
      </w:tc>
      <w:tc>
        <w:tcPr>
          <w:tcW w:w="669" w:type="dxa"/>
        </w:tcPr>
        <w:p w:rsidR="00E84364" w:rsidRPr="007B3B51" w:rsidRDefault="00E84364" w:rsidP="00ED40E2">
          <w:pPr>
            <w:jc w:val="right"/>
            <w:rPr>
              <w:sz w:val="16"/>
              <w:szCs w:val="16"/>
            </w:rPr>
          </w:pPr>
        </w:p>
      </w:tc>
    </w:tr>
    <w:tr w:rsidR="00E84364" w:rsidRPr="0055472E" w:rsidTr="00ED40E2">
      <w:tc>
        <w:tcPr>
          <w:tcW w:w="2190" w:type="dxa"/>
          <w:gridSpan w:val="2"/>
        </w:tcPr>
        <w:p w:rsidR="00E84364" w:rsidRPr="0055472E" w:rsidRDefault="00E84364" w:rsidP="00ED40E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C53CA">
            <w:rPr>
              <w:sz w:val="16"/>
              <w:szCs w:val="16"/>
            </w:rPr>
            <w:t>85</w:t>
          </w:r>
          <w:r w:rsidRPr="0055472E">
            <w:rPr>
              <w:sz w:val="16"/>
              <w:szCs w:val="16"/>
            </w:rPr>
            <w:fldChar w:fldCharType="end"/>
          </w:r>
        </w:p>
      </w:tc>
      <w:tc>
        <w:tcPr>
          <w:tcW w:w="2920" w:type="dxa"/>
        </w:tcPr>
        <w:p w:rsidR="00E84364" w:rsidRPr="0055472E" w:rsidRDefault="00E84364" w:rsidP="00ED40E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C53CA">
            <w:rPr>
              <w:sz w:val="16"/>
              <w:szCs w:val="16"/>
            </w:rPr>
            <w:t>1/7/16</w:t>
          </w:r>
          <w:r w:rsidRPr="0055472E">
            <w:rPr>
              <w:sz w:val="16"/>
              <w:szCs w:val="16"/>
            </w:rPr>
            <w:fldChar w:fldCharType="end"/>
          </w:r>
        </w:p>
      </w:tc>
      <w:tc>
        <w:tcPr>
          <w:tcW w:w="2193" w:type="dxa"/>
          <w:gridSpan w:val="2"/>
        </w:tcPr>
        <w:p w:rsidR="00E84364" w:rsidRPr="0055472E" w:rsidRDefault="00E84364" w:rsidP="00ED40E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C53CA">
            <w:rPr>
              <w:sz w:val="16"/>
              <w:szCs w:val="16"/>
            </w:rPr>
            <w:instrText>25/07/2016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C53CA">
            <w:rPr>
              <w:sz w:val="16"/>
              <w:szCs w:val="16"/>
            </w:rPr>
            <w:instrText>25/7/16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C53CA">
            <w:rPr>
              <w:noProof/>
              <w:sz w:val="16"/>
              <w:szCs w:val="16"/>
            </w:rPr>
            <w:t>25/7/16</w:t>
          </w:r>
          <w:r w:rsidRPr="0055472E">
            <w:rPr>
              <w:sz w:val="16"/>
              <w:szCs w:val="16"/>
            </w:rPr>
            <w:fldChar w:fldCharType="end"/>
          </w:r>
        </w:p>
      </w:tc>
    </w:tr>
  </w:tbl>
  <w:p w:rsidR="00E84364" w:rsidRPr="008F7F39" w:rsidRDefault="00E84364" w:rsidP="008F7F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364" w:rsidRPr="00464582" w:rsidRDefault="00E84364">
      <w:pPr>
        <w:spacing w:line="240" w:lineRule="auto"/>
        <w:rPr>
          <w:sz w:val="16"/>
        </w:rPr>
      </w:pPr>
      <w:r>
        <w:separator/>
      </w:r>
    </w:p>
  </w:footnote>
  <w:footnote w:type="continuationSeparator" w:id="0">
    <w:p w:rsidR="00E84364" w:rsidRPr="00464582" w:rsidRDefault="00E84364">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64" w:rsidRDefault="00E84364" w:rsidP="006A5458">
    <w:pPr>
      <w:pStyle w:val="Header"/>
      <w:pBdr>
        <w:bottom w:val="single" w:sz="6" w:space="1" w:color="auto"/>
      </w:pBdr>
    </w:pPr>
  </w:p>
  <w:p w:rsidR="00E84364" w:rsidRDefault="00E84364" w:rsidP="006A5458">
    <w:pPr>
      <w:pStyle w:val="Header"/>
      <w:pBdr>
        <w:bottom w:val="single" w:sz="6" w:space="1" w:color="auto"/>
      </w:pBdr>
    </w:pPr>
  </w:p>
  <w:p w:rsidR="00E84364" w:rsidRPr="001E77D2" w:rsidRDefault="00E84364" w:rsidP="006A5458">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64" w:rsidRPr="007E528B" w:rsidRDefault="00E84364" w:rsidP="000244F6">
    <w:pPr>
      <w:rPr>
        <w:sz w:val="26"/>
        <w:szCs w:val="26"/>
      </w:rPr>
    </w:pPr>
  </w:p>
  <w:p w:rsidR="00E84364" w:rsidRPr="00750516" w:rsidRDefault="00E84364" w:rsidP="000244F6">
    <w:pPr>
      <w:rPr>
        <w:b/>
        <w:sz w:val="20"/>
      </w:rPr>
    </w:pPr>
    <w:r w:rsidRPr="00750516">
      <w:rPr>
        <w:b/>
        <w:sz w:val="20"/>
      </w:rPr>
      <w:t>Endnotes</w:t>
    </w:r>
  </w:p>
  <w:p w:rsidR="00E84364" w:rsidRPr="007A1328" w:rsidRDefault="00E84364" w:rsidP="000244F6">
    <w:pPr>
      <w:rPr>
        <w:sz w:val="20"/>
      </w:rPr>
    </w:pPr>
  </w:p>
  <w:p w:rsidR="00E84364" w:rsidRPr="007A1328" w:rsidRDefault="00E84364" w:rsidP="000244F6">
    <w:pPr>
      <w:rPr>
        <w:b/>
        <w:sz w:val="24"/>
      </w:rPr>
    </w:pPr>
  </w:p>
  <w:p w:rsidR="00E84364" w:rsidRPr="007E528B" w:rsidRDefault="00E84364" w:rsidP="000244F6">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7C53CA">
      <w:rPr>
        <w:noProof/>
        <w:szCs w:val="22"/>
      </w:rPr>
      <w:t>Endnote 1—About the endnotes</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64" w:rsidRPr="007E528B" w:rsidRDefault="00E84364" w:rsidP="000244F6">
    <w:pPr>
      <w:jc w:val="right"/>
      <w:rPr>
        <w:sz w:val="26"/>
        <w:szCs w:val="26"/>
      </w:rPr>
    </w:pPr>
  </w:p>
  <w:p w:rsidR="00E84364" w:rsidRPr="00750516" w:rsidRDefault="00E84364" w:rsidP="000244F6">
    <w:pPr>
      <w:jc w:val="right"/>
      <w:rPr>
        <w:b/>
        <w:sz w:val="20"/>
      </w:rPr>
    </w:pPr>
    <w:r w:rsidRPr="00750516">
      <w:rPr>
        <w:b/>
        <w:sz w:val="20"/>
      </w:rPr>
      <w:t>Endnotes</w:t>
    </w:r>
  </w:p>
  <w:p w:rsidR="00E84364" w:rsidRPr="007A1328" w:rsidRDefault="00E84364" w:rsidP="000244F6">
    <w:pPr>
      <w:jc w:val="right"/>
      <w:rPr>
        <w:sz w:val="20"/>
      </w:rPr>
    </w:pPr>
  </w:p>
  <w:p w:rsidR="00E84364" w:rsidRPr="007A1328" w:rsidRDefault="00E84364" w:rsidP="000244F6">
    <w:pPr>
      <w:jc w:val="right"/>
      <w:rPr>
        <w:b/>
        <w:sz w:val="24"/>
      </w:rPr>
    </w:pPr>
  </w:p>
  <w:p w:rsidR="00E84364" w:rsidRPr="007E528B" w:rsidRDefault="00E84364" w:rsidP="000244F6">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7C53CA">
      <w:rPr>
        <w:noProof/>
        <w:szCs w:val="22"/>
      </w:rPr>
      <w:t>Endnote 1—About the endnotes</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64" w:rsidRPr="007E528B" w:rsidRDefault="00E84364" w:rsidP="002518AA">
    <w:pPr>
      <w:rPr>
        <w:sz w:val="26"/>
        <w:szCs w:val="26"/>
      </w:rPr>
    </w:pPr>
    <w:r>
      <w:rPr>
        <w:sz w:val="26"/>
        <w:szCs w:val="26"/>
      </w:rPr>
      <w:t>Endnotes</w:t>
    </w:r>
  </w:p>
  <w:p w:rsidR="00E84364" w:rsidRDefault="00E84364" w:rsidP="002518AA">
    <w:pPr>
      <w:rPr>
        <w:sz w:val="20"/>
      </w:rPr>
    </w:pPr>
  </w:p>
  <w:p w:rsidR="00E84364" w:rsidRPr="007A1328" w:rsidRDefault="00E84364" w:rsidP="002518AA">
    <w:pPr>
      <w:rPr>
        <w:sz w:val="20"/>
      </w:rPr>
    </w:pPr>
  </w:p>
  <w:p w:rsidR="00E84364" w:rsidRPr="007A1328" w:rsidRDefault="00E84364" w:rsidP="002518AA">
    <w:pPr>
      <w:rPr>
        <w:b/>
        <w:sz w:val="24"/>
      </w:rPr>
    </w:pPr>
  </w:p>
  <w:p w:rsidR="00E84364" w:rsidRPr="007E528B" w:rsidRDefault="00E84364" w:rsidP="002518AA">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C53CA">
      <w:rPr>
        <w:noProof/>
        <w:szCs w:val="22"/>
      </w:rPr>
      <w:t>Endnote 4—Amendment history</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64" w:rsidRPr="007E528B" w:rsidRDefault="00E84364" w:rsidP="002518AA">
    <w:pPr>
      <w:jc w:val="right"/>
      <w:rPr>
        <w:sz w:val="26"/>
        <w:szCs w:val="26"/>
      </w:rPr>
    </w:pPr>
    <w:r>
      <w:rPr>
        <w:sz w:val="26"/>
        <w:szCs w:val="26"/>
      </w:rPr>
      <w:t>Endnotes</w:t>
    </w:r>
  </w:p>
  <w:p w:rsidR="00E84364" w:rsidRPr="007A1328" w:rsidRDefault="00E84364" w:rsidP="002518AA">
    <w:pPr>
      <w:jc w:val="right"/>
      <w:rPr>
        <w:sz w:val="20"/>
      </w:rPr>
    </w:pPr>
  </w:p>
  <w:p w:rsidR="00E84364" w:rsidRPr="007A1328" w:rsidRDefault="00E84364" w:rsidP="002518AA">
    <w:pPr>
      <w:jc w:val="right"/>
      <w:rPr>
        <w:sz w:val="20"/>
      </w:rPr>
    </w:pPr>
  </w:p>
  <w:p w:rsidR="00E84364" w:rsidRPr="007A1328" w:rsidRDefault="00E84364" w:rsidP="002518AA">
    <w:pPr>
      <w:jc w:val="right"/>
      <w:rPr>
        <w:b/>
        <w:sz w:val="24"/>
      </w:rPr>
    </w:pPr>
  </w:p>
  <w:p w:rsidR="00E84364" w:rsidRPr="007E528B" w:rsidRDefault="00E84364" w:rsidP="002518AA">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7C53CA">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64" w:rsidRDefault="00E84364" w:rsidP="006A5458">
    <w:pPr>
      <w:pStyle w:val="Header"/>
      <w:pBdr>
        <w:bottom w:val="single" w:sz="4" w:space="1" w:color="auto"/>
      </w:pBdr>
    </w:pPr>
  </w:p>
  <w:p w:rsidR="00E84364" w:rsidRDefault="00E84364" w:rsidP="006A5458">
    <w:pPr>
      <w:pStyle w:val="Header"/>
      <w:pBdr>
        <w:bottom w:val="single" w:sz="4" w:space="1" w:color="auto"/>
      </w:pBdr>
    </w:pPr>
  </w:p>
  <w:p w:rsidR="00E84364" w:rsidRPr="001E77D2" w:rsidRDefault="00E84364" w:rsidP="006A5458">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64" w:rsidRPr="005F1388" w:rsidRDefault="00E84364" w:rsidP="006A545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64" w:rsidRPr="00ED79B6" w:rsidRDefault="00E84364" w:rsidP="00A5431C">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64" w:rsidRPr="00ED79B6" w:rsidRDefault="00E84364" w:rsidP="00A5431C">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64" w:rsidRPr="00ED79B6" w:rsidRDefault="00E84364" w:rsidP="00A5431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64" w:rsidRDefault="00E84364">
    <w:pPr>
      <w:rPr>
        <w:sz w:val="20"/>
      </w:rPr>
    </w:pPr>
    <w:r>
      <w:rPr>
        <w:b/>
        <w:sz w:val="20"/>
      </w:rPr>
      <w:fldChar w:fldCharType="begin"/>
    </w:r>
    <w:r>
      <w:rPr>
        <w:b/>
        <w:sz w:val="20"/>
      </w:rPr>
      <w:instrText xml:space="preserve"> STYLEREF CharChapNo </w:instrText>
    </w:r>
    <w:r w:rsidR="007C53CA">
      <w:rPr>
        <w:b/>
        <w:sz w:val="20"/>
      </w:rPr>
      <w:fldChar w:fldCharType="separate"/>
    </w:r>
    <w:r w:rsidR="00AD2D22">
      <w:rPr>
        <w:b/>
        <w:noProof/>
        <w:sz w:val="20"/>
      </w:rPr>
      <w:t>Schedule 5</w:t>
    </w:r>
    <w:r>
      <w:rPr>
        <w:b/>
        <w:sz w:val="20"/>
      </w:rPr>
      <w:fldChar w:fldCharType="end"/>
    </w:r>
    <w:r>
      <w:rPr>
        <w:b/>
        <w:sz w:val="20"/>
      </w:rPr>
      <w:t xml:space="preserve">  </w:t>
    </w:r>
    <w:r>
      <w:rPr>
        <w:sz w:val="20"/>
      </w:rPr>
      <w:fldChar w:fldCharType="begin"/>
    </w:r>
    <w:r>
      <w:rPr>
        <w:sz w:val="20"/>
      </w:rPr>
      <w:instrText xml:space="preserve"> STYLEREF CharChapText </w:instrText>
    </w:r>
    <w:r w:rsidR="007C53CA">
      <w:rPr>
        <w:sz w:val="20"/>
      </w:rPr>
      <w:fldChar w:fldCharType="separate"/>
    </w:r>
    <w:r w:rsidR="00AD2D22">
      <w:rPr>
        <w:noProof/>
        <w:sz w:val="20"/>
      </w:rPr>
      <w:t>Online services</w:t>
    </w:r>
    <w:r>
      <w:rPr>
        <w:sz w:val="20"/>
      </w:rPr>
      <w:fldChar w:fldCharType="end"/>
    </w:r>
  </w:p>
  <w:p w:rsidR="00E84364" w:rsidRDefault="00E84364">
    <w:pPr>
      <w:rPr>
        <w:b/>
        <w:sz w:val="20"/>
      </w:rPr>
    </w:pPr>
    <w:r>
      <w:rPr>
        <w:b/>
        <w:sz w:val="20"/>
      </w:rPr>
      <w:fldChar w:fldCharType="begin"/>
    </w:r>
    <w:r>
      <w:rPr>
        <w:b/>
        <w:sz w:val="20"/>
      </w:rPr>
      <w:instrText xml:space="preserve"> STYLEREF CharPartNo </w:instrText>
    </w:r>
    <w:r w:rsidR="007C53CA">
      <w:rPr>
        <w:b/>
        <w:sz w:val="20"/>
      </w:rPr>
      <w:fldChar w:fldCharType="separate"/>
    </w:r>
    <w:r w:rsidR="00AD2D22">
      <w:rPr>
        <w:b/>
        <w:noProof/>
        <w:sz w:val="20"/>
      </w:rPr>
      <w:t>Part 5</w:t>
    </w:r>
    <w:r>
      <w:rPr>
        <w:b/>
        <w:sz w:val="20"/>
      </w:rPr>
      <w:fldChar w:fldCharType="end"/>
    </w:r>
    <w:r>
      <w:rPr>
        <w:b/>
        <w:sz w:val="20"/>
      </w:rPr>
      <w:t xml:space="preserve">  </w:t>
    </w:r>
    <w:r>
      <w:rPr>
        <w:sz w:val="20"/>
      </w:rPr>
      <w:fldChar w:fldCharType="begin"/>
    </w:r>
    <w:r>
      <w:rPr>
        <w:sz w:val="20"/>
      </w:rPr>
      <w:instrText xml:space="preserve"> STYLEREF CharPartText </w:instrText>
    </w:r>
    <w:r w:rsidR="007C53CA">
      <w:rPr>
        <w:sz w:val="20"/>
      </w:rPr>
      <w:fldChar w:fldCharType="separate"/>
    </w:r>
    <w:r w:rsidR="00AD2D22">
      <w:rPr>
        <w:noProof/>
        <w:sz w:val="20"/>
      </w:rPr>
      <w:t>Industry codes and industry standards</w:t>
    </w:r>
    <w:r>
      <w:rPr>
        <w:sz w:val="20"/>
      </w:rPr>
      <w:fldChar w:fldCharType="end"/>
    </w:r>
  </w:p>
  <w:p w:rsidR="00E84364" w:rsidRDefault="00E84364">
    <w:pPr>
      <w:rPr>
        <w:sz w:val="20"/>
      </w:rPr>
    </w:pPr>
    <w:r>
      <w:rPr>
        <w:b/>
        <w:sz w:val="20"/>
      </w:rPr>
      <w:fldChar w:fldCharType="begin"/>
    </w:r>
    <w:r>
      <w:rPr>
        <w:b/>
        <w:sz w:val="20"/>
      </w:rPr>
      <w:instrText xml:space="preserve"> STYLEREF CharDivNo </w:instrText>
    </w:r>
    <w:r w:rsidR="00AD2D22">
      <w:rPr>
        <w:b/>
        <w:sz w:val="20"/>
      </w:rPr>
      <w:fldChar w:fldCharType="separate"/>
    </w:r>
    <w:r w:rsidR="00AD2D22">
      <w:rPr>
        <w:b/>
        <w:noProof/>
        <w:sz w:val="20"/>
      </w:rPr>
      <w:t>Division 4</w:t>
    </w:r>
    <w:r>
      <w:rPr>
        <w:b/>
        <w:sz w:val="20"/>
      </w:rPr>
      <w:fldChar w:fldCharType="end"/>
    </w:r>
    <w:r>
      <w:rPr>
        <w:b/>
        <w:sz w:val="20"/>
      </w:rPr>
      <w:t xml:space="preserve">  </w:t>
    </w:r>
    <w:r>
      <w:rPr>
        <w:sz w:val="20"/>
      </w:rPr>
      <w:fldChar w:fldCharType="begin"/>
    </w:r>
    <w:r>
      <w:rPr>
        <w:sz w:val="20"/>
      </w:rPr>
      <w:instrText xml:space="preserve"> STYLEREF CharDivText </w:instrText>
    </w:r>
    <w:r w:rsidR="00AD2D22">
      <w:rPr>
        <w:sz w:val="20"/>
      </w:rPr>
      <w:fldChar w:fldCharType="separate"/>
    </w:r>
    <w:r w:rsidR="00AD2D22">
      <w:rPr>
        <w:noProof/>
        <w:sz w:val="20"/>
      </w:rPr>
      <w:t>Industry codes</w:t>
    </w:r>
    <w:r>
      <w:rPr>
        <w:sz w:val="20"/>
      </w:rPr>
      <w:fldChar w:fldCharType="end"/>
    </w:r>
  </w:p>
  <w:p w:rsidR="00E84364" w:rsidRDefault="00E84364">
    <w:pPr>
      <w:rPr>
        <w:b/>
      </w:rPr>
    </w:pPr>
  </w:p>
  <w:p w:rsidR="00E84364" w:rsidRDefault="00E84364" w:rsidP="008F7F39">
    <w:pPr>
      <w:pBdr>
        <w:bottom w:val="single" w:sz="6" w:space="1" w:color="auto"/>
      </w:pBdr>
      <w:spacing w:after="120"/>
    </w:pPr>
    <w:r>
      <w:t xml:space="preserve">Clause </w:t>
    </w:r>
    <w:fldSimple w:instr=" STYLEREF CharSectno ">
      <w:r w:rsidR="00AD2D22">
        <w:rPr>
          <w:noProof/>
        </w:rPr>
        <w:t>63</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64" w:rsidRDefault="00E84364" w:rsidP="00ED40E2">
    <w:pPr>
      <w:jc w:val="right"/>
      <w:rPr>
        <w:sz w:val="20"/>
      </w:rPr>
    </w:pPr>
    <w:r>
      <w:rPr>
        <w:sz w:val="20"/>
      </w:rPr>
      <w:fldChar w:fldCharType="begin"/>
    </w:r>
    <w:r>
      <w:rPr>
        <w:sz w:val="20"/>
      </w:rPr>
      <w:instrText xml:space="preserve"> STYLEREF CharChapText </w:instrText>
    </w:r>
    <w:r w:rsidR="00B84752">
      <w:rPr>
        <w:sz w:val="20"/>
      </w:rPr>
      <w:fldChar w:fldCharType="separate"/>
    </w:r>
    <w:r w:rsidR="00AD2D22">
      <w:rPr>
        <w:noProof/>
        <w:sz w:val="20"/>
      </w:rPr>
      <w:t>Online services</w:t>
    </w:r>
    <w:r>
      <w:rPr>
        <w:sz w:val="20"/>
      </w:rPr>
      <w:fldChar w:fldCharType="end"/>
    </w:r>
    <w:r>
      <w:rPr>
        <w:sz w:val="20"/>
      </w:rPr>
      <w:t xml:space="preserve">  </w:t>
    </w:r>
    <w:r>
      <w:rPr>
        <w:b/>
        <w:sz w:val="20"/>
      </w:rPr>
      <w:fldChar w:fldCharType="begin"/>
    </w:r>
    <w:r>
      <w:rPr>
        <w:b/>
        <w:sz w:val="20"/>
      </w:rPr>
      <w:instrText xml:space="preserve"> STYLEREF CharChapNo </w:instrText>
    </w:r>
    <w:r w:rsidR="00B84752">
      <w:rPr>
        <w:b/>
        <w:sz w:val="20"/>
      </w:rPr>
      <w:fldChar w:fldCharType="separate"/>
    </w:r>
    <w:r w:rsidR="00AD2D22">
      <w:rPr>
        <w:b/>
        <w:noProof/>
        <w:sz w:val="20"/>
      </w:rPr>
      <w:t>Schedule 5</w:t>
    </w:r>
    <w:r>
      <w:rPr>
        <w:b/>
        <w:sz w:val="20"/>
      </w:rPr>
      <w:fldChar w:fldCharType="end"/>
    </w:r>
  </w:p>
  <w:p w:rsidR="00E84364" w:rsidRDefault="00E84364" w:rsidP="00ED40E2">
    <w:pPr>
      <w:jc w:val="right"/>
      <w:rPr>
        <w:b/>
        <w:sz w:val="20"/>
      </w:rPr>
    </w:pPr>
    <w:r>
      <w:rPr>
        <w:sz w:val="20"/>
      </w:rPr>
      <w:fldChar w:fldCharType="begin"/>
    </w:r>
    <w:r>
      <w:rPr>
        <w:sz w:val="20"/>
      </w:rPr>
      <w:instrText xml:space="preserve"> STYLEREF CharPartText </w:instrText>
    </w:r>
    <w:r w:rsidR="00B84752">
      <w:rPr>
        <w:sz w:val="20"/>
      </w:rPr>
      <w:fldChar w:fldCharType="separate"/>
    </w:r>
    <w:r w:rsidR="00AD2D22">
      <w:rPr>
        <w:noProof/>
        <w:sz w:val="20"/>
      </w:rPr>
      <w:t>Industry codes and industry standards</w:t>
    </w:r>
    <w:r>
      <w:rPr>
        <w:sz w:val="20"/>
      </w:rPr>
      <w:fldChar w:fldCharType="end"/>
    </w:r>
    <w:r>
      <w:rPr>
        <w:sz w:val="20"/>
      </w:rPr>
      <w:t xml:space="preserve">  </w:t>
    </w:r>
    <w:r>
      <w:rPr>
        <w:b/>
        <w:sz w:val="20"/>
      </w:rPr>
      <w:fldChar w:fldCharType="begin"/>
    </w:r>
    <w:r>
      <w:rPr>
        <w:b/>
        <w:sz w:val="20"/>
      </w:rPr>
      <w:instrText xml:space="preserve"> STYLEREF CharPartNo </w:instrText>
    </w:r>
    <w:r w:rsidR="00B84752">
      <w:rPr>
        <w:b/>
        <w:sz w:val="20"/>
      </w:rPr>
      <w:fldChar w:fldCharType="separate"/>
    </w:r>
    <w:r w:rsidR="00AD2D22">
      <w:rPr>
        <w:b/>
        <w:noProof/>
        <w:sz w:val="20"/>
      </w:rPr>
      <w:t>Part 5</w:t>
    </w:r>
    <w:r>
      <w:rPr>
        <w:b/>
        <w:sz w:val="20"/>
      </w:rPr>
      <w:fldChar w:fldCharType="end"/>
    </w:r>
  </w:p>
  <w:p w:rsidR="00E84364" w:rsidRDefault="00E84364" w:rsidP="00ED40E2">
    <w:pPr>
      <w:jc w:val="right"/>
      <w:rPr>
        <w:sz w:val="20"/>
      </w:rPr>
    </w:pPr>
    <w:r>
      <w:rPr>
        <w:sz w:val="20"/>
      </w:rPr>
      <w:fldChar w:fldCharType="begin"/>
    </w:r>
    <w:r>
      <w:rPr>
        <w:sz w:val="20"/>
      </w:rPr>
      <w:instrText xml:space="preserve"> STYLEREF CharDivText </w:instrText>
    </w:r>
    <w:r w:rsidR="00AD2D22">
      <w:rPr>
        <w:sz w:val="20"/>
      </w:rPr>
      <w:fldChar w:fldCharType="separate"/>
    </w:r>
    <w:r w:rsidR="00AD2D22">
      <w:rPr>
        <w:noProof/>
        <w:sz w:val="20"/>
      </w:rPr>
      <w:t>Industry codes</w:t>
    </w:r>
    <w:r>
      <w:rPr>
        <w:sz w:val="20"/>
      </w:rPr>
      <w:fldChar w:fldCharType="end"/>
    </w:r>
    <w:r>
      <w:rPr>
        <w:sz w:val="20"/>
      </w:rPr>
      <w:t xml:space="preserve">  </w:t>
    </w:r>
    <w:r>
      <w:rPr>
        <w:b/>
        <w:sz w:val="20"/>
      </w:rPr>
      <w:fldChar w:fldCharType="begin"/>
    </w:r>
    <w:r>
      <w:rPr>
        <w:b/>
        <w:sz w:val="20"/>
      </w:rPr>
      <w:instrText xml:space="preserve"> STYLEREF CharDivNo </w:instrText>
    </w:r>
    <w:r w:rsidR="00AD2D22">
      <w:rPr>
        <w:b/>
        <w:sz w:val="20"/>
      </w:rPr>
      <w:fldChar w:fldCharType="separate"/>
    </w:r>
    <w:r w:rsidR="00AD2D22">
      <w:rPr>
        <w:b/>
        <w:noProof/>
        <w:sz w:val="20"/>
      </w:rPr>
      <w:t>Division 4</w:t>
    </w:r>
    <w:r>
      <w:rPr>
        <w:b/>
        <w:sz w:val="20"/>
      </w:rPr>
      <w:fldChar w:fldCharType="end"/>
    </w:r>
  </w:p>
  <w:p w:rsidR="00E84364" w:rsidRDefault="00E84364" w:rsidP="00ED40E2">
    <w:pPr>
      <w:jc w:val="right"/>
      <w:rPr>
        <w:b/>
      </w:rPr>
    </w:pPr>
  </w:p>
  <w:p w:rsidR="00E84364" w:rsidRDefault="00E84364" w:rsidP="008F7F39">
    <w:pPr>
      <w:pBdr>
        <w:bottom w:val="single" w:sz="6" w:space="1" w:color="auto"/>
      </w:pBdr>
      <w:spacing w:after="120"/>
      <w:jc w:val="right"/>
    </w:pPr>
    <w:r>
      <w:t xml:space="preserve">Clause </w:t>
    </w:r>
    <w:fldSimple w:instr=" STYLEREF CharSectno ">
      <w:r w:rsidR="00AD2D22">
        <w:rPr>
          <w:noProof/>
        </w:rPr>
        <w:t>64</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64" w:rsidRDefault="00E8436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04757A2"/>
    <w:multiLevelType w:val="multilevel"/>
    <w:tmpl w:val="0C09001D"/>
    <w:numStyleLink w:val="1ai"/>
  </w:abstractNum>
  <w:abstractNum w:abstractNumId="25">
    <w:nsid w:val="616B0ED8"/>
    <w:multiLevelType w:val="hybridMultilevel"/>
    <w:tmpl w:val="621C5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6"/>
  </w:num>
  <w:num w:numId="13">
    <w:abstractNumId w:val="13"/>
  </w:num>
  <w:num w:numId="14">
    <w:abstractNumId w:val="14"/>
  </w:num>
  <w:num w:numId="15">
    <w:abstractNumId w:val="12"/>
  </w:num>
  <w:num w:numId="16">
    <w:abstractNumId w:val="19"/>
  </w:num>
  <w:num w:numId="17">
    <w:abstractNumId w:val="27"/>
  </w:num>
  <w:num w:numId="18">
    <w:abstractNumId w:val="15"/>
  </w:num>
  <w:num w:numId="19">
    <w:abstractNumId w:val="24"/>
  </w:num>
  <w:num w:numId="20">
    <w:abstractNumId w:val="17"/>
  </w:num>
  <w:num w:numId="21">
    <w:abstractNumId w:val="22"/>
  </w:num>
  <w:num w:numId="22">
    <w:abstractNumId w:val="16"/>
  </w:num>
  <w:num w:numId="23">
    <w:abstractNumId w:val="18"/>
  </w:num>
  <w:num w:numId="24">
    <w:abstractNumId w:val="23"/>
  </w:num>
  <w:num w:numId="25">
    <w:abstractNumId w:val="11"/>
  </w:num>
  <w:num w:numId="26">
    <w:abstractNumId w:val="10"/>
  </w:num>
  <w:num w:numId="27">
    <w:abstractNumId w:val="21"/>
  </w:num>
  <w:num w:numId="28">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242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90"/>
    <w:rsid w:val="000010E9"/>
    <w:rsid w:val="00001611"/>
    <w:rsid w:val="00001F6B"/>
    <w:rsid w:val="00003B85"/>
    <w:rsid w:val="000050D3"/>
    <w:rsid w:val="00005965"/>
    <w:rsid w:val="00006D6C"/>
    <w:rsid w:val="000076E0"/>
    <w:rsid w:val="000101FC"/>
    <w:rsid w:val="00010275"/>
    <w:rsid w:val="00011CA6"/>
    <w:rsid w:val="00012D64"/>
    <w:rsid w:val="00012FAC"/>
    <w:rsid w:val="00013335"/>
    <w:rsid w:val="000133BB"/>
    <w:rsid w:val="00013CBB"/>
    <w:rsid w:val="00013D91"/>
    <w:rsid w:val="000152F3"/>
    <w:rsid w:val="00016CE8"/>
    <w:rsid w:val="0001734B"/>
    <w:rsid w:val="000212B4"/>
    <w:rsid w:val="00021BD6"/>
    <w:rsid w:val="00022CDA"/>
    <w:rsid w:val="00022DB7"/>
    <w:rsid w:val="000240FB"/>
    <w:rsid w:val="000244F6"/>
    <w:rsid w:val="00025159"/>
    <w:rsid w:val="00025CB8"/>
    <w:rsid w:val="00026137"/>
    <w:rsid w:val="00026354"/>
    <w:rsid w:val="000266C8"/>
    <w:rsid w:val="000302E1"/>
    <w:rsid w:val="0003038C"/>
    <w:rsid w:val="000307D1"/>
    <w:rsid w:val="000312FF"/>
    <w:rsid w:val="00032733"/>
    <w:rsid w:val="0003291E"/>
    <w:rsid w:val="00032ED9"/>
    <w:rsid w:val="00033326"/>
    <w:rsid w:val="00034E75"/>
    <w:rsid w:val="00036A34"/>
    <w:rsid w:val="00036E8D"/>
    <w:rsid w:val="0003703E"/>
    <w:rsid w:val="00037A96"/>
    <w:rsid w:val="00037BDC"/>
    <w:rsid w:val="00037E1A"/>
    <w:rsid w:val="00041A76"/>
    <w:rsid w:val="000427D0"/>
    <w:rsid w:val="000434A4"/>
    <w:rsid w:val="00044842"/>
    <w:rsid w:val="00044E00"/>
    <w:rsid w:val="00044E2E"/>
    <w:rsid w:val="00045976"/>
    <w:rsid w:val="00045A2B"/>
    <w:rsid w:val="00045FC3"/>
    <w:rsid w:val="000461F9"/>
    <w:rsid w:val="00046F74"/>
    <w:rsid w:val="0004702B"/>
    <w:rsid w:val="00047415"/>
    <w:rsid w:val="0004790A"/>
    <w:rsid w:val="00047E3D"/>
    <w:rsid w:val="000509B3"/>
    <w:rsid w:val="00050AD3"/>
    <w:rsid w:val="0005172A"/>
    <w:rsid w:val="0005331E"/>
    <w:rsid w:val="00053C46"/>
    <w:rsid w:val="00054FDA"/>
    <w:rsid w:val="000551FB"/>
    <w:rsid w:val="00055340"/>
    <w:rsid w:val="000554ED"/>
    <w:rsid w:val="00056E17"/>
    <w:rsid w:val="000603C6"/>
    <w:rsid w:val="00060D0F"/>
    <w:rsid w:val="00061D85"/>
    <w:rsid w:val="00063677"/>
    <w:rsid w:val="00063DDB"/>
    <w:rsid w:val="000640B4"/>
    <w:rsid w:val="0006477A"/>
    <w:rsid w:val="00064A2A"/>
    <w:rsid w:val="00065A22"/>
    <w:rsid w:val="000662D1"/>
    <w:rsid w:val="00066DAD"/>
    <w:rsid w:val="00066FC4"/>
    <w:rsid w:val="00067E28"/>
    <w:rsid w:val="00070925"/>
    <w:rsid w:val="00072EAE"/>
    <w:rsid w:val="00074707"/>
    <w:rsid w:val="000767CF"/>
    <w:rsid w:val="00076E13"/>
    <w:rsid w:val="00077CF9"/>
    <w:rsid w:val="00081466"/>
    <w:rsid w:val="00081AB8"/>
    <w:rsid w:val="00082243"/>
    <w:rsid w:val="0008376F"/>
    <w:rsid w:val="000852BD"/>
    <w:rsid w:val="00085819"/>
    <w:rsid w:val="00087729"/>
    <w:rsid w:val="0008799E"/>
    <w:rsid w:val="00090824"/>
    <w:rsid w:val="00090EC4"/>
    <w:rsid w:val="000913A9"/>
    <w:rsid w:val="000917DF"/>
    <w:rsid w:val="00092BD1"/>
    <w:rsid w:val="000933C8"/>
    <w:rsid w:val="00094E44"/>
    <w:rsid w:val="00095036"/>
    <w:rsid w:val="00095766"/>
    <w:rsid w:val="00095C5C"/>
    <w:rsid w:val="0009741F"/>
    <w:rsid w:val="0009776B"/>
    <w:rsid w:val="00097CF5"/>
    <w:rsid w:val="000A1641"/>
    <w:rsid w:val="000A1671"/>
    <w:rsid w:val="000A1AC0"/>
    <w:rsid w:val="000A3149"/>
    <w:rsid w:val="000A31BE"/>
    <w:rsid w:val="000A4558"/>
    <w:rsid w:val="000A6662"/>
    <w:rsid w:val="000A71FF"/>
    <w:rsid w:val="000B1623"/>
    <w:rsid w:val="000B2220"/>
    <w:rsid w:val="000B2A30"/>
    <w:rsid w:val="000B3032"/>
    <w:rsid w:val="000B3401"/>
    <w:rsid w:val="000B372C"/>
    <w:rsid w:val="000B3B80"/>
    <w:rsid w:val="000B4171"/>
    <w:rsid w:val="000B6671"/>
    <w:rsid w:val="000B72CB"/>
    <w:rsid w:val="000C1D8C"/>
    <w:rsid w:val="000C287C"/>
    <w:rsid w:val="000C29C3"/>
    <w:rsid w:val="000C2A3B"/>
    <w:rsid w:val="000C30C2"/>
    <w:rsid w:val="000C33A4"/>
    <w:rsid w:val="000C38AE"/>
    <w:rsid w:val="000C3FEC"/>
    <w:rsid w:val="000C408F"/>
    <w:rsid w:val="000C49FB"/>
    <w:rsid w:val="000C524F"/>
    <w:rsid w:val="000C5837"/>
    <w:rsid w:val="000C710B"/>
    <w:rsid w:val="000C7BA2"/>
    <w:rsid w:val="000D000C"/>
    <w:rsid w:val="000D0113"/>
    <w:rsid w:val="000D0AEE"/>
    <w:rsid w:val="000D0EAD"/>
    <w:rsid w:val="000D0FDC"/>
    <w:rsid w:val="000D1ABA"/>
    <w:rsid w:val="000D42D8"/>
    <w:rsid w:val="000D49B3"/>
    <w:rsid w:val="000D4DFF"/>
    <w:rsid w:val="000D53CE"/>
    <w:rsid w:val="000D5EB7"/>
    <w:rsid w:val="000D60AC"/>
    <w:rsid w:val="000D62B8"/>
    <w:rsid w:val="000D6362"/>
    <w:rsid w:val="000D6386"/>
    <w:rsid w:val="000D6E79"/>
    <w:rsid w:val="000D7B9B"/>
    <w:rsid w:val="000D7CFE"/>
    <w:rsid w:val="000D7E42"/>
    <w:rsid w:val="000E0C28"/>
    <w:rsid w:val="000E11C7"/>
    <w:rsid w:val="000E2C96"/>
    <w:rsid w:val="000E33CD"/>
    <w:rsid w:val="000E4E4B"/>
    <w:rsid w:val="000E4E76"/>
    <w:rsid w:val="000E5807"/>
    <w:rsid w:val="000E6D31"/>
    <w:rsid w:val="000E7615"/>
    <w:rsid w:val="000F058D"/>
    <w:rsid w:val="000F084E"/>
    <w:rsid w:val="000F28B8"/>
    <w:rsid w:val="000F2DBF"/>
    <w:rsid w:val="000F5551"/>
    <w:rsid w:val="000F7378"/>
    <w:rsid w:val="000F7BB1"/>
    <w:rsid w:val="000F7BEB"/>
    <w:rsid w:val="0010010A"/>
    <w:rsid w:val="00100A8D"/>
    <w:rsid w:val="0010177F"/>
    <w:rsid w:val="001017BD"/>
    <w:rsid w:val="00101B5A"/>
    <w:rsid w:val="00101C3E"/>
    <w:rsid w:val="00101E0E"/>
    <w:rsid w:val="0010287D"/>
    <w:rsid w:val="00102B19"/>
    <w:rsid w:val="001035AC"/>
    <w:rsid w:val="001061FB"/>
    <w:rsid w:val="00106BBD"/>
    <w:rsid w:val="001106DA"/>
    <w:rsid w:val="00110F39"/>
    <w:rsid w:val="00110FA7"/>
    <w:rsid w:val="00111595"/>
    <w:rsid w:val="00111903"/>
    <w:rsid w:val="001119DF"/>
    <w:rsid w:val="00111E74"/>
    <w:rsid w:val="001128E4"/>
    <w:rsid w:val="00113801"/>
    <w:rsid w:val="00116681"/>
    <w:rsid w:val="001175E9"/>
    <w:rsid w:val="00117600"/>
    <w:rsid w:val="00120847"/>
    <w:rsid w:val="00120BF0"/>
    <w:rsid w:val="0012118D"/>
    <w:rsid w:val="0012245D"/>
    <w:rsid w:val="001228B5"/>
    <w:rsid w:val="001228C0"/>
    <w:rsid w:val="00122DDA"/>
    <w:rsid w:val="00122FD7"/>
    <w:rsid w:val="00123306"/>
    <w:rsid w:val="00123DDE"/>
    <w:rsid w:val="00124477"/>
    <w:rsid w:val="00126CDA"/>
    <w:rsid w:val="001275BC"/>
    <w:rsid w:val="00127956"/>
    <w:rsid w:val="00127B61"/>
    <w:rsid w:val="00130389"/>
    <w:rsid w:val="00131148"/>
    <w:rsid w:val="00133269"/>
    <w:rsid w:val="001348C1"/>
    <w:rsid w:val="00135C1F"/>
    <w:rsid w:val="00136AF2"/>
    <w:rsid w:val="00137075"/>
    <w:rsid w:val="00137E0C"/>
    <w:rsid w:val="001400DF"/>
    <w:rsid w:val="00140638"/>
    <w:rsid w:val="001425D0"/>
    <w:rsid w:val="00142735"/>
    <w:rsid w:val="001429C2"/>
    <w:rsid w:val="00144197"/>
    <w:rsid w:val="001446E7"/>
    <w:rsid w:val="0014472D"/>
    <w:rsid w:val="00144B0F"/>
    <w:rsid w:val="00145F5A"/>
    <w:rsid w:val="00146E7A"/>
    <w:rsid w:val="00150AC1"/>
    <w:rsid w:val="00150B7F"/>
    <w:rsid w:val="00151C1A"/>
    <w:rsid w:val="00151FF4"/>
    <w:rsid w:val="001526BE"/>
    <w:rsid w:val="001526FC"/>
    <w:rsid w:val="00152F35"/>
    <w:rsid w:val="00153910"/>
    <w:rsid w:val="00153F63"/>
    <w:rsid w:val="001545E6"/>
    <w:rsid w:val="0015480D"/>
    <w:rsid w:val="00154D48"/>
    <w:rsid w:val="00156D31"/>
    <w:rsid w:val="00160BF3"/>
    <w:rsid w:val="001614D4"/>
    <w:rsid w:val="00161AC4"/>
    <w:rsid w:val="00162AF6"/>
    <w:rsid w:val="0016460B"/>
    <w:rsid w:val="00166AE4"/>
    <w:rsid w:val="00167C1C"/>
    <w:rsid w:val="00170CB2"/>
    <w:rsid w:val="001712A2"/>
    <w:rsid w:val="00171542"/>
    <w:rsid w:val="001717A3"/>
    <w:rsid w:val="00171DAB"/>
    <w:rsid w:val="00173EC8"/>
    <w:rsid w:val="0017447E"/>
    <w:rsid w:val="0017531C"/>
    <w:rsid w:val="00175CB9"/>
    <w:rsid w:val="001762B4"/>
    <w:rsid w:val="0017727B"/>
    <w:rsid w:val="00180502"/>
    <w:rsid w:val="0018122E"/>
    <w:rsid w:val="001812DF"/>
    <w:rsid w:val="0018173B"/>
    <w:rsid w:val="00181CC3"/>
    <w:rsid w:val="001826E7"/>
    <w:rsid w:val="001829D7"/>
    <w:rsid w:val="00185618"/>
    <w:rsid w:val="0018637F"/>
    <w:rsid w:val="00186E6B"/>
    <w:rsid w:val="0019047B"/>
    <w:rsid w:val="00190835"/>
    <w:rsid w:val="00190ABB"/>
    <w:rsid w:val="00192E06"/>
    <w:rsid w:val="001940A6"/>
    <w:rsid w:val="00194307"/>
    <w:rsid w:val="001945CD"/>
    <w:rsid w:val="00196156"/>
    <w:rsid w:val="00196732"/>
    <w:rsid w:val="00197F74"/>
    <w:rsid w:val="001A04CC"/>
    <w:rsid w:val="001A09E3"/>
    <w:rsid w:val="001A10FC"/>
    <w:rsid w:val="001A1FAE"/>
    <w:rsid w:val="001A2429"/>
    <w:rsid w:val="001A2FE1"/>
    <w:rsid w:val="001A31A4"/>
    <w:rsid w:val="001A31E5"/>
    <w:rsid w:val="001A31EC"/>
    <w:rsid w:val="001A36E3"/>
    <w:rsid w:val="001A5D01"/>
    <w:rsid w:val="001A6D84"/>
    <w:rsid w:val="001A7266"/>
    <w:rsid w:val="001A74D4"/>
    <w:rsid w:val="001A7552"/>
    <w:rsid w:val="001B1204"/>
    <w:rsid w:val="001B1532"/>
    <w:rsid w:val="001B194E"/>
    <w:rsid w:val="001B1C3E"/>
    <w:rsid w:val="001B1E24"/>
    <w:rsid w:val="001B2A23"/>
    <w:rsid w:val="001B2E1E"/>
    <w:rsid w:val="001B3EC6"/>
    <w:rsid w:val="001B43B2"/>
    <w:rsid w:val="001B4F8D"/>
    <w:rsid w:val="001B4FFF"/>
    <w:rsid w:val="001B5D7B"/>
    <w:rsid w:val="001B6BF0"/>
    <w:rsid w:val="001C0786"/>
    <w:rsid w:val="001C0D8E"/>
    <w:rsid w:val="001C11C2"/>
    <w:rsid w:val="001C1BC4"/>
    <w:rsid w:val="001C21FF"/>
    <w:rsid w:val="001C2BA1"/>
    <w:rsid w:val="001C31A7"/>
    <w:rsid w:val="001C37FA"/>
    <w:rsid w:val="001C474A"/>
    <w:rsid w:val="001C4B0F"/>
    <w:rsid w:val="001C72D3"/>
    <w:rsid w:val="001C74D3"/>
    <w:rsid w:val="001C7560"/>
    <w:rsid w:val="001C7BF6"/>
    <w:rsid w:val="001D03E9"/>
    <w:rsid w:val="001D20C4"/>
    <w:rsid w:val="001D2498"/>
    <w:rsid w:val="001D24B5"/>
    <w:rsid w:val="001D2816"/>
    <w:rsid w:val="001D2DAA"/>
    <w:rsid w:val="001D2DED"/>
    <w:rsid w:val="001D40E8"/>
    <w:rsid w:val="001D4C92"/>
    <w:rsid w:val="001D5778"/>
    <w:rsid w:val="001D5835"/>
    <w:rsid w:val="001D5CDB"/>
    <w:rsid w:val="001D60CB"/>
    <w:rsid w:val="001D6646"/>
    <w:rsid w:val="001D7ADF"/>
    <w:rsid w:val="001E1005"/>
    <w:rsid w:val="001E1257"/>
    <w:rsid w:val="001E40BE"/>
    <w:rsid w:val="001E4766"/>
    <w:rsid w:val="001E5093"/>
    <w:rsid w:val="001E511A"/>
    <w:rsid w:val="001E5605"/>
    <w:rsid w:val="001E5BB2"/>
    <w:rsid w:val="001E6C47"/>
    <w:rsid w:val="001E7FBD"/>
    <w:rsid w:val="001F3916"/>
    <w:rsid w:val="001F43D0"/>
    <w:rsid w:val="001F4D1E"/>
    <w:rsid w:val="001F574F"/>
    <w:rsid w:val="001F75B6"/>
    <w:rsid w:val="00200810"/>
    <w:rsid w:val="00200D0F"/>
    <w:rsid w:val="00201842"/>
    <w:rsid w:val="002033BD"/>
    <w:rsid w:val="0020493C"/>
    <w:rsid w:val="00205207"/>
    <w:rsid w:val="00207FF3"/>
    <w:rsid w:val="00211060"/>
    <w:rsid w:val="0021171F"/>
    <w:rsid w:val="002146D6"/>
    <w:rsid w:val="00214851"/>
    <w:rsid w:val="0021581F"/>
    <w:rsid w:val="00215E0F"/>
    <w:rsid w:val="0021614F"/>
    <w:rsid w:val="00217AC7"/>
    <w:rsid w:val="00217C12"/>
    <w:rsid w:val="002205C0"/>
    <w:rsid w:val="00220BFC"/>
    <w:rsid w:val="0022224E"/>
    <w:rsid w:val="00222773"/>
    <w:rsid w:val="002245F7"/>
    <w:rsid w:val="00224F5F"/>
    <w:rsid w:val="00225003"/>
    <w:rsid w:val="002253C8"/>
    <w:rsid w:val="00225801"/>
    <w:rsid w:val="00225A47"/>
    <w:rsid w:val="00226847"/>
    <w:rsid w:val="002268DF"/>
    <w:rsid w:val="00227CBC"/>
    <w:rsid w:val="00227DC8"/>
    <w:rsid w:val="0023124C"/>
    <w:rsid w:val="00232F04"/>
    <w:rsid w:val="00233E54"/>
    <w:rsid w:val="002347C0"/>
    <w:rsid w:val="002349B8"/>
    <w:rsid w:val="00235329"/>
    <w:rsid w:val="0023596F"/>
    <w:rsid w:val="00235F8C"/>
    <w:rsid w:val="002365AA"/>
    <w:rsid w:val="00237FCC"/>
    <w:rsid w:val="00242999"/>
    <w:rsid w:val="0024357A"/>
    <w:rsid w:val="00243F5B"/>
    <w:rsid w:val="0024418A"/>
    <w:rsid w:val="00244E60"/>
    <w:rsid w:val="0024545F"/>
    <w:rsid w:val="00246365"/>
    <w:rsid w:val="00246BF8"/>
    <w:rsid w:val="00246D76"/>
    <w:rsid w:val="002474B4"/>
    <w:rsid w:val="00247704"/>
    <w:rsid w:val="00250ED8"/>
    <w:rsid w:val="00251047"/>
    <w:rsid w:val="002518AA"/>
    <w:rsid w:val="00251AFF"/>
    <w:rsid w:val="00251F53"/>
    <w:rsid w:val="00252013"/>
    <w:rsid w:val="00253A33"/>
    <w:rsid w:val="00253B1B"/>
    <w:rsid w:val="00254443"/>
    <w:rsid w:val="002547C5"/>
    <w:rsid w:val="00254C8B"/>
    <w:rsid w:val="00255A1E"/>
    <w:rsid w:val="0025654D"/>
    <w:rsid w:val="0025768A"/>
    <w:rsid w:val="00257E96"/>
    <w:rsid w:val="0026035E"/>
    <w:rsid w:val="002625D8"/>
    <w:rsid w:val="00263448"/>
    <w:rsid w:val="00264C9F"/>
    <w:rsid w:val="00265694"/>
    <w:rsid w:val="00265EA0"/>
    <w:rsid w:val="00267621"/>
    <w:rsid w:val="0026765B"/>
    <w:rsid w:val="00267FA5"/>
    <w:rsid w:val="00270DDF"/>
    <w:rsid w:val="002714D6"/>
    <w:rsid w:val="00271BAB"/>
    <w:rsid w:val="00273C89"/>
    <w:rsid w:val="00274372"/>
    <w:rsid w:val="00275D88"/>
    <w:rsid w:val="00276EB4"/>
    <w:rsid w:val="00277036"/>
    <w:rsid w:val="00280494"/>
    <w:rsid w:val="00281974"/>
    <w:rsid w:val="00281C07"/>
    <w:rsid w:val="00282914"/>
    <w:rsid w:val="002833D6"/>
    <w:rsid w:val="002835D8"/>
    <w:rsid w:val="00284F5C"/>
    <w:rsid w:val="00285B4A"/>
    <w:rsid w:val="00291037"/>
    <w:rsid w:val="00291C78"/>
    <w:rsid w:val="002932DC"/>
    <w:rsid w:val="002937AE"/>
    <w:rsid w:val="00293DF4"/>
    <w:rsid w:val="00294E78"/>
    <w:rsid w:val="00296463"/>
    <w:rsid w:val="00296C4E"/>
    <w:rsid w:val="0029733E"/>
    <w:rsid w:val="00297BF1"/>
    <w:rsid w:val="002A1F12"/>
    <w:rsid w:val="002A2257"/>
    <w:rsid w:val="002A236F"/>
    <w:rsid w:val="002A3040"/>
    <w:rsid w:val="002A31D3"/>
    <w:rsid w:val="002A39BD"/>
    <w:rsid w:val="002A39EE"/>
    <w:rsid w:val="002A3D35"/>
    <w:rsid w:val="002A400F"/>
    <w:rsid w:val="002A404F"/>
    <w:rsid w:val="002A47AA"/>
    <w:rsid w:val="002A4B24"/>
    <w:rsid w:val="002A4D93"/>
    <w:rsid w:val="002A55A3"/>
    <w:rsid w:val="002A696E"/>
    <w:rsid w:val="002A795F"/>
    <w:rsid w:val="002A7BD4"/>
    <w:rsid w:val="002A7F25"/>
    <w:rsid w:val="002B01FA"/>
    <w:rsid w:val="002B070C"/>
    <w:rsid w:val="002B076C"/>
    <w:rsid w:val="002B0EA4"/>
    <w:rsid w:val="002B1AB4"/>
    <w:rsid w:val="002B23A1"/>
    <w:rsid w:val="002B29AB"/>
    <w:rsid w:val="002B3F38"/>
    <w:rsid w:val="002B4E97"/>
    <w:rsid w:val="002B4F15"/>
    <w:rsid w:val="002B520B"/>
    <w:rsid w:val="002B5CA4"/>
    <w:rsid w:val="002B5CDA"/>
    <w:rsid w:val="002B6096"/>
    <w:rsid w:val="002B7291"/>
    <w:rsid w:val="002C02A5"/>
    <w:rsid w:val="002C14AF"/>
    <w:rsid w:val="002C2972"/>
    <w:rsid w:val="002C2F73"/>
    <w:rsid w:val="002C2FB2"/>
    <w:rsid w:val="002C3C53"/>
    <w:rsid w:val="002C3F8C"/>
    <w:rsid w:val="002C455C"/>
    <w:rsid w:val="002C4599"/>
    <w:rsid w:val="002C51A2"/>
    <w:rsid w:val="002C5B11"/>
    <w:rsid w:val="002C6527"/>
    <w:rsid w:val="002C6BEF"/>
    <w:rsid w:val="002C6D7F"/>
    <w:rsid w:val="002C6DC3"/>
    <w:rsid w:val="002C73FF"/>
    <w:rsid w:val="002D074D"/>
    <w:rsid w:val="002D07C4"/>
    <w:rsid w:val="002D1834"/>
    <w:rsid w:val="002D25ED"/>
    <w:rsid w:val="002D2C37"/>
    <w:rsid w:val="002D2DE3"/>
    <w:rsid w:val="002D6764"/>
    <w:rsid w:val="002E00E9"/>
    <w:rsid w:val="002E0757"/>
    <w:rsid w:val="002E5105"/>
    <w:rsid w:val="002E5786"/>
    <w:rsid w:val="002E608A"/>
    <w:rsid w:val="002E6A76"/>
    <w:rsid w:val="002E7EC0"/>
    <w:rsid w:val="002F00AD"/>
    <w:rsid w:val="002F063F"/>
    <w:rsid w:val="002F0C63"/>
    <w:rsid w:val="002F3363"/>
    <w:rsid w:val="002F33A4"/>
    <w:rsid w:val="0030007B"/>
    <w:rsid w:val="00300A9B"/>
    <w:rsid w:val="00301122"/>
    <w:rsid w:val="00301EF9"/>
    <w:rsid w:val="003034AD"/>
    <w:rsid w:val="003036BF"/>
    <w:rsid w:val="00304217"/>
    <w:rsid w:val="0030454C"/>
    <w:rsid w:val="00304D25"/>
    <w:rsid w:val="0030564B"/>
    <w:rsid w:val="00305B7E"/>
    <w:rsid w:val="003062E7"/>
    <w:rsid w:val="00306B02"/>
    <w:rsid w:val="00306D89"/>
    <w:rsid w:val="003100F8"/>
    <w:rsid w:val="00310875"/>
    <w:rsid w:val="00311CF9"/>
    <w:rsid w:val="003123A7"/>
    <w:rsid w:val="003125F0"/>
    <w:rsid w:val="0031302A"/>
    <w:rsid w:val="00313FAC"/>
    <w:rsid w:val="003173D1"/>
    <w:rsid w:val="003208E3"/>
    <w:rsid w:val="003210CB"/>
    <w:rsid w:val="00322494"/>
    <w:rsid w:val="00322FBF"/>
    <w:rsid w:val="0032403F"/>
    <w:rsid w:val="00324400"/>
    <w:rsid w:val="00324F83"/>
    <w:rsid w:val="003256A3"/>
    <w:rsid w:val="003271BB"/>
    <w:rsid w:val="003316B5"/>
    <w:rsid w:val="003318B3"/>
    <w:rsid w:val="00332D4E"/>
    <w:rsid w:val="003335F6"/>
    <w:rsid w:val="00333999"/>
    <w:rsid w:val="00334071"/>
    <w:rsid w:val="00336C85"/>
    <w:rsid w:val="00337266"/>
    <w:rsid w:val="003373F2"/>
    <w:rsid w:val="003379E5"/>
    <w:rsid w:val="00337DAD"/>
    <w:rsid w:val="00337E3D"/>
    <w:rsid w:val="00337FC5"/>
    <w:rsid w:val="00340737"/>
    <w:rsid w:val="003411DD"/>
    <w:rsid w:val="00341BC8"/>
    <w:rsid w:val="00341D94"/>
    <w:rsid w:val="00342B78"/>
    <w:rsid w:val="00343AAE"/>
    <w:rsid w:val="003452AE"/>
    <w:rsid w:val="003471FB"/>
    <w:rsid w:val="003473DA"/>
    <w:rsid w:val="00347FEA"/>
    <w:rsid w:val="003529AF"/>
    <w:rsid w:val="00354FD1"/>
    <w:rsid w:val="00355FC5"/>
    <w:rsid w:val="0035602F"/>
    <w:rsid w:val="00356B50"/>
    <w:rsid w:val="0035732E"/>
    <w:rsid w:val="0036018B"/>
    <w:rsid w:val="003618F1"/>
    <w:rsid w:val="003619C3"/>
    <w:rsid w:val="00362891"/>
    <w:rsid w:val="003646E1"/>
    <w:rsid w:val="00364FC8"/>
    <w:rsid w:val="003671D0"/>
    <w:rsid w:val="00367778"/>
    <w:rsid w:val="00367DE7"/>
    <w:rsid w:val="00371B82"/>
    <w:rsid w:val="00371DF4"/>
    <w:rsid w:val="00372243"/>
    <w:rsid w:val="00374BCC"/>
    <w:rsid w:val="00374CF9"/>
    <w:rsid w:val="00376A9D"/>
    <w:rsid w:val="00376E61"/>
    <w:rsid w:val="0037708E"/>
    <w:rsid w:val="0037733C"/>
    <w:rsid w:val="00377D14"/>
    <w:rsid w:val="003825F9"/>
    <w:rsid w:val="0038265B"/>
    <w:rsid w:val="0038459D"/>
    <w:rsid w:val="00384679"/>
    <w:rsid w:val="003850E3"/>
    <w:rsid w:val="003858D0"/>
    <w:rsid w:val="00385F7E"/>
    <w:rsid w:val="00386FAA"/>
    <w:rsid w:val="00387DCF"/>
    <w:rsid w:val="00387EF9"/>
    <w:rsid w:val="00392CC1"/>
    <w:rsid w:val="00395DE8"/>
    <w:rsid w:val="0039607E"/>
    <w:rsid w:val="00396BBF"/>
    <w:rsid w:val="00396EF0"/>
    <w:rsid w:val="00396F1B"/>
    <w:rsid w:val="00396FF4"/>
    <w:rsid w:val="00397289"/>
    <w:rsid w:val="00397668"/>
    <w:rsid w:val="0039779B"/>
    <w:rsid w:val="003A0A63"/>
    <w:rsid w:val="003A1997"/>
    <w:rsid w:val="003A1E09"/>
    <w:rsid w:val="003A28E8"/>
    <w:rsid w:val="003A33D8"/>
    <w:rsid w:val="003A3415"/>
    <w:rsid w:val="003A5719"/>
    <w:rsid w:val="003A5E17"/>
    <w:rsid w:val="003A6308"/>
    <w:rsid w:val="003B1D5A"/>
    <w:rsid w:val="003B2B28"/>
    <w:rsid w:val="003B3376"/>
    <w:rsid w:val="003B428B"/>
    <w:rsid w:val="003B46F2"/>
    <w:rsid w:val="003B53E9"/>
    <w:rsid w:val="003C04A9"/>
    <w:rsid w:val="003C3028"/>
    <w:rsid w:val="003C3659"/>
    <w:rsid w:val="003C4529"/>
    <w:rsid w:val="003C4AAA"/>
    <w:rsid w:val="003C4AD6"/>
    <w:rsid w:val="003C53B3"/>
    <w:rsid w:val="003C5799"/>
    <w:rsid w:val="003C660F"/>
    <w:rsid w:val="003C6C18"/>
    <w:rsid w:val="003C719B"/>
    <w:rsid w:val="003D0087"/>
    <w:rsid w:val="003D1C6C"/>
    <w:rsid w:val="003D1DB0"/>
    <w:rsid w:val="003D253F"/>
    <w:rsid w:val="003D2C13"/>
    <w:rsid w:val="003D4D46"/>
    <w:rsid w:val="003D4EB1"/>
    <w:rsid w:val="003D55D4"/>
    <w:rsid w:val="003E194D"/>
    <w:rsid w:val="003E1F12"/>
    <w:rsid w:val="003E2B00"/>
    <w:rsid w:val="003E2BC2"/>
    <w:rsid w:val="003E2DC2"/>
    <w:rsid w:val="003E3B3B"/>
    <w:rsid w:val="003E3BF3"/>
    <w:rsid w:val="003E4D9E"/>
    <w:rsid w:val="003E5F16"/>
    <w:rsid w:val="003E6625"/>
    <w:rsid w:val="003E6C2E"/>
    <w:rsid w:val="003F1400"/>
    <w:rsid w:val="003F1BA9"/>
    <w:rsid w:val="003F33BD"/>
    <w:rsid w:val="003F3DA2"/>
    <w:rsid w:val="003F4120"/>
    <w:rsid w:val="003F4B2D"/>
    <w:rsid w:val="003F4E55"/>
    <w:rsid w:val="003F63CA"/>
    <w:rsid w:val="003F6DD1"/>
    <w:rsid w:val="003F7A3B"/>
    <w:rsid w:val="003F7D20"/>
    <w:rsid w:val="00400DCA"/>
    <w:rsid w:val="00400F65"/>
    <w:rsid w:val="004013CD"/>
    <w:rsid w:val="00401ADD"/>
    <w:rsid w:val="0040277C"/>
    <w:rsid w:val="0040292F"/>
    <w:rsid w:val="00403100"/>
    <w:rsid w:val="00403AD3"/>
    <w:rsid w:val="00403D0B"/>
    <w:rsid w:val="004041E5"/>
    <w:rsid w:val="00404746"/>
    <w:rsid w:val="004071EA"/>
    <w:rsid w:val="00410464"/>
    <w:rsid w:val="0041164E"/>
    <w:rsid w:val="00412455"/>
    <w:rsid w:val="0041392A"/>
    <w:rsid w:val="004141F5"/>
    <w:rsid w:val="00414270"/>
    <w:rsid w:val="00414E7E"/>
    <w:rsid w:val="004165AE"/>
    <w:rsid w:val="00416660"/>
    <w:rsid w:val="0041666E"/>
    <w:rsid w:val="00416950"/>
    <w:rsid w:val="00416F90"/>
    <w:rsid w:val="00417D58"/>
    <w:rsid w:val="00420242"/>
    <w:rsid w:val="00420CE1"/>
    <w:rsid w:val="004210F8"/>
    <w:rsid w:val="00421DA5"/>
    <w:rsid w:val="00423BF9"/>
    <w:rsid w:val="0042441B"/>
    <w:rsid w:val="0042441C"/>
    <w:rsid w:val="00424CAC"/>
    <w:rsid w:val="00424DC3"/>
    <w:rsid w:val="00425321"/>
    <w:rsid w:val="00425549"/>
    <w:rsid w:val="004256AB"/>
    <w:rsid w:val="00426977"/>
    <w:rsid w:val="00426CD1"/>
    <w:rsid w:val="00427C8E"/>
    <w:rsid w:val="00427EC1"/>
    <w:rsid w:val="00431FA0"/>
    <w:rsid w:val="0043256B"/>
    <w:rsid w:val="0043263D"/>
    <w:rsid w:val="00432B2C"/>
    <w:rsid w:val="004333CF"/>
    <w:rsid w:val="0043444D"/>
    <w:rsid w:val="00434679"/>
    <w:rsid w:val="00434BE3"/>
    <w:rsid w:val="00434FC4"/>
    <w:rsid w:val="0043558E"/>
    <w:rsid w:val="0043736B"/>
    <w:rsid w:val="00437BE8"/>
    <w:rsid w:val="0044002D"/>
    <w:rsid w:val="0044028D"/>
    <w:rsid w:val="004417B1"/>
    <w:rsid w:val="00441DFD"/>
    <w:rsid w:val="0044293B"/>
    <w:rsid w:val="00443988"/>
    <w:rsid w:val="00443995"/>
    <w:rsid w:val="0044464A"/>
    <w:rsid w:val="004456AB"/>
    <w:rsid w:val="00445B0A"/>
    <w:rsid w:val="00445B4A"/>
    <w:rsid w:val="004461A3"/>
    <w:rsid w:val="004471C2"/>
    <w:rsid w:val="00447361"/>
    <w:rsid w:val="00447DAF"/>
    <w:rsid w:val="00450857"/>
    <w:rsid w:val="00451906"/>
    <w:rsid w:val="00451A74"/>
    <w:rsid w:val="00452047"/>
    <w:rsid w:val="004528EE"/>
    <w:rsid w:val="004534C4"/>
    <w:rsid w:val="004549F1"/>
    <w:rsid w:val="00454B41"/>
    <w:rsid w:val="00454D60"/>
    <w:rsid w:val="00454F48"/>
    <w:rsid w:val="004566F3"/>
    <w:rsid w:val="004600DB"/>
    <w:rsid w:val="00460438"/>
    <w:rsid w:val="004616AD"/>
    <w:rsid w:val="00462A93"/>
    <w:rsid w:val="00464A33"/>
    <w:rsid w:val="00464D24"/>
    <w:rsid w:val="004660F6"/>
    <w:rsid w:val="00466F0C"/>
    <w:rsid w:val="00467905"/>
    <w:rsid w:val="004707B2"/>
    <w:rsid w:val="00471710"/>
    <w:rsid w:val="0047379E"/>
    <w:rsid w:val="00473CEE"/>
    <w:rsid w:val="0047408B"/>
    <w:rsid w:val="004740C8"/>
    <w:rsid w:val="00474443"/>
    <w:rsid w:val="00474824"/>
    <w:rsid w:val="0047570F"/>
    <w:rsid w:val="00475760"/>
    <w:rsid w:val="004757C5"/>
    <w:rsid w:val="00475AFA"/>
    <w:rsid w:val="00476B44"/>
    <w:rsid w:val="00477E0B"/>
    <w:rsid w:val="004805F4"/>
    <w:rsid w:val="004819E8"/>
    <w:rsid w:val="00482E7E"/>
    <w:rsid w:val="00486077"/>
    <w:rsid w:val="00486786"/>
    <w:rsid w:val="00486D2E"/>
    <w:rsid w:val="00486F8D"/>
    <w:rsid w:val="00487936"/>
    <w:rsid w:val="00492688"/>
    <w:rsid w:val="00494E34"/>
    <w:rsid w:val="00494E5E"/>
    <w:rsid w:val="00495592"/>
    <w:rsid w:val="0049595B"/>
    <w:rsid w:val="00496701"/>
    <w:rsid w:val="004A24CA"/>
    <w:rsid w:val="004A4DE1"/>
    <w:rsid w:val="004A4E35"/>
    <w:rsid w:val="004A564C"/>
    <w:rsid w:val="004A6E73"/>
    <w:rsid w:val="004A701D"/>
    <w:rsid w:val="004A7554"/>
    <w:rsid w:val="004A7DD3"/>
    <w:rsid w:val="004B06B8"/>
    <w:rsid w:val="004B0E2C"/>
    <w:rsid w:val="004B1594"/>
    <w:rsid w:val="004B160A"/>
    <w:rsid w:val="004B1DA6"/>
    <w:rsid w:val="004B1F35"/>
    <w:rsid w:val="004B2206"/>
    <w:rsid w:val="004B35CF"/>
    <w:rsid w:val="004B35FD"/>
    <w:rsid w:val="004B399F"/>
    <w:rsid w:val="004B3EA9"/>
    <w:rsid w:val="004B4106"/>
    <w:rsid w:val="004B4510"/>
    <w:rsid w:val="004B4AE5"/>
    <w:rsid w:val="004B64B0"/>
    <w:rsid w:val="004B65CE"/>
    <w:rsid w:val="004B7C08"/>
    <w:rsid w:val="004C01AD"/>
    <w:rsid w:val="004C11CB"/>
    <w:rsid w:val="004C137E"/>
    <w:rsid w:val="004C176D"/>
    <w:rsid w:val="004C1B82"/>
    <w:rsid w:val="004C21D3"/>
    <w:rsid w:val="004C22A6"/>
    <w:rsid w:val="004C49DE"/>
    <w:rsid w:val="004C4B89"/>
    <w:rsid w:val="004C4BCA"/>
    <w:rsid w:val="004C501E"/>
    <w:rsid w:val="004C65BF"/>
    <w:rsid w:val="004C69EA"/>
    <w:rsid w:val="004C783D"/>
    <w:rsid w:val="004C7C14"/>
    <w:rsid w:val="004D101F"/>
    <w:rsid w:val="004D1FE4"/>
    <w:rsid w:val="004D2FF2"/>
    <w:rsid w:val="004D4558"/>
    <w:rsid w:val="004D465C"/>
    <w:rsid w:val="004D4997"/>
    <w:rsid w:val="004D644F"/>
    <w:rsid w:val="004D714C"/>
    <w:rsid w:val="004D7F1D"/>
    <w:rsid w:val="004E19D7"/>
    <w:rsid w:val="004E406B"/>
    <w:rsid w:val="004E41CB"/>
    <w:rsid w:val="004E4A27"/>
    <w:rsid w:val="004E5432"/>
    <w:rsid w:val="004E6EFB"/>
    <w:rsid w:val="004E71F8"/>
    <w:rsid w:val="004E7783"/>
    <w:rsid w:val="004E7AF9"/>
    <w:rsid w:val="004E7F25"/>
    <w:rsid w:val="004F0093"/>
    <w:rsid w:val="004F0106"/>
    <w:rsid w:val="004F16EC"/>
    <w:rsid w:val="004F4C0F"/>
    <w:rsid w:val="004F6586"/>
    <w:rsid w:val="004F7063"/>
    <w:rsid w:val="005003C3"/>
    <w:rsid w:val="00500E1E"/>
    <w:rsid w:val="00501EBA"/>
    <w:rsid w:val="00503A56"/>
    <w:rsid w:val="00504643"/>
    <w:rsid w:val="00505C01"/>
    <w:rsid w:val="00505C09"/>
    <w:rsid w:val="00506806"/>
    <w:rsid w:val="00506844"/>
    <w:rsid w:val="00506AFF"/>
    <w:rsid w:val="00511919"/>
    <w:rsid w:val="00511935"/>
    <w:rsid w:val="00511BE4"/>
    <w:rsid w:val="00512B9F"/>
    <w:rsid w:val="005139C2"/>
    <w:rsid w:val="005167F8"/>
    <w:rsid w:val="00517A9C"/>
    <w:rsid w:val="00520031"/>
    <w:rsid w:val="0052030F"/>
    <w:rsid w:val="00520812"/>
    <w:rsid w:val="00520A77"/>
    <w:rsid w:val="00520D3E"/>
    <w:rsid w:val="00521F4B"/>
    <w:rsid w:val="00521F7A"/>
    <w:rsid w:val="00521F7F"/>
    <w:rsid w:val="0052245E"/>
    <w:rsid w:val="00523995"/>
    <w:rsid w:val="00524566"/>
    <w:rsid w:val="00524756"/>
    <w:rsid w:val="005253DA"/>
    <w:rsid w:val="005262C5"/>
    <w:rsid w:val="005274EF"/>
    <w:rsid w:val="00527768"/>
    <w:rsid w:val="00527E3A"/>
    <w:rsid w:val="005314EF"/>
    <w:rsid w:val="00532BE0"/>
    <w:rsid w:val="00533BAA"/>
    <w:rsid w:val="00534F06"/>
    <w:rsid w:val="00535209"/>
    <w:rsid w:val="00535C38"/>
    <w:rsid w:val="00537FE9"/>
    <w:rsid w:val="005408DC"/>
    <w:rsid w:val="005410E1"/>
    <w:rsid w:val="00543D92"/>
    <w:rsid w:val="0054545D"/>
    <w:rsid w:val="00545E44"/>
    <w:rsid w:val="00547606"/>
    <w:rsid w:val="005478D2"/>
    <w:rsid w:val="00547CB3"/>
    <w:rsid w:val="005504EF"/>
    <w:rsid w:val="00551E75"/>
    <w:rsid w:val="005526F6"/>
    <w:rsid w:val="00552A83"/>
    <w:rsid w:val="00554841"/>
    <w:rsid w:val="00554F76"/>
    <w:rsid w:val="0055646E"/>
    <w:rsid w:val="005602E2"/>
    <w:rsid w:val="0056081C"/>
    <w:rsid w:val="0056165F"/>
    <w:rsid w:val="00561D8F"/>
    <w:rsid w:val="00561E5F"/>
    <w:rsid w:val="005626CA"/>
    <w:rsid w:val="00562CC1"/>
    <w:rsid w:val="005641DE"/>
    <w:rsid w:val="005648A4"/>
    <w:rsid w:val="005650E9"/>
    <w:rsid w:val="00566748"/>
    <w:rsid w:val="00566E8F"/>
    <w:rsid w:val="00566FFD"/>
    <w:rsid w:val="00571B3D"/>
    <w:rsid w:val="005726D2"/>
    <w:rsid w:val="005729AD"/>
    <w:rsid w:val="00572AD4"/>
    <w:rsid w:val="00572B1C"/>
    <w:rsid w:val="00573F34"/>
    <w:rsid w:val="005744A7"/>
    <w:rsid w:val="00575EBE"/>
    <w:rsid w:val="005760B9"/>
    <w:rsid w:val="005763B6"/>
    <w:rsid w:val="005765B1"/>
    <w:rsid w:val="005770AC"/>
    <w:rsid w:val="005774C0"/>
    <w:rsid w:val="005779BA"/>
    <w:rsid w:val="005808B3"/>
    <w:rsid w:val="00581E29"/>
    <w:rsid w:val="00582741"/>
    <w:rsid w:val="005832CB"/>
    <w:rsid w:val="00584479"/>
    <w:rsid w:val="0058574B"/>
    <w:rsid w:val="00585EE9"/>
    <w:rsid w:val="005864C7"/>
    <w:rsid w:val="00587146"/>
    <w:rsid w:val="005906AD"/>
    <w:rsid w:val="00592C39"/>
    <w:rsid w:val="00592D55"/>
    <w:rsid w:val="00593DFE"/>
    <w:rsid w:val="005952C9"/>
    <w:rsid w:val="00595647"/>
    <w:rsid w:val="00595E64"/>
    <w:rsid w:val="00597232"/>
    <w:rsid w:val="0059747F"/>
    <w:rsid w:val="005A00C5"/>
    <w:rsid w:val="005A01D7"/>
    <w:rsid w:val="005A0899"/>
    <w:rsid w:val="005A09C4"/>
    <w:rsid w:val="005A09C5"/>
    <w:rsid w:val="005A0ED5"/>
    <w:rsid w:val="005A1F5C"/>
    <w:rsid w:val="005A26D0"/>
    <w:rsid w:val="005A3BCB"/>
    <w:rsid w:val="005A4522"/>
    <w:rsid w:val="005A4C07"/>
    <w:rsid w:val="005A550A"/>
    <w:rsid w:val="005A6D9E"/>
    <w:rsid w:val="005A6F86"/>
    <w:rsid w:val="005A75E5"/>
    <w:rsid w:val="005B0484"/>
    <w:rsid w:val="005B0F91"/>
    <w:rsid w:val="005B122B"/>
    <w:rsid w:val="005B17D8"/>
    <w:rsid w:val="005B19C2"/>
    <w:rsid w:val="005B1F77"/>
    <w:rsid w:val="005B242F"/>
    <w:rsid w:val="005B2B8C"/>
    <w:rsid w:val="005B2C4F"/>
    <w:rsid w:val="005B4ACF"/>
    <w:rsid w:val="005B55FE"/>
    <w:rsid w:val="005B5B80"/>
    <w:rsid w:val="005B5FF6"/>
    <w:rsid w:val="005B628F"/>
    <w:rsid w:val="005B62EB"/>
    <w:rsid w:val="005B7AAE"/>
    <w:rsid w:val="005C00C8"/>
    <w:rsid w:val="005C114B"/>
    <w:rsid w:val="005C1968"/>
    <w:rsid w:val="005C1A52"/>
    <w:rsid w:val="005C2D98"/>
    <w:rsid w:val="005C2F1C"/>
    <w:rsid w:val="005C3CA2"/>
    <w:rsid w:val="005C486A"/>
    <w:rsid w:val="005C6472"/>
    <w:rsid w:val="005C6967"/>
    <w:rsid w:val="005C771D"/>
    <w:rsid w:val="005C7733"/>
    <w:rsid w:val="005C78BE"/>
    <w:rsid w:val="005D026F"/>
    <w:rsid w:val="005D08D5"/>
    <w:rsid w:val="005D3C7A"/>
    <w:rsid w:val="005D4683"/>
    <w:rsid w:val="005D48BA"/>
    <w:rsid w:val="005D5AD4"/>
    <w:rsid w:val="005D5C8C"/>
    <w:rsid w:val="005D6908"/>
    <w:rsid w:val="005D694D"/>
    <w:rsid w:val="005E06D9"/>
    <w:rsid w:val="005E0C9A"/>
    <w:rsid w:val="005E164C"/>
    <w:rsid w:val="005E1C45"/>
    <w:rsid w:val="005E38AA"/>
    <w:rsid w:val="005E4345"/>
    <w:rsid w:val="005E5B02"/>
    <w:rsid w:val="005E5E39"/>
    <w:rsid w:val="005E6796"/>
    <w:rsid w:val="005E71F2"/>
    <w:rsid w:val="005E7776"/>
    <w:rsid w:val="005F0448"/>
    <w:rsid w:val="005F0D3F"/>
    <w:rsid w:val="005F118A"/>
    <w:rsid w:val="005F16F5"/>
    <w:rsid w:val="005F59E7"/>
    <w:rsid w:val="005F6855"/>
    <w:rsid w:val="005F716D"/>
    <w:rsid w:val="005F77F7"/>
    <w:rsid w:val="005F7BEC"/>
    <w:rsid w:val="00600900"/>
    <w:rsid w:val="00601435"/>
    <w:rsid w:val="006017AF"/>
    <w:rsid w:val="00601D1F"/>
    <w:rsid w:val="00602342"/>
    <w:rsid w:val="006025F0"/>
    <w:rsid w:val="006034A7"/>
    <w:rsid w:val="00603868"/>
    <w:rsid w:val="006044EF"/>
    <w:rsid w:val="00605FAB"/>
    <w:rsid w:val="0060766C"/>
    <w:rsid w:val="006100BA"/>
    <w:rsid w:val="0061048F"/>
    <w:rsid w:val="00612BFB"/>
    <w:rsid w:val="0061359C"/>
    <w:rsid w:val="00613606"/>
    <w:rsid w:val="00613699"/>
    <w:rsid w:val="006156CE"/>
    <w:rsid w:val="006159E4"/>
    <w:rsid w:val="00616EE0"/>
    <w:rsid w:val="006202D1"/>
    <w:rsid w:val="00621303"/>
    <w:rsid w:val="006217A2"/>
    <w:rsid w:val="0062198E"/>
    <w:rsid w:val="00622A38"/>
    <w:rsid w:val="00622AFA"/>
    <w:rsid w:val="00622F3F"/>
    <w:rsid w:val="00623A1A"/>
    <w:rsid w:val="00623F5D"/>
    <w:rsid w:val="00625146"/>
    <w:rsid w:val="00625C11"/>
    <w:rsid w:val="006265FA"/>
    <w:rsid w:val="006266F2"/>
    <w:rsid w:val="00626853"/>
    <w:rsid w:val="0062713A"/>
    <w:rsid w:val="00627434"/>
    <w:rsid w:val="006308C7"/>
    <w:rsid w:val="00631137"/>
    <w:rsid w:val="00632A7D"/>
    <w:rsid w:val="006334B2"/>
    <w:rsid w:val="00636D0D"/>
    <w:rsid w:val="00636DE9"/>
    <w:rsid w:val="006407BD"/>
    <w:rsid w:val="00641175"/>
    <w:rsid w:val="006418CF"/>
    <w:rsid w:val="00642984"/>
    <w:rsid w:val="00642E4E"/>
    <w:rsid w:val="0064444D"/>
    <w:rsid w:val="00645FDD"/>
    <w:rsid w:val="00646AFF"/>
    <w:rsid w:val="006478F4"/>
    <w:rsid w:val="006500F1"/>
    <w:rsid w:val="0065081D"/>
    <w:rsid w:val="006508C8"/>
    <w:rsid w:val="0065154E"/>
    <w:rsid w:val="00651AED"/>
    <w:rsid w:val="00652EB6"/>
    <w:rsid w:val="0065429E"/>
    <w:rsid w:val="006544F0"/>
    <w:rsid w:val="00655495"/>
    <w:rsid w:val="00655516"/>
    <w:rsid w:val="00655AC0"/>
    <w:rsid w:val="00656A2E"/>
    <w:rsid w:val="006624B2"/>
    <w:rsid w:val="0066264B"/>
    <w:rsid w:val="006629B4"/>
    <w:rsid w:val="00662C0D"/>
    <w:rsid w:val="006630A9"/>
    <w:rsid w:val="006634D0"/>
    <w:rsid w:val="0066420E"/>
    <w:rsid w:val="006645A0"/>
    <w:rsid w:val="006656E9"/>
    <w:rsid w:val="0066648D"/>
    <w:rsid w:val="00667A86"/>
    <w:rsid w:val="00667DEF"/>
    <w:rsid w:val="00670DC7"/>
    <w:rsid w:val="0067157A"/>
    <w:rsid w:val="0067202B"/>
    <w:rsid w:val="00672C8F"/>
    <w:rsid w:val="00673AFA"/>
    <w:rsid w:val="006746AE"/>
    <w:rsid w:val="00674737"/>
    <w:rsid w:val="006760C4"/>
    <w:rsid w:val="006763AE"/>
    <w:rsid w:val="006769A0"/>
    <w:rsid w:val="00676CFB"/>
    <w:rsid w:val="00676D3F"/>
    <w:rsid w:val="00677761"/>
    <w:rsid w:val="006808F7"/>
    <w:rsid w:val="00681205"/>
    <w:rsid w:val="00681356"/>
    <w:rsid w:val="00681C8F"/>
    <w:rsid w:val="00682469"/>
    <w:rsid w:val="00682D43"/>
    <w:rsid w:val="00682EBD"/>
    <w:rsid w:val="00682F3A"/>
    <w:rsid w:val="0068439C"/>
    <w:rsid w:val="00684F04"/>
    <w:rsid w:val="00685919"/>
    <w:rsid w:val="0068661C"/>
    <w:rsid w:val="00686782"/>
    <w:rsid w:val="00691E67"/>
    <w:rsid w:val="006938F2"/>
    <w:rsid w:val="00693B91"/>
    <w:rsid w:val="00693BA0"/>
    <w:rsid w:val="006950AA"/>
    <w:rsid w:val="006950C5"/>
    <w:rsid w:val="006959EC"/>
    <w:rsid w:val="00696690"/>
    <w:rsid w:val="0069789F"/>
    <w:rsid w:val="00697D15"/>
    <w:rsid w:val="006A1582"/>
    <w:rsid w:val="006A15AA"/>
    <w:rsid w:val="006A15F4"/>
    <w:rsid w:val="006A1802"/>
    <w:rsid w:val="006A1EC4"/>
    <w:rsid w:val="006A2216"/>
    <w:rsid w:val="006A22B6"/>
    <w:rsid w:val="006A2BE4"/>
    <w:rsid w:val="006A3315"/>
    <w:rsid w:val="006A3D4F"/>
    <w:rsid w:val="006A50A6"/>
    <w:rsid w:val="006A5458"/>
    <w:rsid w:val="006A5A08"/>
    <w:rsid w:val="006A6519"/>
    <w:rsid w:val="006A6766"/>
    <w:rsid w:val="006A6CFE"/>
    <w:rsid w:val="006A78FE"/>
    <w:rsid w:val="006B0915"/>
    <w:rsid w:val="006B0BE4"/>
    <w:rsid w:val="006B0C89"/>
    <w:rsid w:val="006B189D"/>
    <w:rsid w:val="006B2D4B"/>
    <w:rsid w:val="006B2DCA"/>
    <w:rsid w:val="006B30F6"/>
    <w:rsid w:val="006B3EEF"/>
    <w:rsid w:val="006B56CA"/>
    <w:rsid w:val="006B6BBE"/>
    <w:rsid w:val="006B6C0D"/>
    <w:rsid w:val="006C0416"/>
    <w:rsid w:val="006C0842"/>
    <w:rsid w:val="006C0883"/>
    <w:rsid w:val="006C1F57"/>
    <w:rsid w:val="006C1FF5"/>
    <w:rsid w:val="006C4025"/>
    <w:rsid w:val="006C40B9"/>
    <w:rsid w:val="006C4200"/>
    <w:rsid w:val="006C4E64"/>
    <w:rsid w:val="006C553B"/>
    <w:rsid w:val="006C5695"/>
    <w:rsid w:val="006C5734"/>
    <w:rsid w:val="006C5C58"/>
    <w:rsid w:val="006C6E2B"/>
    <w:rsid w:val="006C6F4F"/>
    <w:rsid w:val="006C731D"/>
    <w:rsid w:val="006D12DB"/>
    <w:rsid w:val="006D1C85"/>
    <w:rsid w:val="006D2106"/>
    <w:rsid w:val="006D2B51"/>
    <w:rsid w:val="006D3EC8"/>
    <w:rsid w:val="006D68A0"/>
    <w:rsid w:val="006E1025"/>
    <w:rsid w:val="006E1A5A"/>
    <w:rsid w:val="006E2E35"/>
    <w:rsid w:val="006E41FA"/>
    <w:rsid w:val="006E4739"/>
    <w:rsid w:val="006E7D10"/>
    <w:rsid w:val="006F029D"/>
    <w:rsid w:val="006F04DE"/>
    <w:rsid w:val="006F0D59"/>
    <w:rsid w:val="006F130B"/>
    <w:rsid w:val="006F1704"/>
    <w:rsid w:val="006F1786"/>
    <w:rsid w:val="006F18C6"/>
    <w:rsid w:val="006F1E40"/>
    <w:rsid w:val="006F20E2"/>
    <w:rsid w:val="006F35CD"/>
    <w:rsid w:val="006F3920"/>
    <w:rsid w:val="006F40E2"/>
    <w:rsid w:val="006F41A7"/>
    <w:rsid w:val="006F4455"/>
    <w:rsid w:val="006F4FD6"/>
    <w:rsid w:val="006F575B"/>
    <w:rsid w:val="006F5F0B"/>
    <w:rsid w:val="006F7025"/>
    <w:rsid w:val="006F7659"/>
    <w:rsid w:val="006F7EBE"/>
    <w:rsid w:val="00700CF1"/>
    <w:rsid w:val="00701727"/>
    <w:rsid w:val="00703EB5"/>
    <w:rsid w:val="00704FCD"/>
    <w:rsid w:val="00705037"/>
    <w:rsid w:val="007056AF"/>
    <w:rsid w:val="00705F8E"/>
    <w:rsid w:val="00706D20"/>
    <w:rsid w:val="00707A1D"/>
    <w:rsid w:val="00707C4C"/>
    <w:rsid w:val="00707D9E"/>
    <w:rsid w:val="0071008D"/>
    <w:rsid w:val="00711040"/>
    <w:rsid w:val="00712D16"/>
    <w:rsid w:val="00712ED8"/>
    <w:rsid w:val="007142CB"/>
    <w:rsid w:val="007146BB"/>
    <w:rsid w:val="00714AF4"/>
    <w:rsid w:val="00715415"/>
    <w:rsid w:val="00715505"/>
    <w:rsid w:val="00715D8C"/>
    <w:rsid w:val="0071618A"/>
    <w:rsid w:val="00717006"/>
    <w:rsid w:val="0071746C"/>
    <w:rsid w:val="0071791A"/>
    <w:rsid w:val="00717F33"/>
    <w:rsid w:val="00720517"/>
    <w:rsid w:val="00721C6F"/>
    <w:rsid w:val="00723048"/>
    <w:rsid w:val="00723088"/>
    <w:rsid w:val="00723694"/>
    <w:rsid w:val="007236A4"/>
    <w:rsid w:val="007242FB"/>
    <w:rsid w:val="0072433A"/>
    <w:rsid w:val="007261D0"/>
    <w:rsid w:val="00726503"/>
    <w:rsid w:val="00730E35"/>
    <w:rsid w:val="00730E9A"/>
    <w:rsid w:val="00731598"/>
    <w:rsid w:val="007316D1"/>
    <w:rsid w:val="007322F2"/>
    <w:rsid w:val="00732BAD"/>
    <w:rsid w:val="007339F8"/>
    <w:rsid w:val="00733B7A"/>
    <w:rsid w:val="00734420"/>
    <w:rsid w:val="007347FD"/>
    <w:rsid w:val="00734B40"/>
    <w:rsid w:val="00735631"/>
    <w:rsid w:val="0073598B"/>
    <w:rsid w:val="0073755B"/>
    <w:rsid w:val="00740223"/>
    <w:rsid w:val="0074060F"/>
    <w:rsid w:val="00740A94"/>
    <w:rsid w:val="007410EF"/>
    <w:rsid w:val="007419B8"/>
    <w:rsid w:val="00741B99"/>
    <w:rsid w:val="00741C25"/>
    <w:rsid w:val="00741D8E"/>
    <w:rsid w:val="00745312"/>
    <w:rsid w:val="007470FA"/>
    <w:rsid w:val="00751892"/>
    <w:rsid w:val="00751FDD"/>
    <w:rsid w:val="0075222A"/>
    <w:rsid w:val="007533C4"/>
    <w:rsid w:val="00753C84"/>
    <w:rsid w:val="0075449E"/>
    <w:rsid w:val="00755A92"/>
    <w:rsid w:val="00755D0B"/>
    <w:rsid w:val="007566FF"/>
    <w:rsid w:val="007575AF"/>
    <w:rsid w:val="007601D4"/>
    <w:rsid w:val="00762420"/>
    <w:rsid w:val="00765B6C"/>
    <w:rsid w:val="00770B26"/>
    <w:rsid w:val="00770F82"/>
    <w:rsid w:val="007725AD"/>
    <w:rsid w:val="00772815"/>
    <w:rsid w:val="007737BC"/>
    <w:rsid w:val="00774582"/>
    <w:rsid w:val="007753F4"/>
    <w:rsid w:val="0077547B"/>
    <w:rsid w:val="00775731"/>
    <w:rsid w:val="00776C08"/>
    <w:rsid w:val="00777DFE"/>
    <w:rsid w:val="00780696"/>
    <w:rsid w:val="0078177B"/>
    <w:rsid w:val="007836B5"/>
    <w:rsid w:val="007838F1"/>
    <w:rsid w:val="00783E02"/>
    <w:rsid w:val="0078412A"/>
    <w:rsid w:val="00784291"/>
    <w:rsid w:val="0078508A"/>
    <w:rsid w:val="00785111"/>
    <w:rsid w:val="00786C6C"/>
    <w:rsid w:val="0079158C"/>
    <w:rsid w:val="00793749"/>
    <w:rsid w:val="00793C1D"/>
    <w:rsid w:val="00793D37"/>
    <w:rsid w:val="0079534D"/>
    <w:rsid w:val="007965A2"/>
    <w:rsid w:val="00797653"/>
    <w:rsid w:val="007A0589"/>
    <w:rsid w:val="007A0AD7"/>
    <w:rsid w:val="007A1A57"/>
    <w:rsid w:val="007A2436"/>
    <w:rsid w:val="007A2DBC"/>
    <w:rsid w:val="007A4CC3"/>
    <w:rsid w:val="007A4EC9"/>
    <w:rsid w:val="007A5EFA"/>
    <w:rsid w:val="007A6CF6"/>
    <w:rsid w:val="007A6E26"/>
    <w:rsid w:val="007A7904"/>
    <w:rsid w:val="007B0643"/>
    <w:rsid w:val="007B14A2"/>
    <w:rsid w:val="007B3E76"/>
    <w:rsid w:val="007B4D2E"/>
    <w:rsid w:val="007B6665"/>
    <w:rsid w:val="007B6AD8"/>
    <w:rsid w:val="007B6DAE"/>
    <w:rsid w:val="007B71BD"/>
    <w:rsid w:val="007C0721"/>
    <w:rsid w:val="007C07A4"/>
    <w:rsid w:val="007C08BA"/>
    <w:rsid w:val="007C161C"/>
    <w:rsid w:val="007C17DC"/>
    <w:rsid w:val="007C32DC"/>
    <w:rsid w:val="007C3498"/>
    <w:rsid w:val="007C359B"/>
    <w:rsid w:val="007C3BD8"/>
    <w:rsid w:val="007C3CE2"/>
    <w:rsid w:val="007C40FB"/>
    <w:rsid w:val="007C4A60"/>
    <w:rsid w:val="007C53CA"/>
    <w:rsid w:val="007C5D6D"/>
    <w:rsid w:val="007C6AAC"/>
    <w:rsid w:val="007C6E37"/>
    <w:rsid w:val="007D00A9"/>
    <w:rsid w:val="007D2882"/>
    <w:rsid w:val="007D28A1"/>
    <w:rsid w:val="007D367D"/>
    <w:rsid w:val="007D39A3"/>
    <w:rsid w:val="007D3C35"/>
    <w:rsid w:val="007D49E5"/>
    <w:rsid w:val="007D4B68"/>
    <w:rsid w:val="007D548E"/>
    <w:rsid w:val="007D5986"/>
    <w:rsid w:val="007D6408"/>
    <w:rsid w:val="007D735F"/>
    <w:rsid w:val="007D7E38"/>
    <w:rsid w:val="007E1834"/>
    <w:rsid w:val="007E1839"/>
    <w:rsid w:val="007E18E6"/>
    <w:rsid w:val="007E2B75"/>
    <w:rsid w:val="007E3393"/>
    <w:rsid w:val="007E3D99"/>
    <w:rsid w:val="007E7198"/>
    <w:rsid w:val="007E7862"/>
    <w:rsid w:val="007E7B46"/>
    <w:rsid w:val="007F1C99"/>
    <w:rsid w:val="007F4718"/>
    <w:rsid w:val="007F4B94"/>
    <w:rsid w:val="007F4BDE"/>
    <w:rsid w:val="007F52F2"/>
    <w:rsid w:val="007F5AB0"/>
    <w:rsid w:val="007F7020"/>
    <w:rsid w:val="007F7BEE"/>
    <w:rsid w:val="00800AF8"/>
    <w:rsid w:val="00801547"/>
    <w:rsid w:val="00801B36"/>
    <w:rsid w:val="0080207F"/>
    <w:rsid w:val="0080272F"/>
    <w:rsid w:val="008028D2"/>
    <w:rsid w:val="00803026"/>
    <w:rsid w:val="00803729"/>
    <w:rsid w:val="008042FD"/>
    <w:rsid w:val="00804AE9"/>
    <w:rsid w:val="00805FE1"/>
    <w:rsid w:val="00806229"/>
    <w:rsid w:val="00806615"/>
    <w:rsid w:val="00807F88"/>
    <w:rsid w:val="0081156B"/>
    <w:rsid w:val="00811FDD"/>
    <w:rsid w:val="008122B5"/>
    <w:rsid w:val="00812FD2"/>
    <w:rsid w:val="00813380"/>
    <w:rsid w:val="00813873"/>
    <w:rsid w:val="00813E99"/>
    <w:rsid w:val="008173FF"/>
    <w:rsid w:val="0081763A"/>
    <w:rsid w:val="0081793C"/>
    <w:rsid w:val="00817B17"/>
    <w:rsid w:val="00820C66"/>
    <w:rsid w:val="00821FED"/>
    <w:rsid w:val="008234A2"/>
    <w:rsid w:val="00824AC8"/>
    <w:rsid w:val="00825A07"/>
    <w:rsid w:val="008264B3"/>
    <w:rsid w:val="008275D8"/>
    <w:rsid w:val="00830598"/>
    <w:rsid w:val="00831E5E"/>
    <w:rsid w:val="00832AC2"/>
    <w:rsid w:val="0083442B"/>
    <w:rsid w:val="00834ED6"/>
    <w:rsid w:val="00834EF9"/>
    <w:rsid w:val="00837ABC"/>
    <w:rsid w:val="008401AC"/>
    <w:rsid w:val="0084040D"/>
    <w:rsid w:val="00840E5F"/>
    <w:rsid w:val="00840EE2"/>
    <w:rsid w:val="00841E31"/>
    <w:rsid w:val="0084230B"/>
    <w:rsid w:val="00843CD8"/>
    <w:rsid w:val="00844FA9"/>
    <w:rsid w:val="0084665A"/>
    <w:rsid w:val="00850605"/>
    <w:rsid w:val="00850F75"/>
    <w:rsid w:val="0085105A"/>
    <w:rsid w:val="00852597"/>
    <w:rsid w:val="008533B0"/>
    <w:rsid w:val="0085392E"/>
    <w:rsid w:val="0085398A"/>
    <w:rsid w:val="00854E26"/>
    <w:rsid w:val="00854EF3"/>
    <w:rsid w:val="00855D1E"/>
    <w:rsid w:val="0085612A"/>
    <w:rsid w:val="00857190"/>
    <w:rsid w:val="00857CC5"/>
    <w:rsid w:val="00860481"/>
    <w:rsid w:val="008608D1"/>
    <w:rsid w:val="00860E98"/>
    <w:rsid w:val="00862379"/>
    <w:rsid w:val="008628E9"/>
    <w:rsid w:val="00863098"/>
    <w:rsid w:val="0086685D"/>
    <w:rsid w:val="00871893"/>
    <w:rsid w:val="00872454"/>
    <w:rsid w:val="00873711"/>
    <w:rsid w:val="00874DC9"/>
    <w:rsid w:val="00874F39"/>
    <w:rsid w:val="00875837"/>
    <w:rsid w:val="00875A1D"/>
    <w:rsid w:val="00876EBE"/>
    <w:rsid w:val="00880578"/>
    <w:rsid w:val="00880B6A"/>
    <w:rsid w:val="00880B6F"/>
    <w:rsid w:val="00881B30"/>
    <w:rsid w:val="0088336F"/>
    <w:rsid w:val="00883A01"/>
    <w:rsid w:val="00884128"/>
    <w:rsid w:val="00884235"/>
    <w:rsid w:val="008844F2"/>
    <w:rsid w:val="008864F4"/>
    <w:rsid w:val="00886BE8"/>
    <w:rsid w:val="00887316"/>
    <w:rsid w:val="00887FAB"/>
    <w:rsid w:val="008910DD"/>
    <w:rsid w:val="00891B42"/>
    <w:rsid w:val="008923BB"/>
    <w:rsid w:val="0089296F"/>
    <w:rsid w:val="00892C90"/>
    <w:rsid w:val="00893294"/>
    <w:rsid w:val="008933D6"/>
    <w:rsid w:val="00894365"/>
    <w:rsid w:val="00894BB0"/>
    <w:rsid w:val="008955CB"/>
    <w:rsid w:val="00896280"/>
    <w:rsid w:val="0089692B"/>
    <w:rsid w:val="008A0E80"/>
    <w:rsid w:val="008A1269"/>
    <w:rsid w:val="008A1531"/>
    <w:rsid w:val="008A1803"/>
    <w:rsid w:val="008A2AB9"/>
    <w:rsid w:val="008A32D9"/>
    <w:rsid w:val="008A3421"/>
    <w:rsid w:val="008A443F"/>
    <w:rsid w:val="008A4517"/>
    <w:rsid w:val="008A49F9"/>
    <w:rsid w:val="008A4A08"/>
    <w:rsid w:val="008A523D"/>
    <w:rsid w:val="008A55DC"/>
    <w:rsid w:val="008A61D3"/>
    <w:rsid w:val="008A637A"/>
    <w:rsid w:val="008A63D8"/>
    <w:rsid w:val="008A660C"/>
    <w:rsid w:val="008A6827"/>
    <w:rsid w:val="008A6BEA"/>
    <w:rsid w:val="008A7197"/>
    <w:rsid w:val="008B01EA"/>
    <w:rsid w:val="008B2896"/>
    <w:rsid w:val="008B2BF2"/>
    <w:rsid w:val="008B40C3"/>
    <w:rsid w:val="008B41E7"/>
    <w:rsid w:val="008B443A"/>
    <w:rsid w:val="008B6493"/>
    <w:rsid w:val="008B7629"/>
    <w:rsid w:val="008C001C"/>
    <w:rsid w:val="008C11EF"/>
    <w:rsid w:val="008C13B5"/>
    <w:rsid w:val="008C2955"/>
    <w:rsid w:val="008C2B78"/>
    <w:rsid w:val="008C2FE0"/>
    <w:rsid w:val="008C3171"/>
    <w:rsid w:val="008C4508"/>
    <w:rsid w:val="008C5AA6"/>
    <w:rsid w:val="008C7E41"/>
    <w:rsid w:val="008D025C"/>
    <w:rsid w:val="008D09E0"/>
    <w:rsid w:val="008D0D2F"/>
    <w:rsid w:val="008D210F"/>
    <w:rsid w:val="008D38E1"/>
    <w:rsid w:val="008D483E"/>
    <w:rsid w:val="008D6A49"/>
    <w:rsid w:val="008D6DE0"/>
    <w:rsid w:val="008D711A"/>
    <w:rsid w:val="008D77BE"/>
    <w:rsid w:val="008D7C2F"/>
    <w:rsid w:val="008E2E49"/>
    <w:rsid w:val="008E36B7"/>
    <w:rsid w:val="008E48D3"/>
    <w:rsid w:val="008E49E3"/>
    <w:rsid w:val="008E4FE7"/>
    <w:rsid w:val="008E5506"/>
    <w:rsid w:val="008E59DD"/>
    <w:rsid w:val="008E5A5F"/>
    <w:rsid w:val="008E614D"/>
    <w:rsid w:val="008E7C87"/>
    <w:rsid w:val="008F0D80"/>
    <w:rsid w:val="008F2A66"/>
    <w:rsid w:val="008F2D9B"/>
    <w:rsid w:val="008F2DDC"/>
    <w:rsid w:val="008F3A10"/>
    <w:rsid w:val="008F3FA7"/>
    <w:rsid w:val="008F4073"/>
    <w:rsid w:val="008F4271"/>
    <w:rsid w:val="008F53FD"/>
    <w:rsid w:val="008F6B27"/>
    <w:rsid w:val="008F7F39"/>
    <w:rsid w:val="00900AA9"/>
    <w:rsid w:val="0090298A"/>
    <w:rsid w:val="00902AF7"/>
    <w:rsid w:val="00906176"/>
    <w:rsid w:val="00906538"/>
    <w:rsid w:val="00906858"/>
    <w:rsid w:val="00906977"/>
    <w:rsid w:val="0090715D"/>
    <w:rsid w:val="009074DB"/>
    <w:rsid w:val="0091064A"/>
    <w:rsid w:val="00912F0C"/>
    <w:rsid w:val="009141D6"/>
    <w:rsid w:val="0091438F"/>
    <w:rsid w:val="00914E58"/>
    <w:rsid w:val="00915645"/>
    <w:rsid w:val="0091608A"/>
    <w:rsid w:val="0091635B"/>
    <w:rsid w:val="00916469"/>
    <w:rsid w:val="009179F6"/>
    <w:rsid w:val="009201ED"/>
    <w:rsid w:val="009202DB"/>
    <w:rsid w:val="00921ABB"/>
    <w:rsid w:val="00924433"/>
    <w:rsid w:val="009254A9"/>
    <w:rsid w:val="009263B9"/>
    <w:rsid w:val="009274E6"/>
    <w:rsid w:val="0092772A"/>
    <w:rsid w:val="00927B34"/>
    <w:rsid w:val="00931C2E"/>
    <w:rsid w:val="00931DB0"/>
    <w:rsid w:val="009348E1"/>
    <w:rsid w:val="00935702"/>
    <w:rsid w:val="0093599D"/>
    <w:rsid w:val="00935AFF"/>
    <w:rsid w:val="00935DCB"/>
    <w:rsid w:val="00935F4E"/>
    <w:rsid w:val="0093677B"/>
    <w:rsid w:val="009426F0"/>
    <w:rsid w:val="009437C2"/>
    <w:rsid w:val="00943B05"/>
    <w:rsid w:val="00945832"/>
    <w:rsid w:val="00945DA6"/>
    <w:rsid w:val="009464C4"/>
    <w:rsid w:val="00946671"/>
    <w:rsid w:val="00946CEE"/>
    <w:rsid w:val="0094734C"/>
    <w:rsid w:val="0094756F"/>
    <w:rsid w:val="00947FC1"/>
    <w:rsid w:val="00947FF9"/>
    <w:rsid w:val="00950FC1"/>
    <w:rsid w:val="009518DD"/>
    <w:rsid w:val="009519F1"/>
    <w:rsid w:val="009528D9"/>
    <w:rsid w:val="009538C0"/>
    <w:rsid w:val="00954D23"/>
    <w:rsid w:val="00955619"/>
    <w:rsid w:val="00955A2F"/>
    <w:rsid w:val="00955F9C"/>
    <w:rsid w:val="00956131"/>
    <w:rsid w:val="00960249"/>
    <w:rsid w:val="009635D6"/>
    <w:rsid w:val="00963AC8"/>
    <w:rsid w:val="00964445"/>
    <w:rsid w:val="00964BAF"/>
    <w:rsid w:val="00965F45"/>
    <w:rsid w:val="00965FE3"/>
    <w:rsid w:val="009662D2"/>
    <w:rsid w:val="00967793"/>
    <w:rsid w:val="00967CE0"/>
    <w:rsid w:val="00971EE4"/>
    <w:rsid w:val="009720A3"/>
    <w:rsid w:val="00973B43"/>
    <w:rsid w:val="00973CC8"/>
    <w:rsid w:val="00975484"/>
    <w:rsid w:val="009755ED"/>
    <w:rsid w:val="0097741D"/>
    <w:rsid w:val="0098047F"/>
    <w:rsid w:val="009815AA"/>
    <w:rsid w:val="009831E8"/>
    <w:rsid w:val="00983E3A"/>
    <w:rsid w:val="009841D6"/>
    <w:rsid w:val="00984373"/>
    <w:rsid w:val="009846F7"/>
    <w:rsid w:val="009847E2"/>
    <w:rsid w:val="00985C87"/>
    <w:rsid w:val="00986D59"/>
    <w:rsid w:val="0098740C"/>
    <w:rsid w:val="0098741A"/>
    <w:rsid w:val="00987B39"/>
    <w:rsid w:val="0099065D"/>
    <w:rsid w:val="00990A04"/>
    <w:rsid w:val="00990E98"/>
    <w:rsid w:val="00991CA5"/>
    <w:rsid w:val="009961BD"/>
    <w:rsid w:val="0099644B"/>
    <w:rsid w:val="00996B4F"/>
    <w:rsid w:val="009A09A3"/>
    <w:rsid w:val="009A1CB2"/>
    <w:rsid w:val="009A2110"/>
    <w:rsid w:val="009A341C"/>
    <w:rsid w:val="009A3F3D"/>
    <w:rsid w:val="009A455E"/>
    <w:rsid w:val="009A4B94"/>
    <w:rsid w:val="009A5BB8"/>
    <w:rsid w:val="009A60D7"/>
    <w:rsid w:val="009A64E4"/>
    <w:rsid w:val="009A74D9"/>
    <w:rsid w:val="009A769F"/>
    <w:rsid w:val="009A79CC"/>
    <w:rsid w:val="009B019B"/>
    <w:rsid w:val="009B17D4"/>
    <w:rsid w:val="009B1CDC"/>
    <w:rsid w:val="009B1DB1"/>
    <w:rsid w:val="009B2197"/>
    <w:rsid w:val="009B25F2"/>
    <w:rsid w:val="009B26F6"/>
    <w:rsid w:val="009B2BDB"/>
    <w:rsid w:val="009B2D53"/>
    <w:rsid w:val="009B2E64"/>
    <w:rsid w:val="009B4974"/>
    <w:rsid w:val="009B53E3"/>
    <w:rsid w:val="009B598B"/>
    <w:rsid w:val="009B6033"/>
    <w:rsid w:val="009B621B"/>
    <w:rsid w:val="009B7563"/>
    <w:rsid w:val="009C03DC"/>
    <w:rsid w:val="009C05AD"/>
    <w:rsid w:val="009C186A"/>
    <w:rsid w:val="009C1907"/>
    <w:rsid w:val="009C349B"/>
    <w:rsid w:val="009C4AEB"/>
    <w:rsid w:val="009C4CBF"/>
    <w:rsid w:val="009C4D12"/>
    <w:rsid w:val="009D16E4"/>
    <w:rsid w:val="009D3B8E"/>
    <w:rsid w:val="009D468D"/>
    <w:rsid w:val="009D46D0"/>
    <w:rsid w:val="009D4731"/>
    <w:rsid w:val="009D6E08"/>
    <w:rsid w:val="009E08A9"/>
    <w:rsid w:val="009E0E95"/>
    <w:rsid w:val="009E1635"/>
    <w:rsid w:val="009E21F8"/>
    <w:rsid w:val="009E356C"/>
    <w:rsid w:val="009E4DA0"/>
    <w:rsid w:val="009E56FB"/>
    <w:rsid w:val="009E594B"/>
    <w:rsid w:val="009E66C9"/>
    <w:rsid w:val="009E6C11"/>
    <w:rsid w:val="009E6EAA"/>
    <w:rsid w:val="009E6FDB"/>
    <w:rsid w:val="009F00AA"/>
    <w:rsid w:val="009F3344"/>
    <w:rsid w:val="009F3D19"/>
    <w:rsid w:val="009F41C3"/>
    <w:rsid w:val="009F4A3D"/>
    <w:rsid w:val="009F55DA"/>
    <w:rsid w:val="009F718E"/>
    <w:rsid w:val="009F73B8"/>
    <w:rsid w:val="009F7A00"/>
    <w:rsid w:val="009F7A02"/>
    <w:rsid w:val="009F7C35"/>
    <w:rsid w:val="00A02488"/>
    <w:rsid w:val="00A02664"/>
    <w:rsid w:val="00A03744"/>
    <w:rsid w:val="00A042CE"/>
    <w:rsid w:val="00A043B9"/>
    <w:rsid w:val="00A05BF1"/>
    <w:rsid w:val="00A06210"/>
    <w:rsid w:val="00A06997"/>
    <w:rsid w:val="00A06F37"/>
    <w:rsid w:val="00A0717A"/>
    <w:rsid w:val="00A0735A"/>
    <w:rsid w:val="00A1013B"/>
    <w:rsid w:val="00A10F03"/>
    <w:rsid w:val="00A11930"/>
    <w:rsid w:val="00A11B01"/>
    <w:rsid w:val="00A11D71"/>
    <w:rsid w:val="00A1444E"/>
    <w:rsid w:val="00A14B09"/>
    <w:rsid w:val="00A15658"/>
    <w:rsid w:val="00A15837"/>
    <w:rsid w:val="00A16981"/>
    <w:rsid w:val="00A16CE5"/>
    <w:rsid w:val="00A17C0B"/>
    <w:rsid w:val="00A17CDA"/>
    <w:rsid w:val="00A2066D"/>
    <w:rsid w:val="00A20DB3"/>
    <w:rsid w:val="00A20E29"/>
    <w:rsid w:val="00A23620"/>
    <w:rsid w:val="00A2479C"/>
    <w:rsid w:val="00A26730"/>
    <w:rsid w:val="00A26C8E"/>
    <w:rsid w:val="00A278BF"/>
    <w:rsid w:val="00A30914"/>
    <w:rsid w:val="00A31AAB"/>
    <w:rsid w:val="00A32C8D"/>
    <w:rsid w:val="00A34402"/>
    <w:rsid w:val="00A34E46"/>
    <w:rsid w:val="00A352C8"/>
    <w:rsid w:val="00A3600A"/>
    <w:rsid w:val="00A36D72"/>
    <w:rsid w:val="00A40080"/>
    <w:rsid w:val="00A40736"/>
    <w:rsid w:val="00A40F77"/>
    <w:rsid w:val="00A4122E"/>
    <w:rsid w:val="00A4383E"/>
    <w:rsid w:val="00A4634A"/>
    <w:rsid w:val="00A46658"/>
    <w:rsid w:val="00A46B93"/>
    <w:rsid w:val="00A46D8E"/>
    <w:rsid w:val="00A47621"/>
    <w:rsid w:val="00A50CE3"/>
    <w:rsid w:val="00A518E7"/>
    <w:rsid w:val="00A52752"/>
    <w:rsid w:val="00A5431C"/>
    <w:rsid w:val="00A54E31"/>
    <w:rsid w:val="00A54E37"/>
    <w:rsid w:val="00A55192"/>
    <w:rsid w:val="00A5574D"/>
    <w:rsid w:val="00A559BE"/>
    <w:rsid w:val="00A562E1"/>
    <w:rsid w:val="00A571BA"/>
    <w:rsid w:val="00A60109"/>
    <w:rsid w:val="00A60A8B"/>
    <w:rsid w:val="00A60BD9"/>
    <w:rsid w:val="00A611F6"/>
    <w:rsid w:val="00A61CA0"/>
    <w:rsid w:val="00A63012"/>
    <w:rsid w:val="00A6392B"/>
    <w:rsid w:val="00A64B05"/>
    <w:rsid w:val="00A6543F"/>
    <w:rsid w:val="00A7026B"/>
    <w:rsid w:val="00A7032E"/>
    <w:rsid w:val="00A72604"/>
    <w:rsid w:val="00A7392F"/>
    <w:rsid w:val="00A7651B"/>
    <w:rsid w:val="00A768D6"/>
    <w:rsid w:val="00A805CC"/>
    <w:rsid w:val="00A81A61"/>
    <w:rsid w:val="00A81D38"/>
    <w:rsid w:val="00A82A67"/>
    <w:rsid w:val="00A82F5E"/>
    <w:rsid w:val="00A830A6"/>
    <w:rsid w:val="00A83BB7"/>
    <w:rsid w:val="00A84003"/>
    <w:rsid w:val="00A85060"/>
    <w:rsid w:val="00A85D4B"/>
    <w:rsid w:val="00A877A3"/>
    <w:rsid w:val="00A87E66"/>
    <w:rsid w:val="00A90AB8"/>
    <w:rsid w:val="00A91578"/>
    <w:rsid w:val="00A9175C"/>
    <w:rsid w:val="00A91AEF"/>
    <w:rsid w:val="00A93839"/>
    <w:rsid w:val="00A93D14"/>
    <w:rsid w:val="00A93E1E"/>
    <w:rsid w:val="00A950C3"/>
    <w:rsid w:val="00A95786"/>
    <w:rsid w:val="00A97232"/>
    <w:rsid w:val="00A974AF"/>
    <w:rsid w:val="00A976B9"/>
    <w:rsid w:val="00AA0166"/>
    <w:rsid w:val="00AA0703"/>
    <w:rsid w:val="00AA1465"/>
    <w:rsid w:val="00AA3754"/>
    <w:rsid w:val="00AA4A8C"/>
    <w:rsid w:val="00AA4A95"/>
    <w:rsid w:val="00AA5640"/>
    <w:rsid w:val="00AA5C75"/>
    <w:rsid w:val="00AA5E50"/>
    <w:rsid w:val="00AA7462"/>
    <w:rsid w:val="00AB0465"/>
    <w:rsid w:val="00AB1109"/>
    <w:rsid w:val="00AB24C7"/>
    <w:rsid w:val="00AB2F09"/>
    <w:rsid w:val="00AB38C9"/>
    <w:rsid w:val="00AB39E9"/>
    <w:rsid w:val="00AB3A58"/>
    <w:rsid w:val="00AB467B"/>
    <w:rsid w:val="00AB5841"/>
    <w:rsid w:val="00AB5AB9"/>
    <w:rsid w:val="00AB6256"/>
    <w:rsid w:val="00AB6798"/>
    <w:rsid w:val="00AB7478"/>
    <w:rsid w:val="00AB7715"/>
    <w:rsid w:val="00AB7A28"/>
    <w:rsid w:val="00AC0DC1"/>
    <w:rsid w:val="00AC3376"/>
    <w:rsid w:val="00AC4273"/>
    <w:rsid w:val="00AC559A"/>
    <w:rsid w:val="00AC641A"/>
    <w:rsid w:val="00AC6903"/>
    <w:rsid w:val="00AC70BC"/>
    <w:rsid w:val="00AC7F67"/>
    <w:rsid w:val="00AD22C1"/>
    <w:rsid w:val="00AD2D22"/>
    <w:rsid w:val="00AD36A8"/>
    <w:rsid w:val="00AD3B02"/>
    <w:rsid w:val="00AD3F00"/>
    <w:rsid w:val="00AD43EF"/>
    <w:rsid w:val="00AD4842"/>
    <w:rsid w:val="00AD5551"/>
    <w:rsid w:val="00AD6073"/>
    <w:rsid w:val="00AD63F4"/>
    <w:rsid w:val="00AD74B2"/>
    <w:rsid w:val="00AD77F7"/>
    <w:rsid w:val="00AD7B79"/>
    <w:rsid w:val="00AE04E9"/>
    <w:rsid w:val="00AE0E05"/>
    <w:rsid w:val="00AE1A3E"/>
    <w:rsid w:val="00AE3C66"/>
    <w:rsid w:val="00AE3F5E"/>
    <w:rsid w:val="00AE44B0"/>
    <w:rsid w:val="00AE44EC"/>
    <w:rsid w:val="00AE5B0A"/>
    <w:rsid w:val="00AE5CCA"/>
    <w:rsid w:val="00AE64C3"/>
    <w:rsid w:val="00AE755D"/>
    <w:rsid w:val="00AF04AC"/>
    <w:rsid w:val="00AF0E43"/>
    <w:rsid w:val="00AF2ED3"/>
    <w:rsid w:val="00AF3EF9"/>
    <w:rsid w:val="00AF5026"/>
    <w:rsid w:val="00AF5EEA"/>
    <w:rsid w:val="00AF5FC6"/>
    <w:rsid w:val="00AF63BC"/>
    <w:rsid w:val="00AF7421"/>
    <w:rsid w:val="00B00AD0"/>
    <w:rsid w:val="00B018C9"/>
    <w:rsid w:val="00B01FDB"/>
    <w:rsid w:val="00B02FD4"/>
    <w:rsid w:val="00B037AE"/>
    <w:rsid w:val="00B06388"/>
    <w:rsid w:val="00B0684C"/>
    <w:rsid w:val="00B0719D"/>
    <w:rsid w:val="00B0764F"/>
    <w:rsid w:val="00B0796E"/>
    <w:rsid w:val="00B10249"/>
    <w:rsid w:val="00B11DFA"/>
    <w:rsid w:val="00B12362"/>
    <w:rsid w:val="00B13682"/>
    <w:rsid w:val="00B13A65"/>
    <w:rsid w:val="00B13F1E"/>
    <w:rsid w:val="00B14D9D"/>
    <w:rsid w:val="00B157A9"/>
    <w:rsid w:val="00B15BE3"/>
    <w:rsid w:val="00B1643F"/>
    <w:rsid w:val="00B16946"/>
    <w:rsid w:val="00B17A4E"/>
    <w:rsid w:val="00B207BF"/>
    <w:rsid w:val="00B21368"/>
    <w:rsid w:val="00B21805"/>
    <w:rsid w:val="00B24C85"/>
    <w:rsid w:val="00B253B7"/>
    <w:rsid w:val="00B254E2"/>
    <w:rsid w:val="00B25A1A"/>
    <w:rsid w:val="00B25C09"/>
    <w:rsid w:val="00B25CFC"/>
    <w:rsid w:val="00B275A0"/>
    <w:rsid w:val="00B2765A"/>
    <w:rsid w:val="00B27678"/>
    <w:rsid w:val="00B30AC6"/>
    <w:rsid w:val="00B30C6D"/>
    <w:rsid w:val="00B31372"/>
    <w:rsid w:val="00B32685"/>
    <w:rsid w:val="00B33622"/>
    <w:rsid w:val="00B34333"/>
    <w:rsid w:val="00B35DF0"/>
    <w:rsid w:val="00B35FF4"/>
    <w:rsid w:val="00B36570"/>
    <w:rsid w:val="00B366B8"/>
    <w:rsid w:val="00B36775"/>
    <w:rsid w:val="00B41568"/>
    <w:rsid w:val="00B41A36"/>
    <w:rsid w:val="00B45FC6"/>
    <w:rsid w:val="00B50836"/>
    <w:rsid w:val="00B51214"/>
    <w:rsid w:val="00B51756"/>
    <w:rsid w:val="00B5361A"/>
    <w:rsid w:val="00B5375A"/>
    <w:rsid w:val="00B54043"/>
    <w:rsid w:val="00B5435B"/>
    <w:rsid w:val="00B54538"/>
    <w:rsid w:val="00B54679"/>
    <w:rsid w:val="00B55330"/>
    <w:rsid w:val="00B55A31"/>
    <w:rsid w:val="00B56121"/>
    <w:rsid w:val="00B56342"/>
    <w:rsid w:val="00B56411"/>
    <w:rsid w:val="00B56F64"/>
    <w:rsid w:val="00B57B99"/>
    <w:rsid w:val="00B603B4"/>
    <w:rsid w:val="00B6052C"/>
    <w:rsid w:val="00B605A8"/>
    <w:rsid w:val="00B6215D"/>
    <w:rsid w:val="00B6226E"/>
    <w:rsid w:val="00B62322"/>
    <w:rsid w:val="00B6259B"/>
    <w:rsid w:val="00B64313"/>
    <w:rsid w:val="00B64BAA"/>
    <w:rsid w:val="00B651C5"/>
    <w:rsid w:val="00B6652E"/>
    <w:rsid w:val="00B71653"/>
    <w:rsid w:val="00B71A72"/>
    <w:rsid w:val="00B72218"/>
    <w:rsid w:val="00B7258C"/>
    <w:rsid w:val="00B725DB"/>
    <w:rsid w:val="00B748D1"/>
    <w:rsid w:val="00B75B6E"/>
    <w:rsid w:val="00B75F4A"/>
    <w:rsid w:val="00B760BF"/>
    <w:rsid w:val="00B76556"/>
    <w:rsid w:val="00B80C62"/>
    <w:rsid w:val="00B80DF9"/>
    <w:rsid w:val="00B814FC"/>
    <w:rsid w:val="00B82924"/>
    <w:rsid w:val="00B8414C"/>
    <w:rsid w:val="00B84752"/>
    <w:rsid w:val="00B852D6"/>
    <w:rsid w:val="00B85BCC"/>
    <w:rsid w:val="00B8645F"/>
    <w:rsid w:val="00B86B75"/>
    <w:rsid w:val="00B8748F"/>
    <w:rsid w:val="00B87AE5"/>
    <w:rsid w:val="00B90090"/>
    <w:rsid w:val="00B9022A"/>
    <w:rsid w:val="00B916B9"/>
    <w:rsid w:val="00B91E77"/>
    <w:rsid w:val="00B93D61"/>
    <w:rsid w:val="00B9416B"/>
    <w:rsid w:val="00B950AA"/>
    <w:rsid w:val="00B96A99"/>
    <w:rsid w:val="00B96A9E"/>
    <w:rsid w:val="00B96D13"/>
    <w:rsid w:val="00BA0454"/>
    <w:rsid w:val="00BA049B"/>
    <w:rsid w:val="00BA3787"/>
    <w:rsid w:val="00BA411C"/>
    <w:rsid w:val="00BA44D7"/>
    <w:rsid w:val="00BA4E70"/>
    <w:rsid w:val="00BA61E4"/>
    <w:rsid w:val="00BA6EA2"/>
    <w:rsid w:val="00BB01AC"/>
    <w:rsid w:val="00BB10DE"/>
    <w:rsid w:val="00BB1C83"/>
    <w:rsid w:val="00BB4C06"/>
    <w:rsid w:val="00BB4DE1"/>
    <w:rsid w:val="00BB5448"/>
    <w:rsid w:val="00BB6022"/>
    <w:rsid w:val="00BB670E"/>
    <w:rsid w:val="00BB6ED9"/>
    <w:rsid w:val="00BB739F"/>
    <w:rsid w:val="00BB7D75"/>
    <w:rsid w:val="00BB7EB5"/>
    <w:rsid w:val="00BC070B"/>
    <w:rsid w:val="00BC0769"/>
    <w:rsid w:val="00BC1181"/>
    <w:rsid w:val="00BC18A5"/>
    <w:rsid w:val="00BC2823"/>
    <w:rsid w:val="00BC2A21"/>
    <w:rsid w:val="00BC36C6"/>
    <w:rsid w:val="00BC428B"/>
    <w:rsid w:val="00BC4649"/>
    <w:rsid w:val="00BC56F7"/>
    <w:rsid w:val="00BC601B"/>
    <w:rsid w:val="00BC622F"/>
    <w:rsid w:val="00BC7085"/>
    <w:rsid w:val="00BC76B2"/>
    <w:rsid w:val="00BC7D69"/>
    <w:rsid w:val="00BD0DF4"/>
    <w:rsid w:val="00BD327A"/>
    <w:rsid w:val="00BD38EC"/>
    <w:rsid w:val="00BD4A8D"/>
    <w:rsid w:val="00BD50F4"/>
    <w:rsid w:val="00BD5A59"/>
    <w:rsid w:val="00BD5D5E"/>
    <w:rsid w:val="00BD5D7F"/>
    <w:rsid w:val="00BD64B3"/>
    <w:rsid w:val="00BD6D01"/>
    <w:rsid w:val="00BE0FE1"/>
    <w:rsid w:val="00BE2985"/>
    <w:rsid w:val="00BE49C0"/>
    <w:rsid w:val="00BE5561"/>
    <w:rsid w:val="00BE5847"/>
    <w:rsid w:val="00BE6C53"/>
    <w:rsid w:val="00BE70BE"/>
    <w:rsid w:val="00BF077F"/>
    <w:rsid w:val="00BF0CC2"/>
    <w:rsid w:val="00BF1991"/>
    <w:rsid w:val="00BF1CEC"/>
    <w:rsid w:val="00BF2705"/>
    <w:rsid w:val="00BF28EF"/>
    <w:rsid w:val="00BF2D5B"/>
    <w:rsid w:val="00BF3606"/>
    <w:rsid w:val="00BF361B"/>
    <w:rsid w:val="00BF3CAA"/>
    <w:rsid w:val="00BF4764"/>
    <w:rsid w:val="00BF4911"/>
    <w:rsid w:val="00BF5194"/>
    <w:rsid w:val="00BF5458"/>
    <w:rsid w:val="00BF5A31"/>
    <w:rsid w:val="00BF5FDA"/>
    <w:rsid w:val="00BF7404"/>
    <w:rsid w:val="00BF758E"/>
    <w:rsid w:val="00BF7A27"/>
    <w:rsid w:val="00C0022B"/>
    <w:rsid w:val="00C016E8"/>
    <w:rsid w:val="00C02A38"/>
    <w:rsid w:val="00C02E1F"/>
    <w:rsid w:val="00C0315B"/>
    <w:rsid w:val="00C03D5E"/>
    <w:rsid w:val="00C03E16"/>
    <w:rsid w:val="00C0412B"/>
    <w:rsid w:val="00C0484F"/>
    <w:rsid w:val="00C05674"/>
    <w:rsid w:val="00C05C78"/>
    <w:rsid w:val="00C05F54"/>
    <w:rsid w:val="00C063D9"/>
    <w:rsid w:val="00C066D1"/>
    <w:rsid w:val="00C068A9"/>
    <w:rsid w:val="00C070D0"/>
    <w:rsid w:val="00C07AED"/>
    <w:rsid w:val="00C10CEE"/>
    <w:rsid w:val="00C116D3"/>
    <w:rsid w:val="00C11EEC"/>
    <w:rsid w:val="00C1527E"/>
    <w:rsid w:val="00C15A33"/>
    <w:rsid w:val="00C15C0B"/>
    <w:rsid w:val="00C15F92"/>
    <w:rsid w:val="00C16EA0"/>
    <w:rsid w:val="00C17138"/>
    <w:rsid w:val="00C1718D"/>
    <w:rsid w:val="00C17DC0"/>
    <w:rsid w:val="00C20115"/>
    <w:rsid w:val="00C201D4"/>
    <w:rsid w:val="00C20A32"/>
    <w:rsid w:val="00C21A07"/>
    <w:rsid w:val="00C223E5"/>
    <w:rsid w:val="00C22637"/>
    <w:rsid w:val="00C22A17"/>
    <w:rsid w:val="00C23898"/>
    <w:rsid w:val="00C23A6E"/>
    <w:rsid w:val="00C23D2E"/>
    <w:rsid w:val="00C242FC"/>
    <w:rsid w:val="00C2562A"/>
    <w:rsid w:val="00C2738D"/>
    <w:rsid w:val="00C30D8C"/>
    <w:rsid w:val="00C30E49"/>
    <w:rsid w:val="00C32642"/>
    <w:rsid w:val="00C331E1"/>
    <w:rsid w:val="00C33DFC"/>
    <w:rsid w:val="00C34C8E"/>
    <w:rsid w:val="00C34CC5"/>
    <w:rsid w:val="00C35943"/>
    <w:rsid w:val="00C3612A"/>
    <w:rsid w:val="00C367E6"/>
    <w:rsid w:val="00C36D82"/>
    <w:rsid w:val="00C37242"/>
    <w:rsid w:val="00C41A26"/>
    <w:rsid w:val="00C42049"/>
    <w:rsid w:val="00C44EE9"/>
    <w:rsid w:val="00C46F2D"/>
    <w:rsid w:val="00C47208"/>
    <w:rsid w:val="00C4726E"/>
    <w:rsid w:val="00C47B71"/>
    <w:rsid w:val="00C50B46"/>
    <w:rsid w:val="00C50EC7"/>
    <w:rsid w:val="00C514F0"/>
    <w:rsid w:val="00C51A6F"/>
    <w:rsid w:val="00C52043"/>
    <w:rsid w:val="00C544D3"/>
    <w:rsid w:val="00C54DE8"/>
    <w:rsid w:val="00C55464"/>
    <w:rsid w:val="00C55C99"/>
    <w:rsid w:val="00C56B10"/>
    <w:rsid w:val="00C56C28"/>
    <w:rsid w:val="00C606C3"/>
    <w:rsid w:val="00C6198C"/>
    <w:rsid w:val="00C62DEA"/>
    <w:rsid w:val="00C64E7C"/>
    <w:rsid w:val="00C65C5C"/>
    <w:rsid w:val="00C65E87"/>
    <w:rsid w:val="00C66C7D"/>
    <w:rsid w:val="00C66E43"/>
    <w:rsid w:val="00C66EC6"/>
    <w:rsid w:val="00C67726"/>
    <w:rsid w:val="00C7058C"/>
    <w:rsid w:val="00C711E9"/>
    <w:rsid w:val="00C71D56"/>
    <w:rsid w:val="00C72667"/>
    <w:rsid w:val="00C72C4F"/>
    <w:rsid w:val="00C72C72"/>
    <w:rsid w:val="00C73378"/>
    <w:rsid w:val="00C733C7"/>
    <w:rsid w:val="00C73A02"/>
    <w:rsid w:val="00C758B9"/>
    <w:rsid w:val="00C75ABF"/>
    <w:rsid w:val="00C75FC9"/>
    <w:rsid w:val="00C8108E"/>
    <w:rsid w:val="00C81207"/>
    <w:rsid w:val="00C8121D"/>
    <w:rsid w:val="00C81382"/>
    <w:rsid w:val="00C83FF7"/>
    <w:rsid w:val="00C850D1"/>
    <w:rsid w:val="00C85D4C"/>
    <w:rsid w:val="00C86108"/>
    <w:rsid w:val="00C86D1D"/>
    <w:rsid w:val="00C87469"/>
    <w:rsid w:val="00C9010B"/>
    <w:rsid w:val="00C904AF"/>
    <w:rsid w:val="00C92147"/>
    <w:rsid w:val="00C92296"/>
    <w:rsid w:val="00C92F8D"/>
    <w:rsid w:val="00C93C1D"/>
    <w:rsid w:val="00C96658"/>
    <w:rsid w:val="00C96DEC"/>
    <w:rsid w:val="00C97691"/>
    <w:rsid w:val="00C97D7A"/>
    <w:rsid w:val="00CA0AE3"/>
    <w:rsid w:val="00CA0CD7"/>
    <w:rsid w:val="00CA17C4"/>
    <w:rsid w:val="00CA1833"/>
    <w:rsid w:val="00CA2513"/>
    <w:rsid w:val="00CA267F"/>
    <w:rsid w:val="00CA4C91"/>
    <w:rsid w:val="00CA52C7"/>
    <w:rsid w:val="00CB0845"/>
    <w:rsid w:val="00CB0DAE"/>
    <w:rsid w:val="00CB0FF7"/>
    <w:rsid w:val="00CB2AA7"/>
    <w:rsid w:val="00CB36F5"/>
    <w:rsid w:val="00CB46ED"/>
    <w:rsid w:val="00CB4F1D"/>
    <w:rsid w:val="00CB5271"/>
    <w:rsid w:val="00CC04D3"/>
    <w:rsid w:val="00CC0FC0"/>
    <w:rsid w:val="00CC2F5A"/>
    <w:rsid w:val="00CC4031"/>
    <w:rsid w:val="00CC4CB9"/>
    <w:rsid w:val="00CC52BA"/>
    <w:rsid w:val="00CC55AA"/>
    <w:rsid w:val="00CC5B74"/>
    <w:rsid w:val="00CC6707"/>
    <w:rsid w:val="00CD09FB"/>
    <w:rsid w:val="00CD0B44"/>
    <w:rsid w:val="00CD3BC7"/>
    <w:rsid w:val="00CD4CD8"/>
    <w:rsid w:val="00CD7998"/>
    <w:rsid w:val="00CD7D46"/>
    <w:rsid w:val="00CD7E76"/>
    <w:rsid w:val="00CE056C"/>
    <w:rsid w:val="00CE0ADC"/>
    <w:rsid w:val="00CE170C"/>
    <w:rsid w:val="00CE1F1A"/>
    <w:rsid w:val="00CE2031"/>
    <w:rsid w:val="00CE2091"/>
    <w:rsid w:val="00CE27A5"/>
    <w:rsid w:val="00CE2FBA"/>
    <w:rsid w:val="00CE3A38"/>
    <w:rsid w:val="00CE3A43"/>
    <w:rsid w:val="00CE471D"/>
    <w:rsid w:val="00CE54A8"/>
    <w:rsid w:val="00CE6618"/>
    <w:rsid w:val="00CE663D"/>
    <w:rsid w:val="00CE67EB"/>
    <w:rsid w:val="00CF0C06"/>
    <w:rsid w:val="00CF0EF3"/>
    <w:rsid w:val="00CF1531"/>
    <w:rsid w:val="00CF265B"/>
    <w:rsid w:val="00CF3D44"/>
    <w:rsid w:val="00CF3FDD"/>
    <w:rsid w:val="00CF57A5"/>
    <w:rsid w:val="00CF672D"/>
    <w:rsid w:val="00CF7373"/>
    <w:rsid w:val="00D01232"/>
    <w:rsid w:val="00D02362"/>
    <w:rsid w:val="00D02636"/>
    <w:rsid w:val="00D02846"/>
    <w:rsid w:val="00D033F5"/>
    <w:rsid w:val="00D04F70"/>
    <w:rsid w:val="00D056D5"/>
    <w:rsid w:val="00D064C0"/>
    <w:rsid w:val="00D1023F"/>
    <w:rsid w:val="00D1143C"/>
    <w:rsid w:val="00D11B71"/>
    <w:rsid w:val="00D12B96"/>
    <w:rsid w:val="00D13629"/>
    <w:rsid w:val="00D13C8D"/>
    <w:rsid w:val="00D148E0"/>
    <w:rsid w:val="00D15774"/>
    <w:rsid w:val="00D1708F"/>
    <w:rsid w:val="00D1714E"/>
    <w:rsid w:val="00D2110C"/>
    <w:rsid w:val="00D219E4"/>
    <w:rsid w:val="00D23661"/>
    <w:rsid w:val="00D2465A"/>
    <w:rsid w:val="00D247DA"/>
    <w:rsid w:val="00D2498F"/>
    <w:rsid w:val="00D26163"/>
    <w:rsid w:val="00D27DB6"/>
    <w:rsid w:val="00D300B2"/>
    <w:rsid w:val="00D313AB"/>
    <w:rsid w:val="00D32117"/>
    <w:rsid w:val="00D323CC"/>
    <w:rsid w:val="00D32F05"/>
    <w:rsid w:val="00D337EB"/>
    <w:rsid w:val="00D342C7"/>
    <w:rsid w:val="00D34A90"/>
    <w:rsid w:val="00D355A6"/>
    <w:rsid w:val="00D35970"/>
    <w:rsid w:val="00D37A4E"/>
    <w:rsid w:val="00D37AC2"/>
    <w:rsid w:val="00D41721"/>
    <w:rsid w:val="00D42957"/>
    <w:rsid w:val="00D42F90"/>
    <w:rsid w:val="00D452E5"/>
    <w:rsid w:val="00D45790"/>
    <w:rsid w:val="00D45D64"/>
    <w:rsid w:val="00D45E9F"/>
    <w:rsid w:val="00D469CF"/>
    <w:rsid w:val="00D46D09"/>
    <w:rsid w:val="00D471CD"/>
    <w:rsid w:val="00D4740F"/>
    <w:rsid w:val="00D47A36"/>
    <w:rsid w:val="00D50969"/>
    <w:rsid w:val="00D50DE9"/>
    <w:rsid w:val="00D518AB"/>
    <w:rsid w:val="00D51F85"/>
    <w:rsid w:val="00D52DE0"/>
    <w:rsid w:val="00D543E6"/>
    <w:rsid w:val="00D55663"/>
    <w:rsid w:val="00D5597A"/>
    <w:rsid w:val="00D55AC9"/>
    <w:rsid w:val="00D55F5F"/>
    <w:rsid w:val="00D56239"/>
    <w:rsid w:val="00D56A8A"/>
    <w:rsid w:val="00D575DB"/>
    <w:rsid w:val="00D60596"/>
    <w:rsid w:val="00D61BAB"/>
    <w:rsid w:val="00D62DDC"/>
    <w:rsid w:val="00D63011"/>
    <w:rsid w:val="00D63913"/>
    <w:rsid w:val="00D6449E"/>
    <w:rsid w:val="00D658AE"/>
    <w:rsid w:val="00D65AC5"/>
    <w:rsid w:val="00D703E1"/>
    <w:rsid w:val="00D70815"/>
    <w:rsid w:val="00D71D61"/>
    <w:rsid w:val="00D721D2"/>
    <w:rsid w:val="00D72C1F"/>
    <w:rsid w:val="00D732D8"/>
    <w:rsid w:val="00D736C9"/>
    <w:rsid w:val="00D73FED"/>
    <w:rsid w:val="00D7434D"/>
    <w:rsid w:val="00D74492"/>
    <w:rsid w:val="00D7459F"/>
    <w:rsid w:val="00D754D4"/>
    <w:rsid w:val="00D75B00"/>
    <w:rsid w:val="00D7720E"/>
    <w:rsid w:val="00D80381"/>
    <w:rsid w:val="00D80886"/>
    <w:rsid w:val="00D80AA8"/>
    <w:rsid w:val="00D816BA"/>
    <w:rsid w:val="00D818EB"/>
    <w:rsid w:val="00D81934"/>
    <w:rsid w:val="00D827DA"/>
    <w:rsid w:val="00D840BA"/>
    <w:rsid w:val="00D84DBF"/>
    <w:rsid w:val="00D855FC"/>
    <w:rsid w:val="00D85DA9"/>
    <w:rsid w:val="00D87253"/>
    <w:rsid w:val="00D91C5C"/>
    <w:rsid w:val="00D91F29"/>
    <w:rsid w:val="00D92037"/>
    <w:rsid w:val="00D947A8"/>
    <w:rsid w:val="00D94DEB"/>
    <w:rsid w:val="00D95346"/>
    <w:rsid w:val="00D95CA4"/>
    <w:rsid w:val="00D96846"/>
    <w:rsid w:val="00D979B3"/>
    <w:rsid w:val="00D97FAA"/>
    <w:rsid w:val="00DA0135"/>
    <w:rsid w:val="00DA0A24"/>
    <w:rsid w:val="00DA12F4"/>
    <w:rsid w:val="00DA1995"/>
    <w:rsid w:val="00DA20E8"/>
    <w:rsid w:val="00DA2699"/>
    <w:rsid w:val="00DA4636"/>
    <w:rsid w:val="00DA4CCC"/>
    <w:rsid w:val="00DA585B"/>
    <w:rsid w:val="00DA5F75"/>
    <w:rsid w:val="00DB177E"/>
    <w:rsid w:val="00DB1AC3"/>
    <w:rsid w:val="00DB24AA"/>
    <w:rsid w:val="00DB24B1"/>
    <w:rsid w:val="00DB5717"/>
    <w:rsid w:val="00DB57DD"/>
    <w:rsid w:val="00DB694F"/>
    <w:rsid w:val="00DB6CFB"/>
    <w:rsid w:val="00DB6DEA"/>
    <w:rsid w:val="00DB703F"/>
    <w:rsid w:val="00DB7117"/>
    <w:rsid w:val="00DB72E2"/>
    <w:rsid w:val="00DB7424"/>
    <w:rsid w:val="00DB778E"/>
    <w:rsid w:val="00DB7E7D"/>
    <w:rsid w:val="00DB7EC6"/>
    <w:rsid w:val="00DC080C"/>
    <w:rsid w:val="00DC0A9B"/>
    <w:rsid w:val="00DC0D54"/>
    <w:rsid w:val="00DC13DA"/>
    <w:rsid w:val="00DC19FA"/>
    <w:rsid w:val="00DC1B5F"/>
    <w:rsid w:val="00DC1D28"/>
    <w:rsid w:val="00DC286D"/>
    <w:rsid w:val="00DC2B0F"/>
    <w:rsid w:val="00DC4E7C"/>
    <w:rsid w:val="00DC62FD"/>
    <w:rsid w:val="00DC661B"/>
    <w:rsid w:val="00DC6A86"/>
    <w:rsid w:val="00DC6BF0"/>
    <w:rsid w:val="00DD091C"/>
    <w:rsid w:val="00DD0B29"/>
    <w:rsid w:val="00DD3438"/>
    <w:rsid w:val="00DD35B2"/>
    <w:rsid w:val="00DD4CE3"/>
    <w:rsid w:val="00DD550B"/>
    <w:rsid w:val="00DD73EE"/>
    <w:rsid w:val="00DD76D5"/>
    <w:rsid w:val="00DD7F38"/>
    <w:rsid w:val="00DE0240"/>
    <w:rsid w:val="00DE0E37"/>
    <w:rsid w:val="00DE11E0"/>
    <w:rsid w:val="00DE3EAF"/>
    <w:rsid w:val="00DE5B52"/>
    <w:rsid w:val="00DE6454"/>
    <w:rsid w:val="00DF1ACC"/>
    <w:rsid w:val="00DF5296"/>
    <w:rsid w:val="00DF52CC"/>
    <w:rsid w:val="00DF5F3B"/>
    <w:rsid w:val="00DF66CE"/>
    <w:rsid w:val="00DF7864"/>
    <w:rsid w:val="00DF7B5A"/>
    <w:rsid w:val="00DF7B98"/>
    <w:rsid w:val="00E0052E"/>
    <w:rsid w:val="00E00A7C"/>
    <w:rsid w:val="00E0120B"/>
    <w:rsid w:val="00E01333"/>
    <w:rsid w:val="00E0344B"/>
    <w:rsid w:val="00E03F89"/>
    <w:rsid w:val="00E0540A"/>
    <w:rsid w:val="00E05459"/>
    <w:rsid w:val="00E055AD"/>
    <w:rsid w:val="00E06414"/>
    <w:rsid w:val="00E06E53"/>
    <w:rsid w:val="00E06FAA"/>
    <w:rsid w:val="00E07BB4"/>
    <w:rsid w:val="00E10CDB"/>
    <w:rsid w:val="00E11403"/>
    <w:rsid w:val="00E11D25"/>
    <w:rsid w:val="00E135FD"/>
    <w:rsid w:val="00E1387A"/>
    <w:rsid w:val="00E14133"/>
    <w:rsid w:val="00E149B7"/>
    <w:rsid w:val="00E1511F"/>
    <w:rsid w:val="00E15A2F"/>
    <w:rsid w:val="00E1678B"/>
    <w:rsid w:val="00E20DF8"/>
    <w:rsid w:val="00E20E7B"/>
    <w:rsid w:val="00E226E0"/>
    <w:rsid w:val="00E25D48"/>
    <w:rsid w:val="00E2780B"/>
    <w:rsid w:val="00E27822"/>
    <w:rsid w:val="00E3160A"/>
    <w:rsid w:val="00E33EFA"/>
    <w:rsid w:val="00E3482D"/>
    <w:rsid w:val="00E34F79"/>
    <w:rsid w:val="00E35F07"/>
    <w:rsid w:val="00E36B18"/>
    <w:rsid w:val="00E37B4D"/>
    <w:rsid w:val="00E40048"/>
    <w:rsid w:val="00E411A8"/>
    <w:rsid w:val="00E41501"/>
    <w:rsid w:val="00E41CF2"/>
    <w:rsid w:val="00E431D4"/>
    <w:rsid w:val="00E43492"/>
    <w:rsid w:val="00E436E1"/>
    <w:rsid w:val="00E4393F"/>
    <w:rsid w:val="00E44B19"/>
    <w:rsid w:val="00E44E58"/>
    <w:rsid w:val="00E45229"/>
    <w:rsid w:val="00E45AD2"/>
    <w:rsid w:val="00E46250"/>
    <w:rsid w:val="00E46673"/>
    <w:rsid w:val="00E46B76"/>
    <w:rsid w:val="00E47EED"/>
    <w:rsid w:val="00E47F03"/>
    <w:rsid w:val="00E51700"/>
    <w:rsid w:val="00E51D5E"/>
    <w:rsid w:val="00E51F82"/>
    <w:rsid w:val="00E5242B"/>
    <w:rsid w:val="00E5288C"/>
    <w:rsid w:val="00E54CED"/>
    <w:rsid w:val="00E55B80"/>
    <w:rsid w:val="00E56A1D"/>
    <w:rsid w:val="00E60E64"/>
    <w:rsid w:val="00E6181F"/>
    <w:rsid w:val="00E62058"/>
    <w:rsid w:val="00E630B5"/>
    <w:rsid w:val="00E635C3"/>
    <w:rsid w:val="00E667FF"/>
    <w:rsid w:val="00E66C74"/>
    <w:rsid w:val="00E67053"/>
    <w:rsid w:val="00E67919"/>
    <w:rsid w:val="00E7172A"/>
    <w:rsid w:val="00E71752"/>
    <w:rsid w:val="00E73556"/>
    <w:rsid w:val="00E735C4"/>
    <w:rsid w:val="00E737F6"/>
    <w:rsid w:val="00E7414E"/>
    <w:rsid w:val="00E74697"/>
    <w:rsid w:val="00E74D76"/>
    <w:rsid w:val="00E74F63"/>
    <w:rsid w:val="00E77FBD"/>
    <w:rsid w:val="00E80318"/>
    <w:rsid w:val="00E81459"/>
    <w:rsid w:val="00E8174D"/>
    <w:rsid w:val="00E81905"/>
    <w:rsid w:val="00E825B6"/>
    <w:rsid w:val="00E82644"/>
    <w:rsid w:val="00E84364"/>
    <w:rsid w:val="00E84F07"/>
    <w:rsid w:val="00E86A08"/>
    <w:rsid w:val="00E86A2F"/>
    <w:rsid w:val="00E87376"/>
    <w:rsid w:val="00E90CD7"/>
    <w:rsid w:val="00E93883"/>
    <w:rsid w:val="00E9556A"/>
    <w:rsid w:val="00E95B52"/>
    <w:rsid w:val="00E95C8D"/>
    <w:rsid w:val="00E968B8"/>
    <w:rsid w:val="00E97359"/>
    <w:rsid w:val="00EA0B59"/>
    <w:rsid w:val="00EA133F"/>
    <w:rsid w:val="00EA1EB6"/>
    <w:rsid w:val="00EA1F56"/>
    <w:rsid w:val="00EA3793"/>
    <w:rsid w:val="00EA409E"/>
    <w:rsid w:val="00EA46DC"/>
    <w:rsid w:val="00EA4D6F"/>
    <w:rsid w:val="00EA4DD5"/>
    <w:rsid w:val="00EA55E0"/>
    <w:rsid w:val="00EA5EAD"/>
    <w:rsid w:val="00EA6CB0"/>
    <w:rsid w:val="00EA7707"/>
    <w:rsid w:val="00EA7DB5"/>
    <w:rsid w:val="00EB0AAE"/>
    <w:rsid w:val="00EB2127"/>
    <w:rsid w:val="00EB2675"/>
    <w:rsid w:val="00EB3336"/>
    <w:rsid w:val="00EB36E4"/>
    <w:rsid w:val="00EB409C"/>
    <w:rsid w:val="00EB413D"/>
    <w:rsid w:val="00EB430B"/>
    <w:rsid w:val="00EB5C54"/>
    <w:rsid w:val="00EB6100"/>
    <w:rsid w:val="00EB698F"/>
    <w:rsid w:val="00EB734E"/>
    <w:rsid w:val="00EC09E1"/>
    <w:rsid w:val="00EC0E58"/>
    <w:rsid w:val="00EC1985"/>
    <w:rsid w:val="00EC5354"/>
    <w:rsid w:val="00EC5805"/>
    <w:rsid w:val="00EC6134"/>
    <w:rsid w:val="00EC6AD8"/>
    <w:rsid w:val="00EC6FFC"/>
    <w:rsid w:val="00EC79F8"/>
    <w:rsid w:val="00ED0228"/>
    <w:rsid w:val="00ED114F"/>
    <w:rsid w:val="00ED14A3"/>
    <w:rsid w:val="00ED14CE"/>
    <w:rsid w:val="00ED1FBA"/>
    <w:rsid w:val="00ED35EB"/>
    <w:rsid w:val="00ED38BB"/>
    <w:rsid w:val="00ED3E5F"/>
    <w:rsid w:val="00ED40E2"/>
    <w:rsid w:val="00ED4B5C"/>
    <w:rsid w:val="00ED4D99"/>
    <w:rsid w:val="00ED4E05"/>
    <w:rsid w:val="00ED73B6"/>
    <w:rsid w:val="00EE003C"/>
    <w:rsid w:val="00EE1188"/>
    <w:rsid w:val="00EE2130"/>
    <w:rsid w:val="00EE34C3"/>
    <w:rsid w:val="00EE3B56"/>
    <w:rsid w:val="00EE3BE8"/>
    <w:rsid w:val="00EE3C7F"/>
    <w:rsid w:val="00EE3CA4"/>
    <w:rsid w:val="00EE4205"/>
    <w:rsid w:val="00EE4449"/>
    <w:rsid w:val="00EE66AF"/>
    <w:rsid w:val="00EF0145"/>
    <w:rsid w:val="00EF1E25"/>
    <w:rsid w:val="00EF1F5F"/>
    <w:rsid w:val="00EF23E8"/>
    <w:rsid w:val="00EF2CE5"/>
    <w:rsid w:val="00EF3027"/>
    <w:rsid w:val="00EF32AA"/>
    <w:rsid w:val="00EF3570"/>
    <w:rsid w:val="00EF39B5"/>
    <w:rsid w:val="00EF3C11"/>
    <w:rsid w:val="00EF49A3"/>
    <w:rsid w:val="00EF50C3"/>
    <w:rsid w:val="00EF5672"/>
    <w:rsid w:val="00EF64EE"/>
    <w:rsid w:val="00EF6995"/>
    <w:rsid w:val="00EF6F3A"/>
    <w:rsid w:val="00EF727B"/>
    <w:rsid w:val="00EF7946"/>
    <w:rsid w:val="00F00B18"/>
    <w:rsid w:val="00F023C7"/>
    <w:rsid w:val="00F024D2"/>
    <w:rsid w:val="00F02B0F"/>
    <w:rsid w:val="00F02E25"/>
    <w:rsid w:val="00F02F71"/>
    <w:rsid w:val="00F10E67"/>
    <w:rsid w:val="00F11010"/>
    <w:rsid w:val="00F112D9"/>
    <w:rsid w:val="00F12AC3"/>
    <w:rsid w:val="00F13B42"/>
    <w:rsid w:val="00F13DCC"/>
    <w:rsid w:val="00F14186"/>
    <w:rsid w:val="00F141B7"/>
    <w:rsid w:val="00F14F3B"/>
    <w:rsid w:val="00F15AC2"/>
    <w:rsid w:val="00F1710D"/>
    <w:rsid w:val="00F2000C"/>
    <w:rsid w:val="00F2027B"/>
    <w:rsid w:val="00F21981"/>
    <w:rsid w:val="00F21BB2"/>
    <w:rsid w:val="00F2459E"/>
    <w:rsid w:val="00F252B4"/>
    <w:rsid w:val="00F2550D"/>
    <w:rsid w:val="00F266E3"/>
    <w:rsid w:val="00F2706C"/>
    <w:rsid w:val="00F277B6"/>
    <w:rsid w:val="00F2795A"/>
    <w:rsid w:val="00F307B9"/>
    <w:rsid w:val="00F30870"/>
    <w:rsid w:val="00F31C12"/>
    <w:rsid w:val="00F32623"/>
    <w:rsid w:val="00F330AE"/>
    <w:rsid w:val="00F333D8"/>
    <w:rsid w:val="00F333FF"/>
    <w:rsid w:val="00F33ECF"/>
    <w:rsid w:val="00F34325"/>
    <w:rsid w:val="00F35EB5"/>
    <w:rsid w:val="00F373C8"/>
    <w:rsid w:val="00F3796F"/>
    <w:rsid w:val="00F406CC"/>
    <w:rsid w:val="00F41239"/>
    <w:rsid w:val="00F414C0"/>
    <w:rsid w:val="00F415BB"/>
    <w:rsid w:val="00F416D2"/>
    <w:rsid w:val="00F4364C"/>
    <w:rsid w:val="00F44021"/>
    <w:rsid w:val="00F4426E"/>
    <w:rsid w:val="00F442B6"/>
    <w:rsid w:val="00F44794"/>
    <w:rsid w:val="00F44DF0"/>
    <w:rsid w:val="00F45072"/>
    <w:rsid w:val="00F45516"/>
    <w:rsid w:val="00F45A60"/>
    <w:rsid w:val="00F46060"/>
    <w:rsid w:val="00F461C7"/>
    <w:rsid w:val="00F5068C"/>
    <w:rsid w:val="00F5116B"/>
    <w:rsid w:val="00F51C73"/>
    <w:rsid w:val="00F52645"/>
    <w:rsid w:val="00F52A0B"/>
    <w:rsid w:val="00F532ED"/>
    <w:rsid w:val="00F5351C"/>
    <w:rsid w:val="00F539AE"/>
    <w:rsid w:val="00F540DB"/>
    <w:rsid w:val="00F549B9"/>
    <w:rsid w:val="00F54AF9"/>
    <w:rsid w:val="00F54FD3"/>
    <w:rsid w:val="00F554BA"/>
    <w:rsid w:val="00F55862"/>
    <w:rsid w:val="00F55DED"/>
    <w:rsid w:val="00F56991"/>
    <w:rsid w:val="00F56F0B"/>
    <w:rsid w:val="00F576E4"/>
    <w:rsid w:val="00F5795A"/>
    <w:rsid w:val="00F605AA"/>
    <w:rsid w:val="00F610A3"/>
    <w:rsid w:val="00F61799"/>
    <w:rsid w:val="00F61F31"/>
    <w:rsid w:val="00F6333C"/>
    <w:rsid w:val="00F636EB"/>
    <w:rsid w:val="00F64EDF"/>
    <w:rsid w:val="00F654B0"/>
    <w:rsid w:val="00F66069"/>
    <w:rsid w:val="00F667BF"/>
    <w:rsid w:val="00F70197"/>
    <w:rsid w:val="00F71D57"/>
    <w:rsid w:val="00F72B7D"/>
    <w:rsid w:val="00F73E7E"/>
    <w:rsid w:val="00F740F8"/>
    <w:rsid w:val="00F748F3"/>
    <w:rsid w:val="00F76AD2"/>
    <w:rsid w:val="00F771D2"/>
    <w:rsid w:val="00F80924"/>
    <w:rsid w:val="00F80BB9"/>
    <w:rsid w:val="00F816A4"/>
    <w:rsid w:val="00F81B61"/>
    <w:rsid w:val="00F8395E"/>
    <w:rsid w:val="00F84D04"/>
    <w:rsid w:val="00F84FEE"/>
    <w:rsid w:val="00F854F2"/>
    <w:rsid w:val="00F86AFF"/>
    <w:rsid w:val="00F86C7D"/>
    <w:rsid w:val="00F8763C"/>
    <w:rsid w:val="00F903E5"/>
    <w:rsid w:val="00F909DB"/>
    <w:rsid w:val="00F90D41"/>
    <w:rsid w:val="00F90FCE"/>
    <w:rsid w:val="00F9127C"/>
    <w:rsid w:val="00F920D3"/>
    <w:rsid w:val="00F931D1"/>
    <w:rsid w:val="00F9354C"/>
    <w:rsid w:val="00F93977"/>
    <w:rsid w:val="00F93ECE"/>
    <w:rsid w:val="00F94506"/>
    <w:rsid w:val="00F95673"/>
    <w:rsid w:val="00F9610A"/>
    <w:rsid w:val="00F97587"/>
    <w:rsid w:val="00F97F30"/>
    <w:rsid w:val="00FA10D6"/>
    <w:rsid w:val="00FA124F"/>
    <w:rsid w:val="00FA1351"/>
    <w:rsid w:val="00FA166D"/>
    <w:rsid w:val="00FA178C"/>
    <w:rsid w:val="00FA2712"/>
    <w:rsid w:val="00FA3829"/>
    <w:rsid w:val="00FA4808"/>
    <w:rsid w:val="00FA4B46"/>
    <w:rsid w:val="00FA56C7"/>
    <w:rsid w:val="00FA584F"/>
    <w:rsid w:val="00FA5DC0"/>
    <w:rsid w:val="00FA62DC"/>
    <w:rsid w:val="00FA7886"/>
    <w:rsid w:val="00FB06FD"/>
    <w:rsid w:val="00FB0AD8"/>
    <w:rsid w:val="00FB2066"/>
    <w:rsid w:val="00FB213E"/>
    <w:rsid w:val="00FB2545"/>
    <w:rsid w:val="00FB2CE2"/>
    <w:rsid w:val="00FB2E26"/>
    <w:rsid w:val="00FB40FB"/>
    <w:rsid w:val="00FB518E"/>
    <w:rsid w:val="00FB6A7C"/>
    <w:rsid w:val="00FB6EC4"/>
    <w:rsid w:val="00FB7D23"/>
    <w:rsid w:val="00FB7EF4"/>
    <w:rsid w:val="00FC0EAD"/>
    <w:rsid w:val="00FC25AB"/>
    <w:rsid w:val="00FC29EB"/>
    <w:rsid w:val="00FC2A6B"/>
    <w:rsid w:val="00FC4078"/>
    <w:rsid w:val="00FC49EA"/>
    <w:rsid w:val="00FC4D9A"/>
    <w:rsid w:val="00FC4F98"/>
    <w:rsid w:val="00FC693B"/>
    <w:rsid w:val="00FC71F8"/>
    <w:rsid w:val="00FC731B"/>
    <w:rsid w:val="00FD068F"/>
    <w:rsid w:val="00FD0B5E"/>
    <w:rsid w:val="00FD0F99"/>
    <w:rsid w:val="00FD1103"/>
    <w:rsid w:val="00FD1CE8"/>
    <w:rsid w:val="00FD36A3"/>
    <w:rsid w:val="00FD4616"/>
    <w:rsid w:val="00FD494D"/>
    <w:rsid w:val="00FD4F4D"/>
    <w:rsid w:val="00FD5184"/>
    <w:rsid w:val="00FD6176"/>
    <w:rsid w:val="00FD69A4"/>
    <w:rsid w:val="00FD70DA"/>
    <w:rsid w:val="00FD7693"/>
    <w:rsid w:val="00FD7D02"/>
    <w:rsid w:val="00FE02BD"/>
    <w:rsid w:val="00FE1005"/>
    <w:rsid w:val="00FE179B"/>
    <w:rsid w:val="00FE1E31"/>
    <w:rsid w:val="00FE1F19"/>
    <w:rsid w:val="00FE2190"/>
    <w:rsid w:val="00FE41F1"/>
    <w:rsid w:val="00FE4D6A"/>
    <w:rsid w:val="00FE6E96"/>
    <w:rsid w:val="00FE7762"/>
    <w:rsid w:val="00FF1154"/>
    <w:rsid w:val="00FF184A"/>
    <w:rsid w:val="00FF1C22"/>
    <w:rsid w:val="00FF2181"/>
    <w:rsid w:val="00FF3EAF"/>
    <w:rsid w:val="00FF40B0"/>
    <w:rsid w:val="00FF48F8"/>
    <w:rsid w:val="00FF4AB1"/>
    <w:rsid w:val="00FF4D92"/>
    <w:rsid w:val="00FF54B7"/>
    <w:rsid w:val="00FF5895"/>
    <w:rsid w:val="00FF5B6A"/>
    <w:rsid w:val="00FF6416"/>
    <w:rsid w:val="00FF6946"/>
    <w:rsid w:val="00FF7C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654B0"/>
    <w:pPr>
      <w:spacing w:line="260" w:lineRule="atLeast"/>
    </w:pPr>
    <w:rPr>
      <w:rFonts w:eastAsiaTheme="minorHAnsi" w:cstheme="minorBidi"/>
      <w:sz w:val="22"/>
      <w:lang w:eastAsia="en-US"/>
    </w:rPr>
  </w:style>
  <w:style w:type="paragraph" w:styleId="Heading1">
    <w:name w:val="heading 1"/>
    <w:next w:val="Heading2"/>
    <w:autoRedefine/>
    <w:qFormat/>
    <w:rsid w:val="00983E3A"/>
    <w:pPr>
      <w:keepNext/>
      <w:keepLines/>
      <w:ind w:left="1134" w:hanging="1134"/>
      <w:outlineLvl w:val="0"/>
    </w:pPr>
    <w:rPr>
      <w:b/>
      <w:bCs/>
      <w:kern w:val="28"/>
      <w:sz w:val="36"/>
      <w:szCs w:val="32"/>
    </w:rPr>
  </w:style>
  <w:style w:type="paragraph" w:styleId="Heading2">
    <w:name w:val="heading 2"/>
    <w:basedOn w:val="Heading1"/>
    <w:next w:val="Heading3"/>
    <w:autoRedefine/>
    <w:qFormat/>
    <w:rsid w:val="00983E3A"/>
    <w:pPr>
      <w:spacing w:before="280"/>
      <w:outlineLvl w:val="1"/>
    </w:pPr>
    <w:rPr>
      <w:bCs w:val="0"/>
      <w:iCs/>
      <w:sz w:val="32"/>
      <w:szCs w:val="28"/>
    </w:rPr>
  </w:style>
  <w:style w:type="paragraph" w:styleId="Heading3">
    <w:name w:val="heading 3"/>
    <w:basedOn w:val="Heading1"/>
    <w:next w:val="Heading4"/>
    <w:autoRedefine/>
    <w:qFormat/>
    <w:rsid w:val="00983E3A"/>
    <w:pPr>
      <w:spacing w:before="240"/>
      <w:outlineLvl w:val="2"/>
    </w:pPr>
    <w:rPr>
      <w:bCs w:val="0"/>
      <w:sz w:val="28"/>
      <w:szCs w:val="26"/>
    </w:rPr>
  </w:style>
  <w:style w:type="paragraph" w:styleId="Heading4">
    <w:name w:val="heading 4"/>
    <w:basedOn w:val="Heading1"/>
    <w:next w:val="Heading5"/>
    <w:autoRedefine/>
    <w:qFormat/>
    <w:rsid w:val="00983E3A"/>
    <w:pPr>
      <w:spacing w:before="220"/>
      <w:outlineLvl w:val="3"/>
    </w:pPr>
    <w:rPr>
      <w:bCs w:val="0"/>
      <w:sz w:val="26"/>
      <w:szCs w:val="28"/>
    </w:rPr>
  </w:style>
  <w:style w:type="paragraph" w:styleId="Heading5">
    <w:name w:val="heading 5"/>
    <w:basedOn w:val="Heading1"/>
    <w:next w:val="subsection"/>
    <w:autoRedefine/>
    <w:qFormat/>
    <w:rsid w:val="00983E3A"/>
    <w:pPr>
      <w:spacing w:before="280"/>
      <w:outlineLvl w:val="4"/>
    </w:pPr>
    <w:rPr>
      <w:bCs w:val="0"/>
      <w:iCs/>
      <w:sz w:val="24"/>
      <w:szCs w:val="26"/>
    </w:rPr>
  </w:style>
  <w:style w:type="paragraph" w:styleId="Heading6">
    <w:name w:val="heading 6"/>
    <w:basedOn w:val="Heading1"/>
    <w:next w:val="Heading7"/>
    <w:autoRedefine/>
    <w:qFormat/>
    <w:rsid w:val="00983E3A"/>
    <w:pPr>
      <w:outlineLvl w:val="5"/>
    </w:pPr>
    <w:rPr>
      <w:rFonts w:ascii="Arial" w:hAnsi="Arial" w:cs="Arial"/>
      <w:bCs w:val="0"/>
      <w:sz w:val="32"/>
      <w:szCs w:val="22"/>
    </w:rPr>
  </w:style>
  <w:style w:type="paragraph" w:styleId="Heading7">
    <w:name w:val="heading 7"/>
    <w:basedOn w:val="Heading6"/>
    <w:next w:val="Normal"/>
    <w:autoRedefine/>
    <w:qFormat/>
    <w:rsid w:val="00983E3A"/>
    <w:pPr>
      <w:spacing w:before="280"/>
      <w:outlineLvl w:val="6"/>
    </w:pPr>
    <w:rPr>
      <w:sz w:val="28"/>
    </w:rPr>
  </w:style>
  <w:style w:type="paragraph" w:styleId="Heading8">
    <w:name w:val="heading 8"/>
    <w:basedOn w:val="Heading6"/>
    <w:next w:val="Normal"/>
    <w:autoRedefine/>
    <w:qFormat/>
    <w:rsid w:val="00983E3A"/>
    <w:pPr>
      <w:spacing w:before="240"/>
      <w:outlineLvl w:val="7"/>
    </w:pPr>
    <w:rPr>
      <w:iCs/>
      <w:sz w:val="26"/>
    </w:rPr>
  </w:style>
  <w:style w:type="paragraph" w:styleId="Heading9">
    <w:name w:val="heading 9"/>
    <w:basedOn w:val="Heading1"/>
    <w:next w:val="Normal"/>
    <w:autoRedefine/>
    <w:qFormat/>
    <w:rsid w:val="00983E3A"/>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Text">
    <w:name w:val="BoxText"/>
    <w:aliases w:val="bt"/>
    <w:basedOn w:val="OPCParaBase"/>
    <w:qFormat/>
    <w:rsid w:val="00F654B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654B0"/>
    <w:rPr>
      <w:b/>
    </w:rPr>
  </w:style>
  <w:style w:type="paragraph" w:customStyle="1" w:styleId="BoxHeadItalic">
    <w:name w:val="BoxHeadItalic"/>
    <w:aliases w:val="bhi"/>
    <w:basedOn w:val="BoxText"/>
    <w:next w:val="BoxStep"/>
    <w:qFormat/>
    <w:rsid w:val="00F654B0"/>
    <w:rPr>
      <w:i/>
    </w:rPr>
  </w:style>
  <w:style w:type="paragraph" w:customStyle="1" w:styleId="BoxList">
    <w:name w:val="BoxList"/>
    <w:aliases w:val="bl"/>
    <w:basedOn w:val="BoxText"/>
    <w:qFormat/>
    <w:rsid w:val="00F654B0"/>
    <w:pPr>
      <w:ind w:left="1559" w:hanging="425"/>
    </w:pPr>
  </w:style>
  <w:style w:type="paragraph" w:customStyle="1" w:styleId="BoxNote">
    <w:name w:val="BoxNote"/>
    <w:aliases w:val="bn"/>
    <w:basedOn w:val="BoxText"/>
    <w:qFormat/>
    <w:rsid w:val="00F654B0"/>
    <w:pPr>
      <w:tabs>
        <w:tab w:val="left" w:pos="1985"/>
      </w:tabs>
      <w:spacing w:before="122" w:line="198" w:lineRule="exact"/>
      <w:ind w:left="2948" w:hanging="1814"/>
    </w:pPr>
    <w:rPr>
      <w:sz w:val="18"/>
    </w:rPr>
  </w:style>
  <w:style w:type="paragraph" w:customStyle="1" w:styleId="BoxPara">
    <w:name w:val="BoxPara"/>
    <w:aliases w:val="bp"/>
    <w:basedOn w:val="BoxText"/>
    <w:qFormat/>
    <w:rsid w:val="00F654B0"/>
    <w:pPr>
      <w:tabs>
        <w:tab w:val="right" w:pos="2268"/>
      </w:tabs>
      <w:ind w:left="2552" w:hanging="1418"/>
    </w:pPr>
  </w:style>
  <w:style w:type="paragraph" w:customStyle="1" w:styleId="BoxStep">
    <w:name w:val="BoxStep"/>
    <w:aliases w:val="bs"/>
    <w:basedOn w:val="BoxText"/>
    <w:qFormat/>
    <w:rsid w:val="00F654B0"/>
    <w:pPr>
      <w:ind w:left="1985" w:hanging="851"/>
    </w:pPr>
  </w:style>
  <w:style w:type="character" w:customStyle="1" w:styleId="CharAmPartNo">
    <w:name w:val="CharAmPartNo"/>
    <w:basedOn w:val="OPCCharBase"/>
    <w:uiPriority w:val="1"/>
    <w:qFormat/>
    <w:rsid w:val="00F654B0"/>
  </w:style>
  <w:style w:type="character" w:customStyle="1" w:styleId="CharAmPartText">
    <w:name w:val="CharAmPartText"/>
    <w:basedOn w:val="OPCCharBase"/>
    <w:uiPriority w:val="1"/>
    <w:qFormat/>
    <w:rsid w:val="00F654B0"/>
  </w:style>
  <w:style w:type="character" w:customStyle="1" w:styleId="CharAmSchNo">
    <w:name w:val="CharAmSchNo"/>
    <w:basedOn w:val="OPCCharBase"/>
    <w:uiPriority w:val="1"/>
    <w:qFormat/>
    <w:rsid w:val="00F654B0"/>
  </w:style>
  <w:style w:type="character" w:customStyle="1" w:styleId="CharAmSchText">
    <w:name w:val="CharAmSchText"/>
    <w:basedOn w:val="OPCCharBase"/>
    <w:uiPriority w:val="1"/>
    <w:qFormat/>
    <w:rsid w:val="00F654B0"/>
  </w:style>
  <w:style w:type="character" w:customStyle="1" w:styleId="CharChapNo">
    <w:name w:val="CharChapNo"/>
    <w:basedOn w:val="OPCCharBase"/>
    <w:qFormat/>
    <w:rsid w:val="00F654B0"/>
  </w:style>
  <w:style w:type="character" w:customStyle="1" w:styleId="CharChapText">
    <w:name w:val="CharChapText"/>
    <w:basedOn w:val="OPCCharBase"/>
    <w:qFormat/>
    <w:rsid w:val="00F654B0"/>
  </w:style>
  <w:style w:type="character" w:customStyle="1" w:styleId="CharDivNo">
    <w:name w:val="CharDivNo"/>
    <w:basedOn w:val="OPCCharBase"/>
    <w:qFormat/>
    <w:rsid w:val="00F654B0"/>
  </w:style>
  <w:style w:type="character" w:customStyle="1" w:styleId="CharDivText">
    <w:name w:val="CharDivText"/>
    <w:basedOn w:val="OPCCharBase"/>
    <w:qFormat/>
    <w:rsid w:val="00F654B0"/>
  </w:style>
  <w:style w:type="character" w:customStyle="1" w:styleId="CharPartNo">
    <w:name w:val="CharPartNo"/>
    <w:basedOn w:val="OPCCharBase"/>
    <w:qFormat/>
    <w:rsid w:val="00F654B0"/>
  </w:style>
  <w:style w:type="character" w:customStyle="1" w:styleId="CharPartText">
    <w:name w:val="CharPartText"/>
    <w:basedOn w:val="OPCCharBase"/>
    <w:qFormat/>
    <w:rsid w:val="00F654B0"/>
  </w:style>
  <w:style w:type="character" w:customStyle="1" w:styleId="CharSectno">
    <w:name w:val="CharSectno"/>
    <w:basedOn w:val="OPCCharBase"/>
    <w:qFormat/>
    <w:rsid w:val="00F654B0"/>
  </w:style>
  <w:style w:type="character" w:customStyle="1" w:styleId="CharSubdNo">
    <w:name w:val="CharSubdNo"/>
    <w:basedOn w:val="OPCCharBase"/>
    <w:uiPriority w:val="1"/>
    <w:qFormat/>
    <w:rsid w:val="00F654B0"/>
  </w:style>
  <w:style w:type="character" w:customStyle="1" w:styleId="CharSubdText">
    <w:name w:val="CharSubdText"/>
    <w:basedOn w:val="OPCCharBase"/>
    <w:uiPriority w:val="1"/>
    <w:qFormat/>
    <w:rsid w:val="00F654B0"/>
  </w:style>
  <w:style w:type="paragraph" w:styleId="BodyTextIndent">
    <w:name w:val="Body Text Indent"/>
    <w:rsid w:val="00983E3A"/>
    <w:pPr>
      <w:spacing w:after="120"/>
      <w:ind w:left="283"/>
    </w:pPr>
    <w:rPr>
      <w:sz w:val="22"/>
      <w:szCs w:val="24"/>
    </w:rPr>
  </w:style>
  <w:style w:type="paragraph" w:customStyle="1" w:styleId="Formula">
    <w:name w:val="Formula"/>
    <w:basedOn w:val="OPCParaBase"/>
    <w:rsid w:val="00F654B0"/>
    <w:pPr>
      <w:spacing w:line="240" w:lineRule="auto"/>
      <w:ind w:left="1134"/>
    </w:pPr>
    <w:rPr>
      <w:sz w:val="20"/>
    </w:rPr>
  </w:style>
  <w:style w:type="paragraph" w:styleId="Footer">
    <w:name w:val="footer"/>
    <w:link w:val="FooterChar"/>
    <w:rsid w:val="00F654B0"/>
    <w:pPr>
      <w:tabs>
        <w:tab w:val="center" w:pos="4153"/>
        <w:tab w:val="right" w:pos="8306"/>
      </w:tabs>
    </w:pPr>
    <w:rPr>
      <w:sz w:val="22"/>
      <w:szCs w:val="24"/>
    </w:rPr>
  </w:style>
  <w:style w:type="paragraph" w:styleId="Header">
    <w:name w:val="header"/>
    <w:basedOn w:val="OPCParaBase"/>
    <w:link w:val="HeaderChar"/>
    <w:unhideWhenUsed/>
    <w:rsid w:val="00F654B0"/>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F654B0"/>
    <w:pPr>
      <w:tabs>
        <w:tab w:val="right" w:pos="1531"/>
      </w:tabs>
      <w:spacing w:before="40" w:line="240" w:lineRule="auto"/>
      <w:ind w:left="1644" w:hanging="1644"/>
    </w:pPr>
  </w:style>
  <w:style w:type="paragraph" w:customStyle="1" w:styleId="paragraphsub-sub">
    <w:name w:val="paragraph(sub-sub)"/>
    <w:aliases w:val="aaa"/>
    <w:basedOn w:val="OPCParaBase"/>
    <w:rsid w:val="00F654B0"/>
    <w:pPr>
      <w:tabs>
        <w:tab w:val="right" w:pos="2722"/>
      </w:tabs>
      <w:spacing w:before="40" w:line="240" w:lineRule="auto"/>
      <w:ind w:left="2835" w:hanging="2835"/>
    </w:pPr>
  </w:style>
  <w:style w:type="paragraph" w:customStyle="1" w:styleId="paragraphsub">
    <w:name w:val="paragraph(sub)"/>
    <w:aliases w:val="aa"/>
    <w:basedOn w:val="OPCParaBase"/>
    <w:rsid w:val="00F654B0"/>
    <w:pPr>
      <w:tabs>
        <w:tab w:val="right" w:pos="1985"/>
      </w:tabs>
      <w:spacing w:before="40" w:line="240" w:lineRule="auto"/>
      <w:ind w:left="2098" w:hanging="2098"/>
    </w:pPr>
  </w:style>
  <w:style w:type="character" w:styleId="LineNumber">
    <w:name w:val="line number"/>
    <w:basedOn w:val="OPCCharBase"/>
    <w:uiPriority w:val="99"/>
    <w:unhideWhenUsed/>
    <w:rsid w:val="00F654B0"/>
    <w:rPr>
      <w:sz w:val="16"/>
    </w:rPr>
  </w:style>
  <w:style w:type="paragraph" w:customStyle="1" w:styleId="ItemHead">
    <w:name w:val="ItemHead"/>
    <w:aliases w:val="ih"/>
    <w:basedOn w:val="OPCParaBase"/>
    <w:next w:val="Item"/>
    <w:link w:val="ItemHeadChar"/>
    <w:rsid w:val="00F654B0"/>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F654B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654B0"/>
    <w:pPr>
      <w:spacing w:before="180" w:line="240" w:lineRule="auto"/>
      <w:ind w:left="1134"/>
    </w:pPr>
  </w:style>
  <w:style w:type="paragraph" w:customStyle="1" w:styleId="Item">
    <w:name w:val="Item"/>
    <w:aliases w:val="i"/>
    <w:basedOn w:val="OPCParaBase"/>
    <w:next w:val="ItemHead"/>
    <w:link w:val="ItemChar"/>
    <w:rsid w:val="00F654B0"/>
    <w:pPr>
      <w:keepLines/>
      <w:spacing w:before="80" w:line="240" w:lineRule="auto"/>
      <w:ind w:left="709"/>
    </w:pPr>
  </w:style>
  <w:style w:type="paragraph" w:styleId="ListBullet">
    <w:name w:val="List Bullet"/>
    <w:rsid w:val="00983E3A"/>
    <w:pPr>
      <w:numPr>
        <w:numId w:val="1"/>
      </w:numPr>
      <w:tabs>
        <w:tab w:val="clear" w:pos="360"/>
        <w:tab w:val="num" w:pos="2989"/>
      </w:tabs>
      <w:ind w:left="1225" w:firstLine="1043"/>
    </w:pPr>
    <w:rPr>
      <w:sz w:val="22"/>
      <w:szCs w:val="24"/>
    </w:rPr>
  </w:style>
  <w:style w:type="paragraph" w:customStyle="1" w:styleId="LongT">
    <w:name w:val="LongT"/>
    <w:basedOn w:val="OPCParaBase"/>
    <w:rsid w:val="00F654B0"/>
    <w:pPr>
      <w:spacing w:line="240" w:lineRule="auto"/>
    </w:pPr>
    <w:rPr>
      <w:b/>
      <w:sz w:val="32"/>
    </w:rPr>
  </w:style>
  <w:style w:type="paragraph" w:customStyle="1" w:styleId="notedraft">
    <w:name w:val="note(draft)"/>
    <w:aliases w:val="nd"/>
    <w:basedOn w:val="OPCParaBase"/>
    <w:rsid w:val="00F654B0"/>
    <w:pPr>
      <w:spacing w:before="240" w:line="240" w:lineRule="auto"/>
      <w:ind w:left="284" w:hanging="284"/>
    </w:pPr>
    <w:rPr>
      <w:i/>
      <w:sz w:val="24"/>
    </w:rPr>
  </w:style>
  <w:style w:type="paragraph" w:customStyle="1" w:styleId="notetext">
    <w:name w:val="note(text)"/>
    <w:aliases w:val="n"/>
    <w:basedOn w:val="OPCParaBase"/>
    <w:rsid w:val="00F654B0"/>
    <w:pPr>
      <w:spacing w:before="122" w:line="240" w:lineRule="auto"/>
      <w:ind w:left="1985" w:hanging="851"/>
    </w:pPr>
    <w:rPr>
      <w:sz w:val="18"/>
    </w:rPr>
  </w:style>
  <w:style w:type="paragraph" w:customStyle="1" w:styleId="notemargin">
    <w:name w:val="note(margin)"/>
    <w:aliases w:val="nm"/>
    <w:basedOn w:val="OPCParaBase"/>
    <w:rsid w:val="00F654B0"/>
    <w:pPr>
      <w:tabs>
        <w:tab w:val="left" w:pos="709"/>
      </w:tabs>
      <w:spacing w:before="122" w:line="198" w:lineRule="exact"/>
      <w:ind w:left="709" w:hanging="709"/>
    </w:pPr>
    <w:rPr>
      <w:sz w:val="18"/>
    </w:rPr>
  </w:style>
  <w:style w:type="paragraph" w:customStyle="1" w:styleId="notepara">
    <w:name w:val="note(para)"/>
    <w:aliases w:val="na"/>
    <w:basedOn w:val="OPCParaBase"/>
    <w:rsid w:val="00F654B0"/>
    <w:pPr>
      <w:spacing w:before="40" w:line="198" w:lineRule="exact"/>
      <w:ind w:left="2354" w:hanging="369"/>
    </w:pPr>
    <w:rPr>
      <w:sz w:val="18"/>
    </w:rPr>
  </w:style>
  <w:style w:type="paragraph" w:customStyle="1" w:styleId="noteParlAmend">
    <w:name w:val="note(ParlAmend)"/>
    <w:aliases w:val="npp"/>
    <w:basedOn w:val="OPCParaBase"/>
    <w:next w:val="ParlAmend"/>
    <w:rsid w:val="00F654B0"/>
    <w:pPr>
      <w:spacing w:line="240" w:lineRule="auto"/>
      <w:jc w:val="right"/>
    </w:pPr>
    <w:rPr>
      <w:rFonts w:ascii="Arial" w:hAnsi="Arial"/>
      <w:b/>
      <w:i/>
    </w:rPr>
  </w:style>
  <w:style w:type="paragraph" w:customStyle="1" w:styleId="Page1">
    <w:name w:val="Page1"/>
    <w:basedOn w:val="OPCParaBase"/>
    <w:rsid w:val="00F654B0"/>
    <w:pPr>
      <w:spacing w:before="5600" w:line="240" w:lineRule="auto"/>
    </w:pPr>
    <w:rPr>
      <w:b/>
      <w:sz w:val="32"/>
    </w:rPr>
  </w:style>
  <w:style w:type="paragraph" w:customStyle="1" w:styleId="PageBreak">
    <w:name w:val="PageBreak"/>
    <w:aliases w:val="pb"/>
    <w:basedOn w:val="OPCParaBase"/>
    <w:rsid w:val="00F654B0"/>
    <w:pPr>
      <w:spacing w:line="240" w:lineRule="auto"/>
    </w:pPr>
    <w:rPr>
      <w:sz w:val="20"/>
    </w:rPr>
  </w:style>
  <w:style w:type="paragraph" w:customStyle="1" w:styleId="ParlAmend">
    <w:name w:val="ParlAmend"/>
    <w:aliases w:val="pp"/>
    <w:basedOn w:val="OPCParaBase"/>
    <w:rsid w:val="00F654B0"/>
    <w:pPr>
      <w:spacing w:before="240" w:line="240" w:lineRule="atLeast"/>
      <w:ind w:hanging="567"/>
    </w:pPr>
    <w:rPr>
      <w:sz w:val="24"/>
    </w:rPr>
  </w:style>
  <w:style w:type="paragraph" w:customStyle="1" w:styleId="Penalty">
    <w:name w:val="Penalty"/>
    <w:basedOn w:val="OPCParaBase"/>
    <w:rsid w:val="00F654B0"/>
    <w:pPr>
      <w:tabs>
        <w:tab w:val="left" w:pos="2977"/>
      </w:tabs>
      <w:spacing w:before="180" w:line="240" w:lineRule="auto"/>
      <w:ind w:left="1985" w:hanging="851"/>
    </w:pPr>
  </w:style>
  <w:style w:type="paragraph" w:customStyle="1" w:styleId="Preamble">
    <w:name w:val="Preamble"/>
    <w:basedOn w:val="OPCParaBase"/>
    <w:next w:val="Normal"/>
    <w:rsid w:val="00F654B0"/>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F654B0"/>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F654B0"/>
    <w:pPr>
      <w:spacing w:line="240" w:lineRule="auto"/>
    </w:pPr>
    <w:rPr>
      <w:b/>
      <w:sz w:val="40"/>
    </w:rPr>
  </w:style>
  <w:style w:type="paragraph" w:customStyle="1" w:styleId="Subitem">
    <w:name w:val="Subitem"/>
    <w:aliases w:val="iss"/>
    <w:basedOn w:val="OPCParaBase"/>
    <w:rsid w:val="00F654B0"/>
    <w:pPr>
      <w:spacing w:before="180" w:line="240" w:lineRule="auto"/>
      <w:ind w:left="709" w:hanging="709"/>
    </w:pPr>
  </w:style>
  <w:style w:type="paragraph" w:customStyle="1" w:styleId="SubitemHead">
    <w:name w:val="SubitemHead"/>
    <w:aliases w:val="issh"/>
    <w:basedOn w:val="OPCParaBase"/>
    <w:rsid w:val="00F654B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654B0"/>
    <w:pPr>
      <w:spacing w:before="40" w:line="240" w:lineRule="auto"/>
      <w:ind w:left="1134"/>
    </w:pPr>
  </w:style>
  <w:style w:type="paragraph" w:customStyle="1" w:styleId="SubsectionHead">
    <w:name w:val="SubsectionHead"/>
    <w:aliases w:val="ssh"/>
    <w:basedOn w:val="OPCParaBase"/>
    <w:next w:val="subsection"/>
    <w:rsid w:val="00F654B0"/>
    <w:pPr>
      <w:keepNext/>
      <w:keepLines/>
      <w:spacing w:before="240" w:line="240" w:lineRule="auto"/>
      <w:ind w:left="1134"/>
    </w:pPr>
    <w:rPr>
      <w:i/>
    </w:rPr>
  </w:style>
  <w:style w:type="paragraph" w:customStyle="1" w:styleId="Tablei">
    <w:name w:val="Table(i)"/>
    <w:aliases w:val="taa"/>
    <w:basedOn w:val="OPCParaBase"/>
    <w:rsid w:val="00F654B0"/>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F654B0"/>
    <w:pPr>
      <w:spacing w:before="60" w:line="240" w:lineRule="auto"/>
      <w:ind w:left="284" w:hanging="284"/>
    </w:pPr>
    <w:rPr>
      <w:sz w:val="20"/>
    </w:rPr>
  </w:style>
  <w:style w:type="paragraph" w:customStyle="1" w:styleId="TableAA">
    <w:name w:val="Table(AA)"/>
    <w:aliases w:val="taaa"/>
    <w:basedOn w:val="OPCParaBase"/>
    <w:rsid w:val="00F654B0"/>
    <w:pPr>
      <w:tabs>
        <w:tab w:val="left" w:pos="-6543"/>
        <w:tab w:val="left" w:pos="-6260"/>
      </w:tabs>
      <w:spacing w:line="240" w:lineRule="exact"/>
      <w:ind w:left="1055" w:hanging="284"/>
    </w:pPr>
    <w:rPr>
      <w:sz w:val="20"/>
    </w:rPr>
  </w:style>
  <w:style w:type="paragraph" w:customStyle="1" w:styleId="WRStyle">
    <w:name w:val="WR Style"/>
    <w:aliases w:val="WR"/>
    <w:basedOn w:val="OPCParaBase"/>
    <w:rsid w:val="00F654B0"/>
    <w:pPr>
      <w:spacing w:before="240" w:line="240" w:lineRule="auto"/>
      <w:ind w:left="284" w:hanging="284"/>
    </w:pPr>
    <w:rPr>
      <w:b/>
      <w:i/>
      <w:kern w:val="28"/>
      <w:sz w:val="24"/>
    </w:rPr>
  </w:style>
  <w:style w:type="paragraph" w:customStyle="1" w:styleId="TLPBoxTextnote">
    <w:name w:val="TLPBoxText(note"/>
    <w:aliases w:val="right)"/>
    <w:basedOn w:val="OPCParaBase"/>
    <w:rsid w:val="00F654B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654B0"/>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654B0"/>
    <w:pPr>
      <w:spacing w:before="122" w:line="198" w:lineRule="exact"/>
      <w:ind w:left="1985" w:hanging="851"/>
      <w:jc w:val="right"/>
    </w:pPr>
    <w:rPr>
      <w:sz w:val="18"/>
    </w:rPr>
  </w:style>
  <w:style w:type="paragraph" w:customStyle="1" w:styleId="TLPTableBullet">
    <w:name w:val="TLPTableBullet"/>
    <w:aliases w:val="ttb"/>
    <w:basedOn w:val="OPCParaBase"/>
    <w:rsid w:val="00F654B0"/>
    <w:pPr>
      <w:spacing w:line="240" w:lineRule="exact"/>
      <w:ind w:left="284" w:hanging="284"/>
    </w:pPr>
    <w:rPr>
      <w:sz w:val="20"/>
    </w:rPr>
  </w:style>
  <w:style w:type="paragraph" w:styleId="TOC1">
    <w:name w:val="toc 1"/>
    <w:basedOn w:val="OPCParaBase"/>
    <w:next w:val="Normal"/>
    <w:uiPriority w:val="39"/>
    <w:unhideWhenUsed/>
    <w:rsid w:val="00F654B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654B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654B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654B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654B0"/>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F654B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654B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654B0"/>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F654B0"/>
    <w:pPr>
      <w:keepLines/>
      <w:spacing w:before="80" w:line="240" w:lineRule="auto"/>
      <w:ind w:left="1588" w:hanging="794"/>
    </w:pPr>
    <w:rPr>
      <w:kern w:val="28"/>
    </w:rPr>
  </w:style>
  <w:style w:type="paragraph" w:customStyle="1" w:styleId="TofSectsSection">
    <w:name w:val="TofSects(Section)"/>
    <w:basedOn w:val="OPCParaBase"/>
    <w:rsid w:val="00F654B0"/>
    <w:pPr>
      <w:keepLines/>
      <w:spacing w:before="40" w:line="240" w:lineRule="auto"/>
      <w:ind w:left="1588" w:hanging="794"/>
    </w:pPr>
    <w:rPr>
      <w:kern w:val="28"/>
      <w:sz w:val="18"/>
    </w:rPr>
  </w:style>
  <w:style w:type="paragraph" w:customStyle="1" w:styleId="TofSectsHeading">
    <w:name w:val="TofSects(Heading)"/>
    <w:basedOn w:val="OPCParaBase"/>
    <w:rsid w:val="00F654B0"/>
    <w:pPr>
      <w:spacing w:before="240" w:after="120" w:line="240" w:lineRule="auto"/>
    </w:pPr>
    <w:rPr>
      <w:b/>
      <w:sz w:val="24"/>
    </w:rPr>
  </w:style>
  <w:style w:type="paragraph" w:customStyle="1" w:styleId="TofSectsGroupHeading">
    <w:name w:val="TofSects(GroupHeading)"/>
    <w:basedOn w:val="OPCParaBase"/>
    <w:next w:val="TofSectsSection"/>
    <w:rsid w:val="00F654B0"/>
    <w:pPr>
      <w:keepLines/>
      <w:spacing w:before="240" w:after="120" w:line="240" w:lineRule="auto"/>
      <w:ind w:left="794"/>
    </w:pPr>
    <w:rPr>
      <w:b/>
      <w:kern w:val="28"/>
      <w:sz w:val="20"/>
    </w:rPr>
  </w:style>
  <w:style w:type="paragraph" w:customStyle="1" w:styleId="Actno">
    <w:name w:val="Actno"/>
    <w:basedOn w:val="ShortT"/>
    <w:next w:val="Normal"/>
    <w:qFormat/>
    <w:rsid w:val="00F654B0"/>
  </w:style>
  <w:style w:type="numbering" w:styleId="111111">
    <w:name w:val="Outline List 2"/>
    <w:basedOn w:val="NoList"/>
    <w:rsid w:val="00983E3A"/>
    <w:pPr>
      <w:numPr>
        <w:numId w:val="21"/>
      </w:numPr>
    </w:pPr>
  </w:style>
  <w:style w:type="numbering" w:styleId="1ai">
    <w:name w:val="Outline List 1"/>
    <w:basedOn w:val="NoList"/>
    <w:rsid w:val="00983E3A"/>
    <w:pPr>
      <w:numPr>
        <w:numId w:val="12"/>
      </w:numPr>
    </w:pPr>
  </w:style>
  <w:style w:type="numbering" w:styleId="ArticleSection">
    <w:name w:val="Outline List 3"/>
    <w:basedOn w:val="NoList"/>
    <w:rsid w:val="00983E3A"/>
    <w:pPr>
      <w:numPr>
        <w:numId w:val="22"/>
      </w:numPr>
    </w:pPr>
  </w:style>
  <w:style w:type="paragraph" w:styleId="BlockText">
    <w:name w:val="Block Text"/>
    <w:rsid w:val="00983E3A"/>
    <w:pPr>
      <w:spacing w:after="120"/>
      <w:ind w:left="1440" w:right="1440"/>
    </w:pPr>
    <w:rPr>
      <w:sz w:val="22"/>
      <w:szCs w:val="24"/>
    </w:rPr>
  </w:style>
  <w:style w:type="paragraph" w:styleId="BodyText">
    <w:name w:val="Body Text"/>
    <w:rsid w:val="00983E3A"/>
    <w:pPr>
      <w:spacing w:after="120"/>
    </w:pPr>
    <w:rPr>
      <w:sz w:val="22"/>
      <w:szCs w:val="24"/>
    </w:rPr>
  </w:style>
  <w:style w:type="paragraph" w:styleId="BodyText2">
    <w:name w:val="Body Text 2"/>
    <w:rsid w:val="00983E3A"/>
    <w:pPr>
      <w:spacing w:after="120" w:line="480" w:lineRule="auto"/>
    </w:pPr>
    <w:rPr>
      <w:sz w:val="22"/>
      <w:szCs w:val="24"/>
    </w:rPr>
  </w:style>
  <w:style w:type="paragraph" w:styleId="BodyText3">
    <w:name w:val="Body Text 3"/>
    <w:rsid w:val="00983E3A"/>
    <w:pPr>
      <w:spacing w:after="120"/>
    </w:pPr>
    <w:rPr>
      <w:sz w:val="16"/>
      <w:szCs w:val="16"/>
    </w:rPr>
  </w:style>
  <w:style w:type="paragraph" w:styleId="BodyTextFirstIndent">
    <w:name w:val="Body Text First Indent"/>
    <w:basedOn w:val="BodyText"/>
    <w:rsid w:val="00983E3A"/>
    <w:pPr>
      <w:ind w:firstLine="210"/>
    </w:pPr>
  </w:style>
  <w:style w:type="paragraph" w:styleId="BodyTextFirstIndent2">
    <w:name w:val="Body Text First Indent 2"/>
    <w:basedOn w:val="BodyTextIndent"/>
    <w:rsid w:val="00983E3A"/>
    <w:pPr>
      <w:ind w:firstLine="210"/>
    </w:pPr>
  </w:style>
  <w:style w:type="paragraph" w:styleId="BodyTextIndent2">
    <w:name w:val="Body Text Indent 2"/>
    <w:rsid w:val="00983E3A"/>
    <w:pPr>
      <w:spacing w:after="120" w:line="480" w:lineRule="auto"/>
      <w:ind w:left="283"/>
    </w:pPr>
    <w:rPr>
      <w:sz w:val="22"/>
      <w:szCs w:val="24"/>
    </w:rPr>
  </w:style>
  <w:style w:type="paragraph" w:styleId="BodyTextIndent3">
    <w:name w:val="Body Text Indent 3"/>
    <w:rsid w:val="00983E3A"/>
    <w:pPr>
      <w:spacing w:after="120"/>
      <w:ind w:left="283"/>
    </w:pPr>
    <w:rPr>
      <w:sz w:val="16"/>
      <w:szCs w:val="16"/>
    </w:rPr>
  </w:style>
  <w:style w:type="paragraph" w:styleId="Closing">
    <w:name w:val="Closing"/>
    <w:rsid w:val="00983E3A"/>
    <w:pPr>
      <w:ind w:left="4252"/>
    </w:pPr>
    <w:rPr>
      <w:sz w:val="22"/>
      <w:szCs w:val="24"/>
    </w:rPr>
  </w:style>
  <w:style w:type="paragraph" w:styleId="Date">
    <w:name w:val="Date"/>
    <w:next w:val="Normal"/>
    <w:rsid w:val="00983E3A"/>
    <w:rPr>
      <w:sz w:val="22"/>
      <w:szCs w:val="24"/>
    </w:rPr>
  </w:style>
  <w:style w:type="paragraph" w:styleId="E-mailSignature">
    <w:name w:val="E-mail Signature"/>
    <w:rsid w:val="00983E3A"/>
    <w:rPr>
      <w:sz w:val="22"/>
      <w:szCs w:val="24"/>
    </w:rPr>
  </w:style>
  <w:style w:type="character" w:styleId="Emphasis">
    <w:name w:val="Emphasis"/>
    <w:basedOn w:val="DefaultParagraphFont"/>
    <w:qFormat/>
    <w:rsid w:val="00983E3A"/>
    <w:rPr>
      <w:i/>
      <w:iCs/>
    </w:rPr>
  </w:style>
  <w:style w:type="paragraph" w:styleId="EnvelopeAddress">
    <w:name w:val="envelope address"/>
    <w:rsid w:val="00983E3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83E3A"/>
    <w:rPr>
      <w:rFonts w:ascii="Arial" w:hAnsi="Arial" w:cs="Arial"/>
    </w:rPr>
  </w:style>
  <w:style w:type="character" w:styleId="FollowedHyperlink">
    <w:name w:val="FollowedHyperlink"/>
    <w:basedOn w:val="DefaultParagraphFont"/>
    <w:rsid w:val="00983E3A"/>
    <w:rPr>
      <w:color w:val="800080"/>
      <w:u w:val="single"/>
    </w:rPr>
  </w:style>
  <w:style w:type="character" w:styleId="HTMLAcronym">
    <w:name w:val="HTML Acronym"/>
    <w:basedOn w:val="DefaultParagraphFont"/>
    <w:rsid w:val="00983E3A"/>
  </w:style>
  <w:style w:type="paragraph" w:styleId="HTMLAddress">
    <w:name w:val="HTML Address"/>
    <w:rsid w:val="00983E3A"/>
    <w:rPr>
      <w:i/>
      <w:iCs/>
      <w:sz w:val="22"/>
      <w:szCs w:val="24"/>
    </w:rPr>
  </w:style>
  <w:style w:type="character" w:styleId="HTMLCite">
    <w:name w:val="HTML Cite"/>
    <w:basedOn w:val="DefaultParagraphFont"/>
    <w:rsid w:val="00983E3A"/>
    <w:rPr>
      <w:i/>
      <w:iCs/>
    </w:rPr>
  </w:style>
  <w:style w:type="character" w:styleId="HTMLCode">
    <w:name w:val="HTML Code"/>
    <w:basedOn w:val="DefaultParagraphFont"/>
    <w:rsid w:val="00983E3A"/>
    <w:rPr>
      <w:rFonts w:ascii="Courier New" w:hAnsi="Courier New" w:cs="Courier New"/>
      <w:sz w:val="20"/>
      <w:szCs w:val="20"/>
    </w:rPr>
  </w:style>
  <w:style w:type="character" w:styleId="HTMLDefinition">
    <w:name w:val="HTML Definition"/>
    <w:basedOn w:val="DefaultParagraphFont"/>
    <w:rsid w:val="00983E3A"/>
    <w:rPr>
      <w:i/>
      <w:iCs/>
    </w:rPr>
  </w:style>
  <w:style w:type="character" w:styleId="HTMLKeyboard">
    <w:name w:val="HTML Keyboard"/>
    <w:basedOn w:val="DefaultParagraphFont"/>
    <w:rsid w:val="00983E3A"/>
    <w:rPr>
      <w:rFonts w:ascii="Courier New" w:hAnsi="Courier New" w:cs="Courier New"/>
      <w:sz w:val="20"/>
      <w:szCs w:val="20"/>
    </w:rPr>
  </w:style>
  <w:style w:type="paragraph" w:styleId="HTMLPreformatted">
    <w:name w:val="HTML Preformatted"/>
    <w:rsid w:val="00983E3A"/>
    <w:rPr>
      <w:rFonts w:ascii="Courier New" w:hAnsi="Courier New" w:cs="Courier New"/>
    </w:rPr>
  </w:style>
  <w:style w:type="character" w:styleId="HTMLSample">
    <w:name w:val="HTML Sample"/>
    <w:basedOn w:val="DefaultParagraphFont"/>
    <w:rsid w:val="00983E3A"/>
    <w:rPr>
      <w:rFonts w:ascii="Courier New" w:hAnsi="Courier New" w:cs="Courier New"/>
    </w:rPr>
  </w:style>
  <w:style w:type="character" w:styleId="HTMLTypewriter">
    <w:name w:val="HTML Typewriter"/>
    <w:basedOn w:val="DefaultParagraphFont"/>
    <w:rsid w:val="00983E3A"/>
    <w:rPr>
      <w:rFonts w:ascii="Courier New" w:hAnsi="Courier New" w:cs="Courier New"/>
      <w:sz w:val="20"/>
      <w:szCs w:val="20"/>
    </w:rPr>
  </w:style>
  <w:style w:type="character" w:styleId="HTMLVariable">
    <w:name w:val="HTML Variable"/>
    <w:basedOn w:val="DefaultParagraphFont"/>
    <w:rsid w:val="00983E3A"/>
    <w:rPr>
      <w:i/>
      <w:iCs/>
    </w:rPr>
  </w:style>
  <w:style w:type="character" w:styleId="Hyperlink">
    <w:name w:val="Hyperlink"/>
    <w:basedOn w:val="DefaultParagraphFont"/>
    <w:rsid w:val="00983E3A"/>
    <w:rPr>
      <w:color w:val="0000FF"/>
      <w:u w:val="single"/>
    </w:rPr>
  </w:style>
  <w:style w:type="paragraph" w:styleId="List">
    <w:name w:val="List"/>
    <w:rsid w:val="00983E3A"/>
    <w:pPr>
      <w:ind w:left="283" w:hanging="283"/>
    </w:pPr>
    <w:rPr>
      <w:sz w:val="22"/>
      <w:szCs w:val="24"/>
    </w:rPr>
  </w:style>
  <w:style w:type="paragraph" w:styleId="List2">
    <w:name w:val="List 2"/>
    <w:rsid w:val="00983E3A"/>
    <w:pPr>
      <w:ind w:left="566" w:hanging="283"/>
    </w:pPr>
    <w:rPr>
      <w:sz w:val="22"/>
      <w:szCs w:val="24"/>
    </w:rPr>
  </w:style>
  <w:style w:type="paragraph" w:styleId="List3">
    <w:name w:val="List 3"/>
    <w:rsid w:val="00983E3A"/>
    <w:pPr>
      <w:ind w:left="849" w:hanging="283"/>
    </w:pPr>
    <w:rPr>
      <w:sz w:val="22"/>
      <w:szCs w:val="24"/>
    </w:rPr>
  </w:style>
  <w:style w:type="paragraph" w:styleId="List4">
    <w:name w:val="List 4"/>
    <w:rsid w:val="00983E3A"/>
    <w:pPr>
      <w:ind w:left="1132" w:hanging="283"/>
    </w:pPr>
    <w:rPr>
      <w:sz w:val="22"/>
      <w:szCs w:val="24"/>
    </w:rPr>
  </w:style>
  <w:style w:type="paragraph" w:styleId="List5">
    <w:name w:val="List 5"/>
    <w:rsid w:val="00983E3A"/>
    <w:pPr>
      <w:ind w:left="1415" w:hanging="283"/>
    </w:pPr>
    <w:rPr>
      <w:sz w:val="22"/>
      <w:szCs w:val="24"/>
    </w:rPr>
  </w:style>
  <w:style w:type="paragraph" w:styleId="ListBullet2">
    <w:name w:val="List Bullet 2"/>
    <w:rsid w:val="00983E3A"/>
    <w:pPr>
      <w:numPr>
        <w:numId w:val="2"/>
      </w:numPr>
      <w:tabs>
        <w:tab w:val="clear" w:pos="643"/>
        <w:tab w:val="num" w:pos="360"/>
      </w:tabs>
      <w:ind w:left="360"/>
    </w:pPr>
    <w:rPr>
      <w:sz w:val="22"/>
      <w:szCs w:val="24"/>
    </w:rPr>
  </w:style>
  <w:style w:type="paragraph" w:styleId="ListBullet3">
    <w:name w:val="List Bullet 3"/>
    <w:rsid w:val="00983E3A"/>
    <w:pPr>
      <w:numPr>
        <w:numId w:val="3"/>
      </w:numPr>
      <w:tabs>
        <w:tab w:val="clear" w:pos="926"/>
        <w:tab w:val="num" w:pos="360"/>
      </w:tabs>
      <w:ind w:left="360"/>
    </w:pPr>
    <w:rPr>
      <w:sz w:val="22"/>
      <w:szCs w:val="24"/>
    </w:rPr>
  </w:style>
  <w:style w:type="paragraph" w:styleId="ListBullet4">
    <w:name w:val="List Bullet 4"/>
    <w:rsid w:val="00983E3A"/>
    <w:pPr>
      <w:numPr>
        <w:numId w:val="4"/>
      </w:numPr>
      <w:tabs>
        <w:tab w:val="clear" w:pos="1209"/>
        <w:tab w:val="num" w:pos="926"/>
      </w:tabs>
      <w:ind w:left="926"/>
    </w:pPr>
    <w:rPr>
      <w:sz w:val="22"/>
      <w:szCs w:val="24"/>
    </w:rPr>
  </w:style>
  <w:style w:type="paragraph" w:styleId="ListBullet5">
    <w:name w:val="List Bullet 5"/>
    <w:rsid w:val="00983E3A"/>
    <w:pPr>
      <w:numPr>
        <w:numId w:val="5"/>
      </w:numPr>
    </w:pPr>
    <w:rPr>
      <w:sz w:val="22"/>
      <w:szCs w:val="24"/>
    </w:rPr>
  </w:style>
  <w:style w:type="paragraph" w:styleId="ListContinue">
    <w:name w:val="List Continue"/>
    <w:rsid w:val="00983E3A"/>
    <w:pPr>
      <w:spacing w:after="120"/>
      <w:ind w:left="283"/>
    </w:pPr>
    <w:rPr>
      <w:sz w:val="22"/>
      <w:szCs w:val="24"/>
    </w:rPr>
  </w:style>
  <w:style w:type="paragraph" w:styleId="ListContinue2">
    <w:name w:val="List Continue 2"/>
    <w:rsid w:val="00983E3A"/>
    <w:pPr>
      <w:spacing w:after="120"/>
      <w:ind w:left="566"/>
    </w:pPr>
    <w:rPr>
      <w:sz w:val="22"/>
      <w:szCs w:val="24"/>
    </w:rPr>
  </w:style>
  <w:style w:type="paragraph" w:styleId="ListContinue3">
    <w:name w:val="List Continue 3"/>
    <w:rsid w:val="00983E3A"/>
    <w:pPr>
      <w:spacing w:after="120"/>
      <w:ind w:left="849"/>
    </w:pPr>
    <w:rPr>
      <w:sz w:val="22"/>
      <w:szCs w:val="24"/>
    </w:rPr>
  </w:style>
  <w:style w:type="paragraph" w:styleId="ListContinue4">
    <w:name w:val="List Continue 4"/>
    <w:rsid w:val="00983E3A"/>
    <w:pPr>
      <w:spacing w:after="120"/>
      <w:ind w:left="1132"/>
    </w:pPr>
    <w:rPr>
      <w:sz w:val="22"/>
      <w:szCs w:val="24"/>
    </w:rPr>
  </w:style>
  <w:style w:type="paragraph" w:styleId="ListContinue5">
    <w:name w:val="List Continue 5"/>
    <w:rsid w:val="00983E3A"/>
    <w:pPr>
      <w:spacing w:after="120"/>
      <w:ind w:left="1415"/>
    </w:pPr>
    <w:rPr>
      <w:sz w:val="22"/>
      <w:szCs w:val="24"/>
    </w:rPr>
  </w:style>
  <w:style w:type="paragraph" w:styleId="ListNumber">
    <w:name w:val="List Number"/>
    <w:rsid w:val="00983E3A"/>
    <w:pPr>
      <w:numPr>
        <w:numId w:val="6"/>
      </w:numPr>
      <w:tabs>
        <w:tab w:val="clear" w:pos="360"/>
        <w:tab w:val="num" w:pos="4242"/>
      </w:tabs>
      <w:ind w:left="3521" w:hanging="1043"/>
    </w:pPr>
    <w:rPr>
      <w:sz w:val="22"/>
      <w:szCs w:val="24"/>
    </w:rPr>
  </w:style>
  <w:style w:type="paragraph" w:styleId="ListNumber2">
    <w:name w:val="List Number 2"/>
    <w:rsid w:val="00983E3A"/>
    <w:pPr>
      <w:numPr>
        <w:numId w:val="7"/>
      </w:numPr>
      <w:tabs>
        <w:tab w:val="clear" w:pos="643"/>
        <w:tab w:val="num" w:pos="360"/>
      </w:tabs>
      <w:ind w:left="360"/>
    </w:pPr>
    <w:rPr>
      <w:sz w:val="22"/>
      <w:szCs w:val="24"/>
    </w:rPr>
  </w:style>
  <w:style w:type="paragraph" w:styleId="ListNumber3">
    <w:name w:val="List Number 3"/>
    <w:rsid w:val="00983E3A"/>
    <w:pPr>
      <w:numPr>
        <w:numId w:val="8"/>
      </w:numPr>
      <w:tabs>
        <w:tab w:val="clear" w:pos="926"/>
        <w:tab w:val="num" w:pos="360"/>
      </w:tabs>
      <w:ind w:left="360"/>
    </w:pPr>
    <w:rPr>
      <w:sz w:val="22"/>
      <w:szCs w:val="24"/>
    </w:rPr>
  </w:style>
  <w:style w:type="paragraph" w:styleId="ListNumber4">
    <w:name w:val="List Number 4"/>
    <w:rsid w:val="00983E3A"/>
    <w:pPr>
      <w:numPr>
        <w:numId w:val="9"/>
      </w:numPr>
      <w:tabs>
        <w:tab w:val="clear" w:pos="1209"/>
        <w:tab w:val="num" w:pos="360"/>
      </w:tabs>
      <w:ind w:left="360"/>
    </w:pPr>
    <w:rPr>
      <w:sz w:val="22"/>
      <w:szCs w:val="24"/>
    </w:rPr>
  </w:style>
  <w:style w:type="paragraph" w:styleId="ListNumber5">
    <w:name w:val="List Number 5"/>
    <w:rsid w:val="00983E3A"/>
    <w:pPr>
      <w:numPr>
        <w:numId w:val="10"/>
      </w:numPr>
      <w:tabs>
        <w:tab w:val="clear" w:pos="1492"/>
        <w:tab w:val="num" w:pos="1440"/>
      </w:tabs>
      <w:ind w:left="0" w:firstLine="0"/>
    </w:pPr>
    <w:rPr>
      <w:sz w:val="22"/>
      <w:szCs w:val="24"/>
    </w:rPr>
  </w:style>
  <w:style w:type="paragraph" w:styleId="MessageHeader">
    <w:name w:val="Message Header"/>
    <w:rsid w:val="00983E3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83E3A"/>
    <w:rPr>
      <w:sz w:val="24"/>
      <w:szCs w:val="24"/>
    </w:rPr>
  </w:style>
  <w:style w:type="paragraph" w:styleId="NormalIndent">
    <w:name w:val="Normal Indent"/>
    <w:rsid w:val="00983E3A"/>
    <w:pPr>
      <w:ind w:left="720"/>
    </w:pPr>
    <w:rPr>
      <w:sz w:val="22"/>
      <w:szCs w:val="24"/>
    </w:rPr>
  </w:style>
  <w:style w:type="paragraph" w:styleId="NoteHeading">
    <w:name w:val="Note Heading"/>
    <w:next w:val="Normal"/>
    <w:rsid w:val="00983E3A"/>
    <w:rPr>
      <w:sz w:val="22"/>
      <w:szCs w:val="24"/>
    </w:rPr>
  </w:style>
  <w:style w:type="character" w:styleId="PageNumber">
    <w:name w:val="page number"/>
    <w:basedOn w:val="DefaultParagraphFont"/>
    <w:rsid w:val="00D064C0"/>
  </w:style>
  <w:style w:type="paragraph" w:styleId="PlainText">
    <w:name w:val="Plain Text"/>
    <w:rsid w:val="00983E3A"/>
    <w:rPr>
      <w:rFonts w:ascii="Courier New" w:hAnsi="Courier New" w:cs="Courier New"/>
      <w:sz w:val="22"/>
    </w:rPr>
  </w:style>
  <w:style w:type="paragraph" w:styleId="Salutation">
    <w:name w:val="Salutation"/>
    <w:next w:val="Normal"/>
    <w:rsid w:val="00983E3A"/>
    <w:rPr>
      <w:sz w:val="22"/>
      <w:szCs w:val="24"/>
    </w:rPr>
  </w:style>
  <w:style w:type="paragraph" w:styleId="Signature">
    <w:name w:val="Signature"/>
    <w:rsid w:val="00983E3A"/>
    <w:pPr>
      <w:ind w:left="4252"/>
    </w:pPr>
    <w:rPr>
      <w:sz w:val="22"/>
      <w:szCs w:val="24"/>
    </w:rPr>
  </w:style>
  <w:style w:type="character" w:styleId="Strong">
    <w:name w:val="Strong"/>
    <w:basedOn w:val="DefaultParagraphFont"/>
    <w:qFormat/>
    <w:rsid w:val="00983E3A"/>
    <w:rPr>
      <w:b/>
      <w:bCs/>
    </w:rPr>
  </w:style>
  <w:style w:type="paragraph" w:styleId="Subtitle">
    <w:name w:val="Subtitle"/>
    <w:qFormat/>
    <w:rsid w:val="00983E3A"/>
    <w:pPr>
      <w:spacing w:after="60"/>
      <w:jc w:val="center"/>
    </w:pPr>
    <w:rPr>
      <w:rFonts w:ascii="Arial" w:hAnsi="Arial" w:cs="Arial"/>
      <w:sz w:val="24"/>
      <w:szCs w:val="24"/>
    </w:rPr>
  </w:style>
  <w:style w:type="table" w:styleId="Table3Deffects1">
    <w:name w:val="Table 3D effects 1"/>
    <w:basedOn w:val="TableNormal"/>
    <w:rsid w:val="00983E3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83E3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83E3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83E3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83E3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83E3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83E3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83E3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83E3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83E3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83E3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83E3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83E3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83E3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83E3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83E3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83E3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654B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83E3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83E3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83E3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83E3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83E3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83E3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83E3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83E3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83E3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83E3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83E3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83E3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83E3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83E3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83E3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83E3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83E3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83E3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83E3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83E3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83E3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83E3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83E3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83E3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83E3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83E3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983E3A"/>
    <w:pPr>
      <w:spacing w:before="240" w:after="60"/>
      <w:jc w:val="center"/>
    </w:pPr>
    <w:rPr>
      <w:rFonts w:ascii="Arial" w:hAnsi="Arial" w:cs="Arial"/>
      <w:b/>
      <w:bCs/>
      <w:kern w:val="28"/>
      <w:sz w:val="32"/>
      <w:szCs w:val="32"/>
    </w:rPr>
  </w:style>
  <w:style w:type="paragraph" w:styleId="TOAHeading">
    <w:name w:val="toa heading"/>
    <w:next w:val="Normal"/>
    <w:rsid w:val="00983E3A"/>
    <w:pPr>
      <w:spacing w:before="120"/>
    </w:pPr>
    <w:rPr>
      <w:rFonts w:ascii="Arial" w:hAnsi="Arial" w:cs="Arial"/>
      <w:b/>
      <w:bCs/>
      <w:sz w:val="24"/>
      <w:szCs w:val="24"/>
    </w:rPr>
  </w:style>
  <w:style w:type="paragraph" w:styleId="BalloonText">
    <w:name w:val="Balloon Text"/>
    <w:basedOn w:val="Normal"/>
    <w:link w:val="BalloonTextChar"/>
    <w:uiPriority w:val="99"/>
    <w:unhideWhenUsed/>
    <w:rsid w:val="00F654B0"/>
    <w:pPr>
      <w:spacing w:line="240" w:lineRule="auto"/>
    </w:pPr>
    <w:rPr>
      <w:rFonts w:ascii="Tahoma" w:hAnsi="Tahoma" w:cs="Tahoma"/>
      <w:sz w:val="16"/>
      <w:szCs w:val="16"/>
    </w:rPr>
  </w:style>
  <w:style w:type="paragraph" w:styleId="Caption">
    <w:name w:val="caption"/>
    <w:next w:val="Normal"/>
    <w:qFormat/>
    <w:rsid w:val="00983E3A"/>
    <w:pPr>
      <w:spacing w:before="120" w:after="120"/>
    </w:pPr>
    <w:rPr>
      <w:b/>
      <w:bCs/>
    </w:rPr>
  </w:style>
  <w:style w:type="character" w:styleId="CommentReference">
    <w:name w:val="annotation reference"/>
    <w:basedOn w:val="DefaultParagraphFont"/>
    <w:rsid w:val="00983E3A"/>
    <w:rPr>
      <w:sz w:val="16"/>
      <w:szCs w:val="16"/>
    </w:rPr>
  </w:style>
  <w:style w:type="paragraph" w:styleId="CommentText">
    <w:name w:val="annotation text"/>
    <w:rsid w:val="00983E3A"/>
  </w:style>
  <w:style w:type="paragraph" w:styleId="CommentSubject">
    <w:name w:val="annotation subject"/>
    <w:next w:val="CommentText"/>
    <w:rsid w:val="00983E3A"/>
    <w:rPr>
      <w:b/>
      <w:bCs/>
      <w:szCs w:val="24"/>
    </w:rPr>
  </w:style>
  <w:style w:type="paragraph" w:styleId="DocumentMap">
    <w:name w:val="Document Map"/>
    <w:rsid w:val="00983E3A"/>
    <w:pPr>
      <w:shd w:val="clear" w:color="auto" w:fill="000080"/>
    </w:pPr>
    <w:rPr>
      <w:rFonts w:ascii="Tahoma" w:hAnsi="Tahoma" w:cs="Tahoma"/>
      <w:sz w:val="22"/>
      <w:szCs w:val="24"/>
    </w:rPr>
  </w:style>
  <w:style w:type="character" w:styleId="EndnoteReference">
    <w:name w:val="endnote reference"/>
    <w:basedOn w:val="DefaultParagraphFont"/>
    <w:rsid w:val="00983E3A"/>
    <w:rPr>
      <w:vertAlign w:val="superscript"/>
    </w:rPr>
  </w:style>
  <w:style w:type="paragraph" w:styleId="EndnoteText">
    <w:name w:val="endnote text"/>
    <w:rsid w:val="00983E3A"/>
  </w:style>
  <w:style w:type="character" w:styleId="FootnoteReference">
    <w:name w:val="footnote reference"/>
    <w:basedOn w:val="DefaultParagraphFont"/>
    <w:rsid w:val="00983E3A"/>
    <w:rPr>
      <w:vertAlign w:val="superscript"/>
    </w:rPr>
  </w:style>
  <w:style w:type="paragraph" w:styleId="FootnoteText">
    <w:name w:val="footnote text"/>
    <w:rsid w:val="00983E3A"/>
  </w:style>
  <w:style w:type="paragraph" w:styleId="Index1">
    <w:name w:val="index 1"/>
    <w:next w:val="Normal"/>
    <w:rsid w:val="00983E3A"/>
    <w:pPr>
      <w:ind w:left="220" w:hanging="220"/>
    </w:pPr>
    <w:rPr>
      <w:sz w:val="22"/>
      <w:szCs w:val="24"/>
    </w:rPr>
  </w:style>
  <w:style w:type="paragraph" w:styleId="Index2">
    <w:name w:val="index 2"/>
    <w:next w:val="Normal"/>
    <w:rsid w:val="00983E3A"/>
    <w:pPr>
      <w:ind w:left="440" w:hanging="220"/>
    </w:pPr>
    <w:rPr>
      <w:sz w:val="22"/>
      <w:szCs w:val="24"/>
    </w:rPr>
  </w:style>
  <w:style w:type="paragraph" w:styleId="Index3">
    <w:name w:val="index 3"/>
    <w:next w:val="Normal"/>
    <w:rsid w:val="00983E3A"/>
    <w:pPr>
      <w:ind w:left="660" w:hanging="220"/>
    </w:pPr>
    <w:rPr>
      <w:sz w:val="22"/>
      <w:szCs w:val="24"/>
    </w:rPr>
  </w:style>
  <w:style w:type="paragraph" w:styleId="Index4">
    <w:name w:val="index 4"/>
    <w:next w:val="Normal"/>
    <w:rsid w:val="00983E3A"/>
    <w:pPr>
      <w:ind w:left="880" w:hanging="220"/>
    </w:pPr>
    <w:rPr>
      <w:sz w:val="22"/>
      <w:szCs w:val="24"/>
    </w:rPr>
  </w:style>
  <w:style w:type="paragraph" w:styleId="Index5">
    <w:name w:val="index 5"/>
    <w:next w:val="Normal"/>
    <w:rsid w:val="00983E3A"/>
    <w:pPr>
      <w:ind w:left="1100" w:hanging="220"/>
    </w:pPr>
    <w:rPr>
      <w:sz w:val="22"/>
      <w:szCs w:val="24"/>
    </w:rPr>
  </w:style>
  <w:style w:type="paragraph" w:styleId="Index6">
    <w:name w:val="index 6"/>
    <w:next w:val="Normal"/>
    <w:rsid w:val="00983E3A"/>
    <w:pPr>
      <w:ind w:left="1320" w:hanging="220"/>
    </w:pPr>
    <w:rPr>
      <w:sz w:val="22"/>
      <w:szCs w:val="24"/>
    </w:rPr>
  </w:style>
  <w:style w:type="paragraph" w:styleId="Index7">
    <w:name w:val="index 7"/>
    <w:next w:val="Normal"/>
    <w:rsid w:val="00983E3A"/>
    <w:pPr>
      <w:ind w:left="1540" w:hanging="220"/>
    </w:pPr>
    <w:rPr>
      <w:sz w:val="22"/>
      <w:szCs w:val="24"/>
    </w:rPr>
  </w:style>
  <w:style w:type="paragraph" w:styleId="Index8">
    <w:name w:val="index 8"/>
    <w:next w:val="Normal"/>
    <w:rsid w:val="00983E3A"/>
    <w:pPr>
      <w:ind w:left="1760" w:hanging="220"/>
    </w:pPr>
    <w:rPr>
      <w:sz w:val="22"/>
      <w:szCs w:val="24"/>
    </w:rPr>
  </w:style>
  <w:style w:type="paragraph" w:styleId="Index9">
    <w:name w:val="index 9"/>
    <w:next w:val="Normal"/>
    <w:rsid w:val="00983E3A"/>
    <w:pPr>
      <w:ind w:left="1980" w:hanging="220"/>
    </w:pPr>
    <w:rPr>
      <w:sz w:val="22"/>
      <w:szCs w:val="24"/>
    </w:rPr>
  </w:style>
  <w:style w:type="paragraph" w:styleId="IndexHeading">
    <w:name w:val="index heading"/>
    <w:next w:val="Index1"/>
    <w:rsid w:val="00983E3A"/>
    <w:rPr>
      <w:rFonts w:ascii="Arial" w:hAnsi="Arial" w:cs="Arial"/>
      <w:b/>
      <w:bCs/>
      <w:sz w:val="22"/>
      <w:szCs w:val="24"/>
    </w:rPr>
  </w:style>
  <w:style w:type="paragraph" w:styleId="MacroText">
    <w:name w:val="macro"/>
    <w:rsid w:val="00983E3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983E3A"/>
    <w:pPr>
      <w:ind w:left="220" w:hanging="220"/>
    </w:pPr>
    <w:rPr>
      <w:sz w:val="22"/>
      <w:szCs w:val="24"/>
    </w:rPr>
  </w:style>
  <w:style w:type="paragraph" w:styleId="TableofFigures">
    <w:name w:val="table of figures"/>
    <w:next w:val="Normal"/>
    <w:rsid w:val="00983E3A"/>
    <w:pPr>
      <w:ind w:left="440" w:hanging="440"/>
    </w:pPr>
    <w:rPr>
      <w:sz w:val="22"/>
      <w:szCs w:val="24"/>
    </w:rPr>
  </w:style>
  <w:style w:type="paragraph" w:customStyle="1" w:styleId="Tabletext">
    <w:name w:val="Tabletext"/>
    <w:aliases w:val="tt"/>
    <w:basedOn w:val="OPCParaBase"/>
    <w:rsid w:val="00F654B0"/>
    <w:pPr>
      <w:spacing w:before="60" w:line="240" w:lineRule="atLeast"/>
    </w:pPr>
    <w:rPr>
      <w:sz w:val="20"/>
    </w:rPr>
  </w:style>
  <w:style w:type="paragraph" w:customStyle="1" w:styleId="ActHead1">
    <w:name w:val="ActHead 1"/>
    <w:aliases w:val="c"/>
    <w:basedOn w:val="OPCParaBase"/>
    <w:next w:val="Normal"/>
    <w:qFormat/>
    <w:rsid w:val="00F654B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654B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654B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654B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654B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654B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654B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654B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654B0"/>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F654B0"/>
    <w:pPr>
      <w:spacing w:line="240" w:lineRule="auto"/>
    </w:pPr>
    <w:rPr>
      <w:sz w:val="24"/>
    </w:rPr>
  </w:style>
  <w:style w:type="character" w:customStyle="1" w:styleId="CharBoldItalic">
    <w:name w:val="CharBoldItalic"/>
    <w:basedOn w:val="OPCCharBase"/>
    <w:uiPriority w:val="1"/>
    <w:qFormat/>
    <w:rsid w:val="00F654B0"/>
    <w:rPr>
      <w:b/>
      <w:i/>
    </w:rPr>
  </w:style>
  <w:style w:type="character" w:customStyle="1" w:styleId="CharItalic">
    <w:name w:val="CharItalic"/>
    <w:basedOn w:val="OPCCharBase"/>
    <w:uiPriority w:val="1"/>
    <w:qFormat/>
    <w:rsid w:val="00F654B0"/>
    <w:rPr>
      <w:i/>
    </w:rPr>
  </w:style>
  <w:style w:type="paragraph" w:customStyle="1" w:styleId="CTA-">
    <w:name w:val="CTA -"/>
    <w:basedOn w:val="OPCParaBase"/>
    <w:rsid w:val="00F654B0"/>
    <w:pPr>
      <w:spacing w:before="60" w:line="240" w:lineRule="atLeast"/>
      <w:ind w:left="85" w:hanging="85"/>
    </w:pPr>
    <w:rPr>
      <w:sz w:val="20"/>
    </w:rPr>
  </w:style>
  <w:style w:type="paragraph" w:customStyle="1" w:styleId="CTA--">
    <w:name w:val="CTA --"/>
    <w:basedOn w:val="OPCParaBase"/>
    <w:next w:val="Normal"/>
    <w:rsid w:val="00F654B0"/>
    <w:pPr>
      <w:spacing w:before="60" w:line="240" w:lineRule="atLeast"/>
      <w:ind w:left="142" w:hanging="142"/>
    </w:pPr>
    <w:rPr>
      <w:sz w:val="20"/>
    </w:rPr>
  </w:style>
  <w:style w:type="paragraph" w:customStyle="1" w:styleId="CTA---">
    <w:name w:val="CTA ---"/>
    <w:basedOn w:val="OPCParaBase"/>
    <w:next w:val="Normal"/>
    <w:rsid w:val="00F654B0"/>
    <w:pPr>
      <w:spacing w:before="60" w:line="240" w:lineRule="atLeast"/>
      <w:ind w:left="198" w:hanging="198"/>
    </w:pPr>
    <w:rPr>
      <w:sz w:val="20"/>
    </w:rPr>
  </w:style>
  <w:style w:type="paragraph" w:customStyle="1" w:styleId="CTA----">
    <w:name w:val="CTA ----"/>
    <w:basedOn w:val="OPCParaBase"/>
    <w:next w:val="Normal"/>
    <w:rsid w:val="00F654B0"/>
    <w:pPr>
      <w:spacing w:before="60" w:line="240" w:lineRule="atLeast"/>
      <w:ind w:left="255" w:hanging="255"/>
    </w:pPr>
    <w:rPr>
      <w:sz w:val="20"/>
    </w:rPr>
  </w:style>
  <w:style w:type="paragraph" w:customStyle="1" w:styleId="CTA1a">
    <w:name w:val="CTA 1(a)"/>
    <w:basedOn w:val="OPCParaBase"/>
    <w:rsid w:val="00F654B0"/>
    <w:pPr>
      <w:tabs>
        <w:tab w:val="right" w:pos="414"/>
      </w:tabs>
      <w:spacing w:before="40" w:line="240" w:lineRule="atLeast"/>
      <w:ind w:left="675" w:hanging="675"/>
    </w:pPr>
    <w:rPr>
      <w:sz w:val="20"/>
    </w:rPr>
  </w:style>
  <w:style w:type="paragraph" w:customStyle="1" w:styleId="CTA1ai">
    <w:name w:val="CTA 1(a)(i)"/>
    <w:basedOn w:val="OPCParaBase"/>
    <w:rsid w:val="00F654B0"/>
    <w:pPr>
      <w:tabs>
        <w:tab w:val="right" w:pos="1004"/>
      </w:tabs>
      <w:spacing w:before="40" w:line="240" w:lineRule="atLeast"/>
      <w:ind w:left="1253" w:hanging="1253"/>
    </w:pPr>
    <w:rPr>
      <w:sz w:val="20"/>
    </w:rPr>
  </w:style>
  <w:style w:type="paragraph" w:customStyle="1" w:styleId="CTA2a">
    <w:name w:val="CTA 2(a)"/>
    <w:basedOn w:val="OPCParaBase"/>
    <w:rsid w:val="00F654B0"/>
    <w:pPr>
      <w:tabs>
        <w:tab w:val="right" w:pos="482"/>
      </w:tabs>
      <w:spacing w:before="40" w:line="240" w:lineRule="atLeast"/>
      <w:ind w:left="748" w:hanging="748"/>
    </w:pPr>
    <w:rPr>
      <w:sz w:val="20"/>
    </w:rPr>
  </w:style>
  <w:style w:type="paragraph" w:customStyle="1" w:styleId="CTA2ai">
    <w:name w:val="CTA 2(a)(i)"/>
    <w:basedOn w:val="OPCParaBase"/>
    <w:rsid w:val="00F654B0"/>
    <w:pPr>
      <w:tabs>
        <w:tab w:val="right" w:pos="1089"/>
      </w:tabs>
      <w:spacing w:before="40" w:line="240" w:lineRule="atLeast"/>
      <w:ind w:left="1327" w:hanging="1327"/>
    </w:pPr>
    <w:rPr>
      <w:sz w:val="20"/>
    </w:rPr>
  </w:style>
  <w:style w:type="paragraph" w:customStyle="1" w:styleId="CTA3a">
    <w:name w:val="CTA 3(a)"/>
    <w:basedOn w:val="OPCParaBase"/>
    <w:rsid w:val="00F654B0"/>
    <w:pPr>
      <w:tabs>
        <w:tab w:val="right" w:pos="556"/>
      </w:tabs>
      <w:spacing w:before="40" w:line="240" w:lineRule="atLeast"/>
      <w:ind w:left="805" w:hanging="805"/>
    </w:pPr>
    <w:rPr>
      <w:sz w:val="20"/>
    </w:rPr>
  </w:style>
  <w:style w:type="paragraph" w:customStyle="1" w:styleId="CTA3ai">
    <w:name w:val="CTA 3(a)(i)"/>
    <w:basedOn w:val="OPCParaBase"/>
    <w:rsid w:val="00F654B0"/>
    <w:pPr>
      <w:tabs>
        <w:tab w:val="right" w:pos="1140"/>
      </w:tabs>
      <w:spacing w:before="40" w:line="240" w:lineRule="atLeast"/>
      <w:ind w:left="1361" w:hanging="1361"/>
    </w:pPr>
    <w:rPr>
      <w:sz w:val="20"/>
    </w:rPr>
  </w:style>
  <w:style w:type="paragraph" w:customStyle="1" w:styleId="CTA4a">
    <w:name w:val="CTA 4(a)"/>
    <w:basedOn w:val="OPCParaBase"/>
    <w:rsid w:val="00F654B0"/>
    <w:pPr>
      <w:tabs>
        <w:tab w:val="right" w:pos="624"/>
      </w:tabs>
      <w:spacing w:before="40" w:line="240" w:lineRule="atLeast"/>
      <w:ind w:left="873" w:hanging="873"/>
    </w:pPr>
    <w:rPr>
      <w:sz w:val="20"/>
    </w:rPr>
  </w:style>
  <w:style w:type="paragraph" w:customStyle="1" w:styleId="CTA4ai">
    <w:name w:val="CTA 4(a)(i)"/>
    <w:basedOn w:val="OPCParaBase"/>
    <w:rsid w:val="00F654B0"/>
    <w:pPr>
      <w:tabs>
        <w:tab w:val="right" w:pos="1213"/>
      </w:tabs>
      <w:spacing w:before="40" w:line="240" w:lineRule="atLeast"/>
      <w:ind w:left="1452" w:hanging="1452"/>
    </w:pPr>
    <w:rPr>
      <w:sz w:val="20"/>
    </w:rPr>
  </w:style>
  <w:style w:type="paragraph" w:customStyle="1" w:styleId="CTACAPS">
    <w:name w:val="CTA CAPS"/>
    <w:basedOn w:val="OPCParaBase"/>
    <w:rsid w:val="00F654B0"/>
    <w:pPr>
      <w:spacing w:before="60" w:line="240" w:lineRule="atLeast"/>
    </w:pPr>
    <w:rPr>
      <w:sz w:val="20"/>
    </w:rPr>
  </w:style>
  <w:style w:type="paragraph" w:customStyle="1" w:styleId="CTAright">
    <w:name w:val="CTA right"/>
    <w:basedOn w:val="OPCParaBase"/>
    <w:rsid w:val="00F654B0"/>
    <w:pPr>
      <w:spacing w:before="60" w:line="240" w:lineRule="auto"/>
      <w:jc w:val="right"/>
    </w:pPr>
    <w:rPr>
      <w:sz w:val="20"/>
    </w:rPr>
  </w:style>
  <w:style w:type="paragraph" w:customStyle="1" w:styleId="House">
    <w:name w:val="House"/>
    <w:basedOn w:val="OPCParaBase"/>
    <w:rsid w:val="00F654B0"/>
    <w:pPr>
      <w:spacing w:line="240" w:lineRule="auto"/>
    </w:pPr>
    <w:rPr>
      <w:sz w:val="28"/>
    </w:rPr>
  </w:style>
  <w:style w:type="character" w:customStyle="1" w:styleId="OPCCharBase">
    <w:name w:val="OPCCharBase"/>
    <w:uiPriority w:val="1"/>
    <w:qFormat/>
    <w:rsid w:val="00F654B0"/>
  </w:style>
  <w:style w:type="paragraph" w:customStyle="1" w:styleId="Portfolio">
    <w:name w:val="Portfolio"/>
    <w:basedOn w:val="OPCParaBase"/>
    <w:rsid w:val="00F654B0"/>
    <w:pPr>
      <w:spacing w:line="240" w:lineRule="auto"/>
    </w:pPr>
    <w:rPr>
      <w:i/>
      <w:sz w:val="20"/>
    </w:rPr>
  </w:style>
  <w:style w:type="paragraph" w:customStyle="1" w:styleId="Reading">
    <w:name w:val="Reading"/>
    <w:basedOn w:val="OPCParaBase"/>
    <w:rsid w:val="00F654B0"/>
    <w:pPr>
      <w:spacing w:line="240" w:lineRule="auto"/>
    </w:pPr>
    <w:rPr>
      <w:i/>
      <w:sz w:val="20"/>
    </w:rPr>
  </w:style>
  <w:style w:type="paragraph" w:customStyle="1" w:styleId="Session">
    <w:name w:val="Session"/>
    <w:basedOn w:val="OPCParaBase"/>
    <w:rsid w:val="00F654B0"/>
    <w:pPr>
      <w:spacing w:line="240" w:lineRule="auto"/>
    </w:pPr>
    <w:rPr>
      <w:sz w:val="28"/>
    </w:rPr>
  </w:style>
  <w:style w:type="paragraph" w:customStyle="1" w:styleId="Sponsor">
    <w:name w:val="Sponsor"/>
    <w:basedOn w:val="OPCParaBase"/>
    <w:rsid w:val="00F654B0"/>
    <w:pPr>
      <w:spacing w:line="240" w:lineRule="auto"/>
    </w:pPr>
    <w:rPr>
      <w:i/>
    </w:rPr>
  </w:style>
  <w:style w:type="character" w:customStyle="1" w:styleId="subsectionChar">
    <w:name w:val="subsection Char"/>
    <w:aliases w:val="ss Char"/>
    <w:basedOn w:val="DefaultParagraphFont"/>
    <w:link w:val="subsection"/>
    <w:rsid w:val="003B2B28"/>
    <w:rPr>
      <w:sz w:val="22"/>
    </w:rPr>
  </w:style>
  <w:style w:type="character" w:customStyle="1" w:styleId="ItemHeadChar">
    <w:name w:val="ItemHead Char"/>
    <w:aliases w:val="ih Char"/>
    <w:basedOn w:val="DefaultParagraphFont"/>
    <w:link w:val="ItemHead"/>
    <w:rsid w:val="001762B4"/>
    <w:rPr>
      <w:rFonts w:ascii="Arial" w:hAnsi="Arial"/>
      <w:b/>
      <w:kern w:val="28"/>
      <w:sz w:val="24"/>
    </w:rPr>
  </w:style>
  <w:style w:type="character" w:customStyle="1" w:styleId="HeaderChar">
    <w:name w:val="Header Char"/>
    <w:basedOn w:val="DefaultParagraphFont"/>
    <w:link w:val="Header"/>
    <w:rsid w:val="00F654B0"/>
    <w:rPr>
      <w:sz w:val="16"/>
    </w:rPr>
  </w:style>
  <w:style w:type="character" w:customStyle="1" w:styleId="ItemChar">
    <w:name w:val="Item Char"/>
    <w:aliases w:val="i Char"/>
    <w:basedOn w:val="DefaultParagraphFont"/>
    <w:link w:val="Item"/>
    <w:rsid w:val="00720517"/>
    <w:rPr>
      <w:sz w:val="22"/>
    </w:rPr>
  </w:style>
  <w:style w:type="paragraph" w:customStyle="1" w:styleId="OPCParaBase">
    <w:name w:val="OPCParaBase"/>
    <w:qFormat/>
    <w:rsid w:val="00F654B0"/>
    <w:pPr>
      <w:spacing w:line="260" w:lineRule="atLeast"/>
    </w:pPr>
    <w:rPr>
      <w:sz w:val="22"/>
    </w:rPr>
  </w:style>
  <w:style w:type="numbering" w:customStyle="1" w:styleId="OPCBodyList">
    <w:name w:val="OPCBodyList"/>
    <w:uiPriority w:val="99"/>
    <w:rsid w:val="00D064C0"/>
    <w:pPr>
      <w:numPr>
        <w:numId w:val="25"/>
      </w:numPr>
    </w:pPr>
  </w:style>
  <w:style w:type="paragraph" w:customStyle="1" w:styleId="noteToPara">
    <w:name w:val="noteToPara"/>
    <w:aliases w:val="ntp"/>
    <w:basedOn w:val="OPCParaBase"/>
    <w:rsid w:val="00F654B0"/>
    <w:pPr>
      <w:spacing w:before="122" w:line="198" w:lineRule="exact"/>
      <w:ind w:left="2353" w:hanging="709"/>
    </w:pPr>
    <w:rPr>
      <w:sz w:val="18"/>
    </w:rPr>
  </w:style>
  <w:style w:type="character" w:customStyle="1" w:styleId="FooterChar">
    <w:name w:val="Footer Char"/>
    <w:basedOn w:val="DefaultParagraphFont"/>
    <w:link w:val="Footer"/>
    <w:rsid w:val="00F654B0"/>
    <w:rPr>
      <w:sz w:val="22"/>
      <w:szCs w:val="24"/>
    </w:rPr>
  </w:style>
  <w:style w:type="character" w:customStyle="1" w:styleId="BalloonTextChar">
    <w:name w:val="Balloon Text Char"/>
    <w:basedOn w:val="DefaultParagraphFont"/>
    <w:link w:val="BalloonText"/>
    <w:uiPriority w:val="99"/>
    <w:rsid w:val="00F654B0"/>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F654B0"/>
    <w:pPr>
      <w:keepNext/>
      <w:spacing w:before="60" w:line="240" w:lineRule="atLeast"/>
    </w:pPr>
    <w:rPr>
      <w:b/>
      <w:sz w:val="20"/>
    </w:rPr>
  </w:style>
  <w:style w:type="table" w:customStyle="1" w:styleId="CFlag">
    <w:name w:val="CFlag"/>
    <w:basedOn w:val="TableNormal"/>
    <w:uiPriority w:val="99"/>
    <w:rsid w:val="00F654B0"/>
    <w:tblPr/>
  </w:style>
  <w:style w:type="paragraph" w:customStyle="1" w:styleId="ENotesHeading1">
    <w:name w:val="ENotesHeading 1"/>
    <w:aliases w:val="Enh1"/>
    <w:basedOn w:val="OPCParaBase"/>
    <w:next w:val="Normal"/>
    <w:rsid w:val="00F654B0"/>
    <w:pPr>
      <w:spacing w:before="120"/>
      <w:outlineLvl w:val="1"/>
    </w:pPr>
    <w:rPr>
      <w:b/>
      <w:sz w:val="28"/>
      <w:szCs w:val="28"/>
    </w:rPr>
  </w:style>
  <w:style w:type="paragraph" w:customStyle="1" w:styleId="ENotesHeading2">
    <w:name w:val="ENotesHeading 2"/>
    <w:aliases w:val="Enh2"/>
    <w:basedOn w:val="OPCParaBase"/>
    <w:next w:val="Normal"/>
    <w:rsid w:val="00F654B0"/>
    <w:pPr>
      <w:spacing w:before="120" w:after="120"/>
      <w:outlineLvl w:val="2"/>
    </w:pPr>
    <w:rPr>
      <w:b/>
      <w:sz w:val="24"/>
      <w:szCs w:val="28"/>
    </w:rPr>
  </w:style>
  <w:style w:type="paragraph" w:customStyle="1" w:styleId="ENotesHeading3">
    <w:name w:val="ENotesHeading 3"/>
    <w:aliases w:val="Enh3"/>
    <w:basedOn w:val="OPCParaBase"/>
    <w:next w:val="Normal"/>
    <w:rsid w:val="00F654B0"/>
    <w:pPr>
      <w:keepNext/>
      <w:spacing w:before="120" w:line="240" w:lineRule="auto"/>
      <w:outlineLvl w:val="4"/>
    </w:pPr>
    <w:rPr>
      <w:b/>
      <w:szCs w:val="24"/>
    </w:rPr>
  </w:style>
  <w:style w:type="paragraph" w:customStyle="1" w:styleId="ENotesText">
    <w:name w:val="ENotesText"/>
    <w:aliases w:val="Ent"/>
    <w:basedOn w:val="OPCParaBase"/>
    <w:next w:val="Normal"/>
    <w:rsid w:val="00F654B0"/>
    <w:pPr>
      <w:spacing w:before="120"/>
    </w:pPr>
  </w:style>
  <w:style w:type="paragraph" w:customStyle="1" w:styleId="CompiledActNo">
    <w:name w:val="CompiledActNo"/>
    <w:basedOn w:val="OPCParaBase"/>
    <w:next w:val="Normal"/>
    <w:rsid w:val="00F654B0"/>
    <w:rPr>
      <w:b/>
      <w:sz w:val="24"/>
      <w:szCs w:val="24"/>
    </w:rPr>
  </w:style>
  <w:style w:type="paragraph" w:customStyle="1" w:styleId="CompiledMadeUnder">
    <w:name w:val="CompiledMadeUnder"/>
    <w:basedOn w:val="OPCParaBase"/>
    <w:next w:val="Normal"/>
    <w:rsid w:val="00F654B0"/>
    <w:rPr>
      <w:i/>
      <w:sz w:val="24"/>
      <w:szCs w:val="24"/>
    </w:rPr>
  </w:style>
  <w:style w:type="paragraph" w:customStyle="1" w:styleId="Paragraphsub-sub-sub">
    <w:name w:val="Paragraph(sub-sub-sub)"/>
    <w:aliases w:val="aaaa"/>
    <w:basedOn w:val="OPCParaBase"/>
    <w:rsid w:val="00F654B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654B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654B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654B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654B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654B0"/>
    <w:pPr>
      <w:spacing w:before="60" w:line="240" w:lineRule="auto"/>
    </w:pPr>
    <w:rPr>
      <w:rFonts w:cs="Arial"/>
      <w:sz w:val="20"/>
      <w:szCs w:val="22"/>
    </w:rPr>
  </w:style>
  <w:style w:type="paragraph" w:customStyle="1" w:styleId="NoteToSubpara">
    <w:name w:val="NoteToSubpara"/>
    <w:aliases w:val="nts"/>
    <w:basedOn w:val="OPCParaBase"/>
    <w:rsid w:val="00F654B0"/>
    <w:pPr>
      <w:spacing w:before="40" w:line="198" w:lineRule="exact"/>
      <w:ind w:left="2835" w:hanging="709"/>
    </w:pPr>
    <w:rPr>
      <w:sz w:val="18"/>
    </w:rPr>
  </w:style>
  <w:style w:type="paragraph" w:customStyle="1" w:styleId="SignCoverPageEnd">
    <w:name w:val="SignCoverPageEnd"/>
    <w:basedOn w:val="OPCParaBase"/>
    <w:next w:val="Normal"/>
    <w:rsid w:val="00F654B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654B0"/>
    <w:pPr>
      <w:pBdr>
        <w:top w:val="single" w:sz="4" w:space="1" w:color="auto"/>
      </w:pBdr>
      <w:spacing w:before="360"/>
      <w:ind w:right="397"/>
      <w:jc w:val="both"/>
    </w:pPr>
  </w:style>
  <w:style w:type="paragraph" w:customStyle="1" w:styleId="ActHead10">
    <w:name w:val="ActHead 10"/>
    <w:aliases w:val="sp"/>
    <w:basedOn w:val="OPCParaBase"/>
    <w:next w:val="ActHead3"/>
    <w:rsid w:val="00F654B0"/>
    <w:pPr>
      <w:keepNext/>
      <w:spacing w:before="280" w:line="240" w:lineRule="auto"/>
      <w:outlineLvl w:val="1"/>
    </w:pPr>
    <w:rPr>
      <w:b/>
      <w:sz w:val="32"/>
      <w:szCs w:val="30"/>
    </w:rPr>
  </w:style>
  <w:style w:type="character" w:customStyle="1" w:styleId="paragraphChar">
    <w:name w:val="paragraph Char"/>
    <w:aliases w:val="a Char"/>
    <w:link w:val="paragraph"/>
    <w:rsid w:val="008D38E1"/>
    <w:rPr>
      <w:sz w:val="22"/>
    </w:rPr>
  </w:style>
  <w:style w:type="paragraph" w:styleId="Revision">
    <w:name w:val="Revision"/>
    <w:hidden/>
    <w:uiPriority w:val="99"/>
    <w:semiHidden/>
    <w:rsid w:val="00246D76"/>
    <w:rPr>
      <w:rFonts w:eastAsiaTheme="minorHAnsi" w:cstheme="minorBidi"/>
      <w:sz w:val="22"/>
      <w:lang w:eastAsia="en-US"/>
    </w:rPr>
  </w:style>
  <w:style w:type="paragraph" w:customStyle="1" w:styleId="ENoteTTi">
    <w:name w:val="ENoteTTi"/>
    <w:aliases w:val="entti"/>
    <w:basedOn w:val="OPCParaBase"/>
    <w:rsid w:val="00F654B0"/>
    <w:pPr>
      <w:keepNext/>
      <w:spacing w:before="60" w:line="240" w:lineRule="atLeast"/>
      <w:ind w:left="170"/>
    </w:pPr>
    <w:rPr>
      <w:sz w:val="16"/>
    </w:rPr>
  </w:style>
  <w:style w:type="paragraph" w:customStyle="1" w:styleId="ENoteTTIndentHeading">
    <w:name w:val="ENoteTTIndentHeading"/>
    <w:aliases w:val="enTTHi"/>
    <w:basedOn w:val="OPCParaBase"/>
    <w:rsid w:val="00F654B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654B0"/>
    <w:pPr>
      <w:spacing w:before="60" w:line="240" w:lineRule="atLeast"/>
    </w:pPr>
    <w:rPr>
      <w:sz w:val="16"/>
    </w:rPr>
  </w:style>
  <w:style w:type="paragraph" w:customStyle="1" w:styleId="ENoteTableHeading">
    <w:name w:val="ENoteTableHeading"/>
    <w:aliases w:val="enth"/>
    <w:basedOn w:val="OPCParaBase"/>
    <w:rsid w:val="00F654B0"/>
    <w:pPr>
      <w:keepNext/>
      <w:spacing w:before="60" w:line="240" w:lineRule="atLeast"/>
    </w:pPr>
    <w:rPr>
      <w:rFonts w:ascii="Arial" w:hAnsi="Arial"/>
      <w:b/>
      <w:sz w:val="16"/>
    </w:rPr>
  </w:style>
  <w:style w:type="paragraph" w:customStyle="1" w:styleId="MadeunderText">
    <w:name w:val="MadeunderText"/>
    <w:basedOn w:val="OPCParaBase"/>
    <w:next w:val="CompiledMadeUnder"/>
    <w:rsid w:val="00F654B0"/>
    <w:pPr>
      <w:spacing w:before="240"/>
    </w:pPr>
    <w:rPr>
      <w:sz w:val="24"/>
      <w:szCs w:val="24"/>
    </w:rPr>
  </w:style>
  <w:style w:type="paragraph" w:customStyle="1" w:styleId="SubPartCASA">
    <w:name w:val="SubPart(CASA)"/>
    <w:aliases w:val="csp"/>
    <w:basedOn w:val="OPCParaBase"/>
    <w:next w:val="ActHead3"/>
    <w:rsid w:val="00F654B0"/>
    <w:pPr>
      <w:keepNext/>
      <w:keepLines/>
      <w:spacing w:before="280"/>
      <w:outlineLvl w:val="1"/>
    </w:pPr>
    <w:rPr>
      <w:b/>
      <w:kern w:val="28"/>
      <w:sz w:val="32"/>
    </w:rPr>
  </w:style>
  <w:style w:type="character" w:customStyle="1" w:styleId="CharSubPartTextCASA">
    <w:name w:val="CharSubPartText(CASA)"/>
    <w:basedOn w:val="OPCCharBase"/>
    <w:uiPriority w:val="1"/>
    <w:rsid w:val="00F654B0"/>
  </w:style>
  <w:style w:type="character" w:customStyle="1" w:styleId="CharSubPartNoCASA">
    <w:name w:val="CharSubPartNo(CASA)"/>
    <w:basedOn w:val="OPCCharBase"/>
    <w:uiPriority w:val="1"/>
    <w:rsid w:val="00F654B0"/>
  </w:style>
  <w:style w:type="paragraph" w:customStyle="1" w:styleId="ENoteTTIndentHeadingSub">
    <w:name w:val="ENoteTTIndentHeadingSub"/>
    <w:aliases w:val="enTTHis"/>
    <w:basedOn w:val="OPCParaBase"/>
    <w:rsid w:val="00F654B0"/>
    <w:pPr>
      <w:keepNext/>
      <w:spacing w:before="60" w:line="240" w:lineRule="atLeast"/>
      <w:ind w:left="340"/>
    </w:pPr>
    <w:rPr>
      <w:b/>
      <w:sz w:val="16"/>
    </w:rPr>
  </w:style>
  <w:style w:type="paragraph" w:customStyle="1" w:styleId="ENoteTTiSub">
    <w:name w:val="ENoteTTiSub"/>
    <w:aliases w:val="enttis"/>
    <w:basedOn w:val="OPCParaBase"/>
    <w:rsid w:val="00F654B0"/>
    <w:pPr>
      <w:keepNext/>
      <w:spacing w:before="60" w:line="240" w:lineRule="atLeast"/>
      <w:ind w:left="340"/>
    </w:pPr>
    <w:rPr>
      <w:sz w:val="16"/>
    </w:rPr>
  </w:style>
  <w:style w:type="paragraph" w:customStyle="1" w:styleId="SubDivisionMigration">
    <w:name w:val="SubDivisionMigration"/>
    <w:aliases w:val="sdm"/>
    <w:basedOn w:val="OPCParaBase"/>
    <w:rsid w:val="00F654B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654B0"/>
    <w:pPr>
      <w:keepNext/>
      <w:keepLines/>
      <w:spacing w:before="240" w:line="240" w:lineRule="auto"/>
      <w:ind w:left="1134" w:hanging="1134"/>
    </w:pPr>
    <w:rPr>
      <w:b/>
      <w:sz w:val="28"/>
    </w:rPr>
  </w:style>
  <w:style w:type="paragraph" w:customStyle="1" w:styleId="SOText">
    <w:name w:val="SO Text"/>
    <w:aliases w:val="sot"/>
    <w:link w:val="SOTextChar"/>
    <w:rsid w:val="00F654B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654B0"/>
    <w:rPr>
      <w:rFonts w:eastAsiaTheme="minorHAnsi" w:cstheme="minorBidi"/>
      <w:sz w:val="22"/>
      <w:lang w:eastAsia="en-US"/>
    </w:rPr>
  </w:style>
  <w:style w:type="paragraph" w:customStyle="1" w:styleId="SOTextNote">
    <w:name w:val="SO TextNote"/>
    <w:aliases w:val="sont"/>
    <w:basedOn w:val="SOText"/>
    <w:qFormat/>
    <w:rsid w:val="00F654B0"/>
    <w:pPr>
      <w:spacing w:before="122" w:line="198" w:lineRule="exact"/>
      <w:ind w:left="1843" w:hanging="709"/>
    </w:pPr>
    <w:rPr>
      <w:sz w:val="18"/>
    </w:rPr>
  </w:style>
  <w:style w:type="paragraph" w:customStyle="1" w:styleId="SOPara">
    <w:name w:val="SO Para"/>
    <w:aliases w:val="soa"/>
    <w:basedOn w:val="SOText"/>
    <w:link w:val="SOParaChar"/>
    <w:qFormat/>
    <w:rsid w:val="00F654B0"/>
    <w:pPr>
      <w:tabs>
        <w:tab w:val="right" w:pos="1786"/>
      </w:tabs>
      <w:spacing w:before="40"/>
      <w:ind w:left="2070" w:hanging="936"/>
    </w:pPr>
  </w:style>
  <w:style w:type="character" w:customStyle="1" w:styleId="SOParaChar">
    <w:name w:val="SO Para Char"/>
    <w:aliases w:val="soa Char"/>
    <w:basedOn w:val="DefaultParagraphFont"/>
    <w:link w:val="SOPara"/>
    <w:rsid w:val="00F654B0"/>
    <w:rPr>
      <w:rFonts w:eastAsiaTheme="minorHAnsi" w:cstheme="minorBidi"/>
      <w:sz w:val="22"/>
      <w:lang w:eastAsia="en-US"/>
    </w:rPr>
  </w:style>
  <w:style w:type="paragraph" w:customStyle="1" w:styleId="FileName">
    <w:name w:val="FileName"/>
    <w:basedOn w:val="Normal"/>
    <w:rsid w:val="00F654B0"/>
  </w:style>
  <w:style w:type="paragraph" w:customStyle="1" w:styleId="SOHeadBold">
    <w:name w:val="SO HeadBold"/>
    <w:aliases w:val="sohb"/>
    <w:basedOn w:val="SOText"/>
    <w:next w:val="SOText"/>
    <w:link w:val="SOHeadBoldChar"/>
    <w:qFormat/>
    <w:rsid w:val="00F654B0"/>
    <w:rPr>
      <w:b/>
    </w:rPr>
  </w:style>
  <w:style w:type="character" w:customStyle="1" w:styleId="SOHeadBoldChar">
    <w:name w:val="SO HeadBold Char"/>
    <w:aliases w:val="sohb Char"/>
    <w:basedOn w:val="DefaultParagraphFont"/>
    <w:link w:val="SOHeadBold"/>
    <w:rsid w:val="00F654B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654B0"/>
    <w:rPr>
      <w:i/>
    </w:rPr>
  </w:style>
  <w:style w:type="character" w:customStyle="1" w:styleId="SOHeadItalicChar">
    <w:name w:val="SO HeadItalic Char"/>
    <w:aliases w:val="sohi Char"/>
    <w:basedOn w:val="DefaultParagraphFont"/>
    <w:link w:val="SOHeadItalic"/>
    <w:rsid w:val="00F654B0"/>
    <w:rPr>
      <w:rFonts w:eastAsiaTheme="minorHAnsi" w:cstheme="minorBidi"/>
      <w:i/>
      <w:sz w:val="22"/>
      <w:lang w:eastAsia="en-US"/>
    </w:rPr>
  </w:style>
  <w:style w:type="paragraph" w:customStyle="1" w:styleId="SOBullet">
    <w:name w:val="SO Bullet"/>
    <w:aliases w:val="sotb"/>
    <w:basedOn w:val="SOText"/>
    <w:link w:val="SOBulletChar"/>
    <w:qFormat/>
    <w:rsid w:val="00F654B0"/>
    <w:pPr>
      <w:ind w:left="1559" w:hanging="425"/>
    </w:pPr>
  </w:style>
  <w:style w:type="character" w:customStyle="1" w:styleId="SOBulletChar">
    <w:name w:val="SO Bullet Char"/>
    <w:aliases w:val="sotb Char"/>
    <w:basedOn w:val="DefaultParagraphFont"/>
    <w:link w:val="SOBullet"/>
    <w:rsid w:val="00F654B0"/>
    <w:rPr>
      <w:rFonts w:eastAsiaTheme="minorHAnsi" w:cstheme="minorBidi"/>
      <w:sz w:val="22"/>
      <w:lang w:eastAsia="en-US"/>
    </w:rPr>
  </w:style>
  <w:style w:type="paragraph" w:customStyle="1" w:styleId="SOBulletNote">
    <w:name w:val="SO BulletNote"/>
    <w:aliases w:val="sonb"/>
    <w:basedOn w:val="SOTextNote"/>
    <w:link w:val="SOBulletNoteChar"/>
    <w:qFormat/>
    <w:rsid w:val="00F654B0"/>
    <w:pPr>
      <w:tabs>
        <w:tab w:val="left" w:pos="1560"/>
      </w:tabs>
      <w:ind w:left="2268" w:hanging="1134"/>
    </w:pPr>
  </w:style>
  <w:style w:type="character" w:customStyle="1" w:styleId="SOBulletNoteChar">
    <w:name w:val="SO BulletNote Char"/>
    <w:aliases w:val="sonb Char"/>
    <w:basedOn w:val="DefaultParagraphFont"/>
    <w:link w:val="SOBulletNote"/>
    <w:rsid w:val="00F654B0"/>
    <w:rPr>
      <w:rFonts w:eastAsiaTheme="minorHAnsi" w:cstheme="minorBidi"/>
      <w:sz w:val="18"/>
      <w:lang w:eastAsia="en-US"/>
    </w:rPr>
  </w:style>
  <w:style w:type="paragraph" w:customStyle="1" w:styleId="FreeForm">
    <w:name w:val="FreeForm"/>
    <w:rsid w:val="00F654B0"/>
    <w:rPr>
      <w:rFonts w:ascii="Arial" w:eastAsiaTheme="minorHAnsi" w:hAnsi="Arial" w:cstheme="minorBidi"/>
      <w:sz w:val="22"/>
      <w:lang w:eastAsia="en-US"/>
    </w:rPr>
  </w:style>
  <w:style w:type="character" w:customStyle="1" w:styleId="DefinitionChar">
    <w:name w:val="Definition Char"/>
    <w:aliases w:val="dd Char"/>
    <w:link w:val="Definition"/>
    <w:rsid w:val="005B0484"/>
    <w:rPr>
      <w:sz w:val="22"/>
    </w:rPr>
  </w:style>
  <w:style w:type="character" w:customStyle="1" w:styleId="charlegtitle1">
    <w:name w:val="charlegtitle1"/>
    <w:basedOn w:val="DefaultParagraphFont"/>
    <w:rsid w:val="005626CA"/>
    <w:rPr>
      <w:rFonts w:ascii="Arial" w:hAnsi="Arial" w:cs="Arial" w:hint="default"/>
      <w:b/>
      <w:bCs/>
      <w:color w:val="10418E"/>
      <w:sz w:val="40"/>
      <w:szCs w:val="40"/>
    </w:rPr>
  </w:style>
  <w:style w:type="paragraph" w:customStyle="1" w:styleId="EnStatement">
    <w:name w:val="EnStatement"/>
    <w:basedOn w:val="Normal"/>
    <w:rsid w:val="00F654B0"/>
    <w:pPr>
      <w:numPr>
        <w:numId w:val="27"/>
      </w:numPr>
    </w:pPr>
    <w:rPr>
      <w:rFonts w:eastAsia="Times New Roman" w:cs="Times New Roman"/>
      <w:lang w:eastAsia="en-AU"/>
    </w:rPr>
  </w:style>
  <w:style w:type="paragraph" w:customStyle="1" w:styleId="EnStatementHeading">
    <w:name w:val="EnStatementHeading"/>
    <w:basedOn w:val="Normal"/>
    <w:rsid w:val="00F654B0"/>
    <w:rPr>
      <w:rFonts w:eastAsia="Times New Roman" w:cs="Times New Roman"/>
      <w:b/>
      <w:lang w:eastAsia="en-AU"/>
    </w:rPr>
  </w:style>
  <w:style w:type="paragraph" w:styleId="ListParagraph">
    <w:name w:val="List Paragraph"/>
    <w:basedOn w:val="Normal"/>
    <w:uiPriority w:val="34"/>
    <w:qFormat/>
    <w:rsid w:val="00EE00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654B0"/>
    <w:pPr>
      <w:spacing w:line="260" w:lineRule="atLeast"/>
    </w:pPr>
    <w:rPr>
      <w:rFonts w:eastAsiaTheme="minorHAnsi" w:cstheme="minorBidi"/>
      <w:sz w:val="22"/>
      <w:lang w:eastAsia="en-US"/>
    </w:rPr>
  </w:style>
  <w:style w:type="paragraph" w:styleId="Heading1">
    <w:name w:val="heading 1"/>
    <w:next w:val="Heading2"/>
    <w:autoRedefine/>
    <w:qFormat/>
    <w:rsid w:val="00983E3A"/>
    <w:pPr>
      <w:keepNext/>
      <w:keepLines/>
      <w:ind w:left="1134" w:hanging="1134"/>
      <w:outlineLvl w:val="0"/>
    </w:pPr>
    <w:rPr>
      <w:b/>
      <w:bCs/>
      <w:kern w:val="28"/>
      <w:sz w:val="36"/>
      <w:szCs w:val="32"/>
    </w:rPr>
  </w:style>
  <w:style w:type="paragraph" w:styleId="Heading2">
    <w:name w:val="heading 2"/>
    <w:basedOn w:val="Heading1"/>
    <w:next w:val="Heading3"/>
    <w:autoRedefine/>
    <w:qFormat/>
    <w:rsid w:val="00983E3A"/>
    <w:pPr>
      <w:spacing w:before="280"/>
      <w:outlineLvl w:val="1"/>
    </w:pPr>
    <w:rPr>
      <w:bCs w:val="0"/>
      <w:iCs/>
      <w:sz w:val="32"/>
      <w:szCs w:val="28"/>
    </w:rPr>
  </w:style>
  <w:style w:type="paragraph" w:styleId="Heading3">
    <w:name w:val="heading 3"/>
    <w:basedOn w:val="Heading1"/>
    <w:next w:val="Heading4"/>
    <w:autoRedefine/>
    <w:qFormat/>
    <w:rsid w:val="00983E3A"/>
    <w:pPr>
      <w:spacing w:before="240"/>
      <w:outlineLvl w:val="2"/>
    </w:pPr>
    <w:rPr>
      <w:bCs w:val="0"/>
      <w:sz w:val="28"/>
      <w:szCs w:val="26"/>
    </w:rPr>
  </w:style>
  <w:style w:type="paragraph" w:styleId="Heading4">
    <w:name w:val="heading 4"/>
    <w:basedOn w:val="Heading1"/>
    <w:next w:val="Heading5"/>
    <w:autoRedefine/>
    <w:qFormat/>
    <w:rsid w:val="00983E3A"/>
    <w:pPr>
      <w:spacing w:before="220"/>
      <w:outlineLvl w:val="3"/>
    </w:pPr>
    <w:rPr>
      <w:bCs w:val="0"/>
      <w:sz w:val="26"/>
      <w:szCs w:val="28"/>
    </w:rPr>
  </w:style>
  <w:style w:type="paragraph" w:styleId="Heading5">
    <w:name w:val="heading 5"/>
    <w:basedOn w:val="Heading1"/>
    <w:next w:val="subsection"/>
    <w:autoRedefine/>
    <w:qFormat/>
    <w:rsid w:val="00983E3A"/>
    <w:pPr>
      <w:spacing w:before="280"/>
      <w:outlineLvl w:val="4"/>
    </w:pPr>
    <w:rPr>
      <w:bCs w:val="0"/>
      <w:iCs/>
      <w:sz w:val="24"/>
      <w:szCs w:val="26"/>
    </w:rPr>
  </w:style>
  <w:style w:type="paragraph" w:styleId="Heading6">
    <w:name w:val="heading 6"/>
    <w:basedOn w:val="Heading1"/>
    <w:next w:val="Heading7"/>
    <w:autoRedefine/>
    <w:qFormat/>
    <w:rsid w:val="00983E3A"/>
    <w:pPr>
      <w:outlineLvl w:val="5"/>
    </w:pPr>
    <w:rPr>
      <w:rFonts w:ascii="Arial" w:hAnsi="Arial" w:cs="Arial"/>
      <w:bCs w:val="0"/>
      <w:sz w:val="32"/>
      <w:szCs w:val="22"/>
    </w:rPr>
  </w:style>
  <w:style w:type="paragraph" w:styleId="Heading7">
    <w:name w:val="heading 7"/>
    <w:basedOn w:val="Heading6"/>
    <w:next w:val="Normal"/>
    <w:autoRedefine/>
    <w:qFormat/>
    <w:rsid w:val="00983E3A"/>
    <w:pPr>
      <w:spacing w:before="280"/>
      <w:outlineLvl w:val="6"/>
    </w:pPr>
    <w:rPr>
      <w:sz w:val="28"/>
    </w:rPr>
  </w:style>
  <w:style w:type="paragraph" w:styleId="Heading8">
    <w:name w:val="heading 8"/>
    <w:basedOn w:val="Heading6"/>
    <w:next w:val="Normal"/>
    <w:autoRedefine/>
    <w:qFormat/>
    <w:rsid w:val="00983E3A"/>
    <w:pPr>
      <w:spacing w:before="240"/>
      <w:outlineLvl w:val="7"/>
    </w:pPr>
    <w:rPr>
      <w:iCs/>
      <w:sz w:val="26"/>
    </w:rPr>
  </w:style>
  <w:style w:type="paragraph" w:styleId="Heading9">
    <w:name w:val="heading 9"/>
    <w:basedOn w:val="Heading1"/>
    <w:next w:val="Normal"/>
    <w:autoRedefine/>
    <w:qFormat/>
    <w:rsid w:val="00983E3A"/>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Text">
    <w:name w:val="BoxText"/>
    <w:aliases w:val="bt"/>
    <w:basedOn w:val="OPCParaBase"/>
    <w:qFormat/>
    <w:rsid w:val="00F654B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654B0"/>
    <w:rPr>
      <w:b/>
    </w:rPr>
  </w:style>
  <w:style w:type="paragraph" w:customStyle="1" w:styleId="BoxHeadItalic">
    <w:name w:val="BoxHeadItalic"/>
    <w:aliases w:val="bhi"/>
    <w:basedOn w:val="BoxText"/>
    <w:next w:val="BoxStep"/>
    <w:qFormat/>
    <w:rsid w:val="00F654B0"/>
    <w:rPr>
      <w:i/>
    </w:rPr>
  </w:style>
  <w:style w:type="paragraph" w:customStyle="1" w:styleId="BoxList">
    <w:name w:val="BoxList"/>
    <w:aliases w:val="bl"/>
    <w:basedOn w:val="BoxText"/>
    <w:qFormat/>
    <w:rsid w:val="00F654B0"/>
    <w:pPr>
      <w:ind w:left="1559" w:hanging="425"/>
    </w:pPr>
  </w:style>
  <w:style w:type="paragraph" w:customStyle="1" w:styleId="BoxNote">
    <w:name w:val="BoxNote"/>
    <w:aliases w:val="bn"/>
    <w:basedOn w:val="BoxText"/>
    <w:qFormat/>
    <w:rsid w:val="00F654B0"/>
    <w:pPr>
      <w:tabs>
        <w:tab w:val="left" w:pos="1985"/>
      </w:tabs>
      <w:spacing w:before="122" w:line="198" w:lineRule="exact"/>
      <w:ind w:left="2948" w:hanging="1814"/>
    </w:pPr>
    <w:rPr>
      <w:sz w:val="18"/>
    </w:rPr>
  </w:style>
  <w:style w:type="paragraph" w:customStyle="1" w:styleId="BoxPara">
    <w:name w:val="BoxPara"/>
    <w:aliases w:val="bp"/>
    <w:basedOn w:val="BoxText"/>
    <w:qFormat/>
    <w:rsid w:val="00F654B0"/>
    <w:pPr>
      <w:tabs>
        <w:tab w:val="right" w:pos="2268"/>
      </w:tabs>
      <w:ind w:left="2552" w:hanging="1418"/>
    </w:pPr>
  </w:style>
  <w:style w:type="paragraph" w:customStyle="1" w:styleId="BoxStep">
    <w:name w:val="BoxStep"/>
    <w:aliases w:val="bs"/>
    <w:basedOn w:val="BoxText"/>
    <w:qFormat/>
    <w:rsid w:val="00F654B0"/>
    <w:pPr>
      <w:ind w:left="1985" w:hanging="851"/>
    </w:pPr>
  </w:style>
  <w:style w:type="character" w:customStyle="1" w:styleId="CharAmPartNo">
    <w:name w:val="CharAmPartNo"/>
    <w:basedOn w:val="OPCCharBase"/>
    <w:uiPriority w:val="1"/>
    <w:qFormat/>
    <w:rsid w:val="00F654B0"/>
  </w:style>
  <w:style w:type="character" w:customStyle="1" w:styleId="CharAmPartText">
    <w:name w:val="CharAmPartText"/>
    <w:basedOn w:val="OPCCharBase"/>
    <w:uiPriority w:val="1"/>
    <w:qFormat/>
    <w:rsid w:val="00F654B0"/>
  </w:style>
  <w:style w:type="character" w:customStyle="1" w:styleId="CharAmSchNo">
    <w:name w:val="CharAmSchNo"/>
    <w:basedOn w:val="OPCCharBase"/>
    <w:uiPriority w:val="1"/>
    <w:qFormat/>
    <w:rsid w:val="00F654B0"/>
  </w:style>
  <w:style w:type="character" w:customStyle="1" w:styleId="CharAmSchText">
    <w:name w:val="CharAmSchText"/>
    <w:basedOn w:val="OPCCharBase"/>
    <w:uiPriority w:val="1"/>
    <w:qFormat/>
    <w:rsid w:val="00F654B0"/>
  </w:style>
  <w:style w:type="character" w:customStyle="1" w:styleId="CharChapNo">
    <w:name w:val="CharChapNo"/>
    <w:basedOn w:val="OPCCharBase"/>
    <w:qFormat/>
    <w:rsid w:val="00F654B0"/>
  </w:style>
  <w:style w:type="character" w:customStyle="1" w:styleId="CharChapText">
    <w:name w:val="CharChapText"/>
    <w:basedOn w:val="OPCCharBase"/>
    <w:qFormat/>
    <w:rsid w:val="00F654B0"/>
  </w:style>
  <w:style w:type="character" w:customStyle="1" w:styleId="CharDivNo">
    <w:name w:val="CharDivNo"/>
    <w:basedOn w:val="OPCCharBase"/>
    <w:qFormat/>
    <w:rsid w:val="00F654B0"/>
  </w:style>
  <w:style w:type="character" w:customStyle="1" w:styleId="CharDivText">
    <w:name w:val="CharDivText"/>
    <w:basedOn w:val="OPCCharBase"/>
    <w:qFormat/>
    <w:rsid w:val="00F654B0"/>
  </w:style>
  <w:style w:type="character" w:customStyle="1" w:styleId="CharPartNo">
    <w:name w:val="CharPartNo"/>
    <w:basedOn w:val="OPCCharBase"/>
    <w:qFormat/>
    <w:rsid w:val="00F654B0"/>
  </w:style>
  <w:style w:type="character" w:customStyle="1" w:styleId="CharPartText">
    <w:name w:val="CharPartText"/>
    <w:basedOn w:val="OPCCharBase"/>
    <w:qFormat/>
    <w:rsid w:val="00F654B0"/>
  </w:style>
  <w:style w:type="character" w:customStyle="1" w:styleId="CharSectno">
    <w:name w:val="CharSectno"/>
    <w:basedOn w:val="OPCCharBase"/>
    <w:qFormat/>
    <w:rsid w:val="00F654B0"/>
  </w:style>
  <w:style w:type="character" w:customStyle="1" w:styleId="CharSubdNo">
    <w:name w:val="CharSubdNo"/>
    <w:basedOn w:val="OPCCharBase"/>
    <w:uiPriority w:val="1"/>
    <w:qFormat/>
    <w:rsid w:val="00F654B0"/>
  </w:style>
  <w:style w:type="character" w:customStyle="1" w:styleId="CharSubdText">
    <w:name w:val="CharSubdText"/>
    <w:basedOn w:val="OPCCharBase"/>
    <w:uiPriority w:val="1"/>
    <w:qFormat/>
    <w:rsid w:val="00F654B0"/>
  </w:style>
  <w:style w:type="paragraph" w:styleId="BodyTextIndent">
    <w:name w:val="Body Text Indent"/>
    <w:rsid w:val="00983E3A"/>
    <w:pPr>
      <w:spacing w:after="120"/>
      <w:ind w:left="283"/>
    </w:pPr>
    <w:rPr>
      <w:sz w:val="22"/>
      <w:szCs w:val="24"/>
    </w:rPr>
  </w:style>
  <w:style w:type="paragraph" w:customStyle="1" w:styleId="Formula">
    <w:name w:val="Formula"/>
    <w:basedOn w:val="OPCParaBase"/>
    <w:rsid w:val="00F654B0"/>
    <w:pPr>
      <w:spacing w:line="240" w:lineRule="auto"/>
      <w:ind w:left="1134"/>
    </w:pPr>
    <w:rPr>
      <w:sz w:val="20"/>
    </w:rPr>
  </w:style>
  <w:style w:type="paragraph" w:styleId="Footer">
    <w:name w:val="footer"/>
    <w:link w:val="FooterChar"/>
    <w:rsid w:val="00F654B0"/>
    <w:pPr>
      <w:tabs>
        <w:tab w:val="center" w:pos="4153"/>
        <w:tab w:val="right" w:pos="8306"/>
      </w:tabs>
    </w:pPr>
    <w:rPr>
      <w:sz w:val="22"/>
      <w:szCs w:val="24"/>
    </w:rPr>
  </w:style>
  <w:style w:type="paragraph" w:styleId="Header">
    <w:name w:val="header"/>
    <w:basedOn w:val="OPCParaBase"/>
    <w:link w:val="HeaderChar"/>
    <w:unhideWhenUsed/>
    <w:rsid w:val="00F654B0"/>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F654B0"/>
    <w:pPr>
      <w:tabs>
        <w:tab w:val="right" w:pos="1531"/>
      </w:tabs>
      <w:spacing w:before="40" w:line="240" w:lineRule="auto"/>
      <w:ind w:left="1644" w:hanging="1644"/>
    </w:pPr>
  </w:style>
  <w:style w:type="paragraph" w:customStyle="1" w:styleId="paragraphsub-sub">
    <w:name w:val="paragraph(sub-sub)"/>
    <w:aliases w:val="aaa"/>
    <w:basedOn w:val="OPCParaBase"/>
    <w:rsid w:val="00F654B0"/>
    <w:pPr>
      <w:tabs>
        <w:tab w:val="right" w:pos="2722"/>
      </w:tabs>
      <w:spacing w:before="40" w:line="240" w:lineRule="auto"/>
      <w:ind w:left="2835" w:hanging="2835"/>
    </w:pPr>
  </w:style>
  <w:style w:type="paragraph" w:customStyle="1" w:styleId="paragraphsub">
    <w:name w:val="paragraph(sub)"/>
    <w:aliases w:val="aa"/>
    <w:basedOn w:val="OPCParaBase"/>
    <w:rsid w:val="00F654B0"/>
    <w:pPr>
      <w:tabs>
        <w:tab w:val="right" w:pos="1985"/>
      </w:tabs>
      <w:spacing w:before="40" w:line="240" w:lineRule="auto"/>
      <w:ind w:left="2098" w:hanging="2098"/>
    </w:pPr>
  </w:style>
  <w:style w:type="character" w:styleId="LineNumber">
    <w:name w:val="line number"/>
    <w:basedOn w:val="OPCCharBase"/>
    <w:uiPriority w:val="99"/>
    <w:unhideWhenUsed/>
    <w:rsid w:val="00F654B0"/>
    <w:rPr>
      <w:sz w:val="16"/>
    </w:rPr>
  </w:style>
  <w:style w:type="paragraph" w:customStyle="1" w:styleId="ItemHead">
    <w:name w:val="ItemHead"/>
    <w:aliases w:val="ih"/>
    <w:basedOn w:val="OPCParaBase"/>
    <w:next w:val="Item"/>
    <w:link w:val="ItemHeadChar"/>
    <w:rsid w:val="00F654B0"/>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F654B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654B0"/>
    <w:pPr>
      <w:spacing w:before="180" w:line="240" w:lineRule="auto"/>
      <w:ind w:left="1134"/>
    </w:pPr>
  </w:style>
  <w:style w:type="paragraph" w:customStyle="1" w:styleId="Item">
    <w:name w:val="Item"/>
    <w:aliases w:val="i"/>
    <w:basedOn w:val="OPCParaBase"/>
    <w:next w:val="ItemHead"/>
    <w:link w:val="ItemChar"/>
    <w:rsid w:val="00F654B0"/>
    <w:pPr>
      <w:keepLines/>
      <w:spacing w:before="80" w:line="240" w:lineRule="auto"/>
      <w:ind w:left="709"/>
    </w:pPr>
  </w:style>
  <w:style w:type="paragraph" w:styleId="ListBullet">
    <w:name w:val="List Bullet"/>
    <w:rsid w:val="00983E3A"/>
    <w:pPr>
      <w:numPr>
        <w:numId w:val="1"/>
      </w:numPr>
      <w:tabs>
        <w:tab w:val="clear" w:pos="360"/>
        <w:tab w:val="num" w:pos="2989"/>
      </w:tabs>
      <w:ind w:left="1225" w:firstLine="1043"/>
    </w:pPr>
    <w:rPr>
      <w:sz w:val="22"/>
      <w:szCs w:val="24"/>
    </w:rPr>
  </w:style>
  <w:style w:type="paragraph" w:customStyle="1" w:styleId="LongT">
    <w:name w:val="LongT"/>
    <w:basedOn w:val="OPCParaBase"/>
    <w:rsid w:val="00F654B0"/>
    <w:pPr>
      <w:spacing w:line="240" w:lineRule="auto"/>
    </w:pPr>
    <w:rPr>
      <w:b/>
      <w:sz w:val="32"/>
    </w:rPr>
  </w:style>
  <w:style w:type="paragraph" w:customStyle="1" w:styleId="notedraft">
    <w:name w:val="note(draft)"/>
    <w:aliases w:val="nd"/>
    <w:basedOn w:val="OPCParaBase"/>
    <w:rsid w:val="00F654B0"/>
    <w:pPr>
      <w:spacing w:before="240" w:line="240" w:lineRule="auto"/>
      <w:ind w:left="284" w:hanging="284"/>
    </w:pPr>
    <w:rPr>
      <w:i/>
      <w:sz w:val="24"/>
    </w:rPr>
  </w:style>
  <w:style w:type="paragraph" w:customStyle="1" w:styleId="notetext">
    <w:name w:val="note(text)"/>
    <w:aliases w:val="n"/>
    <w:basedOn w:val="OPCParaBase"/>
    <w:rsid w:val="00F654B0"/>
    <w:pPr>
      <w:spacing w:before="122" w:line="240" w:lineRule="auto"/>
      <w:ind w:left="1985" w:hanging="851"/>
    </w:pPr>
    <w:rPr>
      <w:sz w:val="18"/>
    </w:rPr>
  </w:style>
  <w:style w:type="paragraph" w:customStyle="1" w:styleId="notemargin">
    <w:name w:val="note(margin)"/>
    <w:aliases w:val="nm"/>
    <w:basedOn w:val="OPCParaBase"/>
    <w:rsid w:val="00F654B0"/>
    <w:pPr>
      <w:tabs>
        <w:tab w:val="left" w:pos="709"/>
      </w:tabs>
      <w:spacing w:before="122" w:line="198" w:lineRule="exact"/>
      <w:ind w:left="709" w:hanging="709"/>
    </w:pPr>
    <w:rPr>
      <w:sz w:val="18"/>
    </w:rPr>
  </w:style>
  <w:style w:type="paragraph" w:customStyle="1" w:styleId="notepara">
    <w:name w:val="note(para)"/>
    <w:aliases w:val="na"/>
    <w:basedOn w:val="OPCParaBase"/>
    <w:rsid w:val="00F654B0"/>
    <w:pPr>
      <w:spacing w:before="40" w:line="198" w:lineRule="exact"/>
      <w:ind w:left="2354" w:hanging="369"/>
    </w:pPr>
    <w:rPr>
      <w:sz w:val="18"/>
    </w:rPr>
  </w:style>
  <w:style w:type="paragraph" w:customStyle="1" w:styleId="noteParlAmend">
    <w:name w:val="note(ParlAmend)"/>
    <w:aliases w:val="npp"/>
    <w:basedOn w:val="OPCParaBase"/>
    <w:next w:val="ParlAmend"/>
    <w:rsid w:val="00F654B0"/>
    <w:pPr>
      <w:spacing w:line="240" w:lineRule="auto"/>
      <w:jc w:val="right"/>
    </w:pPr>
    <w:rPr>
      <w:rFonts w:ascii="Arial" w:hAnsi="Arial"/>
      <w:b/>
      <w:i/>
    </w:rPr>
  </w:style>
  <w:style w:type="paragraph" w:customStyle="1" w:styleId="Page1">
    <w:name w:val="Page1"/>
    <w:basedOn w:val="OPCParaBase"/>
    <w:rsid w:val="00F654B0"/>
    <w:pPr>
      <w:spacing w:before="5600" w:line="240" w:lineRule="auto"/>
    </w:pPr>
    <w:rPr>
      <w:b/>
      <w:sz w:val="32"/>
    </w:rPr>
  </w:style>
  <w:style w:type="paragraph" w:customStyle="1" w:styleId="PageBreak">
    <w:name w:val="PageBreak"/>
    <w:aliases w:val="pb"/>
    <w:basedOn w:val="OPCParaBase"/>
    <w:rsid w:val="00F654B0"/>
    <w:pPr>
      <w:spacing w:line="240" w:lineRule="auto"/>
    </w:pPr>
    <w:rPr>
      <w:sz w:val="20"/>
    </w:rPr>
  </w:style>
  <w:style w:type="paragraph" w:customStyle="1" w:styleId="ParlAmend">
    <w:name w:val="ParlAmend"/>
    <w:aliases w:val="pp"/>
    <w:basedOn w:val="OPCParaBase"/>
    <w:rsid w:val="00F654B0"/>
    <w:pPr>
      <w:spacing w:before="240" w:line="240" w:lineRule="atLeast"/>
      <w:ind w:hanging="567"/>
    </w:pPr>
    <w:rPr>
      <w:sz w:val="24"/>
    </w:rPr>
  </w:style>
  <w:style w:type="paragraph" w:customStyle="1" w:styleId="Penalty">
    <w:name w:val="Penalty"/>
    <w:basedOn w:val="OPCParaBase"/>
    <w:rsid w:val="00F654B0"/>
    <w:pPr>
      <w:tabs>
        <w:tab w:val="left" w:pos="2977"/>
      </w:tabs>
      <w:spacing w:before="180" w:line="240" w:lineRule="auto"/>
      <w:ind w:left="1985" w:hanging="851"/>
    </w:pPr>
  </w:style>
  <w:style w:type="paragraph" w:customStyle="1" w:styleId="Preamble">
    <w:name w:val="Preamble"/>
    <w:basedOn w:val="OPCParaBase"/>
    <w:next w:val="Normal"/>
    <w:rsid w:val="00F654B0"/>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F654B0"/>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F654B0"/>
    <w:pPr>
      <w:spacing w:line="240" w:lineRule="auto"/>
    </w:pPr>
    <w:rPr>
      <w:b/>
      <w:sz w:val="40"/>
    </w:rPr>
  </w:style>
  <w:style w:type="paragraph" w:customStyle="1" w:styleId="Subitem">
    <w:name w:val="Subitem"/>
    <w:aliases w:val="iss"/>
    <w:basedOn w:val="OPCParaBase"/>
    <w:rsid w:val="00F654B0"/>
    <w:pPr>
      <w:spacing w:before="180" w:line="240" w:lineRule="auto"/>
      <w:ind w:left="709" w:hanging="709"/>
    </w:pPr>
  </w:style>
  <w:style w:type="paragraph" w:customStyle="1" w:styleId="SubitemHead">
    <w:name w:val="SubitemHead"/>
    <w:aliases w:val="issh"/>
    <w:basedOn w:val="OPCParaBase"/>
    <w:rsid w:val="00F654B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654B0"/>
    <w:pPr>
      <w:spacing w:before="40" w:line="240" w:lineRule="auto"/>
      <w:ind w:left="1134"/>
    </w:pPr>
  </w:style>
  <w:style w:type="paragraph" w:customStyle="1" w:styleId="SubsectionHead">
    <w:name w:val="SubsectionHead"/>
    <w:aliases w:val="ssh"/>
    <w:basedOn w:val="OPCParaBase"/>
    <w:next w:val="subsection"/>
    <w:rsid w:val="00F654B0"/>
    <w:pPr>
      <w:keepNext/>
      <w:keepLines/>
      <w:spacing w:before="240" w:line="240" w:lineRule="auto"/>
      <w:ind w:left="1134"/>
    </w:pPr>
    <w:rPr>
      <w:i/>
    </w:rPr>
  </w:style>
  <w:style w:type="paragraph" w:customStyle="1" w:styleId="Tablei">
    <w:name w:val="Table(i)"/>
    <w:aliases w:val="taa"/>
    <w:basedOn w:val="OPCParaBase"/>
    <w:rsid w:val="00F654B0"/>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F654B0"/>
    <w:pPr>
      <w:spacing w:before="60" w:line="240" w:lineRule="auto"/>
      <w:ind w:left="284" w:hanging="284"/>
    </w:pPr>
    <w:rPr>
      <w:sz w:val="20"/>
    </w:rPr>
  </w:style>
  <w:style w:type="paragraph" w:customStyle="1" w:styleId="TableAA">
    <w:name w:val="Table(AA)"/>
    <w:aliases w:val="taaa"/>
    <w:basedOn w:val="OPCParaBase"/>
    <w:rsid w:val="00F654B0"/>
    <w:pPr>
      <w:tabs>
        <w:tab w:val="left" w:pos="-6543"/>
        <w:tab w:val="left" w:pos="-6260"/>
      </w:tabs>
      <w:spacing w:line="240" w:lineRule="exact"/>
      <w:ind w:left="1055" w:hanging="284"/>
    </w:pPr>
    <w:rPr>
      <w:sz w:val="20"/>
    </w:rPr>
  </w:style>
  <w:style w:type="paragraph" w:customStyle="1" w:styleId="WRStyle">
    <w:name w:val="WR Style"/>
    <w:aliases w:val="WR"/>
    <w:basedOn w:val="OPCParaBase"/>
    <w:rsid w:val="00F654B0"/>
    <w:pPr>
      <w:spacing w:before="240" w:line="240" w:lineRule="auto"/>
      <w:ind w:left="284" w:hanging="284"/>
    </w:pPr>
    <w:rPr>
      <w:b/>
      <w:i/>
      <w:kern w:val="28"/>
      <w:sz w:val="24"/>
    </w:rPr>
  </w:style>
  <w:style w:type="paragraph" w:customStyle="1" w:styleId="TLPBoxTextnote">
    <w:name w:val="TLPBoxText(note"/>
    <w:aliases w:val="right)"/>
    <w:basedOn w:val="OPCParaBase"/>
    <w:rsid w:val="00F654B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654B0"/>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654B0"/>
    <w:pPr>
      <w:spacing w:before="122" w:line="198" w:lineRule="exact"/>
      <w:ind w:left="1985" w:hanging="851"/>
      <w:jc w:val="right"/>
    </w:pPr>
    <w:rPr>
      <w:sz w:val="18"/>
    </w:rPr>
  </w:style>
  <w:style w:type="paragraph" w:customStyle="1" w:styleId="TLPTableBullet">
    <w:name w:val="TLPTableBullet"/>
    <w:aliases w:val="ttb"/>
    <w:basedOn w:val="OPCParaBase"/>
    <w:rsid w:val="00F654B0"/>
    <w:pPr>
      <w:spacing w:line="240" w:lineRule="exact"/>
      <w:ind w:left="284" w:hanging="284"/>
    </w:pPr>
    <w:rPr>
      <w:sz w:val="20"/>
    </w:rPr>
  </w:style>
  <w:style w:type="paragraph" w:styleId="TOC1">
    <w:name w:val="toc 1"/>
    <w:basedOn w:val="OPCParaBase"/>
    <w:next w:val="Normal"/>
    <w:uiPriority w:val="39"/>
    <w:unhideWhenUsed/>
    <w:rsid w:val="00F654B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654B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654B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654B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654B0"/>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F654B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654B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654B0"/>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F654B0"/>
    <w:pPr>
      <w:keepLines/>
      <w:spacing w:before="80" w:line="240" w:lineRule="auto"/>
      <w:ind w:left="1588" w:hanging="794"/>
    </w:pPr>
    <w:rPr>
      <w:kern w:val="28"/>
    </w:rPr>
  </w:style>
  <w:style w:type="paragraph" w:customStyle="1" w:styleId="TofSectsSection">
    <w:name w:val="TofSects(Section)"/>
    <w:basedOn w:val="OPCParaBase"/>
    <w:rsid w:val="00F654B0"/>
    <w:pPr>
      <w:keepLines/>
      <w:spacing w:before="40" w:line="240" w:lineRule="auto"/>
      <w:ind w:left="1588" w:hanging="794"/>
    </w:pPr>
    <w:rPr>
      <w:kern w:val="28"/>
      <w:sz w:val="18"/>
    </w:rPr>
  </w:style>
  <w:style w:type="paragraph" w:customStyle="1" w:styleId="TofSectsHeading">
    <w:name w:val="TofSects(Heading)"/>
    <w:basedOn w:val="OPCParaBase"/>
    <w:rsid w:val="00F654B0"/>
    <w:pPr>
      <w:spacing w:before="240" w:after="120" w:line="240" w:lineRule="auto"/>
    </w:pPr>
    <w:rPr>
      <w:b/>
      <w:sz w:val="24"/>
    </w:rPr>
  </w:style>
  <w:style w:type="paragraph" w:customStyle="1" w:styleId="TofSectsGroupHeading">
    <w:name w:val="TofSects(GroupHeading)"/>
    <w:basedOn w:val="OPCParaBase"/>
    <w:next w:val="TofSectsSection"/>
    <w:rsid w:val="00F654B0"/>
    <w:pPr>
      <w:keepLines/>
      <w:spacing w:before="240" w:after="120" w:line="240" w:lineRule="auto"/>
      <w:ind w:left="794"/>
    </w:pPr>
    <w:rPr>
      <w:b/>
      <w:kern w:val="28"/>
      <w:sz w:val="20"/>
    </w:rPr>
  </w:style>
  <w:style w:type="paragraph" w:customStyle="1" w:styleId="Actno">
    <w:name w:val="Actno"/>
    <w:basedOn w:val="ShortT"/>
    <w:next w:val="Normal"/>
    <w:qFormat/>
    <w:rsid w:val="00F654B0"/>
  </w:style>
  <w:style w:type="numbering" w:styleId="111111">
    <w:name w:val="Outline List 2"/>
    <w:basedOn w:val="NoList"/>
    <w:rsid w:val="00983E3A"/>
    <w:pPr>
      <w:numPr>
        <w:numId w:val="21"/>
      </w:numPr>
    </w:pPr>
  </w:style>
  <w:style w:type="numbering" w:styleId="1ai">
    <w:name w:val="Outline List 1"/>
    <w:basedOn w:val="NoList"/>
    <w:rsid w:val="00983E3A"/>
    <w:pPr>
      <w:numPr>
        <w:numId w:val="12"/>
      </w:numPr>
    </w:pPr>
  </w:style>
  <w:style w:type="numbering" w:styleId="ArticleSection">
    <w:name w:val="Outline List 3"/>
    <w:basedOn w:val="NoList"/>
    <w:rsid w:val="00983E3A"/>
    <w:pPr>
      <w:numPr>
        <w:numId w:val="22"/>
      </w:numPr>
    </w:pPr>
  </w:style>
  <w:style w:type="paragraph" w:styleId="BlockText">
    <w:name w:val="Block Text"/>
    <w:rsid w:val="00983E3A"/>
    <w:pPr>
      <w:spacing w:after="120"/>
      <w:ind w:left="1440" w:right="1440"/>
    </w:pPr>
    <w:rPr>
      <w:sz w:val="22"/>
      <w:szCs w:val="24"/>
    </w:rPr>
  </w:style>
  <w:style w:type="paragraph" w:styleId="BodyText">
    <w:name w:val="Body Text"/>
    <w:rsid w:val="00983E3A"/>
    <w:pPr>
      <w:spacing w:after="120"/>
    </w:pPr>
    <w:rPr>
      <w:sz w:val="22"/>
      <w:szCs w:val="24"/>
    </w:rPr>
  </w:style>
  <w:style w:type="paragraph" w:styleId="BodyText2">
    <w:name w:val="Body Text 2"/>
    <w:rsid w:val="00983E3A"/>
    <w:pPr>
      <w:spacing w:after="120" w:line="480" w:lineRule="auto"/>
    </w:pPr>
    <w:rPr>
      <w:sz w:val="22"/>
      <w:szCs w:val="24"/>
    </w:rPr>
  </w:style>
  <w:style w:type="paragraph" w:styleId="BodyText3">
    <w:name w:val="Body Text 3"/>
    <w:rsid w:val="00983E3A"/>
    <w:pPr>
      <w:spacing w:after="120"/>
    </w:pPr>
    <w:rPr>
      <w:sz w:val="16"/>
      <w:szCs w:val="16"/>
    </w:rPr>
  </w:style>
  <w:style w:type="paragraph" w:styleId="BodyTextFirstIndent">
    <w:name w:val="Body Text First Indent"/>
    <w:basedOn w:val="BodyText"/>
    <w:rsid w:val="00983E3A"/>
    <w:pPr>
      <w:ind w:firstLine="210"/>
    </w:pPr>
  </w:style>
  <w:style w:type="paragraph" w:styleId="BodyTextFirstIndent2">
    <w:name w:val="Body Text First Indent 2"/>
    <w:basedOn w:val="BodyTextIndent"/>
    <w:rsid w:val="00983E3A"/>
    <w:pPr>
      <w:ind w:firstLine="210"/>
    </w:pPr>
  </w:style>
  <w:style w:type="paragraph" w:styleId="BodyTextIndent2">
    <w:name w:val="Body Text Indent 2"/>
    <w:rsid w:val="00983E3A"/>
    <w:pPr>
      <w:spacing w:after="120" w:line="480" w:lineRule="auto"/>
      <w:ind w:left="283"/>
    </w:pPr>
    <w:rPr>
      <w:sz w:val="22"/>
      <w:szCs w:val="24"/>
    </w:rPr>
  </w:style>
  <w:style w:type="paragraph" w:styleId="BodyTextIndent3">
    <w:name w:val="Body Text Indent 3"/>
    <w:rsid w:val="00983E3A"/>
    <w:pPr>
      <w:spacing w:after="120"/>
      <w:ind w:left="283"/>
    </w:pPr>
    <w:rPr>
      <w:sz w:val="16"/>
      <w:szCs w:val="16"/>
    </w:rPr>
  </w:style>
  <w:style w:type="paragraph" w:styleId="Closing">
    <w:name w:val="Closing"/>
    <w:rsid w:val="00983E3A"/>
    <w:pPr>
      <w:ind w:left="4252"/>
    </w:pPr>
    <w:rPr>
      <w:sz w:val="22"/>
      <w:szCs w:val="24"/>
    </w:rPr>
  </w:style>
  <w:style w:type="paragraph" w:styleId="Date">
    <w:name w:val="Date"/>
    <w:next w:val="Normal"/>
    <w:rsid w:val="00983E3A"/>
    <w:rPr>
      <w:sz w:val="22"/>
      <w:szCs w:val="24"/>
    </w:rPr>
  </w:style>
  <w:style w:type="paragraph" w:styleId="E-mailSignature">
    <w:name w:val="E-mail Signature"/>
    <w:rsid w:val="00983E3A"/>
    <w:rPr>
      <w:sz w:val="22"/>
      <w:szCs w:val="24"/>
    </w:rPr>
  </w:style>
  <w:style w:type="character" w:styleId="Emphasis">
    <w:name w:val="Emphasis"/>
    <w:basedOn w:val="DefaultParagraphFont"/>
    <w:qFormat/>
    <w:rsid w:val="00983E3A"/>
    <w:rPr>
      <w:i/>
      <w:iCs/>
    </w:rPr>
  </w:style>
  <w:style w:type="paragraph" w:styleId="EnvelopeAddress">
    <w:name w:val="envelope address"/>
    <w:rsid w:val="00983E3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83E3A"/>
    <w:rPr>
      <w:rFonts w:ascii="Arial" w:hAnsi="Arial" w:cs="Arial"/>
    </w:rPr>
  </w:style>
  <w:style w:type="character" w:styleId="FollowedHyperlink">
    <w:name w:val="FollowedHyperlink"/>
    <w:basedOn w:val="DefaultParagraphFont"/>
    <w:rsid w:val="00983E3A"/>
    <w:rPr>
      <w:color w:val="800080"/>
      <w:u w:val="single"/>
    </w:rPr>
  </w:style>
  <w:style w:type="character" w:styleId="HTMLAcronym">
    <w:name w:val="HTML Acronym"/>
    <w:basedOn w:val="DefaultParagraphFont"/>
    <w:rsid w:val="00983E3A"/>
  </w:style>
  <w:style w:type="paragraph" w:styleId="HTMLAddress">
    <w:name w:val="HTML Address"/>
    <w:rsid w:val="00983E3A"/>
    <w:rPr>
      <w:i/>
      <w:iCs/>
      <w:sz w:val="22"/>
      <w:szCs w:val="24"/>
    </w:rPr>
  </w:style>
  <w:style w:type="character" w:styleId="HTMLCite">
    <w:name w:val="HTML Cite"/>
    <w:basedOn w:val="DefaultParagraphFont"/>
    <w:rsid w:val="00983E3A"/>
    <w:rPr>
      <w:i/>
      <w:iCs/>
    </w:rPr>
  </w:style>
  <w:style w:type="character" w:styleId="HTMLCode">
    <w:name w:val="HTML Code"/>
    <w:basedOn w:val="DefaultParagraphFont"/>
    <w:rsid w:val="00983E3A"/>
    <w:rPr>
      <w:rFonts w:ascii="Courier New" w:hAnsi="Courier New" w:cs="Courier New"/>
      <w:sz w:val="20"/>
      <w:szCs w:val="20"/>
    </w:rPr>
  </w:style>
  <w:style w:type="character" w:styleId="HTMLDefinition">
    <w:name w:val="HTML Definition"/>
    <w:basedOn w:val="DefaultParagraphFont"/>
    <w:rsid w:val="00983E3A"/>
    <w:rPr>
      <w:i/>
      <w:iCs/>
    </w:rPr>
  </w:style>
  <w:style w:type="character" w:styleId="HTMLKeyboard">
    <w:name w:val="HTML Keyboard"/>
    <w:basedOn w:val="DefaultParagraphFont"/>
    <w:rsid w:val="00983E3A"/>
    <w:rPr>
      <w:rFonts w:ascii="Courier New" w:hAnsi="Courier New" w:cs="Courier New"/>
      <w:sz w:val="20"/>
      <w:szCs w:val="20"/>
    </w:rPr>
  </w:style>
  <w:style w:type="paragraph" w:styleId="HTMLPreformatted">
    <w:name w:val="HTML Preformatted"/>
    <w:rsid w:val="00983E3A"/>
    <w:rPr>
      <w:rFonts w:ascii="Courier New" w:hAnsi="Courier New" w:cs="Courier New"/>
    </w:rPr>
  </w:style>
  <w:style w:type="character" w:styleId="HTMLSample">
    <w:name w:val="HTML Sample"/>
    <w:basedOn w:val="DefaultParagraphFont"/>
    <w:rsid w:val="00983E3A"/>
    <w:rPr>
      <w:rFonts w:ascii="Courier New" w:hAnsi="Courier New" w:cs="Courier New"/>
    </w:rPr>
  </w:style>
  <w:style w:type="character" w:styleId="HTMLTypewriter">
    <w:name w:val="HTML Typewriter"/>
    <w:basedOn w:val="DefaultParagraphFont"/>
    <w:rsid w:val="00983E3A"/>
    <w:rPr>
      <w:rFonts w:ascii="Courier New" w:hAnsi="Courier New" w:cs="Courier New"/>
      <w:sz w:val="20"/>
      <w:szCs w:val="20"/>
    </w:rPr>
  </w:style>
  <w:style w:type="character" w:styleId="HTMLVariable">
    <w:name w:val="HTML Variable"/>
    <w:basedOn w:val="DefaultParagraphFont"/>
    <w:rsid w:val="00983E3A"/>
    <w:rPr>
      <w:i/>
      <w:iCs/>
    </w:rPr>
  </w:style>
  <w:style w:type="character" w:styleId="Hyperlink">
    <w:name w:val="Hyperlink"/>
    <w:basedOn w:val="DefaultParagraphFont"/>
    <w:rsid w:val="00983E3A"/>
    <w:rPr>
      <w:color w:val="0000FF"/>
      <w:u w:val="single"/>
    </w:rPr>
  </w:style>
  <w:style w:type="paragraph" w:styleId="List">
    <w:name w:val="List"/>
    <w:rsid w:val="00983E3A"/>
    <w:pPr>
      <w:ind w:left="283" w:hanging="283"/>
    </w:pPr>
    <w:rPr>
      <w:sz w:val="22"/>
      <w:szCs w:val="24"/>
    </w:rPr>
  </w:style>
  <w:style w:type="paragraph" w:styleId="List2">
    <w:name w:val="List 2"/>
    <w:rsid w:val="00983E3A"/>
    <w:pPr>
      <w:ind w:left="566" w:hanging="283"/>
    </w:pPr>
    <w:rPr>
      <w:sz w:val="22"/>
      <w:szCs w:val="24"/>
    </w:rPr>
  </w:style>
  <w:style w:type="paragraph" w:styleId="List3">
    <w:name w:val="List 3"/>
    <w:rsid w:val="00983E3A"/>
    <w:pPr>
      <w:ind w:left="849" w:hanging="283"/>
    </w:pPr>
    <w:rPr>
      <w:sz w:val="22"/>
      <w:szCs w:val="24"/>
    </w:rPr>
  </w:style>
  <w:style w:type="paragraph" w:styleId="List4">
    <w:name w:val="List 4"/>
    <w:rsid w:val="00983E3A"/>
    <w:pPr>
      <w:ind w:left="1132" w:hanging="283"/>
    </w:pPr>
    <w:rPr>
      <w:sz w:val="22"/>
      <w:szCs w:val="24"/>
    </w:rPr>
  </w:style>
  <w:style w:type="paragraph" w:styleId="List5">
    <w:name w:val="List 5"/>
    <w:rsid w:val="00983E3A"/>
    <w:pPr>
      <w:ind w:left="1415" w:hanging="283"/>
    </w:pPr>
    <w:rPr>
      <w:sz w:val="22"/>
      <w:szCs w:val="24"/>
    </w:rPr>
  </w:style>
  <w:style w:type="paragraph" w:styleId="ListBullet2">
    <w:name w:val="List Bullet 2"/>
    <w:rsid w:val="00983E3A"/>
    <w:pPr>
      <w:numPr>
        <w:numId w:val="2"/>
      </w:numPr>
      <w:tabs>
        <w:tab w:val="clear" w:pos="643"/>
        <w:tab w:val="num" w:pos="360"/>
      </w:tabs>
      <w:ind w:left="360"/>
    </w:pPr>
    <w:rPr>
      <w:sz w:val="22"/>
      <w:szCs w:val="24"/>
    </w:rPr>
  </w:style>
  <w:style w:type="paragraph" w:styleId="ListBullet3">
    <w:name w:val="List Bullet 3"/>
    <w:rsid w:val="00983E3A"/>
    <w:pPr>
      <w:numPr>
        <w:numId w:val="3"/>
      </w:numPr>
      <w:tabs>
        <w:tab w:val="clear" w:pos="926"/>
        <w:tab w:val="num" w:pos="360"/>
      </w:tabs>
      <w:ind w:left="360"/>
    </w:pPr>
    <w:rPr>
      <w:sz w:val="22"/>
      <w:szCs w:val="24"/>
    </w:rPr>
  </w:style>
  <w:style w:type="paragraph" w:styleId="ListBullet4">
    <w:name w:val="List Bullet 4"/>
    <w:rsid w:val="00983E3A"/>
    <w:pPr>
      <w:numPr>
        <w:numId w:val="4"/>
      </w:numPr>
      <w:tabs>
        <w:tab w:val="clear" w:pos="1209"/>
        <w:tab w:val="num" w:pos="926"/>
      </w:tabs>
      <w:ind w:left="926"/>
    </w:pPr>
    <w:rPr>
      <w:sz w:val="22"/>
      <w:szCs w:val="24"/>
    </w:rPr>
  </w:style>
  <w:style w:type="paragraph" w:styleId="ListBullet5">
    <w:name w:val="List Bullet 5"/>
    <w:rsid w:val="00983E3A"/>
    <w:pPr>
      <w:numPr>
        <w:numId w:val="5"/>
      </w:numPr>
    </w:pPr>
    <w:rPr>
      <w:sz w:val="22"/>
      <w:szCs w:val="24"/>
    </w:rPr>
  </w:style>
  <w:style w:type="paragraph" w:styleId="ListContinue">
    <w:name w:val="List Continue"/>
    <w:rsid w:val="00983E3A"/>
    <w:pPr>
      <w:spacing w:after="120"/>
      <w:ind w:left="283"/>
    </w:pPr>
    <w:rPr>
      <w:sz w:val="22"/>
      <w:szCs w:val="24"/>
    </w:rPr>
  </w:style>
  <w:style w:type="paragraph" w:styleId="ListContinue2">
    <w:name w:val="List Continue 2"/>
    <w:rsid w:val="00983E3A"/>
    <w:pPr>
      <w:spacing w:after="120"/>
      <w:ind w:left="566"/>
    </w:pPr>
    <w:rPr>
      <w:sz w:val="22"/>
      <w:szCs w:val="24"/>
    </w:rPr>
  </w:style>
  <w:style w:type="paragraph" w:styleId="ListContinue3">
    <w:name w:val="List Continue 3"/>
    <w:rsid w:val="00983E3A"/>
    <w:pPr>
      <w:spacing w:after="120"/>
      <w:ind w:left="849"/>
    </w:pPr>
    <w:rPr>
      <w:sz w:val="22"/>
      <w:szCs w:val="24"/>
    </w:rPr>
  </w:style>
  <w:style w:type="paragraph" w:styleId="ListContinue4">
    <w:name w:val="List Continue 4"/>
    <w:rsid w:val="00983E3A"/>
    <w:pPr>
      <w:spacing w:after="120"/>
      <w:ind w:left="1132"/>
    </w:pPr>
    <w:rPr>
      <w:sz w:val="22"/>
      <w:szCs w:val="24"/>
    </w:rPr>
  </w:style>
  <w:style w:type="paragraph" w:styleId="ListContinue5">
    <w:name w:val="List Continue 5"/>
    <w:rsid w:val="00983E3A"/>
    <w:pPr>
      <w:spacing w:after="120"/>
      <w:ind w:left="1415"/>
    </w:pPr>
    <w:rPr>
      <w:sz w:val="22"/>
      <w:szCs w:val="24"/>
    </w:rPr>
  </w:style>
  <w:style w:type="paragraph" w:styleId="ListNumber">
    <w:name w:val="List Number"/>
    <w:rsid w:val="00983E3A"/>
    <w:pPr>
      <w:numPr>
        <w:numId w:val="6"/>
      </w:numPr>
      <w:tabs>
        <w:tab w:val="clear" w:pos="360"/>
        <w:tab w:val="num" w:pos="4242"/>
      </w:tabs>
      <w:ind w:left="3521" w:hanging="1043"/>
    </w:pPr>
    <w:rPr>
      <w:sz w:val="22"/>
      <w:szCs w:val="24"/>
    </w:rPr>
  </w:style>
  <w:style w:type="paragraph" w:styleId="ListNumber2">
    <w:name w:val="List Number 2"/>
    <w:rsid w:val="00983E3A"/>
    <w:pPr>
      <w:numPr>
        <w:numId w:val="7"/>
      </w:numPr>
      <w:tabs>
        <w:tab w:val="clear" w:pos="643"/>
        <w:tab w:val="num" w:pos="360"/>
      </w:tabs>
      <w:ind w:left="360"/>
    </w:pPr>
    <w:rPr>
      <w:sz w:val="22"/>
      <w:szCs w:val="24"/>
    </w:rPr>
  </w:style>
  <w:style w:type="paragraph" w:styleId="ListNumber3">
    <w:name w:val="List Number 3"/>
    <w:rsid w:val="00983E3A"/>
    <w:pPr>
      <w:numPr>
        <w:numId w:val="8"/>
      </w:numPr>
      <w:tabs>
        <w:tab w:val="clear" w:pos="926"/>
        <w:tab w:val="num" w:pos="360"/>
      </w:tabs>
      <w:ind w:left="360"/>
    </w:pPr>
    <w:rPr>
      <w:sz w:val="22"/>
      <w:szCs w:val="24"/>
    </w:rPr>
  </w:style>
  <w:style w:type="paragraph" w:styleId="ListNumber4">
    <w:name w:val="List Number 4"/>
    <w:rsid w:val="00983E3A"/>
    <w:pPr>
      <w:numPr>
        <w:numId w:val="9"/>
      </w:numPr>
      <w:tabs>
        <w:tab w:val="clear" w:pos="1209"/>
        <w:tab w:val="num" w:pos="360"/>
      </w:tabs>
      <w:ind w:left="360"/>
    </w:pPr>
    <w:rPr>
      <w:sz w:val="22"/>
      <w:szCs w:val="24"/>
    </w:rPr>
  </w:style>
  <w:style w:type="paragraph" w:styleId="ListNumber5">
    <w:name w:val="List Number 5"/>
    <w:rsid w:val="00983E3A"/>
    <w:pPr>
      <w:numPr>
        <w:numId w:val="10"/>
      </w:numPr>
      <w:tabs>
        <w:tab w:val="clear" w:pos="1492"/>
        <w:tab w:val="num" w:pos="1440"/>
      </w:tabs>
      <w:ind w:left="0" w:firstLine="0"/>
    </w:pPr>
    <w:rPr>
      <w:sz w:val="22"/>
      <w:szCs w:val="24"/>
    </w:rPr>
  </w:style>
  <w:style w:type="paragraph" w:styleId="MessageHeader">
    <w:name w:val="Message Header"/>
    <w:rsid w:val="00983E3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83E3A"/>
    <w:rPr>
      <w:sz w:val="24"/>
      <w:szCs w:val="24"/>
    </w:rPr>
  </w:style>
  <w:style w:type="paragraph" w:styleId="NormalIndent">
    <w:name w:val="Normal Indent"/>
    <w:rsid w:val="00983E3A"/>
    <w:pPr>
      <w:ind w:left="720"/>
    </w:pPr>
    <w:rPr>
      <w:sz w:val="22"/>
      <w:szCs w:val="24"/>
    </w:rPr>
  </w:style>
  <w:style w:type="paragraph" w:styleId="NoteHeading">
    <w:name w:val="Note Heading"/>
    <w:next w:val="Normal"/>
    <w:rsid w:val="00983E3A"/>
    <w:rPr>
      <w:sz w:val="22"/>
      <w:szCs w:val="24"/>
    </w:rPr>
  </w:style>
  <w:style w:type="character" w:styleId="PageNumber">
    <w:name w:val="page number"/>
    <w:basedOn w:val="DefaultParagraphFont"/>
    <w:rsid w:val="00D064C0"/>
  </w:style>
  <w:style w:type="paragraph" w:styleId="PlainText">
    <w:name w:val="Plain Text"/>
    <w:rsid w:val="00983E3A"/>
    <w:rPr>
      <w:rFonts w:ascii="Courier New" w:hAnsi="Courier New" w:cs="Courier New"/>
      <w:sz w:val="22"/>
    </w:rPr>
  </w:style>
  <w:style w:type="paragraph" w:styleId="Salutation">
    <w:name w:val="Salutation"/>
    <w:next w:val="Normal"/>
    <w:rsid w:val="00983E3A"/>
    <w:rPr>
      <w:sz w:val="22"/>
      <w:szCs w:val="24"/>
    </w:rPr>
  </w:style>
  <w:style w:type="paragraph" w:styleId="Signature">
    <w:name w:val="Signature"/>
    <w:rsid w:val="00983E3A"/>
    <w:pPr>
      <w:ind w:left="4252"/>
    </w:pPr>
    <w:rPr>
      <w:sz w:val="22"/>
      <w:szCs w:val="24"/>
    </w:rPr>
  </w:style>
  <w:style w:type="character" w:styleId="Strong">
    <w:name w:val="Strong"/>
    <w:basedOn w:val="DefaultParagraphFont"/>
    <w:qFormat/>
    <w:rsid w:val="00983E3A"/>
    <w:rPr>
      <w:b/>
      <w:bCs/>
    </w:rPr>
  </w:style>
  <w:style w:type="paragraph" w:styleId="Subtitle">
    <w:name w:val="Subtitle"/>
    <w:qFormat/>
    <w:rsid w:val="00983E3A"/>
    <w:pPr>
      <w:spacing w:after="60"/>
      <w:jc w:val="center"/>
    </w:pPr>
    <w:rPr>
      <w:rFonts w:ascii="Arial" w:hAnsi="Arial" w:cs="Arial"/>
      <w:sz w:val="24"/>
      <w:szCs w:val="24"/>
    </w:rPr>
  </w:style>
  <w:style w:type="table" w:styleId="Table3Deffects1">
    <w:name w:val="Table 3D effects 1"/>
    <w:basedOn w:val="TableNormal"/>
    <w:rsid w:val="00983E3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83E3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83E3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83E3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83E3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83E3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83E3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83E3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83E3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83E3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83E3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83E3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83E3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83E3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83E3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83E3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83E3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654B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83E3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83E3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83E3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83E3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83E3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83E3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83E3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83E3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83E3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83E3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83E3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83E3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83E3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83E3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83E3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83E3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83E3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83E3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83E3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83E3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83E3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83E3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83E3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83E3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83E3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83E3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983E3A"/>
    <w:pPr>
      <w:spacing w:before="240" w:after="60"/>
      <w:jc w:val="center"/>
    </w:pPr>
    <w:rPr>
      <w:rFonts w:ascii="Arial" w:hAnsi="Arial" w:cs="Arial"/>
      <w:b/>
      <w:bCs/>
      <w:kern w:val="28"/>
      <w:sz w:val="32"/>
      <w:szCs w:val="32"/>
    </w:rPr>
  </w:style>
  <w:style w:type="paragraph" w:styleId="TOAHeading">
    <w:name w:val="toa heading"/>
    <w:next w:val="Normal"/>
    <w:rsid w:val="00983E3A"/>
    <w:pPr>
      <w:spacing w:before="120"/>
    </w:pPr>
    <w:rPr>
      <w:rFonts w:ascii="Arial" w:hAnsi="Arial" w:cs="Arial"/>
      <w:b/>
      <w:bCs/>
      <w:sz w:val="24"/>
      <w:szCs w:val="24"/>
    </w:rPr>
  </w:style>
  <w:style w:type="paragraph" w:styleId="BalloonText">
    <w:name w:val="Balloon Text"/>
    <w:basedOn w:val="Normal"/>
    <w:link w:val="BalloonTextChar"/>
    <w:uiPriority w:val="99"/>
    <w:unhideWhenUsed/>
    <w:rsid w:val="00F654B0"/>
    <w:pPr>
      <w:spacing w:line="240" w:lineRule="auto"/>
    </w:pPr>
    <w:rPr>
      <w:rFonts w:ascii="Tahoma" w:hAnsi="Tahoma" w:cs="Tahoma"/>
      <w:sz w:val="16"/>
      <w:szCs w:val="16"/>
    </w:rPr>
  </w:style>
  <w:style w:type="paragraph" w:styleId="Caption">
    <w:name w:val="caption"/>
    <w:next w:val="Normal"/>
    <w:qFormat/>
    <w:rsid w:val="00983E3A"/>
    <w:pPr>
      <w:spacing w:before="120" w:after="120"/>
    </w:pPr>
    <w:rPr>
      <w:b/>
      <w:bCs/>
    </w:rPr>
  </w:style>
  <w:style w:type="character" w:styleId="CommentReference">
    <w:name w:val="annotation reference"/>
    <w:basedOn w:val="DefaultParagraphFont"/>
    <w:rsid w:val="00983E3A"/>
    <w:rPr>
      <w:sz w:val="16"/>
      <w:szCs w:val="16"/>
    </w:rPr>
  </w:style>
  <w:style w:type="paragraph" w:styleId="CommentText">
    <w:name w:val="annotation text"/>
    <w:rsid w:val="00983E3A"/>
  </w:style>
  <w:style w:type="paragraph" w:styleId="CommentSubject">
    <w:name w:val="annotation subject"/>
    <w:next w:val="CommentText"/>
    <w:rsid w:val="00983E3A"/>
    <w:rPr>
      <w:b/>
      <w:bCs/>
      <w:szCs w:val="24"/>
    </w:rPr>
  </w:style>
  <w:style w:type="paragraph" w:styleId="DocumentMap">
    <w:name w:val="Document Map"/>
    <w:rsid w:val="00983E3A"/>
    <w:pPr>
      <w:shd w:val="clear" w:color="auto" w:fill="000080"/>
    </w:pPr>
    <w:rPr>
      <w:rFonts w:ascii="Tahoma" w:hAnsi="Tahoma" w:cs="Tahoma"/>
      <w:sz w:val="22"/>
      <w:szCs w:val="24"/>
    </w:rPr>
  </w:style>
  <w:style w:type="character" w:styleId="EndnoteReference">
    <w:name w:val="endnote reference"/>
    <w:basedOn w:val="DefaultParagraphFont"/>
    <w:rsid w:val="00983E3A"/>
    <w:rPr>
      <w:vertAlign w:val="superscript"/>
    </w:rPr>
  </w:style>
  <w:style w:type="paragraph" w:styleId="EndnoteText">
    <w:name w:val="endnote text"/>
    <w:rsid w:val="00983E3A"/>
  </w:style>
  <w:style w:type="character" w:styleId="FootnoteReference">
    <w:name w:val="footnote reference"/>
    <w:basedOn w:val="DefaultParagraphFont"/>
    <w:rsid w:val="00983E3A"/>
    <w:rPr>
      <w:vertAlign w:val="superscript"/>
    </w:rPr>
  </w:style>
  <w:style w:type="paragraph" w:styleId="FootnoteText">
    <w:name w:val="footnote text"/>
    <w:rsid w:val="00983E3A"/>
  </w:style>
  <w:style w:type="paragraph" w:styleId="Index1">
    <w:name w:val="index 1"/>
    <w:next w:val="Normal"/>
    <w:rsid w:val="00983E3A"/>
    <w:pPr>
      <w:ind w:left="220" w:hanging="220"/>
    </w:pPr>
    <w:rPr>
      <w:sz w:val="22"/>
      <w:szCs w:val="24"/>
    </w:rPr>
  </w:style>
  <w:style w:type="paragraph" w:styleId="Index2">
    <w:name w:val="index 2"/>
    <w:next w:val="Normal"/>
    <w:rsid w:val="00983E3A"/>
    <w:pPr>
      <w:ind w:left="440" w:hanging="220"/>
    </w:pPr>
    <w:rPr>
      <w:sz w:val="22"/>
      <w:szCs w:val="24"/>
    </w:rPr>
  </w:style>
  <w:style w:type="paragraph" w:styleId="Index3">
    <w:name w:val="index 3"/>
    <w:next w:val="Normal"/>
    <w:rsid w:val="00983E3A"/>
    <w:pPr>
      <w:ind w:left="660" w:hanging="220"/>
    </w:pPr>
    <w:rPr>
      <w:sz w:val="22"/>
      <w:szCs w:val="24"/>
    </w:rPr>
  </w:style>
  <w:style w:type="paragraph" w:styleId="Index4">
    <w:name w:val="index 4"/>
    <w:next w:val="Normal"/>
    <w:rsid w:val="00983E3A"/>
    <w:pPr>
      <w:ind w:left="880" w:hanging="220"/>
    </w:pPr>
    <w:rPr>
      <w:sz w:val="22"/>
      <w:szCs w:val="24"/>
    </w:rPr>
  </w:style>
  <w:style w:type="paragraph" w:styleId="Index5">
    <w:name w:val="index 5"/>
    <w:next w:val="Normal"/>
    <w:rsid w:val="00983E3A"/>
    <w:pPr>
      <w:ind w:left="1100" w:hanging="220"/>
    </w:pPr>
    <w:rPr>
      <w:sz w:val="22"/>
      <w:szCs w:val="24"/>
    </w:rPr>
  </w:style>
  <w:style w:type="paragraph" w:styleId="Index6">
    <w:name w:val="index 6"/>
    <w:next w:val="Normal"/>
    <w:rsid w:val="00983E3A"/>
    <w:pPr>
      <w:ind w:left="1320" w:hanging="220"/>
    </w:pPr>
    <w:rPr>
      <w:sz w:val="22"/>
      <w:szCs w:val="24"/>
    </w:rPr>
  </w:style>
  <w:style w:type="paragraph" w:styleId="Index7">
    <w:name w:val="index 7"/>
    <w:next w:val="Normal"/>
    <w:rsid w:val="00983E3A"/>
    <w:pPr>
      <w:ind w:left="1540" w:hanging="220"/>
    </w:pPr>
    <w:rPr>
      <w:sz w:val="22"/>
      <w:szCs w:val="24"/>
    </w:rPr>
  </w:style>
  <w:style w:type="paragraph" w:styleId="Index8">
    <w:name w:val="index 8"/>
    <w:next w:val="Normal"/>
    <w:rsid w:val="00983E3A"/>
    <w:pPr>
      <w:ind w:left="1760" w:hanging="220"/>
    </w:pPr>
    <w:rPr>
      <w:sz w:val="22"/>
      <w:szCs w:val="24"/>
    </w:rPr>
  </w:style>
  <w:style w:type="paragraph" w:styleId="Index9">
    <w:name w:val="index 9"/>
    <w:next w:val="Normal"/>
    <w:rsid w:val="00983E3A"/>
    <w:pPr>
      <w:ind w:left="1980" w:hanging="220"/>
    </w:pPr>
    <w:rPr>
      <w:sz w:val="22"/>
      <w:szCs w:val="24"/>
    </w:rPr>
  </w:style>
  <w:style w:type="paragraph" w:styleId="IndexHeading">
    <w:name w:val="index heading"/>
    <w:next w:val="Index1"/>
    <w:rsid w:val="00983E3A"/>
    <w:rPr>
      <w:rFonts w:ascii="Arial" w:hAnsi="Arial" w:cs="Arial"/>
      <w:b/>
      <w:bCs/>
      <w:sz w:val="22"/>
      <w:szCs w:val="24"/>
    </w:rPr>
  </w:style>
  <w:style w:type="paragraph" w:styleId="MacroText">
    <w:name w:val="macro"/>
    <w:rsid w:val="00983E3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983E3A"/>
    <w:pPr>
      <w:ind w:left="220" w:hanging="220"/>
    </w:pPr>
    <w:rPr>
      <w:sz w:val="22"/>
      <w:szCs w:val="24"/>
    </w:rPr>
  </w:style>
  <w:style w:type="paragraph" w:styleId="TableofFigures">
    <w:name w:val="table of figures"/>
    <w:next w:val="Normal"/>
    <w:rsid w:val="00983E3A"/>
    <w:pPr>
      <w:ind w:left="440" w:hanging="440"/>
    </w:pPr>
    <w:rPr>
      <w:sz w:val="22"/>
      <w:szCs w:val="24"/>
    </w:rPr>
  </w:style>
  <w:style w:type="paragraph" w:customStyle="1" w:styleId="Tabletext">
    <w:name w:val="Tabletext"/>
    <w:aliases w:val="tt"/>
    <w:basedOn w:val="OPCParaBase"/>
    <w:rsid w:val="00F654B0"/>
    <w:pPr>
      <w:spacing w:before="60" w:line="240" w:lineRule="atLeast"/>
    </w:pPr>
    <w:rPr>
      <w:sz w:val="20"/>
    </w:rPr>
  </w:style>
  <w:style w:type="paragraph" w:customStyle="1" w:styleId="ActHead1">
    <w:name w:val="ActHead 1"/>
    <w:aliases w:val="c"/>
    <w:basedOn w:val="OPCParaBase"/>
    <w:next w:val="Normal"/>
    <w:qFormat/>
    <w:rsid w:val="00F654B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654B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654B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654B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654B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654B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654B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654B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654B0"/>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F654B0"/>
    <w:pPr>
      <w:spacing w:line="240" w:lineRule="auto"/>
    </w:pPr>
    <w:rPr>
      <w:sz w:val="24"/>
    </w:rPr>
  </w:style>
  <w:style w:type="character" w:customStyle="1" w:styleId="CharBoldItalic">
    <w:name w:val="CharBoldItalic"/>
    <w:basedOn w:val="OPCCharBase"/>
    <w:uiPriority w:val="1"/>
    <w:qFormat/>
    <w:rsid w:val="00F654B0"/>
    <w:rPr>
      <w:b/>
      <w:i/>
    </w:rPr>
  </w:style>
  <w:style w:type="character" w:customStyle="1" w:styleId="CharItalic">
    <w:name w:val="CharItalic"/>
    <w:basedOn w:val="OPCCharBase"/>
    <w:uiPriority w:val="1"/>
    <w:qFormat/>
    <w:rsid w:val="00F654B0"/>
    <w:rPr>
      <w:i/>
    </w:rPr>
  </w:style>
  <w:style w:type="paragraph" w:customStyle="1" w:styleId="CTA-">
    <w:name w:val="CTA -"/>
    <w:basedOn w:val="OPCParaBase"/>
    <w:rsid w:val="00F654B0"/>
    <w:pPr>
      <w:spacing w:before="60" w:line="240" w:lineRule="atLeast"/>
      <w:ind w:left="85" w:hanging="85"/>
    </w:pPr>
    <w:rPr>
      <w:sz w:val="20"/>
    </w:rPr>
  </w:style>
  <w:style w:type="paragraph" w:customStyle="1" w:styleId="CTA--">
    <w:name w:val="CTA --"/>
    <w:basedOn w:val="OPCParaBase"/>
    <w:next w:val="Normal"/>
    <w:rsid w:val="00F654B0"/>
    <w:pPr>
      <w:spacing w:before="60" w:line="240" w:lineRule="atLeast"/>
      <w:ind w:left="142" w:hanging="142"/>
    </w:pPr>
    <w:rPr>
      <w:sz w:val="20"/>
    </w:rPr>
  </w:style>
  <w:style w:type="paragraph" w:customStyle="1" w:styleId="CTA---">
    <w:name w:val="CTA ---"/>
    <w:basedOn w:val="OPCParaBase"/>
    <w:next w:val="Normal"/>
    <w:rsid w:val="00F654B0"/>
    <w:pPr>
      <w:spacing w:before="60" w:line="240" w:lineRule="atLeast"/>
      <w:ind w:left="198" w:hanging="198"/>
    </w:pPr>
    <w:rPr>
      <w:sz w:val="20"/>
    </w:rPr>
  </w:style>
  <w:style w:type="paragraph" w:customStyle="1" w:styleId="CTA----">
    <w:name w:val="CTA ----"/>
    <w:basedOn w:val="OPCParaBase"/>
    <w:next w:val="Normal"/>
    <w:rsid w:val="00F654B0"/>
    <w:pPr>
      <w:spacing w:before="60" w:line="240" w:lineRule="atLeast"/>
      <w:ind w:left="255" w:hanging="255"/>
    </w:pPr>
    <w:rPr>
      <w:sz w:val="20"/>
    </w:rPr>
  </w:style>
  <w:style w:type="paragraph" w:customStyle="1" w:styleId="CTA1a">
    <w:name w:val="CTA 1(a)"/>
    <w:basedOn w:val="OPCParaBase"/>
    <w:rsid w:val="00F654B0"/>
    <w:pPr>
      <w:tabs>
        <w:tab w:val="right" w:pos="414"/>
      </w:tabs>
      <w:spacing w:before="40" w:line="240" w:lineRule="atLeast"/>
      <w:ind w:left="675" w:hanging="675"/>
    </w:pPr>
    <w:rPr>
      <w:sz w:val="20"/>
    </w:rPr>
  </w:style>
  <w:style w:type="paragraph" w:customStyle="1" w:styleId="CTA1ai">
    <w:name w:val="CTA 1(a)(i)"/>
    <w:basedOn w:val="OPCParaBase"/>
    <w:rsid w:val="00F654B0"/>
    <w:pPr>
      <w:tabs>
        <w:tab w:val="right" w:pos="1004"/>
      </w:tabs>
      <w:spacing w:before="40" w:line="240" w:lineRule="atLeast"/>
      <w:ind w:left="1253" w:hanging="1253"/>
    </w:pPr>
    <w:rPr>
      <w:sz w:val="20"/>
    </w:rPr>
  </w:style>
  <w:style w:type="paragraph" w:customStyle="1" w:styleId="CTA2a">
    <w:name w:val="CTA 2(a)"/>
    <w:basedOn w:val="OPCParaBase"/>
    <w:rsid w:val="00F654B0"/>
    <w:pPr>
      <w:tabs>
        <w:tab w:val="right" w:pos="482"/>
      </w:tabs>
      <w:spacing w:before="40" w:line="240" w:lineRule="atLeast"/>
      <w:ind w:left="748" w:hanging="748"/>
    </w:pPr>
    <w:rPr>
      <w:sz w:val="20"/>
    </w:rPr>
  </w:style>
  <w:style w:type="paragraph" w:customStyle="1" w:styleId="CTA2ai">
    <w:name w:val="CTA 2(a)(i)"/>
    <w:basedOn w:val="OPCParaBase"/>
    <w:rsid w:val="00F654B0"/>
    <w:pPr>
      <w:tabs>
        <w:tab w:val="right" w:pos="1089"/>
      </w:tabs>
      <w:spacing w:before="40" w:line="240" w:lineRule="atLeast"/>
      <w:ind w:left="1327" w:hanging="1327"/>
    </w:pPr>
    <w:rPr>
      <w:sz w:val="20"/>
    </w:rPr>
  </w:style>
  <w:style w:type="paragraph" w:customStyle="1" w:styleId="CTA3a">
    <w:name w:val="CTA 3(a)"/>
    <w:basedOn w:val="OPCParaBase"/>
    <w:rsid w:val="00F654B0"/>
    <w:pPr>
      <w:tabs>
        <w:tab w:val="right" w:pos="556"/>
      </w:tabs>
      <w:spacing w:before="40" w:line="240" w:lineRule="atLeast"/>
      <w:ind w:left="805" w:hanging="805"/>
    </w:pPr>
    <w:rPr>
      <w:sz w:val="20"/>
    </w:rPr>
  </w:style>
  <w:style w:type="paragraph" w:customStyle="1" w:styleId="CTA3ai">
    <w:name w:val="CTA 3(a)(i)"/>
    <w:basedOn w:val="OPCParaBase"/>
    <w:rsid w:val="00F654B0"/>
    <w:pPr>
      <w:tabs>
        <w:tab w:val="right" w:pos="1140"/>
      </w:tabs>
      <w:spacing w:before="40" w:line="240" w:lineRule="atLeast"/>
      <w:ind w:left="1361" w:hanging="1361"/>
    </w:pPr>
    <w:rPr>
      <w:sz w:val="20"/>
    </w:rPr>
  </w:style>
  <w:style w:type="paragraph" w:customStyle="1" w:styleId="CTA4a">
    <w:name w:val="CTA 4(a)"/>
    <w:basedOn w:val="OPCParaBase"/>
    <w:rsid w:val="00F654B0"/>
    <w:pPr>
      <w:tabs>
        <w:tab w:val="right" w:pos="624"/>
      </w:tabs>
      <w:spacing w:before="40" w:line="240" w:lineRule="atLeast"/>
      <w:ind w:left="873" w:hanging="873"/>
    </w:pPr>
    <w:rPr>
      <w:sz w:val="20"/>
    </w:rPr>
  </w:style>
  <w:style w:type="paragraph" w:customStyle="1" w:styleId="CTA4ai">
    <w:name w:val="CTA 4(a)(i)"/>
    <w:basedOn w:val="OPCParaBase"/>
    <w:rsid w:val="00F654B0"/>
    <w:pPr>
      <w:tabs>
        <w:tab w:val="right" w:pos="1213"/>
      </w:tabs>
      <w:spacing w:before="40" w:line="240" w:lineRule="atLeast"/>
      <w:ind w:left="1452" w:hanging="1452"/>
    </w:pPr>
    <w:rPr>
      <w:sz w:val="20"/>
    </w:rPr>
  </w:style>
  <w:style w:type="paragraph" w:customStyle="1" w:styleId="CTACAPS">
    <w:name w:val="CTA CAPS"/>
    <w:basedOn w:val="OPCParaBase"/>
    <w:rsid w:val="00F654B0"/>
    <w:pPr>
      <w:spacing w:before="60" w:line="240" w:lineRule="atLeast"/>
    </w:pPr>
    <w:rPr>
      <w:sz w:val="20"/>
    </w:rPr>
  </w:style>
  <w:style w:type="paragraph" w:customStyle="1" w:styleId="CTAright">
    <w:name w:val="CTA right"/>
    <w:basedOn w:val="OPCParaBase"/>
    <w:rsid w:val="00F654B0"/>
    <w:pPr>
      <w:spacing w:before="60" w:line="240" w:lineRule="auto"/>
      <w:jc w:val="right"/>
    </w:pPr>
    <w:rPr>
      <w:sz w:val="20"/>
    </w:rPr>
  </w:style>
  <w:style w:type="paragraph" w:customStyle="1" w:styleId="House">
    <w:name w:val="House"/>
    <w:basedOn w:val="OPCParaBase"/>
    <w:rsid w:val="00F654B0"/>
    <w:pPr>
      <w:spacing w:line="240" w:lineRule="auto"/>
    </w:pPr>
    <w:rPr>
      <w:sz w:val="28"/>
    </w:rPr>
  </w:style>
  <w:style w:type="character" w:customStyle="1" w:styleId="OPCCharBase">
    <w:name w:val="OPCCharBase"/>
    <w:uiPriority w:val="1"/>
    <w:qFormat/>
    <w:rsid w:val="00F654B0"/>
  </w:style>
  <w:style w:type="paragraph" w:customStyle="1" w:styleId="Portfolio">
    <w:name w:val="Portfolio"/>
    <w:basedOn w:val="OPCParaBase"/>
    <w:rsid w:val="00F654B0"/>
    <w:pPr>
      <w:spacing w:line="240" w:lineRule="auto"/>
    </w:pPr>
    <w:rPr>
      <w:i/>
      <w:sz w:val="20"/>
    </w:rPr>
  </w:style>
  <w:style w:type="paragraph" w:customStyle="1" w:styleId="Reading">
    <w:name w:val="Reading"/>
    <w:basedOn w:val="OPCParaBase"/>
    <w:rsid w:val="00F654B0"/>
    <w:pPr>
      <w:spacing w:line="240" w:lineRule="auto"/>
    </w:pPr>
    <w:rPr>
      <w:i/>
      <w:sz w:val="20"/>
    </w:rPr>
  </w:style>
  <w:style w:type="paragraph" w:customStyle="1" w:styleId="Session">
    <w:name w:val="Session"/>
    <w:basedOn w:val="OPCParaBase"/>
    <w:rsid w:val="00F654B0"/>
    <w:pPr>
      <w:spacing w:line="240" w:lineRule="auto"/>
    </w:pPr>
    <w:rPr>
      <w:sz w:val="28"/>
    </w:rPr>
  </w:style>
  <w:style w:type="paragraph" w:customStyle="1" w:styleId="Sponsor">
    <w:name w:val="Sponsor"/>
    <w:basedOn w:val="OPCParaBase"/>
    <w:rsid w:val="00F654B0"/>
    <w:pPr>
      <w:spacing w:line="240" w:lineRule="auto"/>
    </w:pPr>
    <w:rPr>
      <w:i/>
    </w:rPr>
  </w:style>
  <w:style w:type="character" w:customStyle="1" w:styleId="subsectionChar">
    <w:name w:val="subsection Char"/>
    <w:aliases w:val="ss Char"/>
    <w:basedOn w:val="DefaultParagraphFont"/>
    <w:link w:val="subsection"/>
    <w:rsid w:val="003B2B28"/>
    <w:rPr>
      <w:sz w:val="22"/>
    </w:rPr>
  </w:style>
  <w:style w:type="character" w:customStyle="1" w:styleId="ItemHeadChar">
    <w:name w:val="ItemHead Char"/>
    <w:aliases w:val="ih Char"/>
    <w:basedOn w:val="DefaultParagraphFont"/>
    <w:link w:val="ItemHead"/>
    <w:rsid w:val="001762B4"/>
    <w:rPr>
      <w:rFonts w:ascii="Arial" w:hAnsi="Arial"/>
      <w:b/>
      <w:kern w:val="28"/>
      <w:sz w:val="24"/>
    </w:rPr>
  </w:style>
  <w:style w:type="character" w:customStyle="1" w:styleId="HeaderChar">
    <w:name w:val="Header Char"/>
    <w:basedOn w:val="DefaultParagraphFont"/>
    <w:link w:val="Header"/>
    <w:rsid w:val="00F654B0"/>
    <w:rPr>
      <w:sz w:val="16"/>
    </w:rPr>
  </w:style>
  <w:style w:type="character" w:customStyle="1" w:styleId="ItemChar">
    <w:name w:val="Item Char"/>
    <w:aliases w:val="i Char"/>
    <w:basedOn w:val="DefaultParagraphFont"/>
    <w:link w:val="Item"/>
    <w:rsid w:val="00720517"/>
    <w:rPr>
      <w:sz w:val="22"/>
    </w:rPr>
  </w:style>
  <w:style w:type="paragraph" w:customStyle="1" w:styleId="OPCParaBase">
    <w:name w:val="OPCParaBase"/>
    <w:qFormat/>
    <w:rsid w:val="00F654B0"/>
    <w:pPr>
      <w:spacing w:line="260" w:lineRule="atLeast"/>
    </w:pPr>
    <w:rPr>
      <w:sz w:val="22"/>
    </w:rPr>
  </w:style>
  <w:style w:type="numbering" w:customStyle="1" w:styleId="OPCBodyList">
    <w:name w:val="OPCBodyList"/>
    <w:uiPriority w:val="99"/>
    <w:rsid w:val="00D064C0"/>
    <w:pPr>
      <w:numPr>
        <w:numId w:val="25"/>
      </w:numPr>
    </w:pPr>
  </w:style>
  <w:style w:type="paragraph" w:customStyle="1" w:styleId="noteToPara">
    <w:name w:val="noteToPara"/>
    <w:aliases w:val="ntp"/>
    <w:basedOn w:val="OPCParaBase"/>
    <w:rsid w:val="00F654B0"/>
    <w:pPr>
      <w:spacing w:before="122" w:line="198" w:lineRule="exact"/>
      <w:ind w:left="2353" w:hanging="709"/>
    </w:pPr>
    <w:rPr>
      <w:sz w:val="18"/>
    </w:rPr>
  </w:style>
  <w:style w:type="character" w:customStyle="1" w:styleId="FooterChar">
    <w:name w:val="Footer Char"/>
    <w:basedOn w:val="DefaultParagraphFont"/>
    <w:link w:val="Footer"/>
    <w:rsid w:val="00F654B0"/>
    <w:rPr>
      <w:sz w:val="22"/>
      <w:szCs w:val="24"/>
    </w:rPr>
  </w:style>
  <w:style w:type="character" w:customStyle="1" w:styleId="BalloonTextChar">
    <w:name w:val="Balloon Text Char"/>
    <w:basedOn w:val="DefaultParagraphFont"/>
    <w:link w:val="BalloonText"/>
    <w:uiPriority w:val="99"/>
    <w:rsid w:val="00F654B0"/>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F654B0"/>
    <w:pPr>
      <w:keepNext/>
      <w:spacing w:before="60" w:line="240" w:lineRule="atLeast"/>
    </w:pPr>
    <w:rPr>
      <w:b/>
      <w:sz w:val="20"/>
    </w:rPr>
  </w:style>
  <w:style w:type="table" w:customStyle="1" w:styleId="CFlag">
    <w:name w:val="CFlag"/>
    <w:basedOn w:val="TableNormal"/>
    <w:uiPriority w:val="99"/>
    <w:rsid w:val="00F654B0"/>
    <w:tblPr/>
  </w:style>
  <w:style w:type="paragraph" w:customStyle="1" w:styleId="ENotesHeading1">
    <w:name w:val="ENotesHeading 1"/>
    <w:aliases w:val="Enh1"/>
    <w:basedOn w:val="OPCParaBase"/>
    <w:next w:val="Normal"/>
    <w:rsid w:val="00F654B0"/>
    <w:pPr>
      <w:spacing w:before="120"/>
      <w:outlineLvl w:val="1"/>
    </w:pPr>
    <w:rPr>
      <w:b/>
      <w:sz w:val="28"/>
      <w:szCs w:val="28"/>
    </w:rPr>
  </w:style>
  <w:style w:type="paragraph" w:customStyle="1" w:styleId="ENotesHeading2">
    <w:name w:val="ENotesHeading 2"/>
    <w:aliases w:val="Enh2"/>
    <w:basedOn w:val="OPCParaBase"/>
    <w:next w:val="Normal"/>
    <w:rsid w:val="00F654B0"/>
    <w:pPr>
      <w:spacing w:before="120" w:after="120"/>
      <w:outlineLvl w:val="2"/>
    </w:pPr>
    <w:rPr>
      <w:b/>
      <w:sz w:val="24"/>
      <w:szCs w:val="28"/>
    </w:rPr>
  </w:style>
  <w:style w:type="paragraph" w:customStyle="1" w:styleId="ENotesHeading3">
    <w:name w:val="ENotesHeading 3"/>
    <w:aliases w:val="Enh3"/>
    <w:basedOn w:val="OPCParaBase"/>
    <w:next w:val="Normal"/>
    <w:rsid w:val="00F654B0"/>
    <w:pPr>
      <w:keepNext/>
      <w:spacing w:before="120" w:line="240" w:lineRule="auto"/>
      <w:outlineLvl w:val="4"/>
    </w:pPr>
    <w:rPr>
      <w:b/>
      <w:szCs w:val="24"/>
    </w:rPr>
  </w:style>
  <w:style w:type="paragraph" w:customStyle="1" w:styleId="ENotesText">
    <w:name w:val="ENotesText"/>
    <w:aliases w:val="Ent"/>
    <w:basedOn w:val="OPCParaBase"/>
    <w:next w:val="Normal"/>
    <w:rsid w:val="00F654B0"/>
    <w:pPr>
      <w:spacing w:before="120"/>
    </w:pPr>
  </w:style>
  <w:style w:type="paragraph" w:customStyle="1" w:styleId="CompiledActNo">
    <w:name w:val="CompiledActNo"/>
    <w:basedOn w:val="OPCParaBase"/>
    <w:next w:val="Normal"/>
    <w:rsid w:val="00F654B0"/>
    <w:rPr>
      <w:b/>
      <w:sz w:val="24"/>
      <w:szCs w:val="24"/>
    </w:rPr>
  </w:style>
  <w:style w:type="paragraph" w:customStyle="1" w:styleId="CompiledMadeUnder">
    <w:name w:val="CompiledMadeUnder"/>
    <w:basedOn w:val="OPCParaBase"/>
    <w:next w:val="Normal"/>
    <w:rsid w:val="00F654B0"/>
    <w:rPr>
      <w:i/>
      <w:sz w:val="24"/>
      <w:szCs w:val="24"/>
    </w:rPr>
  </w:style>
  <w:style w:type="paragraph" w:customStyle="1" w:styleId="Paragraphsub-sub-sub">
    <w:name w:val="Paragraph(sub-sub-sub)"/>
    <w:aliases w:val="aaaa"/>
    <w:basedOn w:val="OPCParaBase"/>
    <w:rsid w:val="00F654B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654B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654B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654B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654B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654B0"/>
    <w:pPr>
      <w:spacing w:before="60" w:line="240" w:lineRule="auto"/>
    </w:pPr>
    <w:rPr>
      <w:rFonts w:cs="Arial"/>
      <w:sz w:val="20"/>
      <w:szCs w:val="22"/>
    </w:rPr>
  </w:style>
  <w:style w:type="paragraph" w:customStyle="1" w:styleId="NoteToSubpara">
    <w:name w:val="NoteToSubpara"/>
    <w:aliases w:val="nts"/>
    <w:basedOn w:val="OPCParaBase"/>
    <w:rsid w:val="00F654B0"/>
    <w:pPr>
      <w:spacing w:before="40" w:line="198" w:lineRule="exact"/>
      <w:ind w:left="2835" w:hanging="709"/>
    </w:pPr>
    <w:rPr>
      <w:sz w:val="18"/>
    </w:rPr>
  </w:style>
  <w:style w:type="paragraph" w:customStyle="1" w:styleId="SignCoverPageEnd">
    <w:name w:val="SignCoverPageEnd"/>
    <w:basedOn w:val="OPCParaBase"/>
    <w:next w:val="Normal"/>
    <w:rsid w:val="00F654B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654B0"/>
    <w:pPr>
      <w:pBdr>
        <w:top w:val="single" w:sz="4" w:space="1" w:color="auto"/>
      </w:pBdr>
      <w:spacing w:before="360"/>
      <w:ind w:right="397"/>
      <w:jc w:val="both"/>
    </w:pPr>
  </w:style>
  <w:style w:type="paragraph" w:customStyle="1" w:styleId="ActHead10">
    <w:name w:val="ActHead 10"/>
    <w:aliases w:val="sp"/>
    <w:basedOn w:val="OPCParaBase"/>
    <w:next w:val="ActHead3"/>
    <w:rsid w:val="00F654B0"/>
    <w:pPr>
      <w:keepNext/>
      <w:spacing w:before="280" w:line="240" w:lineRule="auto"/>
      <w:outlineLvl w:val="1"/>
    </w:pPr>
    <w:rPr>
      <w:b/>
      <w:sz w:val="32"/>
      <w:szCs w:val="30"/>
    </w:rPr>
  </w:style>
  <w:style w:type="character" w:customStyle="1" w:styleId="paragraphChar">
    <w:name w:val="paragraph Char"/>
    <w:aliases w:val="a Char"/>
    <w:link w:val="paragraph"/>
    <w:rsid w:val="008D38E1"/>
    <w:rPr>
      <w:sz w:val="22"/>
    </w:rPr>
  </w:style>
  <w:style w:type="paragraph" w:styleId="Revision">
    <w:name w:val="Revision"/>
    <w:hidden/>
    <w:uiPriority w:val="99"/>
    <w:semiHidden/>
    <w:rsid w:val="00246D76"/>
    <w:rPr>
      <w:rFonts w:eastAsiaTheme="minorHAnsi" w:cstheme="minorBidi"/>
      <w:sz w:val="22"/>
      <w:lang w:eastAsia="en-US"/>
    </w:rPr>
  </w:style>
  <w:style w:type="paragraph" w:customStyle="1" w:styleId="ENoteTTi">
    <w:name w:val="ENoteTTi"/>
    <w:aliases w:val="entti"/>
    <w:basedOn w:val="OPCParaBase"/>
    <w:rsid w:val="00F654B0"/>
    <w:pPr>
      <w:keepNext/>
      <w:spacing w:before="60" w:line="240" w:lineRule="atLeast"/>
      <w:ind w:left="170"/>
    </w:pPr>
    <w:rPr>
      <w:sz w:val="16"/>
    </w:rPr>
  </w:style>
  <w:style w:type="paragraph" w:customStyle="1" w:styleId="ENoteTTIndentHeading">
    <w:name w:val="ENoteTTIndentHeading"/>
    <w:aliases w:val="enTTHi"/>
    <w:basedOn w:val="OPCParaBase"/>
    <w:rsid w:val="00F654B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654B0"/>
    <w:pPr>
      <w:spacing w:before="60" w:line="240" w:lineRule="atLeast"/>
    </w:pPr>
    <w:rPr>
      <w:sz w:val="16"/>
    </w:rPr>
  </w:style>
  <w:style w:type="paragraph" w:customStyle="1" w:styleId="ENoteTableHeading">
    <w:name w:val="ENoteTableHeading"/>
    <w:aliases w:val="enth"/>
    <w:basedOn w:val="OPCParaBase"/>
    <w:rsid w:val="00F654B0"/>
    <w:pPr>
      <w:keepNext/>
      <w:spacing w:before="60" w:line="240" w:lineRule="atLeast"/>
    </w:pPr>
    <w:rPr>
      <w:rFonts w:ascii="Arial" w:hAnsi="Arial"/>
      <w:b/>
      <w:sz w:val="16"/>
    </w:rPr>
  </w:style>
  <w:style w:type="paragraph" w:customStyle="1" w:styleId="MadeunderText">
    <w:name w:val="MadeunderText"/>
    <w:basedOn w:val="OPCParaBase"/>
    <w:next w:val="CompiledMadeUnder"/>
    <w:rsid w:val="00F654B0"/>
    <w:pPr>
      <w:spacing w:before="240"/>
    </w:pPr>
    <w:rPr>
      <w:sz w:val="24"/>
      <w:szCs w:val="24"/>
    </w:rPr>
  </w:style>
  <w:style w:type="paragraph" w:customStyle="1" w:styleId="SubPartCASA">
    <w:name w:val="SubPart(CASA)"/>
    <w:aliases w:val="csp"/>
    <w:basedOn w:val="OPCParaBase"/>
    <w:next w:val="ActHead3"/>
    <w:rsid w:val="00F654B0"/>
    <w:pPr>
      <w:keepNext/>
      <w:keepLines/>
      <w:spacing w:before="280"/>
      <w:outlineLvl w:val="1"/>
    </w:pPr>
    <w:rPr>
      <w:b/>
      <w:kern w:val="28"/>
      <w:sz w:val="32"/>
    </w:rPr>
  </w:style>
  <w:style w:type="character" w:customStyle="1" w:styleId="CharSubPartTextCASA">
    <w:name w:val="CharSubPartText(CASA)"/>
    <w:basedOn w:val="OPCCharBase"/>
    <w:uiPriority w:val="1"/>
    <w:rsid w:val="00F654B0"/>
  </w:style>
  <w:style w:type="character" w:customStyle="1" w:styleId="CharSubPartNoCASA">
    <w:name w:val="CharSubPartNo(CASA)"/>
    <w:basedOn w:val="OPCCharBase"/>
    <w:uiPriority w:val="1"/>
    <w:rsid w:val="00F654B0"/>
  </w:style>
  <w:style w:type="paragraph" w:customStyle="1" w:styleId="ENoteTTIndentHeadingSub">
    <w:name w:val="ENoteTTIndentHeadingSub"/>
    <w:aliases w:val="enTTHis"/>
    <w:basedOn w:val="OPCParaBase"/>
    <w:rsid w:val="00F654B0"/>
    <w:pPr>
      <w:keepNext/>
      <w:spacing w:before="60" w:line="240" w:lineRule="atLeast"/>
      <w:ind w:left="340"/>
    </w:pPr>
    <w:rPr>
      <w:b/>
      <w:sz w:val="16"/>
    </w:rPr>
  </w:style>
  <w:style w:type="paragraph" w:customStyle="1" w:styleId="ENoteTTiSub">
    <w:name w:val="ENoteTTiSub"/>
    <w:aliases w:val="enttis"/>
    <w:basedOn w:val="OPCParaBase"/>
    <w:rsid w:val="00F654B0"/>
    <w:pPr>
      <w:keepNext/>
      <w:spacing w:before="60" w:line="240" w:lineRule="atLeast"/>
      <w:ind w:left="340"/>
    </w:pPr>
    <w:rPr>
      <w:sz w:val="16"/>
    </w:rPr>
  </w:style>
  <w:style w:type="paragraph" w:customStyle="1" w:styleId="SubDivisionMigration">
    <w:name w:val="SubDivisionMigration"/>
    <w:aliases w:val="sdm"/>
    <w:basedOn w:val="OPCParaBase"/>
    <w:rsid w:val="00F654B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654B0"/>
    <w:pPr>
      <w:keepNext/>
      <w:keepLines/>
      <w:spacing w:before="240" w:line="240" w:lineRule="auto"/>
      <w:ind w:left="1134" w:hanging="1134"/>
    </w:pPr>
    <w:rPr>
      <w:b/>
      <w:sz w:val="28"/>
    </w:rPr>
  </w:style>
  <w:style w:type="paragraph" w:customStyle="1" w:styleId="SOText">
    <w:name w:val="SO Text"/>
    <w:aliases w:val="sot"/>
    <w:link w:val="SOTextChar"/>
    <w:rsid w:val="00F654B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654B0"/>
    <w:rPr>
      <w:rFonts w:eastAsiaTheme="minorHAnsi" w:cstheme="minorBidi"/>
      <w:sz w:val="22"/>
      <w:lang w:eastAsia="en-US"/>
    </w:rPr>
  </w:style>
  <w:style w:type="paragraph" w:customStyle="1" w:styleId="SOTextNote">
    <w:name w:val="SO TextNote"/>
    <w:aliases w:val="sont"/>
    <w:basedOn w:val="SOText"/>
    <w:qFormat/>
    <w:rsid w:val="00F654B0"/>
    <w:pPr>
      <w:spacing w:before="122" w:line="198" w:lineRule="exact"/>
      <w:ind w:left="1843" w:hanging="709"/>
    </w:pPr>
    <w:rPr>
      <w:sz w:val="18"/>
    </w:rPr>
  </w:style>
  <w:style w:type="paragraph" w:customStyle="1" w:styleId="SOPara">
    <w:name w:val="SO Para"/>
    <w:aliases w:val="soa"/>
    <w:basedOn w:val="SOText"/>
    <w:link w:val="SOParaChar"/>
    <w:qFormat/>
    <w:rsid w:val="00F654B0"/>
    <w:pPr>
      <w:tabs>
        <w:tab w:val="right" w:pos="1786"/>
      </w:tabs>
      <w:spacing w:before="40"/>
      <w:ind w:left="2070" w:hanging="936"/>
    </w:pPr>
  </w:style>
  <w:style w:type="character" w:customStyle="1" w:styleId="SOParaChar">
    <w:name w:val="SO Para Char"/>
    <w:aliases w:val="soa Char"/>
    <w:basedOn w:val="DefaultParagraphFont"/>
    <w:link w:val="SOPara"/>
    <w:rsid w:val="00F654B0"/>
    <w:rPr>
      <w:rFonts w:eastAsiaTheme="minorHAnsi" w:cstheme="minorBidi"/>
      <w:sz w:val="22"/>
      <w:lang w:eastAsia="en-US"/>
    </w:rPr>
  </w:style>
  <w:style w:type="paragraph" w:customStyle="1" w:styleId="FileName">
    <w:name w:val="FileName"/>
    <w:basedOn w:val="Normal"/>
    <w:rsid w:val="00F654B0"/>
  </w:style>
  <w:style w:type="paragraph" w:customStyle="1" w:styleId="SOHeadBold">
    <w:name w:val="SO HeadBold"/>
    <w:aliases w:val="sohb"/>
    <w:basedOn w:val="SOText"/>
    <w:next w:val="SOText"/>
    <w:link w:val="SOHeadBoldChar"/>
    <w:qFormat/>
    <w:rsid w:val="00F654B0"/>
    <w:rPr>
      <w:b/>
    </w:rPr>
  </w:style>
  <w:style w:type="character" w:customStyle="1" w:styleId="SOHeadBoldChar">
    <w:name w:val="SO HeadBold Char"/>
    <w:aliases w:val="sohb Char"/>
    <w:basedOn w:val="DefaultParagraphFont"/>
    <w:link w:val="SOHeadBold"/>
    <w:rsid w:val="00F654B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654B0"/>
    <w:rPr>
      <w:i/>
    </w:rPr>
  </w:style>
  <w:style w:type="character" w:customStyle="1" w:styleId="SOHeadItalicChar">
    <w:name w:val="SO HeadItalic Char"/>
    <w:aliases w:val="sohi Char"/>
    <w:basedOn w:val="DefaultParagraphFont"/>
    <w:link w:val="SOHeadItalic"/>
    <w:rsid w:val="00F654B0"/>
    <w:rPr>
      <w:rFonts w:eastAsiaTheme="minorHAnsi" w:cstheme="minorBidi"/>
      <w:i/>
      <w:sz w:val="22"/>
      <w:lang w:eastAsia="en-US"/>
    </w:rPr>
  </w:style>
  <w:style w:type="paragraph" w:customStyle="1" w:styleId="SOBullet">
    <w:name w:val="SO Bullet"/>
    <w:aliases w:val="sotb"/>
    <w:basedOn w:val="SOText"/>
    <w:link w:val="SOBulletChar"/>
    <w:qFormat/>
    <w:rsid w:val="00F654B0"/>
    <w:pPr>
      <w:ind w:left="1559" w:hanging="425"/>
    </w:pPr>
  </w:style>
  <w:style w:type="character" w:customStyle="1" w:styleId="SOBulletChar">
    <w:name w:val="SO Bullet Char"/>
    <w:aliases w:val="sotb Char"/>
    <w:basedOn w:val="DefaultParagraphFont"/>
    <w:link w:val="SOBullet"/>
    <w:rsid w:val="00F654B0"/>
    <w:rPr>
      <w:rFonts w:eastAsiaTheme="minorHAnsi" w:cstheme="minorBidi"/>
      <w:sz w:val="22"/>
      <w:lang w:eastAsia="en-US"/>
    </w:rPr>
  </w:style>
  <w:style w:type="paragraph" w:customStyle="1" w:styleId="SOBulletNote">
    <w:name w:val="SO BulletNote"/>
    <w:aliases w:val="sonb"/>
    <w:basedOn w:val="SOTextNote"/>
    <w:link w:val="SOBulletNoteChar"/>
    <w:qFormat/>
    <w:rsid w:val="00F654B0"/>
    <w:pPr>
      <w:tabs>
        <w:tab w:val="left" w:pos="1560"/>
      </w:tabs>
      <w:ind w:left="2268" w:hanging="1134"/>
    </w:pPr>
  </w:style>
  <w:style w:type="character" w:customStyle="1" w:styleId="SOBulletNoteChar">
    <w:name w:val="SO BulletNote Char"/>
    <w:aliases w:val="sonb Char"/>
    <w:basedOn w:val="DefaultParagraphFont"/>
    <w:link w:val="SOBulletNote"/>
    <w:rsid w:val="00F654B0"/>
    <w:rPr>
      <w:rFonts w:eastAsiaTheme="minorHAnsi" w:cstheme="minorBidi"/>
      <w:sz w:val="18"/>
      <w:lang w:eastAsia="en-US"/>
    </w:rPr>
  </w:style>
  <w:style w:type="paragraph" w:customStyle="1" w:styleId="FreeForm">
    <w:name w:val="FreeForm"/>
    <w:rsid w:val="00F654B0"/>
    <w:rPr>
      <w:rFonts w:ascii="Arial" w:eastAsiaTheme="minorHAnsi" w:hAnsi="Arial" w:cstheme="minorBidi"/>
      <w:sz w:val="22"/>
      <w:lang w:eastAsia="en-US"/>
    </w:rPr>
  </w:style>
  <w:style w:type="character" w:customStyle="1" w:styleId="DefinitionChar">
    <w:name w:val="Definition Char"/>
    <w:aliases w:val="dd Char"/>
    <w:link w:val="Definition"/>
    <w:rsid w:val="005B0484"/>
    <w:rPr>
      <w:sz w:val="22"/>
    </w:rPr>
  </w:style>
  <w:style w:type="character" w:customStyle="1" w:styleId="charlegtitle1">
    <w:name w:val="charlegtitle1"/>
    <w:basedOn w:val="DefaultParagraphFont"/>
    <w:rsid w:val="005626CA"/>
    <w:rPr>
      <w:rFonts w:ascii="Arial" w:hAnsi="Arial" w:cs="Arial" w:hint="default"/>
      <w:b/>
      <w:bCs/>
      <w:color w:val="10418E"/>
      <w:sz w:val="40"/>
      <w:szCs w:val="40"/>
    </w:rPr>
  </w:style>
  <w:style w:type="paragraph" w:customStyle="1" w:styleId="EnStatement">
    <w:name w:val="EnStatement"/>
    <w:basedOn w:val="Normal"/>
    <w:rsid w:val="00F654B0"/>
    <w:pPr>
      <w:numPr>
        <w:numId w:val="27"/>
      </w:numPr>
    </w:pPr>
    <w:rPr>
      <w:rFonts w:eastAsia="Times New Roman" w:cs="Times New Roman"/>
      <w:lang w:eastAsia="en-AU"/>
    </w:rPr>
  </w:style>
  <w:style w:type="paragraph" w:customStyle="1" w:styleId="EnStatementHeading">
    <w:name w:val="EnStatementHeading"/>
    <w:basedOn w:val="Normal"/>
    <w:rsid w:val="00F654B0"/>
    <w:rPr>
      <w:rFonts w:eastAsia="Times New Roman" w:cs="Times New Roman"/>
      <w:b/>
      <w:lang w:eastAsia="en-AU"/>
    </w:rPr>
  </w:style>
  <w:style w:type="paragraph" w:styleId="ListParagraph">
    <w:name w:val="List Paragraph"/>
    <w:basedOn w:val="Normal"/>
    <w:uiPriority w:val="34"/>
    <w:qFormat/>
    <w:rsid w:val="00EE0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4525">
      <w:bodyDiv w:val="1"/>
      <w:marLeft w:val="0"/>
      <w:marRight w:val="0"/>
      <w:marTop w:val="0"/>
      <w:marBottom w:val="0"/>
      <w:divBdr>
        <w:top w:val="none" w:sz="0" w:space="0" w:color="auto"/>
        <w:left w:val="none" w:sz="0" w:space="0" w:color="auto"/>
        <w:bottom w:val="none" w:sz="0" w:space="0" w:color="auto"/>
        <w:right w:val="none" w:sz="0" w:space="0" w:color="auto"/>
      </w:divBdr>
    </w:div>
    <w:div w:id="179903929">
      <w:bodyDiv w:val="1"/>
      <w:marLeft w:val="0"/>
      <w:marRight w:val="0"/>
      <w:marTop w:val="0"/>
      <w:marBottom w:val="0"/>
      <w:divBdr>
        <w:top w:val="none" w:sz="0" w:space="0" w:color="auto"/>
        <w:left w:val="none" w:sz="0" w:space="0" w:color="auto"/>
        <w:bottom w:val="none" w:sz="0" w:space="0" w:color="auto"/>
        <w:right w:val="none" w:sz="0" w:space="0" w:color="auto"/>
      </w:divBdr>
      <w:divsChild>
        <w:div w:id="1607808818">
          <w:marLeft w:val="0"/>
          <w:marRight w:val="0"/>
          <w:marTop w:val="0"/>
          <w:marBottom w:val="0"/>
          <w:divBdr>
            <w:top w:val="none" w:sz="0" w:space="0" w:color="auto"/>
            <w:left w:val="none" w:sz="0" w:space="0" w:color="auto"/>
            <w:bottom w:val="none" w:sz="0" w:space="0" w:color="auto"/>
            <w:right w:val="none" w:sz="0" w:space="0" w:color="auto"/>
          </w:divBdr>
          <w:divsChild>
            <w:div w:id="1565943451">
              <w:marLeft w:val="0"/>
              <w:marRight w:val="0"/>
              <w:marTop w:val="0"/>
              <w:marBottom w:val="0"/>
              <w:divBdr>
                <w:top w:val="none" w:sz="0" w:space="0" w:color="auto"/>
                <w:left w:val="none" w:sz="0" w:space="0" w:color="auto"/>
                <w:bottom w:val="none" w:sz="0" w:space="0" w:color="auto"/>
                <w:right w:val="none" w:sz="0" w:space="0" w:color="auto"/>
              </w:divBdr>
              <w:divsChild>
                <w:div w:id="1426220068">
                  <w:marLeft w:val="0"/>
                  <w:marRight w:val="0"/>
                  <w:marTop w:val="0"/>
                  <w:marBottom w:val="0"/>
                  <w:divBdr>
                    <w:top w:val="none" w:sz="0" w:space="0" w:color="auto"/>
                    <w:left w:val="none" w:sz="0" w:space="0" w:color="auto"/>
                    <w:bottom w:val="none" w:sz="0" w:space="0" w:color="auto"/>
                    <w:right w:val="none" w:sz="0" w:space="0" w:color="auto"/>
                  </w:divBdr>
                  <w:divsChild>
                    <w:div w:id="1816527551">
                      <w:marLeft w:val="0"/>
                      <w:marRight w:val="0"/>
                      <w:marTop w:val="0"/>
                      <w:marBottom w:val="0"/>
                      <w:divBdr>
                        <w:top w:val="none" w:sz="0" w:space="0" w:color="auto"/>
                        <w:left w:val="none" w:sz="0" w:space="0" w:color="auto"/>
                        <w:bottom w:val="none" w:sz="0" w:space="0" w:color="auto"/>
                        <w:right w:val="none" w:sz="0" w:space="0" w:color="auto"/>
                      </w:divBdr>
                      <w:divsChild>
                        <w:div w:id="2043170577">
                          <w:marLeft w:val="0"/>
                          <w:marRight w:val="0"/>
                          <w:marTop w:val="0"/>
                          <w:marBottom w:val="0"/>
                          <w:divBdr>
                            <w:top w:val="none" w:sz="0" w:space="0" w:color="auto"/>
                            <w:left w:val="none" w:sz="0" w:space="0" w:color="auto"/>
                            <w:bottom w:val="none" w:sz="0" w:space="0" w:color="auto"/>
                            <w:right w:val="none" w:sz="0" w:space="0" w:color="auto"/>
                          </w:divBdr>
                          <w:divsChild>
                            <w:div w:id="191091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89005">
      <w:bodyDiv w:val="1"/>
      <w:marLeft w:val="0"/>
      <w:marRight w:val="0"/>
      <w:marTop w:val="0"/>
      <w:marBottom w:val="0"/>
      <w:divBdr>
        <w:top w:val="none" w:sz="0" w:space="0" w:color="auto"/>
        <w:left w:val="none" w:sz="0" w:space="0" w:color="auto"/>
        <w:bottom w:val="none" w:sz="0" w:space="0" w:color="auto"/>
        <w:right w:val="none" w:sz="0" w:space="0" w:color="auto"/>
      </w:divBdr>
    </w:div>
    <w:div w:id="267280490">
      <w:bodyDiv w:val="1"/>
      <w:marLeft w:val="0"/>
      <w:marRight w:val="0"/>
      <w:marTop w:val="0"/>
      <w:marBottom w:val="0"/>
      <w:divBdr>
        <w:top w:val="none" w:sz="0" w:space="0" w:color="auto"/>
        <w:left w:val="none" w:sz="0" w:space="0" w:color="auto"/>
        <w:bottom w:val="none" w:sz="0" w:space="0" w:color="auto"/>
        <w:right w:val="none" w:sz="0" w:space="0" w:color="auto"/>
      </w:divBdr>
    </w:div>
    <w:div w:id="267394832">
      <w:bodyDiv w:val="1"/>
      <w:marLeft w:val="0"/>
      <w:marRight w:val="0"/>
      <w:marTop w:val="0"/>
      <w:marBottom w:val="0"/>
      <w:divBdr>
        <w:top w:val="none" w:sz="0" w:space="0" w:color="auto"/>
        <w:left w:val="none" w:sz="0" w:space="0" w:color="auto"/>
        <w:bottom w:val="none" w:sz="0" w:space="0" w:color="auto"/>
        <w:right w:val="none" w:sz="0" w:space="0" w:color="auto"/>
      </w:divBdr>
    </w:div>
    <w:div w:id="269818751">
      <w:bodyDiv w:val="1"/>
      <w:marLeft w:val="0"/>
      <w:marRight w:val="0"/>
      <w:marTop w:val="0"/>
      <w:marBottom w:val="0"/>
      <w:divBdr>
        <w:top w:val="none" w:sz="0" w:space="0" w:color="auto"/>
        <w:left w:val="none" w:sz="0" w:space="0" w:color="auto"/>
        <w:bottom w:val="none" w:sz="0" w:space="0" w:color="auto"/>
        <w:right w:val="none" w:sz="0" w:space="0" w:color="auto"/>
      </w:divBdr>
    </w:div>
    <w:div w:id="537547955">
      <w:bodyDiv w:val="1"/>
      <w:marLeft w:val="0"/>
      <w:marRight w:val="0"/>
      <w:marTop w:val="0"/>
      <w:marBottom w:val="0"/>
      <w:divBdr>
        <w:top w:val="none" w:sz="0" w:space="0" w:color="auto"/>
        <w:left w:val="none" w:sz="0" w:space="0" w:color="auto"/>
        <w:bottom w:val="none" w:sz="0" w:space="0" w:color="auto"/>
        <w:right w:val="none" w:sz="0" w:space="0" w:color="auto"/>
      </w:divBdr>
    </w:div>
    <w:div w:id="1131904644">
      <w:bodyDiv w:val="1"/>
      <w:marLeft w:val="0"/>
      <w:marRight w:val="0"/>
      <w:marTop w:val="0"/>
      <w:marBottom w:val="0"/>
      <w:divBdr>
        <w:top w:val="none" w:sz="0" w:space="0" w:color="auto"/>
        <w:left w:val="none" w:sz="0" w:space="0" w:color="auto"/>
        <w:bottom w:val="none" w:sz="0" w:space="0" w:color="auto"/>
        <w:right w:val="none" w:sz="0" w:space="0" w:color="auto"/>
      </w:divBdr>
    </w:div>
    <w:div w:id="1301152212">
      <w:bodyDiv w:val="1"/>
      <w:marLeft w:val="0"/>
      <w:marRight w:val="0"/>
      <w:marTop w:val="0"/>
      <w:marBottom w:val="0"/>
      <w:divBdr>
        <w:top w:val="none" w:sz="0" w:space="0" w:color="auto"/>
        <w:left w:val="none" w:sz="0" w:space="0" w:color="auto"/>
        <w:bottom w:val="none" w:sz="0" w:space="0" w:color="auto"/>
        <w:right w:val="none" w:sz="0" w:space="0" w:color="auto"/>
      </w:divBdr>
    </w:div>
    <w:div w:id="1342586526">
      <w:bodyDiv w:val="1"/>
      <w:marLeft w:val="0"/>
      <w:marRight w:val="0"/>
      <w:marTop w:val="0"/>
      <w:marBottom w:val="0"/>
      <w:divBdr>
        <w:top w:val="none" w:sz="0" w:space="0" w:color="auto"/>
        <w:left w:val="none" w:sz="0" w:space="0" w:color="auto"/>
        <w:bottom w:val="none" w:sz="0" w:space="0" w:color="auto"/>
        <w:right w:val="none" w:sz="0" w:space="0" w:color="auto"/>
      </w:divBdr>
    </w:div>
    <w:div w:id="1414549328">
      <w:bodyDiv w:val="1"/>
      <w:marLeft w:val="0"/>
      <w:marRight w:val="0"/>
      <w:marTop w:val="0"/>
      <w:marBottom w:val="0"/>
      <w:divBdr>
        <w:top w:val="none" w:sz="0" w:space="0" w:color="auto"/>
        <w:left w:val="none" w:sz="0" w:space="0" w:color="auto"/>
        <w:bottom w:val="none" w:sz="0" w:space="0" w:color="auto"/>
        <w:right w:val="none" w:sz="0" w:space="0" w:color="auto"/>
      </w:divBdr>
    </w:div>
    <w:div w:id="1754088709">
      <w:bodyDiv w:val="1"/>
      <w:marLeft w:val="0"/>
      <w:marRight w:val="0"/>
      <w:marTop w:val="0"/>
      <w:marBottom w:val="0"/>
      <w:divBdr>
        <w:top w:val="none" w:sz="0" w:space="0" w:color="auto"/>
        <w:left w:val="none" w:sz="0" w:space="0" w:color="auto"/>
        <w:bottom w:val="none" w:sz="0" w:space="0" w:color="auto"/>
        <w:right w:val="none" w:sz="0" w:space="0" w:color="auto"/>
      </w:divBdr>
    </w:div>
    <w:div w:id="1942057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52AFA-603D-4B46-A55C-CD8F3C50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354</Pages>
  <Words>71945</Words>
  <Characters>346920</Characters>
  <Application>Microsoft Office Word</Application>
  <DocSecurity>0</DocSecurity>
  <PresentationFormat/>
  <Lines>12543</Lines>
  <Paragraphs>7435</Paragraphs>
  <ScaleCrop>false</ScaleCrop>
  <HeadingPairs>
    <vt:vector size="2" baseType="variant">
      <vt:variant>
        <vt:lpstr>Title</vt:lpstr>
      </vt:variant>
      <vt:variant>
        <vt:i4>1</vt:i4>
      </vt:variant>
    </vt:vector>
  </HeadingPairs>
  <TitlesOfParts>
    <vt:vector size="1" baseType="lpstr">
      <vt:lpstr>Broadcasting Services Act 1992</vt:lpstr>
    </vt:vector>
  </TitlesOfParts>
  <Manager/>
  <Company/>
  <LinksUpToDate>false</LinksUpToDate>
  <CharactersWithSpaces>415116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Broadcasting Services Act 1992</dc:title>
  <dc:subject/>
  <dc:creator/>
  <cp:keywords/>
  <dc:description/>
  <cp:lastModifiedBy/>
  <cp:revision>1</cp:revision>
  <cp:lastPrinted>2013-04-16T03:41:00Z</cp:lastPrinted>
  <dcterms:created xsi:type="dcterms:W3CDTF">2016-07-24T21:47:00Z</dcterms:created>
  <dcterms:modified xsi:type="dcterms:W3CDTF">2016-07-24T21:47:00Z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Broadcasting Services Act 1992</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 </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85</vt:lpwstr>
  </property>
  <property fmtid="{D5CDD505-2E9C-101B-9397-08002B2CF9AE}" pid="15" name="StartDate">
    <vt:filetime>2016-06-30T14:00:00Z</vt:filetime>
  </property>
  <property fmtid="{D5CDD505-2E9C-101B-9397-08002B2CF9AE}" pid="16" name="PreparedDate">
    <vt:filetime>2016-04-28T14:00:00Z</vt:filetime>
  </property>
  <property fmtid="{D5CDD505-2E9C-101B-9397-08002B2CF9AE}" pid="17" name="RegisteredDate">
    <vt:filetime>2016-07-24T14:00:00Z</vt:filetime>
  </property>
  <property fmtid="{D5CDD505-2E9C-101B-9397-08002B2CF9AE}" pid="18" name="IncludesUpTo">
    <vt:lpwstr>Act No. 33, 2016</vt:lpwstr>
  </property>
</Properties>
</file>