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525A" w14:textId="77777777" w:rsidR="00272FA1" w:rsidRPr="00F34906" w:rsidRDefault="000A743A" w:rsidP="00F2705D">
      <w:pPr>
        <w:jc w:val="center"/>
        <w:rPr>
          <w:sz w:val="22"/>
          <w:szCs w:val="24"/>
        </w:rPr>
      </w:pPr>
      <w:r>
        <w:rPr>
          <w:sz w:val="22"/>
          <w:szCs w:val="24"/>
        </w:rPr>
        <w:pict w14:anchorId="18F4C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1.8pt">
            <v:imagedata r:id="rId8" o:title=""/>
          </v:shape>
        </w:pict>
      </w:r>
    </w:p>
    <w:p w14:paraId="31141F7D" w14:textId="77777777" w:rsidR="00272FA1" w:rsidRPr="00DD2AF3" w:rsidRDefault="00272FA1" w:rsidP="00DD2AF3">
      <w:pPr>
        <w:shd w:val="clear" w:color="auto" w:fill="FFFFFF"/>
        <w:spacing w:before="1382" w:line="394" w:lineRule="exact"/>
        <w:ind w:left="2232" w:hanging="1867"/>
        <w:jc w:val="center"/>
        <w:rPr>
          <w:sz w:val="36"/>
        </w:rPr>
      </w:pPr>
      <w:r w:rsidRPr="00DD2AF3">
        <w:rPr>
          <w:b/>
          <w:bCs/>
          <w:sz w:val="36"/>
          <w:szCs w:val="40"/>
        </w:rPr>
        <w:t>Law and Justice Legislation Amendment Act (No. 4) 1992</w:t>
      </w:r>
    </w:p>
    <w:p w14:paraId="6C08BB40" w14:textId="77777777" w:rsidR="00272FA1" w:rsidRPr="00DD2AF3" w:rsidRDefault="00272FA1" w:rsidP="00DD2AF3">
      <w:pPr>
        <w:shd w:val="clear" w:color="auto" w:fill="FFFFFF"/>
        <w:spacing w:before="1104"/>
        <w:ind w:left="53"/>
        <w:jc w:val="center"/>
        <w:rPr>
          <w:sz w:val="24"/>
        </w:rPr>
      </w:pPr>
      <w:r w:rsidRPr="00DD2AF3">
        <w:rPr>
          <w:b/>
          <w:bCs/>
          <w:sz w:val="24"/>
          <w:szCs w:val="26"/>
        </w:rPr>
        <w:t>No. 143 of 1992</w:t>
      </w:r>
    </w:p>
    <w:p w14:paraId="260472F9" w14:textId="77777777" w:rsidR="00272FA1" w:rsidRPr="00152635" w:rsidRDefault="000A743A" w:rsidP="00DD2AF3">
      <w:pPr>
        <w:shd w:val="clear" w:color="auto" w:fill="FFFFFF"/>
        <w:spacing w:before="2448"/>
        <w:ind w:left="144"/>
        <w:jc w:val="center"/>
        <w:rPr>
          <w:sz w:val="26"/>
        </w:rPr>
      </w:pPr>
      <w:r>
        <w:rPr>
          <w:b/>
          <w:bCs/>
          <w:noProof/>
          <w:sz w:val="26"/>
          <w:szCs w:val="30"/>
          <w:lang w:val="en-IN" w:eastAsia="en-IN"/>
        </w:rPr>
        <w:pict w14:anchorId="01BE0292">
          <v:shapetype id="_x0000_t32" coordsize="21600,21600" o:spt="32" o:oned="t" path="m,l21600,21600e" filled="f">
            <v:path arrowok="t" fillok="f" o:connecttype="none"/>
            <o:lock v:ext="edit" shapetype="t"/>
          </v:shapetype>
          <v:shape id="_x0000_s1027" type="#_x0000_t32" style="position:absolute;left:0;text-align:left;margin-left:0;margin-top:54.55pt;width:499.5pt;height:0;z-index:251657216" o:connectortype="straight" strokeweight="1.5pt"/>
        </w:pict>
      </w:r>
      <w:r w:rsidR="00272FA1" w:rsidRPr="00152635">
        <w:rPr>
          <w:b/>
          <w:bCs/>
          <w:sz w:val="26"/>
          <w:szCs w:val="30"/>
        </w:rPr>
        <w:t>An Act to amend various Acts relating to law and justice</w:t>
      </w:r>
    </w:p>
    <w:p w14:paraId="13BB8384" w14:textId="77777777" w:rsidR="00272FA1" w:rsidRPr="00F34906" w:rsidRDefault="00272FA1">
      <w:pPr>
        <w:shd w:val="clear" w:color="auto" w:fill="FFFFFF"/>
        <w:spacing w:before="533" w:line="485" w:lineRule="exact"/>
        <w:ind w:right="29"/>
        <w:jc w:val="right"/>
        <w:rPr>
          <w:sz w:val="22"/>
        </w:rPr>
      </w:pPr>
      <w:r w:rsidRPr="00F34906">
        <w:rPr>
          <w:sz w:val="22"/>
          <w:szCs w:val="26"/>
        </w:rPr>
        <w:t>[</w:t>
      </w:r>
      <w:r w:rsidRPr="00F34906">
        <w:rPr>
          <w:i/>
          <w:iCs/>
          <w:sz w:val="22"/>
          <w:szCs w:val="26"/>
        </w:rPr>
        <w:t>Assented to 7 December 1992</w:t>
      </w:r>
      <w:r w:rsidRPr="00F34906">
        <w:rPr>
          <w:sz w:val="22"/>
          <w:szCs w:val="26"/>
        </w:rPr>
        <w:t>]</w:t>
      </w:r>
    </w:p>
    <w:p w14:paraId="1BB11641" w14:textId="538C71DA" w:rsidR="00272FA1" w:rsidRPr="00F34906" w:rsidRDefault="00272FA1" w:rsidP="007066D0">
      <w:pPr>
        <w:shd w:val="clear" w:color="auto" w:fill="FFFFFF"/>
        <w:spacing w:before="120"/>
        <w:ind w:left="355"/>
        <w:jc w:val="both"/>
        <w:rPr>
          <w:sz w:val="22"/>
        </w:rPr>
      </w:pPr>
      <w:r w:rsidRPr="00F34906">
        <w:rPr>
          <w:sz w:val="22"/>
          <w:szCs w:val="26"/>
        </w:rPr>
        <w:t>The Parliament of Australia enacts:</w:t>
      </w:r>
    </w:p>
    <w:p w14:paraId="73AF7109" w14:textId="77777777" w:rsidR="00272FA1" w:rsidRPr="00F34906" w:rsidRDefault="00272FA1" w:rsidP="00E322A5">
      <w:pPr>
        <w:shd w:val="clear" w:color="auto" w:fill="FFFFFF"/>
        <w:spacing w:before="120"/>
        <w:jc w:val="both"/>
        <w:rPr>
          <w:sz w:val="22"/>
        </w:rPr>
      </w:pPr>
      <w:r w:rsidRPr="00F34906">
        <w:rPr>
          <w:b/>
          <w:bCs/>
          <w:sz w:val="22"/>
          <w:szCs w:val="26"/>
        </w:rPr>
        <w:t>Short title</w:t>
      </w:r>
    </w:p>
    <w:p w14:paraId="2C9053AB" w14:textId="77777777" w:rsidR="00272FA1" w:rsidRPr="00F34906" w:rsidRDefault="00272FA1" w:rsidP="007066D0">
      <w:pPr>
        <w:shd w:val="clear" w:color="auto" w:fill="FFFFFF"/>
        <w:spacing w:before="120"/>
        <w:ind w:firstLine="365"/>
        <w:jc w:val="both"/>
        <w:rPr>
          <w:sz w:val="22"/>
        </w:rPr>
      </w:pPr>
      <w:r w:rsidRPr="00F34906">
        <w:rPr>
          <w:b/>
          <w:bCs/>
          <w:sz w:val="22"/>
          <w:szCs w:val="26"/>
        </w:rPr>
        <w:t xml:space="preserve">1. </w:t>
      </w:r>
      <w:r w:rsidRPr="00F34906">
        <w:rPr>
          <w:sz w:val="22"/>
          <w:szCs w:val="26"/>
        </w:rPr>
        <w:t xml:space="preserve">This Act may be cited as the </w:t>
      </w:r>
      <w:r w:rsidRPr="00F34906">
        <w:rPr>
          <w:i/>
          <w:iCs/>
          <w:sz w:val="22"/>
          <w:szCs w:val="26"/>
        </w:rPr>
        <w:t>Law and Justice Legislation Amendment Act (No. 4) 1992.</w:t>
      </w:r>
    </w:p>
    <w:p w14:paraId="37E68217" w14:textId="77777777" w:rsidR="00272FA1" w:rsidRPr="00F34906" w:rsidRDefault="00272FA1" w:rsidP="00E322A5">
      <w:pPr>
        <w:shd w:val="clear" w:color="auto" w:fill="FFFFFF"/>
        <w:spacing w:before="120"/>
        <w:jc w:val="both"/>
        <w:rPr>
          <w:sz w:val="22"/>
        </w:rPr>
      </w:pPr>
      <w:r w:rsidRPr="00F34906">
        <w:rPr>
          <w:b/>
          <w:bCs/>
          <w:sz w:val="22"/>
          <w:szCs w:val="26"/>
        </w:rPr>
        <w:t>Commencement</w:t>
      </w:r>
    </w:p>
    <w:p w14:paraId="21198453" w14:textId="77777777" w:rsidR="00272FA1" w:rsidRPr="00F34906" w:rsidRDefault="00272FA1" w:rsidP="007066D0">
      <w:pPr>
        <w:shd w:val="clear" w:color="auto" w:fill="FFFFFF"/>
        <w:spacing w:before="120"/>
        <w:ind w:left="14" w:firstLine="341"/>
        <w:jc w:val="both"/>
        <w:rPr>
          <w:sz w:val="22"/>
        </w:rPr>
      </w:pPr>
      <w:r w:rsidRPr="00F34906">
        <w:rPr>
          <w:b/>
          <w:bCs/>
          <w:sz w:val="22"/>
          <w:szCs w:val="26"/>
        </w:rPr>
        <w:t xml:space="preserve">2.(1) </w:t>
      </w:r>
      <w:r w:rsidRPr="00F34906">
        <w:rPr>
          <w:sz w:val="22"/>
          <w:szCs w:val="26"/>
        </w:rPr>
        <w:t>Subject to this section, this Act commences on the day on which it receives the Royal Assent.</w:t>
      </w:r>
    </w:p>
    <w:p w14:paraId="6AF62111" w14:textId="77777777" w:rsidR="00272FA1" w:rsidRPr="00F34906" w:rsidRDefault="00272FA1" w:rsidP="007066D0">
      <w:pPr>
        <w:shd w:val="clear" w:color="auto" w:fill="FFFFFF"/>
        <w:spacing w:before="120"/>
        <w:ind w:left="14" w:firstLine="341"/>
        <w:jc w:val="both"/>
        <w:rPr>
          <w:sz w:val="22"/>
        </w:rPr>
      </w:pPr>
      <w:r w:rsidRPr="00F34906">
        <w:rPr>
          <w:b/>
          <w:bCs/>
          <w:sz w:val="22"/>
          <w:szCs w:val="26"/>
        </w:rPr>
        <w:t>(2)</w:t>
      </w:r>
      <w:r w:rsidRPr="00F34906">
        <w:rPr>
          <w:sz w:val="22"/>
          <w:szCs w:val="26"/>
        </w:rPr>
        <w:t xml:space="preserve"> The amendment of section 19 of the </w:t>
      </w:r>
      <w:r w:rsidRPr="00F34906">
        <w:rPr>
          <w:i/>
          <w:iCs/>
          <w:sz w:val="22"/>
          <w:szCs w:val="26"/>
        </w:rPr>
        <w:t xml:space="preserve">Bankruptcy Act 1966 </w:t>
      </w:r>
      <w:r w:rsidRPr="00F34906">
        <w:rPr>
          <w:sz w:val="22"/>
          <w:szCs w:val="26"/>
        </w:rPr>
        <w:t>made by this Act commences on the 28th day after the day on which this Act receives the Royal Assent.</w:t>
      </w:r>
    </w:p>
    <w:p w14:paraId="7F5F7CDD" w14:textId="77777777" w:rsidR="00272FA1" w:rsidRPr="00F34906" w:rsidRDefault="00272FA1" w:rsidP="007066D0">
      <w:pPr>
        <w:shd w:val="clear" w:color="auto" w:fill="FFFFFF"/>
        <w:spacing w:before="120"/>
        <w:ind w:left="14" w:firstLine="341"/>
        <w:jc w:val="both"/>
        <w:rPr>
          <w:sz w:val="22"/>
        </w:rPr>
        <w:sectPr w:rsidR="00272FA1" w:rsidRPr="00F34906" w:rsidSect="0021031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titlePg/>
          <w:docGrid w:linePitch="272"/>
        </w:sectPr>
      </w:pPr>
    </w:p>
    <w:p w14:paraId="0D461583" w14:textId="3B1EF2E0" w:rsidR="00272FA1" w:rsidRPr="00F34906" w:rsidRDefault="00272FA1" w:rsidP="007066D0">
      <w:pPr>
        <w:shd w:val="clear" w:color="auto" w:fill="FFFFFF"/>
        <w:spacing w:before="120"/>
        <w:ind w:left="43" w:firstLine="346"/>
        <w:jc w:val="both"/>
        <w:rPr>
          <w:sz w:val="22"/>
        </w:rPr>
      </w:pPr>
      <w:r w:rsidRPr="00F34906">
        <w:rPr>
          <w:b/>
          <w:bCs/>
          <w:sz w:val="22"/>
          <w:szCs w:val="24"/>
        </w:rPr>
        <w:lastRenderedPageBreak/>
        <w:t xml:space="preserve">(3) </w:t>
      </w:r>
      <w:r w:rsidRPr="00F34906">
        <w:rPr>
          <w:sz w:val="22"/>
          <w:szCs w:val="24"/>
        </w:rPr>
        <w:t xml:space="preserve">The amendments of the </w:t>
      </w:r>
      <w:r w:rsidRPr="00F34906">
        <w:rPr>
          <w:i/>
          <w:iCs/>
          <w:sz w:val="22"/>
          <w:szCs w:val="24"/>
        </w:rPr>
        <w:t xml:space="preserve">Family Law Act 1975 </w:t>
      </w:r>
      <w:r w:rsidRPr="00F34906">
        <w:rPr>
          <w:sz w:val="22"/>
          <w:szCs w:val="24"/>
        </w:rPr>
        <w:t xml:space="preserve">(other than the amendment inserting a new section 37C of that Act), and the amendments of the </w:t>
      </w:r>
      <w:r w:rsidRPr="00F34906">
        <w:rPr>
          <w:i/>
          <w:iCs/>
          <w:sz w:val="22"/>
          <w:szCs w:val="24"/>
        </w:rPr>
        <w:t xml:space="preserve">Judges (Long Leave Payments) Act 1979 </w:t>
      </w:r>
      <w:r w:rsidRPr="00F34906">
        <w:rPr>
          <w:sz w:val="22"/>
          <w:szCs w:val="24"/>
        </w:rPr>
        <w:t xml:space="preserve">and the </w:t>
      </w:r>
      <w:r w:rsidRPr="00F34906">
        <w:rPr>
          <w:i/>
          <w:iCs/>
          <w:sz w:val="22"/>
          <w:szCs w:val="24"/>
        </w:rPr>
        <w:t>Judges’ Pensions Act 1968</w:t>
      </w:r>
      <w:r w:rsidRPr="000A743A">
        <w:rPr>
          <w:iCs/>
          <w:sz w:val="22"/>
          <w:szCs w:val="24"/>
        </w:rPr>
        <w:t>,</w:t>
      </w:r>
      <w:r w:rsidRPr="00F34906">
        <w:rPr>
          <w:i/>
          <w:iCs/>
          <w:sz w:val="22"/>
          <w:szCs w:val="24"/>
        </w:rPr>
        <w:t xml:space="preserve"> </w:t>
      </w:r>
      <w:r w:rsidRPr="00F34906">
        <w:rPr>
          <w:sz w:val="22"/>
          <w:szCs w:val="24"/>
        </w:rPr>
        <w:t>made by this Act are taken to have commenced on 1 November 1991.</w:t>
      </w:r>
    </w:p>
    <w:p w14:paraId="54B3F35E" w14:textId="77777777" w:rsidR="00272FA1" w:rsidRPr="00F34906" w:rsidRDefault="00272FA1" w:rsidP="007066D0">
      <w:pPr>
        <w:shd w:val="clear" w:color="auto" w:fill="FFFFFF"/>
        <w:spacing w:before="120"/>
        <w:ind w:left="48"/>
        <w:jc w:val="both"/>
        <w:rPr>
          <w:sz w:val="22"/>
        </w:rPr>
      </w:pPr>
      <w:r w:rsidRPr="00F34906">
        <w:rPr>
          <w:b/>
          <w:bCs/>
          <w:sz w:val="22"/>
          <w:szCs w:val="24"/>
        </w:rPr>
        <w:t>Amendments of Acts</w:t>
      </w:r>
    </w:p>
    <w:p w14:paraId="168C4082" w14:textId="77777777" w:rsidR="00272FA1" w:rsidRPr="00F34906" w:rsidRDefault="000A743A" w:rsidP="00F2705D">
      <w:pPr>
        <w:shd w:val="clear" w:color="auto" w:fill="FFFFFF"/>
        <w:spacing w:before="120" w:after="480"/>
        <w:ind w:left="58" w:firstLine="336"/>
        <w:jc w:val="both"/>
        <w:rPr>
          <w:sz w:val="22"/>
        </w:rPr>
      </w:pPr>
      <w:r>
        <w:rPr>
          <w:b/>
          <w:bCs/>
          <w:noProof/>
          <w:sz w:val="22"/>
          <w:szCs w:val="24"/>
          <w:lang w:val="en-IN" w:eastAsia="en-IN"/>
        </w:rPr>
        <w:pict w14:anchorId="7175437F">
          <v:shape id="_x0000_s1029" type="#_x0000_t32" style="position:absolute;left:0;text-align:left;margin-left:205.2pt;margin-top:32.2pt;width:72.6pt;height:0;z-index:251658240" o:connectortype="straight"/>
        </w:pict>
      </w:r>
      <w:r w:rsidR="00272FA1" w:rsidRPr="00F34906">
        <w:rPr>
          <w:b/>
          <w:bCs/>
          <w:sz w:val="22"/>
          <w:szCs w:val="24"/>
        </w:rPr>
        <w:t xml:space="preserve">3. </w:t>
      </w:r>
      <w:r w:rsidR="00272FA1" w:rsidRPr="00F34906">
        <w:rPr>
          <w:sz w:val="22"/>
          <w:szCs w:val="24"/>
        </w:rPr>
        <w:t>The Acts specified in the Schedule are amended as set out in the Schedule.</w:t>
      </w:r>
    </w:p>
    <w:p w14:paraId="1D936929" w14:textId="77777777" w:rsidR="00272FA1" w:rsidRPr="00F34906" w:rsidRDefault="00272FA1" w:rsidP="00F2705D">
      <w:pPr>
        <w:jc w:val="right"/>
        <w:rPr>
          <w:sz w:val="22"/>
        </w:rPr>
      </w:pPr>
      <w:r w:rsidRPr="00F34906">
        <w:rPr>
          <w:b/>
          <w:bCs/>
          <w:sz w:val="22"/>
          <w:szCs w:val="24"/>
        </w:rPr>
        <w:t>SCHEDULE</w:t>
      </w:r>
      <w:r w:rsidRPr="00F34906">
        <w:rPr>
          <w:rFonts w:cs="Arial"/>
          <w:b/>
          <w:bCs/>
          <w:sz w:val="22"/>
          <w:szCs w:val="24"/>
        </w:rPr>
        <w:tab/>
      </w:r>
      <w:r w:rsidR="00F2705D">
        <w:rPr>
          <w:rFonts w:cs="Arial"/>
          <w:b/>
          <w:bCs/>
          <w:sz w:val="22"/>
          <w:szCs w:val="24"/>
        </w:rPr>
        <w:tab/>
      </w:r>
      <w:r w:rsidR="00F2705D">
        <w:rPr>
          <w:rFonts w:cs="Arial"/>
          <w:b/>
          <w:bCs/>
          <w:sz w:val="22"/>
          <w:szCs w:val="24"/>
        </w:rPr>
        <w:tab/>
      </w:r>
      <w:r w:rsidR="00F2705D">
        <w:rPr>
          <w:rFonts w:cs="Arial"/>
          <w:b/>
          <w:bCs/>
          <w:sz w:val="22"/>
          <w:szCs w:val="24"/>
        </w:rPr>
        <w:tab/>
      </w:r>
      <w:r w:rsidR="00F2705D">
        <w:rPr>
          <w:rFonts w:cs="Arial"/>
          <w:b/>
          <w:bCs/>
          <w:sz w:val="22"/>
          <w:szCs w:val="24"/>
        </w:rPr>
        <w:tab/>
      </w:r>
      <w:r w:rsidRPr="00F2705D">
        <w:rPr>
          <w:szCs w:val="24"/>
        </w:rPr>
        <w:t>Section 3</w:t>
      </w:r>
    </w:p>
    <w:p w14:paraId="3B360AA2" w14:textId="77777777" w:rsidR="00272FA1" w:rsidRPr="00F34906" w:rsidRDefault="00272FA1" w:rsidP="00F2705D">
      <w:pPr>
        <w:spacing w:before="120"/>
        <w:jc w:val="center"/>
        <w:rPr>
          <w:sz w:val="22"/>
        </w:rPr>
      </w:pPr>
      <w:r w:rsidRPr="00F34906">
        <w:rPr>
          <w:sz w:val="22"/>
          <w:szCs w:val="24"/>
        </w:rPr>
        <w:t>AMENDMENTS OF ACTS</w:t>
      </w:r>
    </w:p>
    <w:p w14:paraId="2342C04C" w14:textId="77777777" w:rsidR="00272FA1" w:rsidRPr="00F34906" w:rsidRDefault="00272FA1" w:rsidP="00F2705D">
      <w:pPr>
        <w:spacing w:before="120"/>
        <w:jc w:val="center"/>
        <w:rPr>
          <w:sz w:val="22"/>
        </w:rPr>
      </w:pPr>
      <w:r w:rsidRPr="00F34906">
        <w:rPr>
          <w:b/>
          <w:bCs/>
          <w:i/>
          <w:iCs/>
          <w:sz w:val="22"/>
          <w:szCs w:val="24"/>
        </w:rPr>
        <w:t>Bankruptcy Act 1966</w:t>
      </w:r>
    </w:p>
    <w:p w14:paraId="52D7D61C" w14:textId="77777777" w:rsidR="00272FA1" w:rsidRPr="00F34906" w:rsidRDefault="00272FA1" w:rsidP="00F2705D">
      <w:pPr>
        <w:spacing w:before="120"/>
        <w:jc w:val="both"/>
        <w:rPr>
          <w:sz w:val="22"/>
        </w:rPr>
      </w:pPr>
      <w:r w:rsidRPr="00F34906">
        <w:rPr>
          <w:b/>
          <w:bCs/>
          <w:sz w:val="22"/>
          <w:szCs w:val="24"/>
        </w:rPr>
        <w:t>After subsection 19(1C):</w:t>
      </w:r>
    </w:p>
    <w:p w14:paraId="3D3DDA59" w14:textId="77777777" w:rsidR="00272FA1" w:rsidRPr="00F34906" w:rsidRDefault="00272FA1" w:rsidP="007066D0">
      <w:pPr>
        <w:shd w:val="clear" w:color="auto" w:fill="FFFFFF"/>
        <w:spacing w:before="120"/>
        <w:ind w:left="370"/>
        <w:jc w:val="both"/>
        <w:rPr>
          <w:sz w:val="22"/>
        </w:rPr>
      </w:pPr>
      <w:r w:rsidRPr="00F34906">
        <w:rPr>
          <w:sz w:val="22"/>
          <w:szCs w:val="24"/>
        </w:rPr>
        <w:t>Insert:</w:t>
      </w:r>
    </w:p>
    <w:p w14:paraId="08EE4A93" w14:textId="77777777" w:rsidR="00272FA1" w:rsidRPr="00F34906" w:rsidRDefault="00272FA1" w:rsidP="007066D0">
      <w:pPr>
        <w:shd w:val="clear" w:color="auto" w:fill="FFFFFF"/>
        <w:spacing w:before="120"/>
        <w:ind w:left="19" w:firstLine="346"/>
        <w:jc w:val="both"/>
        <w:rPr>
          <w:sz w:val="22"/>
        </w:rPr>
      </w:pPr>
      <w:r w:rsidRPr="00F34906">
        <w:rPr>
          <w:sz w:val="22"/>
          <w:szCs w:val="24"/>
        </w:rPr>
        <w:t>“(1D) The trustee must cause a copy of a notice referred to in subsection (1B) that is given after the commencement of this subsection to be given to the Official Receiver as soon as practicable after it is given to each of the bankrupt’s creditors.”.</w:t>
      </w:r>
    </w:p>
    <w:p w14:paraId="38AF8C65" w14:textId="0D98E245" w:rsidR="00272FA1" w:rsidRPr="00F34906" w:rsidRDefault="00272FA1" w:rsidP="007066D0">
      <w:pPr>
        <w:shd w:val="clear" w:color="auto" w:fill="FFFFFF"/>
        <w:spacing w:before="120"/>
        <w:jc w:val="both"/>
        <w:rPr>
          <w:sz w:val="22"/>
        </w:rPr>
      </w:pPr>
      <w:r w:rsidRPr="00F34906">
        <w:rPr>
          <w:b/>
          <w:bCs/>
          <w:sz w:val="22"/>
          <w:szCs w:val="24"/>
        </w:rPr>
        <w:t>Paragraphs 31(</w:t>
      </w:r>
      <w:r w:rsidR="000A743A">
        <w:rPr>
          <w:b/>
          <w:bCs/>
          <w:sz w:val="22"/>
          <w:szCs w:val="24"/>
        </w:rPr>
        <w:t>1</w:t>
      </w:r>
      <w:r w:rsidRPr="00F34906">
        <w:rPr>
          <w:b/>
          <w:bCs/>
          <w:sz w:val="22"/>
          <w:szCs w:val="24"/>
        </w:rPr>
        <w:t>)(</w:t>
      </w:r>
      <w:proofErr w:type="spellStart"/>
      <w:r w:rsidRPr="00F34906">
        <w:rPr>
          <w:b/>
          <w:bCs/>
          <w:sz w:val="22"/>
          <w:szCs w:val="24"/>
        </w:rPr>
        <w:t>ba</w:t>
      </w:r>
      <w:proofErr w:type="spellEnd"/>
      <w:r w:rsidRPr="00F34906">
        <w:rPr>
          <w:b/>
          <w:bCs/>
          <w:sz w:val="22"/>
          <w:szCs w:val="24"/>
        </w:rPr>
        <w:t>) and (d):</w:t>
      </w:r>
    </w:p>
    <w:p w14:paraId="41A9D1DD" w14:textId="77777777" w:rsidR="00272FA1" w:rsidRPr="00F34906" w:rsidRDefault="00272FA1" w:rsidP="007066D0">
      <w:pPr>
        <w:shd w:val="clear" w:color="auto" w:fill="FFFFFF"/>
        <w:spacing w:before="120"/>
        <w:ind w:left="350"/>
        <w:jc w:val="both"/>
        <w:rPr>
          <w:sz w:val="22"/>
        </w:rPr>
      </w:pPr>
      <w:r w:rsidRPr="00F34906">
        <w:rPr>
          <w:sz w:val="22"/>
          <w:szCs w:val="24"/>
        </w:rPr>
        <w:t>Omit the paragraphs.</w:t>
      </w:r>
    </w:p>
    <w:p w14:paraId="2AE4D697" w14:textId="77777777" w:rsidR="00272FA1" w:rsidRPr="00F34906" w:rsidRDefault="00272FA1" w:rsidP="007066D0">
      <w:pPr>
        <w:shd w:val="clear" w:color="auto" w:fill="FFFFFF"/>
        <w:spacing w:before="120"/>
        <w:ind w:left="34"/>
        <w:jc w:val="both"/>
        <w:rPr>
          <w:sz w:val="22"/>
        </w:rPr>
      </w:pPr>
      <w:r w:rsidRPr="00F34906">
        <w:rPr>
          <w:b/>
          <w:bCs/>
          <w:sz w:val="22"/>
          <w:szCs w:val="24"/>
        </w:rPr>
        <w:t>Paragraph 31(1)(c):</w:t>
      </w:r>
    </w:p>
    <w:p w14:paraId="28092763" w14:textId="77777777" w:rsidR="00272FA1" w:rsidRPr="00F34906" w:rsidRDefault="00272FA1" w:rsidP="007066D0">
      <w:pPr>
        <w:shd w:val="clear" w:color="auto" w:fill="FFFFFF"/>
        <w:spacing w:before="120"/>
        <w:ind w:left="370"/>
        <w:jc w:val="both"/>
        <w:rPr>
          <w:sz w:val="22"/>
        </w:rPr>
      </w:pPr>
      <w:r w:rsidRPr="00F34906">
        <w:rPr>
          <w:sz w:val="22"/>
          <w:szCs w:val="24"/>
        </w:rPr>
        <w:t>Omit the paragraph, substitute:</w:t>
      </w:r>
    </w:p>
    <w:p w14:paraId="0238D437" w14:textId="77777777" w:rsidR="00272FA1" w:rsidRPr="00F34906" w:rsidRDefault="00272FA1" w:rsidP="007066D0">
      <w:pPr>
        <w:shd w:val="clear" w:color="auto" w:fill="FFFFFF"/>
        <w:spacing w:before="120"/>
        <w:ind w:left="917" w:hanging="475"/>
        <w:jc w:val="both"/>
        <w:rPr>
          <w:sz w:val="22"/>
        </w:rPr>
      </w:pPr>
      <w:r w:rsidRPr="00F34906">
        <w:rPr>
          <w:sz w:val="22"/>
          <w:szCs w:val="24"/>
        </w:rPr>
        <w:t>“(c) proceedings in connection with the consideration of an annulment of a bankruptcy under section 153B;”.</w:t>
      </w:r>
    </w:p>
    <w:p w14:paraId="5931EDE3" w14:textId="77777777" w:rsidR="00272FA1" w:rsidRPr="00F34906" w:rsidRDefault="00272FA1" w:rsidP="007066D0">
      <w:pPr>
        <w:shd w:val="clear" w:color="auto" w:fill="FFFFFF"/>
        <w:spacing w:before="120"/>
        <w:ind w:left="24"/>
        <w:jc w:val="both"/>
        <w:rPr>
          <w:sz w:val="22"/>
        </w:rPr>
      </w:pPr>
      <w:r w:rsidRPr="00F34906">
        <w:rPr>
          <w:b/>
          <w:bCs/>
          <w:sz w:val="22"/>
          <w:szCs w:val="24"/>
        </w:rPr>
        <w:t>Paragraphs 43(2)(a), (b) and (c):</w:t>
      </w:r>
    </w:p>
    <w:p w14:paraId="6B80083D" w14:textId="77777777" w:rsidR="00272FA1" w:rsidRPr="00F34906" w:rsidRDefault="00272FA1" w:rsidP="007066D0">
      <w:pPr>
        <w:shd w:val="clear" w:color="auto" w:fill="FFFFFF"/>
        <w:spacing w:before="120"/>
        <w:ind w:left="370"/>
        <w:jc w:val="both"/>
        <w:rPr>
          <w:sz w:val="22"/>
        </w:rPr>
      </w:pPr>
      <w:r w:rsidRPr="00F34906">
        <w:rPr>
          <w:sz w:val="22"/>
          <w:szCs w:val="24"/>
        </w:rPr>
        <w:t>Omit the paragraphs, substitute:</w:t>
      </w:r>
    </w:p>
    <w:p w14:paraId="29C8F6C9" w14:textId="77777777" w:rsidR="00272FA1" w:rsidRPr="00F34906" w:rsidRDefault="00272FA1" w:rsidP="007066D0">
      <w:pPr>
        <w:shd w:val="clear" w:color="auto" w:fill="FFFFFF"/>
        <w:spacing w:before="120"/>
        <w:ind w:left="917" w:hanging="480"/>
        <w:jc w:val="both"/>
        <w:rPr>
          <w:sz w:val="22"/>
        </w:rPr>
      </w:pPr>
      <w:r w:rsidRPr="00F34906">
        <w:rPr>
          <w:sz w:val="22"/>
          <w:szCs w:val="24"/>
        </w:rPr>
        <w:t>“(a) he or she is discharged by force of subsection 149(1) or in accordance with Division 3 of Part VII;</w:t>
      </w:r>
      <w:r w:rsidRPr="00F34906">
        <w:rPr>
          <w:b/>
          <w:bCs/>
          <w:sz w:val="22"/>
          <w:szCs w:val="24"/>
        </w:rPr>
        <w:t xml:space="preserve"> </w:t>
      </w:r>
      <w:r w:rsidRPr="00F34906">
        <w:rPr>
          <w:sz w:val="22"/>
          <w:szCs w:val="24"/>
        </w:rPr>
        <w:t>or</w:t>
      </w:r>
    </w:p>
    <w:p w14:paraId="1DB042C8" w14:textId="77777777" w:rsidR="00272FA1" w:rsidRPr="00F34906" w:rsidRDefault="00272FA1" w:rsidP="007066D0">
      <w:pPr>
        <w:shd w:val="clear" w:color="auto" w:fill="FFFFFF"/>
        <w:spacing w:before="120"/>
        <w:ind w:left="926" w:hanging="374"/>
        <w:jc w:val="both"/>
        <w:rPr>
          <w:sz w:val="22"/>
        </w:rPr>
      </w:pPr>
      <w:r w:rsidRPr="00F34906">
        <w:rPr>
          <w:sz w:val="22"/>
          <w:szCs w:val="24"/>
        </w:rPr>
        <w:t>(b) his or her bankruptcy is annulled by force of subsection 74(5) or 153A(1) or under section 153B.”.</w:t>
      </w:r>
    </w:p>
    <w:p w14:paraId="0DFEAA42" w14:textId="77777777" w:rsidR="00272FA1" w:rsidRPr="00F34906" w:rsidRDefault="00272FA1" w:rsidP="007066D0">
      <w:pPr>
        <w:shd w:val="clear" w:color="auto" w:fill="FFFFFF"/>
        <w:spacing w:before="120"/>
        <w:ind w:left="14"/>
        <w:jc w:val="both"/>
        <w:rPr>
          <w:sz w:val="22"/>
        </w:rPr>
      </w:pPr>
      <w:r w:rsidRPr="00F34906">
        <w:rPr>
          <w:b/>
          <w:bCs/>
          <w:sz w:val="22"/>
          <w:szCs w:val="24"/>
        </w:rPr>
        <w:t>Paragraphs 55(8)(a), (b) and (c):</w:t>
      </w:r>
    </w:p>
    <w:p w14:paraId="7DD650E8" w14:textId="77777777" w:rsidR="00272FA1" w:rsidRPr="00F34906" w:rsidRDefault="00272FA1" w:rsidP="007066D0">
      <w:pPr>
        <w:shd w:val="clear" w:color="auto" w:fill="FFFFFF"/>
        <w:spacing w:before="120"/>
        <w:ind w:left="370"/>
        <w:jc w:val="both"/>
        <w:rPr>
          <w:sz w:val="22"/>
        </w:rPr>
      </w:pPr>
      <w:r w:rsidRPr="00F34906">
        <w:rPr>
          <w:sz w:val="22"/>
          <w:szCs w:val="24"/>
        </w:rPr>
        <w:t>Omit the paragraphs, substitute:</w:t>
      </w:r>
    </w:p>
    <w:p w14:paraId="21EAD78F" w14:textId="77777777" w:rsidR="00272FA1" w:rsidRPr="00F34906" w:rsidRDefault="00272FA1" w:rsidP="007066D0">
      <w:pPr>
        <w:shd w:val="clear" w:color="auto" w:fill="FFFFFF"/>
        <w:spacing w:before="120"/>
        <w:ind w:left="917" w:hanging="485"/>
        <w:jc w:val="both"/>
        <w:rPr>
          <w:sz w:val="22"/>
        </w:rPr>
      </w:pPr>
      <w:r w:rsidRPr="00F34906">
        <w:rPr>
          <w:sz w:val="22"/>
          <w:szCs w:val="24"/>
        </w:rPr>
        <w:t>“(a) he or she is discharged by force of subsection 149(1) or in accordance with Division 3 of Part VII;</w:t>
      </w:r>
      <w:r w:rsidRPr="00F34906">
        <w:rPr>
          <w:b/>
          <w:bCs/>
          <w:sz w:val="22"/>
          <w:szCs w:val="24"/>
        </w:rPr>
        <w:t xml:space="preserve"> </w:t>
      </w:r>
      <w:r w:rsidRPr="00F34906">
        <w:rPr>
          <w:sz w:val="22"/>
          <w:szCs w:val="24"/>
        </w:rPr>
        <w:t>or</w:t>
      </w:r>
    </w:p>
    <w:p w14:paraId="495C456B" w14:textId="77777777" w:rsidR="00272FA1" w:rsidRPr="00F34906" w:rsidRDefault="00272FA1" w:rsidP="007066D0">
      <w:pPr>
        <w:shd w:val="clear" w:color="auto" w:fill="FFFFFF"/>
        <w:spacing w:before="120"/>
        <w:ind w:left="917" w:hanging="374"/>
        <w:jc w:val="both"/>
        <w:rPr>
          <w:sz w:val="22"/>
        </w:rPr>
      </w:pPr>
      <w:r w:rsidRPr="00F34906">
        <w:rPr>
          <w:sz w:val="22"/>
          <w:szCs w:val="24"/>
        </w:rPr>
        <w:t>(b) his or her bankruptcy is annulled by force of subsection 74(5) or 153A(1) or under section 153B.”.</w:t>
      </w:r>
    </w:p>
    <w:p w14:paraId="73DFE3BF" w14:textId="77777777" w:rsidR="00272FA1" w:rsidRPr="00F34906" w:rsidRDefault="00272FA1" w:rsidP="007066D0">
      <w:pPr>
        <w:shd w:val="clear" w:color="auto" w:fill="FFFFFF"/>
        <w:spacing w:before="120"/>
        <w:ind w:left="19"/>
        <w:jc w:val="both"/>
        <w:rPr>
          <w:sz w:val="22"/>
        </w:rPr>
      </w:pPr>
      <w:r w:rsidRPr="00F34906">
        <w:rPr>
          <w:b/>
          <w:bCs/>
          <w:sz w:val="22"/>
          <w:szCs w:val="24"/>
        </w:rPr>
        <w:t>Paragraphs 56(16)(a), (b) and (c):</w:t>
      </w:r>
    </w:p>
    <w:p w14:paraId="6F311A55" w14:textId="77777777" w:rsidR="00272FA1" w:rsidRPr="00F34906" w:rsidRDefault="00272FA1" w:rsidP="007066D0">
      <w:pPr>
        <w:shd w:val="clear" w:color="auto" w:fill="FFFFFF"/>
        <w:spacing w:before="120"/>
        <w:ind w:left="365"/>
        <w:jc w:val="both"/>
        <w:rPr>
          <w:sz w:val="22"/>
        </w:rPr>
      </w:pPr>
      <w:r w:rsidRPr="00F34906">
        <w:rPr>
          <w:sz w:val="22"/>
          <w:szCs w:val="24"/>
        </w:rPr>
        <w:t>Omit the paragraphs, substitute:</w:t>
      </w:r>
    </w:p>
    <w:p w14:paraId="49CC2A23" w14:textId="77777777" w:rsidR="00272FA1" w:rsidRPr="00F34906" w:rsidRDefault="00272FA1" w:rsidP="007066D0">
      <w:pPr>
        <w:shd w:val="clear" w:color="auto" w:fill="FFFFFF"/>
        <w:spacing w:before="120"/>
        <w:ind w:left="917" w:hanging="485"/>
        <w:jc w:val="both"/>
        <w:rPr>
          <w:sz w:val="22"/>
        </w:rPr>
      </w:pPr>
      <w:r w:rsidRPr="00F34906">
        <w:rPr>
          <w:sz w:val="22"/>
          <w:szCs w:val="24"/>
        </w:rPr>
        <w:t>“(a) he or she is discharged by force of subsection 149(1) or in accordance with Division 3 of Part VII; or</w:t>
      </w:r>
    </w:p>
    <w:p w14:paraId="387952E9" w14:textId="77777777" w:rsidR="00272FA1" w:rsidRPr="00F34906" w:rsidRDefault="00272FA1" w:rsidP="007066D0">
      <w:pPr>
        <w:shd w:val="clear" w:color="auto" w:fill="FFFFFF"/>
        <w:spacing w:before="120"/>
        <w:ind w:left="917" w:hanging="485"/>
        <w:jc w:val="both"/>
        <w:rPr>
          <w:sz w:val="22"/>
        </w:rPr>
        <w:sectPr w:rsidR="00272FA1" w:rsidRPr="00F34906" w:rsidSect="00F34906">
          <w:pgSz w:w="12240" w:h="15840" w:code="1"/>
          <w:pgMar w:top="1440" w:right="1440" w:bottom="1440" w:left="1440" w:header="720" w:footer="720" w:gutter="0"/>
          <w:cols w:space="60"/>
          <w:noEndnote/>
        </w:sectPr>
      </w:pPr>
    </w:p>
    <w:p w14:paraId="216E9874" w14:textId="77777777" w:rsidR="00272FA1" w:rsidRPr="00F34906" w:rsidRDefault="00272FA1" w:rsidP="00731F76">
      <w:pPr>
        <w:jc w:val="center"/>
        <w:rPr>
          <w:sz w:val="22"/>
        </w:rPr>
      </w:pPr>
      <w:r w:rsidRPr="00F34906">
        <w:rPr>
          <w:b/>
          <w:bCs/>
          <w:sz w:val="22"/>
          <w:szCs w:val="24"/>
        </w:rPr>
        <w:lastRenderedPageBreak/>
        <w:t>SCHEDULE—</w:t>
      </w:r>
      <w:r w:rsidRPr="00F34906">
        <w:rPr>
          <w:sz w:val="22"/>
          <w:szCs w:val="24"/>
        </w:rPr>
        <w:t>continued</w:t>
      </w:r>
    </w:p>
    <w:p w14:paraId="2ADB4B85" w14:textId="77777777" w:rsidR="00272FA1" w:rsidRPr="00F34906" w:rsidRDefault="00272FA1" w:rsidP="007066D0">
      <w:pPr>
        <w:shd w:val="clear" w:color="auto" w:fill="FFFFFF"/>
        <w:spacing w:before="120"/>
        <w:ind w:left="878" w:hanging="365"/>
        <w:jc w:val="both"/>
        <w:rPr>
          <w:sz w:val="22"/>
        </w:rPr>
      </w:pPr>
      <w:r w:rsidRPr="00F34906">
        <w:rPr>
          <w:sz w:val="22"/>
          <w:szCs w:val="24"/>
        </w:rPr>
        <w:t>(b) his or her bankruptcy is annulled by force of subsection 74(5) or 153A(1) or under section 153B.”.</w:t>
      </w:r>
    </w:p>
    <w:p w14:paraId="39ECFBB1" w14:textId="77777777" w:rsidR="00272FA1" w:rsidRPr="00F34906" w:rsidRDefault="00272FA1" w:rsidP="007066D0">
      <w:pPr>
        <w:shd w:val="clear" w:color="auto" w:fill="FFFFFF"/>
        <w:spacing w:before="120"/>
        <w:ind w:left="10"/>
        <w:jc w:val="both"/>
        <w:rPr>
          <w:sz w:val="22"/>
        </w:rPr>
      </w:pPr>
      <w:r w:rsidRPr="00F34906">
        <w:rPr>
          <w:b/>
          <w:bCs/>
          <w:sz w:val="22"/>
          <w:szCs w:val="24"/>
        </w:rPr>
        <w:t>Paragraphs 57(10)(a), (b) and (c):</w:t>
      </w:r>
    </w:p>
    <w:p w14:paraId="53808EFD" w14:textId="77777777" w:rsidR="00272FA1" w:rsidRPr="00F34906" w:rsidRDefault="00272FA1" w:rsidP="007066D0">
      <w:pPr>
        <w:shd w:val="clear" w:color="auto" w:fill="FFFFFF"/>
        <w:spacing w:before="120"/>
        <w:ind w:left="350"/>
        <w:jc w:val="both"/>
        <w:rPr>
          <w:sz w:val="22"/>
        </w:rPr>
      </w:pPr>
      <w:r w:rsidRPr="00F34906">
        <w:rPr>
          <w:sz w:val="22"/>
          <w:szCs w:val="24"/>
        </w:rPr>
        <w:t>Omit the paragraphs, substitute:</w:t>
      </w:r>
    </w:p>
    <w:p w14:paraId="05FA6A03" w14:textId="77777777" w:rsidR="00272FA1" w:rsidRPr="00F34906" w:rsidRDefault="00272FA1" w:rsidP="007066D0">
      <w:pPr>
        <w:shd w:val="clear" w:color="auto" w:fill="FFFFFF"/>
        <w:spacing w:before="120"/>
        <w:ind w:left="883" w:hanging="475"/>
        <w:jc w:val="both"/>
        <w:rPr>
          <w:sz w:val="22"/>
        </w:rPr>
      </w:pPr>
      <w:r w:rsidRPr="00F34906">
        <w:rPr>
          <w:sz w:val="22"/>
          <w:szCs w:val="24"/>
        </w:rPr>
        <w:t>“(a) he or she is discharged by force of subsection 149(1) or in accordance with Division 3 of Part VII; or</w:t>
      </w:r>
    </w:p>
    <w:p w14:paraId="72C1B05B" w14:textId="77777777" w:rsidR="00272FA1" w:rsidRPr="00F34906" w:rsidRDefault="00272FA1" w:rsidP="007066D0">
      <w:pPr>
        <w:shd w:val="clear" w:color="auto" w:fill="FFFFFF"/>
        <w:spacing w:before="120"/>
        <w:ind w:left="878" w:hanging="365"/>
        <w:jc w:val="both"/>
        <w:rPr>
          <w:sz w:val="22"/>
        </w:rPr>
      </w:pPr>
      <w:r w:rsidRPr="00F34906">
        <w:rPr>
          <w:sz w:val="22"/>
          <w:szCs w:val="24"/>
        </w:rPr>
        <w:t>(b) his or her bankruptcy is annulled by force of subsection 74(5) or 153A(1) or under section 153B.”.</w:t>
      </w:r>
    </w:p>
    <w:p w14:paraId="0B9786E7" w14:textId="77777777" w:rsidR="00272FA1" w:rsidRPr="00F34906" w:rsidRDefault="00272FA1" w:rsidP="007066D0">
      <w:pPr>
        <w:shd w:val="clear" w:color="auto" w:fill="FFFFFF"/>
        <w:spacing w:before="120"/>
        <w:ind w:left="10"/>
        <w:jc w:val="both"/>
        <w:rPr>
          <w:sz w:val="22"/>
        </w:rPr>
      </w:pPr>
      <w:r w:rsidRPr="00F34906">
        <w:rPr>
          <w:b/>
          <w:bCs/>
          <w:sz w:val="22"/>
          <w:szCs w:val="24"/>
        </w:rPr>
        <w:t>Paragraph 59(1)(d):</w:t>
      </w:r>
    </w:p>
    <w:p w14:paraId="4F1EF880" w14:textId="77777777" w:rsidR="00272FA1" w:rsidRPr="00F34906" w:rsidRDefault="00272FA1" w:rsidP="007066D0">
      <w:pPr>
        <w:shd w:val="clear" w:color="auto" w:fill="FFFFFF"/>
        <w:spacing w:before="120"/>
        <w:ind w:left="341"/>
        <w:jc w:val="both"/>
        <w:rPr>
          <w:sz w:val="22"/>
        </w:rPr>
      </w:pPr>
      <w:r w:rsidRPr="00F34906">
        <w:rPr>
          <w:sz w:val="22"/>
          <w:szCs w:val="24"/>
        </w:rPr>
        <w:t>Add at the end “and”.</w:t>
      </w:r>
    </w:p>
    <w:p w14:paraId="72302342" w14:textId="77777777" w:rsidR="00272FA1" w:rsidRPr="00F34906" w:rsidRDefault="00272FA1" w:rsidP="007066D0">
      <w:pPr>
        <w:shd w:val="clear" w:color="auto" w:fill="FFFFFF"/>
        <w:spacing w:before="120"/>
        <w:ind w:left="10"/>
        <w:jc w:val="both"/>
        <w:rPr>
          <w:sz w:val="22"/>
        </w:rPr>
      </w:pPr>
      <w:r w:rsidRPr="00F34906">
        <w:rPr>
          <w:b/>
          <w:bCs/>
          <w:sz w:val="22"/>
          <w:szCs w:val="24"/>
        </w:rPr>
        <w:t>Paragraphs 59(1)(e) and (f):</w:t>
      </w:r>
    </w:p>
    <w:p w14:paraId="3BC5963C" w14:textId="77777777" w:rsidR="00272FA1" w:rsidRPr="00F34906" w:rsidRDefault="00272FA1" w:rsidP="007066D0">
      <w:pPr>
        <w:shd w:val="clear" w:color="auto" w:fill="FFFFFF"/>
        <w:spacing w:before="120"/>
        <w:ind w:left="346"/>
        <w:jc w:val="both"/>
        <w:rPr>
          <w:sz w:val="22"/>
        </w:rPr>
      </w:pPr>
      <w:r w:rsidRPr="00F34906">
        <w:rPr>
          <w:sz w:val="22"/>
          <w:szCs w:val="24"/>
        </w:rPr>
        <w:t>Omit the paragraphs, substitute:</w:t>
      </w:r>
    </w:p>
    <w:p w14:paraId="26214DFF" w14:textId="77777777" w:rsidR="00272FA1" w:rsidRPr="00F34906" w:rsidRDefault="00272FA1" w:rsidP="007066D0">
      <w:pPr>
        <w:shd w:val="clear" w:color="auto" w:fill="FFFFFF"/>
        <w:spacing w:before="120"/>
        <w:ind w:left="878" w:hanging="470"/>
        <w:jc w:val="both"/>
        <w:rPr>
          <w:sz w:val="22"/>
        </w:rPr>
      </w:pPr>
      <w:r w:rsidRPr="00F34906">
        <w:rPr>
          <w:sz w:val="22"/>
          <w:szCs w:val="24"/>
        </w:rPr>
        <w:t>“(e) a transaction that, by virtue of section 120, 121 or 122, is void as against the trustee in the earlier bankruptcy continues to be void as against that trustee.”.</w:t>
      </w:r>
    </w:p>
    <w:p w14:paraId="66B9ED13" w14:textId="77777777" w:rsidR="00272FA1" w:rsidRPr="00F34906" w:rsidRDefault="00272FA1" w:rsidP="007066D0">
      <w:pPr>
        <w:shd w:val="clear" w:color="auto" w:fill="FFFFFF"/>
        <w:spacing w:before="120"/>
        <w:ind w:left="5"/>
        <w:jc w:val="both"/>
        <w:rPr>
          <w:sz w:val="22"/>
        </w:rPr>
      </w:pPr>
      <w:r w:rsidRPr="00F34906">
        <w:rPr>
          <w:b/>
          <w:bCs/>
          <w:sz w:val="22"/>
          <w:szCs w:val="24"/>
        </w:rPr>
        <w:t>Paragraph 116(2)(h):</w:t>
      </w:r>
    </w:p>
    <w:p w14:paraId="05C8F003" w14:textId="77777777" w:rsidR="00272FA1" w:rsidRPr="00F34906" w:rsidRDefault="00272FA1" w:rsidP="007066D0">
      <w:pPr>
        <w:shd w:val="clear" w:color="auto" w:fill="FFFFFF"/>
        <w:spacing w:before="120"/>
        <w:ind w:left="346"/>
        <w:jc w:val="both"/>
        <w:rPr>
          <w:sz w:val="22"/>
        </w:rPr>
      </w:pPr>
      <w:r w:rsidRPr="00F34906">
        <w:rPr>
          <w:sz w:val="22"/>
          <w:szCs w:val="24"/>
        </w:rPr>
        <w:t>Omit the paragraph.</w:t>
      </w:r>
    </w:p>
    <w:p w14:paraId="08AC4B1B" w14:textId="77777777" w:rsidR="00272FA1" w:rsidRPr="00F34906" w:rsidRDefault="00272FA1" w:rsidP="007066D0">
      <w:pPr>
        <w:shd w:val="clear" w:color="auto" w:fill="FFFFFF"/>
        <w:spacing w:before="120"/>
        <w:ind w:left="5"/>
        <w:jc w:val="both"/>
        <w:rPr>
          <w:sz w:val="22"/>
        </w:rPr>
      </w:pPr>
      <w:r w:rsidRPr="00F34906">
        <w:rPr>
          <w:b/>
          <w:bCs/>
          <w:sz w:val="22"/>
          <w:szCs w:val="24"/>
        </w:rPr>
        <w:t>Subsections 310(3) and (3A):</w:t>
      </w:r>
    </w:p>
    <w:p w14:paraId="54C9FE22" w14:textId="77777777" w:rsidR="00272FA1" w:rsidRPr="00F34906" w:rsidRDefault="00272FA1" w:rsidP="007066D0">
      <w:pPr>
        <w:shd w:val="clear" w:color="auto" w:fill="FFFFFF"/>
        <w:spacing w:before="120"/>
        <w:ind w:left="346"/>
        <w:jc w:val="both"/>
        <w:rPr>
          <w:sz w:val="22"/>
        </w:rPr>
      </w:pPr>
      <w:r w:rsidRPr="00F34906">
        <w:rPr>
          <w:sz w:val="22"/>
          <w:szCs w:val="24"/>
        </w:rPr>
        <w:t>Omit the subsections, substitute:</w:t>
      </w:r>
    </w:p>
    <w:p w14:paraId="64274873" w14:textId="77777777" w:rsidR="00272FA1" w:rsidRPr="00F34906" w:rsidRDefault="00272FA1" w:rsidP="007066D0">
      <w:pPr>
        <w:shd w:val="clear" w:color="auto" w:fill="FFFFFF"/>
        <w:spacing w:before="120"/>
        <w:ind w:left="350"/>
        <w:jc w:val="both"/>
        <w:rPr>
          <w:sz w:val="22"/>
        </w:rPr>
      </w:pPr>
      <w:r w:rsidRPr="00F34906">
        <w:rPr>
          <w:sz w:val="22"/>
          <w:szCs w:val="24"/>
        </w:rPr>
        <w:t>“(3) Where:</w:t>
      </w:r>
    </w:p>
    <w:p w14:paraId="52134568" w14:textId="77777777" w:rsidR="00272FA1" w:rsidRPr="00F34906" w:rsidRDefault="00272FA1" w:rsidP="007066D0">
      <w:pPr>
        <w:numPr>
          <w:ilvl w:val="0"/>
          <w:numId w:val="1"/>
        </w:numPr>
        <w:shd w:val="clear" w:color="auto" w:fill="FFFFFF"/>
        <w:tabs>
          <w:tab w:val="left" w:pos="778"/>
        </w:tabs>
        <w:spacing w:before="120"/>
        <w:ind w:left="778" w:hanging="389"/>
        <w:jc w:val="both"/>
        <w:rPr>
          <w:sz w:val="22"/>
          <w:szCs w:val="24"/>
        </w:rPr>
      </w:pPr>
      <w:r w:rsidRPr="00F34906">
        <w:rPr>
          <w:sz w:val="22"/>
          <w:szCs w:val="24"/>
        </w:rPr>
        <w:t>a bankrupt is discharged from bankruptcy by force of subsection 149(1) or in accordance with Division 3 of Part VII; or</w:t>
      </w:r>
    </w:p>
    <w:p w14:paraId="485A9A9F" w14:textId="77777777" w:rsidR="00272FA1" w:rsidRPr="00F34906" w:rsidRDefault="00272FA1" w:rsidP="007066D0">
      <w:pPr>
        <w:numPr>
          <w:ilvl w:val="0"/>
          <w:numId w:val="1"/>
        </w:numPr>
        <w:shd w:val="clear" w:color="auto" w:fill="FFFFFF"/>
        <w:tabs>
          <w:tab w:val="left" w:pos="778"/>
        </w:tabs>
        <w:spacing w:before="120"/>
        <w:ind w:left="778" w:hanging="389"/>
        <w:jc w:val="both"/>
        <w:rPr>
          <w:sz w:val="22"/>
          <w:szCs w:val="24"/>
        </w:rPr>
      </w:pPr>
      <w:r w:rsidRPr="00F34906">
        <w:rPr>
          <w:sz w:val="22"/>
          <w:szCs w:val="24"/>
        </w:rPr>
        <w:t>the bankruptcy of a person is annulled by force of subsection 74(5) or 153A(1) or under section 153B;</w:t>
      </w:r>
    </w:p>
    <w:p w14:paraId="56EA988E" w14:textId="77777777" w:rsidR="00272FA1" w:rsidRPr="00F34906" w:rsidRDefault="00272FA1" w:rsidP="007066D0">
      <w:pPr>
        <w:shd w:val="clear" w:color="auto" w:fill="FFFFFF"/>
        <w:spacing w:before="120"/>
        <w:jc w:val="both"/>
        <w:rPr>
          <w:sz w:val="22"/>
        </w:rPr>
      </w:pPr>
      <w:r w:rsidRPr="00F34906">
        <w:rPr>
          <w:sz w:val="22"/>
          <w:szCs w:val="24"/>
        </w:rPr>
        <w:t xml:space="preserve">the Registrar must cause notice of that fact, specifying the name, address and description of the bankrupt, the date of the bankruptcy and the date on which he or she was discharged or on which the bankruptcy was annulled to be published in the </w:t>
      </w:r>
      <w:r w:rsidRPr="00F34906">
        <w:rPr>
          <w:i/>
          <w:iCs/>
          <w:sz w:val="22"/>
          <w:szCs w:val="24"/>
        </w:rPr>
        <w:t xml:space="preserve">Gazette </w:t>
      </w:r>
      <w:r w:rsidRPr="00F34906">
        <w:rPr>
          <w:sz w:val="22"/>
          <w:szCs w:val="24"/>
        </w:rPr>
        <w:t>and in such other manner (if any) as is prescribed.”.</w:t>
      </w:r>
    </w:p>
    <w:p w14:paraId="00EB74C7" w14:textId="77777777" w:rsidR="00272FA1" w:rsidRPr="00F34906" w:rsidRDefault="00272FA1" w:rsidP="00731F76">
      <w:pPr>
        <w:spacing w:before="120"/>
        <w:jc w:val="center"/>
        <w:rPr>
          <w:sz w:val="22"/>
        </w:rPr>
      </w:pPr>
      <w:r w:rsidRPr="00F34906">
        <w:rPr>
          <w:b/>
          <w:bCs/>
          <w:i/>
          <w:iCs/>
          <w:sz w:val="22"/>
          <w:szCs w:val="24"/>
        </w:rPr>
        <w:t>Complaints (Australian Federal Police) Act 1981</w:t>
      </w:r>
    </w:p>
    <w:p w14:paraId="63EBAD10" w14:textId="77777777" w:rsidR="00272FA1" w:rsidRPr="00F34906" w:rsidRDefault="00272FA1" w:rsidP="007066D0">
      <w:pPr>
        <w:shd w:val="clear" w:color="auto" w:fill="FFFFFF"/>
        <w:spacing w:before="120"/>
        <w:jc w:val="both"/>
        <w:rPr>
          <w:sz w:val="22"/>
        </w:rPr>
      </w:pPr>
      <w:r w:rsidRPr="00F34906">
        <w:rPr>
          <w:b/>
          <w:bCs/>
          <w:sz w:val="22"/>
          <w:szCs w:val="24"/>
        </w:rPr>
        <w:t>Subsection 22(8):</w:t>
      </w:r>
    </w:p>
    <w:p w14:paraId="635B368C" w14:textId="77777777" w:rsidR="00272FA1" w:rsidRPr="00F34906" w:rsidRDefault="00272FA1" w:rsidP="007066D0">
      <w:pPr>
        <w:shd w:val="clear" w:color="auto" w:fill="FFFFFF"/>
        <w:spacing w:before="120"/>
        <w:ind w:left="341"/>
        <w:jc w:val="both"/>
        <w:rPr>
          <w:sz w:val="22"/>
        </w:rPr>
      </w:pPr>
      <w:r w:rsidRPr="00F34906">
        <w:rPr>
          <w:sz w:val="22"/>
          <w:szCs w:val="24"/>
        </w:rPr>
        <w:t>Omit “sections 52B and 56”, substitute “sections 56 and 57”.</w:t>
      </w:r>
    </w:p>
    <w:p w14:paraId="3D488834" w14:textId="77777777" w:rsidR="00272FA1" w:rsidRPr="00F34906" w:rsidRDefault="00272FA1" w:rsidP="007066D0">
      <w:pPr>
        <w:shd w:val="clear" w:color="auto" w:fill="FFFFFF"/>
        <w:spacing w:before="120"/>
        <w:jc w:val="both"/>
        <w:rPr>
          <w:sz w:val="22"/>
        </w:rPr>
      </w:pPr>
      <w:r w:rsidRPr="00F34906">
        <w:rPr>
          <w:b/>
          <w:bCs/>
          <w:sz w:val="22"/>
          <w:szCs w:val="24"/>
        </w:rPr>
        <w:t>Paragraph 22(8)(c):</w:t>
      </w:r>
    </w:p>
    <w:p w14:paraId="229E0996" w14:textId="77777777" w:rsidR="00272FA1" w:rsidRPr="00F34906" w:rsidRDefault="00272FA1" w:rsidP="007066D0">
      <w:pPr>
        <w:numPr>
          <w:ilvl w:val="0"/>
          <w:numId w:val="2"/>
        </w:numPr>
        <w:shd w:val="clear" w:color="auto" w:fill="FFFFFF"/>
        <w:tabs>
          <w:tab w:val="left" w:pos="768"/>
        </w:tabs>
        <w:spacing w:before="120"/>
        <w:ind w:left="341"/>
        <w:jc w:val="both"/>
        <w:rPr>
          <w:sz w:val="22"/>
          <w:szCs w:val="24"/>
        </w:rPr>
      </w:pPr>
      <w:r w:rsidRPr="00F34906">
        <w:rPr>
          <w:sz w:val="22"/>
          <w:szCs w:val="24"/>
        </w:rPr>
        <w:t>Omit “52B(2)”, substitute “57(2)”.</w:t>
      </w:r>
    </w:p>
    <w:p w14:paraId="23E2790A" w14:textId="77777777" w:rsidR="00272FA1" w:rsidRPr="00F34906" w:rsidRDefault="00272FA1" w:rsidP="007066D0">
      <w:pPr>
        <w:numPr>
          <w:ilvl w:val="0"/>
          <w:numId w:val="2"/>
        </w:numPr>
        <w:shd w:val="clear" w:color="auto" w:fill="FFFFFF"/>
        <w:tabs>
          <w:tab w:val="left" w:pos="768"/>
        </w:tabs>
        <w:spacing w:before="120"/>
        <w:ind w:left="341"/>
        <w:jc w:val="both"/>
        <w:rPr>
          <w:sz w:val="22"/>
          <w:szCs w:val="24"/>
        </w:rPr>
      </w:pPr>
      <w:r w:rsidRPr="00F34906">
        <w:rPr>
          <w:sz w:val="22"/>
          <w:szCs w:val="24"/>
        </w:rPr>
        <w:t>Omit “subsections 6(2) and 6(3)”, substitute “subsection 6(2)”.</w:t>
      </w:r>
    </w:p>
    <w:p w14:paraId="424A3B4A" w14:textId="77777777" w:rsidR="00272FA1" w:rsidRPr="00F34906" w:rsidRDefault="00272FA1" w:rsidP="007066D0">
      <w:pPr>
        <w:numPr>
          <w:ilvl w:val="0"/>
          <w:numId w:val="2"/>
        </w:numPr>
        <w:shd w:val="clear" w:color="auto" w:fill="FFFFFF"/>
        <w:tabs>
          <w:tab w:val="left" w:pos="768"/>
        </w:tabs>
        <w:spacing w:before="120"/>
        <w:ind w:left="768" w:hanging="427"/>
        <w:jc w:val="both"/>
        <w:rPr>
          <w:sz w:val="22"/>
          <w:szCs w:val="24"/>
        </w:rPr>
      </w:pPr>
      <w:r w:rsidRPr="00F34906">
        <w:rPr>
          <w:sz w:val="22"/>
          <w:szCs w:val="24"/>
        </w:rPr>
        <w:t>Omit “references to subsections 24(2) and (2A) of this Act, respectively”, substitute “a reference to subsection 24(2) of this Act”.</w:t>
      </w:r>
    </w:p>
    <w:p w14:paraId="34D16ABD" w14:textId="77777777" w:rsidR="00272FA1" w:rsidRPr="00F34906" w:rsidRDefault="00272FA1" w:rsidP="007066D0">
      <w:pPr>
        <w:numPr>
          <w:ilvl w:val="0"/>
          <w:numId w:val="2"/>
        </w:numPr>
        <w:shd w:val="clear" w:color="auto" w:fill="FFFFFF"/>
        <w:tabs>
          <w:tab w:val="left" w:pos="768"/>
        </w:tabs>
        <w:spacing w:before="120"/>
        <w:ind w:left="768" w:hanging="427"/>
        <w:jc w:val="both"/>
        <w:rPr>
          <w:sz w:val="22"/>
          <w:szCs w:val="24"/>
        </w:rPr>
        <w:sectPr w:rsidR="00272FA1" w:rsidRPr="00F34906" w:rsidSect="00F34906">
          <w:pgSz w:w="12240" w:h="15840" w:code="1"/>
          <w:pgMar w:top="1440" w:right="1440" w:bottom="1440" w:left="1440" w:header="720" w:footer="720" w:gutter="0"/>
          <w:cols w:space="60"/>
          <w:noEndnote/>
        </w:sectPr>
      </w:pPr>
    </w:p>
    <w:p w14:paraId="60F89ADE" w14:textId="77777777" w:rsidR="00272FA1" w:rsidRPr="00F34906" w:rsidRDefault="00272FA1" w:rsidP="00731F76">
      <w:pPr>
        <w:spacing w:before="120"/>
        <w:jc w:val="center"/>
        <w:rPr>
          <w:sz w:val="22"/>
        </w:rPr>
      </w:pPr>
      <w:r w:rsidRPr="00F34906">
        <w:rPr>
          <w:b/>
          <w:bCs/>
          <w:sz w:val="22"/>
          <w:szCs w:val="24"/>
        </w:rPr>
        <w:lastRenderedPageBreak/>
        <w:t>SCHEDULE—</w:t>
      </w:r>
      <w:r w:rsidRPr="00F34906">
        <w:rPr>
          <w:sz w:val="22"/>
          <w:szCs w:val="24"/>
        </w:rPr>
        <w:t>continued</w:t>
      </w:r>
    </w:p>
    <w:p w14:paraId="3C5A180E" w14:textId="77777777" w:rsidR="00272FA1" w:rsidRPr="00F34906" w:rsidRDefault="00272FA1" w:rsidP="007066D0">
      <w:pPr>
        <w:shd w:val="clear" w:color="auto" w:fill="FFFFFF"/>
        <w:spacing w:before="120"/>
        <w:jc w:val="both"/>
        <w:rPr>
          <w:sz w:val="22"/>
        </w:rPr>
      </w:pPr>
      <w:r w:rsidRPr="00F34906">
        <w:rPr>
          <w:b/>
          <w:bCs/>
          <w:sz w:val="22"/>
          <w:szCs w:val="24"/>
        </w:rPr>
        <w:t>Paragraph 22(8)(d):</w:t>
      </w:r>
    </w:p>
    <w:p w14:paraId="6759B005" w14:textId="77777777" w:rsidR="00272FA1" w:rsidRPr="00F34906" w:rsidRDefault="00272FA1" w:rsidP="007066D0">
      <w:pPr>
        <w:shd w:val="clear" w:color="auto" w:fill="FFFFFF"/>
        <w:spacing w:before="120"/>
        <w:ind w:left="336"/>
        <w:jc w:val="both"/>
        <w:rPr>
          <w:sz w:val="22"/>
        </w:rPr>
      </w:pPr>
      <w:r w:rsidRPr="00F34906">
        <w:rPr>
          <w:sz w:val="22"/>
          <w:szCs w:val="24"/>
        </w:rPr>
        <w:t>Omit “section 52A”, substitute “subsection 57(7)”.</w:t>
      </w:r>
    </w:p>
    <w:p w14:paraId="76C28EF9" w14:textId="77777777" w:rsidR="00272FA1" w:rsidRPr="00F34906" w:rsidRDefault="00272FA1" w:rsidP="00731F76">
      <w:pPr>
        <w:spacing w:before="120"/>
        <w:jc w:val="center"/>
        <w:rPr>
          <w:sz w:val="22"/>
        </w:rPr>
      </w:pPr>
      <w:r w:rsidRPr="00F34906">
        <w:rPr>
          <w:b/>
          <w:bCs/>
          <w:i/>
          <w:iCs/>
          <w:sz w:val="22"/>
          <w:szCs w:val="24"/>
        </w:rPr>
        <w:t>Family Law Act 1975</w:t>
      </w:r>
    </w:p>
    <w:p w14:paraId="20F3DA86" w14:textId="77777777" w:rsidR="00272FA1" w:rsidRPr="00F34906" w:rsidRDefault="00272FA1" w:rsidP="007066D0">
      <w:pPr>
        <w:shd w:val="clear" w:color="auto" w:fill="FFFFFF"/>
        <w:spacing w:before="120"/>
        <w:jc w:val="both"/>
        <w:rPr>
          <w:sz w:val="22"/>
        </w:rPr>
      </w:pPr>
      <w:r w:rsidRPr="00F34906">
        <w:rPr>
          <w:b/>
          <w:bCs/>
          <w:sz w:val="22"/>
          <w:szCs w:val="24"/>
        </w:rPr>
        <w:t>After subsection 22(2B):</w:t>
      </w:r>
    </w:p>
    <w:p w14:paraId="46130818" w14:textId="77777777" w:rsidR="00272FA1" w:rsidRPr="00F34906" w:rsidRDefault="00272FA1" w:rsidP="007066D0">
      <w:pPr>
        <w:shd w:val="clear" w:color="auto" w:fill="FFFFFF"/>
        <w:spacing w:before="120"/>
        <w:ind w:left="341"/>
        <w:jc w:val="both"/>
        <w:rPr>
          <w:sz w:val="22"/>
        </w:rPr>
      </w:pPr>
      <w:r w:rsidRPr="00F34906">
        <w:rPr>
          <w:sz w:val="22"/>
          <w:szCs w:val="24"/>
        </w:rPr>
        <w:t>Insert:</w:t>
      </w:r>
    </w:p>
    <w:p w14:paraId="632A4A26" w14:textId="77777777" w:rsidR="00272FA1" w:rsidRPr="00F34906" w:rsidRDefault="00272FA1" w:rsidP="007066D0">
      <w:pPr>
        <w:shd w:val="clear" w:color="auto" w:fill="FFFFFF"/>
        <w:spacing w:before="120"/>
        <w:ind w:left="5" w:firstLine="336"/>
        <w:jc w:val="both"/>
        <w:rPr>
          <w:sz w:val="22"/>
        </w:rPr>
      </w:pPr>
      <w:r w:rsidRPr="00F34906">
        <w:rPr>
          <w:sz w:val="22"/>
          <w:szCs w:val="24"/>
        </w:rPr>
        <w:t>“(3) A Judge may resign office by writing under his or her hand addressed to the Governor-General.</w:t>
      </w:r>
    </w:p>
    <w:p w14:paraId="686B6DF1" w14:textId="77777777" w:rsidR="00272FA1" w:rsidRPr="00F34906" w:rsidRDefault="00272FA1" w:rsidP="007066D0">
      <w:pPr>
        <w:shd w:val="clear" w:color="auto" w:fill="FFFFFF"/>
        <w:spacing w:before="120"/>
        <w:ind w:left="341"/>
        <w:jc w:val="both"/>
        <w:rPr>
          <w:sz w:val="22"/>
        </w:rPr>
      </w:pPr>
      <w:r w:rsidRPr="00F34906">
        <w:rPr>
          <w:sz w:val="22"/>
          <w:szCs w:val="24"/>
        </w:rPr>
        <w:t>“(4) The resignation takes effect on:</w:t>
      </w:r>
    </w:p>
    <w:p w14:paraId="7C65A418" w14:textId="77777777" w:rsidR="00272FA1" w:rsidRPr="00F34906" w:rsidRDefault="00272FA1" w:rsidP="007066D0">
      <w:pPr>
        <w:numPr>
          <w:ilvl w:val="0"/>
          <w:numId w:val="3"/>
        </w:numPr>
        <w:shd w:val="clear" w:color="auto" w:fill="FFFFFF"/>
        <w:tabs>
          <w:tab w:val="left" w:pos="782"/>
        </w:tabs>
        <w:spacing w:before="120"/>
        <w:ind w:left="389"/>
        <w:jc w:val="both"/>
        <w:rPr>
          <w:sz w:val="22"/>
          <w:szCs w:val="24"/>
        </w:rPr>
      </w:pPr>
      <w:r w:rsidRPr="00F34906">
        <w:rPr>
          <w:sz w:val="22"/>
          <w:szCs w:val="24"/>
        </w:rPr>
        <w:t>the day on which it is received by the Governor-General; or</w:t>
      </w:r>
    </w:p>
    <w:p w14:paraId="62551BFC" w14:textId="77777777" w:rsidR="00272FA1" w:rsidRPr="00F34906" w:rsidRDefault="00272FA1" w:rsidP="007066D0">
      <w:pPr>
        <w:numPr>
          <w:ilvl w:val="0"/>
          <w:numId w:val="3"/>
        </w:numPr>
        <w:shd w:val="clear" w:color="auto" w:fill="FFFFFF"/>
        <w:tabs>
          <w:tab w:val="left" w:pos="782"/>
        </w:tabs>
        <w:spacing w:before="120"/>
        <w:ind w:left="389"/>
        <w:jc w:val="both"/>
        <w:rPr>
          <w:sz w:val="22"/>
          <w:szCs w:val="24"/>
        </w:rPr>
      </w:pPr>
      <w:r w:rsidRPr="00F34906">
        <w:rPr>
          <w:sz w:val="22"/>
          <w:szCs w:val="24"/>
        </w:rPr>
        <w:t>a later day specified in the resignation document.”.</w:t>
      </w:r>
    </w:p>
    <w:p w14:paraId="761F88B5" w14:textId="77777777" w:rsidR="00272FA1" w:rsidRPr="00F34906" w:rsidRDefault="00272FA1" w:rsidP="007066D0">
      <w:pPr>
        <w:shd w:val="clear" w:color="auto" w:fill="FFFFFF"/>
        <w:spacing w:before="120"/>
        <w:ind w:left="5"/>
        <w:jc w:val="both"/>
        <w:rPr>
          <w:sz w:val="22"/>
        </w:rPr>
      </w:pPr>
      <w:r w:rsidRPr="00F34906">
        <w:rPr>
          <w:b/>
          <w:bCs/>
          <w:sz w:val="22"/>
          <w:szCs w:val="24"/>
        </w:rPr>
        <w:t>Section 23:</w:t>
      </w:r>
    </w:p>
    <w:p w14:paraId="32CC72C1" w14:textId="77777777" w:rsidR="00272FA1" w:rsidRPr="00F34906" w:rsidRDefault="00272FA1" w:rsidP="007066D0">
      <w:pPr>
        <w:shd w:val="clear" w:color="auto" w:fill="FFFFFF"/>
        <w:spacing w:before="120"/>
        <w:ind w:left="341"/>
        <w:jc w:val="both"/>
        <w:rPr>
          <w:sz w:val="22"/>
        </w:rPr>
      </w:pPr>
      <w:r w:rsidRPr="00F34906">
        <w:rPr>
          <w:sz w:val="22"/>
          <w:szCs w:val="24"/>
        </w:rPr>
        <w:t>Add at the end:</w:t>
      </w:r>
    </w:p>
    <w:p w14:paraId="685B1846" w14:textId="77777777" w:rsidR="00272FA1" w:rsidRPr="00F34906" w:rsidRDefault="00272FA1" w:rsidP="007066D0">
      <w:pPr>
        <w:shd w:val="clear" w:color="auto" w:fill="FFFFFF"/>
        <w:spacing w:before="120"/>
        <w:ind w:left="346"/>
        <w:jc w:val="both"/>
        <w:rPr>
          <w:sz w:val="22"/>
        </w:rPr>
      </w:pPr>
      <w:r w:rsidRPr="00F34906">
        <w:rPr>
          <w:sz w:val="22"/>
          <w:szCs w:val="24"/>
        </w:rPr>
        <w:t>“(10) If:</w:t>
      </w:r>
    </w:p>
    <w:p w14:paraId="09BF1E2F" w14:textId="77777777" w:rsidR="00272FA1" w:rsidRPr="00F34906" w:rsidRDefault="00272FA1" w:rsidP="007066D0">
      <w:pPr>
        <w:numPr>
          <w:ilvl w:val="0"/>
          <w:numId w:val="4"/>
        </w:numPr>
        <w:shd w:val="clear" w:color="auto" w:fill="FFFFFF"/>
        <w:tabs>
          <w:tab w:val="left" w:pos="787"/>
        </w:tabs>
        <w:spacing w:before="120"/>
        <w:ind w:left="787" w:hanging="398"/>
        <w:jc w:val="both"/>
        <w:rPr>
          <w:sz w:val="22"/>
          <w:szCs w:val="24"/>
        </w:rPr>
      </w:pPr>
      <w:r w:rsidRPr="00F34906">
        <w:rPr>
          <w:sz w:val="22"/>
          <w:szCs w:val="24"/>
        </w:rPr>
        <w:t>a person’s commission of appointment as a Judge of a particular kind terminates; and</w:t>
      </w:r>
    </w:p>
    <w:p w14:paraId="03F5A202" w14:textId="77777777" w:rsidR="00272FA1" w:rsidRPr="00F34906" w:rsidRDefault="00272FA1" w:rsidP="007066D0">
      <w:pPr>
        <w:numPr>
          <w:ilvl w:val="0"/>
          <w:numId w:val="4"/>
        </w:numPr>
        <w:shd w:val="clear" w:color="auto" w:fill="FFFFFF"/>
        <w:tabs>
          <w:tab w:val="left" w:pos="787"/>
        </w:tabs>
        <w:spacing w:before="120"/>
        <w:ind w:left="787" w:hanging="398"/>
        <w:jc w:val="both"/>
        <w:rPr>
          <w:sz w:val="22"/>
          <w:szCs w:val="24"/>
        </w:rPr>
      </w:pPr>
      <w:r w:rsidRPr="00F34906">
        <w:rPr>
          <w:sz w:val="22"/>
          <w:szCs w:val="24"/>
        </w:rPr>
        <w:t>a new commission of appointment of the person as a Judge of that kind takes effect immediately after the termination;</w:t>
      </w:r>
    </w:p>
    <w:p w14:paraId="0154CB4C" w14:textId="77777777" w:rsidR="00272FA1" w:rsidRPr="00F34906" w:rsidRDefault="00272FA1" w:rsidP="007066D0">
      <w:pPr>
        <w:shd w:val="clear" w:color="auto" w:fill="FFFFFF"/>
        <w:spacing w:before="120"/>
        <w:ind w:left="10"/>
        <w:jc w:val="both"/>
        <w:rPr>
          <w:sz w:val="22"/>
        </w:rPr>
      </w:pPr>
      <w:r w:rsidRPr="00F34906">
        <w:rPr>
          <w:sz w:val="22"/>
          <w:szCs w:val="24"/>
        </w:rPr>
        <w:t>the day of appointment of the person as a Judge of that kind is,</w:t>
      </w:r>
      <w:r w:rsidRPr="00F34906">
        <w:rPr>
          <w:b/>
          <w:bCs/>
          <w:sz w:val="22"/>
          <w:szCs w:val="24"/>
        </w:rPr>
        <w:t xml:space="preserve"> </w:t>
      </w:r>
      <w:r w:rsidRPr="00F34906">
        <w:rPr>
          <w:sz w:val="22"/>
          <w:szCs w:val="24"/>
        </w:rPr>
        <w:t>for the purposes of this section, the day on which the earlier appointment took effect and not the day on which the later appointment took effect.</w:t>
      </w:r>
    </w:p>
    <w:p w14:paraId="2D07C84D" w14:textId="77777777" w:rsidR="00272FA1" w:rsidRPr="00F34906" w:rsidRDefault="00272FA1" w:rsidP="007066D0">
      <w:pPr>
        <w:shd w:val="clear" w:color="auto" w:fill="FFFFFF"/>
        <w:spacing w:before="120"/>
        <w:ind w:left="10" w:firstLine="336"/>
        <w:jc w:val="both"/>
        <w:rPr>
          <w:sz w:val="22"/>
        </w:rPr>
      </w:pPr>
      <w:r w:rsidRPr="00F34906">
        <w:rPr>
          <w:sz w:val="22"/>
          <w:szCs w:val="24"/>
        </w:rPr>
        <w:t>“(11) Subsection (10) applies to the termination of a commission of appointment however it occurs (whether because of resignation or because of the expiration of the term of the appointment or otherwise).”.</w:t>
      </w:r>
    </w:p>
    <w:p w14:paraId="1E9BF377" w14:textId="77777777" w:rsidR="00272FA1" w:rsidRPr="00F34906" w:rsidRDefault="00272FA1" w:rsidP="007066D0">
      <w:pPr>
        <w:shd w:val="clear" w:color="auto" w:fill="FFFFFF"/>
        <w:spacing w:before="120"/>
        <w:ind w:left="14"/>
        <w:jc w:val="both"/>
        <w:rPr>
          <w:sz w:val="22"/>
        </w:rPr>
      </w:pPr>
      <w:r w:rsidRPr="00F34906">
        <w:rPr>
          <w:b/>
          <w:bCs/>
          <w:sz w:val="22"/>
          <w:szCs w:val="24"/>
        </w:rPr>
        <w:t>Section 26K:</w:t>
      </w:r>
    </w:p>
    <w:p w14:paraId="5FD7D1C4" w14:textId="77777777" w:rsidR="00272FA1" w:rsidRPr="00F34906" w:rsidRDefault="00272FA1" w:rsidP="007066D0">
      <w:pPr>
        <w:shd w:val="clear" w:color="auto" w:fill="FFFFFF"/>
        <w:spacing w:before="120"/>
        <w:ind w:left="350"/>
        <w:jc w:val="both"/>
        <w:rPr>
          <w:sz w:val="22"/>
        </w:rPr>
      </w:pPr>
      <w:r w:rsidRPr="00F34906">
        <w:rPr>
          <w:sz w:val="22"/>
          <w:szCs w:val="24"/>
        </w:rPr>
        <w:t>Repeal the section, substitute:</w:t>
      </w:r>
    </w:p>
    <w:p w14:paraId="759730DE" w14:textId="77777777" w:rsidR="00272FA1" w:rsidRPr="00F34906" w:rsidRDefault="00272FA1" w:rsidP="007066D0">
      <w:pPr>
        <w:shd w:val="clear" w:color="auto" w:fill="FFFFFF"/>
        <w:spacing w:before="120"/>
        <w:ind w:left="19"/>
        <w:jc w:val="both"/>
        <w:rPr>
          <w:sz w:val="22"/>
        </w:rPr>
      </w:pPr>
      <w:r w:rsidRPr="00F34906">
        <w:rPr>
          <w:b/>
          <w:bCs/>
          <w:sz w:val="22"/>
          <w:szCs w:val="24"/>
        </w:rPr>
        <w:t>Resignation</w:t>
      </w:r>
    </w:p>
    <w:p w14:paraId="443AA2F1" w14:textId="77777777" w:rsidR="00272FA1" w:rsidRPr="00F34906" w:rsidRDefault="00272FA1" w:rsidP="007066D0">
      <w:pPr>
        <w:shd w:val="clear" w:color="auto" w:fill="FFFFFF"/>
        <w:spacing w:before="120"/>
        <w:ind w:left="19" w:firstLine="336"/>
        <w:jc w:val="both"/>
        <w:rPr>
          <w:sz w:val="22"/>
        </w:rPr>
      </w:pPr>
      <w:r w:rsidRPr="00F34906">
        <w:rPr>
          <w:sz w:val="22"/>
          <w:szCs w:val="24"/>
        </w:rPr>
        <w:t>“26K.(1) A Judicial Registrar may resign office by writing under his or her hand addressed to the Governor-General.</w:t>
      </w:r>
    </w:p>
    <w:p w14:paraId="1889DFC7" w14:textId="77777777" w:rsidR="00272FA1" w:rsidRPr="00F34906" w:rsidRDefault="00272FA1" w:rsidP="007066D0">
      <w:pPr>
        <w:shd w:val="clear" w:color="auto" w:fill="FFFFFF"/>
        <w:spacing w:before="120"/>
        <w:ind w:left="355"/>
        <w:jc w:val="both"/>
        <w:rPr>
          <w:sz w:val="22"/>
        </w:rPr>
      </w:pPr>
      <w:r w:rsidRPr="00F34906">
        <w:rPr>
          <w:sz w:val="22"/>
          <w:szCs w:val="24"/>
        </w:rPr>
        <w:t>“(2) The resignation takes effect on:</w:t>
      </w:r>
    </w:p>
    <w:p w14:paraId="7C5AA22B" w14:textId="77777777" w:rsidR="00272FA1" w:rsidRPr="00F34906" w:rsidRDefault="00272FA1" w:rsidP="007066D0">
      <w:pPr>
        <w:numPr>
          <w:ilvl w:val="0"/>
          <w:numId w:val="5"/>
        </w:numPr>
        <w:shd w:val="clear" w:color="auto" w:fill="FFFFFF"/>
        <w:tabs>
          <w:tab w:val="left" w:pos="797"/>
        </w:tabs>
        <w:spacing w:before="120"/>
        <w:ind w:left="403"/>
        <w:jc w:val="both"/>
        <w:rPr>
          <w:sz w:val="22"/>
          <w:szCs w:val="24"/>
        </w:rPr>
      </w:pPr>
      <w:r w:rsidRPr="00F34906">
        <w:rPr>
          <w:sz w:val="22"/>
          <w:szCs w:val="24"/>
        </w:rPr>
        <w:t>the day on which it is received by the Governor-General; or</w:t>
      </w:r>
    </w:p>
    <w:p w14:paraId="3C0C3366" w14:textId="77777777" w:rsidR="00272FA1" w:rsidRPr="00F34906" w:rsidRDefault="00272FA1" w:rsidP="007066D0">
      <w:pPr>
        <w:numPr>
          <w:ilvl w:val="0"/>
          <w:numId w:val="5"/>
        </w:numPr>
        <w:shd w:val="clear" w:color="auto" w:fill="FFFFFF"/>
        <w:tabs>
          <w:tab w:val="left" w:pos="797"/>
        </w:tabs>
        <w:spacing w:before="120"/>
        <w:ind w:left="403"/>
        <w:jc w:val="both"/>
        <w:rPr>
          <w:sz w:val="22"/>
          <w:szCs w:val="24"/>
        </w:rPr>
      </w:pPr>
      <w:r w:rsidRPr="00F34906">
        <w:rPr>
          <w:sz w:val="22"/>
          <w:szCs w:val="24"/>
        </w:rPr>
        <w:t>a later day specified in the resignation document.”.</w:t>
      </w:r>
    </w:p>
    <w:p w14:paraId="3B1C998F" w14:textId="77777777" w:rsidR="00272FA1" w:rsidRPr="00F34906" w:rsidRDefault="00272FA1" w:rsidP="007066D0">
      <w:pPr>
        <w:shd w:val="clear" w:color="auto" w:fill="FFFFFF"/>
        <w:spacing w:before="120"/>
        <w:ind w:left="19"/>
        <w:jc w:val="both"/>
        <w:rPr>
          <w:sz w:val="22"/>
        </w:rPr>
      </w:pPr>
      <w:r w:rsidRPr="00F34906">
        <w:rPr>
          <w:b/>
          <w:bCs/>
          <w:sz w:val="22"/>
          <w:szCs w:val="24"/>
        </w:rPr>
        <w:t>After section 37B:</w:t>
      </w:r>
    </w:p>
    <w:p w14:paraId="533BE40E" w14:textId="77777777" w:rsidR="00272FA1" w:rsidRPr="00F34906" w:rsidRDefault="00272FA1" w:rsidP="007066D0">
      <w:pPr>
        <w:shd w:val="clear" w:color="auto" w:fill="FFFFFF"/>
        <w:spacing w:before="120"/>
        <w:ind w:left="365"/>
        <w:jc w:val="both"/>
        <w:rPr>
          <w:sz w:val="22"/>
        </w:rPr>
      </w:pPr>
      <w:r w:rsidRPr="00F34906">
        <w:rPr>
          <w:sz w:val="22"/>
          <w:szCs w:val="24"/>
        </w:rPr>
        <w:t>Insert in Division 6:</w:t>
      </w:r>
    </w:p>
    <w:p w14:paraId="3BA8D683" w14:textId="77777777" w:rsidR="00272FA1" w:rsidRPr="00F34906" w:rsidRDefault="00272FA1" w:rsidP="007066D0">
      <w:pPr>
        <w:shd w:val="clear" w:color="auto" w:fill="FFFFFF"/>
        <w:spacing w:before="120"/>
        <w:ind w:left="365"/>
        <w:jc w:val="both"/>
        <w:rPr>
          <w:sz w:val="22"/>
        </w:rPr>
        <w:sectPr w:rsidR="00272FA1" w:rsidRPr="00F34906" w:rsidSect="00F34906">
          <w:pgSz w:w="12240" w:h="15840" w:code="1"/>
          <w:pgMar w:top="1440" w:right="1440" w:bottom="1440" w:left="1440" w:header="720" w:footer="720" w:gutter="0"/>
          <w:cols w:space="60"/>
          <w:noEndnote/>
        </w:sectPr>
      </w:pPr>
    </w:p>
    <w:p w14:paraId="573A28DE" w14:textId="77777777" w:rsidR="00272FA1" w:rsidRPr="00F34906" w:rsidRDefault="00272FA1" w:rsidP="00731F76">
      <w:pPr>
        <w:spacing w:before="120"/>
        <w:jc w:val="center"/>
        <w:rPr>
          <w:sz w:val="22"/>
        </w:rPr>
      </w:pPr>
      <w:r w:rsidRPr="00F34906">
        <w:rPr>
          <w:b/>
          <w:bCs/>
          <w:sz w:val="22"/>
          <w:szCs w:val="24"/>
        </w:rPr>
        <w:lastRenderedPageBreak/>
        <w:t>SCHEDULE</w:t>
      </w:r>
      <w:r w:rsidRPr="00F34906">
        <w:rPr>
          <w:sz w:val="22"/>
          <w:szCs w:val="24"/>
        </w:rPr>
        <w:t>—continued</w:t>
      </w:r>
    </w:p>
    <w:p w14:paraId="6D3EBF36" w14:textId="77777777" w:rsidR="00272FA1" w:rsidRPr="00F34906" w:rsidRDefault="00272FA1" w:rsidP="007066D0">
      <w:pPr>
        <w:shd w:val="clear" w:color="auto" w:fill="FFFFFF"/>
        <w:spacing w:before="120"/>
        <w:ind w:left="58"/>
        <w:jc w:val="both"/>
        <w:rPr>
          <w:sz w:val="22"/>
        </w:rPr>
      </w:pPr>
      <w:r w:rsidRPr="00F34906">
        <w:rPr>
          <w:b/>
          <w:bCs/>
          <w:sz w:val="22"/>
          <w:szCs w:val="24"/>
        </w:rPr>
        <w:t>Oath or affirmation of office</w:t>
      </w:r>
    </w:p>
    <w:p w14:paraId="1B3A7068" w14:textId="77777777" w:rsidR="00272FA1" w:rsidRPr="00F34906" w:rsidRDefault="00272FA1" w:rsidP="007066D0">
      <w:pPr>
        <w:shd w:val="clear" w:color="auto" w:fill="FFFFFF"/>
        <w:spacing w:before="120"/>
        <w:ind w:left="53" w:firstLine="346"/>
        <w:jc w:val="both"/>
        <w:rPr>
          <w:sz w:val="22"/>
        </w:rPr>
      </w:pPr>
      <w:r w:rsidRPr="00F34906">
        <w:rPr>
          <w:sz w:val="22"/>
          <w:szCs w:val="24"/>
        </w:rPr>
        <w:t>“37C. A Principal Registrar, Registrar or Deputy Registrar shall, before proceeding to discharge the duties of the office, take, before the Chief Judge or another Judge of the Family Court, an oath or affirmation in the following form:</w:t>
      </w:r>
    </w:p>
    <w:p w14:paraId="2BF70DF0" w14:textId="77777777" w:rsidR="00272FA1" w:rsidRPr="00F34906" w:rsidRDefault="00272FA1" w:rsidP="007066D0">
      <w:pPr>
        <w:shd w:val="clear" w:color="auto" w:fill="FFFFFF"/>
        <w:spacing w:before="120"/>
        <w:ind w:left="48" w:firstLine="341"/>
        <w:jc w:val="both"/>
        <w:rPr>
          <w:sz w:val="22"/>
        </w:rPr>
      </w:pPr>
      <w:r w:rsidRPr="00F34906">
        <w:rPr>
          <w:sz w:val="22"/>
          <w:szCs w:val="24"/>
        </w:rPr>
        <w:t>‘I,</w:t>
      </w:r>
      <w:r w:rsidRPr="00F34906">
        <w:rPr>
          <w:rFonts w:cs="Arial"/>
          <w:sz w:val="22"/>
          <w:szCs w:val="24"/>
        </w:rPr>
        <w:tab/>
      </w:r>
      <w:r w:rsidRPr="00F34906">
        <w:rPr>
          <w:sz w:val="22"/>
          <w:szCs w:val="24"/>
        </w:rPr>
        <w:t>, do swear that I will well and truly serve in the office of (</w:t>
      </w:r>
      <w:r w:rsidRPr="00F34906">
        <w:rPr>
          <w:i/>
          <w:iCs/>
          <w:sz w:val="22"/>
          <w:szCs w:val="24"/>
        </w:rPr>
        <w:t xml:space="preserve">Principal Registrar, Registrar or Deputy Registrar, </w:t>
      </w:r>
      <w:r w:rsidRPr="00F34906">
        <w:rPr>
          <w:sz w:val="22"/>
          <w:szCs w:val="24"/>
        </w:rPr>
        <w:t xml:space="preserve">as the case may be) of the Family Court of Australia and that I will do right to all manner of people according to law, without fear or </w:t>
      </w:r>
      <w:proofErr w:type="spellStart"/>
      <w:r w:rsidRPr="00F34906">
        <w:rPr>
          <w:sz w:val="22"/>
          <w:szCs w:val="24"/>
        </w:rPr>
        <w:t>favour</w:t>
      </w:r>
      <w:proofErr w:type="spellEnd"/>
      <w:r w:rsidRPr="00F34906">
        <w:rPr>
          <w:sz w:val="22"/>
          <w:szCs w:val="24"/>
        </w:rPr>
        <w:t xml:space="preserve">, affection or </w:t>
      </w:r>
      <w:proofErr w:type="spellStart"/>
      <w:r w:rsidRPr="00F34906">
        <w:rPr>
          <w:sz w:val="22"/>
          <w:szCs w:val="24"/>
        </w:rPr>
        <w:t>illwill</w:t>
      </w:r>
      <w:proofErr w:type="spellEnd"/>
      <w:r w:rsidRPr="00F34906">
        <w:rPr>
          <w:sz w:val="22"/>
          <w:szCs w:val="24"/>
        </w:rPr>
        <w:t>, So help me God.’</w:t>
      </w:r>
    </w:p>
    <w:p w14:paraId="3FDE86F4" w14:textId="77777777" w:rsidR="00272FA1" w:rsidRPr="00F34906" w:rsidRDefault="00272FA1" w:rsidP="00731F76">
      <w:pPr>
        <w:spacing w:before="120"/>
        <w:jc w:val="center"/>
        <w:rPr>
          <w:sz w:val="22"/>
        </w:rPr>
      </w:pPr>
      <w:r w:rsidRPr="00F34906">
        <w:rPr>
          <w:sz w:val="22"/>
          <w:szCs w:val="24"/>
        </w:rPr>
        <w:t>or</w:t>
      </w:r>
    </w:p>
    <w:p w14:paraId="56EC2584" w14:textId="77777777" w:rsidR="00272FA1" w:rsidRPr="00F34906" w:rsidRDefault="00272FA1" w:rsidP="007066D0">
      <w:pPr>
        <w:shd w:val="clear" w:color="auto" w:fill="FFFFFF"/>
        <w:spacing w:before="120"/>
        <w:ind w:left="58" w:firstLine="341"/>
        <w:jc w:val="both"/>
        <w:rPr>
          <w:sz w:val="22"/>
        </w:rPr>
      </w:pPr>
      <w:r w:rsidRPr="00F34906">
        <w:rPr>
          <w:sz w:val="22"/>
          <w:szCs w:val="24"/>
        </w:rPr>
        <w:t>‘I,</w:t>
      </w:r>
      <w:r w:rsidRPr="00F34906">
        <w:rPr>
          <w:rFonts w:cs="Arial"/>
          <w:sz w:val="22"/>
          <w:szCs w:val="24"/>
        </w:rPr>
        <w:tab/>
      </w:r>
      <w:r w:rsidRPr="00F34906">
        <w:rPr>
          <w:sz w:val="22"/>
          <w:szCs w:val="24"/>
        </w:rPr>
        <w:t>, do solemnly and sincerely promise and declare that’ (</w:t>
      </w:r>
      <w:r w:rsidRPr="00F34906">
        <w:rPr>
          <w:i/>
          <w:iCs/>
          <w:sz w:val="22"/>
          <w:szCs w:val="24"/>
        </w:rPr>
        <w:t>as above, omitting the words ‘So help me God’</w:t>
      </w:r>
      <w:r w:rsidRPr="00F34906">
        <w:rPr>
          <w:sz w:val="22"/>
          <w:szCs w:val="24"/>
        </w:rPr>
        <w:t>)</w:t>
      </w:r>
      <w:r w:rsidRPr="00F34906">
        <w:rPr>
          <w:i/>
          <w:iCs/>
          <w:sz w:val="22"/>
          <w:szCs w:val="24"/>
        </w:rPr>
        <w:t>.</w:t>
      </w:r>
      <w:r w:rsidRPr="00F34906">
        <w:rPr>
          <w:sz w:val="22"/>
          <w:szCs w:val="24"/>
        </w:rPr>
        <w:t>”</w:t>
      </w:r>
      <w:r w:rsidRPr="00F34906">
        <w:rPr>
          <w:i/>
          <w:iCs/>
          <w:sz w:val="22"/>
          <w:szCs w:val="24"/>
        </w:rPr>
        <w:t>.</w:t>
      </w:r>
    </w:p>
    <w:p w14:paraId="3C6821DA" w14:textId="77777777" w:rsidR="00272FA1" w:rsidRPr="00F34906" w:rsidRDefault="00272FA1" w:rsidP="00731F76">
      <w:pPr>
        <w:spacing w:before="120"/>
        <w:jc w:val="center"/>
        <w:rPr>
          <w:sz w:val="22"/>
        </w:rPr>
      </w:pPr>
      <w:r w:rsidRPr="00F34906">
        <w:rPr>
          <w:b/>
          <w:bCs/>
          <w:i/>
          <w:iCs/>
          <w:sz w:val="22"/>
          <w:szCs w:val="24"/>
        </w:rPr>
        <w:t>Federal Court of Australia Act 1976</w:t>
      </w:r>
    </w:p>
    <w:p w14:paraId="01E78D6D" w14:textId="77777777" w:rsidR="00272FA1" w:rsidRPr="00F34906" w:rsidRDefault="00272FA1" w:rsidP="007066D0">
      <w:pPr>
        <w:shd w:val="clear" w:color="auto" w:fill="FFFFFF"/>
        <w:spacing w:before="120"/>
        <w:ind w:left="38"/>
        <w:jc w:val="both"/>
        <w:rPr>
          <w:sz w:val="22"/>
        </w:rPr>
      </w:pPr>
      <w:r w:rsidRPr="00F34906">
        <w:rPr>
          <w:b/>
          <w:bCs/>
          <w:sz w:val="22"/>
          <w:szCs w:val="24"/>
        </w:rPr>
        <w:t>After section 18X:</w:t>
      </w:r>
    </w:p>
    <w:p w14:paraId="2B295149" w14:textId="77777777" w:rsidR="00272FA1" w:rsidRPr="00F34906" w:rsidRDefault="00272FA1" w:rsidP="007066D0">
      <w:pPr>
        <w:shd w:val="clear" w:color="auto" w:fill="FFFFFF"/>
        <w:spacing w:before="120"/>
        <w:ind w:left="384"/>
        <w:jc w:val="both"/>
        <w:rPr>
          <w:sz w:val="22"/>
        </w:rPr>
      </w:pPr>
      <w:r w:rsidRPr="00F34906">
        <w:rPr>
          <w:sz w:val="22"/>
          <w:szCs w:val="24"/>
        </w:rPr>
        <w:t>Insert in Division 4 of Part IIA:</w:t>
      </w:r>
    </w:p>
    <w:p w14:paraId="6B202A52" w14:textId="77777777" w:rsidR="00272FA1" w:rsidRPr="00F34906" w:rsidRDefault="00272FA1" w:rsidP="007066D0">
      <w:pPr>
        <w:shd w:val="clear" w:color="auto" w:fill="FFFFFF"/>
        <w:spacing w:before="120"/>
        <w:ind w:left="38"/>
        <w:jc w:val="both"/>
        <w:rPr>
          <w:sz w:val="22"/>
        </w:rPr>
      </w:pPr>
      <w:r w:rsidRPr="00F34906">
        <w:rPr>
          <w:b/>
          <w:bCs/>
          <w:sz w:val="22"/>
          <w:szCs w:val="24"/>
        </w:rPr>
        <w:t>Oath or affirmation of office</w:t>
      </w:r>
    </w:p>
    <w:p w14:paraId="4C048399" w14:textId="77777777" w:rsidR="00272FA1" w:rsidRPr="00F34906" w:rsidRDefault="00272FA1" w:rsidP="007066D0">
      <w:pPr>
        <w:shd w:val="clear" w:color="auto" w:fill="FFFFFF"/>
        <w:spacing w:before="120"/>
        <w:ind w:left="34" w:firstLine="336"/>
        <w:jc w:val="both"/>
        <w:rPr>
          <w:sz w:val="22"/>
        </w:rPr>
      </w:pPr>
      <w:r w:rsidRPr="00F34906">
        <w:rPr>
          <w:sz w:val="22"/>
          <w:szCs w:val="24"/>
        </w:rPr>
        <w:t>“18Y. The Registrar, a District Registrar, a Deputy Registrar or a Deputy District Registrar shall, before proceeding to discharge the duties of the office, take, before the Chief Judge or a Judge of the Court, an oath or affirmation in the following form:</w:t>
      </w:r>
    </w:p>
    <w:p w14:paraId="64396F81" w14:textId="77777777" w:rsidR="00272FA1" w:rsidRPr="00F34906" w:rsidRDefault="00272FA1" w:rsidP="007066D0">
      <w:pPr>
        <w:shd w:val="clear" w:color="auto" w:fill="FFFFFF"/>
        <w:spacing w:before="120"/>
        <w:ind w:left="24" w:firstLine="341"/>
        <w:jc w:val="both"/>
        <w:rPr>
          <w:sz w:val="22"/>
        </w:rPr>
      </w:pPr>
      <w:r w:rsidRPr="00F34906">
        <w:rPr>
          <w:sz w:val="22"/>
          <w:szCs w:val="24"/>
        </w:rPr>
        <w:t>‘I,</w:t>
      </w:r>
      <w:r w:rsidRPr="00F34906">
        <w:rPr>
          <w:rFonts w:cs="Arial"/>
          <w:sz w:val="22"/>
          <w:szCs w:val="24"/>
        </w:rPr>
        <w:tab/>
      </w:r>
      <w:r w:rsidRPr="00F34906">
        <w:rPr>
          <w:sz w:val="22"/>
          <w:szCs w:val="24"/>
        </w:rPr>
        <w:t>, do swear that I will well and truly serve in the office of (</w:t>
      </w:r>
      <w:r w:rsidRPr="00F34906">
        <w:rPr>
          <w:i/>
          <w:iCs/>
          <w:sz w:val="22"/>
          <w:szCs w:val="24"/>
        </w:rPr>
        <w:t xml:space="preserve">Registrar, District Registrar, Deputy Registrar or Deputy District Registrar, </w:t>
      </w:r>
      <w:r w:rsidRPr="00F34906">
        <w:rPr>
          <w:sz w:val="22"/>
          <w:szCs w:val="24"/>
        </w:rPr>
        <w:t xml:space="preserve">as the case may be) of the Federal Court of Australia and that I will do right to all manner of people according to law, without fear or </w:t>
      </w:r>
      <w:proofErr w:type="spellStart"/>
      <w:r w:rsidRPr="00F34906">
        <w:rPr>
          <w:sz w:val="22"/>
          <w:szCs w:val="24"/>
        </w:rPr>
        <w:t>favour</w:t>
      </w:r>
      <w:proofErr w:type="spellEnd"/>
      <w:r w:rsidRPr="00F34906">
        <w:rPr>
          <w:sz w:val="22"/>
          <w:szCs w:val="24"/>
        </w:rPr>
        <w:t xml:space="preserve">, affection or </w:t>
      </w:r>
      <w:proofErr w:type="spellStart"/>
      <w:r w:rsidRPr="00F34906">
        <w:rPr>
          <w:sz w:val="22"/>
          <w:szCs w:val="24"/>
        </w:rPr>
        <w:t>illwill</w:t>
      </w:r>
      <w:proofErr w:type="spellEnd"/>
      <w:r w:rsidRPr="00F34906">
        <w:rPr>
          <w:sz w:val="22"/>
          <w:szCs w:val="24"/>
        </w:rPr>
        <w:t>, So help me God.’</w:t>
      </w:r>
    </w:p>
    <w:p w14:paraId="0A77896C" w14:textId="77777777" w:rsidR="00272FA1" w:rsidRPr="00F34906" w:rsidRDefault="00272FA1" w:rsidP="00731F76">
      <w:pPr>
        <w:spacing w:before="120"/>
        <w:jc w:val="center"/>
        <w:rPr>
          <w:sz w:val="22"/>
        </w:rPr>
      </w:pPr>
      <w:r w:rsidRPr="00F34906">
        <w:rPr>
          <w:sz w:val="22"/>
          <w:szCs w:val="24"/>
        </w:rPr>
        <w:t>or</w:t>
      </w:r>
    </w:p>
    <w:p w14:paraId="26DFBABE" w14:textId="77777777" w:rsidR="00272FA1" w:rsidRPr="00F34906" w:rsidRDefault="00272FA1" w:rsidP="007066D0">
      <w:pPr>
        <w:shd w:val="clear" w:color="auto" w:fill="FFFFFF"/>
        <w:spacing w:before="120"/>
        <w:ind w:left="19" w:firstLine="341"/>
        <w:jc w:val="both"/>
        <w:rPr>
          <w:sz w:val="22"/>
        </w:rPr>
      </w:pPr>
      <w:r w:rsidRPr="00F34906">
        <w:rPr>
          <w:sz w:val="22"/>
          <w:szCs w:val="24"/>
        </w:rPr>
        <w:t>‘I,</w:t>
      </w:r>
      <w:r w:rsidRPr="00F34906">
        <w:rPr>
          <w:rFonts w:cs="Arial"/>
          <w:sz w:val="22"/>
          <w:szCs w:val="24"/>
        </w:rPr>
        <w:tab/>
      </w:r>
      <w:r w:rsidRPr="00F34906">
        <w:rPr>
          <w:sz w:val="22"/>
          <w:szCs w:val="24"/>
        </w:rPr>
        <w:t>, do solemnly and sincerely promise and declare that’ (</w:t>
      </w:r>
      <w:r w:rsidRPr="00F34906">
        <w:rPr>
          <w:i/>
          <w:iCs/>
          <w:sz w:val="22"/>
          <w:szCs w:val="24"/>
        </w:rPr>
        <w:t>as above, omitting the words ‘So help me God’</w:t>
      </w:r>
      <w:r w:rsidRPr="00F34906">
        <w:rPr>
          <w:sz w:val="22"/>
          <w:szCs w:val="24"/>
        </w:rPr>
        <w:t>)</w:t>
      </w:r>
      <w:r w:rsidRPr="00F34906">
        <w:rPr>
          <w:i/>
          <w:iCs/>
          <w:sz w:val="22"/>
          <w:szCs w:val="24"/>
        </w:rPr>
        <w:t>.</w:t>
      </w:r>
      <w:r w:rsidRPr="00F34906">
        <w:rPr>
          <w:sz w:val="22"/>
          <w:szCs w:val="24"/>
        </w:rPr>
        <w:t>”</w:t>
      </w:r>
      <w:r w:rsidRPr="00F34906">
        <w:rPr>
          <w:i/>
          <w:iCs/>
          <w:sz w:val="22"/>
          <w:szCs w:val="24"/>
        </w:rPr>
        <w:t>.</w:t>
      </w:r>
    </w:p>
    <w:p w14:paraId="700BE1F0" w14:textId="77777777" w:rsidR="00272FA1" w:rsidRPr="00F34906" w:rsidRDefault="00272FA1" w:rsidP="007066D0">
      <w:pPr>
        <w:shd w:val="clear" w:color="auto" w:fill="FFFFFF"/>
        <w:spacing w:before="120"/>
        <w:ind w:left="19"/>
        <w:jc w:val="both"/>
        <w:rPr>
          <w:sz w:val="22"/>
        </w:rPr>
      </w:pPr>
      <w:r w:rsidRPr="00F34906">
        <w:rPr>
          <w:b/>
          <w:bCs/>
          <w:sz w:val="22"/>
          <w:szCs w:val="24"/>
        </w:rPr>
        <w:t>Subsection 43(1):</w:t>
      </w:r>
    </w:p>
    <w:p w14:paraId="12E7A901" w14:textId="77777777" w:rsidR="00272FA1" w:rsidRPr="00F34906" w:rsidRDefault="00272FA1" w:rsidP="007066D0">
      <w:pPr>
        <w:shd w:val="clear" w:color="auto" w:fill="FFFFFF"/>
        <w:spacing w:before="120"/>
        <w:ind w:left="14" w:firstLine="336"/>
        <w:jc w:val="both"/>
        <w:rPr>
          <w:sz w:val="22"/>
        </w:rPr>
      </w:pPr>
      <w:r w:rsidRPr="00F34906">
        <w:rPr>
          <w:sz w:val="22"/>
          <w:szCs w:val="24"/>
        </w:rPr>
        <w:t>Omit “The Court”, substitute “Subject to subsection (1A), the Court”.</w:t>
      </w:r>
    </w:p>
    <w:p w14:paraId="5C4B45BB" w14:textId="77777777" w:rsidR="00272FA1" w:rsidRPr="00F34906" w:rsidRDefault="00272FA1" w:rsidP="007066D0">
      <w:pPr>
        <w:shd w:val="clear" w:color="auto" w:fill="FFFFFF"/>
        <w:spacing w:before="120"/>
        <w:ind w:left="5"/>
        <w:jc w:val="both"/>
        <w:rPr>
          <w:sz w:val="22"/>
        </w:rPr>
      </w:pPr>
      <w:r w:rsidRPr="00F34906">
        <w:rPr>
          <w:b/>
          <w:bCs/>
          <w:sz w:val="22"/>
          <w:szCs w:val="24"/>
        </w:rPr>
        <w:t>After subsection 43(1):</w:t>
      </w:r>
    </w:p>
    <w:p w14:paraId="4EBF03E1" w14:textId="77777777" w:rsidR="00272FA1" w:rsidRPr="00F34906" w:rsidRDefault="00272FA1" w:rsidP="007066D0">
      <w:pPr>
        <w:shd w:val="clear" w:color="auto" w:fill="FFFFFF"/>
        <w:spacing w:before="120"/>
        <w:ind w:left="350"/>
        <w:jc w:val="both"/>
        <w:rPr>
          <w:sz w:val="22"/>
        </w:rPr>
      </w:pPr>
      <w:r w:rsidRPr="00F34906">
        <w:rPr>
          <w:sz w:val="22"/>
          <w:szCs w:val="24"/>
        </w:rPr>
        <w:t>Insert:</w:t>
      </w:r>
    </w:p>
    <w:p w14:paraId="1104ACA0" w14:textId="77777777" w:rsidR="00272FA1" w:rsidRPr="00F34906" w:rsidRDefault="00272FA1" w:rsidP="007066D0">
      <w:pPr>
        <w:shd w:val="clear" w:color="auto" w:fill="FFFFFF"/>
        <w:spacing w:before="120"/>
        <w:ind w:firstLine="346"/>
        <w:jc w:val="both"/>
        <w:rPr>
          <w:sz w:val="22"/>
        </w:rPr>
      </w:pPr>
      <w:r w:rsidRPr="00F34906">
        <w:rPr>
          <w:sz w:val="22"/>
          <w:szCs w:val="24"/>
        </w:rPr>
        <w:t xml:space="preserve">“(1A) In a representative proceeding commenced under Part IVA or a proceeding of a representative character commenced under any other Act that </w:t>
      </w:r>
      <w:proofErr w:type="spellStart"/>
      <w:r w:rsidRPr="00F34906">
        <w:rPr>
          <w:sz w:val="22"/>
          <w:szCs w:val="24"/>
        </w:rPr>
        <w:t>authorises</w:t>
      </w:r>
      <w:proofErr w:type="spellEnd"/>
      <w:r w:rsidRPr="00F34906">
        <w:rPr>
          <w:sz w:val="22"/>
          <w:szCs w:val="24"/>
        </w:rPr>
        <w:t xml:space="preserve"> the commencement of a proceeding of that character, the Court or Judge may not award costs against a person on whose behalf the proceeding has been commenced (other than a party</w:t>
      </w:r>
    </w:p>
    <w:p w14:paraId="7B5F4073" w14:textId="77777777" w:rsidR="00272FA1" w:rsidRPr="00F34906" w:rsidRDefault="00272FA1" w:rsidP="007066D0">
      <w:pPr>
        <w:shd w:val="clear" w:color="auto" w:fill="FFFFFF"/>
        <w:spacing w:before="120"/>
        <w:ind w:firstLine="346"/>
        <w:jc w:val="both"/>
        <w:rPr>
          <w:sz w:val="22"/>
        </w:rPr>
        <w:sectPr w:rsidR="00272FA1" w:rsidRPr="00F34906" w:rsidSect="00F34906">
          <w:pgSz w:w="12240" w:h="15840" w:code="1"/>
          <w:pgMar w:top="1440" w:right="1440" w:bottom="1440" w:left="1440" w:header="720" w:footer="720" w:gutter="0"/>
          <w:cols w:space="60"/>
          <w:noEndnote/>
        </w:sectPr>
      </w:pPr>
    </w:p>
    <w:p w14:paraId="1038832D" w14:textId="77777777" w:rsidR="00272FA1" w:rsidRPr="00F34906" w:rsidRDefault="00272FA1" w:rsidP="00731F76">
      <w:pPr>
        <w:spacing w:before="120"/>
        <w:jc w:val="center"/>
        <w:rPr>
          <w:sz w:val="22"/>
        </w:rPr>
      </w:pPr>
      <w:r w:rsidRPr="00F34906">
        <w:rPr>
          <w:b/>
          <w:bCs/>
          <w:sz w:val="22"/>
          <w:szCs w:val="24"/>
        </w:rPr>
        <w:lastRenderedPageBreak/>
        <w:t>SCHEDULE—</w:t>
      </w:r>
      <w:r w:rsidRPr="00F34906">
        <w:rPr>
          <w:sz w:val="22"/>
          <w:szCs w:val="24"/>
        </w:rPr>
        <w:t>continued</w:t>
      </w:r>
    </w:p>
    <w:p w14:paraId="630D1183" w14:textId="77777777" w:rsidR="00272FA1" w:rsidRPr="00F34906" w:rsidRDefault="00272FA1" w:rsidP="007066D0">
      <w:pPr>
        <w:shd w:val="clear" w:color="auto" w:fill="FFFFFF"/>
        <w:spacing w:before="120"/>
        <w:jc w:val="both"/>
        <w:rPr>
          <w:sz w:val="22"/>
        </w:rPr>
      </w:pPr>
      <w:r w:rsidRPr="00F34906">
        <w:rPr>
          <w:sz w:val="22"/>
          <w:szCs w:val="24"/>
        </w:rPr>
        <w:t xml:space="preserve">to the proceeding who is representing such a person) except as </w:t>
      </w:r>
      <w:proofErr w:type="spellStart"/>
      <w:r w:rsidRPr="00F34906">
        <w:rPr>
          <w:sz w:val="22"/>
          <w:szCs w:val="24"/>
        </w:rPr>
        <w:t>authorised</w:t>
      </w:r>
      <w:proofErr w:type="spellEnd"/>
      <w:r w:rsidRPr="00F34906">
        <w:rPr>
          <w:sz w:val="22"/>
          <w:szCs w:val="24"/>
        </w:rPr>
        <w:t xml:space="preserve"> by:</w:t>
      </w:r>
    </w:p>
    <w:p w14:paraId="0765C953" w14:textId="77777777" w:rsidR="00272FA1" w:rsidRPr="00F34906" w:rsidRDefault="00272FA1" w:rsidP="007066D0">
      <w:pPr>
        <w:numPr>
          <w:ilvl w:val="0"/>
          <w:numId w:val="6"/>
        </w:numPr>
        <w:shd w:val="clear" w:color="auto" w:fill="FFFFFF"/>
        <w:tabs>
          <w:tab w:val="left" w:pos="787"/>
        </w:tabs>
        <w:spacing w:before="120"/>
        <w:ind w:left="787" w:hanging="398"/>
        <w:jc w:val="both"/>
        <w:rPr>
          <w:sz w:val="22"/>
          <w:szCs w:val="24"/>
        </w:rPr>
      </w:pPr>
      <w:r w:rsidRPr="00F34906">
        <w:rPr>
          <w:sz w:val="22"/>
          <w:szCs w:val="24"/>
        </w:rPr>
        <w:t>in the case of a representative proceeding commenced under Part IVA—section 33Q or 33R; or</w:t>
      </w:r>
    </w:p>
    <w:p w14:paraId="66E93CDB" w14:textId="77777777" w:rsidR="00272FA1" w:rsidRPr="00F34906" w:rsidRDefault="00272FA1" w:rsidP="007066D0">
      <w:pPr>
        <w:numPr>
          <w:ilvl w:val="0"/>
          <w:numId w:val="6"/>
        </w:numPr>
        <w:shd w:val="clear" w:color="auto" w:fill="FFFFFF"/>
        <w:tabs>
          <w:tab w:val="left" w:pos="787"/>
        </w:tabs>
        <w:spacing w:before="120"/>
        <w:ind w:left="787" w:hanging="398"/>
        <w:jc w:val="both"/>
        <w:rPr>
          <w:sz w:val="22"/>
          <w:szCs w:val="24"/>
        </w:rPr>
      </w:pPr>
      <w:r w:rsidRPr="00F34906">
        <w:rPr>
          <w:sz w:val="22"/>
          <w:szCs w:val="24"/>
        </w:rPr>
        <w:t>in the case of a proceeding of a representative character commenced under another Act—any provision in that Act.”.</w:t>
      </w:r>
    </w:p>
    <w:p w14:paraId="1CD0973F" w14:textId="77777777" w:rsidR="00272FA1" w:rsidRPr="00F34906" w:rsidRDefault="00272FA1" w:rsidP="00731F76">
      <w:pPr>
        <w:spacing w:before="120"/>
        <w:jc w:val="center"/>
        <w:rPr>
          <w:sz w:val="22"/>
        </w:rPr>
      </w:pPr>
      <w:r w:rsidRPr="00F34906">
        <w:rPr>
          <w:b/>
          <w:bCs/>
          <w:i/>
          <w:iCs/>
          <w:sz w:val="22"/>
          <w:szCs w:val="24"/>
        </w:rPr>
        <w:t>Freedom of Information Act 1982</w:t>
      </w:r>
    </w:p>
    <w:p w14:paraId="0946FEC4" w14:textId="77777777" w:rsidR="00272FA1" w:rsidRPr="00F34906" w:rsidRDefault="00272FA1" w:rsidP="007066D0">
      <w:pPr>
        <w:shd w:val="clear" w:color="auto" w:fill="FFFFFF"/>
        <w:spacing w:before="120"/>
        <w:ind w:left="5"/>
        <w:jc w:val="both"/>
        <w:rPr>
          <w:sz w:val="22"/>
        </w:rPr>
      </w:pPr>
      <w:r w:rsidRPr="00F34906">
        <w:rPr>
          <w:b/>
          <w:bCs/>
          <w:sz w:val="22"/>
          <w:szCs w:val="24"/>
        </w:rPr>
        <w:t>Section 47:</w:t>
      </w:r>
    </w:p>
    <w:p w14:paraId="03A8657F" w14:textId="77777777" w:rsidR="00272FA1" w:rsidRPr="00F34906" w:rsidRDefault="00272FA1" w:rsidP="007066D0">
      <w:pPr>
        <w:shd w:val="clear" w:color="auto" w:fill="FFFFFF"/>
        <w:spacing w:before="120"/>
        <w:ind w:left="350"/>
        <w:jc w:val="both"/>
        <w:rPr>
          <w:sz w:val="22"/>
        </w:rPr>
      </w:pPr>
      <w:r w:rsidRPr="00F34906">
        <w:rPr>
          <w:sz w:val="22"/>
          <w:szCs w:val="24"/>
        </w:rPr>
        <w:t>Add at the end:</w:t>
      </w:r>
    </w:p>
    <w:p w14:paraId="6E4A66C4" w14:textId="77777777" w:rsidR="00272FA1" w:rsidRPr="00F34906" w:rsidRDefault="00272FA1" w:rsidP="007066D0">
      <w:pPr>
        <w:shd w:val="clear" w:color="auto" w:fill="FFFFFF"/>
        <w:spacing w:before="120"/>
        <w:ind w:left="14" w:firstLine="341"/>
        <w:jc w:val="both"/>
        <w:rPr>
          <w:sz w:val="22"/>
        </w:rPr>
      </w:pPr>
      <w:r w:rsidRPr="00F34906">
        <w:rPr>
          <w:sz w:val="22"/>
          <w:szCs w:val="24"/>
        </w:rPr>
        <w:t>“(2) On and after the abolition of the National Companies and Securities Commission:</w:t>
      </w:r>
    </w:p>
    <w:p w14:paraId="37555ECC" w14:textId="77777777" w:rsidR="00272FA1" w:rsidRPr="00F34906" w:rsidRDefault="00272FA1" w:rsidP="007066D0">
      <w:pPr>
        <w:numPr>
          <w:ilvl w:val="0"/>
          <w:numId w:val="7"/>
        </w:numPr>
        <w:shd w:val="clear" w:color="auto" w:fill="FFFFFF"/>
        <w:tabs>
          <w:tab w:val="left" w:pos="797"/>
        </w:tabs>
        <w:spacing w:before="120"/>
        <w:ind w:left="797" w:hanging="398"/>
        <w:jc w:val="both"/>
        <w:rPr>
          <w:sz w:val="22"/>
          <w:szCs w:val="24"/>
        </w:rPr>
      </w:pPr>
      <w:r w:rsidRPr="00F34906">
        <w:rPr>
          <w:sz w:val="22"/>
          <w:szCs w:val="24"/>
        </w:rPr>
        <w:t>subsection (1) is taken to have effect as if paragraphs (1)(c) and (d) were omitted; and</w:t>
      </w:r>
    </w:p>
    <w:p w14:paraId="612279AC" w14:textId="77777777" w:rsidR="00272FA1" w:rsidRPr="00F34906" w:rsidRDefault="00272FA1" w:rsidP="007066D0">
      <w:pPr>
        <w:numPr>
          <w:ilvl w:val="0"/>
          <w:numId w:val="8"/>
        </w:numPr>
        <w:shd w:val="clear" w:color="auto" w:fill="FFFFFF"/>
        <w:tabs>
          <w:tab w:val="left" w:pos="797"/>
        </w:tabs>
        <w:spacing w:before="120"/>
        <w:ind w:left="398"/>
        <w:jc w:val="both"/>
        <w:rPr>
          <w:sz w:val="22"/>
          <w:szCs w:val="24"/>
        </w:rPr>
      </w:pPr>
      <w:r w:rsidRPr="00F34906">
        <w:rPr>
          <w:sz w:val="22"/>
          <w:szCs w:val="24"/>
        </w:rPr>
        <w:t>a document that:</w:t>
      </w:r>
    </w:p>
    <w:p w14:paraId="02A292DB" w14:textId="18DBB853" w:rsidR="00272FA1" w:rsidRPr="00F34906" w:rsidRDefault="00272FA1" w:rsidP="007066D0">
      <w:pPr>
        <w:shd w:val="clear" w:color="auto" w:fill="FFFFFF"/>
        <w:spacing w:before="120"/>
        <w:ind w:left="1450" w:hanging="331"/>
        <w:jc w:val="both"/>
        <w:rPr>
          <w:sz w:val="22"/>
        </w:rPr>
      </w:pPr>
      <w:r w:rsidRPr="00F34906">
        <w:rPr>
          <w:sz w:val="22"/>
          <w:szCs w:val="24"/>
        </w:rPr>
        <w:t>(</w:t>
      </w:r>
      <w:proofErr w:type="spellStart"/>
      <w:r w:rsidRPr="00F34906">
        <w:rPr>
          <w:sz w:val="22"/>
          <w:szCs w:val="24"/>
        </w:rPr>
        <w:t>i</w:t>
      </w:r>
      <w:proofErr w:type="spellEnd"/>
      <w:r w:rsidRPr="00F34906">
        <w:rPr>
          <w:sz w:val="22"/>
          <w:szCs w:val="24"/>
        </w:rPr>
        <w:t>) was an exempt document because of paragraph (</w:t>
      </w:r>
      <w:r w:rsidR="000A743A">
        <w:rPr>
          <w:sz w:val="22"/>
          <w:szCs w:val="24"/>
        </w:rPr>
        <w:t>1</w:t>
      </w:r>
      <w:r w:rsidRPr="00F34906">
        <w:rPr>
          <w:sz w:val="22"/>
          <w:szCs w:val="24"/>
        </w:rPr>
        <w:t>)(c) or (d) immediately before that day; or</w:t>
      </w:r>
    </w:p>
    <w:p w14:paraId="31E88718" w14:textId="77777777" w:rsidR="00272FA1" w:rsidRPr="00F34906" w:rsidRDefault="00272FA1" w:rsidP="007066D0">
      <w:pPr>
        <w:shd w:val="clear" w:color="auto" w:fill="FFFFFF"/>
        <w:spacing w:before="120"/>
        <w:ind w:left="1454" w:hanging="408"/>
        <w:jc w:val="both"/>
        <w:rPr>
          <w:sz w:val="22"/>
        </w:rPr>
      </w:pPr>
      <w:r w:rsidRPr="00F34906">
        <w:rPr>
          <w:sz w:val="22"/>
          <w:szCs w:val="24"/>
        </w:rPr>
        <w:t>(ii) is a copy of or a part of, or contains an extract from, such an exempt document;</w:t>
      </w:r>
    </w:p>
    <w:p w14:paraId="40936BA7" w14:textId="77777777" w:rsidR="00272FA1" w:rsidRPr="00F34906" w:rsidRDefault="00272FA1" w:rsidP="007066D0">
      <w:pPr>
        <w:shd w:val="clear" w:color="auto" w:fill="FFFFFF"/>
        <w:spacing w:before="120"/>
        <w:ind w:left="802"/>
        <w:jc w:val="both"/>
        <w:rPr>
          <w:sz w:val="22"/>
        </w:rPr>
      </w:pPr>
      <w:r w:rsidRPr="00F34906">
        <w:rPr>
          <w:sz w:val="22"/>
          <w:szCs w:val="24"/>
        </w:rPr>
        <w:t>is an exempt document if it is in the possession of a Minister or an agency.</w:t>
      </w:r>
    </w:p>
    <w:p w14:paraId="7295BE88" w14:textId="61FD5F4B" w:rsidR="00272FA1" w:rsidRPr="00731F76" w:rsidRDefault="00272FA1" w:rsidP="007066D0">
      <w:pPr>
        <w:shd w:val="clear" w:color="auto" w:fill="FFFFFF"/>
        <w:spacing w:before="120"/>
        <w:ind w:left="509" w:hanging="494"/>
        <w:jc w:val="both"/>
      </w:pPr>
      <w:r w:rsidRPr="00731F76">
        <w:rPr>
          <w:szCs w:val="18"/>
        </w:rPr>
        <w:t xml:space="preserve">Note: The National Companies and Securities Commission was abolished on 31 July 1992, being a day fixed by Proclamation in accordance with subsection 2(10) of the </w:t>
      </w:r>
      <w:r w:rsidRPr="00731F76">
        <w:rPr>
          <w:i/>
          <w:iCs/>
          <w:szCs w:val="18"/>
        </w:rPr>
        <w:t>Corporations Legislation Amendment Act 1991</w:t>
      </w:r>
      <w:r w:rsidRPr="000A743A">
        <w:rPr>
          <w:iCs/>
          <w:szCs w:val="18"/>
        </w:rPr>
        <w:t>”</w:t>
      </w:r>
      <w:r w:rsidRPr="00731F76">
        <w:rPr>
          <w:i/>
          <w:iCs/>
          <w:szCs w:val="18"/>
        </w:rPr>
        <w:t>.</w:t>
      </w:r>
    </w:p>
    <w:p w14:paraId="75BB5194" w14:textId="77777777" w:rsidR="00272FA1" w:rsidRPr="00F34906" w:rsidRDefault="00272FA1" w:rsidP="007066D0">
      <w:pPr>
        <w:shd w:val="clear" w:color="auto" w:fill="FFFFFF"/>
        <w:spacing w:before="120"/>
        <w:ind w:left="14"/>
        <w:jc w:val="both"/>
        <w:rPr>
          <w:sz w:val="22"/>
        </w:rPr>
      </w:pPr>
      <w:r w:rsidRPr="00F34906">
        <w:rPr>
          <w:b/>
          <w:bCs/>
          <w:sz w:val="22"/>
          <w:szCs w:val="24"/>
        </w:rPr>
        <w:t>Subsection 56(5):</w:t>
      </w:r>
    </w:p>
    <w:p w14:paraId="2E358371" w14:textId="77777777" w:rsidR="00272FA1" w:rsidRPr="00F34906" w:rsidRDefault="00272FA1" w:rsidP="007066D0">
      <w:pPr>
        <w:shd w:val="clear" w:color="auto" w:fill="FFFFFF"/>
        <w:spacing w:before="120"/>
        <w:ind w:left="365"/>
        <w:jc w:val="both"/>
        <w:rPr>
          <w:sz w:val="22"/>
        </w:rPr>
      </w:pPr>
      <w:r w:rsidRPr="00F34906">
        <w:rPr>
          <w:sz w:val="22"/>
          <w:szCs w:val="24"/>
        </w:rPr>
        <w:t>Omit “, at the applicant’s request,”.</w:t>
      </w:r>
    </w:p>
    <w:p w14:paraId="56005673" w14:textId="77777777" w:rsidR="00272FA1" w:rsidRPr="00F34906" w:rsidRDefault="00272FA1" w:rsidP="007066D0">
      <w:pPr>
        <w:shd w:val="clear" w:color="auto" w:fill="FFFFFF"/>
        <w:spacing w:before="120"/>
        <w:ind w:left="19"/>
        <w:jc w:val="both"/>
        <w:rPr>
          <w:sz w:val="22"/>
        </w:rPr>
      </w:pPr>
      <w:r w:rsidRPr="00F34906">
        <w:rPr>
          <w:b/>
          <w:bCs/>
          <w:sz w:val="22"/>
          <w:szCs w:val="24"/>
        </w:rPr>
        <w:t>Paragraph 58(5A)(a):</w:t>
      </w:r>
    </w:p>
    <w:p w14:paraId="66014FCB" w14:textId="77777777" w:rsidR="00272FA1" w:rsidRPr="00F34906" w:rsidRDefault="00272FA1" w:rsidP="007066D0">
      <w:pPr>
        <w:shd w:val="clear" w:color="auto" w:fill="FFFFFF"/>
        <w:spacing w:before="120"/>
        <w:ind w:left="19" w:firstLine="346"/>
        <w:jc w:val="both"/>
        <w:rPr>
          <w:sz w:val="22"/>
        </w:rPr>
      </w:pPr>
      <w:r w:rsidRPr="00F34906">
        <w:rPr>
          <w:sz w:val="22"/>
          <w:szCs w:val="24"/>
        </w:rPr>
        <w:t>Omit all the words after “cause”, substitute “that document of an agency to be an exempt document for a reason referred to in subsection 33(1); or”.</w:t>
      </w:r>
    </w:p>
    <w:p w14:paraId="5B5F0CAA" w14:textId="77777777" w:rsidR="00272FA1" w:rsidRPr="00F34906" w:rsidRDefault="00272FA1" w:rsidP="007066D0">
      <w:pPr>
        <w:shd w:val="clear" w:color="auto" w:fill="FFFFFF"/>
        <w:spacing w:before="120"/>
        <w:ind w:left="19"/>
        <w:jc w:val="both"/>
        <w:rPr>
          <w:sz w:val="22"/>
        </w:rPr>
      </w:pPr>
      <w:r w:rsidRPr="00F34906">
        <w:rPr>
          <w:b/>
          <w:bCs/>
          <w:sz w:val="22"/>
          <w:szCs w:val="24"/>
        </w:rPr>
        <w:t>Paragraph 58(5A)(b):</w:t>
      </w:r>
    </w:p>
    <w:p w14:paraId="6875C181" w14:textId="77777777" w:rsidR="00272FA1" w:rsidRPr="00F34906" w:rsidRDefault="00272FA1" w:rsidP="007066D0">
      <w:pPr>
        <w:shd w:val="clear" w:color="auto" w:fill="FFFFFF"/>
        <w:spacing w:before="120"/>
        <w:ind w:left="370"/>
        <w:jc w:val="both"/>
        <w:rPr>
          <w:sz w:val="22"/>
        </w:rPr>
      </w:pPr>
      <w:r w:rsidRPr="00F34906">
        <w:rPr>
          <w:sz w:val="22"/>
          <w:szCs w:val="24"/>
        </w:rPr>
        <w:t>Omit the paragraph, substitute:</w:t>
      </w:r>
    </w:p>
    <w:p w14:paraId="088D5359" w14:textId="77777777" w:rsidR="00272FA1" w:rsidRPr="00F34906" w:rsidRDefault="00272FA1" w:rsidP="007066D0">
      <w:pPr>
        <w:shd w:val="clear" w:color="auto" w:fill="FFFFFF"/>
        <w:spacing w:before="120"/>
        <w:ind w:left="917" w:hanging="499"/>
        <w:jc w:val="both"/>
        <w:rPr>
          <w:sz w:val="22"/>
        </w:rPr>
      </w:pPr>
      <w:r w:rsidRPr="00F34906">
        <w:rPr>
          <w:sz w:val="22"/>
          <w:szCs w:val="24"/>
        </w:rPr>
        <w:t>“(b) in a case where the certificate was given under subsection 33A(4):</w:t>
      </w:r>
    </w:p>
    <w:p w14:paraId="30C33CDF" w14:textId="77777777" w:rsidR="00272FA1" w:rsidRPr="00F34906" w:rsidRDefault="00272FA1" w:rsidP="007066D0">
      <w:pPr>
        <w:shd w:val="clear" w:color="auto" w:fill="FFFFFF"/>
        <w:spacing w:before="120"/>
        <w:ind w:left="1464" w:hanging="336"/>
        <w:jc w:val="both"/>
        <w:rPr>
          <w:sz w:val="22"/>
        </w:rPr>
      </w:pPr>
      <w:r w:rsidRPr="00F34906">
        <w:rPr>
          <w:sz w:val="22"/>
          <w:szCs w:val="24"/>
        </w:rPr>
        <w:t>(</w:t>
      </w:r>
      <w:proofErr w:type="spellStart"/>
      <w:r w:rsidRPr="00F34906">
        <w:rPr>
          <w:sz w:val="22"/>
          <w:szCs w:val="24"/>
        </w:rPr>
        <w:t>i</w:t>
      </w:r>
      <w:proofErr w:type="spellEnd"/>
      <w:r w:rsidRPr="00F34906">
        <w:rPr>
          <w:sz w:val="22"/>
          <w:szCs w:val="24"/>
        </w:rPr>
        <w:t>) cause that document of an agency to be an exempt document for a reason referred to in subsection 33A(1); and</w:t>
      </w:r>
    </w:p>
    <w:p w14:paraId="4D03120D" w14:textId="77777777" w:rsidR="00272FA1" w:rsidRPr="00F34906" w:rsidRDefault="00272FA1" w:rsidP="007066D0">
      <w:pPr>
        <w:shd w:val="clear" w:color="auto" w:fill="FFFFFF"/>
        <w:spacing w:before="120"/>
        <w:ind w:left="1464" w:hanging="403"/>
        <w:jc w:val="both"/>
        <w:rPr>
          <w:sz w:val="22"/>
        </w:rPr>
      </w:pPr>
      <w:r w:rsidRPr="00F34906">
        <w:rPr>
          <w:sz w:val="22"/>
          <w:szCs w:val="24"/>
        </w:rPr>
        <w:t>(ii) not cause that document of an agency to be a document containing matter the disclosure of which under this Act would be, on balance, in the public interest.”.</w:t>
      </w:r>
    </w:p>
    <w:p w14:paraId="09D84ACD" w14:textId="77777777" w:rsidR="00272FA1" w:rsidRPr="00F34906" w:rsidRDefault="00272FA1" w:rsidP="007066D0">
      <w:pPr>
        <w:shd w:val="clear" w:color="auto" w:fill="FFFFFF"/>
        <w:spacing w:before="120"/>
        <w:ind w:left="1464" w:hanging="403"/>
        <w:jc w:val="both"/>
        <w:rPr>
          <w:sz w:val="22"/>
        </w:rPr>
        <w:sectPr w:rsidR="00272FA1" w:rsidRPr="00F34906" w:rsidSect="00F34906">
          <w:pgSz w:w="12240" w:h="15840" w:code="1"/>
          <w:pgMar w:top="1440" w:right="1440" w:bottom="1440" w:left="1440" w:header="720" w:footer="720" w:gutter="0"/>
          <w:cols w:space="60"/>
          <w:noEndnote/>
        </w:sectPr>
      </w:pPr>
    </w:p>
    <w:p w14:paraId="49BA584A"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0CD9E31B" w14:textId="77777777" w:rsidR="00272FA1" w:rsidRPr="00F34906" w:rsidRDefault="00272FA1" w:rsidP="007066D0">
      <w:pPr>
        <w:shd w:val="clear" w:color="auto" w:fill="FFFFFF"/>
        <w:spacing w:before="120"/>
        <w:jc w:val="both"/>
        <w:rPr>
          <w:sz w:val="22"/>
        </w:rPr>
      </w:pPr>
      <w:r w:rsidRPr="00F34906">
        <w:rPr>
          <w:b/>
          <w:bCs/>
          <w:sz w:val="22"/>
          <w:szCs w:val="24"/>
        </w:rPr>
        <w:t>Sub-subparagraph 58C(2)(a)(vi)(A):</w:t>
      </w:r>
    </w:p>
    <w:p w14:paraId="1DEA3C95" w14:textId="77777777" w:rsidR="00272FA1" w:rsidRPr="00F34906" w:rsidRDefault="00272FA1" w:rsidP="007066D0">
      <w:pPr>
        <w:shd w:val="clear" w:color="auto" w:fill="FFFFFF"/>
        <w:spacing w:before="120"/>
        <w:ind w:firstLine="336"/>
        <w:jc w:val="both"/>
        <w:rPr>
          <w:sz w:val="22"/>
        </w:rPr>
      </w:pPr>
      <w:r w:rsidRPr="00F34906">
        <w:rPr>
          <w:sz w:val="22"/>
          <w:szCs w:val="24"/>
        </w:rPr>
        <w:t>Omit all the words after “cause”, substitute “that document of an agency to be an exempt document for a reason referred to in subsection 33(1); or”.</w:t>
      </w:r>
    </w:p>
    <w:p w14:paraId="3E22D554" w14:textId="77777777" w:rsidR="00272FA1" w:rsidRPr="00F34906" w:rsidRDefault="00272FA1" w:rsidP="007066D0">
      <w:pPr>
        <w:shd w:val="clear" w:color="auto" w:fill="FFFFFF"/>
        <w:spacing w:before="120"/>
        <w:jc w:val="both"/>
        <w:rPr>
          <w:sz w:val="22"/>
        </w:rPr>
      </w:pPr>
      <w:r w:rsidRPr="00F34906">
        <w:rPr>
          <w:b/>
          <w:bCs/>
          <w:sz w:val="22"/>
          <w:szCs w:val="24"/>
        </w:rPr>
        <w:t>Sub-subparagraph 58C(2)(a)(vi)(B):</w:t>
      </w:r>
    </w:p>
    <w:p w14:paraId="595ED001" w14:textId="77777777" w:rsidR="00272FA1" w:rsidRPr="00F34906" w:rsidRDefault="00272FA1" w:rsidP="007066D0">
      <w:pPr>
        <w:shd w:val="clear" w:color="auto" w:fill="FFFFFF"/>
        <w:spacing w:before="120"/>
        <w:ind w:left="5" w:firstLine="336"/>
        <w:jc w:val="both"/>
        <w:rPr>
          <w:sz w:val="22"/>
        </w:rPr>
      </w:pPr>
      <w:r w:rsidRPr="00F34906">
        <w:rPr>
          <w:sz w:val="22"/>
          <w:szCs w:val="24"/>
        </w:rPr>
        <w:t>Omit all the words after “cause”, substitute “subsection (2A) to apply to that document of an agency; and”.</w:t>
      </w:r>
    </w:p>
    <w:p w14:paraId="255EA40F" w14:textId="77777777" w:rsidR="00272FA1" w:rsidRPr="00F34906" w:rsidRDefault="00272FA1" w:rsidP="007066D0">
      <w:pPr>
        <w:shd w:val="clear" w:color="auto" w:fill="FFFFFF"/>
        <w:spacing w:before="120"/>
        <w:ind w:left="5"/>
        <w:jc w:val="both"/>
        <w:rPr>
          <w:sz w:val="22"/>
        </w:rPr>
      </w:pPr>
      <w:r w:rsidRPr="00F34906">
        <w:rPr>
          <w:b/>
          <w:bCs/>
          <w:sz w:val="22"/>
          <w:szCs w:val="24"/>
        </w:rPr>
        <w:t>After subsection 58C(2):</w:t>
      </w:r>
    </w:p>
    <w:p w14:paraId="3AC8AA4B" w14:textId="77777777" w:rsidR="00272FA1" w:rsidRPr="00F34906" w:rsidRDefault="00272FA1" w:rsidP="007066D0">
      <w:pPr>
        <w:shd w:val="clear" w:color="auto" w:fill="FFFFFF"/>
        <w:spacing w:before="120"/>
        <w:ind w:left="350"/>
        <w:jc w:val="both"/>
        <w:rPr>
          <w:sz w:val="22"/>
        </w:rPr>
      </w:pPr>
      <w:r w:rsidRPr="00F34906">
        <w:rPr>
          <w:sz w:val="22"/>
          <w:szCs w:val="24"/>
        </w:rPr>
        <w:t>Insert:</w:t>
      </w:r>
    </w:p>
    <w:p w14:paraId="3F39C6BA" w14:textId="77777777" w:rsidR="00272FA1" w:rsidRPr="00F34906" w:rsidRDefault="00272FA1" w:rsidP="007066D0">
      <w:pPr>
        <w:shd w:val="clear" w:color="auto" w:fill="FFFFFF"/>
        <w:spacing w:before="120"/>
        <w:ind w:left="10" w:firstLine="341"/>
        <w:jc w:val="both"/>
        <w:rPr>
          <w:sz w:val="22"/>
        </w:rPr>
      </w:pPr>
      <w:r w:rsidRPr="00F34906">
        <w:rPr>
          <w:sz w:val="22"/>
          <w:szCs w:val="24"/>
        </w:rPr>
        <w:t>“(2A) For the purpose of sub-subparagraph 58C(2)(a)(vi)(B), this subsection applies to a document of an agency if the information (as mentioned in subparagraph 58C(2)(a)(vi)) would:</w:t>
      </w:r>
    </w:p>
    <w:p w14:paraId="2689B25A" w14:textId="77777777" w:rsidR="00272FA1" w:rsidRPr="00F34906" w:rsidRDefault="00272FA1" w:rsidP="007066D0">
      <w:pPr>
        <w:numPr>
          <w:ilvl w:val="0"/>
          <w:numId w:val="9"/>
        </w:numPr>
        <w:shd w:val="clear" w:color="auto" w:fill="FFFFFF"/>
        <w:tabs>
          <w:tab w:val="left" w:pos="782"/>
        </w:tabs>
        <w:spacing w:before="120"/>
        <w:ind w:left="782" w:hanging="389"/>
        <w:jc w:val="both"/>
        <w:rPr>
          <w:sz w:val="22"/>
          <w:szCs w:val="24"/>
        </w:rPr>
      </w:pPr>
      <w:r w:rsidRPr="00F34906">
        <w:rPr>
          <w:sz w:val="22"/>
          <w:szCs w:val="24"/>
        </w:rPr>
        <w:t>cause that document of an agency to be an exempt document for a reason referred to in subsection 33A(1); and</w:t>
      </w:r>
    </w:p>
    <w:p w14:paraId="0B8BE5F0" w14:textId="77777777" w:rsidR="00272FA1" w:rsidRPr="00F34906" w:rsidRDefault="00272FA1" w:rsidP="007066D0">
      <w:pPr>
        <w:numPr>
          <w:ilvl w:val="0"/>
          <w:numId w:val="9"/>
        </w:numPr>
        <w:shd w:val="clear" w:color="auto" w:fill="FFFFFF"/>
        <w:tabs>
          <w:tab w:val="left" w:pos="782"/>
        </w:tabs>
        <w:spacing w:before="120"/>
        <w:ind w:left="782" w:hanging="389"/>
        <w:jc w:val="both"/>
        <w:rPr>
          <w:sz w:val="22"/>
          <w:szCs w:val="24"/>
        </w:rPr>
      </w:pPr>
      <w:r w:rsidRPr="00F34906">
        <w:rPr>
          <w:sz w:val="22"/>
          <w:szCs w:val="24"/>
        </w:rPr>
        <w:t>not cause that document of an agency to be a document containing matter the disclosure of which under this Act would be, on balance, in the public interest.”.</w:t>
      </w:r>
    </w:p>
    <w:p w14:paraId="1100E75B" w14:textId="77777777" w:rsidR="00272FA1" w:rsidRPr="00F34906" w:rsidRDefault="00272FA1" w:rsidP="004D7374">
      <w:pPr>
        <w:spacing w:before="120"/>
        <w:jc w:val="center"/>
        <w:rPr>
          <w:sz w:val="22"/>
        </w:rPr>
      </w:pPr>
      <w:r w:rsidRPr="00F34906">
        <w:rPr>
          <w:b/>
          <w:bCs/>
          <w:i/>
          <w:iCs/>
          <w:sz w:val="22"/>
          <w:szCs w:val="24"/>
        </w:rPr>
        <w:t>Judges (Long Leave Payments) Act 1979</w:t>
      </w:r>
    </w:p>
    <w:p w14:paraId="6AB84641" w14:textId="77777777" w:rsidR="00272FA1" w:rsidRPr="00F34906" w:rsidRDefault="00272FA1" w:rsidP="007066D0">
      <w:pPr>
        <w:shd w:val="clear" w:color="auto" w:fill="FFFFFF"/>
        <w:spacing w:before="120"/>
        <w:ind w:left="14"/>
        <w:jc w:val="both"/>
        <w:rPr>
          <w:sz w:val="22"/>
        </w:rPr>
      </w:pPr>
      <w:r w:rsidRPr="00F34906">
        <w:rPr>
          <w:b/>
          <w:bCs/>
          <w:sz w:val="22"/>
          <w:szCs w:val="24"/>
        </w:rPr>
        <w:t>Section 3 (definition of “retirement”):</w:t>
      </w:r>
    </w:p>
    <w:p w14:paraId="3A6C0E4B" w14:textId="77777777" w:rsidR="00272FA1" w:rsidRPr="00F34906" w:rsidRDefault="00272FA1" w:rsidP="007066D0">
      <w:pPr>
        <w:shd w:val="clear" w:color="auto" w:fill="FFFFFF"/>
        <w:spacing w:before="120"/>
        <w:ind w:left="350"/>
        <w:jc w:val="both"/>
        <w:rPr>
          <w:sz w:val="22"/>
        </w:rPr>
      </w:pPr>
      <w:r w:rsidRPr="00F34906">
        <w:rPr>
          <w:sz w:val="22"/>
          <w:szCs w:val="24"/>
        </w:rPr>
        <w:t>After “death”, insert “(see also section 3A)”.</w:t>
      </w:r>
    </w:p>
    <w:p w14:paraId="5E6D358D" w14:textId="77777777" w:rsidR="00272FA1" w:rsidRPr="00F34906" w:rsidRDefault="00272FA1" w:rsidP="007066D0">
      <w:pPr>
        <w:shd w:val="clear" w:color="auto" w:fill="FFFFFF"/>
        <w:spacing w:before="120"/>
        <w:ind w:left="14"/>
        <w:jc w:val="both"/>
        <w:rPr>
          <w:sz w:val="22"/>
        </w:rPr>
      </w:pPr>
      <w:r w:rsidRPr="00F34906">
        <w:rPr>
          <w:b/>
          <w:bCs/>
          <w:sz w:val="22"/>
          <w:szCs w:val="24"/>
        </w:rPr>
        <w:t>After section 3:</w:t>
      </w:r>
    </w:p>
    <w:p w14:paraId="1EAC480D" w14:textId="77777777" w:rsidR="00272FA1" w:rsidRPr="00F34906" w:rsidRDefault="00272FA1" w:rsidP="007066D0">
      <w:pPr>
        <w:shd w:val="clear" w:color="auto" w:fill="FFFFFF"/>
        <w:spacing w:before="120"/>
        <w:ind w:left="360"/>
        <w:jc w:val="both"/>
        <w:rPr>
          <w:sz w:val="22"/>
        </w:rPr>
      </w:pPr>
      <w:r w:rsidRPr="00F34906">
        <w:rPr>
          <w:sz w:val="22"/>
          <w:szCs w:val="24"/>
        </w:rPr>
        <w:t>Insert:</w:t>
      </w:r>
    </w:p>
    <w:p w14:paraId="5254EECB" w14:textId="77777777" w:rsidR="00272FA1" w:rsidRPr="00F34906" w:rsidRDefault="00272FA1" w:rsidP="007066D0">
      <w:pPr>
        <w:shd w:val="clear" w:color="auto" w:fill="FFFFFF"/>
        <w:spacing w:before="120"/>
        <w:ind w:left="19"/>
        <w:jc w:val="both"/>
        <w:rPr>
          <w:sz w:val="22"/>
        </w:rPr>
      </w:pPr>
      <w:r w:rsidRPr="00F34906">
        <w:rPr>
          <w:b/>
          <w:bCs/>
          <w:sz w:val="22"/>
          <w:szCs w:val="24"/>
        </w:rPr>
        <w:t>Consecutive appointments</w:t>
      </w:r>
    </w:p>
    <w:p w14:paraId="1F59B3F2" w14:textId="77777777" w:rsidR="00272FA1" w:rsidRPr="00F34906" w:rsidRDefault="00272FA1" w:rsidP="007066D0">
      <w:pPr>
        <w:shd w:val="clear" w:color="auto" w:fill="FFFFFF"/>
        <w:spacing w:before="120"/>
        <w:ind w:left="360"/>
        <w:jc w:val="both"/>
        <w:rPr>
          <w:sz w:val="22"/>
        </w:rPr>
      </w:pPr>
      <w:r w:rsidRPr="00F34906">
        <w:rPr>
          <w:sz w:val="22"/>
          <w:szCs w:val="24"/>
        </w:rPr>
        <w:t>“3A.(1) If:</w:t>
      </w:r>
    </w:p>
    <w:p w14:paraId="4F59085B" w14:textId="77777777" w:rsidR="00272FA1" w:rsidRPr="00F34906" w:rsidRDefault="00272FA1" w:rsidP="007066D0">
      <w:pPr>
        <w:numPr>
          <w:ilvl w:val="0"/>
          <w:numId w:val="10"/>
        </w:numPr>
        <w:shd w:val="clear" w:color="auto" w:fill="FFFFFF"/>
        <w:tabs>
          <w:tab w:val="left" w:pos="797"/>
        </w:tabs>
        <w:spacing w:before="120"/>
        <w:ind w:left="403"/>
        <w:jc w:val="both"/>
        <w:rPr>
          <w:sz w:val="22"/>
          <w:szCs w:val="24"/>
        </w:rPr>
      </w:pPr>
      <w:r w:rsidRPr="00F34906">
        <w:rPr>
          <w:sz w:val="22"/>
          <w:szCs w:val="24"/>
        </w:rPr>
        <w:t>a person’s appointment as a Judge terminates; and</w:t>
      </w:r>
    </w:p>
    <w:p w14:paraId="25A262CD" w14:textId="77777777" w:rsidR="00272FA1" w:rsidRPr="00F34906" w:rsidRDefault="00272FA1" w:rsidP="007066D0">
      <w:pPr>
        <w:numPr>
          <w:ilvl w:val="0"/>
          <w:numId w:val="10"/>
        </w:numPr>
        <w:shd w:val="clear" w:color="auto" w:fill="FFFFFF"/>
        <w:tabs>
          <w:tab w:val="left" w:pos="797"/>
        </w:tabs>
        <w:spacing w:before="120"/>
        <w:ind w:left="797" w:hanging="394"/>
        <w:jc w:val="both"/>
        <w:rPr>
          <w:sz w:val="22"/>
          <w:szCs w:val="24"/>
        </w:rPr>
      </w:pPr>
      <w:r w:rsidRPr="00F34906">
        <w:rPr>
          <w:sz w:val="22"/>
          <w:szCs w:val="24"/>
        </w:rPr>
        <w:t>a new appointment of the person as a Judge takes effect immediately after the termination;</w:t>
      </w:r>
    </w:p>
    <w:p w14:paraId="61B520D9" w14:textId="77777777" w:rsidR="00272FA1" w:rsidRPr="00F34906" w:rsidRDefault="00272FA1" w:rsidP="007066D0">
      <w:pPr>
        <w:shd w:val="clear" w:color="auto" w:fill="FFFFFF"/>
        <w:spacing w:before="120"/>
        <w:ind w:left="24"/>
        <w:jc w:val="both"/>
        <w:rPr>
          <w:sz w:val="22"/>
        </w:rPr>
      </w:pPr>
      <w:r w:rsidRPr="00F34906">
        <w:rPr>
          <w:sz w:val="22"/>
          <w:szCs w:val="24"/>
        </w:rPr>
        <w:t>the person is taken, for the purposes of this Act, not to retire when the earlier appointment terminates.</w:t>
      </w:r>
    </w:p>
    <w:p w14:paraId="7CB9FE85" w14:textId="77777777" w:rsidR="00272FA1" w:rsidRPr="00F34906" w:rsidRDefault="00272FA1" w:rsidP="007066D0">
      <w:pPr>
        <w:shd w:val="clear" w:color="auto" w:fill="FFFFFF"/>
        <w:spacing w:before="120"/>
        <w:ind w:left="29" w:firstLine="341"/>
        <w:jc w:val="both"/>
        <w:rPr>
          <w:sz w:val="22"/>
        </w:rPr>
      </w:pPr>
      <w:r w:rsidRPr="00F34906">
        <w:rPr>
          <w:sz w:val="22"/>
          <w:szCs w:val="24"/>
        </w:rPr>
        <w:t>“(2) This section applies to the termination of an appointment however it occurs (whether because of resignation or because of the expiration of the term of the appointment or otherwise).”.</w:t>
      </w:r>
    </w:p>
    <w:p w14:paraId="06661E6B" w14:textId="77777777" w:rsidR="00272FA1" w:rsidRPr="00F34906" w:rsidRDefault="00272FA1" w:rsidP="004D7374">
      <w:pPr>
        <w:spacing w:before="120"/>
        <w:jc w:val="center"/>
        <w:rPr>
          <w:sz w:val="22"/>
        </w:rPr>
      </w:pPr>
      <w:r w:rsidRPr="00F34906">
        <w:rPr>
          <w:b/>
          <w:bCs/>
          <w:i/>
          <w:iCs/>
          <w:sz w:val="22"/>
          <w:szCs w:val="24"/>
        </w:rPr>
        <w:t>Judges’ Pensions Act 1968</w:t>
      </w:r>
    </w:p>
    <w:p w14:paraId="16A9AA24" w14:textId="77777777" w:rsidR="00272FA1" w:rsidRPr="00F34906" w:rsidRDefault="00272FA1" w:rsidP="007066D0">
      <w:pPr>
        <w:shd w:val="clear" w:color="auto" w:fill="FFFFFF"/>
        <w:spacing w:before="120"/>
        <w:ind w:left="29"/>
        <w:jc w:val="both"/>
        <w:rPr>
          <w:sz w:val="22"/>
        </w:rPr>
      </w:pPr>
      <w:r w:rsidRPr="00F34906">
        <w:rPr>
          <w:b/>
          <w:bCs/>
          <w:sz w:val="22"/>
          <w:szCs w:val="24"/>
        </w:rPr>
        <w:t>Subsection 4(1) (definition of “retires”):</w:t>
      </w:r>
    </w:p>
    <w:p w14:paraId="05F0F48F" w14:textId="77777777" w:rsidR="00272FA1" w:rsidRPr="00F34906" w:rsidRDefault="00272FA1" w:rsidP="007066D0">
      <w:pPr>
        <w:shd w:val="clear" w:color="auto" w:fill="FFFFFF"/>
        <w:spacing w:before="120"/>
        <w:ind w:left="370"/>
        <w:jc w:val="both"/>
        <w:rPr>
          <w:sz w:val="22"/>
        </w:rPr>
      </w:pPr>
      <w:r w:rsidRPr="00F34906">
        <w:rPr>
          <w:sz w:val="22"/>
          <w:szCs w:val="24"/>
        </w:rPr>
        <w:t>After “meaning”, insert “(see also sections 4B</w:t>
      </w:r>
      <w:r w:rsidRPr="00F34906">
        <w:rPr>
          <w:b/>
          <w:bCs/>
          <w:sz w:val="22"/>
          <w:szCs w:val="24"/>
        </w:rPr>
        <w:t xml:space="preserve"> </w:t>
      </w:r>
      <w:r w:rsidRPr="00F34906">
        <w:rPr>
          <w:sz w:val="22"/>
          <w:szCs w:val="24"/>
        </w:rPr>
        <w:t>and 5)”.</w:t>
      </w:r>
    </w:p>
    <w:p w14:paraId="07E2BE63" w14:textId="77777777" w:rsidR="00272FA1" w:rsidRPr="00F34906" w:rsidRDefault="00272FA1" w:rsidP="007066D0">
      <w:pPr>
        <w:shd w:val="clear" w:color="auto" w:fill="FFFFFF"/>
        <w:spacing w:before="120"/>
        <w:ind w:left="370"/>
        <w:jc w:val="both"/>
        <w:rPr>
          <w:sz w:val="22"/>
        </w:rPr>
        <w:sectPr w:rsidR="00272FA1" w:rsidRPr="00F34906" w:rsidSect="00F34906">
          <w:pgSz w:w="12240" w:h="15840" w:code="1"/>
          <w:pgMar w:top="1440" w:right="1440" w:bottom="1440" w:left="1440" w:header="720" w:footer="720" w:gutter="0"/>
          <w:cols w:space="60"/>
          <w:noEndnote/>
        </w:sectPr>
      </w:pPr>
    </w:p>
    <w:p w14:paraId="20AE846E"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621B26BB" w14:textId="77777777" w:rsidR="00272FA1" w:rsidRPr="00F34906" w:rsidRDefault="00272FA1" w:rsidP="007066D0">
      <w:pPr>
        <w:shd w:val="clear" w:color="auto" w:fill="FFFFFF"/>
        <w:spacing w:before="120"/>
        <w:jc w:val="both"/>
        <w:rPr>
          <w:sz w:val="22"/>
        </w:rPr>
      </w:pPr>
      <w:r w:rsidRPr="00F34906">
        <w:rPr>
          <w:b/>
          <w:bCs/>
          <w:sz w:val="22"/>
          <w:szCs w:val="24"/>
        </w:rPr>
        <w:t>After section 4A:</w:t>
      </w:r>
    </w:p>
    <w:p w14:paraId="46A9CBAB" w14:textId="77777777" w:rsidR="00272FA1" w:rsidRPr="00F34906" w:rsidRDefault="00272FA1" w:rsidP="007066D0">
      <w:pPr>
        <w:shd w:val="clear" w:color="auto" w:fill="FFFFFF"/>
        <w:spacing w:before="120"/>
        <w:ind w:left="350"/>
        <w:jc w:val="both"/>
        <w:rPr>
          <w:sz w:val="22"/>
        </w:rPr>
      </w:pPr>
      <w:r w:rsidRPr="00F34906">
        <w:rPr>
          <w:sz w:val="22"/>
          <w:szCs w:val="24"/>
        </w:rPr>
        <w:t>Insert:</w:t>
      </w:r>
    </w:p>
    <w:p w14:paraId="7AF742FF" w14:textId="77777777" w:rsidR="00272FA1" w:rsidRPr="00F34906" w:rsidRDefault="00272FA1" w:rsidP="007066D0">
      <w:pPr>
        <w:shd w:val="clear" w:color="auto" w:fill="FFFFFF"/>
        <w:spacing w:before="120"/>
        <w:jc w:val="both"/>
        <w:rPr>
          <w:sz w:val="22"/>
        </w:rPr>
      </w:pPr>
      <w:r w:rsidRPr="00F34906">
        <w:rPr>
          <w:b/>
          <w:bCs/>
          <w:sz w:val="22"/>
          <w:szCs w:val="24"/>
        </w:rPr>
        <w:t>Consecutive appointments</w:t>
      </w:r>
    </w:p>
    <w:p w14:paraId="7AD235B5" w14:textId="77777777" w:rsidR="00272FA1" w:rsidRPr="00F34906" w:rsidRDefault="00272FA1" w:rsidP="007066D0">
      <w:pPr>
        <w:shd w:val="clear" w:color="auto" w:fill="FFFFFF"/>
        <w:spacing w:before="120"/>
        <w:ind w:left="350"/>
        <w:jc w:val="both"/>
        <w:rPr>
          <w:sz w:val="22"/>
        </w:rPr>
      </w:pPr>
      <w:r w:rsidRPr="00F34906">
        <w:rPr>
          <w:sz w:val="22"/>
          <w:szCs w:val="24"/>
        </w:rPr>
        <w:t>“4B.(1) If:</w:t>
      </w:r>
    </w:p>
    <w:p w14:paraId="6D63515E" w14:textId="77777777" w:rsidR="00272FA1" w:rsidRPr="00F34906" w:rsidRDefault="00272FA1" w:rsidP="007066D0">
      <w:pPr>
        <w:numPr>
          <w:ilvl w:val="0"/>
          <w:numId w:val="11"/>
        </w:numPr>
        <w:shd w:val="clear" w:color="auto" w:fill="FFFFFF"/>
        <w:tabs>
          <w:tab w:val="left" w:pos="782"/>
        </w:tabs>
        <w:spacing w:before="120"/>
        <w:ind w:left="389"/>
        <w:jc w:val="both"/>
        <w:rPr>
          <w:sz w:val="22"/>
          <w:szCs w:val="24"/>
        </w:rPr>
      </w:pPr>
      <w:r w:rsidRPr="00F34906">
        <w:rPr>
          <w:sz w:val="22"/>
          <w:szCs w:val="24"/>
        </w:rPr>
        <w:t>a person’s appointment as a Judge terminates; and</w:t>
      </w:r>
    </w:p>
    <w:p w14:paraId="163583A7" w14:textId="77777777" w:rsidR="00272FA1" w:rsidRPr="00F34906" w:rsidRDefault="00272FA1" w:rsidP="007066D0">
      <w:pPr>
        <w:numPr>
          <w:ilvl w:val="0"/>
          <w:numId w:val="12"/>
        </w:numPr>
        <w:shd w:val="clear" w:color="auto" w:fill="FFFFFF"/>
        <w:tabs>
          <w:tab w:val="left" w:pos="782"/>
        </w:tabs>
        <w:spacing w:before="120"/>
        <w:ind w:left="782" w:hanging="394"/>
        <w:jc w:val="both"/>
        <w:rPr>
          <w:sz w:val="22"/>
          <w:szCs w:val="24"/>
        </w:rPr>
      </w:pPr>
      <w:r w:rsidRPr="00F34906">
        <w:rPr>
          <w:sz w:val="22"/>
          <w:szCs w:val="24"/>
        </w:rPr>
        <w:t>a new appointment of the person as a Judge takes effect immediately after the termination;</w:t>
      </w:r>
    </w:p>
    <w:p w14:paraId="1E0864ED" w14:textId="77777777" w:rsidR="00272FA1" w:rsidRPr="00F34906" w:rsidRDefault="00272FA1" w:rsidP="007066D0">
      <w:pPr>
        <w:shd w:val="clear" w:color="auto" w:fill="FFFFFF"/>
        <w:spacing w:before="120"/>
        <w:ind w:left="5"/>
        <w:jc w:val="both"/>
        <w:rPr>
          <w:sz w:val="22"/>
        </w:rPr>
      </w:pPr>
      <w:r w:rsidRPr="00F34906">
        <w:rPr>
          <w:sz w:val="22"/>
          <w:szCs w:val="24"/>
        </w:rPr>
        <w:t>the person is taken, for the purposes of this Act, not to retire when the earlier appointment terminates.</w:t>
      </w:r>
    </w:p>
    <w:p w14:paraId="4314A7F9" w14:textId="77777777" w:rsidR="00272FA1" w:rsidRPr="00F34906" w:rsidRDefault="00272FA1" w:rsidP="007066D0">
      <w:pPr>
        <w:shd w:val="clear" w:color="auto" w:fill="FFFFFF"/>
        <w:spacing w:before="120"/>
        <w:ind w:left="5" w:firstLine="346"/>
        <w:jc w:val="both"/>
        <w:rPr>
          <w:sz w:val="22"/>
        </w:rPr>
      </w:pPr>
      <w:r w:rsidRPr="00F34906">
        <w:rPr>
          <w:sz w:val="22"/>
          <w:szCs w:val="24"/>
        </w:rPr>
        <w:t>“(2) This section applies to the termination of an appointment however it occurs (whether because of resignation or because of the expiration of the term of the appointment or otherwise).”.</w:t>
      </w:r>
    </w:p>
    <w:p w14:paraId="0A7CC710" w14:textId="77777777" w:rsidR="00272FA1" w:rsidRPr="00F34906" w:rsidRDefault="00272FA1" w:rsidP="004D7374">
      <w:pPr>
        <w:spacing w:before="120"/>
        <w:jc w:val="center"/>
        <w:rPr>
          <w:sz w:val="22"/>
        </w:rPr>
      </w:pPr>
      <w:r w:rsidRPr="00F34906">
        <w:rPr>
          <w:b/>
          <w:bCs/>
          <w:i/>
          <w:iCs/>
          <w:sz w:val="22"/>
          <w:szCs w:val="24"/>
        </w:rPr>
        <w:t>Privacy Act 1988</w:t>
      </w:r>
    </w:p>
    <w:p w14:paraId="6FED6EDA" w14:textId="77777777" w:rsidR="00272FA1" w:rsidRPr="00F34906" w:rsidRDefault="00272FA1" w:rsidP="007066D0">
      <w:pPr>
        <w:shd w:val="clear" w:color="auto" w:fill="FFFFFF"/>
        <w:spacing w:before="120"/>
        <w:ind w:left="10"/>
        <w:jc w:val="both"/>
        <w:rPr>
          <w:sz w:val="22"/>
        </w:rPr>
      </w:pPr>
      <w:r w:rsidRPr="00F34906">
        <w:rPr>
          <w:b/>
          <w:bCs/>
          <w:sz w:val="22"/>
          <w:szCs w:val="24"/>
        </w:rPr>
        <w:t>Subsection 6(1):</w:t>
      </w:r>
    </w:p>
    <w:p w14:paraId="02C28A53" w14:textId="77777777" w:rsidR="00272FA1" w:rsidRPr="00F34906" w:rsidRDefault="00272FA1" w:rsidP="007066D0">
      <w:pPr>
        <w:shd w:val="clear" w:color="auto" w:fill="FFFFFF"/>
        <w:spacing w:before="120"/>
        <w:ind w:left="350"/>
        <w:jc w:val="both"/>
        <w:rPr>
          <w:sz w:val="22"/>
        </w:rPr>
      </w:pPr>
      <w:r w:rsidRPr="00F34906">
        <w:rPr>
          <w:sz w:val="22"/>
          <w:szCs w:val="24"/>
        </w:rPr>
        <w:t>Insert:</w:t>
      </w:r>
    </w:p>
    <w:p w14:paraId="7C413FA1" w14:textId="779144EE" w:rsidR="00272FA1" w:rsidRPr="00F34906" w:rsidRDefault="00272FA1" w:rsidP="007066D0">
      <w:pPr>
        <w:shd w:val="clear" w:color="auto" w:fill="FFFFFF"/>
        <w:spacing w:before="120"/>
        <w:ind w:left="14"/>
        <w:jc w:val="both"/>
        <w:rPr>
          <w:sz w:val="22"/>
        </w:rPr>
      </w:pPr>
      <w:r w:rsidRPr="000A743A">
        <w:rPr>
          <w:bCs/>
          <w:sz w:val="22"/>
          <w:szCs w:val="24"/>
        </w:rPr>
        <w:t>“</w:t>
      </w:r>
      <w:r w:rsidRPr="00F34906">
        <w:rPr>
          <w:sz w:val="22"/>
          <w:szCs w:val="24"/>
        </w:rPr>
        <w:t xml:space="preserve"> </w:t>
      </w:r>
      <w:r w:rsidRPr="00F34906">
        <w:rPr>
          <w:b/>
          <w:bCs/>
          <w:sz w:val="22"/>
          <w:szCs w:val="24"/>
        </w:rPr>
        <w:t xml:space="preserve">‘credit enhancement’, </w:t>
      </w:r>
      <w:r w:rsidRPr="00F34906">
        <w:rPr>
          <w:sz w:val="22"/>
          <w:szCs w:val="24"/>
        </w:rPr>
        <w:t>in relation to a loan, means:</w:t>
      </w:r>
    </w:p>
    <w:p w14:paraId="6E330D82" w14:textId="77777777" w:rsidR="00272FA1" w:rsidRPr="00F34906" w:rsidRDefault="00272FA1" w:rsidP="007066D0">
      <w:pPr>
        <w:numPr>
          <w:ilvl w:val="0"/>
          <w:numId w:val="13"/>
        </w:numPr>
        <w:shd w:val="clear" w:color="auto" w:fill="FFFFFF"/>
        <w:tabs>
          <w:tab w:val="left" w:pos="787"/>
        </w:tabs>
        <w:spacing w:before="120"/>
        <w:ind w:left="787" w:hanging="394"/>
        <w:jc w:val="both"/>
        <w:rPr>
          <w:sz w:val="22"/>
          <w:szCs w:val="24"/>
        </w:rPr>
      </w:pPr>
      <w:r w:rsidRPr="00F34906">
        <w:rPr>
          <w:sz w:val="22"/>
          <w:szCs w:val="24"/>
        </w:rPr>
        <w:t xml:space="preserve">the process of insuring risk associated with purchasing or funding the loan by means of a </w:t>
      </w:r>
      <w:proofErr w:type="spellStart"/>
      <w:r w:rsidRPr="00F34906">
        <w:rPr>
          <w:sz w:val="22"/>
          <w:szCs w:val="24"/>
        </w:rPr>
        <w:t>securitisation</w:t>
      </w:r>
      <w:proofErr w:type="spellEnd"/>
      <w:r w:rsidRPr="00F34906">
        <w:rPr>
          <w:sz w:val="22"/>
          <w:szCs w:val="24"/>
        </w:rPr>
        <w:t xml:space="preserve"> arrangement; or</w:t>
      </w:r>
    </w:p>
    <w:p w14:paraId="379A151C" w14:textId="77777777" w:rsidR="00272FA1" w:rsidRPr="00F34906" w:rsidRDefault="00272FA1" w:rsidP="007066D0">
      <w:pPr>
        <w:numPr>
          <w:ilvl w:val="0"/>
          <w:numId w:val="13"/>
        </w:numPr>
        <w:shd w:val="clear" w:color="auto" w:fill="FFFFFF"/>
        <w:tabs>
          <w:tab w:val="left" w:pos="787"/>
        </w:tabs>
        <w:spacing w:before="120"/>
        <w:ind w:left="787" w:hanging="394"/>
        <w:jc w:val="both"/>
        <w:rPr>
          <w:sz w:val="22"/>
          <w:szCs w:val="24"/>
        </w:rPr>
      </w:pPr>
      <w:r w:rsidRPr="00F34906">
        <w:rPr>
          <w:sz w:val="22"/>
          <w:szCs w:val="24"/>
        </w:rPr>
        <w:t>any other similar process related to purchasing or funding the loan by those means;</w:t>
      </w:r>
    </w:p>
    <w:p w14:paraId="2D28A7C4" w14:textId="77777777" w:rsidR="00272FA1" w:rsidRPr="00F34906" w:rsidRDefault="00272FA1" w:rsidP="007066D0">
      <w:pPr>
        <w:shd w:val="clear" w:color="auto" w:fill="FFFFFF"/>
        <w:spacing w:before="120"/>
        <w:ind w:left="10"/>
        <w:jc w:val="both"/>
        <w:rPr>
          <w:sz w:val="22"/>
        </w:rPr>
      </w:pPr>
      <w:r w:rsidRPr="00F34906">
        <w:rPr>
          <w:b/>
          <w:bCs/>
          <w:sz w:val="22"/>
          <w:szCs w:val="24"/>
        </w:rPr>
        <w:t>‘</w:t>
      </w:r>
      <w:proofErr w:type="spellStart"/>
      <w:r w:rsidRPr="00F34906">
        <w:rPr>
          <w:b/>
          <w:bCs/>
          <w:sz w:val="22"/>
          <w:szCs w:val="24"/>
        </w:rPr>
        <w:t>securitisation</w:t>
      </w:r>
      <w:proofErr w:type="spellEnd"/>
      <w:r w:rsidRPr="00F34906">
        <w:rPr>
          <w:b/>
          <w:bCs/>
          <w:sz w:val="22"/>
          <w:szCs w:val="24"/>
        </w:rPr>
        <w:t xml:space="preserve"> arrangement’ </w:t>
      </w:r>
      <w:r w:rsidRPr="00F34906">
        <w:rPr>
          <w:sz w:val="22"/>
          <w:szCs w:val="24"/>
        </w:rPr>
        <w:t>means an arrangement:</w:t>
      </w:r>
    </w:p>
    <w:p w14:paraId="0BB8E6D1" w14:textId="77777777" w:rsidR="00272FA1" w:rsidRPr="00F34906" w:rsidRDefault="00272FA1" w:rsidP="007066D0">
      <w:pPr>
        <w:shd w:val="clear" w:color="auto" w:fill="FFFFFF"/>
        <w:tabs>
          <w:tab w:val="left" w:pos="787"/>
        </w:tabs>
        <w:spacing w:before="120"/>
        <w:ind w:left="398"/>
        <w:jc w:val="both"/>
        <w:rPr>
          <w:sz w:val="22"/>
        </w:rPr>
      </w:pPr>
      <w:r w:rsidRPr="00F34906">
        <w:rPr>
          <w:sz w:val="22"/>
          <w:szCs w:val="24"/>
        </w:rPr>
        <w:t>(a)</w:t>
      </w:r>
      <w:r w:rsidRPr="00F34906">
        <w:rPr>
          <w:sz w:val="22"/>
          <w:szCs w:val="24"/>
        </w:rPr>
        <w:tab/>
        <w:t>involving the funding, or proposed funding, of:</w:t>
      </w:r>
    </w:p>
    <w:p w14:paraId="4F7BA6E2" w14:textId="77777777" w:rsidR="00272FA1" w:rsidRPr="00F34906" w:rsidRDefault="00272FA1" w:rsidP="007066D0">
      <w:pPr>
        <w:shd w:val="clear" w:color="auto" w:fill="FFFFFF"/>
        <w:spacing w:before="120"/>
        <w:ind w:left="1440" w:hanging="341"/>
        <w:jc w:val="both"/>
        <w:rPr>
          <w:sz w:val="22"/>
        </w:rPr>
      </w:pPr>
      <w:r w:rsidRPr="00F34906">
        <w:rPr>
          <w:sz w:val="22"/>
          <w:szCs w:val="24"/>
        </w:rPr>
        <w:t>(</w:t>
      </w:r>
      <w:proofErr w:type="spellStart"/>
      <w:r w:rsidRPr="00F34906">
        <w:rPr>
          <w:sz w:val="22"/>
          <w:szCs w:val="24"/>
        </w:rPr>
        <w:t>i</w:t>
      </w:r>
      <w:proofErr w:type="spellEnd"/>
      <w:r w:rsidRPr="00F34906">
        <w:rPr>
          <w:sz w:val="22"/>
          <w:szCs w:val="24"/>
        </w:rPr>
        <w:t>) loans that have been, or are to be, provided by a credit provider; or</w:t>
      </w:r>
    </w:p>
    <w:p w14:paraId="55BE0677" w14:textId="77777777" w:rsidR="00272FA1" w:rsidRPr="00F34906" w:rsidRDefault="00272FA1" w:rsidP="007066D0">
      <w:pPr>
        <w:shd w:val="clear" w:color="auto" w:fill="FFFFFF"/>
        <w:spacing w:before="120"/>
        <w:ind w:left="787" w:firstLine="250"/>
        <w:jc w:val="both"/>
        <w:rPr>
          <w:sz w:val="22"/>
        </w:rPr>
      </w:pPr>
      <w:r w:rsidRPr="00F34906">
        <w:rPr>
          <w:sz w:val="22"/>
          <w:szCs w:val="24"/>
        </w:rPr>
        <w:t>(ii) the purchase of loans by a credit provider; by issuing instruments or entitlements to investors; and</w:t>
      </w:r>
    </w:p>
    <w:p w14:paraId="760ADF50" w14:textId="77777777" w:rsidR="00272FA1" w:rsidRPr="00F34906" w:rsidRDefault="00272FA1" w:rsidP="007066D0">
      <w:pPr>
        <w:shd w:val="clear" w:color="auto" w:fill="FFFFFF"/>
        <w:tabs>
          <w:tab w:val="left" w:pos="787"/>
        </w:tabs>
        <w:spacing w:before="120"/>
        <w:ind w:left="787" w:hanging="389"/>
        <w:jc w:val="both"/>
        <w:rPr>
          <w:sz w:val="22"/>
        </w:rPr>
      </w:pPr>
      <w:r w:rsidRPr="00F34906">
        <w:rPr>
          <w:sz w:val="22"/>
          <w:szCs w:val="24"/>
        </w:rPr>
        <w:t>(b)</w:t>
      </w:r>
      <w:r w:rsidRPr="00F34906">
        <w:rPr>
          <w:sz w:val="22"/>
          <w:szCs w:val="24"/>
        </w:rPr>
        <w:tab/>
        <w:t>under which payments to investors in respect of such</w:t>
      </w:r>
      <w:r w:rsidR="00166B78">
        <w:rPr>
          <w:sz w:val="22"/>
          <w:szCs w:val="24"/>
        </w:rPr>
        <w:t xml:space="preserve"> </w:t>
      </w:r>
      <w:r w:rsidRPr="00F34906">
        <w:rPr>
          <w:sz w:val="22"/>
          <w:szCs w:val="24"/>
        </w:rPr>
        <w:t>instruments or entitlements are principally derived, directly or</w:t>
      </w:r>
      <w:r w:rsidR="00166B78">
        <w:rPr>
          <w:sz w:val="22"/>
          <w:szCs w:val="24"/>
        </w:rPr>
        <w:t xml:space="preserve"> </w:t>
      </w:r>
      <w:r w:rsidRPr="00F34906">
        <w:rPr>
          <w:sz w:val="22"/>
          <w:szCs w:val="24"/>
        </w:rPr>
        <w:t>indirectly, from such loans;”.</w:t>
      </w:r>
    </w:p>
    <w:p w14:paraId="1A260955" w14:textId="77777777" w:rsidR="00272FA1" w:rsidRPr="00F34906" w:rsidRDefault="00272FA1" w:rsidP="007066D0">
      <w:pPr>
        <w:shd w:val="clear" w:color="auto" w:fill="FFFFFF"/>
        <w:spacing w:before="120"/>
        <w:ind w:left="5"/>
        <w:jc w:val="both"/>
        <w:rPr>
          <w:sz w:val="22"/>
        </w:rPr>
      </w:pPr>
      <w:r w:rsidRPr="00F34906">
        <w:rPr>
          <w:b/>
          <w:bCs/>
          <w:sz w:val="22"/>
          <w:szCs w:val="24"/>
        </w:rPr>
        <w:t>After subsection 6(5C):</w:t>
      </w:r>
    </w:p>
    <w:p w14:paraId="4040D2BA" w14:textId="77777777" w:rsidR="00272FA1" w:rsidRPr="00F34906" w:rsidRDefault="00272FA1" w:rsidP="007066D0">
      <w:pPr>
        <w:shd w:val="clear" w:color="auto" w:fill="FFFFFF"/>
        <w:spacing w:before="120"/>
        <w:ind w:left="355"/>
        <w:jc w:val="both"/>
        <w:rPr>
          <w:sz w:val="22"/>
        </w:rPr>
      </w:pPr>
      <w:r w:rsidRPr="00F34906">
        <w:rPr>
          <w:sz w:val="22"/>
          <w:szCs w:val="24"/>
        </w:rPr>
        <w:t>Insert:</w:t>
      </w:r>
    </w:p>
    <w:p w14:paraId="11E1030A" w14:textId="77777777" w:rsidR="00272FA1" w:rsidRPr="00F34906" w:rsidRDefault="00272FA1" w:rsidP="007066D0">
      <w:pPr>
        <w:shd w:val="clear" w:color="auto" w:fill="FFFFFF"/>
        <w:spacing w:before="120"/>
        <w:ind w:left="10" w:firstLine="336"/>
        <w:jc w:val="both"/>
        <w:rPr>
          <w:sz w:val="22"/>
        </w:rPr>
      </w:pPr>
      <w:r w:rsidRPr="00F34906">
        <w:rPr>
          <w:sz w:val="22"/>
          <w:szCs w:val="24"/>
        </w:rPr>
        <w:t>“(5D) A reference in this Act to the purchase of a loan includes a reference to the purchase of rights to receive payments under the loan.”.</w:t>
      </w:r>
    </w:p>
    <w:p w14:paraId="003E4578" w14:textId="77777777" w:rsidR="00272FA1" w:rsidRPr="00F34906" w:rsidRDefault="00272FA1" w:rsidP="007066D0">
      <w:pPr>
        <w:shd w:val="clear" w:color="auto" w:fill="FFFFFF"/>
        <w:spacing w:before="120"/>
        <w:ind w:left="5"/>
        <w:jc w:val="both"/>
        <w:rPr>
          <w:sz w:val="22"/>
        </w:rPr>
      </w:pPr>
      <w:r w:rsidRPr="00F34906">
        <w:rPr>
          <w:b/>
          <w:bCs/>
          <w:sz w:val="22"/>
          <w:szCs w:val="24"/>
        </w:rPr>
        <w:t>After subsection 11B(4):</w:t>
      </w:r>
    </w:p>
    <w:p w14:paraId="6FFBADDC" w14:textId="77777777" w:rsidR="00272FA1" w:rsidRPr="00F34906" w:rsidRDefault="00272FA1" w:rsidP="007066D0">
      <w:pPr>
        <w:shd w:val="clear" w:color="auto" w:fill="FFFFFF"/>
        <w:spacing w:before="120"/>
        <w:ind w:left="355"/>
        <w:jc w:val="both"/>
        <w:rPr>
          <w:sz w:val="22"/>
        </w:rPr>
      </w:pPr>
      <w:r w:rsidRPr="00F34906">
        <w:rPr>
          <w:sz w:val="22"/>
          <w:szCs w:val="24"/>
        </w:rPr>
        <w:t>Insert:</w:t>
      </w:r>
    </w:p>
    <w:p w14:paraId="2549C3A4" w14:textId="77777777" w:rsidR="00272FA1" w:rsidRPr="00F34906" w:rsidRDefault="00272FA1" w:rsidP="007066D0">
      <w:pPr>
        <w:shd w:val="clear" w:color="auto" w:fill="FFFFFF"/>
        <w:spacing w:before="120"/>
        <w:ind w:left="5" w:firstLine="350"/>
        <w:jc w:val="both"/>
        <w:rPr>
          <w:sz w:val="22"/>
        </w:rPr>
      </w:pPr>
      <w:r w:rsidRPr="00F34906">
        <w:rPr>
          <w:sz w:val="22"/>
          <w:szCs w:val="24"/>
        </w:rPr>
        <w:t>“(4A) Subsection (4B) applies to a person who carries on a business that is involved in one or both of the following:</w:t>
      </w:r>
    </w:p>
    <w:p w14:paraId="19E3300A" w14:textId="77777777" w:rsidR="00272FA1" w:rsidRPr="00F34906" w:rsidRDefault="00272FA1" w:rsidP="007066D0">
      <w:pPr>
        <w:shd w:val="clear" w:color="auto" w:fill="FFFFFF"/>
        <w:spacing w:before="120"/>
        <w:ind w:left="5" w:firstLine="350"/>
        <w:jc w:val="both"/>
        <w:rPr>
          <w:sz w:val="22"/>
        </w:rPr>
        <w:sectPr w:rsidR="00272FA1" w:rsidRPr="00F34906" w:rsidSect="00F34906">
          <w:pgSz w:w="12240" w:h="15840" w:code="1"/>
          <w:pgMar w:top="1440" w:right="1440" w:bottom="1440" w:left="1440" w:header="720" w:footer="720" w:gutter="0"/>
          <w:cols w:space="60"/>
          <w:noEndnote/>
        </w:sectPr>
      </w:pPr>
    </w:p>
    <w:p w14:paraId="3BB6B1B8"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6ACCC19F" w14:textId="77777777" w:rsidR="00272FA1" w:rsidRPr="00F34906" w:rsidRDefault="00272FA1" w:rsidP="007066D0">
      <w:pPr>
        <w:numPr>
          <w:ilvl w:val="0"/>
          <w:numId w:val="14"/>
        </w:numPr>
        <w:shd w:val="clear" w:color="auto" w:fill="FFFFFF"/>
        <w:tabs>
          <w:tab w:val="left" w:pos="821"/>
        </w:tabs>
        <w:spacing w:before="120"/>
        <w:ind w:left="427"/>
        <w:jc w:val="both"/>
        <w:rPr>
          <w:sz w:val="22"/>
          <w:szCs w:val="24"/>
        </w:rPr>
      </w:pPr>
      <w:r w:rsidRPr="00F34906">
        <w:rPr>
          <w:sz w:val="22"/>
          <w:szCs w:val="24"/>
        </w:rPr>
        <w:t xml:space="preserve">a </w:t>
      </w:r>
      <w:proofErr w:type="spellStart"/>
      <w:r w:rsidRPr="00F34906">
        <w:rPr>
          <w:sz w:val="22"/>
          <w:szCs w:val="24"/>
        </w:rPr>
        <w:t>securitisation</w:t>
      </w:r>
      <w:proofErr w:type="spellEnd"/>
      <w:r w:rsidRPr="00F34906">
        <w:rPr>
          <w:sz w:val="22"/>
          <w:szCs w:val="24"/>
        </w:rPr>
        <w:t xml:space="preserve"> arrangement;</w:t>
      </w:r>
    </w:p>
    <w:p w14:paraId="4C2CF289" w14:textId="77777777" w:rsidR="00272FA1" w:rsidRPr="00F34906" w:rsidRDefault="00272FA1" w:rsidP="007066D0">
      <w:pPr>
        <w:numPr>
          <w:ilvl w:val="0"/>
          <w:numId w:val="14"/>
        </w:numPr>
        <w:shd w:val="clear" w:color="auto" w:fill="FFFFFF"/>
        <w:tabs>
          <w:tab w:val="left" w:pos="821"/>
        </w:tabs>
        <w:spacing w:before="120"/>
        <w:ind w:left="821" w:hanging="394"/>
        <w:jc w:val="both"/>
        <w:rPr>
          <w:sz w:val="22"/>
          <w:szCs w:val="24"/>
        </w:rPr>
      </w:pPr>
      <w:r w:rsidRPr="00F34906">
        <w:rPr>
          <w:sz w:val="22"/>
          <w:szCs w:val="24"/>
        </w:rPr>
        <w:t xml:space="preserve">managing loans that are the subject of a </w:t>
      </w:r>
      <w:proofErr w:type="spellStart"/>
      <w:r w:rsidRPr="00F34906">
        <w:rPr>
          <w:sz w:val="22"/>
          <w:szCs w:val="24"/>
        </w:rPr>
        <w:t>securitisation</w:t>
      </w:r>
      <w:proofErr w:type="spellEnd"/>
      <w:r w:rsidRPr="00F34906">
        <w:rPr>
          <w:sz w:val="22"/>
          <w:szCs w:val="24"/>
        </w:rPr>
        <w:t xml:space="preserve"> arrangement.</w:t>
      </w:r>
    </w:p>
    <w:p w14:paraId="736162AF" w14:textId="77777777" w:rsidR="00272FA1" w:rsidRPr="00F34906" w:rsidRDefault="00272FA1" w:rsidP="007066D0">
      <w:pPr>
        <w:shd w:val="clear" w:color="auto" w:fill="FFFFFF"/>
        <w:spacing w:before="120"/>
        <w:ind w:left="38" w:firstLine="346"/>
        <w:jc w:val="both"/>
        <w:rPr>
          <w:sz w:val="22"/>
        </w:rPr>
      </w:pPr>
      <w:r w:rsidRPr="00F34906">
        <w:rPr>
          <w:sz w:val="22"/>
          <w:szCs w:val="24"/>
        </w:rPr>
        <w:t xml:space="preserve">“(4B) While a person to whom this subsection applies is performing a task that is reasonably necessary for purchasing, funding or managing, or processing an application for, a loan by means of a </w:t>
      </w:r>
      <w:proofErr w:type="spellStart"/>
      <w:r w:rsidRPr="00F34906">
        <w:rPr>
          <w:sz w:val="22"/>
          <w:szCs w:val="24"/>
        </w:rPr>
        <w:t>securitisation</w:t>
      </w:r>
      <w:proofErr w:type="spellEnd"/>
      <w:r w:rsidRPr="00F34906">
        <w:rPr>
          <w:sz w:val="22"/>
          <w:szCs w:val="24"/>
        </w:rPr>
        <w:t xml:space="preserve"> arrangement (being a loan that has been provided by, or in respect of which application has been made to, a credit provider):</w:t>
      </w:r>
    </w:p>
    <w:p w14:paraId="7A13C982" w14:textId="77777777" w:rsidR="00272FA1" w:rsidRPr="00F34906" w:rsidRDefault="00272FA1" w:rsidP="007066D0">
      <w:pPr>
        <w:shd w:val="clear" w:color="auto" w:fill="FFFFFF"/>
        <w:tabs>
          <w:tab w:val="left" w:pos="802"/>
        </w:tabs>
        <w:spacing w:before="120"/>
        <w:ind w:left="418"/>
        <w:jc w:val="both"/>
        <w:rPr>
          <w:sz w:val="22"/>
        </w:rPr>
      </w:pPr>
      <w:r w:rsidRPr="00F34906">
        <w:rPr>
          <w:sz w:val="22"/>
          <w:szCs w:val="24"/>
        </w:rPr>
        <w:t>(a)</w:t>
      </w:r>
      <w:r w:rsidRPr="00F34906">
        <w:rPr>
          <w:sz w:val="22"/>
          <w:szCs w:val="24"/>
        </w:rPr>
        <w:tab/>
        <w:t>the person:</w:t>
      </w:r>
    </w:p>
    <w:p w14:paraId="64267CD5" w14:textId="77777777" w:rsidR="00272FA1" w:rsidRPr="00F34906" w:rsidRDefault="00272FA1" w:rsidP="007066D0">
      <w:pPr>
        <w:shd w:val="clear" w:color="auto" w:fill="FFFFFF"/>
        <w:spacing w:before="120"/>
        <w:ind w:left="1464" w:hanging="331"/>
        <w:jc w:val="both"/>
        <w:rPr>
          <w:sz w:val="22"/>
        </w:rPr>
      </w:pPr>
      <w:r w:rsidRPr="00F34906">
        <w:rPr>
          <w:sz w:val="22"/>
          <w:szCs w:val="24"/>
        </w:rPr>
        <w:t>(</w:t>
      </w:r>
      <w:proofErr w:type="spellStart"/>
      <w:r w:rsidRPr="00F34906">
        <w:rPr>
          <w:sz w:val="22"/>
          <w:szCs w:val="24"/>
        </w:rPr>
        <w:t>i</w:t>
      </w:r>
      <w:proofErr w:type="spellEnd"/>
      <w:r w:rsidRPr="00F34906">
        <w:rPr>
          <w:sz w:val="22"/>
          <w:szCs w:val="24"/>
        </w:rPr>
        <w:t>) is taken, for the purposes of this Act, to be another credit provider; and</w:t>
      </w:r>
    </w:p>
    <w:p w14:paraId="338FD3EB" w14:textId="77777777" w:rsidR="00272FA1" w:rsidRPr="00F34906" w:rsidRDefault="00272FA1" w:rsidP="007066D0">
      <w:pPr>
        <w:shd w:val="clear" w:color="auto" w:fill="FFFFFF"/>
        <w:spacing w:before="120"/>
        <w:ind w:left="1464" w:hanging="403"/>
        <w:jc w:val="both"/>
        <w:rPr>
          <w:sz w:val="22"/>
        </w:rPr>
      </w:pPr>
      <w:r w:rsidRPr="00F34906">
        <w:rPr>
          <w:sz w:val="22"/>
          <w:szCs w:val="24"/>
        </w:rPr>
        <w:t>(ii) is subject to the same obligations under this Act as any other credit provider; and</w:t>
      </w:r>
    </w:p>
    <w:p w14:paraId="2FC19E5C" w14:textId="77777777" w:rsidR="00272FA1" w:rsidRPr="00F34906" w:rsidRDefault="00272FA1" w:rsidP="007066D0">
      <w:pPr>
        <w:shd w:val="clear" w:color="auto" w:fill="FFFFFF"/>
        <w:tabs>
          <w:tab w:val="left" w:pos="802"/>
        </w:tabs>
        <w:spacing w:before="120"/>
        <w:ind w:left="802" w:hanging="384"/>
        <w:jc w:val="both"/>
        <w:rPr>
          <w:sz w:val="22"/>
        </w:rPr>
      </w:pPr>
      <w:r w:rsidRPr="00F34906">
        <w:rPr>
          <w:sz w:val="22"/>
          <w:szCs w:val="24"/>
        </w:rPr>
        <w:t>(b)</w:t>
      </w:r>
      <w:r w:rsidRPr="00F34906">
        <w:rPr>
          <w:sz w:val="22"/>
          <w:szCs w:val="24"/>
        </w:rPr>
        <w:tab/>
        <w:t>for the purposes of this Act, the loan is taken to have been</w:t>
      </w:r>
      <w:r w:rsidR="00166B78">
        <w:rPr>
          <w:sz w:val="22"/>
          <w:szCs w:val="24"/>
        </w:rPr>
        <w:t xml:space="preserve"> </w:t>
      </w:r>
      <w:r w:rsidRPr="00F34906">
        <w:rPr>
          <w:sz w:val="22"/>
          <w:szCs w:val="24"/>
        </w:rPr>
        <w:t>provided by, or the application for the loan is taken to have</w:t>
      </w:r>
      <w:r w:rsidR="00166B78">
        <w:rPr>
          <w:sz w:val="22"/>
          <w:szCs w:val="24"/>
        </w:rPr>
        <w:t xml:space="preserve"> </w:t>
      </w:r>
      <w:r w:rsidRPr="00F34906">
        <w:rPr>
          <w:sz w:val="22"/>
          <w:szCs w:val="24"/>
        </w:rPr>
        <w:t>been made to, both the person and the first-mentioned credit</w:t>
      </w:r>
      <w:r w:rsidR="00166B78">
        <w:rPr>
          <w:sz w:val="22"/>
          <w:szCs w:val="24"/>
        </w:rPr>
        <w:t xml:space="preserve"> </w:t>
      </w:r>
      <w:r w:rsidRPr="00F34906">
        <w:rPr>
          <w:sz w:val="22"/>
          <w:szCs w:val="24"/>
        </w:rPr>
        <w:t>provider.</w:t>
      </w:r>
    </w:p>
    <w:p w14:paraId="31E50DE8" w14:textId="77777777" w:rsidR="00272FA1" w:rsidRPr="00F34906" w:rsidRDefault="00272FA1" w:rsidP="007066D0">
      <w:pPr>
        <w:shd w:val="clear" w:color="auto" w:fill="FFFFFF"/>
        <w:spacing w:before="120"/>
        <w:ind w:left="29" w:firstLine="341"/>
        <w:jc w:val="both"/>
        <w:rPr>
          <w:sz w:val="22"/>
        </w:rPr>
      </w:pPr>
      <w:r w:rsidRPr="00F34906">
        <w:rPr>
          <w:sz w:val="22"/>
          <w:szCs w:val="24"/>
        </w:rPr>
        <w:t>“(4C) Nothing in this Act prevents a report (within the meaning of subsection 18N(9)) to which section 18N applies being disclosed if:</w:t>
      </w:r>
    </w:p>
    <w:p w14:paraId="3B5358FE" w14:textId="77777777" w:rsidR="00272FA1" w:rsidRPr="00F34906" w:rsidRDefault="00272FA1" w:rsidP="007066D0">
      <w:pPr>
        <w:numPr>
          <w:ilvl w:val="0"/>
          <w:numId w:val="15"/>
        </w:numPr>
        <w:shd w:val="clear" w:color="auto" w:fill="FFFFFF"/>
        <w:tabs>
          <w:tab w:val="left" w:pos="792"/>
        </w:tabs>
        <w:spacing w:before="120"/>
        <w:ind w:left="792" w:hanging="389"/>
        <w:jc w:val="both"/>
        <w:rPr>
          <w:sz w:val="22"/>
          <w:szCs w:val="24"/>
        </w:rPr>
      </w:pPr>
      <w:r w:rsidRPr="00F34906">
        <w:rPr>
          <w:sz w:val="22"/>
          <w:szCs w:val="24"/>
        </w:rPr>
        <w:t xml:space="preserve">the disclosure is reasonably necessary for purchasing, funding or managing, or processing an application for, a loan by means of a </w:t>
      </w:r>
      <w:proofErr w:type="spellStart"/>
      <w:r w:rsidRPr="00F34906">
        <w:rPr>
          <w:sz w:val="22"/>
          <w:szCs w:val="24"/>
        </w:rPr>
        <w:t>securitisation</w:t>
      </w:r>
      <w:proofErr w:type="spellEnd"/>
      <w:r w:rsidRPr="00F34906">
        <w:rPr>
          <w:sz w:val="22"/>
          <w:szCs w:val="24"/>
        </w:rPr>
        <w:t xml:space="preserve"> arrangement (being a loan that has been provided by, or in respect of which an application has been made to, a credit provider); and</w:t>
      </w:r>
    </w:p>
    <w:p w14:paraId="0789EEB4" w14:textId="77777777" w:rsidR="00272FA1" w:rsidRPr="00F34906" w:rsidRDefault="00272FA1" w:rsidP="007066D0">
      <w:pPr>
        <w:numPr>
          <w:ilvl w:val="0"/>
          <w:numId w:val="15"/>
        </w:numPr>
        <w:shd w:val="clear" w:color="auto" w:fill="FFFFFF"/>
        <w:tabs>
          <w:tab w:val="left" w:pos="792"/>
        </w:tabs>
        <w:spacing w:before="120"/>
        <w:ind w:left="792" w:hanging="389"/>
        <w:jc w:val="both"/>
        <w:rPr>
          <w:sz w:val="22"/>
          <w:szCs w:val="24"/>
        </w:rPr>
      </w:pPr>
      <w:r w:rsidRPr="00F34906">
        <w:rPr>
          <w:sz w:val="22"/>
          <w:szCs w:val="24"/>
        </w:rPr>
        <w:t>the disclosure takes place between a person to whom subsection (4B) applies in relation to that loan and:</w:t>
      </w:r>
    </w:p>
    <w:p w14:paraId="51972E7B" w14:textId="77777777" w:rsidR="00272FA1" w:rsidRPr="00F34906" w:rsidRDefault="00272FA1" w:rsidP="007066D0">
      <w:pPr>
        <w:shd w:val="clear" w:color="auto" w:fill="FFFFFF"/>
        <w:spacing w:before="120"/>
        <w:ind w:left="1109"/>
        <w:jc w:val="both"/>
        <w:rPr>
          <w:sz w:val="22"/>
        </w:rPr>
      </w:pPr>
      <w:r w:rsidRPr="00F34906">
        <w:rPr>
          <w:sz w:val="22"/>
          <w:szCs w:val="24"/>
        </w:rPr>
        <w:t>(</w:t>
      </w:r>
      <w:proofErr w:type="spellStart"/>
      <w:r w:rsidRPr="00F34906">
        <w:rPr>
          <w:sz w:val="22"/>
          <w:szCs w:val="24"/>
        </w:rPr>
        <w:t>i</w:t>
      </w:r>
      <w:proofErr w:type="spellEnd"/>
      <w:r w:rsidRPr="00F34906">
        <w:rPr>
          <w:sz w:val="22"/>
          <w:szCs w:val="24"/>
        </w:rPr>
        <w:t>) the credit provider; or</w:t>
      </w:r>
    </w:p>
    <w:p w14:paraId="2FDEFC47" w14:textId="77777777" w:rsidR="00272FA1" w:rsidRPr="00F34906" w:rsidRDefault="00272FA1" w:rsidP="007066D0">
      <w:pPr>
        <w:shd w:val="clear" w:color="auto" w:fill="FFFFFF"/>
        <w:spacing w:before="120"/>
        <w:ind w:left="1445" w:hanging="403"/>
        <w:jc w:val="both"/>
        <w:rPr>
          <w:sz w:val="22"/>
        </w:rPr>
      </w:pPr>
      <w:r w:rsidRPr="00F34906">
        <w:rPr>
          <w:sz w:val="22"/>
          <w:szCs w:val="24"/>
        </w:rPr>
        <w:t>(ii) another person to whom that subsection applies in relation to that loan.</w:t>
      </w:r>
    </w:p>
    <w:p w14:paraId="1880F03C" w14:textId="77777777" w:rsidR="00272FA1" w:rsidRPr="00F34906" w:rsidRDefault="00272FA1" w:rsidP="007066D0">
      <w:pPr>
        <w:shd w:val="clear" w:color="auto" w:fill="FFFFFF"/>
        <w:spacing w:before="120"/>
        <w:ind w:left="14" w:firstLine="341"/>
        <w:jc w:val="both"/>
        <w:rPr>
          <w:sz w:val="22"/>
        </w:rPr>
      </w:pPr>
      <w:r w:rsidRPr="00F34906">
        <w:rPr>
          <w:sz w:val="22"/>
          <w:szCs w:val="24"/>
        </w:rPr>
        <w:t xml:space="preserve">“(4D) A reference in subsection (4B) or (4C) to purchasing or funding a loan by means of a </w:t>
      </w:r>
      <w:proofErr w:type="spellStart"/>
      <w:r w:rsidRPr="00F34906">
        <w:rPr>
          <w:sz w:val="22"/>
          <w:szCs w:val="24"/>
        </w:rPr>
        <w:t>securitisation</w:t>
      </w:r>
      <w:proofErr w:type="spellEnd"/>
      <w:r w:rsidRPr="00F34906">
        <w:rPr>
          <w:sz w:val="22"/>
          <w:szCs w:val="24"/>
        </w:rPr>
        <w:t xml:space="preserve"> arrangement includes a reference to credit enhancement of the loan.</w:t>
      </w:r>
    </w:p>
    <w:p w14:paraId="258CE95E" w14:textId="77777777" w:rsidR="00272FA1" w:rsidRPr="00F34906" w:rsidRDefault="00272FA1" w:rsidP="007066D0">
      <w:pPr>
        <w:shd w:val="clear" w:color="auto" w:fill="FFFFFF"/>
        <w:spacing w:before="120"/>
        <w:ind w:left="5" w:firstLine="341"/>
        <w:jc w:val="both"/>
        <w:rPr>
          <w:sz w:val="22"/>
        </w:rPr>
      </w:pPr>
      <w:r w:rsidRPr="00F34906">
        <w:rPr>
          <w:sz w:val="22"/>
          <w:szCs w:val="24"/>
        </w:rPr>
        <w:t>“(4E) A reference in subsection (4B) or (4C) to managing a loan does not include a reference to an act relating to the collection of overdue payments in respect of the loan if the act is undertaken by a person whose primary function in relation to the loan is the collection of overdue payments.”.</w:t>
      </w:r>
    </w:p>
    <w:p w14:paraId="29E17E23" w14:textId="5F03DCB6" w:rsidR="00272FA1" w:rsidRPr="00F34906" w:rsidRDefault="00272FA1" w:rsidP="007066D0">
      <w:pPr>
        <w:shd w:val="clear" w:color="auto" w:fill="FFFFFF"/>
        <w:spacing w:before="120"/>
        <w:jc w:val="both"/>
        <w:rPr>
          <w:sz w:val="22"/>
        </w:rPr>
      </w:pPr>
      <w:r w:rsidRPr="00F34906">
        <w:rPr>
          <w:b/>
          <w:bCs/>
          <w:sz w:val="22"/>
          <w:szCs w:val="24"/>
        </w:rPr>
        <w:t>After subparagraph 18E(</w:t>
      </w:r>
      <w:r w:rsidR="000A743A">
        <w:rPr>
          <w:b/>
          <w:bCs/>
          <w:sz w:val="22"/>
          <w:szCs w:val="24"/>
        </w:rPr>
        <w:t>1</w:t>
      </w:r>
      <w:r w:rsidRPr="00F34906">
        <w:rPr>
          <w:b/>
          <w:bCs/>
          <w:sz w:val="22"/>
          <w:szCs w:val="24"/>
        </w:rPr>
        <w:t>)(b)(</w:t>
      </w:r>
      <w:proofErr w:type="spellStart"/>
      <w:r w:rsidRPr="00F34906">
        <w:rPr>
          <w:b/>
          <w:bCs/>
          <w:sz w:val="22"/>
          <w:szCs w:val="24"/>
        </w:rPr>
        <w:t>i</w:t>
      </w:r>
      <w:proofErr w:type="spellEnd"/>
      <w:r w:rsidRPr="00F34906">
        <w:rPr>
          <w:b/>
          <w:bCs/>
          <w:sz w:val="22"/>
          <w:szCs w:val="24"/>
        </w:rPr>
        <w:t>):</w:t>
      </w:r>
    </w:p>
    <w:p w14:paraId="4AB0C707" w14:textId="77777777" w:rsidR="00272FA1" w:rsidRPr="00F34906" w:rsidRDefault="00272FA1" w:rsidP="007066D0">
      <w:pPr>
        <w:shd w:val="clear" w:color="auto" w:fill="FFFFFF"/>
        <w:spacing w:before="120"/>
        <w:ind w:left="346"/>
        <w:jc w:val="both"/>
        <w:rPr>
          <w:sz w:val="22"/>
        </w:rPr>
      </w:pPr>
      <w:r w:rsidRPr="00F34906">
        <w:rPr>
          <w:sz w:val="22"/>
          <w:szCs w:val="24"/>
        </w:rPr>
        <w:t>Insert:</w:t>
      </w:r>
    </w:p>
    <w:p w14:paraId="7AD027DD" w14:textId="77777777" w:rsidR="00272FA1" w:rsidRPr="00F34906" w:rsidRDefault="00272FA1" w:rsidP="007066D0">
      <w:pPr>
        <w:shd w:val="clear" w:color="auto" w:fill="FFFFFF"/>
        <w:spacing w:before="120"/>
        <w:ind w:left="874" w:hanging="542"/>
        <w:jc w:val="both"/>
        <w:rPr>
          <w:sz w:val="22"/>
        </w:rPr>
      </w:pPr>
      <w:r w:rsidRPr="00F34906">
        <w:rPr>
          <w:sz w:val="22"/>
          <w:szCs w:val="24"/>
        </w:rPr>
        <w:t>“(</w:t>
      </w:r>
      <w:proofErr w:type="spellStart"/>
      <w:r w:rsidRPr="00F34906">
        <w:rPr>
          <w:sz w:val="22"/>
          <w:szCs w:val="24"/>
        </w:rPr>
        <w:t>ia</w:t>
      </w:r>
      <w:proofErr w:type="spellEnd"/>
      <w:r w:rsidRPr="00F34906">
        <w:rPr>
          <w:sz w:val="22"/>
          <w:szCs w:val="24"/>
        </w:rPr>
        <w:t>) a person who is a credit provider because of the application of subsection 11B(4B) having sought a credit report in relation to the individual for the purpose of assessing:</w:t>
      </w:r>
    </w:p>
    <w:p w14:paraId="1E963EB3" w14:textId="77777777" w:rsidR="00272FA1" w:rsidRPr="00F34906" w:rsidRDefault="00272FA1" w:rsidP="007066D0">
      <w:pPr>
        <w:shd w:val="clear" w:color="auto" w:fill="FFFFFF"/>
        <w:spacing w:before="120"/>
        <w:ind w:left="874" w:hanging="542"/>
        <w:jc w:val="both"/>
        <w:rPr>
          <w:sz w:val="22"/>
        </w:rPr>
        <w:sectPr w:rsidR="00272FA1" w:rsidRPr="00F34906" w:rsidSect="00F34906">
          <w:pgSz w:w="12240" w:h="15840" w:code="1"/>
          <w:pgMar w:top="1440" w:right="1440" w:bottom="1440" w:left="1440" w:header="720" w:footer="720" w:gutter="0"/>
          <w:cols w:space="60"/>
          <w:noEndnote/>
        </w:sectPr>
      </w:pPr>
    </w:p>
    <w:p w14:paraId="04F024C9"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0BBFD8A3" w14:textId="77777777" w:rsidR="00272FA1" w:rsidRPr="00F34906" w:rsidRDefault="00272FA1" w:rsidP="007066D0">
      <w:pPr>
        <w:numPr>
          <w:ilvl w:val="0"/>
          <w:numId w:val="16"/>
        </w:numPr>
        <w:shd w:val="clear" w:color="auto" w:fill="FFFFFF"/>
        <w:tabs>
          <w:tab w:val="left" w:pos="2093"/>
        </w:tabs>
        <w:spacing w:before="120"/>
        <w:ind w:left="2093" w:hanging="432"/>
        <w:jc w:val="both"/>
        <w:rPr>
          <w:sz w:val="22"/>
          <w:szCs w:val="24"/>
        </w:rPr>
      </w:pPr>
      <w:r w:rsidRPr="00F34906">
        <w:rPr>
          <w:sz w:val="22"/>
          <w:szCs w:val="24"/>
        </w:rPr>
        <w:t xml:space="preserve">the risk in purchasing a loan by means of a </w:t>
      </w:r>
      <w:proofErr w:type="spellStart"/>
      <w:r w:rsidRPr="00F34906">
        <w:rPr>
          <w:sz w:val="22"/>
          <w:szCs w:val="24"/>
        </w:rPr>
        <w:t>securitisation</w:t>
      </w:r>
      <w:proofErr w:type="spellEnd"/>
      <w:r w:rsidRPr="00F34906">
        <w:rPr>
          <w:sz w:val="22"/>
          <w:szCs w:val="24"/>
        </w:rPr>
        <w:t xml:space="preserve"> arrangement; or</w:t>
      </w:r>
    </w:p>
    <w:p w14:paraId="59E69FBC" w14:textId="77777777" w:rsidR="00272FA1" w:rsidRPr="00F34906" w:rsidRDefault="00272FA1" w:rsidP="007066D0">
      <w:pPr>
        <w:numPr>
          <w:ilvl w:val="0"/>
          <w:numId w:val="16"/>
        </w:numPr>
        <w:shd w:val="clear" w:color="auto" w:fill="FFFFFF"/>
        <w:tabs>
          <w:tab w:val="left" w:pos="2093"/>
        </w:tabs>
        <w:spacing w:before="120"/>
        <w:ind w:left="2093" w:hanging="432"/>
        <w:jc w:val="both"/>
        <w:rPr>
          <w:sz w:val="22"/>
          <w:szCs w:val="24"/>
        </w:rPr>
      </w:pPr>
      <w:r w:rsidRPr="00F34906">
        <w:rPr>
          <w:sz w:val="22"/>
          <w:szCs w:val="24"/>
        </w:rPr>
        <w:t xml:space="preserve">the risk in undertaking credit enhancement of a loan that is, or is proposed to be, purchased or funded by means of a </w:t>
      </w:r>
      <w:proofErr w:type="spellStart"/>
      <w:r w:rsidRPr="00F34906">
        <w:rPr>
          <w:sz w:val="22"/>
          <w:szCs w:val="24"/>
        </w:rPr>
        <w:t>securitisation</w:t>
      </w:r>
      <w:proofErr w:type="spellEnd"/>
      <w:r w:rsidRPr="00F34906">
        <w:rPr>
          <w:sz w:val="22"/>
          <w:szCs w:val="24"/>
        </w:rPr>
        <w:t xml:space="preserve"> arrangement;</w:t>
      </w:r>
    </w:p>
    <w:p w14:paraId="7F8AC3D0" w14:textId="77777777" w:rsidR="00272FA1" w:rsidRPr="00F34906" w:rsidRDefault="00272FA1" w:rsidP="007066D0">
      <w:pPr>
        <w:shd w:val="clear" w:color="auto" w:fill="FFFFFF"/>
        <w:spacing w:before="120"/>
        <w:ind w:left="883"/>
        <w:jc w:val="both"/>
        <w:rPr>
          <w:sz w:val="22"/>
        </w:rPr>
      </w:pPr>
      <w:r w:rsidRPr="00F34906">
        <w:rPr>
          <w:sz w:val="22"/>
          <w:szCs w:val="24"/>
        </w:rPr>
        <w:t>being a loan given to, or applied for by, the individual or a person in relation to whom the individual is, or is proposing to be, a guarantor; or”.</w:t>
      </w:r>
    </w:p>
    <w:p w14:paraId="0986FE93" w14:textId="7E978B52" w:rsidR="00272FA1" w:rsidRPr="00F34906" w:rsidRDefault="00272FA1" w:rsidP="007066D0">
      <w:pPr>
        <w:shd w:val="clear" w:color="auto" w:fill="FFFFFF"/>
        <w:spacing w:before="120"/>
        <w:jc w:val="both"/>
        <w:rPr>
          <w:sz w:val="22"/>
          <w:lang w:val="es-AR"/>
        </w:rPr>
      </w:pPr>
      <w:r w:rsidRPr="00F34906">
        <w:rPr>
          <w:b/>
          <w:bCs/>
          <w:sz w:val="22"/>
          <w:szCs w:val="24"/>
          <w:lang w:val="es-AR"/>
        </w:rPr>
        <w:t>Subparagraph 18E(</w:t>
      </w:r>
      <w:r w:rsidR="000A743A">
        <w:rPr>
          <w:b/>
          <w:bCs/>
          <w:sz w:val="22"/>
          <w:szCs w:val="24"/>
          <w:lang w:val="es-AR"/>
        </w:rPr>
        <w:t>1</w:t>
      </w:r>
      <w:r w:rsidRPr="00F34906">
        <w:rPr>
          <w:b/>
          <w:bCs/>
          <w:sz w:val="22"/>
          <w:szCs w:val="24"/>
          <w:lang w:val="es-AR"/>
        </w:rPr>
        <w:t>)(b)(ii):</w:t>
      </w:r>
    </w:p>
    <w:p w14:paraId="1AE0F232" w14:textId="77777777" w:rsidR="00272FA1" w:rsidRPr="00F34906" w:rsidRDefault="00272FA1" w:rsidP="007066D0">
      <w:pPr>
        <w:shd w:val="clear" w:color="auto" w:fill="FFFFFF"/>
        <w:spacing w:before="120"/>
        <w:ind w:left="5" w:firstLine="341"/>
        <w:jc w:val="both"/>
        <w:rPr>
          <w:sz w:val="22"/>
        </w:rPr>
      </w:pPr>
      <w:r w:rsidRPr="00F34906">
        <w:rPr>
          <w:sz w:val="22"/>
          <w:szCs w:val="24"/>
        </w:rPr>
        <w:t>After “the individual” insert “, or to a person in relation to whom the individual is, or is proposing to be, a guarantor”.</w:t>
      </w:r>
    </w:p>
    <w:p w14:paraId="42B822C2" w14:textId="77777777" w:rsidR="00272FA1" w:rsidRPr="00F34906" w:rsidRDefault="00272FA1" w:rsidP="007066D0">
      <w:pPr>
        <w:shd w:val="clear" w:color="auto" w:fill="FFFFFF"/>
        <w:spacing w:before="120"/>
        <w:ind w:left="5"/>
        <w:jc w:val="both"/>
        <w:rPr>
          <w:sz w:val="22"/>
        </w:rPr>
      </w:pPr>
      <w:r w:rsidRPr="00F34906">
        <w:rPr>
          <w:b/>
          <w:bCs/>
          <w:sz w:val="22"/>
          <w:szCs w:val="24"/>
        </w:rPr>
        <w:t>Paragraph 18F(2)(a):</w:t>
      </w:r>
    </w:p>
    <w:p w14:paraId="2D1A47F7" w14:textId="77777777" w:rsidR="00272FA1" w:rsidRPr="00F34906" w:rsidRDefault="00272FA1" w:rsidP="007066D0">
      <w:pPr>
        <w:shd w:val="clear" w:color="auto" w:fill="FFFFFF"/>
        <w:spacing w:before="120"/>
        <w:ind w:left="346"/>
        <w:jc w:val="both"/>
        <w:rPr>
          <w:sz w:val="22"/>
        </w:rPr>
      </w:pPr>
      <w:r w:rsidRPr="00F34906">
        <w:rPr>
          <w:sz w:val="22"/>
          <w:szCs w:val="24"/>
        </w:rPr>
        <w:t>After “subparagraph (</w:t>
      </w:r>
      <w:proofErr w:type="spellStart"/>
      <w:r w:rsidRPr="00F34906">
        <w:rPr>
          <w:sz w:val="22"/>
          <w:szCs w:val="24"/>
        </w:rPr>
        <w:t>i</w:t>
      </w:r>
      <w:proofErr w:type="spellEnd"/>
      <w:r w:rsidRPr="00F34906">
        <w:rPr>
          <w:sz w:val="22"/>
          <w:szCs w:val="24"/>
        </w:rPr>
        <w:t>)” insert “, (</w:t>
      </w:r>
      <w:proofErr w:type="spellStart"/>
      <w:r w:rsidRPr="00F34906">
        <w:rPr>
          <w:sz w:val="22"/>
          <w:szCs w:val="24"/>
        </w:rPr>
        <w:t>ia</w:t>
      </w:r>
      <w:proofErr w:type="spellEnd"/>
      <w:r w:rsidRPr="00F34906">
        <w:rPr>
          <w:sz w:val="22"/>
          <w:szCs w:val="24"/>
        </w:rPr>
        <w:t>)”.</w:t>
      </w:r>
    </w:p>
    <w:p w14:paraId="6447A040" w14:textId="6934886D" w:rsidR="00272FA1" w:rsidRPr="00F34906" w:rsidRDefault="00272FA1" w:rsidP="007066D0">
      <w:pPr>
        <w:shd w:val="clear" w:color="auto" w:fill="FFFFFF"/>
        <w:spacing w:before="120"/>
        <w:ind w:left="5"/>
        <w:jc w:val="both"/>
        <w:rPr>
          <w:sz w:val="22"/>
        </w:rPr>
      </w:pPr>
      <w:r w:rsidRPr="00F34906">
        <w:rPr>
          <w:b/>
          <w:bCs/>
          <w:sz w:val="22"/>
          <w:szCs w:val="24"/>
        </w:rPr>
        <w:t>After paragraph 18K(</w:t>
      </w:r>
      <w:r w:rsidR="000A743A">
        <w:rPr>
          <w:b/>
          <w:bCs/>
          <w:sz w:val="22"/>
          <w:szCs w:val="24"/>
        </w:rPr>
        <w:t>1</w:t>
      </w:r>
      <w:r w:rsidRPr="00F34906">
        <w:rPr>
          <w:b/>
          <w:bCs/>
          <w:sz w:val="22"/>
          <w:szCs w:val="24"/>
        </w:rPr>
        <w:t>)(a):</w:t>
      </w:r>
    </w:p>
    <w:p w14:paraId="2ADBA911" w14:textId="77777777" w:rsidR="00272FA1" w:rsidRPr="00F34906" w:rsidRDefault="00272FA1" w:rsidP="007066D0">
      <w:pPr>
        <w:shd w:val="clear" w:color="auto" w:fill="FFFFFF"/>
        <w:spacing w:before="120"/>
        <w:ind w:left="355"/>
        <w:jc w:val="both"/>
        <w:rPr>
          <w:sz w:val="22"/>
        </w:rPr>
      </w:pPr>
      <w:r w:rsidRPr="00F34906">
        <w:rPr>
          <w:sz w:val="22"/>
          <w:szCs w:val="24"/>
        </w:rPr>
        <w:t>Insert:</w:t>
      </w:r>
    </w:p>
    <w:p w14:paraId="47F1C7A5" w14:textId="77777777" w:rsidR="00272FA1" w:rsidRPr="00F34906" w:rsidRDefault="00272FA1" w:rsidP="007066D0">
      <w:pPr>
        <w:shd w:val="clear" w:color="auto" w:fill="FFFFFF"/>
        <w:spacing w:before="120"/>
        <w:ind w:left="355"/>
        <w:jc w:val="both"/>
        <w:rPr>
          <w:sz w:val="22"/>
        </w:rPr>
      </w:pPr>
      <w:r w:rsidRPr="00F34906">
        <w:rPr>
          <w:sz w:val="22"/>
          <w:szCs w:val="24"/>
        </w:rPr>
        <w:t>“(ab) the information:</w:t>
      </w:r>
    </w:p>
    <w:p w14:paraId="2184CFF2" w14:textId="77777777" w:rsidR="00272FA1" w:rsidRPr="00F34906" w:rsidRDefault="00272FA1" w:rsidP="007066D0">
      <w:pPr>
        <w:shd w:val="clear" w:color="auto" w:fill="FFFFFF"/>
        <w:spacing w:before="120"/>
        <w:ind w:left="1440" w:hanging="341"/>
        <w:jc w:val="both"/>
        <w:rPr>
          <w:sz w:val="22"/>
        </w:rPr>
      </w:pPr>
      <w:r w:rsidRPr="00F34906">
        <w:rPr>
          <w:sz w:val="22"/>
          <w:szCs w:val="24"/>
        </w:rPr>
        <w:t>(</w:t>
      </w:r>
      <w:proofErr w:type="spellStart"/>
      <w:r w:rsidRPr="00F34906">
        <w:rPr>
          <w:sz w:val="22"/>
          <w:szCs w:val="24"/>
        </w:rPr>
        <w:t>i</w:t>
      </w:r>
      <w:proofErr w:type="spellEnd"/>
      <w:r w:rsidRPr="00F34906">
        <w:rPr>
          <w:sz w:val="22"/>
          <w:szCs w:val="24"/>
        </w:rPr>
        <w:t>) is contained in a credit report given to a person who is a credit provider because of the application of subsection 11B(4B);</w:t>
      </w:r>
      <w:r w:rsidR="008E7E32">
        <w:rPr>
          <w:sz w:val="22"/>
          <w:szCs w:val="24"/>
        </w:rPr>
        <w:t xml:space="preserve"> </w:t>
      </w:r>
      <w:r w:rsidRPr="00F34906">
        <w:rPr>
          <w:sz w:val="22"/>
          <w:szCs w:val="24"/>
        </w:rPr>
        <w:t>and</w:t>
      </w:r>
    </w:p>
    <w:p w14:paraId="7F2A49EE" w14:textId="77777777" w:rsidR="00272FA1" w:rsidRPr="00F34906" w:rsidRDefault="00272FA1" w:rsidP="007066D0">
      <w:pPr>
        <w:shd w:val="clear" w:color="auto" w:fill="FFFFFF"/>
        <w:spacing w:before="120"/>
        <w:ind w:left="1445" w:hanging="413"/>
        <w:jc w:val="both"/>
        <w:rPr>
          <w:sz w:val="22"/>
        </w:rPr>
      </w:pPr>
      <w:r w:rsidRPr="00F34906">
        <w:rPr>
          <w:sz w:val="22"/>
          <w:szCs w:val="24"/>
        </w:rPr>
        <w:t xml:space="preserve">(ii) the person requested the report for the purpose of assessing the risk in purchasing a loan by means of a </w:t>
      </w:r>
      <w:proofErr w:type="spellStart"/>
      <w:r w:rsidRPr="00F34906">
        <w:rPr>
          <w:sz w:val="22"/>
          <w:szCs w:val="24"/>
        </w:rPr>
        <w:t>securitisation</w:t>
      </w:r>
      <w:proofErr w:type="spellEnd"/>
      <w:r w:rsidRPr="00F34906">
        <w:rPr>
          <w:sz w:val="22"/>
          <w:szCs w:val="24"/>
        </w:rPr>
        <w:t xml:space="preserve"> arrangement, being a loan given to or applied for by:</w:t>
      </w:r>
    </w:p>
    <w:p w14:paraId="1463398F" w14:textId="77777777" w:rsidR="00272FA1" w:rsidRPr="00F34906" w:rsidRDefault="00272FA1" w:rsidP="007066D0">
      <w:pPr>
        <w:numPr>
          <w:ilvl w:val="0"/>
          <w:numId w:val="17"/>
        </w:numPr>
        <w:shd w:val="clear" w:color="auto" w:fill="FFFFFF"/>
        <w:tabs>
          <w:tab w:val="left" w:pos="2093"/>
        </w:tabs>
        <w:spacing w:before="120"/>
        <w:ind w:left="1661"/>
        <w:jc w:val="both"/>
        <w:rPr>
          <w:sz w:val="22"/>
          <w:szCs w:val="24"/>
        </w:rPr>
      </w:pPr>
      <w:r w:rsidRPr="00F34906">
        <w:rPr>
          <w:sz w:val="22"/>
          <w:szCs w:val="24"/>
        </w:rPr>
        <w:t>the individual; or</w:t>
      </w:r>
    </w:p>
    <w:p w14:paraId="3DA3CD6F" w14:textId="77777777" w:rsidR="00272FA1" w:rsidRPr="00F34906" w:rsidRDefault="00272FA1" w:rsidP="007066D0">
      <w:pPr>
        <w:numPr>
          <w:ilvl w:val="0"/>
          <w:numId w:val="17"/>
        </w:numPr>
        <w:shd w:val="clear" w:color="auto" w:fill="FFFFFF"/>
        <w:tabs>
          <w:tab w:val="left" w:pos="2093"/>
        </w:tabs>
        <w:spacing w:before="120"/>
        <w:ind w:left="2093" w:hanging="432"/>
        <w:jc w:val="both"/>
        <w:rPr>
          <w:sz w:val="22"/>
          <w:szCs w:val="24"/>
        </w:rPr>
      </w:pPr>
      <w:r w:rsidRPr="00F34906">
        <w:rPr>
          <w:sz w:val="22"/>
          <w:szCs w:val="24"/>
        </w:rPr>
        <w:t>a person in relation to whom the individual is, or is proposing to be, a guarantor; or</w:t>
      </w:r>
    </w:p>
    <w:p w14:paraId="500CF4CA" w14:textId="77777777" w:rsidR="00272FA1" w:rsidRPr="00F34906" w:rsidRDefault="00272FA1" w:rsidP="007066D0">
      <w:pPr>
        <w:shd w:val="clear" w:color="auto" w:fill="FFFFFF"/>
        <w:spacing w:before="120"/>
        <w:ind w:left="528"/>
        <w:jc w:val="both"/>
        <w:rPr>
          <w:sz w:val="22"/>
        </w:rPr>
      </w:pPr>
      <w:r w:rsidRPr="00F34906">
        <w:rPr>
          <w:sz w:val="22"/>
          <w:szCs w:val="24"/>
        </w:rPr>
        <w:t>(ac) the information:</w:t>
      </w:r>
    </w:p>
    <w:p w14:paraId="1C17BE94" w14:textId="77777777" w:rsidR="00272FA1" w:rsidRPr="00F34906" w:rsidRDefault="00272FA1" w:rsidP="007066D0">
      <w:pPr>
        <w:shd w:val="clear" w:color="auto" w:fill="FFFFFF"/>
        <w:spacing w:before="120"/>
        <w:ind w:left="1440" w:hanging="341"/>
        <w:jc w:val="both"/>
        <w:rPr>
          <w:sz w:val="22"/>
        </w:rPr>
      </w:pPr>
      <w:r w:rsidRPr="00F34906">
        <w:rPr>
          <w:sz w:val="22"/>
          <w:szCs w:val="24"/>
        </w:rPr>
        <w:t>(</w:t>
      </w:r>
      <w:proofErr w:type="spellStart"/>
      <w:r w:rsidRPr="00F34906">
        <w:rPr>
          <w:sz w:val="22"/>
          <w:szCs w:val="24"/>
        </w:rPr>
        <w:t>i</w:t>
      </w:r>
      <w:proofErr w:type="spellEnd"/>
      <w:r w:rsidRPr="00F34906">
        <w:rPr>
          <w:sz w:val="22"/>
          <w:szCs w:val="24"/>
        </w:rPr>
        <w:t>) is contained in a credit report given to a person who is a credit provider because of the application of subsection 11B(4B);</w:t>
      </w:r>
      <w:r w:rsidR="008E7E32">
        <w:rPr>
          <w:sz w:val="22"/>
          <w:szCs w:val="24"/>
        </w:rPr>
        <w:t xml:space="preserve"> </w:t>
      </w:r>
      <w:r w:rsidRPr="00F34906">
        <w:rPr>
          <w:sz w:val="22"/>
          <w:szCs w:val="24"/>
        </w:rPr>
        <w:t>and</w:t>
      </w:r>
    </w:p>
    <w:p w14:paraId="55F6FB65" w14:textId="77777777" w:rsidR="00272FA1" w:rsidRPr="00F34906" w:rsidRDefault="00272FA1" w:rsidP="007066D0">
      <w:pPr>
        <w:shd w:val="clear" w:color="auto" w:fill="FFFFFF"/>
        <w:spacing w:before="120"/>
        <w:ind w:left="1440" w:hanging="403"/>
        <w:jc w:val="both"/>
        <w:rPr>
          <w:sz w:val="22"/>
        </w:rPr>
      </w:pPr>
      <w:r w:rsidRPr="00F34906">
        <w:rPr>
          <w:sz w:val="22"/>
          <w:szCs w:val="24"/>
        </w:rPr>
        <w:t xml:space="preserve">(ii) the person requested the report for the purpose of assessing the risk in undertaking credit enhancement of a loan that is, or is proposed to be, purchased or funded by means of a </w:t>
      </w:r>
      <w:proofErr w:type="spellStart"/>
      <w:r w:rsidRPr="00F34906">
        <w:rPr>
          <w:sz w:val="22"/>
          <w:szCs w:val="24"/>
        </w:rPr>
        <w:t>securitisation</w:t>
      </w:r>
      <w:proofErr w:type="spellEnd"/>
      <w:r w:rsidRPr="00F34906">
        <w:rPr>
          <w:sz w:val="22"/>
          <w:szCs w:val="24"/>
        </w:rPr>
        <w:t xml:space="preserve"> arrangement, being a loan given to or applied for by:</w:t>
      </w:r>
    </w:p>
    <w:p w14:paraId="7F174467" w14:textId="77777777" w:rsidR="00272FA1" w:rsidRPr="00F34906" w:rsidRDefault="00272FA1" w:rsidP="007066D0">
      <w:pPr>
        <w:numPr>
          <w:ilvl w:val="0"/>
          <w:numId w:val="18"/>
        </w:numPr>
        <w:shd w:val="clear" w:color="auto" w:fill="FFFFFF"/>
        <w:tabs>
          <w:tab w:val="left" w:pos="2098"/>
        </w:tabs>
        <w:spacing w:before="120"/>
        <w:ind w:left="1666"/>
        <w:jc w:val="both"/>
        <w:rPr>
          <w:sz w:val="22"/>
          <w:szCs w:val="24"/>
        </w:rPr>
      </w:pPr>
      <w:r w:rsidRPr="00F34906">
        <w:rPr>
          <w:sz w:val="22"/>
          <w:szCs w:val="24"/>
        </w:rPr>
        <w:t>the individual; or</w:t>
      </w:r>
    </w:p>
    <w:p w14:paraId="3AA82724" w14:textId="77777777" w:rsidR="00272FA1" w:rsidRPr="00F34906" w:rsidRDefault="00272FA1" w:rsidP="007066D0">
      <w:pPr>
        <w:numPr>
          <w:ilvl w:val="0"/>
          <w:numId w:val="18"/>
        </w:numPr>
        <w:shd w:val="clear" w:color="auto" w:fill="FFFFFF"/>
        <w:tabs>
          <w:tab w:val="left" w:pos="2098"/>
        </w:tabs>
        <w:spacing w:before="120"/>
        <w:ind w:left="2098" w:hanging="432"/>
        <w:jc w:val="both"/>
        <w:rPr>
          <w:sz w:val="22"/>
          <w:szCs w:val="24"/>
        </w:rPr>
      </w:pPr>
      <w:r w:rsidRPr="00F34906">
        <w:rPr>
          <w:sz w:val="22"/>
          <w:szCs w:val="24"/>
        </w:rPr>
        <w:t>a person in relation to whom the individual is, or is proposing to be, a guarantor; or”.</w:t>
      </w:r>
    </w:p>
    <w:p w14:paraId="5FF27681" w14:textId="77777777" w:rsidR="00272FA1" w:rsidRPr="00F34906" w:rsidRDefault="00272FA1" w:rsidP="007066D0">
      <w:pPr>
        <w:shd w:val="clear" w:color="auto" w:fill="FFFFFF"/>
        <w:spacing w:before="120"/>
        <w:ind w:left="10"/>
        <w:jc w:val="both"/>
        <w:rPr>
          <w:sz w:val="22"/>
        </w:rPr>
      </w:pPr>
      <w:r w:rsidRPr="00F34906">
        <w:rPr>
          <w:b/>
          <w:bCs/>
          <w:sz w:val="22"/>
          <w:szCs w:val="24"/>
        </w:rPr>
        <w:t>Paragraph 18K(1)(d):</w:t>
      </w:r>
    </w:p>
    <w:p w14:paraId="73B91850" w14:textId="77777777" w:rsidR="00272FA1" w:rsidRPr="00F34906" w:rsidRDefault="00272FA1" w:rsidP="007066D0">
      <w:pPr>
        <w:shd w:val="clear" w:color="auto" w:fill="FFFFFF"/>
        <w:spacing w:before="120"/>
        <w:ind w:left="350"/>
        <w:jc w:val="both"/>
        <w:rPr>
          <w:sz w:val="22"/>
        </w:rPr>
      </w:pPr>
      <w:r w:rsidRPr="00F34906">
        <w:rPr>
          <w:sz w:val="22"/>
          <w:szCs w:val="24"/>
        </w:rPr>
        <w:t>Add at the end:</w:t>
      </w:r>
    </w:p>
    <w:p w14:paraId="1EE6B305" w14:textId="77777777" w:rsidR="00272FA1" w:rsidRPr="00F34906" w:rsidRDefault="00272FA1" w:rsidP="007066D0">
      <w:pPr>
        <w:shd w:val="clear" w:color="auto" w:fill="FFFFFF"/>
        <w:spacing w:before="120"/>
        <w:ind w:left="350"/>
        <w:jc w:val="both"/>
        <w:rPr>
          <w:sz w:val="22"/>
        </w:rPr>
      </w:pPr>
      <w:r w:rsidRPr="00F34906">
        <w:rPr>
          <w:sz w:val="22"/>
          <w:szCs w:val="24"/>
        </w:rPr>
        <w:t>“(iii) the risk of the individual being unable to meet a liability that</w:t>
      </w:r>
    </w:p>
    <w:p w14:paraId="136E8755" w14:textId="77777777" w:rsidR="00272FA1" w:rsidRPr="00F34906" w:rsidRDefault="00272FA1" w:rsidP="007066D0">
      <w:pPr>
        <w:shd w:val="clear" w:color="auto" w:fill="FFFFFF"/>
        <w:spacing w:before="120"/>
        <w:ind w:left="350"/>
        <w:jc w:val="both"/>
        <w:rPr>
          <w:sz w:val="22"/>
        </w:rPr>
        <w:sectPr w:rsidR="00272FA1" w:rsidRPr="00F34906" w:rsidSect="00F34906">
          <w:pgSz w:w="12240" w:h="15840" w:code="1"/>
          <w:pgMar w:top="1440" w:right="1440" w:bottom="1440" w:left="1440" w:header="720" w:footer="720" w:gutter="0"/>
          <w:cols w:space="60"/>
          <w:noEndnote/>
        </w:sectPr>
      </w:pPr>
    </w:p>
    <w:p w14:paraId="124A8A6B"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50ACE9BC" w14:textId="77777777" w:rsidR="00272FA1" w:rsidRPr="00F34906" w:rsidRDefault="00272FA1" w:rsidP="007066D0">
      <w:pPr>
        <w:shd w:val="clear" w:color="auto" w:fill="FFFFFF"/>
        <w:spacing w:before="120"/>
        <w:ind w:left="979"/>
        <w:jc w:val="both"/>
        <w:rPr>
          <w:sz w:val="22"/>
        </w:rPr>
      </w:pPr>
      <w:r w:rsidRPr="00F34906">
        <w:rPr>
          <w:sz w:val="22"/>
          <w:szCs w:val="24"/>
        </w:rPr>
        <w:t>might arise under a guarantee entered into, or proposed to be entered into, in respect of mortgage credit given by a credit provider to another person; or”.</w:t>
      </w:r>
    </w:p>
    <w:p w14:paraId="148FBA59" w14:textId="77777777" w:rsidR="00272FA1" w:rsidRPr="00F34906" w:rsidRDefault="00272FA1" w:rsidP="007066D0">
      <w:pPr>
        <w:shd w:val="clear" w:color="auto" w:fill="FFFFFF"/>
        <w:spacing w:before="120"/>
        <w:jc w:val="both"/>
        <w:rPr>
          <w:sz w:val="22"/>
        </w:rPr>
      </w:pPr>
      <w:r w:rsidRPr="00F34906">
        <w:rPr>
          <w:b/>
          <w:bCs/>
          <w:sz w:val="22"/>
          <w:szCs w:val="24"/>
        </w:rPr>
        <w:t>Before paragraph 18L(1)(a):</w:t>
      </w:r>
    </w:p>
    <w:p w14:paraId="68ECB522" w14:textId="77777777" w:rsidR="00272FA1" w:rsidRPr="00F34906" w:rsidRDefault="00272FA1" w:rsidP="007066D0">
      <w:pPr>
        <w:shd w:val="clear" w:color="auto" w:fill="FFFFFF"/>
        <w:spacing w:before="120"/>
        <w:ind w:left="341"/>
        <w:jc w:val="both"/>
        <w:rPr>
          <w:sz w:val="22"/>
        </w:rPr>
      </w:pPr>
      <w:r w:rsidRPr="00F34906">
        <w:rPr>
          <w:sz w:val="22"/>
          <w:szCs w:val="24"/>
        </w:rPr>
        <w:t>Insert:</w:t>
      </w:r>
    </w:p>
    <w:p w14:paraId="5BEDBA28" w14:textId="01153FB5" w:rsidR="00272FA1" w:rsidRPr="00F34906" w:rsidRDefault="00272FA1" w:rsidP="007066D0">
      <w:pPr>
        <w:shd w:val="clear" w:color="auto" w:fill="FFFFFF"/>
        <w:spacing w:before="120"/>
        <w:ind w:left="994" w:hanging="610"/>
        <w:jc w:val="both"/>
        <w:rPr>
          <w:sz w:val="22"/>
        </w:rPr>
      </w:pPr>
      <w:r w:rsidRPr="00F34906">
        <w:rPr>
          <w:sz w:val="22"/>
          <w:szCs w:val="24"/>
        </w:rPr>
        <w:t>“(aa) the report was obtained under paragraph 18K(</w:t>
      </w:r>
      <w:r w:rsidR="000A743A">
        <w:rPr>
          <w:sz w:val="22"/>
          <w:szCs w:val="24"/>
        </w:rPr>
        <w:t>1</w:t>
      </w:r>
      <w:r w:rsidRPr="00F34906">
        <w:rPr>
          <w:sz w:val="22"/>
          <w:szCs w:val="24"/>
        </w:rPr>
        <w:t xml:space="preserve">)(a) or (ab) and the credit provider uses the report or information for the purpose of assessing the risk in purchasing a loan by means of a </w:t>
      </w:r>
      <w:proofErr w:type="spellStart"/>
      <w:r w:rsidRPr="00F34906">
        <w:rPr>
          <w:sz w:val="22"/>
          <w:szCs w:val="24"/>
        </w:rPr>
        <w:t>securitisation</w:t>
      </w:r>
      <w:proofErr w:type="spellEnd"/>
      <w:r w:rsidRPr="00F34906">
        <w:rPr>
          <w:sz w:val="22"/>
          <w:szCs w:val="24"/>
        </w:rPr>
        <w:t xml:space="preserve"> arrangement, being a loan given to or applied for by:</w:t>
      </w:r>
    </w:p>
    <w:p w14:paraId="4A0B8472" w14:textId="77777777" w:rsidR="00272FA1" w:rsidRPr="00F34906" w:rsidRDefault="00272FA1" w:rsidP="007066D0">
      <w:pPr>
        <w:shd w:val="clear" w:color="auto" w:fill="FFFFFF"/>
        <w:spacing w:before="120"/>
        <w:ind w:left="994"/>
        <w:jc w:val="both"/>
        <w:rPr>
          <w:sz w:val="22"/>
        </w:rPr>
      </w:pPr>
      <w:r w:rsidRPr="00F34906">
        <w:rPr>
          <w:sz w:val="22"/>
          <w:szCs w:val="24"/>
        </w:rPr>
        <w:t>(</w:t>
      </w:r>
      <w:proofErr w:type="spellStart"/>
      <w:r w:rsidRPr="00F34906">
        <w:rPr>
          <w:sz w:val="22"/>
          <w:szCs w:val="24"/>
        </w:rPr>
        <w:t>i</w:t>
      </w:r>
      <w:proofErr w:type="spellEnd"/>
      <w:r w:rsidRPr="00F34906">
        <w:rPr>
          <w:sz w:val="22"/>
          <w:szCs w:val="24"/>
        </w:rPr>
        <w:t>) the individual; or</w:t>
      </w:r>
    </w:p>
    <w:p w14:paraId="36E4E32E" w14:textId="77777777" w:rsidR="00272FA1" w:rsidRPr="00F34906" w:rsidRDefault="00272FA1" w:rsidP="007066D0">
      <w:pPr>
        <w:shd w:val="clear" w:color="auto" w:fill="FFFFFF"/>
        <w:spacing w:before="120"/>
        <w:ind w:left="1435" w:hanging="403"/>
        <w:jc w:val="both"/>
        <w:rPr>
          <w:sz w:val="22"/>
        </w:rPr>
      </w:pPr>
      <w:r w:rsidRPr="00F34906">
        <w:rPr>
          <w:sz w:val="22"/>
          <w:szCs w:val="24"/>
        </w:rPr>
        <w:t>(ii) a person in relation to whom the individual is, or is proposing to be, a guarantor; or</w:t>
      </w:r>
    </w:p>
    <w:p w14:paraId="05EC266B" w14:textId="772E1C54" w:rsidR="00272FA1" w:rsidRPr="00F34906" w:rsidRDefault="00272FA1" w:rsidP="007066D0">
      <w:pPr>
        <w:shd w:val="clear" w:color="auto" w:fill="FFFFFF"/>
        <w:spacing w:before="120"/>
        <w:ind w:left="1008" w:hanging="499"/>
        <w:jc w:val="both"/>
        <w:rPr>
          <w:sz w:val="22"/>
        </w:rPr>
      </w:pPr>
      <w:r w:rsidRPr="00F34906">
        <w:rPr>
          <w:sz w:val="22"/>
          <w:szCs w:val="24"/>
        </w:rPr>
        <w:t>(ab) the report was obtained under paragraph 18K(</w:t>
      </w:r>
      <w:r w:rsidR="000A743A">
        <w:rPr>
          <w:sz w:val="22"/>
          <w:szCs w:val="24"/>
        </w:rPr>
        <w:t>1</w:t>
      </w:r>
      <w:r w:rsidRPr="00F34906">
        <w:rPr>
          <w:sz w:val="22"/>
          <w:szCs w:val="24"/>
        </w:rPr>
        <w:t xml:space="preserve">)(a) or (ac) and the credit provider uses the report or information for the purpose of assessing the risk in undertaking credit enhancement of a loan that is, or is proposed to be, purchased or funded by means of a </w:t>
      </w:r>
      <w:proofErr w:type="spellStart"/>
      <w:r w:rsidRPr="00F34906">
        <w:rPr>
          <w:sz w:val="22"/>
          <w:szCs w:val="24"/>
        </w:rPr>
        <w:t>securitisation</w:t>
      </w:r>
      <w:proofErr w:type="spellEnd"/>
      <w:r w:rsidRPr="00F34906">
        <w:rPr>
          <w:sz w:val="22"/>
          <w:szCs w:val="24"/>
        </w:rPr>
        <w:t xml:space="preserve"> arrangement, being a loan given to or applied for by:</w:t>
      </w:r>
    </w:p>
    <w:p w14:paraId="4F8A8E05" w14:textId="77777777" w:rsidR="00272FA1" w:rsidRPr="00F34906" w:rsidRDefault="00272FA1" w:rsidP="007066D0">
      <w:pPr>
        <w:shd w:val="clear" w:color="auto" w:fill="FFFFFF"/>
        <w:spacing w:before="120"/>
        <w:ind w:left="1238"/>
        <w:jc w:val="both"/>
        <w:rPr>
          <w:sz w:val="22"/>
        </w:rPr>
      </w:pPr>
      <w:r w:rsidRPr="00F34906">
        <w:rPr>
          <w:sz w:val="22"/>
          <w:szCs w:val="24"/>
        </w:rPr>
        <w:t>(</w:t>
      </w:r>
      <w:proofErr w:type="spellStart"/>
      <w:r w:rsidRPr="00F34906">
        <w:rPr>
          <w:sz w:val="22"/>
          <w:szCs w:val="24"/>
        </w:rPr>
        <w:t>i</w:t>
      </w:r>
      <w:proofErr w:type="spellEnd"/>
      <w:r w:rsidRPr="00F34906">
        <w:rPr>
          <w:sz w:val="22"/>
          <w:szCs w:val="24"/>
        </w:rPr>
        <w:t>) the individual; or</w:t>
      </w:r>
    </w:p>
    <w:p w14:paraId="117723AC" w14:textId="77777777" w:rsidR="00272FA1" w:rsidRPr="00F34906" w:rsidRDefault="00272FA1" w:rsidP="007066D0">
      <w:pPr>
        <w:shd w:val="clear" w:color="auto" w:fill="FFFFFF"/>
        <w:spacing w:before="120"/>
        <w:ind w:left="1555" w:hanging="384"/>
        <w:jc w:val="both"/>
        <w:rPr>
          <w:sz w:val="22"/>
        </w:rPr>
      </w:pPr>
      <w:r w:rsidRPr="00F34906">
        <w:rPr>
          <w:sz w:val="22"/>
          <w:szCs w:val="24"/>
        </w:rPr>
        <w:t>(ii) a person in relation to whom the individual is, or is proposing to be, a guarantor; or”.</w:t>
      </w:r>
    </w:p>
    <w:p w14:paraId="22A02666" w14:textId="77777777" w:rsidR="00272FA1" w:rsidRPr="00F34906" w:rsidRDefault="00272FA1" w:rsidP="007066D0">
      <w:pPr>
        <w:shd w:val="clear" w:color="auto" w:fill="FFFFFF"/>
        <w:spacing w:before="120"/>
        <w:ind w:left="34"/>
        <w:jc w:val="both"/>
        <w:rPr>
          <w:sz w:val="22"/>
        </w:rPr>
      </w:pPr>
      <w:r w:rsidRPr="00F34906">
        <w:rPr>
          <w:b/>
          <w:bCs/>
          <w:sz w:val="22"/>
          <w:szCs w:val="24"/>
        </w:rPr>
        <w:t>Paragraph 18L(1)(a):</w:t>
      </w:r>
    </w:p>
    <w:p w14:paraId="74EDD145" w14:textId="77777777" w:rsidR="00272FA1" w:rsidRPr="00F34906" w:rsidRDefault="00272FA1" w:rsidP="007066D0">
      <w:pPr>
        <w:shd w:val="clear" w:color="auto" w:fill="FFFFFF"/>
        <w:spacing w:before="120"/>
        <w:ind w:left="374"/>
        <w:jc w:val="both"/>
        <w:rPr>
          <w:sz w:val="22"/>
        </w:rPr>
      </w:pPr>
      <w:r w:rsidRPr="00F34906">
        <w:rPr>
          <w:sz w:val="22"/>
          <w:szCs w:val="24"/>
        </w:rPr>
        <w:t>Omit “the individual”, substitute “a person”.</w:t>
      </w:r>
    </w:p>
    <w:p w14:paraId="62824970" w14:textId="77777777" w:rsidR="00272FA1" w:rsidRPr="00F34906" w:rsidRDefault="00272FA1" w:rsidP="007066D0">
      <w:pPr>
        <w:shd w:val="clear" w:color="auto" w:fill="FFFFFF"/>
        <w:spacing w:before="120"/>
        <w:ind w:left="34"/>
        <w:jc w:val="both"/>
        <w:rPr>
          <w:sz w:val="22"/>
        </w:rPr>
      </w:pPr>
      <w:r w:rsidRPr="00F34906">
        <w:rPr>
          <w:b/>
          <w:bCs/>
          <w:sz w:val="22"/>
          <w:szCs w:val="24"/>
        </w:rPr>
        <w:t>After paragraph 18L(1)(d):</w:t>
      </w:r>
    </w:p>
    <w:p w14:paraId="3B4833D1" w14:textId="77777777" w:rsidR="00272FA1" w:rsidRPr="00F34906" w:rsidRDefault="00272FA1" w:rsidP="007066D0">
      <w:pPr>
        <w:shd w:val="clear" w:color="auto" w:fill="FFFFFF"/>
        <w:spacing w:before="120"/>
        <w:ind w:left="384"/>
        <w:jc w:val="both"/>
        <w:rPr>
          <w:sz w:val="22"/>
        </w:rPr>
      </w:pPr>
      <w:r w:rsidRPr="00F34906">
        <w:rPr>
          <w:sz w:val="22"/>
          <w:szCs w:val="24"/>
        </w:rPr>
        <w:t>Insert:</w:t>
      </w:r>
    </w:p>
    <w:p w14:paraId="5BF8A281" w14:textId="41B4A3A6" w:rsidR="00272FA1" w:rsidRPr="00F34906" w:rsidRDefault="00272FA1" w:rsidP="007066D0">
      <w:pPr>
        <w:shd w:val="clear" w:color="auto" w:fill="FFFFFF"/>
        <w:spacing w:before="120"/>
        <w:ind w:left="1037" w:hanging="629"/>
        <w:jc w:val="both"/>
        <w:rPr>
          <w:sz w:val="22"/>
        </w:rPr>
      </w:pPr>
      <w:r w:rsidRPr="00F34906">
        <w:rPr>
          <w:sz w:val="22"/>
          <w:szCs w:val="24"/>
        </w:rPr>
        <w:t>“(da) the report was obtained under paragraph 18K(</w:t>
      </w:r>
      <w:r w:rsidR="000A743A">
        <w:rPr>
          <w:sz w:val="22"/>
          <w:szCs w:val="24"/>
        </w:rPr>
        <w:t>1</w:t>
      </w:r>
      <w:r w:rsidRPr="00F34906">
        <w:rPr>
          <w:sz w:val="22"/>
          <w:szCs w:val="24"/>
        </w:rPr>
        <w:t>)(h) and the credit provider uses the report or information for the purpose of the collection of payments that are overdue in respect of commercial credit provided to a person by the credit provider; or”.</w:t>
      </w:r>
    </w:p>
    <w:p w14:paraId="6C7F16F0" w14:textId="77777777" w:rsidR="00272FA1" w:rsidRPr="00F34906" w:rsidRDefault="00272FA1" w:rsidP="007066D0">
      <w:pPr>
        <w:shd w:val="clear" w:color="auto" w:fill="FFFFFF"/>
        <w:spacing w:before="120"/>
        <w:ind w:left="53"/>
        <w:jc w:val="both"/>
        <w:rPr>
          <w:sz w:val="22"/>
        </w:rPr>
      </w:pPr>
      <w:r w:rsidRPr="00F34906">
        <w:rPr>
          <w:b/>
          <w:bCs/>
          <w:sz w:val="22"/>
          <w:szCs w:val="24"/>
        </w:rPr>
        <w:t>Section 18M:</w:t>
      </w:r>
    </w:p>
    <w:p w14:paraId="629FDA7D" w14:textId="77777777" w:rsidR="00272FA1" w:rsidRPr="00F34906" w:rsidRDefault="00272FA1" w:rsidP="007066D0">
      <w:pPr>
        <w:shd w:val="clear" w:color="auto" w:fill="FFFFFF"/>
        <w:spacing w:before="120"/>
        <w:ind w:left="403"/>
        <w:jc w:val="both"/>
        <w:rPr>
          <w:sz w:val="22"/>
        </w:rPr>
      </w:pPr>
      <w:r w:rsidRPr="00F34906">
        <w:rPr>
          <w:sz w:val="22"/>
          <w:szCs w:val="24"/>
        </w:rPr>
        <w:t>Add at the end:</w:t>
      </w:r>
    </w:p>
    <w:p w14:paraId="298DDD6E" w14:textId="77777777" w:rsidR="00272FA1" w:rsidRPr="00F34906" w:rsidRDefault="00272FA1" w:rsidP="007066D0">
      <w:pPr>
        <w:shd w:val="clear" w:color="auto" w:fill="FFFFFF"/>
        <w:spacing w:before="120"/>
        <w:ind w:left="403"/>
        <w:jc w:val="both"/>
        <w:rPr>
          <w:sz w:val="22"/>
        </w:rPr>
      </w:pPr>
      <w:r w:rsidRPr="00F34906">
        <w:rPr>
          <w:sz w:val="22"/>
          <w:szCs w:val="24"/>
        </w:rPr>
        <w:t>“(3) If:</w:t>
      </w:r>
    </w:p>
    <w:p w14:paraId="42748DA4" w14:textId="77777777" w:rsidR="00272FA1" w:rsidRPr="00F34906" w:rsidRDefault="00272FA1" w:rsidP="007066D0">
      <w:pPr>
        <w:numPr>
          <w:ilvl w:val="0"/>
          <w:numId w:val="19"/>
        </w:numPr>
        <w:shd w:val="clear" w:color="auto" w:fill="FFFFFF"/>
        <w:tabs>
          <w:tab w:val="left" w:pos="835"/>
        </w:tabs>
        <w:spacing w:before="120"/>
        <w:ind w:left="835" w:hanging="384"/>
        <w:jc w:val="both"/>
        <w:rPr>
          <w:sz w:val="22"/>
          <w:szCs w:val="24"/>
        </w:rPr>
      </w:pPr>
      <w:r w:rsidRPr="00F34906">
        <w:rPr>
          <w:sz w:val="22"/>
          <w:szCs w:val="24"/>
        </w:rPr>
        <w:t>a credit provider refuses an application by an individual for credit (including an application made jointly by that individual and one or more other persons); and</w:t>
      </w:r>
    </w:p>
    <w:p w14:paraId="0C6AADC3" w14:textId="77777777" w:rsidR="00272FA1" w:rsidRPr="00F34906" w:rsidRDefault="00272FA1" w:rsidP="007066D0">
      <w:pPr>
        <w:numPr>
          <w:ilvl w:val="0"/>
          <w:numId w:val="19"/>
        </w:numPr>
        <w:shd w:val="clear" w:color="auto" w:fill="FFFFFF"/>
        <w:tabs>
          <w:tab w:val="left" w:pos="835"/>
        </w:tabs>
        <w:spacing w:before="120"/>
        <w:ind w:left="835" w:hanging="384"/>
        <w:jc w:val="both"/>
        <w:rPr>
          <w:sz w:val="22"/>
          <w:szCs w:val="24"/>
        </w:rPr>
      </w:pPr>
      <w:r w:rsidRPr="00F34906">
        <w:rPr>
          <w:sz w:val="22"/>
          <w:szCs w:val="24"/>
        </w:rPr>
        <w:t>the refusal is based wholly or partly on information derived from a credit report relating to another person who was proposing to be a guarantor in respect of the credit;</w:t>
      </w:r>
    </w:p>
    <w:p w14:paraId="7398DBDE" w14:textId="77777777" w:rsidR="00272FA1" w:rsidRPr="00F34906" w:rsidRDefault="00272FA1" w:rsidP="007066D0">
      <w:pPr>
        <w:shd w:val="clear" w:color="auto" w:fill="FFFFFF"/>
        <w:spacing w:before="120"/>
        <w:ind w:left="72"/>
        <w:jc w:val="both"/>
        <w:rPr>
          <w:sz w:val="22"/>
        </w:rPr>
      </w:pPr>
      <w:r w:rsidRPr="00F34906">
        <w:rPr>
          <w:sz w:val="22"/>
          <w:szCs w:val="24"/>
        </w:rPr>
        <w:t>the credit provider must give that individual a written notice stating:</w:t>
      </w:r>
    </w:p>
    <w:p w14:paraId="4A37BF2C" w14:textId="77777777" w:rsidR="00272FA1" w:rsidRPr="00F34906" w:rsidRDefault="00272FA1" w:rsidP="007066D0">
      <w:pPr>
        <w:shd w:val="clear" w:color="auto" w:fill="FFFFFF"/>
        <w:spacing w:before="120"/>
        <w:ind w:left="72"/>
        <w:jc w:val="both"/>
        <w:rPr>
          <w:sz w:val="22"/>
        </w:rPr>
        <w:sectPr w:rsidR="00272FA1" w:rsidRPr="00F34906" w:rsidSect="00F34906">
          <w:pgSz w:w="12240" w:h="15840" w:code="1"/>
          <w:pgMar w:top="1440" w:right="1440" w:bottom="1440" w:left="1440" w:header="720" w:footer="720" w:gutter="0"/>
          <w:cols w:space="60"/>
          <w:noEndnote/>
        </w:sectPr>
      </w:pPr>
    </w:p>
    <w:p w14:paraId="57ADC7A3"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40D08B16" w14:textId="77777777" w:rsidR="00272FA1" w:rsidRPr="00F34906" w:rsidRDefault="00272FA1" w:rsidP="007066D0">
      <w:pPr>
        <w:numPr>
          <w:ilvl w:val="0"/>
          <w:numId w:val="20"/>
        </w:numPr>
        <w:shd w:val="clear" w:color="auto" w:fill="FFFFFF"/>
        <w:tabs>
          <w:tab w:val="left" w:pos="787"/>
        </w:tabs>
        <w:spacing w:before="120"/>
        <w:ind w:left="384"/>
        <w:jc w:val="both"/>
        <w:rPr>
          <w:sz w:val="22"/>
          <w:szCs w:val="24"/>
        </w:rPr>
      </w:pPr>
      <w:r w:rsidRPr="00F34906">
        <w:rPr>
          <w:sz w:val="22"/>
          <w:szCs w:val="24"/>
        </w:rPr>
        <w:t>that the application has been refused; and</w:t>
      </w:r>
    </w:p>
    <w:p w14:paraId="1B74A0CA" w14:textId="77777777" w:rsidR="00272FA1" w:rsidRPr="00F34906" w:rsidRDefault="00272FA1" w:rsidP="007066D0">
      <w:pPr>
        <w:numPr>
          <w:ilvl w:val="0"/>
          <w:numId w:val="20"/>
        </w:numPr>
        <w:shd w:val="clear" w:color="auto" w:fill="FFFFFF"/>
        <w:tabs>
          <w:tab w:val="left" w:pos="787"/>
        </w:tabs>
        <w:spacing w:before="120"/>
        <w:ind w:left="787" w:hanging="403"/>
        <w:jc w:val="both"/>
        <w:rPr>
          <w:sz w:val="22"/>
          <w:szCs w:val="24"/>
        </w:rPr>
      </w:pPr>
      <w:r w:rsidRPr="00F34906">
        <w:rPr>
          <w:sz w:val="22"/>
          <w:szCs w:val="24"/>
        </w:rPr>
        <w:t>that the refusal was based wholly or partly, as the case requires, on information derived from a credit report relating to that person that a credit reporting agency has given to the credit provider.”.</w:t>
      </w:r>
    </w:p>
    <w:p w14:paraId="64491808" w14:textId="77777777" w:rsidR="00272FA1" w:rsidRPr="00F34906" w:rsidRDefault="00272FA1" w:rsidP="007066D0">
      <w:pPr>
        <w:shd w:val="clear" w:color="auto" w:fill="FFFFFF"/>
        <w:spacing w:before="120"/>
        <w:ind w:left="5"/>
        <w:jc w:val="both"/>
        <w:rPr>
          <w:sz w:val="22"/>
        </w:rPr>
      </w:pPr>
      <w:r w:rsidRPr="00F34906">
        <w:rPr>
          <w:b/>
          <w:bCs/>
          <w:sz w:val="22"/>
          <w:szCs w:val="24"/>
        </w:rPr>
        <w:t>Paragraph 18N(1)(</w:t>
      </w:r>
      <w:proofErr w:type="spellStart"/>
      <w:r w:rsidRPr="00F34906">
        <w:rPr>
          <w:b/>
          <w:bCs/>
          <w:sz w:val="22"/>
          <w:szCs w:val="24"/>
        </w:rPr>
        <w:t>bg</w:t>
      </w:r>
      <w:proofErr w:type="spellEnd"/>
      <w:r w:rsidRPr="00F34906">
        <w:rPr>
          <w:b/>
          <w:bCs/>
          <w:sz w:val="22"/>
          <w:szCs w:val="24"/>
        </w:rPr>
        <w:t>):</w:t>
      </w:r>
    </w:p>
    <w:p w14:paraId="632BE304" w14:textId="77777777" w:rsidR="00272FA1" w:rsidRPr="00F34906" w:rsidRDefault="00272FA1" w:rsidP="007066D0">
      <w:pPr>
        <w:shd w:val="clear" w:color="auto" w:fill="FFFFFF"/>
        <w:spacing w:before="120"/>
        <w:ind w:left="346"/>
        <w:jc w:val="both"/>
        <w:rPr>
          <w:sz w:val="22"/>
        </w:rPr>
      </w:pPr>
      <w:r w:rsidRPr="00F34906">
        <w:rPr>
          <w:sz w:val="22"/>
          <w:szCs w:val="24"/>
        </w:rPr>
        <w:t>Omit the paragraph, substitute:</w:t>
      </w:r>
    </w:p>
    <w:p w14:paraId="25B0F0D0" w14:textId="77777777" w:rsidR="00272FA1" w:rsidRPr="00F34906" w:rsidRDefault="00272FA1" w:rsidP="007066D0">
      <w:pPr>
        <w:shd w:val="clear" w:color="auto" w:fill="FFFFFF"/>
        <w:spacing w:before="120"/>
        <w:ind w:left="998" w:hanging="614"/>
        <w:jc w:val="both"/>
        <w:rPr>
          <w:sz w:val="22"/>
        </w:rPr>
      </w:pPr>
      <w:r w:rsidRPr="00F34906">
        <w:rPr>
          <w:sz w:val="22"/>
          <w:szCs w:val="24"/>
        </w:rPr>
        <w:t>“(</w:t>
      </w:r>
      <w:proofErr w:type="spellStart"/>
      <w:r w:rsidRPr="00F34906">
        <w:rPr>
          <w:sz w:val="22"/>
          <w:szCs w:val="24"/>
        </w:rPr>
        <w:t>bg</w:t>
      </w:r>
      <w:proofErr w:type="spellEnd"/>
      <w:r w:rsidRPr="00F34906">
        <w:rPr>
          <w:sz w:val="22"/>
          <w:szCs w:val="24"/>
        </w:rPr>
        <w:t>) the report or information is disclosed to a person who is a guarantor in respect of, or who has provided property as security for, a loan given by the credit provider to the individual concerned, and:</w:t>
      </w:r>
    </w:p>
    <w:p w14:paraId="101325AB" w14:textId="77777777" w:rsidR="00272FA1" w:rsidRPr="00F34906" w:rsidRDefault="00272FA1" w:rsidP="007066D0">
      <w:pPr>
        <w:shd w:val="clear" w:color="auto" w:fill="FFFFFF"/>
        <w:spacing w:before="120"/>
        <w:ind w:left="1435" w:hanging="341"/>
        <w:jc w:val="both"/>
        <w:rPr>
          <w:sz w:val="22"/>
        </w:rPr>
      </w:pPr>
      <w:r w:rsidRPr="00F34906">
        <w:rPr>
          <w:sz w:val="22"/>
          <w:szCs w:val="24"/>
        </w:rPr>
        <w:t>(</w:t>
      </w:r>
      <w:proofErr w:type="spellStart"/>
      <w:r w:rsidRPr="00F34906">
        <w:rPr>
          <w:sz w:val="22"/>
          <w:szCs w:val="24"/>
        </w:rPr>
        <w:t>i</w:t>
      </w:r>
      <w:proofErr w:type="spellEnd"/>
      <w:r w:rsidRPr="00F34906">
        <w:rPr>
          <w:sz w:val="22"/>
          <w:szCs w:val="24"/>
        </w:rPr>
        <w:t>) the individual has specifically agreed to the disclosure of the report or information to any such person; or</w:t>
      </w:r>
    </w:p>
    <w:p w14:paraId="4998DD3F" w14:textId="77777777" w:rsidR="00272FA1" w:rsidRPr="00F34906" w:rsidRDefault="00272FA1" w:rsidP="007066D0">
      <w:pPr>
        <w:shd w:val="clear" w:color="auto" w:fill="FFFFFF"/>
        <w:spacing w:before="120"/>
        <w:ind w:left="1027"/>
        <w:jc w:val="both"/>
        <w:rPr>
          <w:sz w:val="22"/>
        </w:rPr>
      </w:pPr>
      <w:r w:rsidRPr="00F34906">
        <w:rPr>
          <w:sz w:val="22"/>
          <w:szCs w:val="24"/>
        </w:rPr>
        <w:t>(ii) the following circumstances apply:</w:t>
      </w:r>
    </w:p>
    <w:p w14:paraId="086CA8B6" w14:textId="77777777" w:rsidR="00272FA1" w:rsidRPr="00F34906" w:rsidRDefault="00272FA1" w:rsidP="007066D0">
      <w:pPr>
        <w:numPr>
          <w:ilvl w:val="0"/>
          <w:numId w:val="21"/>
        </w:numPr>
        <w:shd w:val="clear" w:color="auto" w:fill="FFFFFF"/>
        <w:tabs>
          <w:tab w:val="left" w:pos="2078"/>
        </w:tabs>
        <w:spacing w:before="120"/>
        <w:ind w:left="2078" w:hanging="422"/>
        <w:jc w:val="both"/>
        <w:rPr>
          <w:sz w:val="22"/>
          <w:szCs w:val="24"/>
        </w:rPr>
      </w:pPr>
      <w:r w:rsidRPr="00F34906">
        <w:rPr>
          <w:sz w:val="22"/>
          <w:szCs w:val="24"/>
        </w:rPr>
        <w:t>the guarantee or security was given before the commencement of this paragraph;</w:t>
      </w:r>
    </w:p>
    <w:p w14:paraId="4B90F408" w14:textId="77777777" w:rsidR="00272FA1" w:rsidRPr="00F34906" w:rsidRDefault="00272FA1" w:rsidP="007066D0">
      <w:pPr>
        <w:numPr>
          <w:ilvl w:val="0"/>
          <w:numId w:val="21"/>
        </w:numPr>
        <w:shd w:val="clear" w:color="auto" w:fill="FFFFFF"/>
        <w:tabs>
          <w:tab w:val="left" w:pos="2078"/>
        </w:tabs>
        <w:spacing w:before="120"/>
        <w:ind w:left="2078" w:hanging="422"/>
        <w:jc w:val="both"/>
        <w:rPr>
          <w:sz w:val="22"/>
          <w:szCs w:val="24"/>
        </w:rPr>
      </w:pPr>
      <w:r w:rsidRPr="00F34906">
        <w:rPr>
          <w:sz w:val="22"/>
          <w:szCs w:val="24"/>
        </w:rPr>
        <w:t>the report or information is disclosed for the purpose of giving to the person information that is relevant to the amount or possible amount of the person’s liability under the contract of guarantee or security;</w:t>
      </w:r>
    </w:p>
    <w:p w14:paraId="12EEAD4D" w14:textId="77777777" w:rsidR="00272FA1" w:rsidRPr="00F34906" w:rsidRDefault="00272FA1" w:rsidP="007066D0">
      <w:pPr>
        <w:numPr>
          <w:ilvl w:val="0"/>
          <w:numId w:val="21"/>
        </w:numPr>
        <w:shd w:val="clear" w:color="auto" w:fill="FFFFFF"/>
        <w:tabs>
          <w:tab w:val="left" w:pos="2078"/>
        </w:tabs>
        <w:spacing w:before="120"/>
        <w:ind w:left="2078" w:hanging="422"/>
        <w:jc w:val="both"/>
        <w:rPr>
          <w:sz w:val="22"/>
          <w:szCs w:val="24"/>
        </w:rPr>
      </w:pPr>
      <w:r w:rsidRPr="00F34906">
        <w:rPr>
          <w:sz w:val="22"/>
          <w:szCs w:val="24"/>
        </w:rPr>
        <w:t>the credit provider has, prior to the disclosure, informed the individual that such disclosures may take place; or</w:t>
      </w:r>
    </w:p>
    <w:p w14:paraId="697B2701" w14:textId="77777777" w:rsidR="00272FA1" w:rsidRPr="00F34906" w:rsidRDefault="00272FA1" w:rsidP="007066D0">
      <w:pPr>
        <w:shd w:val="clear" w:color="auto" w:fill="FFFFFF"/>
        <w:spacing w:before="120"/>
        <w:ind w:left="994" w:hanging="514"/>
        <w:jc w:val="both"/>
        <w:rPr>
          <w:sz w:val="22"/>
        </w:rPr>
      </w:pPr>
      <w:r w:rsidRPr="00E322A5">
        <w:rPr>
          <w:bCs/>
          <w:sz w:val="22"/>
          <w:szCs w:val="24"/>
        </w:rPr>
        <w:t>(</w:t>
      </w:r>
      <w:proofErr w:type="spellStart"/>
      <w:r w:rsidRPr="00E322A5">
        <w:rPr>
          <w:bCs/>
          <w:sz w:val="22"/>
          <w:szCs w:val="24"/>
        </w:rPr>
        <w:t>bh</w:t>
      </w:r>
      <w:proofErr w:type="spellEnd"/>
      <w:r w:rsidRPr="00E322A5">
        <w:rPr>
          <w:bCs/>
          <w:sz w:val="22"/>
          <w:szCs w:val="24"/>
        </w:rPr>
        <w:t>)</w:t>
      </w:r>
      <w:r w:rsidRPr="00E322A5">
        <w:rPr>
          <w:sz w:val="22"/>
          <w:szCs w:val="24"/>
        </w:rPr>
        <w:t xml:space="preserve"> </w:t>
      </w:r>
      <w:r w:rsidRPr="00F34906">
        <w:rPr>
          <w:sz w:val="22"/>
          <w:szCs w:val="24"/>
        </w:rPr>
        <w:t>the report or information is disclosed to a person for the purpose of that person considering whether to offer to act as guarantor in respect of, or to offer property as security for:</w:t>
      </w:r>
    </w:p>
    <w:p w14:paraId="34944EDF" w14:textId="77777777" w:rsidR="00272FA1" w:rsidRPr="00F34906" w:rsidRDefault="00272FA1" w:rsidP="007066D0">
      <w:pPr>
        <w:shd w:val="clear" w:color="auto" w:fill="FFFFFF"/>
        <w:spacing w:before="120"/>
        <w:ind w:left="1430" w:hanging="341"/>
        <w:jc w:val="both"/>
        <w:rPr>
          <w:sz w:val="22"/>
        </w:rPr>
      </w:pPr>
      <w:r w:rsidRPr="00F34906">
        <w:rPr>
          <w:sz w:val="22"/>
          <w:szCs w:val="24"/>
        </w:rPr>
        <w:t>(</w:t>
      </w:r>
      <w:proofErr w:type="spellStart"/>
      <w:r w:rsidRPr="00F34906">
        <w:rPr>
          <w:sz w:val="22"/>
          <w:szCs w:val="24"/>
        </w:rPr>
        <w:t>i</w:t>
      </w:r>
      <w:proofErr w:type="spellEnd"/>
      <w:r w:rsidRPr="00F34906">
        <w:rPr>
          <w:sz w:val="22"/>
          <w:szCs w:val="24"/>
        </w:rPr>
        <w:t>) a loan given by the credit provider to the individual concerned; or</w:t>
      </w:r>
    </w:p>
    <w:p w14:paraId="38A27E01" w14:textId="77777777" w:rsidR="00272FA1" w:rsidRPr="00F34906" w:rsidRDefault="00272FA1" w:rsidP="007066D0">
      <w:pPr>
        <w:shd w:val="clear" w:color="auto" w:fill="FFFFFF"/>
        <w:spacing w:before="120"/>
        <w:ind w:left="1430" w:hanging="408"/>
        <w:jc w:val="both"/>
        <w:rPr>
          <w:sz w:val="22"/>
        </w:rPr>
      </w:pPr>
      <w:r w:rsidRPr="00F34906">
        <w:rPr>
          <w:sz w:val="22"/>
          <w:szCs w:val="24"/>
        </w:rPr>
        <w:t>(ii) a loan for which the individual concerned has applied to the credit provider;</w:t>
      </w:r>
    </w:p>
    <w:p w14:paraId="4CC8C0A8" w14:textId="77777777" w:rsidR="00272FA1" w:rsidRPr="00F34906" w:rsidRDefault="00272FA1" w:rsidP="007066D0">
      <w:pPr>
        <w:shd w:val="clear" w:color="auto" w:fill="FFFFFF"/>
        <w:spacing w:before="120"/>
        <w:ind w:left="994"/>
        <w:jc w:val="both"/>
        <w:rPr>
          <w:sz w:val="22"/>
        </w:rPr>
      </w:pPr>
      <w:r w:rsidRPr="00F34906">
        <w:rPr>
          <w:sz w:val="22"/>
          <w:szCs w:val="24"/>
        </w:rPr>
        <w:t>and the individual has specifically agreed to the disclosure of the report or information to any such person for that purpose; or”.</w:t>
      </w:r>
    </w:p>
    <w:p w14:paraId="4C93D422" w14:textId="77777777" w:rsidR="00272FA1" w:rsidRPr="00F34906" w:rsidRDefault="00272FA1" w:rsidP="007066D0">
      <w:pPr>
        <w:shd w:val="clear" w:color="auto" w:fill="FFFFFF"/>
        <w:spacing w:before="120"/>
        <w:jc w:val="both"/>
        <w:rPr>
          <w:sz w:val="22"/>
        </w:rPr>
      </w:pPr>
      <w:r w:rsidRPr="00F34906">
        <w:rPr>
          <w:b/>
          <w:bCs/>
          <w:sz w:val="22"/>
          <w:szCs w:val="24"/>
        </w:rPr>
        <w:t>Sub-subparagraph 18N(1)(c)(iii)(B):</w:t>
      </w:r>
    </w:p>
    <w:p w14:paraId="5E3DF3CB" w14:textId="77777777" w:rsidR="00272FA1" w:rsidRPr="00F34906" w:rsidRDefault="00272FA1" w:rsidP="007066D0">
      <w:pPr>
        <w:shd w:val="clear" w:color="auto" w:fill="FFFFFF"/>
        <w:spacing w:before="120"/>
        <w:ind w:left="341"/>
        <w:jc w:val="both"/>
        <w:rPr>
          <w:sz w:val="22"/>
        </w:rPr>
      </w:pPr>
      <w:r w:rsidRPr="00F34906">
        <w:rPr>
          <w:sz w:val="22"/>
          <w:szCs w:val="24"/>
        </w:rPr>
        <w:t>Omit “or”, substitute “and”.</w:t>
      </w:r>
    </w:p>
    <w:p w14:paraId="09BE8B9D" w14:textId="77777777" w:rsidR="00272FA1" w:rsidRPr="00F34906" w:rsidRDefault="00272FA1" w:rsidP="007066D0">
      <w:pPr>
        <w:shd w:val="clear" w:color="auto" w:fill="FFFFFF"/>
        <w:spacing w:before="120"/>
        <w:jc w:val="both"/>
        <w:rPr>
          <w:sz w:val="22"/>
        </w:rPr>
      </w:pPr>
      <w:r w:rsidRPr="00F34906">
        <w:rPr>
          <w:b/>
          <w:bCs/>
          <w:sz w:val="22"/>
          <w:szCs w:val="24"/>
        </w:rPr>
        <w:t>After sub-subparagraph 18N(1)(c)(iii)(B):</w:t>
      </w:r>
    </w:p>
    <w:p w14:paraId="6DFEC9D8" w14:textId="77777777" w:rsidR="00272FA1" w:rsidRPr="00F34906" w:rsidRDefault="00272FA1" w:rsidP="007066D0">
      <w:pPr>
        <w:shd w:val="clear" w:color="auto" w:fill="FFFFFF"/>
        <w:spacing w:before="120"/>
        <w:ind w:left="346"/>
        <w:jc w:val="both"/>
        <w:rPr>
          <w:sz w:val="22"/>
        </w:rPr>
      </w:pPr>
      <w:r w:rsidRPr="00F34906">
        <w:rPr>
          <w:sz w:val="22"/>
          <w:szCs w:val="24"/>
        </w:rPr>
        <w:t>Insert:</w:t>
      </w:r>
    </w:p>
    <w:p w14:paraId="62924C11" w14:textId="4A249B4D" w:rsidR="00272FA1" w:rsidRPr="00F34906" w:rsidRDefault="00272FA1" w:rsidP="007066D0">
      <w:pPr>
        <w:shd w:val="clear" w:color="auto" w:fill="FFFFFF"/>
        <w:spacing w:before="120"/>
        <w:ind w:left="902" w:hanging="547"/>
        <w:jc w:val="both"/>
        <w:rPr>
          <w:sz w:val="22"/>
        </w:rPr>
      </w:pPr>
      <w:r w:rsidRPr="00F34906">
        <w:rPr>
          <w:sz w:val="22"/>
          <w:szCs w:val="24"/>
        </w:rPr>
        <w:t>“(C) information of a kind referred to in subparagraph 18E(</w:t>
      </w:r>
      <w:r w:rsidR="000A743A">
        <w:rPr>
          <w:sz w:val="22"/>
          <w:szCs w:val="24"/>
        </w:rPr>
        <w:t>1</w:t>
      </w:r>
      <w:r w:rsidRPr="00F34906">
        <w:rPr>
          <w:sz w:val="22"/>
          <w:szCs w:val="24"/>
        </w:rPr>
        <w:t>)(b)(viii) or (ix); or”.</w:t>
      </w:r>
    </w:p>
    <w:p w14:paraId="217D17E5" w14:textId="77777777" w:rsidR="00272FA1" w:rsidRPr="00F34906" w:rsidRDefault="00272FA1" w:rsidP="007066D0">
      <w:pPr>
        <w:shd w:val="clear" w:color="auto" w:fill="FFFFFF"/>
        <w:spacing w:before="120"/>
        <w:ind w:left="902" w:hanging="547"/>
        <w:jc w:val="both"/>
        <w:rPr>
          <w:sz w:val="22"/>
        </w:rPr>
        <w:sectPr w:rsidR="00272FA1" w:rsidRPr="00F34906" w:rsidSect="00F34906">
          <w:pgSz w:w="12240" w:h="15840" w:code="1"/>
          <w:pgMar w:top="1440" w:right="1440" w:bottom="1440" w:left="1440" w:header="720" w:footer="720" w:gutter="0"/>
          <w:cols w:space="60"/>
          <w:noEndnote/>
        </w:sectPr>
      </w:pPr>
    </w:p>
    <w:p w14:paraId="570A7F5C"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48C4DE16" w14:textId="77777777" w:rsidR="00272FA1" w:rsidRPr="00F34906" w:rsidRDefault="00272FA1" w:rsidP="007066D0">
      <w:pPr>
        <w:shd w:val="clear" w:color="auto" w:fill="FFFFFF"/>
        <w:spacing w:before="120"/>
        <w:ind w:left="14"/>
        <w:jc w:val="both"/>
        <w:rPr>
          <w:sz w:val="22"/>
        </w:rPr>
      </w:pPr>
      <w:r w:rsidRPr="00F34906">
        <w:rPr>
          <w:b/>
          <w:bCs/>
          <w:sz w:val="22"/>
          <w:szCs w:val="24"/>
        </w:rPr>
        <w:t>After paragraph 18N(1)(c):</w:t>
      </w:r>
    </w:p>
    <w:p w14:paraId="4388E0E3" w14:textId="77777777" w:rsidR="00272FA1" w:rsidRPr="00F34906" w:rsidRDefault="00272FA1" w:rsidP="007066D0">
      <w:pPr>
        <w:shd w:val="clear" w:color="auto" w:fill="FFFFFF"/>
        <w:spacing w:before="120"/>
        <w:ind w:left="360"/>
        <w:jc w:val="both"/>
        <w:rPr>
          <w:sz w:val="22"/>
        </w:rPr>
      </w:pPr>
      <w:r w:rsidRPr="00F34906">
        <w:rPr>
          <w:sz w:val="22"/>
          <w:szCs w:val="24"/>
        </w:rPr>
        <w:t>Insert:</w:t>
      </w:r>
    </w:p>
    <w:p w14:paraId="752837B5" w14:textId="77777777" w:rsidR="00272FA1" w:rsidRPr="00F34906" w:rsidRDefault="00272FA1" w:rsidP="007066D0">
      <w:pPr>
        <w:shd w:val="clear" w:color="auto" w:fill="FFFFFF"/>
        <w:spacing w:before="120"/>
        <w:ind w:left="403"/>
        <w:jc w:val="both"/>
        <w:rPr>
          <w:sz w:val="22"/>
        </w:rPr>
      </w:pPr>
      <w:r w:rsidRPr="00F34906">
        <w:rPr>
          <w:sz w:val="22"/>
          <w:szCs w:val="24"/>
        </w:rPr>
        <w:t>“(ca) the report (not being a credit report) or information:</w:t>
      </w:r>
    </w:p>
    <w:p w14:paraId="22EE1364" w14:textId="77777777" w:rsidR="00272FA1" w:rsidRPr="00F34906" w:rsidRDefault="00272FA1" w:rsidP="007066D0">
      <w:pPr>
        <w:shd w:val="clear" w:color="auto" w:fill="FFFFFF"/>
        <w:spacing w:before="120"/>
        <w:ind w:left="1656" w:hanging="336"/>
        <w:jc w:val="both"/>
        <w:rPr>
          <w:sz w:val="22"/>
        </w:rPr>
      </w:pPr>
      <w:r w:rsidRPr="00F34906">
        <w:rPr>
          <w:sz w:val="22"/>
          <w:szCs w:val="24"/>
        </w:rPr>
        <w:t>(</w:t>
      </w:r>
      <w:proofErr w:type="spellStart"/>
      <w:r w:rsidRPr="00F34906">
        <w:rPr>
          <w:sz w:val="22"/>
          <w:szCs w:val="24"/>
        </w:rPr>
        <w:t>i</w:t>
      </w:r>
      <w:proofErr w:type="spellEnd"/>
      <w:r w:rsidRPr="00F34906">
        <w:rPr>
          <w:sz w:val="22"/>
          <w:szCs w:val="24"/>
        </w:rPr>
        <w:t>) is disclosed to a person or body carrying on a business or undertaking that involves the collection of debts on behalf of others; and</w:t>
      </w:r>
    </w:p>
    <w:p w14:paraId="226AA7E4" w14:textId="77777777" w:rsidR="00272FA1" w:rsidRPr="00F34906" w:rsidRDefault="00272FA1" w:rsidP="007066D0">
      <w:pPr>
        <w:shd w:val="clear" w:color="auto" w:fill="FFFFFF"/>
        <w:spacing w:before="120"/>
        <w:ind w:left="1656" w:hanging="408"/>
        <w:jc w:val="both"/>
        <w:rPr>
          <w:sz w:val="22"/>
        </w:rPr>
      </w:pPr>
      <w:r w:rsidRPr="00F34906">
        <w:rPr>
          <w:sz w:val="22"/>
          <w:szCs w:val="24"/>
        </w:rPr>
        <w:t>(ii) is disclosed for the purpose of the collection of payments that are overdue in respect of commercial credit provided to a person by the credit provider; and</w:t>
      </w:r>
    </w:p>
    <w:p w14:paraId="70B79105" w14:textId="77777777" w:rsidR="00272FA1" w:rsidRPr="00F34906" w:rsidRDefault="00272FA1" w:rsidP="007066D0">
      <w:pPr>
        <w:shd w:val="clear" w:color="auto" w:fill="FFFFFF"/>
        <w:spacing w:before="120"/>
        <w:ind w:left="1656" w:hanging="475"/>
        <w:jc w:val="both"/>
        <w:rPr>
          <w:sz w:val="22"/>
        </w:rPr>
      </w:pPr>
      <w:r w:rsidRPr="00F34906">
        <w:rPr>
          <w:sz w:val="22"/>
          <w:szCs w:val="24"/>
        </w:rPr>
        <w:t>(iii) does not contain or include any personal information derived from a credit report, other than information of a kind referred to in paragraph 18E(1)(a) or subparagraph 18E(1)(b)(viii) or (ix); or”.</w:t>
      </w:r>
    </w:p>
    <w:p w14:paraId="4D4359B0" w14:textId="77777777" w:rsidR="00272FA1" w:rsidRPr="00F34906" w:rsidRDefault="00272FA1" w:rsidP="007066D0">
      <w:pPr>
        <w:shd w:val="clear" w:color="auto" w:fill="FFFFFF"/>
        <w:spacing w:before="120"/>
        <w:ind w:left="10"/>
        <w:jc w:val="both"/>
        <w:rPr>
          <w:sz w:val="22"/>
        </w:rPr>
      </w:pPr>
      <w:r w:rsidRPr="00F34906">
        <w:rPr>
          <w:b/>
          <w:bCs/>
          <w:sz w:val="22"/>
          <w:szCs w:val="24"/>
        </w:rPr>
        <w:t>After paragraph 18N(1)(f):</w:t>
      </w:r>
    </w:p>
    <w:p w14:paraId="2BD48BEE" w14:textId="77777777" w:rsidR="00272FA1" w:rsidRPr="00F34906" w:rsidRDefault="00272FA1" w:rsidP="007066D0">
      <w:pPr>
        <w:shd w:val="clear" w:color="auto" w:fill="FFFFFF"/>
        <w:spacing w:before="120"/>
        <w:ind w:left="355"/>
        <w:jc w:val="both"/>
        <w:rPr>
          <w:sz w:val="22"/>
        </w:rPr>
      </w:pPr>
      <w:r w:rsidRPr="00F34906">
        <w:rPr>
          <w:sz w:val="22"/>
          <w:szCs w:val="24"/>
        </w:rPr>
        <w:t>Insert:</w:t>
      </w:r>
    </w:p>
    <w:p w14:paraId="1408FEE2" w14:textId="77777777" w:rsidR="00272FA1" w:rsidRPr="00F34906" w:rsidRDefault="00272FA1" w:rsidP="007066D0">
      <w:pPr>
        <w:shd w:val="clear" w:color="auto" w:fill="FFFFFF"/>
        <w:spacing w:before="120"/>
        <w:ind w:left="998" w:hanging="571"/>
        <w:jc w:val="both"/>
        <w:rPr>
          <w:sz w:val="22"/>
        </w:rPr>
      </w:pPr>
      <w:r w:rsidRPr="00F34906">
        <w:rPr>
          <w:sz w:val="22"/>
          <w:szCs w:val="24"/>
        </w:rPr>
        <w:t>“(fa) the report or information is disclosed to another credit provider in the following circumstances:</w:t>
      </w:r>
    </w:p>
    <w:p w14:paraId="3826DA47" w14:textId="77777777" w:rsidR="00272FA1" w:rsidRPr="00F34906" w:rsidRDefault="00272FA1" w:rsidP="007066D0">
      <w:pPr>
        <w:shd w:val="clear" w:color="auto" w:fill="FFFFFF"/>
        <w:spacing w:before="120"/>
        <w:ind w:left="1651" w:hanging="341"/>
        <w:jc w:val="both"/>
        <w:rPr>
          <w:sz w:val="22"/>
        </w:rPr>
      </w:pPr>
      <w:r w:rsidRPr="00F34906">
        <w:rPr>
          <w:sz w:val="22"/>
          <w:szCs w:val="24"/>
        </w:rPr>
        <w:t>(</w:t>
      </w:r>
      <w:proofErr w:type="spellStart"/>
      <w:r w:rsidRPr="00F34906">
        <w:rPr>
          <w:sz w:val="22"/>
          <w:szCs w:val="24"/>
        </w:rPr>
        <w:t>i</w:t>
      </w:r>
      <w:proofErr w:type="spellEnd"/>
      <w:r w:rsidRPr="00F34906">
        <w:rPr>
          <w:sz w:val="22"/>
          <w:szCs w:val="24"/>
        </w:rPr>
        <w:t>) the credit provider and the other credit provider have each provided to the individual concerned mortgage credit in respect of which the same real property forms all or part of the security;</w:t>
      </w:r>
    </w:p>
    <w:p w14:paraId="459095C8" w14:textId="77777777" w:rsidR="00272FA1" w:rsidRPr="00F34906" w:rsidRDefault="00272FA1" w:rsidP="007066D0">
      <w:pPr>
        <w:shd w:val="clear" w:color="auto" w:fill="FFFFFF"/>
        <w:spacing w:before="120"/>
        <w:ind w:left="1646" w:hanging="408"/>
        <w:jc w:val="both"/>
        <w:rPr>
          <w:sz w:val="22"/>
        </w:rPr>
      </w:pPr>
      <w:r w:rsidRPr="00F34906">
        <w:rPr>
          <w:sz w:val="22"/>
          <w:szCs w:val="24"/>
        </w:rPr>
        <w:t>(ii) the individual is at least 60 days overdue in making a payment in respect of the mortgage credit provided by either credit provider;</w:t>
      </w:r>
    </w:p>
    <w:p w14:paraId="56CEF824" w14:textId="77777777" w:rsidR="00272FA1" w:rsidRPr="00F34906" w:rsidRDefault="00272FA1" w:rsidP="007066D0">
      <w:pPr>
        <w:shd w:val="clear" w:color="auto" w:fill="FFFFFF"/>
        <w:spacing w:before="120"/>
        <w:ind w:left="1646" w:hanging="475"/>
        <w:jc w:val="both"/>
        <w:rPr>
          <w:sz w:val="22"/>
        </w:rPr>
      </w:pPr>
      <w:r w:rsidRPr="00F34906">
        <w:rPr>
          <w:sz w:val="22"/>
          <w:szCs w:val="24"/>
        </w:rPr>
        <w:t>(iii) the disclosure is for the purpose of either credit provider deciding what action to take in relation to the overdue payment; or”.</w:t>
      </w:r>
    </w:p>
    <w:p w14:paraId="5D1258CA" w14:textId="77777777" w:rsidR="00272FA1" w:rsidRPr="00F34906" w:rsidRDefault="00272FA1" w:rsidP="007066D0">
      <w:pPr>
        <w:shd w:val="clear" w:color="auto" w:fill="FFFFFF"/>
        <w:spacing w:before="120"/>
        <w:jc w:val="both"/>
        <w:rPr>
          <w:sz w:val="22"/>
        </w:rPr>
      </w:pPr>
      <w:r w:rsidRPr="00F34906">
        <w:rPr>
          <w:b/>
          <w:bCs/>
          <w:sz w:val="22"/>
          <w:szCs w:val="24"/>
        </w:rPr>
        <w:t>Paragraph 18N(1)(</w:t>
      </w:r>
      <w:proofErr w:type="spellStart"/>
      <w:r w:rsidRPr="00F34906">
        <w:rPr>
          <w:b/>
          <w:bCs/>
          <w:sz w:val="22"/>
          <w:szCs w:val="24"/>
        </w:rPr>
        <w:t>ga</w:t>
      </w:r>
      <w:proofErr w:type="spellEnd"/>
      <w:r w:rsidRPr="00F34906">
        <w:rPr>
          <w:b/>
          <w:bCs/>
          <w:sz w:val="22"/>
          <w:szCs w:val="24"/>
        </w:rPr>
        <w:t>):</w:t>
      </w:r>
    </w:p>
    <w:p w14:paraId="23E523D0" w14:textId="77777777" w:rsidR="00272FA1" w:rsidRPr="00F34906" w:rsidRDefault="00272FA1" w:rsidP="007066D0">
      <w:pPr>
        <w:shd w:val="clear" w:color="auto" w:fill="FFFFFF"/>
        <w:spacing w:before="120"/>
        <w:ind w:left="341"/>
        <w:jc w:val="both"/>
        <w:rPr>
          <w:sz w:val="22"/>
        </w:rPr>
      </w:pPr>
      <w:r w:rsidRPr="00F34906">
        <w:rPr>
          <w:sz w:val="22"/>
          <w:szCs w:val="24"/>
        </w:rPr>
        <w:t>Omit “given”, substitute “disclosed”.</w:t>
      </w:r>
    </w:p>
    <w:p w14:paraId="289BA1A7" w14:textId="77777777" w:rsidR="00272FA1" w:rsidRPr="00F34906" w:rsidRDefault="00272FA1" w:rsidP="007066D0">
      <w:pPr>
        <w:shd w:val="clear" w:color="auto" w:fill="FFFFFF"/>
        <w:spacing w:before="120"/>
        <w:jc w:val="both"/>
        <w:rPr>
          <w:sz w:val="22"/>
        </w:rPr>
      </w:pPr>
      <w:r w:rsidRPr="00F34906">
        <w:rPr>
          <w:b/>
          <w:bCs/>
          <w:sz w:val="22"/>
          <w:szCs w:val="24"/>
        </w:rPr>
        <w:t>After paragraph 18N(1)(</w:t>
      </w:r>
      <w:proofErr w:type="spellStart"/>
      <w:r w:rsidRPr="00F34906">
        <w:rPr>
          <w:b/>
          <w:bCs/>
          <w:sz w:val="22"/>
          <w:szCs w:val="24"/>
        </w:rPr>
        <w:t>ga</w:t>
      </w:r>
      <w:proofErr w:type="spellEnd"/>
      <w:r w:rsidRPr="00F34906">
        <w:rPr>
          <w:b/>
          <w:bCs/>
          <w:sz w:val="22"/>
          <w:szCs w:val="24"/>
        </w:rPr>
        <w:t>):</w:t>
      </w:r>
    </w:p>
    <w:p w14:paraId="75955B42" w14:textId="77777777" w:rsidR="00272FA1" w:rsidRPr="00F34906" w:rsidRDefault="00272FA1" w:rsidP="007066D0">
      <w:pPr>
        <w:shd w:val="clear" w:color="auto" w:fill="FFFFFF"/>
        <w:spacing w:before="120"/>
        <w:ind w:left="346"/>
        <w:jc w:val="both"/>
        <w:rPr>
          <w:sz w:val="22"/>
        </w:rPr>
      </w:pPr>
      <w:r w:rsidRPr="00F34906">
        <w:rPr>
          <w:sz w:val="22"/>
          <w:szCs w:val="24"/>
        </w:rPr>
        <w:t>Insert:</w:t>
      </w:r>
    </w:p>
    <w:p w14:paraId="7DDAD9C6" w14:textId="77777777" w:rsidR="00272FA1" w:rsidRPr="00F34906" w:rsidRDefault="00272FA1" w:rsidP="007066D0">
      <w:pPr>
        <w:shd w:val="clear" w:color="auto" w:fill="FFFFFF"/>
        <w:spacing w:before="120"/>
        <w:ind w:left="994" w:hanging="619"/>
        <w:jc w:val="both"/>
        <w:rPr>
          <w:sz w:val="22"/>
        </w:rPr>
      </w:pPr>
      <w:r w:rsidRPr="00F34906">
        <w:rPr>
          <w:sz w:val="22"/>
          <w:szCs w:val="24"/>
        </w:rPr>
        <w:t>“(</w:t>
      </w:r>
      <w:proofErr w:type="spellStart"/>
      <w:r w:rsidRPr="00F34906">
        <w:rPr>
          <w:sz w:val="22"/>
          <w:szCs w:val="24"/>
        </w:rPr>
        <w:t>gb</w:t>
      </w:r>
      <w:proofErr w:type="spellEnd"/>
      <w:r w:rsidRPr="00F34906">
        <w:rPr>
          <w:sz w:val="22"/>
          <w:szCs w:val="24"/>
        </w:rPr>
        <w:t>) the report or information is disclosed in the following circumstances:</w:t>
      </w:r>
    </w:p>
    <w:p w14:paraId="4FE18939" w14:textId="77777777" w:rsidR="00272FA1" w:rsidRPr="00F34906" w:rsidRDefault="00272FA1" w:rsidP="007066D0">
      <w:pPr>
        <w:shd w:val="clear" w:color="auto" w:fill="FFFFFF"/>
        <w:spacing w:before="120"/>
        <w:ind w:left="1642" w:hanging="336"/>
        <w:jc w:val="both"/>
        <w:rPr>
          <w:sz w:val="22"/>
        </w:rPr>
      </w:pPr>
      <w:r w:rsidRPr="00F34906">
        <w:rPr>
          <w:sz w:val="22"/>
          <w:szCs w:val="24"/>
        </w:rPr>
        <w:t>(</w:t>
      </w:r>
      <w:proofErr w:type="spellStart"/>
      <w:r w:rsidRPr="00F34906">
        <w:rPr>
          <w:sz w:val="22"/>
          <w:szCs w:val="24"/>
        </w:rPr>
        <w:t>i</w:t>
      </w:r>
      <w:proofErr w:type="spellEnd"/>
      <w:r w:rsidRPr="00F34906">
        <w:rPr>
          <w:sz w:val="22"/>
          <w:szCs w:val="24"/>
        </w:rPr>
        <w:t>) the individual concerned maintains an account with the credit provider;</w:t>
      </w:r>
    </w:p>
    <w:p w14:paraId="1A5A3922" w14:textId="77777777" w:rsidR="00272FA1" w:rsidRPr="00F34906" w:rsidRDefault="00272FA1" w:rsidP="007066D0">
      <w:pPr>
        <w:shd w:val="clear" w:color="auto" w:fill="FFFFFF"/>
        <w:spacing w:before="120"/>
        <w:ind w:left="1642" w:hanging="403"/>
        <w:jc w:val="both"/>
        <w:rPr>
          <w:sz w:val="22"/>
        </w:rPr>
      </w:pPr>
      <w:r w:rsidRPr="00F34906">
        <w:rPr>
          <w:sz w:val="22"/>
          <w:szCs w:val="24"/>
        </w:rPr>
        <w:t>(ii) the report or information relates to the operation of the account;</w:t>
      </w:r>
    </w:p>
    <w:p w14:paraId="124E96A2" w14:textId="77777777" w:rsidR="00272FA1" w:rsidRPr="00F34906" w:rsidRDefault="00272FA1" w:rsidP="007066D0">
      <w:pPr>
        <w:shd w:val="clear" w:color="auto" w:fill="FFFFFF"/>
        <w:spacing w:before="120"/>
        <w:ind w:left="1637" w:hanging="470"/>
        <w:jc w:val="both"/>
        <w:rPr>
          <w:sz w:val="22"/>
        </w:rPr>
      </w:pPr>
      <w:r w:rsidRPr="00F34906">
        <w:rPr>
          <w:sz w:val="22"/>
          <w:szCs w:val="24"/>
        </w:rPr>
        <w:t xml:space="preserve">(iii) the report or information is disclosed to another person who is </w:t>
      </w:r>
      <w:proofErr w:type="spellStart"/>
      <w:r w:rsidRPr="00F34906">
        <w:rPr>
          <w:sz w:val="22"/>
          <w:szCs w:val="24"/>
        </w:rPr>
        <w:t>authorised</w:t>
      </w:r>
      <w:proofErr w:type="spellEnd"/>
      <w:r w:rsidRPr="00F34906">
        <w:rPr>
          <w:sz w:val="22"/>
          <w:szCs w:val="24"/>
        </w:rPr>
        <w:t xml:space="preserve"> by the individual to operate the account;</w:t>
      </w:r>
    </w:p>
    <w:p w14:paraId="6BF5910D" w14:textId="77777777" w:rsidR="00272FA1" w:rsidRPr="00F34906" w:rsidRDefault="00272FA1" w:rsidP="007066D0">
      <w:pPr>
        <w:shd w:val="clear" w:color="auto" w:fill="FFFFFF"/>
        <w:spacing w:before="120"/>
        <w:ind w:left="1166"/>
        <w:jc w:val="both"/>
        <w:rPr>
          <w:sz w:val="22"/>
        </w:rPr>
      </w:pPr>
      <w:r w:rsidRPr="00F34906">
        <w:rPr>
          <w:sz w:val="22"/>
          <w:szCs w:val="24"/>
        </w:rPr>
        <w:t>(iv) either:</w:t>
      </w:r>
    </w:p>
    <w:p w14:paraId="46CA9583" w14:textId="77777777" w:rsidR="00272FA1" w:rsidRPr="00F34906" w:rsidRDefault="00272FA1" w:rsidP="007066D0">
      <w:pPr>
        <w:shd w:val="clear" w:color="auto" w:fill="FFFFFF"/>
        <w:spacing w:before="120"/>
        <w:ind w:left="1166"/>
        <w:jc w:val="both"/>
        <w:rPr>
          <w:sz w:val="22"/>
        </w:rPr>
        <w:sectPr w:rsidR="00272FA1" w:rsidRPr="00F34906" w:rsidSect="00F34906">
          <w:pgSz w:w="12240" w:h="15840" w:code="1"/>
          <w:pgMar w:top="1440" w:right="1440" w:bottom="1440" w:left="1440" w:header="720" w:footer="720" w:gutter="0"/>
          <w:cols w:space="60"/>
          <w:noEndnote/>
        </w:sectPr>
      </w:pPr>
    </w:p>
    <w:p w14:paraId="64D68ABE" w14:textId="77777777" w:rsidR="00272FA1" w:rsidRPr="00F34906" w:rsidRDefault="00272FA1" w:rsidP="004D7374">
      <w:pPr>
        <w:spacing w:before="120"/>
        <w:jc w:val="center"/>
        <w:rPr>
          <w:sz w:val="22"/>
        </w:rPr>
      </w:pPr>
      <w:r w:rsidRPr="00F34906">
        <w:rPr>
          <w:b/>
          <w:bCs/>
          <w:sz w:val="22"/>
          <w:szCs w:val="24"/>
        </w:rPr>
        <w:lastRenderedPageBreak/>
        <w:t>SCHEDULE—</w:t>
      </w:r>
      <w:r w:rsidRPr="00F34906">
        <w:rPr>
          <w:sz w:val="22"/>
          <w:szCs w:val="24"/>
        </w:rPr>
        <w:t>continued</w:t>
      </w:r>
    </w:p>
    <w:p w14:paraId="15959828" w14:textId="77777777" w:rsidR="00272FA1" w:rsidRPr="00F34906" w:rsidRDefault="00272FA1" w:rsidP="007066D0">
      <w:pPr>
        <w:numPr>
          <w:ilvl w:val="0"/>
          <w:numId w:val="22"/>
        </w:numPr>
        <w:shd w:val="clear" w:color="auto" w:fill="FFFFFF"/>
        <w:tabs>
          <w:tab w:val="left" w:pos="2299"/>
        </w:tabs>
        <w:spacing w:before="120"/>
        <w:ind w:left="2299" w:hanging="432"/>
        <w:jc w:val="both"/>
        <w:rPr>
          <w:sz w:val="22"/>
          <w:szCs w:val="24"/>
        </w:rPr>
      </w:pPr>
      <w:r w:rsidRPr="00F34906">
        <w:rPr>
          <w:sz w:val="22"/>
          <w:szCs w:val="24"/>
        </w:rPr>
        <w:t>the report or information contains no information about the credit worthiness, credit standing, credit history or credit capacity of the individual concerned, other than basic transaction information; or</w:t>
      </w:r>
    </w:p>
    <w:p w14:paraId="26FAF70C" w14:textId="77777777" w:rsidR="00272FA1" w:rsidRPr="00F34906" w:rsidRDefault="00272FA1" w:rsidP="007066D0">
      <w:pPr>
        <w:numPr>
          <w:ilvl w:val="0"/>
          <w:numId w:val="22"/>
        </w:numPr>
        <w:shd w:val="clear" w:color="auto" w:fill="FFFFFF"/>
        <w:tabs>
          <w:tab w:val="left" w:pos="2299"/>
        </w:tabs>
        <w:spacing w:before="120"/>
        <w:ind w:left="2299" w:hanging="432"/>
        <w:jc w:val="both"/>
        <w:rPr>
          <w:sz w:val="22"/>
          <w:szCs w:val="24"/>
        </w:rPr>
      </w:pPr>
      <w:r w:rsidRPr="00F34906">
        <w:rPr>
          <w:sz w:val="22"/>
          <w:szCs w:val="24"/>
        </w:rPr>
        <w:t xml:space="preserve">the disclosure takes place in the ordinary course of the other person operating the account in the way </w:t>
      </w:r>
      <w:proofErr w:type="spellStart"/>
      <w:r w:rsidRPr="00F34906">
        <w:rPr>
          <w:sz w:val="22"/>
          <w:szCs w:val="24"/>
        </w:rPr>
        <w:t>authorised</w:t>
      </w:r>
      <w:proofErr w:type="spellEnd"/>
      <w:r w:rsidRPr="00F34906">
        <w:rPr>
          <w:sz w:val="22"/>
          <w:szCs w:val="24"/>
        </w:rPr>
        <w:t xml:space="preserve"> by the individual concerned; or”.</w:t>
      </w:r>
    </w:p>
    <w:p w14:paraId="04E449E6" w14:textId="77777777" w:rsidR="00272FA1" w:rsidRPr="00F34906" w:rsidRDefault="00272FA1" w:rsidP="007066D0">
      <w:pPr>
        <w:shd w:val="clear" w:color="auto" w:fill="FFFFFF"/>
        <w:spacing w:before="120"/>
        <w:jc w:val="both"/>
        <w:rPr>
          <w:sz w:val="22"/>
        </w:rPr>
      </w:pPr>
      <w:r w:rsidRPr="00F34906">
        <w:rPr>
          <w:b/>
          <w:bCs/>
          <w:sz w:val="22"/>
          <w:szCs w:val="24"/>
        </w:rPr>
        <w:t>Subsection 18N(1B):</w:t>
      </w:r>
    </w:p>
    <w:p w14:paraId="44F3BB6B" w14:textId="77777777" w:rsidR="00272FA1" w:rsidRPr="00F34906" w:rsidRDefault="00272FA1" w:rsidP="007066D0">
      <w:pPr>
        <w:shd w:val="clear" w:color="auto" w:fill="FFFFFF"/>
        <w:spacing w:before="120"/>
        <w:ind w:left="336"/>
        <w:jc w:val="both"/>
        <w:rPr>
          <w:sz w:val="22"/>
        </w:rPr>
      </w:pPr>
      <w:r w:rsidRPr="00F34906">
        <w:rPr>
          <w:sz w:val="22"/>
          <w:szCs w:val="24"/>
        </w:rPr>
        <w:t>Omit the subsection, substitute:</w:t>
      </w:r>
    </w:p>
    <w:p w14:paraId="5569E0EB" w14:textId="0415D369" w:rsidR="00272FA1" w:rsidRPr="00F34906" w:rsidRDefault="00272FA1" w:rsidP="007066D0">
      <w:pPr>
        <w:shd w:val="clear" w:color="auto" w:fill="FFFFFF"/>
        <w:spacing w:before="120"/>
        <w:ind w:left="5" w:firstLine="331"/>
        <w:jc w:val="both"/>
        <w:rPr>
          <w:sz w:val="22"/>
        </w:rPr>
      </w:pPr>
      <w:r w:rsidRPr="00F34906">
        <w:rPr>
          <w:sz w:val="22"/>
          <w:szCs w:val="24"/>
        </w:rPr>
        <w:t>“(1B) For the purposes of paragraphs (</w:t>
      </w:r>
      <w:r w:rsidR="000A743A">
        <w:rPr>
          <w:sz w:val="22"/>
          <w:szCs w:val="24"/>
        </w:rPr>
        <w:t>1</w:t>
      </w:r>
      <w:r w:rsidRPr="00F34906">
        <w:rPr>
          <w:sz w:val="22"/>
          <w:szCs w:val="24"/>
        </w:rPr>
        <w:t>)(</w:t>
      </w:r>
      <w:proofErr w:type="spellStart"/>
      <w:r w:rsidRPr="00F34906">
        <w:rPr>
          <w:sz w:val="22"/>
          <w:szCs w:val="24"/>
        </w:rPr>
        <w:t>bg</w:t>
      </w:r>
      <w:proofErr w:type="spellEnd"/>
      <w:r w:rsidRPr="00F34906">
        <w:rPr>
          <w:sz w:val="22"/>
          <w:szCs w:val="24"/>
        </w:rPr>
        <w:t>) and (</w:t>
      </w:r>
      <w:proofErr w:type="spellStart"/>
      <w:r w:rsidRPr="00F34906">
        <w:rPr>
          <w:sz w:val="22"/>
          <w:szCs w:val="24"/>
        </w:rPr>
        <w:t>bh</w:t>
      </w:r>
      <w:proofErr w:type="spellEnd"/>
      <w:r w:rsidRPr="00F34906">
        <w:rPr>
          <w:sz w:val="22"/>
          <w:szCs w:val="24"/>
        </w:rPr>
        <w:t>), the individual’s agreement to the disclosure of the report or information must be in writing unless:</w:t>
      </w:r>
    </w:p>
    <w:p w14:paraId="59E68A89" w14:textId="77777777" w:rsidR="00272FA1" w:rsidRPr="00F34906" w:rsidRDefault="00272FA1" w:rsidP="007066D0">
      <w:pPr>
        <w:numPr>
          <w:ilvl w:val="0"/>
          <w:numId w:val="23"/>
        </w:numPr>
        <w:shd w:val="clear" w:color="auto" w:fill="FFFFFF"/>
        <w:tabs>
          <w:tab w:val="left" w:pos="773"/>
        </w:tabs>
        <w:spacing w:before="120"/>
        <w:ind w:left="773" w:hanging="384"/>
        <w:jc w:val="both"/>
        <w:rPr>
          <w:sz w:val="22"/>
          <w:szCs w:val="24"/>
        </w:rPr>
      </w:pPr>
      <w:r w:rsidRPr="00F34906">
        <w:rPr>
          <w:sz w:val="22"/>
          <w:szCs w:val="24"/>
        </w:rPr>
        <w:t>the disclosure relates to an application for a loan that was initially made orally; and</w:t>
      </w:r>
    </w:p>
    <w:p w14:paraId="7C5D8A93" w14:textId="77777777" w:rsidR="00272FA1" w:rsidRPr="00F34906" w:rsidRDefault="00272FA1" w:rsidP="007066D0">
      <w:pPr>
        <w:numPr>
          <w:ilvl w:val="0"/>
          <w:numId w:val="23"/>
        </w:numPr>
        <w:shd w:val="clear" w:color="auto" w:fill="FFFFFF"/>
        <w:tabs>
          <w:tab w:val="left" w:pos="773"/>
        </w:tabs>
        <w:spacing w:before="120"/>
        <w:ind w:left="389"/>
        <w:jc w:val="both"/>
        <w:rPr>
          <w:sz w:val="22"/>
          <w:szCs w:val="24"/>
        </w:rPr>
      </w:pPr>
      <w:r w:rsidRPr="00F34906">
        <w:rPr>
          <w:sz w:val="22"/>
          <w:szCs w:val="24"/>
        </w:rPr>
        <w:t>the application has not yet been made in writing.”.</w:t>
      </w:r>
    </w:p>
    <w:p w14:paraId="2B9A1D51" w14:textId="77777777" w:rsidR="00272FA1" w:rsidRPr="00F34906" w:rsidRDefault="00272FA1" w:rsidP="007066D0">
      <w:pPr>
        <w:shd w:val="clear" w:color="auto" w:fill="FFFFFF"/>
        <w:spacing w:before="120"/>
        <w:jc w:val="both"/>
        <w:rPr>
          <w:sz w:val="22"/>
        </w:rPr>
      </w:pPr>
      <w:r w:rsidRPr="00F34906">
        <w:rPr>
          <w:b/>
          <w:bCs/>
          <w:sz w:val="22"/>
          <w:szCs w:val="24"/>
        </w:rPr>
        <w:t>After subsection 18N(1C):</w:t>
      </w:r>
    </w:p>
    <w:p w14:paraId="52638644" w14:textId="77777777" w:rsidR="00272FA1" w:rsidRPr="00F34906" w:rsidRDefault="00272FA1" w:rsidP="007066D0">
      <w:pPr>
        <w:shd w:val="clear" w:color="auto" w:fill="FFFFFF"/>
        <w:spacing w:before="120"/>
        <w:ind w:left="341"/>
        <w:jc w:val="both"/>
        <w:rPr>
          <w:sz w:val="22"/>
        </w:rPr>
      </w:pPr>
      <w:r w:rsidRPr="00F34906">
        <w:rPr>
          <w:sz w:val="22"/>
          <w:szCs w:val="24"/>
        </w:rPr>
        <w:t>Insert:</w:t>
      </w:r>
    </w:p>
    <w:p w14:paraId="4F22B060" w14:textId="18069989" w:rsidR="00272FA1" w:rsidRPr="00F34906" w:rsidRDefault="00272FA1" w:rsidP="007066D0">
      <w:pPr>
        <w:shd w:val="clear" w:color="auto" w:fill="FFFFFF"/>
        <w:spacing w:before="120"/>
        <w:ind w:left="5" w:firstLine="341"/>
        <w:jc w:val="both"/>
        <w:rPr>
          <w:sz w:val="22"/>
        </w:rPr>
      </w:pPr>
      <w:r w:rsidRPr="00F34906">
        <w:rPr>
          <w:sz w:val="22"/>
          <w:szCs w:val="24"/>
        </w:rPr>
        <w:t>“(1D) For the purposes of paragraph (</w:t>
      </w:r>
      <w:r w:rsidR="000A743A">
        <w:rPr>
          <w:sz w:val="22"/>
          <w:szCs w:val="24"/>
        </w:rPr>
        <w:t>1</w:t>
      </w:r>
      <w:r w:rsidRPr="00F34906">
        <w:rPr>
          <w:sz w:val="22"/>
          <w:szCs w:val="24"/>
        </w:rPr>
        <w:t>)(</w:t>
      </w:r>
      <w:proofErr w:type="spellStart"/>
      <w:r w:rsidRPr="00F34906">
        <w:rPr>
          <w:sz w:val="22"/>
          <w:szCs w:val="24"/>
        </w:rPr>
        <w:t>gb</w:t>
      </w:r>
      <w:proofErr w:type="spellEnd"/>
      <w:r w:rsidRPr="00F34906">
        <w:rPr>
          <w:sz w:val="22"/>
          <w:szCs w:val="24"/>
        </w:rPr>
        <w:t>), basic transaction information is any one or more of the following:</w:t>
      </w:r>
    </w:p>
    <w:p w14:paraId="00D52C45" w14:textId="77777777" w:rsidR="00272FA1" w:rsidRPr="00F34906" w:rsidRDefault="00272FA1" w:rsidP="007066D0">
      <w:pPr>
        <w:numPr>
          <w:ilvl w:val="0"/>
          <w:numId w:val="24"/>
        </w:numPr>
        <w:shd w:val="clear" w:color="auto" w:fill="FFFFFF"/>
        <w:tabs>
          <w:tab w:val="left" w:pos="778"/>
        </w:tabs>
        <w:spacing w:before="120"/>
        <w:ind w:left="384"/>
        <w:jc w:val="both"/>
        <w:rPr>
          <w:sz w:val="22"/>
          <w:szCs w:val="24"/>
        </w:rPr>
      </w:pPr>
      <w:r w:rsidRPr="00F34906">
        <w:rPr>
          <w:sz w:val="22"/>
          <w:szCs w:val="24"/>
        </w:rPr>
        <w:t>the account balance;</w:t>
      </w:r>
    </w:p>
    <w:p w14:paraId="0D0FFAEF" w14:textId="77777777" w:rsidR="00272FA1" w:rsidRPr="00F34906" w:rsidRDefault="00272FA1" w:rsidP="007066D0">
      <w:pPr>
        <w:numPr>
          <w:ilvl w:val="0"/>
          <w:numId w:val="24"/>
        </w:numPr>
        <w:shd w:val="clear" w:color="auto" w:fill="FFFFFF"/>
        <w:tabs>
          <w:tab w:val="left" w:pos="778"/>
        </w:tabs>
        <w:spacing w:before="120"/>
        <w:ind w:left="384"/>
        <w:jc w:val="both"/>
        <w:rPr>
          <w:sz w:val="22"/>
          <w:szCs w:val="24"/>
        </w:rPr>
      </w:pPr>
      <w:r w:rsidRPr="00F34906">
        <w:rPr>
          <w:sz w:val="22"/>
          <w:szCs w:val="24"/>
        </w:rPr>
        <w:t>the amount of available credit in relation to the account;</w:t>
      </w:r>
    </w:p>
    <w:p w14:paraId="391A4837" w14:textId="77777777" w:rsidR="00272FA1" w:rsidRPr="00F34906" w:rsidRDefault="00272FA1" w:rsidP="007066D0">
      <w:pPr>
        <w:numPr>
          <w:ilvl w:val="0"/>
          <w:numId w:val="24"/>
        </w:numPr>
        <w:shd w:val="clear" w:color="auto" w:fill="FFFFFF"/>
        <w:tabs>
          <w:tab w:val="left" w:pos="778"/>
        </w:tabs>
        <w:spacing w:before="120"/>
        <w:ind w:left="384"/>
        <w:jc w:val="both"/>
        <w:rPr>
          <w:sz w:val="22"/>
          <w:szCs w:val="24"/>
        </w:rPr>
      </w:pPr>
      <w:r w:rsidRPr="00F34906">
        <w:rPr>
          <w:sz w:val="22"/>
          <w:szCs w:val="24"/>
        </w:rPr>
        <w:t>the minimum payment (if any) due on the account;</w:t>
      </w:r>
    </w:p>
    <w:p w14:paraId="40513D76" w14:textId="77777777" w:rsidR="00272FA1" w:rsidRPr="00F34906" w:rsidRDefault="00272FA1" w:rsidP="007066D0">
      <w:pPr>
        <w:numPr>
          <w:ilvl w:val="0"/>
          <w:numId w:val="24"/>
        </w:numPr>
        <w:shd w:val="clear" w:color="auto" w:fill="FFFFFF"/>
        <w:tabs>
          <w:tab w:val="left" w:pos="778"/>
        </w:tabs>
        <w:spacing w:before="120"/>
        <w:ind w:left="778" w:hanging="394"/>
        <w:jc w:val="both"/>
        <w:rPr>
          <w:sz w:val="22"/>
          <w:szCs w:val="24"/>
        </w:rPr>
      </w:pPr>
      <w:r w:rsidRPr="00F34906">
        <w:rPr>
          <w:sz w:val="22"/>
          <w:szCs w:val="24"/>
        </w:rPr>
        <w:t>information relating to transactions on the account by the other person.”.</w:t>
      </w:r>
    </w:p>
    <w:p w14:paraId="07AFA100" w14:textId="77777777" w:rsidR="00272FA1" w:rsidRPr="00F34906" w:rsidRDefault="00272FA1" w:rsidP="007066D0">
      <w:pPr>
        <w:shd w:val="clear" w:color="auto" w:fill="FFFFFF"/>
        <w:spacing w:before="120"/>
        <w:jc w:val="both"/>
        <w:rPr>
          <w:sz w:val="22"/>
        </w:rPr>
      </w:pPr>
      <w:r w:rsidRPr="00F34906">
        <w:rPr>
          <w:b/>
          <w:bCs/>
          <w:sz w:val="22"/>
          <w:szCs w:val="24"/>
        </w:rPr>
        <w:t>After paragraph 18P(1)(b):</w:t>
      </w:r>
    </w:p>
    <w:p w14:paraId="77C03B43" w14:textId="77777777" w:rsidR="00272FA1" w:rsidRPr="00F34906" w:rsidRDefault="00272FA1" w:rsidP="007066D0">
      <w:pPr>
        <w:shd w:val="clear" w:color="auto" w:fill="FFFFFF"/>
        <w:spacing w:before="120"/>
        <w:ind w:left="350"/>
        <w:jc w:val="both"/>
        <w:rPr>
          <w:sz w:val="22"/>
        </w:rPr>
      </w:pPr>
      <w:r w:rsidRPr="00F34906">
        <w:rPr>
          <w:sz w:val="22"/>
          <w:szCs w:val="24"/>
        </w:rPr>
        <w:t>Insert:</w:t>
      </w:r>
    </w:p>
    <w:p w14:paraId="24AE775F" w14:textId="77777777" w:rsidR="00272FA1" w:rsidRPr="00F34906" w:rsidRDefault="00272FA1" w:rsidP="007066D0">
      <w:pPr>
        <w:shd w:val="clear" w:color="auto" w:fill="FFFFFF"/>
        <w:spacing w:before="120"/>
        <w:ind w:left="998" w:hanging="624"/>
        <w:jc w:val="both"/>
        <w:rPr>
          <w:sz w:val="22"/>
        </w:rPr>
      </w:pPr>
      <w:r w:rsidRPr="00F34906">
        <w:rPr>
          <w:sz w:val="22"/>
          <w:szCs w:val="24"/>
        </w:rPr>
        <w:t>“(</w:t>
      </w:r>
      <w:proofErr w:type="spellStart"/>
      <w:r w:rsidRPr="00F34906">
        <w:rPr>
          <w:sz w:val="22"/>
          <w:szCs w:val="24"/>
        </w:rPr>
        <w:t>ba</w:t>
      </w:r>
      <w:proofErr w:type="spellEnd"/>
      <w:r w:rsidRPr="00F34906">
        <w:rPr>
          <w:sz w:val="22"/>
          <w:szCs w:val="24"/>
        </w:rPr>
        <w:t>) assessing the risk of the individual concerned being unable to meet a liability that might arise under a guarantee entered into, or proposed to be entered into, in respect of mortgage credit given by the credit provider to another person; or”.</w:t>
      </w:r>
    </w:p>
    <w:p w14:paraId="54263F11" w14:textId="77777777" w:rsidR="00272FA1" w:rsidRPr="00F34906" w:rsidRDefault="00272FA1" w:rsidP="007066D0">
      <w:pPr>
        <w:shd w:val="clear" w:color="auto" w:fill="FFFFFF"/>
        <w:spacing w:before="120"/>
        <w:ind w:left="5"/>
        <w:jc w:val="both"/>
        <w:rPr>
          <w:sz w:val="22"/>
        </w:rPr>
      </w:pPr>
      <w:r w:rsidRPr="00F34906">
        <w:rPr>
          <w:b/>
          <w:bCs/>
          <w:sz w:val="22"/>
          <w:szCs w:val="24"/>
        </w:rPr>
        <w:t>Subsection 18P(7):</w:t>
      </w:r>
    </w:p>
    <w:p w14:paraId="5A4E5AEC" w14:textId="77777777" w:rsidR="00272FA1" w:rsidRPr="00F34906" w:rsidRDefault="00272FA1" w:rsidP="007066D0">
      <w:pPr>
        <w:shd w:val="clear" w:color="auto" w:fill="FFFFFF"/>
        <w:spacing w:before="120"/>
        <w:ind w:left="350"/>
        <w:jc w:val="both"/>
        <w:rPr>
          <w:sz w:val="22"/>
        </w:rPr>
      </w:pPr>
      <w:r w:rsidRPr="00F34906">
        <w:rPr>
          <w:sz w:val="22"/>
          <w:szCs w:val="24"/>
        </w:rPr>
        <w:t>After “this section” insert “(other than subsection (3))”.</w:t>
      </w:r>
    </w:p>
    <w:p w14:paraId="0B02F138" w14:textId="77777777" w:rsidR="00272FA1" w:rsidRPr="00F34906" w:rsidRDefault="00272FA1" w:rsidP="007066D0">
      <w:pPr>
        <w:shd w:val="clear" w:color="auto" w:fill="FFFFFF"/>
        <w:spacing w:before="120"/>
        <w:ind w:left="10"/>
        <w:jc w:val="both"/>
        <w:rPr>
          <w:sz w:val="22"/>
        </w:rPr>
      </w:pPr>
      <w:r w:rsidRPr="00F34906">
        <w:rPr>
          <w:b/>
          <w:bCs/>
          <w:sz w:val="22"/>
          <w:szCs w:val="24"/>
        </w:rPr>
        <w:t>Subsection 18Q(1A):</w:t>
      </w:r>
    </w:p>
    <w:p w14:paraId="0AECB0E3" w14:textId="77777777" w:rsidR="00272FA1" w:rsidRPr="00F34906" w:rsidRDefault="00272FA1" w:rsidP="007066D0">
      <w:pPr>
        <w:shd w:val="clear" w:color="auto" w:fill="FFFFFF"/>
        <w:spacing w:before="120"/>
        <w:ind w:left="350"/>
        <w:jc w:val="both"/>
        <w:rPr>
          <w:sz w:val="22"/>
        </w:rPr>
      </w:pPr>
      <w:r w:rsidRPr="00F34906">
        <w:rPr>
          <w:sz w:val="22"/>
          <w:szCs w:val="24"/>
        </w:rPr>
        <w:t>Omit the subsection.</w:t>
      </w:r>
    </w:p>
    <w:p w14:paraId="354AA924" w14:textId="77777777" w:rsidR="00272FA1" w:rsidRPr="00F34906" w:rsidRDefault="00272FA1" w:rsidP="007066D0">
      <w:pPr>
        <w:shd w:val="clear" w:color="auto" w:fill="FFFFFF"/>
        <w:spacing w:before="120"/>
        <w:ind w:left="5"/>
        <w:jc w:val="both"/>
        <w:rPr>
          <w:sz w:val="22"/>
        </w:rPr>
      </w:pPr>
      <w:r w:rsidRPr="00F34906">
        <w:rPr>
          <w:b/>
          <w:bCs/>
          <w:sz w:val="22"/>
          <w:szCs w:val="24"/>
        </w:rPr>
        <w:t>Subsection 18Q(5):</w:t>
      </w:r>
    </w:p>
    <w:p w14:paraId="0C479828" w14:textId="77777777" w:rsidR="00272FA1" w:rsidRPr="00F34906" w:rsidRDefault="00272FA1" w:rsidP="007066D0">
      <w:pPr>
        <w:shd w:val="clear" w:color="auto" w:fill="FFFFFF"/>
        <w:spacing w:before="120"/>
        <w:ind w:left="355"/>
        <w:jc w:val="both"/>
        <w:rPr>
          <w:sz w:val="22"/>
        </w:rPr>
      </w:pPr>
      <w:r w:rsidRPr="00F34906">
        <w:rPr>
          <w:sz w:val="22"/>
          <w:szCs w:val="24"/>
        </w:rPr>
        <w:t>Omit “(</w:t>
      </w:r>
      <w:proofErr w:type="spellStart"/>
      <w:r w:rsidRPr="00F34906">
        <w:rPr>
          <w:sz w:val="22"/>
          <w:szCs w:val="24"/>
        </w:rPr>
        <w:t>bg</w:t>
      </w:r>
      <w:proofErr w:type="spellEnd"/>
      <w:r w:rsidRPr="00F34906">
        <w:rPr>
          <w:sz w:val="22"/>
          <w:szCs w:val="24"/>
        </w:rPr>
        <w:t>),”.</w:t>
      </w:r>
    </w:p>
    <w:p w14:paraId="31A4F459" w14:textId="77777777" w:rsidR="00272FA1" w:rsidRPr="00F34906" w:rsidRDefault="00272FA1" w:rsidP="007066D0">
      <w:pPr>
        <w:shd w:val="clear" w:color="auto" w:fill="FFFFFF"/>
        <w:spacing w:before="120"/>
        <w:ind w:left="355"/>
        <w:jc w:val="both"/>
        <w:rPr>
          <w:sz w:val="22"/>
        </w:rPr>
        <w:sectPr w:rsidR="00272FA1" w:rsidRPr="00F34906" w:rsidSect="00F34906">
          <w:pgSz w:w="12240" w:h="15840" w:code="1"/>
          <w:pgMar w:top="1440" w:right="1440" w:bottom="1440" w:left="1440" w:header="720" w:footer="720" w:gutter="0"/>
          <w:cols w:space="60"/>
          <w:noEndnote/>
        </w:sectPr>
      </w:pPr>
    </w:p>
    <w:p w14:paraId="203ECE8E" w14:textId="2D03BA58" w:rsidR="00272FA1" w:rsidRPr="00F34906" w:rsidRDefault="00272FA1" w:rsidP="000A743A">
      <w:pPr>
        <w:shd w:val="clear" w:color="auto" w:fill="FFFFFF"/>
        <w:spacing w:before="120"/>
        <w:jc w:val="center"/>
        <w:rPr>
          <w:sz w:val="22"/>
        </w:rPr>
      </w:pPr>
      <w:r w:rsidRPr="00F34906">
        <w:rPr>
          <w:b/>
          <w:bCs/>
          <w:sz w:val="22"/>
          <w:szCs w:val="24"/>
        </w:rPr>
        <w:lastRenderedPageBreak/>
        <w:t>SCHEDULE—</w:t>
      </w:r>
      <w:r w:rsidRPr="00F34906">
        <w:rPr>
          <w:sz w:val="22"/>
          <w:szCs w:val="24"/>
        </w:rPr>
        <w:t>continued</w:t>
      </w:r>
    </w:p>
    <w:p w14:paraId="2486D75C" w14:textId="77777777" w:rsidR="00272FA1" w:rsidRPr="00F34906" w:rsidRDefault="00272FA1" w:rsidP="007066D0">
      <w:pPr>
        <w:shd w:val="clear" w:color="auto" w:fill="FFFFFF"/>
        <w:spacing w:before="120"/>
        <w:jc w:val="both"/>
        <w:rPr>
          <w:sz w:val="22"/>
        </w:rPr>
      </w:pPr>
      <w:r w:rsidRPr="00F34906">
        <w:rPr>
          <w:b/>
          <w:bCs/>
          <w:sz w:val="22"/>
          <w:szCs w:val="24"/>
        </w:rPr>
        <w:t>Subsections 18Q(6) and (7):</w:t>
      </w:r>
    </w:p>
    <w:p w14:paraId="6400999E" w14:textId="77777777" w:rsidR="00272FA1" w:rsidRPr="00F34906" w:rsidRDefault="00272FA1" w:rsidP="007066D0">
      <w:pPr>
        <w:shd w:val="clear" w:color="auto" w:fill="FFFFFF"/>
        <w:spacing w:before="120"/>
        <w:ind w:left="341"/>
        <w:jc w:val="both"/>
        <w:rPr>
          <w:sz w:val="22"/>
        </w:rPr>
      </w:pPr>
      <w:r w:rsidRPr="00F34906">
        <w:rPr>
          <w:sz w:val="22"/>
          <w:szCs w:val="24"/>
        </w:rPr>
        <w:t>Omit the subsections, substitute:</w:t>
      </w:r>
    </w:p>
    <w:p w14:paraId="06124142" w14:textId="77777777" w:rsidR="00272FA1" w:rsidRPr="00F34906" w:rsidRDefault="00272FA1" w:rsidP="007066D0">
      <w:pPr>
        <w:shd w:val="clear" w:color="auto" w:fill="FFFFFF"/>
        <w:spacing w:before="120"/>
        <w:ind w:left="346"/>
        <w:jc w:val="both"/>
        <w:rPr>
          <w:sz w:val="22"/>
        </w:rPr>
      </w:pPr>
      <w:r w:rsidRPr="00F34906">
        <w:rPr>
          <w:sz w:val="22"/>
          <w:szCs w:val="24"/>
        </w:rPr>
        <w:t>“(6) If:</w:t>
      </w:r>
    </w:p>
    <w:p w14:paraId="055E21F3" w14:textId="39648B07" w:rsidR="00272FA1" w:rsidRPr="00F34906" w:rsidRDefault="00272FA1" w:rsidP="007066D0">
      <w:pPr>
        <w:numPr>
          <w:ilvl w:val="0"/>
          <w:numId w:val="25"/>
        </w:numPr>
        <w:shd w:val="clear" w:color="auto" w:fill="FFFFFF"/>
        <w:tabs>
          <w:tab w:val="left" w:pos="773"/>
        </w:tabs>
        <w:spacing w:before="120"/>
        <w:ind w:left="773" w:hanging="389"/>
        <w:jc w:val="both"/>
        <w:rPr>
          <w:sz w:val="22"/>
          <w:szCs w:val="24"/>
        </w:rPr>
      </w:pPr>
      <w:r w:rsidRPr="00F34906">
        <w:rPr>
          <w:sz w:val="22"/>
          <w:szCs w:val="24"/>
        </w:rPr>
        <w:t>a person was, because of t</w:t>
      </w:r>
      <w:r w:rsidR="000A743A">
        <w:rPr>
          <w:sz w:val="22"/>
          <w:szCs w:val="24"/>
        </w:rPr>
        <w:t>he application of subsection 11</w:t>
      </w:r>
      <w:r w:rsidRPr="00F34906">
        <w:rPr>
          <w:sz w:val="22"/>
          <w:szCs w:val="24"/>
        </w:rPr>
        <w:t>B</w:t>
      </w:r>
      <w:bookmarkStart w:id="0" w:name="_GoBack"/>
      <w:bookmarkEnd w:id="0"/>
      <w:r w:rsidRPr="00F34906">
        <w:rPr>
          <w:sz w:val="22"/>
          <w:szCs w:val="24"/>
        </w:rPr>
        <w:t>(4B), a credit provider in relation to a loan; and</w:t>
      </w:r>
    </w:p>
    <w:p w14:paraId="074917C2" w14:textId="77777777" w:rsidR="00272FA1" w:rsidRPr="00F34906" w:rsidRDefault="00272FA1" w:rsidP="007066D0">
      <w:pPr>
        <w:numPr>
          <w:ilvl w:val="0"/>
          <w:numId w:val="25"/>
        </w:numPr>
        <w:shd w:val="clear" w:color="auto" w:fill="FFFFFF"/>
        <w:tabs>
          <w:tab w:val="left" w:pos="773"/>
        </w:tabs>
        <w:spacing w:before="120"/>
        <w:ind w:left="773" w:hanging="389"/>
        <w:jc w:val="both"/>
        <w:rPr>
          <w:sz w:val="22"/>
          <w:szCs w:val="24"/>
        </w:rPr>
      </w:pPr>
      <w:r w:rsidRPr="00F34906">
        <w:rPr>
          <w:sz w:val="22"/>
          <w:szCs w:val="24"/>
        </w:rPr>
        <w:t>the person has ceased to be such a credit provider in relation to the loan; and</w:t>
      </w:r>
    </w:p>
    <w:p w14:paraId="1A2134F6" w14:textId="77777777" w:rsidR="00272FA1" w:rsidRPr="00F34906" w:rsidRDefault="00272FA1" w:rsidP="007066D0">
      <w:pPr>
        <w:numPr>
          <w:ilvl w:val="0"/>
          <w:numId w:val="25"/>
        </w:numPr>
        <w:shd w:val="clear" w:color="auto" w:fill="FFFFFF"/>
        <w:tabs>
          <w:tab w:val="left" w:pos="773"/>
        </w:tabs>
        <w:spacing w:before="120"/>
        <w:ind w:left="773" w:hanging="389"/>
        <w:jc w:val="both"/>
        <w:rPr>
          <w:sz w:val="22"/>
          <w:szCs w:val="24"/>
        </w:rPr>
      </w:pPr>
      <w:r w:rsidRPr="00F34906">
        <w:rPr>
          <w:sz w:val="22"/>
          <w:szCs w:val="24"/>
        </w:rPr>
        <w:t>the person had, while such a credit provider in relation to the loan, obtained possession or control of a credit report;</w:t>
      </w:r>
    </w:p>
    <w:p w14:paraId="06F97FC9" w14:textId="77777777" w:rsidR="00272FA1" w:rsidRPr="00F34906" w:rsidRDefault="00272FA1" w:rsidP="007066D0">
      <w:pPr>
        <w:shd w:val="clear" w:color="auto" w:fill="FFFFFF"/>
        <w:spacing w:before="120"/>
        <w:jc w:val="both"/>
        <w:rPr>
          <w:sz w:val="22"/>
        </w:rPr>
      </w:pPr>
      <w:r w:rsidRPr="00F34906">
        <w:rPr>
          <w:sz w:val="22"/>
          <w:szCs w:val="24"/>
        </w:rPr>
        <w:t>the person must not use the report, or any personal information derived from the report, otherwise than for a purpose for which, or in circumstances under which, a credit provider would be permitted under section 18L to use the report or information.</w:t>
      </w:r>
    </w:p>
    <w:p w14:paraId="2CA80143" w14:textId="77777777" w:rsidR="00272FA1" w:rsidRPr="00F34906" w:rsidRDefault="00272FA1" w:rsidP="007066D0">
      <w:pPr>
        <w:shd w:val="clear" w:color="auto" w:fill="FFFFFF"/>
        <w:spacing w:before="120"/>
        <w:ind w:left="346"/>
        <w:jc w:val="both"/>
        <w:rPr>
          <w:sz w:val="22"/>
        </w:rPr>
      </w:pPr>
      <w:r w:rsidRPr="00F34906">
        <w:rPr>
          <w:sz w:val="22"/>
          <w:szCs w:val="24"/>
        </w:rPr>
        <w:t>“(7) Subject to subsection (7A), if:</w:t>
      </w:r>
    </w:p>
    <w:p w14:paraId="44452681" w14:textId="77777777" w:rsidR="00272FA1" w:rsidRPr="00F34906" w:rsidRDefault="00272FA1" w:rsidP="007066D0">
      <w:pPr>
        <w:numPr>
          <w:ilvl w:val="0"/>
          <w:numId w:val="26"/>
        </w:numPr>
        <w:shd w:val="clear" w:color="auto" w:fill="FFFFFF"/>
        <w:tabs>
          <w:tab w:val="left" w:pos="773"/>
        </w:tabs>
        <w:spacing w:before="120"/>
        <w:ind w:left="773" w:hanging="389"/>
        <w:jc w:val="both"/>
        <w:rPr>
          <w:sz w:val="22"/>
          <w:szCs w:val="24"/>
        </w:rPr>
      </w:pPr>
      <w:r w:rsidRPr="00F34906">
        <w:rPr>
          <w:sz w:val="22"/>
          <w:szCs w:val="24"/>
        </w:rPr>
        <w:t>a person was, because of the application of subsection 11B(4B), a credit provider in relation to a loan; and</w:t>
      </w:r>
    </w:p>
    <w:p w14:paraId="2BE3016D" w14:textId="77777777" w:rsidR="00272FA1" w:rsidRPr="00F34906" w:rsidRDefault="00272FA1" w:rsidP="007066D0">
      <w:pPr>
        <w:numPr>
          <w:ilvl w:val="0"/>
          <w:numId w:val="26"/>
        </w:numPr>
        <w:shd w:val="clear" w:color="auto" w:fill="FFFFFF"/>
        <w:tabs>
          <w:tab w:val="left" w:pos="773"/>
        </w:tabs>
        <w:spacing w:before="120"/>
        <w:ind w:left="773" w:hanging="389"/>
        <w:jc w:val="both"/>
        <w:rPr>
          <w:sz w:val="22"/>
          <w:szCs w:val="24"/>
        </w:rPr>
      </w:pPr>
      <w:r w:rsidRPr="00F34906">
        <w:rPr>
          <w:sz w:val="22"/>
          <w:szCs w:val="24"/>
        </w:rPr>
        <w:t>the person has ceased to be such a credit provider in relation to the loan; and</w:t>
      </w:r>
    </w:p>
    <w:p w14:paraId="3EBA6EEA" w14:textId="77777777" w:rsidR="00272FA1" w:rsidRPr="00F34906" w:rsidRDefault="00272FA1" w:rsidP="007066D0">
      <w:pPr>
        <w:numPr>
          <w:ilvl w:val="0"/>
          <w:numId w:val="26"/>
        </w:numPr>
        <w:shd w:val="clear" w:color="auto" w:fill="FFFFFF"/>
        <w:tabs>
          <w:tab w:val="left" w:pos="773"/>
        </w:tabs>
        <w:spacing w:before="120"/>
        <w:ind w:left="773" w:hanging="389"/>
        <w:jc w:val="both"/>
        <w:rPr>
          <w:sz w:val="22"/>
          <w:szCs w:val="24"/>
        </w:rPr>
      </w:pPr>
      <w:r w:rsidRPr="00F34906">
        <w:rPr>
          <w:sz w:val="22"/>
          <w:szCs w:val="24"/>
        </w:rPr>
        <w:t>the person had, while such a credit provider in relation to the loan, obtained possession or control of a report (within the meaning of subsection 18N(9));</w:t>
      </w:r>
    </w:p>
    <w:p w14:paraId="113DE951" w14:textId="77777777" w:rsidR="00272FA1" w:rsidRPr="00F34906" w:rsidRDefault="00272FA1" w:rsidP="007066D0">
      <w:pPr>
        <w:shd w:val="clear" w:color="auto" w:fill="FFFFFF"/>
        <w:spacing w:before="120"/>
        <w:jc w:val="both"/>
        <w:rPr>
          <w:sz w:val="22"/>
        </w:rPr>
      </w:pPr>
      <w:r w:rsidRPr="00F34906">
        <w:rPr>
          <w:sz w:val="22"/>
          <w:szCs w:val="24"/>
        </w:rPr>
        <w:t>the person must not disclose the report, or any personal information derived from the report, to another person otherwise than for the purposes for which, or in circumstances under which, a credit provider would be permitted under section 18N to disclose the report or information to another person.</w:t>
      </w:r>
    </w:p>
    <w:p w14:paraId="0F2C87E5" w14:textId="77777777" w:rsidR="00272FA1" w:rsidRPr="00F34906" w:rsidRDefault="00272FA1" w:rsidP="007066D0">
      <w:pPr>
        <w:shd w:val="clear" w:color="auto" w:fill="FFFFFF"/>
        <w:spacing w:before="120"/>
        <w:ind w:firstLine="341"/>
        <w:jc w:val="both"/>
        <w:rPr>
          <w:sz w:val="22"/>
        </w:rPr>
      </w:pPr>
      <w:r w:rsidRPr="00F34906">
        <w:rPr>
          <w:sz w:val="22"/>
          <w:szCs w:val="24"/>
        </w:rPr>
        <w:t>“(7A) For the purposes of the application of subsection (7) to a person other than a corporation, a record or information (other than a credit report) is not taken to be a report for the purposes of that subsection unless it is being or has been prepared by or for a corporation.”.</w:t>
      </w:r>
    </w:p>
    <w:p w14:paraId="3A6609E6" w14:textId="77777777" w:rsidR="00272FA1" w:rsidRPr="00F34906" w:rsidRDefault="00272FA1" w:rsidP="007066D0">
      <w:pPr>
        <w:shd w:val="clear" w:color="auto" w:fill="FFFFFF"/>
        <w:spacing w:before="120"/>
        <w:ind w:left="5"/>
        <w:jc w:val="both"/>
        <w:rPr>
          <w:sz w:val="22"/>
        </w:rPr>
      </w:pPr>
      <w:r w:rsidRPr="00F34906">
        <w:rPr>
          <w:b/>
          <w:bCs/>
          <w:sz w:val="22"/>
          <w:szCs w:val="24"/>
        </w:rPr>
        <w:t>Subsection 18Q(8):</w:t>
      </w:r>
    </w:p>
    <w:p w14:paraId="77968EBF" w14:textId="77777777" w:rsidR="00272FA1" w:rsidRPr="00F34906" w:rsidRDefault="00272FA1" w:rsidP="007066D0">
      <w:pPr>
        <w:shd w:val="clear" w:color="auto" w:fill="FFFFFF"/>
        <w:spacing w:before="120"/>
        <w:ind w:left="341"/>
        <w:jc w:val="both"/>
        <w:rPr>
          <w:sz w:val="22"/>
        </w:rPr>
      </w:pPr>
      <w:r w:rsidRPr="00F34906">
        <w:rPr>
          <w:sz w:val="22"/>
          <w:szCs w:val="24"/>
        </w:rPr>
        <w:t>Omit “(</w:t>
      </w:r>
      <w:proofErr w:type="spellStart"/>
      <w:r w:rsidRPr="00F34906">
        <w:rPr>
          <w:sz w:val="22"/>
          <w:szCs w:val="24"/>
        </w:rPr>
        <w:t>bg</w:t>
      </w:r>
      <w:proofErr w:type="spellEnd"/>
      <w:r w:rsidRPr="00F34906">
        <w:rPr>
          <w:sz w:val="22"/>
          <w:szCs w:val="24"/>
        </w:rPr>
        <w:t>),”.</w:t>
      </w:r>
    </w:p>
    <w:p w14:paraId="65EF3F8D" w14:textId="77777777" w:rsidR="00272FA1" w:rsidRPr="00F34906" w:rsidRDefault="00272FA1" w:rsidP="007066D0">
      <w:pPr>
        <w:shd w:val="clear" w:color="auto" w:fill="FFFFFF"/>
        <w:spacing w:before="120"/>
        <w:ind w:left="5"/>
        <w:jc w:val="both"/>
        <w:rPr>
          <w:sz w:val="22"/>
        </w:rPr>
      </w:pPr>
      <w:r w:rsidRPr="00F34906">
        <w:rPr>
          <w:b/>
          <w:bCs/>
          <w:sz w:val="22"/>
          <w:szCs w:val="24"/>
        </w:rPr>
        <w:t>Subsection 18Q(9):</w:t>
      </w:r>
    </w:p>
    <w:p w14:paraId="26660254" w14:textId="77777777" w:rsidR="00272FA1" w:rsidRPr="00F34906" w:rsidRDefault="00272FA1" w:rsidP="007066D0">
      <w:pPr>
        <w:shd w:val="clear" w:color="auto" w:fill="FFFFFF"/>
        <w:spacing w:before="120"/>
        <w:ind w:left="5" w:firstLine="336"/>
        <w:jc w:val="both"/>
        <w:rPr>
          <w:sz w:val="22"/>
        </w:rPr>
      </w:pPr>
      <w:r w:rsidRPr="00F34906">
        <w:rPr>
          <w:sz w:val="22"/>
          <w:szCs w:val="24"/>
        </w:rPr>
        <w:t>Omit “subsection (1), (1A), (2), (3), (4) or (5)”, substitute “this section”.</w:t>
      </w:r>
    </w:p>
    <w:p w14:paraId="32741EE4" w14:textId="77777777" w:rsidR="00272FA1" w:rsidRPr="00F34906" w:rsidRDefault="00272FA1" w:rsidP="007066D0">
      <w:pPr>
        <w:shd w:val="clear" w:color="auto" w:fill="FFFFFF"/>
        <w:spacing w:before="120"/>
        <w:ind w:left="5" w:firstLine="336"/>
        <w:jc w:val="both"/>
        <w:rPr>
          <w:sz w:val="22"/>
        </w:rPr>
        <w:sectPr w:rsidR="00272FA1" w:rsidRPr="00F34906" w:rsidSect="00F34906">
          <w:pgSz w:w="12240" w:h="15840" w:code="1"/>
          <w:pgMar w:top="1440" w:right="1440" w:bottom="1440" w:left="1440" w:header="720" w:footer="720" w:gutter="0"/>
          <w:cols w:space="60"/>
          <w:noEndnote/>
        </w:sectPr>
      </w:pPr>
    </w:p>
    <w:p w14:paraId="2BD1EA85" w14:textId="77777777" w:rsidR="00272FA1" w:rsidRPr="005C15C2" w:rsidRDefault="00272FA1" w:rsidP="007066D0">
      <w:pPr>
        <w:shd w:val="clear" w:color="auto" w:fill="FFFFFF"/>
        <w:spacing w:before="120"/>
        <w:jc w:val="both"/>
      </w:pPr>
      <w:r w:rsidRPr="005C15C2">
        <w:rPr>
          <w:szCs w:val="22"/>
        </w:rPr>
        <w:lastRenderedPageBreak/>
        <w:t>[</w:t>
      </w:r>
      <w:r w:rsidRPr="005C15C2">
        <w:rPr>
          <w:i/>
          <w:iCs/>
          <w:szCs w:val="22"/>
        </w:rPr>
        <w:t>Minister’s second reading speech made in</w:t>
      </w:r>
      <w:r w:rsidRPr="005C15C2">
        <w:rPr>
          <w:szCs w:val="22"/>
        </w:rPr>
        <w:t>—</w:t>
      </w:r>
    </w:p>
    <w:p w14:paraId="2F1EB40E" w14:textId="77777777" w:rsidR="00155FB6" w:rsidRPr="005C15C2" w:rsidRDefault="00272FA1" w:rsidP="004D7374">
      <w:pPr>
        <w:shd w:val="clear" w:color="auto" w:fill="FFFFFF"/>
        <w:ind w:left="749"/>
        <w:jc w:val="both"/>
        <w:rPr>
          <w:i/>
          <w:iCs/>
          <w:szCs w:val="22"/>
        </w:rPr>
      </w:pPr>
      <w:r w:rsidRPr="005C15C2">
        <w:rPr>
          <w:i/>
          <w:iCs/>
          <w:szCs w:val="22"/>
        </w:rPr>
        <w:t>House of Representatives on 14 October 1992</w:t>
      </w:r>
    </w:p>
    <w:p w14:paraId="47EE385B" w14:textId="77777777" w:rsidR="00272FA1" w:rsidRPr="005C15C2" w:rsidRDefault="00272FA1" w:rsidP="004D7374">
      <w:pPr>
        <w:shd w:val="clear" w:color="auto" w:fill="FFFFFF"/>
        <w:ind w:left="749"/>
        <w:jc w:val="both"/>
      </w:pPr>
      <w:r w:rsidRPr="005C15C2">
        <w:rPr>
          <w:i/>
          <w:iCs/>
          <w:szCs w:val="22"/>
        </w:rPr>
        <w:t>Senate on 9 November 1992</w:t>
      </w:r>
      <w:r w:rsidRPr="005C15C2">
        <w:rPr>
          <w:szCs w:val="22"/>
        </w:rPr>
        <w:t>]</w:t>
      </w:r>
    </w:p>
    <w:sectPr w:rsidR="00272FA1" w:rsidRPr="005C15C2" w:rsidSect="00F34906">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F3EF97" w15:done="0"/>
  <w15:commentEx w15:paraId="383B4EAB" w15:done="0"/>
  <w15:commentEx w15:paraId="5645D5A7" w15:done="0"/>
  <w15:commentEx w15:paraId="50225836" w15:done="0"/>
  <w15:commentEx w15:paraId="509EE2B6" w15:done="0"/>
  <w15:commentEx w15:paraId="7A6C4AD0" w15:done="0"/>
  <w15:commentEx w15:paraId="277F0094" w15:done="0"/>
  <w15:commentEx w15:paraId="4E4600B6" w15:done="0"/>
  <w15:commentEx w15:paraId="6E9622E0" w15:done="0"/>
  <w15:commentEx w15:paraId="10C4E6A3" w15:done="0"/>
  <w15:commentEx w15:paraId="6CD0A70C" w15:done="0"/>
  <w15:commentEx w15:paraId="1BA55B2B" w15:done="0"/>
  <w15:commentEx w15:paraId="31A73200" w15:done="0"/>
  <w15:commentEx w15:paraId="7635F85F" w15:done="0"/>
  <w15:commentEx w15:paraId="0F865491" w15:done="0"/>
  <w15:commentEx w15:paraId="2F67027D" w15:done="0"/>
  <w15:commentEx w15:paraId="1DD73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3EF97" w16cid:durableId="20AC7238"/>
  <w16cid:commentId w16cid:paraId="383B4EAB" w16cid:durableId="20AC725E"/>
  <w16cid:commentId w16cid:paraId="5645D5A7" w16cid:durableId="20AC744F"/>
  <w16cid:commentId w16cid:paraId="50225836" w16cid:durableId="20AC72E4"/>
  <w16cid:commentId w16cid:paraId="509EE2B6" w16cid:durableId="20AC72FF"/>
  <w16cid:commentId w16cid:paraId="7A6C4AD0" w16cid:durableId="20AC734B"/>
  <w16cid:commentId w16cid:paraId="277F0094" w16cid:durableId="20AC737F"/>
  <w16cid:commentId w16cid:paraId="4E4600B6" w16cid:durableId="20AC738E"/>
  <w16cid:commentId w16cid:paraId="6E9622E0" w16cid:durableId="20AC73A0"/>
  <w16cid:commentId w16cid:paraId="10C4E6A3" w16cid:durableId="20AC73B2"/>
  <w16cid:commentId w16cid:paraId="6CD0A70C" w16cid:durableId="20AC73BB"/>
  <w16cid:commentId w16cid:paraId="1BA55B2B" w16cid:durableId="20AC73C9"/>
  <w16cid:commentId w16cid:paraId="31A73200" w16cid:durableId="20AC73E1"/>
  <w16cid:commentId w16cid:paraId="7635F85F" w16cid:durableId="20AC7404"/>
  <w16cid:commentId w16cid:paraId="0F865491" w16cid:durableId="20AC740D"/>
  <w16cid:commentId w16cid:paraId="2F67027D" w16cid:durableId="20AC741D"/>
  <w16cid:commentId w16cid:paraId="1DD737A6" w16cid:durableId="20AC74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09690" w14:textId="77777777" w:rsidR="00E65493" w:rsidRDefault="00E65493" w:rsidP="0021031A">
      <w:r>
        <w:separator/>
      </w:r>
    </w:p>
  </w:endnote>
  <w:endnote w:type="continuationSeparator" w:id="0">
    <w:p w14:paraId="3B3DB9DF" w14:textId="77777777" w:rsidR="00E65493" w:rsidRDefault="00E65493" w:rsidP="0021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564C" w14:textId="77777777" w:rsidR="0021031A" w:rsidRDefault="00210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C88AB" w14:textId="77777777" w:rsidR="0021031A" w:rsidRDefault="00210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BEB3A" w14:textId="77777777" w:rsidR="0021031A" w:rsidRDefault="0021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7950D" w14:textId="77777777" w:rsidR="00E65493" w:rsidRDefault="00E65493" w:rsidP="0021031A">
      <w:r>
        <w:separator/>
      </w:r>
    </w:p>
  </w:footnote>
  <w:footnote w:type="continuationSeparator" w:id="0">
    <w:p w14:paraId="366D5BCF" w14:textId="77777777" w:rsidR="00E65493" w:rsidRDefault="00E65493" w:rsidP="0021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EDE86" w14:textId="77777777" w:rsidR="0021031A" w:rsidRDefault="00210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4F0D" w14:textId="77777777" w:rsidR="0021031A" w:rsidRPr="0021031A" w:rsidRDefault="0021031A" w:rsidP="0021031A">
    <w:pPr>
      <w:widowControl/>
      <w:jc w:val="center"/>
      <w:rPr>
        <w:i/>
        <w:iCs/>
        <w:sz w:val="22"/>
        <w:szCs w:val="24"/>
        <w:lang w:val="en-IN" w:eastAsia="en-IN"/>
      </w:rPr>
    </w:pPr>
    <w:r w:rsidRPr="0021031A">
      <w:rPr>
        <w:i/>
        <w:iCs/>
        <w:sz w:val="22"/>
        <w:szCs w:val="24"/>
        <w:lang w:val="en-IN" w:eastAsia="en-IN"/>
      </w:rPr>
      <w:t>Law and Justice Legislation Amendment (No. 4)</w:t>
    </w:r>
  </w:p>
  <w:p w14:paraId="03F59CCA" w14:textId="77777777" w:rsidR="0021031A" w:rsidRDefault="0021031A" w:rsidP="0021031A">
    <w:pPr>
      <w:widowControl/>
      <w:jc w:val="center"/>
    </w:pPr>
    <w:r w:rsidRPr="0021031A">
      <w:rPr>
        <w:i/>
        <w:iCs/>
        <w:sz w:val="22"/>
        <w:szCs w:val="24"/>
        <w:lang w:val="en-IN" w:eastAsia="en-IN"/>
      </w:rPr>
      <w:t>No. 143,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6B7CD" w14:textId="77777777" w:rsidR="0021031A" w:rsidRPr="0021031A" w:rsidRDefault="0021031A" w:rsidP="00210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8B4"/>
    <w:multiLevelType w:val="singleLevel"/>
    <w:tmpl w:val="E9481166"/>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3AE5BEA"/>
    <w:multiLevelType w:val="singleLevel"/>
    <w:tmpl w:val="D2F6AB38"/>
    <w:lvl w:ilvl="0">
      <w:start w:val="1"/>
      <w:numFmt w:val="upperLetter"/>
      <w:lvlText w:val="(%1)"/>
      <w:legacy w:legacy="1" w:legacySpace="0" w:legacyIndent="432"/>
      <w:lvlJc w:val="left"/>
      <w:rPr>
        <w:rFonts w:ascii="Times New Roman" w:hAnsi="Times New Roman" w:cs="Times New Roman" w:hint="default"/>
      </w:rPr>
    </w:lvl>
  </w:abstractNum>
  <w:abstractNum w:abstractNumId="2">
    <w:nsid w:val="04A26000"/>
    <w:multiLevelType w:val="singleLevel"/>
    <w:tmpl w:val="79AAEE24"/>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05611375"/>
    <w:multiLevelType w:val="singleLevel"/>
    <w:tmpl w:val="79AAEE24"/>
    <w:lvl w:ilvl="0">
      <w:start w:val="1"/>
      <w:numFmt w:val="lowerLetter"/>
      <w:lvlText w:val="(%1)"/>
      <w:legacy w:legacy="1" w:legacySpace="0" w:legacyIndent="384"/>
      <w:lvlJc w:val="left"/>
      <w:rPr>
        <w:rFonts w:ascii="Times New Roman" w:hAnsi="Times New Roman" w:cs="Times New Roman" w:hint="default"/>
      </w:rPr>
    </w:lvl>
  </w:abstractNum>
  <w:abstractNum w:abstractNumId="4">
    <w:nsid w:val="08944EE6"/>
    <w:multiLevelType w:val="singleLevel"/>
    <w:tmpl w:val="D2F6AB38"/>
    <w:lvl w:ilvl="0">
      <w:start w:val="1"/>
      <w:numFmt w:val="upperLetter"/>
      <w:lvlText w:val="(%1)"/>
      <w:legacy w:legacy="1" w:legacySpace="0" w:legacyIndent="432"/>
      <w:lvlJc w:val="left"/>
      <w:rPr>
        <w:rFonts w:ascii="Times New Roman" w:hAnsi="Times New Roman" w:cs="Times New Roman" w:hint="default"/>
      </w:rPr>
    </w:lvl>
  </w:abstractNum>
  <w:abstractNum w:abstractNumId="5">
    <w:nsid w:val="09651F6A"/>
    <w:multiLevelType w:val="singleLevel"/>
    <w:tmpl w:val="1188E9D2"/>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14DF5C38"/>
    <w:multiLevelType w:val="singleLevel"/>
    <w:tmpl w:val="F36E7506"/>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267216E8"/>
    <w:multiLevelType w:val="singleLevel"/>
    <w:tmpl w:val="D2F6AB38"/>
    <w:lvl w:ilvl="0">
      <w:start w:val="1"/>
      <w:numFmt w:val="upperLetter"/>
      <w:lvlText w:val="(%1)"/>
      <w:legacy w:legacy="1" w:legacySpace="0" w:legacyIndent="432"/>
      <w:lvlJc w:val="left"/>
      <w:rPr>
        <w:rFonts w:ascii="Times New Roman" w:hAnsi="Times New Roman" w:cs="Times New Roman" w:hint="default"/>
      </w:rPr>
    </w:lvl>
  </w:abstractNum>
  <w:abstractNum w:abstractNumId="8">
    <w:nsid w:val="275511ED"/>
    <w:multiLevelType w:val="singleLevel"/>
    <w:tmpl w:val="1188E9D2"/>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29BD7283"/>
    <w:multiLevelType w:val="singleLevel"/>
    <w:tmpl w:val="D2F6AB38"/>
    <w:lvl w:ilvl="0">
      <w:start w:val="1"/>
      <w:numFmt w:val="upperLetter"/>
      <w:lvlText w:val="(%1)"/>
      <w:legacy w:legacy="1" w:legacySpace="0" w:legacyIndent="432"/>
      <w:lvlJc w:val="left"/>
      <w:rPr>
        <w:rFonts w:ascii="Times New Roman" w:hAnsi="Times New Roman" w:cs="Times New Roman" w:hint="default"/>
      </w:rPr>
    </w:lvl>
  </w:abstractNum>
  <w:abstractNum w:abstractNumId="10">
    <w:nsid w:val="41FA6094"/>
    <w:multiLevelType w:val="singleLevel"/>
    <w:tmpl w:val="1188E9D2"/>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48CF03EB"/>
    <w:multiLevelType w:val="singleLevel"/>
    <w:tmpl w:val="685612A6"/>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4EB66BCA"/>
    <w:multiLevelType w:val="singleLevel"/>
    <w:tmpl w:val="E0F0DBD2"/>
    <w:lvl w:ilvl="0">
      <w:start w:val="3"/>
      <w:numFmt w:val="lowerLetter"/>
      <w:lvlText w:val="(%1)"/>
      <w:legacy w:legacy="1" w:legacySpace="0" w:legacyIndent="403"/>
      <w:lvlJc w:val="left"/>
      <w:rPr>
        <w:rFonts w:ascii="Times New Roman" w:hAnsi="Times New Roman" w:cs="Times New Roman" w:hint="default"/>
      </w:rPr>
    </w:lvl>
  </w:abstractNum>
  <w:abstractNum w:abstractNumId="13">
    <w:nsid w:val="4F040933"/>
    <w:multiLevelType w:val="singleLevel"/>
    <w:tmpl w:val="E9481166"/>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4F4A0919"/>
    <w:multiLevelType w:val="singleLevel"/>
    <w:tmpl w:val="652CA35E"/>
    <w:lvl w:ilvl="0">
      <w:start w:val="1"/>
      <w:numFmt w:val="lowerLetter"/>
      <w:lvlText w:val="(%1)"/>
      <w:legacy w:legacy="1" w:legacySpace="0" w:legacyIndent="427"/>
      <w:lvlJc w:val="left"/>
      <w:rPr>
        <w:rFonts w:ascii="Times New Roman" w:hAnsi="Times New Roman" w:cs="Times New Roman" w:hint="default"/>
      </w:rPr>
    </w:lvl>
  </w:abstractNum>
  <w:abstractNum w:abstractNumId="15">
    <w:nsid w:val="526F4303"/>
    <w:multiLevelType w:val="singleLevel"/>
    <w:tmpl w:val="1188E9D2"/>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5A3F6D13"/>
    <w:multiLevelType w:val="singleLevel"/>
    <w:tmpl w:val="757C9658"/>
    <w:lvl w:ilvl="0">
      <w:start w:val="1"/>
      <w:numFmt w:val="upperLetter"/>
      <w:lvlText w:val="(%1)"/>
      <w:legacy w:legacy="1" w:legacySpace="0" w:legacyIndent="422"/>
      <w:lvlJc w:val="left"/>
      <w:rPr>
        <w:rFonts w:ascii="Times New Roman" w:hAnsi="Times New Roman" w:cs="Times New Roman" w:hint="default"/>
      </w:rPr>
    </w:lvl>
  </w:abstractNum>
  <w:abstractNum w:abstractNumId="17">
    <w:nsid w:val="5FD10D46"/>
    <w:multiLevelType w:val="singleLevel"/>
    <w:tmpl w:val="1188E9D2"/>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66A34359"/>
    <w:multiLevelType w:val="singleLevel"/>
    <w:tmpl w:val="E9481166"/>
    <w:lvl w:ilvl="0">
      <w:start w:val="1"/>
      <w:numFmt w:val="lowerLetter"/>
      <w:lvlText w:val="(%1)"/>
      <w:legacy w:legacy="1" w:legacySpace="0" w:legacyIndent="393"/>
      <w:lvlJc w:val="left"/>
      <w:rPr>
        <w:rFonts w:ascii="Times New Roman" w:hAnsi="Times New Roman" w:cs="Times New Roman" w:hint="default"/>
      </w:rPr>
    </w:lvl>
  </w:abstractNum>
  <w:abstractNum w:abstractNumId="19">
    <w:nsid w:val="67294F53"/>
    <w:multiLevelType w:val="singleLevel"/>
    <w:tmpl w:val="F36E7506"/>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6A3126D2"/>
    <w:multiLevelType w:val="singleLevel"/>
    <w:tmpl w:val="E9481166"/>
    <w:lvl w:ilvl="0">
      <w:start w:val="1"/>
      <w:numFmt w:val="lowerLetter"/>
      <w:lvlText w:val="(%1)"/>
      <w:legacy w:legacy="1" w:legacySpace="0" w:legacyIndent="393"/>
      <w:lvlJc w:val="left"/>
      <w:rPr>
        <w:rFonts w:ascii="Times New Roman" w:hAnsi="Times New Roman" w:cs="Times New Roman" w:hint="default"/>
      </w:rPr>
    </w:lvl>
  </w:abstractNum>
  <w:abstractNum w:abstractNumId="21">
    <w:nsid w:val="6C2105EA"/>
    <w:multiLevelType w:val="singleLevel"/>
    <w:tmpl w:val="E9481166"/>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73ED17BF"/>
    <w:multiLevelType w:val="singleLevel"/>
    <w:tmpl w:val="685612A6"/>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7FF367B4"/>
    <w:multiLevelType w:val="singleLevel"/>
    <w:tmpl w:val="685612A6"/>
    <w:lvl w:ilvl="0">
      <w:start w:val="1"/>
      <w:numFmt w:val="lowerLetter"/>
      <w:lvlText w:val="(%1)"/>
      <w:legacy w:legacy="1" w:legacySpace="0" w:legacyIndent="398"/>
      <w:lvlJc w:val="left"/>
      <w:rPr>
        <w:rFonts w:ascii="Times New Roman" w:hAnsi="Times New Roman" w:cs="Times New Roman" w:hint="default"/>
      </w:rPr>
    </w:lvl>
  </w:abstractNum>
  <w:num w:numId="1">
    <w:abstractNumId w:val="17"/>
  </w:num>
  <w:num w:numId="2">
    <w:abstractNumId w:val="14"/>
  </w:num>
  <w:num w:numId="3">
    <w:abstractNumId w:val="18"/>
  </w:num>
  <w:num w:numId="4">
    <w:abstractNumId w:val="22"/>
  </w:num>
  <w:num w:numId="5">
    <w:abstractNumId w:val="19"/>
  </w:num>
  <w:num w:numId="6">
    <w:abstractNumId w:val="23"/>
  </w:num>
  <w:num w:numId="7">
    <w:abstractNumId w:val="11"/>
  </w:num>
  <w:num w:numId="8">
    <w:abstractNumId w:val="11"/>
    <w:lvlOverride w:ilvl="0">
      <w:lvl w:ilvl="0">
        <w:start w:val="1"/>
        <w:numFmt w:val="lowerLetter"/>
        <w:lvlText w:val="(%1)"/>
        <w:legacy w:legacy="1" w:legacySpace="0" w:legacyIndent="399"/>
        <w:lvlJc w:val="left"/>
        <w:rPr>
          <w:rFonts w:ascii="Times New Roman" w:hAnsi="Times New Roman" w:cs="Times New Roman" w:hint="default"/>
        </w:rPr>
      </w:lvl>
    </w:lvlOverride>
  </w:num>
  <w:num w:numId="9">
    <w:abstractNumId w:val="5"/>
  </w:num>
  <w:num w:numId="10">
    <w:abstractNumId w:val="6"/>
  </w:num>
  <w:num w:numId="11">
    <w:abstractNumId w:val="20"/>
  </w:num>
  <w:num w:numId="12">
    <w:abstractNumId w:val="20"/>
    <w:lvlOverride w:ilvl="0">
      <w:lvl w:ilvl="0">
        <w:start w:val="1"/>
        <w:numFmt w:val="lowerLetter"/>
        <w:lvlText w:val="(%1)"/>
        <w:legacy w:legacy="1" w:legacySpace="0" w:legacyIndent="394"/>
        <w:lvlJc w:val="left"/>
        <w:rPr>
          <w:rFonts w:ascii="Times New Roman" w:hAnsi="Times New Roman" w:cs="Times New Roman" w:hint="default"/>
        </w:rPr>
      </w:lvl>
    </w:lvlOverride>
  </w:num>
  <w:num w:numId="13">
    <w:abstractNumId w:val="0"/>
  </w:num>
  <w:num w:numId="14">
    <w:abstractNumId w:val="13"/>
  </w:num>
  <w:num w:numId="15">
    <w:abstractNumId w:val="10"/>
  </w:num>
  <w:num w:numId="16">
    <w:abstractNumId w:val="7"/>
  </w:num>
  <w:num w:numId="17">
    <w:abstractNumId w:val="4"/>
  </w:num>
  <w:num w:numId="18">
    <w:abstractNumId w:val="1"/>
  </w:num>
  <w:num w:numId="19">
    <w:abstractNumId w:val="2"/>
  </w:num>
  <w:num w:numId="20">
    <w:abstractNumId w:val="12"/>
  </w:num>
  <w:num w:numId="21">
    <w:abstractNumId w:val="16"/>
  </w:num>
  <w:num w:numId="22">
    <w:abstractNumId w:val="9"/>
  </w:num>
  <w:num w:numId="23">
    <w:abstractNumId w:val="3"/>
  </w:num>
  <w:num w:numId="24">
    <w:abstractNumId w:val="21"/>
  </w:num>
  <w:num w:numId="25">
    <w:abstractNumId w:val="15"/>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525"/>
    <w:rsid w:val="000A743A"/>
    <w:rsid w:val="000E0999"/>
    <w:rsid w:val="001219F5"/>
    <w:rsid w:val="00152635"/>
    <w:rsid w:val="00155FB6"/>
    <w:rsid w:val="00166B78"/>
    <w:rsid w:val="0021031A"/>
    <w:rsid w:val="00272FA1"/>
    <w:rsid w:val="002C1DCF"/>
    <w:rsid w:val="00321580"/>
    <w:rsid w:val="003813C4"/>
    <w:rsid w:val="004D7374"/>
    <w:rsid w:val="00552A3C"/>
    <w:rsid w:val="005C15C2"/>
    <w:rsid w:val="00624682"/>
    <w:rsid w:val="006C76ED"/>
    <w:rsid w:val="007066D0"/>
    <w:rsid w:val="00731F76"/>
    <w:rsid w:val="00880D9F"/>
    <w:rsid w:val="008E7E32"/>
    <w:rsid w:val="00931454"/>
    <w:rsid w:val="00987283"/>
    <w:rsid w:val="00A05FB7"/>
    <w:rsid w:val="00AA77FE"/>
    <w:rsid w:val="00B066F7"/>
    <w:rsid w:val="00C26525"/>
    <w:rsid w:val="00C906EA"/>
    <w:rsid w:val="00DD1959"/>
    <w:rsid w:val="00DD2AF3"/>
    <w:rsid w:val="00DD2D36"/>
    <w:rsid w:val="00DF488A"/>
    <w:rsid w:val="00E322A5"/>
    <w:rsid w:val="00E510EE"/>
    <w:rsid w:val="00E65493"/>
    <w:rsid w:val="00E843AA"/>
    <w:rsid w:val="00F2705D"/>
    <w:rsid w:val="00F34906"/>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3" type="connector" idref="#_x0000_s1027"/>
        <o:r id="V:Rule4" type="connector" idref="#_x0000_s1029"/>
      </o:rules>
    </o:shapelayout>
  </w:shapeDefaults>
  <w:decimalSymbol w:val="."/>
  <w:listSeparator w:val=","/>
  <w14:docId w14:val="12A3F9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031A"/>
    <w:pPr>
      <w:tabs>
        <w:tab w:val="center" w:pos="4513"/>
        <w:tab w:val="right" w:pos="9026"/>
      </w:tabs>
    </w:pPr>
  </w:style>
  <w:style w:type="character" w:customStyle="1" w:styleId="HeaderChar">
    <w:name w:val="Header Char"/>
    <w:link w:val="Header"/>
    <w:uiPriority w:val="99"/>
    <w:rsid w:val="0021031A"/>
    <w:rPr>
      <w:rFonts w:ascii="Times New Roman" w:hAnsi="Times New Roman"/>
      <w:lang w:val="en-US" w:eastAsia="en-US"/>
    </w:rPr>
  </w:style>
  <w:style w:type="paragraph" w:styleId="Footer">
    <w:name w:val="footer"/>
    <w:basedOn w:val="Normal"/>
    <w:link w:val="FooterChar"/>
    <w:uiPriority w:val="99"/>
    <w:rsid w:val="0021031A"/>
    <w:pPr>
      <w:tabs>
        <w:tab w:val="center" w:pos="4513"/>
        <w:tab w:val="right" w:pos="9026"/>
      </w:tabs>
    </w:pPr>
  </w:style>
  <w:style w:type="character" w:customStyle="1" w:styleId="FooterChar">
    <w:name w:val="Footer Char"/>
    <w:link w:val="Footer"/>
    <w:uiPriority w:val="99"/>
    <w:rsid w:val="0021031A"/>
    <w:rPr>
      <w:rFonts w:ascii="Times New Roman" w:hAnsi="Times New Roman"/>
      <w:lang w:val="en-US" w:eastAsia="en-US"/>
    </w:rPr>
  </w:style>
  <w:style w:type="character" w:styleId="CommentReference">
    <w:name w:val="annotation reference"/>
    <w:uiPriority w:val="99"/>
    <w:semiHidden/>
    <w:unhideWhenUsed/>
    <w:rsid w:val="00624682"/>
    <w:rPr>
      <w:sz w:val="16"/>
      <w:szCs w:val="16"/>
    </w:rPr>
  </w:style>
  <w:style w:type="paragraph" w:styleId="CommentText">
    <w:name w:val="annotation text"/>
    <w:basedOn w:val="Normal"/>
    <w:link w:val="CommentTextChar"/>
    <w:uiPriority w:val="99"/>
    <w:semiHidden/>
    <w:unhideWhenUsed/>
    <w:rsid w:val="00624682"/>
  </w:style>
  <w:style w:type="character" w:customStyle="1" w:styleId="CommentTextChar">
    <w:name w:val="Comment Text Char"/>
    <w:link w:val="CommentText"/>
    <w:uiPriority w:val="99"/>
    <w:semiHidden/>
    <w:rsid w:val="0062468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24682"/>
    <w:rPr>
      <w:b/>
      <w:bCs/>
    </w:rPr>
  </w:style>
  <w:style w:type="character" w:customStyle="1" w:styleId="CommentSubjectChar">
    <w:name w:val="Comment Subject Char"/>
    <w:link w:val="CommentSubject"/>
    <w:uiPriority w:val="99"/>
    <w:semiHidden/>
    <w:rsid w:val="00624682"/>
    <w:rPr>
      <w:rFonts w:ascii="Times New Roman" w:hAnsi="Times New Roman"/>
      <w:b/>
      <w:bCs/>
    </w:rPr>
  </w:style>
  <w:style w:type="paragraph" w:styleId="BalloonText">
    <w:name w:val="Balloon Text"/>
    <w:basedOn w:val="Normal"/>
    <w:link w:val="BalloonTextChar"/>
    <w:uiPriority w:val="99"/>
    <w:semiHidden/>
    <w:unhideWhenUsed/>
    <w:rsid w:val="00624682"/>
    <w:rPr>
      <w:rFonts w:ascii="Segoe UI" w:hAnsi="Segoe UI" w:cs="Segoe UI"/>
      <w:sz w:val="18"/>
      <w:szCs w:val="18"/>
    </w:rPr>
  </w:style>
  <w:style w:type="character" w:customStyle="1" w:styleId="BalloonTextChar">
    <w:name w:val="Balloon Text Char"/>
    <w:link w:val="BalloonText"/>
    <w:uiPriority w:val="99"/>
    <w:semiHidden/>
    <w:rsid w:val="00624682"/>
    <w:rPr>
      <w:rFonts w:ascii="Segoe UI" w:hAnsi="Segoe UI" w:cs="Segoe UI"/>
      <w:sz w:val="18"/>
      <w:szCs w:val="18"/>
    </w:rPr>
  </w:style>
  <w:style w:type="paragraph" w:styleId="Revision">
    <w:name w:val="Revision"/>
    <w:hidden/>
    <w:uiPriority w:val="99"/>
    <w:semiHidden/>
    <w:rsid w:val="000A743A"/>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4094</Words>
  <Characters>20554</Characters>
  <Application>Microsoft Office Word</Application>
  <DocSecurity>0</DocSecurity>
  <Lines>790</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TTS0002</dc:creator>
  <cp:keywords/>
  <dc:description/>
  <cp:lastModifiedBy>Ziegler, Liesl</cp:lastModifiedBy>
  <cp:revision>3</cp:revision>
  <dcterms:created xsi:type="dcterms:W3CDTF">2019-06-12T21:07:00Z</dcterms:created>
  <dcterms:modified xsi:type="dcterms:W3CDTF">2019-10-23T05:14:00Z</dcterms:modified>
</cp:coreProperties>
</file>