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4EE43" w14:textId="77777777" w:rsidR="00601ED4" w:rsidRPr="00303271" w:rsidRDefault="00794C1F" w:rsidP="00303271">
      <w:pPr>
        <w:jc w:val="center"/>
        <w:rPr>
          <w:sz w:val="22"/>
          <w:szCs w:val="28"/>
        </w:rPr>
      </w:pPr>
      <w:r w:rsidRPr="00303271">
        <w:rPr>
          <w:noProof/>
          <w:sz w:val="22"/>
          <w:szCs w:val="28"/>
          <w:lang w:val="en-AU" w:eastAsia="en-AU"/>
        </w:rPr>
        <w:drawing>
          <wp:inline distT="0" distB="0" distL="0" distR="0" wp14:anchorId="163BF56E" wp14:editId="15432AAC">
            <wp:extent cx="13398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0" cy="1016000"/>
                    </a:xfrm>
                    <a:prstGeom prst="rect">
                      <a:avLst/>
                    </a:prstGeom>
                    <a:noFill/>
                    <a:ln>
                      <a:noFill/>
                    </a:ln>
                  </pic:spPr>
                </pic:pic>
              </a:graphicData>
            </a:graphic>
          </wp:inline>
        </w:drawing>
      </w:r>
    </w:p>
    <w:p w14:paraId="3EC56E69" w14:textId="77777777" w:rsidR="005677B7" w:rsidRDefault="005677B7" w:rsidP="005677B7">
      <w:pPr>
        <w:shd w:val="clear" w:color="auto" w:fill="FFFFFF"/>
        <w:jc w:val="center"/>
        <w:rPr>
          <w:b/>
          <w:bCs/>
          <w:sz w:val="36"/>
          <w:szCs w:val="36"/>
        </w:rPr>
      </w:pPr>
    </w:p>
    <w:p w14:paraId="3729858A" w14:textId="77777777" w:rsidR="005677B7" w:rsidRDefault="00EF6ADF" w:rsidP="005677B7">
      <w:pPr>
        <w:shd w:val="clear" w:color="auto" w:fill="FFFFFF"/>
        <w:jc w:val="center"/>
        <w:rPr>
          <w:b/>
          <w:bCs/>
          <w:sz w:val="36"/>
          <w:szCs w:val="36"/>
        </w:rPr>
      </w:pPr>
      <w:r w:rsidRPr="002B1E09">
        <w:rPr>
          <w:b/>
          <w:bCs/>
          <w:sz w:val="36"/>
          <w:szCs w:val="36"/>
        </w:rPr>
        <w:t>Child Support Legislation Amendment Act</w:t>
      </w:r>
    </w:p>
    <w:p w14:paraId="4EF4DF57" w14:textId="77777777" w:rsidR="00601ED4" w:rsidRPr="002B1E09" w:rsidRDefault="00EF6ADF" w:rsidP="005677B7">
      <w:pPr>
        <w:shd w:val="clear" w:color="auto" w:fill="FFFFFF"/>
        <w:jc w:val="center"/>
        <w:rPr>
          <w:sz w:val="36"/>
          <w:szCs w:val="36"/>
        </w:rPr>
      </w:pPr>
      <w:r w:rsidRPr="002B1E09">
        <w:rPr>
          <w:b/>
          <w:bCs/>
          <w:sz w:val="36"/>
          <w:szCs w:val="36"/>
        </w:rPr>
        <w:t xml:space="preserve"> (No. 2) 1992</w:t>
      </w:r>
    </w:p>
    <w:p w14:paraId="2328EF23" w14:textId="77777777" w:rsidR="00601ED4" w:rsidRPr="002B1E09" w:rsidRDefault="00EF6ADF" w:rsidP="00303271">
      <w:pPr>
        <w:shd w:val="clear" w:color="auto" w:fill="FFFFFF"/>
        <w:spacing w:before="706"/>
        <w:jc w:val="center"/>
        <w:rPr>
          <w:sz w:val="24"/>
          <w:szCs w:val="24"/>
        </w:rPr>
      </w:pPr>
      <w:r w:rsidRPr="002B1E09">
        <w:rPr>
          <w:b/>
          <w:bCs/>
          <w:sz w:val="24"/>
          <w:szCs w:val="24"/>
        </w:rPr>
        <w:t>No. 151 of 1992</w:t>
      </w:r>
    </w:p>
    <w:p w14:paraId="746AE615" w14:textId="77777777" w:rsidR="00601ED4" w:rsidRPr="00394D21" w:rsidRDefault="008717E3" w:rsidP="00303271">
      <w:pPr>
        <w:shd w:val="clear" w:color="auto" w:fill="FFFFFF"/>
        <w:spacing w:before="1714"/>
        <w:jc w:val="center"/>
        <w:rPr>
          <w:sz w:val="26"/>
          <w:szCs w:val="24"/>
        </w:rPr>
      </w:pPr>
      <w:r w:rsidRPr="00394D21">
        <w:rPr>
          <w:b/>
          <w:bCs/>
          <w:noProof/>
          <w:sz w:val="24"/>
          <w:szCs w:val="28"/>
          <w:lang w:val="en-AU" w:eastAsia="en-AU"/>
        </w:rPr>
        <mc:AlternateContent>
          <mc:Choice Requires="wps">
            <w:drawing>
              <wp:anchor distT="0" distB="0" distL="114300" distR="114300" simplePos="0" relativeHeight="251660288" behindDoc="0" locked="0" layoutInCell="1" allowOverlap="1" wp14:anchorId="4CC8B451" wp14:editId="4ABA6B3B">
                <wp:simplePos x="0" y="0"/>
                <wp:positionH relativeFrom="column">
                  <wp:posOffset>163830</wp:posOffset>
                </wp:positionH>
                <wp:positionV relativeFrom="paragraph">
                  <wp:posOffset>683524</wp:posOffset>
                </wp:positionV>
                <wp:extent cx="540829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540829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746FC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pt,53.8pt" to="438.7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" strokecolor="black [3040]" strokeweight="1.5pt"/>
            </w:pict>
          </mc:Fallback>
        </mc:AlternateContent>
      </w:r>
      <w:r w:rsidRPr="00394D21">
        <w:rPr>
          <w:b/>
          <w:bCs/>
          <w:noProof/>
          <w:sz w:val="24"/>
          <w:szCs w:val="28"/>
          <w:lang w:val="en-AU" w:eastAsia="en-AU"/>
        </w:rPr>
        <mc:AlternateContent>
          <mc:Choice Requires="wps">
            <w:drawing>
              <wp:anchor distT="0" distB="0" distL="114300" distR="114300" simplePos="0" relativeHeight="251659264" behindDoc="0" locked="0" layoutInCell="1" allowOverlap="1" wp14:anchorId="6CB08E2C" wp14:editId="4C4B22B9">
                <wp:simplePos x="0" y="0"/>
                <wp:positionH relativeFrom="column">
                  <wp:posOffset>163830</wp:posOffset>
                </wp:positionH>
                <wp:positionV relativeFrom="paragraph">
                  <wp:posOffset>649437</wp:posOffset>
                </wp:positionV>
                <wp:extent cx="5408762"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5408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8D5BB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pt,51.15pt" to="438.8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3VtwEAALc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" strokecolor="black [3040]"/>
            </w:pict>
          </mc:Fallback>
        </mc:AlternateContent>
      </w:r>
      <w:r w:rsidR="00EF6ADF" w:rsidRPr="00394D21">
        <w:rPr>
          <w:b/>
          <w:bCs/>
          <w:sz w:val="26"/>
          <w:szCs w:val="24"/>
        </w:rPr>
        <w:t>An Act to amend legislation relating to child support, and for purposes connected to those amendments</w:t>
      </w:r>
    </w:p>
    <w:p w14:paraId="4409A1B3" w14:textId="77777777" w:rsidR="00601ED4" w:rsidRPr="00303271" w:rsidRDefault="00EF6ADF" w:rsidP="002B1E09">
      <w:pPr>
        <w:shd w:val="clear" w:color="auto" w:fill="FFFFFF"/>
        <w:spacing w:before="240" w:after="240"/>
        <w:jc w:val="right"/>
        <w:rPr>
          <w:sz w:val="22"/>
          <w:szCs w:val="28"/>
        </w:rPr>
      </w:pPr>
      <w:r w:rsidRPr="00303271">
        <w:rPr>
          <w:sz w:val="22"/>
          <w:szCs w:val="28"/>
        </w:rPr>
        <w:t>[</w:t>
      </w:r>
      <w:r w:rsidRPr="00303271">
        <w:rPr>
          <w:i/>
          <w:iCs/>
          <w:sz w:val="22"/>
          <w:szCs w:val="28"/>
        </w:rPr>
        <w:t>Assented to 11 December 1992</w:t>
      </w:r>
      <w:r w:rsidRPr="00303271">
        <w:rPr>
          <w:sz w:val="22"/>
          <w:szCs w:val="28"/>
        </w:rPr>
        <w:t>]</w:t>
      </w:r>
    </w:p>
    <w:p w14:paraId="408D236C" w14:textId="68B659E7" w:rsidR="00601ED4" w:rsidRPr="00303271" w:rsidRDefault="00EF6ADF" w:rsidP="00CC6555">
      <w:pPr>
        <w:shd w:val="clear" w:color="auto" w:fill="FFFFFF"/>
        <w:spacing w:before="120"/>
        <w:ind w:left="350"/>
        <w:jc w:val="both"/>
        <w:rPr>
          <w:sz w:val="22"/>
          <w:szCs w:val="28"/>
        </w:rPr>
      </w:pPr>
      <w:r w:rsidRPr="00303271">
        <w:rPr>
          <w:sz w:val="22"/>
          <w:szCs w:val="28"/>
        </w:rPr>
        <w:t>The Parliament of Australia enacts:</w:t>
      </w:r>
    </w:p>
    <w:p w14:paraId="0194C672" w14:textId="77777777" w:rsidR="00601ED4" w:rsidRPr="00303271" w:rsidRDefault="00EF6ADF" w:rsidP="00997714">
      <w:pPr>
        <w:widowControl/>
        <w:shd w:val="clear" w:color="auto" w:fill="FFFFFF"/>
        <w:spacing w:before="240" w:after="240"/>
        <w:jc w:val="center"/>
        <w:rPr>
          <w:sz w:val="22"/>
          <w:szCs w:val="28"/>
        </w:rPr>
      </w:pPr>
      <w:r w:rsidRPr="00303271">
        <w:rPr>
          <w:b/>
          <w:bCs/>
          <w:sz w:val="22"/>
          <w:szCs w:val="28"/>
        </w:rPr>
        <w:t>PART 1</w:t>
      </w:r>
      <w:r w:rsidRPr="00303271">
        <w:rPr>
          <w:rFonts w:eastAsia="Times New Roman"/>
          <w:b/>
          <w:bCs/>
          <w:sz w:val="22"/>
          <w:szCs w:val="28"/>
        </w:rPr>
        <w:t>—PRELIMINARY</w:t>
      </w:r>
    </w:p>
    <w:p w14:paraId="438DBF95" w14:textId="77777777" w:rsidR="00601ED4" w:rsidRPr="00303271" w:rsidRDefault="00EF6ADF" w:rsidP="00CC6555">
      <w:pPr>
        <w:shd w:val="clear" w:color="auto" w:fill="FFFFFF"/>
        <w:spacing w:before="120"/>
        <w:ind w:left="14"/>
        <w:jc w:val="both"/>
        <w:rPr>
          <w:sz w:val="22"/>
          <w:szCs w:val="28"/>
        </w:rPr>
      </w:pPr>
      <w:r w:rsidRPr="00303271">
        <w:rPr>
          <w:sz w:val="22"/>
          <w:szCs w:val="28"/>
        </w:rPr>
        <w:t>Short title</w:t>
      </w:r>
    </w:p>
    <w:p w14:paraId="2FFB8B80" w14:textId="77777777" w:rsidR="00601ED4" w:rsidRPr="00303271" w:rsidRDefault="00EF6ADF" w:rsidP="00CC6555">
      <w:pPr>
        <w:shd w:val="clear" w:color="auto" w:fill="FFFFFF"/>
        <w:spacing w:before="120"/>
        <w:ind w:firstLine="384"/>
        <w:jc w:val="both"/>
        <w:rPr>
          <w:sz w:val="22"/>
          <w:szCs w:val="28"/>
        </w:rPr>
      </w:pPr>
      <w:r w:rsidRPr="00303271">
        <w:rPr>
          <w:sz w:val="22"/>
          <w:szCs w:val="28"/>
        </w:rPr>
        <w:t>1. This</w:t>
      </w:r>
      <w:r w:rsidR="00384388" w:rsidRPr="00303271">
        <w:rPr>
          <w:sz w:val="22"/>
          <w:szCs w:val="28"/>
        </w:rPr>
        <w:t xml:space="preserve"> </w:t>
      </w:r>
      <w:r w:rsidRPr="00303271">
        <w:rPr>
          <w:sz w:val="22"/>
          <w:szCs w:val="28"/>
        </w:rPr>
        <w:t>Act</w:t>
      </w:r>
      <w:r w:rsidR="00384388" w:rsidRPr="00303271">
        <w:rPr>
          <w:sz w:val="22"/>
          <w:szCs w:val="28"/>
        </w:rPr>
        <w:t xml:space="preserve"> </w:t>
      </w:r>
      <w:r w:rsidRPr="00303271">
        <w:rPr>
          <w:sz w:val="22"/>
          <w:szCs w:val="28"/>
        </w:rPr>
        <w:t>may</w:t>
      </w:r>
      <w:r w:rsidR="00384388" w:rsidRPr="00303271">
        <w:rPr>
          <w:sz w:val="22"/>
          <w:szCs w:val="28"/>
        </w:rPr>
        <w:t xml:space="preserve"> </w:t>
      </w:r>
      <w:r w:rsidRPr="00303271">
        <w:rPr>
          <w:sz w:val="22"/>
          <w:szCs w:val="28"/>
        </w:rPr>
        <w:t>be</w:t>
      </w:r>
      <w:r w:rsidR="00384388" w:rsidRPr="00303271">
        <w:rPr>
          <w:sz w:val="22"/>
          <w:szCs w:val="28"/>
        </w:rPr>
        <w:t xml:space="preserve"> </w:t>
      </w:r>
      <w:r w:rsidRPr="00303271">
        <w:rPr>
          <w:sz w:val="22"/>
          <w:szCs w:val="28"/>
        </w:rPr>
        <w:t>cited</w:t>
      </w:r>
      <w:r w:rsidR="00384388" w:rsidRPr="00303271">
        <w:rPr>
          <w:sz w:val="22"/>
          <w:szCs w:val="28"/>
        </w:rPr>
        <w:t xml:space="preserve"> </w:t>
      </w:r>
      <w:r w:rsidRPr="00303271">
        <w:rPr>
          <w:sz w:val="22"/>
          <w:szCs w:val="28"/>
        </w:rPr>
        <w:t>as</w:t>
      </w:r>
      <w:r w:rsidR="00384388" w:rsidRPr="00303271">
        <w:rPr>
          <w:sz w:val="22"/>
          <w:szCs w:val="28"/>
        </w:rPr>
        <w:t xml:space="preserve"> </w:t>
      </w:r>
      <w:r w:rsidRPr="00303271">
        <w:rPr>
          <w:sz w:val="22"/>
          <w:szCs w:val="28"/>
        </w:rPr>
        <w:t>the</w:t>
      </w:r>
      <w:r w:rsidR="00384388" w:rsidRPr="00303271">
        <w:rPr>
          <w:sz w:val="22"/>
          <w:szCs w:val="28"/>
        </w:rPr>
        <w:t xml:space="preserve"> </w:t>
      </w:r>
      <w:r w:rsidRPr="00303271">
        <w:rPr>
          <w:i/>
          <w:iCs/>
          <w:sz w:val="22"/>
          <w:szCs w:val="28"/>
        </w:rPr>
        <w:t>Child</w:t>
      </w:r>
      <w:r w:rsidR="00384388" w:rsidRPr="00303271">
        <w:rPr>
          <w:i/>
          <w:iCs/>
          <w:sz w:val="22"/>
          <w:szCs w:val="28"/>
        </w:rPr>
        <w:t xml:space="preserve"> </w:t>
      </w:r>
      <w:r w:rsidRPr="00303271">
        <w:rPr>
          <w:i/>
          <w:iCs/>
          <w:sz w:val="22"/>
          <w:szCs w:val="28"/>
        </w:rPr>
        <w:t>Support</w:t>
      </w:r>
      <w:r w:rsidR="00384388" w:rsidRPr="00303271">
        <w:rPr>
          <w:i/>
          <w:iCs/>
          <w:sz w:val="22"/>
          <w:szCs w:val="28"/>
        </w:rPr>
        <w:t xml:space="preserve"> </w:t>
      </w:r>
      <w:r w:rsidRPr="00303271">
        <w:rPr>
          <w:i/>
          <w:iCs/>
          <w:sz w:val="22"/>
          <w:szCs w:val="28"/>
        </w:rPr>
        <w:t>Legislation Amendment Act (No. 2) 1992.</w:t>
      </w:r>
    </w:p>
    <w:p w14:paraId="602380AB" w14:textId="77777777" w:rsidR="00601ED4" w:rsidRPr="00303271" w:rsidRDefault="00EF6ADF" w:rsidP="00CC6555">
      <w:pPr>
        <w:shd w:val="clear" w:color="auto" w:fill="FFFFFF"/>
        <w:spacing w:before="120"/>
        <w:ind w:left="14"/>
        <w:jc w:val="both"/>
        <w:rPr>
          <w:sz w:val="22"/>
          <w:szCs w:val="28"/>
        </w:rPr>
      </w:pPr>
      <w:r w:rsidRPr="00303271">
        <w:rPr>
          <w:b/>
          <w:bCs/>
          <w:sz w:val="22"/>
          <w:szCs w:val="28"/>
        </w:rPr>
        <w:t>Commencement</w:t>
      </w:r>
    </w:p>
    <w:p w14:paraId="4D0C11C9" w14:textId="77777777" w:rsidR="00601ED4" w:rsidRPr="00303271" w:rsidRDefault="00EF6ADF" w:rsidP="00CC6555">
      <w:pPr>
        <w:shd w:val="clear" w:color="auto" w:fill="FFFFFF"/>
        <w:spacing w:before="120"/>
        <w:ind w:left="14" w:firstLine="346"/>
        <w:jc w:val="both"/>
        <w:rPr>
          <w:sz w:val="22"/>
          <w:szCs w:val="28"/>
        </w:rPr>
      </w:pPr>
      <w:r w:rsidRPr="00303271">
        <w:rPr>
          <w:b/>
          <w:bCs/>
          <w:sz w:val="22"/>
          <w:szCs w:val="28"/>
        </w:rPr>
        <w:t xml:space="preserve">2.(1) </w:t>
      </w:r>
      <w:r w:rsidRPr="00303271">
        <w:rPr>
          <w:sz w:val="22"/>
          <w:szCs w:val="28"/>
        </w:rPr>
        <w:t>Subject to this section, this Act commences on the day on which it receives the Royal Assent.</w:t>
      </w:r>
    </w:p>
    <w:p w14:paraId="63133AE9" w14:textId="77777777" w:rsidR="00601ED4" w:rsidRPr="00303271" w:rsidRDefault="00EF6ADF" w:rsidP="00CC6555">
      <w:pPr>
        <w:numPr>
          <w:ilvl w:val="0"/>
          <w:numId w:val="1"/>
        </w:numPr>
        <w:shd w:val="clear" w:color="auto" w:fill="FFFFFF"/>
        <w:tabs>
          <w:tab w:val="left" w:pos="758"/>
        </w:tabs>
        <w:spacing w:before="120"/>
        <w:ind w:left="19" w:firstLine="336"/>
        <w:jc w:val="both"/>
        <w:rPr>
          <w:b/>
          <w:bCs/>
          <w:sz w:val="22"/>
          <w:szCs w:val="28"/>
        </w:rPr>
      </w:pPr>
      <w:r w:rsidRPr="00303271">
        <w:rPr>
          <w:b/>
          <w:bCs/>
          <w:sz w:val="22"/>
          <w:szCs w:val="28"/>
        </w:rPr>
        <w:t xml:space="preserve"> </w:t>
      </w:r>
      <w:r w:rsidRPr="00303271">
        <w:rPr>
          <w:sz w:val="22"/>
          <w:szCs w:val="28"/>
        </w:rPr>
        <w:t>Sections 37 and 39 are taken to have commenced on 1 June 1988.</w:t>
      </w:r>
    </w:p>
    <w:p w14:paraId="73C7F640" w14:textId="77777777" w:rsidR="00601ED4" w:rsidRPr="00303271" w:rsidRDefault="00EF6ADF" w:rsidP="00CC6555">
      <w:pPr>
        <w:numPr>
          <w:ilvl w:val="0"/>
          <w:numId w:val="1"/>
        </w:numPr>
        <w:shd w:val="clear" w:color="auto" w:fill="FFFFFF"/>
        <w:tabs>
          <w:tab w:val="left" w:pos="758"/>
        </w:tabs>
        <w:spacing w:before="120"/>
        <w:ind w:left="19" w:firstLine="336"/>
        <w:jc w:val="both"/>
        <w:rPr>
          <w:b/>
          <w:bCs/>
          <w:sz w:val="22"/>
          <w:szCs w:val="28"/>
        </w:rPr>
      </w:pPr>
      <w:r w:rsidRPr="00303271">
        <w:rPr>
          <w:b/>
          <w:bCs/>
          <w:sz w:val="22"/>
          <w:szCs w:val="28"/>
        </w:rPr>
        <w:t xml:space="preserve"> </w:t>
      </w:r>
      <w:r w:rsidRPr="00303271">
        <w:rPr>
          <w:sz w:val="22"/>
          <w:szCs w:val="28"/>
        </w:rPr>
        <w:t>Sections</w:t>
      </w:r>
      <w:r w:rsidR="00384388" w:rsidRPr="00303271">
        <w:rPr>
          <w:sz w:val="22"/>
          <w:szCs w:val="28"/>
        </w:rPr>
        <w:t xml:space="preserve"> </w:t>
      </w:r>
      <w:r w:rsidRPr="00303271">
        <w:rPr>
          <w:sz w:val="22"/>
          <w:szCs w:val="28"/>
        </w:rPr>
        <w:t>34,</w:t>
      </w:r>
      <w:r w:rsidR="00384388" w:rsidRPr="00303271">
        <w:rPr>
          <w:sz w:val="22"/>
          <w:szCs w:val="28"/>
        </w:rPr>
        <w:t xml:space="preserve"> </w:t>
      </w:r>
      <w:r w:rsidRPr="00303271">
        <w:rPr>
          <w:sz w:val="22"/>
          <w:szCs w:val="28"/>
        </w:rPr>
        <w:t>36</w:t>
      </w:r>
      <w:r w:rsidR="00384388" w:rsidRPr="00303271">
        <w:rPr>
          <w:sz w:val="22"/>
          <w:szCs w:val="28"/>
        </w:rPr>
        <w:t xml:space="preserve"> </w:t>
      </w:r>
      <w:r w:rsidRPr="00303271">
        <w:rPr>
          <w:sz w:val="22"/>
          <w:szCs w:val="28"/>
        </w:rPr>
        <w:t>and</w:t>
      </w:r>
      <w:r w:rsidR="00384388" w:rsidRPr="00303271">
        <w:rPr>
          <w:sz w:val="22"/>
          <w:szCs w:val="28"/>
        </w:rPr>
        <w:t xml:space="preserve"> </w:t>
      </w:r>
      <w:r w:rsidRPr="00303271">
        <w:rPr>
          <w:sz w:val="22"/>
          <w:szCs w:val="28"/>
        </w:rPr>
        <w:t>41</w:t>
      </w:r>
      <w:r w:rsidR="00384388" w:rsidRPr="00303271">
        <w:rPr>
          <w:sz w:val="22"/>
          <w:szCs w:val="28"/>
        </w:rPr>
        <w:t xml:space="preserve"> </w:t>
      </w:r>
      <w:r w:rsidRPr="00303271">
        <w:rPr>
          <w:sz w:val="22"/>
          <w:szCs w:val="28"/>
        </w:rPr>
        <w:t>commence,</w:t>
      </w:r>
      <w:r w:rsidR="00384388" w:rsidRPr="00303271">
        <w:rPr>
          <w:sz w:val="22"/>
          <w:szCs w:val="28"/>
        </w:rPr>
        <w:t xml:space="preserve"> </w:t>
      </w:r>
      <w:r w:rsidRPr="00303271">
        <w:rPr>
          <w:sz w:val="22"/>
          <w:szCs w:val="28"/>
        </w:rPr>
        <w:t>or are</w:t>
      </w:r>
      <w:r w:rsidR="00384388" w:rsidRPr="00303271">
        <w:rPr>
          <w:sz w:val="22"/>
          <w:szCs w:val="28"/>
        </w:rPr>
        <w:t xml:space="preserve"> </w:t>
      </w:r>
      <w:r w:rsidRPr="00303271">
        <w:rPr>
          <w:sz w:val="22"/>
          <w:szCs w:val="28"/>
        </w:rPr>
        <w:t>taken</w:t>
      </w:r>
      <w:r w:rsidR="00384388" w:rsidRPr="00303271">
        <w:rPr>
          <w:sz w:val="22"/>
          <w:szCs w:val="28"/>
        </w:rPr>
        <w:t xml:space="preserve"> </w:t>
      </w:r>
      <w:r w:rsidRPr="00303271">
        <w:rPr>
          <w:sz w:val="22"/>
          <w:szCs w:val="28"/>
        </w:rPr>
        <w:t>to</w:t>
      </w:r>
      <w:r w:rsidR="00384388" w:rsidRPr="00303271">
        <w:rPr>
          <w:sz w:val="22"/>
          <w:szCs w:val="28"/>
        </w:rPr>
        <w:t xml:space="preserve"> </w:t>
      </w:r>
      <w:r w:rsidRPr="00303271">
        <w:rPr>
          <w:sz w:val="22"/>
          <w:szCs w:val="28"/>
        </w:rPr>
        <w:t>have commenced, on 1 January 1993.</w:t>
      </w:r>
    </w:p>
    <w:p w14:paraId="593EEDE2" w14:textId="76BDC497" w:rsidR="00601ED4" w:rsidRPr="00303271" w:rsidRDefault="00EF6ADF" w:rsidP="00CC6555">
      <w:pPr>
        <w:numPr>
          <w:ilvl w:val="0"/>
          <w:numId w:val="1"/>
        </w:numPr>
        <w:shd w:val="clear" w:color="auto" w:fill="FFFFFF"/>
        <w:tabs>
          <w:tab w:val="left" w:pos="758"/>
        </w:tabs>
        <w:spacing w:before="120"/>
        <w:ind w:left="19" w:firstLine="336"/>
        <w:jc w:val="both"/>
        <w:rPr>
          <w:b/>
          <w:bCs/>
          <w:sz w:val="22"/>
          <w:szCs w:val="28"/>
        </w:rPr>
      </w:pPr>
      <w:r w:rsidRPr="00303271">
        <w:rPr>
          <w:b/>
          <w:bCs/>
          <w:sz w:val="22"/>
          <w:szCs w:val="28"/>
        </w:rPr>
        <w:t xml:space="preserve"> </w:t>
      </w:r>
      <w:r w:rsidRPr="00303271">
        <w:rPr>
          <w:sz w:val="22"/>
          <w:szCs w:val="28"/>
        </w:rPr>
        <w:t xml:space="preserve">Sections </w:t>
      </w:r>
      <w:r w:rsidRPr="00682CF9">
        <w:rPr>
          <w:iCs/>
          <w:sz w:val="22"/>
          <w:szCs w:val="28"/>
        </w:rPr>
        <w:t>6,</w:t>
      </w:r>
      <w:r w:rsidR="002042CE">
        <w:rPr>
          <w:iCs/>
          <w:sz w:val="22"/>
          <w:szCs w:val="28"/>
        </w:rPr>
        <w:t xml:space="preserve"> 7</w:t>
      </w:r>
      <w:r w:rsidRPr="00682CF9">
        <w:rPr>
          <w:iCs/>
          <w:sz w:val="22"/>
          <w:szCs w:val="28"/>
        </w:rPr>
        <w:t>,</w:t>
      </w:r>
      <w:r w:rsidRPr="00303271">
        <w:rPr>
          <w:i/>
          <w:iCs/>
          <w:sz w:val="22"/>
          <w:szCs w:val="28"/>
        </w:rPr>
        <w:t xml:space="preserve"> </w:t>
      </w:r>
      <w:r w:rsidRPr="00303271">
        <w:rPr>
          <w:sz w:val="22"/>
          <w:szCs w:val="28"/>
        </w:rPr>
        <w:t>10, 11, 14, 15, 16, 17, 18, 19 and 20 commence on 1 July 1993.</w:t>
      </w:r>
    </w:p>
    <w:p w14:paraId="5E38E206" w14:textId="77777777" w:rsidR="00601ED4" w:rsidRPr="00303271" w:rsidRDefault="00601ED4" w:rsidP="00CC6555">
      <w:pPr>
        <w:numPr>
          <w:ilvl w:val="0"/>
          <w:numId w:val="1"/>
        </w:numPr>
        <w:shd w:val="clear" w:color="auto" w:fill="FFFFFF"/>
        <w:tabs>
          <w:tab w:val="left" w:pos="758"/>
        </w:tabs>
        <w:spacing w:before="120"/>
        <w:ind w:left="19" w:firstLine="336"/>
        <w:jc w:val="both"/>
        <w:rPr>
          <w:b/>
          <w:bCs/>
          <w:sz w:val="22"/>
          <w:szCs w:val="28"/>
        </w:rPr>
        <w:sectPr w:rsidR="00601ED4" w:rsidRPr="00303271" w:rsidSect="00D52EC6">
          <w:headerReference w:type="default" r:id="rId10"/>
          <w:type w:val="continuous"/>
          <w:pgSz w:w="12240" w:h="15840"/>
          <w:pgMar w:top="1440" w:right="1440" w:bottom="1440" w:left="1440" w:header="720" w:footer="720" w:gutter="0"/>
          <w:cols w:space="60"/>
          <w:noEndnote/>
          <w:titlePg/>
          <w:docGrid w:linePitch="272"/>
        </w:sectPr>
      </w:pPr>
    </w:p>
    <w:p w14:paraId="4743E1BC" w14:textId="6A5309B4" w:rsidR="00601ED4" w:rsidRPr="00303271" w:rsidRDefault="00EF6ADF" w:rsidP="00057B5D">
      <w:pPr>
        <w:shd w:val="clear" w:color="auto" w:fill="FFFFFF"/>
        <w:spacing w:before="120"/>
        <w:jc w:val="center"/>
        <w:rPr>
          <w:sz w:val="22"/>
          <w:szCs w:val="28"/>
        </w:rPr>
      </w:pPr>
      <w:r w:rsidRPr="00303271">
        <w:rPr>
          <w:b/>
          <w:bCs/>
          <w:sz w:val="22"/>
          <w:szCs w:val="28"/>
        </w:rPr>
        <w:lastRenderedPageBreak/>
        <w:t>PART 2</w:t>
      </w:r>
      <w:r w:rsidRPr="00303271">
        <w:rPr>
          <w:rFonts w:eastAsia="Times New Roman"/>
          <w:b/>
          <w:bCs/>
          <w:sz w:val="22"/>
          <w:szCs w:val="28"/>
        </w:rPr>
        <w:t>—AMENDMENT OF THE ADMINISTRATIVE DECISIONS (JUDICIAL REVIEW) ACT 1977</w:t>
      </w:r>
    </w:p>
    <w:p w14:paraId="1237D62C" w14:textId="77777777" w:rsidR="00601ED4" w:rsidRPr="00303271" w:rsidRDefault="00EF6ADF" w:rsidP="00CC6555">
      <w:pPr>
        <w:shd w:val="clear" w:color="auto" w:fill="FFFFFF"/>
        <w:spacing w:before="120"/>
        <w:ind w:left="5"/>
        <w:jc w:val="both"/>
        <w:rPr>
          <w:sz w:val="22"/>
          <w:szCs w:val="28"/>
        </w:rPr>
      </w:pPr>
      <w:r w:rsidRPr="00303271">
        <w:rPr>
          <w:b/>
          <w:bCs/>
          <w:sz w:val="22"/>
          <w:szCs w:val="28"/>
        </w:rPr>
        <w:t>Principal Act</w:t>
      </w:r>
    </w:p>
    <w:p w14:paraId="0320068B" w14:textId="77777777" w:rsidR="00601ED4" w:rsidRPr="00303271" w:rsidRDefault="00EF6ADF" w:rsidP="00CC6555">
      <w:pPr>
        <w:shd w:val="clear" w:color="auto" w:fill="FFFFFF"/>
        <w:tabs>
          <w:tab w:val="left" w:pos="648"/>
        </w:tabs>
        <w:spacing w:before="120"/>
        <w:ind w:firstLine="346"/>
        <w:jc w:val="both"/>
        <w:rPr>
          <w:sz w:val="22"/>
          <w:szCs w:val="28"/>
        </w:rPr>
      </w:pPr>
      <w:r w:rsidRPr="00303271">
        <w:rPr>
          <w:b/>
          <w:bCs/>
          <w:sz w:val="22"/>
          <w:szCs w:val="28"/>
        </w:rPr>
        <w:t>3.</w:t>
      </w:r>
      <w:r w:rsidRPr="00303271">
        <w:rPr>
          <w:b/>
          <w:bCs/>
          <w:sz w:val="22"/>
          <w:szCs w:val="28"/>
        </w:rPr>
        <w:tab/>
      </w:r>
      <w:r w:rsidRPr="00303271">
        <w:rPr>
          <w:sz w:val="22"/>
          <w:szCs w:val="28"/>
        </w:rPr>
        <w:t xml:space="preserve">In this Part, </w:t>
      </w:r>
      <w:r w:rsidR="00384388" w:rsidRPr="00303271">
        <w:rPr>
          <w:b/>
          <w:bCs/>
          <w:sz w:val="22"/>
          <w:szCs w:val="28"/>
        </w:rPr>
        <w:t>“</w:t>
      </w:r>
      <w:r w:rsidRPr="00303271">
        <w:rPr>
          <w:b/>
          <w:bCs/>
          <w:sz w:val="22"/>
          <w:szCs w:val="28"/>
        </w:rPr>
        <w:t>Principal Act</w:t>
      </w:r>
      <w:r w:rsidR="00384388" w:rsidRPr="00303271">
        <w:rPr>
          <w:b/>
          <w:bCs/>
          <w:sz w:val="22"/>
          <w:szCs w:val="28"/>
        </w:rPr>
        <w:t>”</w:t>
      </w:r>
      <w:r w:rsidRPr="00303271">
        <w:rPr>
          <w:b/>
          <w:bCs/>
          <w:sz w:val="22"/>
          <w:szCs w:val="28"/>
        </w:rPr>
        <w:t xml:space="preserve"> </w:t>
      </w:r>
      <w:r w:rsidRPr="00303271">
        <w:rPr>
          <w:sz w:val="22"/>
          <w:szCs w:val="28"/>
        </w:rPr>
        <w:t xml:space="preserve">means the </w:t>
      </w:r>
      <w:r w:rsidRPr="00303271">
        <w:rPr>
          <w:i/>
          <w:iCs/>
          <w:sz w:val="22"/>
          <w:szCs w:val="28"/>
        </w:rPr>
        <w:t>Administrative Decisions</w:t>
      </w:r>
      <w:r w:rsidR="00303271" w:rsidRPr="00303271">
        <w:rPr>
          <w:i/>
          <w:iCs/>
          <w:sz w:val="22"/>
          <w:szCs w:val="28"/>
        </w:rPr>
        <w:t xml:space="preserve"> </w:t>
      </w:r>
      <w:r w:rsidRPr="00303271">
        <w:rPr>
          <w:i/>
          <w:iCs/>
          <w:sz w:val="22"/>
          <w:szCs w:val="28"/>
        </w:rPr>
        <w:t>(Judicial Review) Act 1977</w:t>
      </w:r>
      <w:r w:rsidRPr="00303271">
        <w:rPr>
          <w:sz w:val="22"/>
          <w:szCs w:val="28"/>
          <w:vertAlign w:val="superscript"/>
        </w:rPr>
        <w:t>1</w:t>
      </w:r>
      <w:r w:rsidRPr="00303271">
        <w:rPr>
          <w:sz w:val="22"/>
          <w:szCs w:val="28"/>
        </w:rPr>
        <w:t>.</w:t>
      </w:r>
    </w:p>
    <w:p w14:paraId="7EA7AA94" w14:textId="77777777" w:rsidR="00601ED4" w:rsidRPr="00303271" w:rsidRDefault="00EF6ADF" w:rsidP="00CC6555">
      <w:pPr>
        <w:shd w:val="clear" w:color="auto" w:fill="FFFFFF"/>
        <w:spacing w:before="120"/>
        <w:ind w:left="5"/>
        <w:jc w:val="both"/>
        <w:rPr>
          <w:sz w:val="22"/>
          <w:szCs w:val="28"/>
        </w:rPr>
      </w:pPr>
      <w:r w:rsidRPr="00303271">
        <w:rPr>
          <w:b/>
          <w:bCs/>
          <w:sz w:val="22"/>
          <w:szCs w:val="28"/>
        </w:rPr>
        <w:t>Schedule 1</w:t>
      </w:r>
    </w:p>
    <w:p w14:paraId="0147F6CB" w14:textId="77777777" w:rsidR="00601ED4" w:rsidRPr="00303271" w:rsidRDefault="00EF6ADF" w:rsidP="00CC6555">
      <w:pPr>
        <w:shd w:val="clear" w:color="auto" w:fill="FFFFFF"/>
        <w:tabs>
          <w:tab w:val="left" w:pos="648"/>
        </w:tabs>
        <w:spacing w:before="120"/>
        <w:ind w:firstLine="346"/>
        <w:jc w:val="both"/>
        <w:rPr>
          <w:sz w:val="22"/>
          <w:szCs w:val="28"/>
        </w:rPr>
      </w:pPr>
      <w:r w:rsidRPr="00303271">
        <w:rPr>
          <w:b/>
          <w:bCs/>
          <w:sz w:val="22"/>
          <w:szCs w:val="28"/>
        </w:rPr>
        <w:t>4.</w:t>
      </w:r>
      <w:r w:rsidRPr="00303271">
        <w:rPr>
          <w:b/>
          <w:bCs/>
          <w:sz w:val="22"/>
          <w:szCs w:val="28"/>
        </w:rPr>
        <w:tab/>
      </w:r>
      <w:r w:rsidRPr="00303271">
        <w:rPr>
          <w:sz w:val="22"/>
          <w:szCs w:val="28"/>
        </w:rPr>
        <w:t>Schedule 1 to the Principal Act is amended by adding at the end</w:t>
      </w:r>
      <w:r w:rsidR="00303271" w:rsidRPr="00303271">
        <w:rPr>
          <w:sz w:val="22"/>
          <w:szCs w:val="28"/>
        </w:rPr>
        <w:t xml:space="preserve"> </w:t>
      </w:r>
      <w:r w:rsidRPr="00303271">
        <w:rPr>
          <w:sz w:val="22"/>
          <w:szCs w:val="28"/>
        </w:rPr>
        <w:t>the following paragraph:</w:t>
      </w:r>
    </w:p>
    <w:p w14:paraId="40D37A13" w14:textId="002AA8B0" w:rsidR="00601ED4" w:rsidRPr="00303271" w:rsidRDefault="00384388" w:rsidP="00CC6555">
      <w:pPr>
        <w:shd w:val="clear" w:color="auto" w:fill="FFFFFF"/>
        <w:spacing w:before="120"/>
        <w:ind w:left="797" w:hanging="485"/>
        <w:jc w:val="both"/>
        <w:rPr>
          <w:sz w:val="22"/>
          <w:szCs w:val="28"/>
        </w:rPr>
      </w:pPr>
      <w:r w:rsidRPr="00303271">
        <w:rPr>
          <w:sz w:val="22"/>
          <w:szCs w:val="28"/>
        </w:rPr>
        <w:t>“</w:t>
      </w:r>
      <w:r w:rsidR="00EF6ADF" w:rsidRPr="00303271">
        <w:rPr>
          <w:sz w:val="22"/>
          <w:szCs w:val="28"/>
        </w:rPr>
        <w:t xml:space="preserve">(s) determinations made by the Child Support Registrar under Part 6A of the </w:t>
      </w:r>
      <w:r w:rsidR="00EF6ADF" w:rsidRPr="00303271">
        <w:rPr>
          <w:i/>
          <w:iCs/>
          <w:sz w:val="22"/>
          <w:szCs w:val="28"/>
        </w:rPr>
        <w:t>Child Support (Assessment) Act 1989</w:t>
      </w:r>
      <w:r w:rsidRPr="002042CE">
        <w:rPr>
          <w:iCs/>
          <w:sz w:val="22"/>
          <w:szCs w:val="28"/>
        </w:rPr>
        <w:t>”</w:t>
      </w:r>
      <w:r w:rsidR="00EF6ADF" w:rsidRPr="00303271">
        <w:rPr>
          <w:i/>
          <w:iCs/>
          <w:sz w:val="22"/>
          <w:szCs w:val="28"/>
        </w:rPr>
        <w:t>.</w:t>
      </w:r>
    </w:p>
    <w:p w14:paraId="0BFF0AD1" w14:textId="6CD90FEE" w:rsidR="00601ED4" w:rsidRPr="00303271" w:rsidRDefault="00EF6ADF" w:rsidP="002042CE">
      <w:pPr>
        <w:shd w:val="clear" w:color="auto" w:fill="FFFFFF"/>
        <w:spacing w:before="240" w:after="120"/>
        <w:jc w:val="center"/>
        <w:rPr>
          <w:sz w:val="22"/>
          <w:szCs w:val="28"/>
        </w:rPr>
      </w:pPr>
      <w:r w:rsidRPr="00303271">
        <w:rPr>
          <w:b/>
          <w:bCs/>
          <w:sz w:val="22"/>
          <w:szCs w:val="28"/>
        </w:rPr>
        <w:t>PART 3</w:t>
      </w:r>
      <w:r w:rsidRPr="00303271">
        <w:rPr>
          <w:rFonts w:eastAsia="Times New Roman"/>
          <w:b/>
          <w:bCs/>
          <w:sz w:val="22"/>
          <w:szCs w:val="28"/>
        </w:rPr>
        <w:t>—AMENDMENTS OF THE CHILD SUPPORT (ASSESSMENT) ACT 1989</w:t>
      </w:r>
    </w:p>
    <w:p w14:paraId="524E9FAF" w14:textId="77777777" w:rsidR="00601ED4" w:rsidRPr="00303271" w:rsidRDefault="00EF6ADF" w:rsidP="00057B5D">
      <w:pPr>
        <w:shd w:val="clear" w:color="auto" w:fill="FFFFFF"/>
        <w:spacing w:before="120"/>
        <w:ind w:left="24"/>
        <w:jc w:val="both"/>
        <w:rPr>
          <w:sz w:val="22"/>
          <w:szCs w:val="28"/>
        </w:rPr>
      </w:pPr>
      <w:r w:rsidRPr="00303271">
        <w:rPr>
          <w:b/>
          <w:bCs/>
          <w:sz w:val="22"/>
          <w:szCs w:val="28"/>
        </w:rPr>
        <w:t>Principal Act</w:t>
      </w:r>
    </w:p>
    <w:p w14:paraId="2D50D969" w14:textId="77777777" w:rsidR="00601ED4" w:rsidRPr="00303271" w:rsidRDefault="00EF6ADF" w:rsidP="00CC6555">
      <w:pPr>
        <w:shd w:val="clear" w:color="auto" w:fill="FFFFFF"/>
        <w:tabs>
          <w:tab w:val="left" w:pos="648"/>
        </w:tabs>
        <w:spacing w:before="120"/>
        <w:ind w:firstLine="346"/>
        <w:jc w:val="both"/>
        <w:rPr>
          <w:sz w:val="22"/>
          <w:szCs w:val="28"/>
        </w:rPr>
      </w:pPr>
      <w:r w:rsidRPr="00303271">
        <w:rPr>
          <w:b/>
          <w:bCs/>
          <w:sz w:val="22"/>
          <w:szCs w:val="28"/>
        </w:rPr>
        <w:t>5.</w:t>
      </w:r>
      <w:r w:rsidRPr="00303271">
        <w:rPr>
          <w:b/>
          <w:bCs/>
          <w:sz w:val="22"/>
          <w:szCs w:val="28"/>
        </w:rPr>
        <w:tab/>
      </w:r>
      <w:r w:rsidRPr="00303271">
        <w:rPr>
          <w:sz w:val="22"/>
          <w:szCs w:val="28"/>
        </w:rPr>
        <w:t xml:space="preserve">In this Part, </w:t>
      </w:r>
      <w:r w:rsidR="00384388" w:rsidRPr="00303271">
        <w:rPr>
          <w:b/>
          <w:bCs/>
          <w:sz w:val="22"/>
          <w:szCs w:val="28"/>
        </w:rPr>
        <w:t>“</w:t>
      </w:r>
      <w:r w:rsidRPr="00303271">
        <w:rPr>
          <w:b/>
          <w:bCs/>
          <w:sz w:val="22"/>
          <w:szCs w:val="28"/>
        </w:rPr>
        <w:t>Principal Act</w:t>
      </w:r>
      <w:r w:rsidR="00384388" w:rsidRPr="00303271">
        <w:rPr>
          <w:b/>
          <w:bCs/>
          <w:sz w:val="22"/>
          <w:szCs w:val="28"/>
        </w:rPr>
        <w:t>”</w:t>
      </w:r>
      <w:r w:rsidRPr="00303271">
        <w:rPr>
          <w:b/>
          <w:bCs/>
          <w:sz w:val="22"/>
          <w:szCs w:val="28"/>
        </w:rPr>
        <w:t xml:space="preserve"> </w:t>
      </w:r>
      <w:r w:rsidRPr="00303271">
        <w:rPr>
          <w:sz w:val="22"/>
          <w:szCs w:val="28"/>
        </w:rPr>
        <w:t xml:space="preserve">means the </w:t>
      </w:r>
      <w:r w:rsidRPr="00303271">
        <w:rPr>
          <w:i/>
          <w:iCs/>
          <w:sz w:val="22"/>
          <w:szCs w:val="28"/>
        </w:rPr>
        <w:t>Child Support (Assessment)</w:t>
      </w:r>
      <w:r w:rsidR="00303271" w:rsidRPr="00303271">
        <w:rPr>
          <w:i/>
          <w:iCs/>
          <w:sz w:val="22"/>
          <w:szCs w:val="28"/>
        </w:rPr>
        <w:t xml:space="preserve"> </w:t>
      </w:r>
      <w:r w:rsidRPr="00303271">
        <w:rPr>
          <w:i/>
          <w:iCs/>
          <w:sz w:val="22"/>
          <w:szCs w:val="28"/>
        </w:rPr>
        <w:t>Act 1989</w:t>
      </w:r>
      <w:r w:rsidRPr="00303271">
        <w:rPr>
          <w:sz w:val="22"/>
          <w:szCs w:val="28"/>
          <w:vertAlign w:val="superscript"/>
        </w:rPr>
        <w:t>2</w:t>
      </w:r>
      <w:r w:rsidRPr="00303271">
        <w:rPr>
          <w:i/>
          <w:iCs/>
          <w:sz w:val="22"/>
          <w:szCs w:val="28"/>
        </w:rPr>
        <w:t>.</w:t>
      </w:r>
    </w:p>
    <w:p w14:paraId="11B16D03" w14:textId="77777777" w:rsidR="00601ED4" w:rsidRPr="00303271" w:rsidRDefault="00EF6ADF" w:rsidP="00CC6555">
      <w:pPr>
        <w:shd w:val="clear" w:color="auto" w:fill="FFFFFF"/>
        <w:spacing w:before="120"/>
        <w:ind w:left="24"/>
        <w:jc w:val="both"/>
        <w:rPr>
          <w:sz w:val="22"/>
          <w:szCs w:val="28"/>
        </w:rPr>
      </w:pPr>
      <w:r w:rsidRPr="00303271">
        <w:rPr>
          <w:b/>
          <w:bCs/>
          <w:sz w:val="22"/>
          <w:szCs w:val="28"/>
        </w:rPr>
        <w:t>Interpretation</w:t>
      </w:r>
      <w:r w:rsidRPr="00303271">
        <w:rPr>
          <w:rFonts w:eastAsia="Times New Roman"/>
          <w:b/>
          <w:bCs/>
          <w:sz w:val="22"/>
          <w:szCs w:val="28"/>
        </w:rPr>
        <w:t>—definitions</w:t>
      </w:r>
    </w:p>
    <w:p w14:paraId="5EAFB3BA" w14:textId="77777777" w:rsidR="00601ED4" w:rsidRPr="00303271" w:rsidRDefault="00EF6ADF" w:rsidP="00CC6555">
      <w:pPr>
        <w:shd w:val="clear" w:color="auto" w:fill="FFFFFF"/>
        <w:tabs>
          <w:tab w:val="left" w:pos="648"/>
        </w:tabs>
        <w:spacing w:before="120"/>
        <w:ind w:left="346"/>
        <w:jc w:val="both"/>
        <w:rPr>
          <w:sz w:val="22"/>
          <w:szCs w:val="28"/>
        </w:rPr>
      </w:pPr>
      <w:r w:rsidRPr="00303271">
        <w:rPr>
          <w:b/>
          <w:bCs/>
          <w:sz w:val="22"/>
          <w:szCs w:val="28"/>
        </w:rPr>
        <w:t>6.</w:t>
      </w:r>
      <w:r w:rsidRPr="00303271">
        <w:rPr>
          <w:b/>
          <w:bCs/>
          <w:sz w:val="22"/>
          <w:szCs w:val="28"/>
        </w:rPr>
        <w:tab/>
      </w:r>
      <w:r w:rsidRPr="00303271">
        <w:rPr>
          <w:sz w:val="22"/>
          <w:szCs w:val="28"/>
        </w:rPr>
        <w:t>Section 5 of the Principal Act is amended:</w:t>
      </w:r>
    </w:p>
    <w:p w14:paraId="158EC3C9" w14:textId="77777777" w:rsidR="00601ED4" w:rsidRPr="00303271" w:rsidRDefault="00EF6ADF" w:rsidP="00CC6555">
      <w:pPr>
        <w:shd w:val="clear" w:color="auto" w:fill="FFFFFF"/>
        <w:tabs>
          <w:tab w:val="left" w:pos="797"/>
        </w:tabs>
        <w:spacing w:before="120"/>
        <w:ind w:left="797" w:hanging="384"/>
        <w:jc w:val="both"/>
        <w:rPr>
          <w:sz w:val="22"/>
          <w:szCs w:val="28"/>
        </w:rPr>
      </w:pPr>
      <w:r w:rsidRPr="00303271">
        <w:rPr>
          <w:b/>
          <w:bCs/>
          <w:sz w:val="22"/>
          <w:szCs w:val="28"/>
        </w:rPr>
        <w:t>(a)</w:t>
      </w:r>
      <w:r w:rsidRPr="00303271">
        <w:rPr>
          <w:sz w:val="22"/>
          <w:szCs w:val="28"/>
        </w:rPr>
        <w:tab/>
        <w:t>by</w:t>
      </w:r>
      <w:r w:rsidR="00384388" w:rsidRPr="00303271">
        <w:rPr>
          <w:sz w:val="22"/>
          <w:szCs w:val="28"/>
        </w:rPr>
        <w:t xml:space="preserve"> </w:t>
      </w:r>
      <w:r w:rsidRPr="00303271">
        <w:rPr>
          <w:sz w:val="22"/>
          <w:szCs w:val="28"/>
        </w:rPr>
        <w:t>omitting</w:t>
      </w:r>
      <w:r w:rsidR="00384388" w:rsidRPr="00303271">
        <w:rPr>
          <w:sz w:val="22"/>
          <w:szCs w:val="28"/>
        </w:rPr>
        <w:t xml:space="preserve"> </w:t>
      </w:r>
      <w:r w:rsidRPr="00303271">
        <w:rPr>
          <w:sz w:val="22"/>
          <w:szCs w:val="28"/>
        </w:rPr>
        <w:t>the</w:t>
      </w:r>
      <w:r w:rsidR="00384388" w:rsidRPr="00303271">
        <w:rPr>
          <w:sz w:val="22"/>
          <w:szCs w:val="28"/>
        </w:rPr>
        <w:t xml:space="preserve"> </w:t>
      </w:r>
      <w:r w:rsidRPr="00303271">
        <w:rPr>
          <w:sz w:val="22"/>
          <w:szCs w:val="28"/>
        </w:rPr>
        <w:t>definition</w:t>
      </w:r>
      <w:r w:rsidR="00384388" w:rsidRPr="00303271">
        <w:rPr>
          <w:sz w:val="22"/>
          <w:szCs w:val="28"/>
        </w:rPr>
        <w:t xml:space="preserve"> </w:t>
      </w:r>
      <w:r w:rsidRPr="00303271">
        <w:rPr>
          <w:sz w:val="22"/>
          <w:szCs w:val="28"/>
        </w:rPr>
        <w:t>of</w:t>
      </w:r>
      <w:r w:rsidR="00384388" w:rsidRPr="00303271">
        <w:rPr>
          <w:sz w:val="22"/>
          <w:szCs w:val="28"/>
        </w:rPr>
        <w:t xml:space="preserve"> “</w:t>
      </w:r>
      <w:r w:rsidRPr="00303271">
        <w:rPr>
          <w:sz w:val="22"/>
          <w:szCs w:val="28"/>
        </w:rPr>
        <w:t>eligible</w:t>
      </w:r>
      <w:r w:rsidR="00384388" w:rsidRPr="00303271">
        <w:rPr>
          <w:sz w:val="22"/>
          <w:szCs w:val="28"/>
        </w:rPr>
        <w:t xml:space="preserve"> </w:t>
      </w:r>
      <w:r w:rsidRPr="00303271">
        <w:rPr>
          <w:sz w:val="22"/>
          <w:szCs w:val="28"/>
        </w:rPr>
        <w:t>custodian</w:t>
      </w:r>
      <w:r w:rsidR="00384388" w:rsidRPr="00303271">
        <w:rPr>
          <w:sz w:val="22"/>
          <w:szCs w:val="28"/>
        </w:rPr>
        <w:t xml:space="preserve">” </w:t>
      </w:r>
      <w:r w:rsidRPr="00303271">
        <w:rPr>
          <w:sz w:val="22"/>
          <w:szCs w:val="28"/>
        </w:rPr>
        <w:t>and</w:t>
      </w:r>
      <w:r w:rsidR="00303271" w:rsidRPr="00303271">
        <w:rPr>
          <w:sz w:val="22"/>
          <w:szCs w:val="28"/>
        </w:rPr>
        <w:t xml:space="preserve"> </w:t>
      </w:r>
      <w:r w:rsidRPr="00303271">
        <w:rPr>
          <w:sz w:val="22"/>
          <w:szCs w:val="28"/>
        </w:rPr>
        <w:t>substituting the following definition:</w:t>
      </w:r>
    </w:p>
    <w:p w14:paraId="20F9A800" w14:textId="0A2EA972" w:rsidR="00601ED4" w:rsidRPr="00303271" w:rsidRDefault="00384388" w:rsidP="00CC6555">
      <w:pPr>
        <w:shd w:val="clear" w:color="auto" w:fill="FFFFFF"/>
        <w:spacing w:before="120"/>
        <w:ind w:left="806"/>
        <w:jc w:val="both"/>
        <w:rPr>
          <w:sz w:val="22"/>
          <w:szCs w:val="28"/>
        </w:rPr>
      </w:pPr>
      <w:r w:rsidRPr="00303271">
        <w:rPr>
          <w:sz w:val="22"/>
          <w:szCs w:val="28"/>
        </w:rPr>
        <w:t>“</w:t>
      </w:r>
      <w:r w:rsidR="00EF6ADF" w:rsidRPr="00303271">
        <w:rPr>
          <w:sz w:val="22"/>
          <w:szCs w:val="28"/>
        </w:rPr>
        <w:t xml:space="preserve"> </w:t>
      </w:r>
      <w:r w:rsidRPr="00303271">
        <w:rPr>
          <w:b/>
          <w:bCs/>
          <w:sz w:val="22"/>
          <w:szCs w:val="28"/>
        </w:rPr>
        <w:t>‘</w:t>
      </w:r>
      <w:r w:rsidR="00EF6ADF" w:rsidRPr="00303271">
        <w:rPr>
          <w:b/>
          <w:bCs/>
          <w:sz w:val="22"/>
          <w:szCs w:val="28"/>
        </w:rPr>
        <w:t>eligible custodian</w:t>
      </w:r>
      <w:r w:rsidRPr="00303271">
        <w:rPr>
          <w:b/>
          <w:bCs/>
          <w:sz w:val="22"/>
          <w:szCs w:val="28"/>
        </w:rPr>
        <w:t>’</w:t>
      </w:r>
      <w:r w:rsidR="00EF6ADF" w:rsidRPr="002042CE">
        <w:rPr>
          <w:bCs/>
          <w:sz w:val="22"/>
          <w:szCs w:val="28"/>
        </w:rPr>
        <w:t xml:space="preserve">, </w:t>
      </w:r>
      <w:r w:rsidR="00EF6ADF" w:rsidRPr="00303271">
        <w:rPr>
          <w:sz w:val="22"/>
          <w:szCs w:val="28"/>
        </w:rPr>
        <w:t>in relation to a child, means:</w:t>
      </w:r>
    </w:p>
    <w:p w14:paraId="24AEC166" w14:textId="77777777" w:rsidR="00601ED4" w:rsidRPr="00303271" w:rsidRDefault="00EF6ADF" w:rsidP="00CC6555">
      <w:pPr>
        <w:numPr>
          <w:ilvl w:val="0"/>
          <w:numId w:val="2"/>
        </w:numPr>
        <w:shd w:val="clear" w:color="auto" w:fill="FFFFFF"/>
        <w:tabs>
          <w:tab w:val="left" w:pos="1459"/>
        </w:tabs>
        <w:spacing w:before="120"/>
        <w:ind w:left="1459" w:hanging="394"/>
        <w:jc w:val="both"/>
        <w:rPr>
          <w:sz w:val="22"/>
          <w:szCs w:val="28"/>
        </w:rPr>
      </w:pPr>
      <w:r w:rsidRPr="00303271">
        <w:rPr>
          <w:sz w:val="22"/>
          <w:szCs w:val="28"/>
        </w:rPr>
        <w:t>a person who is the sole or principal provider of ongoing daily care for the child; or</w:t>
      </w:r>
    </w:p>
    <w:p w14:paraId="5F3E1EC6" w14:textId="77777777" w:rsidR="00601ED4" w:rsidRPr="00303271" w:rsidRDefault="00EF6ADF" w:rsidP="00CC6555">
      <w:pPr>
        <w:numPr>
          <w:ilvl w:val="0"/>
          <w:numId w:val="3"/>
        </w:numPr>
        <w:shd w:val="clear" w:color="auto" w:fill="FFFFFF"/>
        <w:tabs>
          <w:tab w:val="left" w:pos="1459"/>
        </w:tabs>
        <w:spacing w:before="120"/>
        <w:ind w:left="1066"/>
        <w:jc w:val="both"/>
        <w:rPr>
          <w:sz w:val="22"/>
          <w:szCs w:val="28"/>
        </w:rPr>
      </w:pPr>
      <w:r w:rsidRPr="00303271">
        <w:rPr>
          <w:sz w:val="22"/>
          <w:szCs w:val="28"/>
        </w:rPr>
        <w:t>a person who has major access to the child; or</w:t>
      </w:r>
    </w:p>
    <w:p w14:paraId="6D2F7F06" w14:textId="77777777" w:rsidR="00601ED4" w:rsidRPr="00303271" w:rsidRDefault="00EF6ADF" w:rsidP="00CC6555">
      <w:pPr>
        <w:numPr>
          <w:ilvl w:val="0"/>
          <w:numId w:val="2"/>
        </w:numPr>
        <w:shd w:val="clear" w:color="auto" w:fill="FFFFFF"/>
        <w:tabs>
          <w:tab w:val="left" w:pos="1459"/>
        </w:tabs>
        <w:spacing w:before="120"/>
        <w:ind w:left="1459" w:hanging="394"/>
        <w:jc w:val="both"/>
        <w:rPr>
          <w:sz w:val="22"/>
          <w:szCs w:val="28"/>
        </w:rPr>
      </w:pPr>
      <w:r w:rsidRPr="00303271">
        <w:rPr>
          <w:sz w:val="22"/>
          <w:szCs w:val="28"/>
        </w:rPr>
        <w:t>a person who shares ongoing daily care of the child substantially equally with another person; or</w:t>
      </w:r>
    </w:p>
    <w:p w14:paraId="5228F500" w14:textId="77777777" w:rsidR="00601ED4" w:rsidRPr="00303271" w:rsidRDefault="00EF6ADF" w:rsidP="00CC6555">
      <w:pPr>
        <w:numPr>
          <w:ilvl w:val="0"/>
          <w:numId w:val="3"/>
        </w:numPr>
        <w:shd w:val="clear" w:color="auto" w:fill="FFFFFF"/>
        <w:tabs>
          <w:tab w:val="left" w:pos="1459"/>
        </w:tabs>
        <w:spacing w:before="120"/>
        <w:ind w:left="1066"/>
        <w:jc w:val="both"/>
        <w:rPr>
          <w:sz w:val="22"/>
          <w:szCs w:val="28"/>
        </w:rPr>
      </w:pPr>
      <w:r w:rsidRPr="00303271">
        <w:rPr>
          <w:sz w:val="22"/>
          <w:szCs w:val="28"/>
        </w:rPr>
        <w:t>a person who has substantial access to the child;</w:t>
      </w:r>
      <w:r w:rsidR="00384388" w:rsidRPr="00303271">
        <w:rPr>
          <w:sz w:val="22"/>
          <w:szCs w:val="28"/>
        </w:rPr>
        <w:t>”</w:t>
      </w:r>
      <w:r w:rsidRPr="00303271">
        <w:rPr>
          <w:sz w:val="22"/>
          <w:szCs w:val="28"/>
        </w:rPr>
        <w:t>;</w:t>
      </w:r>
    </w:p>
    <w:p w14:paraId="084BE987" w14:textId="77777777" w:rsidR="00601ED4" w:rsidRPr="00303271" w:rsidRDefault="00EF6ADF" w:rsidP="00CC6555">
      <w:pPr>
        <w:shd w:val="clear" w:color="auto" w:fill="FFFFFF"/>
        <w:tabs>
          <w:tab w:val="left" w:pos="797"/>
        </w:tabs>
        <w:spacing w:before="120"/>
        <w:ind w:left="797" w:hanging="384"/>
        <w:jc w:val="both"/>
        <w:rPr>
          <w:sz w:val="22"/>
          <w:szCs w:val="28"/>
        </w:rPr>
      </w:pPr>
      <w:r w:rsidRPr="00303271">
        <w:rPr>
          <w:sz w:val="22"/>
          <w:szCs w:val="28"/>
        </w:rPr>
        <w:t>(b)</w:t>
      </w:r>
      <w:r w:rsidRPr="00303271">
        <w:rPr>
          <w:sz w:val="22"/>
          <w:szCs w:val="28"/>
        </w:rPr>
        <w:tab/>
        <w:t xml:space="preserve">by omitting the definition of </w:t>
      </w:r>
      <w:r w:rsidR="00384388" w:rsidRPr="00303271">
        <w:rPr>
          <w:sz w:val="22"/>
          <w:szCs w:val="28"/>
        </w:rPr>
        <w:t>“</w:t>
      </w:r>
      <w:r w:rsidRPr="00303271">
        <w:rPr>
          <w:sz w:val="22"/>
          <w:szCs w:val="28"/>
        </w:rPr>
        <w:t>relevant dependent child</w:t>
      </w:r>
      <w:r w:rsidR="00384388" w:rsidRPr="00303271">
        <w:rPr>
          <w:sz w:val="22"/>
          <w:szCs w:val="28"/>
        </w:rPr>
        <w:t>”</w:t>
      </w:r>
      <w:r w:rsidRPr="00303271">
        <w:rPr>
          <w:sz w:val="22"/>
          <w:szCs w:val="28"/>
        </w:rPr>
        <w:t xml:space="preserve"> and</w:t>
      </w:r>
      <w:r w:rsidR="00303271" w:rsidRPr="00303271">
        <w:rPr>
          <w:sz w:val="22"/>
          <w:szCs w:val="28"/>
        </w:rPr>
        <w:t xml:space="preserve"> </w:t>
      </w:r>
      <w:r w:rsidRPr="00303271">
        <w:rPr>
          <w:sz w:val="22"/>
          <w:szCs w:val="28"/>
        </w:rPr>
        <w:t>substituting the following definition:</w:t>
      </w:r>
    </w:p>
    <w:p w14:paraId="634AA26D" w14:textId="40498596" w:rsidR="00601ED4" w:rsidRPr="00303271" w:rsidRDefault="00384388" w:rsidP="00CC6555">
      <w:pPr>
        <w:shd w:val="clear" w:color="auto" w:fill="FFFFFF"/>
        <w:spacing w:before="120"/>
        <w:ind w:left="806"/>
        <w:jc w:val="both"/>
        <w:rPr>
          <w:sz w:val="22"/>
          <w:szCs w:val="28"/>
        </w:rPr>
      </w:pPr>
      <w:r w:rsidRPr="002042CE">
        <w:rPr>
          <w:sz w:val="22"/>
          <w:szCs w:val="28"/>
        </w:rPr>
        <w:t>“</w:t>
      </w:r>
      <w:r w:rsidR="00EF6ADF" w:rsidRPr="00682CF9">
        <w:rPr>
          <w:b/>
          <w:sz w:val="22"/>
          <w:szCs w:val="28"/>
        </w:rPr>
        <w:t xml:space="preserve"> </w:t>
      </w:r>
      <w:r w:rsidRPr="00303271">
        <w:rPr>
          <w:b/>
          <w:bCs/>
          <w:sz w:val="22"/>
          <w:szCs w:val="28"/>
        </w:rPr>
        <w:t>‘</w:t>
      </w:r>
      <w:r w:rsidR="00EF6ADF" w:rsidRPr="00303271">
        <w:rPr>
          <w:b/>
          <w:bCs/>
          <w:sz w:val="22"/>
          <w:szCs w:val="28"/>
        </w:rPr>
        <w:t>relevant dependent child</w:t>
      </w:r>
      <w:r w:rsidRPr="00303271">
        <w:rPr>
          <w:b/>
          <w:bCs/>
          <w:sz w:val="22"/>
          <w:szCs w:val="28"/>
        </w:rPr>
        <w:t>’</w:t>
      </w:r>
      <w:r w:rsidR="00EF6ADF" w:rsidRPr="00303271">
        <w:rPr>
          <w:b/>
          <w:bCs/>
          <w:sz w:val="22"/>
          <w:szCs w:val="28"/>
        </w:rPr>
        <w:t xml:space="preserve">, </w:t>
      </w:r>
      <w:r w:rsidR="00EF6ADF" w:rsidRPr="00303271">
        <w:rPr>
          <w:sz w:val="22"/>
          <w:szCs w:val="28"/>
        </w:rPr>
        <w:t>in relation to a liable parent, means a child of the parent, but only if:</w:t>
      </w:r>
    </w:p>
    <w:p w14:paraId="41462D41" w14:textId="77777777" w:rsidR="00601ED4" w:rsidRPr="00303271" w:rsidRDefault="00EF6ADF" w:rsidP="00CC6555">
      <w:pPr>
        <w:shd w:val="clear" w:color="auto" w:fill="FFFFFF"/>
        <w:tabs>
          <w:tab w:val="left" w:pos="1464"/>
        </w:tabs>
        <w:spacing w:before="120"/>
        <w:ind w:left="1080"/>
        <w:jc w:val="both"/>
        <w:rPr>
          <w:sz w:val="22"/>
          <w:szCs w:val="28"/>
        </w:rPr>
      </w:pPr>
      <w:r w:rsidRPr="00303271">
        <w:rPr>
          <w:sz w:val="22"/>
          <w:szCs w:val="28"/>
        </w:rPr>
        <w:t>(a)</w:t>
      </w:r>
      <w:r w:rsidRPr="00303271">
        <w:rPr>
          <w:sz w:val="22"/>
          <w:szCs w:val="28"/>
        </w:rPr>
        <w:tab/>
        <w:t>the parent:</w:t>
      </w:r>
    </w:p>
    <w:p w14:paraId="3C42E18B" w14:textId="77777777" w:rsidR="00601ED4" w:rsidRPr="00303271" w:rsidRDefault="00EF6ADF" w:rsidP="00CC6555">
      <w:pPr>
        <w:shd w:val="clear" w:color="auto" w:fill="FFFFFF"/>
        <w:spacing w:before="120"/>
        <w:ind w:left="2117" w:hanging="336"/>
        <w:jc w:val="both"/>
        <w:rPr>
          <w:sz w:val="22"/>
          <w:szCs w:val="28"/>
        </w:rPr>
      </w:pPr>
      <w:r w:rsidRPr="00303271">
        <w:rPr>
          <w:sz w:val="22"/>
          <w:szCs w:val="28"/>
        </w:rPr>
        <w:t>(i) is the sole or principal provider of ongoing daily care for the child; or</w:t>
      </w:r>
    </w:p>
    <w:p w14:paraId="6CD35D8C" w14:textId="77777777" w:rsidR="00601ED4" w:rsidRPr="00303271" w:rsidRDefault="00EF6ADF" w:rsidP="00CC6555">
      <w:pPr>
        <w:shd w:val="clear" w:color="auto" w:fill="FFFFFF"/>
        <w:spacing w:before="120"/>
        <w:ind w:left="72"/>
        <w:jc w:val="both"/>
        <w:rPr>
          <w:sz w:val="22"/>
          <w:szCs w:val="28"/>
        </w:rPr>
      </w:pPr>
      <w:r w:rsidRPr="00303271">
        <w:rPr>
          <w:sz w:val="22"/>
          <w:szCs w:val="28"/>
        </w:rPr>
        <w:t>(ii) has major access to the child; and</w:t>
      </w:r>
    </w:p>
    <w:p w14:paraId="03B8ABB7" w14:textId="77777777" w:rsidR="00601ED4" w:rsidRPr="00303271" w:rsidRDefault="00EF6ADF" w:rsidP="00CC6555">
      <w:pPr>
        <w:shd w:val="clear" w:color="auto" w:fill="FFFFFF"/>
        <w:tabs>
          <w:tab w:val="left" w:pos="1464"/>
        </w:tabs>
        <w:spacing w:before="120"/>
        <w:ind w:left="1080"/>
        <w:jc w:val="both"/>
        <w:rPr>
          <w:sz w:val="22"/>
          <w:szCs w:val="28"/>
        </w:rPr>
      </w:pPr>
      <w:r w:rsidRPr="00303271">
        <w:rPr>
          <w:sz w:val="22"/>
          <w:szCs w:val="28"/>
        </w:rPr>
        <w:t>(b)</w:t>
      </w:r>
      <w:r w:rsidRPr="00303271">
        <w:rPr>
          <w:sz w:val="22"/>
          <w:szCs w:val="28"/>
        </w:rPr>
        <w:tab/>
        <w:t>the child is under 18 and not a married person;</w:t>
      </w:r>
      <w:r w:rsidR="00384388" w:rsidRPr="00303271">
        <w:rPr>
          <w:sz w:val="22"/>
          <w:szCs w:val="28"/>
        </w:rPr>
        <w:t>”</w:t>
      </w:r>
      <w:r w:rsidRPr="00303271">
        <w:rPr>
          <w:sz w:val="22"/>
          <w:szCs w:val="28"/>
        </w:rPr>
        <w:t>;</w:t>
      </w:r>
    </w:p>
    <w:p w14:paraId="5EA035AA" w14:textId="77777777" w:rsidR="00601ED4" w:rsidRPr="00303271" w:rsidRDefault="00EF6ADF" w:rsidP="00CC6555">
      <w:pPr>
        <w:shd w:val="clear" w:color="auto" w:fill="FFFFFF"/>
        <w:tabs>
          <w:tab w:val="left" w:pos="797"/>
        </w:tabs>
        <w:spacing w:before="120"/>
        <w:ind w:left="413"/>
        <w:jc w:val="both"/>
        <w:rPr>
          <w:sz w:val="22"/>
          <w:szCs w:val="28"/>
        </w:rPr>
      </w:pPr>
      <w:r w:rsidRPr="00303271">
        <w:rPr>
          <w:sz w:val="22"/>
          <w:szCs w:val="28"/>
        </w:rPr>
        <w:t>(c)</w:t>
      </w:r>
      <w:r w:rsidRPr="00303271">
        <w:rPr>
          <w:sz w:val="22"/>
          <w:szCs w:val="28"/>
        </w:rPr>
        <w:tab/>
        <w:t>by inserting the following definitions:</w:t>
      </w:r>
    </w:p>
    <w:p w14:paraId="43379EB6" w14:textId="77777777" w:rsidR="00601ED4" w:rsidRPr="00303271" w:rsidRDefault="00384388" w:rsidP="00CC6555">
      <w:pPr>
        <w:shd w:val="clear" w:color="auto" w:fill="FFFFFF"/>
        <w:spacing w:before="120"/>
        <w:ind w:left="816"/>
        <w:jc w:val="both"/>
        <w:rPr>
          <w:sz w:val="22"/>
          <w:szCs w:val="28"/>
        </w:rPr>
      </w:pPr>
      <w:r w:rsidRPr="00303271">
        <w:rPr>
          <w:sz w:val="22"/>
          <w:szCs w:val="28"/>
        </w:rPr>
        <w:t>“</w:t>
      </w:r>
      <w:r w:rsidR="00EF6ADF" w:rsidRPr="00303271">
        <w:rPr>
          <w:sz w:val="22"/>
          <w:szCs w:val="28"/>
        </w:rPr>
        <w:t xml:space="preserve"> </w:t>
      </w:r>
      <w:r w:rsidRPr="00303271">
        <w:rPr>
          <w:b/>
          <w:bCs/>
          <w:sz w:val="22"/>
          <w:szCs w:val="28"/>
        </w:rPr>
        <w:t>‘</w:t>
      </w:r>
      <w:r w:rsidR="00EF6ADF" w:rsidRPr="00303271">
        <w:rPr>
          <w:b/>
          <w:bCs/>
          <w:sz w:val="22"/>
          <w:szCs w:val="28"/>
        </w:rPr>
        <w:t>major access</w:t>
      </w:r>
      <w:r w:rsidRPr="00303271">
        <w:rPr>
          <w:b/>
          <w:bCs/>
          <w:sz w:val="22"/>
          <w:szCs w:val="28"/>
        </w:rPr>
        <w:t>’</w:t>
      </w:r>
      <w:r w:rsidR="00EF6ADF" w:rsidRPr="00303271">
        <w:rPr>
          <w:b/>
          <w:bCs/>
          <w:sz w:val="22"/>
          <w:szCs w:val="28"/>
        </w:rPr>
        <w:t xml:space="preserve"> </w:t>
      </w:r>
      <w:r w:rsidR="00EF6ADF" w:rsidRPr="00303271">
        <w:rPr>
          <w:sz w:val="22"/>
          <w:szCs w:val="28"/>
        </w:rPr>
        <w:t>has the meaning given by subsection 8(3);</w:t>
      </w:r>
    </w:p>
    <w:p w14:paraId="47D091CB" w14:textId="77777777" w:rsidR="00601ED4" w:rsidRPr="00303271" w:rsidRDefault="00601ED4" w:rsidP="00CC6555">
      <w:pPr>
        <w:shd w:val="clear" w:color="auto" w:fill="FFFFFF"/>
        <w:spacing w:before="120"/>
        <w:ind w:left="816"/>
        <w:jc w:val="both"/>
        <w:rPr>
          <w:sz w:val="22"/>
          <w:szCs w:val="28"/>
        </w:rPr>
        <w:sectPr w:rsidR="00601ED4" w:rsidRPr="00303271" w:rsidSect="00303271">
          <w:pgSz w:w="12240" w:h="15840"/>
          <w:pgMar w:top="1440" w:right="1440" w:bottom="1440" w:left="1440" w:header="720" w:footer="720" w:gutter="0"/>
          <w:cols w:space="60"/>
          <w:noEndnote/>
          <w:docGrid w:linePitch="272"/>
        </w:sectPr>
      </w:pPr>
    </w:p>
    <w:p w14:paraId="2776053E" w14:textId="77777777" w:rsidR="00601ED4" w:rsidRPr="00303271" w:rsidRDefault="00384388" w:rsidP="00CC6555">
      <w:pPr>
        <w:shd w:val="clear" w:color="auto" w:fill="FFFFFF"/>
        <w:spacing w:before="120"/>
        <w:ind w:left="797"/>
        <w:jc w:val="both"/>
        <w:rPr>
          <w:sz w:val="22"/>
          <w:szCs w:val="28"/>
        </w:rPr>
      </w:pPr>
      <w:r w:rsidRPr="00303271">
        <w:rPr>
          <w:b/>
          <w:bCs/>
          <w:sz w:val="22"/>
          <w:szCs w:val="28"/>
        </w:rPr>
        <w:lastRenderedPageBreak/>
        <w:t>‘</w:t>
      </w:r>
      <w:r w:rsidR="00EF6ADF" w:rsidRPr="00303271">
        <w:rPr>
          <w:b/>
          <w:bCs/>
          <w:sz w:val="22"/>
          <w:szCs w:val="28"/>
        </w:rPr>
        <w:t>shared ongoing daily care</w:t>
      </w:r>
      <w:r w:rsidRPr="00303271">
        <w:rPr>
          <w:b/>
          <w:bCs/>
          <w:sz w:val="22"/>
          <w:szCs w:val="28"/>
        </w:rPr>
        <w:t>’</w:t>
      </w:r>
      <w:r w:rsidR="00EF6ADF" w:rsidRPr="00303271">
        <w:rPr>
          <w:b/>
          <w:bCs/>
          <w:sz w:val="22"/>
          <w:szCs w:val="28"/>
        </w:rPr>
        <w:t xml:space="preserve"> </w:t>
      </w:r>
      <w:r w:rsidR="00EF6ADF" w:rsidRPr="00303271">
        <w:rPr>
          <w:sz w:val="22"/>
          <w:szCs w:val="28"/>
        </w:rPr>
        <w:t>has the meaning given by subsections 8(1) and (2);</w:t>
      </w:r>
    </w:p>
    <w:p w14:paraId="75B3F5F5" w14:textId="77777777" w:rsidR="00601ED4" w:rsidRPr="00303271" w:rsidRDefault="00384388" w:rsidP="00CC6555">
      <w:pPr>
        <w:shd w:val="clear" w:color="auto" w:fill="FFFFFF"/>
        <w:spacing w:before="120"/>
        <w:ind w:left="792"/>
        <w:jc w:val="both"/>
        <w:rPr>
          <w:sz w:val="22"/>
          <w:szCs w:val="28"/>
        </w:rPr>
      </w:pPr>
      <w:r w:rsidRPr="00303271">
        <w:rPr>
          <w:b/>
          <w:bCs/>
          <w:sz w:val="22"/>
          <w:szCs w:val="28"/>
        </w:rPr>
        <w:t>‘</w:t>
      </w:r>
      <w:r w:rsidR="00EF6ADF" w:rsidRPr="00303271">
        <w:rPr>
          <w:b/>
          <w:bCs/>
          <w:sz w:val="22"/>
          <w:szCs w:val="28"/>
        </w:rPr>
        <w:t>substantial access</w:t>
      </w:r>
      <w:r w:rsidRPr="00303271">
        <w:rPr>
          <w:b/>
          <w:bCs/>
          <w:sz w:val="22"/>
          <w:szCs w:val="28"/>
        </w:rPr>
        <w:t>’</w:t>
      </w:r>
      <w:r w:rsidR="00EF6ADF" w:rsidRPr="00303271">
        <w:rPr>
          <w:b/>
          <w:bCs/>
          <w:sz w:val="22"/>
          <w:szCs w:val="28"/>
        </w:rPr>
        <w:t xml:space="preserve"> </w:t>
      </w:r>
      <w:r w:rsidR="00EF6ADF" w:rsidRPr="00303271">
        <w:rPr>
          <w:sz w:val="22"/>
          <w:szCs w:val="28"/>
        </w:rPr>
        <w:t>has the meaning given by subsection 8(3);</w:t>
      </w:r>
      <w:r w:rsidRPr="00303271">
        <w:rPr>
          <w:sz w:val="22"/>
          <w:szCs w:val="28"/>
        </w:rPr>
        <w:t>”</w:t>
      </w:r>
      <w:r w:rsidR="00EF6ADF" w:rsidRPr="00303271">
        <w:rPr>
          <w:sz w:val="22"/>
          <w:szCs w:val="28"/>
        </w:rPr>
        <w:t>.</w:t>
      </w:r>
    </w:p>
    <w:p w14:paraId="13EFC16D" w14:textId="77777777" w:rsidR="00601ED4" w:rsidRPr="00303271" w:rsidRDefault="00EF6ADF" w:rsidP="00CC6555">
      <w:pPr>
        <w:shd w:val="clear" w:color="auto" w:fill="FFFFFF"/>
        <w:spacing w:before="120"/>
        <w:ind w:left="14"/>
        <w:jc w:val="both"/>
        <w:rPr>
          <w:sz w:val="22"/>
          <w:szCs w:val="28"/>
        </w:rPr>
      </w:pPr>
      <w:r w:rsidRPr="00303271">
        <w:rPr>
          <w:b/>
          <w:bCs/>
          <w:sz w:val="22"/>
          <w:szCs w:val="28"/>
        </w:rPr>
        <w:t>Interpretation</w:t>
      </w:r>
      <w:r w:rsidRPr="00303271">
        <w:rPr>
          <w:rFonts w:eastAsia="Times New Roman"/>
          <w:b/>
          <w:bCs/>
          <w:sz w:val="22"/>
          <w:szCs w:val="28"/>
        </w:rPr>
        <w:t>—shared ongoing daily care and substantial access</w:t>
      </w:r>
    </w:p>
    <w:p w14:paraId="6FDC2B2A" w14:textId="77777777" w:rsidR="00601ED4" w:rsidRPr="00303271" w:rsidRDefault="00EF6ADF" w:rsidP="00CC6555">
      <w:pPr>
        <w:shd w:val="clear" w:color="auto" w:fill="FFFFFF"/>
        <w:tabs>
          <w:tab w:val="left" w:pos="643"/>
        </w:tabs>
        <w:spacing w:before="120"/>
        <w:ind w:left="10" w:firstLine="326"/>
        <w:jc w:val="both"/>
        <w:rPr>
          <w:sz w:val="22"/>
          <w:szCs w:val="28"/>
        </w:rPr>
      </w:pPr>
      <w:r w:rsidRPr="00303271">
        <w:rPr>
          <w:b/>
          <w:bCs/>
          <w:sz w:val="22"/>
          <w:szCs w:val="28"/>
        </w:rPr>
        <w:t>7.</w:t>
      </w:r>
      <w:r w:rsidRPr="00303271">
        <w:rPr>
          <w:b/>
          <w:bCs/>
          <w:sz w:val="22"/>
          <w:szCs w:val="28"/>
        </w:rPr>
        <w:tab/>
      </w:r>
      <w:r w:rsidRPr="00303271">
        <w:rPr>
          <w:sz w:val="22"/>
          <w:szCs w:val="28"/>
        </w:rPr>
        <w:t>Section 8 of the Principal Act is amended by adding at the end</w:t>
      </w:r>
      <w:r w:rsidR="00303271" w:rsidRPr="00303271">
        <w:rPr>
          <w:sz w:val="22"/>
          <w:szCs w:val="28"/>
        </w:rPr>
        <w:t xml:space="preserve"> </w:t>
      </w:r>
      <w:r w:rsidRPr="00303271">
        <w:rPr>
          <w:sz w:val="22"/>
          <w:szCs w:val="28"/>
        </w:rPr>
        <w:t>the following subsection:</w:t>
      </w:r>
    </w:p>
    <w:p w14:paraId="6C70EFC7" w14:textId="77777777" w:rsidR="00601ED4" w:rsidRPr="00303271" w:rsidRDefault="00384388" w:rsidP="00CC6555">
      <w:pPr>
        <w:shd w:val="clear" w:color="auto" w:fill="FFFFFF"/>
        <w:spacing w:before="120"/>
        <w:ind w:left="355"/>
        <w:jc w:val="both"/>
        <w:rPr>
          <w:sz w:val="22"/>
          <w:szCs w:val="28"/>
        </w:rPr>
      </w:pPr>
      <w:r w:rsidRPr="00303271">
        <w:rPr>
          <w:sz w:val="22"/>
          <w:szCs w:val="28"/>
        </w:rPr>
        <w:t>“</w:t>
      </w:r>
      <w:r w:rsidR="00EF6ADF" w:rsidRPr="00303271">
        <w:rPr>
          <w:sz w:val="22"/>
          <w:szCs w:val="28"/>
        </w:rPr>
        <w:t>(3) For the purposes of this Act, if:</w:t>
      </w:r>
    </w:p>
    <w:p w14:paraId="43AB9982" w14:textId="77777777" w:rsidR="00601ED4" w:rsidRPr="00303271" w:rsidRDefault="00EF6ADF" w:rsidP="00CC6555">
      <w:pPr>
        <w:numPr>
          <w:ilvl w:val="0"/>
          <w:numId w:val="4"/>
        </w:numPr>
        <w:shd w:val="clear" w:color="auto" w:fill="FFFFFF"/>
        <w:tabs>
          <w:tab w:val="left" w:pos="782"/>
        </w:tabs>
        <w:spacing w:before="120"/>
        <w:ind w:left="782" w:hanging="394"/>
        <w:jc w:val="both"/>
        <w:rPr>
          <w:sz w:val="22"/>
          <w:szCs w:val="28"/>
        </w:rPr>
      </w:pPr>
      <w:r w:rsidRPr="00303271">
        <w:rPr>
          <w:sz w:val="22"/>
          <w:szCs w:val="28"/>
        </w:rPr>
        <w:t>a person is the principal provider of ongoing daily care for a child; and</w:t>
      </w:r>
    </w:p>
    <w:p w14:paraId="292CDF94" w14:textId="77777777" w:rsidR="00601ED4" w:rsidRPr="00303271" w:rsidRDefault="00EF6ADF" w:rsidP="00CC6555">
      <w:pPr>
        <w:numPr>
          <w:ilvl w:val="0"/>
          <w:numId w:val="4"/>
        </w:numPr>
        <w:shd w:val="clear" w:color="auto" w:fill="FFFFFF"/>
        <w:tabs>
          <w:tab w:val="left" w:pos="782"/>
        </w:tabs>
        <w:spacing w:before="120"/>
        <w:ind w:left="782" w:hanging="394"/>
        <w:jc w:val="both"/>
        <w:rPr>
          <w:sz w:val="22"/>
          <w:szCs w:val="28"/>
        </w:rPr>
      </w:pPr>
      <w:r w:rsidRPr="00303271">
        <w:rPr>
          <w:sz w:val="22"/>
          <w:szCs w:val="28"/>
        </w:rPr>
        <w:t>another person has care of the child for at least 30%, but less than 40%, of the nights of the child support year concerned;</w:t>
      </w:r>
    </w:p>
    <w:p w14:paraId="3989F1F4" w14:textId="77777777" w:rsidR="00601ED4" w:rsidRPr="00303271" w:rsidRDefault="00EF6ADF" w:rsidP="00CC6555">
      <w:pPr>
        <w:shd w:val="clear" w:color="auto" w:fill="FFFFFF"/>
        <w:spacing w:before="120"/>
        <w:ind w:left="10"/>
        <w:jc w:val="both"/>
        <w:rPr>
          <w:sz w:val="22"/>
          <w:szCs w:val="28"/>
        </w:rPr>
      </w:pPr>
      <w:r w:rsidRPr="00303271">
        <w:rPr>
          <w:sz w:val="22"/>
          <w:szCs w:val="28"/>
        </w:rPr>
        <w:t>then:</w:t>
      </w:r>
    </w:p>
    <w:p w14:paraId="7C13F886" w14:textId="77777777" w:rsidR="00601ED4" w:rsidRPr="00303271" w:rsidRDefault="00EF6ADF" w:rsidP="00CC6555">
      <w:pPr>
        <w:numPr>
          <w:ilvl w:val="0"/>
          <w:numId w:val="5"/>
        </w:numPr>
        <w:shd w:val="clear" w:color="auto" w:fill="FFFFFF"/>
        <w:tabs>
          <w:tab w:val="left" w:pos="782"/>
        </w:tabs>
        <w:spacing w:before="120"/>
        <w:ind w:left="782" w:hanging="394"/>
        <w:jc w:val="both"/>
        <w:rPr>
          <w:sz w:val="22"/>
          <w:szCs w:val="28"/>
        </w:rPr>
      </w:pPr>
      <w:r w:rsidRPr="00303271">
        <w:rPr>
          <w:sz w:val="22"/>
          <w:szCs w:val="28"/>
        </w:rPr>
        <w:t xml:space="preserve">the first-mentioned person is taken to have care of the child for 65% of those nights, and is referred to in this Act as having </w:t>
      </w:r>
      <w:r w:rsidRPr="00303271">
        <w:rPr>
          <w:b/>
          <w:bCs/>
          <w:sz w:val="22"/>
          <w:szCs w:val="28"/>
        </w:rPr>
        <w:t xml:space="preserve">major access </w:t>
      </w:r>
      <w:r w:rsidRPr="00303271">
        <w:rPr>
          <w:sz w:val="22"/>
          <w:szCs w:val="28"/>
        </w:rPr>
        <w:t>to the child; and</w:t>
      </w:r>
    </w:p>
    <w:p w14:paraId="2532398C" w14:textId="77777777" w:rsidR="00601ED4" w:rsidRPr="00303271" w:rsidRDefault="00EF6ADF" w:rsidP="00CC6555">
      <w:pPr>
        <w:numPr>
          <w:ilvl w:val="0"/>
          <w:numId w:val="5"/>
        </w:numPr>
        <w:shd w:val="clear" w:color="auto" w:fill="FFFFFF"/>
        <w:tabs>
          <w:tab w:val="left" w:pos="782"/>
        </w:tabs>
        <w:spacing w:before="120"/>
        <w:ind w:left="782" w:hanging="394"/>
        <w:jc w:val="both"/>
        <w:rPr>
          <w:sz w:val="22"/>
          <w:szCs w:val="28"/>
        </w:rPr>
      </w:pPr>
      <w:r w:rsidRPr="00303271">
        <w:rPr>
          <w:sz w:val="22"/>
          <w:szCs w:val="28"/>
        </w:rPr>
        <w:t xml:space="preserve">the other person is taken to have care of the child for 35% of those nights, and is referred to in this Act as having </w:t>
      </w:r>
      <w:r w:rsidRPr="00303271">
        <w:rPr>
          <w:b/>
          <w:bCs/>
          <w:sz w:val="22"/>
          <w:szCs w:val="28"/>
        </w:rPr>
        <w:t xml:space="preserve">substantial access </w:t>
      </w:r>
      <w:r w:rsidRPr="00303271">
        <w:rPr>
          <w:sz w:val="22"/>
          <w:szCs w:val="28"/>
        </w:rPr>
        <w:t>to the child.</w:t>
      </w:r>
      <w:r w:rsidR="00384388" w:rsidRPr="00303271">
        <w:rPr>
          <w:sz w:val="22"/>
          <w:szCs w:val="28"/>
        </w:rPr>
        <w:t>”</w:t>
      </w:r>
      <w:r w:rsidRPr="00303271">
        <w:rPr>
          <w:sz w:val="22"/>
          <w:szCs w:val="28"/>
        </w:rPr>
        <w:t>.</w:t>
      </w:r>
    </w:p>
    <w:p w14:paraId="12D675EC" w14:textId="77777777" w:rsidR="00601ED4" w:rsidRPr="00303271" w:rsidRDefault="00EF6ADF" w:rsidP="00CC6555">
      <w:pPr>
        <w:shd w:val="clear" w:color="auto" w:fill="FFFFFF"/>
        <w:tabs>
          <w:tab w:val="left" w:pos="643"/>
        </w:tabs>
        <w:spacing w:before="120"/>
        <w:ind w:left="10" w:firstLine="326"/>
        <w:jc w:val="both"/>
        <w:rPr>
          <w:sz w:val="22"/>
          <w:szCs w:val="28"/>
        </w:rPr>
      </w:pPr>
      <w:r w:rsidRPr="00303271">
        <w:rPr>
          <w:b/>
          <w:bCs/>
          <w:sz w:val="22"/>
          <w:szCs w:val="28"/>
        </w:rPr>
        <w:t>8.</w:t>
      </w:r>
      <w:r w:rsidRPr="00303271">
        <w:rPr>
          <w:sz w:val="22"/>
          <w:szCs w:val="28"/>
        </w:rPr>
        <w:tab/>
        <w:t>Section 11 of the Principal Act is repealed and the following</w:t>
      </w:r>
      <w:r w:rsidR="00303271" w:rsidRPr="00303271">
        <w:rPr>
          <w:sz w:val="22"/>
          <w:szCs w:val="28"/>
        </w:rPr>
        <w:t xml:space="preserve"> </w:t>
      </w:r>
      <w:r w:rsidRPr="00303271">
        <w:rPr>
          <w:sz w:val="22"/>
          <w:szCs w:val="28"/>
        </w:rPr>
        <w:t>section is substituted:</w:t>
      </w:r>
    </w:p>
    <w:p w14:paraId="48768BD7" w14:textId="77777777" w:rsidR="00601ED4" w:rsidRPr="00303271" w:rsidRDefault="00EF6ADF" w:rsidP="00CC6555">
      <w:pPr>
        <w:shd w:val="clear" w:color="auto" w:fill="FFFFFF"/>
        <w:spacing w:before="120"/>
        <w:ind w:left="10"/>
        <w:jc w:val="both"/>
        <w:rPr>
          <w:sz w:val="22"/>
          <w:szCs w:val="28"/>
        </w:rPr>
      </w:pPr>
      <w:r w:rsidRPr="00303271">
        <w:rPr>
          <w:b/>
          <w:bCs/>
          <w:sz w:val="22"/>
          <w:szCs w:val="28"/>
        </w:rPr>
        <w:t>Interpretation</w:t>
      </w:r>
      <w:r w:rsidRPr="00303271">
        <w:rPr>
          <w:rFonts w:eastAsia="Times New Roman"/>
          <w:b/>
          <w:bCs/>
          <w:sz w:val="22"/>
          <w:szCs w:val="28"/>
        </w:rPr>
        <w:t xml:space="preserve">—meaning of </w:t>
      </w:r>
      <w:r w:rsidR="00384388" w:rsidRPr="00303271">
        <w:rPr>
          <w:rFonts w:eastAsia="Times New Roman"/>
          <w:b/>
          <w:bCs/>
          <w:sz w:val="22"/>
          <w:szCs w:val="28"/>
        </w:rPr>
        <w:t>“</w:t>
      </w:r>
      <w:r w:rsidRPr="00303271">
        <w:rPr>
          <w:rFonts w:eastAsia="Times New Roman"/>
          <w:b/>
          <w:bCs/>
          <w:sz w:val="22"/>
          <w:szCs w:val="28"/>
        </w:rPr>
        <w:t>approved form</w:t>
      </w:r>
      <w:r w:rsidR="00384388" w:rsidRPr="00303271">
        <w:rPr>
          <w:rFonts w:eastAsia="Times New Roman"/>
          <w:b/>
          <w:bCs/>
          <w:sz w:val="22"/>
          <w:szCs w:val="28"/>
        </w:rPr>
        <w:t>”</w:t>
      </w:r>
    </w:p>
    <w:p w14:paraId="06DF9E49" w14:textId="77777777" w:rsidR="00601ED4" w:rsidRPr="00303271" w:rsidRDefault="00384388" w:rsidP="00CC6555">
      <w:pPr>
        <w:shd w:val="clear" w:color="auto" w:fill="FFFFFF"/>
        <w:spacing w:before="120"/>
        <w:ind w:left="5" w:firstLine="346"/>
        <w:jc w:val="both"/>
        <w:rPr>
          <w:sz w:val="22"/>
          <w:szCs w:val="28"/>
        </w:rPr>
      </w:pPr>
      <w:r w:rsidRPr="00303271">
        <w:rPr>
          <w:sz w:val="22"/>
          <w:szCs w:val="28"/>
        </w:rPr>
        <w:t>“</w:t>
      </w:r>
      <w:r w:rsidR="00EF6ADF" w:rsidRPr="00303271">
        <w:rPr>
          <w:sz w:val="22"/>
          <w:szCs w:val="28"/>
        </w:rPr>
        <w:t>11. A reference in a provision of this Act to an approved form is a reference to a form that has been approved by the Registrar for the purposes of the provision.</w:t>
      </w:r>
      <w:r w:rsidRPr="00303271">
        <w:rPr>
          <w:sz w:val="22"/>
          <w:szCs w:val="28"/>
        </w:rPr>
        <w:t>”</w:t>
      </w:r>
      <w:r w:rsidR="00EF6ADF" w:rsidRPr="00303271">
        <w:rPr>
          <w:sz w:val="22"/>
          <w:szCs w:val="28"/>
        </w:rPr>
        <w:t>.</w:t>
      </w:r>
    </w:p>
    <w:p w14:paraId="4BC80E91" w14:textId="77777777" w:rsidR="00601ED4" w:rsidRPr="00303271" w:rsidRDefault="00EF6ADF" w:rsidP="00CC6555">
      <w:pPr>
        <w:shd w:val="clear" w:color="auto" w:fill="FFFFFF"/>
        <w:spacing w:before="120"/>
        <w:ind w:left="5"/>
        <w:jc w:val="both"/>
        <w:rPr>
          <w:sz w:val="22"/>
          <w:szCs w:val="28"/>
        </w:rPr>
      </w:pPr>
      <w:r w:rsidRPr="00303271">
        <w:rPr>
          <w:b/>
          <w:bCs/>
          <w:sz w:val="22"/>
          <w:szCs w:val="28"/>
        </w:rPr>
        <w:t>Extension and application of Act in relation to maintenance of children</w:t>
      </w:r>
    </w:p>
    <w:p w14:paraId="54E3A56B" w14:textId="77777777" w:rsidR="00601ED4" w:rsidRPr="00303271" w:rsidRDefault="00EF6ADF" w:rsidP="00CC6555">
      <w:pPr>
        <w:shd w:val="clear" w:color="auto" w:fill="FFFFFF"/>
        <w:tabs>
          <w:tab w:val="left" w:pos="643"/>
        </w:tabs>
        <w:spacing w:before="120"/>
        <w:ind w:left="336"/>
        <w:jc w:val="both"/>
        <w:rPr>
          <w:sz w:val="22"/>
          <w:szCs w:val="28"/>
        </w:rPr>
      </w:pPr>
      <w:r w:rsidRPr="00303271">
        <w:rPr>
          <w:b/>
          <w:bCs/>
          <w:sz w:val="22"/>
          <w:szCs w:val="28"/>
        </w:rPr>
        <w:t>9.</w:t>
      </w:r>
      <w:r w:rsidRPr="00303271">
        <w:rPr>
          <w:b/>
          <w:bCs/>
          <w:sz w:val="22"/>
          <w:szCs w:val="28"/>
        </w:rPr>
        <w:tab/>
      </w:r>
      <w:r w:rsidRPr="00303271">
        <w:rPr>
          <w:sz w:val="22"/>
          <w:szCs w:val="28"/>
        </w:rPr>
        <w:t>Section 13 of the Principal Act is amended:</w:t>
      </w:r>
    </w:p>
    <w:p w14:paraId="3C4DE46B" w14:textId="77777777" w:rsidR="00601ED4" w:rsidRPr="00303271" w:rsidRDefault="00EF6ADF" w:rsidP="00CC6555">
      <w:pPr>
        <w:numPr>
          <w:ilvl w:val="0"/>
          <w:numId w:val="6"/>
        </w:numPr>
        <w:shd w:val="clear" w:color="auto" w:fill="FFFFFF"/>
        <w:tabs>
          <w:tab w:val="left" w:pos="778"/>
        </w:tabs>
        <w:spacing w:before="120"/>
        <w:ind w:left="384"/>
        <w:jc w:val="both"/>
        <w:rPr>
          <w:b/>
          <w:bCs/>
          <w:sz w:val="22"/>
          <w:szCs w:val="28"/>
        </w:rPr>
      </w:pPr>
      <w:r w:rsidRPr="00303271">
        <w:rPr>
          <w:sz w:val="22"/>
          <w:szCs w:val="28"/>
        </w:rPr>
        <w:t xml:space="preserve">by inserting in subsection (1) </w:t>
      </w:r>
      <w:r w:rsidR="00384388" w:rsidRPr="00303271">
        <w:rPr>
          <w:sz w:val="22"/>
          <w:szCs w:val="28"/>
        </w:rPr>
        <w:t>“</w:t>
      </w:r>
      <w:r w:rsidRPr="00303271">
        <w:rPr>
          <w:sz w:val="22"/>
          <w:szCs w:val="28"/>
        </w:rPr>
        <w:t>Queensland,</w:t>
      </w:r>
      <w:r w:rsidR="00384388" w:rsidRPr="00303271">
        <w:rPr>
          <w:sz w:val="22"/>
          <w:szCs w:val="28"/>
        </w:rPr>
        <w:t>”</w:t>
      </w:r>
      <w:r w:rsidRPr="00303271">
        <w:rPr>
          <w:sz w:val="22"/>
          <w:szCs w:val="28"/>
        </w:rPr>
        <w:t xml:space="preserve"> after </w:t>
      </w:r>
      <w:r w:rsidR="00384388" w:rsidRPr="00303271">
        <w:rPr>
          <w:sz w:val="22"/>
          <w:szCs w:val="28"/>
        </w:rPr>
        <w:t>“</w:t>
      </w:r>
      <w:r w:rsidRPr="00303271">
        <w:rPr>
          <w:sz w:val="22"/>
          <w:szCs w:val="28"/>
        </w:rPr>
        <w:t>Victoria,</w:t>
      </w:r>
      <w:r w:rsidR="00384388" w:rsidRPr="00303271">
        <w:rPr>
          <w:sz w:val="22"/>
          <w:szCs w:val="28"/>
        </w:rPr>
        <w:t>”</w:t>
      </w:r>
      <w:r w:rsidRPr="00303271">
        <w:rPr>
          <w:sz w:val="22"/>
          <w:szCs w:val="28"/>
        </w:rPr>
        <w:t>;</w:t>
      </w:r>
    </w:p>
    <w:p w14:paraId="1340C1F4" w14:textId="77777777" w:rsidR="00601ED4" w:rsidRPr="00303271" w:rsidRDefault="00EF6ADF" w:rsidP="00CC6555">
      <w:pPr>
        <w:numPr>
          <w:ilvl w:val="0"/>
          <w:numId w:val="6"/>
        </w:numPr>
        <w:shd w:val="clear" w:color="auto" w:fill="FFFFFF"/>
        <w:tabs>
          <w:tab w:val="left" w:pos="778"/>
        </w:tabs>
        <w:spacing w:before="120"/>
        <w:ind w:left="778" w:hanging="394"/>
        <w:jc w:val="both"/>
        <w:rPr>
          <w:b/>
          <w:bCs/>
          <w:sz w:val="22"/>
          <w:szCs w:val="28"/>
        </w:rPr>
      </w:pPr>
      <w:r w:rsidRPr="00303271">
        <w:rPr>
          <w:sz w:val="22"/>
          <w:szCs w:val="28"/>
        </w:rPr>
        <w:t xml:space="preserve">by omitting from subsection (2) </w:t>
      </w:r>
      <w:r w:rsidR="00384388" w:rsidRPr="00303271">
        <w:rPr>
          <w:sz w:val="22"/>
          <w:szCs w:val="28"/>
        </w:rPr>
        <w:t>“</w:t>
      </w:r>
      <w:r w:rsidRPr="00303271">
        <w:rPr>
          <w:sz w:val="22"/>
          <w:szCs w:val="28"/>
        </w:rPr>
        <w:t>Queensland or</w:t>
      </w:r>
      <w:r w:rsidR="00384388" w:rsidRPr="00303271">
        <w:rPr>
          <w:sz w:val="22"/>
          <w:szCs w:val="28"/>
        </w:rPr>
        <w:t>”</w:t>
      </w:r>
      <w:r w:rsidRPr="00303271">
        <w:rPr>
          <w:sz w:val="22"/>
          <w:szCs w:val="28"/>
        </w:rPr>
        <w:t xml:space="preserve"> (wherever occurring);</w:t>
      </w:r>
    </w:p>
    <w:p w14:paraId="365D6264" w14:textId="77777777" w:rsidR="00601ED4" w:rsidRPr="00303271" w:rsidRDefault="00EF6ADF" w:rsidP="00CC6555">
      <w:pPr>
        <w:numPr>
          <w:ilvl w:val="0"/>
          <w:numId w:val="6"/>
        </w:numPr>
        <w:shd w:val="clear" w:color="auto" w:fill="FFFFFF"/>
        <w:tabs>
          <w:tab w:val="left" w:pos="778"/>
        </w:tabs>
        <w:spacing w:before="120"/>
        <w:ind w:left="778" w:hanging="394"/>
        <w:jc w:val="both"/>
        <w:rPr>
          <w:b/>
          <w:bCs/>
          <w:sz w:val="22"/>
          <w:szCs w:val="28"/>
        </w:rPr>
      </w:pPr>
      <w:r w:rsidRPr="00303271">
        <w:rPr>
          <w:sz w:val="22"/>
          <w:szCs w:val="28"/>
        </w:rPr>
        <w:t xml:space="preserve">by omitting from the end of subsection (2) </w:t>
      </w:r>
      <w:r w:rsidR="00384388" w:rsidRPr="00303271">
        <w:rPr>
          <w:sz w:val="22"/>
          <w:szCs w:val="28"/>
        </w:rPr>
        <w:t>“</w:t>
      </w:r>
      <w:r w:rsidRPr="00303271">
        <w:rPr>
          <w:sz w:val="22"/>
          <w:szCs w:val="28"/>
        </w:rPr>
        <w:t>, as the case may be</w:t>
      </w:r>
      <w:r w:rsidR="00384388" w:rsidRPr="00303271">
        <w:rPr>
          <w:sz w:val="22"/>
          <w:szCs w:val="28"/>
        </w:rPr>
        <w:t>”</w:t>
      </w:r>
      <w:r w:rsidRPr="00303271">
        <w:rPr>
          <w:sz w:val="22"/>
          <w:szCs w:val="28"/>
        </w:rPr>
        <w:t>.</w:t>
      </w:r>
    </w:p>
    <w:p w14:paraId="37946B5F" w14:textId="77777777" w:rsidR="00601ED4" w:rsidRPr="00303271" w:rsidRDefault="00EF6ADF" w:rsidP="00CC6555">
      <w:pPr>
        <w:shd w:val="clear" w:color="auto" w:fill="FFFFFF"/>
        <w:spacing w:before="120"/>
        <w:jc w:val="both"/>
        <w:rPr>
          <w:sz w:val="22"/>
          <w:szCs w:val="28"/>
        </w:rPr>
      </w:pPr>
      <w:r w:rsidRPr="00303271">
        <w:rPr>
          <w:b/>
          <w:bCs/>
          <w:sz w:val="22"/>
          <w:szCs w:val="28"/>
        </w:rPr>
        <w:t>Application of the basic formula etc.</w:t>
      </w:r>
    </w:p>
    <w:p w14:paraId="53E7FB92" w14:textId="77777777" w:rsidR="00601ED4" w:rsidRPr="00303271" w:rsidRDefault="00EF6ADF" w:rsidP="00CC6555">
      <w:pPr>
        <w:shd w:val="clear" w:color="auto" w:fill="FFFFFF"/>
        <w:tabs>
          <w:tab w:val="left" w:pos="758"/>
        </w:tabs>
        <w:spacing w:before="120"/>
        <w:ind w:left="350"/>
        <w:jc w:val="both"/>
        <w:rPr>
          <w:sz w:val="22"/>
          <w:szCs w:val="28"/>
        </w:rPr>
      </w:pPr>
      <w:r w:rsidRPr="00303271">
        <w:rPr>
          <w:b/>
          <w:bCs/>
          <w:sz w:val="22"/>
          <w:szCs w:val="28"/>
        </w:rPr>
        <w:t>10.</w:t>
      </w:r>
      <w:r w:rsidRPr="00303271">
        <w:rPr>
          <w:b/>
          <w:bCs/>
          <w:sz w:val="22"/>
          <w:szCs w:val="28"/>
        </w:rPr>
        <w:tab/>
      </w:r>
      <w:r w:rsidRPr="00303271">
        <w:rPr>
          <w:sz w:val="22"/>
          <w:szCs w:val="28"/>
        </w:rPr>
        <w:t>Section 48 of the Principal Act is amended:</w:t>
      </w:r>
    </w:p>
    <w:p w14:paraId="05AAE4A3" w14:textId="77777777" w:rsidR="00601ED4" w:rsidRPr="00303271" w:rsidRDefault="00EF6ADF" w:rsidP="00CC6555">
      <w:pPr>
        <w:shd w:val="clear" w:color="auto" w:fill="FFFFFF"/>
        <w:tabs>
          <w:tab w:val="left" w:pos="773"/>
        </w:tabs>
        <w:spacing w:before="120"/>
        <w:ind w:left="384"/>
        <w:jc w:val="both"/>
        <w:rPr>
          <w:sz w:val="22"/>
          <w:szCs w:val="28"/>
        </w:rPr>
      </w:pPr>
      <w:r w:rsidRPr="00303271">
        <w:rPr>
          <w:b/>
          <w:bCs/>
          <w:sz w:val="22"/>
          <w:szCs w:val="28"/>
        </w:rPr>
        <w:t>(a)</w:t>
      </w:r>
      <w:r w:rsidRPr="00303271">
        <w:rPr>
          <w:sz w:val="22"/>
          <w:szCs w:val="28"/>
        </w:rPr>
        <w:tab/>
        <w:t>by inserting after paragraph (d) the following paragraph:</w:t>
      </w:r>
    </w:p>
    <w:p w14:paraId="0811F777" w14:textId="77777777" w:rsidR="00601ED4" w:rsidRPr="00303271" w:rsidRDefault="00384388" w:rsidP="00CC6555">
      <w:pPr>
        <w:shd w:val="clear" w:color="auto" w:fill="FFFFFF"/>
        <w:spacing w:before="120"/>
        <w:ind w:left="1526" w:hanging="600"/>
        <w:jc w:val="both"/>
        <w:rPr>
          <w:sz w:val="22"/>
          <w:szCs w:val="28"/>
        </w:rPr>
      </w:pPr>
      <w:r w:rsidRPr="00303271">
        <w:rPr>
          <w:sz w:val="22"/>
          <w:szCs w:val="28"/>
        </w:rPr>
        <w:t>“</w:t>
      </w:r>
      <w:r w:rsidR="00EF6ADF" w:rsidRPr="00303271">
        <w:rPr>
          <w:sz w:val="22"/>
          <w:szCs w:val="28"/>
        </w:rPr>
        <w:t>(da) in determining the exempted income amount of a parent, a child to whom the parent has substantial access is to be disregarded; and</w:t>
      </w:r>
      <w:r w:rsidRPr="00303271">
        <w:rPr>
          <w:sz w:val="22"/>
          <w:szCs w:val="28"/>
        </w:rPr>
        <w:t>”</w:t>
      </w:r>
      <w:r w:rsidR="00EF6ADF" w:rsidRPr="00303271">
        <w:rPr>
          <w:sz w:val="22"/>
          <w:szCs w:val="28"/>
        </w:rPr>
        <w:t>;</w:t>
      </w:r>
    </w:p>
    <w:p w14:paraId="344F5730" w14:textId="77777777" w:rsidR="00601ED4" w:rsidRPr="00303271" w:rsidRDefault="00EF6ADF" w:rsidP="00CC6555">
      <w:pPr>
        <w:shd w:val="clear" w:color="auto" w:fill="FFFFFF"/>
        <w:tabs>
          <w:tab w:val="left" w:pos="773"/>
        </w:tabs>
        <w:spacing w:before="120"/>
        <w:ind w:left="773" w:hanging="389"/>
        <w:jc w:val="both"/>
        <w:rPr>
          <w:sz w:val="22"/>
          <w:szCs w:val="28"/>
        </w:rPr>
      </w:pPr>
      <w:r w:rsidRPr="00303271">
        <w:rPr>
          <w:b/>
          <w:bCs/>
          <w:sz w:val="22"/>
          <w:szCs w:val="28"/>
        </w:rPr>
        <w:t>(b)</w:t>
      </w:r>
      <w:r w:rsidRPr="00303271">
        <w:rPr>
          <w:sz w:val="22"/>
          <w:szCs w:val="28"/>
        </w:rPr>
        <w:tab/>
        <w:t>by omitting paragraph (e) and substituting the following</w:t>
      </w:r>
      <w:r w:rsidR="00303271" w:rsidRPr="00303271">
        <w:rPr>
          <w:sz w:val="22"/>
          <w:szCs w:val="28"/>
        </w:rPr>
        <w:t xml:space="preserve"> </w:t>
      </w:r>
      <w:r w:rsidRPr="00303271">
        <w:rPr>
          <w:sz w:val="22"/>
          <w:szCs w:val="28"/>
        </w:rPr>
        <w:t>paragraph:</w:t>
      </w:r>
    </w:p>
    <w:p w14:paraId="62D0A6CD" w14:textId="77777777" w:rsidR="00601ED4" w:rsidRPr="00303271" w:rsidRDefault="00384388" w:rsidP="00CC6555">
      <w:pPr>
        <w:shd w:val="clear" w:color="auto" w:fill="FFFFFF"/>
        <w:spacing w:before="120"/>
        <w:ind w:left="1430" w:hanging="494"/>
        <w:jc w:val="both"/>
        <w:rPr>
          <w:sz w:val="22"/>
          <w:szCs w:val="28"/>
        </w:rPr>
      </w:pPr>
      <w:r w:rsidRPr="00303271">
        <w:rPr>
          <w:sz w:val="22"/>
          <w:szCs w:val="28"/>
        </w:rPr>
        <w:t>“</w:t>
      </w:r>
      <w:r w:rsidR="00EF6ADF" w:rsidRPr="00303271">
        <w:rPr>
          <w:sz w:val="22"/>
          <w:szCs w:val="28"/>
        </w:rPr>
        <w:t>(e) the child support percentage of either of the relevant parents is the percentage ascertained using the following</w:t>
      </w:r>
    </w:p>
    <w:p w14:paraId="799BE28E" w14:textId="77777777" w:rsidR="00601ED4" w:rsidRPr="00303271" w:rsidRDefault="00601ED4" w:rsidP="00CC6555">
      <w:pPr>
        <w:shd w:val="clear" w:color="auto" w:fill="FFFFFF"/>
        <w:spacing w:before="120"/>
        <w:ind w:left="1430" w:hanging="494"/>
        <w:jc w:val="both"/>
        <w:rPr>
          <w:sz w:val="22"/>
          <w:szCs w:val="28"/>
        </w:rPr>
        <w:sectPr w:rsidR="00601ED4" w:rsidRPr="00303271" w:rsidSect="00303271">
          <w:pgSz w:w="12240" w:h="15840"/>
          <w:pgMar w:top="1440" w:right="1440" w:bottom="1440" w:left="1440" w:header="720" w:footer="720" w:gutter="0"/>
          <w:cols w:space="60"/>
          <w:noEndnote/>
          <w:docGrid w:linePitch="272"/>
        </w:sectPr>
      </w:pPr>
    </w:p>
    <w:p w14:paraId="6C4F6ADA" w14:textId="77777777" w:rsidR="00601ED4" w:rsidRPr="00303271" w:rsidRDefault="00EF6ADF" w:rsidP="00CC6555">
      <w:pPr>
        <w:shd w:val="clear" w:color="auto" w:fill="FFFFFF"/>
        <w:spacing w:before="120"/>
        <w:ind w:left="1445"/>
        <w:jc w:val="both"/>
        <w:rPr>
          <w:sz w:val="22"/>
          <w:szCs w:val="28"/>
        </w:rPr>
      </w:pPr>
      <w:r w:rsidRPr="00303271">
        <w:rPr>
          <w:sz w:val="22"/>
          <w:szCs w:val="28"/>
        </w:rPr>
        <w:lastRenderedPageBreak/>
        <w:t>table (with the number attributed to each child to whom a parent has major access taken to be 0.65, the number attributed to each child to whom a parent has substantial access taken to be 0.35 and the number attributed to each shared custody child taken to be 0.5):</w:t>
      </w:r>
    </w:p>
    <w:p w14:paraId="3DC32468" w14:textId="77777777" w:rsidR="00601ED4" w:rsidRPr="00303271" w:rsidRDefault="00EF6ADF" w:rsidP="001D54B8">
      <w:pPr>
        <w:shd w:val="clear" w:color="auto" w:fill="FFFFFF"/>
        <w:spacing w:before="120" w:after="120"/>
        <w:jc w:val="center"/>
        <w:rPr>
          <w:sz w:val="22"/>
          <w:szCs w:val="28"/>
        </w:rPr>
      </w:pPr>
      <w:r w:rsidRPr="00303271">
        <w:rPr>
          <w:sz w:val="22"/>
          <w:szCs w:val="28"/>
        </w:rPr>
        <w:t>MODIFIED TABLE OF CHILD SUPPORT PERCENTAGES</w:t>
      </w:r>
    </w:p>
    <w:tbl>
      <w:tblPr>
        <w:tblW w:w="5000" w:type="pct"/>
        <w:jc w:val="center"/>
        <w:tblLayout w:type="fixed"/>
        <w:tblCellMar>
          <w:left w:w="40" w:type="dxa"/>
          <w:right w:w="40" w:type="dxa"/>
        </w:tblCellMar>
        <w:tblLook w:val="0000" w:firstRow="0" w:lastRow="0" w:firstColumn="0" w:lastColumn="0" w:noHBand="0" w:noVBand="0"/>
      </w:tblPr>
      <w:tblGrid>
        <w:gridCol w:w="4717"/>
        <w:gridCol w:w="4723"/>
      </w:tblGrid>
      <w:tr w:rsidR="00601ED4" w:rsidRPr="002042CE" w14:paraId="1C07A028" w14:textId="77777777" w:rsidTr="00057B5D">
        <w:trPr>
          <w:trHeight w:val="20"/>
          <w:jc w:val="center"/>
        </w:trPr>
        <w:tc>
          <w:tcPr>
            <w:tcW w:w="3576" w:type="dxa"/>
            <w:tcBorders>
              <w:top w:val="single" w:sz="6" w:space="0" w:color="auto"/>
              <w:left w:val="single" w:sz="6" w:space="0" w:color="auto"/>
              <w:bottom w:val="single" w:sz="6" w:space="0" w:color="auto"/>
              <w:right w:val="single" w:sz="6" w:space="0" w:color="auto"/>
            </w:tcBorders>
            <w:shd w:val="clear" w:color="auto" w:fill="FFFFFF"/>
          </w:tcPr>
          <w:p w14:paraId="02588353" w14:textId="19B22EB0" w:rsidR="00695DFE" w:rsidRPr="002042CE" w:rsidRDefault="00EF6ADF" w:rsidP="002042CE">
            <w:pPr>
              <w:shd w:val="clear" w:color="auto" w:fill="FFFFFF"/>
              <w:jc w:val="center"/>
              <w:rPr>
                <w:szCs w:val="28"/>
              </w:rPr>
            </w:pPr>
            <w:r w:rsidRPr="002042CE">
              <w:rPr>
                <w:szCs w:val="28"/>
              </w:rPr>
              <w:t>Number of children for whom either of the relevant</w:t>
            </w:r>
            <w:r w:rsidR="00384388" w:rsidRPr="002042CE">
              <w:rPr>
                <w:szCs w:val="28"/>
              </w:rPr>
              <w:t xml:space="preserve"> </w:t>
            </w:r>
            <w:r w:rsidRPr="002042CE">
              <w:rPr>
                <w:szCs w:val="28"/>
              </w:rPr>
              <w:t>parents</w:t>
            </w:r>
            <w:r w:rsidR="00384388" w:rsidRPr="002042CE">
              <w:rPr>
                <w:szCs w:val="28"/>
              </w:rPr>
              <w:t xml:space="preserve"> </w:t>
            </w:r>
            <w:r w:rsidRPr="002042CE">
              <w:rPr>
                <w:szCs w:val="28"/>
              </w:rPr>
              <w:t>is a liable parent in relation to the other</w:t>
            </w:r>
          </w:p>
        </w:tc>
        <w:tc>
          <w:tcPr>
            <w:tcW w:w="3581" w:type="dxa"/>
            <w:tcBorders>
              <w:top w:val="single" w:sz="6" w:space="0" w:color="auto"/>
              <w:left w:val="single" w:sz="6" w:space="0" w:color="auto"/>
              <w:bottom w:val="single" w:sz="6" w:space="0" w:color="auto"/>
              <w:right w:val="single" w:sz="6" w:space="0" w:color="auto"/>
            </w:tcBorders>
            <w:shd w:val="clear" w:color="auto" w:fill="FFFFFF"/>
          </w:tcPr>
          <w:p w14:paraId="18B2BCF4" w14:textId="77777777" w:rsidR="00601ED4" w:rsidRPr="002042CE" w:rsidRDefault="00EF6ADF" w:rsidP="001D54B8">
            <w:pPr>
              <w:shd w:val="clear" w:color="auto" w:fill="FFFFFF"/>
              <w:jc w:val="center"/>
              <w:rPr>
                <w:szCs w:val="28"/>
              </w:rPr>
            </w:pPr>
            <w:r w:rsidRPr="002042CE">
              <w:rPr>
                <w:szCs w:val="28"/>
              </w:rPr>
              <w:t>Child Support Percentage</w:t>
            </w:r>
          </w:p>
        </w:tc>
      </w:tr>
      <w:tr w:rsidR="00601ED4" w:rsidRPr="002042CE" w14:paraId="7BE08428" w14:textId="77777777" w:rsidTr="00057B5D">
        <w:trPr>
          <w:trHeight w:val="20"/>
          <w:jc w:val="center"/>
        </w:trPr>
        <w:tc>
          <w:tcPr>
            <w:tcW w:w="3576" w:type="dxa"/>
            <w:tcBorders>
              <w:top w:val="single" w:sz="6" w:space="0" w:color="auto"/>
              <w:left w:val="single" w:sz="6" w:space="0" w:color="auto"/>
              <w:bottom w:val="nil"/>
              <w:right w:val="single" w:sz="6" w:space="0" w:color="auto"/>
            </w:tcBorders>
            <w:shd w:val="clear" w:color="auto" w:fill="FFFFFF"/>
          </w:tcPr>
          <w:p w14:paraId="6B97DBE5" w14:textId="77777777" w:rsidR="00601ED4" w:rsidRPr="002042CE" w:rsidRDefault="00EF6ADF" w:rsidP="001D54B8">
            <w:pPr>
              <w:shd w:val="clear" w:color="auto" w:fill="FFFFFF"/>
              <w:jc w:val="center"/>
              <w:rPr>
                <w:szCs w:val="28"/>
              </w:rPr>
            </w:pPr>
            <w:r w:rsidRPr="002042CE">
              <w:rPr>
                <w:szCs w:val="28"/>
              </w:rPr>
              <w:t>Less than 0.35</w:t>
            </w:r>
          </w:p>
        </w:tc>
        <w:tc>
          <w:tcPr>
            <w:tcW w:w="3581" w:type="dxa"/>
            <w:tcBorders>
              <w:top w:val="single" w:sz="6" w:space="0" w:color="auto"/>
              <w:left w:val="single" w:sz="6" w:space="0" w:color="auto"/>
              <w:bottom w:val="nil"/>
              <w:right w:val="single" w:sz="6" w:space="0" w:color="auto"/>
            </w:tcBorders>
            <w:shd w:val="clear" w:color="auto" w:fill="FFFFFF"/>
          </w:tcPr>
          <w:p w14:paraId="3BDBD754" w14:textId="77777777" w:rsidR="00601ED4" w:rsidRPr="002042CE" w:rsidRDefault="00EF6ADF" w:rsidP="001D54B8">
            <w:pPr>
              <w:shd w:val="clear" w:color="auto" w:fill="FFFFFF"/>
              <w:jc w:val="center"/>
              <w:rPr>
                <w:szCs w:val="28"/>
              </w:rPr>
            </w:pPr>
            <w:r w:rsidRPr="002042CE">
              <w:rPr>
                <w:szCs w:val="28"/>
              </w:rPr>
              <w:t>Not Applicable*</w:t>
            </w:r>
          </w:p>
        </w:tc>
      </w:tr>
      <w:tr w:rsidR="00601ED4" w:rsidRPr="002042CE" w14:paraId="11D7B8BB"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6F3B0025" w14:textId="77777777" w:rsidR="00601ED4" w:rsidRPr="002042CE" w:rsidRDefault="00EF6ADF" w:rsidP="001D54B8">
            <w:pPr>
              <w:shd w:val="clear" w:color="auto" w:fill="FFFFFF"/>
              <w:jc w:val="center"/>
              <w:rPr>
                <w:szCs w:val="28"/>
              </w:rPr>
            </w:pPr>
            <w:r w:rsidRPr="002042CE">
              <w:rPr>
                <w:szCs w:val="28"/>
              </w:rPr>
              <w:t>0.35</w:t>
            </w:r>
          </w:p>
        </w:tc>
        <w:tc>
          <w:tcPr>
            <w:tcW w:w="3581" w:type="dxa"/>
            <w:tcBorders>
              <w:top w:val="nil"/>
              <w:left w:val="single" w:sz="6" w:space="0" w:color="auto"/>
              <w:bottom w:val="nil"/>
              <w:right w:val="single" w:sz="6" w:space="0" w:color="auto"/>
            </w:tcBorders>
            <w:shd w:val="clear" w:color="auto" w:fill="FFFFFF"/>
          </w:tcPr>
          <w:p w14:paraId="458170F8" w14:textId="77777777" w:rsidR="00601ED4" w:rsidRPr="002042CE" w:rsidRDefault="00EF6ADF" w:rsidP="001D54B8">
            <w:pPr>
              <w:shd w:val="clear" w:color="auto" w:fill="FFFFFF"/>
              <w:jc w:val="center"/>
              <w:rPr>
                <w:szCs w:val="28"/>
              </w:rPr>
            </w:pPr>
            <w:r w:rsidRPr="002042CE">
              <w:rPr>
                <w:szCs w:val="28"/>
              </w:rPr>
              <w:t>8</w:t>
            </w:r>
          </w:p>
        </w:tc>
      </w:tr>
      <w:tr w:rsidR="00601ED4" w:rsidRPr="002042CE" w14:paraId="09078440"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1BD6A139" w14:textId="77777777" w:rsidR="00601ED4" w:rsidRPr="002042CE" w:rsidRDefault="00EF6ADF" w:rsidP="001D54B8">
            <w:pPr>
              <w:shd w:val="clear" w:color="auto" w:fill="FFFFFF"/>
              <w:jc w:val="center"/>
              <w:rPr>
                <w:szCs w:val="28"/>
              </w:rPr>
            </w:pPr>
            <w:r w:rsidRPr="002042CE">
              <w:rPr>
                <w:szCs w:val="28"/>
              </w:rPr>
              <w:t>0.50</w:t>
            </w:r>
          </w:p>
        </w:tc>
        <w:tc>
          <w:tcPr>
            <w:tcW w:w="3581" w:type="dxa"/>
            <w:tcBorders>
              <w:top w:val="nil"/>
              <w:left w:val="single" w:sz="6" w:space="0" w:color="auto"/>
              <w:bottom w:val="nil"/>
              <w:right w:val="single" w:sz="6" w:space="0" w:color="auto"/>
            </w:tcBorders>
            <w:shd w:val="clear" w:color="auto" w:fill="FFFFFF"/>
          </w:tcPr>
          <w:p w14:paraId="13F3BF88" w14:textId="77777777" w:rsidR="00601ED4" w:rsidRPr="002042CE" w:rsidRDefault="00EF6ADF" w:rsidP="001D54B8">
            <w:pPr>
              <w:shd w:val="clear" w:color="auto" w:fill="FFFFFF"/>
              <w:jc w:val="center"/>
              <w:rPr>
                <w:szCs w:val="28"/>
              </w:rPr>
            </w:pPr>
            <w:r w:rsidRPr="002042CE">
              <w:rPr>
                <w:szCs w:val="28"/>
              </w:rPr>
              <w:t>12</w:t>
            </w:r>
          </w:p>
        </w:tc>
      </w:tr>
      <w:tr w:rsidR="00601ED4" w:rsidRPr="002042CE" w14:paraId="6070D478"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00693570" w14:textId="77777777" w:rsidR="00601ED4" w:rsidRPr="002042CE" w:rsidRDefault="00EF6ADF" w:rsidP="001D54B8">
            <w:pPr>
              <w:shd w:val="clear" w:color="auto" w:fill="FFFFFF"/>
              <w:jc w:val="center"/>
              <w:rPr>
                <w:szCs w:val="28"/>
              </w:rPr>
            </w:pPr>
            <w:r w:rsidRPr="002042CE">
              <w:rPr>
                <w:szCs w:val="28"/>
              </w:rPr>
              <w:t>0.65-0.70</w:t>
            </w:r>
          </w:p>
        </w:tc>
        <w:tc>
          <w:tcPr>
            <w:tcW w:w="3581" w:type="dxa"/>
            <w:tcBorders>
              <w:top w:val="nil"/>
              <w:left w:val="single" w:sz="6" w:space="0" w:color="auto"/>
              <w:bottom w:val="nil"/>
              <w:right w:val="single" w:sz="6" w:space="0" w:color="auto"/>
            </w:tcBorders>
            <w:shd w:val="clear" w:color="auto" w:fill="FFFFFF"/>
          </w:tcPr>
          <w:p w14:paraId="5F33C747" w14:textId="77777777" w:rsidR="00601ED4" w:rsidRPr="002042CE" w:rsidRDefault="00EF6ADF" w:rsidP="001D54B8">
            <w:pPr>
              <w:shd w:val="clear" w:color="auto" w:fill="FFFFFF"/>
              <w:jc w:val="center"/>
              <w:rPr>
                <w:szCs w:val="28"/>
              </w:rPr>
            </w:pPr>
            <w:r w:rsidRPr="002042CE">
              <w:rPr>
                <w:szCs w:val="28"/>
              </w:rPr>
              <w:t>14</w:t>
            </w:r>
          </w:p>
        </w:tc>
      </w:tr>
      <w:tr w:rsidR="00601ED4" w:rsidRPr="002042CE" w14:paraId="088EA1D0"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6393FA79" w14:textId="77777777" w:rsidR="00601ED4" w:rsidRPr="002042CE" w:rsidRDefault="00EF6ADF" w:rsidP="001D54B8">
            <w:pPr>
              <w:shd w:val="clear" w:color="auto" w:fill="FFFFFF"/>
              <w:jc w:val="center"/>
              <w:rPr>
                <w:szCs w:val="28"/>
              </w:rPr>
            </w:pPr>
            <w:r w:rsidRPr="002042CE">
              <w:rPr>
                <w:szCs w:val="28"/>
              </w:rPr>
              <w:t>0.85</w:t>
            </w:r>
          </w:p>
        </w:tc>
        <w:tc>
          <w:tcPr>
            <w:tcW w:w="3581" w:type="dxa"/>
            <w:tcBorders>
              <w:top w:val="nil"/>
              <w:left w:val="single" w:sz="6" w:space="0" w:color="auto"/>
              <w:bottom w:val="nil"/>
              <w:right w:val="single" w:sz="6" w:space="0" w:color="auto"/>
            </w:tcBorders>
            <w:shd w:val="clear" w:color="auto" w:fill="FFFFFF"/>
          </w:tcPr>
          <w:p w14:paraId="3EFCEFF7" w14:textId="77777777" w:rsidR="00601ED4" w:rsidRPr="002042CE" w:rsidRDefault="00EF6ADF" w:rsidP="001D54B8">
            <w:pPr>
              <w:shd w:val="clear" w:color="auto" w:fill="FFFFFF"/>
              <w:jc w:val="center"/>
              <w:rPr>
                <w:szCs w:val="28"/>
              </w:rPr>
            </w:pPr>
            <w:r w:rsidRPr="002042CE">
              <w:rPr>
                <w:szCs w:val="28"/>
              </w:rPr>
              <w:t>16</w:t>
            </w:r>
          </w:p>
        </w:tc>
      </w:tr>
      <w:tr w:rsidR="00601ED4" w:rsidRPr="002042CE" w14:paraId="51850682"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62E25C30" w14:textId="77777777" w:rsidR="00601ED4" w:rsidRPr="002042CE" w:rsidRDefault="00EF6ADF" w:rsidP="001D54B8">
            <w:pPr>
              <w:shd w:val="clear" w:color="auto" w:fill="FFFFFF"/>
              <w:jc w:val="center"/>
              <w:rPr>
                <w:szCs w:val="28"/>
              </w:rPr>
            </w:pPr>
            <w:r w:rsidRPr="002042CE">
              <w:rPr>
                <w:szCs w:val="28"/>
              </w:rPr>
              <w:t>1.00</w:t>
            </w:r>
          </w:p>
        </w:tc>
        <w:tc>
          <w:tcPr>
            <w:tcW w:w="3581" w:type="dxa"/>
            <w:tcBorders>
              <w:top w:val="nil"/>
              <w:left w:val="single" w:sz="6" w:space="0" w:color="auto"/>
              <w:bottom w:val="nil"/>
              <w:right w:val="single" w:sz="6" w:space="0" w:color="auto"/>
            </w:tcBorders>
            <w:shd w:val="clear" w:color="auto" w:fill="FFFFFF"/>
          </w:tcPr>
          <w:p w14:paraId="20F77D0C" w14:textId="77777777" w:rsidR="00601ED4" w:rsidRPr="002042CE" w:rsidRDefault="00EF6ADF" w:rsidP="001D54B8">
            <w:pPr>
              <w:shd w:val="clear" w:color="auto" w:fill="FFFFFF"/>
              <w:jc w:val="center"/>
              <w:rPr>
                <w:szCs w:val="28"/>
              </w:rPr>
            </w:pPr>
            <w:r w:rsidRPr="002042CE">
              <w:rPr>
                <w:szCs w:val="28"/>
              </w:rPr>
              <w:t>18</w:t>
            </w:r>
          </w:p>
        </w:tc>
      </w:tr>
      <w:tr w:rsidR="00601ED4" w:rsidRPr="002042CE" w14:paraId="4E1B0826"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77577833" w14:textId="77777777" w:rsidR="00601ED4" w:rsidRPr="002042CE" w:rsidRDefault="00EF6ADF" w:rsidP="001D54B8">
            <w:pPr>
              <w:shd w:val="clear" w:color="auto" w:fill="FFFFFF"/>
              <w:jc w:val="center"/>
              <w:rPr>
                <w:szCs w:val="28"/>
              </w:rPr>
            </w:pPr>
            <w:r w:rsidRPr="002042CE">
              <w:rPr>
                <w:szCs w:val="28"/>
              </w:rPr>
              <w:t>1.05</w:t>
            </w:r>
          </w:p>
        </w:tc>
        <w:tc>
          <w:tcPr>
            <w:tcW w:w="3581" w:type="dxa"/>
            <w:tcBorders>
              <w:top w:val="nil"/>
              <w:left w:val="single" w:sz="6" w:space="0" w:color="auto"/>
              <w:bottom w:val="nil"/>
              <w:right w:val="single" w:sz="6" w:space="0" w:color="auto"/>
            </w:tcBorders>
            <w:shd w:val="clear" w:color="auto" w:fill="FFFFFF"/>
          </w:tcPr>
          <w:p w14:paraId="71AB2799" w14:textId="77777777" w:rsidR="00601ED4" w:rsidRPr="002042CE" w:rsidRDefault="00EF6ADF" w:rsidP="001D54B8">
            <w:pPr>
              <w:shd w:val="clear" w:color="auto" w:fill="FFFFFF"/>
              <w:jc w:val="center"/>
              <w:rPr>
                <w:szCs w:val="28"/>
              </w:rPr>
            </w:pPr>
            <w:r w:rsidRPr="002042CE">
              <w:rPr>
                <w:szCs w:val="28"/>
              </w:rPr>
              <w:t>19</w:t>
            </w:r>
          </w:p>
        </w:tc>
      </w:tr>
      <w:tr w:rsidR="00601ED4" w:rsidRPr="002042CE" w14:paraId="73D59C66"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7E148579" w14:textId="77777777" w:rsidR="00601ED4" w:rsidRPr="002042CE" w:rsidRDefault="00EF6ADF" w:rsidP="001D54B8">
            <w:pPr>
              <w:shd w:val="clear" w:color="auto" w:fill="FFFFFF"/>
              <w:jc w:val="center"/>
              <w:rPr>
                <w:szCs w:val="28"/>
              </w:rPr>
            </w:pPr>
            <w:r w:rsidRPr="002042CE">
              <w:rPr>
                <w:szCs w:val="28"/>
              </w:rPr>
              <w:t>1.15-1.20</w:t>
            </w:r>
          </w:p>
        </w:tc>
        <w:tc>
          <w:tcPr>
            <w:tcW w:w="3581" w:type="dxa"/>
            <w:tcBorders>
              <w:top w:val="nil"/>
              <w:left w:val="single" w:sz="6" w:space="0" w:color="auto"/>
              <w:bottom w:val="nil"/>
              <w:right w:val="single" w:sz="6" w:space="0" w:color="auto"/>
            </w:tcBorders>
            <w:shd w:val="clear" w:color="auto" w:fill="FFFFFF"/>
          </w:tcPr>
          <w:p w14:paraId="745173D5" w14:textId="77777777" w:rsidR="00601ED4" w:rsidRPr="002042CE" w:rsidRDefault="00EF6ADF" w:rsidP="001D54B8">
            <w:pPr>
              <w:shd w:val="clear" w:color="auto" w:fill="FFFFFF"/>
              <w:jc w:val="center"/>
              <w:rPr>
                <w:szCs w:val="28"/>
              </w:rPr>
            </w:pPr>
            <w:r w:rsidRPr="002042CE">
              <w:rPr>
                <w:szCs w:val="28"/>
              </w:rPr>
              <w:t>20</w:t>
            </w:r>
          </w:p>
        </w:tc>
      </w:tr>
      <w:tr w:rsidR="00601ED4" w:rsidRPr="002042CE" w14:paraId="57B9AE40"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64DDF627" w14:textId="77777777" w:rsidR="00601ED4" w:rsidRPr="002042CE" w:rsidRDefault="00EF6ADF" w:rsidP="001D54B8">
            <w:pPr>
              <w:shd w:val="clear" w:color="auto" w:fill="FFFFFF"/>
              <w:jc w:val="center"/>
              <w:rPr>
                <w:szCs w:val="28"/>
              </w:rPr>
            </w:pPr>
            <w:r w:rsidRPr="002042CE">
              <w:rPr>
                <w:szCs w:val="28"/>
              </w:rPr>
              <w:t>1.25-1.35</w:t>
            </w:r>
          </w:p>
        </w:tc>
        <w:tc>
          <w:tcPr>
            <w:tcW w:w="3581" w:type="dxa"/>
            <w:tcBorders>
              <w:top w:val="nil"/>
              <w:left w:val="single" w:sz="6" w:space="0" w:color="auto"/>
              <w:bottom w:val="nil"/>
              <w:right w:val="single" w:sz="6" w:space="0" w:color="auto"/>
            </w:tcBorders>
            <w:shd w:val="clear" w:color="auto" w:fill="FFFFFF"/>
          </w:tcPr>
          <w:p w14:paraId="3239352C" w14:textId="77777777" w:rsidR="00601ED4" w:rsidRPr="002042CE" w:rsidRDefault="00EF6ADF" w:rsidP="001D54B8">
            <w:pPr>
              <w:shd w:val="clear" w:color="auto" w:fill="FFFFFF"/>
              <w:jc w:val="center"/>
              <w:rPr>
                <w:szCs w:val="28"/>
              </w:rPr>
            </w:pPr>
            <w:r w:rsidRPr="002042CE">
              <w:rPr>
                <w:szCs w:val="28"/>
              </w:rPr>
              <w:t>22</w:t>
            </w:r>
          </w:p>
        </w:tc>
      </w:tr>
      <w:tr w:rsidR="00601ED4" w:rsidRPr="002042CE" w14:paraId="1F3C755B"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095EC237" w14:textId="77777777" w:rsidR="00601ED4" w:rsidRPr="002042CE" w:rsidRDefault="00EF6ADF" w:rsidP="001D54B8">
            <w:pPr>
              <w:shd w:val="clear" w:color="auto" w:fill="FFFFFF"/>
              <w:jc w:val="center"/>
              <w:rPr>
                <w:szCs w:val="28"/>
              </w:rPr>
            </w:pPr>
            <w:r w:rsidRPr="002042CE">
              <w:rPr>
                <w:szCs w:val="28"/>
              </w:rPr>
              <w:t>1.40-1.45</w:t>
            </w:r>
          </w:p>
        </w:tc>
        <w:tc>
          <w:tcPr>
            <w:tcW w:w="3581" w:type="dxa"/>
            <w:tcBorders>
              <w:top w:val="nil"/>
              <w:left w:val="single" w:sz="6" w:space="0" w:color="auto"/>
              <w:bottom w:val="nil"/>
              <w:right w:val="single" w:sz="6" w:space="0" w:color="auto"/>
            </w:tcBorders>
            <w:shd w:val="clear" w:color="auto" w:fill="FFFFFF"/>
          </w:tcPr>
          <w:p w14:paraId="134D8037" w14:textId="77777777" w:rsidR="00601ED4" w:rsidRPr="002042CE" w:rsidRDefault="00EF6ADF" w:rsidP="001D54B8">
            <w:pPr>
              <w:shd w:val="clear" w:color="auto" w:fill="FFFFFF"/>
              <w:jc w:val="center"/>
              <w:rPr>
                <w:szCs w:val="28"/>
              </w:rPr>
            </w:pPr>
            <w:r w:rsidRPr="002042CE">
              <w:rPr>
                <w:szCs w:val="28"/>
              </w:rPr>
              <w:t>23</w:t>
            </w:r>
          </w:p>
        </w:tc>
      </w:tr>
      <w:tr w:rsidR="00601ED4" w:rsidRPr="002042CE" w14:paraId="55EE2581"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6D6EE073" w14:textId="77777777" w:rsidR="00601ED4" w:rsidRPr="002042CE" w:rsidRDefault="00EF6ADF" w:rsidP="001D54B8">
            <w:pPr>
              <w:shd w:val="clear" w:color="auto" w:fill="FFFFFF"/>
              <w:jc w:val="center"/>
              <w:rPr>
                <w:szCs w:val="28"/>
              </w:rPr>
            </w:pPr>
            <w:r w:rsidRPr="002042CE">
              <w:rPr>
                <w:szCs w:val="28"/>
              </w:rPr>
              <w:t>1.50-1.55</w:t>
            </w:r>
          </w:p>
        </w:tc>
        <w:tc>
          <w:tcPr>
            <w:tcW w:w="3581" w:type="dxa"/>
            <w:tcBorders>
              <w:top w:val="nil"/>
              <w:left w:val="single" w:sz="6" w:space="0" w:color="auto"/>
              <w:bottom w:val="nil"/>
              <w:right w:val="single" w:sz="6" w:space="0" w:color="auto"/>
            </w:tcBorders>
            <w:shd w:val="clear" w:color="auto" w:fill="FFFFFF"/>
          </w:tcPr>
          <w:p w14:paraId="51A5850D" w14:textId="77777777" w:rsidR="00601ED4" w:rsidRPr="002042CE" w:rsidRDefault="00EF6ADF" w:rsidP="001D54B8">
            <w:pPr>
              <w:shd w:val="clear" w:color="auto" w:fill="FFFFFF"/>
              <w:jc w:val="center"/>
              <w:rPr>
                <w:szCs w:val="28"/>
              </w:rPr>
            </w:pPr>
            <w:r w:rsidRPr="002042CE">
              <w:rPr>
                <w:szCs w:val="28"/>
              </w:rPr>
              <w:t>24</w:t>
            </w:r>
          </w:p>
        </w:tc>
      </w:tr>
      <w:tr w:rsidR="00601ED4" w:rsidRPr="002042CE" w14:paraId="063584E9"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2C21A147" w14:textId="77777777" w:rsidR="00601ED4" w:rsidRPr="002042CE" w:rsidRDefault="00EF6ADF" w:rsidP="001D54B8">
            <w:pPr>
              <w:shd w:val="clear" w:color="auto" w:fill="FFFFFF"/>
              <w:jc w:val="center"/>
              <w:rPr>
                <w:szCs w:val="28"/>
              </w:rPr>
            </w:pPr>
            <w:r w:rsidRPr="002042CE">
              <w:rPr>
                <w:szCs w:val="28"/>
              </w:rPr>
              <w:t>1.60-1.70</w:t>
            </w:r>
          </w:p>
        </w:tc>
        <w:tc>
          <w:tcPr>
            <w:tcW w:w="3581" w:type="dxa"/>
            <w:tcBorders>
              <w:top w:val="nil"/>
              <w:left w:val="single" w:sz="6" w:space="0" w:color="auto"/>
              <w:bottom w:val="nil"/>
              <w:right w:val="single" w:sz="6" w:space="0" w:color="auto"/>
            </w:tcBorders>
            <w:shd w:val="clear" w:color="auto" w:fill="FFFFFF"/>
          </w:tcPr>
          <w:p w14:paraId="2134EB59" w14:textId="77777777" w:rsidR="00601ED4" w:rsidRPr="002042CE" w:rsidRDefault="00EF6ADF" w:rsidP="001D54B8">
            <w:pPr>
              <w:shd w:val="clear" w:color="auto" w:fill="FFFFFF"/>
              <w:jc w:val="center"/>
              <w:rPr>
                <w:szCs w:val="28"/>
              </w:rPr>
            </w:pPr>
            <w:r w:rsidRPr="002042CE">
              <w:rPr>
                <w:szCs w:val="28"/>
              </w:rPr>
              <w:t>25</w:t>
            </w:r>
          </w:p>
        </w:tc>
      </w:tr>
      <w:tr w:rsidR="00601ED4" w:rsidRPr="002042CE" w14:paraId="1A807BAF"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4E388E60" w14:textId="77777777" w:rsidR="00601ED4" w:rsidRPr="002042CE" w:rsidRDefault="00EF6ADF" w:rsidP="001D54B8">
            <w:pPr>
              <w:shd w:val="clear" w:color="auto" w:fill="FFFFFF"/>
              <w:jc w:val="center"/>
              <w:rPr>
                <w:szCs w:val="28"/>
              </w:rPr>
            </w:pPr>
            <w:r w:rsidRPr="002042CE">
              <w:rPr>
                <w:szCs w:val="28"/>
              </w:rPr>
              <w:t>1.75-1.90</w:t>
            </w:r>
          </w:p>
        </w:tc>
        <w:tc>
          <w:tcPr>
            <w:tcW w:w="3581" w:type="dxa"/>
            <w:tcBorders>
              <w:top w:val="nil"/>
              <w:left w:val="single" w:sz="6" w:space="0" w:color="auto"/>
              <w:bottom w:val="nil"/>
              <w:right w:val="single" w:sz="6" w:space="0" w:color="auto"/>
            </w:tcBorders>
            <w:shd w:val="clear" w:color="auto" w:fill="FFFFFF"/>
          </w:tcPr>
          <w:p w14:paraId="6ABAC766" w14:textId="77777777" w:rsidR="00601ED4" w:rsidRPr="002042CE" w:rsidRDefault="00EF6ADF" w:rsidP="001D54B8">
            <w:pPr>
              <w:shd w:val="clear" w:color="auto" w:fill="FFFFFF"/>
              <w:jc w:val="center"/>
              <w:rPr>
                <w:szCs w:val="28"/>
              </w:rPr>
            </w:pPr>
            <w:r w:rsidRPr="002042CE">
              <w:rPr>
                <w:szCs w:val="28"/>
              </w:rPr>
              <w:t>26</w:t>
            </w:r>
          </w:p>
        </w:tc>
      </w:tr>
      <w:tr w:rsidR="00601ED4" w:rsidRPr="002042CE" w14:paraId="5F22EE61"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4E15A411" w14:textId="77777777" w:rsidR="00601ED4" w:rsidRPr="002042CE" w:rsidRDefault="00EF6ADF" w:rsidP="001D54B8">
            <w:pPr>
              <w:shd w:val="clear" w:color="auto" w:fill="FFFFFF"/>
              <w:jc w:val="center"/>
              <w:rPr>
                <w:szCs w:val="28"/>
              </w:rPr>
            </w:pPr>
            <w:r w:rsidRPr="002042CE">
              <w:rPr>
                <w:szCs w:val="28"/>
              </w:rPr>
              <w:t>1.95-2.05</w:t>
            </w:r>
          </w:p>
        </w:tc>
        <w:tc>
          <w:tcPr>
            <w:tcW w:w="3581" w:type="dxa"/>
            <w:tcBorders>
              <w:top w:val="nil"/>
              <w:left w:val="single" w:sz="6" w:space="0" w:color="auto"/>
              <w:bottom w:val="nil"/>
              <w:right w:val="single" w:sz="6" w:space="0" w:color="auto"/>
            </w:tcBorders>
            <w:shd w:val="clear" w:color="auto" w:fill="FFFFFF"/>
          </w:tcPr>
          <w:p w14:paraId="2F44028F" w14:textId="77777777" w:rsidR="00601ED4" w:rsidRPr="002042CE" w:rsidRDefault="00EF6ADF" w:rsidP="001D54B8">
            <w:pPr>
              <w:shd w:val="clear" w:color="auto" w:fill="FFFFFF"/>
              <w:jc w:val="center"/>
              <w:rPr>
                <w:szCs w:val="28"/>
              </w:rPr>
            </w:pPr>
            <w:r w:rsidRPr="002042CE">
              <w:rPr>
                <w:szCs w:val="28"/>
              </w:rPr>
              <w:t>27</w:t>
            </w:r>
          </w:p>
        </w:tc>
      </w:tr>
      <w:tr w:rsidR="00601ED4" w:rsidRPr="002042CE" w14:paraId="268AF008"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5A1FF58C" w14:textId="77777777" w:rsidR="00601ED4" w:rsidRPr="002042CE" w:rsidRDefault="00EF6ADF" w:rsidP="001D54B8">
            <w:pPr>
              <w:shd w:val="clear" w:color="auto" w:fill="FFFFFF"/>
              <w:jc w:val="center"/>
              <w:rPr>
                <w:szCs w:val="28"/>
              </w:rPr>
            </w:pPr>
            <w:r w:rsidRPr="002042CE">
              <w:rPr>
                <w:szCs w:val="28"/>
              </w:rPr>
              <w:t>2.10-2.20</w:t>
            </w:r>
          </w:p>
        </w:tc>
        <w:tc>
          <w:tcPr>
            <w:tcW w:w="3581" w:type="dxa"/>
            <w:tcBorders>
              <w:top w:val="nil"/>
              <w:left w:val="single" w:sz="6" w:space="0" w:color="auto"/>
              <w:bottom w:val="nil"/>
              <w:right w:val="single" w:sz="6" w:space="0" w:color="auto"/>
            </w:tcBorders>
            <w:shd w:val="clear" w:color="auto" w:fill="FFFFFF"/>
          </w:tcPr>
          <w:p w14:paraId="171BF4CC" w14:textId="77777777" w:rsidR="00601ED4" w:rsidRPr="002042CE" w:rsidRDefault="00EF6ADF" w:rsidP="001D54B8">
            <w:pPr>
              <w:shd w:val="clear" w:color="auto" w:fill="FFFFFF"/>
              <w:jc w:val="center"/>
              <w:rPr>
                <w:szCs w:val="28"/>
              </w:rPr>
            </w:pPr>
            <w:r w:rsidRPr="002042CE">
              <w:rPr>
                <w:szCs w:val="28"/>
              </w:rPr>
              <w:t>28</w:t>
            </w:r>
          </w:p>
        </w:tc>
      </w:tr>
      <w:tr w:rsidR="00601ED4" w:rsidRPr="002042CE" w14:paraId="47A5ECF8"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3B27260B" w14:textId="77777777" w:rsidR="00601ED4" w:rsidRPr="002042CE" w:rsidRDefault="00EF6ADF" w:rsidP="001D54B8">
            <w:pPr>
              <w:shd w:val="clear" w:color="auto" w:fill="FFFFFF"/>
              <w:jc w:val="center"/>
              <w:rPr>
                <w:szCs w:val="28"/>
              </w:rPr>
            </w:pPr>
            <w:r w:rsidRPr="002042CE">
              <w:rPr>
                <w:szCs w:val="28"/>
              </w:rPr>
              <w:t>2.25-2.40</w:t>
            </w:r>
          </w:p>
        </w:tc>
        <w:tc>
          <w:tcPr>
            <w:tcW w:w="3581" w:type="dxa"/>
            <w:tcBorders>
              <w:top w:val="nil"/>
              <w:left w:val="single" w:sz="6" w:space="0" w:color="auto"/>
              <w:bottom w:val="nil"/>
              <w:right w:val="single" w:sz="6" w:space="0" w:color="auto"/>
            </w:tcBorders>
            <w:shd w:val="clear" w:color="auto" w:fill="FFFFFF"/>
          </w:tcPr>
          <w:p w14:paraId="67EB443E" w14:textId="77777777" w:rsidR="00601ED4" w:rsidRPr="002042CE" w:rsidRDefault="00EF6ADF" w:rsidP="001D54B8">
            <w:pPr>
              <w:shd w:val="clear" w:color="auto" w:fill="FFFFFF"/>
              <w:jc w:val="center"/>
              <w:rPr>
                <w:szCs w:val="28"/>
              </w:rPr>
            </w:pPr>
            <w:r w:rsidRPr="002042CE">
              <w:rPr>
                <w:szCs w:val="28"/>
              </w:rPr>
              <w:t>29</w:t>
            </w:r>
          </w:p>
        </w:tc>
      </w:tr>
      <w:tr w:rsidR="00601ED4" w:rsidRPr="002042CE" w14:paraId="0914452E"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4380B5E4" w14:textId="77777777" w:rsidR="00601ED4" w:rsidRPr="002042CE" w:rsidRDefault="00EF6ADF" w:rsidP="001D54B8">
            <w:pPr>
              <w:shd w:val="clear" w:color="auto" w:fill="FFFFFF"/>
              <w:jc w:val="center"/>
              <w:rPr>
                <w:szCs w:val="28"/>
              </w:rPr>
            </w:pPr>
            <w:r w:rsidRPr="002042CE">
              <w:rPr>
                <w:szCs w:val="28"/>
              </w:rPr>
              <w:t>2.45-2.60</w:t>
            </w:r>
          </w:p>
        </w:tc>
        <w:tc>
          <w:tcPr>
            <w:tcW w:w="3581" w:type="dxa"/>
            <w:tcBorders>
              <w:top w:val="nil"/>
              <w:left w:val="single" w:sz="6" w:space="0" w:color="auto"/>
              <w:bottom w:val="nil"/>
              <w:right w:val="single" w:sz="6" w:space="0" w:color="auto"/>
            </w:tcBorders>
            <w:shd w:val="clear" w:color="auto" w:fill="FFFFFF"/>
          </w:tcPr>
          <w:p w14:paraId="3BCED6D4" w14:textId="77777777" w:rsidR="00601ED4" w:rsidRPr="002042CE" w:rsidRDefault="00EF6ADF" w:rsidP="001D54B8">
            <w:pPr>
              <w:shd w:val="clear" w:color="auto" w:fill="FFFFFF"/>
              <w:jc w:val="center"/>
              <w:rPr>
                <w:szCs w:val="28"/>
              </w:rPr>
            </w:pPr>
            <w:r w:rsidRPr="002042CE">
              <w:rPr>
                <w:szCs w:val="28"/>
              </w:rPr>
              <w:t>30</w:t>
            </w:r>
          </w:p>
        </w:tc>
      </w:tr>
      <w:tr w:rsidR="00601ED4" w:rsidRPr="002042CE" w14:paraId="266C23CE"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69AEB818" w14:textId="77777777" w:rsidR="00601ED4" w:rsidRPr="002042CE" w:rsidRDefault="00EF6ADF" w:rsidP="001D54B8">
            <w:pPr>
              <w:shd w:val="clear" w:color="auto" w:fill="FFFFFF"/>
              <w:jc w:val="center"/>
              <w:rPr>
                <w:szCs w:val="28"/>
              </w:rPr>
            </w:pPr>
            <w:r w:rsidRPr="002042CE">
              <w:rPr>
                <w:szCs w:val="28"/>
              </w:rPr>
              <w:t>2.65-2.85</w:t>
            </w:r>
          </w:p>
        </w:tc>
        <w:tc>
          <w:tcPr>
            <w:tcW w:w="3581" w:type="dxa"/>
            <w:tcBorders>
              <w:top w:val="nil"/>
              <w:left w:val="single" w:sz="6" w:space="0" w:color="auto"/>
              <w:bottom w:val="nil"/>
              <w:right w:val="single" w:sz="6" w:space="0" w:color="auto"/>
            </w:tcBorders>
            <w:shd w:val="clear" w:color="auto" w:fill="FFFFFF"/>
          </w:tcPr>
          <w:p w14:paraId="6ED96E5F" w14:textId="77777777" w:rsidR="00601ED4" w:rsidRPr="002042CE" w:rsidRDefault="00EF6ADF" w:rsidP="001D54B8">
            <w:pPr>
              <w:shd w:val="clear" w:color="auto" w:fill="FFFFFF"/>
              <w:jc w:val="center"/>
              <w:rPr>
                <w:szCs w:val="28"/>
              </w:rPr>
            </w:pPr>
            <w:r w:rsidRPr="002042CE">
              <w:rPr>
                <w:szCs w:val="28"/>
              </w:rPr>
              <w:t>31</w:t>
            </w:r>
          </w:p>
        </w:tc>
      </w:tr>
      <w:tr w:rsidR="00601ED4" w:rsidRPr="002042CE" w14:paraId="6E6BD8D2"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1DA661E4" w14:textId="77777777" w:rsidR="00601ED4" w:rsidRPr="002042CE" w:rsidRDefault="00EF6ADF" w:rsidP="001D54B8">
            <w:pPr>
              <w:shd w:val="clear" w:color="auto" w:fill="FFFFFF"/>
              <w:jc w:val="center"/>
              <w:rPr>
                <w:szCs w:val="28"/>
              </w:rPr>
            </w:pPr>
            <w:r w:rsidRPr="002042CE">
              <w:rPr>
                <w:szCs w:val="28"/>
              </w:rPr>
              <w:t>2.90-3.20</w:t>
            </w:r>
          </w:p>
        </w:tc>
        <w:tc>
          <w:tcPr>
            <w:tcW w:w="3581" w:type="dxa"/>
            <w:tcBorders>
              <w:top w:val="nil"/>
              <w:left w:val="single" w:sz="6" w:space="0" w:color="auto"/>
              <w:bottom w:val="nil"/>
              <w:right w:val="single" w:sz="6" w:space="0" w:color="auto"/>
            </w:tcBorders>
            <w:shd w:val="clear" w:color="auto" w:fill="FFFFFF"/>
          </w:tcPr>
          <w:p w14:paraId="13062952" w14:textId="77777777" w:rsidR="00601ED4" w:rsidRPr="002042CE" w:rsidRDefault="00EF6ADF" w:rsidP="001D54B8">
            <w:pPr>
              <w:shd w:val="clear" w:color="auto" w:fill="FFFFFF"/>
              <w:jc w:val="center"/>
              <w:rPr>
                <w:szCs w:val="28"/>
              </w:rPr>
            </w:pPr>
            <w:r w:rsidRPr="002042CE">
              <w:rPr>
                <w:szCs w:val="28"/>
              </w:rPr>
              <w:t>32</w:t>
            </w:r>
          </w:p>
        </w:tc>
      </w:tr>
      <w:tr w:rsidR="00601ED4" w:rsidRPr="002042CE" w14:paraId="558A4D61"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3A69ECAC" w14:textId="77777777" w:rsidR="00601ED4" w:rsidRPr="002042CE" w:rsidRDefault="00EF6ADF" w:rsidP="001D54B8">
            <w:pPr>
              <w:shd w:val="clear" w:color="auto" w:fill="FFFFFF"/>
              <w:jc w:val="center"/>
              <w:rPr>
                <w:szCs w:val="28"/>
              </w:rPr>
            </w:pPr>
            <w:r w:rsidRPr="002042CE">
              <w:rPr>
                <w:szCs w:val="28"/>
              </w:rPr>
              <w:t>3.25-3.70</w:t>
            </w:r>
          </w:p>
        </w:tc>
        <w:tc>
          <w:tcPr>
            <w:tcW w:w="3581" w:type="dxa"/>
            <w:tcBorders>
              <w:top w:val="nil"/>
              <w:left w:val="single" w:sz="6" w:space="0" w:color="auto"/>
              <w:bottom w:val="nil"/>
              <w:right w:val="single" w:sz="6" w:space="0" w:color="auto"/>
            </w:tcBorders>
            <w:shd w:val="clear" w:color="auto" w:fill="FFFFFF"/>
          </w:tcPr>
          <w:p w14:paraId="0CA94A0B" w14:textId="77777777" w:rsidR="00601ED4" w:rsidRPr="002042CE" w:rsidRDefault="00EF6ADF" w:rsidP="001D54B8">
            <w:pPr>
              <w:shd w:val="clear" w:color="auto" w:fill="FFFFFF"/>
              <w:jc w:val="center"/>
              <w:rPr>
                <w:szCs w:val="28"/>
              </w:rPr>
            </w:pPr>
            <w:r w:rsidRPr="002042CE">
              <w:rPr>
                <w:szCs w:val="28"/>
              </w:rPr>
              <w:t>33</w:t>
            </w:r>
          </w:p>
        </w:tc>
      </w:tr>
      <w:tr w:rsidR="00601ED4" w:rsidRPr="002042CE" w14:paraId="4550CD6D"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35C763B9" w14:textId="77777777" w:rsidR="00601ED4" w:rsidRPr="002042CE" w:rsidRDefault="00EF6ADF" w:rsidP="001D54B8">
            <w:pPr>
              <w:shd w:val="clear" w:color="auto" w:fill="FFFFFF"/>
              <w:jc w:val="center"/>
              <w:rPr>
                <w:szCs w:val="28"/>
              </w:rPr>
            </w:pPr>
            <w:r w:rsidRPr="002042CE">
              <w:rPr>
                <w:szCs w:val="28"/>
              </w:rPr>
              <w:t>3.75-4.20</w:t>
            </w:r>
          </w:p>
        </w:tc>
        <w:tc>
          <w:tcPr>
            <w:tcW w:w="3581" w:type="dxa"/>
            <w:tcBorders>
              <w:top w:val="nil"/>
              <w:left w:val="single" w:sz="6" w:space="0" w:color="auto"/>
              <w:bottom w:val="nil"/>
              <w:right w:val="single" w:sz="6" w:space="0" w:color="auto"/>
            </w:tcBorders>
            <w:shd w:val="clear" w:color="auto" w:fill="FFFFFF"/>
          </w:tcPr>
          <w:p w14:paraId="3D496FBF" w14:textId="77777777" w:rsidR="00601ED4" w:rsidRPr="002042CE" w:rsidRDefault="00EF6ADF" w:rsidP="001D54B8">
            <w:pPr>
              <w:shd w:val="clear" w:color="auto" w:fill="FFFFFF"/>
              <w:jc w:val="center"/>
              <w:rPr>
                <w:szCs w:val="28"/>
              </w:rPr>
            </w:pPr>
            <w:r w:rsidRPr="002042CE">
              <w:rPr>
                <w:szCs w:val="28"/>
              </w:rPr>
              <w:t>34</w:t>
            </w:r>
          </w:p>
        </w:tc>
      </w:tr>
      <w:tr w:rsidR="00601ED4" w:rsidRPr="002042CE" w14:paraId="10E18BFB" w14:textId="77777777" w:rsidTr="00057B5D">
        <w:trPr>
          <w:trHeight w:val="20"/>
          <w:jc w:val="center"/>
        </w:trPr>
        <w:tc>
          <w:tcPr>
            <w:tcW w:w="3576" w:type="dxa"/>
            <w:tcBorders>
              <w:top w:val="nil"/>
              <w:left w:val="single" w:sz="6" w:space="0" w:color="auto"/>
              <w:bottom w:val="nil"/>
              <w:right w:val="single" w:sz="6" w:space="0" w:color="auto"/>
            </w:tcBorders>
            <w:shd w:val="clear" w:color="auto" w:fill="FFFFFF"/>
          </w:tcPr>
          <w:p w14:paraId="47E59CAC" w14:textId="77777777" w:rsidR="00601ED4" w:rsidRPr="002042CE" w:rsidRDefault="00EF6ADF" w:rsidP="001D54B8">
            <w:pPr>
              <w:shd w:val="clear" w:color="auto" w:fill="FFFFFF"/>
              <w:jc w:val="center"/>
              <w:rPr>
                <w:szCs w:val="28"/>
              </w:rPr>
            </w:pPr>
            <w:r w:rsidRPr="002042CE">
              <w:rPr>
                <w:szCs w:val="28"/>
              </w:rPr>
              <w:t>4.25-4.70</w:t>
            </w:r>
          </w:p>
        </w:tc>
        <w:tc>
          <w:tcPr>
            <w:tcW w:w="3581" w:type="dxa"/>
            <w:tcBorders>
              <w:top w:val="nil"/>
              <w:left w:val="single" w:sz="6" w:space="0" w:color="auto"/>
              <w:bottom w:val="nil"/>
              <w:right w:val="single" w:sz="6" w:space="0" w:color="auto"/>
            </w:tcBorders>
            <w:shd w:val="clear" w:color="auto" w:fill="FFFFFF"/>
          </w:tcPr>
          <w:p w14:paraId="4EB856AA" w14:textId="77777777" w:rsidR="00601ED4" w:rsidRPr="002042CE" w:rsidRDefault="00EF6ADF" w:rsidP="001D54B8">
            <w:pPr>
              <w:shd w:val="clear" w:color="auto" w:fill="FFFFFF"/>
              <w:jc w:val="center"/>
              <w:rPr>
                <w:szCs w:val="28"/>
              </w:rPr>
            </w:pPr>
            <w:r w:rsidRPr="002042CE">
              <w:rPr>
                <w:szCs w:val="28"/>
              </w:rPr>
              <w:t>35</w:t>
            </w:r>
          </w:p>
        </w:tc>
      </w:tr>
      <w:tr w:rsidR="00601ED4" w:rsidRPr="002042CE" w14:paraId="1A141C62" w14:textId="77777777" w:rsidTr="00057B5D">
        <w:trPr>
          <w:trHeight w:val="20"/>
          <w:jc w:val="center"/>
        </w:trPr>
        <w:tc>
          <w:tcPr>
            <w:tcW w:w="3576" w:type="dxa"/>
            <w:tcBorders>
              <w:top w:val="nil"/>
              <w:left w:val="single" w:sz="6" w:space="0" w:color="auto"/>
              <w:bottom w:val="single" w:sz="6" w:space="0" w:color="auto"/>
              <w:right w:val="single" w:sz="6" w:space="0" w:color="auto"/>
            </w:tcBorders>
            <w:shd w:val="clear" w:color="auto" w:fill="FFFFFF"/>
          </w:tcPr>
          <w:p w14:paraId="37C3D5F4" w14:textId="77777777" w:rsidR="00601ED4" w:rsidRPr="002042CE" w:rsidRDefault="00EF6ADF" w:rsidP="001D54B8">
            <w:pPr>
              <w:shd w:val="clear" w:color="auto" w:fill="FFFFFF"/>
              <w:jc w:val="center"/>
              <w:rPr>
                <w:szCs w:val="28"/>
              </w:rPr>
            </w:pPr>
            <w:r w:rsidRPr="002042CE">
              <w:rPr>
                <w:szCs w:val="28"/>
              </w:rPr>
              <w:t>4.75-5.0 or more</w:t>
            </w:r>
          </w:p>
        </w:tc>
        <w:tc>
          <w:tcPr>
            <w:tcW w:w="3581" w:type="dxa"/>
            <w:tcBorders>
              <w:top w:val="nil"/>
              <w:left w:val="single" w:sz="6" w:space="0" w:color="auto"/>
              <w:bottom w:val="single" w:sz="6" w:space="0" w:color="auto"/>
              <w:right w:val="single" w:sz="6" w:space="0" w:color="auto"/>
            </w:tcBorders>
            <w:shd w:val="clear" w:color="auto" w:fill="FFFFFF"/>
          </w:tcPr>
          <w:p w14:paraId="6EF3CD33" w14:textId="77777777" w:rsidR="00601ED4" w:rsidRPr="002042CE" w:rsidRDefault="00EF6ADF" w:rsidP="001D54B8">
            <w:pPr>
              <w:shd w:val="clear" w:color="auto" w:fill="FFFFFF"/>
              <w:jc w:val="center"/>
              <w:rPr>
                <w:szCs w:val="28"/>
              </w:rPr>
            </w:pPr>
            <w:r w:rsidRPr="002042CE">
              <w:rPr>
                <w:szCs w:val="28"/>
              </w:rPr>
              <w:t>36</w:t>
            </w:r>
          </w:p>
        </w:tc>
      </w:tr>
    </w:tbl>
    <w:p w14:paraId="1091A303" w14:textId="0B68B63B" w:rsidR="00601ED4" w:rsidRPr="002042CE" w:rsidRDefault="00EF6ADF" w:rsidP="00CC6555">
      <w:pPr>
        <w:shd w:val="clear" w:color="auto" w:fill="FFFFFF"/>
        <w:spacing w:before="120"/>
        <w:ind w:left="24"/>
        <w:jc w:val="both"/>
        <w:rPr>
          <w:szCs w:val="28"/>
        </w:rPr>
      </w:pPr>
      <w:r w:rsidRPr="002042CE">
        <w:rPr>
          <w:szCs w:val="28"/>
        </w:rPr>
        <w:t>*If a child is in the care of a parent for less than 30% of the nights, no allowance is made in the formula.</w:t>
      </w:r>
      <w:r w:rsidR="00384388" w:rsidRPr="002042CE">
        <w:rPr>
          <w:szCs w:val="28"/>
        </w:rPr>
        <w:t>”</w:t>
      </w:r>
      <w:r w:rsidRPr="002042CE">
        <w:rPr>
          <w:szCs w:val="28"/>
        </w:rPr>
        <w:t>.</w:t>
      </w:r>
    </w:p>
    <w:p w14:paraId="3E27618A" w14:textId="77777777" w:rsidR="00601ED4" w:rsidRPr="00303271" w:rsidRDefault="00EF6ADF" w:rsidP="00CC6555">
      <w:pPr>
        <w:shd w:val="clear" w:color="auto" w:fill="FFFFFF"/>
        <w:spacing w:before="120"/>
        <w:ind w:left="19"/>
        <w:jc w:val="both"/>
        <w:rPr>
          <w:sz w:val="22"/>
          <w:szCs w:val="28"/>
        </w:rPr>
      </w:pPr>
      <w:r w:rsidRPr="00303271">
        <w:rPr>
          <w:b/>
          <w:bCs/>
          <w:sz w:val="22"/>
          <w:szCs w:val="28"/>
        </w:rPr>
        <w:t>Application of the basic formula etc.</w:t>
      </w:r>
    </w:p>
    <w:p w14:paraId="07D5AE7F" w14:textId="77777777" w:rsidR="00601ED4" w:rsidRPr="00303271" w:rsidRDefault="00EF6ADF" w:rsidP="00CC6555">
      <w:pPr>
        <w:shd w:val="clear" w:color="auto" w:fill="FFFFFF"/>
        <w:spacing w:before="120"/>
        <w:ind w:left="379"/>
        <w:jc w:val="both"/>
        <w:rPr>
          <w:sz w:val="22"/>
          <w:szCs w:val="28"/>
        </w:rPr>
      </w:pPr>
      <w:r w:rsidRPr="00303271">
        <w:rPr>
          <w:b/>
          <w:bCs/>
          <w:sz w:val="22"/>
          <w:szCs w:val="28"/>
        </w:rPr>
        <w:t xml:space="preserve">11. </w:t>
      </w:r>
      <w:r w:rsidRPr="00303271">
        <w:rPr>
          <w:sz w:val="22"/>
          <w:szCs w:val="28"/>
        </w:rPr>
        <w:t>Section 54 of the Principal Act is amended:</w:t>
      </w:r>
    </w:p>
    <w:p w14:paraId="2B93FCEE" w14:textId="77777777" w:rsidR="00601ED4" w:rsidRPr="00303271" w:rsidRDefault="00EF6ADF" w:rsidP="00CC6555">
      <w:pPr>
        <w:shd w:val="clear" w:color="auto" w:fill="FFFFFF"/>
        <w:spacing w:before="120"/>
        <w:ind w:left="816" w:hanging="398"/>
        <w:jc w:val="both"/>
        <w:rPr>
          <w:sz w:val="22"/>
          <w:szCs w:val="28"/>
        </w:rPr>
      </w:pPr>
      <w:r w:rsidRPr="00303271">
        <w:rPr>
          <w:b/>
          <w:bCs/>
          <w:sz w:val="22"/>
          <w:szCs w:val="28"/>
        </w:rPr>
        <w:t>(a)</w:t>
      </w:r>
      <w:r w:rsidRPr="00303271">
        <w:rPr>
          <w:sz w:val="22"/>
          <w:szCs w:val="28"/>
        </w:rPr>
        <w:t xml:space="preserve"> by omitting from the components of the formula in paragraph (b):</w:t>
      </w:r>
    </w:p>
    <w:p w14:paraId="675AF22D" w14:textId="77777777" w:rsidR="00601ED4" w:rsidRPr="00303271" w:rsidRDefault="00384388" w:rsidP="00CC6555">
      <w:pPr>
        <w:shd w:val="clear" w:color="auto" w:fill="FFFFFF"/>
        <w:spacing w:before="120"/>
        <w:ind w:left="816"/>
        <w:jc w:val="both"/>
        <w:rPr>
          <w:sz w:val="22"/>
          <w:szCs w:val="28"/>
        </w:rPr>
      </w:pPr>
      <w:r w:rsidRPr="00303271">
        <w:rPr>
          <w:sz w:val="22"/>
          <w:szCs w:val="28"/>
        </w:rPr>
        <w:t>“</w:t>
      </w:r>
      <w:r w:rsidR="00EF6ADF" w:rsidRPr="00303271">
        <w:rPr>
          <w:sz w:val="22"/>
          <w:szCs w:val="28"/>
        </w:rPr>
        <w:t>(with the number attributed to each shared custody child of the liable parent and the custodian entitled to child support taken to be 0.5)</w:t>
      </w:r>
      <w:r w:rsidRPr="00303271">
        <w:rPr>
          <w:sz w:val="22"/>
          <w:szCs w:val="28"/>
        </w:rPr>
        <w:t>”</w:t>
      </w:r>
    </w:p>
    <w:p w14:paraId="27099FA3" w14:textId="77777777" w:rsidR="00601ED4" w:rsidRPr="00303271" w:rsidRDefault="00EF6ADF" w:rsidP="00CC6555">
      <w:pPr>
        <w:shd w:val="clear" w:color="auto" w:fill="FFFFFF"/>
        <w:spacing w:before="120"/>
        <w:ind w:left="816"/>
        <w:jc w:val="both"/>
        <w:rPr>
          <w:sz w:val="22"/>
          <w:szCs w:val="28"/>
        </w:rPr>
      </w:pPr>
      <w:r w:rsidRPr="00303271">
        <w:rPr>
          <w:sz w:val="22"/>
          <w:szCs w:val="28"/>
        </w:rPr>
        <w:t>and substituting:</w:t>
      </w:r>
    </w:p>
    <w:p w14:paraId="373DEA49" w14:textId="77777777" w:rsidR="00601ED4" w:rsidRPr="00303271" w:rsidRDefault="00384388" w:rsidP="00CC6555">
      <w:pPr>
        <w:shd w:val="clear" w:color="auto" w:fill="FFFFFF"/>
        <w:spacing w:before="120"/>
        <w:ind w:left="821"/>
        <w:jc w:val="both"/>
        <w:rPr>
          <w:sz w:val="22"/>
          <w:szCs w:val="28"/>
        </w:rPr>
      </w:pPr>
      <w:r w:rsidRPr="00303271">
        <w:rPr>
          <w:sz w:val="22"/>
          <w:szCs w:val="28"/>
        </w:rPr>
        <w:t>“</w:t>
      </w:r>
      <w:r w:rsidR="00EF6ADF" w:rsidRPr="00303271">
        <w:rPr>
          <w:sz w:val="22"/>
          <w:szCs w:val="28"/>
        </w:rPr>
        <w:t>(with the number attributed to each child to whom a custodian has major access taken to be 0.65, the number attributed to each child to whom a custodian has substantial access taken to be 0.35 and the number attributed to each shared custody child of the liable parent and the custodian entitled to child support taken to be 0.5)</w:t>
      </w:r>
      <w:r w:rsidRPr="00303271">
        <w:rPr>
          <w:sz w:val="22"/>
          <w:szCs w:val="28"/>
        </w:rPr>
        <w:t>”</w:t>
      </w:r>
      <w:r w:rsidR="00EF6ADF" w:rsidRPr="00303271">
        <w:rPr>
          <w:sz w:val="22"/>
          <w:szCs w:val="28"/>
        </w:rPr>
        <w:t>;</w:t>
      </w:r>
    </w:p>
    <w:p w14:paraId="5D51C397" w14:textId="77777777" w:rsidR="00601ED4" w:rsidRPr="00303271" w:rsidRDefault="00601ED4" w:rsidP="00CC6555">
      <w:pPr>
        <w:shd w:val="clear" w:color="auto" w:fill="FFFFFF"/>
        <w:spacing w:before="120"/>
        <w:ind w:left="821"/>
        <w:jc w:val="both"/>
        <w:rPr>
          <w:sz w:val="22"/>
          <w:szCs w:val="28"/>
        </w:rPr>
        <w:sectPr w:rsidR="00601ED4" w:rsidRPr="00303271" w:rsidSect="00303271">
          <w:pgSz w:w="12240" w:h="15840"/>
          <w:pgMar w:top="1440" w:right="1440" w:bottom="1440" w:left="1440" w:header="720" w:footer="720" w:gutter="0"/>
          <w:cols w:space="60"/>
          <w:noEndnote/>
          <w:docGrid w:linePitch="272"/>
        </w:sectPr>
      </w:pPr>
    </w:p>
    <w:p w14:paraId="24C9663A" w14:textId="77777777" w:rsidR="00601ED4" w:rsidRPr="00303271" w:rsidRDefault="00EF6ADF" w:rsidP="00CC6555">
      <w:pPr>
        <w:shd w:val="clear" w:color="auto" w:fill="FFFFFF"/>
        <w:spacing w:before="120"/>
        <w:ind w:left="782" w:hanging="394"/>
        <w:jc w:val="both"/>
        <w:rPr>
          <w:sz w:val="22"/>
          <w:szCs w:val="28"/>
        </w:rPr>
      </w:pPr>
      <w:r w:rsidRPr="00303271">
        <w:rPr>
          <w:b/>
          <w:bCs/>
          <w:sz w:val="22"/>
          <w:szCs w:val="28"/>
        </w:rPr>
        <w:lastRenderedPageBreak/>
        <w:t>(b)</w:t>
      </w:r>
      <w:r w:rsidRPr="00303271">
        <w:rPr>
          <w:sz w:val="22"/>
          <w:szCs w:val="28"/>
        </w:rPr>
        <w:t xml:space="preserve"> by omitting the table from paragraph (c) and substituting the following table:</w:t>
      </w:r>
    </w:p>
    <w:p w14:paraId="5D6387E6" w14:textId="77777777" w:rsidR="00601ED4" w:rsidRPr="00303271" w:rsidRDefault="00384388" w:rsidP="00FE03A4">
      <w:pPr>
        <w:shd w:val="clear" w:color="auto" w:fill="FFFFFF"/>
        <w:spacing w:before="120" w:after="120"/>
        <w:jc w:val="center"/>
        <w:rPr>
          <w:sz w:val="22"/>
          <w:szCs w:val="28"/>
        </w:rPr>
      </w:pPr>
      <w:r w:rsidRPr="00303271">
        <w:rPr>
          <w:sz w:val="22"/>
          <w:szCs w:val="28"/>
        </w:rPr>
        <w:t>“</w:t>
      </w:r>
      <w:r w:rsidR="00EF6ADF" w:rsidRPr="00303271">
        <w:rPr>
          <w:sz w:val="22"/>
          <w:szCs w:val="28"/>
        </w:rPr>
        <w:t>MODIFIED TABLE OF CHILD SUPPORT PERCENTAGES</w:t>
      </w:r>
    </w:p>
    <w:tbl>
      <w:tblPr>
        <w:tblW w:w="0" w:type="auto"/>
        <w:jc w:val="center"/>
        <w:tblLayout w:type="fixed"/>
        <w:tblCellMar>
          <w:left w:w="40" w:type="dxa"/>
          <w:right w:w="40" w:type="dxa"/>
        </w:tblCellMar>
        <w:tblLook w:val="0000" w:firstRow="0" w:lastRow="0" w:firstColumn="0" w:lastColumn="0" w:noHBand="0" w:noVBand="0"/>
      </w:tblPr>
      <w:tblGrid>
        <w:gridCol w:w="3562"/>
        <w:gridCol w:w="3576"/>
      </w:tblGrid>
      <w:tr w:rsidR="00601ED4" w:rsidRPr="002042CE" w14:paraId="7FF5221F" w14:textId="77777777" w:rsidTr="00FE03A4">
        <w:trPr>
          <w:trHeight w:val="20"/>
          <w:jc w:val="center"/>
        </w:trPr>
        <w:tc>
          <w:tcPr>
            <w:tcW w:w="3562" w:type="dxa"/>
            <w:tcBorders>
              <w:top w:val="single" w:sz="6" w:space="0" w:color="auto"/>
              <w:left w:val="single" w:sz="6" w:space="0" w:color="auto"/>
              <w:bottom w:val="single" w:sz="6" w:space="0" w:color="auto"/>
              <w:right w:val="single" w:sz="6" w:space="0" w:color="auto"/>
            </w:tcBorders>
            <w:shd w:val="clear" w:color="auto" w:fill="FFFFFF"/>
          </w:tcPr>
          <w:p w14:paraId="4E6171AC" w14:textId="491F560C" w:rsidR="00601ED4" w:rsidRPr="002042CE" w:rsidRDefault="00EF6ADF" w:rsidP="002042CE">
            <w:pPr>
              <w:shd w:val="clear" w:color="auto" w:fill="FFFFFF"/>
              <w:spacing w:before="120"/>
              <w:jc w:val="center"/>
              <w:rPr>
                <w:szCs w:val="28"/>
              </w:rPr>
            </w:pPr>
            <w:r w:rsidRPr="002042CE">
              <w:rPr>
                <w:szCs w:val="28"/>
              </w:rPr>
              <w:t>Number of children in relation to whom the liable parent is a liable parent</w:t>
            </w:r>
            <w:r w:rsidR="00384388" w:rsidRPr="002042CE">
              <w:rPr>
                <w:szCs w:val="28"/>
              </w:rPr>
              <w:t xml:space="preserve"> </w:t>
            </w:r>
            <w:r w:rsidRPr="002042CE">
              <w:rPr>
                <w:szCs w:val="28"/>
              </w:rPr>
              <w:t>in</w:t>
            </w:r>
            <w:r w:rsidR="00384388" w:rsidRPr="002042CE">
              <w:rPr>
                <w:szCs w:val="28"/>
              </w:rPr>
              <w:t xml:space="preserve"> </w:t>
            </w:r>
            <w:r w:rsidRPr="002042CE">
              <w:rPr>
                <w:szCs w:val="28"/>
              </w:rPr>
              <w:t>relation</w:t>
            </w:r>
            <w:r w:rsidR="00384388" w:rsidRPr="002042CE">
              <w:rPr>
                <w:szCs w:val="28"/>
              </w:rPr>
              <w:t xml:space="preserve"> </w:t>
            </w:r>
            <w:r w:rsidRPr="002042CE">
              <w:rPr>
                <w:szCs w:val="28"/>
              </w:rPr>
              <w:t>to</w:t>
            </w:r>
            <w:r w:rsidR="00384388" w:rsidRPr="002042CE">
              <w:rPr>
                <w:szCs w:val="28"/>
              </w:rPr>
              <w:t xml:space="preserve"> </w:t>
            </w:r>
            <w:r w:rsidRPr="002042CE">
              <w:rPr>
                <w:szCs w:val="28"/>
              </w:rPr>
              <w:t>all</w:t>
            </w:r>
            <w:r w:rsidR="00384388" w:rsidRPr="002042CE">
              <w:rPr>
                <w:szCs w:val="28"/>
              </w:rPr>
              <w:t xml:space="preserve"> </w:t>
            </w:r>
            <w:r w:rsidRPr="002042CE">
              <w:rPr>
                <w:szCs w:val="28"/>
              </w:rPr>
              <w:t>of</w:t>
            </w:r>
            <w:r w:rsidR="00384388" w:rsidRPr="002042CE">
              <w:rPr>
                <w:szCs w:val="28"/>
              </w:rPr>
              <w:t xml:space="preserve"> </w:t>
            </w:r>
            <w:r w:rsidRPr="002042CE">
              <w:rPr>
                <w:szCs w:val="28"/>
              </w:rPr>
              <w:t>the custodians entitled to child support</w:t>
            </w:r>
          </w:p>
        </w:tc>
        <w:tc>
          <w:tcPr>
            <w:tcW w:w="3576" w:type="dxa"/>
            <w:tcBorders>
              <w:top w:val="single" w:sz="6" w:space="0" w:color="auto"/>
              <w:left w:val="single" w:sz="6" w:space="0" w:color="auto"/>
              <w:bottom w:val="single" w:sz="6" w:space="0" w:color="auto"/>
              <w:right w:val="single" w:sz="6" w:space="0" w:color="auto"/>
            </w:tcBorders>
            <w:shd w:val="clear" w:color="auto" w:fill="FFFFFF"/>
          </w:tcPr>
          <w:p w14:paraId="0B52BBA3" w14:textId="77777777" w:rsidR="00601ED4" w:rsidRPr="002042CE" w:rsidRDefault="00EF6ADF" w:rsidP="00FE03A4">
            <w:pPr>
              <w:shd w:val="clear" w:color="auto" w:fill="FFFFFF"/>
              <w:spacing w:before="120"/>
              <w:jc w:val="center"/>
              <w:rPr>
                <w:szCs w:val="28"/>
              </w:rPr>
            </w:pPr>
            <w:r w:rsidRPr="002042CE">
              <w:rPr>
                <w:szCs w:val="28"/>
              </w:rPr>
              <w:t>Child Support Percentage</w:t>
            </w:r>
          </w:p>
        </w:tc>
      </w:tr>
      <w:tr w:rsidR="00601ED4" w:rsidRPr="002042CE" w14:paraId="3070E404" w14:textId="77777777" w:rsidTr="00FE03A4">
        <w:trPr>
          <w:trHeight w:val="20"/>
          <w:jc w:val="center"/>
        </w:trPr>
        <w:tc>
          <w:tcPr>
            <w:tcW w:w="3562" w:type="dxa"/>
            <w:tcBorders>
              <w:top w:val="single" w:sz="6" w:space="0" w:color="auto"/>
              <w:left w:val="single" w:sz="6" w:space="0" w:color="auto"/>
              <w:bottom w:val="nil"/>
              <w:right w:val="single" w:sz="6" w:space="0" w:color="auto"/>
            </w:tcBorders>
            <w:shd w:val="clear" w:color="auto" w:fill="FFFFFF"/>
          </w:tcPr>
          <w:p w14:paraId="7A2AEB28" w14:textId="77777777" w:rsidR="00601ED4" w:rsidRPr="002042CE" w:rsidRDefault="00EF6ADF" w:rsidP="00FE03A4">
            <w:pPr>
              <w:shd w:val="clear" w:color="auto" w:fill="FFFFFF"/>
              <w:spacing w:before="120"/>
              <w:jc w:val="center"/>
              <w:rPr>
                <w:szCs w:val="28"/>
              </w:rPr>
            </w:pPr>
            <w:r w:rsidRPr="002042CE">
              <w:rPr>
                <w:szCs w:val="28"/>
              </w:rPr>
              <w:t>Less than 0.35</w:t>
            </w:r>
          </w:p>
        </w:tc>
        <w:tc>
          <w:tcPr>
            <w:tcW w:w="3576" w:type="dxa"/>
            <w:tcBorders>
              <w:top w:val="single" w:sz="6" w:space="0" w:color="auto"/>
              <w:left w:val="single" w:sz="6" w:space="0" w:color="auto"/>
              <w:bottom w:val="nil"/>
              <w:right w:val="single" w:sz="6" w:space="0" w:color="auto"/>
            </w:tcBorders>
            <w:shd w:val="clear" w:color="auto" w:fill="FFFFFF"/>
          </w:tcPr>
          <w:p w14:paraId="5B8C4CF3" w14:textId="77777777" w:rsidR="00601ED4" w:rsidRPr="002042CE" w:rsidRDefault="00EF6ADF" w:rsidP="00FE03A4">
            <w:pPr>
              <w:shd w:val="clear" w:color="auto" w:fill="FFFFFF"/>
              <w:spacing w:before="120"/>
              <w:jc w:val="center"/>
              <w:rPr>
                <w:szCs w:val="28"/>
              </w:rPr>
            </w:pPr>
            <w:r w:rsidRPr="002042CE">
              <w:rPr>
                <w:szCs w:val="28"/>
              </w:rPr>
              <w:t>Not Applicable*</w:t>
            </w:r>
          </w:p>
        </w:tc>
      </w:tr>
      <w:tr w:rsidR="00601ED4" w:rsidRPr="002042CE" w14:paraId="43B356CE"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75E829D8" w14:textId="77777777" w:rsidR="00601ED4" w:rsidRPr="002042CE" w:rsidRDefault="00EF6ADF" w:rsidP="00FE03A4">
            <w:pPr>
              <w:shd w:val="clear" w:color="auto" w:fill="FFFFFF"/>
              <w:spacing w:before="120"/>
              <w:jc w:val="center"/>
              <w:rPr>
                <w:szCs w:val="28"/>
              </w:rPr>
            </w:pPr>
            <w:r w:rsidRPr="002042CE">
              <w:rPr>
                <w:szCs w:val="28"/>
              </w:rPr>
              <w:t>0.35</w:t>
            </w:r>
          </w:p>
        </w:tc>
        <w:tc>
          <w:tcPr>
            <w:tcW w:w="3576" w:type="dxa"/>
            <w:tcBorders>
              <w:top w:val="nil"/>
              <w:left w:val="single" w:sz="6" w:space="0" w:color="auto"/>
              <w:bottom w:val="nil"/>
              <w:right w:val="single" w:sz="6" w:space="0" w:color="auto"/>
            </w:tcBorders>
            <w:shd w:val="clear" w:color="auto" w:fill="FFFFFF"/>
          </w:tcPr>
          <w:p w14:paraId="669A2CBE" w14:textId="77777777" w:rsidR="00601ED4" w:rsidRPr="002042CE" w:rsidRDefault="00EF6ADF" w:rsidP="00FE03A4">
            <w:pPr>
              <w:shd w:val="clear" w:color="auto" w:fill="FFFFFF"/>
              <w:spacing w:before="120"/>
              <w:jc w:val="center"/>
              <w:rPr>
                <w:szCs w:val="28"/>
              </w:rPr>
            </w:pPr>
            <w:r w:rsidRPr="002042CE">
              <w:rPr>
                <w:szCs w:val="28"/>
              </w:rPr>
              <w:t>8</w:t>
            </w:r>
          </w:p>
        </w:tc>
      </w:tr>
      <w:tr w:rsidR="00601ED4" w:rsidRPr="002042CE" w14:paraId="780AA368"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5215F83F" w14:textId="77777777" w:rsidR="00601ED4" w:rsidRPr="002042CE" w:rsidRDefault="00EF6ADF" w:rsidP="00FE03A4">
            <w:pPr>
              <w:shd w:val="clear" w:color="auto" w:fill="FFFFFF"/>
              <w:spacing w:before="120"/>
              <w:jc w:val="center"/>
              <w:rPr>
                <w:szCs w:val="28"/>
              </w:rPr>
            </w:pPr>
            <w:r w:rsidRPr="002042CE">
              <w:rPr>
                <w:szCs w:val="28"/>
              </w:rPr>
              <w:t>0.50</w:t>
            </w:r>
          </w:p>
        </w:tc>
        <w:tc>
          <w:tcPr>
            <w:tcW w:w="3576" w:type="dxa"/>
            <w:tcBorders>
              <w:top w:val="nil"/>
              <w:left w:val="single" w:sz="6" w:space="0" w:color="auto"/>
              <w:bottom w:val="nil"/>
              <w:right w:val="single" w:sz="6" w:space="0" w:color="auto"/>
            </w:tcBorders>
            <w:shd w:val="clear" w:color="auto" w:fill="FFFFFF"/>
          </w:tcPr>
          <w:p w14:paraId="2FE179CE" w14:textId="77777777" w:rsidR="00601ED4" w:rsidRPr="002042CE" w:rsidRDefault="00EF6ADF" w:rsidP="00FE03A4">
            <w:pPr>
              <w:shd w:val="clear" w:color="auto" w:fill="FFFFFF"/>
              <w:spacing w:before="120"/>
              <w:jc w:val="center"/>
              <w:rPr>
                <w:szCs w:val="28"/>
              </w:rPr>
            </w:pPr>
            <w:r w:rsidRPr="002042CE">
              <w:rPr>
                <w:szCs w:val="28"/>
              </w:rPr>
              <w:t>12</w:t>
            </w:r>
          </w:p>
        </w:tc>
      </w:tr>
      <w:tr w:rsidR="00601ED4" w:rsidRPr="002042CE" w14:paraId="03D4BC13"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4B2BC93D" w14:textId="77777777" w:rsidR="00601ED4" w:rsidRPr="002042CE" w:rsidRDefault="00EF6ADF" w:rsidP="00FE03A4">
            <w:pPr>
              <w:shd w:val="clear" w:color="auto" w:fill="FFFFFF"/>
              <w:spacing w:before="120"/>
              <w:jc w:val="center"/>
              <w:rPr>
                <w:szCs w:val="28"/>
              </w:rPr>
            </w:pPr>
            <w:r w:rsidRPr="002042CE">
              <w:rPr>
                <w:szCs w:val="28"/>
              </w:rPr>
              <w:t>0.65-0.70</w:t>
            </w:r>
          </w:p>
        </w:tc>
        <w:tc>
          <w:tcPr>
            <w:tcW w:w="3576" w:type="dxa"/>
            <w:tcBorders>
              <w:top w:val="nil"/>
              <w:left w:val="single" w:sz="6" w:space="0" w:color="auto"/>
              <w:bottom w:val="nil"/>
              <w:right w:val="single" w:sz="6" w:space="0" w:color="auto"/>
            </w:tcBorders>
            <w:shd w:val="clear" w:color="auto" w:fill="FFFFFF"/>
          </w:tcPr>
          <w:p w14:paraId="69D3F7C2" w14:textId="77777777" w:rsidR="00601ED4" w:rsidRPr="002042CE" w:rsidRDefault="00EF6ADF" w:rsidP="00FE03A4">
            <w:pPr>
              <w:shd w:val="clear" w:color="auto" w:fill="FFFFFF"/>
              <w:spacing w:before="120"/>
              <w:jc w:val="center"/>
              <w:rPr>
                <w:szCs w:val="28"/>
              </w:rPr>
            </w:pPr>
            <w:r w:rsidRPr="002042CE">
              <w:rPr>
                <w:szCs w:val="28"/>
              </w:rPr>
              <w:t>14</w:t>
            </w:r>
          </w:p>
        </w:tc>
      </w:tr>
      <w:tr w:rsidR="00601ED4" w:rsidRPr="002042CE" w14:paraId="51619059"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133FDC47" w14:textId="77777777" w:rsidR="00601ED4" w:rsidRPr="002042CE" w:rsidRDefault="00EF6ADF" w:rsidP="00FE03A4">
            <w:pPr>
              <w:shd w:val="clear" w:color="auto" w:fill="FFFFFF"/>
              <w:spacing w:before="120"/>
              <w:jc w:val="center"/>
              <w:rPr>
                <w:szCs w:val="28"/>
              </w:rPr>
            </w:pPr>
            <w:r w:rsidRPr="002042CE">
              <w:rPr>
                <w:szCs w:val="28"/>
              </w:rPr>
              <w:t>0.85</w:t>
            </w:r>
          </w:p>
        </w:tc>
        <w:tc>
          <w:tcPr>
            <w:tcW w:w="3576" w:type="dxa"/>
            <w:tcBorders>
              <w:top w:val="nil"/>
              <w:left w:val="single" w:sz="6" w:space="0" w:color="auto"/>
              <w:bottom w:val="nil"/>
              <w:right w:val="single" w:sz="6" w:space="0" w:color="auto"/>
            </w:tcBorders>
            <w:shd w:val="clear" w:color="auto" w:fill="FFFFFF"/>
          </w:tcPr>
          <w:p w14:paraId="13F24C30" w14:textId="77777777" w:rsidR="00601ED4" w:rsidRPr="002042CE" w:rsidRDefault="00EF6ADF" w:rsidP="00FE03A4">
            <w:pPr>
              <w:shd w:val="clear" w:color="auto" w:fill="FFFFFF"/>
              <w:spacing w:before="120"/>
              <w:jc w:val="center"/>
              <w:rPr>
                <w:szCs w:val="28"/>
              </w:rPr>
            </w:pPr>
            <w:r w:rsidRPr="002042CE">
              <w:rPr>
                <w:szCs w:val="28"/>
              </w:rPr>
              <w:t>16</w:t>
            </w:r>
          </w:p>
        </w:tc>
      </w:tr>
      <w:tr w:rsidR="00601ED4" w:rsidRPr="002042CE" w14:paraId="7A1219F0"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26EB880A" w14:textId="77777777" w:rsidR="00601ED4" w:rsidRPr="002042CE" w:rsidRDefault="00EF6ADF" w:rsidP="00FE03A4">
            <w:pPr>
              <w:shd w:val="clear" w:color="auto" w:fill="FFFFFF"/>
              <w:spacing w:before="120"/>
              <w:jc w:val="center"/>
              <w:rPr>
                <w:szCs w:val="28"/>
              </w:rPr>
            </w:pPr>
            <w:r w:rsidRPr="002042CE">
              <w:rPr>
                <w:szCs w:val="28"/>
              </w:rPr>
              <w:t>1.00</w:t>
            </w:r>
          </w:p>
        </w:tc>
        <w:tc>
          <w:tcPr>
            <w:tcW w:w="3576" w:type="dxa"/>
            <w:tcBorders>
              <w:top w:val="nil"/>
              <w:left w:val="single" w:sz="6" w:space="0" w:color="auto"/>
              <w:bottom w:val="nil"/>
              <w:right w:val="single" w:sz="6" w:space="0" w:color="auto"/>
            </w:tcBorders>
            <w:shd w:val="clear" w:color="auto" w:fill="FFFFFF"/>
          </w:tcPr>
          <w:p w14:paraId="34CEBC14" w14:textId="77777777" w:rsidR="00601ED4" w:rsidRPr="002042CE" w:rsidRDefault="00EF6ADF" w:rsidP="00FE03A4">
            <w:pPr>
              <w:shd w:val="clear" w:color="auto" w:fill="FFFFFF"/>
              <w:spacing w:before="120"/>
              <w:jc w:val="center"/>
              <w:rPr>
                <w:szCs w:val="28"/>
              </w:rPr>
            </w:pPr>
            <w:r w:rsidRPr="002042CE">
              <w:rPr>
                <w:szCs w:val="28"/>
              </w:rPr>
              <w:t>18</w:t>
            </w:r>
          </w:p>
        </w:tc>
      </w:tr>
      <w:tr w:rsidR="00601ED4" w:rsidRPr="002042CE" w14:paraId="535E3EC9"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237A01C1" w14:textId="77777777" w:rsidR="00601ED4" w:rsidRPr="002042CE" w:rsidRDefault="00EF6ADF" w:rsidP="00FE03A4">
            <w:pPr>
              <w:shd w:val="clear" w:color="auto" w:fill="FFFFFF"/>
              <w:spacing w:before="120"/>
              <w:jc w:val="center"/>
              <w:rPr>
                <w:szCs w:val="28"/>
              </w:rPr>
            </w:pPr>
            <w:r w:rsidRPr="002042CE">
              <w:rPr>
                <w:szCs w:val="28"/>
              </w:rPr>
              <w:t>1.05</w:t>
            </w:r>
          </w:p>
        </w:tc>
        <w:tc>
          <w:tcPr>
            <w:tcW w:w="3576" w:type="dxa"/>
            <w:tcBorders>
              <w:top w:val="nil"/>
              <w:left w:val="single" w:sz="6" w:space="0" w:color="auto"/>
              <w:bottom w:val="nil"/>
              <w:right w:val="single" w:sz="6" w:space="0" w:color="auto"/>
            </w:tcBorders>
            <w:shd w:val="clear" w:color="auto" w:fill="FFFFFF"/>
          </w:tcPr>
          <w:p w14:paraId="1AA1FC71" w14:textId="77777777" w:rsidR="00601ED4" w:rsidRPr="002042CE" w:rsidRDefault="00EF6ADF" w:rsidP="00FE03A4">
            <w:pPr>
              <w:shd w:val="clear" w:color="auto" w:fill="FFFFFF"/>
              <w:spacing w:before="120"/>
              <w:jc w:val="center"/>
              <w:rPr>
                <w:szCs w:val="28"/>
              </w:rPr>
            </w:pPr>
            <w:r w:rsidRPr="002042CE">
              <w:rPr>
                <w:szCs w:val="28"/>
              </w:rPr>
              <w:t>19</w:t>
            </w:r>
          </w:p>
        </w:tc>
      </w:tr>
      <w:tr w:rsidR="00601ED4" w:rsidRPr="002042CE" w14:paraId="0452983E"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619B86A6" w14:textId="77777777" w:rsidR="00601ED4" w:rsidRPr="002042CE" w:rsidRDefault="00EF6ADF" w:rsidP="00FE03A4">
            <w:pPr>
              <w:shd w:val="clear" w:color="auto" w:fill="FFFFFF"/>
              <w:spacing w:before="120"/>
              <w:jc w:val="center"/>
              <w:rPr>
                <w:szCs w:val="28"/>
              </w:rPr>
            </w:pPr>
            <w:r w:rsidRPr="002042CE">
              <w:rPr>
                <w:szCs w:val="28"/>
              </w:rPr>
              <w:t>1.15-1.20</w:t>
            </w:r>
          </w:p>
        </w:tc>
        <w:tc>
          <w:tcPr>
            <w:tcW w:w="3576" w:type="dxa"/>
            <w:tcBorders>
              <w:top w:val="nil"/>
              <w:left w:val="single" w:sz="6" w:space="0" w:color="auto"/>
              <w:bottom w:val="nil"/>
              <w:right w:val="single" w:sz="6" w:space="0" w:color="auto"/>
            </w:tcBorders>
            <w:shd w:val="clear" w:color="auto" w:fill="FFFFFF"/>
          </w:tcPr>
          <w:p w14:paraId="26898225" w14:textId="77777777" w:rsidR="00601ED4" w:rsidRPr="002042CE" w:rsidRDefault="00EF6ADF" w:rsidP="00FE03A4">
            <w:pPr>
              <w:shd w:val="clear" w:color="auto" w:fill="FFFFFF"/>
              <w:spacing w:before="120"/>
              <w:jc w:val="center"/>
              <w:rPr>
                <w:szCs w:val="28"/>
              </w:rPr>
            </w:pPr>
            <w:r w:rsidRPr="002042CE">
              <w:rPr>
                <w:szCs w:val="28"/>
              </w:rPr>
              <w:t>20</w:t>
            </w:r>
          </w:p>
        </w:tc>
      </w:tr>
      <w:tr w:rsidR="00601ED4" w:rsidRPr="002042CE" w14:paraId="6A8D2505"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6FA72AFB" w14:textId="77777777" w:rsidR="00601ED4" w:rsidRPr="002042CE" w:rsidRDefault="00EF6ADF" w:rsidP="00FE03A4">
            <w:pPr>
              <w:shd w:val="clear" w:color="auto" w:fill="FFFFFF"/>
              <w:spacing w:before="120"/>
              <w:jc w:val="center"/>
              <w:rPr>
                <w:szCs w:val="28"/>
              </w:rPr>
            </w:pPr>
            <w:r w:rsidRPr="002042CE">
              <w:rPr>
                <w:szCs w:val="28"/>
              </w:rPr>
              <w:t>1.25-1.35</w:t>
            </w:r>
          </w:p>
        </w:tc>
        <w:tc>
          <w:tcPr>
            <w:tcW w:w="3576" w:type="dxa"/>
            <w:tcBorders>
              <w:top w:val="nil"/>
              <w:left w:val="single" w:sz="6" w:space="0" w:color="auto"/>
              <w:bottom w:val="nil"/>
              <w:right w:val="single" w:sz="6" w:space="0" w:color="auto"/>
            </w:tcBorders>
            <w:shd w:val="clear" w:color="auto" w:fill="FFFFFF"/>
          </w:tcPr>
          <w:p w14:paraId="7B28E2AE" w14:textId="77777777" w:rsidR="00601ED4" w:rsidRPr="002042CE" w:rsidRDefault="00EF6ADF" w:rsidP="00FE03A4">
            <w:pPr>
              <w:shd w:val="clear" w:color="auto" w:fill="FFFFFF"/>
              <w:spacing w:before="120"/>
              <w:jc w:val="center"/>
              <w:rPr>
                <w:szCs w:val="28"/>
              </w:rPr>
            </w:pPr>
            <w:r w:rsidRPr="002042CE">
              <w:rPr>
                <w:szCs w:val="28"/>
              </w:rPr>
              <w:t>22</w:t>
            </w:r>
          </w:p>
        </w:tc>
      </w:tr>
      <w:tr w:rsidR="00601ED4" w:rsidRPr="002042CE" w14:paraId="19AB41DB"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43D21BBD" w14:textId="77777777" w:rsidR="00601ED4" w:rsidRPr="002042CE" w:rsidRDefault="00EF6ADF" w:rsidP="00FE03A4">
            <w:pPr>
              <w:shd w:val="clear" w:color="auto" w:fill="FFFFFF"/>
              <w:spacing w:before="120"/>
              <w:jc w:val="center"/>
              <w:rPr>
                <w:szCs w:val="28"/>
              </w:rPr>
            </w:pPr>
            <w:r w:rsidRPr="002042CE">
              <w:rPr>
                <w:szCs w:val="28"/>
              </w:rPr>
              <w:t>1.40-1.45</w:t>
            </w:r>
          </w:p>
        </w:tc>
        <w:tc>
          <w:tcPr>
            <w:tcW w:w="3576" w:type="dxa"/>
            <w:tcBorders>
              <w:top w:val="nil"/>
              <w:left w:val="single" w:sz="6" w:space="0" w:color="auto"/>
              <w:bottom w:val="nil"/>
              <w:right w:val="single" w:sz="6" w:space="0" w:color="auto"/>
            </w:tcBorders>
            <w:shd w:val="clear" w:color="auto" w:fill="FFFFFF"/>
          </w:tcPr>
          <w:p w14:paraId="6E7F0337" w14:textId="77777777" w:rsidR="00601ED4" w:rsidRPr="002042CE" w:rsidRDefault="00EF6ADF" w:rsidP="00FE03A4">
            <w:pPr>
              <w:shd w:val="clear" w:color="auto" w:fill="FFFFFF"/>
              <w:spacing w:before="120"/>
              <w:jc w:val="center"/>
              <w:rPr>
                <w:szCs w:val="28"/>
              </w:rPr>
            </w:pPr>
            <w:r w:rsidRPr="002042CE">
              <w:rPr>
                <w:szCs w:val="28"/>
              </w:rPr>
              <w:t>23</w:t>
            </w:r>
          </w:p>
        </w:tc>
      </w:tr>
      <w:tr w:rsidR="00601ED4" w:rsidRPr="002042CE" w14:paraId="362D3319"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5A0A1F30" w14:textId="77777777" w:rsidR="00601ED4" w:rsidRPr="002042CE" w:rsidRDefault="00EF6ADF" w:rsidP="00FE03A4">
            <w:pPr>
              <w:shd w:val="clear" w:color="auto" w:fill="FFFFFF"/>
              <w:spacing w:before="120"/>
              <w:jc w:val="center"/>
              <w:rPr>
                <w:szCs w:val="28"/>
              </w:rPr>
            </w:pPr>
            <w:r w:rsidRPr="002042CE">
              <w:rPr>
                <w:szCs w:val="28"/>
              </w:rPr>
              <w:t>1.50-1.55</w:t>
            </w:r>
          </w:p>
        </w:tc>
        <w:tc>
          <w:tcPr>
            <w:tcW w:w="3576" w:type="dxa"/>
            <w:tcBorders>
              <w:top w:val="nil"/>
              <w:left w:val="single" w:sz="6" w:space="0" w:color="auto"/>
              <w:bottom w:val="nil"/>
              <w:right w:val="single" w:sz="6" w:space="0" w:color="auto"/>
            </w:tcBorders>
            <w:shd w:val="clear" w:color="auto" w:fill="FFFFFF"/>
          </w:tcPr>
          <w:p w14:paraId="515B49DB" w14:textId="77777777" w:rsidR="00601ED4" w:rsidRPr="002042CE" w:rsidRDefault="00EF6ADF" w:rsidP="00FE03A4">
            <w:pPr>
              <w:shd w:val="clear" w:color="auto" w:fill="FFFFFF"/>
              <w:spacing w:before="120"/>
              <w:jc w:val="center"/>
              <w:rPr>
                <w:szCs w:val="28"/>
              </w:rPr>
            </w:pPr>
            <w:r w:rsidRPr="002042CE">
              <w:rPr>
                <w:szCs w:val="28"/>
              </w:rPr>
              <w:t>24</w:t>
            </w:r>
          </w:p>
        </w:tc>
      </w:tr>
      <w:tr w:rsidR="00601ED4" w:rsidRPr="002042CE" w14:paraId="55AC24F7"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7F0E0611" w14:textId="77777777" w:rsidR="00601ED4" w:rsidRPr="002042CE" w:rsidRDefault="00EF6ADF" w:rsidP="00FE03A4">
            <w:pPr>
              <w:shd w:val="clear" w:color="auto" w:fill="FFFFFF"/>
              <w:spacing w:before="120"/>
              <w:jc w:val="center"/>
              <w:rPr>
                <w:szCs w:val="28"/>
              </w:rPr>
            </w:pPr>
            <w:r w:rsidRPr="002042CE">
              <w:rPr>
                <w:szCs w:val="28"/>
              </w:rPr>
              <w:t>1.60-1.70</w:t>
            </w:r>
          </w:p>
        </w:tc>
        <w:tc>
          <w:tcPr>
            <w:tcW w:w="3576" w:type="dxa"/>
            <w:tcBorders>
              <w:top w:val="nil"/>
              <w:left w:val="single" w:sz="6" w:space="0" w:color="auto"/>
              <w:bottom w:val="nil"/>
              <w:right w:val="single" w:sz="6" w:space="0" w:color="auto"/>
            </w:tcBorders>
            <w:shd w:val="clear" w:color="auto" w:fill="FFFFFF"/>
          </w:tcPr>
          <w:p w14:paraId="580BBF06" w14:textId="77777777" w:rsidR="00601ED4" w:rsidRPr="002042CE" w:rsidRDefault="00EF6ADF" w:rsidP="00FE03A4">
            <w:pPr>
              <w:shd w:val="clear" w:color="auto" w:fill="FFFFFF"/>
              <w:spacing w:before="120"/>
              <w:jc w:val="center"/>
              <w:rPr>
                <w:szCs w:val="28"/>
              </w:rPr>
            </w:pPr>
            <w:r w:rsidRPr="002042CE">
              <w:rPr>
                <w:szCs w:val="28"/>
              </w:rPr>
              <w:t>25</w:t>
            </w:r>
          </w:p>
        </w:tc>
      </w:tr>
      <w:tr w:rsidR="00601ED4" w:rsidRPr="002042CE" w14:paraId="6CC4F7F8"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48130520" w14:textId="77777777" w:rsidR="00601ED4" w:rsidRPr="002042CE" w:rsidRDefault="00EF6ADF" w:rsidP="00FE03A4">
            <w:pPr>
              <w:shd w:val="clear" w:color="auto" w:fill="FFFFFF"/>
              <w:spacing w:before="120"/>
              <w:jc w:val="center"/>
              <w:rPr>
                <w:szCs w:val="28"/>
              </w:rPr>
            </w:pPr>
            <w:r w:rsidRPr="002042CE">
              <w:rPr>
                <w:szCs w:val="28"/>
              </w:rPr>
              <w:t>1.75-1.90</w:t>
            </w:r>
          </w:p>
        </w:tc>
        <w:tc>
          <w:tcPr>
            <w:tcW w:w="3576" w:type="dxa"/>
            <w:tcBorders>
              <w:top w:val="nil"/>
              <w:left w:val="single" w:sz="6" w:space="0" w:color="auto"/>
              <w:bottom w:val="nil"/>
              <w:right w:val="single" w:sz="6" w:space="0" w:color="auto"/>
            </w:tcBorders>
            <w:shd w:val="clear" w:color="auto" w:fill="FFFFFF"/>
          </w:tcPr>
          <w:p w14:paraId="1CB87DF6" w14:textId="77777777" w:rsidR="00601ED4" w:rsidRPr="002042CE" w:rsidRDefault="00EF6ADF" w:rsidP="00FE03A4">
            <w:pPr>
              <w:shd w:val="clear" w:color="auto" w:fill="FFFFFF"/>
              <w:spacing w:before="120"/>
              <w:jc w:val="center"/>
              <w:rPr>
                <w:szCs w:val="28"/>
              </w:rPr>
            </w:pPr>
            <w:r w:rsidRPr="002042CE">
              <w:rPr>
                <w:szCs w:val="28"/>
              </w:rPr>
              <w:t>26</w:t>
            </w:r>
          </w:p>
        </w:tc>
      </w:tr>
      <w:tr w:rsidR="00601ED4" w:rsidRPr="002042CE" w14:paraId="13CDE7A0"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5B69C85F" w14:textId="77777777" w:rsidR="00601ED4" w:rsidRPr="002042CE" w:rsidRDefault="00EF6ADF" w:rsidP="00FE03A4">
            <w:pPr>
              <w:shd w:val="clear" w:color="auto" w:fill="FFFFFF"/>
              <w:spacing w:before="120"/>
              <w:jc w:val="center"/>
              <w:rPr>
                <w:szCs w:val="28"/>
              </w:rPr>
            </w:pPr>
            <w:r w:rsidRPr="002042CE">
              <w:rPr>
                <w:szCs w:val="28"/>
              </w:rPr>
              <w:t>1.95-2.05</w:t>
            </w:r>
          </w:p>
        </w:tc>
        <w:tc>
          <w:tcPr>
            <w:tcW w:w="3576" w:type="dxa"/>
            <w:tcBorders>
              <w:top w:val="nil"/>
              <w:left w:val="single" w:sz="6" w:space="0" w:color="auto"/>
              <w:bottom w:val="nil"/>
              <w:right w:val="single" w:sz="6" w:space="0" w:color="auto"/>
            </w:tcBorders>
            <w:shd w:val="clear" w:color="auto" w:fill="FFFFFF"/>
          </w:tcPr>
          <w:p w14:paraId="0438D848" w14:textId="77777777" w:rsidR="00601ED4" w:rsidRPr="002042CE" w:rsidRDefault="00EF6ADF" w:rsidP="00FE03A4">
            <w:pPr>
              <w:shd w:val="clear" w:color="auto" w:fill="FFFFFF"/>
              <w:spacing w:before="120"/>
              <w:jc w:val="center"/>
              <w:rPr>
                <w:szCs w:val="28"/>
              </w:rPr>
            </w:pPr>
            <w:r w:rsidRPr="002042CE">
              <w:rPr>
                <w:szCs w:val="28"/>
              </w:rPr>
              <w:t>27</w:t>
            </w:r>
          </w:p>
        </w:tc>
      </w:tr>
      <w:tr w:rsidR="00601ED4" w:rsidRPr="002042CE" w14:paraId="44E101D9"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5D3B91B5" w14:textId="77777777" w:rsidR="00601ED4" w:rsidRPr="002042CE" w:rsidRDefault="00EF6ADF" w:rsidP="00FE03A4">
            <w:pPr>
              <w:shd w:val="clear" w:color="auto" w:fill="FFFFFF"/>
              <w:spacing w:before="120"/>
              <w:jc w:val="center"/>
              <w:rPr>
                <w:szCs w:val="28"/>
              </w:rPr>
            </w:pPr>
            <w:r w:rsidRPr="002042CE">
              <w:rPr>
                <w:szCs w:val="28"/>
              </w:rPr>
              <w:t>2.10-2.20</w:t>
            </w:r>
          </w:p>
        </w:tc>
        <w:tc>
          <w:tcPr>
            <w:tcW w:w="3576" w:type="dxa"/>
            <w:tcBorders>
              <w:top w:val="nil"/>
              <w:left w:val="single" w:sz="6" w:space="0" w:color="auto"/>
              <w:bottom w:val="nil"/>
              <w:right w:val="single" w:sz="6" w:space="0" w:color="auto"/>
            </w:tcBorders>
            <w:shd w:val="clear" w:color="auto" w:fill="FFFFFF"/>
          </w:tcPr>
          <w:p w14:paraId="5151A984" w14:textId="77777777" w:rsidR="00601ED4" w:rsidRPr="002042CE" w:rsidRDefault="00EF6ADF" w:rsidP="00FE03A4">
            <w:pPr>
              <w:shd w:val="clear" w:color="auto" w:fill="FFFFFF"/>
              <w:spacing w:before="120"/>
              <w:jc w:val="center"/>
              <w:rPr>
                <w:szCs w:val="28"/>
              </w:rPr>
            </w:pPr>
            <w:r w:rsidRPr="002042CE">
              <w:rPr>
                <w:szCs w:val="28"/>
              </w:rPr>
              <w:t>28</w:t>
            </w:r>
          </w:p>
        </w:tc>
      </w:tr>
      <w:tr w:rsidR="00601ED4" w:rsidRPr="002042CE" w14:paraId="3F85482F"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0710B3F5" w14:textId="77777777" w:rsidR="00601ED4" w:rsidRPr="002042CE" w:rsidRDefault="00EF6ADF" w:rsidP="00FE03A4">
            <w:pPr>
              <w:shd w:val="clear" w:color="auto" w:fill="FFFFFF"/>
              <w:spacing w:before="120"/>
              <w:jc w:val="center"/>
              <w:rPr>
                <w:szCs w:val="28"/>
              </w:rPr>
            </w:pPr>
            <w:r w:rsidRPr="002042CE">
              <w:rPr>
                <w:szCs w:val="28"/>
              </w:rPr>
              <w:t>2.25-2.40</w:t>
            </w:r>
          </w:p>
        </w:tc>
        <w:tc>
          <w:tcPr>
            <w:tcW w:w="3576" w:type="dxa"/>
            <w:tcBorders>
              <w:top w:val="nil"/>
              <w:left w:val="single" w:sz="6" w:space="0" w:color="auto"/>
              <w:bottom w:val="nil"/>
              <w:right w:val="single" w:sz="6" w:space="0" w:color="auto"/>
            </w:tcBorders>
            <w:shd w:val="clear" w:color="auto" w:fill="FFFFFF"/>
          </w:tcPr>
          <w:p w14:paraId="26D4747B" w14:textId="77777777" w:rsidR="00601ED4" w:rsidRPr="002042CE" w:rsidRDefault="00EF6ADF" w:rsidP="00FE03A4">
            <w:pPr>
              <w:shd w:val="clear" w:color="auto" w:fill="FFFFFF"/>
              <w:spacing w:before="120"/>
              <w:jc w:val="center"/>
              <w:rPr>
                <w:szCs w:val="28"/>
              </w:rPr>
            </w:pPr>
            <w:r w:rsidRPr="002042CE">
              <w:rPr>
                <w:szCs w:val="28"/>
              </w:rPr>
              <w:t>29</w:t>
            </w:r>
          </w:p>
        </w:tc>
      </w:tr>
      <w:tr w:rsidR="00601ED4" w:rsidRPr="002042CE" w14:paraId="4B6F17E0"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772F0112" w14:textId="77777777" w:rsidR="00601ED4" w:rsidRPr="002042CE" w:rsidRDefault="00EF6ADF" w:rsidP="00FE03A4">
            <w:pPr>
              <w:shd w:val="clear" w:color="auto" w:fill="FFFFFF"/>
              <w:spacing w:before="120"/>
              <w:jc w:val="center"/>
              <w:rPr>
                <w:szCs w:val="28"/>
              </w:rPr>
            </w:pPr>
            <w:r w:rsidRPr="002042CE">
              <w:rPr>
                <w:szCs w:val="28"/>
              </w:rPr>
              <w:t>2.45-2.60</w:t>
            </w:r>
          </w:p>
        </w:tc>
        <w:tc>
          <w:tcPr>
            <w:tcW w:w="3576" w:type="dxa"/>
            <w:tcBorders>
              <w:top w:val="nil"/>
              <w:left w:val="single" w:sz="6" w:space="0" w:color="auto"/>
              <w:bottom w:val="nil"/>
              <w:right w:val="single" w:sz="6" w:space="0" w:color="auto"/>
            </w:tcBorders>
            <w:shd w:val="clear" w:color="auto" w:fill="FFFFFF"/>
          </w:tcPr>
          <w:p w14:paraId="6149131D" w14:textId="77777777" w:rsidR="00601ED4" w:rsidRPr="002042CE" w:rsidRDefault="00EF6ADF" w:rsidP="00FE03A4">
            <w:pPr>
              <w:shd w:val="clear" w:color="auto" w:fill="FFFFFF"/>
              <w:spacing w:before="120"/>
              <w:jc w:val="center"/>
              <w:rPr>
                <w:szCs w:val="28"/>
              </w:rPr>
            </w:pPr>
            <w:r w:rsidRPr="002042CE">
              <w:rPr>
                <w:szCs w:val="28"/>
              </w:rPr>
              <w:t>30</w:t>
            </w:r>
          </w:p>
        </w:tc>
      </w:tr>
      <w:tr w:rsidR="00601ED4" w:rsidRPr="002042CE" w14:paraId="4355767F"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7FF3CC21" w14:textId="77777777" w:rsidR="00601ED4" w:rsidRPr="002042CE" w:rsidRDefault="00EF6ADF" w:rsidP="00FE03A4">
            <w:pPr>
              <w:shd w:val="clear" w:color="auto" w:fill="FFFFFF"/>
              <w:spacing w:before="120"/>
              <w:jc w:val="center"/>
              <w:rPr>
                <w:szCs w:val="28"/>
              </w:rPr>
            </w:pPr>
            <w:r w:rsidRPr="002042CE">
              <w:rPr>
                <w:szCs w:val="28"/>
              </w:rPr>
              <w:t>2.65-2.85</w:t>
            </w:r>
          </w:p>
        </w:tc>
        <w:tc>
          <w:tcPr>
            <w:tcW w:w="3576" w:type="dxa"/>
            <w:tcBorders>
              <w:top w:val="nil"/>
              <w:left w:val="single" w:sz="6" w:space="0" w:color="auto"/>
              <w:bottom w:val="nil"/>
              <w:right w:val="single" w:sz="6" w:space="0" w:color="auto"/>
            </w:tcBorders>
            <w:shd w:val="clear" w:color="auto" w:fill="FFFFFF"/>
          </w:tcPr>
          <w:p w14:paraId="46EB136F" w14:textId="77777777" w:rsidR="00601ED4" w:rsidRPr="002042CE" w:rsidRDefault="00EF6ADF" w:rsidP="00FE03A4">
            <w:pPr>
              <w:shd w:val="clear" w:color="auto" w:fill="FFFFFF"/>
              <w:spacing w:before="120"/>
              <w:jc w:val="center"/>
              <w:rPr>
                <w:szCs w:val="28"/>
              </w:rPr>
            </w:pPr>
            <w:r w:rsidRPr="002042CE">
              <w:rPr>
                <w:szCs w:val="28"/>
              </w:rPr>
              <w:t>31</w:t>
            </w:r>
          </w:p>
        </w:tc>
      </w:tr>
      <w:tr w:rsidR="00601ED4" w:rsidRPr="002042CE" w14:paraId="62D7CFBB"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40AFB290" w14:textId="77777777" w:rsidR="00601ED4" w:rsidRPr="002042CE" w:rsidRDefault="00EF6ADF" w:rsidP="00FE03A4">
            <w:pPr>
              <w:shd w:val="clear" w:color="auto" w:fill="FFFFFF"/>
              <w:spacing w:before="120"/>
              <w:jc w:val="center"/>
              <w:rPr>
                <w:szCs w:val="28"/>
              </w:rPr>
            </w:pPr>
            <w:r w:rsidRPr="002042CE">
              <w:rPr>
                <w:szCs w:val="28"/>
              </w:rPr>
              <w:t>2.90-3.20</w:t>
            </w:r>
          </w:p>
        </w:tc>
        <w:tc>
          <w:tcPr>
            <w:tcW w:w="3576" w:type="dxa"/>
            <w:tcBorders>
              <w:top w:val="nil"/>
              <w:left w:val="single" w:sz="6" w:space="0" w:color="auto"/>
              <w:bottom w:val="nil"/>
              <w:right w:val="single" w:sz="6" w:space="0" w:color="auto"/>
            </w:tcBorders>
            <w:shd w:val="clear" w:color="auto" w:fill="FFFFFF"/>
          </w:tcPr>
          <w:p w14:paraId="2F6222A5" w14:textId="77777777" w:rsidR="00601ED4" w:rsidRPr="002042CE" w:rsidRDefault="00EF6ADF" w:rsidP="00FE03A4">
            <w:pPr>
              <w:shd w:val="clear" w:color="auto" w:fill="FFFFFF"/>
              <w:spacing w:before="120"/>
              <w:jc w:val="center"/>
              <w:rPr>
                <w:szCs w:val="28"/>
              </w:rPr>
            </w:pPr>
            <w:r w:rsidRPr="002042CE">
              <w:rPr>
                <w:szCs w:val="28"/>
              </w:rPr>
              <w:t>32</w:t>
            </w:r>
          </w:p>
        </w:tc>
      </w:tr>
      <w:tr w:rsidR="00601ED4" w:rsidRPr="002042CE" w14:paraId="27777F33"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0C493731" w14:textId="77777777" w:rsidR="00601ED4" w:rsidRPr="002042CE" w:rsidRDefault="00EF6ADF" w:rsidP="00FE03A4">
            <w:pPr>
              <w:shd w:val="clear" w:color="auto" w:fill="FFFFFF"/>
              <w:spacing w:before="120"/>
              <w:jc w:val="center"/>
              <w:rPr>
                <w:szCs w:val="28"/>
              </w:rPr>
            </w:pPr>
            <w:r w:rsidRPr="002042CE">
              <w:rPr>
                <w:szCs w:val="28"/>
              </w:rPr>
              <w:t>3.25-3.70</w:t>
            </w:r>
          </w:p>
        </w:tc>
        <w:tc>
          <w:tcPr>
            <w:tcW w:w="3576" w:type="dxa"/>
            <w:tcBorders>
              <w:top w:val="nil"/>
              <w:left w:val="single" w:sz="6" w:space="0" w:color="auto"/>
              <w:bottom w:val="nil"/>
              <w:right w:val="single" w:sz="6" w:space="0" w:color="auto"/>
            </w:tcBorders>
            <w:shd w:val="clear" w:color="auto" w:fill="FFFFFF"/>
          </w:tcPr>
          <w:p w14:paraId="6FD708BF" w14:textId="77777777" w:rsidR="00601ED4" w:rsidRPr="002042CE" w:rsidRDefault="00EF6ADF" w:rsidP="00FE03A4">
            <w:pPr>
              <w:shd w:val="clear" w:color="auto" w:fill="FFFFFF"/>
              <w:spacing w:before="120"/>
              <w:jc w:val="center"/>
              <w:rPr>
                <w:szCs w:val="28"/>
              </w:rPr>
            </w:pPr>
            <w:r w:rsidRPr="002042CE">
              <w:rPr>
                <w:szCs w:val="28"/>
              </w:rPr>
              <w:t>33</w:t>
            </w:r>
          </w:p>
        </w:tc>
      </w:tr>
      <w:tr w:rsidR="00601ED4" w:rsidRPr="002042CE" w14:paraId="4FC92CBB"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2E578C17" w14:textId="77777777" w:rsidR="00601ED4" w:rsidRPr="002042CE" w:rsidRDefault="00EF6ADF" w:rsidP="00FE03A4">
            <w:pPr>
              <w:shd w:val="clear" w:color="auto" w:fill="FFFFFF"/>
              <w:spacing w:before="120"/>
              <w:jc w:val="center"/>
              <w:rPr>
                <w:szCs w:val="28"/>
              </w:rPr>
            </w:pPr>
            <w:r w:rsidRPr="002042CE">
              <w:rPr>
                <w:szCs w:val="28"/>
              </w:rPr>
              <w:t>3.75-4.20</w:t>
            </w:r>
          </w:p>
        </w:tc>
        <w:tc>
          <w:tcPr>
            <w:tcW w:w="3576" w:type="dxa"/>
            <w:tcBorders>
              <w:top w:val="nil"/>
              <w:left w:val="single" w:sz="6" w:space="0" w:color="auto"/>
              <w:bottom w:val="nil"/>
              <w:right w:val="single" w:sz="6" w:space="0" w:color="auto"/>
            </w:tcBorders>
            <w:shd w:val="clear" w:color="auto" w:fill="FFFFFF"/>
          </w:tcPr>
          <w:p w14:paraId="6FA6098C" w14:textId="77777777" w:rsidR="00601ED4" w:rsidRPr="002042CE" w:rsidRDefault="00EF6ADF" w:rsidP="00FE03A4">
            <w:pPr>
              <w:shd w:val="clear" w:color="auto" w:fill="FFFFFF"/>
              <w:spacing w:before="120"/>
              <w:jc w:val="center"/>
              <w:rPr>
                <w:szCs w:val="28"/>
              </w:rPr>
            </w:pPr>
            <w:r w:rsidRPr="002042CE">
              <w:rPr>
                <w:szCs w:val="28"/>
              </w:rPr>
              <w:t>34</w:t>
            </w:r>
          </w:p>
        </w:tc>
      </w:tr>
      <w:tr w:rsidR="00601ED4" w:rsidRPr="002042CE" w14:paraId="47B5917D" w14:textId="77777777" w:rsidTr="00FE03A4">
        <w:trPr>
          <w:trHeight w:val="20"/>
          <w:jc w:val="center"/>
        </w:trPr>
        <w:tc>
          <w:tcPr>
            <w:tcW w:w="3562" w:type="dxa"/>
            <w:tcBorders>
              <w:top w:val="nil"/>
              <w:left w:val="single" w:sz="6" w:space="0" w:color="auto"/>
              <w:bottom w:val="nil"/>
              <w:right w:val="single" w:sz="6" w:space="0" w:color="auto"/>
            </w:tcBorders>
            <w:shd w:val="clear" w:color="auto" w:fill="FFFFFF"/>
          </w:tcPr>
          <w:p w14:paraId="73C5D8EC" w14:textId="77777777" w:rsidR="00601ED4" w:rsidRPr="002042CE" w:rsidRDefault="00EF6ADF" w:rsidP="00FE03A4">
            <w:pPr>
              <w:shd w:val="clear" w:color="auto" w:fill="FFFFFF"/>
              <w:spacing w:before="120"/>
              <w:jc w:val="center"/>
              <w:rPr>
                <w:szCs w:val="28"/>
              </w:rPr>
            </w:pPr>
            <w:r w:rsidRPr="002042CE">
              <w:rPr>
                <w:szCs w:val="28"/>
              </w:rPr>
              <w:t>4.25-4.70</w:t>
            </w:r>
          </w:p>
        </w:tc>
        <w:tc>
          <w:tcPr>
            <w:tcW w:w="3576" w:type="dxa"/>
            <w:tcBorders>
              <w:top w:val="nil"/>
              <w:left w:val="single" w:sz="6" w:space="0" w:color="auto"/>
              <w:bottom w:val="nil"/>
              <w:right w:val="single" w:sz="6" w:space="0" w:color="auto"/>
            </w:tcBorders>
            <w:shd w:val="clear" w:color="auto" w:fill="FFFFFF"/>
          </w:tcPr>
          <w:p w14:paraId="081FD185" w14:textId="77777777" w:rsidR="00601ED4" w:rsidRPr="002042CE" w:rsidRDefault="00EF6ADF" w:rsidP="00FE03A4">
            <w:pPr>
              <w:shd w:val="clear" w:color="auto" w:fill="FFFFFF"/>
              <w:spacing w:before="120"/>
              <w:jc w:val="center"/>
              <w:rPr>
                <w:szCs w:val="28"/>
              </w:rPr>
            </w:pPr>
            <w:r w:rsidRPr="002042CE">
              <w:rPr>
                <w:szCs w:val="28"/>
              </w:rPr>
              <w:t>35</w:t>
            </w:r>
          </w:p>
        </w:tc>
      </w:tr>
      <w:tr w:rsidR="00601ED4" w:rsidRPr="002042CE" w14:paraId="4053E4DD" w14:textId="77777777" w:rsidTr="00FE03A4">
        <w:trPr>
          <w:trHeight w:val="20"/>
          <w:jc w:val="center"/>
        </w:trPr>
        <w:tc>
          <w:tcPr>
            <w:tcW w:w="3562" w:type="dxa"/>
            <w:tcBorders>
              <w:top w:val="nil"/>
              <w:left w:val="single" w:sz="6" w:space="0" w:color="auto"/>
              <w:bottom w:val="single" w:sz="6" w:space="0" w:color="auto"/>
              <w:right w:val="single" w:sz="6" w:space="0" w:color="auto"/>
            </w:tcBorders>
            <w:shd w:val="clear" w:color="auto" w:fill="FFFFFF"/>
          </w:tcPr>
          <w:p w14:paraId="1B9B4EC4" w14:textId="77777777" w:rsidR="00601ED4" w:rsidRPr="002042CE" w:rsidRDefault="00EF6ADF" w:rsidP="00FE03A4">
            <w:pPr>
              <w:shd w:val="clear" w:color="auto" w:fill="FFFFFF"/>
              <w:spacing w:before="120"/>
              <w:jc w:val="center"/>
              <w:rPr>
                <w:szCs w:val="28"/>
              </w:rPr>
            </w:pPr>
            <w:r w:rsidRPr="002042CE">
              <w:rPr>
                <w:szCs w:val="28"/>
              </w:rPr>
              <w:t>4.75-5.0 or more</w:t>
            </w:r>
          </w:p>
        </w:tc>
        <w:tc>
          <w:tcPr>
            <w:tcW w:w="3576" w:type="dxa"/>
            <w:tcBorders>
              <w:top w:val="nil"/>
              <w:left w:val="single" w:sz="6" w:space="0" w:color="auto"/>
              <w:bottom w:val="single" w:sz="6" w:space="0" w:color="auto"/>
              <w:right w:val="single" w:sz="6" w:space="0" w:color="auto"/>
            </w:tcBorders>
            <w:shd w:val="clear" w:color="auto" w:fill="FFFFFF"/>
          </w:tcPr>
          <w:p w14:paraId="30296D53" w14:textId="77777777" w:rsidR="00601ED4" w:rsidRPr="002042CE" w:rsidRDefault="00EF6ADF" w:rsidP="00FE03A4">
            <w:pPr>
              <w:shd w:val="clear" w:color="auto" w:fill="FFFFFF"/>
              <w:spacing w:before="120"/>
              <w:jc w:val="center"/>
              <w:rPr>
                <w:szCs w:val="28"/>
              </w:rPr>
            </w:pPr>
            <w:r w:rsidRPr="002042CE">
              <w:rPr>
                <w:szCs w:val="28"/>
              </w:rPr>
              <w:t>36</w:t>
            </w:r>
          </w:p>
        </w:tc>
      </w:tr>
    </w:tbl>
    <w:p w14:paraId="6D7FD8B6" w14:textId="588AF3E9" w:rsidR="00601ED4" w:rsidRPr="002042CE" w:rsidRDefault="00EF6ADF" w:rsidP="00CC6555">
      <w:pPr>
        <w:shd w:val="clear" w:color="auto" w:fill="FFFFFF"/>
        <w:spacing w:before="120"/>
        <w:ind w:left="19"/>
        <w:jc w:val="both"/>
        <w:rPr>
          <w:szCs w:val="28"/>
        </w:rPr>
      </w:pPr>
      <w:r w:rsidRPr="002042CE">
        <w:rPr>
          <w:szCs w:val="28"/>
        </w:rPr>
        <w:t>*If a child is in the care of a parent for less than 30% of the nights, no allowance is made in the formula.</w:t>
      </w:r>
      <w:r w:rsidR="00384388" w:rsidRPr="002042CE">
        <w:rPr>
          <w:szCs w:val="28"/>
        </w:rPr>
        <w:t>”</w:t>
      </w:r>
      <w:r w:rsidRPr="002042CE">
        <w:rPr>
          <w:szCs w:val="28"/>
        </w:rPr>
        <w:t>;</w:t>
      </w:r>
    </w:p>
    <w:p w14:paraId="5CA9A392" w14:textId="77777777" w:rsidR="00601ED4" w:rsidRPr="00303271" w:rsidRDefault="00EF6ADF" w:rsidP="00CC6555">
      <w:pPr>
        <w:shd w:val="clear" w:color="auto" w:fill="FFFFFF"/>
        <w:spacing w:before="120"/>
        <w:ind w:left="413"/>
        <w:jc w:val="both"/>
        <w:rPr>
          <w:sz w:val="22"/>
          <w:szCs w:val="28"/>
        </w:rPr>
      </w:pPr>
      <w:r w:rsidRPr="00303271">
        <w:rPr>
          <w:b/>
          <w:bCs/>
          <w:sz w:val="22"/>
          <w:szCs w:val="28"/>
        </w:rPr>
        <w:t>(c)</w:t>
      </w:r>
      <w:r w:rsidRPr="00303271">
        <w:rPr>
          <w:sz w:val="22"/>
          <w:szCs w:val="28"/>
        </w:rPr>
        <w:t xml:space="preserve"> by adding at the end the following subsection:</w:t>
      </w:r>
    </w:p>
    <w:p w14:paraId="72F4EFC7" w14:textId="77777777" w:rsidR="00601ED4" w:rsidRPr="00303271" w:rsidRDefault="00384388" w:rsidP="00CC6555">
      <w:pPr>
        <w:shd w:val="clear" w:color="auto" w:fill="FFFFFF"/>
        <w:spacing w:before="120"/>
        <w:ind w:left="787" w:firstLine="226"/>
        <w:jc w:val="both"/>
        <w:rPr>
          <w:sz w:val="22"/>
          <w:szCs w:val="28"/>
        </w:rPr>
      </w:pPr>
      <w:r w:rsidRPr="00303271">
        <w:rPr>
          <w:sz w:val="22"/>
          <w:szCs w:val="28"/>
        </w:rPr>
        <w:t>“</w:t>
      </w:r>
      <w:r w:rsidR="00EF6ADF" w:rsidRPr="00303271">
        <w:rPr>
          <w:sz w:val="22"/>
          <w:szCs w:val="28"/>
        </w:rPr>
        <w:t>(2) A percentage worked out under this section must be calculated to no more than 2 decimal places, rounding the second decimal place to either 0 or 5.</w:t>
      </w:r>
      <w:r w:rsidRPr="00303271">
        <w:rPr>
          <w:sz w:val="22"/>
          <w:szCs w:val="28"/>
        </w:rPr>
        <w:t>”</w:t>
      </w:r>
      <w:r w:rsidR="00EF6ADF" w:rsidRPr="00303271">
        <w:rPr>
          <w:sz w:val="22"/>
          <w:szCs w:val="28"/>
        </w:rPr>
        <w:t>;</w:t>
      </w:r>
    </w:p>
    <w:p w14:paraId="399F9A08" w14:textId="77777777" w:rsidR="00601ED4" w:rsidRPr="00303271" w:rsidRDefault="00601ED4" w:rsidP="00CC6555">
      <w:pPr>
        <w:shd w:val="clear" w:color="auto" w:fill="FFFFFF"/>
        <w:spacing w:before="120"/>
        <w:ind w:left="787" w:firstLine="226"/>
        <w:jc w:val="both"/>
        <w:rPr>
          <w:sz w:val="22"/>
          <w:szCs w:val="28"/>
        </w:rPr>
        <w:sectPr w:rsidR="00601ED4" w:rsidRPr="00303271" w:rsidSect="00303271">
          <w:pgSz w:w="12240" w:h="15840"/>
          <w:pgMar w:top="1440" w:right="1440" w:bottom="1440" w:left="1440" w:header="720" w:footer="720" w:gutter="0"/>
          <w:cols w:space="60"/>
          <w:noEndnote/>
          <w:docGrid w:linePitch="272"/>
        </w:sectPr>
      </w:pPr>
    </w:p>
    <w:p w14:paraId="3AE4FEBF" w14:textId="77777777" w:rsidR="00601ED4" w:rsidRPr="00303271" w:rsidRDefault="00EF6ADF" w:rsidP="00CC6555">
      <w:pPr>
        <w:shd w:val="clear" w:color="auto" w:fill="FFFFFF"/>
        <w:spacing w:before="120"/>
        <w:ind w:left="456"/>
        <w:jc w:val="both"/>
        <w:rPr>
          <w:sz w:val="22"/>
          <w:szCs w:val="28"/>
        </w:rPr>
      </w:pPr>
      <w:r w:rsidRPr="00303271">
        <w:rPr>
          <w:b/>
          <w:bCs/>
          <w:sz w:val="22"/>
          <w:szCs w:val="28"/>
        </w:rPr>
        <w:lastRenderedPageBreak/>
        <w:t>(d)</w:t>
      </w:r>
      <w:r w:rsidRPr="00303271">
        <w:rPr>
          <w:sz w:val="22"/>
          <w:szCs w:val="28"/>
        </w:rPr>
        <w:t xml:space="preserve"> by adding after subsection (2) the following examples:</w:t>
      </w:r>
    </w:p>
    <w:p w14:paraId="7E0DB70E" w14:textId="77777777" w:rsidR="00601ED4" w:rsidRPr="002042CE" w:rsidRDefault="00EF6ADF" w:rsidP="002042CE">
      <w:pPr>
        <w:shd w:val="clear" w:color="auto" w:fill="FFFFFF"/>
        <w:spacing w:before="120" w:after="240"/>
        <w:ind w:left="53"/>
        <w:jc w:val="both"/>
        <w:rPr>
          <w:rFonts w:ascii="Helvetica" w:hAnsi="Helvetica"/>
        </w:rPr>
      </w:pPr>
      <w:r w:rsidRPr="002042CE">
        <w:rPr>
          <w:rFonts w:ascii="Helvetica" w:hAnsi="Helvetica"/>
          <w:b/>
          <w:bCs/>
          <w:i/>
          <w:iCs/>
        </w:rPr>
        <w:t>EXAMPLES:</w:t>
      </w:r>
    </w:p>
    <w:p w14:paraId="6F3493D6" w14:textId="32435BD1" w:rsidR="00601ED4" w:rsidRPr="002042CE" w:rsidRDefault="00EF6ADF" w:rsidP="002042CE">
      <w:pPr>
        <w:shd w:val="clear" w:color="auto" w:fill="FFFFFF"/>
        <w:spacing w:before="120" w:after="60"/>
        <w:ind w:left="53"/>
        <w:jc w:val="both"/>
        <w:rPr>
          <w:rFonts w:ascii="Helvetica" w:hAnsi="Helvetica"/>
        </w:rPr>
      </w:pPr>
      <w:r w:rsidRPr="002042CE">
        <w:rPr>
          <w:rFonts w:ascii="Helvetica" w:hAnsi="Helvetica"/>
          <w:b/>
          <w:bCs/>
        </w:rPr>
        <w:t>Example 1: Father has no custody</w:t>
      </w:r>
    </w:p>
    <w:p w14:paraId="4F186D68" w14:textId="77777777" w:rsidR="00601ED4" w:rsidRPr="002042CE" w:rsidRDefault="00EF6ADF" w:rsidP="002042CE">
      <w:pPr>
        <w:shd w:val="clear" w:color="auto" w:fill="FFFFFF"/>
        <w:ind w:left="38"/>
        <w:jc w:val="both"/>
        <w:rPr>
          <w:rFonts w:ascii="Helvetica" w:hAnsi="Helvetica"/>
        </w:rPr>
      </w:pPr>
      <w:r w:rsidRPr="002042CE">
        <w:rPr>
          <w:rFonts w:ascii="Helvetica" w:hAnsi="Helvetica"/>
        </w:rPr>
        <w:t>. Peter is liable to two custodians - Mary and Jane</w:t>
      </w:r>
    </w:p>
    <w:p w14:paraId="772A0193" w14:textId="77777777" w:rsidR="00601ED4" w:rsidRPr="002042CE" w:rsidRDefault="00EF6ADF" w:rsidP="002042CE">
      <w:pPr>
        <w:shd w:val="clear" w:color="auto" w:fill="FFFFFF"/>
        <w:ind w:left="38"/>
        <w:jc w:val="both"/>
        <w:rPr>
          <w:rFonts w:ascii="Helvetica" w:hAnsi="Helvetica"/>
        </w:rPr>
      </w:pPr>
      <w:r w:rsidRPr="002042CE">
        <w:rPr>
          <w:rFonts w:ascii="Helvetica" w:hAnsi="Helvetica"/>
        </w:rPr>
        <w:t>. He is liable to Mary for three children and to Jane for two children</w:t>
      </w:r>
    </w:p>
    <w:p w14:paraId="218B5998" w14:textId="77777777" w:rsidR="00601ED4" w:rsidRPr="002042CE" w:rsidRDefault="00EF6ADF" w:rsidP="002042CE">
      <w:pPr>
        <w:shd w:val="clear" w:color="auto" w:fill="FFFFFF"/>
        <w:ind w:left="38"/>
        <w:jc w:val="both"/>
        <w:rPr>
          <w:rFonts w:ascii="Helvetica" w:hAnsi="Helvetica"/>
        </w:rPr>
      </w:pPr>
      <w:r w:rsidRPr="002042CE">
        <w:rPr>
          <w:rFonts w:ascii="Helvetica" w:hAnsi="Helvetica"/>
        </w:rPr>
        <w:t>. Peter</w:t>
      </w:r>
      <w:r w:rsidR="00384388" w:rsidRPr="002042CE">
        <w:rPr>
          <w:rFonts w:ascii="Helvetica" w:hAnsi="Helvetica"/>
        </w:rPr>
        <w:t>’</w:t>
      </w:r>
      <w:r w:rsidRPr="002042CE">
        <w:rPr>
          <w:rFonts w:ascii="Helvetica" w:hAnsi="Helvetica"/>
        </w:rPr>
        <w:t>s income for calculation of the liability is $25,598</w:t>
      </w:r>
    </w:p>
    <w:p w14:paraId="79F8D2FD" w14:textId="77777777" w:rsidR="00601ED4" w:rsidRPr="002042CE" w:rsidRDefault="00EF6ADF" w:rsidP="002042CE">
      <w:pPr>
        <w:shd w:val="clear" w:color="auto" w:fill="FFFFFF"/>
        <w:ind w:left="38"/>
        <w:jc w:val="both"/>
        <w:rPr>
          <w:rFonts w:ascii="Helvetica" w:hAnsi="Helvetica"/>
        </w:rPr>
      </w:pPr>
      <w:r w:rsidRPr="002042CE">
        <w:rPr>
          <w:rFonts w:ascii="Helvetica" w:hAnsi="Helvetica"/>
        </w:rPr>
        <w:t>. Mary</w:t>
      </w:r>
      <w:r w:rsidR="00384388" w:rsidRPr="002042CE">
        <w:rPr>
          <w:rFonts w:ascii="Helvetica" w:hAnsi="Helvetica"/>
        </w:rPr>
        <w:t>’</w:t>
      </w:r>
      <w:r w:rsidRPr="002042CE">
        <w:rPr>
          <w:rFonts w:ascii="Helvetica" w:hAnsi="Helvetica"/>
        </w:rPr>
        <w:t>s and Jane</w:t>
      </w:r>
      <w:r w:rsidR="00384388" w:rsidRPr="002042CE">
        <w:rPr>
          <w:rFonts w:ascii="Helvetica" w:hAnsi="Helvetica"/>
        </w:rPr>
        <w:t>’</w:t>
      </w:r>
      <w:r w:rsidRPr="002042CE">
        <w:rPr>
          <w:rFonts w:ascii="Helvetica" w:hAnsi="Helvetica"/>
        </w:rPr>
        <w:t>s respective incomes are too low to affect the assessment</w:t>
      </w:r>
    </w:p>
    <w:p w14:paraId="59C32BA5" w14:textId="77777777" w:rsidR="00601ED4" w:rsidRPr="002042CE" w:rsidRDefault="00EF6ADF" w:rsidP="002042CE">
      <w:pPr>
        <w:shd w:val="clear" w:color="auto" w:fill="FFFFFF"/>
        <w:spacing w:before="120" w:after="120"/>
        <w:ind w:left="34"/>
        <w:jc w:val="both"/>
        <w:rPr>
          <w:rFonts w:ascii="Helvetica" w:hAnsi="Helvetica"/>
        </w:rPr>
      </w:pPr>
      <w:r w:rsidRPr="002042CE">
        <w:rPr>
          <w:rFonts w:ascii="Helvetica" w:hAnsi="Helvetica"/>
          <w:b/>
          <w:bCs/>
        </w:rPr>
        <w:t>Step 1 [Paragraph 54(b)]:</w:t>
      </w:r>
    </w:p>
    <w:p w14:paraId="2F6E3CF9" w14:textId="77777777" w:rsidR="00601ED4" w:rsidRPr="002042CE" w:rsidRDefault="00EF6ADF" w:rsidP="002042CE">
      <w:pPr>
        <w:shd w:val="clear" w:color="auto" w:fill="FFFFFF"/>
        <w:spacing w:before="40"/>
        <w:ind w:left="43"/>
        <w:jc w:val="both"/>
        <w:rPr>
          <w:rFonts w:ascii="Helvetica" w:hAnsi="Helvetica"/>
        </w:rPr>
      </w:pPr>
      <w:r w:rsidRPr="002042CE">
        <w:rPr>
          <w:rFonts w:ascii="Helvetica" w:hAnsi="Helvetica"/>
        </w:rPr>
        <w:t>Calculate the child support percentage for each custodian.</w:t>
      </w:r>
    </w:p>
    <w:p w14:paraId="3325E2BE" w14:textId="77777777" w:rsidR="00601ED4" w:rsidRPr="002042CE" w:rsidRDefault="00EF6ADF" w:rsidP="002042CE">
      <w:pPr>
        <w:shd w:val="clear" w:color="auto" w:fill="FFFFFF"/>
        <w:spacing w:before="40"/>
        <w:ind w:left="38"/>
        <w:jc w:val="both"/>
        <w:rPr>
          <w:rFonts w:ascii="Helvetica" w:hAnsi="Helvetica"/>
        </w:rPr>
      </w:pPr>
      <w:r w:rsidRPr="002042CE">
        <w:rPr>
          <w:rFonts w:ascii="Helvetica" w:hAnsi="Helvetica"/>
        </w:rPr>
        <w:t>The total number of children is 5. The Table at section 37 shows the child support percentage for 5 children is 36%.</w:t>
      </w:r>
    </w:p>
    <w:p w14:paraId="4F785509" w14:textId="77777777" w:rsidR="00601ED4" w:rsidRPr="002042CE" w:rsidRDefault="00EF6ADF" w:rsidP="002042CE">
      <w:pPr>
        <w:shd w:val="clear" w:color="auto" w:fill="FFFFFF"/>
        <w:spacing w:before="40" w:after="120"/>
        <w:ind w:left="48"/>
        <w:jc w:val="both"/>
        <w:rPr>
          <w:rFonts w:ascii="Helvetica" w:hAnsi="Helvetica"/>
        </w:rPr>
      </w:pPr>
      <w:r w:rsidRPr="002042CE">
        <w:rPr>
          <w:rFonts w:ascii="Helvetica" w:hAnsi="Helvetica"/>
        </w:rPr>
        <w:t>Mary has 3 children. Therefore, the child support percentage for Mary is -</w:t>
      </w:r>
    </w:p>
    <w:tbl>
      <w:tblPr>
        <w:tblW w:w="4000" w:type="pct"/>
        <w:jc w:val="center"/>
        <w:tblLayout w:type="fixed"/>
        <w:tblCellMar>
          <w:left w:w="40" w:type="dxa"/>
          <w:right w:w="40" w:type="dxa"/>
        </w:tblCellMar>
        <w:tblLook w:val="0000" w:firstRow="0" w:lastRow="0" w:firstColumn="0" w:lastColumn="0" w:noHBand="0" w:noVBand="0"/>
      </w:tblPr>
      <w:tblGrid>
        <w:gridCol w:w="3927"/>
        <w:gridCol w:w="1045"/>
        <w:gridCol w:w="391"/>
        <w:gridCol w:w="2189"/>
      </w:tblGrid>
      <w:tr w:rsidR="00373E4C" w:rsidRPr="002042CE" w14:paraId="0BF9ED6F" w14:textId="77777777" w:rsidTr="00B27EAD">
        <w:trPr>
          <w:trHeight w:val="207"/>
          <w:jc w:val="center"/>
        </w:trPr>
        <w:tc>
          <w:tcPr>
            <w:tcW w:w="4938" w:type="dxa"/>
            <w:tcBorders>
              <w:top w:val="nil"/>
              <w:left w:val="nil"/>
              <w:right w:val="nil"/>
            </w:tcBorders>
            <w:shd w:val="clear" w:color="auto" w:fill="FFFFFF"/>
          </w:tcPr>
          <w:p w14:paraId="56631515" w14:textId="77777777" w:rsidR="00373E4C" w:rsidRPr="002042CE" w:rsidRDefault="00373E4C" w:rsidP="00B27EAD">
            <w:pPr>
              <w:shd w:val="clear" w:color="auto" w:fill="FFFFFF"/>
              <w:jc w:val="center"/>
              <w:rPr>
                <w:rFonts w:ascii="Helvetica" w:hAnsi="Helvetica"/>
                <w:u w:val="single"/>
              </w:rPr>
            </w:pPr>
            <w:r w:rsidRPr="002042CE">
              <w:rPr>
                <w:rFonts w:ascii="Helvetica" w:hAnsi="Helvetica"/>
                <w:u w:val="single"/>
              </w:rPr>
              <w:t>number of children in Mary’s custody</w:t>
            </w:r>
          </w:p>
        </w:tc>
        <w:tc>
          <w:tcPr>
            <w:tcW w:w="1294" w:type="dxa"/>
            <w:vMerge w:val="restart"/>
            <w:tcBorders>
              <w:top w:val="nil"/>
              <w:left w:val="nil"/>
              <w:right w:val="nil"/>
            </w:tcBorders>
            <w:shd w:val="clear" w:color="auto" w:fill="FFFFFF"/>
          </w:tcPr>
          <w:p w14:paraId="322CA62A" w14:textId="77777777" w:rsidR="00373E4C" w:rsidRPr="002042CE" w:rsidRDefault="00373E4C" w:rsidP="00B27EAD">
            <w:pPr>
              <w:shd w:val="clear" w:color="auto" w:fill="FFFFFF"/>
              <w:spacing w:before="120"/>
              <w:jc w:val="both"/>
              <w:rPr>
                <w:rFonts w:ascii="Helvetica" w:eastAsia="Times New Roman" w:hAnsi="Helvetica"/>
              </w:rPr>
            </w:pPr>
            <w:r w:rsidRPr="002042CE">
              <w:rPr>
                <w:rFonts w:ascii="Helvetica" w:eastAsia="Times New Roman" w:hAnsi="Helvetica"/>
              </w:rPr>
              <w:t>× 36%:</w:t>
            </w:r>
          </w:p>
        </w:tc>
        <w:tc>
          <w:tcPr>
            <w:tcW w:w="468" w:type="dxa"/>
            <w:tcBorders>
              <w:top w:val="nil"/>
              <w:left w:val="nil"/>
              <w:bottom w:val="single" w:sz="4" w:space="0" w:color="auto"/>
              <w:right w:val="nil"/>
            </w:tcBorders>
            <w:shd w:val="clear" w:color="auto" w:fill="FFFFFF"/>
          </w:tcPr>
          <w:p w14:paraId="75EF636F" w14:textId="77777777" w:rsidR="00373E4C" w:rsidRPr="002042CE" w:rsidRDefault="00373E4C" w:rsidP="00B27EAD">
            <w:pPr>
              <w:shd w:val="clear" w:color="auto" w:fill="FFFFFF"/>
              <w:ind w:left="77"/>
              <w:jc w:val="both"/>
              <w:rPr>
                <w:rFonts w:ascii="Helvetica" w:hAnsi="Helvetica"/>
              </w:rPr>
            </w:pPr>
            <w:r w:rsidRPr="002042CE">
              <w:rPr>
                <w:rFonts w:ascii="Helvetica" w:hAnsi="Helvetica"/>
              </w:rPr>
              <w:t>3</w:t>
            </w:r>
          </w:p>
        </w:tc>
        <w:tc>
          <w:tcPr>
            <w:tcW w:w="2740" w:type="dxa"/>
            <w:vMerge w:val="restart"/>
            <w:tcBorders>
              <w:top w:val="nil"/>
              <w:left w:val="nil"/>
              <w:right w:val="nil"/>
            </w:tcBorders>
            <w:shd w:val="clear" w:color="auto" w:fill="FFFFFF"/>
          </w:tcPr>
          <w:p w14:paraId="7BC692C8" w14:textId="77777777" w:rsidR="00373E4C" w:rsidRPr="002042CE" w:rsidRDefault="00373E4C" w:rsidP="00B27EAD">
            <w:pPr>
              <w:shd w:val="clear" w:color="auto" w:fill="FFFFFF"/>
              <w:spacing w:before="120"/>
              <w:jc w:val="both"/>
              <w:rPr>
                <w:rFonts w:ascii="Helvetica" w:hAnsi="Helvetica"/>
              </w:rPr>
            </w:pPr>
            <w:r w:rsidRPr="002042CE">
              <w:rPr>
                <w:rFonts w:ascii="Helvetica" w:eastAsia="Times New Roman" w:hAnsi="Helvetica"/>
                <w:noProof/>
              </w:rPr>
              <w:t>×</w:t>
            </w:r>
            <w:r w:rsidRPr="002042CE">
              <w:rPr>
                <w:rFonts w:ascii="Helvetica" w:eastAsia="Times New Roman" w:hAnsi="Helvetica"/>
              </w:rPr>
              <w:t xml:space="preserve"> 36% </w:t>
            </w:r>
            <w:r w:rsidRPr="002042CE">
              <w:rPr>
                <w:rFonts w:ascii="Helvetica" w:eastAsia="Times New Roman" w:hAnsi="Helvetica"/>
                <w:b/>
                <w:bCs/>
              </w:rPr>
              <w:t>= 21.60%</w:t>
            </w:r>
          </w:p>
        </w:tc>
      </w:tr>
      <w:tr w:rsidR="00373E4C" w:rsidRPr="002042CE" w14:paraId="7FD442CD" w14:textId="77777777" w:rsidTr="00B27EAD">
        <w:trPr>
          <w:trHeight w:val="93"/>
          <w:jc w:val="center"/>
        </w:trPr>
        <w:tc>
          <w:tcPr>
            <w:tcW w:w="4938" w:type="dxa"/>
            <w:tcBorders>
              <w:left w:val="nil"/>
              <w:bottom w:val="nil"/>
              <w:right w:val="nil"/>
            </w:tcBorders>
            <w:shd w:val="clear" w:color="auto" w:fill="FFFFFF"/>
          </w:tcPr>
          <w:p w14:paraId="0E1668A9" w14:textId="77777777" w:rsidR="00373E4C" w:rsidRPr="002042CE" w:rsidRDefault="00373E4C" w:rsidP="00B27EAD">
            <w:pPr>
              <w:shd w:val="clear" w:color="auto" w:fill="FFFFFF"/>
              <w:jc w:val="center"/>
              <w:rPr>
                <w:rFonts w:ascii="Helvetica" w:hAnsi="Helvetica"/>
              </w:rPr>
            </w:pPr>
            <w:r w:rsidRPr="002042CE">
              <w:rPr>
                <w:rFonts w:ascii="Helvetica" w:hAnsi="Helvetica"/>
              </w:rPr>
              <w:t>total number of children</w:t>
            </w:r>
          </w:p>
        </w:tc>
        <w:tc>
          <w:tcPr>
            <w:tcW w:w="1294" w:type="dxa"/>
            <w:vMerge/>
            <w:tcBorders>
              <w:left w:val="nil"/>
              <w:bottom w:val="nil"/>
              <w:right w:val="nil"/>
            </w:tcBorders>
            <w:shd w:val="clear" w:color="auto" w:fill="FFFFFF"/>
          </w:tcPr>
          <w:p w14:paraId="0CB9CAC1" w14:textId="77777777" w:rsidR="00373E4C" w:rsidRPr="002042CE" w:rsidRDefault="00373E4C" w:rsidP="00B27EAD">
            <w:pPr>
              <w:shd w:val="clear" w:color="auto" w:fill="FFFFFF"/>
              <w:jc w:val="both"/>
              <w:rPr>
                <w:rFonts w:ascii="Helvetica" w:hAnsi="Helvetica"/>
              </w:rPr>
            </w:pPr>
          </w:p>
        </w:tc>
        <w:tc>
          <w:tcPr>
            <w:tcW w:w="468" w:type="dxa"/>
            <w:tcBorders>
              <w:top w:val="single" w:sz="4" w:space="0" w:color="auto"/>
              <w:left w:val="nil"/>
              <w:right w:val="nil"/>
            </w:tcBorders>
            <w:shd w:val="clear" w:color="auto" w:fill="FFFFFF"/>
          </w:tcPr>
          <w:p w14:paraId="4EA3F9CC" w14:textId="77777777" w:rsidR="00373E4C" w:rsidRPr="002042CE" w:rsidRDefault="00373E4C" w:rsidP="00B27EAD">
            <w:pPr>
              <w:shd w:val="clear" w:color="auto" w:fill="FFFFFF"/>
              <w:ind w:left="82"/>
              <w:jc w:val="both"/>
              <w:rPr>
                <w:rFonts w:ascii="Helvetica" w:hAnsi="Helvetica"/>
              </w:rPr>
            </w:pPr>
            <w:r w:rsidRPr="002042CE">
              <w:rPr>
                <w:rFonts w:ascii="Helvetica" w:hAnsi="Helvetica"/>
              </w:rPr>
              <w:t>5</w:t>
            </w:r>
          </w:p>
        </w:tc>
        <w:tc>
          <w:tcPr>
            <w:tcW w:w="2740" w:type="dxa"/>
            <w:vMerge/>
            <w:tcBorders>
              <w:left w:val="nil"/>
              <w:bottom w:val="nil"/>
              <w:right w:val="nil"/>
            </w:tcBorders>
            <w:shd w:val="clear" w:color="auto" w:fill="FFFFFF"/>
          </w:tcPr>
          <w:p w14:paraId="03B2DCFB" w14:textId="77777777" w:rsidR="00373E4C" w:rsidRPr="002042CE" w:rsidRDefault="00373E4C" w:rsidP="00B27EAD">
            <w:pPr>
              <w:shd w:val="clear" w:color="auto" w:fill="FFFFFF"/>
              <w:jc w:val="both"/>
              <w:rPr>
                <w:rFonts w:ascii="Helvetica" w:hAnsi="Helvetica"/>
              </w:rPr>
            </w:pPr>
          </w:p>
        </w:tc>
      </w:tr>
    </w:tbl>
    <w:p w14:paraId="0D13A677" w14:textId="77777777" w:rsidR="00601ED4" w:rsidRPr="002042CE" w:rsidRDefault="00EF6ADF" w:rsidP="00FC2F3C">
      <w:pPr>
        <w:shd w:val="clear" w:color="auto" w:fill="FFFFFF"/>
        <w:spacing w:before="120" w:after="120"/>
        <w:ind w:left="43"/>
        <w:jc w:val="both"/>
        <w:rPr>
          <w:rFonts w:ascii="Helvetica" w:hAnsi="Helvetica"/>
        </w:rPr>
      </w:pPr>
      <w:r w:rsidRPr="002042CE">
        <w:rPr>
          <w:rFonts w:ascii="Helvetica" w:hAnsi="Helvetica"/>
        </w:rPr>
        <w:t xml:space="preserve">Jane has 2 children. Therefore, the child support percentage for Jane is </w:t>
      </w:r>
      <w:r w:rsidR="00B27EAD" w:rsidRPr="002042CE">
        <w:rPr>
          <w:rFonts w:ascii="Helvetica" w:hAnsi="Helvetica"/>
        </w:rPr>
        <w:t>–</w:t>
      </w:r>
    </w:p>
    <w:tbl>
      <w:tblPr>
        <w:tblW w:w="4000" w:type="pct"/>
        <w:jc w:val="center"/>
        <w:tblLayout w:type="fixed"/>
        <w:tblCellMar>
          <w:left w:w="40" w:type="dxa"/>
          <w:right w:w="40" w:type="dxa"/>
        </w:tblCellMar>
        <w:tblLook w:val="0000" w:firstRow="0" w:lastRow="0" w:firstColumn="0" w:lastColumn="0" w:noHBand="0" w:noVBand="0"/>
      </w:tblPr>
      <w:tblGrid>
        <w:gridCol w:w="3927"/>
        <w:gridCol w:w="1045"/>
        <w:gridCol w:w="391"/>
        <w:gridCol w:w="2189"/>
      </w:tblGrid>
      <w:tr w:rsidR="00B27EAD" w:rsidRPr="002042CE" w14:paraId="3548D16A" w14:textId="77777777" w:rsidTr="006545A4">
        <w:trPr>
          <w:trHeight w:val="207"/>
          <w:jc w:val="center"/>
        </w:trPr>
        <w:tc>
          <w:tcPr>
            <w:tcW w:w="4938" w:type="dxa"/>
            <w:tcBorders>
              <w:top w:val="nil"/>
              <w:left w:val="nil"/>
              <w:right w:val="nil"/>
            </w:tcBorders>
            <w:shd w:val="clear" w:color="auto" w:fill="FFFFFF"/>
          </w:tcPr>
          <w:p w14:paraId="45E5DD99" w14:textId="77777777" w:rsidR="00B27EAD" w:rsidRPr="002042CE" w:rsidRDefault="00B27EAD" w:rsidP="006545A4">
            <w:pPr>
              <w:shd w:val="clear" w:color="auto" w:fill="FFFFFF"/>
              <w:jc w:val="center"/>
              <w:rPr>
                <w:rFonts w:ascii="Helvetica" w:hAnsi="Helvetica"/>
                <w:u w:val="single"/>
              </w:rPr>
            </w:pPr>
            <w:r w:rsidRPr="002042CE">
              <w:rPr>
                <w:rFonts w:ascii="Helvetica" w:hAnsi="Helvetica"/>
                <w:u w:val="single"/>
              </w:rPr>
              <w:t>number of children in Mary’s custody</w:t>
            </w:r>
          </w:p>
        </w:tc>
        <w:tc>
          <w:tcPr>
            <w:tcW w:w="1294" w:type="dxa"/>
            <w:vMerge w:val="restart"/>
            <w:tcBorders>
              <w:top w:val="nil"/>
              <w:left w:val="nil"/>
              <w:right w:val="nil"/>
            </w:tcBorders>
            <w:shd w:val="clear" w:color="auto" w:fill="FFFFFF"/>
          </w:tcPr>
          <w:p w14:paraId="1E732388" w14:textId="77777777" w:rsidR="00B27EAD" w:rsidRPr="002042CE" w:rsidRDefault="00B27EAD" w:rsidP="006545A4">
            <w:pPr>
              <w:shd w:val="clear" w:color="auto" w:fill="FFFFFF"/>
              <w:spacing w:before="120"/>
              <w:jc w:val="both"/>
              <w:rPr>
                <w:rFonts w:ascii="Helvetica" w:eastAsia="Times New Roman" w:hAnsi="Helvetica"/>
              </w:rPr>
            </w:pPr>
            <w:r w:rsidRPr="002042CE">
              <w:rPr>
                <w:rFonts w:ascii="Helvetica" w:eastAsia="Times New Roman" w:hAnsi="Helvetica"/>
              </w:rPr>
              <w:t>× 36%:</w:t>
            </w:r>
          </w:p>
        </w:tc>
        <w:tc>
          <w:tcPr>
            <w:tcW w:w="468" w:type="dxa"/>
            <w:tcBorders>
              <w:top w:val="nil"/>
              <w:left w:val="nil"/>
              <w:bottom w:val="single" w:sz="4" w:space="0" w:color="auto"/>
              <w:right w:val="nil"/>
            </w:tcBorders>
            <w:shd w:val="clear" w:color="auto" w:fill="FFFFFF"/>
          </w:tcPr>
          <w:p w14:paraId="4226CFEE" w14:textId="77777777" w:rsidR="00B27EAD" w:rsidRPr="002042CE" w:rsidRDefault="00B27EAD" w:rsidP="006545A4">
            <w:pPr>
              <w:shd w:val="clear" w:color="auto" w:fill="FFFFFF"/>
              <w:ind w:left="77"/>
              <w:jc w:val="both"/>
              <w:rPr>
                <w:rFonts w:ascii="Helvetica" w:hAnsi="Helvetica"/>
              </w:rPr>
            </w:pPr>
            <w:r w:rsidRPr="002042CE">
              <w:rPr>
                <w:rFonts w:ascii="Helvetica" w:hAnsi="Helvetica"/>
              </w:rPr>
              <w:t>2</w:t>
            </w:r>
          </w:p>
        </w:tc>
        <w:tc>
          <w:tcPr>
            <w:tcW w:w="2740" w:type="dxa"/>
            <w:vMerge w:val="restart"/>
            <w:tcBorders>
              <w:top w:val="nil"/>
              <w:left w:val="nil"/>
              <w:right w:val="nil"/>
            </w:tcBorders>
            <w:shd w:val="clear" w:color="auto" w:fill="FFFFFF"/>
          </w:tcPr>
          <w:p w14:paraId="6603A7CA" w14:textId="77777777" w:rsidR="00B27EAD" w:rsidRPr="002042CE" w:rsidRDefault="00B27EAD" w:rsidP="00B27EAD">
            <w:pPr>
              <w:shd w:val="clear" w:color="auto" w:fill="FFFFFF"/>
              <w:spacing w:before="120"/>
              <w:jc w:val="both"/>
              <w:rPr>
                <w:rFonts w:ascii="Helvetica" w:hAnsi="Helvetica"/>
              </w:rPr>
            </w:pPr>
            <w:r w:rsidRPr="002042CE">
              <w:rPr>
                <w:rFonts w:ascii="Helvetica" w:eastAsia="Times New Roman" w:hAnsi="Helvetica"/>
                <w:noProof/>
              </w:rPr>
              <w:t>×</w:t>
            </w:r>
            <w:r w:rsidRPr="002042CE">
              <w:rPr>
                <w:rFonts w:ascii="Helvetica" w:eastAsia="Times New Roman" w:hAnsi="Helvetica"/>
              </w:rPr>
              <w:t xml:space="preserve"> 36% </w:t>
            </w:r>
            <w:r w:rsidRPr="002042CE">
              <w:rPr>
                <w:rFonts w:ascii="Helvetica" w:eastAsia="Times New Roman" w:hAnsi="Helvetica"/>
                <w:b/>
                <w:bCs/>
              </w:rPr>
              <w:t>= 14.40%</w:t>
            </w:r>
          </w:p>
        </w:tc>
      </w:tr>
      <w:tr w:rsidR="00B27EAD" w:rsidRPr="002042CE" w14:paraId="38581ECB" w14:textId="77777777" w:rsidTr="006545A4">
        <w:trPr>
          <w:trHeight w:val="93"/>
          <w:jc w:val="center"/>
        </w:trPr>
        <w:tc>
          <w:tcPr>
            <w:tcW w:w="4938" w:type="dxa"/>
            <w:tcBorders>
              <w:left w:val="nil"/>
              <w:bottom w:val="nil"/>
              <w:right w:val="nil"/>
            </w:tcBorders>
            <w:shd w:val="clear" w:color="auto" w:fill="FFFFFF"/>
          </w:tcPr>
          <w:p w14:paraId="4596B1F7" w14:textId="77777777" w:rsidR="00B27EAD" w:rsidRPr="002042CE" w:rsidRDefault="00B27EAD" w:rsidP="006545A4">
            <w:pPr>
              <w:shd w:val="clear" w:color="auto" w:fill="FFFFFF"/>
              <w:jc w:val="center"/>
              <w:rPr>
                <w:rFonts w:ascii="Helvetica" w:hAnsi="Helvetica"/>
              </w:rPr>
            </w:pPr>
            <w:r w:rsidRPr="002042CE">
              <w:rPr>
                <w:rFonts w:ascii="Helvetica" w:hAnsi="Helvetica"/>
              </w:rPr>
              <w:t>total number of children</w:t>
            </w:r>
          </w:p>
        </w:tc>
        <w:tc>
          <w:tcPr>
            <w:tcW w:w="1294" w:type="dxa"/>
            <w:vMerge/>
            <w:tcBorders>
              <w:left w:val="nil"/>
              <w:bottom w:val="nil"/>
              <w:right w:val="nil"/>
            </w:tcBorders>
            <w:shd w:val="clear" w:color="auto" w:fill="FFFFFF"/>
          </w:tcPr>
          <w:p w14:paraId="41361E22" w14:textId="77777777" w:rsidR="00B27EAD" w:rsidRPr="002042CE" w:rsidRDefault="00B27EAD" w:rsidP="006545A4">
            <w:pPr>
              <w:shd w:val="clear" w:color="auto" w:fill="FFFFFF"/>
              <w:jc w:val="both"/>
              <w:rPr>
                <w:rFonts w:ascii="Helvetica" w:hAnsi="Helvetica"/>
              </w:rPr>
            </w:pPr>
          </w:p>
        </w:tc>
        <w:tc>
          <w:tcPr>
            <w:tcW w:w="468" w:type="dxa"/>
            <w:tcBorders>
              <w:top w:val="single" w:sz="4" w:space="0" w:color="auto"/>
              <w:left w:val="nil"/>
              <w:right w:val="nil"/>
            </w:tcBorders>
            <w:shd w:val="clear" w:color="auto" w:fill="FFFFFF"/>
          </w:tcPr>
          <w:p w14:paraId="542ECA2E" w14:textId="77777777" w:rsidR="00B27EAD" w:rsidRPr="002042CE" w:rsidRDefault="00B27EAD" w:rsidP="006545A4">
            <w:pPr>
              <w:shd w:val="clear" w:color="auto" w:fill="FFFFFF"/>
              <w:ind w:left="82"/>
              <w:jc w:val="both"/>
              <w:rPr>
                <w:rFonts w:ascii="Helvetica" w:hAnsi="Helvetica"/>
              </w:rPr>
            </w:pPr>
            <w:r w:rsidRPr="002042CE">
              <w:rPr>
                <w:rFonts w:ascii="Helvetica" w:hAnsi="Helvetica"/>
              </w:rPr>
              <w:t>5</w:t>
            </w:r>
          </w:p>
        </w:tc>
        <w:tc>
          <w:tcPr>
            <w:tcW w:w="2740" w:type="dxa"/>
            <w:vMerge/>
            <w:tcBorders>
              <w:left w:val="nil"/>
              <w:bottom w:val="nil"/>
              <w:right w:val="nil"/>
            </w:tcBorders>
            <w:shd w:val="clear" w:color="auto" w:fill="FFFFFF"/>
          </w:tcPr>
          <w:p w14:paraId="220F19A9" w14:textId="77777777" w:rsidR="00B27EAD" w:rsidRPr="002042CE" w:rsidRDefault="00B27EAD" w:rsidP="006545A4">
            <w:pPr>
              <w:shd w:val="clear" w:color="auto" w:fill="FFFFFF"/>
              <w:jc w:val="both"/>
              <w:rPr>
                <w:rFonts w:ascii="Helvetica" w:hAnsi="Helvetica"/>
              </w:rPr>
            </w:pPr>
          </w:p>
        </w:tc>
      </w:tr>
    </w:tbl>
    <w:p w14:paraId="27A226A4" w14:textId="77777777" w:rsidR="00601ED4" w:rsidRPr="002042CE" w:rsidRDefault="00EF6ADF" w:rsidP="00AD7609">
      <w:pPr>
        <w:shd w:val="clear" w:color="auto" w:fill="FFFFFF"/>
        <w:spacing w:before="240"/>
        <w:jc w:val="both"/>
        <w:rPr>
          <w:rFonts w:ascii="Helvetica" w:hAnsi="Helvetica"/>
        </w:rPr>
      </w:pPr>
      <w:r w:rsidRPr="002042CE">
        <w:rPr>
          <w:rFonts w:ascii="Helvetica" w:hAnsi="Helvetica"/>
          <w:b/>
          <w:bCs/>
        </w:rPr>
        <w:t>Step 2 [Part 5 Division 1]:</w:t>
      </w:r>
    </w:p>
    <w:p w14:paraId="12B133B4" w14:textId="77777777" w:rsidR="00601ED4" w:rsidRPr="002042CE" w:rsidRDefault="00EF6ADF" w:rsidP="002042CE">
      <w:pPr>
        <w:shd w:val="clear" w:color="auto" w:fill="FFFFFF"/>
        <w:spacing w:before="120" w:after="120"/>
        <w:ind w:left="48"/>
        <w:jc w:val="both"/>
        <w:rPr>
          <w:rFonts w:ascii="Helvetica" w:hAnsi="Helvetica"/>
        </w:rPr>
      </w:pPr>
      <w:r w:rsidRPr="002042CE">
        <w:rPr>
          <w:rFonts w:ascii="Helvetica" w:hAnsi="Helvetica"/>
        </w:rPr>
        <w:t>Do separate assessments for each custodian, using the two child support percentages calculated above.</w:t>
      </w:r>
    </w:p>
    <w:p w14:paraId="331936DD" w14:textId="77777777" w:rsidR="00D42138" w:rsidRPr="002042CE" w:rsidRDefault="00D42138" w:rsidP="005725BF">
      <w:pPr>
        <w:shd w:val="clear" w:color="auto" w:fill="FFFFFF"/>
        <w:spacing w:before="120" w:after="120"/>
        <w:ind w:left="48"/>
        <w:jc w:val="both"/>
        <w:rPr>
          <w:rFonts w:ascii="Helvetica" w:hAnsi="Helvetica"/>
        </w:rPr>
        <w:sectPr w:rsidR="00D42138" w:rsidRPr="002042CE" w:rsidSect="00303271">
          <w:pgSz w:w="12240" w:h="15840"/>
          <w:pgMar w:top="1440" w:right="1440" w:bottom="1440" w:left="1440" w:header="720" w:footer="720" w:gutter="0"/>
          <w:cols w:space="60"/>
          <w:noEndnote/>
          <w:docGrid w:linePitch="272"/>
        </w:sectPr>
      </w:pPr>
    </w:p>
    <w:p w14:paraId="6F28BA1B" w14:textId="77777777" w:rsidR="002042CE" w:rsidRPr="002042CE" w:rsidRDefault="002042CE" w:rsidP="005725BF">
      <w:pPr>
        <w:shd w:val="clear" w:color="auto" w:fill="FFFFFF"/>
        <w:spacing w:before="120" w:after="120"/>
        <w:ind w:left="48"/>
        <w:jc w:val="both"/>
        <w:rPr>
          <w:rFonts w:ascii="Helvetica" w:hAnsi="Helvetica"/>
          <w:sz w:val="2"/>
        </w:rPr>
      </w:pPr>
    </w:p>
    <w:p w14:paraId="695A9825" w14:textId="77777777" w:rsidR="00D42138" w:rsidRPr="002042CE" w:rsidRDefault="00D42138" w:rsidP="005725BF">
      <w:pPr>
        <w:shd w:val="clear" w:color="auto" w:fill="FFFFFF"/>
        <w:spacing w:before="120" w:after="120"/>
        <w:ind w:left="48"/>
        <w:jc w:val="both"/>
        <w:rPr>
          <w:rFonts w:ascii="Helvetica" w:hAnsi="Helvetica"/>
        </w:rPr>
      </w:pPr>
      <w:r w:rsidRPr="002042CE">
        <w:rPr>
          <w:rFonts w:ascii="Helvetica" w:hAnsi="Helvetica"/>
        </w:rPr>
        <w:t>For Peter to pay Mary:</w:t>
      </w:r>
    </w:p>
    <w:tbl>
      <w:tblPr>
        <w:tblW w:w="5000" w:type="pct"/>
        <w:jc w:val="center"/>
        <w:tblLayout w:type="fixed"/>
        <w:tblCellMar>
          <w:left w:w="40" w:type="dxa"/>
          <w:right w:w="40" w:type="dxa"/>
        </w:tblCellMar>
        <w:tblLook w:val="0000" w:firstRow="0" w:lastRow="0" w:firstColumn="0" w:lastColumn="0" w:noHBand="0" w:noVBand="0"/>
      </w:tblPr>
      <w:tblGrid>
        <w:gridCol w:w="3100"/>
        <w:gridCol w:w="262"/>
        <w:gridCol w:w="1038"/>
        <w:gridCol w:w="144"/>
      </w:tblGrid>
      <w:tr w:rsidR="00D42138" w:rsidRPr="002042CE" w14:paraId="3FA79FB3" w14:textId="77777777" w:rsidTr="00A61A4F">
        <w:trPr>
          <w:trHeight w:val="20"/>
          <w:jc w:val="center"/>
        </w:trPr>
        <w:tc>
          <w:tcPr>
            <w:tcW w:w="4400" w:type="dxa"/>
            <w:gridSpan w:val="3"/>
            <w:tcBorders>
              <w:top w:val="single" w:sz="4" w:space="0" w:color="auto"/>
              <w:left w:val="single" w:sz="4" w:space="0" w:color="auto"/>
              <w:bottom w:val="nil"/>
            </w:tcBorders>
            <w:shd w:val="clear" w:color="auto" w:fill="FFFFFF"/>
          </w:tcPr>
          <w:p w14:paraId="538BB7CE" w14:textId="77777777" w:rsidR="00D42138" w:rsidRPr="002042CE" w:rsidRDefault="00D42138" w:rsidP="00A61A4F">
            <w:pPr>
              <w:shd w:val="clear" w:color="auto" w:fill="FFFFFF"/>
              <w:rPr>
                <w:rFonts w:ascii="Helvetica" w:hAnsi="Helvetica"/>
              </w:rPr>
            </w:pPr>
          </w:p>
        </w:tc>
        <w:tc>
          <w:tcPr>
            <w:tcW w:w="144" w:type="dxa"/>
            <w:tcBorders>
              <w:top w:val="single" w:sz="4" w:space="0" w:color="auto"/>
              <w:left w:val="nil"/>
              <w:bottom w:val="nil"/>
              <w:right w:val="single" w:sz="4" w:space="0" w:color="auto"/>
            </w:tcBorders>
            <w:shd w:val="clear" w:color="auto" w:fill="FFFFFF"/>
          </w:tcPr>
          <w:p w14:paraId="3217370C" w14:textId="77777777" w:rsidR="00D42138" w:rsidRPr="002042CE" w:rsidRDefault="00D42138" w:rsidP="00A61A4F">
            <w:pPr>
              <w:shd w:val="clear" w:color="auto" w:fill="FFFFFF"/>
              <w:rPr>
                <w:rFonts w:ascii="Helvetica" w:hAnsi="Helvetica"/>
              </w:rPr>
            </w:pPr>
          </w:p>
        </w:tc>
      </w:tr>
      <w:tr w:rsidR="00A61A4F" w:rsidRPr="002042CE" w14:paraId="419A6B17" w14:textId="77777777" w:rsidTr="002042CE">
        <w:trPr>
          <w:trHeight w:val="20"/>
          <w:jc w:val="center"/>
        </w:trPr>
        <w:tc>
          <w:tcPr>
            <w:tcW w:w="3100" w:type="dxa"/>
            <w:tcBorders>
              <w:top w:val="nil"/>
              <w:left w:val="single" w:sz="4" w:space="0" w:color="auto"/>
              <w:bottom w:val="nil"/>
              <w:right w:val="nil"/>
            </w:tcBorders>
            <w:shd w:val="clear" w:color="auto" w:fill="FFFFFF"/>
          </w:tcPr>
          <w:p w14:paraId="1CA675CA" w14:textId="77777777" w:rsidR="00D42138" w:rsidRPr="002042CE" w:rsidRDefault="00D42138" w:rsidP="00A61A4F">
            <w:pPr>
              <w:shd w:val="clear" w:color="auto" w:fill="FFFFFF"/>
              <w:ind w:firstLine="10"/>
              <w:jc w:val="both"/>
              <w:rPr>
                <w:rFonts w:ascii="Helvetica" w:hAnsi="Helvetica"/>
              </w:rPr>
            </w:pPr>
            <w:r w:rsidRPr="002042CE">
              <w:rPr>
                <w:rFonts w:ascii="Helvetica" w:hAnsi="Helvetica"/>
              </w:rPr>
              <w:t>Peter's taxable income for 1 July 1990 to 30 June 1991</w:t>
            </w:r>
          </w:p>
        </w:tc>
        <w:tc>
          <w:tcPr>
            <w:tcW w:w="262" w:type="dxa"/>
            <w:tcBorders>
              <w:top w:val="nil"/>
              <w:left w:val="nil"/>
              <w:bottom w:val="nil"/>
              <w:right w:val="single" w:sz="4" w:space="0" w:color="auto"/>
            </w:tcBorders>
            <w:shd w:val="clear" w:color="auto" w:fill="FFFFFF"/>
          </w:tcPr>
          <w:p w14:paraId="39017F1B" w14:textId="77777777" w:rsidR="00D42138" w:rsidRPr="002042CE" w:rsidRDefault="00D42138" w:rsidP="00A61A4F">
            <w:pPr>
              <w:shd w:val="clear" w:color="auto" w:fill="FFFFFF"/>
              <w:rPr>
                <w:rFonts w:ascii="Helvetica" w:hAnsi="Helvetica"/>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0975F58B" w14:textId="77777777" w:rsidR="00D42138" w:rsidRPr="002042CE" w:rsidRDefault="00D42138" w:rsidP="002042CE">
            <w:pPr>
              <w:shd w:val="clear" w:color="auto" w:fill="FFFFFF"/>
              <w:jc w:val="center"/>
              <w:rPr>
                <w:rFonts w:ascii="Helvetica" w:hAnsi="Helvetica"/>
              </w:rPr>
            </w:pPr>
            <w:r w:rsidRPr="002042CE">
              <w:rPr>
                <w:rFonts w:ascii="Helvetica" w:hAnsi="Helvetica"/>
              </w:rPr>
              <w:t>$32,000</w:t>
            </w:r>
          </w:p>
        </w:tc>
        <w:tc>
          <w:tcPr>
            <w:tcW w:w="144" w:type="dxa"/>
            <w:tcBorders>
              <w:top w:val="nil"/>
              <w:left w:val="single" w:sz="4" w:space="0" w:color="auto"/>
              <w:bottom w:val="nil"/>
              <w:right w:val="single" w:sz="4" w:space="0" w:color="auto"/>
            </w:tcBorders>
            <w:shd w:val="clear" w:color="auto" w:fill="FFFFFF"/>
          </w:tcPr>
          <w:p w14:paraId="0D599AF5" w14:textId="77777777" w:rsidR="00D42138" w:rsidRPr="002042CE" w:rsidRDefault="00D42138" w:rsidP="00A61A4F">
            <w:pPr>
              <w:shd w:val="clear" w:color="auto" w:fill="FFFFFF"/>
              <w:rPr>
                <w:rFonts w:ascii="Helvetica" w:hAnsi="Helvetica"/>
              </w:rPr>
            </w:pPr>
          </w:p>
        </w:tc>
      </w:tr>
      <w:tr w:rsidR="00D42138" w:rsidRPr="002042CE" w14:paraId="36F3398B" w14:textId="77777777" w:rsidTr="002042CE">
        <w:trPr>
          <w:trHeight w:val="179"/>
          <w:jc w:val="center"/>
        </w:trPr>
        <w:tc>
          <w:tcPr>
            <w:tcW w:w="4400" w:type="dxa"/>
            <w:gridSpan w:val="3"/>
            <w:tcBorders>
              <w:top w:val="nil"/>
              <w:left w:val="single" w:sz="4" w:space="0" w:color="auto"/>
              <w:bottom w:val="nil"/>
            </w:tcBorders>
            <w:shd w:val="clear" w:color="auto" w:fill="FFFFFF"/>
            <w:vAlign w:val="center"/>
          </w:tcPr>
          <w:p w14:paraId="5C0B3323" w14:textId="77777777" w:rsidR="00D42138" w:rsidRPr="002042CE" w:rsidRDefault="00D42138" w:rsidP="002042CE">
            <w:pPr>
              <w:shd w:val="clear" w:color="auto" w:fill="FFFFFF"/>
              <w:jc w:val="center"/>
              <w:rPr>
                <w:rFonts w:ascii="Helvetica" w:hAnsi="Helvetica"/>
              </w:rPr>
            </w:pPr>
          </w:p>
        </w:tc>
        <w:tc>
          <w:tcPr>
            <w:tcW w:w="144" w:type="dxa"/>
            <w:tcBorders>
              <w:top w:val="nil"/>
              <w:right w:val="single" w:sz="4" w:space="0" w:color="auto"/>
            </w:tcBorders>
            <w:shd w:val="clear" w:color="auto" w:fill="FFFFFF"/>
          </w:tcPr>
          <w:p w14:paraId="34B5A121" w14:textId="77777777" w:rsidR="00D42138" w:rsidRPr="002042CE" w:rsidRDefault="00D42138" w:rsidP="00A61A4F">
            <w:pPr>
              <w:shd w:val="clear" w:color="auto" w:fill="FFFFFF"/>
              <w:rPr>
                <w:rFonts w:ascii="Helvetica" w:hAnsi="Helvetica"/>
              </w:rPr>
            </w:pPr>
          </w:p>
        </w:tc>
      </w:tr>
      <w:tr w:rsidR="00D42138" w:rsidRPr="002042CE" w14:paraId="08ACC05C" w14:textId="77777777" w:rsidTr="002042CE">
        <w:trPr>
          <w:trHeight w:val="20"/>
          <w:jc w:val="center"/>
        </w:trPr>
        <w:tc>
          <w:tcPr>
            <w:tcW w:w="3100" w:type="dxa"/>
            <w:tcBorders>
              <w:top w:val="nil"/>
              <w:left w:val="single" w:sz="4" w:space="0" w:color="auto"/>
              <w:bottom w:val="nil"/>
              <w:right w:val="nil"/>
            </w:tcBorders>
            <w:shd w:val="clear" w:color="auto" w:fill="FFFFFF"/>
          </w:tcPr>
          <w:p w14:paraId="2BF35912" w14:textId="77777777" w:rsidR="00D42138" w:rsidRPr="002042CE" w:rsidRDefault="00D42138" w:rsidP="00A61A4F">
            <w:pPr>
              <w:shd w:val="clear" w:color="auto" w:fill="FFFFFF"/>
              <w:jc w:val="both"/>
              <w:rPr>
                <w:rFonts w:ascii="Helvetica" w:hAnsi="Helvetica"/>
              </w:rPr>
            </w:pPr>
            <w:r w:rsidRPr="002042CE">
              <w:rPr>
                <w:rFonts w:ascii="Helvetica" w:hAnsi="Helvetica"/>
              </w:rPr>
              <w:t>Adjust by 4.5% to allow for inflation</w:t>
            </w:r>
          </w:p>
        </w:tc>
        <w:tc>
          <w:tcPr>
            <w:tcW w:w="262" w:type="dxa"/>
            <w:tcBorders>
              <w:top w:val="nil"/>
              <w:left w:val="nil"/>
              <w:right w:val="single" w:sz="4" w:space="0" w:color="auto"/>
            </w:tcBorders>
            <w:shd w:val="clear" w:color="auto" w:fill="FFFFFF"/>
          </w:tcPr>
          <w:p w14:paraId="31ACDDA2" w14:textId="77777777" w:rsidR="00D42138" w:rsidRPr="002042CE" w:rsidRDefault="00D42138" w:rsidP="00A61A4F">
            <w:pPr>
              <w:shd w:val="clear" w:color="auto" w:fill="FFFFFF"/>
              <w:rPr>
                <w:rFonts w:ascii="Helvetica" w:hAnsi="Helvetica"/>
              </w:rPr>
            </w:pPr>
            <w:r w:rsidRPr="002042CE">
              <w:rPr>
                <w:rFonts w:ascii="Helvetica"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4FBF5E60" w14:textId="77777777" w:rsidR="00D42138" w:rsidRPr="002042CE" w:rsidRDefault="00D42138" w:rsidP="002042CE">
            <w:pPr>
              <w:shd w:val="clear" w:color="auto" w:fill="FFFFFF"/>
              <w:jc w:val="center"/>
              <w:rPr>
                <w:rFonts w:ascii="Helvetica" w:hAnsi="Helvetica"/>
              </w:rPr>
            </w:pPr>
            <w:r w:rsidRPr="002042CE">
              <w:rPr>
                <w:rFonts w:ascii="Helvetica" w:hAnsi="Helvetica"/>
              </w:rPr>
              <w:t>$ 1,440</w:t>
            </w:r>
          </w:p>
        </w:tc>
        <w:tc>
          <w:tcPr>
            <w:tcW w:w="144" w:type="dxa"/>
            <w:tcBorders>
              <w:top w:val="nil"/>
              <w:left w:val="single" w:sz="4" w:space="0" w:color="auto"/>
              <w:right w:val="single" w:sz="4" w:space="0" w:color="auto"/>
            </w:tcBorders>
            <w:shd w:val="clear" w:color="auto" w:fill="FFFFFF"/>
          </w:tcPr>
          <w:p w14:paraId="7B94707F" w14:textId="77777777" w:rsidR="00D42138" w:rsidRPr="002042CE" w:rsidRDefault="00D42138" w:rsidP="00A61A4F">
            <w:pPr>
              <w:shd w:val="clear" w:color="auto" w:fill="FFFFFF"/>
              <w:rPr>
                <w:rFonts w:ascii="Helvetica" w:hAnsi="Helvetica"/>
              </w:rPr>
            </w:pPr>
          </w:p>
        </w:tc>
      </w:tr>
      <w:tr w:rsidR="00D42138" w:rsidRPr="002042CE" w14:paraId="32B826C7"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665C4596" w14:textId="77777777" w:rsidR="00D42138" w:rsidRPr="002042CE" w:rsidRDefault="00394D21" w:rsidP="002042CE">
            <w:pPr>
              <w:shd w:val="clear" w:color="auto" w:fill="FFFFFF"/>
              <w:jc w:val="center"/>
              <w:rPr>
                <w:rFonts w:ascii="Helvetica" w:hAnsi="Helvetica"/>
              </w:rPr>
            </w:pPr>
            <w:r w:rsidRPr="002042CE">
              <w:rPr>
                <w:rFonts w:ascii="Helvetica" w:hAnsi="Helvetica"/>
              </w:rPr>
              <w:t>___________</w:t>
            </w:r>
          </w:p>
        </w:tc>
        <w:tc>
          <w:tcPr>
            <w:tcW w:w="144" w:type="dxa"/>
            <w:tcBorders>
              <w:bottom w:val="nil"/>
              <w:right w:val="single" w:sz="4" w:space="0" w:color="auto"/>
            </w:tcBorders>
            <w:shd w:val="clear" w:color="auto" w:fill="FFFFFF"/>
          </w:tcPr>
          <w:p w14:paraId="7CE68639" w14:textId="77777777" w:rsidR="00D42138" w:rsidRPr="002042CE" w:rsidRDefault="00D42138" w:rsidP="00A61A4F">
            <w:pPr>
              <w:shd w:val="clear" w:color="auto" w:fill="FFFFFF"/>
              <w:rPr>
                <w:rFonts w:ascii="Helvetica" w:hAnsi="Helvetica"/>
              </w:rPr>
            </w:pPr>
          </w:p>
        </w:tc>
      </w:tr>
      <w:tr w:rsidR="00D42138" w:rsidRPr="002042CE" w14:paraId="090A3899" w14:textId="77777777" w:rsidTr="002042CE">
        <w:trPr>
          <w:trHeight w:val="20"/>
          <w:jc w:val="center"/>
        </w:trPr>
        <w:tc>
          <w:tcPr>
            <w:tcW w:w="3100" w:type="dxa"/>
            <w:tcBorders>
              <w:top w:val="nil"/>
              <w:left w:val="single" w:sz="4" w:space="0" w:color="auto"/>
              <w:bottom w:val="nil"/>
              <w:right w:val="nil"/>
            </w:tcBorders>
            <w:shd w:val="clear" w:color="auto" w:fill="FFFFFF"/>
          </w:tcPr>
          <w:p w14:paraId="5DB473B0" w14:textId="77777777" w:rsidR="00D42138" w:rsidRPr="002042CE" w:rsidRDefault="00D42138" w:rsidP="00A61A4F">
            <w:pPr>
              <w:shd w:val="clear" w:color="auto" w:fill="FFFFFF"/>
              <w:ind w:left="5"/>
              <w:jc w:val="both"/>
              <w:rPr>
                <w:rFonts w:ascii="Helvetica" w:hAnsi="Helvetica"/>
              </w:rPr>
            </w:pPr>
            <w:r w:rsidRPr="002042CE">
              <w:rPr>
                <w:rFonts w:ascii="Helvetica" w:hAnsi="Helvetica"/>
              </w:rPr>
              <w:t xml:space="preserve">Peter's </w:t>
            </w:r>
            <w:r w:rsidRPr="002042CE">
              <w:rPr>
                <w:rFonts w:ascii="Helvetica" w:hAnsi="Helvetica"/>
                <w:b/>
                <w:bCs/>
              </w:rPr>
              <w:t>child support income amount</w:t>
            </w:r>
          </w:p>
        </w:tc>
        <w:tc>
          <w:tcPr>
            <w:tcW w:w="262" w:type="dxa"/>
            <w:tcBorders>
              <w:left w:val="nil"/>
              <w:bottom w:val="nil"/>
              <w:right w:val="single" w:sz="4" w:space="0" w:color="auto"/>
            </w:tcBorders>
            <w:shd w:val="clear" w:color="auto" w:fill="FFFFFF"/>
          </w:tcPr>
          <w:p w14:paraId="6EC70725" w14:textId="77777777" w:rsidR="00D42138" w:rsidRPr="002042CE" w:rsidRDefault="00D42138" w:rsidP="00A61A4F">
            <w:pPr>
              <w:shd w:val="clear" w:color="auto" w:fill="FFFFFF"/>
              <w:rPr>
                <w:rFonts w:ascii="Helvetica" w:hAnsi="Helvetica"/>
              </w:rPr>
            </w:pPr>
            <w:r w:rsidRPr="002042CE">
              <w:rPr>
                <w:rFonts w:ascii="Helvetica"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6469F8F8" w14:textId="77777777" w:rsidR="00D42138" w:rsidRPr="002042CE" w:rsidRDefault="00D42138" w:rsidP="002042CE">
            <w:pPr>
              <w:shd w:val="clear" w:color="auto" w:fill="FFFFFF"/>
              <w:jc w:val="center"/>
              <w:rPr>
                <w:rFonts w:ascii="Helvetica" w:hAnsi="Helvetica"/>
              </w:rPr>
            </w:pPr>
            <w:r w:rsidRPr="002042CE">
              <w:rPr>
                <w:rFonts w:ascii="Helvetica" w:hAnsi="Helvetica"/>
              </w:rPr>
              <w:t>$33,440</w:t>
            </w:r>
          </w:p>
        </w:tc>
        <w:tc>
          <w:tcPr>
            <w:tcW w:w="144" w:type="dxa"/>
            <w:tcBorders>
              <w:top w:val="nil"/>
              <w:left w:val="single" w:sz="4" w:space="0" w:color="auto"/>
              <w:bottom w:val="nil"/>
              <w:right w:val="single" w:sz="4" w:space="0" w:color="auto"/>
            </w:tcBorders>
            <w:shd w:val="clear" w:color="auto" w:fill="FFFFFF"/>
          </w:tcPr>
          <w:p w14:paraId="50813CE7" w14:textId="77777777" w:rsidR="00D42138" w:rsidRPr="002042CE" w:rsidRDefault="00D42138" w:rsidP="00A61A4F">
            <w:pPr>
              <w:shd w:val="clear" w:color="auto" w:fill="FFFFFF"/>
              <w:rPr>
                <w:rFonts w:ascii="Helvetica" w:hAnsi="Helvetica"/>
              </w:rPr>
            </w:pPr>
          </w:p>
        </w:tc>
      </w:tr>
      <w:tr w:rsidR="00D42138" w:rsidRPr="002042CE" w14:paraId="0DCB702E"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6829EE6A" w14:textId="77777777" w:rsidR="00D42138" w:rsidRPr="002042CE" w:rsidRDefault="00D42138" w:rsidP="002042CE">
            <w:pPr>
              <w:shd w:val="clear" w:color="auto" w:fill="FFFFFF"/>
              <w:jc w:val="center"/>
              <w:rPr>
                <w:rFonts w:ascii="Helvetica" w:hAnsi="Helvetica"/>
              </w:rPr>
            </w:pPr>
          </w:p>
        </w:tc>
        <w:tc>
          <w:tcPr>
            <w:tcW w:w="144" w:type="dxa"/>
            <w:tcBorders>
              <w:top w:val="nil"/>
              <w:bottom w:val="nil"/>
              <w:right w:val="single" w:sz="4" w:space="0" w:color="auto"/>
            </w:tcBorders>
            <w:shd w:val="clear" w:color="auto" w:fill="FFFFFF"/>
          </w:tcPr>
          <w:p w14:paraId="2BAC587D" w14:textId="77777777" w:rsidR="00D42138" w:rsidRPr="002042CE" w:rsidRDefault="00D42138" w:rsidP="00A61A4F">
            <w:pPr>
              <w:shd w:val="clear" w:color="auto" w:fill="FFFFFF"/>
              <w:rPr>
                <w:rFonts w:ascii="Helvetica" w:hAnsi="Helvetica"/>
              </w:rPr>
            </w:pPr>
          </w:p>
        </w:tc>
      </w:tr>
      <w:tr w:rsidR="00A61A4F" w:rsidRPr="002042CE" w14:paraId="250B518F" w14:textId="77777777" w:rsidTr="002042CE">
        <w:trPr>
          <w:trHeight w:val="434"/>
          <w:jc w:val="center"/>
        </w:trPr>
        <w:tc>
          <w:tcPr>
            <w:tcW w:w="3100" w:type="dxa"/>
            <w:tcBorders>
              <w:top w:val="nil"/>
              <w:left w:val="single" w:sz="4" w:space="0" w:color="auto"/>
              <w:bottom w:val="nil"/>
              <w:right w:val="nil"/>
            </w:tcBorders>
            <w:shd w:val="clear" w:color="auto" w:fill="FFFFFF"/>
          </w:tcPr>
          <w:p w14:paraId="509B5419" w14:textId="77777777" w:rsidR="00D42138" w:rsidRPr="002042CE" w:rsidRDefault="00D42138" w:rsidP="00A61A4F">
            <w:pPr>
              <w:shd w:val="clear" w:color="auto" w:fill="FFFFFF"/>
              <w:ind w:left="5"/>
              <w:jc w:val="both"/>
              <w:rPr>
                <w:rFonts w:ascii="Helvetica" w:hAnsi="Helvetica"/>
              </w:rPr>
            </w:pPr>
            <w:r w:rsidRPr="002042CE">
              <w:rPr>
                <w:rFonts w:ascii="Helvetica" w:hAnsi="Helvetica"/>
              </w:rPr>
              <w:t xml:space="preserve">Less </w:t>
            </w:r>
            <w:r w:rsidRPr="002042CE">
              <w:rPr>
                <w:rFonts w:ascii="Helvetica" w:hAnsi="Helvetica"/>
                <w:b/>
                <w:bCs/>
              </w:rPr>
              <w:t>exempted income amount</w:t>
            </w:r>
          </w:p>
        </w:tc>
        <w:tc>
          <w:tcPr>
            <w:tcW w:w="262" w:type="dxa"/>
            <w:tcBorders>
              <w:top w:val="nil"/>
              <w:left w:val="nil"/>
              <w:right w:val="single" w:sz="4" w:space="0" w:color="auto"/>
            </w:tcBorders>
            <w:shd w:val="clear" w:color="auto" w:fill="FFFFFF"/>
          </w:tcPr>
          <w:p w14:paraId="71F6368B" w14:textId="77777777" w:rsidR="00D42138" w:rsidRPr="002042CE" w:rsidRDefault="00D42138" w:rsidP="00A61A4F">
            <w:pPr>
              <w:shd w:val="clear" w:color="auto" w:fill="FFFFFF"/>
              <w:rPr>
                <w:rFonts w:ascii="Helvetica" w:hAnsi="Helvetica"/>
              </w:rPr>
            </w:pPr>
            <w:r w:rsidRPr="002042CE">
              <w:rPr>
                <w:rFonts w:ascii="Helvetica" w:eastAsia="Times New Roman"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0D976F2E" w14:textId="77777777" w:rsidR="00D42138" w:rsidRPr="002042CE" w:rsidRDefault="00D42138" w:rsidP="002042CE">
            <w:pPr>
              <w:shd w:val="clear" w:color="auto" w:fill="FFFFFF"/>
              <w:jc w:val="center"/>
              <w:rPr>
                <w:rFonts w:ascii="Helvetica" w:hAnsi="Helvetica"/>
              </w:rPr>
            </w:pPr>
            <w:r w:rsidRPr="002042CE">
              <w:rPr>
                <w:rFonts w:ascii="Helvetica" w:hAnsi="Helvetica"/>
              </w:rPr>
              <w:t>$  7,842</w:t>
            </w:r>
          </w:p>
        </w:tc>
        <w:tc>
          <w:tcPr>
            <w:tcW w:w="144" w:type="dxa"/>
            <w:tcBorders>
              <w:top w:val="nil"/>
              <w:left w:val="single" w:sz="4" w:space="0" w:color="auto"/>
              <w:bottom w:val="nil"/>
              <w:right w:val="single" w:sz="4" w:space="0" w:color="auto"/>
            </w:tcBorders>
            <w:shd w:val="clear" w:color="auto" w:fill="FFFFFF"/>
          </w:tcPr>
          <w:p w14:paraId="0590F4C8" w14:textId="77777777" w:rsidR="00D42138" w:rsidRPr="002042CE" w:rsidRDefault="00D42138" w:rsidP="00A61A4F">
            <w:pPr>
              <w:shd w:val="clear" w:color="auto" w:fill="FFFFFF"/>
              <w:rPr>
                <w:rFonts w:ascii="Helvetica" w:hAnsi="Helvetica"/>
              </w:rPr>
            </w:pPr>
          </w:p>
        </w:tc>
      </w:tr>
      <w:tr w:rsidR="00D42138" w:rsidRPr="002042CE" w14:paraId="48B0501E"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3E449791" w14:textId="77777777" w:rsidR="00D42138" w:rsidRPr="002042CE" w:rsidRDefault="00394D21" w:rsidP="002042CE">
            <w:pPr>
              <w:shd w:val="clear" w:color="auto" w:fill="FFFFFF"/>
              <w:jc w:val="center"/>
              <w:rPr>
                <w:rFonts w:ascii="Helvetica" w:hAnsi="Helvetica"/>
              </w:rPr>
            </w:pPr>
            <w:r w:rsidRPr="002042CE">
              <w:rPr>
                <w:rFonts w:ascii="Helvetica" w:hAnsi="Helvetica"/>
              </w:rPr>
              <w:t>___________</w:t>
            </w:r>
          </w:p>
        </w:tc>
        <w:tc>
          <w:tcPr>
            <w:tcW w:w="144" w:type="dxa"/>
            <w:tcBorders>
              <w:top w:val="nil"/>
              <w:bottom w:val="nil"/>
              <w:right w:val="single" w:sz="4" w:space="0" w:color="auto"/>
            </w:tcBorders>
            <w:shd w:val="clear" w:color="auto" w:fill="FFFFFF"/>
          </w:tcPr>
          <w:p w14:paraId="68776D7D" w14:textId="77777777" w:rsidR="00D42138" w:rsidRPr="002042CE" w:rsidRDefault="00D42138" w:rsidP="00A61A4F">
            <w:pPr>
              <w:shd w:val="clear" w:color="auto" w:fill="FFFFFF"/>
              <w:rPr>
                <w:rFonts w:ascii="Helvetica" w:hAnsi="Helvetica"/>
              </w:rPr>
            </w:pPr>
          </w:p>
        </w:tc>
      </w:tr>
      <w:tr w:rsidR="00D42138" w:rsidRPr="002042CE" w14:paraId="0E7BE7F8" w14:textId="77777777" w:rsidTr="002042CE">
        <w:trPr>
          <w:trHeight w:val="459"/>
          <w:jc w:val="center"/>
        </w:trPr>
        <w:tc>
          <w:tcPr>
            <w:tcW w:w="3100" w:type="dxa"/>
            <w:tcBorders>
              <w:top w:val="nil"/>
              <w:left w:val="single" w:sz="4" w:space="0" w:color="auto"/>
              <w:bottom w:val="nil"/>
              <w:right w:val="nil"/>
            </w:tcBorders>
            <w:shd w:val="clear" w:color="auto" w:fill="FFFFFF"/>
          </w:tcPr>
          <w:p w14:paraId="2EFE6478" w14:textId="77777777" w:rsidR="00D42138" w:rsidRPr="002042CE" w:rsidRDefault="00D42138" w:rsidP="00A61A4F">
            <w:pPr>
              <w:shd w:val="clear" w:color="auto" w:fill="FFFFFF"/>
              <w:ind w:left="10"/>
              <w:jc w:val="both"/>
              <w:rPr>
                <w:rFonts w:ascii="Helvetica" w:hAnsi="Helvetica"/>
              </w:rPr>
            </w:pPr>
            <w:r w:rsidRPr="002042CE">
              <w:rPr>
                <w:rFonts w:ascii="Helvetica" w:hAnsi="Helvetica"/>
              </w:rPr>
              <w:t>Peter</w:t>
            </w:r>
            <w:r w:rsidR="00394D21" w:rsidRPr="002042CE">
              <w:rPr>
                <w:rFonts w:ascii="Helvetica" w:hAnsi="Helvetica"/>
              </w:rPr>
              <w:t>’</w:t>
            </w:r>
            <w:r w:rsidRPr="002042CE">
              <w:rPr>
                <w:rFonts w:ascii="Helvetica" w:hAnsi="Helvetica"/>
              </w:rPr>
              <w:t xml:space="preserve">s </w:t>
            </w:r>
            <w:r w:rsidRPr="002042CE">
              <w:rPr>
                <w:rFonts w:ascii="Helvetica" w:hAnsi="Helvetica"/>
                <w:b/>
                <w:bCs/>
              </w:rPr>
              <w:t>adjusted income amount</w:t>
            </w:r>
          </w:p>
        </w:tc>
        <w:tc>
          <w:tcPr>
            <w:tcW w:w="262" w:type="dxa"/>
            <w:tcBorders>
              <w:left w:val="nil"/>
              <w:bottom w:val="nil"/>
              <w:right w:val="single" w:sz="4" w:space="0" w:color="auto"/>
            </w:tcBorders>
            <w:shd w:val="clear" w:color="auto" w:fill="FFFFFF"/>
          </w:tcPr>
          <w:p w14:paraId="706113B3" w14:textId="77777777" w:rsidR="00D42138" w:rsidRPr="002042CE" w:rsidRDefault="00D42138" w:rsidP="00A61A4F">
            <w:pPr>
              <w:shd w:val="clear" w:color="auto" w:fill="FFFFFF"/>
              <w:rPr>
                <w:rFonts w:ascii="Helvetica" w:hAnsi="Helvetica"/>
              </w:rPr>
            </w:pPr>
            <w:r w:rsidRPr="002042CE">
              <w:rPr>
                <w:rFonts w:ascii="Helvetica"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573DBE80" w14:textId="77777777" w:rsidR="00D42138" w:rsidRPr="002042CE" w:rsidRDefault="00D42138" w:rsidP="002042CE">
            <w:pPr>
              <w:shd w:val="clear" w:color="auto" w:fill="FFFFFF"/>
              <w:jc w:val="center"/>
              <w:rPr>
                <w:rFonts w:ascii="Helvetica" w:hAnsi="Helvetica"/>
              </w:rPr>
            </w:pPr>
            <w:r w:rsidRPr="002042CE">
              <w:rPr>
                <w:rFonts w:ascii="Helvetica" w:hAnsi="Helvetica"/>
              </w:rPr>
              <w:t>$ 25,598</w:t>
            </w:r>
          </w:p>
        </w:tc>
        <w:tc>
          <w:tcPr>
            <w:tcW w:w="144" w:type="dxa"/>
            <w:tcBorders>
              <w:top w:val="nil"/>
              <w:left w:val="single" w:sz="4" w:space="0" w:color="auto"/>
              <w:bottom w:val="nil"/>
              <w:right w:val="single" w:sz="4" w:space="0" w:color="auto"/>
            </w:tcBorders>
            <w:shd w:val="clear" w:color="auto" w:fill="FFFFFF"/>
          </w:tcPr>
          <w:p w14:paraId="76C213BB" w14:textId="77777777" w:rsidR="00D42138" w:rsidRPr="002042CE" w:rsidRDefault="00D42138" w:rsidP="00A61A4F">
            <w:pPr>
              <w:shd w:val="clear" w:color="auto" w:fill="FFFFFF"/>
              <w:rPr>
                <w:rFonts w:ascii="Helvetica" w:hAnsi="Helvetica"/>
              </w:rPr>
            </w:pPr>
          </w:p>
        </w:tc>
      </w:tr>
      <w:tr w:rsidR="00D42138" w:rsidRPr="002042CE" w14:paraId="00B06B14"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427ED276" w14:textId="77777777" w:rsidR="00D42138" w:rsidRPr="002042CE" w:rsidRDefault="00D42138" w:rsidP="002042CE">
            <w:pPr>
              <w:shd w:val="clear" w:color="auto" w:fill="FFFFFF"/>
              <w:jc w:val="center"/>
              <w:rPr>
                <w:rFonts w:ascii="Helvetica" w:hAnsi="Helvetica"/>
              </w:rPr>
            </w:pPr>
          </w:p>
        </w:tc>
        <w:tc>
          <w:tcPr>
            <w:tcW w:w="144" w:type="dxa"/>
            <w:tcBorders>
              <w:top w:val="nil"/>
              <w:bottom w:val="nil"/>
              <w:right w:val="single" w:sz="4" w:space="0" w:color="auto"/>
            </w:tcBorders>
            <w:shd w:val="clear" w:color="auto" w:fill="FFFFFF"/>
          </w:tcPr>
          <w:p w14:paraId="165CC9A5" w14:textId="77777777" w:rsidR="00D42138" w:rsidRPr="002042CE" w:rsidRDefault="00D42138" w:rsidP="00A61A4F">
            <w:pPr>
              <w:shd w:val="clear" w:color="auto" w:fill="FFFFFF"/>
              <w:rPr>
                <w:rFonts w:ascii="Helvetica" w:hAnsi="Helvetica"/>
              </w:rPr>
            </w:pPr>
          </w:p>
        </w:tc>
      </w:tr>
      <w:tr w:rsidR="00D42138" w:rsidRPr="002042CE" w14:paraId="6C87E783" w14:textId="77777777" w:rsidTr="002042CE">
        <w:trPr>
          <w:trHeight w:val="20"/>
          <w:jc w:val="center"/>
        </w:trPr>
        <w:tc>
          <w:tcPr>
            <w:tcW w:w="3100" w:type="dxa"/>
            <w:tcBorders>
              <w:top w:val="nil"/>
              <w:left w:val="single" w:sz="4" w:space="0" w:color="auto"/>
              <w:bottom w:val="nil"/>
              <w:right w:val="nil"/>
            </w:tcBorders>
            <w:shd w:val="clear" w:color="auto" w:fill="FFFFFF"/>
          </w:tcPr>
          <w:p w14:paraId="0B089138" w14:textId="77777777" w:rsidR="00D42138" w:rsidRPr="002042CE" w:rsidRDefault="00D42138" w:rsidP="00A61A4F">
            <w:pPr>
              <w:shd w:val="clear" w:color="auto" w:fill="FFFFFF"/>
              <w:ind w:left="10"/>
              <w:jc w:val="both"/>
              <w:rPr>
                <w:rFonts w:ascii="Helvetica" w:hAnsi="Helvetica"/>
              </w:rPr>
            </w:pPr>
            <w:r w:rsidRPr="002042CE">
              <w:rPr>
                <w:rFonts w:ascii="Helvetica" w:hAnsi="Helvetica"/>
              </w:rPr>
              <w:t xml:space="preserve">Multiply by </w:t>
            </w:r>
            <w:r w:rsidRPr="002042CE">
              <w:rPr>
                <w:rFonts w:ascii="Helvetica" w:hAnsi="Helvetica"/>
                <w:b/>
                <w:bCs/>
              </w:rPr>
              <w:t>child support percentage</w:t>
            </w:r>
          </w:p>
        </w:tc>
        <w:tc>
          <w:tcPr>
            <w:tcW w:w="262" w:type="dxa"/>
            <w:tcBorders>
              <w:top w:val="nil"/>
              <w:left w:val="nil"/>
              <w:right w:val="single" w:sz="4" w:space="0" w:color="auto"/>
            </w:tcBorders>
            <w:shd w:val="clear" w:color="auto" w:fill="FFFFFF"/>
          </w:tcPr>
          <w:p w14:paraId="62B7D89A" w14:textId="77777777" w:rsidR="00D42138" w:rsidRPr="002042CE" w:rsidRDefault="00D42138" w:rsidP="00A61A4F">
            <w:pPr>
              <w:shd w:val="clear" w:color="auto" w:fill="FFFFFF"/>
              <w:rPr>
                <w:rFonts w:ascii="Helvetica" w:hAnsi="Helvetica"/>
              </w:rPr>
            </w:pPr>
            <w:r w:rsidRPr="002042CE">
              <w:rPr>
                <w:rFonts w:ascii="Helvetica" w:eastAsia="Times New Roman"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41FD6752" w14:textId="77777777" w:rsidR="00D42138" w:rsidRPr="002042CE" w:rsidRDefault="00D42138" w:rsidP="002042CE">
            <w:pPr>
              <w:shd w:val="clear" w:color="auto" w:fill="FFFFFF"/>
              <w:ind w:left="34"/>
              <w:jc w:val="center"/>
              <w:rPr>
                <w:rFonts w:ascii="Helvetica" w:hAnsi="Helvetica"/>
              </w:rPr>
            </w:pPr>
            <w:r w:rsidRPr="002042CE">
              <w:rPr>
                <w:rFonts w:ascii="Helvetica" w:hAnsi="Helvetica"/>
                <w:bCs/>
              </w:rPr>
              <w:t>21.6%</w:t>
            </w:r>
          </w:p>
        </w:tc>
        <w:tc>
          <w:tcPr>
            <w:tcW w:w="144" w:type="dxa"/>
            <w:tcBorders>
              <w:top w:val="nil"/>
              <w:left w:val="single" w:sz="4" w:space="0" w:color="auto"/>
              <w:right w:val="single" w:sz="4" w:space="0" w:color="auto"/>
            </w:tcBorders>
            <w:shd w:val="clear" w:color="auto" w:fill="FFFFFF"/>
          </w:tcPr>
          <w:p w14:paraId="31718F01" w14:textId="77777777" w:rsidR="00D42138" w:rsidRPr="002042CE" w:rsidRDefault="00D42138" w:rsidP="00A61A4F">
            <w:pPr>
              <w:shd w:val="clear" w:color="auto" w:fill="FFFFFF"/>
              <w:rPr>
                <w:rFonts w:ascii="Helvetica" w:hAnsi="Helvetica"/>
              </w:rPr>
            </w:pPr>
          </w:p>
        </w:tc>
      </w:tr>
      <w:tr w:rsidR="00D42138" w:rsidRPr="002042CE" w14:paraId="0C367BBB"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34C977BD" w14:textId="77777777" w:rsidR="00D42138" w:rsidRPr="002042CE" w:rsidRDefault="00394D21" w:rsidP="002042CE">
            <w:pPr>
              <w:shd w:val="clear" w:color="auto" w:fill="FFFFFF"/>
              <w:jc w:val="center"/>
              <w:rPr>
                <w:rFonts w:ascii="Helvetica" w:hAnsi="Helvetica"/>
              </w:rPr>
            </w:pPr>
            <w:r w:rsidRPr="002042CE">
              <w:rPr>
                <w:rFonts w:ascii="Helvetica" w:hAnsi="Helvetica"/>
              </w:rPr>
              <w:t>___________</w:t>
            </w:r>
          </w:p>
        </w:tc>
        <w:tc>
          <w:tcPr>
            <w:tcW w:w="144" w:type="dxa"/>
            <w:tcBorders>
              <w:right w:val="single" w:sz="4" w:space="0" w:color="auto"/>
            </w:tcBorders>
            <w:shd w:val="clear" w:color="auto" w:fill="FFFFFF"/>
          </w:tcPr>
          <w:p w14:paraId="30035DE9" w14:textId="77777777" w:rsidR="00D42138" w:rsidRPr="002042CE" w:rsidRDefault="00D42138" w:rsidP="00A61A4F">
            <w:pPr>
              <w:shd w:val="clear" w:color="auto" w:fill="FFFFFF"/>
              <w:rPr>
                <w:rFonts w:ascii="Helvetica" w:hAnsi="Helvetica"/>
              </w:rPr>
            </w:pPr>
          </w:p>
        </w:tc>
      </w:tr>
      <w:tr w:rsidR="00D42138" w:rsidRPr="002042CE" w14:paraId="5B600FF9" w14:textId="77777777" w:rsidTr="002042CE">
        <w:trPr>
          <w:trHeight w:val="20"/>
          <w:jc w:val="center"/>
        </w:trPr>
        <w:tc>
          <w:tcPr>
            <w:tcW w:w="3100" w:type="dxa"/>
            <w:tcBorders>
              <w:top w:val="nil"/>
              <w:left w:val="single" w:sz="4" w:space="0" w:color="auto"/>
              <w:bottom w:val="nil"/>
              <w:right w:val="nil"/>
            </w:tcBorders>
            <w:shd w:val="clear" w:color="auto" w:fill="FFFFFF"/>
          </w:tcPr>
          <w:p w14:paraId="21355E5F" w14:textId="77777777" w:rsidR="00D42138" w:rsidRPr="002042CE" w:rsidRDefault="00D42138" w:rsidP="00A61A4F">
            <w:pPr>
              <w:shd w:val="clear" w:color="auto" w:fill="FFFFFF"/>
              <w:ind w:left="14"/>
              <w:jc w:val="both"/>
              <w:rPr>
                <w:rFonts w:ascii="Helvetica" w:hAnsi="Helvetica"/>
              </w:rPr>
            </w:pPr>
            <w:r w:rsidRPr="002042CE">
              <w:rPr>
                <w:rFonts w:ascii="Helvetica" w:hAnsi="Helvetica"/>
              </w:rPr>
              <w:t>Peter</w:t>
            </w:r>
            <w:r w:rsidR="00394D21" w:rsidRPr="002042CE">
              <w:rPr>
                <w:rFonts w:ascii="Helvetica" w:hAnsi="Helvetica"/>
              </w:rPr>
              <w:t>’</w:t>
            </w:r>
            <w:r w:rsidRPr="002042CE">
              <w:rPr>
                <w:rFonts w:ascii="Helvetica" w:hAnsi="Helvetica"/>
              </w:rPr>
              <w:t xml:space="preserve">s 1992/93 child support </w:t>
            </w:r>
            <w:r w:rsidRPr="002042CE">
              <w:rPr>
                <w:rFonts w:ascii="Helvetica" w:hAnsi="Helvetica"/>
                <w:b/>
                <w:bCs/>
              </w:rPr>
              <w:t>annual rate</w:t>
            </w:r>
          </w:p>
        </w:tc>
        <w:tc>
          <w:tcPr>
            <w:tcW w:w="262" w:type="dxa"/>
            <w:tcBorders>
              <w:left w:val="nil"/>
              <w:bottom w:val="nil"/>
              <w:right w:val="single" w:sz="4" w:space="0" w:color="auto"/>
            </w:tcBorders>
            <w:shd w:val="clear" w:color="auto" w:fill="FFFFFF"/>
          </w:tcPr>
          <w:p w14:paraId="17722726" w14:textId="77777777" w:rsidR="00D42138" w:rsidRPr="002042CE" w:rsidRDefault="00D42138" w:rsidP="00A61A4F">
            <w:pPr>
              <w:shd w:val="clear" w:color="auto" w:fill="FFFFFF"/>
              <w:rPr>
                <w:rFonts w:ascii="Helvetica" w:hAnsi="Helvetica"/>
              </w:rPr>
            </w:pPr>
            <w:r w:rsidRPr="002042CE">
              <w:rPr>
                <w:rFonts w:ascii="Helvetica"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11549EF8" w14:textId="77777777" w:rsidR="00D42138" w:rsidRPr="002042CE" w:rsidRDefault="00D42138" w:rsidP="002042CE">
            <w:pPr>
              <w:shd w:val="clear" w:color="auto" w:fill="FFFFFF"/>
              <w:jc w:val="center"/>
              <w:rPr>
                <w:rFonts w:ascii="Helvetica" w:hAnsi="Helvetica"/>
              </w:rPr>
            </w:pPr>
            <w:r w:rsidRPr="002042CE">
              <w:rPr>
                <w:rFonts w:ascii="Helvetica" w:hAnsi="Helvetica"/>
              </w:rPr>
              <w:t>$  5,529</w:t>
            </w:r>
          </w:p>
        </w:tc>
        <w:tc>
          <w:tcPr>
            <w:tcW w:w="144" w:type="dxa"/>
            <w:tcBorders>
              <w:left w:val="single" w:sz="4" w:space="0" w:color="auto"/>
              <w:bottom w:val="nil"/>
              <w:right w:val="single" w:sz="4" w:space="0" w:color="auto"/>
            </w:tcBorders>
            <w:shd w:val="clear" w:color="auto" w:fill="FFFFFF"/>
          </w:tcPr>
          <w:p w14:paraId="7663527A" w14:textId="77777777" w:rsidR="00D42138" w:rsidRPr="002042CE" w:rsidRDefault="00D42138" w:rsidP="00A61A4F">
            <w:pPr>
              <w:shd w:val="clear" w:color="auto" w:fill="FFFFFF"/>
              <w:rPr>
                <w:rFonts w:ascii="Helvetica" w:hAnsi="Helvetica"/>
              </w:rPr>
            </w:pPr>
          </w:p>
        </w:tc>
      </w:tr>
      <w:tr w:rsidR="00D42138" w:rsidRPr="002042CE" w14:paraId="0907779D" w14:textId="77777777" w:rsidTr="00A61A4F">
        <w:trPr>
          <w:trHeight w:val="20"/>
          <w:jc w:val="center"/>
        </w:trPr>
        <w:tc>
          <w:tcPr>
            <w:tcW w:w="3100" w:type="dxa"/>
            <w:tcBorders>
              <w:top w:val="nil"/>
              <w:left w:val="single" w:sz="4" w:space="0" w:color="auto"/>
              <w:bottom w:val="single" w:sz="4" w:space="0" w:color="auto"/>
              <w:right w:val="nil"/>
            </w:tcBorders>
            <w:shd w:val="clear" w:color="auto" w:fill="FFFFFF"/>
          </w:tcPr>
          <w:p w14:paraId="0F51B4D4" w14:textId="77777777" w:rsidR="00D42138" w:rsidRPr="002042CE" w:rsidRDefault="00D42138" w:rsidP="00A61A4F">
            <w:pPr>
              <w:shd w:val="clear" w:color="auto" w:fill="FFFFFF"/>
              <w:rPr>
                <w:rFonts w:ascii="Helvetica" w:hAnsi="Helvetica"/>
              </w:rPr>
            </w:pPr>
          </w:p>
        </w:tc>
        <w:tc>
          <w:tcPr>
            <w:tcW w:w="262" w:type="dxa"/>
            <w:tcBorders>
              <w:top w:val="nil"/>
              <w:left w:val="nil"/>
              <w:bottom w:val="single" w:sz="4" w:space="0" w:color="auto"/>
              <w:right w:val="nil"/>
            </w:tcBorders>
            <w:shd w:val="clear" w:color="auto" w:fill="FFFFFF"/>
          </w:tcPr>
          <w:p w14:paraId="4C92D5AC" w14:textId="77777777" w:rsidR="00D42138" w:rsidRPr="002042CE" w:rsidRDefault="00D42138" w:rsidP="00A61A4F">
            <w:pPr>
              <w:shd w:val="clear" w:color="auto" w:fill="FFFFFF"/>
              <w:rPr>
                <w:rFonts w:ascii="Helvetica" w:hAnsi="Helvetica"/>
              </w:rPr>
            </w:pPr>
          </w:p>
        </w:tc>
        <w:tc>
          <w:tcPr>
            <w:tcW w:w="1038" w:type="dxa"/>
            <w:tcBorders>
              <w:top w:val="single" w:sz="4" w:space="0" w:color="auto"/>
              <w:left w:val="nil"/>
              <w:bottom w:val="single" w:sz="4" w:space="0" w:color="auto"/>
            </w:tcBorders>
            <w:shd w:val="clear" w:color="auto" w:fill="FFFFFF"/>
          </w:tcPr>
          <w:p w14:paraId="381C0B37" w14:textId="77777777" w:rsidR="00D42138" w:rsidRPr="002042CE" w:rsidRDefault="00D42138" w:rsidP="00A61A4F">
            <w:pPr>
              <w:shd w:val="clear" w:color="auto" w:fill="FFFFFF"/>
              <w:jc w:val="right"/>
              <w:rPr>
                <w:rFonts w:ascii="Helvetica" w:hAnsi="Helvetica"/>
              </w:rPr>
            </w:pPr>
          </w:p>
        </w:tc>
        <w:tc>
          <w:tcPr>
            <w:tcW w:w="144" w:type="dxa"/>
            <w:tcBorders>
              <w:top w:val="nil"/>
              <w:bottom w:val="single" w:sz="4" w:space="0" w:color="auto"/>
              <w:right w:val="single" w:sz="4" w:space="0" w:color="auto"/>
            </w:tcBorders>
            <w:shd w:val="clear" w:color="auto" w:fill="FFFFFF"/>
          </w:tcPr>
          <w:p w14:paraId="26E70DC1" w14:textId="77777777" w:rsidR="00D42138" w:rsidRPr="002042CE" w:rsidRDefault="00D42138" w:rsidP="00A61A4F">
            <w:pPr>
              <w:shd w:val="clear" w:color="auto" w:fill="FFFFFF"/>
              <w:rPr>
                <w:rFonts w:ascii="Helvetica" w:hAnsi="Helvetica"/>
              </w:rPr>
            </w:pPr>
          </w:p>
        </w:tc>
      </w:tr>
    </w:tbl>
    <w:p w14:paraId="7E8474FC" w14:textId="087897DF" w:rsidR="00D42138" w:rsidRPr="002042CE" w:rsidRDefault="00975D76" w:rsidP="005725BF">
      <w:pPr>
        <w:shd w:val="clear" w:color="auto" w:fill="FFFFFF"/>
        <w:spacing w:before="120" w:after="120"/>
        <w:ind w:left="48"/>
        <w:jc w:val="both"/>
        <w:rPr>
          <w:rFonts w:ascii="Helvetica" w:hAnsi="Helvetica"/>
        </w:rPr>
      </w:pPr>
      <w:r w:rsidRPr="002042CE">
        <w:rPr>
          <w:rFonts w:ascii="Helvetica" w:hAnsi="Helvetica"/>
        </w:rPr>
        <w:br w:type="column"/>
      </w:r>
      <w:r w:rsidRPr="002042CE">
        <w:rPr>
          <w:rFonts w:ascii="Helvetica" w:hAnsi="Helvetica"/>
        </w:rPr>
        <w:lastRenderedPageBreak/>
        <w:t xml:space="preserve">For Peter to pay </w:t>
      </w:r>
      <w:r w:rsidR="00A61A4F" w:rsidRPr="002042CE">
        <w:rPr>
          <w:rFonts w:ascii="Helvetica" w:hAnsi="Helvetica"/>
        </w:rPr>
        <w:t>Jane</w:t>
      </w:r>
      <w:r w:rsidRPr="002042CE">
        <w:rPr>
          <w:rFonts w:ascii="Helvetica" w:hAnsi="Helvetica"/>
        </w:rPr>
        <w:t>:</w:t>
      </w:r>
    </w:p>
    <w:tbl>
      <w:tblPr>
        <w:tblW w:w="5000" w:type="pct"/>
        <w:jc w:val="center"/>
        <w:tblLayout w:type="fixed"/>
        <w:tblCellMar>
          <w:left w:w="40" w:type="dxa"/>
          <w:right w:w="40" w:type="dxa"/>
        </w:tblCellMar>
        <w:tblLook w:val="0000" w:firstRow="0" w:lastRow="0" w:firstColumn="0" w:lastColumn="0" w:noHBand="0" w:noVBand="0"/>
      </w:tblPr>
      <w:tblGrid>
        <w:gridCol w:w="3100"/>
        <w:gridCol w:w="262"/>
        <w:gridCol w:w="1038"/>
        <w:gridCol w:w="144"/>
      </w:tblGrid>
      <w:tr w:rsidR="00A61A4F" w:rsidRPr="002042CE" w14:paraId="32778D9C" w14:textId="77777777" w:rsidTr="000A17F6">
        <w:trPr>
          <w:trHeight w:val="20"/>
          <w:jc w:val="center"/>
        </w:trPr>
        <w:tc>
          <w:tcPr>
            <w:tcW w:w="4400" w:type="dxa"/>
            <w:gridSpan w:val="3"/>
            <w:tcBorders>
              <w:top w:val="single" w:sz="4" w:space="0" w:color="auto"/>
              <w:left w:val="single" w:sz="4" w:space="0" w:color="auto"/>
              <w:bottom w:val="nil"/>
            </w:tcBorders>
            <w:shd w:val="clear" w:color="auto" w:fill="FFFFFF"/>
          </w:tcPr>
          <w:p w14:paraId="3A88D52B" w14:textId="77777777" w:rsidR="00A61A4F" w:rsidRPr="002042CE" w:rsidRDefault="00A61A4F" w:rsidP="000A17F6">
            <w:pPr>
              <w:shd w:val="clear" w:color="auto" w:fill="FFFFFF"/>
              <w:rPr>
                <w:rFonts w:ascii="Helvetica" w:hAnsi="Helvetica"/>
              </w:rPr>
            </w:pPr>
          </w:p>
        </w:tc>
        <w:tc>
          <w:tcPr>
            <w:tcW w:w="144" w:type="dxa"/>
            <w:tcBorders>
              <w:top w:val="single" w:sz="4" w:space="0" w:color="auto"/>
              <w:left w:val="nil"/>
              <w:bottom w:val="nil"/>
              <w:right w:val="single" w:sz="4" w:space="0" w:color="auto"/>
            </w:tcBorders>
            <w:shd w:val="clear" w:color="auto" w:fill="FFFFFF"/>
          </w:tcPr>
          <w:p w14:paraId="2E66A292" w14:textId="77777777" w:rsidR="00A61A4F" w:rsidRPr="002042CE" w:rsidRDefault="00A61A4F" w:rsidP="000A17F6">
            <w:pPr>
              <w:shd w:val="clear" w:color="auto" w:fill="FFFFFF"/>
              <w:rPr>
                <w:rFonts w:ascii="Helvetica" w:hAnsi="Helvetica"/>
              </w:rPr>
            </w:pPr>
          </w:p>
        </w:tc>
      </w:tr>
      <w:tr w:rsidR="00A61A4F" w:rsidRPr="002042CE" w14:paraId="4A978B40" w14:textId="77777777" w:rsidTr="002042CE">
        <w:trPr>
          <w:trHeight w:val="20"/>
          <w:jc w:val="center"/>
        </w:trPr>
        <w:tc>
          <w:tcPr>
            <w:tcW w:w="3100" w:type="dxa"/>
            <w:tcBorders>
              <w:top w:val="nil"/>
              <w:left w:val="single" w:sz="4" w:space="0" w:color="auto"/>
              <w:bottom w:val="nil"/>
              <w:right w:val="nil"/>
            </w:tcBorders>
            <w:shd w:val="clear" w:color="auto" w:fill="FFFFFF"/>
          </w:tcPr>
          <w:p w14:paraId="2F8079F5" w14:textId="77777777" w:rsidR="00A61A4F" w:rsidRPr="002042CE" w:rsidRDefault="00A61A4F" w:rsidP="000A17F6">
            <w:pPr>
              <w:shd w:val="clear" w:color="auto" w:fill="FFFFFF"/>
              <w:ind w:firstLine="10"/>
              <w:jc w:val="both"/>
              <w:rPr>
                <w:rFonts w:ascii="Helvetica" w:hAnsi="Helvetica"/>
              </w:rPr>
            </w:pPr>
            <w:r w:rsidRPr="002042CE">
              <w:rPr>
                <w:rFonts w:ascii="Helvetica" w:hAnsi="Helvetica"/>
              </w:rPr>
              <w:t>Peter</w:t>
            </w:r>
            <w:r w:rsidR="00394D21" w:rsidRPr="002042CE">
              <w:rPr>
                <w:rFonts w:ascii="Helvetica" w:hAnsi="Helvetica"/>
              </w:rPr>
              <w:t>’</w:t>
            </w:r>
            <w:r w:rsidRPr="002042CE">
              <w:rPr>
                <w:rFonts w:ascii="Helvetica" w:hAnsi="Helvetica"/>
              </w:rPr>
              <w:t>s taxable income for 1 July 1990 to 30 June 1991</w:t>
            </w:r>
          </w:p>
        </w:tc>
        <w:tc>
          <w:tcPr>
            <w:tcW w:w="262" w:type="dxa"/>
            <w:tcBorders>
              <w:top w:val="nil"/>
              <w:left w:val="nil"/>
              <w:bottom w:val="nil"/>
              <w:right w:val="single" w:sz="4" w:space="0" w:color="auto"/>
            </w:tcBorders>
            <w:shd w:val="clear" w:color="auto" w:fill="FFFFFF"/>
          </w:tcPr>
          <w:p w14:paraId="6ED36F23" w14:textId="77777777" w:rsidR="00A61A4F" w:rsidRPr="002042CE" w:rsidRDefault="00A61A4F" w:rsidP="000A17F6">
            <w:pPr>
              <w:shd w:val="clear" w:color="auto" w:fill="FFFFFF"/>
              <w:rPr>
                <w:rFonts w:ascii="Helvetica" w:hAnsi="Helvetica"/>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405B8854" w14:textId="77777777" w:rsidR="00A61A4F" w:rsidRPr="002042CE" w:rsidRDefault="00A61A4F" w:rsidP="002042CE">
            <w:pPr>
              <w:shd w:val="clear" w:color="auto" w:fill="FFFFFF"/>
              <w:jc w:val="center"/>
              <w:rPr>
                <w:rFonts w:ascii="Helvetica" w:hAnsi="Helvetica"/>
              </w:rPr>
            </w:pPr>
            <w:r w:rsidRPr="002042CE">
              <w:rPr>
                <w:rFonts w:ascii="Helvetica" w:hAnsi="Helvetica"/>
              </w:rPr>
              <w:t>$32,000</w:t>
            </w:r>
          </w:p>
        </w:tc>
        <w:tc>
          <w:tcPr>
            <w:tcW w:w="144" w:type="dxa"/>
            <w:tcBorders>
              <w:top w:val="nil"/>
              <w:left w:val="single" w:sz="4" w:space="0" w:color="auto"/>
              <w:bottom w:val="nil"/>
              <w:right w:val="single" w:sz="4" w:space="0" w:color="auto"/>
            </w:tcBorders>
            <w:shd w:val="clear" w:color="auto" w:fill="FFFFFF"/>
          </w:tcPr>
          <w:p w14:paraId="1289C6AD" w14:textId="77777777" w:rsidR="00A61A4F" w:rsidRPr="002042CE" w:rsidRDefault="00A61A4F" w:rsidP="000A17F6">
            <w:pPr>
              <w:shd w:val="clear" w:color="auto" w:fill="FFFFFF"/>
              <w:rPr>
                <w:rFonts w:ascii="Helvetica" w:hAnsi="Helvetica"/>
              </w:rPr>
            </w:pPr>
          </w:p>
        </w:tc>
      </w:tr>
      <w:tr w:rsidR="00A61A4F" w:rsidRPr="002042CE" w14:paraId="5D8402E8" w14:textId="77777777" w:rsidTr="002042CE">
        <w:trPr>
          <w:trHeight w:val="179"/>
          <w:jc w:val="center"/>
        </w:trPr>
        <w:tc>
          <w:tcPr>
            <w:tcW w:w="4400" w:type="dxa"/>
            <w:gridSpan w:val="3"/>
            <w:tcBorders>
              <w:top w:val="nil"/>
              <w:left w:val="single" w:sz="4" w:space="0" w:color="auto"/>
              <w:bottom w:val="nil"/>
            </w:tcBorders>
            <w:shd w:val="clear" w:color="auto" w:fill="FFFFFF"/>
            <w:vAlign w:val="center"/>
          </w:tcPr>
          <w:p w14:paraId="32C5FD21" w14:textId="77777777" w:rsidR="00A61A4F" w:rsidRPr="002042CE" w:rsidRDefault="00A61A4F" w:rsidP="002042CE">
            <w:pPr>
              <w:shd w:val="clear" w:color="auto" w:fill="FFFFFF"/>
              <w:jc w:val="center"/>
              <w:rPr>
                <w:rFonts w:ascii="Helvetica" w:hAnsi="Helvetica"/>
              </w:rPr>
            </w:pPr>
          </w:p>
        </w:tc>
        <w:tc>
          <w:tcPr>
            <w:tcW w:w="144" w:type="dxa"/>
            <w:tcBorders>
              <w:top w:val="nil"/>
              <w:right w:val="single" w:sz="4" w:space="0" w:color="auto"/>
            </w:tcBorders>
            <w:shd w:val="clear" w:color="auto" w:fill="FFFFFF"/>
          </w:tcPr>
          <w:p w14:paraId="708C9D86" w14:textId="77777777" w:rsidR="00A61A4F" w:rsidRPr="002042CE" w:rsidRDefault="00A61A4F" w:rsidP="000A17F6">
            <w:pPr>
              <w:shd w:val="clear" w:color="auto" w:fill="FFFFFF"/>
              <w:rPr>
                <w:rFonts w:ascii="Helvetica" w:hAnsi="Helvetica"/>
              </w:rPr>
            </w:pPr>
          </w:p>
        </w:tc>
      </w:tr>
      <w:tr w:rsidR="00A61A4F" w:rsidRPr="002042CE" w14:paraId="5F0F3827" w14:textId="77777777" w:rsidTr="002042CE">
        <w:trPr>
          <w:trHeight w:val="20"/>
          <w:jc w:val="center"/>
        </w:trPr>
        <w:tc>
          <w:tcPr>
            <w:tcW w:w="3100" w:type="dxa"/>
            <w:tcBorders>
              <w:top w:val="nil"/>
              <w:left w:val="single" w:sz="4" w:space="0" w:color="auto"/>
              <w:bottom w:val="nil"/>
              <w:right w:val="nil"/>
            </w:tcBorders>
            <w:shd w:val="clear" w:color="auto" w:fill="FFFFFF"/>
          </w:tcPr>
          <w:p w14:paraId="2C706768" w14:textId="77777777" w:rsidR="00A61A4F" w:rsidRPr="002042CE" w:rsidRDefault="00A61A4F" w:rsidP="000A17F6">
            <w:pPr>
              <w:shd w:val="clear" w:color="auto" w:fill="FFFFFF"/>
              <w:jc w:val="both"/>
              <w:rPr>
                <w:rFonts w:ascii="Helvetica" w:hAnsi="Helvetica"/>
              </w:rPr>
            </w:pPr>
            <w:r w:rsidRPr="002042CE">
              <w:rPr>
                <w:rFonts w:ascii="Helvetica" w:hAnsi="Helvetica"/>
              </w:rPr>
              <w:t>Adjust by 4.5% to allow for inflation</w:t>
            </w:r>
          </w:p>
        </w:tc>
        <w:tc>
          <w:tcPr>
            <w:tcW w:w="262" w:type="dxa"/>
            <w:tcBorders>
              <w:top w:val="nil"/>
              <w:left w:val="nil"/>
              <w:right w:val="single" w:sz="4" w:space="0" w:color="auto"/>
            </w:tcBorders>
            <w:shd w:val="clear" w:color="auto" w:fill="FFFFFF"/>
          </w:tcPr>
          <w:p w14:paraId="6F3BD48C" w14:textId="77777777" w:rsidR="00A61A4F" w:rsidRPr="002042CE" w:rsidRDefault="00A61A4F" w:rsidP="000A17F6">
            <w:pPr>
              <w:shd w:val="clear" w:color="auto" w:fill="FFFFFF"/>
              <w:rPr>
                <w:rFonts w:ascii="Helvetica" w:hAnsi="Helvetica"/>
              </w:rPr>
            </w:pPr>
            <w:r w:rsidRPr="002042CE">
              <w:rPr>
                <w:rFonts w:ascii="Helvetica"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655601E8" w14:textId="77777777" w:rsidR="00A61A4F" w:rsidRPr="002042CE" w:rsidRDefault="00A61A4F" w:rsidP="002042CE">
            <w:pPr>
              <w:shd w:val="clear" w:color="auto" w:fill="FFFFFF"/>
              <w:jc w:val="center"/>
              <w:rPr>
                <w:rFonts w:ascii="Helvetica" w:hAnsi="Helvetica"/>
              </w:rPr>
            </w:pPr>
            <w:r w:rsidRPr="002042CE">
              <w:rPr>
                <w:rFonts w:ascii="Helvetica" w:hAnsi="Helvetica"/>
              </w:rPr>
              <w:t>$ 1,440</w:t>
            </w:r>
          </w:p>
        </w:tc>
        <w:tc>
          <w:tcPr>
            <w:tcW w:w="144" w:type="dxa"/>
            <w:tcBorders>
              <w:top w:val="nil"/>
              <w:left w:val="single" w:sz="4" w:space="0" w:color="auto"/>
              <w:right w:val="single" w:sz="4" w:space="0" w:color="auto"/>
            </w:tcBorders>
            <w:shd w:val="clear" w:color="auto" w:fill="FFFFFF"/>
          </w:tcPr>
          <w:p w14:paraId="2F9415A5" w14:textId="77777777" w:rsidR="00A61A4F" w:rsidRPr="002042CE" w:rsidRDefault="00A61A4F" w:rsidP="000A17F6">
            <w:pPr>
              <w:shd w:val="clear" w:color="auto" w:fill="FFFFFF"/>
              <w:rPr>
                <w:rFonts w:ascii="Helvetica" w:hAnsi="Helvetica"/>
              </w:rPr>
            </w:pPr>
          </w:p>
        </w:tc>
      </w:tr>
      <w:tr w:rsidR="00A61A4F" w:rsidRPr="002042CE" w14:paraId="07F79CA2"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65EA0882" w14:textId="77777777" w:rsidR="00A61A4F" w:rsidRPr="002042CE" w:rsidRDefault="00394D21" w:rsidP="002042CE">
            <w:pPr>
              <w:shd w:val="clear" w:color="auto" w:fill="FFFFFF"/>
              <w:jc w:val="center"/>
              <w:rPr>
                <w:rFonts w:ascii="Helvetica" w:hAnsi="Helvetica"/>
              </w:rPr>
            </w:pPr>
            <w:r w:rsidRPr="002042CE">
              <w:rPr>
                <w:rFonts w:ascii="Helvetica" w:hAnsi="Helvetica"/>
              </w:rPr>
              <w:t>___________</w:t>
            </w:r>
          </w:p>
        </w:tc>
        <w:tc>
          <w:tcPr>
            <w:tcW w:w="144" w:type="dxa"/>
            <w:tcBorders>
              <w:bottom w:val="nil"/>
              <w:right w:val="single" w:sz="4" w:space="0" w:color="auto"/>
            </w:tcBorders>
            <w:shd w:val="clear" w:color="auto" w:fill="FFFFFF"/>
          </w:tcPr>
          <w:p w14:paraId="5E5542FC" w14:textId="77777777" w:rsidR="00A61A4F" w:rsidRPr="002042CE" w:rsidRDefault="00A61A4F" w:rsidP="000A17F6">
            <w:pPr>
              <w:shd w:val="clear" w:color="auto" w:fill="FFFFFF"/>
              <w:rPr>
                <w:rFonts w:ascii="Helvetica" w:hAnsi="Helvetica"/>
              </w:rPr>
            </w:pPr>
          </w:p>
        </w:tc>
      </w:tr>
      <w:tr w:rsidR="00A61A4F" w:rsidRPr="002042CE" w14:paraId="6505DAD9" w14:textId="77777777" w:rsidTr="002042CE">
        <w:trPr>
          <w:trHeight w:val="20"/>
          <w:jc w:val="center"/>
        </w:trPr>
        <w:tc>
          <w:tcPr>
            <w:tcW w:w="3100" w:type="dxa"/>
            <w:tcBorders>
              <w:top w:val="nil"/>
              <w:left w:val="single" w:sz="4" w:space="0" w:color="auto"/>
              <w:bottom w:val="nil"/>
              <w:right w:val="nil"/>
            </w:tcBorders>
            <w:shd w:val="clear" w:color="auto" w:fill="FFFFFF"/>
          </w:tcPr>
          <w:p w14:paraId="4140B996" w14:textId="77777777" w:rsidR="00A61A4F" w:rsidRPr="002042CE" w:rsidRDefault="00A61A4F" w:rsidP="000A17F6">
            <w:pPr>
              <w:shd w:val="clear" w:color="auto" w:fill="FFFFFF"/>
              <w:ind w:left="5"/>
              <w:jc w:val="both"/>
              <w:rPr>
                <w:rFonts w:ascii="Helvetica" w:hAnsi="Helvetica"/>
              </w:rPr>
            </w:pPr>
            <w:r w:rsidRPr="002042CE">
              <w:rPr>
                <w:rFonts w:ascii="Helvetica" w:hAnsi="Helvetica"/>
              </w:rPr>
              <w:t>Peter</w:t>
            </w:r>
            <w:r w:rsidR="00394D21" w:rsidRPr="002042CE">
              <w:rPr>
                <w:rFonts w:ascii="Helvetica" w:hAnsi="Helvetica"/>
              </w:rPr>
              <w:t>’</w:t>
            </w:r>
            <w:r w:rsidRPr="002042CE">
              <w:rPr>
                <w:rFonts w:ascii="Helvetica" w:hAnsi="Helvetica"/>
              </w:rPr>
              <w:t xml:space="preserve">s </w:t>
            </w:r>
            <w:r w:rsidRPr="002042CE">
              <w:rPr>
                <w:rFonts w:ascii="Helvetica" w:hAnsi="Helvetica"/>
                <w:b/>
                <w:bCs/>
              </w:rPr>
              <w:t>child support income amount</w:t>
            </w:r>
          </w:p>
        </w:tc>
        <w:tc>
          <w:tcPr>
            <w:tcW w:w="262" w:type="dxa"/>
            <w:tcBorders>
              <w:left w:val="nil"/>
              <w:bottom w:val="nil"/>
              <w:right w:val="single" w:sz="4" w:space="0" w:color="auto"/>
            </w:tcBorders>
            <w:shd w:val="clear" w:color="auto" w:fill="FFFFFF"/>
          </w:tcPr>
          <w:p w14:paraId="6B1C74F3" w14:textId="77777777" w:rsidR="00A61A4F" w:rsidRPr="002042CE" w:rsidRDefault="00A61A4F" w:rsidP="000A17F6">
            <w:pPr>
              <w:shd w:val="clear" w:color="auto" w:fill="FFFFFF"/>
              <w:rPr>
                <w:rFonts w:ascii="Helvetica" w:hAnsi="Helvetica"/>
              </w:rPr>
            </w:pPr>
            <w:r w:rsidRPr="002042CE">
              <w:rPr>
                <w:rFonts w:ascii="Helvetica"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3DBF76BA" w14:textId="77777777" w:rsidR="00A61A4F" w:rsidRPr="002042CE" w:rsidRDefault="00A61A4F" w:rsidP="002042CE">
            <w:pPr>
              <w:shd w:val="clear" w:color="auto" w:fill="FFFFFF"/>
              <w:jc w:val="center"/>
              <w:rPr>
                <w:rFonts w:ascii="Helvetica" w:hAnsi="Helvetica"/>
              </w:rPr>
            </w:pPr>
            <w:r w:rsidRPr="002042CE">
              <w:rPr>
                <w:rFonts w:ascii="Helvetica" w:hAnsi="Helvetica"/>
              </w:rPr>
              <w:t>$33,440</w:t>
            </w:r>
          </w:p>
        </w:tc>
        <w:tc>
          <w:tcPr>
            <w:tcW w:w="144" w:type="dxa"/>
            <w:tcBorders>
              <w:top w:val="nil"/>
              <w:left w:val="single" w:sz="4" w:space="0" w:color="auto"/>
              <w:bottom w:val="nil"/>
              <w:right w:val="single" w:sz="4" w:space="0" w:color="auto"/>
            </w:tcBorders>
            <w:shd w:val="clear" w:color="auto" w:fill="FFFFFF"/>
          </w:tcPr>
          <w:p w14:paraId="753A9F80" w14:textId="77777777" w:rsidR="00A61A4F" w:rsidRPr="002042CE" w:rsidRDefault="00A61A4F" w:rsidP="000A17F6">
            <w:pPr>
              <w:shd w:val="clear" w:color="auto" w:fill="FFFFFF"/>
              <w:rPr>
                <w:rFonts w:ascii="Helvetica" w:hAnsi="Helvetica"/>
              </w:rPr>
            </w:pPr>
          </w:p>
        </w:tc>
      </w:tr>
      <w:tr w:rsidR="00A61A4F" w:rsidRPr="002042CE" w14:paraId="0A1CDA0F" w14:textId="77777777" w:rsidTr="002042CE">
        <w:trPr>
          <w:trHeight w:val="119"/>
          <w:jc w:val="center"/>
        </w:trPr>
        <w:tc>
          <w:tcPr>
            <w:tcW w:w="4400" w:type="dxa"/>
            <w:gridSpan w:val="3"/>
            <w:tcBorders>
              <w:top w:val="nil"/>
              <w:left w:val="single" w:sz="4" w:space="0" w:color="auto"/>
              <w:bottom w:val="nil"/>
            </w:tcBorders>
            <w:shd w:val="clear" w:color="auto" w:fill="FFFFFF"/>
            <w:vAlign w:val="center"/>
          </w:tcPr>
          <w:p w14:paraId="2CA99FA9" w14:textId="77777777" w:rsidR="00A61A4F" w:rsidRPr="002042CE" w:rsidRDefault="00A61A4F" w:rsidP="002042CE">
            <w:pPr>
              <w:shd w:val="clear" w:color="auto" w:fill="FFFFFF"/>
              <w:jc w:val="center"/>
              <w:rPr>
                <w:rFonts w:ascii="Helvetica" w:hAnsi="Helvetica"/>
              </w:rPr>
            </w:pPr>
          </w:p>
        </w:tc>
        <w:tc>
          <w:tcPr>
            <w:tcW w:w="144" w:type="dxa"/>
            <w:tcBorders>
              <w:top w:val="nil"/>
              <w:bottom w:val="nil"/>
              <w:right w:val="single" w:sz="4" w:space="0" w:color="auto"/>
            </w:tcBorders>
            <w:shd w:val="clear" w:color="auto" w:fill="FFFFFF"/>
          </w:tcPr>
          <w:p w14:paraId="025ECE4C" w14:textId="77777777" w:rsidR="00A61A4F" w:rsidRPr="002042CE" w:rsidRDefault="00A61A4F" w:rsidP="000A17F6">
            <w:pPr>
              <w:shd w:val="clear" w:color="auto" w:fill="FFFFFF"/>
              <w:rPr>
                <w:rFonts w:ascii="Helvetica" w:hAnsi="Helvetica"/>
              </w:rPr>
            </w:pPr>
          </w:p>
        </w:tc>
      </w:tr>
      <w:tr w:rsidR="00A61A4F" w:rsidRPr="002042CE" w14:paraId="0FA0A9A3" w14:textId="77777777" w:rsidTr="002042CE">
        <w:trPr>
          <w:trHeight w:val="462"/>
          <w:jc w:val="center"/>
        </w:trPr>
        <w:tc>
          <w:tcPr>
            <w:tcW w:w="3100" w:type="dxa"/>
            <w:tcBorders>
              <w:top w:val="nil"/>
              <w:left w:val="single" w:sz="4" w:space="0" w:color="auto"/>
              <w:bottom w:val="nil"/>
              <w:right w:val="nil"/>
            </w:tcBorders>
            <w:shd w:val="clear" w:color="auto" w:fill="FFFFFF"/>
          </w:tcPr>
          <w:p w14:paraId="0FE61785" w14:textId="77777777" w:rsidR="00A61A4F" w:rsidRPr="002042CE" w:rsidRDefault="00A61A4F" w:rsidP="000A17F6">
            <w:pPr>
              <w:shd w:val="clear" w:color="auto" w:fill="FFFFFF"/>
              <w:ind w:left="5"/>
              <w:jc w:val="both"/>
              <w:rPr>
                <w:rFonts w:ascii="Helvetica" w:hAnsi="Helvetica"/>
              </w:rPr>
            </w:pPr>
            <w:r w:rsidRPr="002042CE">
              <w:rPr>
                <w:rFonts w:ascii="Helvetica" w:hAnsi="Helvetica"/>
              </w:rPr>
              <w:t xml:space="preserve">Less </w:t>
            </w:r>
            <w:r w:rsidRPr="002042CE">
              <w:rPr>
                <w:rFonts w:ascii="Helvetica" w:hAnsi="Helvetica"/>
                <w:b/>
                <w:bCs/>
              </w:rPr>
              <w:t>exempted income amount</w:t>
            </w:r>
          </w:p>
        </w:tc>
        <w:tc>
          <w:tcPr>
            <w:tcW w:w="262" w:type="dxa"/>
            <w:tcBorders>
              <w:top w:val="nil"/>
              <w:left w:val="nil"/>
              <w:right w:val="single" w:sz="4" w:space="0" w:color="auto"/>
            </w:tcBorders>
            <w:shd w:val="clear" w:color="auto" w:fill="FFFFFF"/>
          </w:tcPr>
          <w:p w14:paraId="0920F7EB" w14:textId="77777777" w:rsidR="00A61A4F" w:rsidRPr="002042CE" w:rsidRDefault="00A61A4F" w:rsidP="000A17F6">
            <w:pPr>
              <w:shd w:val="clear" w:color="auto" w:fill="FFFFFF"/>
              <w:rPr>
                <w:rFonts w:ascii="Helvetica" w:hAnsi="Helvetica"/>
              </w:rPr>
            </w:pPr>
            <w:r w:rsidRPr="002042CE">
              <w:rPr>
                <w:rFonts w:ascii="Helvetica" w:eastAsia="Times New Roman"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50D395D9" w14:textId="77777777" w:rsidR="00A61A4F" w:rsidRPr="002042CE" w:rsidRDefault="00A61A4F" w:rsidP="002042CE">
            <w:pPr>
              <w:shd w:val="clear" w:color="auto" w:fill="FFFFFF"/>
              <w:jc w:val="center"/>
              <w:rPr>
                <w:rFonts w:ascii="Helvetica" w:hAnsi="Helvetica"/>
              </w:rPr>
            </w:pPr>
            <w:r w:rsidRPr="002042CE">
              <w:rPr>
                <w:rFonts w:ascii="Helvetica" w:hAnsi="Helvetica"/>
              </w:rPr>
              <w:t>$  7,842</w:t>
            </w:r>
          </w:p>
        </w:tc>
        <w:tc>
          <w:tcPr>
            <w:tcW w:w="144" w:type="dxa"/>
            <w:tcBorders>
              <w:top w:val="nil"/>
              <w:left w:val="single" w:sz="4" w:space="0" w:color="auto"/>
              <w:bottom w:val="nil"/>
              <w:right w:val="single" w:sz="4" w:space="0" w:color="auto"/>
            </w:tcBorders>
            <w:shd w:val="clear" w:color="auto" w:fill="FFFFFF"/>
          </w:tcPr>
          <w:p w14:paraId="6028931D" w14:textId="77777777" w:rsidR="00A61A4F" w:rsidRPr="002042CE" w:rsidRDefault="00A61A4F" w:rsidP="000A17F6">
            <w:pPr>
              <w:shd w:val="clear" w:color="auto" w:fill="FFFFFF"/>
              <w:rPr>
                <w:rFonts w:ascii="Helvetica" w:hAnsi="Helvetica"/>
              </w:rPr>
            </w:pPr>
          </w:p>
        </w:tc>
      </w:tr>
      <w:tr w:rsidR="00A61A4F" w:rsidRPr="002042CE" w14:paraId="51F3367A"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21988D7C" w14:textId="77777777" w:rsidR="00A61A4F" w:rsidRPr="002042CE" w:rsidRDefault="00394D21" w:rsidP="002042CE">
            <w:pPr>
              <w:shd w:val="clear" w:color="auto" w:fill="FFFFFF"/>
              <w:jc w:val="center"/>
              <w:rPr>
                <w:rFonts w:ascii="Helvetica" w:hAnsi="Helvetica"/>
              </w:rPr>
            </w:pPr>
            <w:r w:rsidRPr="002042CE">
              <w:rPr>
                <w:rFonts w:ascii="Helvetica" w:hAnsi="Helvetica"/>
              </w:rPr>
              <w:t>___________</w:t>
            </w:r>
          </w:p>
        </w:tc>
        <w:tc>
          <w:tcPr>
            <w:tcW w:w="144" w:type="dxa"/>
            <w:tcBorders>
              <w:top w:val="nil"/>
              <w:bottom w:val="nil"/>
              <w:right w:val="single" w:sz="4" w:space="0" w:color="auto"/>
            </w:tcBorders>
            <w:shd w:val="clear" w:color="auto" w:fill="FFFFFF"/>
          </w:tcPr>
          <w:p w14:paraId="74789B85" w14:textId="77777777" w:rsidR="00A61A4F" w:rsidRPr="002042CE" w:rsidRDefault="00A61A4F" w:rsidP="000A17F6">
            <w:pPr>
              <w:shd w:val="clear" w:color="auto" w:fill="FFFFFF"/>
              <w:rPr>
                <w:rFonts w:ascii="Helvetica" w:hAnsi="Helvetica"/>
              </w:rPr>
            </w:pPr>
          </w:p>
        </w:tc>
      </w:tr>
      <w:tr w:rsidR="00A61A4F" w:rsidRPr="002042CE" w14:paraId="6333DB4C" w14:textId="77777777" w:rsidTr="002042CE">
        <w:trPr>
          <w:trHeight w:val="459"/>
          <w:jc w:val="center"/>
        </w:trPr>
        <w:tc>
          <w:tcPr>
            <w:tcW w:w="3100" w:type="dxa"/>
            <w:tcBorders>
              <w:top w:val="nil"/>
              <w:left w:val="single" w:sz="4" w:space="0" w:color="auto"/>
              <w:bottom w:val="nil"/>
              <w:right w:val="nil"/>
            </w:tcBorders>
            <w:shd w:val="clear" w:color="auto" w:fill="FFFFFF"/>
          </w:tcPr>
          <w:p w14:paraId="7A7DB537" w14:textId="77777777" w:rsidR="00A61A4F" w:rsidRPr="002042CE" w:rsidRDefault="00A61A4F" w:rsidP="000A17F6">
            <w:pPr>
              <w:shd w:val="clear" w:color="auto" w:fill="FFFFFF"/>
              <w:ind w:left="10"/>
              <w:jc w:val="both"/>
              <w:rPr>
                <w:rFonts w:ascii="Helvetica" w:hAnsi="Helvetica"/>
              </w:rPr>
            </w:pPr>
            <w:r w:rsidRPr="002042CE">
              <w:rPr>
                <w:rFonts w:ascii="Helvetica" w:hAnsi="Helvetica"/>
              </w:rPr>
              <w:t xml:space="preserve">Peter's </w:t>
            </w:r>
            <w:r w:rsidRPr="002042CE">
              <w:rPr>
                <w:rFonts w:ascii="Helvetica" w:hAnsi="Helvetica"/>
                <w:b/>
                <w:bCs/>
              </w:rPr>
              <w:t>adjusted income amount</w:t>
            </w:r>
          </w:p>
        </w:tc>
        <w:tc>
          <w:tcPr>
            <w:tcW w:w="262" w:type="dxa"/>
            <w:tcBorders>
              <w:left w:val="nil"/>
              <w:bottom w:val="nil"/>
              <w:right w:val="single" w:sz="4" w:space="0" w:color="auto"/>
            </w:tcBorders>
            <w:shd w:val="clear" w:color="auto" w:fill="FFFFFF"/>
          </w:tcPr>
          <w:p w14:paraId="439E0973" w14:textId="77777777" w:rsidR="00A61A4F" w:rsidRPr="002042CE" w:rsidRDefault="00A61A4F" w:rsidP="000A17F6">
            <w:pPr>
              <w:shd w:val="clear" w:color="auto" w:fill="FFFFFF"/>
              <w:rPr>
                <w:rFonts w:ascii="Helvetica" w:hAnsi="Helvetica"/>
              </w:rPr>
            </w:pPr>
            <w:r w:rsidRPr="002042CE">
              <w:rPr>
                <w:rFonts w:ascii="Helvetica"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20DD4E08" w14:textId="77777777" w:rsidR="00A61A4F" w:rsidRPr="002042CE" w:rsidRDefault="00A61A4F" w:rsidP="002042CE">
            <w:pPr>
              <w:shd w:val="clear" w:color="auto" w:fill="FFFFFF"/>
              <w:jc w:val="center"/>
              <w:rPr>
                <w:rFonts w:ascii="Helvetica" w:hAnsi="Helvetica"/>
              </w:rPr>
            </w:pPr>
            <w:r w:rsidRPr="002042CE">
              <w:rPr>
                <w:rFonts w:ascii="Helvetica" w:hAnsi="Helvetica"/>
              </w:rPr>
              <w:t>$ 25,598</w:t>
            </w:r>
          </w:p>
        </w:tc>
        <w:tc>
          <w:tcPr>
            <w:tcW w:w="144" w:type="dxa"/>
            <w:tcBorders>
              <w:top w:val="nil"/>
              <w:left w:val="single" w:sz="4" w:space="0" w:color="auto"/>
              <w:bottom w:val="nil"/>
              <w:right w:val="single" w:sz="4" w:space="0" w:color="auto"/>
            </w:tcBorders>
            <w:shd w:val="clear" w:color="auto" w:fill="FFFFFF"/>
          </w:tcPr>
          <w:p w14:paraId="650746CC" w14:textId="77777777" w:rsidR="00A61A4F" w:rsidRPr="002042CE" w:rsidRDefault="00A61A4F" w:rsidP="000A17F6">
            <w:pPr>
              <w:shd w:val="clear" w:color="auto" w:fill="FFFFFF"/>
              <w:rPr>
                <w:rFonts w:ascii="Helvetica" w:hAnsi="Helvetica"/>
              </w:rPr>
            </w:pPr>
          </w:p>
        </w:tc>
      </w:tr>
      <w:tr w:rsidR="00A61A4F" w:rsidRPr="002042CE" w14:paraId="0B1CF900"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5770CE9F" w14:textId="77777777" w:rsidR="00A61A4F" w:rsidRPr="002042CE" w:rsidRDefault="00A61A4F" w:rsidP="002042CE">
            <w:pPr>
              <w:shd w:val="clear" w:color="auto" w:fill="FFFFFF"/>
              <w:jc w:val="center"/>
              <w:rPr>
                <w:rFonts w:ascii="Helvetica" w:hAnsi="Helvetica"/>
              </w:rPr>
            </w:pPr>
          </w:p>
        </w:tc>
        <w:tc>
          <w:tcPr>
            <w:tcW w:w="144" w:type="dxa"/>
            <w:tcBorders>
              <w:top w:val="nil"/>
              <w:bottom w:val="nil"/>
              <w:right w:val="single" w:sz="4" w:space="0" w:color="auto"/>
            </w:tcBorders>
            <w:shd w:val="clear" w:color="auto" w:fill="FFFFFF"/>
          </w:tcPr>
          <w:p w14:paraId="1DB385B3" w14:textId="77777777" w:rsidR="00A61A4F" w:rsidRPr="002042CE" w:rsidRDefault="00A61A4F" w:rsidP="000A17F6">
            <w:pPr>
              <w:shd w:val="clear" w:color="auto" w:fill="FFFFFF"/>
              <w:rPr>
                <w:rFonts w:ascii="Helvetica" w:hAnsi="Helvetica"/>
              </w:rPr>
            </w:pPr>
          </w:p>
        </w:tc>
      </w:tr>
      <w:tr w:rsidR="00A61A4F" w:rsidRPr="002042CE" w14:paraId="7A8F069B" w14:textId="77777777" w:rsidTr="002042CE">
        <w:trPr>
          <w:trHeight w:val="20"/>
          <w:jc w:val="center"/>
        </w:trPr>
        <w:tc>
          <w:tcPr>
            <w:tcW w:w="3100" w:type="dxa"/>
            <w:tcBorders>
              <w:top w:val="nil"/>
              <w:left w:val="single" w:sz="4" w:space="0" w:color="auto"/>
              <w:bottom w:val="nil"/>
              <w:right w:val="nil"/>
            </w:tcBorders>
            <w:shd w:val="clear" w:color="auto" w:fill="FFFFFF"/>
          </w:tcPr>
          <w:p w14:paraId="718927B9" w14:textId="77777777" w:rsidR="00A61A4F" w:rsidRPr="002042CE" w:rsidRDefault="00A61A4F" w:rsidP="000A17F6">
            <w:pPr>
              <w:shd w:val="clear" w:color="auto" w:fill="FFFFFF"/>
              <w:ind w:left="10"/>
              <w:jc w:val="both"/>
              <w:rPr>
                <w:rFonts w:ascii="Helvetica" w:hAnsi="Helvetica"/>
              </w:rPr>
            </w:pPr>
            <w:r w:rsidRPr="002042CE">
              <w:rPr>
                <w:rFonts w:ascii="Helvetica" w:hAnsi="Helvetica"/>
              </w:rPr>
              <w:t xml:space="preserve">Multiply by </w:t>
            </w:r>
            <w:r w:rsidRPr="002042CE">
              <w:rPr>
                <w:rFonts w:ascii="Helvetica" w:hAnsi="Helvetica"/>
                <w:b/>
                <w:bCs/>
              </w:rPr>
              <w:t>child support percentage</w:t>
            </w:r>
          </w:p>
        </w:tc>
        <w:tc>
          <w:tcPr>
            <w:tcW w:w="262" w:type="dxa"/>
            <w:tcBorders>
              <w:top w:val="nil"/>
              <w:left w:val="nil"/>
              <w:right w:val="single" w:sz="4" w:space="0" w:color="auto"/>
            </w:tcBorders>
            <w:shd w:val="clear" w:color="auto" w:fill="FFFFFF"/>
          </w:tcPr>
          <w:p w14:paraId="35C5E349" w14:textId="77777777" w:rsidR="00A61A4F" w:rsidRPr="002042CE" w:rsidRDefault="00A61A4F" w:rsidP="000A17F6">
            <w:pPr>
              <w:shd w:val="clear" w:color="auto" w:fill="FFFFFF"/>
              <w:rPr>
                <w:rFonts w:ascii="Helvetica" w:hAnsi="Helvetica"/>
              </w:rPr>
            </w:pPr>
            <w:r w:rsidRPr="002042CE">
              <w:rPr>
                <w:rFonts w:ascii="Helvetica" w:eastAsia="Times New Roman"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03AD43C3" w14:textId="77777777" w:rsidR="00A61A4F" w:rsidRPr="002042CE" w:rsidRDefault="00A61A4F" w:rsidP="002042CE">
            <w:pPr>
              <w:shd w:val="clear" w:color="auto" w:fill="FFFFFF"/>
              <w:ind w:left="34"/>
              <w:jc w:val="center"/>
              <w:rPr>
                <w:rFonts w:ascii="Helvetica" w:hAnsi="Helvetica"/>
              </w:rPr>
            </w:pPr>
            <w:r w:rsidRPr="002042CE">
              <w:rPr>
                <w:rFonts w:ascii="Helvetica" w:hAnsi="Helvetica"/>
                <w:bCs/>
              </w:rPr>
              <w:t>14.4%</w:t>
            </w:r>
          </w:p>
        </w:tc>
        <w:tc>
          <w:tcPr>
            <w:tcW w:w="144" w:type="dxa"/>
            <w:tcBorders>
              <w:top w:val="nil"/>
              <w:left w:val="single" w:sz="4" w:space="0" w:color="auto"/>
              <w:right w:val="single" w:sz="4" w:space="0" w:color="auto"/>
            </w:tcBorders>
            <w:shd w:val="clear" w:color="auto" w:fill="FFFFFF"/>
          </w:tcPr>
          <w:p w14:paraId="290D33F5" w14:textId="77777777" w:rsidR="00A61A4F" w:rsidRPr="002042CE" w:rsidRDefault="00A61A4F" w:rsidP="000A17F6">
            <w:pPr>
              <w:shd w:val="clear" w:color="auto" w:fill="FFFFFF"/>
              <w:rPr>
                <w:rFonts w:ascii="Helvetica" w:hAnsi="Helvetica"/>
              </w:rPr>
            </w:pPr>
          </w:p>
        </w:tc>
      </w:tr>
      <w:tr w:rsidR="00A61A4F" w:rsidRPr="002042CE" w14:paraId="5611642E" w14:textId="77777777" w:rsidTr="002042CE">
        <w:trPr>
          <w:trHeight w:val="20"/>
          <w:jc w:val="center"/>
        </w:trPr>
        <w:tc>
          <w:tcPr>
            <w:tcW w:w="4400" w:type="dxa"/>
            <w:gridSpan w:val="3"/>
            <w:tcBorders>
              <w:top w:val="nil"/>
              <w:left w:val="single" w:sz="4" w:space="0" w:color="auto"/>
              <w:bottom w:val="nil"/>
            </w:tcBorders>
            <w:shd w:val="clear" w:color="auto" w:fill="FFFFFF"/>
            <w:vAlign w:val="center"/>
          </w:tcPr>
          <w:p w14:paraId="5BFD68E2" w14:textId="77777777" w:rsidR="00A61A4F" w:rsidRPr="002042CE" w:rsidRDefault="00394D21" w:rsidP="002042CE">
            <w:pPr>
              <w:shd w:val="clear" w:color="auto" w:fill="FFFFFF"/>
              <w:jc w:val="center"/>
              <w:rPr>
                <w:rFonts w:ascii="Helvetica" w:hAnsi="Helvetica"/>
              </w:rPr>
            </w:pPr>
            <w:r w:rsidRPr="002042CE">
              <w:rPr>
                <w:rFonts w:ascii="Helvetica" w:hAnsi="Helvetica"/>
              </w:rPr>
              <w:t>___________</w:t>
            </w:r>
          </w:p>
        </w:tc>
        <w:tc>
          <w:tcPr>
            <w:tcW w:w="144" w:type="dxa"/>
            <w:tcBorders>
              <w:right w:val="single" w:sz="4" w:space="0" w:color="auto"/>
            </w:tcBorders>
            <w:shd w:val="clear" w:color="auto" w:fill="FFFFFF"/>
          </w:tcPr>
          <w:p w14:paraId="23AD9A9E" w14:textId="77777777" w:rsidR="00A61A4F" w:rsidRPr="002042CE" w:rsidRDefault="00A61A4F" w:rsidP="000A17F6">
            <w:pPr>
              <w:shd w:val="clear" w:color="auto" w:fill="FFFFFF"/>
              <w:rPr>
                <w:rFonts w:ascii="Helvetica" w:hAnsi="Helvetica"/>
              </w:rPr>
            </w:pPr>
          </w:p>
        </w:tc>
      </w:tr>
      <w:tr w:rsidR="00A61A4F" w:rsidRPr="002042CE" w14:paraId="4CC88DC4" w14:textId="77777777" w:rsidTr="002042CE">
        <w:trPr>
          <w:trHeight w:val="20"/>
          <w:jc w:val="center"/>
        </w:trPr>
        <w:tc>
          <w:tcPr>
            <w:tcW w:w="3100" w:type="dxa"/>
            <w:tcBorders>
              <w:top w:val="nil"/>
              <w:left w:val="single" w:sz="4" w:space="0" w:color="auto"/>
              <w:bottom w:val="nil"/>
              <w:right w:val="nil"/>
            </w:tcBorders>
            <w:shd w:val="clear" w:color="auto" w:fill="FFFFFF"/>
          </w:tcPr>
          <w:p w14:paraId="743D2F2B" w14:textId="77777777" w:rsidR="00A61A4F" w:rsidRPr="002042CE" w:rsidRDefault="00A61A4F" w:rsidP="000A17F6">
            <w:pPr>
              <w:shd w:val="clear" w:color="auto" w:fill="FFFFFF"/>
              <w:ind w:left="14"/>
              <w:jc w:val="both"/>
              <w:rPr>
                <w:rFonts w:ascii="Helvetica" w:hAnsi="Helvetica"/>
              </w:rPr>
            </w:pPr>
            <w:r w:rsidRPr="002042CE">
              <w:rPr>
                <w:rFonts w:ascii="Helvetica" w:hAnsi="Helvetica"/>
              </w:rPr>
              <w:t xml:space="preserve">Peter's 1992/93 child support </w:t>
            </w:r>
            <w:r w:rsidRPr="002042CE">
              <w:rPr>
                <w:rFonts w:ascii="Helvetica" w:hAnsi="Helvetica"/>
                <w:b/>
                <w:bCs/>
              </w:rPr>
              <w:t>annual rate</w:t>
            </w:r>
          </w:p>
        </w:tc>
        <w:tc>
          <w:tcPr>
            <w:tcW w:w="262" w:type="dxa"/>
            <w:tcBorders>
              <w:left w:val="nil"/>
              <w:bottom w:val="nil"/>
              <w:right w:val="single" w:sz="4" w:space="0" w:color="auto"/>
            </w:tcBorders>
            <w:shd w:val="clear" w:color="auto" w:fill="FFFFFF"/>
          </w:tcPr>
          <w:p w14:paraId="6A478B7D" w14:textId="77777777" w:rsidR="00A61A4F" w:rsidRPr="002042CE" w:rsidRDefault="00A61A4F" w:rsidP="000A17F6">
            <w:pPr>
              <w:shd w:val="clear" w:color="auto" w:fill="FFFFFF"/>
              <w:rPr>
                <w:rFonts w:ascii="Helvetica" w:hAnsi="Helvetica"/>
              </w:rPr>
            </w:pPr>
            <w:r w:rsidRPr="002042CE">
              <w:rPr>
                <w:rFonts w:ascii="Helvetica" w:hAnsi="Helvetica"/>
                <w:b/>
                <w:bCs/>
              </w:rPr>
              <w:t>=</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14:paraId="55BF38D0" w14:textId="77777777" w:rsidR="00A61A4F" w:rsidRPr="002042CE" w:rsidRDefault="00A61A4F" w:rsidP="002042CE">
            <w:pPr>
              <w:shd w:val="clear" w:color="auto" w:fill="FFFFFF"/>
              <w:jc w:val="center"/>
              <w:rPr>
                <w:rFonts w:ascii="Helvetica" w:hAnsi="Helvetica"/>
              </w:rPr>
            </w:pPr>
            <w:r w:rsidRPr="002042CE">
              <w:rPr>
                <w:rFonts w:ascii="Helvetica" w:hAnsi="Helvetica"/>
              </w:rPr>
              <w:t>$  3,686</w:t>
            </w:r>
          </w:p>
        </w:tc>
        <w:tc>
          <w:tcPr>
            <w:tcW w:w="144" w:type="dxa"/>
            <w:tcBorders>
              <w:left w:val="single" w:sz="4" w:space="0" w:color="auto"/>
              <w:bottom w:val="nil"/>
              <w:right w:val="single" w:sz="4" w:space="0" w:color="auto"/>
            </w:tcBorders>
            <w:shd w:val="clear" w:color="auto" w:fill="FFFFFF"/>
          </w:tcPr>
          <w:p w14:paraId="23F36DD0" w14:textId="77777777" w:rsidR="00A61A4F" w:rsidRPr="002042CE" w:rsidRDefault="00A61A4F" w:rsidP="000A17F6">
            <w:pPr>
              <w:shd w:val="clear" w:color="auto" w:fill="FFFFFF"/>
              <w:rPr>
                <w:rFonts w:ascii="Helvetica" w:hAnsi="Helvetica"/>
              </w:rPr>
            </w:pPr>
          </w:p>
        </w:tc>
      </w:tr>
      <w:tr w:rsidR="00A61A4F" w:rsidRPr="002042CE" w14:paraId="4FBE3921" w14:textId="77777777" w:rsidTr="00A61A4F">
        <w:trPr>
          <w:trHeight w:val="152"/>
          <w:jc w:val="center"/>
        </w:trPr>
        <w:tc>
          <w:tcPr>
            <w:tcW w:w="3100" w:type="dxa"/>
            <w:tcBorders>
              <w:top w:val="nil"/>
              <w:left w:val="single" w:sz="4" w:space="0" w:color="auto"/>
              <w:bottom w:val="single" w:sz="4" w:space="0" w:color="auto"/>
              <w:right w:val="nil"/>
            </w:tcBorders>
            <w:shd w:val="clear" w:color="auto" w:fill="FFFFFF"/>
          </w:tcPr>
          <w:p w14:paraId="44F383CD" w14:textId="77777777" w:rsidR="00A61A4F" w:rsidRPr="002042CE" w:rsidRDefault="00A61A4F" w:rsidP="000A17F6">
            <w:pPr>
              <w:shd w:val="clear" w:color="auto" w:fill="FFFFFF"/>
              <w:rPr>
                <w:rFonts w:ascii="Helvetica" w:hAnsi="Helvetica"/>
              </w:rPr>
            </w:pPr>
          </w:p>
        </w:tc>
        <w:tc>
          <w:tcPr>
            <w:tcW w:w="262" w:type="dxa"/>
            <w:tcBorders>
              <w:top w:val="nil"/>
              <w:left w:val="nil"/>
              <w:bottom w:val="single" w:sz="4" w:space="0" w:color="auto"/>
              <w:right w:val="nil"/>
            </w:tcBorders>
            <w:shd w:val="clear" w:color="auto" w:fill="FFFFFF"/>
          </w:tcPr>
          <w:p w14:paraId="4D142304" w14:textId="77777777" w:rsidR="00A61A4F" w:rsidRPr="002042CE" w:rsidRDefault="00A61A4F" w:rsidP="000A17F6">
            <w:pPr>
              <w:shd w:val="clear" w:color="auto" w:fill="FFFFFF"/>
              <w:rPr>
                <w:rFonts w:ascii="Helvetica" w:hAnsi="Helvetica"/>
              </w:rPr>
            </w:pPr>
          </w:p>
        </w:tc>
        <w:tc>
          <w:tcPr>
            <w:tcW w:w="1038" w:type="dxa"/>
            <w:tcBorders>
              <w:top w:val="single" w:sz="4" w:space="0" w:color="auto"/>
              <w:left w:val="nil"/>
              <w:bottom w:val="single" w:sz="4" w:space="0" w:color="auto"/>
            </w:tcBorders>
            <w:shd w:val="clear" w:color="auto" w:fill="FFFFFF"/>
          </w:tcPr>
          <w:p w14:paraId="18903E9A" w14:textId="77777777" w:rsidR="00A61A4F" w:rsidRPr="002042CE" w:rsidRDefault="00A61A4F" w:rsidP="000A17F6">
            <w:pPr>
              <w:shd w:val="clear" w:color="auto" w:fill="FFFFFF"/>
              <w:jc w:val="right"/>
              <w:rPr>
                <w:rFonts w:ascii="Helvetica" w:hAnsi="Helvetica"/>
              </w:rPr>
            </w:pPr>
          </w:p>
        </w:tc>
        <w:tc>
          <w:tcPr>
            <w:tcW w:w="144" w:type="dxa"/>
            <w:tcBorders>
              <w:top w:val="nil"/>
              <w:bottom w:val="single" w:sz="4" w:space="0" w:color="auto"/>
              <w:right w:val="single" w:sz="4" w:space="0" w:color="auto"/>
            </w:tcBorders>
            <w:shd w:val="clear" w:color="auto" w:fill="FFFFFF"/>
          </w:tcPr>
          <w:p w14:paraId="70BE4DDE" w14:textId="77777777" w:rsidR="00A61A4F" w:rsidRPr="002042CE" w:rsidRDefault="00A61A4F" w:rsidP="000A17F6">
            <w:pPr>
              <w:shd w:val="clear" w:color="auto" w:fill="FFFFFF"/>
              <w:rPr>
                <w:rFonts w:ascii="Helvetica" w:hAnsi="Helvetica"/>
              </w:rPr>
            </w:pPr>
          </w:p>
        </w:tc>
      </w:tr>
    </w:tbl>
    <w:p w14:paraId="4FA28E04" w14:textId="77777777" w:rsidR="00601ED4" w:rsidRPr="002042CE" w:rsidRDefault="00601ED4" w:rsidP="00CC6555">
      <w:pPr>
        <w:spacing w:before="120"/>
        <w:jc w:val="both"/>
        <w:rPr>
          <w:rFonts w:ascii="Helvetica" w:hAnsi="Helvetica"/>
        </w:rPr>
        <w:sectPr w:rsidR="00601ED4" w:rsidRPr="002042CE" w:rsidSect="00A61A4F">
          <w:type w:val="continuous"/>
          <w:pgSz w:w="12240" w:h="15840"/>
          <w:pgMar w:top="1440" w:right="1440" w:bottom="1440" w:left="1440" w:header="720" w:footer="720" w:gutter="0"/>
          <w:cols w:num="2" w:space="432"/>
          <w:noEndnote/>
          <w:docGrid w:linePitch="272"/>
        </w:sectPr>
      </w:pPr>
    </w:p>
    <w:p w14:paraId="2A2EFFEE" w14:textId="75AD4261" w:rsidR="00601ED4" w:rsidRPr="002042CE" w:rsidRDefault="00EF6ADF" w:rsidP="00C97826">
      <w:pPr>
        <w:shd w:val="clear" w:color="auto" w:fill="FFFFFF"/>
        <w:spacing w:after="60"/>
        <w:ind w:left="130"/>
        <w:jc w:val="both"/>
        <w:rPr>
          <w:rFonts w:ascii="Helvetica" w:hAnsi="Helvetica"/>
        </w:rPr>
      </w:pPr>
      <w:r w:rsidRPr="002042CE">
        <w:rPr>
          <w:rFonts w:ascii="Helvetica" w:hAnsi="Helvetica"/>
          <w:b/>
          <w:bCs/>
        </w:rPr>
        <w:lastRenderedPageBreak/>
        <w:t>Example 2: Father shares daily care of one of the children</w:t>
      </w:r>
    </w:p>
    <w:p w14:paraId="681D0415" w14:textId="77777777" w:rsidR="00601ED4" w:rsidRPr="002042CE" w:rsidRDefault="00EF6ADF" w:rsidP="002042CE">
      <w:pPr>
        <w:shd w:val="clear" w:color="auto" w:fill="FFFFFF"/>
        <w:ind w:left="134"/>
        <w:jc w:val="both"/>
        <w:rPr>
          <w:rFonts w:ascii="Helvetica" w:hAnsi="Helvetica"/>
        </w:rPr>
      </w:pPr>
      <w:r w:rsidRPr="002042CE">
        <w:rPr>
          <w:rFonts w:ascii="Helvetica" w:hAnsi="Helvetica"/>
        </w:rPr>
        <w:t>. Peter is liable to two custodians - Mary and Jane</w:t>
      </w:r>
    </w:p>
    <w:p w14:paraId="3C32836E" w14:textId="77777777" w:rsidR="00601ED4" w:rsidRPr="002042CE" w:rsidRDefault="00EF6ADF" w:rsidP="002042CE">
      <w:pPr>
        <w:shd w:val="clear" w:color="auto" w:fill="FFFFFF"/>
        <w:ind w:left="134"/>
        <w:jc w:val="both"/>
        <w:rPr>
          <w:rFonts w:ascii="Helvetica" w:hAnsi="Helvetica"/>
        </w:rPr>
      </w:pPr>
      <w:r w:rsidRPr="002042CE">
        <w:rPr>
          <w:rFonts w:ascii="Helvetica" w:hAnsi="Helvetica"/>
        </w:rPr>
        <w:t>. He is liable to Mary tor three children, but shares daily care of one of the children, and Mary has sole daily care of the other two children</w:t>
      </w:r>
    </w:p>
    <w:p w14:paraId="78E8D8B7" w14:textId="77777777" w:rsidR="00601ED4" w:rsidRPr="002042CE" w:rsidRDefault="00EF6ADF" w:rsidP="002042CE">
      <w:pPr>
        <w:shd w:val="clear" w:color="auto" w:fill="FFFFFF"/>
        <w:ind w:left="134"/>
        <w:jc w:val="both"/>
        <w:rPr>
          <w:rFonts w:ascii="Helvetica" w:hAnsi="Helvetica"/>
        </w:rPr>
      </w:pPr>
      <w:r w:rsidRPr="002042CE">
        <w:rPr>
          <w:rFonts w:ascii="Helvetica" w:hAnsi="Helvetica"/>
        </w:rPr>
        <w:t>. He is liable to Jane for two children. Jane has sole daily care of both children</w:t>
      </w:r>
    </w:p>
    <w:p w14:paraId="17CEE8CE" w14:textId="77777777" w:rsidR="00601ED4" w:rsidRPr="002042CE" w:rsidRDefault="00EF6ADF" w:rsidP="002042CE">
      <w:pPr>
        <w:shd w:val="clear" w:color="auto" w:fill="FFFFFF"/>
        <w:ind w:left="134"/>
        <w:jc w:val="both"/>
        <w:rPr>
          <w:rFonts w:ascii="Helvetica" w:hAnsi="Helvetica"/>
        </w:rPr>
      </w:pPr>
      <w:r w:rsidRPr="002042CE">
        <w:rPr>
          <w:rFonts w:ascii="Helvetica" w:hAnsi="Helvetica"/>
        </w:rPr>
        <w:t>. Peter</w:t>
      </w:r>
      <w:r w:rsidR="00384388" w:rsidRPr="002042CE">
        <w:rPr>
          <w:rFonts w:ascii="Helvetica" w:hAnsi="Helvetica"/>
        </w:rPr>
        <w:t>’</w:t>
      </w:r>
      <w:r w:rsidRPr="002042CE">
        <w:rPr>
          <w:rFonts w:ascii="Helvetica" w:hAnsi="Helvetica"/>
        </w:rPr>
        <w:t>s income for calculation of the liability is $25,598</w:t>
      </w:r>
    </w:p>
    <w:p w14:paraId="77C5F848" w14:textId="77777777" w:rsidR="00601ED4" w:rsidRPr="002042CE" w:rsidRDefault="00EF6ADF" w:rsidP="002042CE">
      <w:pPr>
        <w:shd w:val="clear" w:color="auto" w:fill="FFFFFF"/>
        <w:ind w:left="134"/>
        <w:jc w:val="both"/>
        <w:rPr>
          <w:rFonts w:ascii="Helvetica" w:hAnsi="Helvetica"/>
        </w:rPr>
      </w:pPr>
      <w:r w:rsidRPr="002042CE">
        <w:rPr>
          <w:rFonts w:ascii="Helvetica" w:hAnsi="Helvetica"/>
        </w:rPr>
        <w:t>. Mary</w:t>
      </w:r>
      <w:r w:rsidR="00384388" w:rsidRPr="002042CE">
        <w:rPr>
          <w:rFonts w:ascii="Helvetica" w:hAnsi="Helvetica"/>
        </w:rPr>
        <w:t>’</w:t>
      </w:r>
      <w:r w:rsidRPr="002042CE">
        <w:rPr>
          <w:rFonts w:ascii="Helvetica" w:hAnsi="Helvetica"/>
        </w:rPr>
        <w:t>s income is $13,332 and Jane</w:t>
      </w:r>
      <w:r w:rsidR="00384388" w:rsidRPr="002042CE">
        <w:rPr>
          <w:rFonts w:ascii="Helvetica" w:hAnsi="Helvetica"/>
        </w:rPr>
        <w:t>’</w:t>
      </w:r>
      <w:r w:rsidRPr="002042CE">
        <w:rPr>
          <w:rFonts w:ascii="Helvetica" w:hAnsi="Helvetica"/>
        </w:rPr>
        <w:t>s income is too low to affect the assessment</w:t>
      </w:r>
    </w:p>
    <w:p w14:paraId="00D2CD02" w14:textId="77777777" w:rsidR="00601ED4" w:rsidRPr="002042CE" w:rsidRDefault="00EF6ADF" w:rsidP="00C97826">
      <w:pPr>
        <w:shd w:val="clear" w:color="auto" w:fill="FFFFFF"/>
        <w:spacing w:before="60" w:after="60"/>
        <w:ind w:left="125"/>
        <w:jc w:val="both"/>
        <w:rPr>
          <w:rFonts w:ascii="Helvetica" w:hAnsi="Helvetica"/>
        </w:rPr>
      </w:pPr>
      <w:r w:rsidRPr="002042CE">
        <w:rPr>
          <w:rFonts w:ascii="Helvetica" w:hAnsi="Helvetica"/>
          <w:b/>
          <w:bCs/>
        </w:rPr>
        <w:t>Step 1 [Paragraph 54(b)]:</w:t>
      </w:r>
    </w:p>
    <w:p w14:paraId="320F7A1A" w14:textId="77777777" w:rsidR="00601ED4" w:rsidRPr="002042CE" w:rsidRDefault="00EF6ADF" w:rsidP="00677B6E">
      <w:pPr>
        <w:shd w:val="clear" w:color="auto" w:fill="FFFFFF"/>
        <w:spacing w:before="60"/>
        <w:ind w:left="130"/>
        <w:jc w:val="both"/>
        <w:rPr>
          <w:rFonts w:ascii="Helvetica" w:hAnsi="Helvetica"/>
        </w:rPr>
      </w:pPr>
      <w:r w:rsidRPr="002042CE">
        <w:rPr>
          <w:rFonts w:ascii="Helvetica" w:hAnsi="Helvetica"/>
        </w:rPr>
        <w:t>Calculate the child support percentage for each custodian.</w:t>
      </w:r>
    </w:p>
    <w:p w14:paraId="16CC1004" w14:textId="77777777" w:rsidR="00601ED4" w:rsidRPr="002042CE" w:rsidRDefault="00EF6ADF" w:rsidP="002042CE">
      <w:pPr>
        <w:shd w:val="clear" w:color="auto" w:fill="FFFFFF"/>
        <w:ind w:left="125"/>
        <w:jc w:val="both"/>
        <w:rPr>
          <w:rFonts w:ascii="Helvetica" w:hAnsi="Helvetica"/>
        </w:rPr>
      </w:pPr>
      <w:r w:rsidRPr="002042CE">
        <w:rPr>
          <w:rFonts w:ascii="Helvetica" w:hAnsi="Helvetica"/>
        </w:rPr>
        <w:t>The total number of children is 4.5 (2 + 0.5 for Mary + 2 for Jane). The Table at Paragraph 54(c) is used when the liable parent and at least one of the custodians have shared or divided children between them, or when substantial access is involved. That Table shows the child support percentage for a total of 4.5 children is 35%.</w:t>
      </w:r>
    </w:p>
    <w:p w14:paraId="44F4497E" w14:textId="67589275" w:rsidR="002042CE" w:rsidRPr="002042CE" w:rsidRDefault="00EF6ADF" w:rsidP="00C97826">
      <w:pPr>
        <w:shd w:val="clear" w:color="auto" w:fill="FFFFFF"/>
        <w:spacing w:before="60" w:after="60"/>
        <w:ind w:left="125"/>
        <w:jc w:val="both"/>
        <w:rPr>
          <w:rFonts w:ascii="Helvetica" w:hAnsi="Helvetica"/>
        </w:rPr>
      </w:pPr>
      <w:r w:rsidRPr="002042CE">
        <w:rPr>
          <w:rFonts w:ascii="Helvetica" w:hAnsi="Helvetica"/>
        </w:rPr>
        <w:t xml:space="preserve">Mary has 2.5 children. Therefore, the child support percentage for Mary is </w:t>
      </w:r>
      <w:r w:rsidR="001945E1" w:rsidRPr="002042CE">
        <w:rPr>
          <w:rFonts w:ascii="Helvetica" w:hAnsi="Helvetica"/>
        </w:rPr>
        <w:t>–</w:t>
      </w:r>
    </w:p>
    <w:tbl>
      <w:tblPr>
        <w:tblW w:w="0" w:type="auto"/>
        <w:jc w:val="center"/>
        <w:tblInd w:w="-1455" w:type="dxa"/>
        <w:tblLayout w:type="fixed"/>
        <w:tblCellMar>
          <w:left w:w="40" w:type="dxa"/>
          <w:right w:w="40" w:type="dxa"/>
        </w:tblCellMar>
        <w:tblLook w:val="0000" w:firstRow="0" w:lastRow="0" w:firstColumn="0" w:lastColumn="0" w:noHBand="0" w:noVBand="0"/>
      </w:tblPr>
      <w:tblGrid>
        <w:gridCol w:w="4225"/>
        <w:gridCol w:w="270"/>
        <w:gridCol w:w="630"/>
        <w:gridCol w:w="583"/>
        <w:gridCol w:w="227"/>
        <w:gridCol w:w="640"/>
        <w:gridCol w:w="270"/>
        <w:gridCol w:w="890"/>
      </w:tblGrid>
      <w:tr w:rsidR="001945E1" w:rsidRPr="002042CE" w14:paraId="40833ECD" w14:textId="77777777" w:rsidTr="00C577A5">
        <w:trPr>
          <w:trHeight w:hRule="exact" w:val="343"/>
          <w:jc w:val="center"/>
        </w:trPr>
        <w:tc>
          <w:tcPr>
            <w:tcW w:w="4225" w:type="dxa"/>
            <w:tcBorders>
              <w:top w:val="nil"/>
              <w:left w:val="nil"/>
              <w:bottom w:val="single" w:sz="6" w:space="0" w:color="auto"/>
              <w:right w:val="nil"/>
            </w:tcBorders>
            <w:shd w:val="clear" w:color="auto" w:fill="FFFFFF"/>
            <w:vAlign w:val="center"/>
          </w:tcPr>
          <w:p w14:paraId="66543832" w14:textId="0CBC5213" w:rsidR="001945E1" w:rsidRPr="002042CE" w:rsidRDefault="001945E1" w:rsidP="002042CE">
            <w:pPr>
              <w:shd w:val="clear" w:color="auto" w:fill="FFFFFF"/>
              <w:jc w:val="center"/>
              <w:rPr>
                <w:rFonts w:ascii="Helvetica" w:hAnsi="Helvetica"/>
              </w:rPr>
            </w:pPr>
            <w:r w:rsidRPr="002042CE">
              <w:rPr>
                <w:rFonts w:ascii="Helvetica" w:hAnsi="Helvetica"/>
              </w:rPr>
              <w:t>number of children in Mary's custody</w:t>
            </w:r>
          </w:p>
        </w:tc>
        <w:tc>
          <w:tcPr>
            <w:tcW w:w="270" w:type="dxa"/>
            <w:vMerge w:val="restart"/>
            <w:tcBorders>
              <w:top w:val="nil"/>
              <w:left w:val="nil"/>
              <w:right w:val="nil"/>
            </w:tcBorders>
            <w:shd w:val="clear" w:color="auto" w:fill="FFFFFF"/>
            <w:vAlign w:val="center"/>
          </w:tcPr>
          <w:p w14:paraId="47FCC4CC" w14:textId="77777777" w:rsidR="001945E1" w:rsidRPr="002042CE" w:rsidRDefault="001945E1" w:rsidP="002042CE">
            <w:pPr>
              <w:shd w:val="clear" w:color="auto" w:fill="FFFFFF"/>
              <w:jc w:val="center"/>
              <w:rPr>
                <w:rFonts w:ascii="Helvetica" w:hAnsi="Helvetica"/>
              </w:rPr>
            </w:pPr>
            <w:r w:rsidRPr="002042CE">
              <w:rPr>
                <w:rFonts w:ascii="Helvetica" w:eastAsia="Times New Roman" w:hAnsi="Helvetica"/>
                <w:noProof/>
              </w:rPr>
              <w:t>×</w:t>
            </w:r>
          </w:p>
        </w:tc>
        <w:tc>
          <w:tcPr>
            <w:tcW w:w="630" w:type="dxa"/>
            <w:vMerge w:val="restart"/>
            <w:tcBorders>
              <w:top w:val="nil"/>
              <w:left w:val="nil"/>
              <w:right w:val="nil"/>
            </w:tcBorders>
            <w:shd w:val="clear" w:color="auto" w:fill="FFFFFF"/>
            <w:vAlign w:val="center"/>
          </w:tcPr>
          <w:p w14:paraId="4716942F" w14:textId="77777777" w:rsidR="001945E1" w:rsidRPr="002042CE" w:rsidRDefault="001945E1" w:rsidP="002042CE">
            <w:pPr>
              <w:shd w:val="clear" w:color="auto" w:fill="FFFFFF"/>
              <w:jc w:val="center"/>
              <w:rPr>
                <w:rFonts w:ascii="Helvetica" w:hAnsi="Helvetica"/>
              </w:rPr>
            </w:pPr>
            <w:r w:rsidRPr="002042CE">
              <w:rPr>
                <w:rFonts w:ascii="Helvetica" w:hAnsi="Helvetica"/>
              </w:rPr>
              <w:t>35%:</w:t>
            </w:r>
          </w:p>
        </w:tc>
        <w:tc>
          <w:tcPr>
            <w:tcW w:w="583" w:type="dxa"/>
            <w:tcBorders>
              <w:top w:val="nil"/>
              <w:left w:val="nil"/>
              <w:bottom w:val="single" w:sz="4" w:space="0" w:color="auto"/>
              <w:right w:val="nil"/>
            </w:tcBorders>
            <w:shd w:val="clear" w:color="auto" w:fill="FFFFFF"/>
            <w:vAlign w:val="center"/>
          </w:tcPr>
          <w:p w14:paraId="483FB341" w14:textId="77777777" w:rsidR="001945E1" w:rsidRPr="002042CE" w:rsidRDefault="001945E1" w:rsidP="002042CE">
            <w:pPr>
              <w:shd w:val="clear" w:color="auto" w:fill="FFFFFF"/>
              <w:ind w:left="43"/>
              <w:jc w:val="center"/>
              <w:rPr>
                <w:rFonts w:ascii="Helvetica" w:hAnsi="Helvetica"/>
              </w:rPr>
            </w:pPr>
            <w:r w:rsidRPr="002042CE">
              <w:rPr>
                <w:rFonts w:ascii="Helvetica" w:hAnsi="Helvetica"/>
              </w:rPr>
              <w:t>2.5</w:t>
            </w:r>
          </w:p>
        </w:tc>
        <w:tc>
          <w:tcPr>
            <w:tcW w:w="227" w:type="dxa"/>
            <w:vMerge w:val="restart"/>
            <w:tcBorders>
              <w:top w:val="nil"/>
              <w:left w:val="nil"/>
              <w:right w:val="nil"/>
            </w:tcBorders>
            <w:shd w:val="clear" w:color="auto" w:fill="FFFFFF"/>
            <w:vAlign w:val="center"/>
          </w:tcPr>
          <w:p w14:paraId="4ECC98D5" w14:textId="77777777" w:rsidR="001945E1" w:rsidRPr="002042CE" w:rsidRDefault="001945E1" w:rsidP="002042CE">
            <w:pPr>
              <w:shd w:val="clear" w:color="auto" w:fill="FFFFFF"/>
              <w:jc w:val="center"/>
              <w:rPr>
                <w:rFonts w:ascii="Helvetica" w:hAnsi="Helvetica"/>
              </w:rPr>
            </w:pPr>
            <w:r w:rsidRPr="002042CE">
              <w:rPr>
                <w:rFonts w:ascii="Helvetica" w:eastAsia="Times New Roman" w:hAnsi="Helvetica"/>
                <w:noProof/>
              </w:rPr>
              <w:t>×</w:t>
            </w:r>
          </w:p>
        </w:tc>
        <w:tc>
          <w:tcPr>
            <w:tcW w:w="640" w:type="dxa"/>
            <w:vMerge w:val="restart"/>
            <w:tcBorders>
              <w:top w:val="nil"/>
              <w:left w:val="nil"/>
              <w:right w:val="nil"/>
            </w:tcBorders>
            <w:shd w:val="clear" w:color="auto" w:fill="FFFFFF"/>
            <w:vAlign w:val="center"/>
          </w:tcPr>
          <w:p w14:paraId="1A100384" w14:textId="77777777" w:rsidR="001945E1" w:rsidRPr="002042CE" w:rsidRDefault="001945E1" w:rsidP="002042CE">
            <w:pPr>
              <w:shd w:val="clear" w:color="auto" w:fill="FFFFFF"/>
              <w:jc w:val="center"/>
              <w:rPr>
                <w:rFonts w:ascii="Helvetica" w:hAnsi="Helvetica"/>
              </w:rPr>
            </w:pPr>
            <w:r w:rsidRPr="002042CE">
              <w:rPr>
                <w:rFonts w:ascii="Helvetica" w:hAnsi="Helvetica"/>
              </w:rPr>
              <w:t>35%</w:t>
            </w:r>
          </w:p>
        </w:tc>
        <w:tc>
          <w:tcPr>
            <w:tcW w:w="270" w:type="dxa"/>
            <w:vMerge w:val="restart"/>
            <w:tcBorders>
              <w:top w:val="nil"/>
              <w:left w:val="nil"/>
              <w:right w:val="nil"/>
            </w:tcBorders>
            <w:shd w:val="clear" w:color="auto" w:fill="FFFFFF"/>
            <w:vAlign w:val="center"/>
          </w:tcPr>
          <w:p w14:paraId="73639426" w14:textId="77777777" w:rsidR="001945E1" w:rsidRPr="002042CE" w:rsidRDefault="001945E1" w:rsidP="002042CE">
            <w:pPr>
              <w:shd w:val="clear" w:color="auto" w:fill="FFFFFF"/>
              <w:jc w:val="center"/>
              <w:rPr>
                <w:rFonts w:ascii="Helvetica" w:hAnsi="Helvetica"/>
              </w:rPr>
            </w:pPr>
            <w:r w:rsidRPr="002042CE">
              <w:rPr>
                <w:rFonts w:ascii="Helvetica" w:hAnsi="Helvetica"/>
              </w:rPr>
              <w:t>=</w:t>
            </w:r>
          </w:p>
        </w:tc>
        <w:tc>
          <w:tcPr>
            <w:tcW w:w="890" w:type="dxa"/>
            <w:vMerge w:val="restart"/>
            <w:tcBorders>
              <w:top w:val="nil"/>
              <w:left w:val="nil"/>
              <w:right w:val="nil"/>
            </w:tcBorders>
            <w:shd w:val="clear" w:color="auto" w:fill="FFFFFF"/>
            <w:vAlign w:val="center"/>
          </w:tcPr>
          <w:p w14:paraId="4E3774A8" w14:textId="6EC54B9B" w:rsidR="001945E1" w:rsidRPr="002042CE" w:rsidRDefault="00C577A5" w:rsidP="00C97826">
            <w:pPr>
              <w:shd w:val="clear" w:color="auto" w:fill="FFFFFF"/>
              <w:rPr>
                <w:rFonts w:ascii="Helvetica" w:hAnsi="Helvetica"/>
              </w:rPr>
            </w:pPr>
            <w:r w:rsidRPr="002042CE">
              <w:rPr>
                <w:rFonts w:ascii="Helvetica" w:hAnsi="Helvetica"/>
                <w:noProof/>
                <w:lang w:val="en-AU" w:eastAsia="en-AU"/>
              </w:rPr>
              <mc:AlternateContent>
                <mc:Choice Requires="wps">
                  <w:drawing>
                    <wp:anchor distT="0" distB="0" distL="114300" distR="114300" simplePos="0" relativeHeight="251720704" behindDoc="0" locked="0" layoutInCell="1" allowOverlap="1" wp14:anchorId="797FED0B" wp14:editId="2B1F1CB5">
                      <wp:simplePos x="0" y="0"/>
                      <wp:positionH relativeFrom="column">
                        <wp:posOffset>1751965</wp:posOffset>
                      </wp:positionH>
                      <wp:positionV relativeFrom="paragraph">
                        <wp:posOffset>93345</wp:posOffset>
                      </wp:positionV>
                      <wp:extent cx="0" cy="7416165"/>
                      <wp:effectExtent l="0" t="0" r="19050" b="13335"/>
                      <wp:wrapNone/>
                      <wp:docPr id="33" name="Straight Connector 33"/>
                      <wp:cNvGraphicFramePr/>
                      <a:graphic xmlns:a="http://schemas.openxmlformats.org/drawingml/2006/main">
                        <a:graphicData uri="http://schemas.microsoft.com/office/word/2010/wordprocessingShape">
                          <wps:wsp>
                            <wps:cNvCnPr/>
                            <wps:spPr>
                              <a:xfrm flipV="1">
                                <a:off x="0" y="0"/>
                                <a:ext cx="0" cy="7416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7.35pt" to="137.95pt,5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" strokecolor="black [3040]"/>
                  </w:pict>
                </mc:Fallback>
              </mc:AlternateContent>
            </w:r>
            <w:r w:rsidRPr="002042CE">
              <w:rPr>
                <w:rFonts w:ascii="Helvetica" w:hAnsi="Helvetica"/>
                <w:b/>
                <w:bCs/>
                <w:noProof/>
                <w:lang w:val="en-AU" w:eastAsia="en-AU"/>
              </w:rPr>
              <mc:AlternateContent>
                <mc:Choice Requires="wps">
                  <w:drawing>
                    <wp:anchor distT="0" distB="0" distL="114300" distR="114300" simplePos="0" relativeHeight="251713536" behindDoc="0" locked="0" layoutInCell="1" allowOverlap="1" wp14:anchorId="453B8772" wp14:editId="21F25BFE">
                      <wp:simplePos x="0" y="0"/>
                      <wp:positionH relativeFrom="column">
                        <wp:posOffset>647065</wp:posOffset>
                      </wp:positionH>
                      <wp:positionV relativeFrom="paragraph">
                        <wp:posOffset>100965</wp:posOffset>
                      </wp:positionV>
                      <wp:extent cx="1104265" cy="0"/>
                      <wp:effectExtent l="0" t="0" r="19685" b="19050"/>
                      <wp:wrapNone/>
                      <wp:docPr id="23" name="Straight Connector 23"/>
                      <wp:cNvGraphicFramePr/>
                      <a:graphic xmlns:a="http://schemas.openxmlformats.org/drawingml/2006/main">
                        <a:graphicData uri="http://schemas.microsoft.com/office/word/2010/wordprocessingShape">
                          <wps:wsp>
                            <wps:cNvCnPr/>
                            <wps:spPr>
                              <a:xfrm>
                                <a:off x="0" y="0"/>
                                <a:ext cx="1104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7.95pt" to="137.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mtgEAALkDAAAOAAAAZHJzL2Uyb0RvYy54bWysU02PEzEMvSPxH6Lc6cwUWKF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" strokecolor="black [3040]"/>
                  </w:pict>
                </mc:Fallback>
              </mc:AlternateContent>
            </w:r>
            <w:r w:rsidR="001945E1" w:rsidRPr="002042CE">
              <w:rPr>
                <w:rFonts w:ascii="Helvetica" w:hAnsi="Helvetica"/>
                <w:b/>
                <w:bCs/>
              </w:rPr>
              <w:t>19.45%</w:t>
            </w:r>
          </w:p>
        </w:tc>
      </w:tr>
      <w:tr w:rsidR="001945E1" w:rsidRPr="002042CE" w14:paraId="77D62205" w14:textId="77777777" w:rsidTr="00C577A5">
        <w:trPr>
          <w:trHeight w:hRule="exact" w:val="291"/>
          <w:jc w:val="center"/>
        </w:trPr>
        <w:tc>
          <w:tcPr>
            <w:tcW w:w="4225" w:type="dxa"/>
            <w:tcBorders>
              <w:top w:val="single" w:sz="6" w:space="0" w:color="auto"/>
              <w:left w:val="nil"/>
              <w:bottom w:val="nil"/>
              <w:right w:val="nil"/>
            </w:tcBorders>
            <w:shd w:val="clear" w:color="auto" w:fill="FFFFFF"/>
            <w:vAlign w:val="center"/>
          </w:tcPr>
          <w:p w14:paraId="060D1C49" w14:textId="77777777" w:rsidR="001945E1" w:rsidRPr="002042CE" w:rsidRDefault="001945E1" w:rsidP="002042CE">
            <w:pPr>
              <w:shd w:val="clear" w:color="auto" w:fill="FFFFFF"/>
              <w:ind w:left="384"/>
              <w:jc w:val="center"/>
              <w:rPr>
                <w:rFonts w:ascii="Helvetica" w:hAnsi="Helvetica"/>
              </w:rPr>
            </w:pPr>
            <w:r w:rsidRPr="002042CE">
              <w:rPr>
                <w:rFonts w:ascii="Helvetica" w:hAnsi="Helvetica"/>
              </w:rPr>
              <w:t>total number of children</w:t>
            </w:r>
          </w:p>
        </w:tc>
        <w:tc>
          <w:tcPr>
            <w:tcW w:w="270" w:type="dxa"/>
            <w:vMerge/>
            <w:tcBorders>
              <w:left w:val="nil"/>
              <w:bottom w:val="nil"/>
              <w:right w:val="nil"/>
            </w:tcBorders>
            <w:shd w:val="clear" w:color="auto" w:fill="FFFFFF"/>
            <w:vAlign w:val="center"/>
          </w:tcPr>
          <w:p w14:paraId="4002DFE1" w14:textId="77777777" w:rsidR="001945E1" w:rsidRPr="002042CE" w:rsidRDefault="001945E1" w:rsidP="002042CE">
            <w:pPr>
              <w:shd w:val="clear" w:color="auto" w:fill="FFFFFF"/>
              <w:ind w:left="384"/>
              <w:jc w:val="center"/>
              <w:rPr>
                <w:rFonts w:ascii="Helvetica" w:hAnsi="Helvetica"/>
              </w:rPr>
            </w:pPr>
          </w:p>
        </w:tc>
        <w:tc>
          <w:tcPr>
            <w:tcW w:w="630" w:type="dxa"/>
            <w:vMerge/>
            <w:tcBorders>
              <w:left w:val="nil"/>
              <w:bottom w:val="nil"/>
              <w:right w:val="nil"/>
            </w:tcBorders>
            <w:shd w:val="clear" w:color="auto" w:fill="FFFFFF"/>
            <w:vAlign w:val="center"/>
          </w:tcPr>
          <w:p w14:paraId="49539FE4" w14:textId="77777777" w:rsidR="001945E1" w:rsidRPr="002042CE" w:rsidRDefault="001945E1" w:rsidP="002042CE">
            <w:pPr>
              <w:shd w:val="clear" w:color="auto" w:fill="FFFFFF"/>
              <w:ind w:left="384"/>
              <w:jc w:val="center"/>
              <w:rPr>
                <w:rFonts w:ascii="Helvetica" w:hAnsi="Helvetica"/>
              </w:rPr>
            </w:pPr>
          </w:p>
        </w:tc>
        <w:tc>
          <w:tcPr>
            <w:tcW w:w="583" w:type="dxa"/>
            <w:tcBorders>
              <w:top w:val="single" w:sz="4" w:space="0" w:color="auto"/>
              <w:left w:val="nil"/>
              <w:bottom w:val="nil"/>
              <w:right w:val="nil"/>
            </w:tcBorders>
            <w:shd w:val="clear" w:color="auto" w:fill="FFFFFF"/>
            <w:vAlign w:val="center"/>
          </w:tcPr>
          <w:p w14:paraId="2829CFE9" w14:textId="77777777" w:rsidR="001945E1" w:rsidRPr="002042CE" w:rsidRDefault="001945E1" w:rsidP="002042CE">
            <w:pPr>
              <w:shd w:val="clear" w:color="auto" w:fill="FFFFFF"/>
              <w:ind w:left="43"/>
              <w:jc w:val="center"/>
              <w:rPr>
                <w:rFonts w:ascii="Helvetica" w:hAnsi="Helvetica"/>
              </w:rPr>
            </w:pPr>
            <w:r w:rsidRPr="002042CE">
              <w:rPr>
                <w:rFonts w:ascii="Helvetica" w:hAnsi="Helvetica"/>
              </w:rPr>
              <w:t>4.5</w:t>
            </w:r>
          </w:p>
        </w:tc>
        <w:tc>
          <w:tcPr>
            <w:tcW w:w="227" w:type="dxa"/>
            <w:vMerge/>
            <w:tcBorders>
              <w:left w:val="nil"/>
              <w:bottom w:val="nil"/>
              <w:right w:val="nil"/>
            </w:tcBorders>
            <w:shd w:val="clear" w:color="auto" w:fill="FFFFFF"/>
            <w:vAlign w:val="center"/>
          </w:tcPr>
          <w:p w14:paraId="6719EE91" w14:textId="77777777" w:rsidR="001945E1" w:rsidRPr="002042CE" w:rsidRDefault="001945E1" w:rsidP="002042CE">
            <w:pPr>
              <w:shd w:val="clear" w:color="auto" w:fill="FFFFFF"/>
              <w:ind w:left="43"/>
              <w:jc w:val="center"/>
              <w:rPr>
                <w:rFonts w:ascii="Helvetica" w:hAnsi="Helvetica"/>
              </w:rPr>
            </w:pPr>
          </w:p>
        </w:tc>
        <w:tc>
          <w:tcPr>
            <w:tcW w:w="640" w:type="dxa"/>
            <w:vMerge/>
            <w:tcBorders>
              <w:left w:val="nil"/>
              <w:bottom w:val="nil"/>
              <w:right w:val="nil"/>
            </w:tcBorders>
            <w:shd w:val="clear" w:color="auto" w:fill="FFFFFF"/>
            <w:vAlign w:val="center"/>
          </w:tcPr>
          <w:p w14:paraId="68E2111B" w14:textId="77777777" w:rsidR="001945E1" w:rsidRPr="002042CE" w:rsidRDefault="001945E1" w:rsidP="002042CE">
            <w:pPr>
              <w:shd w:val="clear" w:color="auto" w:fill="FFFFFF"/>
              <w:ind w:left="43"/>
              <w:jc w:val="center"/>
              <w:rPr>
                <w:rFonts w:ascii="Helvetica" w:hAnsi="Helvetica"/>
              </w:rPr>
            </w:pPr>
          </w:p>
        </w:tc>
        <w:tc>
          <w:tcPr>
            <w:tcW w:w="270" w:type="dxa"/>
            <w:vMerge/>
            <w:tcBorders>
              <w:left w:val="nil"/>
              <w:bottom w:val="nil"/>
              <w:right w:val="nil"/>
            </w:tcBorders>
            <w:shd w:val="clear" w:color="auto" w:fill="FFFFFF"/>
            <w:vAlign w:val="center"/>
          </w:tcPr>
          <w:p w14:paraId="43B7303F" w14:textId="77777777" w:rsidR="001945E1" w:rsidRPr="002042CE" w:rsidRDefault="001945E1" w:rsidP="002042CE">
            <w:pPr>
              <w:shd w:val="clear" w:color="auto" w:fill="FFFFFF"/>
              <w:ind w:left="43"/>
              <w:jc w:val="center"/>
              <w:rPr>
                <w:rFonts w:ascii="Helvetica" w:hAnsi="Helvetica"/>
              </w:rPr>
            </w:pPr>
          </w:p>
        </w:tc>
        <w:tc>
          <w:tcPr>
            <w:tcW w:w="890" w:type="dxa"/>
            <w:vMerge/>
            <w:tcBorders>
              <w:left w:val="nil"/>
              <w:bottom w:val="nil"/>
              <w:right w:val="nil"/>
            </w:tcBorders>
            <w:shd w:val="clear" w:color="auto" w:fill="FFFFFF"/>
            <w:vAlign w:val="center"/>
          </w:tcPr>
          <w:p w14:paraId="65C2A8E4" w14:textId="77777777" w:rsidR="001945E1" w:rsidRPr="002042CE" w:rsidRDefault="001945E1" w:rsidP="002042CE">
            <w:pPr>
              <w:shd w:val="clear" w:color="auto" w:fill="FFFFFF"/>
              <w:ind w:left="43"/>
              <w:jc w:val="center"/>
              <w:rPr>
                <w:rFonts w:ascii="Helvetica" w:hAnsi="Helvetica"/>
              </w:rPr>
            </w:pPr>
          </w:p>
        </w:tc>
      </w:tr>
    </w:tbl>
    <w:p w14:paraId="6CE408EF" w14:textId="77777777" w:rsidR="001945E1" w:rsidRPr="002042CE" w:rsidRDefault="001945E1" w:rsidP="008C626C">
      <w:pPr>
        <w:shd w:val="clear" w:color="auto" w:fill="FFFFFF"/>
        <w:spacing w:before="60" w:after="60"/>
        <w:ind w:left="125"/>
        <w:jc w:val="both"/>
        <w:rPr>
          <w:rFonts w:ascii="Helvetica" w:hAnsi="Helvetica"/>
        </w:rPr>
      </w:pPr>
      <w:r w:rsidRPr="002042CE">
        <w:rPr>
          <w:rFonts w:ascii="Helvetica" w:hAnsi="Helvetica"/>
        </w:rPr>
        <w:t>Jane has 2 children. Therefore, the child support percentage for Jane is -</w:t>
      </w:r>
    </w:p>
    <w:tbl>
      <w:tblPr>
        <w:tblW w:w="0" w:type="auto"/>
        <w:jc w:val="center"/>
        <w:tblInd w:w="-1337" w:type="dxa"/>
        <w:tblLayout w:type="fixed"/>
        <w:tblCellMar>
          <w:left w:w="40" w:type="dxa"/>
          <w:right w:w="40" w:type="dxa"/>
        </w:tblCellMar>
        <w:tblLook w:val="0000" w:firstRow="0" w:lastRow="0" w:firstColumn="0" w:lastColumn="0" w:noHBand="0" w:noVBand="0"/>
      </w:tblPr>
      <w:tblGrid>
        <w:gridCol w:w="4159"/>
        <w:gridCol w:w="425"/>
        <w:gridCol w:w="567"/>
        <w:gridCol w:w="567"/>
        <w:gridCol w:w="283"/>
        <w:gridCol w:w="567"/>
        <w:gridCol w:w="284"/>
        <w:gridCol w:w="904"/>
      </w:tblGrid>
      <w:tr w:rsidR="002608C9" w:rsidRPr="002042CE" w14:paraId="02AC9A99" w14:textId="77777777" w:rsidTr="002042CE">
        <w:trPr>
          <w:trHeight w:hRule="exact" w:val="346"/>
          <w:jc w:val="center"/>
        </w:trPr>
        <w:tc>
          <w:tcPr>
            <w:tcW w:w="4159" w:type="dxa"/>
            <w:tcBorders>
              <w:top w:val="nil"/>
              <w:left w:val="nil"/>
              <w:bottom w:val="single" w:sz="6" w:space="0" w:color="auto"/>
              <w:right w:val="nil"/>
            </w:tcBorders>
            <w:shd w:val="clear" w:color="auto" w:fill="FFFFFF"/>
            <w:vAlign w:val="center"/>
          </w:tcPr>
          <w:p w14:paraId="0337A10E" w14:textId="32B54491" w:rsidR="002608C9" w:rsidRPr="002042CE" w:rsidRDefault="002608C9" w:rsidP="002042CE">
            <w:pPr>
              <w:shd w:val="clear" w:color="auto" w:fill="FFFFFF"/>
              <w:jc w:val="center"/>
              <w:rPr>
                <w:rFonts w:ascii="Helvetica" w:hAnsi="Helvetica"/>
              </w:rPr>
            </w:pPr>
            <w:r w:rsidRPr="002042CE">
              <w:rPr>
                <w:rFonts w:ascii="Helvetica" w:hAnsi="Helvetica"/>
              </w:rPr>
              <w:t>number of children in Jane's custody</w:t>
            </w:r>
          </w:p>
        </w:tc>
        <w:tc>
          <w:tcPr>
            <w:tcW w:w="425" w:type="dxa"/>
            <w:vMerge w:val="restart"/>
            <w:tcBorders>
              <w:top w:val="nil"/>
              <w:left w:val="nil"/>
              <w:right w:val="nil"/>
            </w:tcBorders>
            <w:shd w:val="clear" w:color="auto" w:fill="FFFFFF"/>
            <w:vAlign w:val="center"/>
          </w:tcPr>
          <w:p w14:paraId="082A3CAE" w14:textId="77777777" w:rsidR="002608C9" w:rsidRPr="002042CE" w:rsidRDefault="002608C9" w:rsidP="002042CE">
            <w:pPr>
              <w:shd w:val="clear" w:color="auto" w:fill="FFFFFF"/>
              <w:jc w:val="center"/>
              <w:rPr>
                <w:rFonts w:ascii="Helvetica" w:hAnsi="Helvetica"/>
              </w:rPr>
            </w:pPr>
            <w:r w:rsidRPr="002042CE">
              <w:rPr>
                <w:rFonts w:ascii="Helvetica" w:eastAsia="Times New Roman" w:hAnsi="Helvetica"/>
                <w:noProof/>
              </w:rPr>
              <w:t>×</w:t>
            </w:r>
          </w:p>
        </w:tc>
        <w:tc>
          <w:tcPr>
            <w:tcW w:w="567" w:type="dxa"/>
            <w:vMerge w:val="restart"/>
            <w:tcBorders>
              <w:top w:val="nil"/>
              <w:left w:val="nil"/>
              <w:right w:val="nil"/>
            </w:tcBorders>
            <w:shd w:val="clear" w:color="auto" w:fill="FFFFFF"/>
            <w:vAlign w:val="center"/>
          </w:tcPr>
          <w:p w14:paraId="5766813B" w14:textId="77777777" w:rsidR="002608C9" w:rsidRPr="002042CE" w:rsidRDefault="002608C9" w:rsidP="002042CE">
            <w:pPr>
              <w:shd w:val="clear" w:color="auto" w:fill="FFFFFF"/>
              <w:jc w:val="center"/>
              <w:rPr>
                <w:rFonts w:ascii="Helvetica" w:hAnsi="Helvetica"/>
              </w:rPr>
            </w:pPr>
            <w:r w:rsidRPr="002042CE">
              <w:rPr>
                <w:rFonts w:ascii="Helvetica" w:hAnsi="Helvetica"/>
              </w:rPr>
              <w:t>35%:</w:t>
            </w:r>
          </w:p>
        </w:tc>
        <w:tc>
          <w:tcPr>
            <w:tcW w:w="567" w:type="dxa"/>
            <w:tcBorders>
              <w:top w:val="nil"/>
              <w:left w:val="nil"/>
              <w:bottom w:val="single" w:sz="4" w:space="0" w:color="auto"/>
              <w:right w:val="nil"/>
            </w:tcBorders>
            <w:shd w:val="clear" w:color="auto" w:fill="FFFFFF"/>
            <w:vAlign w:val="center"/>
          </w:tcPr>
          <w:p w14:paraId="127890BD" w14:textId="77777777" w:rsidR="002608C9" w:rsidRPr="002042CE" w:rsidRDefault="002608C9" w:rsidP="002042CE">
            <w:pPr>
              <w:shd w:val="clear" w:color="auto" w:fill="FFFFFF"/>
              <w:ind w:left="163"/>
              <w:rPr>
                <w:rFonts w:ascii="Helvetica" w:hAnsi="Helvetica"/>
              </w:rPr>
            </w:pPr>
            <w:r w:rsidRPr="002042CE">
              <w:rPr>
                <w:rFonts w:ascii="Helvetica" w:hAnsi="Helvetica"/>
              </w:rPr>
              <w:t>2</w:t>
            </w:r>
          </w:p>
        </w:tc>
        <w:tc>
          <w:tcPr>
            <w:tcW w:w="283" w:type="dxa"/>
            <w:vMerge w:val="restart"/>
            <w:tcBorders>
              <w:top w:val="nil"/>
              <w:left w:val="nil"/>
              <w:right w:val="nil"/>
            </w:tcBorders>
            <w:shd w:val="clear" w:color="auto" w:fill="FFFFFF"/>
            <w:vAlign w:val="center"/>
          </w:tcPr>
          <w:p w14:paraId="365564D3" w14:textId="77777777" w:rsidR="002608C9" w:rsidRPr="002042CE" w:rsidRDefault="002608C9" w:rsidP="002042CE">
            <w:pPr>
              <w:shd w:val="clear" w:color="auto" w:fill="FFFFFF"/>
              <w:rPr>
                <w:rFonts w:ascii="Helvetica" w:hAnsi="Helvetica"/>
              </w:rPr>
            </w:pPr>
            <w:r w:rsidRPr="002042CE">
              <w:rPr>
                <w:rFonts w:ascii="Helvetica" w:eastAsia="Times New Roman" w:hAnsi="Helvetica"/>
                <w:noProof/>
              </w:rPr>
              <w:t>×</w:t>
            </w:r>
          </w:p>
        </w:tc>
        <w:tc>
          <w:tcPr>
            <w:tcW w:w="567" w:type="dxa"/>
            <w:vMerge w:val="restart"/>
            <w:tcBorders>
              <w:top w:val="nil"/>
              <w:left w:val="nil"/>
              <w:right w:val="nil"/>
            </w:tcBorders>
            <w:shd w:val="clear" w:color="auto" w:fill="FFFFFF"/>
            <w:vAlign w:val="center"/>
          </w:tcPr>
          <w:p w14:paraId="0509B50B" w14:textId="77777777" w:rsidR="002608C9" w:rsidRPr="002042CE" w:rsidRDefault="002608C9" w:rsidP="002042CE">
            <w:pPr>
              <w:shd w:val="clear" w:color="auto" w:fill="FFFFFF"/>
              <w:jc w:val="center"/>
              <w:rPr>
                <w:rFonts w:ascii="Helvetica" w:hAnsi="Helvetica"/>
              </w:rPr>
            </w:pPr>
            <w:r w:rsidRPr="002042CE">
              <w:rPr>
                <w:rFonts w:ascii="Helvetica" w:hAnsi="Helvetica"/>
              </w:rPr>
              <w:t>35%</w:t>
            </w:r>
          </w:p>
        </w:tc>
        <w:tc>
          <w:tcPr>
            <w:tcW w:w="284" w:type="dxa"/>
            <w:vMerge w:val="restart"/>
            <w:tcBorders>
              <w:top w:val="nil"/>
              <w:left w:val="nil"/>
              <w:right w:val="nil"/>
            </w:tcBorders>
            <w:shd w:val="clear" w:color="auto" w:fill="FFFFFF"/>
            <w:vAlign w:val="center"/>
          </w:tcPr>
          <w:p w14:paraId="607317EC" w14:textId="77777777" w:rsidR="002608C9" w:rsidRPr="002042CE" w:rsidRDefault="002608C9" w:rsidP="002042CE">
            <w:pPr>
              <w:shd w:val="clear" w:color="auto" w:fill="FFFFFF"/>
              <w:jc w:val="center"/>
              <w:rPr>
                <w:rFonts w:ascii="Helvetica" w:hAnsi="Helvetica"/>
              </w:rPr>
            </w:pPr>
            <w:r w:rsidRPr="002042CE">
              <w:rPr>
                <w:rFonts w:ascii="Helvetica" w:hAnsi="Helvetica"/>
              </w:rPr>
              <w:t>=</w:t>
            </w:r>
          </w:p>
        </w:tc>
        <w:tc>
          <w:tcPr>
            <w:tcW w:w="904" w:type="dxa"/>
            <w:vMerge w:val="restart"/>
            <w:tcBorders>
              <w:top w:val="nil"/>
              <w:left w:val="nil"/>
              <w:right w:val="nil"/>
            </w:tcBorders>
            <w:shd w:val="clear" w:color="auto" w:fill="FFFFFF"/>
            <w:vAlign w:val="center"/>
          </w:tcPr>
          <w:p w14:paraId="3A69AA07" w14:textId="77777777" w:rsidR="002608C9" w:rsidRPr="002042CE" w:rsidRDefault="002608C9" w:rsidP="00C97826">
            <w:pPr>
              <w:shd w:val="clear" w:color="auto" w:fill="FFFFFF"/>
              <w:rPr>
                <w:rFonts w:ascii="Helvetica" w:hAnsi="Helvetica"/>
              </w:rPr>
            </w:pPr>
            <w:r w:rsidRPr="002042CE">
              <w:rPr>
                <w:rFonts w:ascii="Helvetica" w:hAnsi="Helvetica"/>
                <w:b/>
                <w:bCs/>
              </w:rPr>
              <w:t>15.55%</w:t>
            </w:r>
          </w:p>
        </w:tc>
      </w:tr>
      <w:tr w:rsidR="002608C9" w:rsidRPr="002042CE" w14:paraId="2F5084AD" w14:textId="77777777" w:rsidTr="002042CE">
        <w:trPr>
          <w:trHeight w:hRule="exact" w:val="303"/>
          <w:jc w:val="center"/>
        </w:trPr>
        <w:tc>
          <w:tcPr>
            <w:tcW w:w="4159" w:type="dxa"/>
            <w:tcBorders>
              <w:top w:val="single" w:sz="6" w:space="0" w:color="auto"/>
              <w:left w:val="nil"/>
              <w:bottom w:val="nil"/>
              <w:right w:val="nil"/>
            </w:tcBorders>
            <w:shd w:val="clear" w:color="auto" w:fill="FFFFFF"/>
            <w:vAlign w:val="center"/>
          </w:tcPr>
          <w:p w14:paraId="32B3A112" w14:textId="77777777" w:rsidR="002608C9" w:rsidRPr="002042CE" w:rsidRDefault="002608C9" w:rsidP="002042CE">
            <w:pPr>
              <w:shd w:val="clear" w:color="auto" w:fill="FFFFFF"/>
              <w:ind w:left="408"/>
              <w:jc w:val="center"/>
              <w:rPr>
                <w:rFonts w:ascii="Helvetica" w:hAnsi="Helvetica"/>
              </w:rPr>
            </w:pPr>
            <w:r w:rsidRPr="002042CE">
              <w:rPr>
                <w:rFonts w:ascii="Helvetica" w:hAnsi="Helvetica"/>
              </w:rPr>
              <w:t>total number of children</w:t>
            </w:r>
          </w:p>
        </w:tc>
        <w:tc>
          <w:tcPr>
            <w:tcW w:w="425" w:type="dxa"/>
            <w:vMerge/>
            <w:tcBorders>
              <w:left w:val="nil"/>
              <w:bottom w:val="nil"/>
              <w:right w:val="nil"/>
            </w:tcBorders>
            <w:shd w:val="clear" w:color="auto" w:fill="FFFFFF"/>
            <w:vAlign w:val="center"/>
          </w:tcPr>
          <w:p w14:paraId="3036FFF1" w14:textId="77777777" w:rsidR="002608C9" w:rsidRPr="002042CE" w:rsidRDefault="002608C9" w:rsidP="002042CE">
            <w:pPr>
              <w:shd w:val="clear" w:color="auto" w:fill="FFFFFF"/>
              <w:ind w:left="408"/>
              <w:jc w:val="center"/>
              <w:rPr>
                <w:rFonts w:ascii="Helvetica" w:hAnsi="Helvetica"/>
              </w:rPr>
            </w:pPr>
          </w:p>
        </w:tc>
        <w:tc>
          <w:tcPr>
            <w:tcW w:w="567" w:type="dxa"/>
            <w:vMerge/>
            <w:tcBorders>
              <w:left w:val="nil"/>
              <w:bottom w:val="nil"/>
              <w:right w:val="nil"/>
            </w:tcBorders>
            <w:shd w:val="clear" w:color="auto" w:fill="FFFFFF"/>
            <w:vAlign w:val="center"/>
          </w:tcPr>
          <w:p w14:paraId="49058735" w14:textId="77777777" w:rsidR="002608C9" w:rsidRPr="002042CE" w:rsidRDefault="002608C9" w:rsidP="002042CE">
            <w:pPr>
              <w:shd w:val="clear" w:color="auto" w:fill="FFFFFF"/>
              <w:ind w:left="408"/>
              <w:jc w:val="center"/>
              <w:rPr>
                <w:rFonts w:ascii="Helvetica" w:hAnsi="Helvetica"/>
              </w:rPr>
            </w:pPr>
          </w:p>
        </w:tc>
        <w:tc>
          <w:tcPr>
            <w:tcW w:w="567" w:type="dxa"/>
            <w:tcBorders>
              <w:top w:val="single" w:sz="4" w:space="0" w:color="auto"/>
              <w:left w:val="nil"/>
              <w:bottom w:val="nil"/>
              <w:right w:val="nil"/>
            </w:tcBorders>
            <w:shd w:val="clear" w:color="auto" w:fill="FFFFFF"/>
            <w:vAlign w:val="center"/>
          </w:tcPr>
          <w:p w14:paraId="7420E11B" w14:textId="77777777" w:rsidR="002608C9" w:rsidRPr="002042CE" w:rsidRDefault="002608C9" w:rsidP="002042CE">
            <w:pPr>
              <w:shd w:val="clear" w:color="auto" w:fill="FFFFFF"/>
              <w:ind w:left="96"/>
              <w:rPr>
                <w:rFonts w:ascii="Helvetica" w:hAnsi="Helvetica"/>
              </w:rPr>
            </w:pPr>
            <w:r w:rsidRPr="002042CE">
              <w:rPr>
                <w:rFonts w:ascii="Helvetica" w:hAnsi="Helvetica"/>
              </w:rPr>
              <w:t>4.5</w:t>
            </w:r>
          </w:p>
        </w:tc>
        <w:tc>
          <w:tcPr>
            <w:tcW w:w="283" w:type="dxa"/>
            <w:vMerge/>
            <w:tcBorders>
              <w:left w:val="nil"/>
              <w:bottom w:val="nil"/>
              <w:right w:val="nil"/>
            </w:tcBorders>
            <w:shd w:val="clear" w:color="auto" w:fill="FFFFFF"/>
            <w:vAlign w:val="center"/>
          </w:tcPr>
          <w:p w14:paraId="2C68B562" w14:textId="77777777" w:rsidR="002608C9" w:rsidRPr="002042CE" w:rsidRDefault="002608C9" w:rsidP="002042CE">
            <w:pPr>
              <w:shd w:val="clear" w:color="auto" w:fill="FFFFFF"/>
              <w:ind w:left="96"/>
              <w:jc w:val="center"/>
              <w:rPr>
                <w:rFonts w:ascii="Helvetica" w:hAnsi="Helvetica"/>
              </w:rPr>
            </w:pPr>
          </w:p>
        </w:tc>
        <w:tc>
          <w:tcPr>
            <w:tcW w:w="567" w:type="dxa"/>
            <w:vMerge/>
            <w:tcBorders>
              <w:left w:val="nil"/>
              <w:bottom w:val="nil"/>
              <w:right w:val="nil"/>
            </w:tcBorders>
            <w:shd w:val="clear" w:color="auto" w:fill="FFFFFF"/>
            <w:vAlign w:val="center"/>
          </w:tcPr>
          <w:p w14:paraId="48032BB8" w14:textId="77777777" w:rsidR="002608C9" w:rsidRPr="002042CE" w:rsidRDefault="002608C9" w:rsidP="002042CE">
            <w:pPr>
              <w:shd w:val="clear" w:color="auto" w:fill="FFFFFF"/>
              <w:ind w:left="96"/>
              <w:jc w:val="center"/>
              <w:rPr>
                <w:rFonts w:ascii="Helvetica" w:hAnsi="Helvetica"/>
              </w:rPr>
            </w:pPr>
          </w:p>
        </w:tc>
        <w:tc>
          <w:tcPr>
            <w:tcW w:w="284" w:type="dxa"/>
            <w:vMerge/>
            <w:tcBorders>
              <w:left w:val="nil"/>
              <w:bottom w:val="nil"/>
              <w:right w:val="nil"/>
            </w:tcBorders>
            <w:shd w:val="clear" w:color="auto" w:fill="FFFFFF"/>
            <w:vAlign w:val="center"/>
          </w:tcPr>
          <w:p w14:paraId="3CB117BF" w14:textId="77777777" w:rsidR="002608C9" w:rsidRPr="002042CE" w:rsidRDefault="002608C9" w:rsidP="002042CE">
            <w:pPr>
              <w:shd w:val="clear" w:color="auto" w:fill="FFFFFF"/>
              <w:ind w:left="96"/>
              <w:jc w:val="center"/>
              <w:rPr>
                <w:rFonts w:ascii="Helvetica" w:hAnsi="Helvetica"/>
              </w:rPr>
            </w:pPr>
          </w:p>
        </w:tc>
        <w:tc>
          <w:tcPr>
            <w:tcW w:w="904" w:type="dxa"/>
            <w:vMerge/>
            <w:tcBorders>
              <w:left w:val="nil"/>
              <w:bottom w:val="nil"/>
              <w:right w:val="nil"/>
            </w:tcBorders>
            <w:shd w:val="clear" w:color="auto" w:fill="FFFFFF"/>
            <w:vAlign w:val="center"/>
          </w:tcPr>
          <w:p w14:paraId="70E8D56C" w14:textId="77777777" w:rsidR="002608C9" w:rsidRPr="002042CE" w:rsidRDefault="002608C9" w:rsidP="002042CE">
            <w:pPr>
              <w:shd w:val="clear" w:color="auto" w:fill="FFFFFF"/>
              <w:ind w:left="96"/>
              <w:jc w:val="center"/>
              <w:rPr>
                <w:rFonts w:ascii="Helvetica" w:hAnsi="Helvetica"/>
              </w:rPr>
            </w:pPr>
          </w:p>
        </w:tc>
      </w:tr>
    </w:tbl>
    <w:p w14:paraId="3EFE9ED0" w14:textId="77777777" w:rsidR="001945E1" w:rsidRPr="002042CE" w:rsidRDefault="008760F8" w:rsidP="00677B6E">
      <w:pPr>
        <w:shd w:val="clear" w:color="auto" w:fill="FFFFFF"/>
        <w:spacing w:after="60"/>
        <w:ind w:left="125"/>
        <w:jc w:val="both"/>
        <w:rPr>
          <w:rFonts w:ascii="Helvetica" w:hAnsi="Helvetica"/>
        </w:rPr>
      </w:pPr>
      <w:r w:rsidRPr="002042CE">
        <w:rPr>
          <w:rFonts w:ascii="Helvetica" w:hAnsi="Helvetica"/>
          <w:b/>
          <w:bCs/>
          <w:noProof/>
          <w:lang w:val="en-AU" w:eastAsia="en-AU"/>
        </w:rPr>
        <mc:AlternateContent>
          <mc:Choice Requires="wps">
            <w:drawing>
              <wp:anchor distT="0" distB="0" distL="114300" distR="114300" simplePos="0" relativeHeight="251722752" behindDoc="0" locked="0" layoutInCell="1" allowOverlap="1" wp14:anchorId="6E317D46" wp14:editId="25D4DBCF">
                <wp:simplePos x="0" y="0"/>
                <wp:positionH relativeFrom="column">
                  <wp:posOffset>4905908</wp:posOffset>
                </wp:positionH>
                <wp:positionV relativeFrom="paragraph">
                  <wp:posOffset>32715</wp:posOffset>
                </wp:positionV>
                <wp:extent cx="9906" cy="2077517"/>
                <wp:effectExtent l="0" t="0" r="28575" b="18415"/>
                <wp:wrapNone/>
                <wp:docPr id="35" name="Straight Connector 35"/>
                <wp:cNvGraphicFramePr/>
                <a:graphic xmlns:a="http://schemas.openxmlformats.org/drawingml/2006/main">
                  <a:graphicData uri="http://schemas.microsoft.com/office/word/2010/wordprocessingShape">
                    <wps:wsp>
                      <wps:cNvCnPr/>
                      <wps:spPr>
                        <a:xfrm flipH="1">
                          <a:off x="0" y="0"/>
                          <a:ext cx="9906" cy="20775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3pt,2.6pt" to="387.1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" strokecolor="black [3040]"/>
            </w:pict>
          </mc:Fallback>
        </mc:AlternateContent>
      </w:r>
      <w:r w:rsidR="001945E1" w:rsidRPr="002042CE">
        <w:rPr>
          <w:rFonts w:ascii="Helvetica" w:hAnsi="Helvetica"/>
          <w:b/>
          <w:bCs/>
        </w:rPr>
        <w:t xml:space="preserve">Step 2 [Part 5 Division 1]: </w:t>
      </w:r>
      <w:r w:rsidR="001945E1" w:rsidRPr="002042CE">
        <w:rPr>
          <w:rFonts w:ascii="Helvetica" w:hAnsi="Helvetica"/>
        </w:rPr>
        <w:t>Do an assessment for Peter to pay Jane:</w:t>
      </w:r>
      <w:bookmarkStart w:id="0" w:name="_GoBack"/>
      <w:bookmarkEnd w:id="0"/>
    </w:p>
    <w:tbl>
      <w:tblPr>
        <w:tblW w:w="2871" w:type="pct"/>
        <w:jc w:val="center"/>
        <w:tblLayout w:type="fixed"/>
        <w:tblCellMar>
          <w:left w:w="40" w:type="dxa"/>
          <w:right w:w="40" w:type="dxa"/>
        </w:tblCellMar>
        <w:tblLook w:val="0000" w:firstRow="0" w:lastRow="0" w:firstColumn="0" w:lastColumn="0" w:noHBand="0" w:noVBand="0"/>
      </w:tblPr>
      <w:tblGrid>
        <w:gridCol w:w="3949"/>
        <w:gridCol w:w="190"/>
        <w:gridCol w:w="1093"/>
        <w:gridCol w:w="190"/>
      </w:tblGrid>
      <w:tr w:rsidR="00753387" w:rsidRPr="002042CE" w14:paraId="672BD59B" w14:textId="77777777" w:rsidTr="00453CE2">
        <w:trPr>
          <w:trHeight w:val="20"/>
          <w:jc w:val="center"/>
        </w:trPr>
        <w:tc>
          <w:tcPr>
            <w:tcW w:w="4948" w:type="dxa"/>
            <w:gridSpan w:val="3"/>
            <w:tcBorders>
              <w:top w:val="single" w:sz="4" w:space="0" w:color="auto"/>
              <w:left w:val="single" w:sz="4" w:space="0" w:color="auto"/>
              <w:bottom w:val="nil"/>
            </w:tcBorders>
            <w:shd w:val="clear" w:color="auto" w:fill="FFFFFF"/>
          </w:tcPr>
          <w:p w14:paraId="491F73B8" w14:textId="77777777" w:rsidR="00753387" w:rsidRPr="002042CE" w:rsidRDefault="00753387" w:rsidP="00700D7B">
            <w:pPr>
              <w:shd w:val="clear" w:color="auto" w:fill="FFFFFF"/>
              <w:rPr>
                <w:rFonts w:ascii="Helvetica" w:hAnsi="Helvetica"/>
              </w:rPr>
            </w:pPr>
          </w:p>
        </w:tc>
        <w:tc>
          <w:tcPr>
            <w:tcW w:w="180" w:type="dxa"/>
            <w:tcBorders>
              <w:top w:val="single" w:sz="4" w:space="0" w:color="auto"/>
              <w:left w:val="nil"/>
              <w:bottom w:val="nil"/>
              <w:right w:val="single" w:sz="4" w:space="0" w:color="auto"/>
            </w:tcBorders>
            <w:shd w:val="clear" w:color="auto" w:fill="FFFFFF"/>
          </w:tcPr>
          <w:p w14:paraId="56A731BC" w14:textId="77777777" w:rsidR="00753387" w:rsidRPr="002042CE" w:rsidRDefault="00753387" w:rsidP="00700D7B">
            <w:pPr>
              <w:shd w:val="clear" w:color="auto" w:fill="FFFFFF"/>
              <w:rPr>
                <w:rFonts w:ascii="Helvetica" w:hAnsi="Helvetica"/>
              </w:rPr>
            </w:pPr>
          </w:p>
        </w:tc>
      </w:tr>
      <w:tr w:rsidR="00753387" w:rsidRPr="002042CE" w14:paraId="49F4C052" w14:textId="77777777" w:rsidTr="00C97826">
        <w:trPr>
          <w:trHeight w:val="404"/>
          <w:jc w:val="center"/>
        </w:trPr>
        <w:tc>
          <w:tcPr>
            <w:tcW w:w="3734" w:type="dxa"/>
            <w:tcBorders>
              <w:top w:val="nil"/>
              <w:left w:val="single" w:sz="4" w:space="0" w:color="auto"/>
              <w:bottom w:val="nil"/>
              <w:right w:val="nil"/>
            </w:tcBorders>
            <w:shd w:val="clear" w:color="auto" w:fill="FFFFFF"/>
          </w:tcPr>
          <w:p w14:paraId="17AE931F" w14:textId="77777777" w:rsidR="00753387" w:rsidRPr="002042CE" w:rsidRDefault="00753387" w:rsidP="00700D7B">
            <w:pPr>
              <w:shd w:val="clear" w:color="auto" w:fill="FFFFFF"/>
              <w:ind w:firstLine="10"/>
              <w:jc w:val="both"/>
              <w:rPr>
                <w:rFonts w:ascii="Helvetica" w:hAnsi="Helvetica"/>
              </w:rPr>
            </w:pPr>
            <w:r w:rsidRPr="002042CE">
              <w:rPr>
                <w:rFonts w:ascii="Helvetica" w:hAnsi="Helvetica"/>
              </w:rPr>
              <w:t>Peter's taxable income for 1 July 1990 to 30 June 1991</w:t>
            </w:r>
          </w:p>
        </w:tc>
        <w:tc>
          <w:tcPr>
            <w:tcW w:w="180" w:type="dxa"/>
            <w:tcBorders>
              <w:top w:val="nil"/>
              <w:left w:val="nil"/>
              <w:bottom w:val="nil"/>
              <w:right w:val="single" w:sz="4" w:space="0" w:color="auto"/>
            </w:tcBorders>
            <w:shd w:val="clear" w:color="auto" w:fill="FFFFFF"/>
          </w:tcPr>
          <w:p w14:paraId="1F4ED0C0" w14:textId="77777777" w:rsidR="00753387" w:rsidRPr="002042CE" w:rsidRDefault="00753387" w:rsidP="00700D7B">
            <w:pPr>
              <w:shd w:val="clear" w:color="auto" w:fill="FFFFFF"/>
              <w:rPr>
                <w:rFonts w:ascii="Helvetica" w:hAnsi="Helvetica"/>
              </w:rPr>
            </w:pP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2DAB09FA" w14:textId="77777777" w:rsidR="00753387" w:rsidRPr="002042CE" w:rsidRDefault="00753387" w:rsidP="00700D7B">
            <w:pPr>
              <w:shd w:val="clear" w:color="auto" w:fill="FFFFFF"/>
              <w:jc w:val="right"/>
              <w:rPr>
                <w:rFonts w:ascii="Helvetica" w:hAnsi="Helvetica"/>
              </w:rPr>
            </w:pPr>
            <w:r w:rsidRPr="002042CE">
              <w:rPr>
                <w:rFonts w:ascii="Helvetica" w:hAnsi="Helvetica"/>
              </w:rPr>
              <w:t>$ 32,000</w:t>
            </w:r>
          </w:p>
        </w:tc>
        <w:tc>
          <w:tcPr>
            <w:tcW w:w="180" w:type="dxa"/>
            <w:tcBorders>
              <w:top w:val="nil"/>
              <w:left w:val="single" w:sz="4" w:space="0" w:color="auto"/>
              <w:bottom w:val="nil"/>
              <w:right w:val="single" w:sz="4" w:space="0" w:color="auto"/>
            </w:tcBorders>
            <w:shd w:val="clear" w:color="auto" w:fill="FFFFFF"/>
          </w:tcPr>
          <w:p w14:paraId="15AA8674" w14:textId="77777777" w:rsidR="00753387" w:rsidRPr="002042CE" w:rsidRDefault="00753387" w:rsidP="00700D7B">
            <w:pPr>
              <w:shd w:val="clear" w:color="auto" w:fill="FFFFFF"/>
              <w:rPr>
                <w:rFonts w:ascii="Helvetica" w:hAnsi="Helvetica"/>
              </w:rPr>
            </w:pPr>
          </w:p>
        </w:tc>
      </w:tr>
      <w:tr w:rsidR="00753387" w:rsidRPr="002042CE" w14:paraId="12E4B4C4" w14:textId="77777777" w:rsidTr="00453CE2">
        <w:trPr>
          <w:trHeight w:val="179"/>
          <w:jc w:val="center"/>
        </w:trPr>
        <w:tc>
          <w:tcPr>
            <w:tcW w:w="4948" w:type="dxa"/>
            <w:gridSpan w:val="3"/>
            <w:tcBorders>
              <w:top w:val="nil"/>
              <w:left w:val="single" w:sz="4" w:space="0" w:color="auto"/>
              <w:bottom w:val="nil"/>
            </w:tcBorders>
            <w:shd w:val="clear" w:color="auto" w:fill="FFFFFF"/>
          </w:tcPr>
          <w:p w14:paraId="4D82DBC3" w14:textId="77777777" w:rsidR="00753387" w:rsidRPr="002042CE" w:rsidRDefault="00753387" w:rsidP="00700D7B">
            <w:pPr>
              <w:shd w:val="clear" w:color="auto" w:fill="FFFFFF"/>
              <w:jc w:val="both"/>
              <w:rPr>
                <w:rFonts w:ascii="Helvetica" w:hAnsi="Helvetica"/>
              </w:rPr>
            </w:pPr>
          </w:p>
        </w:tc>
        <w:tc>
          <w:tcPr>
            <w:tcW w:w="180" w:type="dxa"/>
            <w:tcBorders>
              <w:top w:val="nil"/>
              <w:right w:val="single" w:sz="4" w:space="0" w:color="auto"/>
            </w:tcBorders>
            <w:shd w:val="clear" w:color="auto" w:fill="FFFFFF"/>
          </w:tcPr>
          <w:p w14:paraId="303596BE" w14:textId="77777777" w:rsidR="00753387" w:rsidRPr="002042CE" w:rsidRDefault="00753387" w:rsidP="00700D7B">
            <w:pPr>
              <w:shd w:val="clear" w:color="auto" w:fill="FFFFFF"/>
              <w:rPr>
                <w:rFonts w:ascii="Helvetica" w:hAnsi="Helvetica"/>
              </w:rPr>
            </w:pPr>
          </w:p>
        </w:tc>
      </w:tr>
      <w:tr w:rsidR="00753387" w:rsidRPr="002042CE" w14:paraId="468A6F78" w14:textId="77777777" w:rsidTr="00C97826">
        <w:trPr>
          <w:trHeight w:val="258"/>
          <w:jc w:val="center"/>
        </w:trPr>
        <w:tc>
          <w:tcPr>
            <w:tcW w:w="3734" w:type="dxa"/>
            <w:tcBorders>
              <w:top w:val="nil"/>
              <w:left w:val="single" w:sz="4" w:space="0" w:color="auto"/>
              <w:bottom w:val="nil"/>
              <w:right w:val="nil"/>
            </w:tcBorders>
            <w:shd w:val="clear" w:color="auto" w:fill="FFFFFF"/>
          </w:tcPr>
          <w:p w14:paraId="6AF79074" w14:textId="77777777" w:rsidR="00753387" w:rsidRPr="002042CE" w:rsidRDefault="00753387" w:rsidP="00700D7B">
            <w:pPr>
              <w:shd w:val="clear" w:color="auto" w:fill="FFFFFF"/>
              <w:jc w:val="both"/>
              <w:rPr>
                <w:rFonts w:ascii="Helvetica" w:hAnsi="Helvetica"/>
              </w:rPr>
            </w:pPr>
            <w:r w:rsidRPr="002042CE">
              <w:rPr>
                <w:rFonts w:ascii="Helvetica" w:hAnsi="Helvetica"/>
              </w:rPr>
              <w:t>Adjust by 4.5% to allow for inflation</w:t>
            </w:r>
          </w:p>
        </w:tc>
        <w:tc>
          <w:tcPr>
            <w:tcW w:w="180" w:type="dxa"/>
            <w:tcBorders>
              <w:top w:val="nil"/>
              <w:left w:val="nil"/>
              <w:right w:val="single" w:sz="6" w:space="0" w:color="auto"/>
            </w:tcBorders>
            <w:shd w:val="clear" w:color="auto" w:fill="FFFFFF"/>
          </w:tcPr>
          <w:p w14:paraId="366D9665" w14:textId="77777777" w:rsidR="00753387" w:rsidRPr="002042CE" w:rsidRDefault="00753387" w:rsidP="00700D7B">
            <w:pPr>
              <w:shd w:val="clear" w:color="auto" w:fill="FFFFFF"/>
              <w:rPr>
                <w:rFonts w:ascii="Helvetica" w:hAnsi="Helvetica"/>
              </w:rPr>
            </w:pPr>
            <w:r w:rsidRPr="002042CE">
              <w:rPr>
                <w:rFonts w:ascii="Helvetica" w:hAnsi="Helvetica"/>
                <w:b/>
                <w:bCs/>
              </w:rPr>
              <w:t>+</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14:paraId="252F7C08" w14:textId="77777777" w:rsidR="00753387" w:rsidRPr="002042CE" w:rsidRDefault="00753387" w:rsidP="00700D7B">
            <w:pPr>
              <w:shd w:val="clear" w:color="auto" w:fill="FFFFFF"/>
              <w:jc w:val="right"/>
              <w:rPr>
                <w:rFonts w:ascii="Helvetica" w:hAnsi="Helvetica"/>
              </w:rPr>
            </w:pPr>
            <w:r w:rsidRPr="002042CE">
              <w:rPr>
                <w:rFonts w:ascii="Helvetica" w:hAnsi="Helvetica"/>
              </w:rPr>
              <w:t>$  1,440</w:t>
            </w:r>
          </w:p>
        </w:tc>
        <w:tc>
          <w:tcPr>
            <w:tcW w:w="180" w:type="dxa"/>
            <w:tcBorders>
              <w:top w:val="nil"/>
              <w:left w:val="single" w:sz="6" w:space="0" w:color="auto"/>
              <w:right w:val="single" w:sz="4" w:space="0" w:color="auto"/>
            </w:tcBorders>
            <w:shd w:val="clear" w:color="auto" w:fill="FFFFFF"/>
          </w:tcPr>
          <w:p w14:paraId="29B6027E" w14:textId="77777777" w:rsidR="00753387" w:rsidRPr="002042CE" w:rsidRDefault="00753387" w:rsidP="00700D7B">
            <w:pPr>
              <w:shd w:val="clear" w:color="auto" w:fill="FFFFFF"/>
              <w:rPr>
                <w:rFonts w:ascii="Helvetica" w:hAnsi="Helvetica"/>
              </w:rPr>
            </w:pPr>
          </w:p>
        </w:tc>
      </w:tr>
      <w:tr w:rsidR="00753387" w:rsidRPr="002042CE" w14:paraId="20B97F0B" w14:textId="77777777" w:rsidTr="00453CE2">
        <w:trPr>
          <w:trHeight w:val="20"/>
          <w:jc w:val="center"/>
        </w:trPr>
        <w:tc>
          <w:tcPr>
            <w:tcW w:w="4948" w:type="dxa"/>
            <w:gridSpan w:val="3"/>
            <w:tcBorders>
              <w:top w:val="nil"/>
              <w:left w:val="single" w:sz="4" w:space="0" w:color="auto"/>
              <w:bottom w:val="nil"/>
            </w:tcBorders>
            <w:shd w:val="clear" w:color="auto" w:fill="FFFFFF"/>
          </w:tcPr>
          <w:p w14:paraId="47E32450" w14:textId="77777777" w:rsidR="00753387" w:rsidRPr="002042CE" w:rsidRDefault="00753387" w:rsidP="00700D7B">
            <w:pPr>
              <w:shd w:val="clear" w:color="auto" w:fill="FFFFFF"/>
              <w:jc w:val="both"/>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03296" behindDoc="0" locked="0" layoutInCell="1" allowOverlap="1" wp14:anchorId="3E689D28" wp14:editId="07285CE7">
                      <wp:simplePos x="0" y="0"/>
                      <wp:positionH relativeFrom="column">
                        <wp:posOffset>2525344</wp:posOffset>
                      </wp:positionH>
                      <wp:positionV relativeFrom="paragraph">
                        <wp:posOffset>50165</wp:posOffset>
                      </wp:positionV>
                      <wp:extent cx="75501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85pt,3.95pt" to="258.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">
                      <o:lock v:ext="edit" shapetype="f"/>
                    </v:line>
                  </w:pict>
                </mc:Fallback>
              </mc:AlternateContent>
            </w:r>
          </w:p>
        </w:tc>
        <w:tc>
          <w:tcPr>
            <w:tcW w:w="180" w:type="dxa"/>
            <w:tcBorders>
              <w:bottom w:val="nil"/>
              <w:right w:val="single" w:sz="4" w:space="0" w:color="auto"/>
            </w:tcBorders>
            <w:shd w:val="clear" w:color="auto" w:fill="FFFFFF"/>
          </w:tcPr>
          <w:p w14:paraId="6FF4E31B" w14:textId="77777777" w:rsidR="00753387" w:rsidRPr="002042CE" w:rsidRDefault="00753387" w:rsidP="00700D7B">
            <w:pPr>
              <w:shd w:val="clear" w:color="auto" w:fill="FFFFFF"/>
              <w:rPr>
                <w:rFonts w:ascii="Helvetica" w:hAnsi="Helvetica"/>
              </w:rPr>
            </w:pPr>
          </w:p>
        </w:tc>
      </w:tr>
      <w:tr w:rsidR="00753387" w:rsidRPr="002042CE" w14:paraId="44732759" w14:textId="77777777" w:rsidTr="00453CE2">
        <w:trPr>
          <w:trHeight w:val="20"/>
          <w:jc w:val="center"/>
        </w:trPr>
        <w:tc>
          <w:tcPr>
            <w:tcW w:w="3734" w:type="dxa"/>
            <w:tcBorders>
              <w:top w:val="nil"/>
              <w:left w:val="single" w:sz="4" w:space="0" w:color="auto"/>
              <w:bottom w:val="nil"/>
              <w:right w:val="nil"/>
            </w:tcBorders>
            <w:shd w:val="clear" w:color="auto" w:fill="FFFFFF"/>
          </w:tcPr>
          <w:p w14:paraId="074B82C5" w14:textId="77777777" w:rsidR="00753387" w:rsidRPr="002042CE" w:rsidRDefault="00753387" w:rsidP="00700D7B">
            <w:pPr>
              <w:shd w:val="clear" w:color="auto" w:fill="FFFFFF"/>
              <w:ind w:left="5"/>
              <w:jc w:val="both"/>
              <w:rPr>
                <w:rFonts w:ascii="Helvetica" w:hAnsi="Helvetica"/>
              </w:rPr>
            </w:pPr>
            <w:r w:rsidRPr="002042CE">
              <w:rPr>
                <w:rFonts w:ascii="Helvetica" w:hAnsi="Helvetica"/>
              </w:rPr>
              <w:t xml:space="preserve">Peter's </w:t>
            </w:r>
            <w:r w:rsidRPr="002042CE">
              <w:rPr>
                <w:rFonts w:ascii="Helvetica" w:hAnsi="Helvetica"/>
                <w:b/>
                <w:bCs/>
              </w:rPr>
              <w:t>child support income amount</w:t>
            </w:r>
          </w:p>
        </w:tc>
        <w:tc>
          <w:tcPr>
            <w:tcW w:w="180" w:type="dxa"/>
            <w:tcBorders>
              <w:left w:val="nil"/>
              <w:bottom w:val="nil"/>
              <w:right w:val="single" w:sz="4" w:space="0" w:color="auto"/>
            </w:tcBorders>
            <w:shd w:val="clear" w:color="auto" w:fill="FFFFFF"/>
          </w:tcPr>
          <w:p w14:paraId="76E474C3" w14:textId="77777777" w:rsidR="00753387" w:rsidRPr="002042CE" w:rsidRDefault="00753387" w:rsidP="00700D7B">
            <w:pPr>
              <w:shd w:val="clear" w:color="auto" w:fill="FFFFFF"/>
              <w:rPr>
                <w:rFonts w:ascii="Helvetica" w:hAnsi="Helvetica"/>
              </w:rPr>
            </w:pPr>
            <w:r w:rsidRPr="002042CE">
              <w:rPr>
                <w:rFonts w:ascii="Helvetica" w:hAnsi="Helvetica"/>
                <w:b/>
                <w:bCs/>
              </w:rPr>
              <w:t>=</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35605BB2" w14:textId="77777777" w:rsidR="00753387" w:rsidRPr="002042CE" w:rsidRDefault="00753387" w:rsidP="00700D7B">
            <w:pPr>
              <w:shd w:val="clear" w:color="auto" w:fill="FFFFFF"/>
              <w:jc w:val="right"/>
              <w:rPr>
                <w:rFonts w:ascii="Helvetica" w:hAnsi="Helvetica"/>
              </w:rPr>
            </w:pPr>
            <w:r w:rsidRPr="002042CE">
              <w:rPr>
                <w:rFonts w:ascii="Helvetica" w:hAnsi="Helvetica"/>
              </w:rPr>
              <w:t>$ 33,440</w:t>
            </w:r>
          </w:p>
        </w:tc>
        <w:tc>
          <w:tcPr>
            <w:tcW w:w="180" w:type="dxa"/>
            <w:tcBorders>
              <w:top w:val="nil"/>
              <w:left w:val="single" w:sz="4" w:space="0" w:color="auto"/>
              <w:bottom w:val="nil"/>
              <w:right w:val="single" w:sz="4" w:space="0" w:color="auto"/>
            </w:tcBorders>
            <w:shd w:val="clear" w:color="auto" w:fill="FFFFFF"/>
          </w:tcPr>
          <w:p w14:paraId="4CAA8312" w14:textId="77777777" w:rsidR="00753387" w:rsidRPr="002042CE" w:rsidRDefault="00753387" w:rsidP="00700D7B">
            <w:pPr>
              <w:shd w:val="clear" w:color="auto" w:fill="FFFFFF"/>
              <w:rPr>
                <w:rFonts w:ascii="Helvetica" w:hAnsi="Helvetica"/>
              </w:rPr>
            </w:pPr>
          </w:p>
        </w:tc>
      </w:tr>
      <w:tr w:rsidR="00753387" w:rsidRPr="002042CE" w14:paraId="03D04F3F" w14:textId="77777777" w:rsidTr="00453CE2">
        <w:trPr>
          <w:trHeight w:val="20"/>
          <w:jc w:val="center"/>
        </w:trPr>
        <w:tc>
          <w:tcPr>
            <w:tcW w:w="4948" w:type="dxa"/>
            <w:gridSpan w:val="3"/>
            <w:tcBorders>
              <w:top w:val="nil"/>
              <w:left w:val="single" w:sz="4" w:space="0" w:color="auto"/>
              <w:bottom w:val="nil"/>
            </w:tcBorders>
            <w:shd w:val="clear" w:color="auto" w:fill="FFFFFF"/>
          </w:tcPr>
          <w:p w14:paraId="10B96B0F" w14:textId="77777777" w:rsidR="00753387" w:rsidRPr="002042CE" w:rsidRDefault="00753387" w:rsidP="00700D7B">
            <w:pPr>
              <w:shd w:val="clear" w:color="auto" w:fill="FFFFFF"/>
              <w:jc w:val="both"/>
              <w:rPr>
                <w:rFonts w:ascii="Helvetica" w:hAnsi="Helvetica"/>
              </w:rPr>
            </w:pPr>
          </w:p>
        </w:tc>
        <w:tc>
          <w:tcPr>
            <w:tcW w:w="180" w:type="dxa"/>
            <w:tcBorders>
              <w:top w:val="nil"/>
              <w:bottom w:val="nil"/>
              <w:right w:val="single" w:sz="4" w:space="0" w:color="auto"/>
            </w:tcBorders>
            <w:shd w:val="clear" w:color="auto" w:fill="FFFFFF"/>
          </w:tcPr>
          <w:p w14:paraId="344CDD3D" w14:textId="77777777" w:rsidR="00753387" w:rsidRPr="002042CE" w:rsidRDefault="00753387" w:rsidP="00700D7B">
            <w:pPr>
              <w:shd w:val="clear" w:color="auto" w:fill="FFFFFF"/>
              <w:rPr>
                <w:rFonts w:ascii="Helvetica" w:hAnsi="Helvetica"/>
              </w:rPr>
            </w:pPr>
          </w:p>
        </w:tc>
      </w:tr>
      <w:tr w:rsidR="00753387" w:rsidRPr="002042CE" w14:paraId="37482F75" w14:textId="77777777" w:rsidTr="00C97826">
        <w:trPr>
          <w:trHeight w:val="20"/>
          <w:jc w:val="center"/>
        </w:trPr>
        <w:tc>
          <w:tcPr>
            <w:tcW w:w="3734" w:type="dxa"/>
            <w:tcBorders>
              <w:top w:val="nil"/>
              <w:left w:val="single" w:sz="4" w:space="0" w:color="auto"/>
              <w:bottom w:val="nil"/>
              <w:right w:val="nil"/>
            </w:tcBorders>
            <w:shd w:val="clear" w:color="auto" w:fill="FFFFFF"/>
          </w:tcPr>
          <w:p w14:paraId="697CCE72" w14:textId="77777777" w:rsidR="00753387" w:rsidRPr="002042CE" w:rsidRDefault="00753387" w:rsidP="00700D7B">
            <w:pPr>
              <w:shd w:val="clear" w:color="auto" w:fill="FFFFFF"/>
              <w:ind w:left="5"/>
              <w:jc w:val="both"/>
              <w:rPr>
                <w:rFonts w:ascii="Helvetica" w:hAnsi="Helvetica"/>
              </w:rPr>
            </w:pPr>
            <w:r w:rsidRPr="002042CE">
              <w:rPr>
                <w:rFonts w:ascii="Helvetica" w:hAnsi="Helvetica"/>
              </w:rPr>
              <w:t xml:space="preserve">Less </w:t>
            </w:r>
            <w:r w:rsidRPr="002042CE">
              <w:rPr>
                <w:rFonts w:ascii="Helvetica" w:hAnsi="Helvetica"/>
                <w:b/>
                <w:bCs/>
              </w:rPr>
              <w:t>exempted income amount</w:t>
            </w:r>
          </w:p>
        </w:tc>
        <w:tc>
          <w:tcPr>
            <w:tcW w:w="180" w:type="dxa"/>
            <w:tcBorders>
              <w:top w:val="nil"/>
              <w:left w:val="nil"/>
              <w:right w:val="single" w:sz="6" w:space="0" w:color="auto"/>
            </w:tcBorders>
            <w:shd w:val="clear" w:color="auto" w:fill="FFFFFF"/>
          </w:tcPr>
          <w:p w14:paraId="7408CBD8" w14:textId="77777777" w:rsidR="00753387" w:rsidRPr="002042CE" w:rsidRDefault="00753387" w:rsidP="00700D7B">
            <w:pPr>
              <w:shd w:val="clear" w:color="auto" w:fill="FFFFFF"/>
              <w:rPr>
                <w:rFonts w:ascii="Helvetica" w:hAnsi="Helvetica"/>
              </w:rPr>
            </w:pPr>
            <w:r w:rsidRPr="002042CE">
              <w:rPr>
                <w:rFonts w:ascii="Helvetica" w:eastAsia="Times New Roman" w:hAnsi="Helvetica"/>
                <w:b/>
                <w:bCs/>
              </w:rPr>
              <w:t>–</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14:paraId="108114E8" w14:textId="77777777" w:rsidR="00753387" w:rsidRPr="002042CE" w:rsidRDefault="00753387" w:rsidP="00700D7B">
            <w:pPr>
              <w:shd w:val="clear" w:color="auto" w:fill="FFFFFF"/>
              <w:jc w:val="right"/>
              <w:rPr>
                <w:rFonts w:ascii="Helvetica" w:hAnsi="Helvetica"/>
              </w:rPr>
            </w:pPr>
            <w:r w:rsidRPr="002042CE">
              <w:rPr>
                <w:rFonts w:ascii="Helvetica" w:hAnsi="Helvetica"/>
              </w:rPr>
              <w:t>$  7,842</w:t>
            </w:r>
          </w:p>
        </w:tc>
        <w:tc>
          <w:tcPr>
            <w:tcW w:w="180" w:type="dxa"/>
            <w:tcBorders>
              <w:top w:val="nil"/>
              <w:left w:val="single" w:sz="6" w:space="0" w:color="auto"/>
              <w:bottom w:val="nil"/>
              <w:right w:val="single" w:sz="4" w:space="0" w:color="auto"/>
            </w:tcBorders>
            <w:shd w:val="clear" w:color="auto" w:fill="FFFFFF"/>
          </w:tcPr>
          <w:p w14:paraId="430BD070" w14:textId="77777777" w:rsidR="00753387" w:rsidRPr="002042CE" w:rsidRDefault="00753387" w:rsidP="00700D7B">
            <w:pPr>
              <w:shd w:val="clear" w:color="auto" w:fill="FFFFFF"/>
              <w:rPr>
                <w:rFonts w:ascii="Helvetica" w:hAnsi="Helvetica"/>
              </w:rPr>
            </w:pPr>
          </w:p>
        </w:tc>
      </w:tr>
      <w:tr w:rsidR="00753387" w:rsidRPr="002042CE" w14:paraId="441BD7EC" w14:textId="77777777" w:rsidTr="00453CE2">
        <w:trPr>
          <w:trHeight w:val="20"/>
          <w:jc w:val="center"/>
        </w:trPr>
        <w:tc>
          <w:tcPr>
            <w:tcW w:w="4948" w:type="dxa"/>
            <w:gridSpan w:val="3"/>
            <w:tcBorders>
              <w:top w:val="nil"/>
              <w:left w:val="single" w:sz="4" w:space="0" w:color="auto"/>
              <w:bottom w:val="nil"/>
            </w:tcBorders>
            <w:shd w:val="clear" w:color="auto" w:fill="FFFFFF"/>
          </w:tcPr>
          <w:p w14:paraId="67515C04" w14:textId="77777777" w:rsidR="00753387" w:rsidRPr="002042CE" w:rsidRDefault="00753387" w:rsidP="00700D7B">
            <w:pPr>
              <w:shd w:val="clear" w:color="auto" w:fill="FFFFFF"/>
              <w:jc w:val="both"/>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04320" behindDoc="0" locked="0" layoutInCell="1" allowOverlap="1" wp14:anchorId="1AD95927" wp14:editId="0F1B8AF7">
                      <wp:simplePos x="0" y="0"/>
                      <wp:positionH relativeFrom="column">
                        <wp:posOffset>2525344</wp:posOffset>
                      </wp:positionH>
                      <wp:positionV relativeFrom="paragraph">
                        <wp:posOffset>49530</wp:posOffset>
                      </wp:positionV>
                      <wp:extent cx="7550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85pt,3.9pt" to="258.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">
                      <o:lock v:ext="edit" shapetype="f"/>
                    </v:line>
                  </w:pict>
                </mc:Fallback>
              </mc:AlternateContent>
            </w:r>
          </w:p>
        </w:tc>
        <w:tc>
          <w:tcPr>
            <w:tcW w:w="180" w:type="dxa"/>
            <w:tcBorders>
              <w:top w:val="nil"/>
              <w:bottom w:val="nil"/>
              <w:right w:val="single" w:sz="4" w:space="0" w:color="auto"/>
            </w:tcBorders>
            <w:shd w:val="clear" w:color="auto" w:fill="FFFFFF"/>
          </w:tcPr>
          <w:p w14:paraId="3743EE5B" w14:textId="77777777" w:rsidR="00753387" w:rsidRPr="002042CE" w:rsidRDefault="00753387" w:rsidP="00700D7B">
            <w:pPr>
              <w:shd w:val="clear" w:color="auto" w:fill="FFFFFF"/>
              <w:rPr>
                <w:rFonts w:ascii="Helvetica" w:hAnsi="Helvetica"/>
              </w:rPr>
            </w:pPr>
          </w:p>
        </w:tc>
      </w:tr>
      <w:tr w:rsidR="00753387" w:rsidRPr="002042CE" w14:paraId="0E690F82" w14:textId="77777777" w:rsidTr="00C97826">
        <w:trPr>
          <w:trHeight w:val="193"/>
          <w:jc w:val="center"/>
        </w:trPr>
        <w:tc>
          <w:tcPr>
            <w:tcW w:w="3734" w:type="dxa"/>
            <w:tcBorders>
              <w:top w:val="nil"/>
              <w:left w:val="single" w:sz="4" w:space="0" w:color="auto"/>
              <w:bottom w:val="nil"/>
              <w:right w:val="nil"/>
            </w:tcBorders>
            <w:shd w:val="clear" w:color="auto" w:fill="FFFFFF"/>
          </w:tcPr>
          <w:p w14:paraId="7B3761C8" w14:textId="77777777" w:rsidR="00753387" w:rsidRPr="002042CE" w:rsidRDefault="00753387" w:rsidP="00700D7B">
            <w:pPr>
              <w:shd w:val="clear" w:color="auto" w:fill="FFFFFF"/>
              <w:ind w:left="10"/>
              <w:jc w:val="both"/>
              <w:rPr>
                <w:rFonts w:ascii="Helvetica" w:hAnsi="Helvetica"/>
              </w:rPr>
            </w:pPr>
            <w:r w:rsidRPr="002042CE">
              <w:rPr>
                <w:rFonts w:ascii="Helvetica" w:hAnsi="Helvetica"/>
              </w:rPr>
              <w:t xml:space="preserve">Peter's </w:t>
            </w:r>
            <w:r w:rsidRPr="002042CE">
              <w:rPr>
                <w:rFonts w:ascii="Helvetica" w:hAnsi="Helvetica"/>
                <w:b/>
                <w:bCs/>
              </w:rPr>
              <w:t>adjusted income amount</w:t>
            </w:r>
          </w:p>
        </w:tc>
        <w:tc>
          <w:tcPr>
            <w:tcW w:w="180" w:type="dxa"/>
            <w:tcBorders>
              <w:left w:val="nil"/>
              <w:bottom w:val="nil"/>
              <w:right w:val="single" w:sz="4" w:space="0" w:color="auto"/>
            </w:tcBorders>
            <w:shd w:val="clear" w:color="auto" w:fill="FFFFFF"/>
          </w:tcPr>
          <w:p w14:paraId="16AF28D3" w14:textId="77777777" w:rsidR="00753387" w:rsidRPr="002042CE" w:rsidRDefault="00753387" w:rsidP="00700D7B">
            <w:pPr>
              <w:shd w:val="clear" w:color="auto" w:fill="FFFFFF"/>
              <w:rPr>
                <w:rFonts w:ascii="Helvetica" w:hAnsi="Helvetica"/>
              </w:rPr>
            </w:pPr>
            <w:r w:rsidRPr="002042CE">
              <w:rPr>
                <w:rFonts w:ascii="Helvetica" w:hAnsi="Helvetica"/>
                <w:b/>
                <w:bCs/>
              </w:rPr>
              <w:t>=</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58BDE12C" w14:textId="77777777" w:rsidR="00753387" w:rsidRPr="002042CE" w:rsidRDefault="00753387" w:rsidP="00700D7B">
            <w:pPr>
              <w:shd w:val="clear" w:color="auto" w:fill="FFFFFF"/>
              <w:jc w:val="right"/>
              <w:rPr>
                <w:rFonts w:ascii="Helvetica" w:hAnsi="Helvetica"/>
              </w:rPr>
            </w:pPr>
            <w:r w:rsidRPr="002042CE">
              <w:rPr>
                <w:rFonts w:ascii="Helvetica" w:hAnsi="Helvetica"/>
              </w:rPr>
              <w:t>$ 25,598</w:t>
            </w:r>
          </w:p>
        </w:tc>
        <w:tc>
          <w:tcPr>
            <w:tcW w:w="180" w:type="dxa"/>
            <w:tcBorders>
              <w:top w:val="nil"/>
              <w:left w:val="single" w:sz="4" w:space="0" w:color="auto"/>
              <w:bottom w:val="nil"/>
              <w:right w:val="single" w:sz="4" w:space="0" w:color="auto"/>
            </w:tcBorders>
            <w:shd w:val="clear" w:color="auto" w:fill="FFFFFF"/>
          </w:tcPr>
          <w:p w14:paraId="07742982" w14:textId="77777777" w:rsidR="00753387" w:rsidRPr="002042CE" w:rsidRDefault="00753387" w:rsidP="00700D7B">
            <w:pPr>
              <w:shd w:val="clear" w:color="auto" w:fill="FFFFFF"/>
              <w:rPr>
                <w:rFonts w:ascii="Helvetica" w:hAnsi="Helvetica"/>
              </w:rPr>
            </w:pPr>
          </w:p>
        </w:tc>
      </w:tr>
      <w:tr w:rsidR="00753387" w:rsidRPr="002042CE" w14:paraId="2A49B2D6" w14:textId="77777777" w:rsidTr="00453CE2">
        <w:trPr>
          <w:trHeight w:val="20"/>
          <w:jc w:val="center"/>
        </w:trPr>
        <w:tc>
          <w:tcPr>
            <w:tcW w:w="4948" w:type="dxa"/>
            <w:gridSpan w:val="3"/>
            <w:tcBorders>
              <w:top w:val="nil"/>
              <w:left w:val="single" w:sz="4" w:space="0" w:color="auto"/>
              <w:bottom w:val="nil"/>
            </w:tcBorders>
            <w:shd w:val="clear" w:color="auto" w:fill="FFFFFF"/>
          </w:tcPr>
          <w:p w14:paraId="6F84B94D" w14:textId="77777777" w:rsidR="00753387" w:rsidRPr="002042CE" w:rsidRDefault="00753387" w:rsidP="00700D7B">
            <w:pPr>
              <w:shd w:val="clear" w:color="auto" w:fill="FFFFFF"/>
              <w:jc w:val="both"/>
              <w:rPr>
                <w:rFonts w:ascii="Helvetica" w:hAnsi="Helvetica"/>
              </w:rPr>
            </w:pPr>
          </w:p>
        </w:tc>
        <w:tc>
          <w:tcPr>
            <w:tcW w:w="180" w:type="dxa"/>
            <w:tcBorders>
              <w:top w:val="nil"/>
              <w:bottom w:val="nil"/>
              <w:right w:val="single" w:sz="4" w:space="0" w:color="auto"/>
            </w:tcBorders>
            <w:shd w:val="clear" w:color="auto" w:fill="FFFFFF"/>
          </w:tcPr>
          <w:p w14:paraId="51C5BF53" w14:textId="77777777" w:rsidR="00753387" w:rsidRPr="002042CE" w:rsidRDefault="00753387" w:rsidP="00700D7B">
            <w:pPr>
              <w:shd w:val="clear" w:color="auto" w:fill="FFFFFF"/>
              <w:rPr>
                <w:rFonts w:ascii="Helvetica" w:hAnsi="Helvetica"/>
              </w:rPr>
            </w:pPr>
          </w:p>
        </w:tc>
      </w:tr>
      <w:tr w:rsidR="00753387" w:rsidRPr="002042CE" w14:paraId="406806DB" w14:textId="77777777" w:rsidTr="00C97826">
        <w:trPr>
          <w:trHeight w:val="213"/>
          <w:jc w:val="center"/>
        </w:trPr>
        <w:tc>
          <w:tcPr>
            <w:tcW w:w="3734" w:type="dxa"/>
            <w:tcBorders>
              <w:top w:val="nil"/>
              <w:left w:val="single" w:sz="4" w:space="0" w:color="auto"/>
              <w:bottom w:val="nil"/>
              <w:right w:val="nil"/>
            </w:tcBorders>
            <w:shd w:val="clear" w:color="auto" w:fill="FFFFFF"/>
          </w:tcPr>
          <w:p w14:paraId="685E93DB" w14:textId="77777777" w:rsidR="00753387" w:rsidRPr="002042CE" w:rsidRDefault="00753387" w:rsidP="00700D7B">
            <w:pPr>
              <w:shd w:val="clear" w:color="auto" w:fill="FFFFFF"/>
              <w:ind w:left="10"/>
              <w:jc w:val="both"/>
              <w:rPr>
                <w:rFonts w:ascii="Helvetica" w:hAnsi="Helvetica"/>
              </w:rPr>
            </w:pPr>
            <w:r w:rsidRPr="002042CE">
              <w:rPr>
                <w:rFonts w:ascii="Helvetica" w:hAnsi="Helvetica"/>
              </w:rPr>
              <w:t xml:space="preserve">Multiply by </w:t>
            </w:r>
            <w:r w:rsidRPr="002042CE">
              <w:rPr>
                <w:rFonts w:ascii="Helvetica" w:hAnsi="Helvetica"/>
                <w:b/>
                <w:bCs/>
              </w:rPr>
              <w:t>child support percentage</w:t>
            </w:r>
          </w:p>
        </w:tc>
        <w:tc>
          <w:tcPr>
            <w:tcW w:w="180" w:type="dxa"/>
            <w:tcBorders>
              <w:top w:val="nil"/>
              <w:left w:val="nil"/>
              <w:right w:val="single" w:sz="6" w:space="0" w:color="auto"/>
            </w:tcBorders>
            <w:shd w:val="clear" w:color="auto" w:fill="FFFFFF"/>
          </w:tcPr>
          <w:p w14:paraId="0F5B29C7" w14:textId="77777777" w:rsidR="00753387" w:rsidRPr="002042CE" w:rsidRDefault="00753387" w:rsidP="00700D7B">
            <w:pPr>
              <w:shd w:val="clear" w:color="auto" w:fill="FFFFFF"/>
              <w:rPr>
                <w:rFonts w:ascii="Helvetica" w:hAnsi="Helvetica"/>
              </w:rPr>
            </w:pPr>
            <w:r w:rsidRPr="002042CE">
              <w:rPr>
                <w:rFonts w:ascii="Helvetica" w:eastAsia="Times New Roman" w:hAnsi="Helvetica"/>
                <w:b/>
                <w:bCs/>
              </w:rPr>
              <w:t>×</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14:paraId="375E7C61" w14:textId="77777777" w:rsidR="00753387" w:rsidRPr="002042CE" w:rsidRDefault="00753387" w:rsidP="00700D7B">
            <w:pPr>
              <w:shd w:val="clear" w:color="auto" w:fill="FFFFFF"/>
              <w:ind w:left="34"/>
              <w:jc w:val="right"/>
              <w:rPr>
                <w:rFonts w:ascii="Helvetica" w:hAnsi="Helvetica"/>
                <w:b/>
              </w:rPr>
            </w:pPr>
            <w:r w:rsidRPr="002042CE">
              <w:rPr>
                <w:rFonts w:ascii="Helvetica" w:hAnsi="Helvetica"/>
                <w:b/>
                <w:bCs/>
              </w:rPr>
              <w:t>15.55%</w:t>
            </w:r>
          </w:p>
        </w:tc>
        <w:tc>
          <w:tcPr>
            <w:tcW w:w="180" w:type="dxa"/>
            <w:tcBorders>
              <w:top w:val="nil"/>
              <w:left w:val="single" w:sz="6" w:space="0" w:color="auto"/>
              <w:right w:val="single" w:sz="4" w:space="0" w:color="auto"/>
            </w:tcBorders>
            <w:shd w:val="clear" w:color="auto" w:fill="FFFFFF"/>
          </w:tcPr>
          <w:p w14:paraId="3ED65AD9" w14:textId="77777777" w:rsidR="00753387" w:rsidRPr="002042CE" w:rsidRDefault="008760F8" w:rsidP="00700D7B">
            <w:pPr>
              <w:shd w:val="clear" w:color="auto" w:fill="FFFFFF"/>
              <w:rPr>
                <w:rFonts w:ascii="Helvetica" w:hAnsi="Helvetica"/>
              </w:rPr>
            </w:pPr>
            <w:r w:rsidRPr="002042CE">
              <w:rPr>
                <w:rFonts w:ascii="Helvetica" w:hAnsi="Helvetica"/>
                <w:noProof/>
                <w:lang w:val="en-AU" w:eastAsia="en-AU"/>
              </w:rPr>
              <mc:AlternateContent>
                <mc:Choice Requires="wps">
                  <w:drawing>
                    <wp:anchor distT="0" distB="0" distL="114300" distR="114300" simplePos="0" relativeHeight="251721728" behindDoc="0" locked="0" layoutInCell="1" allowOverlap="1" wp14:anchorId="2744048F" wp14:editId="776FAA67">
                      <wp:simplePos x="0" y="0"/>
                      <wp:positionH relativeFrom="column">
                        <wp:posOffset>101600</wp:posOffset>
                      </wp:positionH>
                      <wp:positionV relativeFrom="paragraph">
                        <wp:posOffset>67310</wp:posOffset>
                      </wp:positionV>
                      <wp:extent cx="209550" cy="0"/>
                      <wp:effectExtent l="38100" t="76200" r="0" b="114300"/>
                      <wp:wrapNone/>
                      <wp:docPr id="34" name="Straight Arrow Connector 34"/>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B7D94C4" id="_x0000_t32" coordsize="21600,21600" o:spt="32" o:oned="t" path="m,l21600,21600e" filled="f">
                      <v:path arrowok="t" fillok="f" o:connecttype="none"/>
                      <o:lock v:ext="edit" shapetype="t"/>
                    </v:shapetype>
                    <v:shape id="Straight Arrow Connector 34" o:spid="_x0000_s1026" type="#_x0000_t32" style="position:absolute;margin-left:8pt;margin-top:5.3pt;width:16.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" strokecolor="black [3040]">
                      <v:stroke endarrow="open"/>
                    </v:shape>
                  </w:pict>
                </mc:Fallback>
              </mc:AlternateContent>
            </w:r>
          </w:p>
        </w:tc>
      </w:tr>
      <w:tr w:rsidR="00753387" w:rsidRPr="002042CE" w14:paraId="02F2E48D" w14:textId="77777777" w:rsidTr="00453CE2">
        <w:trPr>
          <w:trHeight w:val="206"/>
          <w:jc w:val="center"/>
        </w:trPr>
        <w:tc>
          <w:tcPr>
            <w:tcW w:w="4948" w:type="dxa"/>
            <w:gridSpan w:val="3"/>
            <w:tcBorders>
              <w:top w:val="nil"/>
              <w:left w:val="single" w:sz="4" w:space="0" w:color="auto"/>
              <w:bottom w:val="nil"/>
            </w:tcBorders>
            <w:shd w:val="clear" w:color="auto" w:fill="FFFFFF"/>
          </w:tcPr>
          <w:p w14:paraId="71DBD918" w14:textId="0C35D576" w:rsidR="00753387" w:rsidRPr="002042CE" w:rsidRDefault="002042CE" w:rsidP="00700D7B">
            <w:pPr>
              <w:shd w:val="clear" w:color="auto" w:fill="FFFFFF"/>
              <w:jc w:val="both"/>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24800" behindDoc="0" locked="0" layoutInCell="1" allowOverlap="1" wp14:anchorId="084ABA35" wp14:editId="77699394">
                      <wp:simplePos x="0" y="0"/>
                      <wp:positionH relativeFrom="column">
                        <wp:posOffset>2524125</wp:posOffset>
                      </wp:positionH>
                      <wp:positionV relativeFrom="paragraph">
                        <wp:posOffset>51105</wp:posOffset>
                      </wp:positionV>
                      <wp:extent cx="7550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4pt" to="258.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">
                      <o:lock v:ext="edit" shapetype="f"/>
                    </v:line>
                  </w:pict>
                </mc:Fallback>
              </mc:AlternateContent>
            </w:r>
          </w:p>
        </w:tc>
        <w:tc>
          <w:tcPr>
            <w:tcW w:w="180" w:type="dxa"/>
            <w:tcBorders>
              <w:right w:val="single" w:sz="4" w:space="0" w:color="auto"/>
            </w:tcBorders>
            <w:shd w:val="clear" w:color="auto" w:fill="FFFFFF"/>
          </w:tcPr>
          <w:p w14:paraId="1A24703F" w14:textId="77777777" w:rsidR="00753387" w:rsidRPr="002042CE" w:rsidRDefault="00753387" w:rsidP="00700D7B">
            <w:pPr>
              <w:shd w:val="clear" w:color="auto" w:fill="FFFFFF"/>
              <w:rPr>
                <w:rFonts w:ascii="Helvetica" w:hAnsi="Helvetica"/>
              </w:rPr>
            </w:pPr>
          </w:p>
        </w:tc>
      </w:tr>
      <w:tr w:rsidR="00753387" w:rsidRPr="002042CE" w14:paraId="350E4B54" w14:textId="77777777" w:rsidTr="00453CE2">
        <w:trPr>
          <w:trHeight w:val="20"/>
          <w:jc w:val="center"/>
        </w:trPr>
        <w:tc>
          <w:tcPr>
            <w:tcW w:w="3734" w:type="dxa"/>
            <w:tcBorders>
              <w:top w:val="nil"/>
              <w:left w:val="single" w:sz="4" w:space="0" w:color="auto"/>
              <w:bottom w:val="nil"/>
              <w:right w:val="nil"/>
            </w:tcBorders>
            <w:shd w:val="clear" w:color="auto" w:fill="FFFFFF"/>
          </w:tcPr>
          <w:p w14:paraId="3B36A986" w14:textId="77777777" w:rsidR="00753387" w:rsidRPr="002042CE" w:rsidRDefault="00753387" w:rsidP="00700D7B">
            <w:pPr>
              <w:shd w:val="clear" w:color="auto" w:fill="FFFFFF"/>
              <w:ind w:left="14"/>
              <w:jc w:val="both"/>
              <w:rPr>
                <w:rFonts w:ascii="Helvetica" w:hAnsi="Helvetica"/>
              </w:rPr>
            </w:pPr>
            <w:r w:rsidRPr="002042CE">
              <w:rPr>
                <w:rFonts w:ascii="Helvetica" w:hAnsi="Helvetica"/>
              </w:rPr>
              <w:t xml:space="preserve">Peter's 1992/93 child support </w:t>
            </w:r>
            <w:r w:rsidRPr="002042CE">
              <w:rPr>
                <w:rFonts w:ascii="Helvetica" w:hAnsi="Helvetica"/>
                <w:b/>
                <w:bCs/>
              </w:rPr>
              <w:t>annual rate</w:t>
            </w:r>
          </w:p>
        </w:tc>
        <w:tc>
          <w:tcPr>
            <w:tcW w:w="180" w:type="dxa"/>
            <w:tcBorders>
              <w:left w:val="nil"/>
              <w:bottom w:val="nil"/>
              <w:right w:val="single" w:sz="4" w:space="0" w:color="auto"/>
            </w:tcBorders>
            <w:shd w:val="clear" w:color="auto" w:fill="FFFFFF"/>
          </w:tcPr>
          <w:p w14:paraId="3B124B48" w14:textId="77777777" w:rsidR="00753387" w:rsidRPr="002042CE" w:rsidRDefault="00753387" w:rsidP="00700D7B">
            <w:pPr>
              <w:shd w:val="clear" w:color="auto" w:fill="FFFFFF"/>
              <w:rPr>
                <w:rFonts w:ascii="Helvetica" w:hAnsi="Helvetica"/>
              </w:rPr>
            </w:pPr>
            <w:r w:rsidRPr="002042CE">
              <w:rPr>
                <w:rFonts w:ascii="Helvetica" w:hAnsi="Helvetica"/>
                <w:b/>
                <w:bCs/>
              </w:rPr>
              <w:t>=</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47DECC38" w14:textId="77777777" w:rsidR="00753387" w:rsidRPr="002042CE" w:rsidRDefault="00753387" w:rsidP="00700D7B">
            <w:pPr>
              <w:shd w:val="clear" w:color="auto" w:fill="FFFFFF"/>
              <w:jc w:val="right"/>
              <w:rPr>
                <w:rFonts w:ascii="Helvetica" w:hAnsi="Helvetica"/>
              </w:rPr>
            </w:pPr>
            <w:r w:rsidRPr="002042CE">
              <w:rPr>
                <w:rFonts w:ascii="Helvetica" w:hAnsi="Helvetica"/>
              </w:rPr>
              <w:t>$  3,980</w:t>
            </w:r>
          </w:p>
        </w:tc>
        <w:tc>
          <w:tcPr>
            <w:tcW w:w="180" w:type="dxa"/>
            <w:tcBorders>
              <w:left w:val="single" w:sz="4" w:space="0" w:color="auto"/>
              <w:bottom w:val="nil"/>
              <w:right w:val="single" w:sz="4" w:space="0" w:color="auto"/>
            </w:tcBorders>
            <w:shd w:val="clear" w:color="auto" w:fill="FFFFFF"/>
          </w:tcPr>
          <w:p w14:paraId="494D49A0" w14:textId="77777777" w:rsidR="00753387" w:rsidRPr="002042CE" w:rsidRDefault="00753387" w:rsidP="00700D7B">
            <w:pPr>
              <w:shd w:val="clear" w:color="auto" w:fill="FFFFFF"/>
              <w:rPr>
                <w:rFonts w:ascii="Helvetica" w:hAnsi="Helvetica"/>
              </w:rPr>
            </w:pPr>
          </w:p>
        </w:tc>
      </w:tr>
      <w:tr w:rsidR="00753387" w:rsidRPr="002042CE" w14:paraId="3CDFF0EA" w14:textId="77777777" w:rsidTr="00453CE2">
        <w:trPr>
          <w:trHeight w:val="152"/>
          <w:jc w:val="center"/>
        </w:trPr>
        <w:tc>
          <w:tcPr>
            <w:tcW w:w="3734" w:type="dxa"/>
            <w:tcBorders>
              <w:top w:val="nil"/>
              <w:left w:val="single" w:sz="4" w:space="0" w:color="auto"/>
              <w:bottom w:val="single" w:sz="4" w:space="0" w:color="auto"/>
              <w:right w:val="nil"/>
            </w:tcBorders>
            <w:shd w:val="clear" w:color="auto" w:fill="FFFFFF"/>
          </w:tcPr>
          <w:p w14:paraId="006CA4F2" w14:textId="77777777" w:rsidR="00753387" w:rsidRPr="002042CE" w:rsidRDefault="00753387" w:rsidP="00700D7B">
            <w:pPr>
              <w:shd w:val="clear" w:color="auto" w:fill="FFFFFF"/>
              <w:rPr>
                <w:rFonts w:ascii="Helvetica" w:hAnsi="Helvetica"/>
              </w:rPr>
            </w:pPr>
          </w:p>
        </w:tc>
        <w:tc>
          <w:tcPr>
            <w:tcW w:w="180" w:type="dxa"/>
            <w:tcBorders>
              <w:top w:val="nil"/>
              <w:left w:val="nil"/>
              <w:bottom w:val="single" w:sz="4" w:space="0" w:color="auto"/>
              <w:right w:val="nil"/>
            </w:tcBorders>
            <w:shd w:val="clear" w:color="auto" w:fill="FFFFFF"/>
          </w:tcPr>
          <w:p w14:paraId="630079B4" w14:textId="77777777" w:rsidR="00753387" w:rsidRPr="002042CE" w:rsidRDefault="00753387" w:rsidP="00700D7B">
            <w:pPr>
              <w:shd w:val="clear" w:color="auto" w:fill="FFFFFF"/>
              <w:rPr>
                <w:rFonts w:ascii="Helvetica" w:hAnsi="Helvetica"/>
              </w:rPr>
            </w:pPr>
          </w:p>
        </w:tc>
        <w:tc>
          <w:tcPr>
            <w:tcW w:w="1034" w:type="dxa"/>
            <w:tcBorders>
              <w:top w:val="single" w:sz="4" w:space="0" w:color="auto"/>
              <w:left w:val="nil"/>
              <w:bottom w:val="single" w:sz="4" w:space="0" w:color="auto"/>
            </w:tcBorders>
            <w:shd w:val="clear" w:color="auto" w:fill="FFFFFF"/>
          </w:tcPr>
          <w:p w14:paraId="2449EB86" w14:textId="77777777" w:rsidR="00753387" w:rsidRPr="002042CE" w:rsidRDefault="00753387" w:rsidP="00700D7B">
            <w:pPr>
              <w:shd w:val="clear" w:color="auto" w:fill="FFFFFF"/>
              <w:jc w:val="right"/>
              <w:rPr>
                <w:rFonts w:ascii="Helvetica" w:hAnsi="Helvetica"/>
              </w:rPr>
            </w:pPr>
          </w:p>
        </w:tc>
        <w:tc>
          <w:tcPr>
            <w:tcW w:w="180" w:type="dxa"/>
            <w:tcBorders>
              <w:top w:val="nil"/>
              <w:bottom w:val="single" w:sz="4" w:space="0" w:color="auto"/>
              <w:right w:val="single" w:sz="4" w:space="0" w:color="auto"/>
            </w:tcBorders>
            <w:shd w:val="clear" w:color="auto" w:fill="FFFFFF"/>
          </w:tcPr>
          <w:p w14:paraId="42DD3FA8" w14:textId="77777777" w:rsidR="00753387" w:rsidRPr="002042CE" w:rsidRDefault="00753387" w:rsidP="00700D7B">
            <w:pPr>
              <w:shd w:val="clear" w:color="auto" w:fill="FFFFFF"/>
              <w:rPr>
                <w:rFonts w:ascii="Helvetica" w:hAnsi="Helvetica"/>
              </w:rPr>
            </w:pPr>
          </w:p>
        </w:tc>
      </w:tr>
    </w:tbl>
    <w:p w14:paraId="762A1586" w14:textId="77777777" w:rsidR="00453CE2" w:rsidRPr="002042CE" w:rsidRDefault="00453CE2" w:rsidP="00677B6E">
      <w:pPr>
        <w:shd w:val="clear" w:color="auto" w:fill="FFFFFF"/>
        <w:spacing w:before="60"/>
        <w:ind w:left="24"/>
        <w:rPr>
          <w:rFonts w:ascii="Helvetica" w:hAnsi="Helvetica"/>
        </w:rPr>
      </w:pPr>
      <w:r w:rsidRPr="002042CE">
        <w:rPr>
          <w:rFonts w:ascii="Helvetica" w:hAnsi="Helvetica"/>
          <w:b/>
          <w:bCs/>
        </w:rPr>
        <w:t>Step 3 [Section 48]:</w:t>
      </w:r>
    </w:p>
    <w:p w14:paraId="4788B1B0" w14:textId="77777777" w:rsidR="00677B6E" w:rsidRPr="002042CE" w:rsidRDefault="00453CE2" w:rsidP="00677B6E">
      <w:pPr>
        <w:shd w:val="clear" w:color="auto" w:fill="FFFFFF"/>
        <w:ind w:left="19"/>
        <w:jc w:val="both"/>
        <w:rPr>
          <w:rFonts w:ascii="Helvetica" w:hAnsi="Helvetica"/>
        </w:rPr>
        <w:sectPr w:rsidR="00677B6E" w:rsidRPr="002042CE" w:rsidSect="002042CE">
          <w:pgSz w:w="12242" w:h="17280" w:code="1"/>
          <w:pgMar w:top="567" w:right="1440" w:bottom="397" w:left="1440" w:header="284" w:footer="284" w:gutter="0"/>
          <w:cols w:space="60"/>
          <w:noEndnote/>
          <w:docGrid w:linePitch="272"/>
        </w:sectPr>
      </w:pPr>
      <w:r w:rsidRPr="002042CE">
        <w:rPr>
          <w:rFonts w:ascii="Helvetica" w:hAnsi="Helvetica"/>
        </w:rPr>
        <w:t>Do assessments for Peter and Mary as if they were liable to each other (using the Division 1 basic formula, with modifications).</w:t>
      </w:r>
    </w:p>
    <w:p w14:paraId="62157817" w14:textId="77777777" w:rsidR="00453CE2" w:rsidRPr="002042CE" w:rsidRDefault="00453CE2" w:rsidP="00A557B6">
      <w:pPr>
        <w:shd w:val="clear" w:color="auto" w:fill="FFFFFF"/>
        <w:spacing w:before="20" w:after="60"/>
        <w:rPr>
          <w:rFonts w:ascii="Helvetica" w:hAnsi="Helvetica"/>
        </w:rPr>
      </w:pPr>
      <w:r w:rsidRPr="002042CE">
        <w:rPr>
          <w:rFonts w:ascii="Helvetica" w:hAnsi="Helvetica"/>
        </w:rPr>
        <w:lastRenderedPageBreak/>
        <w:t>For Peter to pay Mary:</w:t>
      </w:r>
    </w:p>
    <w:tbl>
      <w:tblPr>
        <w:tblW w:w="5056" w:type="pct"/>
        <w:tblInd w:w="-5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136"/>
        <w:gridCol w:w="211"/>
        <w:gridCol w:w="1022"/>
        <w:gridCol w:w="154"/>
      </w:tblGrid>
      <w:tr w:rsidR="00453CE2" w:rsidRPr="002042CE" w14:paraId="757BEDD1" w14:textId="77777777" w:rsidTr="00C97826">
        <w:trPr>
          <w:trHeight w:val="20"/>
        </w:trPr>
        <w:tc>
          <w:tcPr>
            <w:tcW w:w="4368" w:type="dxa"/>
            <w:gridSpan w:val="3"/>
            <w:tcBorders>
              <w:top w:val="single" w:sz="4" w:space="0" w:color="auto"/>
            </w:tcBorders>
            <w:shd w:val="clear" w:color="auto" w:fill="FFFFFF"/>
          </w:tcPr>
          <w:p w14:paraId="6CACEB4F" w14:textId="77777777" w:rsidR="00453CE2" w:rsidRPr="002042CE" w:rsidRDefault="00453CE2" w:rsidP="00700D7B">
            <w:pPr>
              <w:shd w:val="clear" w:color="auto" w:fill="FFFFFF"/>
              <w:rPr>
                <w:rFonts w:ascii="Helvetica" w:hAnsi="Helvetica"/>
              </w:rPr>
            </w:pPr>
          </w:p>
        </w:tc>
        <w:tc>
          <w:tcPr>
            <w:tcW w:w="154" w:type="dxa"/>
            <w:tcBorders>
              <w:top w:val="single" w:sz="4" w:space="0" w:color="auto"/>
            </w:tcBorders>
            <w:shd w:val="clear" w:color="auto" w:fill="FFFFFF"/>
          </w:tcPr>
          <w:p w14:paraId="40CC378D" w14:textId="77777777" w:rsidR="00453CE2" w:rsidRPr="002042CE" w:rsidRDefault="00453CE2" w:rsidP="00700D7B">
            <w:pPr>
              <w:shd w:val="clear" w:color="auto" w:fill="FFFFFF"/>
              <w:rPr>
                <w:rFonts w:ascii="Helvetica" w:hAnsi="Helvetica"/>
              </w:rPr>
            </w:pPr>
          </w:p>
        </w:tc>
      </w:tr>
      <w:tr w:rsidR="00453CE2" w:rsidRPr="002042CE" w14:paraId="5CC1C21B" w14:textId="77777777" w:rsidTr="00C97826">
        <w:trPr>
          <w:trHeight w:val="460"/>
        </w:trPr>
        <w:tc>
          <w:tcPr>
            <w:tcW w:w="3135" w:type="dxa"/>
            <w:shd w:val="clear" w:color="auto" w:fill="FFFFFF"/>
          </w:tcPr>
          <w:p w14:paraId="2E5F63B6" w14:textId="77777777" w:rsidR="00453CE2" w:rsidRPr="002042CE" w:rsidRDefault="00453CE2" w:rsidP="002213EA">
            <w:pPr>
              <w:shd w:val="clear" w:color="auto" w:fill="FFFFFF"/>
              <w:ind w:firstLine="10"/>
              <w:jc w:val="both"/>
              <w:rPr>
                <w:rFonts w:ascii="Helvetica" w:hAnsi="Helvetica"/>
              </w:rPr>
            </w:pPr>
            <w:r w:rsidRPr="002042CE">
              <w:rPr>
                <w:rFonts w:ascii="Helvetica" w:hAnsi="Helvetica"/>
              </w:rPr>
              <w:t>Peter's taxable income for 1 July 1990 to 30 June 1991</w:t>
            </w:r>
          </w:p>
        </w:tc>
        <w:tc>
          <w:tcPr>
            <w:tcW w:w="211" w:type="dxa"/>
            <w:tcBorders>
              <w:right w:val="single" w:sz="4" w:space="0" w:color="auto"/>
            </w:tcBorders>
            <w:shd w:val="clear" w:color="auto" w:fill="FFFFFF"/>
          </w:tcPr>
          <w:p w14:paraId="1C810F77" w14:textId="77777777" w:rsidR="00453CE2" w:rsidRPr="002042CE" w:rsidRDefault="00453CE2" w:rsidP="00700D7B">
            <w:pPr>
              <w:shd w:val="clear" w:color="auto" w:fill="FFFFFF"/>
              <w:rPr>
                <w:rFonts w:ascii="Helvetica" w:hAnsi="Helvetica"/>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1E3B139C" w14:textId="77777777" w:rsidR="00453CE2" w:rsidRPr="002042CE" w:rsidRDefault="00453CE2" w:rsidP="00C97826">
            <w:pPr>
              <w:shd w:val="clear" w:color="auto" w:fill="FFFFFF"/>
              <w:jc w:val="center"/>
              <w:rPr>
                <w:rFonts w:ascii="Helvetica" w:hAnsi="Helvetica"/>
              </w:rPr>
            </w:pPr>
            <w:r w:rsidRPr="002042CE">
              <w:rPr>
                <w:rFonts w:ascii="Helvetica" w:hAnsi="Helvetica"/>
              </w:rPr>
              <w:t>$</w:t>
            </w:r>
            <w:r w:rsidR="00677B6E" w:rsidRPr="002042CE">
              <w:rPr>
                <w:rFonts w:ascii="Helvetica" w:hAnsi="Helvetica"/>
              </w:rPr>
              <w:t xml:space="preserve"> </w:t>
            </w:r>
            <w:r w:rsidRPr="002042CE">
              <w:rPr>
                <w:rFonts w:ascii="Helvetica" w:hAnsi="Helvetica"/>
              </w:rPr>
              <w:t>32,000</w:t>
            </w:r>
          </w:p>
        </w:tc>
        <w:tc>
          <w:tcPr>
            <w:tcW w:w="154" w:type="dxa"/>
            <w:tcBorders>
              <w:left w:val="single" w:sz="4" w:space="0" w:color="auto"/>
            </w:tcBorders>
            <w:shd w:val="clear" w:color="auto" w:fill="FFFFFF"/>
          </w:tcPr>
          <w:p w14:paraId="5B6C172B" w14:textId="77777777" w:rsidR="00453CE2" w:rsidRPr="002042CE" w:rsidRDefault="00453CE2" w:rsidP="00700D7B">
            <w:pPr>
              <w:shd w:val="clear" w:color="auto" w:fill="FFFFFF"/>
              <w:rPr>
                <w:rFonts w:ascii="Helvetica" w:hAnsi="Helvetica"/>
              </w:rPr>
            </w:pPr>
          </w:p>
        </w:tc>
      </w:tr>
      <w:tr w:rsidR="00453CE2" w:rsidRPr="002042CE" w14:paraId="6C4346B9" w14:textId="77777777" w:rsidTr="00C97826">
        <w:trPr>
          <w:trHeight w:val="149"/>
        </w:trPr>
        <w:tc>
          <w:tcPr>
            <w:tcW w:w="4368" w:type="dxa"/>
            <w:gridSpan w:val="3"/>
            <w:shd w:val="clear" w:color="auto" w:fill="FFFFFF"/>
            <w:vAlign w:val="center"/>
          </w:tcPr>
          <w:p w14:paraId="10407ED2" w14:textId="77777777" w:rsidR="00453CE2" w:rsidRPr="002042CE" w:rsidRDefault="00453CE2" w:rsidP="00C97826">
            <w:pPr>
              <w:shd w:val="clear" w:color="auto" w:fill="FFFFFF"/>
              <w:jc w:val="center"/>
              <w:rPr>
                <w:rFonts w:ascii="Helvetica" w:hAnsi="Helvetica"/>
              </w:rPr>
            </w:pPr>
          </w:p>
        </w:tc>
        <w:tc>
          <w:tcPr>
            <w:tcW w:w="154" w:type="dxa"/>
            <w:shd w:val="clear" w:color="auto" w:fill="FFFFFF"/>
          </w:tcPr>
          <w:p w14:paraId="154DFF2E" w14:textId="77777777" w:rsidR="00453CE2" w:rsidRPr="002042CE" w:rsidRDefault="00453CE2" w:rsidP="00700D7B">
            <w:pPr>
              <w:shd w:val="clear" w:color="auto" w:fill="FFFFFF"/>
              <w:rPr>
                <w:rFonts w:ascii="Helvetica" w:hAnsi="Helvetica"/>
              </w:rPr>
            </w:pPr>
          </w:p>
        </w:tc>
      </w:tr>
      <w:tr w:rsidR="00453CE2" w:rsidRPr="002042CE" w14:paraId="5D7BAA13" w14:textId="77777777" w:rsidTr="00C97826">
        <w:trPr>
          <w:trHeight w:val="286"/>
        </w:trPr>
        <w:tc>
          <w:tcPr>
            <w:tcW w:w="3135" w:type="dxa"/>
            <w:shd w:val="clear" w:color="auto" w:fill="FFFFFF"/>
          </w:tcPr>
          <w:p w14:paraId="6BFD1E31" w14:textId="77777777" w:rsidR="00453CE2" w:rsidRPr="002042CE" w:rsidRDefault="00453CE2" w:rsidP="002213EA">
            <w:pPr>
              <w:shd w:val="clear" w:color="auto" w:fill="FFFFFF"/>
              <w:jc w:val="both"/>
              <w:rPr>
                <w:rFonts w:ascii="Helvetica" w:hAnsi="Helvetica"/>
              </w:rPr>
            </w:pPr>
            <w:r w:rsidRPr="002042CE">
              <w:rPr>
                <w:rFonts w:ascii="Helvetica" w:hAnsi="Helvetica"/>
              </w:rPr>
              <w:t>Adjust by 4.5% to allow for inflation</w:t>
            </w:r>
          </w:p>
        </w:tc>
        <w:tc>
          <w:tcPr>
            <w:tcW w:w="211" w:type="dxa"/>
            <w:tcBorders>
              <w:right w:val="single" w:sz="6" w:space="0" w:color="auto"/>
            </w:tcBorders>
            <w:shd w:val="clear" w:color="auto" w:fill="FFFFFF"/>
          </w:tcPr>
          <w:p w14:paraId="687C28B9" w14:textId="77777777" w:rsidR="00453CE2" w:rsidRPr="002042CE" w:rsidRDefault="00453CE2" w:rsidP="00700D7B">
            <w:pPr>
              <w:shd w:val="clear" w:color="auto" w:fill="FFFFFF"/>
              <w:rPr>
                <w:rFonts w:ascii="Helvetica" w:hAnsi="Helvetica"/>
              </w:rPr>
            </w:pPr>
            <w:r w:rsidRPr="002042CE">
              <w:rPr>
                <w:rFonts w:ascii="Helvetica" w:hAnsi="Helvetica"/>
                <w:b/>
                <w:bCs/>
              </w:rPr>
              <w:t>+</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14:paraId="7E3322D6" w14:textId="77777777" w:rsidR="00453CE2" w:rsidRPr="002042CE" w:rsidRDefault="00453CE2" w:rsidP="00C97826">
            <w:pPr>
              <w:shd w:val="clear" w:color="auto" w:fill="FFFFFF"/>
              <w:jc w:val="center"/>
              <w:rPr>
                <w:rFonts w:ascii="Helvetica" w:hAnsi="Helvetica"/>
              </w:rPr>
            </w:pPr>
            <w:r w:rsidRPr="002042CE">
              <w:rPr>
                <w:rFonts w:ascii="Helvetica" w:hAnsi="Helvetica"/>
              </w:rPr>
              <w:t>$</w:t>
            </w:r>
            <w:r w:rsidR="00585FEA" w:rsidRPr="002042CE">
              <w:rPr>
                <w:rFonts w:ascii="Helvetica" w:hAnsi="Helvetica"/>
              </w:rPr>
              <w:t xml:space="preserve"> </w:t>
            </w:r>
            <w:r w:rsidRPr="002042CE">
              <w:rPr>
                <w:rFonts w:ascii="Helvetica" w:hAnsi="Helvetica"/>
              </w:rPr>
              <w:t xml:space="preserve"> 1,440</w:t>
            </w:r>
          </w:p>
        </w:tc>
        <w:tc>
          <w:tcPr>
            <w:tcW w:w="154" w:type="dxa"/>
            <w:tcBorders>
              <w:left w:val="single" w:sz="6" w:space="0" w:color="auto"/>
            </w:tcBorders>
            <w:shd w:val="clear" w:color="auto" w:fill="FFFFFF"/>
          </w:tcPr>
          <w:p w14:paraId="0ACC5F96" w14:textId="77777777" w:rsidR="00453CE2" w:rsidRPr="002042CE" w:rsidRDefault="00453CE2" w:rsidP="00700D7B">
            <w:pPr>
              <w:shd w:val="clear" w:color="auto" w:fill="FFFFFF"/>
              <w:rPr>
                <w:rFonts w:ascii="Helvetica" w:hAnsi="Helvetica"/>
              </w:rPr>
            </w:pPr>
          </w:p>
        </w:tc>
      </w:tr>
      <w:tr w:rsidR="00453CE2" w:rsidRPr="002042CE" w14:paraId="18D49DDE" w14:textId="77777777" w:rsidTr="00C97826">
        <w:trPr>
          <w:trHeight w:val="145"/>
        </w:trPr>
        <w:tc>
          <w:tcPr>
            <w:tcW w:w="4368" w:type="dxa"/>
            <w:gridSpan w:val="3"/>
            <w:shd w:val="clear" w:color="auto" w:fill="FFFFFF"/>
            <w:vAlign w:val="center"/>
          </w:tcPr>
          <w:p w14:paraId="6C3877A9" w14:textId="77777777" w:rsidR="00453CE2" w:rsidRPr="002042CE" w:rsidRDefault="00453CE2" w:rsidP="00C97826">
            <w:pPr>
              <w:shd w:val="clear" w:color="auto" w:fill="FFFFFF"/>
              <w:jc w:val="center"/>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07392" behindDoc="0" locked="0" layoutInCell="1" allowOverlap="1" wp14:anchorId="386CC73F" wp14:editId="27343507">
                      <wp:simplePos x="0" y="0"/>
                      <wp:positionH relativeFrom="column">
                        <wp:posOffset>2012950</wp:posOffset>
                      </wp:positionH>
                      <wp:positionV relativeFrom="paragraph">
                        <wp:posOffset>54610</wp:posOffset>
                      </wp:positionV>
                      <wp:extent cx="755015" cy="0"/>
                      <wp:effectExtent l="0" t="0" r="2603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pt,4.3pt" to="21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">
                      <o:lock v:ext="edit" shapetype="f"/>
                    </v:line>
                  </w:pict>
                </mc:Fallback>
              </mc:AlternateContent>
            </w:r>
          </w:p>
        </w:tc>
        <w:tc>
          <w:tcPr>
            <w:tcW w:w="154" w:type="dxa"/>
            <w:shd w:val="clear" w:color="auto" w:fill="FFFFFF"/>
          </w:tcPr>
          <w:p w14:paraId="4D5389A7" w14:textId="77777777" w:rsidR="00453CE2" w:rsidRPr="002042CE" w:rsidRDefault="00453CE2" w:rsidP="00700D7B">
            <w:pPr>
              <w:shd w:val="clear" w:color="auto" w:fill="FFFFFF"/>
              <w:rPr>
                <w:rFonts w:ascii="Helvetica" w:hAnsi="Helvetica"/>
              </w:rPr>
            </w:pPr>
          </w:p>
        </w:tc>
      </w:tr>
      <w:tr w:rsidR="00453CE2" w:rsidRPr="002042CE" w14:paraId="2B61FDE7" w14:textId="77777777" w:rsidTr="00C97826">
        <w:trPr>
          <w:trHeight w:val="299"/>
        </w:trPr>
        <w:tc>
          <w:tcPr>
            <w:tcW w:w="3135" w:type="dxa"/>
            <w:shd w:val="clear" w:color="auto" w:fill="FFFFFF"/>
          </w:tcPr>
          <w:p w14:paraId="2FB90B17" w14:textId="77777777" w:rsidR="00453CE2" w:rsidRPr="002042CE" w:rsidRDefault="00453CE2" w:rsidP="002213EA">
            <w:pPr>
              <w:shd w:val="clear" w:color="auto" w:fill="FFFFFF"/>
              <w:ind w:left="5"/>
              <w:jc w:val="both"/>
              <w:rPr>
                <w:rFonts w:ascii="Helvetica" w:hAnsi="Helvetica"/>
              </w:rPr>
            </w:pPr>
            <w:r w:rsidRPr="002042CE">
              <w:rPr>
                <w:rFonts w:ascii="Helvetica" w:hAnsi="Helvetica"/>
              </w:rPr>
              <w:t xml:space="preserve">Peter's </w:t>
            </w:r>
            <w:r w:rsidRPr="002042CE">
              <w:rPr>
                <w:rFonts w:ascii="Helvetica" w:hAnsi="Helvetica"/>
                <w:b/>
                <w:bCs/>
              </w:rPr>
              <w:t>child support income amount</w:t>
            </w:r>
          </w:p>
        </w:tc>
        <w:tc>
          <w:tcPr>
            <w:tcW w:w="211" w:type="dxa"/>
            <w:tcBorders>
              <w:right w:val="single" w:sz="4" w:space="0" w:color="auto"/>
            </w:tcBorders>
            <w:shd w:val="clear" w:color="auto" w:fill="FFFFFF"/>
          </w:tcPr>
          <w:p w14:paraId="68EB4918" w14:textId="77777777" w:rsidR="00453CE2" w:rsidRPr="002042CE" w:rsidRDefault="00453CE2" w:rsidP="00700D7B">
            <w:pPr>
              <w:shd w:val="clear" w:color="auto" w:fill="FFFFFF"/>
              <w:rPr>
                <w:rFonts w:ascii="Helvetica" w:hAnsi="Helvetica"/>
              </w:rPr>
            </w:pPr>
            <w:r w:rsidRPr="002042CE">
              <w:rPr>
                <w:rFonts w:ascii="Helvetica" w:hAnsi="Helvetica"/>
                <w:b/>
                <w:bCs/>
              </w:rPr>
              <w:t>=</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25601275" w14:textId="77777777" w:rsidR="00453CE2" w:rsidRPr="002042CE" w:rsidRDefault="00453CE2" w:rsidP="00C97826">
            <w:pPr>
              <w:shd w:val="clear" w:color="auto" w:fill="FFFFFF"/>
              <w:jc w:val="center"/>
              <w:rPr>
                <w:rFonts w:ascii="Helvetica" w:hAnsi="Helvetica"/>
              </w:rPr>
            </w:pPr>
            <w:r w:rsidRPr="002042CE">
              <w:rPr>
                <w:rFonts w:ascii="Helvetica" w:hAnsi="Helvetica"/>
              </w:rPr>
              <w:t>$ 33,440</w:t>
            </w:r>
          </w:p>
        </w:tc>
        <w:tc>
          <w:tcPr>
            <w:tcW w:w="154" w:type="dxa"/>
            <w:tcBorders>
              <w:left w:val="single" w:sz="4" w:space="0" w:color="auto"/>
            </w:tcBorders>
            <w:shd w:val="clear" w:color="auto" w:fill="FFFFFF"/>
          </w:tcPr>
          <w:p w14:paraId="71B0EC31" w14:textId="77777777" w:rsidR="00453CE2" w:rsidRPr="002042CE" w:rsidRDefault="00453CE2" w:rsidP="00700D7B">
            <w:pPr>
              <w:shd w:val="clear" w:color="auto" w:fill="FFFFFF"/>
              <w:rPr>
                <w:rFonts w:ascii="Helvetica" w:hAnsi="Helvetica"/>
              </w:rPr>
            </w:pPr>
          </w:p>
        </w:tc>
      </w:tr>
      <w:tr w:rsidR="00453CE2" w:rsidRPr="002042CE" w14:paraId="0A9AFBCF" w14:textId="77777777" w:rsidTr="00C97826">
        <w:trPr>
          <w:trHeight w:val="142"/>
        </w:trPr>
        <w:tc>
          <w:tcPr>
            <w:tcW w:w="4368" w:type="dxa"/>
            <w:gridSpan w:val="3"/>
            <w:shd w:val="clear" w:color="auto" w:fill="FFFFFF"/>
            <w:vAlign w:val="center"/>
          </w:tcPr>
          <w:p w14:paraId="6956422F" w14:textId="77777777" w:rsidR="00453CE2" w:rsidRPr="002042CE" w:rsidRDefault="00453CE2" w:rsidP="00C97826">
            <w:pPr>
              <w:shd w:val="clear" w:color="auto" w:fill="FFFFFF"/>
              <w:jc w:val="center"/>
              <w:rPr>
                <w:rFonts w:ascii="Helvetica" w:hAnsi="Helvetica"/>
              </w:rPr>
            </w:pPr>
          </w:p>
        </w:tc>
        <w:tc>
          <w:tcPr>
            <w:tcW w:w="154" w:type="dxa"/>
            <w:shd w:val="clear" w:color="auto" w:fill="FFFFFF"/>
          </w:tcPr>
          <w:p w14:paraId="2D35F8EA" w14:textId="77777777" w:rsidR="00453CE2" w:rsidRPr="002042CE" w:rsidRDefault="00453CE2" w:rsidP="00700D7B">
            <w:pPr>
              <w:shd w:val="clear" w:color="auto" w:fill="FFFFFF"/>
              <w:rPr>
                <w:rFonts w:ascii="Helvetica" w:hAnsi="Helvetica"/>
              </w:rPr>
            </w:pPr>
          </w:p>
        </w:tc>
      </w:tr>
      <w:tr w:rsidR="00453CE2" w:rsidRPr="002042CE" w14:paraId="662FAC87" w14:textId="77777777" w:rsidTr="00C97826">
        <w:trPr>
          <w:trHeight w:val="293"/>
        </w:trPr>
        <w:tc>
          <w:tcPr>
            <w:tcW w:w="3135" w:type="dxa"/>
            <w:shd w:val="clear" w:color="auto" w:fill="FFFFFF"/>
          </w:tcPr>
          <w:p w14:paraId="76BADCA8" w14:textId="77777777" w:rsidR="00453CE2" w:rsidRPr="002042CE" w:rsidRDefault="00453CE2" w:rsidP="002213EA">
            <w:pPr>
              <w:shd w:val="clear" w:color="auto" w:fill="FFFFFF"/>
              <w:ind w:left="5"/>
              <w:jc w:val="both"/>
              <w:rPr>
                <w:rFonts w:ascii="Helvetica" w:hAnsi="Helvetica"/>
              </w:rPr>
            </w:pPr>
            <w:r w:rsidRPr="002042CE">
              <w:rPr>
                <w:rFonts w:ascii="Helvetica" w:hAnsi="Helvetica"/>
              </w:rPr>
              <w:t xml:space="preserve">Less </w:t>
            </w:r>
            <w:r w:rsidRPr="002042CE">
              <w:rPr>
                <w:rFonts w:ascii="Helvetica" w:hAnsi="Helvetica"/>
                <w:b/>
                <w:bCs/>
              </w:rPr>
              <w:t>exempted income amount</w:t>
            </w:r>
          </w:p>
        </w:tc>
        <w:tc>
          <w:tcPr>
            <w:tcW w:w="211" w:type="dxa"/>
            <w:tcBorders>
              <w:right w:val="single" w:sz="6" w:space="0" w:color="auto"/>
            </w:tcBorders>
            <w:shd w:val="clear" w:color="auto" w:fill="FFFFFF"/>
          </w:tcPr>
          <w:p w14:paraId="79B01C87" w14:textId="77777777" w:rsidR="00453CE2" w:rsidRPr="002042CE" w:rsidRDefault="00453CE2" w:rsidP="00700D7B">
            <w:pPr>
              <w:shd w:val="clear" w:color="auto" w:fill="FFFFFF"/>
              <w:rPr>
                <w:rFonts w:ascii="Helvetica" w:hAnsi="Helvetica"/>
              </w:rPr>
            </w:pPr>
            <w:r w:rsidRPr="002042CE">
              <w:rPr>
                <w:rFonts w:ascii="Helvetica" w:eastAsia="Times New Roman" w:hAnsi="Helvetica"/>
                <w:b/>
                <w:bCs/>
              </w:rPr>
              <w:t>–</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14:paraId="74435EDA" w14:textId="77777777" w:rsidR="00453CE2" w:rsidRPr="002042CE" w:rsidRDefault="00453CE2" w:rsidP="00C97826">
            <w:pPr>
              <w:shd w:val="clear" w:color="auto" w:fill="FFFFFF"/>
              <w:jc w:val="center"/>
              <w:rPr>
                <w:rFonts w:ascii="Helvetica" w:hAnsi="Helvetica"/>
              </w:rPr>
            </w:pPr>
            <w:r w:rsidRPr="002042CE">
              <w:rPr>
                <w:rFonts w:ascii="Helvetica" w:hAnsi="Helvetica"/>
              </w:rPr>
              <w:t>$  7,842</w:t>
            </w:r>
          </w:p>
        </w:tc>
        <w:tc>
          <w:tcPr>
            <w:tcW w:w="154" w:type="dxa"/>
            <w:tcBorders>
              <w:left w:val="single" w:sz="6" w:space="0" w:color="auto"/>
            </w:tcBorders>
            <w:shd w:val="clear" w:color="auto" w:fill="FFFFFF"/>
          </w:tcPr>
          <w:p w14:paraId="579ABC1E" w14:textId="77777777" w:rsidR="00453CE2" w:rsidRPr="002042CE" w:rsidRDefault="00453CE2" w:rsidP="00700D7B">
            <w:pPr>
              <w:shd w:val="clear" w:color="auto" w:fill="FFFFFF"/>
              <w:rPr>
                <w:rFonts w:ascii="Helvetica" w:hAnsi="Helvetica"/>
              </w:rPr>
            </w:pPr>
          </w:p>
        </w:tc>
      </w:tr>
      <w:tr w:rsidR="00453CE2" w:rsidRPr="002042CE" w14:paraId="0896B062" w14:textId="77777777" w:rsidTr="00C97826">
        <w:trPr>
          <w:trHeight w:val="138"/>
        </w:trPr>
        <w:tc>
          <w:tcPr>
            <w:tcW w:w="4368" w:type="dxa"/>
            <w:gridSpan w:val="3"/>
            <w:shd w:val="clear" w:color="auto" w:fill="FFFFFF"/>
            <w:vAlign w:val="center"/>
          </w:tcPr>
          <w:p w14:paraId="4DFAAAE2" w14:textId="77777777" w:rsidR="00453CE2" w:rsidRPr="002042CE" w:rsidRDefault="00453CE2" w:rsidP="00C97826">
            <w:pPr>
              <w:shd w:val="clear" w:color="auto" w:fill="FFFFFF"/>
              <w:jc w:val="center"/>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08416" behindDoc="0" locked="0" layoutInCell="1" allowOverlap="1" wp14:anchorId="54ED251F" wp14:editId="4EFE184C">
                      <wp:simplePos x="0" y="0"/>
                      <wp:positionH relativeFrom="column">
                        <wp:posOffset>2008505</wp:posOffset>
                      </wp:positionH>
                      <wp:positionV relativeFrom="paragraph">
                        <wp:posOffset>38964</wp:posOffset>
                      </wp:positionV>
                      <wp:extent cx="755015" cy="8255"/>
                      <wp:effectExtent l="0" t="0" r="26035" b="2984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15" cy="82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15pt,3.05pt" to="217.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">
                      <o:lock v:ext="edit" shapetype="f"/>
                    </v:line>
                  </w:pict>
                </mc:Fallback>
              </mc:AlternateContent>
            </w:r>
          </w:p>
        </w:tc>
        <w:tc>
          <w:tcPr>
            <w:tcW w:w="154" w:type="dxa"/>
            <w:shd w:val="clear" w:color="auto" w:fill="FFFFFF"/>
          </w:tcPr>
          <w:p w14:paraId="247A72E6" w14:textId="77777777" w:rsidR="00453CE2" w:rsidRPr="002042CE" w:rsidRDefault="00453CE2" w:rsidP="00700D7B">
            <w:pPr>
              <w:shd w:val="clear" w:color="auto" w:fill="FFFFFF"/>
              <w:rPr>
                <w:rFonts w:ascii="Helvetica" w:hAnsi="Helvetica"/>
              </w:rPr>
            </w:pPr>
          </w:p>
        </w:tc>
      </w:tr>
      <w:tr w:rsidR="00453CE2" w:rsidRPr="002042CE" w14:paraId="73733242" w14:textId="77777777" w:rsidTr="00C97826">
        <w:trPr>
          <w:trHeight w:val="315"/>
        </w:trPr>
        <w:tc>
          <w:tcPr>
            <w:tcW w:w="3135" w:type="dxa"/>
            <w:shd w:val="clear" w:color="auto" w:fill="FFFFFF"/>
          </w:tcPr>
          <w:p w14:paraId="17F95660" w14:textId="77777777" w:rsidR="00453CE2" w:rsidRPr="002042CE" w:rsidRDefault="00453CE2" w:rsidP="002213EA">
            <w:pPr>
              <w:shd w:val="clear" w:color="auto" w:fill="FFFFFF"/>
              <w:ind w:left="10"/>
              <w:jc w:val="both"/>
              <w:rPr>
                <w:rFonts w:ascii="Helvetica" w:hAnsi="Helvetica"/>
              </w:rPr>
            </w:pPr>
            <w:r w:rsidRPr="002042CE">
              <w:rPr>
                <w:rFonts w:ascii="Helvetica" w:hAnsi="Helvetica"/>
              </w:rPr>
              <w:t xml:space="preserve">Peter's </w:t>
            </w:r>
            <w:r w:rsidRPr="002042CE">
              <w:rPr>
                <w:rFonts w:ascii="Helvetica" w:hAnsi="Helvetica"/>
                <w:b/>
                <w:bCs/>
              </w:rPr>
              <w:t>adjusted income amount</w:t>
            </w:r>
          </w:p>
        </w:tc>
        <w:tc>
          <w:tcPr>
            <w:tcW w:w="211" w:type="dxa"/>
            <w:tcBorders>
              <w:right w:val="single" w:sz="6" w:space="0" w:color="auto"/>
            </w:tcBorders>
            <w:shd w:val="clear" w:color="auto" w:fill="FFFFFF"/>
          </w:tcPr>
          <w:p w14:paraId="5373723F" w14:textId="77777777" w:rsidR="00453CE2" w:rsidRPr="002042CE" w:rsidRDefault="00453CE2" w:rsidP="00700D7B">
            <w:pPr>
              <w:shd w:val="clear" w:color="auto" w:fill="FFFFFF"/>
              <w:rPr>
                <w:rFonts w:ascii="Helvetica" w:hAnsi="Helvetica"/>
              </w:rPr>
            </w:pPr>
            <w:r w:rsidRPr="002042CE">
              <w:rPr>
                <w:rFonts w:ascii="Helvetica" w:hAnsi="Helvetica"/>
                <w:b/>
                <w:bCs/>
              </w:rPr>
              <w:t>=</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14:paraId="0EF2BEC5" w14:textId="77777777" w:rsidR="00453CE2" w:rsidRPr="002042CE" w:rsidRDefault="00453CE2" w:rsidP="00C97826">
            <w:pPr>
              <w:shd w:val="clear" w:color="auto" w:fill="FFFFFF"/>
              <w:jc w:val="center"/>
              <w:rPr>
                <w:rFonts w:ascii="Helvetica" w:hAnsi="Helvetica"/>
              </w:rPr>
            </w:pPr>
            <w:r w:rsidRPr="002042CE">
              <w:rPr>
                <w:rFonts w:ascii="Helvetica" w:hAnsi="Helvetica"/>
              </w:rPr>
              <w:t>$ 25,598</w:t>
            </w:r>
          </w:p>
        </w:tc>
        <w:tc>
          <w:tcPr>
            <w:tcW w:w="154" w:type="dxa"/>
            <w:tcBorders>
              <w:left w:val="single" w:sz="6" w:space="0" w:color="auto"/>
            </w:tcBorders>
            <w:shd w:val="clear" w:color="auto" w:fill="FFFFFF"/>
          </w:tcPr>
          <w:p w14:paraId="118D43EA" w14:textId="77777777" w:rsidR="00453CE2" w:rsidRPr="002042CE" w:rsidRDefault="00453CE2" w:rsidP="00700D7B">
            <w:pPr>
              <w:shd w:val="clear" w:color="auto" w:fill="FFFFFF"/>
              <w:rPr>
                <w:rFonts w:ascii="Helvetica" w:hAnsi="Helvetica"/>
              </w:rPr>
            </w:pPr>
          </w:p>
        </w:tc>
      </w:tr>
      <w:tr w:rsidR="00453CE2" w:rsidRPr="002042CE" w14:paraId="66BEA267" w14:textId="77777777" w:rsidTr="00C97826">
        <w:trPr>
          <w:trHeight w:val="134"/>
        </w:trPr>
        <w:tc>
          <w:tcPr>
            <w:tcW w:w="4368" w:type="dxa"/>
            <w:gridSpan w:val="3"/>
            <w:shd w:val="clear" w:color="auto" w:fill="FFFFFF"/>
            <w:vAlign w:val="center"/>
          </w:tcPr>
          <w:p w14:paraId="255C0E68" w14:textId="77777777" w:rsidR="00453CE2" w:rsidRPr="002042CE" w:rsidRDefault="00453CE2" w:rsidP="00C97826">
            <w:pPr>
              <w:shd w:val="clear" w:color="auto" w:fill="FFFFFF"/>
              <w:jc w:val="center"/>
              <w:rPr>
                <w:rFonts w:ascii="Helvetica" w:hAnsi="Helvetica"/>
              </w:rPr>
            </w:pPr>
          </w:p>
        </w:tc>
        <w:tc>
          <w:tcPr>
            <w:tcW w:w="154" w:type="dxa"/>
            <w:shd w:val="clear" w:color="auto" w:fill="FFFFFF"/>
          </w:tcPr>
          <w:p w14:paraId="57A16C25" w14:textId="77777777" w:rsidR="00453CE2" w:rsidRPr="002042CE" w:rsidRDefault="00453CE2" w:rsidP="00700D7B">
            <w:pPr>
              <w:shd w:val="clear" w:color="auto" w:fill="FFFFFF"/>
              <w:rPr>
                <w:rFonts w:ascii="Helvetica" w:hAnsi="Helvetica"/>
              </w:rPr>
            </w:pPr>
          </w:p>
        </w:tc>
      </w:tr>
      <w:tr w:rsidR="00453CE2" w:rsidRPr="002042CE" w14:paraId="1F38F021" w14:textId="77777777" w:rsidTr="00C97826">
        <w:trPr>
          <w:trHeight w:val="309"/>
        </w:trPr>
        <w:tc>
          <w:tcPr>
            <w:tcW w:w="3135" w:type="dxa"/>
            <w:shd w:val="clear" w:color="auto" w:fill="FFFFFF"/>
          </w:tcPr>
          <w:p w14:paraId="3A6936E4" w14:textId="77777777" w:rsidR="00453CE2" w:rsidRPr="002042CE" w:rsidRDefault="00453CE2" w:rsidP="002213EA">
            <w:pPr>
              <w:shd w:val="clear" w:color="auto" w:fill="FFFFFF"/>
              <w:ind w:left="10"/>
              <w:jc w:val="both"/>
              <w:rPr>
                <w:rFonts w:ascii="Helvetica" w:hAnsi="Helvetica"/>
              </w:rPr>
            </w:pPr>
            <w:r w:rsidRPr="002042CE">
              <w:rPr>
                <w:rFonts w:ascii="Helvetica" w:hAnsi="Helvetica"/>
              </w:rPr>
              <w:t xml:space="preserve">Multiply by </w:t>
            </w:r>
            <w:r w:rsidRPr="002042CE">
              <w:rPr>
                <w:rFonts w:ascii="Helvetica" w:hAnsi="Helvetica"/>
                <w:b/>
                <w:bCs/>
              </w:rPr>
              <w:t>child support percentage</w:t>
            </w:r>
          </w:p>
        </w:tc>
        <w:tc>
          <w:tcPr>
            <w:tcW w:w="211" w:type="dxa"/>
            <w:tcBorders>
              <w:right w:val="single" w:sz="6" w:space="0" w:color="auto"/>
            </w:tcBorders>
            <w:shd w:val="clear" w:color="auto" w:fill="FFFFFF"/>
          </w:tcPr>
          <w:p w14:paraId="716B8AC3" w14:textId="77777777" w:rsidR="00453CE2" w:rsidRPr="002042CE" w:rsidRDefault="00453CE2" w:rsidP="00700D7B">
            <w:pPr>
              <w:shd w:val="clear" w:color="auto" w:fill="FFFFFF"/>
              <w:rPr>
                <w:rFonts w:ascii="Helvetica" w:hAnsi="Helvetica"/>
              </w:rPr>
            </w:pPr>
            <w:r w:rsidRPr="002042CE">
              <w:rPr>
                <w:rFonts w:ascii="Helvetica" w:eastAsia="Times New Roman" w:hAnsi="Helvetica"/>
                <w:b/>
                <w:bCs/>
              </w:rPr>
              <w:t>×</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14:paraId="45B7550C" w14:textId="77777777" w:rsidR="00453CE2" w:rsidRPr="002042CE" w:rsidRDefault="00453CE2" w:rsidP="00C97826">
            <w:pPr>
              <w:shd w:val="clear" w:color="auto" w:fill="FFFFFF"/>
              <w:ind w:left="34"/>
              <w:jc w:val="center"/>
              <w:rPr>
                <w:rFonts w:ascii="Helvetica" w:hAnsi="Helvetica"/>
                <w:b/>
              </w:rPr>
            </w:pPr>
            <w:r w:rsidRPr="002042CE">
              <w:rPr>
                <w:rFonts w:ascii="Helvetica" w:hAnsi="Helvetica"/>
                <w:b/>
                <w:bCs/>
              </w:rPr>
              <w:t>19.45%</w:t>
            </w:r>
          </w:p>
        </w:tc>
        <w:tc>
          <w:tcPr>
            <w:tcW w:w="154" w:type="dxa"/>
            <w:tcBorders>
              <w:left w:val="single" w:sz="6" w:space="0" w:color="auto"/>
            </w:tcBorders>
            <w:shd w:val="clear" w:color="auto" w:fill="FFFFFF"/>
          </w:tcPr>
          <w:p w14:paraId="25469117" w14:textId="77777777" w:rsidR="00453CE2" w:rsidRPr="002042CE" w:rsidRDefault="002213EA" w:rsidP="00700D7B">
            <w:pPr>
              <w:shd w:val="clear" w:color="auto" w:fill="FFFFFF"/>
              <w:rPr>
                <w:rFonts w:ascii="Helvetica" w:hAnsi="Helvetica"/>
              </w:rPr>
            </w:pPr>
            <w:r w:rsidRPr="002042CE">
              <w:rPr>
                <w:rFonts w:ascii="Helvetica" w:hAnsi="Helvetica"/>
                <w:noProof/>
                <w:lang w:val="en-AU" w:eastAsia="en-AU"/>
              </w:rPr>
              <mc:AlternateContent>
                <mc:Choice Requires="wps">
                  <w:drawing>
                    <wp:anchor distT="0" distB="0" distL="114300" distR="114300" simplePos="0" relativeHeight="251718656" behindDoc="0" locked="0" layoutInCell="1" allowOverlap="1" wp14:anchorId="6AA5BAA0" wp14:editId="08C7C5D0">
                      <wp:simplePos x="0" y="0"/>
                      <wp:positionH relativeFrom="column">
                        <wp:posOffset>205461</wp:posOffset>
                      </wp:positionH>
                      <wp:positionV relativeFrom="paragraph">
                        <wp:posOffset>104546</wp:posOffset>
                      </wp:positionV>
                      <wp:extent cx="0" cy="1060704"/>
                      <wp:effectExtent l="0" t="0" r="19050" b="25400"/>
                      <wp:wrapNone/>
                      <wp:docPr id="31" name="Straight Connector 31"/>
                      <wp:cNvGraphicFramePr/>
                      <a:graphic xmlns:a="http://schemas.openxmlformats.org/drawingml/2006/main">
                        <a:graphicData uri="http://schemas.microsoft.com/office/word/2010/wordprocessingShape">
                          <wps:wsp>
                            <wps:cNvCnPr/>
                            <wps:spPr>
                              <a:xfrm>
                                <a:off x="0" y="0"/>
                                <a:ext cx="0" cy="10607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1"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8.25pt" to="16.2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" strokecolor="black [3040]"/>
                  </w:pict>
                </mc:Fallback>
              </mc:AlternateContent>
            </w:r>
            <w:r w:rsidRPr="002042CE">
              <w:rPr>
                <w:rFonts w:ascii="Helvetica" w:hAnsi="Helvetica"/>
                <w:noProof/>
                <w:lang w:val="en-AU" w:eastAsia="en-AU"/>
              </w:rPr>
              <mc:AlternateContent>
                <mc:Choice Requires="wps">
                  <w:drawing>
                    <wp:anchor distT="0" distB="0" distL="114300" distR="114300" simplePos="0" relativeHeight="251717632" behindDoc="0" locked="0" layoutInCell="1" allowOverlap="1" wp14:anchorId="514901DC" wp14:editId="78D930DB">
                      <wp:simplePos x="0" y="0"/>
                      <wp:positionH relativeFrom="column">
                        <wp:posOffset>61560</wp:posOffset>
                      </wp:positionH>
                      <wp:positionV relativeFrom="paragraph">
                        <wp:posOffset>105263</wp:posOffset>
                      </wp:positionV>
                      <wp:extent cx="140677" cy="0"/>
                      <wp:effectExtent l="38100" t="76200" r="12065" b="114300"/>
                      <wp:wrapNone/>
                      <wp:docPr id="30" name="Straight Arrow Connector 30"/>
                      <wp:cNvGraphicFramePr/>
                      <a:graphic xmlns:a="http://schemas.openxmlformats.org/drawingml/2006/main">
                        <a:graphicData uri="http://schemas.microsoft.com/office/word/2010/wordprocessingShape">
                          <wps:wsp>
                            <wps:cNvCnPr/>
                            <wps:spPr>
                              <a:xfrm flipH="1">
                                <a:off x="0" y="0"/>
                                <a:ext cx="1406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F768C6" id="Straight Arrow Connector 30" o:spid="_x0000_s1026" type="#_x0000_t32" style="position:absolute;margin-left:4.85pt;margin-top:8.3pt;width:11.1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" strokecolor="black [3040]">
                      <v:stroke endarrow="open"/>
                    </v:shape>
                  </w:pict>
                </mc:Fallback>
              </mc:AlternateContent>
            </w:r>
          </w:p>
        </w:tc>
      </w:tr>
      <w:tr w:rsidR="00453CE2" w:rsidRPr="002042CE" w14:paraId="221D410B" w14:textId="77777777" w:rsidTr="00C97826">
        <w:trPr>
          <w:trHeight w:val="143"/>
        </w:trPr>
        <w:tc>
          <w:tcPr>
            <w:tcW w:w="4368" w:type="dxa"/>
            <w:gridSpan w:val="3"/>
            <w:shd w:val="clear" w:color="auto" w:fill="FFFFFF"/>
            <w:vAlign w:val="center"/>
          </w:tcPr>
          <w:p w14:paraId="6660F47B" w14:textId="77777777" w:rsidR="00453CE2" w:rsidRPr="002042CE" w:rsidRDefault="00677B6E" w:rsidP="00C97826">
            <w:pPr>
              <w:shd w:val="clear" w:color="auto" w:fill="FFFFFF"/>
              <w:jc w:val="center"/>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09440" behindDoc="0" locked="0" layoutInCell="1" allowOverlap="1" wp14:anchorId="3F343CE4" wp14:editId="5210D011">
                      <wp:simplePos x="0" y="0"/>
                      <wp:positionH relativeFrom="column">
                        <wp:posOffset>2045496</wp:posOffset>
                      </wp:positionH>
                      <wp:positionV relativeFrom="paragraph">
                        <wp:posOffset>52070</wp:posOffset>
                      </wp:positionV>
                      <wp:extent cx="75565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4FF848" id="Straight Connector 11"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05pt,4.1pt" to="220.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">
                      <o:lock v:ext="edit" shapetype="f"/>
                    </v:line>
                  </w:pict>
                </mc:Fallback>
              </mc:AlternateContent>
            </w:r>
          </w:p>
        </w:tc>
        <w:tc>
          <w:tcPr>
            <w:tcW w:w="154" w:type="dxa"/>
            <w:shd w:val="clear" w:color="auto" w:fill="FFFFFF"/>
          </w:tcPr>
          <w:p w14:paraId="3090125D" w14:textId="77777777" w:rsidR="00453CE2" w:rsidRPr="002042CE" w:rsidRDefault="00453CE2" w:rsidP="00700D7B">
            <w:pPr>
              <w:shd w:val="clear" w:color="auto" w:fill="FFFFFF"/>
              <w:rPr>
                <w:rFonts w:ascii="Helvetica" w:hAnsi="Helvetica"/>
              </w:rPr>
            </w:pPr>
          </w:p>
        </w:tc>
      </w:tr>
      <w:tr w:rsidR="00453CE2" w:rsidRPr="002042CE" w14:paraId="4F9B0F55" w14:textId="77777777" w:rsidTr="00C97826">
        <w:trPr>
          <w:trHeight w:val="290"/>
        </w:trPr>
        <w:tc>
          <w:tcPr>
            <w:tcW w:w="3135" w:type="dxa"/>
            <w:shd w:val="clear" w:color="auto" w:fill="FFFFFF"/>
          </w:tcPr>
          <w:p w14:paraId="575512DE" w14:textId="77777777" w:rsidR="00453CE2" w:rsidRPr="002042CE" w:rsidRDefault="00453CE2" w:rsidP="002213EA">
            <w:pPr>
              <w:shd w:val="clear" w:color="auto" w:fill="FFFFFF"/>
              <w:ind w:left="14"/>
              <w:jc w:val="both"/>
              <w:rPr>
                <w:rFonts w:ascii="Helvetica" w:hAnsi="Helvetica"/>
              </w:rPr>
            </w:pPr>
            <w:r w:rsidRPr="002042CE">
              <w:rPr>
                <w:rFonts w:ascii="Helvetica" w:hAnsi="Helvetica"/>
              </w:rPr>
              <w:t xml:space="preserve">Peter's 1992/93 child support </w:t>
            </w:r>
            <w:r w:rsidRPr="002042CE">
              <w:rPr>
                <w:rFonts w:ascii="Helvetica" w:hAnsi="Helvetica"/>
                <w:b/>
                <w:bCs/>
              </w:rPr>
              <w:t>annual rate</w:t>
            </w:r>
          </w:p>
        </w:tc>
        <w:tc>
          <w:tcPr>
            <w:tcW w:w="211" w:type="dxa"/>
            <w:tcBorders>
              <w:right w:val="single" w:sz="6" w:space="0" w:color="auto"/>
            </w:tcBorders>
            <w:shd w:val="clear" w:color="auto" w:fill="FFFFFF"/>
          </w:tcPr>
          <w:p w14:paraId="75C1C09D" w14:textId="77777777" w:rsidR="00453CE2" w:rsidRPr="002042CE" w:rsidRDefault="00453CE2" w:rsidP="00700D7B">
            <w:pPr>
              <w:shd w:val="clear" w:color="auto" w:fill="FFFFFF"/>
              <w:rPr>
                <w:rFonts w:ascii="Helvetica" w:hAnsi="Helvetica"/>
              </w:rPr>
            </w:pPr>
            <w:r w:rsidRPr="002042CE">
              <w:rPr>
                <w:rFonts w:ascii="Helvetica" w:hAnsi="Helvetica"/>
                <w:b/>
                <w:bCs/>
              </w:rPr>
              <w:t>=</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14:paraId="25072B71" w14:textId="77777777" w:rsidR="00453CE2" w:rsidRPr="002042CE" w:rsidRDefault="00453CE2" w:rsidP="00C97826">
            <w:pPr>
              <w:shd w:val="clear" w:color="auto" w:fill="FFFFFF"/>
              <w:jc w:val="center"/>
              <w:rPr>
                <w:rFonts w:ascii="Helvetica" w:hAnsi="Helvetica"/>
              </w:rPr>
            </w:pPr>
            <w:r w:rsidRPr="002042CE">
              <w:rPr>
                <w:rFonts w:ascii="Helvetica" w:hAnsi="Helvetica"/>
              </w:rPr>
              <w:t>$  4,979</w:t>
            </w:r>
          </w:p>
        </w:tc>
        <w:tc>
          <w:tcPr>
            <w:tcW w:w="154" w:type="dxa"/>
            <w:tcBorders>
              <w:left w:val="single" w:sz="6" w:space="0" w:color="auto"/>
            </w:tcBorders>
            <w:shd w:val="clear" w:color="auto" w:fill="FFFFFF"/>
          </w:tcPr>
          <w:p w14:paraId="1F1A50D0" w14:textId="77777777" w:rsidR="00453CE2" w:rsidRPr="002042CE" w:rsidRDefault="00453CE2" w:rsidP="00700D7B">
            <w:pPr>
              <w:shd w:val="clear" w:color="auto" w:fill="FFFFFF"/>
              <w:rPr>
                <w:rFonts w:ascii="Helvetica" w:hAnsi="Helvetica"/>
              </w:rPr>
            </w:pPr>
          </w:p>
        </w:tc>
      </w:tr>
      <w:tr w:rsidR="00453CE2" w:rsidRPr="002042CE" w14:paraId="3E501DE2" w14:textId="77777777" w:rsidTr="00C97826">
        <w:trPr>
          <w:trHeight w:val="94"/>
        </w:trPr>
        <w:tc>
          <w:tcPr>
            <w:tcW w:w="3135" w:type="dxa"/>
            <w:tcBorders>
              <w:bottom w:val="single" w:sz="4" w:space="0" w:color="auto"/>
            </w:tcBorders>
            <w:shd w:val="clear" w:color="auto" w:fill="FFFFFF"/>
          </w:tcPr>
          <w:p w14:paraId="0AA80C92" w14:textId="77777777" w:rsidR="00453CE2" w:rsidRPr="002042CE" w:rsidRDefault="00453CE2" w:rsidP="00700D7B">
            <w:pPr>
              <w:shd w:val="clear" w:color="auto" w:fill="FFFFFF"/>
              <w:rPr>
                <w:rFonts w:ascii="Helvetica" w:hAnsi="Helvetica"/>
              </w:rPr>
            </w:pPr>
          </w:p>
        </w:tc>
        <w:tc>
          <w:tcPr>
            <w:tcW w:w="211" w:type="dxa"/>
            <w:tcBorders>
              <w:bottom w:val="single" w:sz="4" w:space="0" w:color="auto"/>
            </w:tcBorders>
            <w:shd w:val="clear" w:color="auto" w:fill="FFFFFF"/>
          </w:tcPr>
          <w:p w14:paraId="6BF6E499" w14:textId="77777777" w:rsidR="00453CE2" w:rsidRPr="002042CE" w:rsidRDefault="00453CE2" w:rsidP="00700D7B">
            <w:pPr>
              <w:shd w:val="clear" w:color="auto" w:fill="FFFFFF"/>
              <w:rPr>
                <w:rFonts w:ascii="Helvetica" w:hAnsi="Helvetica"/>
              </w:rPr>
            </w:pPr>
          </w:p>
        </w:tc>
        <w:tc>
          <w:tcPr>
            <w:tcW w:w="1022" w:type="dxa"/>
            <w:tcBorders>
              <w:bottom w:val="single" w:sz="4" w:space="0" w:color="auto"/>
            </w:tcBorders>
            <w:shd w:val="clear" w:color="auto" w:fill="FFFFFF"/>
          </w:tcPr>
          <w:p w14:paraId="79ACBE2F" w14:textId="77777777" w:rsidR="00453CE2" w:rsidRPr="002042CE" w:rsidRDefault="00453CE2" w:rsidP="00700D7B">
            <w:pPr>
              <w:shd w:val="clear" w:color="auto" w:fill="FFFFFF"/>
              <w:jc w:val="right"/>
              <w:rPr>
                <w:rFonts w:ascii="Helvetica" w:hAnsi="Helvetica"/>
              </w:rPr>
            </w:pPr>
          </w:p>
        </w:tc>
        <w:tc>
          <w:tcPr>
            <w:tcW w:w="154" w:type="dxa"/>
            <w:tcBorders>
              <w:bottom w:val="single" w:sz="4" w:space="0" w:color="auto"/>
            </w:tcBorders>
            <w:shd w:val="clear" w:color="auto" w:fill="FFFFFF"/>
          </w:tcPr>
          <w:p w14:paraId="730913F9" w14:textId="77777777" w:rsidR="00453CE2" w:rsidRPr="002042CE" w:rsidRDefault="00453CE2" w:rsidP="00700D7B">
            <w:pPr>
              <w:shd w:val="clear" w:color="auto" w:fill="FFFFFF"/>
              <w:rPr>
                <w:rFonts w:ascii="Helvetica" w:hAnsi="Helvetica"/>
              </w:rPr>
            </w:pPr>
          </w:p>
        </w:tc>
      </w:tr>
    </w:tbl>
    <w:p w14:paraId="22974CA2" w14:textId="77777777" w:rsidR="00453CE2" w:rsidRPr="002042CE" w:rsidRDefault="00453CE2" w:rsidP="002213EA">
      <w:pPr>
        <w:shd w:val="clear" w:color="auto" w:fill="FFFFFF"/>
        <w:spacing w:before="60"/>
        <w:jc w:val="both"/>
        <w:rPr>
          <w:rFonts w:ascii="Helvetica" w:hAnsi="Helvetica"/>
        </w:rPr>
      </w:pPr>
      <w:r w:rsidRPr="002042CE">
        <w:rPr>
          <w:rFonts w:ascii="Helvetica" w:hAnsi="Helvetica"/>
        </w:rPr>
        <w:t>Peter owes Mary $4,979</w:t>
      </w:r>
    </w:p>
    <w:p w14:paraId="21639B0D" w14:textId="77777777" w:rsidR="00453CE2" w:rsidRPr="002042CE" w:rsidRDefault="002213EA" w:rsidP="00453CE2">
      <w:pPr>
        <w:shd w:val="clear" w:color="auto" w:fill="FFFFFF"/>
        <w:jc w:val="both"/>
        <w:rPr>
          <w:rFonts w:ascii="Helvetica" w:hAnsi="Helvetica"/>
        </w:rPr>
      </w:pPr>
      <w:r w:rsidRPr="002042CE">
        <w:rPr>
          <w:rFonts w:ascii="Helvetica" w:hAnsi="Helvetica"/>
          <w:noProof/>
          <w:lang w:val="en-AU" w:eastAsia="en-AU"/>
        </w:rPr>
        <mc:AlternateContent>
          <mc:Choice Requires="wps">
            <w:drawing>
              <wp:anchor distT="0" distB="0" distL="114300" distR="114300" simplePos="0" relativeHeight="251719680" behindDoc="0" locked="0" layoutInCell="1" allowOverlap="1" wp14:anchorId="6A0B02D3" wp14:editId="513AC0D7">
                <wp:simplePos x="0" y="0"/>
                <wp:positionH relativeFrom="column">
                  <wp:posOffset>2940710</wp:posOffset>
                </wp:positionH>
                <wp:positionV relativeFrom="paragraph">
                  <wp:posOffset>69875</wp:posOffset>
                </wp:positionV>
                <wp:extent cx="3701492" cy="0"/>
                <wp:effectExtent l="0" t="0" r="13335" b="19050"/>
                <wp:wrapNone/>
                <wp:docPr id="32" name="Straight Connector 32"/>
                <wp:cNvGraphicFramePr/>
                <a:graphic xmlns:a="http://schemas.openxmlformats.org/drawingml/2006/main">
                  <a:graphicData uri="http://schemas.microsoft.com/office/word/2010/wordprocessingShape">
                    <wps:wsp>
                      <wps:cNvCnPr/>
                      <wps:spPr>
                        <a:xfrm>
                          <a:off x="0" y="0"/>
                          <a:ext cx="3701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55pt,5.5pt" to="5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" strokecolor="black [3040]"/>
            </w:pict>
          </mc:Fallback>
        </mc:AlternateContent>
      </w:r>
      <w:r w:rsidR="00453CE2" w:rsidRPr="002042CE">
        <w:rPr>
          <w:rFonts w:ascii="Helvetica" w:hAnsi="Helvetica"/>
        </w:rPr>
        <w:t>Mary owes Peter $1,600</w:t>
      </w:r>
    </w:p>
    <w:p w14:paraId="053FFE0B" w14:textId="77777777" w:rsidR="00453CE2" w:rsidRPr="002042CE" w:rsidRDefault="00453CE2" w:rsidP="00453CE2">
      <w:pPr>
        <w:shd w:val="clear" w:color="auto" w:fill="FFFFFF"/>
        <w:rPr>
          <w:rFonts w:ascii="Helvetica" w:hAnsi="Helvetica"/>
        </w:rPr>
      </w:pPr>
      <w:r w:rsidRPr="002042CE">
        <w:rPr>
          <w:rFonts w:ascii="Helvetica" w:hAnsi="Helvetica"/>
        </w:rPr>
        <w:t xml:space="preserve">Therefore Peter pays Mary: $4,979 </w:t>
      </w:r>
      <w:r w:rsidRPr="002042CE">
        <w:rPr>
          <w:rFonts w:ascii="Helvetica" w:eastAsia="Times New Roman" w:hAnsi="Helvetica"/>
          <w:noProof/>
        </w:rPr>
        <w:t>−</w:t>
      </w:r>
      <w:r w:rsidRPr="002042CE">
        <w:rPr>
          <w:rFonts w:ascii="Helvetica" w:eastAsia="Times New Roman" w:hAnsi="Helvetica"/>
        </w:rPr>
        <w:t xml:space="preserve"> $1,600 = $3,379</w:t>
      </w:r>
    </w:p>
    <w:p w14:paraId="0301A7F1" w14:textId="3578120E" w:rsidR="00453CE2" w:rsidRPr="00A557B6" w:rsidRDefault="00677B6E" w:rsidP="00A557B6">
      <w:pPr>
        <w:shd w:val="clear" w:color="auto" w:fill="FFFFFF"/>
        <w:spacing w:before="20" w:after="60"/>
        <w:rPr>
          <w:rFonts w:ascii="Helvetica" w:hAnsi="Helvetica"/>
          <w:sz w:val="2"/>
        </w:rPr>
      </w:pPr>
      <w:r w:rsidRPr="002042CE">
        <w:rPr>
          <w:rFonts w:ascii="Helvetica" w:hAnsi="Helvetica"/>
        </w:rPr>
        <w:br w:type="column"/>
      </w:r>
      <w:r w:rsidR="00453CE2" w:rsidRPr="002042CE">
        <w:rPr>
          <w:rFonts w:ascii="Helvetica" w:hAnsi="Helvetica"/>
        </w:rPr>
        <w:lastRenderedPageBreak/>
        <w:t>For Mary to pay Peter:</w:t>
      </w:r>
    </w:p>
    <w:tbl>
      <w:tblPr>
        <w:tblW w:w="5215" w:type="pct"/>
        <w:jc w:val="center"/>
        <w:tblLayout w:type="fixed"/>
        <w:tblCellMar>
          <w:left w:w="40" w:type="dxa"/>
          <w:right w:w="40" w:type="dxa"/>
        </w:tblCellMar>
        <w:tblLook w:val="0000" w:firstRow="0" w:lastRow="0" w:firstColumn="0" w:lastColumn="0" w:noHBand="0" w:noVBand="0"/>
      </w:tblPr>
      <w:tblGrid>
        <w:gridCol w:w="2961"/>
        <w:gridCol w:w="236"/>
        <w:gridCol w:w="62"/>
        <w:gridCol w:w="208"/>
        <w:gridCol w:w="819"/>
        <w:gridCol w:w="171"/>
        <w:gridCol w:w="208"/>
      </w:tblGrid>
      <w:tr w:rsidR="00453CE2" w:rsidRPr="002042CE" w14:paraId="3B365EF4" w14:textId="77777777" w:rsidTr="00A557B6">
        <w:trPr>
          <w:trHeight w:val="244"/>
          <w:jc w:val="center"/>
        </w:trPr>
        <w:tc>
          <w:tcPr>
            <w:tcW w:w="4285" w:type="dxa"/>
            <w:gridSpan w:val="5"/>
            <w:tcBorders>
              <w:top w:val="single" w:sz="4" w:space="0" w:color="auto"/>
              <w:left w:val="single" w:sz="4" w:space="0" w:color="auto"/>
              <w:bottom w:val="nil"/>
            </w:tcBorders>
            <w:shd w:val="clear" w:color="auto" w:fill="FFFFFF"/>
          </w:tcPr>
          <w:p w14:paraId="71948803" w14:textId="77777777" w:rsidR="00453CE2" w:rsidRPr="002042CE" w:rsidRDefault="00453CE2" w:rsidP="00700D7B">
            <w:pPr>
              <w:shd w:val="clear" w:color="auto" w:fill="FFFFFF"/>
              <w:rPr>
                <w:rFonts w:ascii="Helvetica" w:hAnsi="Helvetica"/>
              </w:rPr>
            </w:pPr>
          </w:p>
        </w:tc>
        <w:tc>
          <w:tcPr>
            <w:tcW w:w="379" w:type="dxa"/>
            <w:gridSpan w:val="2"/>
            <w:tcBorders>
              <w:top w:val="single" w:sz="4" w:space="0" w:color="auto"/>
              <w:left w:val="nil"/>
              <w:bottom w:val="nil"/>
              <w:right w:val="single" w:sz="4" w:space="0" w:color="auto"/>
            </w:tcBorders>
            <w:shd w:val="clear" w:color="auto" w:fill="FFFFFF"/>
          </w:tcPr>
          <w:p w14:paraId="6A32D586" w14:textId="77777777" w:rsidR="00453CE2" w:rsidRPr="002042CE" w:rsidRDefault="00453CE2" w:rsidP="00700D7B">
            <w:pPr>
              <w:shd w:val="clear" w:color="auto" w:fill="FFFFFF"/>
              <w:rPr>
                <w:rFonts w:ascii="Helvetica" w:hAnsi="Helvetica"/>
              </w:rPr>
            </w:pPr>
          </w:p>
        </w:tc>
      </w:tr>
      <w:tr w:rsidR="00677B6E" w:rsidRPr="002042CE" w14:paraId="24B915DD" w14:textId="77777777" w:rsidTr="00C97826">
        <w:trPr>
          <w:trHeight w:val="20"/>
          <w:jc w:val="center"/>
        </w:trPr>
        <w:tc>
          <w:tcPr>
            <w:tcW w:w="3196" w:type="dxa"/>
            <w:gridSpan w:val="2"/>
            <w:tcBorders>
              <w:top w:val="nil"/>
              <w:left w:val="single" w:sz="4" w:space="0" w:color="auto"/>
              <w:bottom w:val="nil"/>
              <w:right w:val="nil"/>
            </w:tcBorders>
            <w:shd w:val="clear" w:color="auto" w:fill="FFFFFF"/>
          </w:tcPr>
          <w:p w14:paraId="2FE59859" w14:textId="77777777" w:rsidR="00453CE2" w:rsidRPr="002042CE" w:rsidRDefault="00453CE2" w:rsidP="002213EA">
            <w:pPr>
              <w:shd w:val="clear" w:color="auto" w:fill="FFFFFF"/>
              <w:ind w:firstLine="10"/>
              <w:jc w:val="both"/>
              <w:rPr>
                <w:rFonts w:ascii="Helvetica" w:hAnsi="Helvetica"/>
              </w:rPr>
            </w:pPr>
            <w:r w:rsidRPr="002042CE">
              <w:rPr>
                <w:rFonts w:ascii="Helvetica" w:hAnsi="Helvetica"/>
              </w:rPr>
              <w:t>Mary's taxable income for 1 July 1990 to 30 June 1991</w:t>
            </w:r>
          </w:p>
        </w:tc>
        <w:tc>
          <w:tcPr>
            <w:tcW w:w="270" w:type="dxa"/>
            <w:gridSpan w:val="2"/>
            <w:tcBorders>
              <w:top w:val="nil"/>
              <w:left w:val="nil"/>
              <w:bottom w:val="nil"/>
              <w:right w:val="single" w:sz="4" w:space="0" w:color="auto"/>
            </w:tcBorders>
            <w:shd w:val="clear" w:color="auto" w:fill="FFFFFF"/>
          </w:tcPr>
          <w:p w14:paraId="161262C7" w14:textId="77777777" w:rsidR="00453CE2" w:rsidRPr="002042CE" w:rsidRDefault="00453CE2" w:rsidP="00700D7B">
            <w:pPr>
              <w:shd w:val="clear" w:color="auto" w:fill="FFFFFF"/>
              <w:rPr>
                <w:rFonts w:ascii="Helvetica" w:hAnsi="Helvetica"/>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643AF7" w14:textId="77777777" w:rsidR="00453CE2" w:rsidRPr="002042CE" w:rsidRDefault="00453CE2" w:rsidP="00C97826">
            <w:pPr>
              <w:shd w:val="clear" w:color="auto" w:fill="FFFFFF"/>
              <w:jc w:val="center"/>
              <w:rPr>
                <w:rFonts w:ascii="Helvetica" w:hAnsi="Helvetica"/>
              </w:rPr>
            </w:pPr>
            <w:r w:rsidRPr="002042CE">
              <w:rPr>
                <w:rFonts w:ascii="Helvetica" w:hAnsi="Helvetica"/>
              </w:rPr>
              <w:t>$ 28,000</w:t>
            </w:r>
          </w:p>
        </w:tc>
        <w:tc>
          <w:tcPr>
            <w:tcW w:w="208" w:type="dxa"/>
            <w:tcBorders>
              <w:top w:val="nil"/>
              <w:left w:val="single" w:sz="4" w:space="0" w:color="auto"/>
              <w:bottom w:val="nil"/>
              <w:right w:val="single" w:sz="4" w:space="0" w:color="auto"/>
            </w:tcBorders>
            <w:shd w:val="clear" w:color="auto" w:fill="FFFFFF"/>
          </w:tcPr>
          <w:p w14:paraId="52370B4B" w14:textId="77777777" w:rsidR="00453CE2" w:rsidRPr="002042CE" w:rsidRDefault="00453CE2" w:rsidP="00700D7B">
            <w:pPr>
              <w:shd w:val="clear" w:color="auto" w:fill="FFFFFF"/>
              <w:rPr>
                <w:rFonts w:ascii="Helvetica" w:hAnsi="Helvetica"/>
              </w:rPr>
            </w:pPr>
          </w:p>
        </w:tc>
      </w:tr>
      <w:tr w:rsidR="00453CE2" w:rsidRPr="002042CE" w14:paraId="5948E992" w14:textId="77777777" w:rsidTr="00C97826">
        <w:trPr>
          <w:trHeight w:val="179"/>
          <w:jc w:val="center"/>
        </w:trPr>
        <w:tc>
          <w:tcPr>
            <w:tcW w:w="4456" w:type="dxa"/>
            <w:gridSpan w:val="6"/>
            <w:tcBorders>
              <w:top w:val="nil"/>
              <w:left w:val="single" w:sz="4" w:space="0" w:color="auto"/>
              <w:bottom w:val="nil"/>
            </w:tcBorders>
            <w:shd w:val="clear" w:color="auto" w:fill="FFFFFF"/>
            <w:vAlign w:val="center"/>
          </w:tcPr>
          <w:p w14:paraId="6B887C0D" w14:textId="77777777" w:rsidR="00453CE2" w:rsidRPr="002042CE" w:rsidRDefault="00453CE2" w:rsidP="00C97826">
            <w:pPr>
              <w:shd w:val="clear" w:color="auto" w:fill="FFFFFF"/>
              <w:jc w:val="center"/>
              <w:rPr>
                <w:rFonts w:ascii="Helvetica" w:hAnsi="Helvetica"/>
              </w:rPr>
            </w:pPr>
          </w:p>
        </w:tc>
        <w:tc>
          <w:tcPr>
            <w:tcW w:w="208" w:type="dxa"/>
            <w:tcBorders>
              <w:top w:val="nil"/>
              <w:right w:val="single" w:sz="4" w:space="0" w:color="auto"/>
            </w:tcBorders>
            <w:shd w:val="clear" w:color="auto" w:fill="FFFFFF"/>
          </w:tcPr>
          <w:p w14:paraId="6E0BE479" w14:textId="77777777" w:rsidR="00453CE2" w:rsidRPr="002042CE" w:rsidRDefault="00453CE2" w:rsidP="00700D7B">
            <w:pPr>
              <w:shd w:val="clear" w:color="auto" w:fill="FFFFFF"/>
              <w:rPr>
                <w:rFonts w:ascii="Helvetica" w:hAnsi="Helvetica"/>
              </w:rPr>
            </w:pPr>
          </w:p>
        </w:tc>
      </w:tr>
      <w:tr w:rsidR="00677B6E" w:rsidRPr="002042CE" w14:paraId="5710E40C" w14:textId="77777777" w:rsidTr="00A557B6">
        <w:trPr>
          <w:trHeight w:val="283"/>
          <w:jc w:val="center"/>
        </w:trPr>
        <w:tc>
          <w:tcPr>
            <w:tcW w:w="3196" w:type="dxa"/>
            <w:gridSpan w:val="2"/>
            <w:tcBorders>
              <w:top w:val="nil"/>
              <w:left w:val="single" w:sz="4" w:space="0" w:color="auto"/>
              <w:bottom w:val="nil"/>
              <w:right w:val="nil"/>
            </w:tcBorders>
            <w:shd w:val="clear" w:color="auto" w:fill="FFFFFF"/>
          </w:tcPr>
          <w:p w14:paraId="5D356A5E" w14:textId="77777777" w:rsidR="00453CE2" w:rsidRPr="002042CE" w:rsidRDefault="00453CE2" w:rsidP="002213EA">
            <w:pPr>
              <w:shd w:val="clear" w:color="auto" w:fill="FFFFFF"/>
              <w:jc w:val="both"/>
              <w:rPr>
                <w:rFonts w:ascii="Helvetica" w:hAnsi="Helvetica"/>
              </w:rPr>
            </w:pPr>
            <w:r w:rsidRPr="002042CE">
              <w:rPr>
                <w:rFonts w:ascii="Helvetica" w:hAnsi="Helvetica"/>
              </w:rPr>
              <w:t>Adjust by 4.5% to allow for inflation</w:t>
            </w:r>
          </w:p>
        </w:tc>
        <w:tc>
          <w:tcPr>
            <w:tcW w:w="270" w:type="dxa"/>
            <w:gridSpan w:val="2"/>
            <w:tcBorders>
              <w:top w:val="nil"/>
              <w:left w:val="nil"/>
              <w:right w:val="single" w:sz="6" w:space="0" w:color="auto"/>
            </w:tcBorders>
            <w:shd w:val="clear" w:color="auto" w:fill="FFFFFF"/>
          </w:tcPr>
          <w:p w14:paraId="653E7A4D" w14:textId="77777777" w:rsidR="00453CE2" w:rsidRPr="002042CE" w:rsidRDefault="00453CE2" w:rsidP="00700D7B">
            <w:pPr>
              <w:shd w:val="clear" w:color="auto" w:fill="FFFFFF"/>
              <w:rPr>
                <w:rFonts w:ascii="Helvetica" w:hAnsi="Helvetica"/>
              </w:rPr>
            </w:pPr>
            <w:r w:rsidRPr="002042CE">
              <w:rPr>
                <w:rFonts w:ascii="Helvetica" w:hAnsi="Helvetica"/>
                <w:b/>
                <w:bCs/>
              </w:rPr>
              <w:t>+</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E6DA3B" w14:textId="77777777" w:rsidR="00453CE2" w:rsidRPr="002042CE" w:rsidRDefault="00453CE2" w:rsidP="00C97826">
            <w:pPr>
              <w:shd w:val="clear" w:color="auto" w:fill="FFFFFF"/>
              <w:jc w:val="center"/>
              <w:rPr>
                <w:rFonts w:ascii="Helvetica" w:hAnsi="Helvetica"/>
              </w:rPr>
            </w:pPr>
            <w:r w:rsidRPr="002042CE">
              <w:rPr>
                <w:rFonts w:ascii="Helvetica" w:hAnsi="Helvetica"/>
              </w:rPr>
              <w:t xml:space="preserve">$ </w:t>
            </w:r>
            <w:r w:rsidR="00585FEA" w:rsidRPr="002042CE">
              <w:rPr>
                <w:rFonts w:ascii="Helvetica" w:hAnsi="Helvetica"/>
              </w:rPr>
              <w:t xml:space="preserve"> </w:t>
            </w:r>
            <w:r w:rsidRPr="002042CE">
              <w:rPr>
                <w:rFonts w:ascii="Helvetica" w:hAnsi="Helvetica"/>
              </w:rPr>
              <w:t>1,260</w:t>
            </w:r>
          </w:p>
        </w:tc>
        <w:tc>
          <w:tcPr>
            <w:tcW w:w="208" w:type="dxa"/>
            <w:tcBorders>
              <w:top w:val="nil"/>
              <w:left w:val="single" w:sz="6" w:space="0" w:color="auto"/>
              <w:right w:val="single" w:sz="4" w:space="0" w:color="auto"/>
            </w:tcBorders>
            <w:shd w:val="clear" w:color="auto" w:fill="FFFFFF"/>
          </w:tcPr>
          <w:p w14:paraId="3B4EBF62" w14:textId="77777777" w:rsidR="00453CE2" w:rsidRPr="002042CE" w:rsidRDefault="00453CE2" w:rsidP="00700D7B">
            <w:pPr>
              <w:shd w:val="clear" w:color="auto" w:fill="FFFFFF"/>
              <w:rPr>
                <w:rFonts w:ascii="Helvetica" w:hAnsi="Helvetica"/>
              </w:rPr>
            </w:pPr>
          </w:p>
        </w:tc>
      </w:tr>
      <w:tr w:rsidR="00453CE2" w:rsidRPr="002042CE" w14:paraId="7DFA0B18" w14:textId="77777777" w:rsidTr="00C97826">
        <w:trPr>
          <w:trHeight w:val="20"/>
          <w:jc w:val="center"/>
        </w:trPr>
        <w:tc>
          <w:tcPr>
            <w:tcW w:w="4456" w:type="dxa"/>
            <w:gridSpan w:val="6"/>
            <w:tcBorders>
              <w:top w:val="nil"/>
              <w:left w:val="single" w:sz="4" w:space="0" w:color="auto"/>
              <w:bottom w:val="nil"/>
            </w:tcBorders>
            <w:shd w:val="clear" w:color="auto" w:fill="FFFFFF"/>
            <w:vAlign w:val="center"/>
          </w:tcPr>
          <w:p w14:paraId="3E098B35" w14:textId="77777777" w:rsidR="00453CE2" w:rsidRPr="002042CE" w:rsidRDefault="00453CE2" w:rsidP="00C97826">
            <w:pPr>
              <w:shd w:val="clear" w:color="auto" w:fill="FFFFFF"/>
              <w:jc w:val="center"/>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10464" behindDoc="0" locked="0" layoutInCell="1" allowOverlap="1" wp14:anchorId="7A156551" wp14:editId="21DCBC5A">
                      <wp:simplePos x="0" y="0"/>
                      <wp:positionH relativeFrom="column">
                        <wp:posOffset>2035336</wp:posOffset>
                      </wp:positionH>
                      <wp:positionV relativeFrom="paragraph">
                        <wp:posOffset>29210</wp:posOffset>
                      </wp:positionV>
                      <wp:extent cx="7550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52F153" id="Straight Connector 10"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5pt,2.3pt" to="219.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">
                      <o:lock v:ext="edit" shapetype="f"/>
                    </v:line>
                  </w:pict>
                </mc:Fallback>
              </mc:AlternateContent>
            </w:r>
          </w:p>
        </w:tc>
        <w:tc>
          <w:tcPr>
            <w:tcW w:w="208" w:type="dxa"/>
            <w:tcBorders>
              <w:bottom w:val="nil"/>
              <w:right w:val="single" w:sz="4" w:space="0" w:color="auto"/>
            </w:tcBorders>
            <w:shd w:val="clear" w:color="auto" w:fill="FFFFFF"/>
          </w:tcPr>
          <w:p w14:paraId="0F2E4AD8" w14:textId="77777777" w:rsidR="00453CE2" w:rsidRPr="002042CE" w:rsidRDefault="00453CE2" w:rsidP="00700D7B">
            <w:pPr>
              <w:shd w:val="clear" w:color="auto" w:fill="FFFFFF"/>
              <w:rPr>
                <w:rFonts w:ascii="Helvetica" w:hAnsi="Helvetica"/>
              </w:rPr>
            </w:pPr>
          </w:p>
        </w:tc>
      </w:tr>
      <w:tr w:rsidR="00677B6E" w:rsidRPr="002042CE" w14:paraId="22660061" w14:textId="77777777" w:rsidTr="00C97826">
        <w:trPr>
          <w:trHeight w:val="20"/>
          <w:jc w:val="center"/>
        </w:trPr>
        <w:tc>
          <w:tcPr>
            <w:tcW w:w="3196" w:type="dxa"/>
            <w:gridSpan w:val="2"/>
            <w:tcBorders>
              <w:top w:val="nil"/>
              <w:left w:val="single" w:sz="4" w:space="0" w:color="auto"/>
              <w:bottom w:val="nil"/>
              <w:right w:val="nil"/>
            </w:tcBorders>
            <w:shd w:val="clear" w:color="auto" w:fill="FFFFFF"/>
          </w:tcPr>
          <w:p w14:paraId="7C88949F" w14:textId="77777777" w:rsidR="00453CE2" w:rsidRPr="002042CE" w:rsidRDefault="00453CE2" w:rsidP="002213EA">
            <w:pPr>
              <w:shd w:val="clear" w:color="auto" w:fill="FFFFFF"/>
              <w:ind w:left="5"/>
              <w:jc w:val="both"/>
              <w:rPr>
                <w:rFonts w:ascii="Helvetica" w:hAnsi="Helvetica"/>
              </w:rPr>
            </w:pPr>
            <w:r w:rsidRPr="002042CE">
              <w:rPr>
                <w:rFonts w:ascii="Helvetica" w:hAnsi="Helvetica"/>
              </w:rPr>
              <w:t xml:space="preserve">Mary's </w:t>
            </w:r>
            <w:r w:rsidRPr="002042CE">
              <w:rPr>
                <w:rFonts w:ascii="Helvetica" w:hAnsi="Helvetica"/>
                <w:b/>
                <w:bCs/>
              </w:rPr>
              <w:t>child support income amount</w:t>
            </w:r>
          </w:p>
        </w:tc>
        <w:tc>
          <w:tcPr>
            <w:tcW w:w="270" w:type="dxa"/>
            <w:gridSpan w:val="2"/>
            <w:tcBorders>
              <w:left w:val="nil"/>
              <w:bottom w:val="nil"/>
              <w:right w:val="single" w:sz="4" w:space="0" w:color="auto"/>
            </w:tcBorders>
            <w:shd w:val="clear" w:color="auto" w:fill="FFFFFF"/>
          </w:tcPr>
          <w:p w14:paraId="1EBA902D" w14:textId="77777777" w:rsidR="00453CE2" w:rsidRPr="002042CE" w:rsidRDefault="00453CE2" w:rsidP="00700D7B">
            <w:pPr>
              <w:shd w:val="clear" w:color="auto" w:fill="FFFFFF"/>
              <w:rPr>
                <w:rFonts w:ascii="Helvetica" w:hAnsi="Helvetica"/>
              </w:rPr>
            </w:pPr>
            <w:r w:rsidRPr="002042CE">
              <w:rPr>
                <w:rFonts w:ascii="Helvetica" w:hAnsi="Helvetica"/>
                <w:b/>
                <w:bCs/>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9BDED" w14:textId="77777777" w:rsidR="00453CE2" w:rsidRPr="002042CE" w:rsidRDefault="00453CE2" w:rsidP="00C97826">
            <w:pPr>
              <w:shd w:val="clear" w:color="auto" w:fill="FFFFFF"/>
              <w:jc w:val="center"/>
              <w:rPr>
                <w:rFonts w:ascii="Helvetica" w:hAnsi="Helvetica"/>
              </w:rPr>
            </w:pPr>
            <w:r w:rsidRPr="002042CE">
              <w:rPr>
                <w:rFonts w:ascii="Helvetica" w:hAnsi="Helvetica"/>
              </w:rPr>
              <w:t>$ 29,260</w:t>
            </w:r>
          </w:p>
        </w:tc>
        <w:tc>
          <w:tcPr>
            <w:tcW w:w="208" w:type="dxa"/>
            <w:tcBorders>
              <w:top w:val="nil"/>
              <w:left w:val="single" w:sz="4" w:space="0" w:color="auto"/>
              <w:bottom w:val="nil"/>
              <w:right w:val="single" w:sz="4" w:space="0" w:color="auto"/>
            </w:tcBorders>
            <w:shd w:val="clear" w:color="auto" w:fill="FFFFFF"/>
          </w:tcPr>
          <w:p w14:paraId="2038140D" w14:textId="77777777" w:rsidR="00453CE2" w:rsidRPr="002042CE" w:rsidRDefault="00453CE2" w:rsidP="00700D7B">
            <w:pPr>
              <w:shd w:val="clear" w:color="auto" w:fill="FFFFFF"/>
              <w:rPr>
                <w:rFonts w:ascii="Helvetica" w:hAnsi="Helvetica"/>
              </w:rPr>
            </w:pPr>
          </w:p>
        </w:tc>
      </w:tr>
      <w:tr w:rsidR="00453CE2" w:rsidRPr="002042CE" w14:paraId="5D68629D" w14:textId="77777777" w:rsidTr="00C97826">
        <w:trPr>
          <w:trHeight w:val="20"/>
          <w:jc w:val="center"/>
        </w:trPr>
        <w:tc>
          <w:tcPr>
            <w:tcW w:w="4456" w:type="dxa"/>
            <w:gridSpan w:val="6"/>
            <w:tcBorders>
              <w:top w:val="nil"/>
              <w:left w:val="single" w:sz="4" w:space="0" w:color="auto"/>
              <w:bottom w:val="nil"/>
            </w:tcBorders>
            <w:shd w:val="clear" w:color="auto" w:fill="FFFFFF"/>
            <w:vAlign w:val="center"/>
          </w:tcPr>
          <w:p w14:paraId="3E2951EB" w14:textId="77777777" w:rsidR="00453CE2" w:rsidRPr="002042CE" w:rsidRDefault="00453CE2" w:rsidP="00C97826">
            <w:pPr>
              <w:shd w:val="clear" w:color="auto" w:fill="FFFFFF"/>
              <w:jc w:val="center"/>
              <w:rPr>
                <w:rFonts w:ascii="Helvetica" w:hAnsi="Helvetica"/>
              </w:rPr>
            </w:pPr>
          </w:p>
        </w:tc>
        <w:tc>
          <w:tcPr>
            <w:tcW w:w="208" w:type="dxa"/>
            <w:tcBorders>
              <w:top w:val="nil"/>
              <w:bottom w:val="nil"/>
              <w:right w:val="single" w:sz="4" w:space="0" w:color="auto"/>
            </w:tcBorders>
            <w:shd w:val="clear" w:color="auto" w:fill="FFFFFF"/>
          </w:tcPr>
          <w:p w14:paraId="5238858D" w14:textId="77777777" w:rsidR="00453CE2" w:rsidRPr="002042CE" w:rsidRDefault="00453CE2" w:rsidP="00700D7B">
            <w:pPr>
              <w:shd w:val="clear" w:color="auto" w:fill="FFFFFF"/>
              <w:rPr>
                <w:rFonts w:ascii="Helvetica" w:hAnsi="Helvetica"/>
              </w:rPr>
            </w:pPr>
          </w:p>
        </w:tc>
      </w:tr>
      <w:tr w:rsidR="00677B6E" w:rsidRPr="002042CE" w14:paraId="51E2CAA8" w14:textId="77777777" w:rsidTr="00A557B6">
        <w:trPr>
          <w:trHeight w:val="283"/>
          <w:jc w:val="center"/>
        </w:trPr>
        <w:tc>
          <w:tcPr>
            <w:tcW w:w="3196" w:type="dxa"/>
            <w:gridSpan w:val="2"/>
            <w:tcBorders>
              <w:top w:val="nil"/>
              <w:left w:val="single" w:sz="4" w:space="0" w:color="auto"/>
              <w:bottom w:val="nil"/>
              <w:right w:val="nil"/>
            </w:tcBorders>
            <w:shd w:val="clear" w:color="auto" w:fill="FFFFFF"/>
          </w:tcPr>
          <w:p w14:paraId="089C0C90" w14:textId="77777777" w:rsidR="00453CE2" w:rsidRPr="002042CE" w:rsidRDefault="00453CE2" w:rsidP="002213EA">
            <w:pPr>
              <w:shd w:val="clear" w:color="auto" w:fill="FFFFFF"/>
              <w:ind w:left="5"/>
              <w:jc w:val="both"/>
              <w:rPr>
                <w:rFonts w:ascii="Helvetica" w:hAnsi="Helvetica"/>
              </w:rPr>
            </w:pPr>
            <w:r w:rsidRPr="002042CE">
              <w:rPr>
                <w:rFonts w:ascii="Helvetica" w:hAnsi="Helvetica"/>
              </w:rPr>
              <w:t xml:space="preserve">Less </w:t>
            </w:r>
            <w:r w:rsidRPr="002042CE">
              <w:rPr>
                <w:rFonts w:ascii="Helvetica" w:hAnsi="Helvetica"/>
                <w:b/>
                <w:bCs/>
              </w:rPr>
              <w:t>exempted income amount</w:t>
            </w:r>
          </w:p>
        </w:tc>
        <w:tc>
          <w:tcPr>
            <w:tcW w:w="270" w:type="dxa"/>
            <w:gridSpan w:val="2"/>
            <w:tcBorders>
              <w:top w:val="nil"/>
              <w:left w:val="nil"/>
              <w:right w:val="single" w:sz="6" w:space="0" w:color="auto"/>
            </w:tcBorders>
            <w:shd w:val="clear" w:color="auto" w:fill="FFFFFF"/>
          </w:tcPr>
          <w:p w14:paraId="659A9686" w14:textId="77777777" w:rsidR="00453CE2" w:rsidRPr="002042CE" w:rsidRDefault="00453CE2" w:rsidP="00700D7B">
            <w:pPr>
              <w:shd w:val="clear" w:color="auto" w:fill="FFFFFF"/>
              <w:rPr>
                <w:rFonts w:ascii="Helvetica" w:hAnsi="Helvetica"/>
              </w:rPr>
            </w:pPr>
            <w:r w:rsidRPr="002042CE">
              <w:rPr>
                <w:rFonts w:ascii="Helvetica" w:eastAsia="Times New Roman" w:hAnsi="Helvetica"/>
                <w:b/>
                <w:bCs/>
              </w:rPr>
              <w:t>–</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68D84F1" w14:textId="77777777" w:rsidR="00453CE2" w:rsidRPr="002042CE" w:rsidRDefault="00453CE2" w:rsidP="00C97826">
            <w:pPr>
              <w:shd w:val="clear" w:color="auto" w:fill="FFFFFF"/>
              <w:jc w:val="center"/>
              <w:rPr>
                <w:rFonts w:ascii="Helvetica" w:hAnsi="Helvetica"/>
              </w:rPr>
            </w:pPr>
            <w:r w:rsidRPr="002042CE">
              <w:rPr>
                <w:rFonts w:ascii="Helvetica" w:hAnsi="Helvetica"/>
              </w:rPr>
              <w:t>$ 15,928</w:t>
            </w:r>
          </w:p>
        </w:tc>
        <w:tc>
          <w:tcPr>
            <w:tcW w:w="208" w:type="dxa"/>
            <w:tcBorders>
              <w:top w:val="nil"/>
              <w:left w:val="single" w:sz="6" w:space="0" w:color="auto"/>
              <w:bottom w:val="nil"/>
              <w:right w:val="single" w:sz="4" w:space="0" w:color="auto"/>
            </w:tcBorders>
            <w:shd w:val="clear" w:color="auto" w:fill="FFFFFF"/>
          </w:tcPr>
          <w:p w14:paraId="2E3211D4" w14:textId="77777777" w:rsidR="00453CE2" w:rsidRPr="002042CE" w:rsidRDefault="00453CE2" w:rsidP="00700D7B">
            <w:pPr>
              <w:shd w:val="clear" w:color="auto" w:fill="FFFFFF"/>
              <w:rPr>
                <w:rFonts w:ascii="Helvetica" w:hAnsi="Helvetica"/>
              </w:rPr>
            </w:pPr>
          </w:p>
        </w:tc>
      </w:tr>
      <w:tr w:rsidR="00453CE2" w:rsidRPr="002042CE" w14:paraId="339A4BA2" w14:textId="77777777" w:rsidTr="00C97826">
        <w:trPr>
          <w:trHeight w:val="20"/>
          <w:jc w:val="center"/>
        </w:trPr>
        <w:tc>
          <w:tcPr>
            <w:tcW w:w="4456" w:type="dxa"/>
            <w:gridSpan w:val="6"/>
            <w:tcBorders>
              <w:top w:val="nil"/>
              <w:left w:val="single" w:sz="4" w:space="0" w:color="auto"/>
              <w:bottom w:val="nil"/>
            </w:tcBorders>
            <w:shd w:val="clear" w:color="auto" w:fill="FFFFFF"/>
            <w:vAlign w:val="center"/>
          </w:tcPr>
          <w:p w14:paraId="0485644E" w14:textId="77777777" w:rsidR="00453CE2" w:rsidRPr="002042CE" w:rsidRDefault="00453CE2" w:rsidP="00C97826">
            <w:pPr>
              <w:shd w:val="clear" w:color="auto" w:fill="FFFFFF"/>
              <w:jc w:val="center"/>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11488" behindDoc="0" locked="0" layoutInCell="1" allowOverlap="1" wp14:anchorId="2C32A023" wp14:editId="2D363795">
                      <wp:simplePos x="0" y="0"/>
                      <wp:positionH relativeFrom="column">
                        <wp:posOffset>2035336</wp:posOffset>
                      </wp:positionH>
                      <wp:positionV relativeFrom="paragraph">
                        <wp:posOffset>45720</wp:posOffset>
                      </wp:positionV>
                      <wp:extent cx="755015" cy="0"/>
                      <wp:effectExtent l="0" t="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3EB4A1" id="Straight Connector 9"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5pt,3.6pt" to="21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">
                      <o:lock v:ext="edit" shapetype="f"/>
                    </v:line>
                  </w:pict>
                </mc:Fallback>
              </mc:AlternateContent>
            </w:r>
          </w:p>
        </w:tc>
        <w:tc>
          <w:tcPr>
            <w:tcW w:w="208" w:type="dxa"/>
            <w:tcBorders>
              <w:top w:val="nil"/>
              <w:bottom w:val="nil"/>
              <w:right w:val="single" w:sz="4" w:space="0" w:color="auto"/>
            </w:tcBorders>
            <w:shd w:val="clear" w:color="auto" w:fill="FFFFFF"/>
          </w:tcPr>
          <w:p w14:paraId="0C65AC93" w14:textId="77777777" w:rsidR="00453CE2" w:rsidRPr="002042CE" w:rsidRDefault="00453CE2" w:rsidP="00700D7B">
            <w:pPr>
              <w:shd w:val="clear" w:color="auto" w:fill="FFFFFF"/>
              <w:rPr>
                <w:rFonts w:ascii="Helvetica" w:hAnsi="Helvetica"/>
              </w:rPr>
            </w:pPr>
          </w:p>
        </w:tc>
      </w:tr>
      <w:tr w:rsidR="00677B6E" w:rsidRPr="002042CE" w14:paraId="28026464" w14:textId="77777777" w:rsidTr="00A557B6">
        <w:trPr>
          <w:trHeight w:val="312"/>
          <w:jc w:val="center"/>
        </w:trPr>
        <w:tc>
          <w:tcPr>
            <w:tcW w:w="3196" w:type="dxa"/>
            <w:gridSpan w:val="2"/>
            <w:tcBorders>
              <w:top w:val="nil"/>
              <w:left w:val="single" w:sz="4" w:space="0" w:color="auto"/>
              <w:bottom w:val="nil"/>
              <w:right w:val="nil"/>
            </w:tcBorders>
            <w:shd w:val="clear" w:color="auto" w:fill="FFFFFF"/>
          </w:tcPr>
          <w:p w14:paraId="41546396" w14:textId="77777777" w:rsidR="00453CE2" w:rsidRPr="002042CE" w:rsidRDefault="00453CE2" w:rsidP="002213EA">
            <w:pPr>
              <w:shd w:val="clear" w:color="auto" w:fill="FFFFFF"/>
              <w:ind w:left="10"/>
              <w:jc w:val="both"/>
              <w:rPr>
                <w:rFonts w:ascii="Helvetica" w:hAnsi="Helvetica"/>
              </w:rPr>
            </w:pPr>
            <w:r w:rsidRPr="002042CE">
              <w:rPr>
                <w:rFonts w:ascii="Helvetica" w:hAnsi="Helvetica"/>
              </w:rPr>
              <w:t xml:space="preserve">Mary's </w:t>
            </w:r>
            <w:r w:rsidRPr="002042CE">
              <w:rPr>
                <w:rFonts w:ascii="Helvetica" w:hAnsi="Helvetica"/>
                <w:b/>
                <w:bCs/>
              </w:rPr>
              <w:t>adjusted income amount</w:t>
            </w:r>
          </w:p>
        </w:tc>
        <w:tc>
          <w:tcPr>
            <w:tcW w:w="270" w:type="dxa"/>
            <w:gridSpan w:val="2"/>
            <w:tcBorders>
              <w:left w:val="nil"/>
              <w:bottom w:val="nil"/>
              <w:right w:val="single" w:sz="4" w:space="0" w:color="auto"/>
            </w:tcBorders>
            <w:shd w:val="clear" w:color="auto" w:fill="FFFFFF"/>
          </w:tcPr>
          <w:p w14:paraId="5D7D543F" w14:textId="77777777" w:rsidR="00453CE2" w:rsidRPr="002042CE" w:rsidRDefault="00453CE2" w:rsidP="00700D7B">
            <w:pPr>
              <w:shd w:val="clear" w:color="auto" w:fill="FFFFFF"/>
              <w:rPr>
                <w:rFonts w:ascii="Helvetica" w:hAnsi="Helvetica"/>
              </w:rPr>
            </w:pPr>
            <w:r w:rsidRPr="002042CE">
              <w:rPr>
                <w:rFonts w:ascii="Helvetica" w:hAnsi="Helvetica"/>
                <w:b/>
                <w:bCs/>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15DE2A" w14:textId="77777777" w:rsidR="00453CE2" w:rsidRPr="002042CE" w:rsidRDefault="00453CE2" w:rsidP="00C97826">
            <w:pPr>
              <w:shd w:val="clear" w:color="auto" w:fill="FFFFFF"/>
              <w:jc w:val="center"/>
              <w:rPr>
                <w:rFonts w:ascii="Helvetica" w:hAnsi="Helvetica"/>
              </w:rPr>
            </w:pPr>
            <w:r w:rsidRPr="002042CE">
              <w:rPr>
                <w:rFonts w:ascii="Helvetica" w:hAnsi="Helvetica"/>
              </w:rPr>
              <w:t>$ 13,332</w:t>
            </w:r>
          </w:p>
        </w:tc>
        <w:tc>
          <w:tcPr>
            <w:tcW w:w="208" w:type="dxa"/>
            <w:tcBorders>
              <w:top w:val="nil"/>
              <w:left w:val="single" w:sz="4" w:space="0" w:color="auto"/>
              <w:bottom w:val="nil"/>
              <w:right w:val="single" w:sz="4" w:space="0" w:color="auto"/>
            </w:tcBorders>
            <w:shd w:val="clear" w:color="auto" w:fill="FFFFFF"/>
          </w:tcPr>
          <w:p w14:paraId="5DF8AC99" w14:textId="77777777" w:rsidR="00453CE2" w:rsidRPr="002042CE" w:rsidRDefault="00453CE2" w:rsidP="00700D7B">
            <w:pPr>
              <w:shd w:val="clear" w:color="auto" w:fill="FFFFFF"/>
              <w:rPr>
                <w:rFonts w:ascii="Helvetica" w:hAnsi="Helvetica"/>
              </w:rPr>
            </w:pPr>
          </w:p>
        </w:tc>
      </w:tr>
      <w:tr w:rsidR="00453CE2" w:rsidRPr="002042CE" w14:paraId="3012C601" w14:textId="77777777" w:rsidTr="00C97826">
        <w:trPr>
          <w:trHeight w:val="20"/>
          <w:jc w:val="center"/>
        </w:trPr>
        <w:tc>
          <w:tcPr>
            <w:tcW w:w="4456" w:type="dxa"/>
            <w:gridSpan w:val="6"/>
            <w:tcBorders>
              <w:top w:val="nil"/>
              <w:left w:val="single" w:sz="4" w:space="0" w:color="auto"/>
              <w:bottom w:val="nil"/>
            </w:tcBorders>
            <w:shd w:val="clear" w:color="auto" w:fill="FFFFFF"/>
            <w:vAlign w:val="center"/>
          </w:tcPr>
          <w:p w14:paraId="7ED21F00" w14:textId="77777777" w:rsidR="00453CE2" w:rsidRPr="002042CE" w:rsidRDefault="00453CE2" w:rsidP="00C97826">
            <w:pPr>
              <w:shd w:val="clear" w:color="auto" w:fill="FFFFFF"/>
              <w:jc w:val="center"/>
              <w:rPr>
                <w:rFonts w:ascii="Helvetica" w:hAnsi="Helvetica"/>
              </w:rPr>
            </w:pPr>
          </w:p>
        </w:tc>
        <w:tc>
          <w:tcPr>
            <w:tcW w:w="208" w:type="dxa"/>
            <w:tcBorders>
              <w:top w:val="nil"/>
              <w:bottom w:val="nil"/>
              <w:right w:val="single" w:sz="4" w:space="0" w:color="auto"/>
            </w:tcBorders>
            <w:shd w:val="clear" w:color="auto" w:fill="FFFFFF"/>
          </w:tcPr>
          <w:p w14:paraId="5DFC3890" w14:textId="77777777" w:rsidR="00453CE2" w:rsidRPr="002042CE" w:rsidRDefault="00453CE2" w:rsidP="00700D7B">
            <w:pPr>
              <w:shd w:val="clear" w:color="auto" w:fill="FFFFFF"/>
              <w:rPr>
                <w:rFonts w:ascii="Helvetica" w:hAnsi="Helvetica"/>
              </w:rPr>
            </w:pPr>
          </w:p>
        </w:tc>
      </w:tr>
      <w:tr w:rsidR="00677B6E" w:rsidRPr="002042CE" w14:paraId="2CF7854C" w14:textId="77777777" w:rsidTr="00C97826">
        <w:trPr>
          <w:trHeight w:val="20"/>
          <w:jc w:val="center"/>
        </w:trPr>
        <w:tc>
          <w:tcPr>
            <w:tcW w:w="3196" w:type="dxa"/>
            <w:gridSpan w:val="2"/>
            <w:tcBorders>
              <w:top w:val="nil"/>
              <w:left w:val="single" w:sz="4" w:space="0" w:color="auto"/>
              <w:bottom w:val="nil"/>
              <w:right w:val="nil"/>
            </w:tcBorders>
            <w:shd w:val="clear" w:color="auto" w:fill="FFFFFF"/>
          </w:tcPr>
          <w:p w14:paraId="5B42D819" w14:textId="77777777" w:rsidR="00453CE2" w:rsidRPr="002042CE" w:rsidRDefault="00453CE2" w:rsidP="002213EA">
            <w:pPr>
              <w:shd w:val="clear" w:color="auto" w:fill="FFFFFF"/>
              <w:ind w:left="10"/>
              <w:jc w:val="both"/>
              <w:rPr>
                <w:rFonts w:ascii="Helvetica" w:hAnsi="Helvetica"/>
              </w:rPr>
            </w:pPr>
            <w:r w:rsidRPr="002042CE">
              <w:rPr>
                <w:rFonts w:ascii="Helvetica" w:hAnsi="Helvetica"/>
              </w:rPr>
              <w:t xml:space="preserve">Multiply by </w:t>
            </w:r>
            <w:r w:rsidRPr="002042CE">
              <w:rPr>
                <w:rFonts w:ascii="Helvetica" w:hAnsi="Helvetica"/>
                <w:b/>
                <w:bCs/>
              </w:rPr>
              <w:t>child support percentage</w:t>
            </w:r>
          </w:p>
        </w:tc>
        <w:tc>
          <w:tcPr>
            <w:tcW w:w="270" w:type="dxa"/>
            <w:gridSpan w:val="2"/>
            <w:tcBorders>
              <w:top w:val="nil"/>
              <w:left w:val="nil"/>
              <w:right w:val="single" w:sz="4" w:space="0" w:color="auto"/>
            </w:tcBorders>
            <w:shd w:val="clear" w:color="auto" w:fill="FFFFFF"/>
          </w:tcPr>
          <w:p w14:paraId="2E6918B7" w14:textId="77777777" w:rsidR="00453CE2" w:rsidRPr="002042CE" w:rsidRDefault="00453CE2" w:rsidP="00700D7B">
            <w:pPr>
              <w:shd w:val="clear" w:color="auto" w:fill="FFFFFF"/>
              <w:rPr>
                <w:rFonts w:ascii="Helvetica" w:hAnsi="Helvetica"/>
              </w:rPr>
            </w:pPr>
            <w:r w:rsidRPr="002042CE">
              <w:rPr>
                <w:rFonts w:ascii="Helvetica" w:eastAsia="Times New Roman" w:hAnsi="Helvetica"/>
                <w:b/>
                <w:bCs/>
              </w:rPr>
              <w:t>×</w:t>
            </w:r>
          </w:p>
        </w:tc>
        <w:tc>
          <w:tcPr>
            <w:tcW w:w="990" w:type="dxa"/>
            <w:gridSpan w:val="2"/>
            <w:tcBorders>
              <w:top w:val="single" w:sz="4" w:space="0" w:color="auto"/>
              <w:left w:val="single" w:sz="4" w:space="0" w:color="auto"/>
              <w:bottom w:val="single" w:sz="6" w:space="0" w:color="auto"/>
              <w:right w:val="single" w:sz="4" w:space="0" w:color="auto"/>
            </w:tcBorders>
            <w:shd w:val="clear" w:color="auto" w:fill="FFFFFF"/>
            <w:vAlign w:val="center"/>
          </w:tcPr>
          <w:p w14:paraId="10E5F1F6" w14:textId="77777777" w:rsidR="00453CE2" w:rsidRPr="002042CE" w:rsidRDefault="00453CE2" w:rsidP="00C97826">
            <w:pPr>
              <w:shd w:val="clear" w:color="auto" w:fill="FFFFFF"/>
              <w:ind w:left="34"/>
              <w:jc w:val="center"/>
              <w:rPr>
                <w:rFonts w:ascii="Helvetica" w:hAnsi="Helvetica"/>
                <w:b/>
              </w:rPr>
            </w:pPr>
            <w:r w:rsidRPr="002042CE">
              <w:rPr>
                <w:rFonts w:ascii="Helvetica" w:hAnsi="Helvetica"/>
                <w:b/>
                <w:bCs/>
              </w:rPr>
              <w:t>12%</w:t>
            </w:r>
          </w:p>
        </w:tc>
        <w:tc>
          <w:tcPr>
            <w:tcW w:w="208" w:type="dxa"/>
            <w:tcBorders>
              <w:top w:val="nil"/>
              <w:left w:val="single" w:sz="4" w:space="0" w:color="auto"/>
              <w:right w:val="single" w:sz="4" w:space="0" w:color="auto"/>
            </w:tcBorders>
            <w:shd w:val="clear" w:color="auto" w:fill="FFFFFF"/>
          </w:tcPr>
          <w:p w14:paraId="608016CC" w14:textId="77777777" w:rsidR="00453CE2" w:rsidRPr="002042CE" w:rsidRDefault="002213EA" w:rsidP="00700D7B">
            <w:pPr>
              <w:shd w:val="clear" w:color="auto" w:fill="FFFFFF"/>
              <w:rPr>
                <w:rFonts w:ascii="Helvetica" w:hAnsi="Helvetica"/>
              </w:rPr>
            </w:pPr>
            <w:r w:rsidRPr="002042CE">
              <w:rPr>
                <w:rFonts w:ascii="Helvetica" w:hAnsi="Helvetica"/>
                <w:noProof/>
                <w:lang w:val="en-AU" w:eastAsia="en-AU"/>
              </w:rPr>
              <mc:AlternateContent>
                <mc:Choice Requires="wps">
                  <w:drawing>
                    <wp:anchor distT="0" distB="0" distL="114300" distR="114300" simplePos="0" relativeHeight="251715584" behindDoc="0" locked="0" layoutInCell="1" allowOverlap="1" wp14:anchorId="13FF12F1" wp14:editId="49976B26">
                      <wp:simplePos x="0" y="0"/>
                      <wp:positionH relativeFrom="column">
                        <wp:posOffset>329946</wp:posOffset>
                      </wp:positionH>
                      <wp:positionV relativeFrom="paragraph">
                        <wp:posOffset>108026</wp:posOffset>
                      </wp:positionV>
                      <wp:extent cx="0" cy="9144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8.5pt" to="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" strokecolor="black [3040]"/>
                  </w:pict>
                </mc:Fallback>
              </mc:AlternateContent>
            </w:r>
            <w:r w:rsidRPr="002042CE">
              <w:rPr>
                <w:rFonts w:ascii="Helvetica" w:hAnsi="Helvetica"/>
                <w:noProof/>
                <w:lang w:val="en-AU" w:eastAsia="en-AU"/>
              </w:rPr>
              <mc:AlternateContent>
                <mc:Choice Requires="wps">
                  <w:drawing>
                    <wp:anchor distT="0" distB="0" distL="114300" distR="114300" simplePos="0" relativeHeight="251714560" behindDoc="0" locked="0" layoutInCell="1" allowOverlap="1" wp14:anchorId="2E9533BD" wp14:editId="2CEEACD5">
                      <wp:simplePos x="0" y="0"/>
                      <wp:positionH relativeFrom="column">
                        <wp:posOffset>143150</wp:posOffset>
                      </wp:positionH>
                      <wp:positionV relativeFrom="paragraph">
                        <wp:posOffset>106945</wp:posOffset>
                      </wp:positionV>
                      <wp:extent cx="182254"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18225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1AA9CE" id="Straight Arrow Connector 26" o:spid="_x0000_s1026" type="#_x0000_t32" style="position:absolute;margin-left:11.25pt;margin-top:8.4pt;width:14.3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" strokecolor="black [3040]">
                      <v:stroke endarrow="open"/>
                    </v:shape>
                  </w:pict>
                </mc:Fallback>
              </mc:AlternateContent>
            </w:r>
          </w:p>
        </w:tc>
      </w:tr>
      <w:tr w:rsidR="00453CE2" w:rsidRPr="002042CE" w14:paraId="6CDF7F5B" w14:textId="77777777" w:rsidTr="00A557B6">
        <w:trPr>
          <w:trHeight w:val="278"/>
          <w:jc w:val="center"/>
        </w:trPr>
        <w:tc>
          <w:tcPr>
            <w:tcW w:w="4456" w:type="dxa"/>
            <w:gridSpan w:val="6"/>
            <w:tcBorders>
              <w:top w:val="nil"/>
              <w:left w:val="single" w:sz="4" w:space="0" w:color="auto"/>
              <w:bottom w:val="nil"/>
            </w:tcBorders>
            <w:shd w:val="clear" w:color="auto" w:fill="FFFFFF"/>
            <w:vAlign w:val="center"/>
          </w:tcPr>
          <w:p w14:paraId="2EC191BF" w14:textId="77777777" w:rsidR="00453CE2" w:rsidRPr="002042CE" w:rsidRDefault="00677B6E" w:rsidP="00C97826">
            <w:pPr>
              <w:shd w:val="clear" w:color="auto" w:fill="FFFFFF"/>
              <w:jc w:val="center"/>
              <w:rPr>
                <w:rFonts w:ascii="Helvetica" w:hAnsi="Helvetica"/>
              </w:rPr>
            </w:pPr>
            <w:r w:rsidRPr="002042CE">
              <w:rPr>
                <w:rFonts w:ascii="Helvetica" w:hAnsi="Helvetica"/>
                <w:noProof/>
                <w:lang w:val="en-AU" w:eastAsia="en-AU"/>
              </w:rPr>
              <mc:AlternateContent>
                <mc:Choice Requires="wps">
                  <w:drawing>
                    <wp:anchor distT="4294967295" distB="4294967295" distL="114300" distR="114300" simplePos="0" relativeHeight="251712512" behindDoc="0" locked="0" layoutInCell="1" allowOverlap="1" wp14:anchorId="5B6932AE" wp14:editId="6DCA2C1A">
                      <wp:simplePos x="0" y="0"/>
                      <wp:positionH relativeFrom="column">
                        <wp:posOffset>2035175</wp:posOffset>
                      </wp:positionH>
                      <wp:positionV relativeFrom="paragraph">
                        <wp:posOffset>38261</wp:posOffset>
                      </wp:positionV>
                      <wp:extent cx="7556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ECA0B5" id="Straight Connector 8"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5pt,3pt" to="21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">
                      <o:lock v:ext="edit" shapetype="f"/>
                    </v:line>
                  </w:pict>
                </mc:Fallback>
              </mc:AlternateContent>
            </w:r>
          </w:p>
        </w:tc>
        <w:tc>
          <w:tcPr>
            <w:tcW w:w="208" w:type="dxa"/>
            <w:tcBorders>
              <w:right w:val="single" w:sz="4" w:space="0" w:color="auto"/>
            </w:tcBorders>
            <w:shd w:val="clear" w:color="auto" w:fill="FFFFFF"/>
          </w:tcPr>
          <w:p w14:paraId="53011DC2" w14:textId="77777777" w:rsidR="00453CE2" w:rsidRPr="002042CE" w:rsidRDefault="00453CE2" w:rsidP="00700D7B">
            <w:pPr>
              <w:shd w:val="clear" w:color="auto" w:fill="FFFFFF"/>
              <w:rPr>
                <w:rFonts w:ascii="Helvetica" w:hAnsi="Helvetica"/>
              </w:rPr>
            </w:pPr>
          </w:p>
        </w:tc>
      </w:tr>
      <w:tr w:rsidR="00677B6E" w:rsidRPr="002042CE" w14:paraId="75F81274" w14:textId="77777777" w:rsidTr="00C97826">
        <w:trPr>
          <w:trHeight w:val="422"/>
          <w:jc w:val="center"/>
        </w:trPr>
        <w:tc>
          <w:tcPr>
            <w:tcW w:w="3196" w:type="dxa"/>
            <w:gridSpan w:val="2"/>
            <w:tcBorders>
              <w:top w:val="nil"/>
              <w:left w:val="single" w:sz="4" w:space="0" w:color="auto"/>
              <w:bottom w:val="nil"/>
              <w:right w:val="nil"/>
            </w:tcBorders>
            <w:shd w:val="clear" w:color="auto" w:fill="FFFFFF"/>
          </w:tcPr>
          <w:p w14:paraId="5525A4C4" w14:textId="77777777" w:rsidR="00453CE2" w:rsidRPr="002042CE" w:rsidRDefault="00453CE2" w:rsidP="002213EA">
            <w:pPr>
              <w:shd w:val="clear" w:color="auto" w:fill="FFFFFF"/>
              <w:ind w:left="14"/>
              <w:jc w:val="both"/>
              <w:rPr>
                <w:rFonts w:ascii="Helvetica" w:hAnsi="Helvetica"/>
              </w:rPr>
            </w:pPr>
            <w:r w:rsidRPr="002042CE">
              <w:rPr>
                <w:rFonts w:ascii="Helvetica" w:hAnsi="Helvetica"/>
              </w:rPr>
              <w:t xml:space="preserve">Mary's 1992/93 child support </w:t>
            </w:r>
            <w:r w:rsidRPr="002042CE">
              <w:rPr>
                <w:rFonts w:ascii="Helvetica" w:hAnsi="Helvetica"/>
                <w:b/>
                <w:bCs/>
              </w:rPr>
              <w:t>annual rate</w:t>
            </w:r>
          </w:p>
        </w:tc>
        <w:tc>
          <w:tcPr>
            <w:tcW w:w="270" w:type="dxa"/>
            <w:gridSpan w:val="2"/>
            <w:tcBorders>
              <w:left w:val="nil"/>
              <w:right w:val="single" w:sz="4" w:space="0" w:color="auto"/>
            </w:tcBorders>
            <w:shd w:val="clear" w:color="auto" w:fill="FFFFFF"/>
          </w:tcPr>
          <w:p w14:paraId="202EE3D3" w14:textId="77777777" w:rsidR="00453CE2" w:rsidRPr="002042CE" w:rsidRDefault="00453CE2" w:rsidP="00700D7B">
            <w:pPr>
              <w:shd w:val="clear" w:color="auto" w:fill="FFFFFF"/>
              <w:rPr>
                <w:rFonts w:ascii="Helvetica" w:hAnsi="Helvetica"/>
              </w:rPr>
            </w:pPr>
            <w:r w:rsidRPr="002042CE">
              <w:rPr>
                <w:rFonts w:ascii="Helvetica" w:hAnsi="Helvetica"/>
                <w:b/>
                <w:bCs/>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E6C95A" w14:textId="77777777" w:rsidR="00453CE2" w:rsidRPr="002042CE" w:rsidRDefault="00453CE2" w:rsidP="00C97826">
            <w:pPr>
              <w:shd w:val="clear" w:color="auto" w:fill="FFFFFF"/>
              <w:jc w:val="center"/>
              <w:rPr>
                <w:rFonts w:ascii="Helvetica" w:hAnsi="Helvetica"/>
              </w:rPr>
            </w:pPr>
            <w:r w:rsidRPr="002042CE">
              <w:rPr>
                <w:rFonts w:ascii="Helvetica" w:hAnsi="Helvetica"/>
              </w:rPr>
              <w:t>$  1,600</w:t>
            </w:r>
          </w:p>
        </w:tc>
        <w:tc>
          <w:tcPr>
            <w:tcW w:w="208" w:type="dxa"/>
            <w:tcBorders>
              <w:left w:val="single" w:sz="4" w:space="0" w:color="auto"/>
              <w:bottom w:val="nil"/>
              <w:right w:val="single" w:sz="4" w:space="0" w:color="auto"/>
            </w:tcBorders>
            <w:shd w:val="clear" w:color="auto" w:fill="FFFFFF"/>
          </w:tcPr>
          <w:p w14:paraId="4DC76846" w14:textId="77777777" w:rsidR="00453CE2" w:rsidRPr="002042CE" w:rsidRDefault="00453CE2" w:rsidP="00700D7B">
            <w:pPr>
              <w:shd w:val="clear" w:color="auto" w:fill="FFFFFF"/>
              <w:rPr>
                <w:rFonts w:ascii="Helvetica" w:hAnsi="Helvetica"/>
              </w:rPr>
            </w:pPr>
          </w:p>
        </w:tc>
      </w:tr>
      <w:tr w:rsidR="00453CE2" w:rsidRPr="002042CE" w14:paraId="37EB3316" w14:textId="77777777" w:rsidTr="00677B6E">
        <w:trPr>
          <w:trHeight w:val="53"/>
          <w:jc w:val="center"/>
        </w:trPr>
        <w:tc>
          <w:tcPr>
            <w:tcW w:w="2960" w:type="dxa"/>
            <w:tcBorders>
              <w:top w:val="nil"/>
              <w:left w:val="single" w:sz="4" w:space="0" w:color="auto"/>
              <w:bottom w:val="single" w:sz="4" w:space="0" w:color="auto"/>
              <w:right w:val="nil"/>
            </w:tcBorders>
            <w:shd w:val="clear" w:color="auto" w:fill="FFFFFF"/>
          </w:tcPr>
          <w:p w14:paraId="48E8E1DA" w14:textId="77777777" w:rsidR="00453CE2" w:rsidRPr="002042CE" w:rsidRDefault="00453CE2" w:rsidP="00700D7B">
            <w:pPr>
              <w:shd w:val="clear" w:color="auto" w:fill="FFFFFF"/>
              <w:rPr>
                <w:rFonts w:ascii="Helvetica" w:hAnsi="Helvetica"/>
              </w:rPr>
            </w:pPr>
          </w:p>
        </w:tc>
        <w:tc>
          <w:tcPr>
            <w:tcW w:w="298" w:type="dxa"/>
            <w:gridSpan w:val="2"/>
            <w:tcBorders>
              <w:top w:val="nil"/>
              <w:left w:val="nil"/>
              <w:bottom w:val="single" w:sz="4" w:space="0" w:color="auto"/>
              <w:right w:val="nil"/>
            </w:tcBorders>
            <w:shd w:val="clear" w:color="auto" w:fill="FFFFFF"/>
          </w:tcPr>
          <w:p w14:paraId="292D4FD3" w14:textId="77777777" w:rsidR="00453CE2" w:rsidRPr="002042CE" w:rsidRDefault="00453CE2" w:rsidP="00700D7B">
            <w:pPr>
              <w:shd w:val="clear" w:color="auto" w:fill="FFFFFF"/>
              <w:rPr>
                <w:rFonts w:ascii="Helvetica" w:hAnsi="Helvetica"/>
              </w:rPr>
            </w:pPr>
          </w:p>
        </w:tc>
        <w:tc>
          <w:tcPr>
            <w:tcW w:w="1027" w:type="dxa"/>
            <w:gridSpan w:val="2"/>
            <w:tcBorders>
              <w:left w:val="nil"/>
              <w:bottom w:val="single" w:sz="4" w:space="0" w:color="auto"/>
            </w:tcBorders>
            <w:shd w:val="clear" w:color="auto" w:fill="FFFFFF"/>
          </w:tcPr>
          <w:p w14:paraId="4A5C0D25" w14:textId="77777777" w:rsidR="00453CE2" w:rsidRPr="002042CE" w:rsidRDefault="00453CE2" w:rsidP="00700D7B">
            <w:pPr>
              <w:shd w:val="clear" w:color="auto" w:fill="FFFFFF"/>
              <w:jc w:val="right"/>
              <w:rPr>
                <w:rFonts w:ascii="Helvetica" w:hAnsi="Helvetica"/>
              </w:rPr>
            </w:pPr>
          </w:p>
        </w:tc>
        <w:tc>
          <w:tcPr>
            <w:tcW w:w="379" w:type="dxa"/>
            <w:gridSpan w:val="2"/>
            <w:tcBorders>
              <w:top w:val="nil"/>
              <w:bottom w:val="single" w:sz="4" w:space="0" w:color="auto"/>
              <w:right w:val="single" w:sz="4" w:space="0" w:color="auto"/>
            </w:tcBorders>
            <w:shd w:val="clear" w:color="auto" w:fill="FFFFFF"/>
          </w:tcPr>
          <w:p w14:paraId="487126D2" w14:textId="77777777" w:rsidR="00453CE2" w:rsidRPr="002042CE" w:rsidRDefault="00453CE2" w:rsidP="00700D7B">
            <w:pPr>
              <w:shd w:val="clear" w:color="auto" w:fill="FFFFFF"/>
              <w:rPr>
                <w:rFonts w:ascii="Helvetica" w:hAnsi="Helvetica"/>
              </w:rPr>
            </w:pPr>
          </w:p>
        </w:tc>
      </w:tr>
    </w:tbl>
    <w:p w14:paraId="5513A2F1" w14:textId="77777777" w:rsidR="00453CE2" w:rsidRPr="002042CE" w:rsidRDefault="002213EA" w:rsidP="002213EA">
      <w:pPr>
        <w:shd w:val="clear" w:color="auto" w:fill="FFFFFF"/>
        <w:jc w:val="center"/>
        <w:rPr>
          <w:rFonts w:ascii="Helvetica" w:hAnsi="Helvetica"/>
        </w:rPr>
      </w:pPr>
      <w:r w:rsidRPr="002042CE">
        <w:rPr>
          <w:rFonts w:ascii="Helvetica" w:hAnsi="Helvetica"/>
          <w:noProof/>
          <w:lang w:val="en-AU" w:eastAsia="en-AU"/>
        </w:rPr>
        <mc:AlternateContent>
          <mc:Choice Requires="wps">
            <w:drawing>
              <wp:anchor distT="0" distB="0" distL="114300" distR="114300" simplePos="0" relativeHeight="251716608" behindDoc="0" locked="0" layoutInCell="1" allowOverlap="1" wp14:anchorId="000ADB0F" wp14:editId="3B827A6F">
                <wp:simplePos x="0" y="0"/>
                <wp:positionH relativeFrom="column">
                  <wp:posOffset>2536436</wp:posOffset>
                </wp:positionH>
                <wp:positionV relativeFrom="paragraph">
                  <wp:posOffset>84199</wp:posOffset>
                </wp:positionV>
                <wp:extent cx="559559" cy="0"/>
                <wp:effectExtent l="0" t="0" r="12065" b="19050"/>
                <wp:wrapNone/>
                <wp:docPr id="28" name="Straight Connector 28"/>
                <wp:cNvGraphicFramePr/>
                <a:graphic xmlns:a="http://schemas.openxmlformats.org/drawingml/2006/main">
                  <a:graphicData uri="http://schemas.microsoft.com/office/word/2010/wordprocessingShape">
                    <wps:wsp>
                      <wps:cNvCnPr/>
                      <wps:spPr>
                        <a:xfrm>
                          <a:off x="0" y="0"/>
                          <a:ext cx="5595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B00215" id="Straight Connector 2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99.7pt,6.65pt" to="243.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" strokecolor="black [3040]"/>
            </w:pict>
          </mc:Fallback>
        </mc:AlternateContent>
      </w:r>
      <w:r w:rsidR="00453CE2" w:rsidRPr="002042CE">
        <w:rPr>
          <w:rFonts w:ascii="Helvetica" w:hAnsi="Helvetica"/>
        </w:rPr>
        <w:t>From S.48 Table: 0.5 children = 12%</w:t>
      </w:r>
    </w:p>
    <w:p w14:paraId="6D5ECA1F" w14:textId="77777777" w:rsidR="00601ED4" w:rsidRPr="002042CE" w:rsidRDefault="00601ED4" w:rsidP="00677B6E">
      <w:pPr>
        <w:jc w:val="center"/>
        <w:rPr>
          <w:rFonts w:ascii="Helvetica" w:hAnsi="Helvetica"/>
        </w:rPr>
      </w:pPr>
    </w:p>
    <w:p w14:paraId="687CE78B" w14:textId="77777777" w:rsidR="00601ED4" w:rsidRPr="002042CE" w:rsidRDefault="00601ED4" w:rsidP="00677B6E">
      <w:pPr>
        <w:jc w:val="both"/>
        <w:rPr>
          <w:rFonts w:ascii="Helvetica" w:hAnsi="Helvetica"/>
        </w:rPr>
        <w:sectPr w:rsidR="00601ED4" w:rsidRPr="002042CE" w:rsidSect="002042CE">
          <w:type w:val="continuous"/>
          <w:pgSz w:w="12242" w:h="17280" w:code="1"/>
          <w:pgMar w:top="567" w:right="1440" w:bottom="397" w:left="1440" w:header="284" w:footer="284" w:gutter="0"/>
          <w:cols w:num="2" w:space="576"/>
          <w:noEndnote/>
          <w:docGrid w:linePitch="272"/>
        </w:sectPr>
      </w:pPr>
    </w:p>
    <w:p w14:paraId="1ACBA913" w14:textId="77777777" w:rsidR="00601ED4" w:rsidRPr="00303271" w:rsidRDefault="00EF6ADF" w:rsidP="00CC6555">
      <w:pPr>
        <w:shd w:val="clear" w:color="auto" w:fill="FFFFFF"/>
        <w:spacing w:before="120"/>
        <w:ind w:left="10"/>
        <w:jc w:val="both"/>
        <w:rPr>
          <w:sz w:val="22"/>
          <w:szCs w:val="28"/>
        </w:rPr>
      </w:pPr>
      <w:r w:rsidRPr="00303271">
        <w:rPr>
          <w:b/>
          <w:bCs/>
          <w:sz w:val="22"/>
          <w:szCs w:val="28"/>
        </w:rPr>
        <w:lastRenderedPageBreak/>
        <w:t>Taxable income for child support purposes where taxable income under Income Tax Assessment Act not readily ascertainable</w:t>
      </w:r>
    </w:p>
    <w:p w14:paraId="1221EEC2" w14:textId="77777777" w:rsidR="00601ED4" w:rsidRPr="00303271" w:rsidRDefault="00EF6ADF" w:rsidP="00CC6555">
      <w:pPr>
        <w:shd w:val="clear" w:color="auto" w:fill="FFFFFF"/>
        <w:tabs>
          <w:tab w:val="left" w:pos="773"/>
        </w:tabs>
        <w:spacing w:before="120"/>
        <w:ind w:left="360"/>
        <w:jc w:val="both"/>
        <w:rPr>
          <w:sz w:val="22"/>
          <w:szCs w:val="28"/>
        </w:rPr>
      </w:pPr>
      <w:r w:rsidRPr="00303271">
        <w:rPr>
          <w:b/>
          <w:bCs/>
          <w:sz w:val="22"/>
          <w:szCs w:val="28"/>
        </w:rPr>
        <w:t>12.</w:t>
      </w:r>
      <w:r w:rsidRPr="00303271">
        <w:rPr>
          <w:b/>
          <w:bCs/>
          <w:sz w:val="22"/>
          <w:szCs w:val="28"/>
        </w:rPr>
        <w:tab/>
      </w:r>
      <w:r w:rsidRPr="00303271">
        <w:rPr>
          <w:sz w:val="22"/>
          <w:szCs w:val="28"/>
        </w:rPr>
        <w:t>Section 58 of the Principal Act is amended:</w:t>
      </w:r>
    </w:p>
    <w:p w14:paraId="3AD14C70" w14:textId="77777777" w:rsidR="00601ED4" w:rsidRPr="00303271" w:rsidRDefault="00EF6ADF" w:rsidP="00CC6555">
      <w:pPr>
        <w:numPr>
          <w:ilvl w:val="0"/>
          <w:numId w:val="7"/>
        </w:numPr>
        <w:shd w:val="clear" w:color="auto" w:fill="FFFFFF"/>
        <w:tabs>
          <w:tab w:val="left" w:pos="797"/>
        </w:tabs>
        <w:spacing w:before="120"/>
        <w:ind w:left="797" w:hanging="394"/>
        <w:jc w:val="both"/>
        <w:rPr>
          <w:b/>
          <w:bCs/>
          <w:sz w:val="22"/>
          <w:szCs w:val="28"/>
        </w:rPr>
      </w:pPr>
      <w:r w:rsidRPr="00303271">
        <w:rPr>
          <w:sz w:val="22"/>
          <w:szCs w:val="28"/>
        </w:rPr>
        <w:t xml:space="preserve">by omitting from subsection (1) </w:t>
      </w:r>
      <w:r w:rsidR="00384388" w:rsidRPr="00303271">
        <w:rPr>
          <w:sz w:val="22"/>
          <w:szCs w:val="28"/>
        </w:rPr>
        <w:t>“</w:t>
      </w:r>
      <w:r w:rsidRPr="00303271">
        <w:rPr>
          <w:sz w:val="22"/>
          <w:szCs w:val="28"/>
        </w:rPr>
        <w:t>2.5 times</w:t>
      </w:r>
      <w:r w:rsidR="00384388" w:rsidRPr="00303271">
        <w:rPr>
          <w:sz w:val="22"/>
          <w:szCs w:val="28"/>
        </w:rPr>
        <w:t>”</w:t>
      </w:r>
      <w:r w:rsidRPr="00303271">
        <w:rPr>
          <w:sz w:val="22"/>
          <w:szCs w:val="28"/>
        </w:rPr>
        <w:t xml:space="preserve"> and substituting </w:t>
      </w:r>
      <w:r w:rsidR="00384388" w:rsidRPr="00303271">
        <w:rPr>
          <w:sz w:val="22"/>
          <w:szCs w:val="28"/>
        </w:rPr>
        <w:t>“</w:t>
      </w:r>
      <w:r w:rsidRPr="00303271">
        <w:rPr>
          <w:sz w:val="22"/>
          <w:szCs w:val="28"/>
        </w:rPr>
        <w:t>such amount as the Registrar considers appropriate, not exceeding 2.5 times</w:t>
      </w:r>
      <w:r w:rsidR="00384388" w:rsidRPr="00303271">
        <w:rPr>
          <w:sz w:val="22"/>
          <w:szCs w:val="28"/>
        </w:rPr>
        <w:t>”</w:t>
      </w:r>
      <w:r w:rsidRPr="00303271">
        <w:rPr>
          <w:sz w:val="22"/>
          <w:szCs w:val="28"/>
        </w:rPr>
        <w:t>;</w:t>
      </w:r>
    </w:p>
    <w:p w14:paraId="0A6E34DD" w14:textId="77777777" w:rsidR="00601ED4" w:rsidRPr="00303271" w:rsidRDefault="00EF6ADF" w:rsidP="00CC6555">
      <w:pPr>
        <w:numPr>
          <w:ilvl w:val="0"/>
          <w:numId w:val="7"/>
        </w:numPr>
        <w:shd w:val="clear" w:color="auto" w:fill="FFFFFF"/>
        <w:tabs>
          <w:tab w:val="left" w:pos="797"/>
        </w:tabs>
        <w:spacing w:before="120"/>
        <w:ind w:left="403"/>
        <w:jc w:val="both"/>
        <w:rPr>
          <w:b/>
          <w:bCs/>
          <w:sz w:val="22"/>
          <w:szCs w:val="28"/>
        </w:rPr>
      </w:pPr>
      <w:r w:rsidRPr="00303271">
        <w:rPr>
          <w:sz w:val="22"/>
          <w:szCs w:val="28"/>
        </w:rPr>
        <w:t>by inserting after subsection (1) the following subsection:</w:t>
      </w:r>
    </w:p>
    <w:p w14:paraId="40EEC366" w14:textId="77777777" w:rsidR="00601ED4" w:rsidRPr="00303271" w:rsidRDefault="00384388" w:rsidP="00CC6555">
      <w:pPr>
        <w:shd w:val="clear" w:color="auto" w:fill="FFFFFF"/>
        <w:spacing w:before="120"/>
        <w:ind w:left="1022"/>
        <w:jc w:val="both"/>
        <w:rPr>
          <w:sz w:val="22"/>
          <w:szCs w:val="28"/>
        </w:rPr>
      </w:pPr>
      <w:r w:rsidRPr="00303271">
        <w:rPr>
          <w:sz w:val="22"/>
          <w:szCs w:val="28"/>
        </w:rPr>
        <w:t>“</w:t>
      </w:r>
      <w:r w:rsidR="00EF6ADF" w:rsidRPr="00303271">
        <w:rPr>
          <w:sz w:val="22"/>
          <w:szCs w:val="28"/>
        </w:rPr>
        <w:t>(1A) If:</w:t>
      </w:r>
    </w:p>
    <w:p w14:paraId="22CAF3FA" w14:textId="77777777" w:rsidR="00601ED4" w:rsidRPr="00303271" w:rsidRDefault="00EF6ADF" w:rsidP="00CC6555">
      <w:pPr>
        <w:numPr>
          <w:ilvl w:val="0"/>
          <w:numId w:val="8"/>
        </w:numPr>
        <w:shd w:val="clear" w:color="auto" w:fill="FFFFFF"/>
        <w:tabs>
          <w:tab w:val="left" w:pos="1454"/>
        </w:tabs>
        <w:spacing w:before="120"/>
        <w:ind w:left="1454" w:hanging="389"/>
        <w:jc w:val="both"/>
        <w:rPr>
          <w:sz w:val="22"/>
          <w:szCs w:val="28"/>
        </w:rPr>
      </w:pPr>
      <w:r w:rsidRPr="00303271">
        <w:rPr>
          <w:sz w:val="22"/>
          <w:szCs w:val="28"/>
        </w:rPr>
        <w:t>the Registrar is unable to ascertain readily a person</w:t>
      </w:r>
      <w:r w:rsidR="00384388" w:rsidRPr="00303271">
        <w:rPr>
          <w:sz w:val="22"/>
          <w:szCs w:val="28"/>
        </w:rPr>
        <w:t>’</w:t>
      </w:r>
      <w:r w:rsidRPr="00303271">
        <w:rPr>
          <w:sz w:val="22"/>
          <w:szCs w:val="28"/>
        </w:rPr>
        <w:t xml:space="preserve">s taxable income under the </w:t>
      </w:r>
      <w:r w:rsidRPr="00303271">
        <w:rPr>
          <w:i/>
          <w:iCs/>
          <w:sz w:val="22"/>
          <w:szCs w:val="28"/>
        </w:rPr>
        <w:t xml:space="preserve">Income Tax Assessment Act 1936 </w:t>
      </w:r>
      <w:r w:rsidRPr="00303271">
        <w:rPr>
          <w:sz w:val="22"/>
          <w:szCs w:val="28"/>
        </w:rPr>
        <w:t>for a year of income on the basis of the documents and information in his or her possession (whether as Registrar or Commissioner); and</w:t>
      </w:r>
    </w:p>
    <w:p w14:paraId="5EFE8214" w14:textId="77777777" w:rsidR="00601ED4" w:rsidRPr="00303271" w:rsidRDefault="00EF6ADF" w:rsidP="00CC6555">
      <w:pPr>
        <w:numPr>
          <w:ilvl w:val="0"/>
          <w:numId w:val="8"/>
        </w:numPr>
        <w:shd w:val="clear" w:color="auto" w:fill="FFFFFF"/>
        <w:tabs>
          <w:tab w:val="left" w:pos="1454"/>
        </w:tabs>
        <w:spacing w:before="120"/>
        <w:ind w:left="1454" w:hanging="389"/>
        <w:jc w:val="both"/>
        <w:rPr>
          <w:sz w:val="22"/>
          <w:szCs w:val="28"/>
        </w:rPr>
      </w:pPr>
      <w:r w:rsidRPr="00303271">
        <w:rPr>
          <w:sz w:val="22"/>
          <w:szCs w:val="28"/>
        </w:rPr>
        <w:t xml:space="preserve">the Registrar (whether as Registrar or Commissioner) has been supplied with information (whether orally or in writing) or a document (whether under this Act, the </w:t>
      </w:r>
      <w:r w:rsidRPr="00303271">
        <w:rPr>
          <w:i/>
          <w:iCs/>
          <w:sz w:val="22"/>
          <w:szCs w:val="28"/>
        </w:rPr>
        <w:t xml:space="preserve">Income Tax Assessment Act 1936 </w:t>
      </w:r>
      <w:r w:rsidRPr="00303271">
        <w:rPr>
          <w:sz w:val="22"/>
          <w:szCs w:val="28"/>
        </w:rPr>
        <w:t>or otherwise) for the purpose of ascertaining the person</w:t>
      </w:r>
      <w:r w:rsidR="00384388" w:rsidRPr="00303271">
        <w:rPr>
          <w:sz w:val="22"/>
          <w:szCs w:val="28"/>
        </w:rPr>
        <w:t>’</w:t>
      </w:r>
      <w:r w:rsidRPr="00303271">
        <w:rPr>
          <w:sz w:val="22"/>
          <w:szCs w:val="28"/>
        </w:rPr>
        <w:t>s taxable income;</w:t>
      </w:r>
    </w:p>
    <w:p w14:paraId="64D1254F" w14:textId="77777777" w:rsidR="00601ED4" w:rsidRPr="00303271" w:rsidRDefault="00EF6ADF" w:rsidP="00CC6555">
      <w:pPr>
        <w:shd w:val="clear" w:color="auto" w:fill="FFFFFF"/>
        <w:spacing w:before="120"/>
        <w:ind w:left="806"/>
        <w:jc w:val="both"/>
        <w:rPr>
          <w:sz w:val="22"/>
          <w:szCs w:val="28"/>
        </w:rPr>
      </w:pPr>
      <w:r w:rsidRPr="00303271">
        <w:rPr>
          <w:sz w:val="22"/>
          <w:szCs w:val="28"/>
        </w:rPr>
        <w:t>the Registrar may, in making an administrative assessment of the child support payable by or to the person in relation to a child support year, act on the basis that an amount specified in that information or document is the amount of the person</w:t>
      </w:r>
      <w:r w:rsidR="00384388" w:rsidRPr="00303271">
        <w:rPr>
          <w:sz w:val="22"/>
          <w:szCs w:val="28"/>
        </w:rPr>
        <w:t>’</w:t>
      </w:r>
      <w:r w:rsidRPr="00303271">
        <w:rPr>
          <w:sz w:val="22"/>
          <w:szCs w:val="28"/>
        </w:rPr>
        <w:t>s taxable income under that Act for the year of income.</w:t>
      </w:r>
      <w:r w:rsidR="00384388" w:rsidRPr="00303271">
        <w:rPr>
          <w:sz w:val="22"/>
          <w:szCs w:val="28"/>
        </w:rPr>
        <w:t>”</w:t>
      </w:r>
      <w:r w:rsidRPr="00303271">
        <w:rPr>
          <w:sz w:val="22"/>
          <w:szCs w:val="28"/>
        </w:rPr>
        <w:t>;</w:t>
      </w:r>
    </w:p>
    <w:p w14:paraId="4691450E" w14:textId="77777777" w:rsidR="00601ED4" w:rsidRPr="00303271" w:rsidRDefault="00EF6ADF" w:rsidP="00CC6555">
      <w:pPr>
        <w:shd w:val="clear" w:color="auto" w:fill="FFFFFF"/>
        <w:tabs>
          <w:tab w:val="left" w:pos="797"/>
        </w:tabs>
        <w:spacing w:before="120"/>
        <w:ind w:left="403"/>
        <w:jc w:val="both"/>
        <w:rPr>
          <w:sz w:val="22"/>
          <w:szCs w:val="28"/>
        </w:rPr>
      </w:pPr>
      <w:r w:rsidRPr="00303271">
        <w:rPr>
          <w:b/>
          <w:bCs/>
          <w:sz w:val="22"/>
          <w:szCs w:val="28"/>
        </w:rPr>
        <w:t>(c)</w:t>
      </w:r>
      <w:r w:rsidRPr="00303271">
        <w:rPr>
          <w:sz w:val="22"/>
          <w:szCs w:val="28"/>
        </w:rPr>
        <w:tab/>
        <w:t xml:space="preserve">by adding at the end of paragraph (2)(a) </w:t>
      </w:r>
      <w:r w:rsidR="00384388" w:rsidRPr="00303271">
        <w:rPr>
          <w:sz w:val="22"/>
          <w:szCs w:val="28"/>
        </w:rPr>
        <w:t>“</w:t>
      </w:r>
      <w:r w:rsidRPr="00303271">
        <w:rPr>
          <w:sz w:val="22"/>
          <w:szCs w:val="28"/>
        </w:rPr>
        <w:t>or (1A)</w:t>
      </w:r>
      <w:r w:rsidR="00384388" w:rsidRPr="00303271">
        <w:rPr>
          <w:sz w:val="22"/>
          <w:szCs w:val="28"/>
        </w:rPr>
        <w:t>”</w:t>
      </w:r>
      <w:r w:rsidRPr="00303271">
        <w:rPr>
          <w:sz w:val="22"/>
          <w:szCs w:val="28"/>
        </w:rPr>
        <w:t>.</w:t>
      </w:r>
    </w:p>
    <w:p w14:paraId="4E12FF81" w14:textId="77777777" w:rsidR="00601ED4" w:rsidRPr="00303271" w:rsidRDefault="00EF6ADF" w:rsidP="00CC6555">
      <w:pPr>
        <w:shd w:val="clear" w:color="auto" w:fill="FFFFFF"/>
        <w:spacing w:before="120"/>
        <w:ind w:left="34"/>
        <w:jc w:val="both"/>
        <w:rPr>
          <w:sz w:val="22"/>
          <w:szCs w:val="28"/>
        </w:rPr>
      </w:pPr>
      <w:r w:rsidRPr="00303271">
        <w:rPr>
          <w:b/>
          <w:bCs/>
          <w:sz w:val="22"/>
          <w:szCs w:val="28"/>
        </w:rPr>
        <w:t>Interpretation</w:t>
      </w:r>
    </w:p>
    <w:p w14:paraId="49E0D466" w14:textId="77777777" w:rsidR="00601ED4" w:rsidRPr="00303271" w:rsidRDefault="00EF6ADF" w:rsidP="00CC6555">
      <w:pPr>
        <w:shd w:val="clear" w:color="auto" w:fill="FFFFFF"/>
        <w:tabs>
          <w:tab w:val="left" w:pos="773"/>
        </w:tabs>
        <w:spacing w:before="120"/>
        <w:ind w:left="29" w:firstLine="331"/>
        <w:jc w:val="both"/>
        <w:rPr>
          <w:sz w:val="22"/>
          <w:szCs w:val="28"/>
        </w:rPr>
      </w:pPr>
      <w:r w:rsidRPr="00303271">
        <w:rPr>
          <w:b/>
          <w:bCs/>
          <w:sz w:val="22"/>
          <w:szCs w:val="28"/>
        </w:rPr>
        <w:t>13.</w:t>
      </w:r>
      <w:r w:rsidRPr="00303271">
        <w:rPr>
          <w:b/>
          <w:bCs/>
          <w:sz w:val="22"/>
          <w:szCs w:val="28"/>
        </w:rPr>
        <w:tab/>
      </w:r>
      <w:r w:rsidRPr="00303271">
        <w:rPr>
          <w:sz w:val="22"/>
          <w:szCs w:val="28"/>
        </w:rPr>
        <w:t>Section 59 of the Principal Act is amended in the definition of</w:t>
      </w:r>
      <w:r w:rsidR="00303271" w:rsidRPr="00303271">
        <w:rPr>
          <w:sz w:val="22"/>
          <w:szCs w:val="28"/>
        </w:rPr>
        <w:t xml:space="preserve"> </w:t>
      </w:r>
      <w:r w:rsidR="00384388" w:rsidRPr="00303271">
        <w:rPr>
          <w:sz w:val="22"/>
          <w:szCs w:val="28"/>
        </w:rPr>
        <w:t>“</w:t>
      </w:r>
      <w:r w:rsidRPr="00303271">
        <w:rPr>
          <w:sz w:val="22"/>
          <w:szCs w:val="28"/>
        </w:rPr>
        <w:t>income amount order</w:t>
      </w:r>
      <w:r w:rsidR="00384388" w:rsidRPr="00303271">
        <w:rPr>
          <w:sz w:val="22"/>
          <w:szCs w:val="28"/>
        </w:rPr>
        <w:t>”</w:t>
      </w:r>
      <w:r w:rsidRPr="00303271">
        <w:rPr>
          <w:sz w:val="22"/>
          <w:szCs w:val="28"/>
        </w:rPr>
        <w:t xml:space="preserve"> by omitting from subparagraphs (a)(i) and</w:t>
      </w:r>
      <w:r w:rsidR="00303271" w:rsidRPr="00303271">
        <w:rPr>
          <w:sz w:val="22"/>
          <w:szCs w:val="28"/>
        </w:rPr>
        <w:t xml:space="preserve"> </w:t>
      </w:r>
      <w:r w:rsidRPr="00303271">
        <w:rPr>
          <w:sz w:val="22"/>
          <w:szCs w:val="28"/>
        </w:rPr>
        <w:t xml:space="preserve">(b)(i) </w:t>
      </w:r>
      <w:r w:rsidR="00384388" w:rsidRPr="00303271">
        <w:rPr>
          <w:sz w:val="22"/>
          <w:szCs w:val="28"/>
        </w:rPr>
        <w:t>“</w:t>
      </w:r>
      <w:r w:rsidRPr="00303271">
        <w:rPr>
          <w:sz w:val="22"/>
          <w:szCs w:val="28"/>
        </w:rPr>
        <w:t>being an order</w:t>
      </w:r>
      <w:r w:rsidR="00384388" w:rsidRPr="00303271">
        <w:rPr>
          <w:sz w:val="22"/>
          <w:szCs w:val="28"/>
        </w:rPr>
        <w:t>”</w:t>
      </w:r>
      <w:r w:rsidRPr="00303271">
        <w:rPr>
          <w:sz w:val="22"/>
          <w:szCs w:val="28"/>
        </w:rPr>
        <w:t xml:space="preserve"> and substituting </w:t>
      </w:r>
      <w:r w:rsidR="00384388" w:rsidRPr="00303271">
        <w:rPr>
          <w:sz w:val="22"/>
          <w:szCs w:val="28"/>
        </w:rPr>
        <w:t>“</w:t>
      </w:r>
      <w:r w:rsidRPr="00303271">
        <w:rPr>
          <w:sz w:val="22"/>
          <w:szCs w:val="28"/>
        </w:rPr>
        <w:t>or a determination under Part</w:t>
      </w:r>
      <w:r w:rsidR="00303271" w:rsidRPr="00303271">
        <w:rPr>
          <w:sz w:val="22"/>
          <w:szCs w:val="28"/>
        </w:rPr>
        <w:t xml:space="preserve"> </w:t>
      </w:r>
      <w:r w:rsidRPr="00303271">
        <w:rPr>
          <w:sz w:val="22"/>
          <w:szCs w:val="28"/>
        </w:rPr>
        <w:t>6A (Departure from administrative assessment of child support), being</w:t>
      </w:r>
      <w:r w:rsidR="00303271" w:rsidRPr="00303271">
        <w:rPr>
          <w:sz w:val="22"/>
          <w:szCs w:val="28"/>
        </w:rPr>
        <w:t xml:space="preserve"> </w:t>
      </w:r>
      <w:r w:rsidRPr="00303271">
        <w:rPr>
          <w:sz w:val="22"/>
          <w:szCs w:val="28"/>
        </w:rPr>
        <w:t>an order or determination</w:t>
      </w:r>
      <w:r w:rsidR="00384388" w:rsidRPr="00303271">
        <w:rPr>
          <w:sz w:val="22"/>
          <w:szCs w:val="28"/>
        </w:rPr>
        <w:t>”</w:t>
      </w:r>
      <w:r w:rsidRPr="00303271">
        <w:rPr>
          <w:sz w:val="22"/>
          <w:szCs w:val="28"/>
        </w:rPr>
        <w:t>.</w:t>
      </w:r>
    </w:p>
    <w:p w14:paraId="51413368" w14:textId="77777777" w:rsidR="00601ED4" w:rsidRPr="00303271" w:rsidRDefault="00EF6ADF" w:rsidP="00CC6555">
      <w:pPr>
        <w:shd w:val="clear" w:color="auto" w:fill="FFFFFF"/>
        <w:spacing w:before="120"/>
        <w:ind w:left="38"/>
        <w:jc w:val="both"/>
        <w:rPr>
          <w:sz w:val="22"/>
          <w:szCs w:val="28"/>
        </w:rPr>
      </w:pPr>
      <w:r w:rsidRPr="00303271">
        <w:rPr>
          <w:b/>
          <w:bCs/>
          <w:sz w:val="22"/>
          <w:szCs w:val="28"/>
        </w:rPr>
        <w:t>Election where taxable income for child support purposes estimated to have changed</w:t>
      </w:r>
    </w:p>
    <w:p w14:paraId="4D5DFB44" w14:textId="77777777" w:rsidR="00601ED4" w:rsidRPr="00303271" w:rsidRDefault="00EF6ADF" w:rsidP="00CC6555">
      <w:pPr>
        <w:shd w:val="clear" w:color="auto" w:fill="FFFFFF"/>
        <w:tabs>
          <w:tab w:val="left" w:pos="773"/>
        </w:tabs>
        <w:spacing w:before="120"/>
        <w:ind w:left="360"/>
        <w:jc w:val="both"/>
        <w:rPr>
          <w:sz w:val="22"/>
          <w:szCs w:val="28"/>
        </w:rPr>
      </w:pPr>
      <w:r w:rsidRPr="00303271">
        <w:rPr>
          <w:b/>
          <w:bCs/>
          <w:sz w:val="22"/>
          <w:szCs w:val="28"/>
        </w:rPr>
        <w:t>14.</w:t>
      </w:r>
      <w:r w:rsidRPr="00303271">
        <w:rPr>
          <w:b/>
          <w:bCs/>
          <w:sz w:val="22"/>
          <w:szCs w:val="28"/>
        </w:rPr>
        <w:tab/>
      </w:r>
      <w:r w:rsidRPr="00303271">
        <w:rPr>
          <w:sz w:val="22"/>
          <w:szCs w:val="28"/>
        </w:rPr>
        <w:t>Section 60 of the Principal Act is amended:</w:t>
      </w:r>
    </w:p>
    <w:p w14:paraId="297D3B6B" w14:textId="77777777" w:rsidR="00601ED4" w:rsidRPr="00303271" w:rsidRDefault="00EF6ADF" w:rsidP="00CC6555">
      <w:pPr>
        <w:shd w:val="clear" w:color="auto" w:fill="FFFFFF"/>
        <w:spacing w:before="120"/>
        <w:ind w:left="826" w:hanging="394"/>
        <w:jc w:val="both"/>
        <w:rPr>
          <w:sz w:val="22"/>
          <w:szCs w:val="28"/>
        </w:rPr>
      </w:pPr>
      <w:r w:rsidRPr="00303271">
        <w:rPr>
          <w:b/>
          <w:bCs/>
          <w:sz w:val="22"/>
          <w:szCs w:val="28"/>
        </w:rPr>
        <w:t>(a)</w:t>
      </w:r>
      <w:r w:rsidRPr="00303271">
        <w:rPr>
          <w:sz w:val="22"/>
          <w:szCs w:val="28"/>
        </w:rPr>
        <w:t xml:space="preserve"> by omitting paragraph (</w:t>
      </w:r>
      <w:r w:rsidR="00830342">
        <w:rPr>
          <w:sz w:val="22"/>
          <w:szCs w:val="28"/>
        </w:rPr>
        <w:t>1</w:t>
      </w:r>
      <w:r w:rsidRPr="00303271">
        <w:rPr>
          <w:sz w:val="22"/>
          <w:szCs w:val="28"/>
        </w:rPr>
        <w:t>)(b) and substituting the following paragraph:</w:t>
      </w:r>
    </w:p>
    <w:p w14:paraId="445D37EF" w14:textId="77777777" w:rsidR="00601ED4" w:rsidRPr="00303271" w:rsidRDefault="00384388" w:rsidP="00CC6555">
      <w:pPr>
        <w:shd w:val="clear" w:color="auto" w:fill="FFFFFF"/>
        <w:spacing w:before="120"/>
        <w:ind w:left="970"/>
        <w:jc w:val="both"/>
        <w:rPr>
          <w:sz w:val="22"/>
          <w:szCs w:val="28"/>
        </w:rPr>
      </w:pPr>
      <w:r w:rsidRPr="00303271">
        <w:rPr>
          <w:sz w:val="22"/>
          <w:szCs w:val="28"/>
        </w:rPr>
        <w:t>“</w:t>
      </w:r>
      <w:r w:rsidR="00EF6ADF" w:rsidRPr="00303271">
        <w:rPr>
          <w:sz w:val="22"/>
          <w:szCs w:val="28"/>
        </w:rPr>
        <w:t>(b) the amount of the estimate is:</w:t>
      </w:r>
    </w:p>
    <w:p w14:paraId="4737B147" w14:textId="77777777" w:rsidR="00601ED4" w:rsidRPr="00303271" w:rsidRDefault="00EF6ADF" w:rsidP="00CC6555">
      <w:pPr>
        <w:shd w:val="clear" w:color="auto" w:fill="FFFFFF"/>
        <w:spacing w:before="120"/>
        <w:ind w:left="2136" w:hanging="341"/>
        <w:jc w:val="both"/>
        <w:rPr>
          <w:sz w:val="22"/>
          <w:szCs w:val="28"/>
        </w:rPr>
      </w:pPr>
      <w:r w:rsidRPr="00303271">
        <w:rPr>
          <w:sz w:val="22"/>
          <w:szCs w:val="28"/>
        </w:rPr>
        <w:t>(i) in the case of the first or only election under this section for the year</w:t>
      </w:r>
      <w:r w:rsidRPr="00303271">
        <w:rPr>
          <w:rFonts w:eastAsia="Times New Roman"/>
          <w:sz w:val="22"/>
          <w:szCs w:val="28"/>
        </w:rPr>
        <w:t>—not more than 85% of the person</w:t>
      </w:r>
      <w:r w:rsidR="00384388" w:rsidRPr="00303271">
        <w:rPr>
          <w:rFonts w:eastAsia="Times New Roman"/>
          <w:sz w:val="22"/>
          <w:szCs w:val="28"/>
        </w:rPr>
        <w:t>’</w:t>
      </w:r>
      <w:r w:rsidRPr="00303271">
        <w:rPr>
          <w:rFonts w:eastAsia="Times New Roman"/>
          <w:sz w:val="22"/>
          <w:szCs w:val="28"/>
        </w:rPr>
        <w:t>s taxable income under that Act for the last relevant year of income (as multiplied by the inflation factor (if any) applicable to the child support year under regulations made for the purposes of section 55); or</w:t>
      </w:r>
    </w:p>
    <w:p w14:paraId="3E98C862" w14:textId="77777777" w:rsidR="00601ED4" w:rsidRPr="00303271" w:rsidRDefault="00601ED4" w:rsidP="00CC6555">
      <w:pPr>
        <w:shd w:val="clear" w:color="auto" w:fill="FFFFFF"/>
        <w:spacing w:before="120"/>
        <w:ind w:left="2136" w:hanging="341"/>
        <w:jc w:val="both"/>
        <w:rPr>
          <w:sz w:val="22"/>
          <w:szCs w:val="28"/>
        </w:rPr>
        <w:sectPr w:rsidR="00601ED4" w:rsidRPr="00303271" w:rsidSect="002042CE">
          <w:pgSz w:w="12242" w:h="15840"/>
          <w:pgMar w:top="1440" w:right="1440" w:bottom="1440" w:left="1440" w:header="284" w:footer="284" w:gutter="0"/>
          <w:cols w:space="60"/>
          <w:noEndnote/>
          <w:docGrid w:linePitch="272"/>
        </w:sectPr>
      </w:pPr>
    </w:p>
    <w:p w14:paraId="064C3E68" w14:textId="77777777" w:rsidR="00601ED4" w:rsidRPr="00303271" w:rsidRDefault="00EF6ADF" w:rsidP="00CC6555">
      <w:pPr>
        <w:shd w:val="clear" w:color="auto" w:fill="FFFFFF"/>
        <w:spacing w:before="120"/>
        <w:ind w:left="2122" w:hanging="403"/>
        <w:jc w:val="both"/>
        <w:rPr>
          <w:sz w:val="22"/>
          <w:szCs w:val="28"/>
        </w:rPr>
      </w:pPr>
      <w:r w:rsidRPr="00303271">
        <w:rPr>
          <w:sz w:val="22"/>
          <w:szCs w:val="28"/>
        </w:rPr>
        <w:lastRenderedPageBreak/>
        <w:t>(ii) in the case of a second or subsequent election under this section for the year</w:t>
      </w:r>
      <w:r w:rsidRPr="00303271">
        <w:rPr>
          <w:rFonts w:eastAsia="Times New Roman"/>
          <w:sz w:val="22"/>
          <w:szCs w:val="28"/>
        </w:rPr>
        <w:t>—less than, or more than,</w:t>
      </w:r>
      <w:r w:rsidR="00384388" w:rsidRPr="00303271">
        <w:rPr>
          <w:rFonts w:eastAsia="Times New Roman"/>
          <w:sz w:val="22"/>
          <w:szCs w:val="28"/>
        </w:rPr>
        <w:t xml:space="preserve"> </w:t>
      </w:r>
      <w:r w:rsidRPr="00303271">
        <w:rPr>
          <w:rFonts w:eastAsia="Times New Roman"/>
          <w:sz w:val="22"/>
          <w:szCs w:val="28"/>
        </w:rPr>
        <w:t>the</w:t>
      </w:r>
      <w:r w:rsidR="00384388" w:rsidRPr="00303271">
        <w:rPr>
          <w:rFonts w:eastAsia="Times New Roman"/>
          <w:sz w:val="22"/>
          <w:szCs w:val="28"/>
        </w:rPr>
        <w:t xml:space="preserve"> </w:t>
      </w:r>
      <w:r w:rsidRPr="00303271">
        <w:rPr>
          <w:rFonts w:eastAsia="Times New Roman"/>
          <w:sz w:val="22"/>
          <w:szCs w:val="28"/>
        </w:rPr>
        <w:t>taxable</w:t>
      </w:r>
      <w:r w:rsidR="00384388" w:rsidRPr="00303271">
        <w:rPr>
          <w:rFonts w:eastAsia="Times New Roman"/>
          <w:sz w:val="22"/>
          <w:szCs w:val="28"/>
        </w:rPr>
        <w:t xml:space="preserve"> </w:t>
      </w:r>
      <w:r w:rsidRPr="00303271">
        <w:rPr>
          <w:rFonts w:eastAsia="Times New Roman"/>
          <w:sz w:val="22"/>
          <w:szCs w:val="28"/>
        </w:rPr>
        <w:t>income</w:t>
      </w:r>
      <w:r w:rsidR="00384388" w:rsidRPr="00303271">
        <w:rPr>
          <w:rFonts w:eastAsia="Times New Roman"/>
          <w:sz w:val="22"/>
          <w:szCs w:val="28"/>
        </w:rPr>
        <w:t xml:space="preserve"> </w:t>
      </w:r>
      <w:r w:rsidRPr="00303271">
        <w:rPr>
          <w:rFonts w:eastAsia="Times New Roman"/>
          <w:sz w:val="22"/>
          <w:szCs w:val="28"/>
        </w:rPr>
        <w:t>referred</w:t>
      </w:r>
      <w:r w:rsidR="00384388" w:rsidRPr="00303271">
        <w:rPr>
          <w:rFonts w:eastAsia="Times New Roman"/>
          <w:sz w:val="22"/>
          <w:szCs w:val="28"/>
        </w:rPr>
        <w:t xml:space="preserve"> </w:t>
      </w:r>
      <w:r w:rsidRPr="00303271">
        <w:rPr>
          <w:rFonts w:eastAsia="Times New Roman"/>
          <w:sz w:val="22"/>
          <w:szCs w:val="28"/>
        </w:rPr>
        <w:t>to</w:t>
      </w:r>
      <w:r w:rsidR="00384388" w:rsidRPr="00303271">
        <w:rPr>
          <w:rFonts w:eastAsia="Times New Roman"/>
          <w:sz w:val="22"/>
          <w:szCs w:val="28"/>
        </w:rPr>
        <w:t xml:space="preserve"> </w:t>
      </w:r>
      <w:r w:rsidRPr="00303271">
        <w:rPr>
          <w:rFonts w:eastAsia="Times New Roman"/>
          <w:sz w:val="22"/>
          <w:szCs w:val="28"/>
        </w:rPr>
        <w:t>in subparagraph (i);</w:t>
      </w:r>
      <w:r w:rsidR="00384388" w:rsidRPr="00303271">
        <w:rPr>
          <w:rFonts w:eastAsia="Times New Roman"/>
          <w:sz w:val="22"/>
          <w:szCs w:val="28"/>
        </w:rPr>
        <w:t>”</w:t>
      </w:r>
      <w:r w:rsidRPr="00303271">
        <w:rPr>
          <w:rFonts w:eastAsia="Times New Roman"/>
          <w:sz w:val="22"/>
          <w:szCs w:val="28"/>
        </w:rPr>
        <w:t>;</w:t>
      </w:r>
    </w:p>
    <w:p w14:paraId="3602D75A" w14:textId="77777777" w:rsidR="00601ED4" w:rsidRPr="00303271" w:rsidRDefault="00EF6ADF" w:rsidP="00CC6555">
      <w:pPr>
        <w:shd w:val="clear" w:color="auto" w:fill="FFFFFF"/>
        <w:spacing w:before="120"/>
        <w:ind w:left="422"/>
        <w:jc w:val="both"/>
        <w:rPr>
          <w:sz w:val="22"/>
          <w:szCs w:val="28"/>
        </w:rPr>
      </w:pPr>
      <w:r w:rsidRPr="00303271">
        <w:rPr>
          <w:b/>
          <w:bCs/>
          <w:sz w:val="22"/>
          <w:szCs w:val="28"/>
        </w:rPr>
        <w:t>(b)</w:t>
      </w:r>
      <w:r w:rsidRPr="00303271">
        <w:rPr>
          <w:sz w:val="22"/>
          <w:szCs w:val="28"/>
        </w:rPr>
        <w:t xml:space="preserve"> by omitting from paragraph (3)(b) </w:t>
      </w:r>
      <w:r w:rsidR="00384388" w:rsidRPr="00303271">
        <w:rPr>
          <w:sz w:val="22"/>
          <w:szCs w:val="28"/>
        </w:rPr>
        <w:t>“</w:t>
      </w:r>
      <w:r w:rsidRPr="00303271">
        <w:rPr>
          <w:sz w:val="22"/>
          <w:szCs w:val="28"/>
        </w:rPr>
        <w:t>3</w:t>
      </w:r>
      <w:r w:rsidR="00384388" w:rsidRPr="00303271">
        <w:rPr>
          <w:sz w:val="22"/>
          <w:szCs w:val="28"/>
        </w:rPr>
        <w:t>”</w:t>
      </w:r>
      <w:r w:rsidRPr="00303271">
        <w:rPr>
          <w:sz w:val="22"/>
          <w:szCs w:val="28"/>
        </w:rPr>
        <w:t xml:space="preserve"> and substituting </w:t>
      </w:r>
      <w:r w:rsidR="00384388" w:rsidRPr="00303271">
        <w:rPr>
          <w:sz w:val="22"/>
          <w:szCs w:val="28"/>
        </w:rPr>
        <w:t>“</w:t>
      </w:r>
      <w:r w:rsidRPr="00303271">
        <w:rPr>
          <w:sz w:val="22"/>
          <w:szCs w:val="28"/>
        </w:rPr>
        <w:t>2</w:t>
      </w:r>
      <w:r w:rsidR="00384388" w:rsidRPr="00303271">
        <w:rPr>
          <w:sz w:val="22"/>
          <w:szCs w:val="28"/>
        </w:rPr>
        <w:t>”</w:t>
      </w:r>
      <w:r w:rsidRPr="00303271">
        <w:rPr>
          <w:sz w:val="22"/>
          <w:szCs w:val="28"/>
        </w:rPr>
        <w:t>.</w:t>
      </w:r>
    </w:p>
    <w:p w14:paraId="260C5AAF" w14:textId="77777777" w:rsidR="00601ED4" w:rsidRPr="00303271" w:rsidRDefault="00EF6ADF" w:rsidP="00CC6555">
      <w:pPr>
        <w:shd w:val="clear" w:color="auto" w:fill="FFFFFF"/>
        <w:spacing w:before="120"/>
        <w:ind w:left="38"/>
        <w:jc w:val="both"/>
        <w:rPr>
          <w:sz w:val="22"/>
          <w:szCs w:val="28"/>
        </w:rPr>
      </w:pPr>
      <w:r w:rsidRPr="00303271">
        <w:rPr>
          <w:b/>
          <w:bCs/>
          <w:sz w:val="22"/>
          <w:szCs w:val="28"/>
        </w:rPr>
        <w:t>Effect of election before 1 July 1993</w:t>
      </w:r>
    </w:p>
    <w:p w14:paraId="42FFADE3" w14:textId="77777777" w:rsidR="00601ED4" w:rsidRPr="00303271" w:rsidRDefault="00EF6ADF" w:rsidP="00CC6555">
      <w:pPr>
        <w:numPr>
          <w:ilvl w:val="0"/>
          <w:numId w:val="9"/>
        </w:numPr>
        <w:shd w:val="clear" w:color="auto" w:fill="FFFFFF"/>
        <w:tabs>
          <w:tab w:val="left" w:pos="754"/>
        </w:tabs>
        <w:spacing w:before="120"/>
        <w:ind w:left="34" w:firstLine="312"/>
        <w:jc w:val="both"/>
        <w:rPr>
          <w:b/>
          <w:bCs/>
          <w:sz w:val="22"/>
          <w:szCs w:val="28"/>
        </w:rPr>
      </w:pPr>
      <w:r w:rsidRPr="00303271">
        <w:rPr>
          <w:sz w:val="22"/>
          <w:szCs w:val="28"/>
        </w:rPr>
        <w:t>Section 61 of the Principal Act is amended by adding at the end of paragraph (</w:t>
      </w:r>
      <w:r w:rsidR="00830342">
        <w:rPr>
          <w:sz w:val="22"/>
          <w:szCs w:val="28"/>
        </w:rPr>
        <w:t>1</w:t>
      </w:r>
      <w:r w:rsidRPr="00303271">
        <w:rPr>
          <w:sz w:val="22"/>
          <w:szCs w:val="28"/>
        </w:rPr>
        <w:t xml:space="preserve">)(a) </w:t>
      </w:r>
      <w:r w:rsidR="00384388" w:rsidRPr="00303271">
        <w:rPr>
          <w:sz w:val="22"/>
          <w:szCs w:val="28"/>
        </w:rPr>
        <w:t>“</w:t>
      </w:r>
      <w:r w:rsidRPr="00303271">
        <w:rPr>
          <w:sz w:val="22"/>
          <w:szCs w:val="28"/>
        </w:rPr>
        <w:t>ending before 1 July 1993</w:t>
      </w:r>
      <w:r w:rsidR="00384388" w:rsidRPr="00303271">
        <w:rPr>
          <w:sz w:val="22"/>
          <w:szCs w:val="28"/>
        </w:rPr>
        <w:t>”</w:t>
      </w:r>
      <w:r w:rsidRPr="00303271">
        <w:rPr>
          <w:sz w:val="22"/>
          <w:szCs w:val="28"/>
        </w:rPr>
        <w:t>.</w:t>
      </w:r>
    </w:p>
    <w:p w14:paraId="65BEADC9" w14:textId="77777777" w:rsidR="00601ED4" w:rsidRPr="00303271" w:rsidRDefault="00EF6ADF" w:rsidP="00CC6555">
      <w:pPr>
        <w:numPr>
          <w:ilvl w:val="0"/>
          <w:numId w:val="9"/>
        </w:numPr>
        <w:shd w:val="clear" w:color="auto" w:fill="FFFFFF"/>
        <w:tabs>
          <w:tab w:val="left" w:pos="754"/>
        </w:tabs>
        <w:spacing w:before="120"/>
        <w:ind w:left="34" w:firstLine="312"/>
        <w:jc w:val="both"/>
        <w:rPr>
          <w:b/>
          <w:bCs/>
          <w:sz w:val="22"/>
          <w:szCs w:val="28"/>
        </w:rPr>
      </w:pPr>
      <w:r w:rsidRPr="00303271">
        <w:rPr>
          <w:sz w:val="22"/>
          <w:szCs w:val="28"/>
        </w:rPr>
        <w:t>After section 61 of the Principal Act the following section is inserted:</w:t>
      </w:r>
    </w:p>
    <w:p w14:paraId="5F1DED6E" w14:textId="77777777" w:rsidR="00601ED4" w:rsidRPr="00303271" w:rsidRDefault="00EF6ADF" w:rsidP="00CC6555">
      <w:pPr>
        <w:shd w:val="clear" w:color="auto" w:fill="FFFFFF"/>
        <w:spacing w:before="120"/>
        <w:ind w:left="34"/>
        <w:jc w:val="both"/>
        <w:rPr>
          <w:sz w:val="22"/>
          <w:szCs w:val="28"/>
        </w:rPr>
      </w:pPr>
      <w:r w:rsidRPr="00303271">
        <w:rPr>
          <w:b/>
          <w:bCs/>
          <w:sz w:val="22"/>
          <w:szCs w:val="28"/>
        </w:rPr>
        <w:t>Effect of election after 30 June 1993</w:t>
      </w:r>
    </w:p>
    <w:p w14:paraId="1A2A8701" w14:textId="77777777" w:rsidR="00601ED4" w:rsidRPr="00303271" w:rsidRDefault="00384388" w:rsidP="00CC6555">
      <w:pPr>
        <w:shd w:val="clear" w:color="auto" w:fill="FFFFFF"/>
        <w:spacing w:before="120"/>
        <w:ind w:left="24" w:firstLine="341"/>
        <w:jc w:val="both"/>
        <w:rPr>
          <w:sz w:val="22"/>
          <w:szCs w:val="28"/>
        </w:rPr>
      </w:pPr>
      <w:r w:rsidRPr="00303271">
        <w:rPr>
          <w:sz w:val="22"/>
          <w:szCs w:val="28"/>
        </w:rPr>
        <w:t>“</w:t>
      </w:r>
      <w:r w:rsidR="00EF6ADF" w:rsidRPr="00303271">
        <w:rPr>
          <w:sz w:val="22"/>
          <w:szCs w:val="28"/>
        </w:rPr>
        <w:t>61A.(1) If a person makes an election under section 60 for a child support year beginning after 30 June 1993, the person</w:t>
      </w:r>
      <w:r w:rsidRPr="00303271">
        <w:rPr>
          <w:sz w:val="22"/>
          <w:szCs w:val="28"/>
        </w:rPr>
        <w:t>’</w:t>
      </w:r>
      <w:r w:rsidR="00EF6ADF" w:rsidRPr="00303271">
        <w:rPr>
          <w:sz w:val="22"/>
          <w:szCs w:val="28"/>
        </w:rPr>
        <w:t>s child support income amount in relation to the days in the child support year is to be determined in accordance with regulations made for the purposes of this section.</w:t>
      </w:r>
    </w:p>
    <w:p w14:paraId="6C89F65F" w14:textId="77777777" w:rsidR="00601ED4" w:rsidRPr="00303271" w:rsidRDefault="00384388" w:rsidP="00CC6555">
      <w:pPr>
        <w:shd w:val="clear" w:color="auto" w:fill="FFFFFF"/>
        <w:spacing w:before="120"/>
        <w:ind w:left="24" w:firstLine="341"/>
        <w:jc w:val="both"/>
        <w:rPr>
          <w:sz w:val="22"/>
          <w:szCs w:val="28"/>
        </w:rPr>
      </w:pPr>
      <w:r w:rsidRPr="00303271">
        <w:rPr>
          <w:sz w:val="22"/>
          <w:szCs w:val="28"/>
        </w:rPr>
        <w:t>“</w:t>
      </w:r>
      <w:r w:rsidR="00EF6ADF" w:rsidRPr="00303271">
        <w:rPr>
          <w:sz w:val="22"/>
          <w:szCs w:val="28"/>
        </w:rPr>
        <w:t>(2) Without limiting the power to make regulations for the purposes of subsection (1), the regulations may provide for determining different amounts before and after a date in the child support year determined in accordance with the regulations.</w:t>
      </w:r>
    </w:p>
    <w:p w14:paraId="03BD7F85" w14:textId="77777777" w:rsidR="00601ED4" w:rsidRPr="00303271" w:rsidRDefault="00384388" w:rsidP="00CC6555">
      <w:pPr>
        <w:shd w:val="clear" w:color="auto" w:fill="FFFFFF"/>
        <w:spacing w:before="120"/>
        <w:ind w:left="19" w:firstLine="346"/>
        <w:jc w:val="both"/>
        <w:rPr>
          <w:sz w:val="22"/>
          <w:szCs w:val="28"/>
        </w:rPr>
      </w:pPr>
      <w:r w:rsidRPr="00303271">
        <w:rPr>
          <w:sz w:val="22"/>
          <w:szCs w:val="28"/>
        </w:rPr>
        <w:t>“</w:t>
      </w:r>
      <w:r w:rsidR="00EF6ADF" w:rsidRPr="00303271">
        <w:rPr>
          <w:sz w:val="22"/>
          <w:szCs w:val="28"/>
        </w:rPr>
        <w:t>(3) If an income amount order made after the making of the election applies in relation to the person and any part of the child support year, subsection (1) has effect subject to the order.</w:t>
      </w:r>
    </w:p>
    <w:p w14:paraId="17D1BF1A" w14:textId="77777777" w:rsidR="00601ED4" w:rsidRPr="00303271" w:rsidRDefault="00384388" w:rsidP="00CC6555">
      <w:pPr>
        <w:shd w:val="clear" w:color="auto" w:fill="FFFFFF"/>
        <w:spacing w:before="120"/>
        <w:ind w:left="14" w:firstLine="341"/>
        <w:jc w:val="both"/>
        <w:rPr>
          <w:sz w:val="22"/>
          <w:szCs w:val="28"/>
        </w:rPr>
      </w:pPr>
      <w:r w:rsidRPr="00303271">
        <w:rPr>
          <w:sz w:val="22"/>
          <w:szCs w:val="28"/>
        </w:rPr>
        <w:t>“</w:t>
      </w:r>
      <w:r w:rsidR="00EF6ADF" w:rsidRPr="00303271">
        <w:rPr>
          <w:sz w:val="22"/>
          <w:szCs w:val="28"/>
        </w:rPr>
        <w:t>(4) The Registrar must immediately take such action as is necessary to give effect to subsection (1) in relation to any administrative assessment that has been made in relation to the person and the child support year (whether by amending the assessment or otherwise).</w:t>
      </w:r>
    </w:p>
    <w:p w14:paraId="649CFB3F" w14:textId="77777777" w:rsidR="00601ED4" w:rsidRPr="00303271" w:rsidRDefault="00384388" w:rsidP="00CC6555">
      <w:pPr>
        <w:shd w:val="clear" w:color="auto" w:fill="FFFFFF"/>
        <w:spacing w:before="120"/>
        <w:ind w:left="10" w:firstLine="346"/>
        <w:jc w:val="both"/>
        <w:rPr>
          <w:sz w:val="22"/>
          <w:szCs w:val="28"/>
        </w:rPr>
      </w:pPr>
      <w:r w:rsidRPr="00303271">
        <w:rPr>
          <w:sz w:val="22"/>
          <w:szCs w:val="28"/>
        </w:rPr>
        <w:t>“</w:t>
      </w:r>
      <w:r w:rsidR="00EF6ADF" w:rsidRPr="00303271">
        <w:rPr>
          <w:sz w:val="22"/>
          <w:szCs w:val="28"/>
        </w:rPr>
        <w:t>(5) Subject to section 63A, in subsequently making any administrative assessment in relation to the person and the child support year, the Registrar must act in accordance with this section.</w:t>
      </w:r>
    </w:p>
    <w:p w14:paraId="755F7F91" w14:textId="77777777" w:rsidR="00601ED4" w:rsidRPr="00303271" w:rsidRDefault="00384388" w:rsidP="00CC6555">
      <w:pPr>
        <w:shd w:val="clear" w:color="auto" w:fill="FFFFFF"/>
        <w:spacing w:before="120"/>
        <w:ind w:left="350"/>
        <w:jc w:val="both"/>
        <w:rPr>
          <w:sz w:val="22"/>
          <w:szCs w:val="28"/>
        </w:rPr>
      </w:pPr>
      <w:r w:rsidRPr="00303271">
        <w:rPr>
          <w:sz w:val="22"/>
          <w:szCs w:val="28"/>
        </w:rPr>
        <w:t>“</w:t>
      </w:r>
      <w:r w:rsidR="00EF6ADF" w:rsidRPr="00303271">
        <w:rPr>
          <w:sz w:val="22"/>
          <w:szCs w:val="28"/>
        </w:rPr>
        <w:t>(6) This section does not prevent:</w:t>
      </w:r>
    </w:p>
    <w:p w14:paraId="6BADDC27" w14:textId="77777777" w:rsidR="00601ED4" w:rsidRPr="00303271" w:rsidRDefault="00EF6ADF" w:rsidP="00CC6555">
      <w:pPr>
        <w:numPr>
          <w:ilvl w:val="0"/>
          <w:numId w:val="10"/>
        </w:numPr>
        <w:shd w:val="clear" w:color="auto" w:fill="FFFFFF"/>
        <w:tabs>
          <w:tab w:val="left" w:pos="778"/>
        </w:tabs>
        <w:spacing w:before="120"/>
        <w:ind w:left="778" w:hanging="389"/>
        <w:jc w:val="both"/>
        <w:rPr>
          <w:sz w:val="22"/>
          <w:szCs w:val="28"/>
        </w:rPr>
      </w:pPr>
      <w:r w:rsidRPr="00303271">
        <w:rPr>
          <w:sz w:val="22"/>
          <w:szCs w:val="28"/>
        </w:rPr>
        <w:t>a court making any order under Division 4 of Part 7 (Orders for departure from administrative assessment in special circumstances); or</w:t>
      </w:r>
    </w:p>
    <w:p w14:paraId="07E3B563" w14:textId="77777777" w:rsidR="00601ED4" w:rsidRPr="00303271" w:rsidRDefault="00EF6ADF" w:rsidP="00CC6555">
      <w:pPr>
        <w:numPr>
          <w:ilvl w:val="0"/>
          <w:numId w:val="10"/>
        </w:numPr>
        <w:shd w:val="clear" w:color="auto" w:fill="FFFFFF"/>
        <w:tabs>
          <w:tab w:val="left" w:pos="778"/>
        </w:tabs>
        <w:spacing w:before="120"/>
        <w:ind w:left="778" w:hanging="389"/>
        <w:jc w:val="both"/>
        <w:rPr>
          <w:sz w:val="22"/>
          <w:szCs w:val="28"/>
        </w:rPr>
      </w:pPr>
      <w:r w:rsidRPr="00303271">
        <w:rPr>
          <w:sz w:val="22"/>
          <w:szCs w:val="28"/>
        </w:rPr>
        <w:t>the making, and acceptance by the Registrar, of a child support agreement that includes provisions that have effect, for the purposes of this Part, as if they were such an order made by consent.</w:t>
      </w:r>
      <w:r w:rsidR="00384388" w:rsidRPr="00303271">
        <w:rPr>
          <w:sz w:val="22"/>
          <w:szCs w:val="28"/>
        </w:rPr>
        <w:t>”</w:t>
      </w:r>
      <w:r w:rsidRPr="00303271">
        <w:rPr>
          <w:sz w:val="22"/>
          <w:szCs w:val="28"/>
        </w:rPr>
        <w:t>.</w:t>
      </w:r>
    </w:p>
    <w:p w14:paraId="45B25C20" w14:textId="77777777" w:rsidR="00601ED4" w:rsidRPr="00303271" w:rsidRDefault="00EF6ADF" w:rsidP="00CC6555">
      <w:pPr>
        <w:shd w:val="clear" w:color="auto" w:fill="FFFFFF"/>
        <w:spacing w:before="120"/>
        <w:jc w:val="both"/>
        <w:rPr>
          <w:sz w:val="22"/>
          <w:szCs w:val="28"/>
        </w:rPr>
      </w:pPr>
      <w:r w:rsidRPr="00303271">
        <w:rPr>
          <w:b/>
          <w:bCs/>
          <w:sz w:val="22"/>
          <w:szCs w:val="28"/>
        </w:rPr>
        <w:t>Revocation of election</w:t>
      </w:r>
    </w:p>
    <w:p w14:paraId="66850433" w14:textId="77777777" w:rsidR="00601ED4" w:rsidRPr="00303271" w:rsidRDefault="00EF6ADF" w:rsidP="00CC6555">
      <w:pPr>
        <w:shd w:val="clear" w:color="auto" w:fill="FFFFFF"/>
        <w:tabs>
          <w:tab w:val="left" w:pos="754"/>
        </w:tabs>
        <w:spacing w:before="120"/>
        <w:ind w:left="346"/>
        <w:jc w:val="both"/>
        <w:rPr>
          <w:sz w:val="22"/>
          <w:szCs w:val="28"/>
        </w:rPr>
      </w:pPr>
      <w:r w:rsidRPr="00303271">
        <w:rPr>
          <w:b/>
          <w:bCs/>
          <w:sz w:val="22"/>
          <w:szCs w:val="28"/>
        </w:rPr>
        <w:t>17.</w:t>
      </w:r>
      <w:r w:rsidRPr="00303271">
        <w:rPr>
          <w:b/>
          <w:bCs/>
          <w:sz w:val="22"/>
          <w:szCs w:val="28"/>
        </w:rPr>
        <w:tab/>
      </w:r>
      <w:r w:rsidRPr="00303271">
        <w:rPr>
          <w:sz w:val="22"/>
          <w:szCs w:val="28"/>
        </w:rPr>
        <w:t>Section 62 of the Principal Act is amended:</w:t>
      </w:r>
    </w:p>
    <w:p w14:paraId="17FF0ACC" w14:textId="77777777" w:rsidR="00601ED4" w:rsidRPr="00303271" w:rsidRDefault="00EF6ADF" w:rsidP="00CC6555">
      <w:pPr>
        <w:shd w:val="clear" w:color="auto" w:fill="FFFFFF"/>
        <w:spacing w:before="120"/>
        <w:ind w:left="773" w:hanging="384"/>
        <w:jc w:val="both"/>
        <w:rPr>
          <w:sz w:val="22"/>
          <w:szCs w:val="28"/>
        </w:rPr>
      </w:pPr>
      <w:r w:rsidRPr="00303271">
        <w:rPr>
          <w:b/>
          <w:bCs/>
          <w:sz w:val="22"/>
          <w:szCs w:val="28"/>
        </w:rPr>
        <w:t>(a)</w:t>
      </w:r>
      <w:r w:rsidRPr="00303271">
        <w:rPr>
          <w:sz w:val="22"/>
          <w:szCs w:val="28"/>
        </w:rPr>
        <w:t xml:space="preserve"> by inserting in subsection (1) </w:t>
      </w:r>
      <w:r w:rsidR="00384388" w:rsidRPr="00303271">
        <w:rPr>
          <w:sz w:val="22"/>
          <w:szCs w:val="28"/>
        </w:rPr>
        <w:t>“</w:t>
      </w:r>
      <w:r w:rsidRPr="00303271">
        <w:rPr>
          <w:sz w:val="22"/>
          <w:szCs w:val="28"/>
        </w:rPr>
        <w:t>ending before 1 July 1993</w:t>
      </w:r>
      <w:r w:rsidR="00384388" w:rsidRPr="00303271">
        <w:rPr>
          <w:sz w:val="22"/>
          <w:szCs w:val="28"/>
        </w:rPr>
        <w:t>”</w:t>
      </w:r>
      <w:r w:rsidRPr="00303271">
        <w:rPr>
          <w:sz w:val="22"/>
          <w:szCs w:val="28"/>
        </w:rPr>
        <w:t xml:space="preserve"> after </w:t>
      </w:r>
      <w:r w:rsidR="00384388" w:rsidRPr="00303271">
        <w:rPr>
          <w:sz w:val="22"/>
          <w:szCs w:val="28"/>
        </w:rPr>
        <w:t>“</w:t>
      </w:r>
      <w:r w:rsidRPr="00303271">
        <w:rPr>
          <w:sz w:val="22"/>
          <w:szCs w:val="28"/>
        </w:rPr>
        <w:t>year</w:t>
      </w:r>
      <w:r w:rsidR="00384388" w:rsidRPr="00303271">
        <w:rPr>
          <w:sz w:val="22"/>
          <w:szCs w:val="28"/>
        </w:rPr>
        <w:t>”</w:t>
      </w:r>
      <w:r w:rsidRPr="00303271">
        <w:rPr>
          <w:sz w:val="22"/>
          <w:szCs w:val="28"/>
        </w:rPr>
        <w:t>;</w:t>
      </w:r>
    </w:p>
    <w:p w14:paraId="2E4DE7A9" w14:textId="77777777" w:rsidR="00601ED4" w:rsidRPr="00303271" w:rsidRDefault="00601ED4" w:rsidP="00CC6555">
      <w:pPr>
        <w:shd w:val="clear" w:color="auto" w:fill="FFFFFF"/>
        <w:spacing w:before="120"/>
        <w:ind w:left="773" w:hanging="384"/>
        <w:jc w:val="both"/>
        <w:rPr>
          <w:sz w:val="22"/>
          <w:szCs w:val="28"/>
        </w:rPr>
        <w:sectPr w:rsidR="00601ED4" w:rsidRPr="00303271" w:rsidSect="002042CE">
          <w:pgSz w:w="12242" w:h="15840"/>
          <w:pgMar w:top="1440" w:right="1440" w:bottom="1440" w:left="1440" w:header="284" w:footer="284" w:gutter="0"/>
          <w:cols w:space="60"/>
          <w:noEndnote/>
          <w:docGrid w:linePitch="272"/>
        </w:sectPr>
      </w:pPr>
    </w:p>
    <w:p w14:paraId="7DBD1708" w14:textId="77777777" w:rsidR="00601ED4" w:rsidRPr="00303271" w:rsidRDefault="00EF6ADF" w:rsidP="00CC6555">
      <w:pPr>
        <w:shd w:val="clear" w:color="auto" w:fill="FFFFFF"/>
        <w:spacing w:before="120"/>
        <w:ind w:left="394"/>
        <w:jc w:val="both"/>
        <w:rPr>
          <w:sz w:val="22"/>
          <w:szCs w:val="28"/>
        </w:rPr>
      </w:pPr>
      <w:r w:rsidRPr="00303271">
        <w:rPr>
          <w:b/>
          <w:bCs/>
          <w:sz w:val="22"/>
          <w:szCs w:val="28"/>
        </w:rPr>
        <w:lastRenderedPageBreak/>
        <w:t>(b)</w:t>
      </w:r>
      <w:r w:rsidRPr="00303271">
        <w:rPr>
          <w:sz w:val="22"/>
          <w:szCs w:val="28"/>
        </w:rPr>
        <w:t xml:space="preserve"> by inserting after subsection (1) the following subsection:</w:t>
      </w:r>
    </w:p>
    <w:p w14:paraId="5A298989" w14:textId="77777777" w:rsidR="00601ED4" w:rsidRPr="00303271" w:rsidRDefault="00384388" w:rsidP="00CC6555">
      <w:pPr>
        <w:shd w:val="clear" w:color="auto" w:fill="FFFFFF"/>
        <w:spacing w:before="120"/>
        <w:ind w:left="787" w:firstLine="216"/>
        <w:jc w:val="both"/>
        <w:rPr>
          <w:sz w:val="22"/>
          <w:szCs w:val="28"/>
        </w:rPr>
      </w:pPr>
      <w:r w:rsidRPr="00303271">
        <w:rPr>
          <w:sz w:val="22"/>
          <w:szCs w:val="28"/>
        </w:rPr>
        <w:t>“</w:t>
      </w:r>
      <w:r w:rsidR="00EF6ADF" w:rsidRPr="00303271">
        <w:rPr>
          <w:sz w:val="22"/>
          <w:szCs w:val="28"/>
        </w:rPr>
        <w:t>(1A) Subject to subsection (3), a person who has made an election under section 60 in relation to a child support year beginning after 30 June 1993 may, by written notice given to the Registrar, revoke the election, but the revocation has no effect unless, at the same time, the person makes a further election for that year under section 60.</w:t>
      </w:r>
      <w:r w:rsidRPr="00303271">
        <w:rPr>
          <w:sz w:val="22"/>
          <w:szCs w:val="28"/>
        </w:rPr>
        <w:t>”</w:t>
      </w:r>
      <w:r w:rsidR="00EF6ADF" w:rsidRPr="00303271">
        <w:rPr>
          <w:sz w:val="22"/>
          <w:szCs w:val="28"/>
        </w:rPr>
        <w:t>.</w:t>
      </w:r>
    </w:p>
    <w:p w14:paraId="068E41E3" w14:textId="77777777" w:rsidR="00601ED4" w:rsidRPr="00303271" w:rsidRDefault="00EF6ADF" w:rsidP="00CC6555">
      <w:pPr>
        <w:shd w:val="clear" w:color="auto" w:fill="FFFFFF"/>
        <w:spacing w:before="120"/>
        <w:jc w:val="both"/>
        <w:rPr>
          <w:sz w:val="22"/>
          <w:szCs w:val="28"/>
        </w:rPr>
      </w:pPr>
      <w:r w:rsidRPr="00303271">
        <w:rPr>
          <w:b/>
          <w:bCs/>
          <w:sz w:val="22"/>
          <w:szCs w:val="28"/>
        </w:rPr>
        <w:t>Effect of revocation before 1 July 1993</w:t>
      </w:r>
    </w:p>
    <w:p w14:paraId="1A825146" w14:textId="77777777" w:rsidR="00601ED4" w:rsidRPr="00303271" w:rsidRDefault="00EF6ADF" w:rsidP="00CC6555">
      <w:pPr>
        <w:shd w:val="clear" w:color="auto" w:fill="FFFFFF"/>
        <w:tabs>
          <w:tab w:val="left" w:pos="773"/>
        </w:tabs>
        <w:spacing w:before="120"/>
        <w:ind w:left="360"/>
        <w:jc w:val="both"/>
        <w:rPr>
          <w:sz w:val="22"/>
          <w:szCs w:val="28"/>
        </w:rPr>
      </w:pPr>
      <w:r w:rsidRPr="00303271">
        <w:rPr>
          <w:b/>
          <w:bCs/>
          <w:sz w:val="22"/>
          <w:szCs w:val="28"/>
        </w:rPr>
        <w:t>18.</w:t>
      </w:r>
      <w:r w:rsidRPr="00303271">
        <w:rPr>
          <w:b/>
          <w:bCs/>
          <w:sz w:val="22"/>
          <w:szCs w:val="28"/>
        </w:rPr>
        <w:tab/>
      </w:r>
      <w:r w:rsidRPr="00303271">
        <w:rPr>
          <w:sz w:val="22"/>
          <w:szCs w:val="28"/>
        </w:rPr>
        <w:t>Section 63 of the Principal Act is amended:</w:t>
      </w:r>
    </w:p>
    <w:p w14:paraId="14749990" w14:textId="77777777" w:rsidR="00601ED4" w:rsidRPr="00303271" w:rsidRDefault="00EF6ADF" w:rsidP="00CC6555">
      <w:pPr>
        <w:numPr>
          <w:ilvl w:val="0"/>
          <w:numId w:val="11"/>
        </w:numPr>
        <w:shd w:val="clear" w:color="auto" w:fill="FFFFFF"/>
        <w:tabs>
          <w:tab w:val="left" w:pos="792"/>
        </w:tabs>
        <w:spacing w:before="120"/>
        <w:ind w:left="792" w:hanging="394"/>
        <w:jc w:val="both"/>
        <w:rPr>
          <w:b/>
          <w:bCs/>
          <w:sz w:val="22"/>
          <w:szCs w:val="28"/>
        </w:rPr>
      </w:pPr>
      <w:r w:rsidRPr="00303271">
        <w:rPr>
          <w:sz w:val="22"/>
          <w:szCs w:val="28"/>
        </w:rPr>
        <w:t xml:space="preserve">by inserting in subsection (1) </w:t>
      </w:r>
      <w:r w:rsidR="00384388" w:rsidRPr="00303271">
        <w:rPr>
          <w:sz w:val="22"/>
          <w:szCs w:val="28"/>
        </w:rPr>
        <w:t>“</w:t>
      </w:r>
      <w:r w:rsidRPr="00303271">
        <w:rPr>
          <w:sz w:val="22"/>
          <w:szCs w:val="28"/>
        </w:rPr>
        <w:t>ending before 1 July 1993</w:t>
      </w:r>
      <w:r w:rsidR="00384388" w:rsidRPr="00303271">
        <w:rPr>
          <w:sz w:val="22"/>
          <w:szCs w:val="28"/>
        </w:rPr>
        <w:t>”</w:t>
      </w:r>
      <w:r w:rsidRPr="00303271">
        <w:rPr>
          <w:sz w:val="22"/>
          <w:szCs w:val="28"/>
        </w:rPr>
        <w:t xml:space="preserve"> after </w:t>
      </w:r>
      <w:r w:rsidR="00384388" w:rsidRPr="00303271">
        <w:rPr>
          <w:sz w:val="22"/>
          <w:szCs w:val="28"/>
        </w:rPr>
        <w:t>“</w:t>
      </w:r>
      <w:r w:rsidRPr="00303271">
        <w:rPr>
          <w:sz w:val="22"/>
          <w:szCs w:val="28"/>
        </w:rPr>
        <w:t>year</w:t>
      </w:r>
      <w:r w:rsidR="00384388" w:rsidRPr="00303271">
        <w:rPr>
          <w:sz w:val="22"/>
          <w:szCs w:val="28"/>
        </w:rPr>
        <w:t>”</w:t>
      </w:r>
      <w:r w:rsidRPr="00303271">
        <w:rPr>
          <w:sz w:val="22"/>
          <w:szCs w:val="28"/>
        </w:rPr>
        <w:t xml:space="preserve"> (first occurring);</w:t>
      </w:r>
    </w:p>
    <w:p w14:paraId="5833E674" w14:textId="77777777" w:rsidR="00601ED4" w:rsidRPr="00303271" w:rsidRDefault="00EF6ADF" w:rsidP="00CC6555">
      <w:pPr>
        <w:numPr>
          <w:ilvl w:val="0"/>
          <w:numId w:val="11"/>
        </w:numPr>
        <w:shd w:val="clear" w:color="auto" w:fill="FFFFFF"/>
        <w:tabs>
          <w:tab w:val="left" w:pos="792"/>
        </w:tabs>
        <w:spacing w:before="120"/>
        <w:ind w:left="792" w:hanging="394"/>
        <w:jc w:val="both"/>
        <w:rPr>
          <w:b/>
          <w:bCs/>
          <w:sz w:val="22"/>
          <w:szCs w:val="28"/>
        </w:rPr>
      </w:pPr>
      <w:r w:rsidRPr="00303271">
        <w:rPr>
          <w:sz w:val="22"/>
          <w:szCs w:val="28"/>
        </w:rPr>
        <w:t xml:space="preserve">by omitting from subsection (4) </w:t>
      </w:r>
      <w:r w:rsidR="00384388" w:rsidRPr="00303271">
        <w:rPr>
          <w:sz w:val="22"/>
          <w:szCs w:val="28"/>
        </w:rPr>
        <w:t>“</w:t>
      </w:r>
      <w:r w:rsidRPr="00303271">
        <w:rPr>
          <w:sz w:val="22"/>
          <w:szCs w:val="28"/>
        </w:rPr>
        <w:t>Subject to section 61</w:t>
      </w:r>
      <w:r w:rsidR="00384388" w:rsidRPr="00303271">
        <w:rPr>
          <w:sz w:val="22"/>
          <w:szCs w:val="28"/>
        </w:rPr>
        <w:t>”</w:t>
      </w:r>
      <w:r w:rsidRPr="00303271">
        <w:rPr>
          <w:sz w:val="22"/>
          <w:szCs w:val="28"/>
        </w:rPr>
        <w:t xml:space="preserve"> and substituting </w:t>
      </w:r>
      <w:r w:rsidR="00384388" w:rsidRPr="00303271">
        <w:rPr>
          <w:sz w:val="22"/>
          <w:szCs w:val="28"/>
        </w:rPr>
        <w:t>“</w:t>
      </w:r>
      <w:r w:rsidRPr="00303271">
        <w:rPr>
          <w:sz w:val="22"/>
          <w:szCs w:val="28"/>
        </w:rPr>
        <w:t>Subject to any further election made under section 60</w:t>
      </w:r>
      <w:r w:rsidR="00384388" w:rsidRPr="00303271">
        <w:rPr>
          <w:sz w:val="22"/>
          <w:szCs w:val="28"/>
        </w:rPr>
        <w:t>”</w:t>
      </w:r>
      <w:r w:rsidRPr="00303271">
        <w:rPr>
          <w:sz w:val="22"/>
          <w:szCs w:val="28"/>
        </w:rPr>
        <w:t>.</w:t>
      </w:r>
    </w:p>
    <w:p w14:paraId="5A1CD25F" w14:textId="77777777" w:rsidR="00601ED4" w:rsidRPr="00303271" w:rsidRDefault="00EF6ADF" w:rsidP="00CC6555">
      <w:pPr>
        <w:shd w:val="clear" w:color="auto" w:fill="FFFFFF"/>
        <w:tabs>
          <w:tab w:val="left" w:pos="773"/>
        </w:tabs>
        <w:spacing w:before="120"/>
        <w:ind w:left="14" w:firstLine="346"/>
        <w:jc w:val="both"/>
        <w:rPr>
          <w:sz w:val="22"/>
          <w:szCs w:val="28"/>
        </w:rPr>
      </w:pPr>
      <w:r w:rsidRPr="00303271">
        <w:rPr>
          <w:b/>
          <w:bCs/>
          <w:sz w:val="22"/>
          <w:szCs w:val="28"/>
        </w:rPr>
        <w:t>19.</w:t>
      </w:r>
      <w:r w:rsidRPr="00303271">
        <w:rPr>
          <w:b/>
          <w:bCs/>
          <w:sz w:val="22"/>
          <w:szCs w:val="28"/>
        </w:rPr>
        <w:tab/>
      </w:r>
      <w:r w:rsidRPr="00303271">
        <w:rPr>
          <w:sz w:val="22"/>
          <w:szCs w:val="28"/>
        </w:rPr>
        <w:t>After section 63 of the Principal Act the following section is</w:t>
      </w:r>
      <w:r w:rsidR="00303271" w:rsidRPr="00303271">
        <w:rPr>
          <w:sz w:val="22"/>
          <w:szCs w:val="28"/>
        </w:rPr>
        <w:t xml:space="preserve"> </w:t>
      </w:r>
      <w:r w:rsidRPr="00303271">
        <w:rPr>
          <w:sz w:val="22"/>
          <w:szCs w:val="28"/>
        </w:rPr>
        <w:t>inserted:</w:t>
      </w:r>
    </w:p>
    <w:p w14:paraId="1EBF6560" w14:textId="77777777" w:rsidR="00601ED4" w:rsidRPr="00303271" w:rsidRDefault="00EF6ADF" w:rsidP="00CC6555">
      <w:pPr>
        <w:shd w:val="clear" w:color="auto" w:fill="FFFFFF"/>
        <w:spacing w:before="120"/>
        <w:ind w:left="10"/>
        <w:jc w:val="both"/>
        <w:rPr>
          <w:sz w:val="22"/>
          <w:szCs w:val="28"/>
        </w:rPr>
      </w:pPr>
      <w:r w:rsidRPr="00303271">
        <w:rPr>
          <w:b/>
          <w:bCs/>
          <w:sz w:val="22"/>
          <w:szCs w:val="28"/>
        </w:rPr>
        <w:t>Effect of revocation after 30 June 1993</w:t>
      </w:r>
    </w:p>
    <w:p w14:paraId="2FA0C5B4" w14:textId="77777777" w:rsidR="00601ED4" w:rsidRPr="00303271" w:rsidRDefault="00384388" w:rsidP="00CC6555">
      <w:pPr>
        <w:shd w:val="clear" w:color="auto" w:fill="FFFFFF"/>
        <w:spacing w:before="120"/>
        <w:ind w:left="10" w:firstLine="346"/>
        <w:jc w:val="both"/>
        <w:rPr>
          <w:sz w:val="22"/>
          <w:szCs w:val="28"/>
        </w:rPr>
      </w:pPr>
      <w:r w:rsidRPr="00303271">
        <w:rPr>
          <w:sz w:val="22"/>
          <w:szCs w:val="28"/>
        </w:rPr>
        <w:t>“</w:t>
      </w:r>
      <w:r w:rsidR="00EF6ADF" w:rsidRPr="00303271">
        <w:rPr>
          <w:sz w:val="22"/>
          <w:szCs w:val="28"/>
        </w:rPr>
        <w:t>63A.(1) If a person who made an election under section 60 for a child support year beginning after 30 June 1993 revokes the election under section 62 and substitutes another election, the person</w:t>
      </w:r>
      <w:r w:rsidRPr="00303271">
        <w:rPr>
          <w:sz w:val="22"/>
          <w:szCs w:val="28"/>
        </w:rPr>
        <w:t>’</w:t>
      </w:r>
      <w:r w:rsidR="00EF6ADF" w:rsidRPr="00303271">
        <w:rPr>
          <w:sz w:val="22"/>
          <w:szCs w:val="28"/>
        </w:rPr>
        <w:t>s child support income amount in relation to the days in the child support year is to be determined in accordance with regulations made for the purposes of this section.</w:t>
      </w:r>
    </w:p>
    <w:p w14:paraId="45CD5C36" w14:textId="77777777" w:rsidR="00601ED4" w:rsidRPr="00303271" w:rsidRDefault="00384388" w:rsidP="00CC6555">
      <w:pPr>
        <w:shd w:val="clear" w:color="auto" w:fill="FFFFFF"/>
        <w:spacing w:before="120"/>
        <w:ind w:left="10" w:firstLine="346"/>
        <w:jc w:val="both"/>
        <w:rPr>
          <w:sz w:val="22"/>
          <w:szCs w:val="28"/>
        </w:rPr>
      </w:pPr>
      <w:r w:rsidRPr="00303271">
        <w:rPr>
          <w:sz w:val="22"/>
          <w:szCs w:val="28"/>
        </w:rPr>
        <w:t>“</w:t>
      </w:r>
      <w:r w:rsidR="00EF6ADF" w:rsidRPr="00303271">
        <w:rPr>
          <w:sz w:val="22"/>
          <w:szCs w:val="28"/>
        </w:rPr>
        <w:t>(2) Without limiting the power to make regulations for the purposes of subsection (1), the regulations may provide for determining different amounts before and after a date in the child support year determined in accordance with the regulations.</w:t>
      </w:r>
    </w:p>
    <w:p w14:paraId="72576AF1" w14:textId="77777777" w:rsidR="00601ED4" w:rsidRPr="00303271" w:rsidRDefault="00384388" w:rsidP="00CC6555">
      <w:pPr>
        <w:shd w:val="clear" w:color="auto" w:fill="FFFFFF"/>
        <w:spacing w:before="120"/>
        <w:ind w:left="14" w:firstLine="346"/>
        <w:jc w:val="both"/>
        <w:rPr>
          <w:sz w:val="22"/>
          <w:szCs w:val="28"/>
        </w:rPr>
      </w:pPr>
      <w:r w:rsidRPr="00303271">
        <w:rPr>
          <w:sz w:val="22"/>
          <w:szCs w:val="28"/>
        </w:rPr>
        <w:t>“</w:t>
      </w:r>
      <w:r w:rsidR="00EF6ADF" w:rsidRPr="00303271">
        <w:rPr>
          <w:sz w:val="22"/>
          <w:szCs w:val="28"/>
        </w:rPr>
        <w:t>(3) Subsection (</w:t>
      </w:r>
      <w:r w:rsidR="00830342">
        <w:rPr>
          <w:sz w:val="22"/>
          <w:szCs w:val="28"/>
        </w:rPr>
        <w:t>1</w:t>
      </w:r>
      <w:r w:rsidR="00EF6ADF" w:rsidRPr="00303271">
        <w:rPr>
          <w:sz w:val="22"/>
          <w:szCs w:val="28"/>
        </w:rPr>
        <w:t>).does not apply in relation to any day in the child support year in relation to which an income amount order made after the making, but before the revocation, of the election applies in relation to the person.</w:t>
      </w:r>
    </w:p>
    <w:p w14:paraId="1EAE8BE6" w14:textId="77777777" w:rsidR="00601ED4" w:rsidRPr="00303271" w:rsidRDefault="00384388" w:rsidP="00CC6555">
      <w:pPr>
        <w:shd w:val="clear" w:color="auto" w:fill="FFFFFF"/>
        <w:spacing w:before="120"/>
        <w:ind w:left="14" w:firstLine="341"/>
        <w:jc w:val="both"/>
        <w:rPr>
          <w:sz w:val="22"/>
          <w:szCs w:val="28"/>
        </w:rPr>
      </w:pPr>
      <w:r w:rsidRPr="00303271">
        <w:rPr>
          <w:sz w:val="22"/>
          <w:szCs w:val="28"/>
        </w:rPr>
        <w:t>“</w:t>
      </w:r>
      <w:r w:rsidR="00EF6ADF" w:rsidRPr="00303271">
        <w:rPr>
          <w:sz w:val="22"/>
          <w:szCs w:val="28"/>
        </w:rPr>
        <w:t>(4) The Registrar must immediately take such action as is necessary to give effect to subsection (1) in relation to any administrative assessment that has been made in relation to the person and any part of the child support year (whether by amending the assessment or otherwise).</w:t>
      </w:r>
    </w:p>
    <w:p w14:paraId="2939C335" w14:textId="77777777" w:rsidR="00601ED4" w:rsidRPr="00303271" w:rsidRDefault="00384388" w:rsidP="00CC6555">
      <w:pPr>
        <w:shd w:val="clear" w:color="auto" w:fill="FFFFFF"/>
        <w:spacing w:before="120"/>
        <w:ind w:left="19" w:firstLine="346"/>
        <w:jc w:val="both"/>
        <w:rPr>
          <w:sz w:val="22"/>
          <w:szCs w:val="28"/>
        </w:rPr>
      </w:pPr>
      <w:r w:rsidRPr="00303271">
        <w:rPr>
          <w:sz w:val="22"/>
          <w:szCs w:val="28"/>
        </w:rPr>
        <w:t>“</w:t>
      </w:r>
      <w:r w:rsidR="00EF6ADF" w:rsidRPr="00303271">
        <w:rPr>
          <w:sz w:val="22"/>
          <w:szCs w:val="28"/>
        </w:rPr>
        <w:t>(5) Subject to any further election made under section 60, in subsequently making any administrative assessment in relation to the person and the child support year, the Registrar must act in accordance with subsection (1).</w:t>
      </w:r>
    </w:p>
    <w:p w14:paraId="28029B20" w14:textId="77777777" w:rsidR="00601ED4" w:rsidRPr="00303271" w:rsidRDefault="00384388" w:rsidP="00CC6555">
      <w:pPr>
        <w:shd w:val="clear" w:color="auto" w:fill="FFFFFF"/>
        <w:spacing w:before="120"/>
        <w:ind w:left="365"/>
        <w:jc w:val="both"/>
        <w:rPr>
          <w:sz w:val="22"/>
          <w:szCs w:val="28"/>
        </w:rPr>
      </w:pPr>
      <w:r w:rsidRPr="00303271">
        <w:rPr>
          <w:sz w:val="22"/>
          <w:szCs w:val="28"/>
        </w:rPr>
        <w:t>“</w:t>
      </w:r>
      <w:r w:rsidR="00EF6ADF" w:rsidRPr="00303271">
        <w:rPr>
          <w:sz w:val="22"/>
          <w:szCs w:val="28"/>
        </w:rPr>
        <w:t>(6) This section does not prevent:</w:t>
      </w:r>
    </w:p>
    <w:p w14:paraId="0705F06C" w14:textId="77777777" w:rsidR="00601ED4" w:rsidRPr="00303271" w:rsidRDefault="00601ED4" w:rsidP="00CC6555">
      <w:pPr>
        <w:shd w:val="clear" w:color="auto" w:fill="FFFFFF"/>
        <w:spacing w:before="120"/>
        <w:ind w:left="365"/>
        <w:jc w:val="both"/>
        <w:rPr>
          <w:sz w:val="22"/>
          <w:szCs w:val="28"/>
        </w:rPr>
        <w:sectPr w:rsidR="00601ED4" w:rsidRPr="00303271" w:rsidSect="002042CE">
          <w:pgSz w:w="12242" w:h="15840"/>
          <w:pgMar w:top="1440" w:right="1440" w:bottom="1440" w:left="1440" w:header="284" w:footer="284" w:gutter="0"/>
          <w:cols w:space="60"/>
          <w:noEndnote/>
          <w:docGrid w:linePitch="272"/>
        </w:sectPr>
      </w:pPr>
    </w:p>
    <w:p w14:paraId="09E511E4" w14:textId="77777777" w:rsidR="00601ED4" w:rsidRPr="00303271" w:rsidRDefault="00EF6ADF" w:rsidP="00CC6555">
      <w:pPr>
        <w:numPr>
          <w:ilvl w:val="0"/>
          <w:numId w:val="12"/>
        </w:numPr>
        <w:shd w:val="clear" w:color="auto" w:fill="FFFFFF"/>
        <w:tabs>
          <w:tab w:val="left" w:pos="802"/>
        </w:tabs>
        <w:spacing w:before="120"/>
        <w:ind w:left="802" w:hanging="389"/>
        <w:jc w:val="both"/>
        <w:rPr>
          <w:sz w:val="22"/>
          <w:szCs w:val="28"/>
        </w:rPr>
      </w:pPr>
      <w:r w:rsidRPr="00303271">
        <w:rPr>
          <w:sz w:val="22"/>
          <w:szCs w:val="28"/>
        </w:rPr>
        <w:lastRenderedPageBreak/>
        <w:t>a court making any order under Division 4 of Part 7 (Orders for departure from administrative assessment in special circumstances); or</w:t>
      </w:r>
    </w:p>
    <w:p w14:paraId="33EC0336" w14:textId="77777777" w:rsidR="00601ED4" w:rsidRPr="00303271" w:rsidRDefault="00EF6ADF" w:rsidP="00CC6555">
      <w:pPr>
        <w:numPr>
          <w:ilvl w:val="0"/>
          <w:numId w:val="12"/>
        </w:numPr>
        <w:shd w:val="clear" w:color="auto" w:fill="FFFFFF"/>
        <w:tabs>
          <w:tab w:val="left" w:pos="802"/>
        </w:tabs>
        <w:spacing w:before="120"/>
        <w:ind w:left="802" w:hanging="389"/>
        <w:jc w:val="both"/>
        <w:rPr>
          <w:sz w:val="22"/>
          <w:szCs w:val="28"/>
        </w:rPr>
      </w:pPr>
      <w:r w:rsidRPr="00303271">
        <w:rPr>
          <w:sz w:val="22"/>
          <w:szCs w:val="28"/>
        </w:rPr>
        <w:t>the making, and acceptance by the Registrar, of a child support agreement that includes provisions that have effect, for the purposes of this Part, as if they were such an order made by consent.</w:t>
      </w:r>
      <w:r w:rsidR="00384388" w:rsidRPr="00303271">
        <w:rPr>
          <w:sz w:val="22"/>
          <w:szCs w:val="28"/>
        </w:rPr>
        <w:t>”</w:t>
      </w:r>
      <w:r w:rsidRPr="00303271">
        <w:rPr>
          <w:sz w:val="22"/>
          <w:szCs w:val="28"/>
        </w:rPr>
        <w:t>.</w:t>
      </w:r>
    </w:p>
    <w:p w14:paraId="00440EFB" w14:textId="77777777" w:rsidR="00601ED4" w:rsidRPr="00303271" w:rsidRDefault="00EF6ADF" w:rsidP="00CC6555">
      <w:pPr>
        <w:shd w:val="clear" w:color="auto" w:fill="FFFFFF"/>
        <w:tabs>
          <w:tab w:val="left" w:pos="749"/>
        </w:tabs>
        <w:spacing w:before="120"/>
        <w:ind w:left="34" w:firstLine="302"/>
        <w:jc w:val="both"/>
        <w:rPr>
          <w:sz w:val="22"/>
          <w:szCs w:val="28"/>
        </w:rPr>
      </w:pPr>
      <w:r w:rsidRPr="00303271">
        <w:rPr>
          <w:b/>
          <w:bCs/>
          <w:sz w:val="22"/>
          <w:szCs w:val="28"/>
        </w:rPr>
        <w:t>20.</w:t>
      </w:r>
      <w:r w:rsidRPr="00303271">
        <w:rPr>
          <w:sz w:val="22"/>
          <w:szCs w:val="28"/>
        </w:rPr>
        <w:tab/>
        <w:t>After section 64 of the Principal Act the following section is</w:t>
      </w:r>
      <w:r w:rsidR="00303271" w:rsidRPr="00303271">
        <w:rPr>
          <w:sz w:val="22"/>
          <w:szCs w:val="28"/>
        </w:rPr>
        <w:t xml:space="preserve"> </w:t>
      </w:r>
      <w:r w:rsidRPr="00303271">
        <w:rPr>
          <w:sz w:val="22"/>
          <w:szCs w:val="28"/>
        </w:rPr>
        <w:t>inserted in Division 3 of Part 5:</w:t>
      </w:r>
    </w:p>
    <w:p w14:paraId="4DFF56ED" w14:textId="77777777" w:rsidR="00601ED4" w:rsidRPr="00303271" w:rsidRDefault="00EF6ADF" w:rsidP="00CC6555">
      <w:pPr>
        <w:shd w:val="clear" w:color="auto" w:fill="FFFFFF"/>
        <w:spacing w:before="120"/>
        <w:ind w:left="29"/>
        <w:jc w:val="both"/>
        <w:rPr>
          <w:sz w:val="22"/>
          <w:szCs w:val="28"/>
        </w:rPr>
      </w:pPr>
      <w:r w:rsidRPr="00303271">
        <w:rPr>
          <w:b/>
          <w:bCs/>
          <w:sz w:val="22"/>
          <w:szCs w:val="28"/>
        </w:rPr>
        <w:t>Penalty for underestimating taxable income</w:t>
      </w:r>
    </w:p>
    <w:p w14:paraId="57B68E3A" w14:textId="77777777" w:rsidR="00601ED4" w:rsidRPr="00303271" w:rsidRDefault="00384388" w:rsidP="00CC6555">
      <w:pPr>
        <w:shd w:val="clear" w:color="auto" w:fill="FFFFFF"/>
        <w:spacing w:before="120"/>
        <w:ind w:left="370"/>
        <w:jc w:val="both"/>
        <w:rPr>
          <w:sz w:val="22"/>
          <w:szCs w:val="28"/>
        </w:rPr>
      </w:pPr>
      <w:r w:rsidRPr="00303271">
        <w:rPr>
          <w:sz w:val="22"/>
          <w:szCs w:val="28"/>
        </w:rPr>
        <w:t>“</w:t>
      </w:r>
      <w:r w:rsidR="00EF6ADF" w:rsidRPr="00303271">
        <w:rPr>
          <w:sz w:val="22"/>
          <w:szCs w:val="28"/>
        </w:rPr>
        <w:t>64A.(1) If:</w:t>
      </w:r>
    </w:p>
    <w:p w14:paraId="117B1DEA" w14:textId="77777777" w:rsidR="00601ED4" w:rsidRPr="00303271" w:rsidRDefault="00EF6ADF" w:rsidP="00CC6555">
      <w:pPr>
        <w:numPr>
          <w:ilvl w:val="0"/>
          <w:numId w:val="13"/>
        </w:numPr>
        <w:shd w:val="clear" w:color="auto" w:fill="FFFFFF"/>
        <w:tabs>
          <w:tab w:val="left" w:pos="792"/>
        </w:tabs>
        <w:spacing w:before="120"/>
        <w:ind w:left="792" w:hanging="389"/>
        <w:jc w:val="both"/>
        <w:rPr>
          <w:sz w:val="22"/>
          <w:szCs w:val="28"/>
        </w:rPr>
      </w:pPr>
      <w:r w:rsidRPr="00303271">
        <w:rPr>
          <w:sz w:val="22"/>
          <w:szCs w:val="28"/>
        </w:rPr>
        <w:t>a person</w:t>
      </w:r>
      <w:r w:rsidR="00384388" w:rsidRPr="00303271">
        <w:rPr>
          <w:sz w:val="22"/>
          <w:szCs w:val="28"/>
        </w:rPr>
        <w:t>’</w:t>
      </w:r>
      <w:r w:rsidRPr="00303271">
        <w:rPr>
          <w:sz w:val="22"/>
          <w:szCs w:val="28"/>
        </w:rPr>
        <w:t>s election under section 60 has applied in a child support year beginning after 30 June 1993; and</w:t>
      </w:r>
    </w:p>
    <w:p w14:paraId="3B37617D" w14:textId="77777777" w:rsidR="00601ED4" w:rsidRPr="00303271" w:rsidRDefault="00EF6ADF" w:rsidP="00CC6555">
      <w:pPr>
        <w:numPr>
          <w:ilvl w:val="0"/>
          <w:numId w:val="13"/>
        </w:numPr>
        <w:shd w:val="clear" w:color="auto" w:fill="FFFFFF"/>
        <w:tabs>
          <w:tab w:val="left" w:pos="792"/>
        </w:tabs>
        <w:spacing w:before="120"/>
        <w:ind w:left="792" w:hanging="389"/>
        <w:jc w:val="both"/>
        <w:rPr>
          <w:sz w:val="22"/>
          <w:szCs w:val="28"/>
        </w:rPr>
      </w:pPr>
      <w:r w:rsidRPr="00303271">
        <w:rPr>
          <w:sz w:val="22"/>
          <w:szCs w:val="28"/>
        </w:rPr>
        <w:t>the amount of the person</w:t>
      </w:r>
      <w:r w:rsidR="00384388" w:rsidRPr="00303271">
        <w:rPr>
          <w:sz w:val="22"/>
          <w:szCs w:val="28"/>
        </w:rPr>
        <w:t>’</w:t>
      </w:r>
      <w:r w:rsidRPr="00303271">
        <w:rPr>
          <w:sz w:val="22"/>
          <w:szCs w:val="28"/>
        </w:rPr>
        <w:t xml:space="preserve">s taxable income under the </w:t>
      </w:r>
      <w:r w:rsidRPr="00303271">
        <w:rPr>
          <w:i/>
          <w:iCs/>
          <w:sz w:val="22"/>
          <w:szCs w:val="28"/>
        </w:rPr>
        <w:t xml:space="preserve">Income Tax Assessment Act 1936 </w:t>
      </w:r>
      <w:r w:rsidRPr="00303271">
        <w:rPr>
          <w:sz w:val="22"/>
          <w:szCs w:val="28"/>
        </w:rPr>
        <w:t>for the child support year exceeds, by 10% or more, the amount of the taxable income estimated in the election;</w:t>
      </w:r>
    </w:p>
    <w:p w14:paraId="56A3DD30" w14:textId="77777777" w:rsidR="00601ED4" w:rsidRPr="00303271" w:rsidRDefault="00EF6ADF" w:rsidP="00CC6555">
      <w:pPr>
        <w:shd w:val="clear" w:color="auto" w:fill="FFFFFF"/>
        <w:spacing w:before="120"/>
        <w:ind w:left="19"/>
        <w:jc w:val="both"/>
        <w:rPr>
          <w:sz w:val="22"/>
          <w:szCs w:val="28"/>
        </w:rPr>
      </w:pPr>
      <w:r w:rsidRPr="00303271">
        <w:rPr>
          <w:sz w:val="22"/>
          <w:szCs w:val="28"/>
        </w:rPr>
        <w:t>the person is liable to pay to the Registrar, by way of penalty, the amount determined under subsection (2).</w:t>
      </w:r>
    </w:p>
    <w:p w14:paraId="6769600A" w14:textId="77777777" w:rsidR="00601ED4" w:rsidRPr="00303271" w:rsidRDefault="00384388" w:rsidP="00CC6555">
      <w:pPr>
        <w:shd w:val="clear" w:color="auto" w:fill="FFFFFF"/>
        <w:spacing w:before="120"/>
        <w:ind w:left="360"/>
        <w:jc w:val="both"/>
        <w:rPr>
          <w:sz w:val="22"/>
          <w:szCs w:val="28"/>
        </w:rPr>
      </w:pPr>
      <w:r w:rsidRPr="00303271">
        <w:rPr>
          <w:sz w:val="22"/>
          <w:szCs w:val="28"/>
        </w:rPr>
        <w:t>“</w:t>
      </w:r>
      <w:r w:rsidR="00EF6ADF" w:rsidRPr="00303271">
        <w:rPr>
          <w:sz w:val="22"/>
          <w:szCs w:val="28"/>
        </w:rPr>
        <w:t>(2) The amount of penalty is 10% of the difference between:</w:t>
      </w:r>
    </w:p>
    <w:p w14:paraId="50964529" w14:textId="77777777" w:rsidR="00601ED4" w:rsidRPr="00303271" w:rsidRDefault="00EF6ADF" w:rsidP="00CC6555">
      <w:pPr>
        <w:numPr>
          <w:ilvl w:val="0"/>
          <w:numId w:val="14"/>
        </w:numPr>
        <w:shd w:val="clear" w:color="auto" w:fill="FFFFFF"/>
        <w:tabs>
          <w:tab w:val="left" w:pos="787"/>
        </w:tabs>
        <w:spacing w:before="120"/>
        <w:ind w:left="787" w:hanging="394"/>
        <w:jc w:val="both"/>
        <w:rPr>
          <w:sz w:val="22"/>
          <w:szCs w:val="28"/>
        </w:rPr>
      </w:pPr>
      <w:r w:rsidRPr="00303271">
        <w:rPr>
          <w:sz w:val="22"/>
          <w:szCs w:val="28"/>
        </w:rPr>
        <w:t>the administrative assessment of child support that would have been made if it were based entirely on the amount of taxable income estimated in the election; and</w:t>
      </w:r>
    </w:p>
    <w:p w14:paraId="2FE81475" w14:textId="77777777" w:rsidR="00601ED4" w:rsidRPr="00303271" w:rsidRDefault="00EF6ADF" w:rsidP="00CC6555">
      <w:pPr>
        <w:numPr>
          <w:ilvl w:val="0"/>
          <w:numId w:val="14"/>
        </w:numPr>
        <w:shd w:val="clear" w:color="auto" w:fill="FFFFFF"/>
        <w:tabs>
          <w:tab w:val="left" w:pos="787"/>
        </w:tabs>
        <w:spacing w:before="120"/>
        <w:ind w:left="787" w:hanging="394"/>
        <w:jc w:val="both"/>
        <w:rPr>
          <w:sz w:val="22"/>
          <w:szCs w:val="28"/>
        </w:rPr>
      </w:pPr>
      <w:r w:rsidRPr="00303271">
        <w:rPr>
          <w:sz w:val="22"/>
          <w:szCs w:val="28"/>
        </w:rPr>
        <w:t>the administrative assessment of child support made under section 64.</w:t>
      </w:r>
    </w:p>
    <w:p w14:paraId="756588D1" w14:textId="77777777" w:rsidR="00601ED4" w:rsidRPr="00303271" w:rsidRDefault="00384388" w:rsidP="00CC6555">
      <w:pPr>
        <w:shd w:val="clear" w:color="auto" w:fill="FFFFFF"/>
        <w:spacing w:before="120"/>
        <w:ind w:left="10" w:firstLine="341"/>
        <w:jc w:val="both"/>
        <w:rPr>
          <w:sz w:val="22"/>
          <w:szCs w:val="28"/>
        </w:rPr>
      </w:pPr>
      <w:r w:rsidRPr="00303271">
        <w:rPr>
          <w:sz w:val="22"/>
          <w:szCs w:val="28"/>
        </w:rPr>
        <w:t>“</w:t>
      </w:r>
      <w:r w:rsidR="00EF6ADF" w:rsidRPr="00303271">
        <w:rPr>
          <w:sz w:val="22"/>
          <w:szCs w:val="28"/>
        </w:rPr>
        <w:t>(3) The penalty is due and payable upon the issue of the administrative assessment under section 64 and is a debt due to the Commonwealth.</w:t>
      </w:r>
    </w:p>
    <w:p w14:paraId="533EC298" w14:textId="77777777" w:rsidR="00601ED4" w:rsidRPr="00303271" w:rsidRDefault="00384388" w:rsidP="00CC6555">
      <w:pPr>
        <w:shd w:val="clear" w:color="auto" w:fill="FFFFFF"/>
        <w:spacing w:before="120"/>
        <w:ind w:left="350"/>
        <w:jc w:val="both"/>
        <w:rPr>
          <w:sz w:val="22"/>
          <w:szCs w:val="28"/>
        </w:rPr>
      </w:pPr>
      <w:r w:rsidRPr="00303271">
        <w:rPr>
          <w:sz w:val="22"/>
          <w:szCs w:val="28"/>
        </w:rPr>
        <w:t>“</w:t>
      </w:r>
      <w:r w:rsidR="00EF6ADF" w:rsidRPr="00303271">
        <w:rPr>
          <w:sz w:val="22"/>
          <w:szCs w:val="28"/>
        </w:rPr>
        <w:t>(4) If:</w:t>
      </w:r>
    </w:p>
    <w:p w14:paraId="29BC270C" w14:textId="449F48E8" w:rsidR="00601ED4" w:rsidRPr="00303271" w:rsidRDefault="00EF6ADF" w:rsidP="00CC6555">
      <w:pPr>
        <w:numPr>
          <w:ilvl w:val="0"/>
          <w:numId w:val="15"/>
        </w:numPr>
        <w:shd w:val="clear" w:color="auto" w:fill="FFFFFF"/>
        <w:tabs>
          <w:tab w:val="left" w:pos="778"/>
        </w:tabs>
        <w:spacing w:before="120"/>
        <w:ind w:left="778" w:hanging="394"/>
        <w:jc w:val="both"/>
        <w:rPr>
          <w:sz w:val="22"/>
          <w:szCs w:val="28"/>
        </w:rPr>
      </w:pPr>
      <w:r w:rsidRPr="00303271">
        <w:rPr>
          <w:sz w:val="22"/>
          <w:szCs w:val="28"/>
        </w:rPr>
        <w:t>paragraph (</w:t>
      </w:r>
      <w:r w:rsidR="00830342">
        <w:rPr>
          <w:sz w:val="22"/>
          <w:szCs w:val="28"/>
        </w:rPr>
        <w:t>1</w:t>
      </w:r>
      <w:r w:rsidRPr="00303271">
        <w:rPr>
          <w:sz w:val="22"/>
          <w:szCs w:val="28"/>
        </w:rPr>
        <w:t xml:space="preserve">)(b) applies because of an amendment of the </w:t>
      </w:r>
      <w:r w:rsidRPr="00303271">
        <w:rPr>
          <w:i/>
          <w:iCs/>
          <w:sz w:val="22"/>
          <w:szCs w:val="28"/>
        </w:rPr>
        <w:t>Income Tax Assessment Act 1936</w:t>
      </w:r>
      <w:r w:rsidRPr="00E055DB">
        <w:rPr>
          <w:iCs/>
          <w:sz w:val="22"/>
          <w:szCs w:val="28"/>
        </w:rPr>
        <w:t>,</w:t>
      </w:r>
      <w:r w:rsidRPr="00303271">
        <w:rPr>
          <w:i/>
          <w:iCs/>
          <w:sz w:val="22"/>
          <w:szCs w:val="28"/>
        </w:rPr>
        <w:t xml:space="preserve"> </w:t>
      </w:r>
      <w:r w:rsidRPr="00303271">
        <w:rPr>
          <w:sz w:val="22"/>
          <w:szCs w:val="28"/>
        </w:rPr>
        <w:t>or because of a ruling or determination under that Act; or</w:t>
      </w:r>
    </w:p>
    <w:p w14:paraId="3232CB6E" w14:textId="77777777" w:rsidR="00601ED4" w:rsidRPr="00303271" w:rsidRDefault="00EF6ADF" w:rsidP="00CC6555">
      <w:pPr>
        <w:numPr>
          <w:ilvl w:val="0"/>
          <w:numId w:val="15"/>
        </w:numPr>
        <w:shd w:val="clear" w:color="auto" w:fill="FFFFFF"/>
        <w:tabs>
          <w:tab w:val="left" w:pos="778"/>
        </w:tabs>
        <w:spacing w:before="120"/>
        <w:ind w:left="778" w:hanging="394"/>
        <w:jc w:val="both"/>
        <w:rPr>
          <w:sz w:val="22"/>
          <w:szCs w:val="28"/>
        </w:rPr>
      </w:pPr>
      <w:r w:rsidRPr="00303271">
        <w:rPr>
          <w:sz w:val="22"/>
          <w:szCs w:val="28"/>
        </w:rPr>
        <w:t>paragraph (</w:t>
      </w:r>
      <w:r w:rsidR="00830342">
        <w:rPr>
          <w:sz w:val="22"/>
          <w:szCs w:val="28"/>
        </w:rPr>
        <w:t>1</w:t>
      </w:r>
      <w:r w:rsidRPr="00303271">
        <w:rPr>
          <w:sz w:val="22"/>
          <w:szCs w:val="28"/>
        </w:rPr>
        <w:t>)(b) applies for some other reason, and the Registrar is satisfied that it would be fair and reasonable in the circumstances to remit the whole or part of the penalty;</w:t>
      </w:r>
    </w:p>
    <w:p w14:paraId="61B30D28" w14:textId="77777777" w:rsidR="00601ED4" w:rsidRPr="00303271" w:rsidRDefault="00EF6ADF" w:rsidP="00CC6555">
      <w:pPr>
        <w:shd w:val="clear" w:color="auto" w:fill="FFFFFF"/>
        <w:spacing w:before="120"/>
        <w:jc w:val="both"/>
        <w:rPr>
          <w:sz w:val="22"/>
          <w:szCs w:val="28"/>
        </w:rPr>
      </w:pPr>
      <w:r w:rsidRPr="00303271">
        <w:rPr>
          <w:sz w:val="22"/>
          <w:szCs w:val="28"/>
        </w:rPr>
        <w:t>the Registrar may remit the whole or that part of the penalty.</w:t>
      </w:r>
    </w:p>
    <w:p w14:paraId="2D0C9B56" w14:textId="77777777" w:rsidR="00601ED4" w:rsidRPr="00303271" w:rsidRDefault="00EF6ADF" w:rsidP="00CC6555">
      <w:pPr>
        <w:shd w:val="clear" w:color="auto" w:fill="FFFFFF"/>
        <w:spacing w:before="120"/>
        <w:jc w:val="both"/>
        <w:rPr>
          <w:sz w:val="22"/>
          <w:szCs w:val="28"/>
        </w:rPr>
      </w:pPr>
      <w:r w:rsidRPr="00303271">
        <w:rPr>
          <w:b/>
          <w:bCs/>
          <w:sz w:val="22"/>
          <w:szCs w:val="28"/>
        </w:rPr>
        <w:t>Notice of assessment to be given to liable parent etc.</w:t>
      </w:r>
    </w:p>
    <w:p w14:paraId="57B009FB" w14:textId="77777777" w:rsidR="00601ED4" w:rsidRPr="00303271" w:rsidRDefault="00EF6ADF" w:rsidP="00CC6555">
      <w:pPr>
        <w:shd w:val="clear" w:color="auto" w:fill="FFFFFF"/>
        <w:tabs>
          <w:tab w:val="left" w:pos="749"/>
        </w:tabs>
        <w:spacing w:before="120"/>
        <w:ind w:left="336"/>
        <w:jc w:val="both"/>
        <w:rPr>
          <w:sz w:val="22"/>
          <w:szCs w:val="28"/>
        </w:rPr>
      </w:pPr>
      <w:r w:rsidRPr="00303271">
        <w:rPr>
          <w:b/>
          <w:bCs/>
          <w:sz w:val="22"/>
          <w:szCs w:val="28"/>
        </w:rPr>
        <w:t>21.</w:t>
      </w:r>
      <w:r w:rsidRPr="00303271">
        <w:rPr>
          <w:b/>
          <w:bCs/>
          <w:sz w:val="22"/>
          <w:szCs w:val="28"/>
        </w:rPr>
        <w:tab/>
      </w:r>
      <w:r w:rsidRPr="00303271">
        <w:rPr>
          <w:sz w:val="22"/>
          <w:szCs w:val="28"/>
        </w:rPr>
        <w:t>Section 76 of the Principal Act is amended:</w:t>
      </w:r>
    </w:p>
    <w:p w14:paraId="177BD6ED" w14:textId="77777777" w:rsidR="00601ED4" w:rsidRPr="00303271" w:rsidRDefault="00EF6ADF" w:rsidP="00CC6555">
      <w:pPr>
        <w:shd w:val="clear" w:color="auto" w:fill="FFFFFF"/>
        <w:spacing w:before="120"/>
        <w:ind w:left="384"/>
        <w:jc w:val="both"/>
        <w:rPr>
          <w:sz w:val="22"/>
          <w:szCs w:val="28"/>
        </w:rPr>
      </w:pPr>
      <w:r w:rsidRPr="00303271">
        <w:rPr>
          <w:b/>
          <w:bCs/>
          <w:sz w:val="22"/>
          <w:szCs w:val="28"/>
        </w:rPr>
        <w:t>(a)</w:t>
      </w:r>
      <w:r w:rsidRPr="00303271">
        <w:rPr>
          <w:sz w:val="22"/>
          <w:szCs w:val="28"/>
        </w:rPr>
        <w:t xml:space="preserve"> by inserting after paragraph (3)(a) the following paragraph:</w:t>
      </w:r>
    </w:p>
    <w:p w14:paraId="04F0F56D" w14:textId="77777777" w:rsidR="00601ED4" w:rsidRPr="00303271" w:rsidRDefault="00384388" w:rsidP="00CC6555">
      <w:pPr>
        <w:shd w:val="clear" w:color="auto" w:fill="FFFFFF"/>
        <w:spacing w:before="120"/>
        <w:ind w:left="1642" w:hanging="610"/>
        <w:jc w:val="both"/>
        <w:rPr>
          <w:sz w:val="22"/>
          <w:szCs w:val="28"/>
        </w:rPr>
      </w:pPr>
      <w:r w:rsidRPr="00303271">
        <w:rPr>
          <w:sz w:val="22"/>
          <w:szCs w:val="28"/>
        </w:rPr>
        <w:t>“</w:t>
      </w:r>
      <w:r w:rsidR="00EF6ADF" w:rsidRPr="00303271">
        <w:rPr>
          <w:sz w:val="22"/>
          <w:szCs w:val="28"/>
        </w:rPr>
        <w:t>(aa) a statement that specifically draws the attention of the liable parent and the custodian entitled to child support to the right, subject to subsection 98A(2), to apply to</w:t>
      </w:r>
    </w:p>
    <w:p w14:paraId="2B041A56" w14:textId="77777777" w:rsidR="00601ED4" w:rsidRPr="00303271" w:rsidRDefault="00601ED4" w:rsidP="00CC6555">
      <w:pPr>
        <w:shd w:val="clear" w:color="auto" w:fill="FFFFFF"/>
        <w:spacing w:before="120"/>
        <w:ind w:left="1642" w:hanging="610"/>
        <w:jc w:val="both"/>
        <w:rPr>
          <w:sz w:val="22"/>
          <w:szCs w:val="28"/>
        </w:rPr>
        <w:sectPr w:rsidR="00601ED4" w:rsidRPr="00303271" w:rsidSect="002042CE">
          <w:pgSz w:w="12242" w:h="15840"/>
          <w:pgMar w:top="1440" w:right="1440" w:bottom="1440" w:left="1440" w:header="284" w:footer="284" w:gutter="0"/>
          <w:cols w:space="60"/>
          <w:noEndnote/>
          <w:docGrid w:linePitch="272"/>
        </w:sectPr>
      </w:pPr>
    </w:p>
    <w:p w14:paraId="57731082" w14:textId="77777777" w:rsidR="00601ED4" w:rsidRPr="00303271" w:rsidRDefault="00EF6ADF" w:rsidP="00CC6555">
      <w:pPr>
        <w:shd w:val="clear" w:color="auto" w:fill="FFFFFF"/>
        <w:spacing w:before="120"/>
        <w:ind w:left="1651"/>
        <w:jc w:val="both"/>
        <w:rPr>
          <w:sz w:val="22"/>
          <w:szCs w:val="28"/>
        </w:rPr>
      </w:pPr>
      <w:r w:rsidRPr="00303271">
        <w:rPr>
          <w:sz w:val="22"/>
          <w:szCs w:val="28"/>
        </w:rPr>
        <w:lastRenderedPageBreak/>
        <w:t>the Registrar for a determination under Part 6A having the effect that the provisions of this Act relating to administrative assessment of child support will be departed from in relation to a child in the special circumstances of the case;</w:t>
      </w:r>
      <w:r w:rsidR="00384388" w:rsidRPr="00303271">
        <w:rPr>
          <w:sz w:val="22"/>
          <w:szCs w:val="28"/>
        </w:rPr>
        <w:t>”</w:t>
      </w:r>
      <w:r w:rsidRPr="00303271">
        <w:rPr>
          <w:sz w:val="22"/>
          <w:szCs w:val="28"/>
        </w:rPr>
        <w:t>;</w:t>
      </w:r>
    </w:p>
    <w:p w14:paraId="744D3F10" w14:textId="77777777" w:rsidR="00601ED4" w:rsidRPr="00303271" w:rsidRDefault="00EF6ADF" w:rsidP="00CC6555">
      <w:pPr>
        <w:shd w:val="clear" w:color="auto" w:fill="FFFFFF"/>
        <w:spacing w:before="120"/>
        <w:ind w:left="782" w:hanging="398"/>
        <w:jc w:val="both"/>
        <w:rPr>
          <w:sz w:val="22"/>
          <w:szCs w:val="28"/>
        </w:rPr>
      </w:pPr>
      <w:r w:rsidRPr="00303271">
        <w:rPr>
          <w:b/>
          <w:bCs/>
          <w:sz w:val="22"/>
          <w:szCs w:val="28"/>
        </w:rPr>
        <w:t>(b)</w:t>
      </w:r>
      <w:r w:rsidRPr="00303271">
        <w:rPr>
          <w:sz w:val="22"/>
          <w:szCs w:val="28"/>
        </w:rPr>
        <w:t xml:space="preserve"> by inserting in paragraph (3)(b) </w:t>
      </w:r>
      <w:r w:rsidR="00384388" w:rsidRPr="00303271">
        <w:rPr>
          <w:sz w:val="22"/>
          <w:szCs w:val="28"/>
        </w:rPr>
        <w:t>“</w:t>
      </w:r>
      <w:r w:rsidRPr="00303271">
        <w:rPr>
          <w:sz w:val="22"/>
          <w:szCs w:val="28"/>
        </w:rPr>
        <w:t>section 115 of this Act and</w:t>
      </w:r>
      <w:r w:rsidR="00384388" w:rsidRPr="00303271">
        <w:rPr>
          <w:sz w:val="22"/>
          <w:szCs w:val="28"/>
        </w:rPr>
        <w:t>”</w:t>
      </w:r>
      <w:r w:rsidRPr="00303271">
        <w:rPr>
          <w:sz w:val="22"/>
          <w:szCs w:val="28"/>
        </w:rPr>
        <w:t xml:space="preserve"> after </w:t>
      </w:r>
      <w:r w:rsidR="00384388" w:rsidRPr="00303271">
        <w:rPr>
          <w:sz w:val="22"/>
          <w:szCs w:val="28"/>
        </w:rPr>
        <w:t>“</w:t>
      </w:r>
      <w:r w:rsidRPr="00303271">
        <w:rPr>
          <w:sz w:val="22"/>
          <w:szCs w:val="28"/>
        </w:rPr>
        <w:t>subject to</w:t>
      </w:r>
      <w:r w:rsidR="00384388" w:rsidRPr="00303271">
        <w:rPr>
          <w:sz w:val="22"/>
          <w:szCs w:val="28"/>
        </w:rPr>
        <w:t>”</w:t>
      </w:r>
      <w:r w:rsidRPr="00303271">
        <w:rPr>
          <w:sz w:val="22"/>
          <w:szCs w:val="28"/>
        </w:rPr>
        <w:t>.</w:t>
      </w:r>
    </w:p>
    <w:p w14:paraId="527941F9" w14:textId="77777777" w:rsidR="00601ED4" w:rsidRPr="00303271" w:rsidRDefault="00EF6ADF" w:rsidP="00CC6555">
      <w:pPr>
        <w:shd w:val="clear" w:color="auto" w:fill="FFFFFF"/>
        <w:spacing w:before="120"/>
        <w:jc w:val="both"/>
        <w:rPr>
          <w:sz w:val="22"/>
          <w:szCs w:val="28"/>
        </w:rPr>
      </w:pPr>
      <w:r w:rsidRPr="00303271">
        <w:rPr>
          <w:b/>
          <w:bCs/>
          <w:sz w:val="22"/>
          <w:szCs w:val="28"/>
        </w:rPr>
        <w:t>Object of Part</w:t>
      </w:r>
    </w:p>
    <w:p w14:paraId="10E4BC5C" w14:textId="77777777" w:rsidR="00601ED4" w:rsidRPr="00303271" w:rsidRDefault="00EF6ADF" w:rsidP="00CC6555">
      <w:pPr>
        <w:numPr>
          <w:ilvl w:val="0"/>
          <w:numId w:val="16"/>
        </w:numPr>
        <w:shd w:val="clear" w:color="auto" w:fill="FFFFFF"/>
        <w:tabs>
          <w:tab w:val="left" w:pos="758"/>
        </w:tabs>
        <w:spacing w:before="120"/>
        <w:ind w:left="5" w:firstLine="336"/>
        <w:jc w:val="both"/>
        <w:rPr>
          <w:b/>
          <w:bCs/>
          <w:sz w:val="22"/>
          <w:szCs w:val="28"/>
        </w:rPr>
      </w:pPr>
      <w:r w:rsidRPr="00303271">
        <w:rPr>
          <w:sz w:val="22"/>
          <w:szCs w:val="28"/>
        </w:rPr>
        <w:t xml:space="preserve">Section 98A of the Principal Act is amended by adding at the end of subsection (2) </w:t>
      </w:r>
      <w:r w:rsidR="00384388" w:rsidRPr="00303271">
        <w:rPr>
          <w:sz w:val="22"/>
          <w:szCs w:val="28"/>
        </w:rPr>
        <w:t>“</w:t>
      </w:r>
      <w:r w:rsidRPr="00303271">
        <w:rPr>
          <w:sz w:val="22"/>
          <w:szCs w:val="28"/>
        </w:rPr>
        <w:t>or any earlier child support year</w:t>
      </w:r>
      <w:r w:rsidR="00384388" w:rsidRPr="00303271">
        <w:rPr>
          <w:sz w:val="22"/>
          <w:szCs w:val="28"/>
        </w:rPr>
        <w:t>”</w:t>
      </w:r>
      <w:r w:rsidRPr="00303271">
        <w:rPr>
          <w:sz w:val="22"/>
          <w:szCs w:val="28"/>
        </w:rPr>
        <w:t>.</w:t>
      </w:r>
    </w:p>
    <w:p w14:paraId="321AD32A" w14:textId="77777777" w:rsidR="00601ED4" w:rsidRPr="00303271" w:rsidRDefault="00EF6ADF" w:rsidP="00CC6555">
      <w:pPr>
        <w:numPr>
          <w:ilvl w:val="0"/>
          <w:numId w:val="16"/>
        </w:numPr>
        <w:shd w:val="clear" w:color="auto" w:fill="FFFFFF"/>
        <w:tabs>
          <w:tab w:val="left" w:pos="758"/>
        </w:tabs>
        <w:spacing w:before="120"/>
        <w:ind w:left="5" w:firstLine="336"/>
        <w:jc w:val="both"/>
        <w:rPr>
          <w:b/>
          <w:bCs/>
          <w:sz w:val="22"/>
          <w:szCs w:val="28"/>
        </w:rPr>
      </w:pPr>
      <w:r w:rsidRPr="00303271">
        <w:rPr>
          <w:sz w:val="22"/>
          <w:szCs w:val="28"/>
        </w:rPr>
        <w:t>After section 98E of the Principal Act the following section is inserted:</w:t>
      </w:r>
    </w:p>
    <w:p w14:paraId="4A23BF82" w14:textId="77777777" w:rsidR="00601ED4" w:rsidRPr="00303271" w:rsidRDefault="00EF6ADF" w:rsidP="00CC6555">
      <w:pPr>
        <w:shd w:val="clear" w:color="auto" w:fill="FFFFFF"/>
        <w:spacing w:before="120"/>
        <w:ind w:left="5"/>
        <w:jc w:val="both"/>
        <w:rPr>
          <w:sz w:val="22"/>
          <w:szCs w:val="28"/>
        </w:rPr>
      </w:pPr>
      <w:r w:rsidRPr="00303271">
        <w:rPr>
          <w:b/>
          <w:bCs/>
          <w:sz w:val="22"/>
          <w:szCs w:val="28"/>
        </w:rPr>
        <w:t>Registrar may refuse to make determination because issues too complex</w:t>
      </w:r>
    </w:p>
    <w:p w14:paraId="5876C27B" w14:textId="77777777" w:rsidR="00601ED4" w:rsidRPr="00303271" w:rsidRDefault="00384388" w:rsidP="00CC6555">
      <w:pPr>
        <w:shd w:val="clear" w:color="auto" w:fill="FFFFFF"/>
        <w:spacing w:before="120"/>
        <w:ind w:firstLine="346"/>
        <w:jc w:val="both"/>
        <w:rPr>
          <w:sz w:val="22"/>
          <w:szCs w:val="28"/>
        </w:rPr>
      </w:pPr>
      <w:r w:rsidRPr="00303271">
        <w:rPr>
          <w:sz w:val="22"/>
          <w:szCs w:val="28"/>
        </w:rPr>
        <w:t>“</w:t>
      </w:r>
      <w:r w:rsidR="00EF6ADF" w:rsidRPr="00303271">
        <w:rPr>
          <w:sz w:val="22"/>
          <w:szCs w:val="28"/>
        </w:rPr>
        <w:t>98EA. If the Registrar is satisfied, after considering the application, that the issues raised by the application are too complex to be dealt with under this Part, the Registrar may refuse to make the determination without taking any further action under this Part, and recommend that application be made to a court having jurisdiction under this Act for an order under Division 4 of Part 7.</w:t>
      </w:r>
      <w:r w:rsidRPr="00303271">
        <w:rPr>
          <w:sz w:val="22"/>
          <w:szCs w:val="28"/>
        </w:rPr>
        <w:t>”</w:t>
      </w:r>
      <w:r w:rsidR="00EF6ADF" w:rsidRPr="00303271">
        <w:rPr>
          <w:sz w:val="22"/>
          <w:szCs w:val="28"/>
        </w:rPr>
        <w:t>.</w:t>
      </w:r>
    </w:p>
    <w:p w14:paraId="5F0FC3DF" w14:textId="77777777" w:rsidR="00601ED4" w:rsidRPr="00303271" w:rsidRDefault="00EF6ADF" w:rsidP="00CC6555">
      <w:pPr>
        <w:shd w:val="clear" w:color="auto" w:fill="FFFFFF"/>
        <w:spacing w:before="120"/>
        <w:jc w:val="both"/>
        <w:rPr>
          <w:sz w:val="22"/>
          <w:szCs w:val="28"/>
        </w:rPr>
      </w:pPr>
      <w:r w:rsidRPr="00303271">
        <w:rPr>
          <w:b/>
          <w:bCs/>
          <w:sz w:val="22"/>
          <w:szCs w:val="28"/>
        </w:rPr>
        <w:t>Other party to be notified</w:t>
      </w:r>
    </w:p>
    <w:p w14:paraId="7ADA1E05" w14:textId="77777777" w:rsidR="00601ED4" w:rsidRPr="00303271" w:rsidRDefault="00EF6ADF" w:rsidP="00CC6555">
      <w:pPr>
        <w:numPr>
          <w:ilvl w:val="0"/>
          <w:numId w:val="17"/>
        </w:numPr>
        <w:shd w:val="clear" w:color="auto" w:fill="FFFFFF"/>
        <w:tabs>
          <w:tab w:val="left" w:pos="758"/>
        </w:tabs>
        <w:spacing w:before="120"/>
        <w:ind w:left="5" w:firstLine="336"/>
        <w:jc w:val="both"/>
        <w:rPr>
          <w:b/>
          <w:bCs/>
          <w:sz w:val="22"/>
          <w:szCs w:val="28"/>
        </w:rPr>
      </w:pPr>
      <w:r w:rsidRPr="00303271">
        <w:rPr>
          <w:sz w:val="22"/>
          <w:szCs w:val="28"/>
        </w:rPr>
        <w:t xml:space="preserve">Section 98G of the Principal Act is amended by inserting in subsection (1) </w:t>
      </w:r>
      <w:r w:rsidR="00384388" w:rsidRPr="00303271">
        <w:rPr>
          <w:sz w:val="22"/>
          <w:szCs w:val="28"/>
        </w:rPr>
        <w:t>“</w:t>
      </w:r>
      <w:r w:rsidRPr="00303271">
        <w:rPr>
          <w:sz w:val="22"/>
          <w:szCs w:val="28"/>
        </w:rPr>
        <w:t>98EA or</w:t>
      </w:r>
      <w:r w:rsidR="00384388" w:rsidRPr="00303271">
        <w:rPr>
          <w:sz w:val="22"/>
          <w:szCs w:val="28"/>
        </w:rPr>
        <w:t>”</w:t>
      </w:r>
      <w:r w:rsidRPr="00303271">
        <w:rPr>
          <w:sz w:val="22"/>
          <w:szCs w:val="28"/>
        </w:rPr>
        <w:t xml:space="preserve"> after </w:t>
      </w:r>
      <w:r w:rsidR="00384388" w:rsidRPr="00303271">
        <w:rPr>
          <w:sz w:val="22"/>
          <w:szCs w:val="28"/>
        </w:rPr>
        <w:t>“</w:t>
      </w:r>
      <w:r w:rsidRPr="00303271">
        <w:rPr>
          <w:sz w:val="22"/>
          <w:szCs w:val="28"/>
        </w:rPr>
        <w:t>section</w:t>
      </w:r>
      <w:r w:rsidR="00384388" w:rsidRPr="00303271">
        <w:rPr>
          <w:sz w:val="22"/>
          <w:szCs w:val="28"/>
        </w:rPr>
        <w:t>”</w:t>
      </w:r>
      <w:r w:rsidRPr="00303271">
        <w:rPr>
          <w:sz w:val="22"/>
          <w:szCs w:val="28"/>
        </w:rPr>
        <w:t>.</w:t>
      </w:r>
    </w:p>
    <w:p w14:paraId="1CBEA81F" w14:textId="77777777" w:rsidR="00601ED4" w:rsidRPr="00303271" w:rsidRDefault="00EF6ADF" w:rsidP="00CC6555">
      <w:pPr>
        <w:numPr>
          <w:ilvl w:val="0"/>
          <w:numId w:val="17"/>
        </w:numPr>
        <w:shd w:val="clear" w:color="auto" w:fill="FFFFFF"/>
        <w:tabs>
          <w:tab w:val="left" w:pos="758"/>
        </w:tabs>
        <w:spacing w:before="120"/>
        <w:ind w:left="5" w:firstLine="336"/>
        <w:jc w:val="both"/>
        <w:rPr>
          <w:b/>
          <w:bCs/>
          <w:sz w:val="22"/>
          <w:szCs w:val="28"/>
        </w:rPr>
      </w:pPr>
      <w:r w:rsidRPr="00303271">
        <w:rPr>
          <w:sz w:val="22"/>
          <w:szCs w:val="28"/>
        </w:rPr>
        <w:t>After section 98L of the Principal Act the following section is inserted in Part 6A:</w:t>
      </w:r>
    </w:p>
    <w:p w14:paraId="59445BF1" w14:textId="77777777" w:rsidR="00601ED4" w:rsidRPr="00303271" w:rsidRDefault="00EF6ADF" w:rsidP="00CC6555">
      <w:pPr>
        <w:shd w:val="clear" w:color="auto" w:fill="FFFFFF"/>
        <w:spacing w:before="120"/>
        <w:jc w:val="both"/>
        <w:rPr>
          <w:sz w:val="22"/>
          <w:szCs w:val="28"/>
        </w:rPr>
      </w:pPr>
      <w:r w:rsidRPr="00303271">
        <w:rPr>
          <w:b/>
          <w:bCs/>
          <w:sz w:val="22"/>
          <w:szCs w:val="28"/>
        </w:rPr>
        <w:t>Pending application not to affect assessment</w:t>
      </w:r>
    </w:p>
    <w:p w14:paraId="2E880C9C" w14:textId="7203DDDE" w:rsidR="00601ED4" w:rsidRPr="00303271" w:rsidRDefault="00384388" w:rsidP="00CC6555">
      <w:pPr>
        <w:shd w:val="clear" w:color="auto" w:fill="FFFFFF"/>
        <w:spacing w:before="120"/>
        <w:ind w:firstLine="346"/>
        <w:jc w:val="both"/>
        <w:rPr>
          <w:sz w:val="22"/>
          <w:szCs w:val="28"/>
        </w:rPr>
      </w:pPr>
      <w:r w:rsidRPr="00303271">
        <w:rPr>
          <w:sz w:val="22"/>
          <w:szCs w:val="28"/>
        </w:rPr>
        <w:t>“</w:t>
      </w:r>
      <w:r w:rsidR="00EF6ADF" w:rsidRPr="00303271">
        <w:rPr>
          <w:sz w:val="22"/>
          <w:szCs w:val="28"/>
        </w:rPr>
        <w:t xml:space="preserve">98M. Subject to section 140 (Stay orders), the fact that an application is pending under this Part in relation to a person does not, in the meantime, interfere with, or affect, any administrative assessment made in relation to the person, and any such assessment may be registered under the </w:t>
      </w:r>
      <w:r w:rsidR="00EF6ADF" w:rsidRPr="00303271">
        <w:rPr>
          <w:i/>
          <w:iCs/>
          <w:sz w:val="22"/>
          <w:szCs w:val="28"/>
        </w:rPr>
        <w:t>Child Support (Registration and Collection) Act 1988</w:t>
      </w:r>
      <w:r w:rsidR="00EF6ADF" w:rsidRPr="00E055DB">
        <w:rPr>
          <w:iCs/>
          <w:sz w:val="22"/>
          <w:szCs w:val="28"/>
        </w:rPr>
        <w:t>,</w:t>
      </w:r>
      <w:r w:rsidR="00EF6ADF" w:rsidRPr="00303271">
        <w:rPr>
          <w:i/>
          <w:iCs/>
          <w:sz w:val="22"/>
          <w:szCs w:val="28"/>
        </w:rPr>
        <w:t xml:space="preserve"> </w:t>
      </w:r>
      <w:r w:rsidR="00EF6ADF" w:rsidRPr="00303271">
        <w:rPr>
          <w:sz w:val="22"/>
          <w:szCs w:val="28"/>
        </w:rPr>
        <w:t>and amounts of child support and other amounts recovered in relation to the assessment, as if no application were pending.</w:t>
      </w:r>
      <w:r w:rsidRPr="00303271">
        <w:rPr>
          <w:sz w:val="22"/>
          <w:szCs w:val="28"/>
        </w:rPr>
        <w:t>”</w:t>
      </w:r>
      <w:r w:rsidR="00EF6ADF" w:rsidRPr="00303271">
        <w:rPr>
          <w:sz w:val="22"/>
          <w:szCs w:val="28"/>
        </w:rPr>
        <w:t>.</w:t>
      </w:r>
    </w:p>
    <w:p w14:paraId="34589144" w14:textId="77777777" w:rsidR="00601ED4" w:rsidRPr="00303271" w:rsidRDefault="00EF6ADF" w:rsidP="00CC6555">
      <w:pPr>
        <w:shd w:val="clear" w:color="auto" w:fill="FFFFFF"/>
        <w:tabs>
          <w:tab w:val="left" w:pos="758"/>
        </w:tabs>
        <w:spacing w:before="120"/>
        <w:ind w:left="5" w:firstLine="336"/>
        <w:jc w:val="both"/>
        <w:rPr>
          <w:sz w:val="22"/>
          <w:szCs w:val="28"/>
        </w:rPr>
      </w:pPr>
      <w:r w:rsidRPr="00303271">
        <w:rPr>
          <w:b/>
          <w:bCs/>
          <w:sz w:val="22"/>
          <w:szCs w:val="28"/>
        </w:rPr>
        <w:t>26.</w:t>
      </w:r>
      <w:r w:rsidRPr="00303271">
        <w:rPr>
          <w:sz w:val="22"/>
          <w:szCs w:val="28"/>
        </w:rPr>
        <w:tab/>
        <w:t>Section 115 of the Principal Act is repealed and the following</w:t>
      </w:r>
      <w:r w:rsidR="00303271" w:rsidRPr="00303271">
        <w:rPr>
          <w:sz w:val="22"/>
          <w:szCs w:val="28"/>
        </w:rPr>
        <w:t xml:space="preserve"> </w:t>
      </w:r>
      <w:r w:rsidRPr="00303271">
        <w:rPr>
          <w:sz w:val="22"/>
          <w:szCs w:val="28"/>
        </w:rPr>
        <w:t>section is substituted:</w:t>
      </w:r>
    </w:p>
    <w:p w14:paraId="44C9BA51" w14:textId="77777777" w:rsidR="00601ED4" w:rsidRPr="00303271" w:rsidRDefault="00EF6ADF" w:rsidP="00CC6555">
      <w:pPr>
        <w:shd w:val="clear" w:color="auto" w:fill="FFFFFF"/>
        <w:spacing w:before="120"/>
        <w:jc w:val="both"/>
        <w:rPr>
          <w:sz w:val="22"/>
          <w:szCs w:val="28"/>
        </w:rPr>
      </w:pPr>
      <w:r w:rsidRPr="00303271">
        <w:rPr>
          <w:b/>
          <w:bCs/>
          <w:sz w:val="22"/>
          <w:szCs w:val="28"/>
        </w:rPr>
        <w:t>Cases to which Division applies</w:t>
      </w:r>
    </w:p>
    <w:p w14:paraId="09FD7C63" w14:textId="77777777" w:rsidR="00601ED4" w:rsidRPr="00303271" w:rsidRDefault="00384388" w:rsidP="00CC6555">
      <w:pPr>
        <w:shd w:val="clear" w:color="auto" w:fill="FFFFFF"/>
        <w:spacing w:before="120"/>
        <w:ind w:firstLine="341"/>
        <w:jc w:val="both"/>
        <w:rPr>
          <w:sz w:val="22"/>
          <w:szCs w:val="28"/>
        </w:rPr>
      </w:pPr>
      <w:r w:rsidRPr="00303271">
        <w:rPr>
          <w:sz w:val="22"/>
          <w:szCs w:val="28"/>
        </w:rPr>
        <w:t>“</w:t>
      </w:r>
      <w:r w:rsidR="00EF6ADF" w:rsidRPr="00303271">
        <w:rPr>
          <w:sz w:val="22"/>
          <w:szCs w:val="28"/>
        </w:rPr>
        <w:t>115. This Division applies to an administrative assessment of child support in relation to a child in the following cases:</w:t>
      </w:r>
    </w:p>
    <w:p w14:paraId="5C9995F7" w14:textId="77777777" w:rsidR="00601ED4" w:rsidRPr="00303271" w:rsidRDefault="00EF6ADF" w:rsidP="00CC6555">
      <w:pPr>
        <w:shd w:val="clear" w:color="auto" w:fill="FFFFFF"/>
        <w:spacing w:before="120"/>
        <w:ind w:left="778" w:hanging="379"/>
        <w:jc w:val="both"/>
        <w:rPr>
          <w:sz w:val="22"/>
          <w:szCs w:val="28"/>
        </w:rPr>
      </w:pPr>
      <w:r w:rsidRPr="00303271">
        <w:rPr>
          <w:sz w:val="22"/>
          <w:szCs w:val="28"/>
        </w:rPr>
        <w:t>(a) where the child support is for a period up to and including the period ending on 30 June 1992 and the custodian entitled to child</w:t>
      </w:r>
      <w:r w:rsidR="00384388" w:rsidRPr="00303271">
        <w:rPr>
          <w:sz w:val="22"/>
          <w:szCs w:val="28"/>
        </w:rPr>
        <w:t xml:space="preserve"> </w:t>
      </w:r>
      <w:r w:rsidRPr="00303271">
        <w:rPr>
          <w:sz w:val="22"/>
          <w:szCs w:val="28"/>
        </w:rPr>
        <w:t>support</w:t>
      </w:r>
      <w:r w:rsidR="00384388" w:rsidRPr="00303271">
        <w:rPr>
          <w:sz w:val="22"/>
          <w:szCs w:val="28"/>
        </w:rPr>
        <w:t xml:space="preserve"> </w:t>
      </w:r>
      <w:r w:rsidRPr="00303271">
        <w:rPr>
          <w:sz w:val="22"/>
          <w:szCs w:val="28"/>
        </w:rPr>
        <w:t>or</w:t>
      </w:r>
      <w:r w:rsidR="00384388" w:rsidRPr="00303271">
        <w:rPr>
          <w:sz w:val="22"/>
          <w:szCs w:val="28"/>
        </w:rPr>
        <w:t xml:space="preserve"> </w:t>
      </w:r>
      <w:r w:rsidRPr="00303271">
        <w:rPr>
          <w:sz w:val="22"/>
          <w:szCs w:val="28"/>
        </w:rPr>
        <w:t>the</w:t>
      </w:r>
      <w:r w:rsidR="00384388" w:rsidRPr="00303271">
        <w:rPr>
          <w:sz w:val="22"/>
          <w:szCs w:val="28"/>
        </w:rPr>
        <w:t xml:space="preserve"> </w:t>
      </w:r>
      <w:r w:rsidRPr="00303271">
        <w:rPr>
          <w:sz w:val="22"/>
          <w:szCs w:val="28"/>
        </w:rPr>
        <w:t>liable</w:t>
      </w:r>
      <w:r w:rsidR="00384388" w:rsidRPr="00303271">
        <w:rPr>
          <w:sz w:val="22"/>
          <w:szCs w:val="28"/>
        </w:rPr>
        <w:t xml:space="preserve"> </w:t>
      </w:r>
      <w:r w:rsidRPr="00303271">
        <w:rPr>
          <w:sz w:val="22"/>
          <w:szCs w:val="28"/>
        </w:rPr>
        <w:t>parent</w:t>
      </w:r>
      <w:r w:rsidR="00384388" w:rsidRPr="00303271">
        <w:rPr>
          <w:sz w:val="22"/>
          <w:szCs w:val="28"/>
        </w:rPr>
        <w:t xml:space="preserve"> </w:t>
      </w:r>
      <w:r w:rsidRPr="00303271">
        <w:rPr>
          <w:sz w:val="22"/>
          <w:szCs w:val="28"/>
        </w:rPr>
        <w:t>wants</w:t>
      </w:r>
      <w:r w:rsidR="00384388" w:rsidRPr="00303271">
        <w:rPr>
          <w:sz w:val="22"/>
          <w:szCs w:val="28"/>
        </w:rPr>
        <w:t xml:space="preserve"> </w:t>
      </w:r>
      <w:r w:rsidRPr="00303271">
        <w:rPr>
          <w:sz w:val="22"/>
          <w:szCs w:val="28"/>
        </w:rPr>
        <w:t>a</w:t>
      </w:r>
      <w:r w:rsidR="00384388" w:rsidRPr="00303271">
        <w:rPr>
          <w:sz w:val="22"/>
          <w:szCs w:val="28"/>
        </w:rPr>
        <w:t xml:space="preserve"> </w:t>
      </w:r>
      <w:r w:rsidRPr="00303271">
        <w:rPr>
          <w:sz w:val="22"/>
          <w:szCs w:val="28"/>
        </w:rPr>
        <w:t>court</w:t>
      </w:r>
      <w:r w:rsidR="00384388" w:rsidRPr="00303271">
        <w:rPr>
          <w:sz w:val="22"/>
          <w:szCs w:val="28"/>
        </w:rPr>
        <w:t xml:space="preserve"> </w:t>
      </w:r>
      <w:r w:rsidRPr="00303271">
        <w:rPr>
          <w:sz w:val="22"/>
          <w:szCs w:val="28"/>
        </w:rPr>
        <w:t>having</w:t>
      </w:r>
    </w:p>
    <w:p w14:paraId="0B1B00D2" w14:textId="77777777" w:rsidR="00601ED4" w:rsidRPr="00303271" w:rsidRDefault="00601ED4" w:rsidP="00CC6555">
      <w:pPr>
        <w:shd w:val="clear" w:color="auto" w:fill="FFFFFF"/>
        <w:spacing w:before="120"/>
        <w:ind w:left="778" w:hanging="379"/>
        <w:jc w:val="both"/>
        <w:rPr>
          <w:sz w:val="22"/>
          <w:szCs w:val="28"/>
        </w:rPr>
        <w:sectPr w:rsidR="00601ED4" w:rsidRPr="00303271" w:rsidSect="002042CE">
          <w:pgSz w:w="12242" w:h="15840"/>
          <w:pgMar w:top="1440" w:right="1440" w:bottom="1440" w:left="1440" w:header="284" w:footer="284" w:gutter="0"/>
          <w:cols w:space="60"/>
          <w:noEndnote/>
          <w:docGrid w:linePitch="272"/>
        </w:sectPr>
      </w:pPr>
    </w:p>
    <w:p w14:paraId="25FB34D5" w14:textId="77777777" w:rsidR="00601ED4" w:rsidRPr="00303271" w:rsidRDefault="00EF6ADF" w:rsidP="00CC6555">
      <w:pPr>
        <w:shd w:val="clear" w:color="auto" w:fill="FFFFFF"/>
        <w:spacing w:before="120"/>
        <w:ind w:left="797"/>
        <w:jc w:val="both"/>
        <w:rPr>
          <w:sz w:val="22"/>
          <w:szCs w:val="28"/>
        </w:rPr>
      </w:pPr>
      <w:r w:rsidRPr="00303271">
        <w:rPr>
          <w:sz w:val="22"/>
          <w:szCs w:val="28"/>
        </w:rPr>
        <w:lastRenderedPageBreak/>
        <w:t>jurisdiction under this Act to make an order having the effect that the provisions of this Act will be departed from in relation to the child in the special circumstances of the case; or</w:t>
      </w:r>
    </w:p>
    <w:p w14:paraId="3126A03A" w14:textId="77777777" w:rsidR="00601ED4" w:rsidRPr="00303271" w:rsidRDefault="00EF6ADF" w:rsidP="00CC6555">
      <w:pPr>
        <w:numPr>
          <w:ilvl w:val="0"/>
          <w:numId w:val="18"/>
        </w:numPr>
        <w:shd w:val="clear" w:color="auto" w:fill="FFFFFF"/>
        <w:tabs>
          <w:tab w:val="left" w:pos="797"/>
        </w:tabs>
        <w:spacing w:before="120"/>
        <w:ind w:left="797" w:hanging="384"/>
        <w:jc w:val="both"/>
        <w:rPr>
          <w:sz w:val="22"/>
          <w:szCs w:val="28"/>
        </w:rPr>
      </w:pPr>
      <w:r w:rsidRPr="00303271">
        <w:rPr>
          <w:sz w:val="22"/>
          <w:szCs w:val="28"/>
        </w:rPr>
        <w:t>where the child support is for a period beginning on or after 1 July 1992 and the Registrar has, on application made under section 98B, either made or refused to make a determination under Part 6A in relation to the child; or</w:t>
      </w:r>
    </w:p>
    <w:p w14:paraId="31DDAA89" w14:textId="77777777" w:rsidR="00601ED4" w:rsidRPr="00303271" w:rsidRDefault="00EF6ADF" w:rsidP="00CC6555">
      <w:pPr>
        <w:numPr>
          <w:ilvl w:val="0"/>
          <w:numId w:val="18"/>
        </w:numPr>
        <w:shd w:val="clear" w:color="auto" w:fill="FFFFFF"/>
        <w:tabs>
          <w:tab w:val="left" w:pos="797"/>
        </w:tabs>
        <w:spacing w:before="120"/>
        <w:ind w:left="797" w:hanging="384"/>
        <w:jc w:val="both"/>
        <w:rPr>
          <w:sz w:val="22"/>
          <w:szCs w:val="28"/>
        </w:rPr>
      </w:pPr>
      <w:r w:rsidRPr="00303271">
        <w:rPr>
          <w:sz w:val="22"/>
          <w:szCs w:val="28"/>
        </w:rPr>
        <w:t>where the child support is for a period beginning on or after 1 July 1992 and:</w:t>
      </w:r>
    </w:p>
    <w:p w14:paraId="1FE41EF7" w14:textId="77777777" w:rsidR="00601ED4" w:rsidRPr="00303271" w:rsidRDefault="00EF6ADF" w:rsidP="00CC6555">
      <w:pPr>
        <w:shd w:val="clear" w:color="auto" w:fill="FFFFFF"/>
        <w:spacing w:before="120"/>
        <w:ind w:left="1435" w:hanging="346"/>
        <w:jc w:val="both"/>
        <w:rPr>
          <w:sz w:val="22"/>
          <w:szCs w:val="28"/>
        </w:rPr>
      </w:pPr>
      <w:r w:rsidRPr="00303271">
        <w:rPr>
          <w:sz w:val="22"/>
          <w:szCs w:val="28"/>
        </w:rPr>
        <w:t>(i) the custodian entitled to child support or the liable parent is party to an application pending in a court having jurisdiction under this Act; and</w:t>
      </w:r>
    </w:p>
    <w:p w14:paraId="0D84B15E" w14:textId="77777777" w:rsidR="00601ED4" w:rsidRPr="00303271" w:rsidRDefault="00EF6ADF" w:rsidP="00CC6555">
      <w:pPr>
        <w:shd w:val="clear" w:color="auto" w:fill="FFFFFF"/>
        <w:spacing w:before="120"/>
        <w:ind w:left="1454" w:hanging="408"/>
        <w:jc w:val="both"/>
        <w:rPr>
          <w:sz w:val="22"/>
          <w:szCs w:val="28"/>
        </w:rPr>
      </w:pPr>
      <w:r w:rsidRPr="00303271">
        <w:rPr>
          <w:sz w:val="22"/>
          <w:szCs w:val="28"/>
        </w:rPr>
        <w:t>(ii) the court is satisfied that it would be in the interest of the custodian and the parent for the court to consider, at the same time as it hears that application, whether an order should be made having the effect that the provisions of this Act relating to administrative assessment of child support will be departed from in relation to the child in the special circumstances of the case.</w:t>
      </w:r>
      <w:r w:rsidR="00384388" w:rsidRPr="00303271">
        <w:rPr>
          <w:sz w:val="22"/>
          <w:szCs w:val="28"/>
        </w:rPr>
        <w:t>”</w:t>
      </w:r>
      <w:r w:rsidRPr="00303271">
        <w:rPr>
          <w:sz w:val="22"/>
          <w:szCs w:val="28"/>
        </w:rPr>
        <w:t>.</w:t>
      </w:r>
    </w:p>
    <w:p w14:paraId="36950923" w14:textId="77777777" w:rsidR="00601ED4" w:rsidRPr="00303271" w:rsidRDefault="00EF6ADF" w:rsidP="00CC6555">
      <w:pPr>
        <w:shd w:val="clear" w:color="auto" w:fill="FFFFFF"/>
        <w:spacing w:before="120"/>
        <w:ind w:left="24"/>
        <w:jc w:val="both"/>
        <w:rPr>
          <w:sz w:val="22"/>
          <w:szCs w:val="28"/>
        </w:rPr>
      </w:pPr>
      <w:r w:rsidRPr="00303271">
        <w:rPr>
          <w:b/>
          <w:bCs/>
          <w:sz w:val="22"/>
          <w:szCs w:val="28"/>
        </w:rPr>
        <w:t>Matters as to which court must be satisfied before making order</w:t>
      </w:r>
    </w:p>
    <w:p w14:paraId="0E8C6114" w14:textId="77777777" w:rsidR="00601ED4" w:rsidRPr="00303271" w:rsidRDefault="00EF6ADF" w:rsidP="00CC6555">
      <w:pPr>
        <w:shd w:val="clear" w:color="auto" w:fill="FFFFFF"/>
        <w:tabs>
          <w:tab w:val="left" w:pos="773"/>
        </w:tabs>
        <w:spacing w:before="120"/>
        <w:ind w:left="360"/>
        <w:jc w:val="both"/>
        <w:rPr>
          <w:sz w:val="22"/>
          <w:szCs w:val="28"/>
        </w:rPr>
      </w:pPr>
      <w:r w:rsidRPr="00303271">
        <w:rPr>
          <w:b/>
          <w:bCs/>
          <w:sz w:val="22"/>
          <w:szCs w:val="28"/>
        </w:rPr>
        <w:t>27.</w:t>
      </w:r>
      <w:r w:rsidRPr="00303271">
        <w:rPr>
          <w:b/>
          <w:bCs/>
          <w:sz w:val="22"/>
          <w:szCs w:val="28"/>
        </w:rPr>
        <w:tab/>
      </w:r>
      <w:r w:rsidRPr="00303271">
        <w:rPr>
          <w:sz w:val="22"/>
          <w:szCs w:val="28"/>
        </w:rPr>
        <w:t>Section 117 of the Principal Act is amended:</w:t>
      </w:r>
    </w:p>
    <w:p w14:paraId="3A74FC2E" w14:textId="77777777" w:rsidR="00601ED4" w:rsidRPr="00303271" w:rsidRDefault="00EF6ADF" w:rsidP="00CC6555">
      <w:pPr>
        <w:shd w:val="clear" w:color="auto" w:fill="FFFFFF"/>
        <w:tabs>
          <w:tab w:val="left" w:pos="792"/>
        </w:tabs>
        <w:spacing w:before="120"/>
        <w:ind w:left="792" w:hanging="384"/>
        <w:jc w:val="both"/>
        <w:rPr>
          <w:sz w:val="22"/>
          <w:szCs w:val="28"/>
        </w:rPr>
      </w:pPr>
      <w:r w:rsidRPr="00303271">
        <w:rPr>
          <w:b/>
          <w:bCs/>
          <w:sz w:val="22"/>
          <w:szCs w:val="28"/>
        </w:rPr>
        <w:t>(a)</w:t>
      </w:r>
      <w:r w:rsidRPr="00303271">
        <w:rPr>
          <w:sz w:val="22"/>
          <w:szCs w:val="28"/>
        </w:rPr>
        <w:tab/>
        <w:t>by adding at the end of paragraph (2)(a) the following</w:t>
      </w:r>
      <w:r w:rsidR="00303271" w:rsidRPr="00303271">
        <w:rPr>
          <w:sz w:val="22"/>
          <w:szCs w:val="28"/>
        </w:rPr>
        <w:t xml:space="preserve"> </w:t>
      </w:r>
      <w:r w:rsidRPr="00303271">
        <w:rPr>
          <w:sz w:val="22"/>
          <w:szCs w:val="28"/>
        </w:rPr>
        <w:t>subparagraph:</w:t>
      </w:r>
    </w:p>
    <w:p w14:paraId="34FB483A" w14:textId="77777777" w:rsidR="00601ED4" w:rsidRPr="00303271" w:rsidRDefault="00384388" w:rsidP="00CC6555">
      <w:pPr>
        <w:shd w:val="clear" w:color="auto" w:fill="FFFFFF"/>
        <w:spacing w:before="120"/>
        <w:ind w:left="1670" w:hanging="576"/>
        <w:jc w:val="both"/>
        <w:rPr>
          <w:sz w:val="22"/>
          <w:szCs w:val="28"/>
        </w:rPr>
      </w:pPr>
      <w:r w:rsidRPr="00303271">
        <w:rPr>
          <w:sz w:val="22"/>
          <w:szCs w:val="28"/>
        </w:rPr>
        <w:t>“</w:t>
      </w:r>
      <w:r w:rsidR="00EF6ADF" w:rsidRPr="00303271">
        <w:rPr>
          <w:sz w:val="22"/>
          <w:szCs w:val="28"/>
        </w:rPr>
        <w:t>(iv) high costs involved in enabling a parent to have access to any other child or another person that the parent has a duty to maintain;</w:t>
      </w:r>
      <w:r w:rsidRPr="00303271">
        <w:rPr>
          <w:sz w:val="22"/>
          <w:szCs w:val="28"/>
        </w:rPr>
        <w:t>”</w:t>
      </w:r>
      <w:r w:rsidR="00EF6ADF" w:rsidRPr="00303271">
        <w:rPr>
          <w:sz w:val="22"/>
          <w:szCs w:val="28"/>
        </w:rPr>
        <w:t>;</w:t>
      </w:r>
    </w:p>
    <w:p w14:paraId="270EB8E8" w14:textId="77777777" w:rsidR="00601ED4" w:rsidRPr="00303271" w:rsidRDefault="00EF6ADF" w:rsidP="00CC6555">
      <w:pPr>
        <w:numPr>
          <w:ilvl w:val="0"/>
          <w:numId w:val="19"/>
        </w:numPr>
        <w:shd w:val="clear" w:color="auto" w:fill="FFFFFF"/>
        <w:tabs>
          <w:tab w:val="left" w:pos="792"/>
        </w:tabs>
        <w:spacing w:before="120"/>
        <w:ind w:left="792" w:hanging="384"/>
        <w:jc w:val="both"/>
        <w:rPr>
          <w:b/>
          <w:bCs/>
          <w:sz w:val="22"/>
          <w:szCs w:val="28"/>
        </w:rPr>
      </w:pPr>
      <w:r w:rsidRPr="00303271">
        <w:rPr>
          <w:sz w:val="22"/>
          <w:szCs w:val="28"/>
        </w:rPr>
        <w:t xml:space="preserve">by inserting in sub-subparagraph (2)(b)(i)(A) </w:t>
      </w:r>
      <w:r w:rsidR="00384388" w:rsidRPr="00303271">
        <w:rPr>
          <w:sz w:val="22"/>
          <w:szCs w:val="28"/>
        </w:rPr>
        <w:t>“</w:t>
      </w:r>
      <w:r w:rsidRPr="00303271">
        <w:rPr>
          <w:sz w:val="22"/>
          <w:szCs w:val="28"/>
        </w:rPr>
        <w:t>to have</w:t>
      </w:r>
      <w:r w:rsidR="00384388" w:rsidRPr="00303271">
        <w:rPr>
          <w:sz w:val="22"/>
          <w:szCs w:val="28"/>
        </w:rPr>
        <w:t>”</w:t>
      </w:r>
      <w:r w:rsidRPr="00303271">
        <w:rPr>
          <w:sz w:val="22"/>
          <w:szCs w:val="28"/>
        </w:rPr>
        <w:t xml:space="preserve"> after </w:t>
      </w:r>
      <w:r w:rsidR="00384388" w:rsidRPr="00303271">
        <w:rPr>
          <w:sz w:val="22"/>
          <w:szCs w:val="28"/>
        </w:rPr>
        <w:t>“</w:t>
      </w:r>
      <w:r w:rsidRPr="00303271">
        <w:rPr>
          <w:sz w:val="22"/>
          <w:szCs w:val="28"/>
        </w:rPr>
        <w:t>parent</w:t>
      </w:r>
      <w:r w:rsidR="00384388" w:rsidRPr="00303271">
        <w:rPr>
          <w:sz w:val="22"/>
          <w:szCs w:val="28"/>
        </w:rPr>
        <w:t>”</w:t>
      </w:r>
      <w:r w:rsidRPr="00303271">
        <w:rPr>
          <w:sz w:val="22"/>
          <w:szCs w:val="28"/>
        </w:rPr>
        <w:t>;</w:t>
      </w:r>
    </w:p>
    <w:p w14:paraId="7AD85BF8" w14:textId="77777777" w:rsidR="00601ED4" w:rsidRPr="00303271" w:rsidRDefault="00EF6ADF" w:rsidP="00CC6555">
      <w:pPr>
        <w:numPr>
          <w:ilvl w:val="0"/>
          <w:numId w:val="19"/>
        </w:numPr>
        <w:shd w:val="clear" w:color="auto" w:fill="FFFFFF"/>
        <w:tabs>
          <w:tab w:val="left" w:pos="792"/>
        </w:tabs>
        <w:spacing w:before="120"/>
        <w:ind w:left="792" w:hanging="384"/>
        <w:jc w:val="both"/>
        <w:rPr>
          <w:b/>
          <w:bCs/>
          <w:sz w:val="22"/>
          <w:szCs w:val="28"/>
        </w:rPr>
      </w:pPr>
      <w:r w:rsidRPr="00303271">
        <w:rPr>
          <w:sz w:val="22"/>
          <w:szCs w:val="28"/>
        </w:rPr>
        <w:t xml:space="preserve">by omitting from subparagraph (2)(c)(ii) </w:t>
      </w:r>
      <w:r w:rsidR="00384388" w:rsidRPr="00303271">
        <w:rPr>
          <w:sz w:val="22"/>
          <w:szCs w:val="28"/>
        </w:rPr>
        <w:t>“</w:t>
      </w:r>
      <w:r w:rsidRPr="00303271">
        <w:rPr>
          <w:sz w:val="22"/>
          <w:szCs w:val="28"/>
        </w:rPr>
        <w:t>previously made</w:t>
      </w:r>
      <w:r w:rsidR="00384388" w:rsidRPr="00303271">
        <w:rPr>
          <w:sz w:val="22"/>
          <w:szCs w:val="28"/>
        </w:rPr>
        <w:t>”</w:t>
      </w:r>
      <w:r w:rsidRPr="00303271">
        <w:rPr>
          <w:sz w:val="22"/>
          <w:szCs w:val="28"/>
        </w:rPr>
        <w:t xml:space="preserve"> and substituting </w:t>
      </w:r>
      <w:r w:rsidR="00384388" w:rsidRPr="00303271">
        <w:rPr>
          <w:sz w:val="22"/>
          <w:szCs w:val="28"/>
        </w:rPr>
        <w:t>“</w:t>
      </w:r>
      <w:r w:rsidRPr="00303271">
        <w:rPr>
          <w:sz w:val="22"/>
          <w:szCs w:val="28"/>
        </w:rPr>
        <w:t>made or to be made</w:t>
      </w:r>
      <w:r w:rsidR="00384388" w:rsidRPr="00303271">
        <w:rPr>
          <w:sz w:val="22"/>
          <w:szCs w:val="28"/>
        </w:rPr>
        <w:t>”</w:t>
      </w:r>
      <w:r w:rsidRPr="00303271">
        <w:rPr>
          <w:sz w:val="22"/>
          <w:szCs w:val="28"/>
        </w:rPr>
        <w:t>;</w:t>
      </w:r>
    </w:p>
    <w:p w14:paraId="594D2211" w14:textId="77777777" w:rsidR="00601ED4" w:rsidRPr="00303271" w:rsidRDefault="00EF6ADF" w:rsidP="00CC6555">
      <w:pPr>
        <w:numPr>
          <w:ilvl w:val="0"/>
          <w:numId w:val="19"/>
        </w:numPr>
        <w:shd w:val="clear" w:color="auto" w:fill="FFFFFF"/>
        <w:tabs>
          <w:tab w:val="left" w:pos="792"/>
        </w:tabs>
        <w:spacing w:before="120"/>
        <w:ind w:left="792" w:hanging="384"/>
        <w:jc w:val="both"/>
        <w:rPr>
          <w:b/>
          <w:bCs/>
          <w:sz w:val="22"/>
          <w:szCs w:val="28"/>
        </w:rPr>
      </w:pPr>
      <w:r w:rsidRPr="00303271">
        <w:rPr>
          <w:sz w:val="22"/>
          <w:szCs w:val="28"/>
        </w:rPr>
        <w:t xml:space="preserve">by inserting in subsection (3) </w:t>
      </w:r>
      <w:r w:rsidR="00384388" w:rsidRPr="00303271">
        <w:rPr>
          <w:sz w:val="22"/>
          <w:szCs w:val="28"/>
        </w:rPr>
        <w:t>“</w:t>
      </w:r>
      <w:r w:rsidRPr="00303271">
        <w:rPr>
          <w:sz w:val="22"/>
          <w:szCs w:val="28"/>
        </w:rPr>
        <w:t>subparagraph (2)(a)(iv) and</w:t>
      </w:r>
      <w:r w:rsidR="00384388" w:rsidRPr="00303271">
        <w:rPr>
          <w:sz w:val="22"/>
          <w:szCs w:val="28"/>
        </w:rPr>
        <w:t>”</w:t>
      </w:r>
      <w:r w:rsidRPr="00303271">
        <w:rPr>
          <w:sz w:val="22"/>
          <w:szCs w:val="28"/>
        </w:rPr>
        <w:t xml:space="preserve"> before </w:t>
      </w:r>
      <w:r w:rsidR="00384388" w:rsidRPr="00303271">
        <w:rPr>
          <w:sz w:val="22"/>
          <w:szCs w:val="28"/>
        </w:rPr>
        <w:t>“</w:t>
      </w:r>
      <w:r w:rsidRPr="00303271">
        <w:rPr>
          <w:sz w:val="22"/>
          <w:szCs w:val="28"/>
        </w:rPr>
        <w:t>sub-subparagraph</w:t>
      </w:r>
      <w:r w:rsidR="00384388" w:rsidRPr="00303271">
        <w:rPr>
          <w:sz w:val="22"/>
          <w:szCs w:val="28"/>
        </w:rPr>
        <w:t>”</w:t>
      </w:r>
      <w:r w:rsidRPr="00303271">
        <w:rPr>
          <w:sz w:val="22"/>
          <w:szCs w:val="28"/>
        </w:rPr>
        <w:t>;</w:t>
      </w:r>
    </w:p>
    <w:p w14:paraId="7F20D272" w14:textId="77777777" w:rsidR="00601ED4" w:rsidRPr="00303271" w:rsidRDefault="00EF6ADF" w:rsidP="00CC6555">
      <w:pPr>
        <w:numPr>
          <w:ilvl w:val="0"/>
          <w:numId w:val="19"/>
        </w:numPr>
        <w:shd w:val="clear" w:color="auto" w:fill="FFFFFF"/>
        <w:tabs>
          <w:tab w:val="left" w:pos="792"/>
        </w:tabs>
        <w:spacing w:before="120"/>
        <w:ind w:left="792" w:hanging="384"/>
        <w:jc w:val="both"/>
        <w:rPr>
          <w:b/>
          <w:bCs/>
          <w:sz w:val="22"/>
          <w:szCs w:val="28"/>
        </w:rPr>
      </w:pPr>
      <w:r w:rsidRPr="00303271">
        <w:rPr>
          <w:sz w:val="22"/>
          <w:szCs w:val="28"/>
        </w:rPr>
        <w:t xml:space="preserve">by inserting in subsection (3) </w:t>
      </w:r>
      <w:r w:rsidR="00384388" w:rsidRPr="00303271">
        <w:rPr>
          <w:sz w:val="22"/>
          <w:szCs w:val="28"/>
        </w:rPr>
        <w:t>“</w:t>
      </w:r>
      <w:r w:rsidRPr="00303271">
        <w:rPr>
          <w:sz w:val="22"/>
          <w:szCs w:val="28"/>
        </w:rPr>
        <w:t>to have</w:t>
      </w:r>
      <w:r w:rsidR="00384388" w:rsidRPr="00303271">
        <w:rPr>
          <w:sz w:val="22"/>
          <w:szCs w:val="28"/>
        </w:rPr>
        <w:t>”</w:t>
      </w:r>
      <w:r w:rsidRPr="00303271">
        <w:rPr>
          <w:sz w:val="22"/>
          <w:szCs w:val="28"/>
        </w:rPr>
        <w:t xml:space="preserve"> after </w:t>
      </w:r>
      <w:r w:rsidR="00384388" w:rsidRPr="00303271">
        <w:rPr>
          <w:sz w:val="22"/>
          <w:szCs w:val="28"/>
        </w:rPr>
        <w:t>“</w:t>
      </w:r>
      <w:r w:rsidRPr="00303271">
        <w:rPr>
          <w:sz w:val="22"/>
          <w:szCs w:val="28"/>
        </w:rPr>
        <w:t>parent</w:t>
      </w:r>
      <w:r w:rsidR="00384388" w:rsidRPr="00303271">
        <w:rPr>
          <w:sz w:val="22"/>
          <w:szCs w:val="28"/>
        </w:rPr>
        <w:t>”</w:t>
      </w:r>
      <w:r w:rsidRPr="00303271">
        <w:rPr>
          <w:sz w:val="22"/>
          <w:szCs w:val="28"/>
        </w:rPr>
        <w:t xml:space="preserve"> (first occurring).</w:t>
      </w:r>
    </w:p>
    <w:p w14:paraId="29364B50" w14:textId="77777777" w:rsidR="00601ED4" w:rsidRPr="00303271" w:rsidRDefault="00EF6ADF" w:rsidP="00CC6555">
      <w:pPr>
        <w:shd w:val="clear" w:color="auto" w:fill="FFFFFF"/>
        <w:spacing w:before="120"/>
        <w:ind w:left="19"/>
        <w:jc w:val="both"/>
        <w:rPr>
          <w:sz w:val="22"/>
          <w:szCs w:val="28"/>
        </w:rPr>
      </w:pPr>
      <w:r w:rsidRPr="00303271">
        <w:rPr>
          <w:b/>
          <w:bCs/>
          <w:sz w:val="22"/>
          <w:szCs w:val="28"/>
        </w:rPr>
        <w:t>Stay orders</w:t>
      </w:r>
    </w:p>
    <w:p w14:paraId="22F4051F" w14:textId="77777777" w:rsidR="00601ED4" w:rsidRPr="00303271" w:rsidRDefault="00EF6ADF" w:rsidP="00CC6555">
      <w:pPr>
        <w:shd w:val="clear" w:color="auto" w:fill="FFFFFF"/>
        <w:tabs>
          <w:tab w:val="left" w:pos="773"/>
        </w:tabs>
        <w:spacing w:before="120"/>
        <w:ind w:left="24" w:firstLine="336"/>
        <w:jc w:val="both"/>
        <w:rPr>
          <w:sz w:val="22"/>
          <w:szCs w:val="28"/>
        </w:rPr>
      </w:pPr>
      <w:r w:rsidRPr="00303271">
        <w:rPr>
          <w:b/>
          <w:bCs/>
          <w:sz w:val="22"/>
          <w:szCs w:val="28"/>
        </w:rPr>
        <w:t>28.</w:t>
      </w:r>
      <w:r w:rsidRPr="00303271">
        <w:rPr>
          <w:b/>
          <w:bCs/>
          <w:sz w:val="22"/>
          <w:szCs w:val="28"/>
        </w:rPr>
        <w:tab/>
      </w:r>
      <w:r w:rsidRPr="00303271">
        <w:rPr>
          <w:sz w:val="22"/>
          <w:szCs w:val="28"/>
        </w:rPr>
        <w:t>Section 140 of the Principal Act is amended by omitting</w:t>
      </w:r>
      <w:r w:rsidR="00303271" w:rsidRPr="00303271">
        <w:rPr>
          <w:sz w:val="22"/>
          <w:szCs w:val="28"/>
        </w:rPr>
        <w:t xml:space="preserve"> </w:t>
      </w:r>
      <w:r w:rsidRPr="00303271">
        <w:rPr>
          <w:sz w:val="22"/>
          <w:szCs w:val="28"/>
        </w:rPr>
        <w:t>subsection (1) and substituting the following subsection:</w:t>
      </w:r>
    </w:p>
    <w:p w14:paraId="06752D90" w14:textId="58464D62" w:rsidR="00601ED4" w:rsidRPr="00303271" w:rsidRDefault="00384388" w:rsidP="00CC6555">
      <w:pPr>
        <w:shd w:val="clear" w:color="auto" w:fill="FFFFFF"/>
        <w:spacing w:before="120"/>
        <w:ind w:firstLine="365"/>
        <w:jc w:val="both"/>
        <w:rPr>
          <w:sz w:val="22"/>
          <w:szCs w:val="28"/>
        </w:rPr>
      </w:pPr>
      <w:r w:rsidRPr="00303271">
        <w:rPr>
          <w:sz w:val="22"/>
          <w:szCs w:val="28"/>
        </w:rPr>
        <w:t>“</w:t>
      </w:r>
      <w:r w:rsidR="00EF6ADF" w:rsidRPr="00303271">
        <w:rPr>
          <w:sz w:val="22"/>
          <w:szCs w:val="28"/>
        </w:rPr>
        <w:t xml:space="preserve">(1) Where a proceeding has been instituted in a court having jurisdiction under this Act or before the Registrar under Part 6A, a party to the proceeding may, subject to the </w:t>
      </w:r>
      <w:r w:rsidR="00EF6ADF" w:rsidRPr="00303271">
        <w:rPr>
          <w:i/>
          <w:iCs/>
          <w:sz w:val="22"/>
          <w:szCs w:val="28"/>
        </w:rPr>
        <w:t>Family Law Act 1975</w:t>
      </w:r>
      <w:r w:rsidR="00EF6ADF" w:rsidRPr="00E055DB">
        <w:rPr>
          <w:iCs/>
          <w:sz w:val="22"/>
          <w:szCs w:val="28"/>
        </w:rPr>
        <w:t>,</w:t>
      </w:r>
      <w:r w:rsidR="00EF6ADF" w:rsidRPr="00303271">
        <w:rPr>
          <w:i/>
          <w:iCs/>
          <w:sz w:val="22"/>
          <w:szCs w:val="28"/>
        </w:rPr>
        <w:t xml:space="preserve"> </w:t>
      </w:r>
      <w:r w:rsidR="00EF6ADF" w:rsidRPr="00303271">
        <w:rPr>
          <w:sz w:val="22"/>
          <w:szCs w:val="28"/>
        </w:rPr>
        <w:t>apply to that court, or a court having jurisdiction under this Act, as the case may be, for an order under this section.</w:t>
      </w:r>
      <w:r w:rsidRPr="00303271">
        <w:rPr>
          <w:sz w:val="22"/>
          <w:szCs w:val="28"/>
        </w:rPr>
        <w:t>”</w:t>
      </w:r>
      <w:r w:rsidR="00EF6ADF" w:rsidRPr="00303271">
        <w:rPr>
          <w:sz w:val="22"/>
          <w:szCs w:val="28"/>
        </w:rPr>
        <w:t>.</w:t>
      </w:r>
    </w:p>
    <w:p w14:paraId="5861A2BC" w14:textId="77777777" w:rsidR="00601ED4" w:rsidRPr="00303271" w:rsidRDefault="00601ED4" w:rsidP="00CC6555">
      <w:pPr>
        <w:shd w:val="clear" w:color="auto" w:fill="FFFFFF"/>
        <w:spacing w:before="120"/>
        <w:ind w:firstLine="365"/>
        <w:jc w:val="both"/>
        <w:rPr>
          <w:sz w:val="22"/>
          <w:szCs w:val="28"/>
        </w:rPr>
        <w:sectPr w:rsidR="00601ED4" w:rsidRPr="00303271" w:rsidSect="002042CE">
          <w:pgSz w:w="12242" w:h="15840"/>
          <w:pgMar w:top="1440" w:right="1440" w:bottom="1440" w:left="1440" w:header="284" w:footer="284" w:gutter="0"/>
          <w:cols w:space="60"/>
          <w:noEndnote/>
          <w:docGrid w:linePitch="272"/>
        </w:sectPr>
      </w:pPr>
    </w:p>
    <w:p w14:paraId="34ACF3B1" w14:textId="77777777" w:rsidR="00601ED4" w:rsidRPr="00303271" w:rsidRDefault="00EF6ADF" w:rsidP="00CC6555">
      <w:pPr>
        <w:shd w:val="clear" w:color="auto" w:fill="FFFFFF"/>
        <w:spacing w:before="120"/>
        <w:jc w:val="both"/>
        <w:rPr>
          <w:sz w:val="22"/>
          <w:szCs w:val="28"/>
        </w:rPr>
      </w:pPr>
      <w:r w:rsidRPr="00303271">
        <w:rPr>
          <w:b/>
          <w:bCs/>
          <w:sz w:val="22"/>
          <w:szCs w:val="28"/>
        </w:rPr>
        <w:lastRenderedPageBreak/>
        <w:t>Delegation</w:t>
      </w:r>
    </w:p>
    <w:p w14:paraId="6A0DAEA1" w14:textId="77777777" w:rsidR="00601ED4" w:rsidRPr="00303271" w:rsidRDefault="00EF6ADF" w:rsidP="00CC6555">
      <w:pPr>
        <w:shd w:val="clear" w:color="auto" w:fill="FFFFFF"/>
        <w:tabs>
          <w:tab w:val="left" w:pos="754"/>
        </w:tabs>
        <w:spacing w:before="120"/>
        <w:ind w:left="336"/>
        <w:jc w:val="both"/>
        <w:rPr>
          <w:sz w:val="22"/>
          <w:szCs w:val="28"/>
        </w:rPr>
      </w:pPr>
      <w:r w:rsidRPr="00303271">
        <w:rPr>
          <w:b/>
          <w:bCs/>
          <w:sz w:val="22"/>
          <w:szCs w:val="28"/>
        </w:rPr>
        <w:t>29.</w:t>
      </w:r>
      <w:r w:rsidRPr="00303271">
        <w:rPr>
          <w:b/>
          <w:bCs/>
          <w:sz w:val="22"/>
          <w:szCs w:val="28"/>
        </w:rPr>
        <w:tab/>
      </w:r>
      <w:r w:rsidRPr="00303271">
        <w:rPr>
          <w:sz w:val="22"/>
          <w:szCs w:val="28"/>
        </w:rPr>
        <w:t>Section 149 of the Principal Act is amended:</w:t>
      </w:r>
    </w:p>
    <w:p w14:paraId="29F154D2" w14:textId="77777777" w:rsidR="00601ED4" w:rsidRPr="00303271" w:rsidRDefault="00EF6ADF" w:rsidP="00CC6555">
      <w:pPr>
        <w:shd w:val="clear" w:color="auto" w:fill="FFFFFF"/>
        <w:tabs>
          <w:tab w:val="left" w:pos="778"/>
        </w:tabs>
        <w:spacing w:before="120"/>
        <w:ind w:left="384"/>
        <w:jc w:val="both"/>
        <w:rPr>
          <w:sz w:val="22"/>
          <w:szCs w:val="28"/>
        </w:rPr>
      </w:pPr>
      <w:r w:rsidRPr="00303271">
        <w:rPr>
          <w:b/>
          <w:bCs/>
          <w:sz w:val="22"/>
          <w:szCs w:val="28"/>
        </w:rPr>
        <w:t>(a)</w:t>
      </w:r>
      <w:r w:rsidRPr="00303271">
        <w:rPr>
          <w:sz w:val="22"/>
          <w:szCs w:val="28"/>
        </w:rPr>
        <w:tab/>
        <w:t>by inserting after subsection (1) the following subsection:</w:t>
      </w:r>
    </w:p>
    <w:p w14:paraId="2A4FB935" w14:textId="77777777" w:rsidR="00601ED4" w:rsidRPr="00303271" w:rsidRDefault="00384388" w:rsidP="00CC6555">
      <w:pPr>
        <w:shd w:val="clear" w:color="auto" w:fill="FFFFFF"/>
        <w:spacing w:before="120"/>
        <w:ind w:left="778" w:firstLine="221"/>
        <w:jc w:val="both"/>
        <w:rPr>
          <w:sz w:val="22"/>
          <w:szCs w:val="28"/>
        </w:rPr>
      </w:pPr>
      <w:r w:rsidRPr="00303271">
        <w:rPr>
          <w:sz w:val="22"/>
          <w:szCs w:val="28"/>
        </w:rPr>
        <w:t>“</w:t>
      </w:r>
      <w:r w:rsidR="00EF6ADF" w:rsidRPr="00303271">
        <w:rPr>
          <w:sz w:val="22"/>
          <w:szCs w:val="28"/>
        </w:rPr>
        <w:t>(1A) without limiting the generality of subsection (1), the Registrar may also, in writing, delegate all or any of the Registrar</w:t>
      </w:r>
      <w:r w:rsidRPr="00303271">
        <w:rPr>
          <w:sz w:val="22"/>
          <w:szCs w:val="28"/>
        </w:rPr>
        <w:t>’</w:t>
      </w:r>
      <w:r w:rsidR="00EF6ADF" w:rsidRPr="00303271">
        <w:rPr>
          <w:sz w:val="22"/>
          <w:szCs w:val="28"/>
        </w:rPr>
        <w:t>s powers or functions to a person engaged by the Registrar for the purposes of Part 6A.</w:t>
      </w:r>
      <w:r w:rsidRPr="00303271">
        <w:rPr>
          <w:sz w:val="22"/>
          <w:szCs w:val="28"/>
        </w:rPr>
        <w:t>”</w:t>
      </w:r>
      <w:r w:rsidR="00EF6ADF" w:rsidRPr="00303271">
        <w:rPr>
          <w:sz w:val="22"/>
          <w:szCs w:val="28"/>
        </w:rPr>
        <w:t>;</w:t>
      </w:r>
    </w:p>
    <w:p w14:paraId="4F80F394" w14:textId="77777777" w:rsidR="00601ED4" w:rsidRPr="00303271" w:rsidRDefault="00EF6ADF" w:rsidP="00CC6555">
      <w:pPr>
        <w:shd w:val="clear" w:color="auto" w:fill="FFFFFF"/>
        <w:tabs>
          <w:tab w:val="left" w:pos="778"/>
        </w:tabs>
        <w:spacing w:before="120"/>
        <w:ind w:left="778" w:hanging="394"/>
        <w:jc w:val="both"/>
        <w:rPr>
          <w:sz w:val="22"/>
          <w:szCs w:val="28"/>
        </w:rPr>
      </w:pPr>
      <w:r w:rsidRPr="00303271">
        <w:rPr>
          <w:b/>
          <w:bCs/>
          <w:sz w:val="22"/>
          <w:szCs w:val="28"/>
        </w:rPr>
        <w:t>(b)</w:t>
      </w:r>
      <w:r w:rsidRPr="00303271">
        <w:rPr>
          <w:sz w:val="22"/>
          <w:szCs w:val="28"/>
        </w:rPr>
        <w:tab/>
        <w:t xml:space="preserve">by omitting from subsections (2) and (3) </w:t>
      </w:r>
      <w:r w:rsidR="00384388" w:rsidRPr="00303271">
        <w:rPr>
          <w:sz w:val="22"/>
          <w:szCs w:val="28"/>
        </w:rPr>
        <w:t>“</w:t>
      </w:r>
      <w:r w:rsidRPr="00303271">
        <w:rPr>
          <w:sz w:val="22"/>
          <w:szCs w:val="28"/>
        </w:rPr>
        <w:t>under subsection</w:t>
      </w:r>
      <w:r w:rsidR="00303271" w:rsidRPr="00303271">
        <w:rPr>
          <w:sz w:val="22"/>
          <w:szCs w:val="28"/>
        </w:rPr>
        <w:t xml:space="preserve"> </w:t>
      </w:r>
      <w:r w:rsidRPr="00303271">
        <w:rPr>
          <w:sz w:val="22"/>
          <w:szCs w:val="28"/>
        </w:rPr>
        <w:t>(1)</w:t>
      </w:r>
      <w:r w:rsidR="00384388" w:rsidRPr="00303271">
        <w:rPr>
          <w:sz w:val="22"/>
          <w:szCs w:val="28"/>
        </w:rPr>
        <w:t>”</w:t>
      </w:r>
      <w:r w:rsidRPr="00303271">
        <w:rPr>
          <w:sz w:val="22"/>
          <w:szCs w:val="28"/>
        </w:rPr>
        <w:t>.</w:t>
      </w:r>
    </w:p>
    <w:p w14:paraId="210D5FFD" w14:textId="77777777" w:rsidR="00601ED4" w:rsidRPr="00303271" w:rsidRDefault="00EF6ADF" w:rsidP="00CC6555">
      <w:pPr>
        <w:shd w:val="clear" w:color="auto" w:fill="FFFFFF"/>
        <w:spacing w:before="120"/>
        <w:jc w:val="both"/>
        <w:rPr>
          <w:sz w:val="22"/>
          <w:szCs w:val="28"/>
        </w:rPr>
      </w:pPr>
      <w:r w:rsidRPr="00303271">
        <w:rPr>
          <w:b/>
          <w:bCs/>
          <w:sz w:val="22"/>
          <w:szCs w:val="28"/>
        </w:rPr>
        <w:t>Secrecy</w:t>
      </w:r>
    </w:p>
    <w:p w14:paraId="192843FB" w14:textId="77777777" w:rsidR="00601ED4" w:rsidRPr="00303271" w:rsidRDefault="00EF6ADF" w:rsidP="00CC6555">
      <w:pPr>
        <w:shd w:val="clear" w:color="auto" w:fill="FFFFFF"/>
        <w:tabs>
          <w:tab w:val="left" w:pos="754"/>
        </w:tabs>
        <w:spacing w:before="120"/>
        <w:ind w:left="336"/>
        <w:jc w:val="both"/>
        <w:rPr>
          <w:sz w:val="22"/>
          <w:szCs w:val="28"/>
        </w:rPr>
      </w:pPr>
      <w:r w:rsidRPr="00303271">
        <w:rPr>
          <w:b/>
          <w:bCs/>
          <w:sz w:val="22"/>
          <w:szCs w:val="28"/>
        </w:rPr>
        <w:t>30.</w:t>
      </w:r>
      <w:r w:rsidRPr="00303271">
        <w:rPr>
          <w:sz w:val="22"/>
          <w:szCs w:val="28"/>
        </w:rPr>
        <w:tab/>
        <w:t>Section 150 of the Principal Act is amended:</w:t>
      </w:r>
    </w:p>
    <w:p w14:paraId="38C4AA35" w14:textId="77777777" w:rsidR="00601ED4" w:rsidRPr="00303271" w:rsidRDefault="00EF6ADF" w:rsidP="00CC6555">
      <w:pPr>
        <w:shd w:val="clear" w:color="auto" w:fill="FFFFFF"/>
        <w:tabs>
          <w:tab w:val="left" w:pos="778"/>
        </w:tabs>
        <w:spacing w:before="120"/>
        <w:ind w:left="389"/>
        <w:jc w:val="both"/>
        <w:rPr>
          <w:sz w:val="22"/>
          <w:szCs w:val="28"/>
        </w:rPr>
      </w:pPr>
      <w:r w:rsidRPr="00303271">
        <w:rPr>
          <w:b/>
          <w:bCs/>
          <w:sz w:val="22"/>
          <w:szCs w:val="28"/>
        </w:rPr>
        <w:t>(a)</w:t>
      </w:r>
      <w:r w:rsidRPr="00303271">
        <w:rPr>
          <w:sz w:val="22"/>
          <w:szCs w:val="28"/>
        </w:rPr>
        <w:tab/>
        <w:t>by inserting in subsection (1) the following definition:</w:t>
      </w:r>
    </w:p>
    <w:p w14:paraId="6BC28BAB" w14:textId="77777777" w:rsidR="00601ED4" w:rsidRPr="00303271" w:rsidRDefault="00384388" w:rsidP="00CC6555">
      <w:pPr>
        <w:shd w:val="clear" w:color="auto" w:fill="FFFFFF"/>
        <w:spacing w:before="120"/>
        <w:ind w:left="778"/>
        <w:jc w:val="both"/>
        <w:rPr>
          <w:sz w:val="22"/>
          <w:szCs w:val="28"/>
        </w:rPr>
      </w:pPr>
      <w:r w:rsidRPr="00303271">
        <w:rPr>
          <w:sz w:val="22"/>
          <w:szCs w:val="28"/>
        </w:rPr>
        <w:t>“</w:t>
      </w:r>
      <w:r w:rsidR="00EF6ADF" w:rsidRPr="00303271">
        <w:rPr>
          <w:sz w:val="22"/>
          <w:szCs w:val="28"/>
        </w:rPr>
        <w:t xml:space="preserve"> </w:t>
      </w:r>
      <w:r w:rsidRPr="00303271">
        <w:rPr>
          <w:b/>
          <w:bCs/>
          <w:sz w:val="22"/>
          <w:szCs w:val="28"/>
        </w:rPr>
        <w:t>‘</w:t>
      </w:r>
      <w:r w:rsidR="00EF6ADF" w:rsidRPr="00303271">
        <w:rPr>
          <w:b/>
          <w:bCs/>
          <w:sz w:val="22"/>
          <w:szCs w:val="28"/>
        </w:rPr>
        <w:t>law enforcement officer</w:t>
      </w:r>
      <w:r w:rsidRPr="00303271">
        <w:rPr>
          <w:b/>
          <w:bCs/>
          <w:sz w:val="22"/>
          <w:szCs w:val="28"/>
        </w:rPr>
        <w:t>’</w:t>
      </w:r>
      <w:r w:rsidR="00EF6ADF" w:rsidRPr="00303271">
        <w:rPr>
          <w:b/>
          <w:bCs/>
          <w:sz w:val="22"/>
          <w:szCs w:val="28"/>
        </w:rPr>
        <w:t xml:space="preserve"> </w:t>
      </w:r>
      <w:r w:rsidR="00EF6ADF" w:rsidRPr="00303271">
        <w:rPr>
          <w:sz w:val="22"/>
          <w:szCs w:val="28"/>
        </w:rPr>
        <w:t>means a member or special member of the Australian Federal Police, a member of the police force of a State or Territory or an officer in the Office of the Director of Public Prosecutions;</w:t>
      </w:r>
      <w:r w:rsidRPr="00303271">
        <w:rPr>
          <w:sz w:val="22"/>
          <w:szCs w:val="28"/>
        </w:rPr>
        <w:t>”</w:t>
      </w:r>
      <w:r w:rsidR="00EF6ADF" w:rsidRPr="00303271">
        <w:rPr>
          <w:sz w:val="22"/>
          <w:szCs w:val="28"/>
        </w:rPr>
        <w:t>;</w:t>
      </w:r>
    </w:p>
    <w:p w14:paraId="217505DA" w14:textId="77777777" w:rsidR="00601ED4" w:rsidRPr="00303271" w:rsidRDefault="00EF6ADF" w:rsidP="00CC6555">
      <w:pPr>
        <w:shd w:val="clear" w:color="auto" w:fill="FFFFFF"/>
        <w:tabs>
          <w:tab w:val="left" w:pos="778"/>
        </w:tabs>
        <w:spacing w:before="120"/>
        <w:ind w:left="778" w:hanging="389"/>
        <w:jc w:val="both"/>
        <w:rPr>
          <w:sz w:val="22"/>
          <w:szCs w:val="28"/>
        </w:rPr>
      </w:pPr>
      <w:r w:rsidRPr="00303271">
        <w:rPr>
          <w:b/>
          <w:bCs/>
          <w:sz w:val="22"/>
          <w:szCs w:val="28"/>
        </w:rPr>
        <w:t>(b)</w:t>
      </w:r>
      <w:r w:rsidRPr="00303271">
        <w:rPr>
          <w:sz w:val="22"/>
          <w:szCs w:val="28"/>
        </w:rPr>
        <w:tab/>
        <w:t xml:space="preserve">by adding at the end of the definition of </w:t>
      </w:r>
      <w:r w:rsidR="00384388" w:rsidRPr="00303271">
        <w:rPr>
          <w:sz w:val="22"/>
          <w:szCs w:val="28"/>
        </w:rPr>
        <w:t>“</w:t>
      </w:r>
      <w:r w:rsidRPr="00303271">
        <w:rPr>
          <w:sz w:val="22"/>
          <w:szCs w:val="28"/>
        </w:rPr>
        <w:t>person to whom this</w:t>
      </w:r>
      <w:r w:rsidR="00303271" w:rsidRPr="00303271">
        <w:rPr>
          <w:sz w:val="22"/>
          <w:szCs w:val="28"/>
        </w:rPr>
        <w:t xml:space="preserve"> </w:t>
      </w:r>
      <w:r w:rsidRPr="00303271">
        <w:rPr>
          <w:sz w:val="22"/>
          <w:szCs w:val="28"/>
        </w:rPr>
        <w:t>section applies</w:t>
      </w:r>
      <w:r w:rsidR="00384388" w:rsidRPr="00303271">
        <w:rPr>
          <w:sz w:val="22"/>
          <w:szCs w:val="28"/>
        </w:rPr>
        <w:t>”</w:t>
      </w:r>
      <w:r w:rsidRPr="00303271">
        <w:rPr>
          <w:sz w:val="22"/>
          <w:szCs w:val="28"/>
        </w:rPr>
        <w:t xml:space="preserve"> the following paragraphs:</w:t>
      </w:r>
    </w:p>
    <w:p w14:paraId="216E30DF" w14:textId="77777777" w:rsidR="00601ED4" w:rsidRPr="00303271" w:rsidRDefault="00384388" w:rsidP="00CC6555">
      <w:pPr>
        <w:shd w:val="clear" w:color="auto" w:fill="FFFFFF"/>
        <w:spacing w:before="120"/>
        <w:ind w:left="1445" w:hanging="494"/>
        <w:jc w:val="both"/>
        <w:rPr>
          <w:sz w:val="22"/>
          <w:szCs w:val="28"/>
        </w:rPr>
      </w:pPr>
      <w:r w:rsidRPr="00303271">
        <w:rPr>
          <w:sz w:val="22"/>
          <w:szCs w:val="28"/>
        </w:rPr>
        <w:t>“</w:t>
      </w:r>
      <w:r w:rsidR="00EF6ADF" w:rsidRPr="00303271">
        <w:rPr>
          <w:sz w:val="22"/>
          <w:szCs w:val="28"/>
        </w:rPr>
        <w:t>(e) a person to whom information is communicated under paragraph (3)(d) or (e); or</w:t>
      </w:r>
    </w:p>
    <w:p w14:paraId="1B55A917" w14:textId="77777777" w:rsidR="00601ED4" w:rsidRPr="00303271" w:rsidRDefault="00EF6ADF" w:rsidP="00CC6555">
      <w:pPr>
        <w:shd w:val="clear" w:color="auto" w:fill="FFFFFF"/>
        <w:spacing w:before="120"/>
        <w:ind w:left="1440" w:hanging="350"/>
        <w:jc w:val="both"/>
        <w:rPr>
          <w:sz w:val="22"/>
          <w:szCs w:val="28"/>
        </w:rPr>
      </w:pPr>
      <w:r w:rsidRPr="00303271">
        <w:rPr>
          <w:sz w:val="22"/>
          <w:szCs w:val="28"/>
        </w:rPr>
        <w:t>(f) a person to whom information is communicated by a person referred to in paragraph (e) or this paragraph;</w:t>
      </w:r>
      <w:r w:rsidR="00384388" w:rsidRPr="00303271">
        <w:rPr>
          <w:sz w:val="22"/>
          <w:szCs w:val="28"/>
        </w:rPr>
        <w:t>”</w:t>
      </w:r>
      <w:r w:rsidRPr="00303271">
        <w:rPr>
          <w:sz w:val="22"/>
          <w:szCs w:val="28"/>
        </w:rPr>
        <w:t>;</w:t>
      </w:r>
    </w:p>
    <w:p w14:paraId="4044952C" w14:textId="77777777" w:rsidR="00601ED4" w:rsidRPr="00303271" w:rsidRDefault="00EF6ADF" w:rsidP="00CC6555">
      <w:pPr>
        <w:shd w:val="clear" w:color="auto" w:fill="FFFFFF"/>
        <w:tabs>
          <w:tab w:val="left" w:pos="778"/>
        </w:tabs>
        <w:spacing w:before="120"/>
        <w:ind w:left="778" w:hanging="389"/>
        <w:jc w:val="both"/>
        <w:rPr>
          <w:sz w:val="22"/>
          <w:szCs w:val="28"/>
        </w:rPr>
      </w:pPr>
      <w:r w:rsidRPr="00303271">
        <w:rPr>
          <w:b/>
          <w:bCs/>
          <w:sz w:val="22"/>
          <w:szCs w:val="28"/>
        </w:rPr>
        <w:t>(c)</w:t>
      </w:r>
      <w:r w:rsidRPr="00303271">
        <w:rPr>
          <w:sz w:val="22"/>
          <w:szCs w:val="28"/>
        </w:rPr>
        <w:tab/>
        <w:t>by adding at the end of subsection (3) the following word and</w:t>
      </w:r>
      <w:r w:rsidR="00303271" w:rsidRPr="00303271">
        <w:rPr>
          <w:sz w:val="22"/>
          <w:szCs w:val="28"/>
        </w:rPr>
        <w:t xml:space="preserve"> </w:t>
      </w:r>
      <w:r w:rsidRPr="00303271">
        <w:rPr>
          <w:sz w:val="22"/>
          <w:szCs w:val="28"/>
        </w:rPr>
        <w:t>paragraph:</w:t>
      </w:r>
    </w:p>
    <w:p w14:paraId="221B8D35" w14:textId="77777777" w:rsidR="00601ED4" w:rsidRPr="00303271" w:rsidRDefault="00384388" w:rsidP="00CC6555">
      <w:pPr>
        <w:shd w:val="clear" w:color="auto" w:fill="FFFFFF"/>
        <w:spacing w:before="120"/>
        <w:ind w:left="787"/>
        <w:jc w:val="both"/>
        <w:rPr>
          <w:sz w:val="22"/>
          <w:szCs w:val="28"/>
        </w:rPr>
      </w:pPr>
      <w:r w:rsidRPr="00303271">
        <w:rPr>
          <w:sz w:val="22"/>
          <w:szCs w:val="28"/>
        </w:rPr>
        <w:t>“</w:t>
      </w:r>
      <w:r w:rsidR="00EF6ADF" w:rsidRPr="00303271">
        <w:rPr>
          <w:sz w:val="22"/>
          <w:szCs w:val="28"/>
        </w:rPr>
        <w:t>; or (e) to a law enforcement officer if:</w:t>
      </w:r>
    </w:p>
    <w:p w14:paraId="1604E407" w14:textId="77777777" w:rsidR="00601ED4" w:rsidRPr="00303271" w:rsidRDefault="00EF6ADF" w:rsidP="00CC6555">
      <w:pPr>
        <w:shd w:val="clear" w:color="auto" w:fill="FFFFFF"/>
        <w:spacing w:before="120"/>
        <w:ind w:left="2093" w:hanging="331"/>
        <w:jc w:val="both"/>
        <w:rPr>
          <w:sz w:val="22"/>
          <w:szCs w:val="28"/>
        </w:rPr>
      </w:pPr>
      <w:r w:rsidRPr="00303271">
        <w:rPr>
          <w:sz w:val="22"/>
          <w:szCs w:val="28"/>
        </w:rPr>
        <w:t>(i) the information concerns a threat against a person; and</w:t>
      </w:r>
    </w:p>
    <w:p w14:paraId="54AC95BE" w14:textId="77777777" w:rsidR="00601ED4" w:rsidRPr="00303271" w:rsidRDefault="00EF6ADF" w:rsidP="00CC6555">
      <w:pPr>
        <w:shd w:val="clear" w:color="auto" w:fill="FFFFFF"/>
        <w:spacing w:before="120"/>
        <w:ind w:left="2093" w:hanging="408"/>
        <w:jc w:val="both"/>
        <w:rPr>
          <w:sz w:val="22"/>
          <w:szCs w:val="28"/>
        </w:rPr>
      </w:pPr>
      <w:r w:rsidRPr="00303271">
        <w:rPr>
          <w:sz w:val="22"/>
          <w:szCs w:val="28"/>
        </w:rPr>
        <w:t>(ii) there is reason to suspect that the threat may afford evidence that an offence may be, or has been, committed against that person or another person; and</w:t>
      </w:r>
    </w:p>
    <w:p w14:paraId="7BF97283" w14:textId="77777777" w:rsidR="00601ED4" w:rsidRPr="00303271" w:rsidRDefault="00EF6ADF" w:rsidP="00CC6555">
      <w:pPr>
        <w:shd w:val="clear" w:color="auto" w:fill="FFFFFF"/>
        <w:spacing w:before="120"/>
        <w:ind w:left="2098" w:hanging="475"/>
        <w:jc w:val="both"/>
        <w:rPr>
          <w:sz w:val="22"/>
          <w:szCs w:val="28"/>
        </w:rPr>
      </w:pPr>
      <w:r w:rsidRPr="00303271">
        <w:rPr>
          <w:sz w:val="22"/>
          <w:szCs w:val="28"/>
        </w:rPr>
        <w:t>(iii) the information is communicated for the purpose of preventing, investigating or prosecuting such an offence.</w:t>
      </w:r>
      <w:r w:rsidR="00384388" w:rsidRPr="00303271">
        <w:rPr>
          <w:sz w:val="22"/>
          <w:szCs w:val="28"/>
        </w:rPr>
        <w:t>”</w:t>
      </w:r>
      <w:r w:rsidRPr="00303271">
        <w:rPr>
          <w:sz w:val="22"/>
          <w:szCs w:val="28"/>
        </w:rPr>
        <w:t>;</w:t>
      </w:r>
    </w:p>
    <w:p w14:paraId="2BAAF949" w14:textId="77777777" w:rsidR="00601ED4" w:rsidRPr="00303271" w:rsidRDefault="00EF6ADF" w:rsidP="00CC6555">
      <w:pPr>
        <w:shd w:val="clear" w:color="auto" w:fill="FFFFFF"/>
        <w:tabs>
          <w:tab w:val="left" w:pos="778"/>
        </w:tabs>
        <w:spacing w:before="120"/>
        <w:ind w:left="389"/>
        <w:jc w:val="both"/>
        <w:rPr>
          <w:sz w:val="22"/>
          <w:szCs w:val="28"/>
        </w:rPr>
      </w:pPr>
      <w:r w:rsidRPr="00303271">
        <w:rPr>
          <w:b/>
          <w:bCs/>
          <w:sz w:val="22"/>
          <w:szCs w:val="28"/>
        </w:rPr>
        <w:t>(d)</w:t>
      </w:r>
      <w:r w:rsidRPr="00303271">
        <w:rPr>
          <w:sz w:val="22"/>
          <w:szCs w:val="28"/>
        </w:rPr>
        <w:tab/>
        <w:t>by inserting after subsection (5) the following subsection:</w:t>
      </w:r>
    </w:p>
    <w:p w14:paraId="592A3C5C" w14:textId="77777777" w:rsidR="00601ED4" w:rsidRPr="00303271" w:rsidRDefault="00384388" w:rsidP="00CC6555">
      <w:pPr>
        <w:shd w:val="clear" w:color="auto" w:fill="FFFFFF"/>
        <w:spacing w:before="120"/>
        <w:ind w:left="787" w:firstLine="226"/>
        <w:jc w:val="both"/>
        <w:rPr>
          <w:sz w:val="22"/>
          <w:szCs w:val="28"/>
        </w:rPr>
      </w:pPr>
      <w:r w:rsidRPr="00303271">
        <w:rPr>
          <w:sz w:val="22"/>
          <w:szCs w:val="28"/>
        </w:rPr>
        <w:t>“</w:t>
      </w:r>
      <w:r w:rsidR="00EF6ADF" w:rsidRPr="00303271">
        <w:rPr>
          <w:sz w:val="22"/>
          <w:szCs w:val="28"/>
        </w:rPr>
        <w:t>(5A) Subsections (2) and (5) apply to information communicated under paragraph (3)(d) or (e) as if the purposes referred to in those paragraphs were purposes of this Act.</w:t>
      </w:r>
      <w:r w:rsidRPr="00303271">
        <w:rPr>
          <w:sz w:val="22"/>
          <w:szCs w:val="28"/>
        </w:rPr>
        <w:t>”</w:t>
      </w:r>
      <w:r w:rsidR="00EF6ADF" w:rsidRPr="00303271">
        <w:rPr>
          <w:sz w:val="22"/>
          <w:szCs w:val="28"/>
        </w:rPr>
        <w:t>;</w:t>
      </w:r>
    </w:p>
    <w:p w14:paraId="445A8344" w14:textId="77777777" w:rsidR="00601ED4" w:rsidRPr="00303271" w:rsidRDefault="00EF6ADF" w:rsidP="00CC6555">
      <w:pPr>
        <w:numPr>
          <w:ilvl w:val="0"/>
          <w:numId w:val="20"/>
        </w:numPr>
        <w:shd w:val="clear" w:color="auto" w:fill="FFFFFF"/>
        <w:tabs>
          <w:tab w:val="left" w:pos="778"/>
        </w:tabs>
        <w:spacing w:before="120"/>
        <w:ind w:left="778" w:hanging="389"/>
        <w:jc w:val="both"/>
        <w:rPr>
          <w:b/>
          <w:bCs/>
          <w:sz w:val="22"/>
          <w:szCs w:val="28"/>
        </w:rPr>
      </w:pPr>
      <w:r w:rsidRPr="00303271">
        <w:rPr>
          <w:sz w:val="22"/>
          <w:szCs w:val="28"/>
        </w:rPr>
        <w:t xml:space="preserve">by omitting </w:t>
      </w:r>
      <w:r w:rsidR="00384388" w:rsidRPr="00303271">
        <w:rPr>
          <w:sz w:val="22"/>
          <w:szCs w:val="28"/>
        </w:rPr>
        <w:t>“</w:t>
      </w:r>
      <w:r w:rsidRPr="00303271">
        <w:rPr>
          <w:sz w:val="22"/>
          <w:szCs w:val="28"/>
        </w:rPr>
        <w:t>divulge or</w:t>
      </w:r>
      <w:r w:rsidR="00384388" w:rsidRPr="00303271">
        <w:rPr>
          <w:sz w:val="22"/>
          <w:szCs w:val="28"/>
        </w:rPr>
        <w:t>”</w:t>
      </w:r>
      <w:r w:rsidRPr="00303271">
        <w:rPr>
          <w:sz w:val="22"/>
          <w:szCs w:val="28"/>
        </w:rPr>
        <w:t xml:space="preserve">, </w:t>
      </w:r>
      <w:r w:rsidR="00384388" w:rsidRPr="00303271">
        <w:rPr>
          <w:sz w:val="22"/>
          <w:szCs w:val="28"/>
        </w:rPr>
        <w:t>“</w:t>
      </w:r>
      <w:r w:rsidRPr="00303271">
        <w:rPr>
          <w:sz w:val="22"/>
          <w:szCs w:val="28"/>
        </w:rPr>
        <w:t>divulged or</w:t>
      </w:r>
      <w:r w:rsidR="00384388" w:rsidRPr="00303271">
        <w:rPr>
          <w:sz w:val="22"/>
          <w:szCs w:val="28"/>
        </w:rPr>
        <w:t>”</w:t>
      </w:r>
      <w:r w:rsidRPr="00303271">
        <w:rPr>
          <w:sz w:val="22"/>
          <w:szCs w:val="28"/>
        </w:rPr>
        <w:t xml:space="preserve">, </w:t>
      </w:r>
      <w:r w:rsidR="00384388" w:rsidRPr="00303271">
        <w:rPr>
          <w:sz w:val="22"/>
          <w:szCs w:val="28"/>
        </w:rPr>
        <w:t>“</w:t>
      </w:r>
      <w:r w:rsidRPr="00303271">
        <w:rPr>
          <w:sz w:val="22"/>
          <w:szCs w:val="28"/>
        </w:rPr>
        <w:t>divulging or</w:t>
      </w:r>
      <w:r w:rsidR="00384388" w:rsidRPr="00303271">
        <w:rPr>
          <w:sz w:val="22"/>
          <w:szCs w:val="28"/>
        </w:rPr>
        <w:t>”</w:t>
      </w:r>
      <w:r w:rsidRPr="00303271">
        <w:rPr>
          <w:sz w:val="22"/>
          <w:szCs w:val="28"/>
        </w:rPr>
        <w:t xml:space="preserve"> and </w:t>
      </w:r>
      <w:r w:rsidR="00384388" w:rsidRPr="00303271">
        <w:rPr>
          <w:sz w:val="22"/>
          <w:szCs w:val="28"/>
        </w:rPr>
        <w:t>“</w:t>
      </w:r>
      <w:r w:rsidRPr="00303271">
        <w:rPr>
          <w:sz w:val="22"/>
          <w:szCs w:val="28"/>
        </w:rPr>
        <w:t>divulges or</w:t>
      </w:r>
      <w:r w:rsidR="00384388" w:rsidRPr="00303271">
        <w:rPr>
          <w:sz w:val="22"/>
          <w:szCs w:val="28"/>
        </w:rPr>
        <w:t>”</w:t>
      </w:r>
      <w:r w:rsidRPr="00303271">
        <w:rPr>
          <w:sz w:val="22"/>
          <w:szCs w:val="28"/>
        </w:rPr>
        <w:t>, wherever those expressions occur;</w:t>
      </w:r>
    </w:p>
    <w:p w14:paraId="5F6AAC7B" w14:textId="77777777" w:rsidR="00601ED4" w:rsidRPr="00303271" w:rsidRDefault="00EF6ADF" w:rsidP="00CC6555">
      <w:pPr>
        <w:numPr>
          <w:ilvl w:val="0"/>
          <w:numId w:val="20"/>
        </w:numPr>
        <w:shd w:val="clear" w:color="auto" w:fill="FFFFFF"/>
        <w:tabs>
          <w:tab w:val="left" w:pos="778"/>
        </w:tabs>
        <w:spacing w:before="120"/>
        <w:ind w:left="778" w:hanging="389"/>
        <w:jc w:val="both"/>
        <w:rPr>
          <w:b/>
          <w:bCs/>
          <w:sz w:val="22"/>
          <w:szCs w:val="28"/>
        </w:rPr>
      </w:pPr>
      <w:r w:rsidRPr="00303271">
        <w:rPr>
          <w:sz w:val="22"/>
          <w:szCs w:val="28"/>
        </w:rPr>
        <w:t xml:space="preserve">by omitting from subsection (5) </w:t>
      </w:r>
      <w:r w:rsidR="00384388" w:rsidRPr="00303271">
        <w:rPr>
          <w:sz w:val="22"/>
          <w:szCs w:val="28"/>
        </w:rPr>
        <w:t>“</w:t>
      </w:r>
      <w:r w:rsidRPr="00303271">
        <w:rPr>
          <w:sz w:val="22"/>
          <w:szCs w:val="28"/>
        </w:rPr>
        <w:t>purpose of carrying into effect the provisions</w:t>
      </w:r>
      <w:r w:rsidR="00384388" w:rsidRPr="00303271">
        <w:rPr>
          <w:sz w:val="22"/>
          <w:szCs w:val="28"/>
        </w:rPr>
        <w:t>”</w:t>
      </w:r>
      <w:r w:rsidRPr="00303271">
        <w:rPr>
          <w:sz w:val="22"/>
          <w:szCs w:val="28"/>
        </w:rPr>
        <w:t xml:space="preserve"> and substituting </w:t>
      </w:r>
      <w:r w:rsidR="00384388" w:rsidRPr="00303271">
        <w:rPr>
          <w:sz w:val="22"/>
          <w:szCs w:val="28"/>
        </w:rPr>
        <w:t>“</w:t>
      </w:r>
      <w:r w:rsidRPr="00303271">
        <w:rPr>
          <w:sz w:val="22"/>
          <w:szCs w:val="28"/>
        </w:rPr>
        <w:t>purposes</w:t>
      </w:r>
      <w:r w:rsidR="00384388" w:rsidRPr="00303271">
        <w:rPr>
          <w:sz w:val="22"/>
          <w:szCs w:val="28"/>
        </w:rPr>
        <w:t>”</w:t>
      </w:r>
      <w:r w:rsidRPr="00303271">
        <w:rPr>
          <w:sz w:val="22"/>
          <w:szCs w:val="28"/>
        </w:rPr>
        <w:t>.</w:t>
      </w:r>
    </w:p>
    <w:p w14:paraId="1A67D04A" w14:textId="77777777" w:rsidR="00601ED4" w:rsidRPr="00303271" w:rsidRDefault="00601ED4" w:rsidP="00CC6555">
      <w:pPr>
        <w:numPr>
          <w:ilvl w:val="0"/>
          <w:numId w:val="20"/>
        </w:numPr>
        <w:shd w:val="clear" w:color="auto" w:fill="FFFFFF"/>
        <w:tabs>
          <w:tab w:val="left" w:pos="778"/>
        </w:tabs>
        <w:spacing w:before="120"/>
        <w:ind w:left="778" w:hanging="389"/>
        <w:jc w:val="both"/>
        <w:rPr>
          <w:b/>
          <w:bCs/>
          <w:sz w:val="22"/>
          <w:szCs w:val="28"/>
        </w:rPr>
        <w:sectPr w:rsidR="00601ED4" w:rsidRPr="00303271" w:rsidSect="002042CE">
          <w:pgSz w:w="12242" w:h="15840"/>
          <w:pgMar w:top="1440" w:right="1440" w:bottom="1440" w:left="1440" w:header="284" w:footer="284" w:gutter="0"/>
          <w:cols w:space="60"/>
          <w:noEndnote/>
          <w:docGrid w:linePitch="272"/>
        </w:sectPr>
      </w:pPr>
    </w:p>
    <w:p w14:paraId="1BAE660D" w14:textId="77777777" w:rsidR="00601ED4" w:rsidRPr="00303271" w:rsidRDefault="00EF6ADF" w:rsidP="00576ABD">
      <w:pPr>
        <w:shd w:val="clear" w:color="auto" w:fill="FFFFFF"/>
        <w:spacing w:after="120"/>
        <w:jc w:val="center"/>
        <w:rPr>
          <w:sz w:val="22"/>
          <w:szCs w:val="28"/>
        </w:rPr>
      </w:pPr>
      <w:r w:rsidRPr="00303271">
        <w:rPr>
          <w:b/>
          <w:bCs/>
          <w:sz w:val="22"/>
          <w:szCs w:val="28"/>
        </w:rPr>
        <w:lastRenderedPageBreak/>
        <w:t>PART 4</w:t>
      </w:r>
      <w:r w:rsidRPr="00303271">
        <w:rPr>
          <w:rFonts w:eastAsia="Times New Roman"/>
          <w:b/>
          <w:bCs/>
          <w:sz w:val="22"/>
          <w:szCs w:val="28"/>
        </w:rPr>
        <w:t>—AMENDMENTS OF THE CHILD SUPPORT (REGISTRATION AND COLLECTION) ACT 1988</w:t>
      </w:r>
    </w:p>
    <w:p w14:paraId="0C8DB8EC" w14:textId="77777777" w:rsidR="00601ED4" w:rsidRPr="00303271" w:rsidRDefault="00EF6ADF" w:rsidP="00CC6555">
      <w:pPr>
        <w:shd w:val="clear" w:color="auto" w:fill="FFFFFF"/>
        <w:spacing w:before="120"/>
        <w:ind w:left="10"/>
        <w:jc w:val="both"/>
        <w:rPr>
          <w:sz w:val="22"/>
          <w:szCs w:val="28"/>
        </w:rPr>
      </w:pPr>
      <w:r w:rsidRPr="00303271">
        <w:rPr>
          <w:b/>
          <w:bCs/>
          <w:sz w:val="22"/>
          <w:szCs w:val="28"/>
        </w:rPr>
        <w:t>Principal Act</w:t>
      </w:r>
    </w:p>
    <w:p w14:paraId="33FBF20D" w14:textId="77777777" w:rsidR="00601ED4" w:rsidRPr="00303271" w:rsidRDefault="00EF6ADF" w:rsidP="00CC6555">
      <w:pPr>
        <w:shd w:val="clear" w:color="auto" w:fill="FFFFFF"/>
        <w:tabs>
          <w:tab w:val="left" w:pos="754"/>
        </w:tabs>
        <w:spacing w:before="120"/>
        <w:ind w:left="14" w:firstLine="317"/>
        <w:jc w:val="both"/>
        <w:rPr>
          <w:sz w:val="22"/>
          <w:szCs w:val="28"/>
        </w:rPr>
      </w:pPr>
      <w:r w:rsidRPr="00303271">
        <w:rPr>
          <w:b/>
          <w:bCs/>
          <w:sz w:val="22"/>
          <w:szCs w:val="28"/>
        </w:rPr>
        <w:t>31.</w:t>
      </w:r>
      <w:r w:rsidRPr="00303271">
        <w:rPr>
          <w:b/>
          <w:bCs/>
          <w:sz w:val="22"/>
          <w:szCs w:val="28"/>
        </w:rPr>
        <w:tab/>
      </w:r>
      <w:r w:rsidRPr="00303271">
        <w:rPr>
          <w:sz w:val="22"/>
          <w:szCs w:val="28"/>
        </w:rPr>
        <w:t>In</w:t>
      </w:r>
      <w:r w:rsidR="00384388" w:rsidRPr="00303271">
        <w:rPr>
          <w:sz w:val="22"/>
          <w:szCs w:val="28"/>
        </w:rPr>
        <w:t xml:space="preserve"> </w:t>
      </w:r>
      <w:r w:rsidRPr="00303271">
        <w:rPr>
          <w:sz w:val="22"/>
          <w:szCs w:val="28"/>
        </w:rPr>
        <w:t>this</w:t>
      </w:r>
      <w:r w:rsidR="00384388" w:rsidRPr="00303271">
        <w:rPr>
          <w:sz w:val="22"/>
          <w:szCs w:val="28"/>
        </w:rPr>
        <w:t xml:space="preserve"> </w:t>
      </w:r>
      <w:r w:rsidRPr="00303271">
        <w:rPr>
          <w:sz w:val="22"/>
          <w:szCs w:val="28"/>
        </w:rPr>
        <w:t>Part,</w:t>
      </w:r>
      <w:r w:rsidR="00384388" w:rsidRPr="00303271">
        <w:rPr>
          <w:sz w:val="22"/>
          <w:szCs w:val="28"/>
        </w:rPr>
        <w:t xml:space="preserve"> </w:t>
      </w:r>
      <w:r w:rsidR="00384388" w:rsidRPr="00303271">
        <w:rPr>
          <w:b/>
          <w:bCs/>
          <w:sz w:val="22"/>
          <w:szCs w:val="28"/>
        </w:rPr>
        <w:t>“</w:t>
      </w:r>
      <w:r w:rsidRPr="00303271">
        <w:rPr>
          <w:b/>
          <w:bCs/>
          <w:sz w:val="22"/>
          <w:szCs w:val="28"/>
        </w:rPr>
        <w:t>Principal</w:t>
      </w:r>
      <w:r w:rsidR="00384388" w:rsidRPr="00303271">
        <w:rPr>
          <w:b/>
          <w:bCs/>
          <w:sz w:val="22"/>
          <w:szCs w:val="28"/>
        </w:rPr>
        <w:t xml:space="preserve"> </w:t>
      </w:r>
      <w:r w:rsidRPr="00303271">
        <w:rPr>
          <w:b/>
          <w:bCs/>
          <w:sz w:val="22"/>
          <w:szCs w:val="28"/>
        </w:rPr>
        <w:t>Act</w:t>
      </w:r>
      <w:r w:rsidR="00384388" w:rsidRPr="00303271">
        <w:rPr>
          <w:b/>
          <w:bCs/>
          <w:sz w:val="22"/>
          <w:szCs w:val="28"/>
        </w:rPr>
        <w:t xml:space="preserve">” </w:t>
      </w:r>
      <w:r w:rsidRPr="00303271">
        <w:rPr>
          <w:sz w:val="22"/>
          <w:szCs w:val="28"/>
        </w:rPr>
        <w:t>means</w:t>
      </w:r>
      <w:r w:rsidR="00384388" w:rsidRPr="00303271">
        <w:rPr>
          <w:sz w:val="22"/>
          <w:szCs w:val="28"/>
        </w:rPr>
        <w:t xml:space="preserve"> </w:t>
      </w:r>
      <w:r w:rsidRPr="00303271">
        <w:rPr>
          <w:sz w:val="22"/>
          <w:szCs w:val="28"/>
        </w:rPr>
        <w:t>the</w:t>
      </w:r>
      <w:r w:rsidR="00384388" w:rsidRPr="00303271">
        <w:rPr>
          <w:sz w:val="22"/>
          <w:szCs w:val="28"/>
        </w:rPr>
        <w:t xml:space="preserve"> </w:t>
      </w:r>
      <w:r w:rsidRPr="00303271">
        <w:rPr>
          <w:i/>
          <w:iCs/>
          <w:sz w:val="22"/>
          <w:szCs w:val="28"/>
        </w:rPr>
        <w:t>Child</w:t>
      </w:r>
      <w:r w:rsidR="00384388" w:rsidRPr="00303271">
        <w:rPr>
          <w:i/>
          <w:iCs/>
          <w:sz w:val="22"/>
          <w:szCs w:val="28"/>
        </w:rPr>
        <w:t xml:space="preserve"> </w:t>
      </w:r>
      <w:r w:rsidRPr="00303271">
        <w:rPr>
          <w:i/>
          <w:iCs/>
          <w:sz w:val="22"/>
          <w:szCs w:val="28"/>
        </w:rPr>
        <w:t>Support</w:t>
      </w:r>
      <w:r w:rsidR="00303271" w:rsidRPr="00303271">
        <w:rPr>
          <w:i/>
          <w:iCs/>
          <w:sz w:val="22"/>
          <w:szCs w:val="28"/>
        </w:rPr>
        <w:t xml:space="preserve"> </w:t>
      </w:r>
      <w:r w:rsidRPr="00303271">
        <w:rPr>
          <w:i/>
          <w:iCs/>
          <w:sz w:val="22"/>
          <w:szCs w:val="28"/>
        </w:rPr>
        <w:t>(Registration and Collection) Act 1988</w:t>
      </w:r>
      <w:r w:rsidRPr="00303271">
        <w:rPr>
          <w:sz w:val="22"/>
          <w:szCs w:val="28"/>
          <w:vertAlign w:val="superscript"/>
        </w:rPr>
        <w:t>3</w:t>
      </w:r>
      <w:r w:rsidRPr="00303271">
        <w:rPr>
          <w:i/>
          <w:iCs/>
          <w:sz w:val="22"/>
          <w:szCs w:val="28"/>
        </w:rPr>
        <w:t>.</w:t>
      </w:r>
    </w:p>
    <w:p w14:paraId="6381BF07" w14:textId="77777777" w:rsidR="00601ED4" w:rsidRPr="00303271" w:rsidRDefault="00EF6ADF" w:rsidP="00CC6555">
      <w:pPr>
        <w:shd w:val="clear" w:color="auto" w:fill="FFFFFF"/>
        <w:spacing w:before="120"/>
        <w:ind w:left="14"/>
        <w:jc w:val="both"/>
        <w:rPr>
          <w:sz w:val="22"/>
          <w:szCs w:val="28"/>
        </w:rPr>
      </w:pPr>
      <w:r w:rsidRPr="00303271">
        <w:rPr>
          <w:b/>
          <w:bCs/>
          <w:sz w:val="22"/>
          <w:szCs w:val="28"/>
        </w:rPr>
        <w:t>Interpretation</w:t>
      </w:r>
    </w:p>
    <w:p w14:paraId="038A5560" w14:textId="77777777" w:rsidR="00601ED4" w:rsidRPr="00303271" w:rsidRDefault="00EF6ADF" w:rsidP="00CC6555">
      <w:pPr>
        <w:shd w:val="clear" w:color="auto" w:fill="FFFFFF"/>
        <w:tabs>
          <w:tab w:val="left" w:pos="754"/>
        </w:tabs>
        <w:spacing w:before="120"/>
        <w:ind w:left="331"/>
        <w:jc w:val="both"/>
        <w:rPr>
          <w:sz w:val="22"/>
          <w:szCs w:val="28"/>
        </w:rPr>
      </w:pPr>
      <w:r w:rsidRPr="00303271">
        <w:rPr>
          <w:b/>
          <w:bCs/>
          <w:sz w:val="22"/>
          <w:szCs w:val="28"/>
        </w:rPr>
        <w:t>32.</w:t>
      </w:r>
      <w:r w:rsidRPr="00303271">
        <w:rPr>
          <w:b/>
          <w:bCs/>
          <w:sz w:val="22"/>
          <w:szCs w:val="28"/>
        </w:rPr>
        <w:tab/>
      </w:r>
      <w:r w:rsidRPr="00303271">
        <w:rPr>
          <w:sz w:val="22"/>
          <w:szCs w:val="28"/>
        </w:rPr>
        <w:t>Section 4 of the Principal Act is amended:</w:t>
      </w:r>
    </w:p>
    <w:p w14:paraId="0EB610C4" w14:textId="77777777" w:rsidR="00E055DB" w:rsidRPr="00E055DB" w:rsidRDefault="00EF6ADF" w:rsidP="00CC6555">
      <w:pPr>
        <w:numPr>
          <w:ilvl w:val="0"/>
          <w:numId w:val="21"/>
        </w:numPr>
        <w:shd w:val="clear" w:color="auto" w:fill="FFFFFF"/>
        <w:tabs>
          <w:tab w:val="left" w:pos="778"/>
        </w:tabs>
        <w:spacing w:before="120"/>
        <w:ind w:left="778" w:hanging="389"/>
        <w:jc w:val="both"/>
        <w:rPr>
          <w:b/>
          <w:bCs/>
          <w:sz w:val="22"/>
          <w:szCs w:val="28"/>
        </w:rPr>
      </w:pPr>
      <w:r w:rsidRPr="00303271">
        <w:rPr>
          <w:sz w:val="22"/>
          <w:szCs w:val="28"/>
        </w:rPr>
        <w:t xml:space="preserve">by inserting in subsection (1) the following definition: </w:t>
      </w:r>
    </w:p>
    <w:p w14:paraId="6CF9F194" w14:textId="1CEF9521" w:rsidR="00601ED4" w:rsidRPr="00303271" w:rsidRDefault="00384388" w:rsidP="00E055DB">
      <w:pPr>
        <w:shd w:val="clear" w:color="auto" w:fill="FFFFFF"/>
        <w:tabs>
          <w:tab w:val="left" w:pos="778"/>
        </w:tabs>
        <w:spacing w:before="120"/>
        <w:ind w:left="778"/>
        <w:jc w:val="both"/>
        <w:rPr>
          <w:b/>
          <w:bCs/>
          <w:sz w:val="22"/>
          <w:szCs w:val="28"/>
        </w:rPr>
      </w:pPr>
      <w:r w:rsidRPr="00303271">
        <w:rPr>
          <w:sz w:val="22"/>
          <w:szCs w:val="28"/>
        </w:rPr>
        <w:t>“</w:t>
      </w:r>
      <w:r w:rsidR="00EF6ADF" w:rsidRPr="00303271">
        <w:rPr>
          <w:sz w:val="22"/>
          <w:szCs w:val="28"/>
        </w:rPr>
        <w:t xml:space="preserve"> </w:t>
      </w:r>
      <w:r w:rsidRPr="00303271">
        <w:rPr>
          <w:b/>
          <w:bCs/>
          <w:sz w:val="22"/>
          <w:szCs w:val="28"/>
        </w:rPr>
        <w:t>‘</w:t>
      </w:r>
      <w:r w:rsidR="00EF6ADF" w:rsidRPr="00303271">
        <w:rPr>
          <w:b/>
          <w:bCs/>
          <w:sz w:val="22"/>
          <w:szCs w:val="28"/>
        </w:rPr>
        <w:t>month</w:t>
      </w:r>
      <w:r w:rsidRPr="00303271">
        <w:rPr>
          <w:b/>
          <w:bCs/>
          <w:sz w:val="22"/>
          <w:szCs w:val="28"/>
        </w:rPr>
        <w:t>’</w:t>
      </w:r>
      <w:r w:rsidR="00EF6ADF" w:rsidRPr="00303271">
        <w:rPr>
          <w:b/>
          <w:bCs/>
          <w:sz w:val="22"/>
          <w:szCs w:val="28"/>
        </w:rPr>
        <w:t xml:space="preserve"> </w:t>
      </w:r>
      <w:r w:rsidR="00EF6ADF" w:rsidRPr="00303271">
        <w:rPr>
          <w:sz w:val="22"/>
          <w:szCs w:val="28"/>
        </w:rPr>
        <w:t>means one of the 12 months of the year;</w:t>
      </w:r>
      <w:r w:rsidRPr="00303271">
        <w:rPr>
          <w:sz w:val="22"/>
          <w:szCs w:val="28"/>
        </w:rPr>
        <w:t>”</w:t>
      </w:r>
      <w:r w:rsidR="00EF6ADF" w:rsidRPr="00303271">
        <w:rPr>
          <w:sz w:val="22"/>
          <w:szCs w:val="28"/>
        </w:rPr>
        <w:t>;</w:t>
      </w:r>
    </w:p>
    <w:p w14:paraId="4BB5B353" w14:textId="77777777" w:rsidR="00601ED4" w:rsidRPr="00303271" w:rsidRDefault="00EF6ADF" w:rsidP="00CC6555">
      <w:pPr>
        <w:numPr>
          <w:ilvl w:val="0"/>
          <w:numId w:val="21"/>
        </w:numPr>
        <w:shd w:val="clear" w:color="auto" w:fill="FFFFFF"/>
        <w:tabs>
          <w:tab w:val="left" w:pos="778"/>
        </w:tabs>
        <w:spacing w:before="120"/>
        <w:ind w:left="778" w:hanging="389"/>
        <w:jc w:val="both"/>
        <w:rPr>
          <w:b/>
          <w:bCs/>
          <w:sz w:val="22"/>
          <w:szCs w:val="28"/>
        </w:rPr>
      </w:pPr>
      <w:r w:rsidRPr="00303271">
        <w:rPr>
          <w:sz w:val="22"/>
          <w:szCs w:val="28"/>
        </w:rPr>
        <w:t xml:space="preserve">in the definition of </w:t>
      </w:r>
      <w:r w:rsidR="00384388" w:rsidRPr="00303271">
        <w:rPr>
          <w:sz w:val="22"/>
          <w:szCs w:val="28"/>
        </w:rPr>
        <w:t>“</w:t>
      </w:r>
      <w:r w:rsidRPr="00303271">
        <w:rPr>
          <w:sz w:val="22"/>
          <w:szCs w:val="28"/>
        </w:rPr>
        <w:t>appealable refusal decision</w:t>
      </w:r>
      <w:r w:rsidR="00384388" w:rsidRPr="00303271">
        <w:rPr>
          <w:sz w:val="22"/>
          <w:szCs w:val="28"/>
        </w:rPr>
        <w:t>”</w:t>
      </w:r>
      <w:r w:rsidRPr="00303271">
        <w:rPr>
          <w:sz w:val="22"/>
          <w:szCs w:val="28"/>
        </w:rPr>
        <w:t xml:space="preserve"> in subsection (1), by inserting in paragraph (c) </w:t>
      </w:r>
      <w:r w:rsidR="00384388" w:rsidRPr="00303271">
        <w:rPr>
          <w:sz w:val="22"/>
          <w:szCs w:val="28"/>
        </w:rPr>
        <w:t>“</w:t>
      </w:r>
      <w:r w:rsidRPr="00303271">
        <w:rPr>
          <w:sz w:val="22"/>
          <w:szCs w:val="28"/>
        </w:rPr>
        <w:t>or 71A</w:t>
      </w:r>
      <w:r w:rsidR="00384388" w:rsidRPr="00303271">
        <w:rPr>
          <w:sz w:val="22"/>
          <w:szCs w:val="28"/>
        </w:rPr>
        <w:t>”</w:t>
      </w:r>
      <w:r w:rsidRPr="00303271">
        <w:rPr>
          <w:sz w:val="22"/>
          <w:szCs w:val="28"/>
        </w:rPr>
        <w:t xml:space="preserve"> after </w:t>
      </w:r>
      <w:r w:rsidR="00384388" w:rsidRPr="00303271">
        <w:rPr>
          <w:sz w:val="22"/>
          <w:szCs w:val="28"/>
        </w:rPr>
        <w:t>“</w:t>
      </w:r>
      <w:r w:rsidRPr="00303271">
        <w:rPr>
          <w:sz w:val="22"/>
          <w:szCs w:val="28"/>
        </w:rPr>
        <w:t>71</w:t>
      </w:r>
      <w:r w:rsidR="00384388" w:rsidRPr="00303271">
        <w:rPr>
          <w:sz w:val="22"/>
          <w:szCs w:val="28"/>
        </w:rPr>
        <w:t>”</w:t>
      </w:r>
      <w:r w:rsidRPr="00303271">
        <w:rPr>
          <w:sz w:val="22"/>
          <w:szCs w:val="28"/>
        </w:rPr>
        <w:t>;</w:t>
      </w:r>
    </w:p>
    <w:p w14:paraId="14AD5B09" w14:textId="77777777" w:rsidR="00601ED4" w:rsidRPr="00303271" w:rsidRDefault="00EF6ADF" w:rsidP="00CC6555">
      <w:pPr>
        <w:numPr>
          <w:ilvl w:val="0"/>
          <w:numId w:val="21"/>
        </w:numPr>
        <w:shd w:val="clear" w:color="auto" w:fill="FFFFFF"/>
        <w:tabs>
          <w:tab w:val="left" w:pos="778"/>
        </w:tabs>
        <w:spacing w:before="120"/>
        <w:ind w:left="778" w:hanging="389"/>
        <w:jc w:val="both"/>
        <w:rPr>
          <w:b/>
          <w:bCs/>
          <w:sz w:val="22"/>
          <w:szCs w:val="28"/>
        </w:rPr>
      </w:pPr>
      <w:r w:rsidRPr="00303271">
        <w:rPr>
          <w:sz w:val="22"/>
          <w:szCs w:val="28"/>
        </w:rPr>
        <w:t>by</w:t>
      </w:r>
      <w:r w:rsidR="00384388" w:rsidRPr="00303271">
        <w:rPr>
          <w:sz w:val="22"/>
          <w:szCs w:val="28"/>
        </w:rPr>
        <w:t xml:space="preserve"> </w:t>
      </w:r>
      <w:r w:rsidRPr="00303271">
        <w:rPr>
          <w:sz w:val="22"/>
          <w:szCs w:val="28"/>
        </w:rPr>
        <w:t>omitting</w:t>
      </w:r>
      <w:r w:rsidR="00384388" w:rsidRPr="00303271">
        <w:rPr>
          <w:sz w:val="22"/>
          <w:szCs w:val="28"/>
        </w:rPr>
        <w:t xml:space="preserve"> </w:t>
      </w:r>
      <w:r w:rsidRPr="00303271">
        <w:rPr>
          <w:sz w:val="22"/>
          <w:szCs w:val="28"/>
        </w:rPr>
        <w:t>subsection</w:t>
      </w:r>
      <w:r w:rsidR="00384388" w:rsidRPr="00303271">
        <w:rPr>
          <w:sz w:val="22"/>
          <w:szCs w:val="28"/>
        </w:rPr>
        <w:t xml:space="preserve"> </w:t>
      </w:r>
      <w:r w:rsidRPr="00303271">
        <w:rPr>
          <w:sz w:val="22"/>
          <w:szCs w:val="28"/>
        </w:rPr>
        <w:t>(2)</w:t>
      </w:r>
      <w:r w:rsidR="00384388" w:rsidRPr="00303271">
        <w:rPr>
          <w:sz w:val="22"/>
          <w:szCs w:val="28"/>
        </w:rPr>
        <w:t xml:space="preserve"> </w:t>
      </w:r>
      <w:r w:rsidRPr="00303271">
        <w:rPr>
          <w:sz w:val="22"/>
          <w:szCs w:val="28"/>
        </w:rPr>
        <w:t>and</w:t>
      </w:r>
      <w:r w:rsidR="00384388" w:rsidRPr="00303271">
        <w:rPr>
          <w:sz w:val="22"/>
          <w:szCs w:val="28"/>
        </w:rPr>
        <w:t xml:space="preserve"> </w:t>
      </w:r>
      <w:r w:rsidRPr="00303271">
        <w:rPr>
          <w:sz w:val="22"/>
          <w:szCs w:val="28"/>
        </w:rPr>
        <w:t>substituting</w:t>
      </w:r>
      <w:r w:rsidR="00384388" w:rsidRPr="00303271">
        <w:rPr>
          <w:sz w:val="22"/>
          <w:szCs w:val="28"/>
        </w:rPr>
        <w:t xml:space="preserve"> </w:t>
      </w:r>
      <w:r w:rsidRPr="00303271">
        <w:rPr>
          <w:sz w:val="22"/>
          <w:szCs w:val="28"/>
        </w:rPr>
        <w:t>the</w:t>
      </w:r>
      <w:r w:rsidR="00384388" w:rsidRPr="00303271">
        <w:rPr>
          <w:sz w:val="22"/>
          <w:szCs w:val="28"/>
        </w:rPr>
        <w:t xml:space="preserve"> </w:t>
      </w:r>
      <w:r w:rsidRPr="00303271">
        <w:rPr>
          <w:sz w:val="22"/>
          <w:szCs w:val="28"/>
        </w:rPr>
        <w:t>following subsection:</w:t>
      </w:r>
    </w:p>
    <w:p w14:paraId="598A209D" w14:textId="77777777" w:rsidR="00601ED4" w:rsidRPr="00303271" w:rsidRDefault="00384388" w:rsidP="00CC6555">
      <w:pPr>
        <w:shd w:val="clear" w:color="auto" w:fill="FFFFFF"/>
        <w:spacing w:before="120"/>
        <w:ind w:left="778" w:firstLine="216"/>
        <w:jc w:val="both"/>
        <w:rPr>
          <w:sz w:val="22"/>
          <w:szCs w:val="28"/>
        </w:rPr>
      </w:pPr>
      <w:r w:rsidRPr="00303271">
        <w:rPr>
          <w:sz w:val="22"/>
          <w:szCs w:val="28"/>
        </w:rPr>
        <w:t>“</w:t>
      </w:r>
      <w:r w:rsidR="00EF6ADF" w:rsidRPr="00303271">
        <w:rPr>
          <w:sz w:val="22"/>
          <w:szCs w:val="28"/>
        </w:rPr>
        <w:t>(2) A reference in a provision of this Act to an approved form is a reference to a form approved by the Registrar for the purposes of the provision.</w:t>
      </w:r>
      <w:r w:rsidRPr="00303271">
        <w:rPr>
          <w:sz w:val="22"/>
          <w:szCs w:val="28"/>
        </w:rPr>
        <w:t>”</w:t>
      </w:r>
      <w:r w:rsidR="00EF6ADF" w:rsidRPr="00303271">
        <w:rPr>
          <w:sz w:val="22"/>
          <w:szCs w:val="28"/>
        </w:rPr>
        <w:t>.</w:t>
      </w:r>
    </w:p>
    <w:p w14:paraId="231217A8" w14:textId="77777777" w:rsidR="00601ED4" w:rsidRPr="00303271" w:rsidRDefault="00EF6ADF" w:rsidP="00CC6555">
      <w:pPr>
        <w:shd w:val="clear" w:color="auto" w:fill="FFFFFF"/>
        <w:spacing w:before="120"/>
        <w:jc w:val="both"/>
        <w:rPr>
          <w:sz w:val="22"/>
          <w:szCs w:val="28"/>
        </w:rPr>
      </w:pPr>
      <w:r w:rsidRPr="00303271">
        <w:rPr>
          <w:b/>
          <w:bCs/>
          <w:sz w:val="22"/>
          <w:szCs w:val="28"/>
        </w:rPr>
        <w:t>Secrecy</w:t>
      </w:r>
    </w:p>
    <w:p w14:paraId="08223BBC" w14:textId="77777777" w:rsidR="00601ED4" w:rsidRPr="00303271" w:rsidRDefault="00EF6ADF" w:rsidP="00CC6555">
      <w:pPr>
        <w:shd w:val="clear" w:color="auto" w:fill="FFFFFF"/>
        <w:tabs>
          <w:tab w:val="left" w:pos="754"/>
        </w:tabs>
        <w:spacing w:before="120"/>
        <w:ind w:left="331"/>
        <w:jc w:val="both"/>
        <w:rPr>
          <w:sz w:val="22"/>
          <w:szCs w:val="28"/>
        </w:rPr>
      </w:pPr>
      <w:r w:rsidRPr="00303271">
        <w:rPr>
          <w:b/>
          <w:bCs/>
          <w:sz w:val="22"/>
          <w:szCs w:val="28"/>
        </w:rPr>
        <w:t>33.</w:t>
      </w:r>
      <w:r w:rsidRPr="00303271">
        <w:rPr>
          <w:sz w:val="22"/>
          <w:szCs w:val="28"/>
        </w:rPr>
        <w:tab/>
        <w:t>Section 16 of the Principal Act is amended:</w:t>
      </w:r>
    </w:p>
    <w:p w14:paraId="245A5B83" w14:textId="77777777" w:rsidR="00601ED4" w:rsidRPr="00303271" w:rsidRDefault="00EF6ADF" w:rsidP="00CC6555">
      <w:pPr>
        <w:shd w:val="clear" w:color="auto" w:fill="FFFFFF"/>
        <w:tabs>
          <w:tab w:val="left" w:pos="754"/>
        </w:tabs>
        <w:spacing w:before="120"/>
        <w:ind w:left="360"/>
        <w:jc w:val="both"/>
        <w:rPr>
          <w:sz w:val="22"/>
          <w:szCs w:val="28"/>
        </w:rPr>
      </w:pPr>
      <w:r w:rsidRPr="00303271">
        <w:rPr>
          <w:b/>
          <w:bCs/>
          <w:sz w:val="22"/>
          <w:szCs w:val="28"/>
        </w:rPr>
        <w:t>(a)</w:t>
      </w:r>
      <w:r w:rsidRPr="00303271">
        <w:rPr>
          <w:sz w:val="22"/>
          <w:szCs w:val="28"/>
        </w:rPr>
        <w:tab/>
        <w:t>by inserting in subsection (1) the following definition:</w:t>
      </w:r>
    </w:p>
    <w:p w14:paraId="39757D9E" w14:textId="77777777" w:rsidR="00601ED4" w:rsidRPr="00303271" w:rsidRDefault="00384388" w:rsidP="00CC6555">
      <w:pPr>
        <w:shd w:val="clear" w:color="auto" w:fill="FFFFFF"/>
        <w:spacing w:before="120"/>
        <w:ind w:left="768"/>
        <w:jc w:val="both"/>
        <w:rPr>
          <w:sz w:val="22"/>
          <w:szCs w:val="28"/>
        </w:rPr>
      </w:pPr>
      <w:r w:rsidRPr="00303271">
        <w:rPr>
          <w:sz w:val="22"/>
          <w:szCs w:val="28"/>
        </w:rPr>
        <w:t>“</w:t>
      </w:r>
      <w:r w:rsidR="00EF6ADF" w:rsidRPr="00303271">
        <w:rPr>
          <w:sz w:val="22"/>
          <w:szCs w:val="28"/>
        </w:rPr>
        <w:t xml:space="preserve"> </w:t>
      </w:r>
      <w:r w:rsidRPr="00303271">
        <w:rPr>
          <w:b/>
          <w:bCs/>
          <w:sz w:val="22"/>
          <w:szCs w:val="28"/>
        </w:rPr>
        <w:t>‘</w:t>
      </w:r>
      <w:r w:rsidR="00EF6ADF" w:rsidRPr="00303271">
        <w:rPr>
          <w:b/>
          <w:bCs/>
          <w:sz w:val="22"/>
          <w:szCs w:val="28"/>
        </w:rPr>
        <w:t>law enforcement officer</w:t>
      </w:r>
      <w:r w:rsidRPr="00303271">
        <w:rPr>
          <w:b/>
          <w:bCs/>
          <w:sz w:val="22"/>
          <w:szCs w:val="28"/>
        </w:rPr>
        <w:t>’</w:t>
      </w:r>
      <w:r w:rsidR="00EF6ADF" w:rsidRPr="00303271">
        <w:rPr>
          <w:b/>
          <w:bCs/>
          <w:sz w:val="22"/>
          <w:szCs w:val="28"/>
        </w:rPr>
        <w:t xml:space="preserve"> </w:t>
      </w:r>
      <w:r w:rsidR="00EF6ADF" w:rsidRPr="00303271">
        <w:rPr>
          <w:sz w:val="22"/>
          <w:szCs w:val="28"/>
        </w:rPr>
        <w:t>means a member or special member of the Australian Federal Police, a member of the police force of a State or Territory or an officer in the Office of the Director of Public Prosecutions;</w:t>
      </w:r>
      <w:r w:rsidRPr="00303271">
        <w:rPr>
          <w:sz w:val="22"/>
          <w:szCs w:val="28"/>
        </w:rPr>
        <w:t>”</w:t>
      </w:r>
      <w:r w:rsidR="00EF6ADF" w:rsidRPr="00303271">
        <w:rPr>
          <w:sz w:val="22"/>
          <w:szCs w:val="28"/>
        </w:rPr>
        <w:t>;</w:t>
      </w:r>
    </w:p>
    <w:p w14:paraId="6B60E5BF" w14:textId="77777777" w:rsidR="00601ED4" w:rsidRPr="00303271" w:rsidRDefault="00EF6ADF" w:rsidP="00CC6555">
      <w:pPr>
        <w:shd w:val="clear" w:color="auto" w:fill="FFFFFF"/>
        <w:tabs>
          <w:tab w:val="left" w:pos="754"/>
        </w:tabs>
        <w:spacing w:before="120"/>
        <w:ind w:left="754" w:hanging="394"/>
        <w:jc w:val="both"/>
        <w:rPr>
          <w:sz w:val="22"/>
          <w:szCs w:val="28"/>
        </w:rPr>
      </w:pPr>
      <w:r w:rsidRPr="00303271">
        <w:rPr>
          <w:b/>
          <w:bCs/>
          <w:sz w:val="22"/>
          <w:szCs w:val="28"/>
        </w:rPr>
        <w:t>(b)</w:t>
      </w:r>
      <w:r w:rsidRPr="00303271">
        <w:rPr>
          <w:sz w:val="22"/>
          <w:szCs w:val="28"/>
        </w:rPr>
        <w:tab/>
        <w:t xml:space="preserve">by adding at the end of the definition of </w:t>
      </w:r>
      <w:r w:rsidR="00384388" w:rsidRPr="00303271">
        <w:rPr>
          <w:sz w:val="22"/>
          <w:szCs w:val="28"/>
        </w:rPr>
        <w:t>“</w:t>
      </w:r>
      <w:r w:rsidRPr="00303271">
        <w:rPr>
          <w:sz w:val="22"/>
          <w:szCs w:val="28"/>
        </w:rPr>
        <w:t>person to whom this</w:t>
      </w:r>
      <w:r w:rsidR="00303271" w:rsidRPr="00303271">
        <w:rPr>
          <w:sz w:val="22"/>
          <w:szCs w:val="28"/>
        </w:rPr>
        <w:t xml:space="preserve"> </w:t>
      </w:r>
      <w:r w:rsidRPr="00303271">
        <w:rPr>
          <w:sz w:val="22"/>
          <w:szCs w:val="28"/>
        </w:rPr>
        <w:t>section applies</w:t>
      </w:r>
      <w:r w:rsidR="00384388" w:rsidRPr="00303271">
        <w:rPr>
          <w:sz w:val="22"/>
          <w:szCs w:val="28"/>
        </w:rPr>
        <w:t>”</w:t>
      </w:r>
      <w:r w:rsidRPr="00303271">
        <w:rPr>
          <w:sz w:val="22"/>
          <w:szCs w:val="28"/>
        </w:rPr>
        <w:t xml:space="preserve"> the following paragraphs:</w:t>
      </w:r>
    </w:p>
    <w:p w14:paraId="7F5AB7EF" w14:textId="77777777" w:rsidR="00601ED4" w:rsidRPr="00303271" w:rsidRDefault="00384388" w:rsidP="00CC6555">
      <w:pPr>
        <w:shd w:val="clear" w:color="auto" w:fill="FFFFFF"/>
        <w:spacing w:before="120"/>
        <w:ind w:left="1421" w:hanging="490"/>
        <w:jc w:val="both"/>
        <w:rPr>
          <w:sz w:val="22"/>
          <w:szCs w:val="28"/>
        </w:rPr>
      </w:pPr>
      <w:r w:rsidRPr="00303271">
        <w:rPr>
          <w:sz w:val="22"/>
          <w:szCs w:val="28"/>
        </w:rPr>
        <w:t>“</w:t>
      </w:r>
      <w:r w:rsidR="00EF6ADF" w:rsidRPr="00303271">
        <w:rPr>
          <w:sz w:val="22"/>
          <w:szCs w:val="28"/>
        </w:rPr>
        <w:t>(e) a person to whom information is communicated under paragraph (3)(d) or (e); or</w:t>
      </w:r>
    </w:p>
    <w:p w14:paraId="564F4D39" w14:textId="77777777" w:rsidR="00601ED4" w:rsidRPr="00303271" w:rsidRDefault="00EF6ADF" w:rsidP="00CC6555">
      <w:pPr>
        <w:shd w:val="clear" w:color="auto" w:fill="FFFFFF"/>
        <w:spacing w:before="120"/>
        <w:ind w:left="1421" w:hanging="341"/>
        <w:jc w:val="both"/>
        <w:rPr>
          <w:sz w:val="22"/>
          <w:szCs w:val="28"/>
        </w:rPr>
      </w:pPr>
      <w:r w:rsidRPr="00303271">
        <w:rPr>
          <w:sz w:val="22"/>
          <w:szCs w:val="28"/>
        </w:rPr>
        <w:t>(f) a person to whom information is communicated by a person referred to in paragraph (e) or this paragraph;</w:t>
      </w:r>
      <w:r w:rsidR="00384388" w:rsidRPr="00303271">
        <w:rPr>
          <w:sz w:val="22"/>
          <w:szCs w:val="28"/>
        </w:rPr>
        <w:t>”</w:t>
      </w:r>
      <w:r w:rsidRPr="00303271">
        <w:rPr>
          <w:sz w:val="22"/>
          <w:szCs w:val="28"/>
        </w:rPr>
        <w:t>;</w:t>
      </w:r>
    </w:p>
    <w:p w14:paraId="3B527839" w14:textId="77777777" w:rsidR="00601ED4" w:rsidRPr="00303271" w:rsidRDefault="00EF6ADF" w:rsidP="00CC6555">
      <w:pPr>
        <w:shd w:val="clear" w:color="auto" w:fill="FFFFFF"/>
        <w:tabs>
          <w:tab w:val="left" w:pos="754"/>
        </w:tabs>
        <w:spacing w:before="120"/>
        <w:ind w:left="754" w:hanging="394"/>
        <w:jc w:val="both"/>
        <w:rPr>
          <w:sz w:val="22"/>
          <w:szCs w:val="28"/>
        </w:rPr>
      </w:pPr>
      <w:r w:rsidRPr="00303271">
        <w:rPr>
          <w:b/>
          <w:bCs/>
          <w:sz w:val="22"/>
          <w:szCs w:val="28"/>
        </w:rPr>
        <w:t>(c)</w:t>
      </w:r>
      <w:r w:rsidRPr="00303271">
        <w:rPr>
          <w:sz w:val="22"/>
          <w:szCs w:val="28"/>
        </w:rPr>
        <w:tab/>
        <w:t>by adding at the end of subsection (3) the following word and</w:t>
      </w:r>
      <w:r w:rsidR="00303271" w:rsidRPr="00303271">
        <w:rPr>
          <w:sz w:val="22"/>
          <w:szCs w:val="28"/>
        </w:rPr>
        <w:t xml:space="preserve"> </w:t>
      </w:r>
      <w:r w:rsidRPr="00303271">
        <w:rPr>
          <w:sz w:val="22"/>
          <w:szCs w:val="28"/>
        </w:rPr>
        <w:t>paragraph:</w:t>
      </w:r>
    </w:p>
    <w:p w14:paraId="65DAE77D" w14:textId="77777777" w:rsidR="00601ED4" w:rsidRPr="00303271" w:rsidRDefault="00384388" w:rsidP="00CC6555">
      <w:pPr>
        <w:shd w:val="clear" w:color="auto" w:fill="FFFFFF"/>
        <w:spacing w:before="120"/>
        <w:ind w:left="768"/>
        <w:jc w:val="both"/>
        <w:rPr>
          <w:sz w:val="22"/>
          <w:szCs w:val="28"/>
        </w:rPr>
      </w:pPr>
      <w:r w:rsidRPr="00303271">
        <w:rPr>
          <w:sz w:val="22"/>
          <w:szCs w:val="28"/>
        </w:rPr>
        <w:t>“</w:t>
      </w:r>
      <w:r w:rsidR="00EF6ADF" w:rsidRPr="00303271">
        <w:rPr>
          <w:sz w:val="22"/>
          <w:szCs w:val="28"/>
        </w:rPr>
        <w:t>; or (e) to a law enforcement officer if:</w:t>
      </w:r>
    </w:p>
    <w:p w14:paraId="19EF9CE0" w14:textId="77777777" w:rsidR="00601ED4" w:rsidRPr="00303271" w:rsidRDefault="00EF6ADF" w:rsidP="00CC6555">
      <w:pPr>
        <w:shd w:val="clear" w:color="auto" w:fill="FFFFFF"/>
        <w:spacing w:before="120"/>
        <w:ind w:left="2069" w:hanging="336"/>
        <w:jc w:val="both"/>
        <w:rPr>
          <w:sz w:val="22"/>
          <w:szCs w:val="28"/>
        </w:rPr>
      </w:pPr>
      <w:r w:rsidRPr="00303271">
        <w:rPr>
          <w:sz w:val="22"/>
          <w:szCs w:val="28"/>
        </w:rPr>
        <w:t>(i) the information concerns a threat against a person; and</w:t>
      </w:r>
    </w:p>
    <w:p w14:paraId="1861F786" w14:textId="77777777" w:rsidR="00601ED4" w:rsidRPr="00303271" w:rsidRDefault="00EF6ADF" w:rsidP="00CC6555">
      <w:pPr>
        <w:shd w:val="clear" w:color="auto" w:fill="FFFFFF"/>
        <w:spacing w:before="120"/>
        <w:ind w:left="2064" w:hanging="403"/>
        <w:jc w:val="both"/>
        <w:rPr>
          <w:sz w:val="22"/>
          <w:szCs w:val="28"/>
        </w:rPr>
      </w:pPr>
      <w:r w:rsidRPr="00303271">
        <w:rPr>
          <w:sz w:val="22"/>
          <w:szCs w:val="28"/>
        </w:rPr>
        <w:t>(ii) there is reason to suspect that the threat may afford evidence that an offence may be, or has been, committed against that person or another person; and</w:t>
      </w:r>
    </w:p>
    <w:p w14:paraId="0161815C" w14:textId="77777777" w:rsidR="00601ED4" w:rsidRPr="00303271" w:rsidRDefault="00EF6ADF" w:rsidP="00CC6555">
      <w:pPr>
        <w:shd w:val="clear" w:color="auto" w:fill="FFFFFF"/>
        <w:spacing w:before="120"/>
        <w:ind w:left="2059" w:hanging="470"/>
        <w:jc w:val="both"/>
        <w:rPr>
          <w:sz w:val="22"/>
          <w:szCs w:val="28"/>
        </w:rPr>
      </w:pPr>
      <w:r w:rsidRPr="00303271">
        <w:rPr>
          <w:sz w:val="22"/>
          <w:szCs w:val="28"/>
        </w:rPr>
        <w:t>(iii) the information is communicated for the purpose of preventing, investigating or prosecuting such an offence.</w:t>
      </w:r>
      <w:r w:rsidR="00384388" w:rsidRPr="00303271">
        <w:rPr>
          <w:sz w:val="22"/>
          <w:szCs w:val="28"/>
        </w:rPr>
        <w:t>”</w:t>
      </w:r>
      <w:r w:rsidRPr="00303271">
        <w:rPr>
          <w:sz w:val="22"/>
          <w:szCs w:val="28"/>
        </w:rPr>
        <w:t>;</w:t>
      </w:r>
    </w:p>
    <w:p w14:paraId="14AC6A4F" w14:textId="77777777" w:rsidR="00601ED4" w:rsidRPr="00303271" w:rsidRDefault="00EF6ADF" w:rsidP="00CC6555">
      <w:pPr>
        <w:shd w:val="clear" w:color="auto" w:fill="FFFFFF"/>
        <w:tabs>
          <w:tab w:val="left" w:pos="754"/>
        </w:tabs>
        <w:spacing w:before="120"/>
        <w:ind w:left="360"/>
        <w:jc w:val="both"/>
        <w:rPr>
          <w:sz w:val="22"/>
          <w:szCs w:val="28"/>
        </w:rPr>
      </w:pPr>
      <w:r w:rsidRPr="00303271">
        <w:rPr>
          <w:b/>
          <w:bCs/>
          <w:sz w:val="22"/>
          <w:szCs w:val="28"/>
        </w:rPr>
        <w:t>(d)</w:t>
      </w:r>
      <w:r w:rsidRPr="00303271">
        <w:rPr>
          <w:sz w:val="22"/>
          <w:szCs w:val="28"/>
        </w:rPr>
        <w:tab/>
        <w:t>by inserting after subsection (5) the following subsection:</w:t>
      </w:r>
    </w:p>
    <w:p w14:paraId="357721E8" w14:textId="77777777" w:rsidR="00601ED4" w:rsidRPr="00303271" w:rsidRDefault="00601ED4" w:rsidP="00CC6555">
      <w:pPr>
        <w:shd w:val="clear" w:color="auto" w:fill="FFFFFF"/>
        <w:tabs>
          <w:tab w:val="left" w:pos="754"/>
        </w:tabs>
        <w:spacing w:before="120"/>
        <w:ind w:left="360"/>
        <w:jc w:val="both"/>
        <w:rPr>
          <w:sz w:val="22"/>
          <w:szCs w:val="28"/>
        </w:rPr>
        <w:sectPr w:rsidR="00601ED4" w:rsidRPr="00303271" w:rsidSect="002042CE">
          <w:pgSz w:w="12242" w:h="15840"/>
          <w:pgMar w:top="1440" w:right="1440" w:bottom="1440" w:left="1440" w:header="284" w:footer="284" w:gutter="0"/>
          <w:cols w:space="60"/>
          <w:noEndnote/>
          <w:docGrid w:linePitch="272"/>
        </w:sectPr>
      </w:pPr>
    </w:p>
    <w:p w14:paraId="365C9204" w14:textId="77777777" w:rsidR="00601ED4" w:rsidRPr="00303271" w:rsidRDefault="00384388" w:rsidP="00CC6555">
      <w:pPr>
        <w:shd w:val="clear" w:color="auto" w:fill="FFFFFF"/>
        <w:spacing w:before="120"/>
        <w:ind w:left="787" w:firstLine="221"/>
        <w:jc w:val="both"/>
        <w:rPr>
          <w:sz w:val="22"/>
          <w:szCs w:val="28"/>
        </w:rPr>
      </w:pPr>
      <w:r w:rsidRPr="00303271">
        <w:rPr>
          <w:sz w:val="22"/>
          <w:szCs w:val="28"/>
        </w:rPr>
        <w:lastRenderedPageBreak/>
        <w:t>“</w:t>
      </w:r>
      <w:r w:rsidR="00EF6ADF" w:rsidRPr="00303271">
        <w:rPr>
          <w:sz w:val="22"/>
          <w:szCs w:val="28"/>
        </w:rPr>
        <w:t>(5A) Subsections (2) and (5) apply to information communicated under paragraph (3)(d) or (e) as if the purposes referred to in those paragraphs were purposes of this Act.</w:t>
      </w:r>
      <w:r w:rsidRPr="00303271">
        <w:rPr>
          <w:sz w:val="22"/>
          <w:szCs w:val="28"/>
        </w:rPr>
        <w:t>”</w:t>
      </w:r>
      <w:r w:rsidR="00EF6ADF" w:rsidRPr="00303271">
        <w:rPr>
          <w:sz w:val="22"/>
          <w:szCs w:val="28"/>
        </w:rPr>
        <w:t>;</w:t>
      </w:r>
    </w:p>
    <w:p w14:paraId="185A859D" w14:textId="77777777" w:rsidR="00601ED4" w:rsidRPr="00303271" w:rsidRDefault="00EF6ADF" w:rsidP="00CC6555">
      <w:pPr>
        <w:numPr>
          <w:ilvl w:val="0"/>
          <w:numId w:val="22"/>
        </w:numPr>
        <w:shd w:val="clear" w:color="auto" w:fill="FFFFFF"/>
        <w:tabs>
          <w:tab w:val="left" w:pos="787"/>
        </w:tabs>
        <w:spacing w:before="120"/>
        <w:ind w:left="787" w:hanging="374"/>
        <w:jc w:val="both"/>
        <w:rPr>
          <w:b/>
          <w:bCs/>
          <w:sz w:val="22"/>
          <w:szCs w:val="28"/>
        </w:rPr>
      </w:pPr>
      <w:r w:rsidRPr="00303271">
        <w:rPr>
          <w:sz w:val="22"/>
          <w:szCs w:val="28"/>
        </w:rPr>
        <w:t xml:space="preserve">by omitting </w:t>
      </w:r>
      <w:r w:rsidR="00384388" w:rsidRPr="00303271">
        <w:rPr>
          <w:sz w:val="22"/>
          <w:szCs w:val="28"/>
        </w:rPr>
        <w:t>“</w:t>
      </w:r>
      <w:r w:rsidRPr="00303271">
        <w:rPr>
          <w:sz w:val="22"/>
          <w:szCs w:val="28"/>
        </w:rPr>
        <w:t>divulge or</w:t>
      </w:r>
      <w:r w:rsidR="00384388" w:rsidRPr="00303271">
        <w:rPr>
          <w:sz w:val="22"/>
          <w:szCs w:val="28"/>
        </w:rPr>
        <w:t>”</w:t>
      </w:r>
      <w:r w:rsidRPr="00303271">
        <w:rPr>
          <w:sz w:val="22"/>
          <w:szCs w:val="28"/>
        </w:rPr>
        <w:t xml:space="preserve">, </w:t>
      </w:r>
      <w:r w:rsidR="00384388" w:rsidRPr="00303271">
        <w:rPr>
          <w:sz w:val="22"/>
          <w:szCs w:val="28"/>
        </w:rPr>
        <w:t>“</w:t>
      </w:r>
      <w:r w:rsidRPr="00303271">
        <w:rPr>
          <w:sz w:val="22"/>
          <w:szCs w:val="28"/>
        </w:rPr>
        <w:t>divulged or</w:t>
      </w:r>
      <w:r w:rsidR="00384388" w:rsidRPr="00303271">
        <w:rPr>
          <w:sz w:val="22"/>
          <w:szCs w:val="28"/>
        </w:rPr>
        <w:t>”</w:t>
      </w:r>
      <w:r w:rsidRPr="00303271">
        <w:rPr>
          <w:sz w:val="22"/>
          <w:szCs w:val="28"/>
        </w:rPr>
        <w:t xml:space="preserve">, </w:t>
      </w:r>
      <w:r w:rsidR="00384388" w:rsidRPr="00303271">
        <w:rPr>
          <w:sz w:val="22"/>
          <w:szCs w:val="28"/>
        </w:rPr>
        <w:t>“</w:t>
      </w:r>
      <w:r w:rsidRPr="00303271">
        <w:rPr>
          <w:sz w:val="22"/>
          <w:szCs w:val="28"/>
        </w:rPr>
        <w:t>divulging or</w:t>
      </w:r>
      <w:r w:rsidR="00384388" w:rsidRPr="00303271">
        <w:rPr>
          <w:sz w:val="22"/>
          <w:szCs w:val="28"/>
        </w:rPr>
        <w:t>”</w:t>
      </w:r>
      <w:r w:rsidRPr="00303271">
        <w:rPr>
          <w:sz w:val="22"/>
          <w:szCs w:val="28"/>
        </w:rPr>
        <w:t xml:space="preserve"> and </w:t>
      </w:r>
      <w:r w:rsidR="00384388" w:rsidRPr="00303271">
        <w:rPr>
          <w:sz w:val="22"/>
          <w:szCs w:val="28"/>
        </w:rPr>
        <w:t>“</w:t>
      </w:r>
      <w:r w:rsidRPr="00303271">
        <w:rPr>
          <w:sz w:val="22"/>
          <w:szCs w:val="28"/>
        </w:rPr>
        <w:t>divulges or</w:t>
      </w:r>
      <w:r w:rsidR="00384388" w:rsidRPr="00303271">
        <w:rPr>
          <w:sz w:val="22"/>
          <w:szCs w:val="28"/>
        </w:rPr>
        <w:t>”</w:t>
      </w:r>
      <w:r w:rsidRPr="00303271">
        <w:rPr>
          <w:sz w:val="22"/>
          <w:szCs w:val="28"/>
        </w:rPr>
        <w:t>, wherever those expressions occur;</w:t>
      </w:r>
    </w:p>
    <w:p w14:paraId="63C48990" w14:textId="77777777" w:rsidR="00601ED4" w:rsidRPr="00303271" w:rsidRDefault="00EF6ADF" w:rsidP="00CC6555">
      <w:pPr>
        <w:numPr>
          <w:ilvl w:val="0"/>
          <w:numId w:val="22"/>
        </w:numPr>
        <w:shd w:val="clear" w:color="auto" w:fill="FFFFFF"/>
        <w:tabs>
          <w:tab w:val="left" w:pos="787"/>
        </w:tabs>
        <w:spacing w:before="120"/>
        <w:ind w:left="787" w:hanging="374"/>
        <w:jc w:val="both"/>
        <w:rPr>
          <w:b/>
          <w:bCs/>
          <w:sz w:val="22"/>
          <w:szCs w:val="28"/>
        </w:rPr>
      </w:pPr>
      <w:r w:rsidRPr="00303271">
        <w:rPr>
          <w:sz w:val="22"/>
          <w:szCs w:val="28"/>
        </w:rPr>
        <w:t xml:space="preserve">by omitting from subsection (5) </w:t>
      </w:r>
      <w:r w:rsidR="00384388" w:rsidRPr="00303271">
        <w:rPr>
          <w:sz w:val="22"/>
          <w:szCs w:val="28"/>
        </w:rPr>
        <w:t>“</w:t>
      </w:r>
      <w:r w:rsidRPr="00303271">
        <w:rPr>
          <w:sz w:val="22"/>
          <w:szCs w:val="28"/>
        </w:rPr>
        <w:t>purpose of carrying into effect the provisions</w:t>
      </w:r>
      <w:r w:rsidR="00384388" w:rsidRPr="00303271">
        <w:rPr>
          <w:sz w:val="22"/>
          <w:szCs w:val="28"/>
        </w:rPr>
        <w:t>”</w:t>
      </w:r>
      <w:r w:rsidRPr="00303271">
        <w:rPr>
          <w:sz w:val="22"/>
          <w:szCs w:val="28"/>
        </w:rPr>
        <w:t xml:space="preserve"> and substituting </w:t>
      </w:r>
      <w:r w:rsidR="00384388" w:rsidRPr="00303271">
        <w:rPr>
          <w:sz w:val="22"/>
          <w:szCs w:val="28"/>
        </w:rPr>
        <w:t>“</w:t>
      </w:r>
      <w:r w:rsidRPr="00303271">
        <w:rPr>
          <w:sz w:val="22"/>
          <w:szCs w:val="28"/>
        </w:rPr>
        <w:t>purposes</w:t>
      </w:r>
      <w:r w:rsidR="00384388" w:rsidRPr="00303271">
        <w:rPr>
          <w:sz w:val="22"/>
          <w:szCs w:val="28"/>
        </w:rPr>
        <w:t>”</w:t>
      </w:r>
      <w:r w:rsidRPr="00303271">
        <w:rPr>
          <w:sz w:val="22"/>
          <w:szCs w:val="28"/>
        </w:rPr>
        <w:t>.</w:t>
      </w:r>
    </w:p>
    <w:p w14:paraId="05DE35A1" w14:textId="77777777" w:rsidR="00601ED4" w:rsidRPr="00303271" w:rsidRDefault="00EF6ADF" w:rsidP="00CC6555">
      <w:pPr>
        <w:shd w:val="clear" w:color="auto" w:fill="FFFFFF"/>
        <w:spacing w:before="120"/>
        <w:ind w:left="14"/>
        <w:jc w:val="both"/>
        <w:rPr>
          <w:sz w:val="22"/>
          <w:szCs w:val="28"/>
        </w:rPr>
      </w:pPr>
      <w:r w:rsidRPr="00303271">
        <w:rPr>
          <w:b/>
          <w:bCs/>
          <w:sz w:val="22"/>
          <w:szCs w:val="28"/>
        </w:rPr>
        <w:t>Payer and payee to notify Registrar when registrable maintenance liability arises etc.</w:t>
      </w:r>
    </w:p>
    <w:p w14:paraId="38BC0C93" w14:textId="77777777" w:rsidR="00601ED4" w:rsidRPr="00303271" w:rsidRDefault="00EF6ADF" w:rsidP="00CC6555">
      <w:pPr>
        <w:shd w:val="clear" w:color="auto" w:fill="FFFFFF"/>
        <w:tabs>
          <w:tab w:val="left" w:pos="773"/>
        </w:tabs>
        <w:spacing w:before="120"/>
        <w:ind w:left="350"/>
        <w:jc w:val="both"/>
        <w:rPr>
          <w:sz w:val="22"/>
          <w:szCs w:val="28"/>
        </w:rPr>
      </w:pPr>
      <w:r w:rsidRPr="00303271">
        <w:rPr>
          <w:b/>
          <w:bCs/>
          <w:sz w:val="22"/>
          <w:szCs w:val="28"/>
        </w:rPr>
        <w:t>34.</w:t>
      </w:r>
      <w:r w:rsidRPr="00303271">
        <w:rPr>
          <w:b/>
          <w:bCs/>
          <w:sz w:val="22"/>
          <w:szCs w:val="28"/>
        </w:rPr>
        <w:tab/>
      </w:r>
      <w:r w:rsidRPr="00303271">
        <w:rPr>
          <w:sz w:val="22"/>
          <w:szCs w:val="28"/>
        </w:rPr>
        <w:t>Section 23 of the Principal Act is amended:</w:t>
      </w:r>
    </w:p>
    <w:p w14:paraId="213B27E4" w14:textId="77777777" w:rsidR="00601ED4" w:rsidRPr="00303271" w:rsidRDefault="00EF6ADF" w:rsidP="00CC6555">
      <w:pPr>
        <w:numPr>
          <w:ilvl w:val="0"/>
          <w:numId w:val="23"/>
        </w:numPr>
        <w:shd w:val="clear" w:color="auto" w:fill="FFFFFF"/>
        <w:tabs>
          <w:tab w:val="left" w:pos="792"/>
        </w:tabs>
        <w:spacing w:before="120"/>
        <w:ind w:left="792" w:hanging="394"/>
        <w:jc w:val="both"/>
        <w:rPr>
          <w:b/>
          <w:bCs/>
          <w:sz w:val="22"/>
          <w:szCs w:val="28"/>
        </w:rPr>
      </w:pPr>
      <w:r w:rsidRPr="00303271">
        <w:rPr>
          <w:sz w:val="22"/>
          <w:szCs w:val="28"/>
        </w:rPr>
        <w:t xml:space="preserve">by omitting from subsection (3) </w:t>
      </w:r>
      <w:r w:rsidR="00384388" w:rsidRPr="00303271">
        <w:rPr>
          <w:sz w:val="22"/>
          <w:szCs w:val="28"/>
        </w:rPr>
        <w:t>“</w:t>
      </w:r>
      <w:r w:rsidRPr="00303271">
        <w:rPr>
          <w:sz w:val="22"/>
          <w:szCs w:val="28"/>
        </w:rPr>
        <w:t>Subject to subsection (4), the</w:t>
      </w:r>
      <w:r w:rsidR="00384388" w:rsidRPr="00303271">
        <w:rPr>
          <w:sz w:val="22"/>
          <w:szCs w:val="28"/>
        </w:rPr>
        <w:t>”</w:t>
      </w:r>
      <w:r w:rsidRPr="00303271">
        <w:rPr>
          <w:sz w:val="22"/>
          <w:szCs w:val="28"/>
        </w:rPr>
        <w:t xml:space="preserve"> and substituting </w:t>
      </w:r>
      <w:r w:rsidR="00384388" w:rsidRPr="00303271">
        <w:rPr>
          <w:sz w:val="22"/>
          <w:szCs w:val="28"/>
        </w:rPr>
        <w:t>“</w:t>
      </w:r>
      <w:r w:rsidRPr="00303271">
        <w:rPr>
          <w:sz w:val="22"/>
          <w:szCs w:val="28"/>
        </w:rPr>
        <w:t>The</w:t>
      </w:r>
      <w:r w:rsidR="00384388" w:rsidRPr="00303271">
        <w:rPr>
          <w:sz w:val="22"/>
          <w:szCs w:val="28"/>
        </w:rPr>
        <w:t>”</w:t>
      </w:r>
      <w:r w:rsidRPr="00303271">
        <w:rPr>
          <w:sz w:val="22"/>
          <w:szCs w:val="28"/>
        </w:rPr>
        <w:t>;</w:t>
      </w:r>
    </w:p>
    <w:p w14:paraId="75760A0D" w14:textId="77777777" w:rsidR="00601ED4" w:rsidRPr="00303271" w:rsidRDefault="00EF6ADF" w:rsidP="00CC6555">
      <w:pPr>
        <w:numPr>
          <w:ilvl w:val="0"/>
          <w:numId w:val="23"/>
        </w:numPr>
        <w:shd w:val="clear" w:color="auto" w:fill="FFFFFF"/>
        <w:tabs>
          <w:tab w:val="left" w:pos="792"/>
        </w:tabs>
        <w:spacing w:before="120"/>
        <w:ind w:left="398"/>
        <w:jc w:val="both"/>
        <w:rPr>
          <w:b/>
          <w:bCs/>
          <w:sz w:val="22"/>
          <w:szCs w:val="28"/>
        </w:rPr>
      </w:pPr>
      <w:r w:rsidRPr="00303271">
        <w:rPr>
          <w:sz w:val="22"/>
          <w:szCs w:val="28"/>
        </w:rPr>
        <w:t>by omitting subsection (4).</w:t>
      </w:r>
    </w:p>
    <w:p w14:paraId="4C6C85B7" w14:textId="77777777" w:rsidR="00601ED4" w:rsidRPr="00303271" w:rsidRDefault="00EF6ADF" w:rsidP="00CC6555">
      <w:pPr>
        <w:shd w:val="clear" w:color="auto" w:fill="FFFFFF"/>
        <w:spacing w:before="120"/>
        <w:ind w:left="14"/>
        <w:jc w:val="both"/>
        <w:rPr>
          <w:sz w:val="22"/>
          <w:szCs w:val="28"/>
        </w:rPr>
      </w:pPr>
      <w:r w:rsidRPr="00303271">
        <w:rPr>
          <w:b/>
          <w:bCs/>
          <w:sz w:val="22"/>
          <w:szCs w:val="28"/>
        </w:rPr>
        <w:t>Registrar to register liability in Child Support Register on receipt of notification etc.</w:t>
      </w:r>
    </w:p>
    <w:p w14:paraId="7A529405" w14:textId="77777777" w:rsidR="00601ED4" w:rsidRPr="00303271" w:rsidRDefault="00EF6ADF" w:rsidP="00CC6555">
      <w:pPr>
        <w:shd w:val="clear" w:color="auto" w:fill="FFFFFF"/>
        <w:tabs>
          <w:tab w:val="left" w:pos="773"/>
        </w:tabs>
        <w:spacing w:before="120"/>
        <w:ind w:left="14" w:firstLine="336"/>
        <w:jc w:val="both"/>
        <w:rPr>
          <w:sz w:val="22"/>
          <w:szCs w:val="28"/>
        </w:rPr>
      </w:pPr>
      <w:r w:rsidRPr="00303271">
        <w:rPr>
          <w:b/>
          <w:bCs/>
          <w:sz w:val="22"/>
          <w:szCs w:val="28"/>
        </w:rPr>
        <w:t>35.</w:t>
      </w:r>
      <w:r w:rsidRPr="00303271">
        <w:rPr>
          <w:b/>
          <w:bCs/>
          <w:sz w:val="22"/>
          <w:szCs w:val="28"/>
        </w:rPr>
        <w:tab/>
      </w:r>
      <w:r w:rsidRPr="00303271">
        <w:rPr>
          <w:sz w:val="22"/>
          <w:szCs w:val="28"/>
        </w:rPr>
        <w:t>Section 24 of the Principal Act is amended by inserting in</w:t>
      </w:r>
      <w:r w:rsidR="00303271" w:rsidRPr="00303271">
        <w:rPr>
          <w:sz w:val="22"/>
          <w:szCs w:val="28"/>
        </w:rPr>
        <w:t xml:space="preserve"> </w:t>
      </w:r>
      <w:r w:rsidRPr="00303271">
        <w:rPr>
          <w:sz w:val="22"/>
          <w:szCs w:val="28"/>
        </w:rPr>
        <w:t xml:space="preserve">subsection (2) </w:t>
      </w:r>
      <w:r w:rsidR="00384388" w:rsidRPr="00303271">
        <w:rPr>
          <w:sz w:val="22"/>
          <w:szCs w:val="28"/>
        </w:rPr>
        <w:t>“</w:t>
      </w:r>
      <w:r w:rsidRPr="00303271">
        <w:rPr>
          <w:sz w:val="22"/>
          <w:szCs w:val="28"/>
        </w:rPr>
        <w:t>within that period or has not been furnished at all</w:t>
      </w:r>
      <w:r w:rsidR="00384388" w:rsidRPr="00303271">
        <w:rPr>
          <w:sz w:val="22"/>
          <w:szCs w:val="28"/>
        </w:rPr>
        <w:t>”</w:t>
      </w:r>
      <w:r w:rsidR="00303271" w:rsidRPr="00303271">
        <w:rPr>
          <w:sz w:val="22"/>
          <w:szCs w:val="28"/>
        </w:rPr>
        <w:t xml:space="preserve"> </w:t>
      </w:r>
      <w:r w:rsidRPr="00303271">
        <w:rPr>
          <w:sz w:val="22"/>
          <w:szCs w:val="28"/>
        </w:rPr>
        <w:t xml:space="preserve">after </w:t>
      </w:r>
      <w:r w:rsidR="00384388" w:rsidRPr="00303271">
        <w:rPr>
          <w:sz w:val="22"/>
          <w:szCs w:val="28"/>
        </w:rPr>
        <w:t>“</w:t>
      </w:r>
      <w:r w:rsidRPr="00303271">
        <w:rPr>
          <w:sz w:val="22"/>
          <w:szCs w:val="28"/>
        </w:rPr>
        <w:t>furnished</w:t>
      </w:r>
      <w:r w:rsidR="00384388" w:rsidRPr="00303271">
        <w:rPr>
          <w:sz w:val="22"/>
          <w:szCs w:val="28"/>
        </w:rPr>
        <w:t>”</w:t>
      </w:r>
      <w:r w:rsidRPr="00303271">
        <w:rPr>
          <w:sz w:val="22"/>
          <w:szCs w:val="28"/>
        </w:rPr>
        <w:t>.</w:t>
      </w:r>
    </w:p>
    <w:p w14:paraId="4D057C27" w14:textId="77777777" w:rsidR="00601ED4" w:rsidRPr="00303271" w:rsidRDefault="00EF6ADF" w:rsidP="00CC6555">
      <w:pPr>
        <w:shd w:val="clear" w:color="auto" w:fill="FFFFFF"/>
        <w:spacing w:before="120"/>
        <w:ind w:left="14"/>
        <w:jc w:val="both"/>
        <w:rPr>
          <w:sz w:val="22"/>
          <w:szCs w:val="28"/>
        </w:rPr>
      </w:pPr>
      <w:r w:rsidRPr="00303271">
        <w:rPr>
          <w:b/>
          <w:bCs/>
          <w:sz w:val="22"/>
          <w:szCs w:val="28"/>
        </w:rPr>
        <w:t>Penalty for late payment of child support debts</w:t>
      </w:r>
    </w:p>
    <w:p w14:paraId="6678B337" w14:textId="77777777" w:rsidR="00601ED4" w:rsidRPr="00303271" w:rsidRDefault="00EF6ADF" w:rsidP="00CC6555">
      <w:pPr>
        <w:shd w:val="clear" w:color="auto" w:fill="FFFFFF"/>
        <w:tabs>
          <w:tab w:val="left" w:pos="773"/>
        </w:tabs>
        <w:spacing w:before="120"/>
        <w:ind w:left="14" w:firstLine="336"/>
        <w:jc w:val="both"/>
        <w:rPr>
          <w:sz w:val="22"/>
          <w:szCs w:val="28"/>
        </w:rPr>
      </w:pPr>
      <w:r w:rsidRPr="00303271">
        <w:rPr>
          <w:b/>
          <w:bCs/>
          <w:sz w:val="22"/>
          <w:szCs w:val="28"/>
        </w:rPr>
        <w:t>36.</w:t>
      </w:r>
      <w:r w:rsidRPr="00303271">
        <w:rPr>
          <w:b/>
          <w:bCs/>
          <w:sz w:val="22"/>
          <w:szCs w:val="28"/>
        </w:rPr>
        <w:tab/>
      </w:r>
      <w:r w:rsidRPr="00303271">
        <w:rPr>
          <w:sz w:val="22"/>
          <w:szCs w:val="28"/>
        </w:rPr>
        <w:t>Section 67 of the Principal Act is amended by omitting</w:t>
      </w:r>
      <w:r w:rsidR="00303271" w:rsidRPr="00303271">
        <w:rPr>
          <w:sz w:val="22"/>
          <w:szCs w:val="28"/>
        </w:rPr>
        <w:t xml:space="preserve"> </w:t>
      </w:r>
      <w:r w:rsidRPr="00303271">
        <w:rPr>
          <w:sz w:val="22"/>
          <w:szCs w:val="28"/>
        </w:rPr>
        <w:t>subsection (1) and substituting the following subsections:</w:t>
      </w:r>
    </w:p>
    <w:p w14:paraId="3F803706" w14:textId="77777777" w:rsidR="00601ED4" w:rsidRPr="00303271" w:rsidRDefault="00384388" w:rsidP="00CC6555">
      <w:pPr>
        <w:shd w:val="clear" w:color="auto" w:fill="FFFFFF"/>
        <w:spacing w:before="120"/>
        <w:ind w:firstLine="350"/>
        <w:jc w:val="both"/>
        <w:rPr>
          <w:sz w:val="22"/>
          <w:szCs w:val="28"/>
        </w:rPr>
      </w:pPr>
      <w:r w:rsidRPr="00303271">
        <w:rPr>
          <w:sz w:val="22"/>
          <w:szCs w:val="28"/>
        </w:rPr>
        <w:t>“</w:t>
      </w:r>
      <w:r w:rsidR="00EF6ADF" w:rsidRPr="00303271">
        <w:rPr>
          <w:sz w:val="22"/>
          <w:szCs w:val="28"/>
        </w:rPr>
        <w:t xml:space="preserve">(1) If a child support debt remains unpaid after the time when it became due and payable, the person liable to pay the debt is liable to pay to the Registrar, by way of penalty, an amount calculated on the balance outstanding each month at a monthly rate equal to one-twelfth of the annual rate for the time being specified in the </w:t>
      </w:r>
      <w:r w:rsidR="00EF6ADF" w:rsidRPr="00303271">
        <w:rPr>
          <w:i/>
          <w:iCs/>
          <w:sz w:val="22"/>
          <w:szCs w:val="28"/>
        </w:rPr>
        <w:t xml:space="preserve">Income Tax Assessment Act 1936 </w:t>
      </w:r>
      <w:r w:rsidR="00EF6ADF" w:rsidRPr="00303271">
        <w:rPr>
          <w:sz w:val="22"/>
          <w:szCs w:val="28"/>
        </w:rPr>
        <w:t>for the penalty for unpaid income tax.</w:t>
      </w:r>
    </w:p>
    <w:p w14:paraId="34CBA631" w14:textId="77777777" w:rsidR="00601ED4" w:rsidRPr="00303271" w:rsidRDefault="00384388" w:rsidP="00CC6555">
      <w:pPr>
        <w:shd w:val="clear" w:color="auto" w:fill="FFFFFF"/>
        <w:spacing w:before="120"/>
        <w:ind w:left="19" w:firstLine="346"/>
        <w:jc w:val="both"/>
        <w:rPr>
          <w:sz w:val="22"/>
          <w:szCs w:val="28"/>
        </w:rPr>
      </w:pPr>
      <w:r w:rsidRPr="00303271">
        <w:rPr>
          <w:sz w:val="22"/>
          <w:szCs w:val="28"/>
        </w:rPr>
        <w:t>“</w:t>
      </w:r>
      <w:r w:rsidR="00EF6ADF" w:rsidRPr="00303271">
        <w:rPr>
          <w:sz w:val="22"/>
          <w:szCs w:val="28"/>
        </w:rPr>
        <w:t>(1A) For the purposes of subsection (1), the balance outstanding is the total amount of one or more child support debts remaining unpaid.</w:t>
      </w:r>
      <w:r w:rsidRPr="00303271">
        <w:rPr>
          <w:sz w:val="22"/>
          <w:szCs w:val="28"/>
        </w:rPr>
        <w:t>”</w:t>
      </w:r>
      <w:r w:rsidR="00EF6ADF" w:rsidRPr="00303271">
        <w:rPr>
          <w:sz w:val="22"/>
          <w:szCs w:val="28"/>
        </w:rPr>
        <w:t>.</w:t>
      </w:r>
    </w:p>
    <w:p w14:paraId="03B36472" w14:textId="77777777" w:rsidR="00601ED4" w:rsidRPr="00303271" w:rsidRDefault="00EF6ADF" w:rsidP="00CC6555">
      <w:pPr>
        <w:shd w:val="clear" w:color="auto" w:fill="FFFFFF"/>
        <w:spacing w:before="120"/>
        <w:ind w:left="19"/>
        <w:jc w:val="both"/>
        <w:rPr>
          <w:sz w:val="22"/>
          <w:szCs w:val="28"/>
        </w:rPr>
      </w:pPr>
      <w:r w:rsidRPr="00303271">
        <w:rPr>
          <w:b/>
          <w:bCs/>
          <w:sz w:val="22"/>
          <w:szCs w:val="28"/>
        </w:rPr>
        <w:t>Overpayments of payees</w:t>
      </w:r>
    </w:p>
    <w:p w14:paraId="14211733" w14:textId="77777777" w:rsidR="00601ED4" w:rsidRPr="00303271" w:rsidRDefault="00EF6ADF" w:rsidP="00CC6555">
      <w:pPr>
        <w:numPr>
          <w:ilvl w:val="0"/>
          <w:numId w:val="24"/>
        </w:numPr>
        <w:shd w:val="clear" w:color="auto" w:fill="FFFFFF"/>
        <w:tabs>
          <w:tab w:val="left" w:pos="773"/>
        </w:tabs>
        <w:spacing w:before="120"/>
        <w:ind w:left="14" w:firstLine="336"/>
        <w:jc w:val="both"/>
        <w:rPr>
          <w:b/>
          <w:bCs/>
          <w:sz w:val="22"/>
          <w:szCs w:val="28"/>
        </w:rPr>
      </w:pPr>
      <w:r w:rsidRPr="00303271">
        <w:rPr>
          <w:sz w:val="22"/>
          <w:szCs w:val="28"/>
        </w:rPr>
        <w:t xml:space="preserve">Section 79 of the Principal Act is amended by omitting </w:t>
      </w:r>
      <w:r w:rsidR="00384388" w:rsidRPr="00303271">
        <w:rPr>
          <w:sz w:val="22"/>
          <w:szCs w:val="28"/>
        </w:rPr>
        <w:t>“</w:t>
      </w:r>
      <w:r w:rsidRPr="00303271">
        <w:rPr>
          <w:sz w:val="22"/>
          <w:szCs w:val="28"/>
        </w:rPr>
        <w:t>Secretary</w:t>
      </w:r>
      <w:r w:rsidR="00384388" w:rsidRPr="00303271">
        <w:rPr>
          <w:sz w:val="22"/>
          <w:szCs w:val="28"/>
        </w:rPr>
        <w:t>”</w:t>
      </w:r>
      <w:r w:rsidRPr="00303271">
        <w:rPr>
          <w:sz w:val="22"/>
          <w:szCs w:val="28"/>
        </w:rPr>
        <w:t xml:space="preserve"> (wherever occurring) and substituting </w:t>
      </w:r>
      <w:r w:rsidR="00384388" w:rsidRPr="00303271">
        <w:rPr>
          <w:sz w:val="22"/>
          <w:szCs w:val="28"/>
        </w:rPr>
        <w:t>“</w:t>
      </w:r>
      <w:r w:rsidRPr="00303271">
        <w:rPr>
          <w:sz w:val="22"/>
          <w:szCs w:val="28"/>
        </w:rPr>
        <w:t>Registrar</w:t>
      </w:r>
      <w:r w:rsidR="00384388" w:rsidRPr="00303271">
        <w:rPr>
          <w:sz w:val="22"/>
          <w:szCs w:val="28"/>
        </w:rPr>
        <w:t>”</w:t>
      </w:r>
      <w:r w:rsidRPr="00303271">
        <w:rPr>
          <w:sz w:val="22"/>
          <w:szCs w:val="28"/>
        </w:rPr>
        <w:t>.</w:t>
      </w:r>
    </w:p>
    <w:p w14:paraId="5483B254" w14:textId="77777777" w:rsidR="00601ED4" w:rsidRPr="00303271" w:rsidRDefault="00EF6ADF" w:rsidP="00CC6555">
      <w:pPr>
        <w:numPr>
          <w:ilvl w:val="0"/>
          <w:numId w:val="24"/>
        </w:numPr>
        <w:shd w:val="clear" w:color="auto" w:fill="FFFFFF"/>
        <w:tabs>
          <w:tab w:val="left" w:pos="773"/>
        </w:tabs>
        <w:spacing w:before="120"/>
        <w:ind w:left="14" w:firstLine="336"/>
        <w:jc w:val="both"/>
        <w:rPr>
          <w:b/>
          <w:bCs/>
          <w:sz w:val="22"/>
          <w:szCs w:val="28"/>
        </w:rPr>
      </w:pPr>
      <w:r w:rsidRPr="00303271">
        <w:rPr>
          <w:sz w:val="22"/>
          <w:szCs w:val="28"/>
        </w:rPr>
        <w:t>After section 84 of the Principal Act the following section is inserted:</w:t>
      </w:r>
    </w:p>
    <w:p w14:paraId="5B5D2033" w14:textId="77777777" w:rsidR="00601ED4" w:rsidRPr="00303271" w:rsidRDefault="00EF6ADF" w:rsidP="00CC6555">
      <w:pPr>
        <w:shd w:val="clear" w:color="auto" w:fill="FFFFFF"/>
        <w:spacing w:before="120"/>
        <w:ind w:left="14"/>
        <w:jc w:val="both"/>
        <w:rPr>
          <w:sz w:val="22"/>
          <w:szCs w:val="28"/>
        </w:rPr>
      </w:pPr>
      <w:r w:rsidRPr="00303271">
        <w:rPr>
          <w:b/>
          <w:bCs/>
          <w:sz w:val="22"/>
          <w:szCs w:val="28"/>
        </w:rPr>
        <w:t>Objections against credits under sections 71 and 71A</w:t>
      </w:r>
    </w:p>
    <w:p w14:paraId="1EA91CA5" w14:textId="77777777" w:rsidR="00601ED4" w:rsidRPr="00303271" w:rsidRDefault="00384388" w:rsidP="00CC6555">
      <w:pPr>
        <w:shd w:val="clear" w:color="auto" w:fill="FFFFFF"/>
        <w:spacing w:before="120"/>
        <w:ind w:left="365"/>
        <w:jc w:val="both"/>
        <w:rPr>
          <w:sz w:val="22"/>
          <w:szCs w:val="28"/>
        </w:rPr>
      </w:pPr>
      <w:r w:rsidRPr="00303271">
        <w:rPr>
          <w:sz w:val="22"/>
          <w:szCs w:val="28"/>
        </w:rPr>
        <w:t>“</w:t>
      </w:r>
      <w:r w:rsidR="00EF6ADF" w:rsidRPr="00303271">
        <w:rPr>
          <w:sz w:val="22"/>
          <w:szCs w:val="28"/>
        </w:rPr>
        <w:t>84A.(1) If:</w:t>
      </w:r>
    </w:p>
    <w:p w14:paraId="58BCB0CB" w14:textId="77777777" w:rsidR="00601ED4" w:rsidRPr="00303271" w:rsidRDefault="00EF6ADF" w:rsidP="00CC6555">
      <w:pPr>
        <w:shd w:val="clear" w:color="auto" w:fill="FFFFFF"/>
        <w:spacing w:before="120"/>
        <w:ind w:left="806" w:hanging="394"/>
        <w:jc w:val="both"/>
        <w:rPr>
          <w:sz w:val="22"/>
          <w:szCs w:val="28"/>
        </w:rPr>
      </w:pPr>
      <w:r w:rsidRPr="00303271">
        <w:rPr>
          <w:sz w:val="22"/>
          <w:szCs w:val="28"/>
        </w:rPr>
        <w:t>(a) the Registrar, under section 71 or 71A, credits an amount received by a payee against the liability of the payer to the Commonwealth; and</w:t>
      </w:r>
    </w:p>
    <w:p w14:paraId="59D74731" w14:textId="77777777" w:rsidR="00601ED4" w:rsidRPr="00303271" w:rsidRDefault="00601ED4" w:rsidP="00CC6555">
      <w:pPr>
        <w:shd w:val="clear" w:color="auto" w:fill="FFFFFF"/>
        <w:spacing w:before="120"/>
        <w:ind w:left="806" w:hanging="394"/>
        <w:jc w:val="both"/>
        <w:rPr>
          <w:sz w:val="22"/>
          <w:szCs w:val="28"/>
        </w:rPr>
        <w:sectPr w:rsidR="00601ED4" w:rsidRPr="00303271" w:rsidSect="002042CE">
          <w:pgSz w:w="12242" w:h="15840"/>
          <w:pgMar w:top="1440" w:right="1440" w:bottom="1440" w:left="1440" w:header="284" w:footer="284" w:gutter="0"/>
          <w:cols w:space="60"/>
          <w:noEndnote/>
          <w:docGrid w:linePitch="272"/>
        </w:sectPr>
      </w:pPr>
    </w:p>
    <w:p w14:paraId="32D30EC6" w14:textId="77777777" w:rsidR="00601ED4" w:rsidRPr="00303271" w:rsidRDefault="00EF6ADF" w:rsidP="00CC6555">
      <w:pPr>
        <w:shd w:val="clear" w:color="auto" w:fill="FFFFFF"/>
        <w:spacing w:before="120"/>
        <w:ind w:left="398"/>
        <w:jc w:val="both"/>
        <w:rPr>
          <w:sz w:val="22"/>
          <w:szCs w:val="28"/>
        </w:rPr>
      </w:pPr>
      <w:r w:rsidRPr="00303271">
        <w:rPr>
          <w:sz w:val="22"/>
          <w:szCs w:val="28"/>
        </w:rPr>
        <w:lastRenderedPageBreak/>
        <w:t>(b) the payee is dissatisfied with the decision;</w:t>
      </w:r>
    </w:p>
    <w:p w14:paraId="65EA91F3" w14:textId="77777777" w:rsidR="00601ED4" w:rsidRPr="00303271" w:rsidRDefault="00EF6ADF" w:rsidP="00CC6555">
      <w:pPr>
        <w:shd w:val="clear" w:color="auto" w:fill="FFFFFF"/>
        <w:spacing w:before="120"/>
        <w:ind w:left="14"/>
        <w:jc w:val="both"/>
        <w:rPr>
          <w:sz w:val="22"/>
          <w:szCs w:val="28"/>
        </w:rPr>
      </w:pPr>
      <w:r w:rsidRPr="00303271">
        <w:rPr>
          <w:sz w:val="22"/>
          <w:szCs w:val="28"/>
        </w:rPr>
        <w:t>the payee may, within 28 days after service on him or her of notice of the decision, lodge with the Registrar an objection in writing against the decision.</w:t>
      </w:r>
    </w:p>
    <w:p w14:paraId="72EE172D" w14:textId="77777777" w:rsidR="00601ED4" w:rsidRPr="00303271" w:rsidRDefault="00384388" w:rsidP="00CC6555">
      <w:pPr>
        <w:shd w:val="clear" w:color="auto" w:fill="FFFFFF"/>
        <w:spacing w:before="120"/>
        <w:ind w:left="14" w:firstLine="341"/>
        <w:jc w:val="both"/>
        <w:rPr>
          <w:sz w:val="22"/>
          <w:szCs w:val="28"/>
        </w:rPr>
      </w:pPr>
      <w:r w:rsidRPr="00303271">
        <w:rPr>
          <w:sz w:val="22"/>
          <w:szCs w:val="28"/>
        </w:rPr>
        <w:t>“</w:t>
      </w:r>
      <w:r w:rsidR="00EF6ADF" w:rsidRPr="00303271">
        <w:rPr>
          <w:sz w:val="22"/>
          <w:szCs w:val="28"/>
        </w:rPr>
        <w:t>(2) The objection must state fully and in</w:t>
      </w:r>
      <w:r w:rsidR="005677B7">
        <w:rPr>
          <w:sz w:val="22"/>
          <w:szCs w:val="28"/>
        </w:rPr>
        <w:t xml:space="preserve"> detail the grounds relied on. </w:t>
      </w:r>
    </w:p>
    <w:p w14:paraId="32FC1BE0" w14:textId="77777777" w:rsidR="00601ED4" w:rsidRPr="00303271" w:rsidRDefault="00EF6ADF" w:rsidP="00CC6555">
      <w:pPr>
        <w:shd w:val="clear" w:color="auto" w:fill="FFFFFF"/>
        <w:spacing w:before="120"/>
        <w:ind w:left="14"/>
        <w:jc w:val="both"/>
        <w:rPr>
          <w:sz w:val="22"/>
          <w:szCs w:val="28"/>
        </w:rPr>
      </w:pPr>
      <w:r w:rsidRPr="00303271">
        <w:rPr>
          <w:b/>
          <w:bCs/>
          <w:sz w:val="22"/>
          <w:szCs w:val="28"/>
        </w:rPr>
        <w:t>Recovery of debts etc.</w:t>
      </w:r>
    </w:p>
    <w:p w14:paraId="0CC6240A" w14:textId="77777777" w:rsidR="00601ED4" w:rsidRPr="00303271" w:rsidRDefault="00EF6ADF" w:rsidP="00CC6555">
      <w:pPr>
        <w:numPr>
          <w:ilvl w:val="0"/>
          <w:numId w:val="25"/>
        </w:numPr>
        <w:shd w:val="clear" w:color="auto" w:fill="FFFFFF"/>
        <w:tabs>
          <w:tab w:val="left" w:pos="758"/>
        </w:tabs>
        <w:spacing w:before="120"/>
        <w:ind w:left="5" w:firstLine="331"/>
        <w:jc w:val="both"/>
        <w:rPr>
          <w:b/>
          <w:bCs/>
          <w:sz w:val="22"/>
          <w:szCs w:val="28"/>
        </w:rPr>
      </w:pPr>
      <w:r w:rsidRPr="00303271">
        <w:rPr>
          <w:sz w:val="22"/>
          <w:szCs w:val="28"/>
        </w:rPr>
        <w:t xml:space="preserve">Section 113 of the Principal Act is amended by omitting from subsection (1) </w:t>
      </w:r>
      <w:r w:rsidR="00384388" w:rsidRPr="00303271">
        <w:rPr>
          <w:sz w:val="22"/>
          <w:szCs w:val="28"/>
        </w:rPr>
        <w:t>“</w:t>
      </w:r>
      <w:r w:rsidRPr="00303271">
        <w:rPr>
          <w:sz w:val="22"/>
          <w:szCs w:val="28"/>
        </w:rPr>
        <w:t>(other than under section 79)</w:t>
      </w:r>
      <w:r w:rsidR="00384388" w:rsidRPr="00303271">
        <w:rPr>
          <w:sz w:val="22"/>
          <w:szCs w:val="28"/>
        </w:rPr>
        <w:t>”</w:t>
      </w:r>
      <w:r w:rsidRPr="00303271">
        <w:rPr>
          <w:sz w:val="22"/>
          <w:szCs w:val="28"/>
        </w:rPr>
        <w:t>.</w:t>
      </w:r>
    </w:p>
    <w:p w14:paraId="286147EF" w14:textId="77777777" w:rsidR="00601ED4" w:rsidRPr="00303271" w:rsidRDefault="00EF6ADF" w:rsidP="00CC6555">
      <w:pPr>
        <w:numPr>
          <w:ilvl w:val="0"/>
          <w:numId w:val="25"/>
        </w:numPr>
        <w:shd w:val="clear" w:color="auto" w:fill="FFFFFF"/>
        <w:tabs>
          <w:tab w:val="left" w:pos="758"/>
        </w:tabs>
        <w:spacing w:before="120"/>
        <w:ind w:left="5" w:firstLine="331"/>
        <w:jc w:val="both"/>
        <w:rPr>
          <w:b/>
          <w:bCs/>
          <w:sz w:val="22"/>
          <w:szCs w:val="28"/>
        </w:rPr>
      </w:pPr>
      <w:r w:rsidRPr="00303271">
        <w:rPr>
          <w:sz w:val="22"/>
          <w:szCs w:val="28"/>
        </w:rPr>
        <w:t>Section 114 of the Principal Act is repealed and the following section is substituted:</w:t>
      </w:r>
    </w:p>
    <w:p w14:paraId="37116D6C" w14:textId="77777777" w:rsidR="00601ED4" w:rsidRPr="00303271" w:rsidRDefault="00EF6ADF" w:rsidP="00CC6555">
      <w:pPr>
        <w:shd w:val="clear" w:color="auto" w:fill="FFFFFF"/>
        <w:spacing w:before="120"/>
        <w:ind w:left="10"/>
        <w:jc w:val="both"/>
        <w:rPr>
          <w:sz w:val="22"/>
          <w:szCs w:val="28"/>
        </w:rPr>
      </w:pPr>
      <w:r w:rsidRPr="00303271">
        <w:rPr>
          <w:b/>
          <w:bCs/>
          <w:sz w:val="22"/>
          <w:szCs w:val="28"/>
        </w:rPr>
        <w:t>Application of payments</w:t>
      </w:r>
    </w:p>
    <w:p w14:paraId="329F9AA8" w14:textId="77777777" w:rsidR="00601ED4" w:rsidRPr="00303271" w:rsidRDefault="00384388" w:rsidP="00CC6555">
      <w:pPr>
        <w:shd w:val="clear" w:color="auto" w:fill="FFFFFF"/>
        <w:spacing w:before="120"/>
        <w:ind w:left="5" w:firstLine="346"/>
        <w:jc w:val="both"/>
        <w:rPr>
          <w:sz w:val="22"/>
          <w:szCs w:val="28"/>
        </w:rPr>
      </w:pPr>
      <w:r w:rsidRPr="00303271">
        <w:rPr>
          <w:sz w:val="22"/>
          <w:szCs w:val="28"/>
        </w:rPr>
        <w:t>“</w:t>
      </w:r>
      <w:r w:rsidR="00EF6ADF" w:rsidRPr="00303271">
        <w:rPr>
          <w:sz w:val="22"/>
          <w:szCs w:val="28"/>
        </w:rPr>
        <w:t>114. The regulations may, subject to section 70, make provision with respect to the application of payments received by the Registrar.</w:t>
      </w:r>
      <w:r w:rsidRPr="00303271">
        <w:rPr>
          <w:sz w:val="22"/>
          <w:szCs w:val="28"/>
        </w:rPr>
        <w:t>”</w:t>
      </w:r>
      <w:r w:rsidR="00EF6ADF" w:rsidRPr="00303271">
        <w:rPr>
          <w:sz w:val="22"/>
          <w:szCs w:val="28"/>
        </w:rPr>
        <w:t>.</w:t>
      </w:r>
    </w:p>
    <w:p w14:paraId="2FFCF161" w14:textId="77777777" w:rsidR="00601ED4" w:rsidRPr="00303271" w:rsidRDefault="00EF6ADF" w:rsidP="00CC6555">
      <w:pPr>
        <w:shd w:val="clear" w:color="auto" w:fill="FFFFFF"/>
        <w:spacing w:before="120"/>
        <w:ind w:left="10"/>
        <w:jc w:val="both"/>
        <w:rPr>
          <w:sz w:val="22"/>
          <w:szCs w:val="28"/>
        </w:rPr>
      </w:pPr>
      <w:r w:rsidRPr="00303271">
        <w:rPr>
          <w:b/>
          <w:bCs/>
          <w:sz w:val="22"/>
          <w:szCs w:val="28"/>
        </w:rPr>
        <w:t>Evidence</w:t>
      </w:r>
    </w:p>
    <w:p w14:paraId="15C4E19E" w14:textId="77777777" w:rsidR="00601ED4" w:rsidRPr="00303271" w:rsidRDefault="00EF6ADF" w:rsidP="00CC6555">
      <w:pPr>
        <w:shd w:val="clear" w:color="auto" w:fill="FFFFFF"/>
        <w:tabs>
          <w:tab w:val="left" w:pos="758"/>
        </w:tabs>
        <w:spacing w:before="120"/>
        <w:ind w:left="5" w:firstLine="331"/>
        <w:jc w:val="both"/>
        <w:rPr>
          <w:sz w:val="22"/>
          <w:szCs w:val="28"/>
        </w:rPr>
      </w:pPr>
      <w:r w:rsidRPr="00303271">
        <w:rPr>
          <w:b/>
          <w:bCs/>
          <w:sz w:val="22"/>
          <w:szCs w:val="28"/>
        </w:rPr>
        <w:t>41.</w:t>
      </w:r>
      <w:r w:rsidRPr="00303271">
        <w:rPr>
          <w:b/>
          <w:bCs/>
          <w:sz w:val="22"/>
          <w:szCs w:val="28"/>
        </w:rPr>
        <w:tab/>
      </w:r>
      <w:r w:rsidRPr="00303271">
        <w:rPr>
          <w:sz w:val="22"/>
          <w:szCs w:val="28"/>
        </w:rPr>
        <w:t>Section 116 of the Principal Act is amended by adding at the</w:t>
      </w:r>
      <w:r w:rsidR="00303271" w:rsidRPr="00303271">
        <w:rPr>
          <w:sz w:val="22"/>
          <w:szCs w:val="28"/>
        </w:rPr>
        <w:t xml:space="preserve"> </w:t>
      </w:r>
      <w:r w:rsidRPr="00303271">
        <w:rPr>
          <w:sz w:val="22"/>
          <w:szCs w:val="28"/>
        </w:rPr>
        <w:t>end the following subsection:</w:t>
      </w:r>
    </w:p>
    <w:p w14:paraId="3D1039E6" w14:textId="77777777" w:rsidR="00601ED4" w:rsidRPr="00303271" w:rsidRDefault="00384388" w:rsidP="00CC6555">
      <w:pPr>
        <w:shd w:val="clear" w:color="auto" w:fill="FFFFFF"/>
        <w:spacing w:before="120"/>
        <w:ind w:left="5" w:firstLine="341"/>
        <w:jc w:val="both"/>
        <w:rPr>
          <w:sz w:val="22"/>
          <w:szCs w:val="28"/>
        </w:rPr>
      </w:pPr>
      <w:r w:rsidRPr="00303271">
        <w:rPr>
          <w:sz w:val="22"/>
          <w:szCs w:val="28"/>
        </w:rPr>
        <w:t>“</w:t>
      </w:r>
      <w:r w:rsidR="00EF6ADF" w:rsidRPr="00303271">
        <w:rPr>
          <w:sz w:val="22"/>
          <w:szCs w:val="28"/>
        </w:rPr>
        <w:t>(3) Without limiting the generality of subsection (2), a certificate under that subsection may specify the amount of the outstanding balance of one or more child support debts as described in section 67.</w:t>
      </w:r>
      <w:r w:rsidRPr="00303271">
        <w:rPr>
          <w:sz w:val="22"/>
          <w:szCs w:val="28"/>
        </w:rPr>
        <w:t>”</w:t>
      </w:r>
      <w:r w:rsidR="00EF6ADF" w:rsidRPr="00303271">
        <w:rPr>
          <w:sz w:val="22"/>
          <w:szCs w:val="28"/>
        </w:rPr>
        <w:t>.</w:t>
      </w:r>
    </w:p>
    <w:p w14:paraId="3289FBAE" w14:textId="77777777" w:rsidR="00601ED4" w:rsidRPr="00303271" w:rsidRDefault="00576ABD" w:rsidP="00576ABD">
      <w:pPr>
        <w:shd w:val="clear" w:color="auto" w:fill="FFFFFF"/>
        <w:spacing w:before="960"/>
        <w:jc w:val="center"/>
        <w:rPr>
          <w:sz w:val="22"/>
          <w:szCs w:val="28"/>
        </w:rPr>
      </w:pPr>
      <w:r>
        <w:rPr>
          <w:b/>
          <w:bCs/>
          <w:noProof/>
          <w:sz w:val="22"/>
          <w:szCs w:val="28"/>
          <w:lang w:val="en-AU" w:eastAsia="en-AU"/>
        </w:rPr>
        <mc:AlternateContent>
          <mc:Choice Requires="wps">
            <w:drawing>
              <wp:anchor distT="0" distB="0" distL="114300" distR="114300" simplePos="0" relativeHeight="251694080" behindDoc="0" locked="0" layoutInCell="1" allowOverlap="1" wp14:anchorId="179FBFB5" wp14:editId="668A3986">
                <wp:simplePos x="0" y="0"/>
                <wp:positionH relativeFrom="column">
                  <wp:posOffset>71120</wp:posOffset>
                </wp:positionH>
                <wp:positionV relativeFrom="paragraph">
                  <wp:posOffset>329730</wp:posOffset>
                </wp:positionV>
                <wp:extent cx="5613621"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56136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620A46" id="Straight Connector 1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6pt,25.95pt" to="447.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" strokecolor="black [3040]"/>
            </w:pict>
          </mc:Fallback>
        </mc:AlternateContent>
      </w:r>
      <w:r w:rsidR="00EF6ADF" w:rsidRPr="00303271">
        <w:rPr>
          <w:b/>
          <w:bCs/>
          <w:sz w:val="22"/>
          <w:szCs w:val="28"/>
        </w:rPr>
        <w:t>NOTE</w:t>
      </w:r>
    </w:p>
    <w:p w14:paraId="728914DB" w14:textId="77777777" w:rsidR="00601ED4" w:rsidRPr="00576ABD" w:rsidRDefault="00EF6ADF" w:rsidP="00CC6555">
      <w:pPr>
        <w:numPr>
          <w:ilvl w:val="0"/>
          <w:numId w:val="26"/>
        </w:numPr>
        <w:shd w:val="clear" w:color="auto" w:fill="FFFFFF"/>
        <w:tabs>
          <w:tab w:val="left" w:pos="288"/>
        </w:tabs>
        <w:spacing w:before="120"/>
        <w:ind w:left="288" w:hanging="288"/>
        <w:jc w:val="both"/>
      </w:pPr>
      <w:r w:rsidRPr="00576ABD">
        <w:t>No. 59, 1977, as amended. For previous amendments, see No. 66, 1978; No. 111, 1980; Nos. 111, 115, 122, 137, 140 and 153, 1982; Nos. 62 and 144, 1983; Nos. 76, 159 and 164, 1984; Nos. 4, 47 and 65, 1985; Nos. 41, 76, 102, 112 and 153, 1986; Nos. 62, 76, 141 and 145, 1987; Nos. 5, 8, 63, 87, 109, 111, 120 and 127, 1988; Nos. 14, 107, 150, 153 and 159, 1989; Nos. 60, 77 and 118, 1990; Nos. 149 and 216, 1991; and No. 92, 1992.</w:t>
      </w:r>
    </w:p>
    <w:p w14:paraId="0FF1FCD0" w14:textId="77777777" w:rsidR="00601ED4" w:rsidRPr="00576ABD" w:rsidRDefault="00EF6ADF" w:rsidP="00CC6555">
      <w:pPr>
        <w:numPr>
          <w:ilvl w:val="0"/>
          <w:numId w:val="26"/>
        </w:numPr>
        <w:shd w:val="clear" w:color="auto" w:fill="FFFFFF"/>
        <w:tabs>
          <w:tab w:val="left" w:pos="288"/>
        </w:tabs>
        <w:spacing w:before="120"/>
        <w:ind w:left="288" w:hanging="288"/>
        <w:jc w:val="both"/>
      </w:pPr>
      <w:r w:rsidRPr="00576ABD">
        <w:t>No. 124, 1989, as amended. For previous amendments, see No. 163, 1989; No. 138, 1990; and No. 13, 1992.</w:t>
      </w:r>
    </w:p>
    <w:p w14:paraId="517C76BA" w14:textId="77777777" w:rsidR="00601ED4" w:rsidRPr="00576ABD" w:rsidRDefault="00EF6ADF" w:rsidP="00CC6555">
      <w:pPr>
        <w:numPr>
          <w:ilvl w:val="0"/>
          <w:numId w:val="26"/>
        </w:numPr>
        <w:shd w:val="clear" w:color="auto" w:fill="FFFFFF"/>
        <w:tabs>
          <w:tab w:val="left" w:pos="288"/>
        </w:tabs>
        <w:spacing w:before="120"/>
        <w:ind w:left="288" w:hanging="288"/>
        <w:jc w:val="both"/>
      </w:pPr>
      <w:r w:rsidRPr="00576ABD">
        <w:t>No. 3, 1988, as amended. For previous amendments, see No. 132, 1988; Nos. 124 and 163, 1989; No. 138, 1990; No. 216, 1991; and No. 13, 1992.</w:t>
      </w:r>
    </w:p>
    <w:p w14:paraId="2EE39C22" w14:textId="77777777" w:rsidR="00601ED4" w:rsidRPr="00576ABD" w:rsidRDefault="00EF6ADF" w:rsidP="00CC6555">
      <w:pPr>
        <w:shd w:val="clear" w:color="auto" w:fill="FFFFFF"/>
        <w:spacing w:before="120"/>
        <w:ind w:left="14"/>
        <w:jc w:val="both"/>
      </w:pPr>
      <w:r w:rsidRPr="00576ABD">
        <w:t>[</w:t>
      </w:r>
      <w:r w:rsidRPr="00576ABD">
        <w:rPr>
          <w:i/>
          <w:iCs/>
        </w:rPr>
        <w:t>Minister</w:t>
      </w:r>
      <w:r w:rsidR="00384388" w:rsidRPr="00576ABD">
        <w:rPr>
          <w:i/>
          <w:iCs/>
        </w:rPr>
        <w:t>’</w:t>
      </w:r>
      <w:r w:rsidRPr="00576ABD">
        <w:rPr>
          <w:i/>
          <w:iCs/>
        </w:rPr>
        <w:t>s second reading speech made in</w:t>
      </w:r>
      <w:r w:rsidRPr="00576ABD">
        <w:rPr>
          <w:rFonts w:eastAsia="Times New Roman"/>
        </w:rPr>
        <w:t>—</w:t>
      </w:r>
    </w:p>
    <w:p w14:paraId="6CE980AB" w14:textId="77777777" w:rsidR="00601ED4" w:rsidRPr="00576ABD" w:rsidRDefault="00EF6ADF" w:rsidP="00576ABD">
      <w:pPr>
        <w:shd w:val="clear" w:color="auto" w:fill="FFFFFF"/>
        <w:ind w:left="754"/>
        <w:jc w:val="both"/>
      </w:pPr>
      <w:r w:rsidRPr="00576ABD">
        <w:rPr>
          <w:i/>
          <w:iCs/>
        </w:rPr>
        <w:t>House of Representatives on 3 November 1992</w:t>
      </w:r>
    </w:p>
    <w:p w14:paraId="54FA026D" w14:textId="77777777" w:rsidR="00EF6ADF" w:rsidRPr="00576ABD" w:rsidRDefault="00EF6ADF" w:rsidP="00576ABD">
      <w:pPr>
        <w:shd w:val="clear" w:color="auto" w:fill="FFFFFF"/>
        <w:ind w:left="754"/>
        <w:jc w:val="both"/>
      </w:pPr>
      <w:r w:rsidRPr="00576ABD">
        <w:rPr>
          <w:i/>
          <w:iCs/>
        </w:rPr>
        <w:t>Senate on 10 November 1992</w:t>
      </w:r>
      <w:r w:rsidRPr="00576ABD">
        <w:t>]</w:t>
      </w:r>
    </w:p>
    <w:sectPr w:rsidR="00EF6ADF" w:rsidRPr="00576ABD" w:rsidSect="002042CE">
      <w:pgSz w:w="12242" w:h="15840"/>
      <w:pgMar w:top="1440" w:right="1440" w:bottom="1440" w:left="1440" w:header="284" w:footer="284"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1E362" w15:done="0"/>
  <w15:commentEx w15:paraId="58FD2BAC" w15:done="0"/>
  <w15:commentEx w15:paraId="0381561B" w15:done="0"/>
  <w15:commentEx w15:paraId="13D0FD83" w15:done="0"/>
  <w15:commentEx w15:paraId="539A4ACD" w15:done="0"/>
  <w15:commentEx w15:paraId="61348DDC" w15:done="0"/>
  <w15:commentEx w15:paraId="383326A3" w15:done="0"/>
  <w15:commentEx w15:paraId="1D5DFC68" w15:done="0"/>
  <w15:commentEx w15:paraId="39A8D64F" w15:done="0"/>
  <w15:commentEx w15:paraId="1D3254D7" w15:done="0"/>
  <w15:commentEx w15:paraId="2EED822A" w15:done="0"/>
  <w15:commentEx w15:paraId="68A758BA" w15:done="0"/>
  <w15:commentEx w15:paraId="7703BEBE" w15:done="0"/>
  <w15:commentEx w15:paraId="65B983CB" w15:done="0"/>
  <w15:commentEx w15:paraId="1901FDDB" w15:done="0"/>
  <w15:commentEx w15:paraId="7C747EBD" w15:done="0"/>
  <w15:commentEx w15:paraId="1C2F241B" w15:done="0"/>
  <w15:commentEx w15:paraId="5788D4A2" w15:done="0"/>
  <w15:commentEx w15:paraId="375226DD" w15:done="0"/>
  <w15:commentEx w15:paraId="65A9C838" w15:done="0"/>
  <w15:commentEx w15:paraId="3D7307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1E362" w16cid:durableId="20AC96A4"/>
  <w16cid:commentId w16cid:paraId="58FD2BAC" w16cid:durableId="20AC96B8"/>
  <w16cid:commentId w16cid:paraId="0381561B" w16cid:durableId="20AC96CC"/>
  <w16cid:commentId w16cid:paraId="13D0FD83" w16cid:durableId="20AC96FF"/>
  <w16cid:commentId w16cid:paraId="539A4ACD" w16cid:durableId="20AC970A"/>
  <w16cid:commentId w16cid:paraId="61348DDC" w16cid:durableId="20AC9780"/>
  <w16cid:commentId w16cid:paraId="383326A3" w16cid:durableId="20AC978E"/>
  <w16cid:commentId w16cid:paraId="1D5DFC68" w16cid:durableId="20AC97DF"/>
  <w16cid:commentId w16cid:paraId="39A8D64F" w16cid:durableId="20AC97F3"/>
  <w16cid:commentId w16cid:paraId="1D3254D7" w16cid:durableId="20AC980F"/>
  <w16cid:commentId w16cid:paraId="2EED822A" w16cid:durableId="20AC9832"/>
  <w16cid:commentId w16cid:paraId="68A758BA" w16cid:durableId="20AC9848"/>
  <w16cid:commentId w16cid:paraId="7703BEBE" w16cid:durableId="20AC9872"/>
  <w16cid:commentId w16cid:paraId="65B983CB" w16cid:durableId="20AC98A1"/>
  <w16cid:commentId w16cid:paraId="1901FDDB" w16cid:durableId="20AC98CE"/>
  <w16cid:commentId w16cid:paraId="7C747EBD" w16cid:durableId="20AC98DE"/>
  <w16cid:commentId w16cid:paraId="1C2F241B" w16cid:durableId="20AC98FE"/>
  <w16cid:commentId w16cid:paraId="5788D4A2" w16cid:durableId="20AC996C"/>
  <w16cid:commentId w16cid:paraId="375226DD" w16cid:durableId="20AC9989"/>
  <w16cid:commentId w16cid:paraId="65A9C838" w16cid:durableId="20AC99A1"/>
  <w16cid:commentId w16cid:paraId="3D7307AD" w16cid:durableId="20AC99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50E64" w14:textId="77777777" w:rsidR="00C97826" w:rsidRDefault="00C97826" w:rsidP="00D52EC6">
      <w:r>
        <w:separator/>
      </w:r>
    </w:p>
  </w:endnote>
  <w:endnote w:type="continuationSeparator" w:id="0">
    <w:p w14:paraId="4DDD7EC6" w14:textId="77777777" w:rsidR="00C97826" w:rsidRDefault="00C97826" w:rsidP="00D5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E6B5A" w14:textId="77777777" w:rsidR="00C97826" w:rsidRDefault="00C97826" w:rsidP="00D52EC6">
      <w:r>
        <w:separator/>
      </w:r>
    </w:p>
  </w:footnote>
  <w:footnote w:type="continuationSeparator" w:id="0">
    <w:p w14:paraId="631FC3D3" w14:textId="77777777" w:rsidR="00C97826" w:rsidRDefault="00C97826" w:rsidP="00D5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CD3C4" w14:textId="004175DB" w:rsidR="00C97826" w:rsidRPr="002042CE" w:rsidRDefault="00C97826" w:rsidP="00D52EC6">
    <w:pPr>
      <w:pStyle w:val="Header"/>
      <w:tabs>
        <w:tab w:val="clear" w:pos="4680"/>
        <w:tab w:val="center" w:pos="4500"/>
      </w:tabs>
      <w:jc w:val="center"/>
      <w:rPr>
        <w:sz w:val="18"/>
      </w:rPr>
    </w:pPr>
    <w:r w:rsidRPr="002042CE">
      <w:rPr>
        <w:i/>
        <w:iCs/>
        <w:sz w:val="22"/>
        <w:szCs w:val="24"/>
      </w:rPr>
      <w:t>Child Support Legislation Amendment (No. 2)</w:t>
    </w:r>
    <w:r w:rsidRPr="002042CE">
      <w:rPr>
        <w:i/>
        <w:iCs/>
        <w:sz w:val="22"/>
        <w:szCs w:val="24"/>
      </w:rPr>
      <w:tab/>
      <w:t xml:space="preserve">   No. 151,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DF8"/>
    <w:multiLevelType w:val="singleLevel"/>
    <w:tmpl w:val="05C6F60E"/>
    <w:lvl w:ilvl="0">
      <w:start w:val="2"/>
      <w:numFmt w:val="lowerLetter"/>
      <w:lvlText w:val="(%1)"/>
      <w:legacy w:legacy="1" w:legacySpace="0" w:legacyIndent="384"/>
      <w:lvlJc w:val="left"/>
      <w:rPr>
        <w:rFonts w:ascii="Times New Roman" w:hAnsi="Times New Roman" w:cs="Times New Roman" w:hint="default"/>
      </w:rPr>
    </w:lvl>
  </w:abstractNum>
  <w:abstractNum w:abstractNumId="1">
    <w:nsid w:val="08AE32A0"/>
    <w:multiLevelType w:val="singleLevel"/>
    <w:tmpl w:val="E5C69C56"/>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9A24F92"/>
    <w:multiLevelType w:val="singleLevel"/>
    <w:tmpl w:val="A838145E"/>
    <w:lvl w:ilvl="0">
      <w:start w:val="24"/>
      <w:numFmt w:val="decimal"/>
      <w:lvlText w:val="%1."/>
      <w:legacy w:legacy="1" w:legacySpace="0" w:legacyIndent="417"/>
      <w:lvlJc w:val="left"/>
      <w:rPr>
        <w:rFonts w:ascii="Times New Roman" w:hAnsi="Times New Roman" w:cs="Times New Roman" w:hint="default"/>
      </w:rPr>
    </w:lvl>
  </w:abstractNum>
  <w:abstractNum w:abstractNumId="3">
    <w:nsid w:val="0D216FAA"/>
    <w:multiLevelType w:val="singleLevel"/>
    <w:tmpl w:val="E5C69C56"/>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DD66C02"/>
    <w:multiLevelType w:val="singleLevel"/>
    <w:tmpl w:val="CA48B11E"/>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E103408"/>
    <w:multiLevelType w:val="singleLevel"/>
    <w:tmpl w:val="AA3C6ACE"/>
    <w:lvl w:ilvl="0">
      <w:start w:val="39"/>
      <w:numFmt w:val="decimal"/>
      <w:lvlText w:val="%1."/>
      <w:legacy w:legacy="1" w:legacySpace="0" w:legacyIndent="422"/>
      <w:lvlJc w:val="left"/>
      <w:rPr>
        <w:rFonts w:ascii="Times New Roman" w:hAnsi="Times New Roman" w:cs="Times New Roman" w:hint="default"/>
      </w:rPr>
    </w:lvl>
  </w:abstractNum>
  <w:abstractNum w:abstractNumId="6">
    <w:nsid w:val="13F01D8F"/>
    <w:multiLevelType w:val="singleLevel"/>
    <w:tmpl w:val="CA48B11E"/>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17F71C58"/>
    <w:multiLevelType w:val="singleLevel"/>
    <w:tmpl w:val="CA48B11E"/>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21B71B2F"/>
    <w:multiLevelType w:val="singleLevel"/>
    <w:tmpl w:val="4476C222"/>
    <w:lvl w:ilvl="0">
      <w:start w:val="5"/>
      <w:numFmt w:val="lowerLetter"/>
      <w:lvlText w:val="(%1)"/>
      <w:legacy w:legacy="1" w:legacySpace="0" w:legacyIndent="389"/>
      <w:lvlJc w:val="left"/>
      <w:rPr>
        <w:rFonts w:ascii="Times New Roman" w:hAnsi="Times New Roman" w:cs="Times New Roman" w:hint="default"/>
      </w:rPr>
    </w:lvl>
  </w:abstractNum>
  <w:abstractNum w:abstractNumId="9">
    <w:nsid w:val="293B6FB4"/>
    <w:multiLevelType w:val="singleLevel"/>
    <w:tmpl w:val="121406BC"/>
    <w:lvl w:ilvl="0">
      <w:start w:val="5"/>
      <w:numFmt w:val="lowerLetter"/>
      <w:lvlText w:val="(%1)"/>
      <w:legacy w:legacy="1" w:legacySpace="0" w:legacyIndent="374"/>
      <w:lvlJc w:val="left"/>
      <w:rPr>
        <w:rFonts w:ascii="Times New Roman" w:hAnsi="Times New Roman" w:cs="Times New Roman" w:hint="default"/>
      </w:rPr>
    </w:lvl>
  </w:abstractNum>
  <w:abstractNum w:abstractNumId="10">
    <w:nsid w:val="2A24683F"/>
    <w:multiLevelType w:val="singleLevel"/>
    <w:tmpl w:val="F40C240A"/>
    <w:lvl w:ilvl="0">
      <w:start w:val="22"/>
      <w:numFmt w:val="decimal"/>
      <w:lvlText w:val="%1."/>
      <w:legacy w:legacy="1" w:legacySpace="0" w:legacyIndent="417"/>
      <w:lvlJc w:val="left"/>
      <w:rPr>
        <w:rFonts w:ascii="Times New Roman" w:hAnsi="Times New Roman" w:cs="Times New Roman" w:hint="default"/>
      </w:rPr>
    </w:lvl>
  </w:abstractNum>
  <w:abstractNum w:abstractNumId="11">
    <w:nsid w:val="2B1A32D6"/>
    <w:multiLevelType w:val="singleLevel"/>
    <w:tmpl w:val="CA48B11E"/>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39C21157"/>
    <w:multiLevelType w:val="singleLevel"/>
    <w:tmpl w:val="E5C69C56"/>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3E07521E"/>
    <w:multiLevelType w:val="singleLevel"/>
    <w:tmpl w:val="E5C69C56"/>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404D7F9B"/>
    <w:multiLevelType w:val="singleLevel"/>
    <w:tmpl w:val="83746BC2"/>
    <w:lvl w:ilvl="0">
      <w:start w:val="15"/>
      <w:numFmt w:val="decimal"/>
      <w:lvlText w:val="%1."/>
      <w:legacy w:legacy="1" w:legacySpace="0" w:legacyIndent="408"/>
      <w:lvlJc w:val="left"/>
      <w:rPr>
        <w:rFonts w:ascii="Times New Roman" w:hAnsi="Times New Roman" w:cs="Times New Roman" w:hint="default"/>
      </w:rPr>
    </w:lvl>
  </w:abstractNum>
  <w:abstractNum w:abstractNumId="15">
    <w:nsid w:val="40C92F2F"/>
    <w:multiLevelType w:val="singleLevel"/>
    <w:tmpl w:val="E5C69C56"/>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50495774"/>
    <w:multiLevelType w:val="singleLevel"/>
    <w:tmpl w:val="9B708336"/>
    <w:lvl w:ilvl="0">
      <w:start w:val="37"/>
      <w:numFmt w:val="decimal"/>
      <w:lvlText w:val="%1."/>
      <w:legacy w:legacy="1" w:legacySpace="0" w:legacyIndent="423"/>
      <w:lvlJc w:val="left"/>
      <w:rPr>
        <w:rFonts w:ascii="Times New Roman" w:hAnsi="Times New Roman" w:cs="Times New Roman" w:hint="default"/>
      </w:rPr>
    </w:lvl>
  </w:abstractNum>
  <w:abstractNum w:abstractNumId="17">
    <w:nsid w:val="53727296"/>
    <w:multiLevelType w:val="singleLevel"/>
    <w:tmpl w:val="BA422BEC"/>
    <w:lvl w:ilvl="0">
      <w:start w:val="2"/>
      <w:numFmt w:val="decimal"/>
      <w:lvlText w:val="(%1)"/>
      <w:legacy w:legacy="1" w:legacySpace="0" w:legacyIndent="403"/>
      <w:lvlJc w:val="left"/>
      <w:rPr>
        <w:rFonts w:ascii="Times New Roman" w:hAnsi="Times New Roman" w:cs="Times New Roman" w:hint="default"/>
      </w:rPr>
    </w:lvl>
  </w:abstractNum>
  <w:abstractNum w:abstractNumId="18">
    <w:nsid w:val="557F22C6"/>
    <w:multiLevelType w:val="singleLevel"/>
    <w:tmpl w:val="E5C69C56"/>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596547EF"/>
    <w:multiLevelType w:val="singleLevel"/>
    <w:tmpl w:val="CA48B11E"/>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5BBC09A3"/>
    <w:multiLevelType w:val="singleLevel"/>
    <w:tmpl w:val="A4F25F56"/>
    <w:lvl w:ilvl="0">
      <w:start w:val="1"/>
      <w:numFmt w:val="decimal"/>
      <w:lvlText w:val="%1."/>
      <w:legacy w:legacy="1" w:legacySpace="0" w:legacyIndent="288"/>
      <w:lvlJc w:val="left"/>
      <w:rPr>
        <w:rFonts w:ascii="Times New Roman" w:hAnsi="Times New Roman" w:cs="Times New Roman" w:hint="default"/>
      </w:rPr>
    </w:lvl>
  </w:abstractNum>
  <w:abstractNum w:abstractNumId="21">
    <w:nsid w:val="5E4B2513"/>
    <w:multiLevelType w:val="singleLevel"/>
    <w:tmpl w:val="E5C69C56"/>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66854D52"/>
    <w:multiLevelType w:val="singleLevel"/>
    <w:tmpl w:val="05C6F60E"/>
    <w:lvl w:ilvl="0">
      <w:start w:val="2"/>
      <w:numFmt w:val="lowerLetter"/>
      <w:lvlText w:val="(%1)"/>
      <w:legacy w:legacy="1" w:legacySpace="0" w:legacyIndent="384"/>
      <w:lvlJc w:val="left"/>
      <w:rPr>
        <w:rFonts w:ascii="Times New Roman" w:hAnsi="Times New Roman" w:cs="Times New Roman" w:hint="default"/>
      </w:rPr>
    </w:lvl>
  </w:abstractNum>
  <w:abstractNum w:abstractNumId="23">
    <w:nsid w:val="6B137478"/>
    <w:multiLevelType w:val="singleLevel"/>
    <w:tmpl w:val="E5C69C56"/>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74007009"/>
    <w:multiLevelType w:val="singleLevel"/>
    <w:tmpl w:val="D6344134"/>
    <w:lvl w:ilvl="0">
      <w:start w:val="3"/>
      <w:numFmt w:val="lowerLetter"/>
      <w:lvlText w:val="(%1)"/>
      <w:legacy w:legacy="1" w:legacySpace="0" w:legacyIndent="394"/>
      <w:lvlJc w:val="left"/>
      <w:rPr>
        <w:rFonts w:ascii="Times New Roman" w:hAnsi="Times New Roman" w:cs="Times New Roman" w:hint="default"/>
      </w:rPr>
    </w:lvl>
  </w:abstractNum>
  <w:num w:numId="1">
    <w:abstractNumId w:val="17"/>
  </w:num>
  <w:num w:numId="2">
    <w:abstractNumId w:val="12"/>
  </w:num>
  <w:num w:numId="3">
    <w:abstractNumId w:val="12"/>
    <w:lvlOverride w:ilvl="0">
      <w:lvl w:ilvl="0">
        <w:start w:val="1"/>
        <w:numFmt w:val="lowerLetter"/>
        <w:lvlText w:val="(%1)"/>
        <w:legacy w:legacy="1" w:legacySpace="0" w:legacyIndent="393"/>
        <w:lvlJc w:val="left"/>
        <w:rPr>
          <w:rFonts w:ascii="Times New Roman" w:hAnsi="Times New Roman" w:cs="Times New Roman" w:hint="default"/>
        </w:rPr>
      </w:lvl>
    </w:lvlOverride>
  </w:num>
  <w:num w:numId="4">
    <w:abstractNumId w:val="3"/>
  </w:num>
  <w:num w:numId="5">
    <w:abstractNumId w:val="24"/>
  </w:num>
  <w:num w:numId="6">
    <w:abstractNumId w:val="21"/>
  </w:num>
  <w:num w:numId="7">
    <w:abstractNumId w:val="13"/>
  </w:num>
  <w:num w:numId="8">
    <w:abstractNumId w:val="19"/>
  </w:num>
  <w:num w:numId="9">
    <w:abstractNumId w:val="14"/>
  </w:num>
  <w:num w:numId="10">
    <w:abstractNumId w:val="11"/>
  </w:num>
  <w:num w:numId="11">
    <w:abstractNumId w:val="15"/>
  </w:num>
  <w:num w:numId="12">
    <w:abstractNumId w:val="4"/>
  </w:num>
  <w:num w:numId="13">
    <w:abstractNumId w:val="7"/>
  </w:num>
  <w:num w:numId="14">
    <w:abstractNumId w:val="23"/>
  </w:num>
  <w:num w:numId="15">
    <w:abstractNumId w:val="1"/>
  </w:num>
  <w:num w:numId="16">
    <w:abstractNumId w:val="10"/>
  </w:num>
  <w:num w:numId="17">
    <w:abstractNumId w:val="2"/>
  </w:num>
  <w:num w:numId="18">
    <w:abstractNumId w:val="22"/>
  </w:num>
  <w:num w:numId="19">
    <w:abstractNumId w:val="0"/>
  </w:num>
  <w:num w:numId="20">
    <w:abstractNumId w:val="8"/>
  </w:num>
  <w:num w:numId="21">
    <w:abstractNumId w:val="6"/>
  </w:num>
  <w:num w:numId="22">
    <w:abstractNumId w:val="9"/>
  </w:num>
  <w:num w:numId="23">
    <w:abstractNumId w:val="18"/>
  </w:num>
  <w:num w:numId="24">
    <w:abstractNumId w:val="16"/>
  </w:num>
  <w:num w:numId="25">
    <w:abstractNumId w:val="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5E"/>
    <w:rsid w:val="0002379B"/>
    <w:rsid w:val="00057B5D"/>
    <w:rsid w:val="00080111"/>
    <w:rsid w:val="000A17F6"/>
    <w:rsid w:val="000E1FDB"/>
    <w:rsid w:val="001944D1"/>
    <w:rsid w:val="001945E1"/>
    <w:rsid w:val="001B465E"/>
    <w:rsid w:val="001D54B8"/>
    <w:rsid w:val="002042CE"/>
    <w:rsid w:val="002213EA"/>
    <w:rsid w:val="002608C9"/>
    <w:rsid w:val="002634F3"/>
    <w:rsid w:val="0026460D"/>
    <w:rsid w:val="002B1E09"/>
    <w:rsid w:val="00303271"/>
    <w:rsid w:val="00373E4C"/>
    <w:rsid w:val="00384388"/>
    <w:rsid w:val="003877B4"/>
    <w:rsid w:val="00394D21"/>
    <w:rsid w:val="00453CE2"/>
    <w:rsid w:val="00456747"/>
    <w:rsid w:val="004D7FCE"/>
    <w:rsid w:val="00520C79"/>
    <w:rsid w:val="005677B7"/>
    <w:rsid w:val="005725BF"/>
    <w:rsid w:val="00576ABD"/>
    <w:rsid w:val="00585FEA"/>
    <w:rsid w:val="005C4793"/>
    <w:rsid w:val="00601ED4"/>
    <w:rsid w:val="006545A4"/>
    <w:rsid w:val="00677B6E"/>
    <w:rsid w:val="00682CF9"/>
    <w:rsid w:val="00695DFE"/>
    <w:rsid w:val="006F027F"/>
    <w:rsid w:val="00700D7B"/>
    <w:rsid w:val="00753387"/>
    <w:rsid w:val="00794C1F"/>
    <w:rsid w:val="00800D45"/>
    <w:rsid w:val="00822DBB"/>
    <w:rsid w:val="00830342"/>
    <w:rsid w:val="008717E3"/>
    <w:rsid w:val="008760F8"/>
    <w:rsid w:val="008C626C"/>
    <w:rsid w:val="008D6007"/>
    <w:rsid w:val="00975D76"/>
    <w:rsid w:val="00997714"/>
    <w:rsid w:val="009B3C99"/>
    <w:rsid w:val="00A2127A"/>
    <w:rsid w:val="00A557B6"/>
    <w:rsid w:val="00A61A4F"/>
    <w:rsid w:val="00A62484"/>
    <w:rsid w:val="00AD7609"/>
    <w:rsid w:val="00B27EAD"/>
    <w:rsid w:val="00B41F1E"/>
    <w:rsid w:val="00B42E4A"/>
    <w:rsid w:val="00C434FB"/>
    <w:rsid w:val="00C577A5"/>
    <w:rsid w:val="00C97826"/>
    <w:rsid w:val="00CC6555"/>
    <w:rsid w:val="00D0030A"/>
    <w:rsid w:val="00D33BD8"/>
    <w:rsid w:val="00D42138"/>
    <w:rsid w:val="00D46689"/>
    <w:rsid w:val="00D46794"/>
    <w:rsid w:val="00D52EC6"/>
    <w:rsid w:val="00E055DB"/>
    <w:rsid w:val="00E227C8"/>
    <w:rsid w:val="00EF6ADF"/>
    <w:rsid w:val="00F248E1"/>
    <w:rsid w:val="00F765A3"/>
    <w:rsid w:val="00F90DB5"/>
    <w:rsid w:val="00FC2F3C"/>
    <w:rsid w:val="00FE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8E17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271"/>
    <w:rPr>
      <w:rFonts w:ascii="Tahoma" w:hAnsi="Tahoma" w:cs="Tahoma"/>
      <w:sz w:val="16"/>
      <w:szCs w:val="16"/>
    </w:rPr>
  </w:style>
  <w:style w:type="character" w:customStyle="1" w:styleId="BalloonTextChar">
    <w:name w:val="Balloon Text Char"/>
    <w:basedOn w:val="DefaultParagraphFont"/>
    <w:link w:val="BalloonText"/>
    <w:uiPriority w:val="99"/>
    <w:semiHidden/>
    <w:rsid w:val="00303271"/>
    <w:rPr>
      <w:rFonts w:ascii="Tahoma" w:hAnsi="Tahoma" w:cs="Tahoma"/>
      <w:sz w:val="16"/>
      <w:szCs w:val="16"/>
    </w:rPr>
  </w:style>
  <w:style w:type="paragraph" w:styleId="Header">
    <w:name w:val="header"/>
    <w:basedOn w:val="Normal"/>
    <w:link w:val="HeaderChar"/>
    <w:uiPriority w:val="99"/>
    <w:unhideWhenUsed/>
    <w:rsid w:val="00D52EC6"/>
    <w:pPr>
      <w:tabs>
        <w:tab w:val="center" w:pos="4680"/>
        <w:tab w:val="right" w:pos="9360"/>
      </w:tabs>
    </w:pPr>
  </w:style>
  <w:style w:type="character" w:customStyle="1" w:styleId="HeaderChar">
    <w:name w:val="Header Char"/>
    <w:basedOn w:val="DefaultParagraphFont"/>
    <w:link w:val="Header"/>
    <w:uiPriority w:val="99"/>
    <w:rsid w:val="00D52EC6"/>
    <w:rPr>
      <w:rFonts w:ascii="Times New Roman" w:hAnsi="Times New Roman" w:cs="Times New Roman"/>
      <w:sz w:val="20"/>
      <w:szCs w:val="20"/>
    </w:rPr>
  </w:style>
  <w:style w:type="paragraph" w:styleId="Footer">
    <w:name w:val="footer"/>
    <w:basedOn w:val="Normal"/>
    <w:link w:val="FooterChar"/>
    <w:uiPriority w:val="99"/>
    <w:unhideWhenUsed/>
    <w:rsid w:val="00D52EC6"/>
    <w:pPr>
      <w:tabs>
        <w:tab w:val="center" w:pos="4680"/>
        <w:tab w:val="right" w:pos="9360"/>
      </w:tabs>
    </w:pPr>
  </w:style>
  <w:style w:type="character" w:customStyle="1" w:styleId="FooterChar">
    <w:name w:val="Footer Char"/>
    <w:basedOn w:val="DefaultParagraphFont"/>
    <w:link w:val="Footer"/>
    <w:uiPriority w:val="99"/>
    <w:rsid w:val="00D52EC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00D7B"/>
    <w:rPr>
      <w:sz w:val="16"/>
      <w:szCs w:val="16"/>
    </w:rPr>
  </w:style>
  <w:style w:type="paragraph" w:styleId="CommentText">
    <w:name w:val="annotation text"/>
    <w:basedOn w:val="Normal"/>
    <w:link w:val="CommentTextChar"/>
    <w:uiPriority w:val="99"/>
    <w:semiHidden/>
    <w:unhideWhenUsed/>
    <w:rsid w:val="00700D7B"/>
  </w:style>
  <w:style w:type="character" w:customStyle="1" w:styleId="CommentTextChar">
    <w:name w:val="Comment Text Char"/>
    <w:basedOn w:val="DefaultParagraphFont"/>
    <w:link w:val="CommentText"/>
    <w:uiPriority w:val="99"/>
    <w:semiHidden/>
    <w:rsid w:val="00700D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0D7B"/>
    <w:rPr>
      <w:b/>
      <w:bCs/>
    </w:rPr>
  </w:style>
  <w:style w:type="character" w:customStyle="1" w:styleId="CommentSubjectChar">
    <w:name w:val="Comment Subject Char"/>
    <w:basedOn w:val="CommentTextChar"/>
    <w:link w:val="CommentSubject"/>
    <w:uiPriority w:val="99"/>
    <w:semiHidden/>
    <w:rsid w:val="00700D7B"/>
    <w:rPr>
      <w:rFonts w:ascii="Times New Roman" w:hAnsi="Times New Roman" w:cs="Times New Roman"/>
      <w:b/>
      <w:bCs/>
      <w:sz w:val="20"/>
      <w:szCs w:val="20"/>
    </w:rPr>
  </w:style>
  <w:style w:type="paragraph" w:styleId="Revision">
    <w:name w:val="Revision"/>
    <w:hidden/>
    <w:uiPriority w:val="99"/>
    <w:semiHidden/>
    <w:rsid w:val="002042C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271"/>
    <w:rPr>
      <w:rFonts w:ascii="Tahoma" w:hAnsi="Tahoma" w:cs="Tahoma"/>
      <w:sz w:val="16"/>
      <w:szCs w:val="16"/>
    </w:rPr>
  </w:style>
  <w:style w:type="character" w:customStyle="1" w:styleId="BalloonTextChar">
    <w:name w:val="Balloon Text Char"/>
    <w:basedOn w:val="DefaultParagraphFont"/>
    <w:link w:val="BalloonText"/>
    <w:uiPriority w:val="99"/>
    <w:semiHidden/>
    <w:rsid w:val="00303271"/>
    <w:rPr>
      <w:rFonts w:ascii="Tahoma" w:hAnsi="Tahoma" w:cs="Tahoma"/>
      <w:sz w:val="16"/>
      <w:szCs w:val="16"/>
    </w:rPr>
  </w:style>
  <w:style w:type="paragraph" w:styleId="Header">
    <w:name w:val="header"/>
    <w:basedOn w:val="Normal"/>
    <w:link w:val="HeaderChar"/>
    <w:uiPriority w:val="99"/>
    <w:unhideWhenUsed/>
    <w:rsid w:val="00D52EC6"/>
    <w:pPr>
      <w:tabs>
        <w:tab w:val="center" w:pos="4680"/>
        <w:tab w:val="right" w:pos="9360"/>
      </w:tabs>
    </w:pPr>
  </w:style>
  <w:style w:type="character" w:customStyle="1" w:styleId="HeaderChar">
    <w:name w:val="Header Char"/>
    <w:basedOn w:val="DefaultParagraphFont"/>
    <w:link w:val="Header"/>
    <w:uiPriority w:val="99"/>
    <w:rsid w:val="00D52EC6"/>
    <w:rPr>
      <w:rFonts w:ascii="Times New Roman" w:hAnsi="Times New Roman" w:cs="Times New Roman"/>
      <w:sz w:val="20"/>
      <w:szCs w:val="20"/>
    </w:rPr>
  </w:style>
  <w:style w:type="paragraph" w:styleId="Footer">
    <w:name w:val="footer"/>
    <w:basedOn w:val="Normal"/>
    <w:link w:val="FooterChar"/>
    <w:uiPriority w:val="99"/>
    <w:unhideWhenUsed/>
    <w:rsid w:val="00D52EC6"/>
    <w:pPr>
      <w:tabs>
        <w:tab w:val="center" w:pos="4680"/>
        <w:tab w:val="right" w:pos="9360"/>
      </w:tabs>
    </w:pPr>
  </w:style>
  <w:style w:type="character" w:customStyle="1" w:styleId="FooterChar">
    <w:name w:val="Footer Char"/>
    <w:basedOn w:val="DefaultParagraphFont"/>
    <w:link w:val="Footer"/>
    <w:uiPriority w:val="99"/>
    <w:rsid w:val="00D52EC6"/>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00D7B"/>
    <w:rPr>
      <w:sz w:val="16"/>
      <w:szCs w:val="16"/>
    </w:rPr>
  </w:style>
  <w:style w:type="paragraph" w:styleId="CommentText">
    <w:name w:val="annotation text"/>
    <w:basedOn w:val="Normal"/>
    <w:link w:val="CommentTextChar"/>
    <w:uiPriority w:val="99"/>
    <w:semiHidden/>
    <w:unhideWhenUsed/>
    <w:rsid w:val="00700D7B"/>
  </w:style>
  <w:style w:type="character" w:customStyle="1" w:styleId="CommentTextChar">
    <w:name w:val="Comment Text Char"/>
    <w:basedOn w:val="DefaultParagraphFont"/>
    <w:link w:val="CommentText"/>
    <w:uiPriority w:val="99"/>
    <w:semiHidden/>
    <w:rsid w:val="00700D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0D7B"/>
    <w:rPr>
      <w:b/>
      <w:bCs/>
    </w:rPr>
  </w:style>
  <w:style w:type="character" w:customStyle="1" w:styleId="CommentSubjectChar">
    <w:name w:val="Comment Subject Char"/>
    <w:basedOn w:val="CommentTextChar"/>
    <w:link w:val="CommentSubject"/>
    <w:uiPriority w:val="99"/>
    <w:semiHidden/>
    <w:rsid w:val="00700D7B"/>
    <w:rPr>
      <w:rFonts w:ascii="Times New Roman" w:hAnsi="Times New Roman" w:cs="Times New Roman"/>
      <w:b/>
      <w:bCs/>
      <w:sz w:val="20"/>
      <w:szCs w:val="20"/>
    </w:rPr>
  </w:style>
  <w:style w:type="paragraph" w:styleId="Revision">
    <w:name w:val="Revision"/>
    <w:hidden/>
    <w:uiPriority w:val="99"/>
    <w:semiHidden/>
    <w:rsid w:val="002042C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84D6-1B44-41F9-A190-8AD1EDF6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5432</Words>
  <Characters>26510</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USER_118</dc:creator>
  <cp:lastModifiedBy>Ziegler, Liesl</cp:lastModifiedBy>
  <cp:revision>10</cp:revision>
  <dcterms:created xsi:type="dcterms:W3CDTF">2019-06-12T23:46:00Z</dcterms:created>
  <dcterms:modified xsi:type="dcterms:W3CDTF">2019-10-23T21:51:00Z</dcterms:modified>
</cp:coreProperties>
</file>