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6FD17D" w14:textId="77777777" w:rsidR="00974E06" w:rsidRPr="000D19F9" w:rsidRDefault="00422496" w:rsidP="006301BC">
      <w:pPr>
        <w:jc w:val="center"/>
        <w:rPr>
          <w:sz w:val="24"/>
          <w:szCs w:val="24"/>
        </w:rPr>
      </w:pPr>
      <w:r w:rsidRPr="000D19F9">
        <w:rPr>
          <w:noProof/>
          <w:sz w:val="24"/>
          <w:szCs w:val="24"/>
          <w:lang w:val="en-AU" w:eastAsia="en-AU"/>
        </w:rPr>
        <w:drawing>
          <wp:inline distT="0" distB="0" distL="0" distR="0" wp14:anchorId="6833F04E" wp14:editId="2B96BDD9">
            <wp:extent cx="1379220" cy="10363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9220" cy="1036320"/>
                    </a:xfrm>
                    <a:prstGeom prst="rect">
                      <a:avLst/>
                    </a:prstGeom>
                    <a:noFill/>
                    <a:ln>
                      <a:noFill/>
                    </a:ln>
                  </pic:spPr>
                </pic:pic>
              </a:graphicData>
            </a:graphic>
          </wp:inline>
        </w:drawing>
      </w:r>
    </w:p>
    <w:p w14:paraId="7CC4634D" w14:textId="77777777" w:rsidR="00974E06" w:rsidRPr="000D19F9" w:rsidRDefault="00974E06" w:rsidP="00CD739B">
      <w:pPr>
        <w:shd w:val="clear" w:color="auto" w:fill="FFFFFF"/>
        <w:spacing w:before="1027"/>
        <w:ind w:left="298"/>
        <w:jc w:val="center"/>
      </w:pPr>
      <w:r w:rsidRPr="000D19F9">
        <w:rPr>
          <w:b/>
          <w:bCs/>
          <w:sz w:val="38"/>
          <w:szCs w:val="38"/>
          <w:lang w:val="en-US"/>
        </w:rPr>
        <w:t>Affirmative Action (Equal Employment Opportunity for Women) Amendment Act 1992</w:t>
      </w:r>
    </w:p>
    <w:p w14:paraId="15227856" w14:textId="77777777" w:rsidR="00974E06" w:rsidRPr="000D19F9" w:rsidRDefault="00974E06" w:rsidP="000D19F9">
      <w:pPr>
        <w:shd w:val="clear" w:color="auto" w:fill="FFFFFF"/>
        <w:spacing w:before="787"/>
        <w:ind w:left="34"/>
        <w:jc w:val="center"/>
      </w:pPr>
      <w:r w:rsidRPr="000D19F9">
        <w:rPr>
          <w:b/>
          <w:bCs/>
          <w:sz w:val="24"/>
          <w:szCs w:val="24"/>
          <w:lang w:val="en-US"/>
        </w:rPr>
        <w:t>No. 181 of 1992</w:t>
      </w:r>
    </w:p>
    <w:p w14:paraId="666F3C5A" w14:textId="77777777" w:rsidR="00974E06" w:rsidRPr="00925D27" w:rsidRDefault="00974E06" w:rsidP="00CD739B">
      <w:pPr>
        <w:shd w:val="clear" w:color="auto" w:fill="FFFFFF"/>
        <w:spacing w:before="1762"/>
        <w:ind w:left="725"/>
        <w:jc w:val="center"/>
        <w:rPr>
          <w:sz w:val="16"/>
        </w:rPr>
      </w:pPr>
      <w:r w:rsidRPr="00925D27">
        <w:rPr>
          <w:b/>
          <w:bCs/>
          <w:sz w:val="26"/>
          <w:szCs w:val="30"/>
          <w:lang w:val="en-US"/>
        </w:rPr>
        <w:t xml:space="preserve">An Act to amend the </w:t>
      </w:r>
      <w:r w:rsidRPr="00925D27">
        <w:rPr>
          <w:b/>
          <w:bCs/>
          <w:i/>
          <w:iCs/>
          <w:sz w:val="26"/>
          <w:szCs w:val="30"/>
          <w:lang w:val="en-US"/>
        </w:rPr>
        <w:t>Affirmative Action (Equal Employment Opportunity for Women) Act 1986</w:t>
      </w:r>
    </w:p>
    <w:p w14:paraId="546B42FA" w14:textId="21C67379" w:rsidR="00974E06" w:rsidRPr="00D55486" w:rsidRDefault="00974E06" w:rsidP="00976299">
      <w:pPr>
        <w:shd w:val="clear" w:color="auto" w:fill="FFFFFF"/>
        <w:spacing w:before="120"/>
        <w:ind w:right="24"/>
        <w:jc w:val="right"/>
        <w:rPr>
          <w:sz w:val="22"/>
          <w:szCs w:val="22"/>
        </w:rPr>
      </w:pPr>
      <w:r w:rsidRPr="00D55486">
        <w:rPr>
          <w:sz w:val="22"/>
          <w:szCs w:val="22"/>
          <w:lang w:val="en-US"/>
        </w:rPr>
        <w:t>[</w:t>
      </w:r>
      <w:r w:rsidRPr="00D55486">
        <w:rPr>
          <w:i/>
          <w:iCs/>
          <w:sz w:val="22"/>
          <w:szCs w:val="22"/>
          <w:lang w:val="en-US"/>
        </w:rPr>
        <w:t>Assented to 16 December 1992</w:t>
      </w:r>
      <w:r w:rsidRPr="00D55486">
        <w:rPr>
          <w:sz w:val="22"/>
          <w:szCs w:val="22"/>
          <w:lang w:val="en-US"/>
        </w:rPr>
        <w:t>]</w:t>
      </w:r>
    </w:p>
    <w:p w14:paraId="31F55B72" w14:textId="3C4AC68E" w:rsidR="00974E06" w:rsidRPr="00925D27" w:rsidRDefault="00974E06" w:rsidP="00976299">
      <w:pPr>
        <w:shd w:val="clear" w:color="auto" w:fill="FFFFFF"/>
        <w:spacing w:before="120"/>
        <w:ind w:left="350"/>
        <w:rPr>
          <w:sz w:val="18"/>
        </w:rPr>
      </w:pPr>
      <w:r w:rsidRPr="00925D27">
        <w:rPr>
          <w:sz w:val="22"/>
          <w:szCs w:val="24"/>
          <w:lang w:val="en-US"/>
        </w:rPr>
        <w:t>The Parliament of Australia enacts:</w:t>
      </w:r>
    </w:p>
    <w:p w14:paraId="2CC1EA19" w14:textId="77777777" w:rsidR="00974E06" w:rsidRPr="00925D27" w:rsidRDefault="00974E06" w:rsidP="0071668A">
      <w:pPr>
        <w:shd w:val="clear" w:color="auto" w:fill="FFFFFF"/>
        <w:spacing w:before="120" w:after="60"/>
        <w:ind w:left="10"/>
        <w:rPr>
          <w:sz w:val="18"/>
        </w:rPr>
      </w:pPr>
      <w:r w:rsidRPr="00925D27">
        <w:rPr>
          <w:b/>
          <w:bCs/>
          <w:sz w:val="22"/>
          <w:szCs w:val="24"/>
          <w:lang w:val="en-US"/>
        </w:rPr>
        <w:t>Short title etc.</w:t>
      </w:r>
    </w:p>
    <w:p w14:paraId="263E9813" w14:textId="77777777" w:rsidR="00974E06" w:rsidRPr="00925D27" w:rsidRDefault="00974E06" w:rsidP="00976299">
      <w:pPr>
        <w:shd w:val="clear" w:color="auto" w:fill="FFFFFF"/>
        <w:spacing w:before="120"/>
        <w:ind w:firstLine="360"/>
        <w:rPr>
          <w:sz w:val="18"/>
        </w:rPr>
      </w:pPr>
      <w:r w:rsidRPr="00925D27">
        <w:rPr>
          <w:b/>
          <w:bCs/>
          <w:sz w:val="22"/>
          <w:szCs w:val="24"/>
          <w:lang w:val="en-US"/>
        </w:rPr>
        <w:t xml:space="preserve">1.(1) </w:t>
      </w:r>
      <w:r w:rsidRPr="00925D27">
        <w:rPr>
          <w:sz w:val="22"/>
          <w:szCs w:val="24"/>
          <w:lang w:val="en-US"/>
        </w:rPr>
        <w:t>This</w:t>
      </w:r>
      <w:r w:rsidR="007913C3" w:rsidRPr="00925D27">
        <w:rPr>
          <w:sz w:val="22"/>
          <w:szCs w:val="24"/>
          <w:lang w:val="en-US"/>
        </w:rPr>
        <w:t xml:space="preserve"> </w:t>
      </w:r>
      <w:r w:rsidRPr="00925D27">
        <w:rPr>
          <w:sz w:val="22"/>
          <w:szCs w:val="24"/>
          <w:lang w:val="en-US"/>
        </w:rPr>
        <w:t>Act</w:t>
      </w:r>
      <w:r w:rsidR="007913C3" w:rsidRPr="00925D27">
        <w:rPr>
          <w:sz w:val="22"/>
          <w:szCs w:val="24"/>
          <w:lang w:val="en-US"/>
        </w:rPr>
        <w:t xml:space="preserve"> </w:t>
      </w:r>
      <w:r w:rsidRPr="00925D27">
        <w:rPr>
          <w:sz w:val="22"/>
          <w:szCs w:val="24"/>
          <w:lang w:val="en-US"/>
        </w:rPr>
        <w:t>may</w:t>
      </w:r>
      <w:r w:rsidR="007913C3" w:rsidRPr="00925D27">
        <w:rPr>
          <w:sz w:val="22"/>
          <w:szCs w:val="24"/>
          <w:lang w:val="en-US"/>
        </w:rPr>
        <w:t xml:space="preserve"> </w:t>
      </w:r>
      <w:r w:rsidRPr="00925D27">
        <w:rPr>
          <w:sz w:val="22"/>
          <w:szCs w:val="24"/>
          <w:lang w:val="en-US"/>
        </w:rPr>
        <w:t>be</w:t>
      </w:r>
      <w:r w:rsidR="007913C3" w:rsidRPr="00925D27">
        <w:rPr>
          <w:sz w:val="22"/>
          <w:szCs w:val="24"/>
          <w:lang w:val="en-US"/>
        </w:rPr>
        <w:t xml:space="preserve"> </w:t>
      </w:r>
      <w:r w:rsidRPr="00925D27">
        <w:rPr>
          <w:sz w:val="22"/>
          <w:szCs w:val="24"/>
          <w:lang w:val="en-US"/>
        </w:rPr>
        <w:t>cited</w:t>
      </w:r>
      <w:r w:rsidR="007913C3" w:rsidRPr="00925D27">
        <w:rPr>
          <w:sz w:val="22"/>
          <w:szCs w:val="24"/>
          <w:lang w:val="en-US"/>
        </w:rPr>
        <w:t xml:space="preserve"> </w:t>
      </w:r>
      <w:r w:rsidRPr="00925D27">
        <w:rPr>
          <w:sz w:val="22"/>
          <w:szCs w:val="24"/>
          <w:lang w:val="en-US"/>
        </w:rPr>
        <w:t>as</w:t>
      </w:r>
      <w:r w:rsidR="007913C3" w:rsidRPr="00925D27">
        <w:rPr>
          <w:sz w:val="22"/>
          <w:szCs w:val="24"/>
          <w:lang w:val="en-US"/>
        </w:rPr>
        <w:t xml:space="preserve"> </w:t>
      </w:r>
      <w:r w:rsidRPr="00925D27">
        <w:rPr>
          <w:sz w:val="22"/>
          <w:szCs w:val="24"/>
          <w:lang w:val="en-US"/>
        </w:rPr>
        <w:t xml:space="preserve">the </w:t>
      </w:r>
      <w:r w:rsidRPr="00925D27">
        <w:rPr>
          <w:i/>
          <w:iCs/>
          <w:sz w:val="22"/>
          <w:szCs w:val="24"/>
          <w:lang w:val="en-US"/>
        </w:rPr>
        <w:t>Affirmative Action</w:t>
      </w:r>
      <w:r w:rsidR="007913C3" w:rsidRPr="00925D27">
        <w:rPr>
          <w:i/>
          <w:iCs/>
          <w:sz w:val="22"/>
          <w:szCs w:val="24"/>
          <w:lang w:val="en-US"/>
        </w:rPr>
        <w:t xml:space="preserve"> </w:t>
      </w:r>
      <w:r w:rsidRPr="00925D27">
        <w:rPr>
          <w:i/>
          <w:iCs/>
          <w:sz w:val="22"/>
          <w:szCs w:val="24"/>
          <w:lang w:val="en-US"/>
        </w:rPr>
        <w:t>(Equal Employment Opportunity for Women) Amendment Act 1992.</w:t>
      </w:r>
    </w:p>
    <w:p w14:paraId="4A5CE652" w14:textId="77777777" w:rsidR="00974E06" w:rsidRPr="00925D27" w:rsidRDefault="00974E06" w:rsidP="00976299">
      <w:pPr>
        <w:shd w:val="clear" w:color="auto" w:fill="FFFFFF"/>
        <w:spacing w:before="120"/>
        <w:ind w:firstLine="350"/>
        <w:rPr>
          <w:sz w:val="18"/>
        </w:rPr>
      </w:pPr>
      <w:r w:rsidRPr="00925D27">
        <w:rPr>
          <w:b/>
          <w:bCs/>
          <w:sz w:val="22"/>
          <w:szCs w:val="24"/>
          <w:lang w:val="en-US"/>
        </w:rPr>
        <w:t>(2)</w:t>
      </w:r>
      <w:r w:rsidRPr="00925D27">
        <w:rPr>
          <w:sz w:val="22"/>
          <w:szCs w:val="24"/>
          <w:lang w:val="en-US"/>
        </w:rPr>
        <w:t xml:space="preserve"> In this Act, </w:t>
      </w:r>
      <w:r w:rsidR="007913C3" w:rsidRPr="00925D27">
        <w:rPr>
          <w:b/>
          <w:bCs/>
          <w:sz w:val="22"/>
          <w:szCs w:val="24"/>
          <w:lang w:val="en-US"/>
        </w:rPr>
        <w:t>“</w:t>
      </w:r>
      <w:r w:rsidRPr="00925D27">
        <w:rPr>
          <w:b/>
          <w:bCs/>
          <w:sz w:val="22"/>
          <w:szCs w:val="24"/>
          <w:lang w:val="en-US"/>
        </w:rPr>
        <w:t>Principal Act</w:t>
      </w:r>
      <w:r w:rsidR="007913C3" w:rsidRPr="00925D27">
        <w:rPr>
          <w:b/>
          <w:bCs/>
          <w:sz w:val="22"/>
          <w:szCs w:val="24"/>
          <w:lang w:val="en-US"/>
        </w:rPr>
        <w:t>”</w:t>
      </w:r>
      <w:r w:rsidRPr="00925D27">
        <w:rPr>
          <w:b/>
          <w:bCs/>
          <w:sz w:val="22"/>
          <w:szCs w:val="24"/>
          <w:lang w:val="en-US"/>
        </w:rPr>
        <w:t xml:space="preserve"> </w:t>
      </w:r>
      <w:r w:rsidRPr="00925D27">
        <w:rPr>
          <w:sz w:val="22"/>
          <w:szCs w:val="24"/>
          <w:lang w:val="en-US"/>
        </w:rPr>
        <w:t xml:space="preserve">means the </w:t>
      </w:r>
      <w:r w:rsidRPr="00925D27">
        <w:rPr>
          <w:i/>
          <w:iCs/>
          <w:sz w:val="22"/>
          <w:szCs w:val="24"/>
          <w:lang w:val="en-US"/>
        </w:rPr>
        <w:t>Affirmative Action (Equal Employment Opportunity for Women) Act 1986</w:t>
      </w:r>
      <w:r w:rsidRPr="00925D27">
        <w:rPr>
          <w:sz w:val="22"/>
          <w:szCs w:val="24"/>
          <w:vertAlign w:val="superscript"/>
          <w:lang w:val="en-US"/>
        </w:rPr>
        <w:t>1</w:t>
      </w:r>
      <w:r w:rsidRPr="00925D27">
        <w:rPr>
          <w:i/>
          <w:iCs/>
          <w:sz w:val="22"/>
          <w:szCs w:val="24"/>
          <w:lang w:val="en-US"/>
        </w:rPr>
        <w:t>.</w:t>
      </w:r>
    </w:p>
    <w:p w14:paraId="68FCB453" w14:textId="77777777" w:rsidR="00974E06" w:rsidRPr="00925D27" w:rsidRDefault="00974E06" w:rsidP="0071668A">
      <w:pPr>
        <w:shd w:val="clear" w:color="auto" w:fill="FFFFFF"/>
        <w:spacing w:before="120" w:after="60"/>
        <w:ind w:left="10"/>
        <w:rPr>
          <w:sz w:val="18"/>
        </w:rPr>
      </w:pPr>
      <w:r w:rsidRPr="00925D27">
        <w:rPr>
          <w:b/>
          <w:bCs/>
          <w:sz w:val="22"/>
          <w:szCs w:val="24"/>
          <w:lang w:val="en-US"/>
        </w:rPr>
        <w:t>Commencement</w:t>
      </w:r>
    </w:p>
    <w:p w14:paraId="419EBA81" w14:textId="77777777" w:rsidR="00974E06" w:rsidRPr="00925D27" w:rsidRDefault="00974E06" w:rsidP="00976299">
      <w:pPr>
        <w:shd w:val="clear" w:color="auto" w:fill="FFFFFF"/>
        <w:tabs>
          <w:tab w:val="left" w:pos="638"/>
        </w:tabs>
        <w:spacing w:before="120"/>
        <w:ind w:firstLine="341"/>
        <w:rPr>
          <w:sz w:val="18"/>
        </w:rPr>
      </w:pPr>
      <w:r w:rsidRPr="00925D27">
        <w:rPr>
          <w:b/>
          <w:bCs/>
          <w:sz w:val="22"/>
          <w:szCs w:val="24"/>
          <w:lang w:val="en-US"/>
        </w:rPr>
        <w:t>2.</w:t>
      </w:r>
      <w:r w:rsidRPr="00925D27">
        <w:rPr>
          <w:sz w:val="22"/>
          <w:szCs w:val="24"/>
          <w:lang w:val="en-US"/>
        </w:rPr>
        <w:tab/>
        <w:t>This Act commences on the day on which it receives the Royal</w:t>
      </w:r>
      <w:r w:rsidR="0093728E" w:rsidRPr="00925D27">
        <w:rPr>
          <w:sz w:val="22"/>
          <w:szCs w:val="24"/>
          <w:lang w:val="en-US"/>
        </w:rPr>
        <w:t xml:space="preserve"> </w:t>
      </w:r>
      <w:r w:rsidRPr="00925D27">
        <w:rPr>
          <w:sz w:val="22"/>
          <w:szCs w:val="24"/>
          <w:lang w:val="en-US"/>
        </w:rPr>
        <w:t>Assent.</w:t>
      </w:r>
    </w:p>
    <w:p w14:paraId="0165C55A" w14:textId="77777777" w:rsidR="00974E06" w:rsidRPr="00925D27" w:rsidRDefault="00974E06" w:rsidP="0071668A">
      <w:pPr>
        <w:shd w:val="clear" w:color="auto" w:fill="FFFFFF"/>
        <w:spacing w:before="120" w:after="60"/>
        <w:ind w:left="10"/>
        <w:rPr>
          <w:sz w:val="18"/>
        </w:rPr>
      </w:pPr>
      <w:r w:rsidRPr="00925D27">
        <w:rPr>
          <w:b/>
          <w:bCs/>
          <w:sz w:val="22"/>
          <w:szCs w:val="24"/>
          <w:lang w:val="en-US"/>
        </w:rPr>
        <w:t>Long title</w:t>
      </w:r>
    </w:p>
    <w:p w14:paraId="3850C30C" w14:textId="64A18009" w:rsidR="00974E06" w:rsidRPr="00925D27" w:rsidRDefault="00974E06" w:rsidP="00976299">
      <w:pPr>
        <w:shd w:val="clear" w:color="auto" w:fill="FFFFFF"/>
        <w:tabs>
          <w:tab w:val="left" w:pos="638"/>
        </w:tabs>
        <w:spacing w:before="120"/>
        <w:ind w:firstLine="341"/>
        <w:rPr>
          <w:sz w:val="18"/>
        </w:rPr>
      </w:pPr>
      <w:r w:rsidRPr="00925D27">
        <w:rPr>
          <w:b/>
          <w:bCs/>
          <w:sz w:val="22"/>
          <w:szCs w:val="24"/>
          <w:lang w:val="en-US"/>
        </w:rPr>
        <w:t>3.</w:t>
      </w:r>
      <w:r w:rsidRPr="00925D27">
        <w:rPr>
          <w:b/>
          <w:bCs/>
          <w:sz w:val="22"/>
          <w:szCs w:val="24"/>
          <w:lang w:val="en-US"/>
        </w:rPr>
        <w:tab/>
      </w:r>
      <w:r w:rsidRPr="00925D27">
        <w:rPr>
          <w:sz w:val="22"/>
          <w:szCs w:val="24"/>
          <w:lang w:val="en-US"/>
        </w:rPr>
        <w:t xml:space="preserve">The long title to the Principal Act is amended by inserting </w:t>
      </w:r>
      <w:r w:rsidR="007913C3" w:rsidRPr="00D55486">
        <w:rPr>
          <w:bCs/>
          <w:sz w:val="22"/>
          <w:szCs w:val="24"/>
          <w:lang w:val="en-US"/>
        </w:rPr>
        <w:t>“</w:t>
      </w:r>
      <w:r w:rsidRPr="00925D27">
        <w:rPr>
          <w:b/>
          <w:bCs/>
          <w:sz w:val="22"/>
          <w:szCs w:val="24"/>
          <w:lang w:val="en-US"/>
        </w:rPr>
        <w:t>the</w:t>
      </w:r>
      <w:r w:rsidR="0093728E" w:rsidRPr="00925D27">
        <w:rPr>
          <w:b/>
          <w:bCs/>
          <w:sz w:val="22"/>
          <w:szCs w:val="24"/>
          <w:lang w:val="en-US"/>
        </w:rPr>
        <w:t xml:space="preserve"> </w:t>
      </w:r>
      <w:r w:rsidRPr="00925D27">
        <w:rPr>
          <w:b/>
          <w:bCs/>
          <w:sz w:val="22"/>
          <w:szCs w:val="24"/>
          <w:lang w:val="en-US"/>
        </w:rPr>
        <w:t>Affirmative Action Agency and</w:t>
      </w:r>
      <w:r w:rsidR="007913C3" w:rsidRPr="00B75D92">
        <w:rPr>
          <w:bCs/>
          <w:sz w:val="22"/>
          <w:szCs w:val="24"/>
          <w:lang w:val="en-US"/>
        </w:rPr>
        <w:t>”</w:t>
      </w:r>
      <w:r w:rsidRPr="00925D27">
        <w:rPr>
          <w:b/>
          <w:bCs/>
          <w:sz w:val="22"/>
          <w:szCs w:val="24"/>
          <w:lang w:val="en-US"/>
        </w:rPr>
        <w:t xml:space="preserve"> </w:t>
      </w:r>
      <w:r w:rsidRPr="00B11640">
        <w:rPr>
          <w:bCs/>
          <w:sz w:val="22"/>
          <w:szCs w:val="24"/>
          <w:lang w:val="en-US"/>
        </w:rPr>
        <w:t>after</w:t>
      </w:r>
      <w:r w:rsidRPr="00925D27">
        <w:rPr>
          <w:b/>
          <w:bCs/>
          <w:sz w:val="22"/>
          <w:szCs w:val="24"/>
          <w:lang w:val="en-US"/>
        </w:rPr>
        <w:t xml:space="preserve"> </w:t>
      </w:r>
      <w:r w:rsidR="007913C3" w:rsidRPr="00B75D92">
        <w:rPr>
          <w:bCs/>
          <w:sz w:val="22"/>
          <w:szCs w:val="24"/>
          <w:lang w:val="en-US"/>
        </w:rPr>
        <w:t>“</w:t>
      </w:r>
      <w:r w:rsidRPr="00925D27">
        <w:rPr>
          <w:b/>
          <w:bCs/>
          <w:sz w:val="22"/>
          <w:szCs w:val="24"/>
          <w:lang w:val="en-US"/>
        </w:rPr>
        <w:t>establish</w:t>
      </w:r>
      <w:r w:rsidR="007913C3" w:rsidRPr="00B75D92">
        <w:rPr>
          <w:bCs/>
          <w:sz w:val="22"/>
          <w:szCs w:val="24"/>
          <w:lang w:val="en-US"/>
        </w:rPr>
        <w:t>”</w:t>
      </w:r>
      <w:r w:rsidRPr="00B75D92">
        <w:rPr>
          <w:bCs/>
          <w:sz w:val="22"/>
          <w:szCs w:val="24"/>
          <w:lang w:val="en-US"/>
        </w:rPr>
        <w:t>.</w:t>
      </w:r>
    </w:p>
    <w:p w14:paraId="0D57636D" w14:textId="77777777" w:rsidR="00974E06" w:rsidRPr="000D19F9" w:rsidRDefault="00974E06" w:rsidP="00976299">
      <w:pPr>
        <w:shd w:val="clear" w:color="auto" w:fill="FFFFFF"/>
        <w:tabs>
          <w:tab w:val="left" w:pos="638"/>
        </w:tabs>
        <w:spacing w:before="120"/>
        <w:ind w:firstLine="341"/>
        <w:sectPr w:rsidR="00974E06" w:rsidRPr="000D19F9" w:rsidSect="00D9395A">
          <w:headerReference w:type="default" r:id="rId9"/>
          <w:type w:val="continuous"/>
          <w:pgSz w:w="12240" w:h="15840" w:code="1"/>
          <w:pgMar w:top="1440" w:right="1440" w:bottom="1440" w:left="1440" w:header="720" w:footer="720" w:gutter="0"/>
          <w:cols w:space="60"/>
          <w:noEndnote/>
          <w:titlePg/>
          <w:docGrid w:linePitch="272"/>
        </w:sectPr>
      </w:pPr>
    </w:p>
    <w:p w14:paraId="6C8E1726" w14:textId="77777777" w:rsidR="00974E06" w:rsidRPr="000D19F9" w:rsidRDefault="00974E06" w:rsidP="00976299">
      <w:pPr>
        <w:shd w:val="clear" w:color="auto" w:fill="FFFFFF"/>
        <w:spacing w:before="120"/>
        <w:ind w:left="365"/>
        <w:jc w:val="center"/>
      </w:pPr>
    </w:p>
    <w:p w14:paraId="221B02BE" w14:textId="5FA0CFD2" w:rsidR="00974E06" w:rsidRPr="00925D27" w:rsidRDefault="00974E06" w:rsidP="0071668A">
      <w:pPr>
        <w:shd w:val="clear" w:color="auto" w:fill="FFFFFF"/>
        <w:spacing w:before="120" w:after="60"/>
        <w:ind w:left="10"/>
        <w:rPr>
          <w:sz w:val="18"/>
        </w:rPr>
      </w:pPr>
      <w:r w:rsidRPr="00925D27">
        <w:rPr>
          <w:b/>
          <w:bCs/>
          <w:sz w:val="22"/>
          <w:szCs w:val="24"/>
          <w:lang w:val="en-US"/>
        </w:rPr>
        <w:t>Interpretation</w:t>
      </w:r>
    </w:p>
    <w:p w14:paraId="01450945" w14:textId="77777777" w:rsidR="00974E06" w:rsidRPr="00925D27" w:rsidRDefault="00974E06" w:rsidP="00976299">
      <w:pPr>
        <w:shd w:val="clear" w:color="auto" w:fill="FFFFFF"/>
        <w:tabs>
          <w:tab w:val="left" w:pos="629"/>
        </w:tabs>
        <w:spacing w:before="120"/>
        <w:ind w:left="331"/>
        <w:rPr>
          <w:sz w:val="18"/>
        </w:rPr>
      </w:pPr>
      <w:r w:rsidRPr="00925D27">
        <w:rPr>
          <w:b/>
          <w:bCs/>
          <w:sz w:val="22"/>
          <w:szCs w:val="24"/>
          <w:lang w:val="en-US"/>
        </w:rPr>
        <w:t>4.</w:t>
      </w:r>
      <w:r w:rsidRPr="00925D27">
        <w:rPr>
          <w:b/>
          <w:bCs/>
          <w:sz w:val="22"/>
          <w:szCs w:val="24"/>
          <w:lang w:val="en-US"/>
        </w:rPr>
        <w:tab/>
      </w:r>
      <w:r w:rsidRPr="00925D27">
        <w:rPr>
          <w:sz w:val="22"/>
          <w:szCs w:val="24"/>
          <w:lang w:val="en-US"/>
        </w:rPr>
        <w:t>Section 3 of the Principal Act is amended:</w:t>
      </w:r>
    </w:p>
    <w:p w14:paraId="5081522A" w14:textId="77777777" w:rsidR="00974E06" w:rsidRPr="00925D27" w:rsidRDefault="00974E06" w:rsidP="00976299">
      <w:pPr>
        <w:shd w:val="clear" w:color="auto" w:fill="FFFFFF"/>
        <w:tabs>
          <w:tab w:val="left" w:pos="782"/>
        </w:tabs>
        <w:spacing w:before="120"/>
        <w:ind w:left="408"/>
        <w:rPr>
          <w:sz w:val="18"/>
        </w:rPr>
      </w:pPr>
      <w:r w:rsidRPr="00925D27">
        <w:rPr>
          <w:b/>
          <w:bCs/>
          <w:sz w:val="22"/>
          <w:szCs w:val="24"/>
          <w:lang w:val="en-US"/>
        </w:rPr>
        <w:t>(a)</w:t>
      </w:r>
      <w:r w:rsidRPr="00925D27">
        <w:rPr>
          <w:sz w:val="22"/>
          <w:szCs w:val="24"/>
          <w:lang w:val="en-US"/>
        </w:rPr>
        <w:tab/>
        <w:t>by inserting in subsection (1) the following definition:</w:t>
      </w:r>
    </w:p>
    <w:p w14:paraId="0C39F4A5" w14:textId="385C9B9A" w:rsidR="00974E06" w:rsidRPr="00925D27" w:rsidRDefault="007913C3" w:rsidP="00976299">
      <w:pPr>
        <w:shd w:val="clear" w:color="auto" w:fill="FFFFFF"/>
        <w:tabs>
          <w:tab w:val="left" w:pos="782"/>
        </w:tabs>
        <w:spacing w:before="120"/>
        <w:ind w:left="782"/>
        <w:rPr>
          <w:sz w:val="18"/>
        </w:rPr>
      </w:pPr>
      <w:r w:rsidRPr="00B75D92">
        <w:rPr>
          <w:bCs/>
          <w:sz w:val="22"/>
          <w:szCs w:val="24"/>
          <w:lang w:val="en-US"/>
        </w:rPr>
        <w:t>“</w:t>
      </w:r>
      <w:r w:rsidRPr="00925D27">
        <w:rPr>
          <w:b/>
          <w:bCs/>
          <w:sz w:val="22"/>
          <w:szCs w:val="24"/>
          <w:lang w:val="en-US"/>
        </w:rPr>
        <w:t>‘</w:t>
      </w:r>
      <w:r w:rsidR="00974E06" w:rsidRPr="00925D27">
        <w:rPr>
          <w:b/>
          <w:bCs/>
          <w:sz w:val="22"/>
          <w:szCs w:val="24"/>
          <w:lang w:val="en-US"/>
        </w:rPr>
        <w:t>Agency</w:t>
      </w:r>
      <w:r w:rsidRPr="00925D27">
        <w:rPr>
          <w:b/>
          <w:bCs/>
          <w:sz w:val="22"/>
          <w:szCs w:val="24"/>
          <w:lang w:val="en-US"/>
        </w:rPr>
        <w:t>’</w:t>
      </w:r>
      <w:r w:rsidR="00974E06" w:rsidRPr="00925D27">
        <w:rPr>
          <w:sz w:val="22"/>
          <w:szCs w:val="24"/>
          <w:lang w:val="en-US"/>
        </w:rPr>
        <w:t xml:space="preserve"> means the Affirmative Action Agency;</w:t>
      </w:r>
      <w:r w:rsidRPr="00925D27">
        <w:rPr>
          <w:sz w:val="22"/>
          <w:szCs w:val="24"/>
          <w:lang w:val="en-US"/>
        </w:rPr>
        <w:t>”</w:t>
      </w:r>
      <w:r w:rsidR="00974E06" w:rsidRPr="00925D27">
        <w:rPr>
          <w:sz w:val="22"/>
          <w:szCs w:val="24"/>
          <w:lang w:val="en-US"/>
        </w:rPr>
        <w:t>;</w:t>
      </w:r>
    </w:p>
    <w:p w14:paraId="266B25A6" w14:textId="77777777" w:rsidR="00974E06" w:rsidRPr="00925D27" w:rsidRDefault="00974E06" w:rsidP="00976299">
      <w:pPr>
        <w:shd w:val="clear" w:color="auto" w:fill="FFFFFF"/>
        <w:tabs>
          <w:tab w:val="left" w:pos="782"/>
        </w:tabs>
        <w:spacing w:before="120"/>
        <w:ind w:left="782" w:right="5" w:hanging="394"/>
        <w:jc w:val="both"/>
        <w:rPr>
          <w:sz w:val="18"/>
        </w:rPr>
      </w:pPr>
      <w:r w:rsidRPr="00925D27">
        <w:rPr>
          <w:b/>
          <w:bCs/>
          <w:sz w:val="22"/>
          <w:szCs w:val="24"/>
          <w:lang w:val="en-US"/>
        </w:rPr>
        <w:t>(b)</w:t>
      </w:r>
      <w:r w:rsidRPr="00925D27">
        <w:rPr>
          <w:sz w:val="22"/>
          <w:szCs w:val="24"/>
          <w:lang w:val="en-US"/>
        </w:rPr>
        <w:tab/>
        <w:t xml:space="preserve">by omitting from subsection (1) the definition of </w:t>
      </w:r>
      <w:r w:rsidR="007913C3" w:rsidRPr="00925D27">
        <w:rPr>
          <w:sz w:val="22"/>
          <w:szCs w:val="24"/>
          <w:lang w:val="en-US"/>
        </w:rPr>
        <w:t>“</w:t>
      </w:r>
      <w:r w:rsidRPr="00925D27">
        <w:rPr>
          <w:sz w:val="22"/>
          <w:szCs w:val="24"/>
          <w:lang w:val="en-US"/>
        </w:rPr>
        <w:t>employer</w:t>
      </w:r>
      <w:r w:rsidR="007913C3" w:rsidRPr="00925D27">
        <w:rPr>
          <w:sz w:val="22"/>
          <w:szCs w:val="24"/>
          <w:lang w:val="en-US"/>
        </w:rPr>
        <w:t>”</w:t>
      </w:r>
      <w:r w:rsidR="0093728E" w:rsidRPr="00925D27">
        <w:rPr>
          <w:sz w:val="22"/>
          <w:szCs w:val="24"/>
          <w:lang w:val="en-US"/>
        </w:rPr>
        <w:t xml:space="preserve"> </w:t>
      </w:r>
      <w:r w:rsidRPr="00925D27">
        <w:rPr>
          <w:sz w:val="22"/>
          <w:szCs w:val="24"/>
          <w:lang w:val="en-US"/>
        </w:rPr>
        <w:t>and substituting the following definition:</w:t>
      </w:r>
    </w:p>
    <w:p w14:paraId="7790249F" w14:textId="440F9358" w:rsidR="00974E06" w:rsidRPr="00925D27" w:rsidRDefault="007913C3" w:rsidP="00976299">
      <w:pPr>
        <w:shd w:val="clear" w:color="auto" w:fill="FFFFFF"/>
        <w:spacing w:before="120"/>
        <w:ind w:left="792"/>
        <w:rPr>
          <w:sz w:val="18"/>
        </w:rPr>
      </w:pPr>
      <w:r w:rsidRPr="00B75D92">
        <w:rPr>
          <w:bCs/>
          <w:sz w:val="22"/>
          <w:szCs w:val="24"/>
          <w:lang w:val="en-US"/>
        </w:rPr>
        <w:t>“</w:t>
      </w:r>
      <w:r w:rsidRPr="00925D27">
        <w:rPr>
          <w:b/>
          <w:bCs/>
          <w:sz w:val="22"/>
          <w:szCs w:val="24"/>
          <w:lang w:val="en-US"/>
        </w:rPr>
        <w:t>‘</w:t>
      </w:r>
      <w:r w:rsidR="00974E06" w:rsidRPr="00925D27">
        <w:rPr>
          <w:b/>
          <w:bCs/>
          <w:sz w:val="22"/>
          <w:szCs w:val="24"/>
          <w:lang w:val="en-US"/>
        </w:rPr>
        <w:t>employer</w:t>
      </w:r>
      <w:r w:rsidRPr="00925D27">
        <w:rPr>
          <w:b/>
          <w:bCs/>
          <w:sz w:val="22"/>
          <w:szCs w:val="24"/>
          <w:lang w:val="en-US"/>
        </w:rPr>
        <w:t>’</w:t>
      </w:r>
      <w:r w:rsidR="00974E06" w:rsidRPr="00925D27">
        <w:rPr>
          <w:b/>
          <w:bCs/>
          <w:sz w:val="22"/>
          <w:szCs w:val="24"/>
          <w:lang w:val="en-US"/>
        </w:rPr>
        <w:t xml:space="preserve"> </w:t>
      </w:r>
      <w:r w:rsidR="00974E06" w:rsidRPr="00925D27">
        <w:rPr>
          <w:sz w:val="22"/>
          <w:szCs w:val="24"/>
          <w:lang w:val="en-US"/>
        </w:rPr>
        <w:t>means an individual, or a body or association (whether incorporated or not), that employs an individual:</w:t>
      </w:r>
    </w:p>
    <w:p w14:paraId="6FD9E75D" w14:textId="77777777" w:rsidR="00974E06" w:rsidRPr="00925D27" w:rsidRDefault="00974E06" w:rsidP="00976299">
      <w:pPr>
        <w:numPr>
          <w:ilvl w:val="0"/>
          <w:numId w:val="1"/>
        </w:numPr>
        <w:shd w:val="clear" w:color="auto" w:fill="FFFFFF"/>
        <w:tabs>
          <w:tab w:val="left" w:pos="1440"/>
        </w:tabs>
        <w:spacing w:before="120"/>
        <w:ind w:left="1440" w:right="5" w:hanging="394"/>
        <w:jc w:val="both"/>
        <w:rPr>
          <w:sz w:val="22"/>
          <w:szCs w:val="24"/>
          <w:lang w:val="en-US"/>
        </w:rPr>
      </w:pPr>
      <w:r w:rsidRPr="00925D27">
        <w:rPr>
          <w:sz w:val="22"/>
          <w:szCs w:val="24"/>
          <w:lang w:val="en-US"/>
        </w:rPr>
        <w:t>under a contract of service, whether on a full-time, part-time, casual or temporary basis; or</w:t>
      </w:r>
    </w:p>
    <w:p w14:paraId="158DC184" w14:textId="77777777" w:rsidR="00974E06" w:rsidRPr="00925D27" w:rsidRDefault="00974E06" w:rsidP="00976299">
      <w:pPr>
        <w:numPr>
          <w:ilvl w:val="0"/>
          <w:numId w:val="1"/>
        </w:numPr>
        <w:shd w:val="clear" w:color="auto" w:fill="FFFFFF"/>
        <w:tabs>
          <w:tab w:val="left" w:pos="1440"/>
        </w:tabs>
        <w:spacing w:before="120"/>
        <w:ind w:left="1046"/>
        <w:rPr>
          <w:sz w:val="22"/>
          <w:szCs w:val="24"/>
          <w:lang w:val="en-US"/>
        </w:rPr>
      </w:pPr>
      <w:r w:rsidRPr="00925D27">
        <w:rPr>
          <w:sz w:val="22"/>
          <w:szCs w:val="24"/>
          <w:lang w:val="en-US"/>
        </w:rPr>
        <w:t>under a contract for services; or</w:t>
      </w:r>
    </w:p>
    <w:p w14:paraId="7A4599A0" w14:textId="77777777" w:rsidR="00974E06" w:rsidRPr="00925D27" w:rsidRDefault="00974E06" w:rsidP="00976299">
      <w:pPr>
        <w:numPr>
          <w:ilvl w:val="0"/>
          <w:numId w:val="1"/>
        </w:numPr>
        <w:shd w:val="clear" w:color="auto" w:fill="FFFFFF"/>
        <w:tabs>
          <w:tab w:val="left" w:pos="1440"/>
        </w:tabs>
        <w:spacing w:before="120"/>
        <w:ind w:left="1046"/>
        <w:rPr>
          <w:sz w:val="22"/>
          <w:szCs w:val="24"/>
          <w:lang w:val="en-US"/>
        </w:rPr>
      </w:pPr>
      <w:r w:rsidRPr="00925D27">
        <w:rPr>
          <w:sz w:val="22"/>
          <w:szCs w:val="24"/>
          <w:lang w:val="en-US"/>
        </w:rPr>
        <w:t>as described in subsection (5) or (6);</w:t>
      </w:r>
      <w:r w:rsidR="007913C3" w:rsidRPr="00925D27">
        <w:rPr>
          <w:sz w:val="22"/>
          <w:szCs w:val="24"/>
          <w:lang w:val="en-US"/>
        </w:rPr>
        <w:t>”</w:t>
      </w:r>
      <w:r w:rsidRPr="00925D27">
        <w:rPr>
          <w:sz w:val="22"/>
          <w:szCs w:val="24"/>
          <w:lang w:val="en-US"/>
        </w:rPr>
        <w:t>;</w:t>
      </w:r>
    </w:p>
    <w:p w14:paraId="5B238390" w14:textId="77777777" w:rsidR="00974E06" w:rsidRPr="000D19F9" w:rsidRDefault="00974E06" w:rsidP="00976299">
      <w:pPr>
        <w:spacing w:before="120"/>
        <w:rPr>
          <w:sz w:val="2"/>
          <w:szCs w:val="2"/>
        </w:rPr>
      </w:pPr>
    </w:p>
    <w:p w14:paraId="7C7B0FA3" w14:textId="77777777" w:rsidR="00974E06" w:rsidRPr="00925D27" w:rsidRDefault="00974E06" w:rsidP="00976299">
      <w:pPr>
        <w:numPr>
          <w:ilvl w:val="0"/>
          <w:numId w:val="2"/>
        </w:numPr>
        <w:shd w:val="clear" w:color="auto" w:fill="FFFFFF"/>
        <w:tabs>
          <w:tab w:val="left" w:pos="782"/>
        </w:tabs>
        <w:spacing w:before="120"/>
        <w:ind w:left="782" w:right="5" w:hanging="394"/>
        <w:jc w:val="both"/>
        <w:rPr>
          <w:b/>
          <w:bCs/>
          <w:sz w:val="22"/>
          <w:szCs w:val="24"/>
          <w:lang w:val="en-US"/>
        </w:rPr>
      </w:pPr>
      <w:r w:rsidRPr="00925D27">
        <w:rPr>
          <w:sz w:val="22"/>
          <w:szCs w:val="24"/>
          <w:lang w:val="en-US"/>
        </w:rPr>
        <w:t xml:space="preserve">by omitting from the definition of </w:t>
      </w:r>
      <w:r w:rsidR="007913C3" w:rsidRPr="00925D27">
        <w:rPr>
          <w:sz w:val="22"/>
          <w:szCs w:val="24"/>
          <w:lang w:val="en-US"/>
        </w:rPr>
        <w:t>“</w:t>
      </w:r>
      <w:r w:rsidRPr="00925D27">
        <w:rPr>
          <w:sz w:val="22"/>
          <w:szCs w:val="24"/>
          <w:lang w:val="en-US"/>
        </w:rPr>
        <w:t>relevant employer</w:t>
      </w:r>
      <w:r w:rsidR="007913C3" w:rsidRPr="00925D27">
        <w:rPr>
          <w:sz w:val="22"/>
          <w:szCs w:val="24"/>
          <w:lang w:val="en-US"/>
        </w:rPr>
        <w:t>”</w:t>
      </w:r>
      <w:r w:rsidRPr="00925D27">
        <w:rPr>
          <w:sz w:val="22"/>
          <w:szCs w:val="24"/>
          <w:lang w:val="en-US"/>
        </w:rPr>
        <w:t xml:space="preserve"> in subsection (1) </w:t>
      </w:r>
      <w:r w:rsidR="007913C3" w:rsidRPr="00925D27">
        <w:rPr>
          <w:sz w:val="22"/>
          <w:szCs w:val="24"/>
          <w:lang w:val="en-US"/>
        </w:rPr>
        <w:t>“</w:t>
      </w:r>
      <w:r w:rsidRPr="00925D27">
        <w:rPr>
          <w:sz w:val="22"/>
          <w:szCs w:val="24"/>
          <w:lang w:val="en-US"/>
        </w:rPr>
        <w:t>, an authority or a voluntary body</w:t>
      </w:r>
      <w:r w:rsidR="007913C3" w:rsidRPr="00925D27">
        <w:rPr>
          <w:sz w:val="22"/>
          <w:szCs w:val="24"/>
          <w:lang w:val="en-US"/>
        </w:rPr>
        <w:t>”</w:t>
      </w:r>
      <w:r w:rsidRPr="00925D27">
        <w:rPr>
          <w:sz w:val="22"/>
          <w:szCs w:val="24"/>
          <w:lang w:val="en-US"/>
        </w:rPr>
        <w:t xml:space="preserve"> and substituting </w:t>
      </w:r>
      <w:r w:rsidR="007913C3" w:rsidRPr="00925D27">
        <w:rPr>
          <w:sz w:val="22"/>
          <w:szCs w:val="24"/>
          <w:lang w:val="en-US"/>
        </w:rPr>
        <w:t>“</w:t>
      </w:r>
      <w:r w:rsidRPr="00925D27">
        <w:rPr>
          <w:sz w:val="22"/>
          <w:szCs w:val="24"/>
          <w:lang w:val="en-US"/>
        </w:rPr>
        <w:t>or an authority</w:t>
      </w:r>
      <w:r w:rsidR="007913C3" w:rsidRPr="00925D27">
        <w:rPr>
          <w:sz w:val="22"/>
          <w:szCs w:val="24"/>
          <w:lang w:val="en-US"/>
        </w:rPr>
        <w:t>”</w:t>
      </w:r>
      <w:r w:rsidRPr="00925D27">
        <w:rPr>
          <w:sz w:val="22"/>
          <w:szCs w:val="24"/>
          <w:lang w:val="en-US"/>
        </w:rPr>
        <w:t>;</w:t>
      </w:r>
    </w:p>
    <w:p w14:paraId="1813E8BD" w14:textId="77777777" w:rsidR="00974E06" w:rsidRPr="00925D27" w:rsidRDefault="00974E06" w:rsidP="00976299">
      <w:pPr>
        <w:numPr>
          <w:ilvl w:val="0"/>
          <w:numId w:val="2"/>
        </w:numPr>
        <w:shd w:val="clear" w:color="auto" w:fill="FFFFFF"/>
        <w:tabs>
          <w:tab w:val="left" w:pos="782"/>
        </w:tabs>
        <w:spacing w:before="120"/>
        <w:ind w:left="782" w:right="5" w:hanging="394"/>
        <w:jc w:val="both"/>
        <w:rPr>
          <w:b/>
          <w:bCs/>
          <w:sz w:val="22"/>
          <w:szCs w:val="24"/>
          <w:lang w:val="en-US"/>
        </w:rPr>
      </w:pPr>
      <w:r w:rsidRPr="00925D27">
        <w:rPr>
          <w:sz w:val="22"/>
          <w:szCs w:val="24"/>
          <w:lang w:val="en-US"/>
        </w:rPr>
        <w:t xml:space="preserve">by omitting from subsection (1) the definition of </w:t>
      </w:r>
      <w:r w:rsidR="007913C3" w:rsidRPr="00925D27">
        <w:rPr>
          <w:sz w:val="22"/>
          <w:szCs w:val="24"/>
          <w:lang w:val="en-US"/>
        </w:rPr>
        <w:t>“</w:t>
      </w:r>
      <w:r w:rsidRPr="00925D27">
        <w:rPr>
          <w:sz w:val="22"/>
          <w:szCs w:val="24"/>
          <w:lang w:val="en-US"/>
        </w:rPr>
        <w:t>voluntary body</w:t>
      </w:r>
      <w:r w:rsidR="007913C3" w:rsidRPr="00925D27">
        <w:rPr>
          <w:sz w:val="22"/>
          <w:szCs w:val="24"/>
          <w:lang w:val="en-US"/>
        </w:rPr>
        <w:t>”</w:t>
      </w:r>
      <w:r w:rsidRPr="00925D27">
        <w:rPr>
          <w:sz w:val="22"/>
          <w:szCs w:val="24"/>
          <w:lang w:val="en-US"/>
        </w:rPr>
        <w:t>;</w:t>
      </w:r>
    </w:p>
    <w:p w14:paraId="4ED44C56" w14:textId="77777777" w:rsidR="00974E06" w:rsidRPr="00925D27" w:rsidRDefault="00974E06" w:rsidP="00976299">
      <w:pPr>
        <w:numPr>
          <w:ilvl w:val="0"/>
          <w:numId w:val="3"/>
        </w:numPr>
        <w:shd w:val="clear" w:color="auto" w:fill="FFFFFF"/>
        <w:tabs>
          <w:tab w:val="left" w:pos="782"/>
        </w:tabs>
        <w:spacing w:before="120"/>
        <w:ind w:left="389"/>
        <w:rPr>
          <w:b/>
          <w:bCs/>
          <w:sz w:val="22"/>
          <w:szCs w:val="24"/>
          <w:lang w:val="en-US"/>
        </w:rPr>
      </w:pPr>
      <w:r w:rsidRPr="00925D27">
        <w:rPr>
          <w:sz w:val="22"/>
          <w:szCs w:val="24"/>
          <w:lang w:val="en-US"/>
        </w:rPr>
        <w:t>by adding at the end the following subsections:</w:t>
      </w:r>
    </w:p>
    <w:p w14:paraId="4181697E" w14:textId="77777777" w:rsidR="00974E06" w:rsidRPr="00925D27" w:rsidRDefault="007913C3" w:rsidP="00976299">
      <w:pPr>
        <w:shd w:val="clear" w:color="auto" w:fill="FFFFFF"/>
        <w:spacing w:before="120"/>
        <w:ind w:left="778" w:right="5" w:firstLine="226"/>
        <w:jc w:val="both"/>
        <w:rPr>
          <w:sz w:val="18"/>
        </w:rPr>
      </w:pPr>
      <w:r w:rsidRPr="00925D27">
        <w:rPr>
          <w:sz w:val="22"/>
          <w:szCs w:val="24"/>
          <w:lang w:val="en-US"/>
        </w:rPr>
        <w:t>“</w:t>
      </w:r>
      <w:r w:rsidR="00974E06" w:rsidRPr="00925D27">
        <w:rPr>
          <w:sz w:val="22"/>
          <w:szCs w:val="24"/>
          <w:lang w:val="en-US"/>
        </w:rPr>
        <w:t>(5) For the purposes of this Act, an elected trade union official is taken to be employed by the trade union, and not by any other employer, and this subsection has effect even if the rules of the trade union have an effect contrary to this subsection, or do not deal with the question at all.</w:t>
      </w:r>
    </w:p>
    <w:p w14:paraId="1CB8CFFB" w14:textId="77777777" w:rsidR="00974E06" w:rsidRPr="00925D27" w:rsidRDefault="007913C3" w:rsidP="00976299">
      <w:pPr>
        <w:shd w:val="clear" w:color="auto" w:fill="FFFFFF"/>
        <w:spacing w:before="120"/>
        <w:ind w:left="782" w:right="5" w:firstLine="221"/>
        <w:jc w:val="both"/>
        <w:rPr>
          <w:sz w:val="18"/>
        </w:rPr>
      </w:pPr>
      <w:r w:rsidRPr="00925D27">
        <w:rPr>
          <w:sz w:val="22"/>
          <w:szCs w:val="24"/>
          <w:lang w:val="en-US"/>
        </w:rPr>
        <w:t>“</w:t>
      </w:r>
      <w:r w:rsidR="00974E06" w:rsidRPr="00925D27">
        <w:rPr>
          <w:sz w:val="22"/>
          <w:szCs w:val="24"/>
          <w:lang w:val="en-US"/>
        </w:rPr>
        <w:t>(6) For the purposes of this Act, during any time when a Group Training Scheme:</w:t>
      </w:r>
    </w:p>
    <w:p w14:paraId="790F956A" w14:textId="77777777" w:rsidR="00974E06" w:rsidRPr="00925D27" w:rsidRDefault="00974E06" w:rsidP="00976299">
      <w:pPr>
        <w:numPr>
          <w:ilvl w:val="0"/>
          <w:numId w:val="4"/>
        </w:numPr>
        <w:shd w:val="clear" w:color="auto" w:fill="FFFFFF"/>
        <w:tabs>
          <w:tab w:val="left" w:pos="1430"/>
        </w:tabs>
        <w:spacing w:before="120"/>
        <w:ind w:left="1430" w:right="10" w:hanging="389"/>
        <w:jc w:val="both"/>
        <w:rPr>
          <w:sz w:val="22"/>
          <w:szCs w:val="24"/>
          <w:lang w:val="en-US"/>
        </w:rPr>
      </w:pPr>
      <w:r w:rsidRPr="00925D27">
        <w:rPr>
          <w:sz w:val="22"/>
          <w:szCs w:val="24"/>
          <w:lang w:val="en-US"/>
        </w:rPr>
        <w:t>is receiving funding support from the Commonwealth Government; and</w:t>
      </w:r>
    </w:p>
    <w:p w14:paraId="65E3FD6A" w14:textId="77777777" w:rsidR="00974E06" w:rsidRPr="00925D27" w:rsidRDefault="00974E06" w:rsidP="00976299">
      <w:pPr>
        <w:numPr>
          <w:ilvl w:val="0"/>
          <w:numId w:val="4"/>
        </w:numPr>
        <w:shd w:val="clear" w:color="auto" w:fill="FFFFFF"/>
        <w:tabs>
          <w:tab w:val="left" w:pos="1430"/>
        </w:tabs>
        <w:spacing w:before="120"/>
        <w:ind w:left="1430" w:right="14" w:hanging="389"/>
        <w:jc w:val="both"/>
        <w:rPr>
          <w:sz w:val="22"/>
          <w:szCs w:val="24"/>
          <w:lang w:val="en-US"/>
        </w:rPr>
      </w:pPr>
      <w:r w:rsidRPr="00925D27">
        <w:rPr>
          <w:sz w:val="22"/>
          <w:szCs w:val="24"/>
          <w:lang w:val="en-US"/>
        </w:rPr>
        <w:t>has placed a trainee in employment with a host employer; and</w:t>
      </w:r>
    </w:p>
    <w:p w14:paraId="767DB9B9" w14:textId="77777777" w:rsidR="00974E06" w:rsidRPr="00925D27" w:rsidRDefault="00974E06" w:rsidP="00976299">
      <w:pPr>
        <w:numPr>
          <w:ilvl w:val="0"/>
          <w:numId w:val="4"/>
        </w:numPr>
        <w:shd w:val="clear" w:color="auto" w:fill="FFFFFF"/>
        <w:tabs>
          <w:tab w:val="left" w:pos="1430"/>
        </w:tabs>
        <w:spacing w:before="120"/>
        <w:ind w:left="1430" w:right="10" w:hanging="389"/>
        <w:jc w:val="both"/>
        <w:rPr>
          <w:sz w:val="22"/>
          <w:szCs w:val="24"/>
          <w:lang w:val="en-US"/>
        </w:rPr>
      </w:pPr>
      <w:r w:rsidRPr="00925D27">
        <w:rPr>
          <w:sz w:val="22"/>
          <w:szCs w:val="24"/>
          <w:lang w:val="en-US"/>
        </w:rPr>
        <w:t>pays the trainee, and receives payments from the host employer, for the services rendered by the trainee to the host employer;</w:t>
      </w:r>
    </w:p>
    <w:p w14:paraId="504AF5D4" w14:textId="77777777" w:rsidR="00974E06" w:rsidRPr="00925D27" w:rsidRDefault="00974E06" w:rsidP="00976299">
      <w:pPr>
        <w:shd w:val="clear" w:color="auto" w:fill="FFFFFF"/>
        <w:spacing w:before="120"/>
        <w:ind w:left="773"/>
        <w:rPr>
          <w:sz w:val="18"/>
        </w:rPr>
      </w:pPr>
      <w:r w:rsidRPr="00925D27">
        <w:rPr>
          <w:sz w:val="22"/>
          <w:szCs w:val="24"/>
          <w:lang w:val="en-US"/>
        </w:rPr>
        <w:t>the trainee is taken to be employed by the Scheme and not by the host employer.</w:t>
      </w:r>
      <w:r w:rsidR="007913C3" w:rsidRPr="00925D27">
        <w:rPr>
          <w:sz w:val="22"/>
          <w:szCs w:val="24"/>
          <w:lang w:val="en-US"/>
        </w:rPr>
        <w:t>”</w:t>
      </w:r>
      <w:r w:rsidRPr="00925D27">
        <w:rPr>
          <w:sz w:val="22"/>
          <w:szCs w:val="24"/>
          <w:lang w:val="en-US"/>
        </w:rPr>
        <w:t>.</w:t>
      </w:r>
    </w:p>
    <w:p w14:paraId="66C59729" w14:textId="77777777" w:rsidR="00974E06" w:rsidRPr="00925D27" w:rsidRDefault="00974E06" w:rsidP="0071668A">
      <w:pPr>
        <w:shd w:val="clear" w:color="auto" w:fill="FFFFFF"/>
        <w:spacing w:before="120" w:after="60"/>
        <w:ind w:left="10"/>
        <w:rPr>
          <w:sz w:val="18"/>
        </w:rPr>
      </w:pPr>
      <w:r w:rsidRPr="00925D27">
        <w:rPr>
          <w:b/>
          <w:bCs/>
          <w:sz w:val="22"/>
          <w:szCs w:val="24"/>
          <w:lang w:val="en-US"/>
        </w:rPr>
        <w:t>Heading to Part III</w:t>
      </w:r>
    </w:p>
    <w:p w14:paraId="4544F53B" w14:textId="77777777" w:rsidR="00974E06" w:rsidRPr="00925D27" w:rsidRDefault="00974E06" w:rsidP="00976299">
      <w:pPr>
        <w:shd w:val="clear" w:color="auto" w:fill="FFFFFF"/>
        <w:tabs>
          <w:tab w:val="left" w:pos="629"/>
        </w:tabs>
        <w:spacing w:before="120"/>
        <w:ind w:firstLine="331"/>
        <w:rPr>
          <w:sz w:val="18"/>
        </w:rPr>
      </w:pPr>
      <w:r w:rsidRPr="00925D27">
        <w:rPr>
          <w:b/>
          <w:bCs/>
          <w:sz w:val="22"/>
          <w:szCs w:val="24"/>
          <w:lang w:val="en-US"/>
        </w:rPr>
        <w:t>5.</w:t>
      </w:r>
      <w:r w:rsidRPr="00925D27">
        <w:rPr>
          <w:b/>
          <w:bCs/>
          <w:sz w:val="22"/>
          <w:szCs w:val="24"/>
          <w:lang w:val="en-US"/>
        </w:rPr>
        <w:tab/>
      </w:r>
      <w:r w:rsidRPr="00925D27">
        <w:rPr>
          <w:sz w:val="22"/>
          <w:szCs w:val="24"/>
          <w:lang w:val="en-US"/>
        </w:rPr>
        <w:t>The heading to Part III of the Principal Act is repealed, and the</w:t>
      </w:r>
      <w:r w:rsidR="0093728E" w:rsidRPr="00925D27">
        <w:rPr>
          <w:sz w:val="22"/>
          <w:szCs w:val="24"/>
          <w:lang w:val="en-US"/>
        </w:rPr>
        <w:t xml:space="preserve"> </w:t>
      </w:r>
      <w:r w:rsidRPr="00925D27">
        <w:rPr>
          <w:sz w:val="22"/>
          <w:szCs w:val="24"/>
          <w:lang w:val="en-US"/>
        </w:rPr>
        <w:t>following heading is substituted:</w:t>
      </w:r>
    </w:p>
    <w:p w14:paraId="0180C383" w14:textId="32FCA61C" w:rsidR="00974E06" w:rsidRPr="00925D27" w:rsidRDefault="007913C3" w:rsidP="0071668A">
      <w:pPr>
        <w:shd w:val="clear" w:color="auto" w:fill="FFFFFF"/>
        <w:spacing w:before="120" w:after="60"/>
        <w:ind w:left="10"/>
        <w:jc w:val="center"/>
        <w:rPr>
          <w:sz w:val="18"/>
        </w:rPr>
      </w:pPr>
      <w:r w:rsidRPr="00B75D92">
        <w:rPr>
          <w:bCs/>
          <w:sz w:val="22"/>
          <w:szCs w:val="24"/>
          <w:lang w:val="en-US"/>
        </w:rPr>
        <w:t>“</w:t>
      </w:r>
      <w:r w:rsidR="00974E06" w:rsidRPr="00925D27">
        <w:rPr>
          <w:b/>
          <w:bCs/>
          <w:sz w:val="22"/>
          <w:szCs w:val="24"/>
          <w:lang w:val="en-US"/>
        </w:rPr>
        <w:t>PART III</w:t>
      </w:r>
      <w:r w:rsidR="00974E06" w:rsidRPr="00925D27">
        <w:rPr>
          <w:rFonts w:eastAsia="Times New Roman"/>
          <w:b/>
          <w:bCs/>
          <w:sz w:val="22"/>
          <w:szCs w:val="24"/>
          <w:lang w:val="en-US"/>
        </w:rPr>
        <w:t>—THE AFFIRMATIVE ACTION AGENCY</w:t>
      </w:r>
      <w:r w:rsidRPr="00B75D92">
        <w:rPr>
          <w:rFonts w:eastAsia="Times New Roman"/>
          <w:bCs/>
          <w:sz w:val="22"/>
          <w:szCs w:val="24"/>
          <w:lang w:val="en-US"/>
        </w:rPr>
        <w:t>”</w:t>
      </w:r>
      <w:r w:rsidR="00974E06" w:rsidRPr="00B75D92">
        <w:rPr>
          <w:rFonts w:eastAsia="Times New Roman"/>
          <w:bCs/>
          <w:sz w:val="22"/>
          <w:szCs w:val="24"/>
          <w:lang w:val="en-US"/>
        </w:rPr>
        <w:t>.</w:t>
      </w:r>
    </w:p>
    <w:p w14:paraId="43D91B5B" w14:textId="77777777" w:rsidR="00974E06" w:rsidRPr="000D19F9" w:rsidRDefault="00974E06" w:rsidP="00976299">
      <w:pPr>
        <w:shd w:val="clear" w:color="auto" w:fill="FFFFFF"/>
        <w:tabs>
          <w:tab w:val="left" w:pos="629"/>
        </w:tabs>
        <w:spacing w:before="120"/>
        <w:ind w:firstLine="331"/>
      </w:pPr>
      <w:r w:rsidRPr="00925D27">
        <w:rPr>
          <w:b/>
          <w:bCs/>
          <w:sz w:val="22"/>
          <w:szCs w:val="24"/>
          <w:lang w:val="en-US"/>
        </w:rPr>
        <w:t>6.</w:t>
      </w:r>
      <w:r w:rsidRPr="00925D27">
        <w:rPr>
          <w:b/>
          <w:bCs/>
          <w:sz w:val="22"/>
          <w:szCs w:val="24"/>
          <w:lang w:val="en-US"/>
        </w:rPr>
        <w:tab/>
      </w:r>
      <w:r w:rsidRPr="00925D27">
        <w:rPr>
          <w:sz w:val="22"/>
          <w:szCs w:val="24"/>
          <w:lang w:val="en-US"/>
        </w:rPr>
        <w:t>Before section 9 of the Principal Act the following section is</w:t>
      </w:r>
      <w:r w:rsidR="0093728E" w:rsidRPr="00925D27">
        <w:rPr>
          <w:sz w:val="22"/>
          <w:szCs w:val="24"/>
          <w:lang w:val="en-US"/>
        </w:rPr>
        <w:t xml:space="preserve"> </w:t>
      </w:r>
      <w:r w:rsidRPr="00925D27">
        <w:rPr>
          <w:sz w:val="22"/>
          <w:szCs w:val="24"/>
          <w:lang w:val="en-US"/>
        </w:rPr>
        <w:t>inserted in Part III:</w:t>
      </w:r>
    </w:p>
    <w:p w14:paraId="7AFB56AF" w14:textId="77777777" w:rsidR="00974E06" w:rsidRPr="000D19F9" w:rsidRDefault="00974E06" w:rsidP="00976299">
      <w:pPr>
        <w:shd w:val="clear" w:color="auto" w:fill="FFFFFF"/>
        <w:tabs>
          <w:tab w:val="left" w:pos="629"/>
        </w:tabs>
        <w:spacing w:before="120"/>
        <w:ind w:firstLine="331"/>
        <w:sectPr w:rsidR="00974E06" w:rsidRPr="000D19F9" w:rsidSect="000D19F9">
          <w:pgSz w:w="12240" w:h="15840" w:code="1"/>
          <w:pgMar w:top="1440" w:right="1440" w:bottom="1440" w:left="1440" w:header="720" w:footer="720" w:gutter="0"/>
          <w:cols w:space="60"/>
          <w:noEndnote/>
        </w:sectPr>
      </w:pPr>
    </w:p>
    <w:p w14:paraId="17398112" w14:textId="77777777" w:rsidR="00974E06" w:rsidRPr="000D19F9" w:rsidRDefault="00974E06" w:rsidP="00976299">
      <w:pPr>
        <w:shd w:val="clear" w:color="auto" w:fill="FFFFFF"/>
        <w:spacing w:before="120"/>
        <w:ind w:left="403"/>
        <w:jc w:val="center"/>
      </w:pPr>
    </w:p>
    <w:p w14:paraId="14194F02" w14:textId="77777777" w:rsidR="00974E06" w:rsidRPr="00925D27" w:rsidRDefault="00974E06" w:rsidP="0071668A">
      <w:pPr>
        <w:shd w:val="clear" w:color="auto" w:fill="FFFFFF"/>
        <w:spacing w:before="120" w:after="60"/>
        <w:ind w:left="10"/>
        <w:rPr>
          <w:sz w:val="18"/>
        </w:rPr>
      </w:pPr>
      <w:r w:rsidRPr="00925D27">
        <w:rPr>
          <w:b/>
          <w:bCs/>
          <w:sz w:val="22"/>
          <w:szCs w:val="24"/>
          <w:lang w:val="en-US"/>
        </w:rPr>
        <w:t>Affirmative Action Agency</w:t>
      </w:r>
    </w:p>
    <w:p w14:paraId="29F8AD6F" w14:textId="77777777" w:rsidR="00974E06" w:rsidRPr="00925D27" w:rsidRDefault="007913C3" w:rsidP="00976299">
      <w:pPr>
        <w:shd w:val="clear" w:color="auto" w:fill="FFFFFF"/>
        <w:spacing w:before="120"/>
        <w:ind w:left="346"/>
        <w:rPr>
          <w:sz w:val="18"/>
        </w:rPr>
      </w:pPr>
      <w:r w:rsidRPr="00925D27">
        <w:rPr>
          <w:sz w:val="22"/>
          <w:szCs w:val="24"/>
          <w:lang w:val="en-US"/>
        </w:rPr>
        <w:t>“</w:t>
      </w:r>
      <w:r w:rsidR="00974E06" w:rsidRPr="00925D27">
        <w:rPr>
          <w:sz w:val="22"/>
          <w:szCs w:val="24"/>
          <w:lang w:val="en-US"/>
        </w:rPr>
        <w:t>8A.(1) The Affirmative Action Agency is established.</w:t>
      </w:r>
    </w:p>
    <w:p w14:paraId="44224D85" w14:textId="77777777" w:rsidR="00974E06" w:rsidRPr="00925D27" w:rsidRDefault="007913C3" w:rsidP="00976299">
      <w:pPr>
        <w:shd w:val="clear" w:color="auto" w:fill="FFFFFF"/>
        <w:spacing w:before="120"/>
        <w:ind w:left="5" w:right="19" w:firstLine="341"/>
        <w:jc w:val="both"/>
        <w:rPr>
          <w:sz w:val="18"/>
        </w:rPr>
      </w:pPr>
      <w:r w:rsidRPr="00925D27">
        <w:rPr>
          <w:sz w:val="22"/>
          <w:szCs w:val="24"/>
          <w:lang w:val="en-US"/>
        </w:rPr>
        <w:t>“</w:t>
      </w:r>
      <w:r w:rsidR="00974E06" w:rsidRPr="00925D27">
        <w:rPr>
          <w:sz w:val="22"/>
          <w:szCs w:val="24"/>
          <w:lang w:val="en-US"/>
        </w:rPr>
        <w:t>(2) The Agency consists of the Director of Affirmative Action and the staff referred to in section 29.</w:t>
      </w:r>
      <w:r w:rsidRPr="00925D27">
        <w:rPr>
          <w:sz w:val="22"/>
          <w:szCs w:val="24"/>
          <w:lang w:val="en-US"/>
        </w:rPr>
        <w:t>”</w:t>
      </w:r>
      <w:r w:rsidR="00974E06" w:rsidRPr="00925D27">
        <w:rPr>
          <w:sz w:val="22"/>
          <w:szCs w:val="24"/>
          <w:lang w:val="en-US"/>
        </w:rPr>
        <w:t>.</w:t>
      </w:r>
    </w:p>
    <w:p w14:paraId="7304CB1E" w14:textId="77777777" w:rsidR="00974E06" w:rsidRPr="00925D27" w:rsidRDefault="00974E06" w:rsidP="0071668A">
      <w:pPr>
        <w:shd w:val="clear" w:color="auto" w:fill="FFFFFF"/>
        <w:spacing w:before="120" w:after="60"/>
        <w:ind w:left="10"/>
        <w:rPr>
          <w:sz w:val="18"/>
        </w:rPr>
      </w:pPr>
      <w:r w:rsidRPr="00925D27">
        <w:rPr>
          <w:b/>
          <w:bCs/>
          <w:sz w:val="22"/>
          <w:szCs w:val="24"/>
          <w:lang w:val="en-US"/>
        </w:rPr>
        <w:t>Director</w:t>
      </w:r>
    </w:p>
    <w:p w14:paraId="19F13C01" w14:textId="77777777" w:rsidR="00974E06" w:rsidRPr="00925D27" w:rsidRDefault="00974E06" w:rsidP="00976299">
      <w:pPr>
        <w:shd w:val="clear" w:color="auto" w:fill="FFFFFF"/>
        <w:tabs>
          <w:tab w:val="left" w:pos="638"/>
        </w:tabs>
        <w:spacing w:before="120"/>
        <w:ind w:left="10" w:right="14" w:firstLine="331"/>
        <w:jc w:val="both"/>
        <w:rPr>
          <w:sz w:val="18"/>
        </w:rPr>
      </w:pPr>
      <w:r w:rsidRPr="00925D27">
        <w:rPr>
          <w:b/>
          <w:bCs/>
          <w:sz w:val="22"/>
          <w:szCs w:val="24"/>
          <w:lang w:val="en-US"/>
        </w:rPr>
        <w:t>7.</w:t>
      </w:r>
      <w:r w:rsidRPr="00925D27">
        <w:rPr>
          <w:b/>
          <w:bCs/>
          <w:sz w:val="22"/>
          <w:szCs w:val="24"/>
          <w:lang w:val="en-US"/>
        </w:rPr>
        <w:tab/>
      </w:r>
      <w:r w:rsidRPr="00925D27">
        <w:rPr>
          <w:sz w:val="22"/>
          <w:szCs w:val="24"/>
          <w:lang w:val="en-US"/>
        </w:rPr>
        <w:t>Section 9 of the Principal Act is amended by omitting subsection</w:t>
      </w:r>
      <w:r w:rsidR="0093728E" w:rsidRPr="00925D27">
        <w:rPr>
          <w:sz w:val="22"/>
          <w:szCs w:val="24"/>
          <w:lang w:val="en-US"/>
        </w:rPr>
        <w:t xml:space="preserve"> </w:t>
      </w:r>
      <w:r w:rsidRPr="00925D27">
        <w:rPr>
          <w:sz w:val="22"/>
          <w:szCs w:val="24"/>
          <w:lang w:val="en-US"/>
        </w:rPr>
        <w:t>(2) and substituting the following subsection:</w:t>
      </w:r>
    </w:p>
    <w:p w14:paraId="5697C0D0" w14:textId="77777777" w:rsidR="00974E06" w:rsidRPr="00925D27" w:rsidRDefault="007913C3" w:rsidP="00976299">
      <w:pPr>
        <w:shd w:val="clear" w:color="auto" w:fill="FFFFFF"/>
        <w:spacing w:before="120"/>
        <w:ind w:left="350"/>
        <w:rPr>
          <w:sz w:val="18"/>
        </w:rPr>
      </w:pPr>
      <w:r w:rsidRPr="00925D27">
        <w:rPr>
          <w:sz w:val="22"/>
          <w:szCs w:val="24"/>
          <w:lang w:val="en-US"/>
        </w:rPr>
        <w:t>“</w:t>
      </w:r>
      <w:r w:rsidR="00974E06" w:rsidRPr="00925D27">
        <w:rPr>
          <w:sz w:val="22"/>
          <w:szCs w:val="24"/>
          <w:lang w:val="en-US"/>
        </w:rPr>
        <w:t>(2) The Director has the management of the Agency.</w:t>
      </w:r>
      <w:r w:rsidRPr="00925D27">
        <w:rPr>
          <w:sz w:val="22"/>
          <w:szCs w:val="24"/>
          <w:lang w:val="en-US"/>
        </w:rPr>
        <w:t>”</w:t>
      </w:r>
      <w:r w:rsidR="00974E06" w:rsidRPr="00925D27">
        <w:rPr>
          <w:sz w:val="22"/>
          <w:szCs w:val="24"/>
          <w:lang w:val="en-US"/>
        </w:rPr>
        <w:t>.</w:t>
      </w:r>
    </w:p>
    <w:p w14:paraId="16CCCC39" w14:textId="77777777" w:rsidR="00974E06" w:rsidRPr="00925D27" w:rsidRDefault="00974E06" w:rsidP="0071668A">
      <w:pPr>
        <w:shd w:val="clear" w:color="auto" w:fill="FFFFFF"/>
        <w:spacing w:before="120" w:after="60"/>
        <w:ind w:left="10"/>
        <w:rPr>
          <w:sz w:val="18"/>
        </w:rPr>
      </w:pPr>
      <w:r w:rsidRPr="00925D27">
        <w:rPr>
          <w:b/>
          <w:bCs/>
          <w:sz w:val="22"/>
          <w:szCs w:val="24"/>
          <w:lang w:val="en-US"/>
        </w:rPr>
        <w:t>Functions and powers of Agency</w:t>
      </w:r>
    </w:p>
    <w:p w14:paraId="49C36652" w14:textId="77777777" w:rsidR="00974E06" w:rsidRPr="00925D27" w:rsidRDefault="00974E06" w:rsidP="00976299">
      <w:pPr>
        <w:shd w:val="clear" w:color="auto" w:fill="FFFFFF"/>
        <w:tabs>
          <w:tab w:val="left" w:pos="638"/>
        </w:tabs>
        <w:spacing w:before="120"/>
        <w:ind w:left="10" w:right="14" w:firstLine="331"/>
        <w:jc w:val="both"/>
        <w:rPr>
          <w:sz w:val="18"/>
        </w:rPr>
      </w:pPr>
      <w:r w:rsidRPr="00925D27">
        <w:rPr>
          <w:b/>
          <w:bCs/>
          <w:sz w:val="22"/>
          <w:szCs w:val="24"/>
          <w:lang w:val="en-US"/>
        </w:rPr>
        <w:t>8.</w:t>
      </w:r>
      <w:r w:rsidRPr="00925D27">
        <w:rPr>
          <w:b/>
          <w:bCs/>
          <w:sz w:val="22"/>
          <w:szCs w:val="24"/>
          <w:lang w:val="en-US"/>
        </w:rPr>
        <w:tab/>
      </w:r>
      <w:r w:rsidRPr="00925D27">
        <w:rPr>
          <w:sz w:val="22"/>
          <w:szCs w:val="24"/>
          <w:lang w:val="en-US"/>
        </w:rPr>
        <w:t xml:space="preserve">Section 10 of the Principal Act is amended by omitting </w:t>
      </w:r>
      <w:r w:rsidR="007913C3" w:rsidRPr="00925D27">
        <w:rPr>
          <w:sz w:val="22"/>
          <w:szCs w:val="24"/>
          <w:lang w:val="en-US"/>
        </w:rPr>
        <w:t>“</w:t>
      </w:r>
      <w:r w:rsidRPr="00925D27">
        <w:rPr>
          <w:sz w:val="22"/>
          <w:szCs w:val="24"/>
          <w:lang w:val="en-US"/>
        </w:rPr>
        <w:t>Director</w:t>
      </w:r>
      <w:r w:rsidR="007913C3" w:rsidRPr="00925D27">
        <w:rPr>
          <w:sz w:val="22"/>
          <w:szCs w:val="24"/>
          <w:lang w:val="en-US"/>
        </w:rPr>
        <w:t>”</w:t>
      </w:r>
      <w:r w:rsidR="0093728E" w:rsidRPr="00925D27">
        <w:rPr>
          <w:sz w:val="22"/>
          <w:szCs w:val="24"/>
          <w:lang w:val="en-US"/>
        </w:rPr>
        <w:t xml:space="preserve"> </w:t>
      </w:r>
      <w:r w:rsidRPr="00925D27">
        <w:rPr>
          <w:sz w:val="22"/>
          <w:szCs w:val="24"/>
          <w:lang w:val="en-US"/>
        </w:rPr>
        <w:t xml:space="preserve">(wherever occurring) and substituting </w:t>
      </w:r>
      <w:r w:rsidR="007913C3" w:rsidRPr="00925D27">
        <w:rPr>
          <w:sz w:val="22"/>
          <w:szCs w:val="24"/>
          <w:lang w:val="en-US"/>
        </w:rPr>
        <w:t>“</w:t>
      </w:r>
      <w:r w:rsidRPr="00925D27">
        <w:rPr>
          <w:sz w:val="22"/>
          <w:szCs w:val="24"/>
          <w:lang w:val="en-US"/>
        </w:rPr>
        <w:t>Agency</w:t>
      </w:r>
      <w:r w:rsidR="007913C3" w:rsidRPr="00925D27">
        <w:rPr>
          <w:sz w:val="22"/>
          <w:szCs w:val="24"/>
          <w:lang w:val="en-US"/>
        </w:rPr>
        <w:t>”</w:t>
      </w:r>
      <w:r w:rsidRPr="00925D27">
        <w:rPr>
          <w:sz w:val="22"/>
          <w:szCs w:val="24"/>
          <w:lang w:val="en-US"/>
        </w:rPr>
        <w:t>.</w:t>
      </w:r>
    </w:p>
    <w:p w14:paraId="683939CB" w14:textId="77777777" w:rsidR="00974E06" w:rsidRPr="00925D27" w:rsidRDefault="00974E06" w:rsidP="0071668A">
      <w:pPr>
        <w:shd w:val="clear" w:color="auto" w:fill="FFFFFF"/>
        <w:spacing w:before="120" w:after="60"/>
        <w:ind w:left="10"/>
        <w:rPr>
          <w:sz w:val="18"/>
        </w:rPr>
      </w:pPr>
      <w:r w:rsidRPr="00925D27">
        <w:rPr>
          <w:b/>
          <w:bCs/>
          <w:sz w:val="22"/>
          <w:szCs w:val="24"/>
          <w:lang w:val="en-US"/>
        </w:rPr>
        <w:t>Directions by Minister</w:t>
      </w:r>
    </w:p>
    <w:p w14:paraId="766B1110" w14:textId="77777777" w:rsidR="00974E06" w:rsidRPr="00925D27" w:rsidRDefault="00974E06" w:rsidP="00976299">
      <w:pPr>
        <w:shd w:val="clear" w:color="auto" w:fill="FFFFFF"/>
        <w:tabs>
          <w:tab w:val="left" w:pos="638"/>
        </w:tabs>
        <w:spacing w:before="120"/>
        <w:ind w:left="10" w:right="10" w:firstLine="331"/>
        <w:jc w:val="both"/>
        <w:rPr>
          <w:sz w:val="18"/>
        </w:rPr>
      </w:pPr>
      <w:r w:rsidRPr="00925D27">
        <w:rPr>
          <w:b/>
          <w:bCs/>
          <w:sz w:val="22"/>
          <w:szCs w:val="24"/>
          <w:lang w:val="en-US"/>
        </w:rPr>
        <w:t>9.</w:t>
      </w:r>
      <w:r w:rsidRPr="00925D27">
        <w:rPr>
          <w:b/>
          <w:bCs/>
          <w:sz w:val="22"/>
          <w:szCs w:val="24"/>
          <w:lang w:val="en-US"/>
        </w:rPr>
        <w:tab/>
      </w:r>
      <w:r w:rsidRPr="00925D27">
        <w:rPr>
          <w:sz w:val="22"/>
          <w:szCs w:val="24"/>
          <w:lang w:val="en-US"/>
        </w:rPr>
        <w:t>Section 11 of the Principal Act is amended by omitting subsection</w:t>
      </w:r>
      <w:r w:rsidR="0093728E" w:rsidRPr="00925D27">
        <w:rPr>
          <w:sz w:val="22"/>
          <w:szCs w:val="24"/>
          <w:lang w:val="en-US"/>
        </w:rPr>
        <w:t xml:space="preserve"> </w:t>
      </w:r>
      <w:r w:rsidRPr="00925D27">
        <w:rPr>
          <w:sz w:val="22"/>
          <w:szCs w:val="24"/>
          <w:lang w:val="en-US"/>
        </w:rPr>
        <w:t>(1) and substituting the following subsection:</w:t>
      </w:r>
    </w:p>
    <w:p w14:paraId="047A775F" w14:textId="77777777" w:rsidR="00974E06" w:rsidRPr="00925D27" w:rsidRDefault="007913C3" w:rsidP="00976299">
      <w:pPr>
        <w:shd w:val="clear" w:color="auto" w:fill="FFFFFF"/>
        <w:spacing w:before="120"/>
        <w:ind w:left="10" w:right="10" w:firstLine="336"/>
        <w:jc w:val="both"/>
        <w:rPr>
          <w:sz w:val="18"/>
        </w:rPr>
      </w:pPr>
      <w:r w:rsidRPr="00925D27">
        <w:rPr>
          <w:sz w:val="22"/>
          <w:szCs w:val="24"/>
          <w:lang w:val="en-US"/>
        </w:rPr>
        <w:t>“</w:t>
      </w:r>
      <w:r w:rsidR="00974E06" w:rsidRPr="00925D27">
        <w:rPr>
          <w:sz w:val="22"/>
          <w:szCs w:val="24"/>
          <w:lang w:val="en-US"/>
        </w:rPr>
        <w:t>(1) The Agency is to exercise its powers and perform its functions in accordance with general instructions given by the Minister in writing.</w:t>
      </w:r>
      <w:r w:rsidRPr="00925D27">
        <w:rPr>
          <w:sz w:val="22"/>
          <w:szCs w:val="24"/>
          <w:lang w:val="en-US"/>
        </w:rPr>
        <w:t>”</w:t>
      </w:r>
      <w:r w:rsidR="00974E06" w:rsidRPr="00925D27">
        <w:rPr>
          <w:sz w:val="22"/>
          <w:szCs w:val="24"/>
          <w:lang w:val="en-US"/>
        </w:rPr>
        <w:t>.</w:t>
      </w:r>
    </w:p>
    <w:p w14:paraId="694221FE" w14:textId="77777777" w:rsidR="00974E06" w:rsidRPr="00925D27" w:rsidRDefault="00974E06" w:rsidP="0071668A">
      <w:pPr>
        <w:shd w:val="clear" w:color="auto" w:fill="FFFFFF"/>
        <w:spacing w:before="120" w:after="60"/>
        <w:ind w:left="10"/>
        <w:rPr>
          <w:sz w:val="18"/>
        </w:rPr>
      </w:pPr>
      <w:r w:rsidRPr="00925D27">
        <w:rPr>
          <w:b/>
          <w:bCs/>
          <w:sz w:val="22"/>
          <w:szCs w:val="24"/>
          <w:lang w:val="en-US"/>
        </w:rPr>
        <w:t>Agency to submit reports to Minister</w:t>
      </w:r>
    </w:p>
    <w:p w14:paraId="291F0D1A" w14:textId="77777777" w:rsidR="00974E06" w:rsidRPr="00925D27" w:rsidRDefault="00974E06" w:rsidP="00976299">
      <w:pPr>
        <w:shd w:val="clear" w:color="auto" w:fill="FFFFFF"/>
        <w:tabs>
          <w:tab w:val="left" w:pos="763"/>
        </w:tabs>
        <w:spacing w:before="120"/>
        <w:ind w:left="360"/>
        <w:rPr>
          <w:sz w:val="18"/>
        </w:rPr>
      </w:pPr>
      <w:r w:rsidRPr="00925D27">
        <w:rPr>
          <w:b/>
          <w:bCs/>
          <w:sz w:val="22"/>
          <w:szCs w:val="24"/>
          <w:lang w:val="en-US"/>
        </w:rPr>
        <w:t>10.</w:t>
      </w:r>
      <w:r w:rsidRPr="00925D27">
        <w:rPr>
          <w:b/>
          <w:bCs/>
          <w:sz w:val="22"/>
          <w:szCs w:val="24"/>
          <w:lang w:val="en-US"/>
        </w:rPr>
        <w:tab/>
      </w:r>
      <w:r w:rsidRPr="00925D27">
        <w:rPr>
          <w:sz w:val="22"/>
          <w:szCs w:val="24"/>
          <w:lang w:val="en-US"/>
        </w:rPr>
        <w:t>Section 12 of the Principal Act is amended:</w:t>
      </w:r>
    </w:p>
    <w:p w14:paraId="274673A4" w14:textId="77777777" w:rsidR="00974E06" w:rsidRPr="00925D27" w:rsidRDefault="00974E06" w:rsidP="00976299">
      <w:pPr>
        <w:shd w:val="clear" w:color="auto" w:fill="FFFFFF"/>
        <w:tabs>
          <w:tab w:val="left" w:pos="787"/>
        </w:tabs>
        <w:spacing w:before="120"/>
        <w:ind w:left="787" w:hanging="389"/>
        <w:rPr>
          <w:sz w:val="18"/>
        </w:rPr>
      </w:pPr>
      <w:r w:rsidRPr="00925D27">
        <w:rPr>
          <w:b/>
          <w:bCs/>
          <w:sz w:val="22"/>
          <w:szCs w:val="24"/>
          <w:lang w:val="en-US"/>
        </w:rPr>
        <w:t>(a)</w:t>
      </w:r>
      <w:r w:rsidRPr="00925D27">
        <w:rPr>
          <w:sz w:val="22"/>
          <w:szCs w:val="24"/>
          <w:lang w:val="en-US"/>
        </w:rPr>
        <w:tab/>
        <w:t>by</w:t>
      </w:r>
      <w:r w:rsidR="007913C3" w:rsidRPr="00925D27">
        <w:rPr>
          <w:sz w:val="22"/>
          <w:szCs w:val="24"/>
          <w:lang w:val="en-US"/>
        </w:rPr>
        <w:t xml:space="preserve"> </w:t>
      </w:r>
      <w:r w:rsidRPr="00925D27">
        <w:rPr>
          <w:sz w:val="22"/>
          <w:szCs w:val="24"/>
          <w:lang w:val="en-US"/>
        </w:rPr>
        <w:t>omitting</w:t>
      </w:r>
      <w:r w:rsidR="007913C3" w:rsidRPr="00925D27">
        <w:rPr>
          <w:sz w:val="22"/>
          <w:szCs w:val="24"/>
          <w:lang w:val="en-US"/>
        </w:rPr>
        <w:t xml:space="preserve"> </w:t>
      </w:r>
      <w:r w:rsidRPr="00925D27">
        <w:rPr>
          <w:sz w:val="22"/>
          <w:szCs w:val="24"/>
          <w:lang w:val="en-US"/>
        </w:rPr>
        <w:t>subsection</w:t>
      </w:r>
      <w:r w:rsidR="007913C3" w:rsidRPr="00925D27">
        <w:rPr>
          <w:sz w:val="22"/>
          <w:szCs w:val="24"/>
          <w:lang w:val="en-US"/>
        </w:rPr>
        <w:t xml:space="preserve"> </w:t>
      </w:r>
      <w:r w:rsidRPr="00925D27">
        <w:rPr>
          <w:sz w:val="22"/>
          <w:szCs w:val="24"/>
          <w:lang w:val="en-US"/>
        </w:rPr>
        <w:t>(1)</w:t>
      </w:r>
      <w:r w:rsidR="007913C3" w:rsidRPr="00925D27">
        <w:rPr>
          <w:sz w:val="22"/>
          <w:szCs w:val="24"/>
          <w:lang w:val="en-US"/>
        </w:rPr>
        <w:t xml:space="preserve"> </w:t>
      </w:r>
      <w:r w:rsidRPr="00925D27">
        <w:rPr>
          <w:sz w:val="22"/>
          <w:szCs w:val="24"/>
          <w:lang w:val="en-US"/>
        </w:rPr>
        <w:t>and</w:t>
      </w:r>
      <w:r w:rsidR="007913C3" w:rsidRPr="00925D27">
        <w:rPr>
          <w:sz w:val="22"/>
          <w:szCs w:val="24"/>
          <w:lang w:val="en-US"/>
        </w:rPr>
        <w:t xml:space="preserve"> </w:t>
      </w:r>
      <w:r w:rsidRPr="00925D27">
        <w:rPr>
          <w:sz w:val="22"/>
          <w:szCs w:val="24"/>
          <w:lang w:val="en-US"/>
        </w:rPr>
        <w:t>substituting</w:t>
      </w:r>
      <w:r w:rsidR="007913C3" w:rsidRPr="00925D27">
        <w:rPr>
          <w:sz w:val="22"/>
          <w:szCs w:val="24"/>
          <w:lang w:val="en-US"/>
        </w:rPr>
        <w:t xml:space="preserve"> </w:t>
      </w:r>
      <w:r w:rsidRPr="00925D27">
        <w:rPr>
          <w:sz w:val="22"/>
          <w:szCs w:val="24"/>
          <w:lang w:val="en-US"/>
        </w:rPr>
        <w:t>the</w:t>
      </w:r>
      <w:r w:rsidR="007913C3" w:rsidRPr="00925D27">
        <w:rPr>
          <w:sz w:val="22"/>
          <w:szCs w:val="24"/>
          <w:lang w:val="en-US"/>
        </w:rPr>
        <w:t xml:space="preserve"> </w:t>
      </w:r>
      <w:r w:rsidRPr="00925D27">
        <w:rPr>
          <w:sz w:val="22"/>
          <w:szCs w:val="24"/>
          <w:lang w:val="en-US"/>
        </w:rPr>
        <w:t>following</w:t>
      </w:r>
      <w:r w:rsidR="0093728E" w:rsidRPr="00925D27">
        <w:rPr>
          <w:sz w:val="22"/>
          <w:szCs w:val="24"/>
          <w:lang w:val="en-US"/>
        </w:rPr>
        <w:t xml:space="preserve"> </w:t>
      </w:r>
      <w:r w:rsidRPr="00925D27">
        <w:rPr>
          <w:sz w:val="22"/>
          <w:szCs w:val="24"/>
          <w:lang w:val="en-US"/>
        </w:rPr>
        <w:t>subsection:</w:t>
      </w:r>
    </w:p>
    <w:p w14:paraId="54CF2235" w14:textId="77777777" w:rsidR="00974E06" w:rsidRPr="00925D27" w:rsidRDefault="007913C3" w:rsidP="00976299">
      <w:pPr>
        <w:shd w:val="clear" w:color="auto" w:fill="FFFFFF"/>
        <w:spacing w:before="120"/>
        <w:ind w:left="787" w:right="5" w:firstLine="226"/>
        <w:jc w:val="both"/>
        <w:rPr>
          <w:sz w:val="18"/>
        </w:rPr>
      </w:pPr>
      <w:r w:rsidRPr="00925D27">
        <w:rPr>
          <w:sz w:val="22"/>
          <w:szCs w:val="24"/>
          <w:lang w:val="en-US"/>
        </w:rPr>
        <w:t>“</w:t>
      </w:r>
      <w:r w:rsidR="00974E06" w:rsidRPr="00925D27">
        <w:rPr>
          <w:sz w:val="22"/>
          <w:szCs w:val="24"/>
          <w:lang w:val="en-US"/>
        </w:rPr>
        <w:t>(1) The Agency must, as soon as practicable, and in any event within 6 months, after each 31 May, submit to the Minister a report on its operations during the year that ended on that 31 May.</w:t>
      </w:r>
      <w:r w:rsidRPr="00925D27">
        <w:rPr>
          <w:sz w:val="22"/>
          <w:szCs w:val="24"/>
          <w:lang w:val="en-US"/>
        </w:rPr>
        <w:t>”</w:t>
      </w:r>
      <w:r w:rsidR="00974E06" w:rsidRPr="00925D27">
        <w:rPr>
          <w:sz w:val="22"/>
          <w:szCs w:val="24"/>
          <w:lang w:val="en-US"/>
        </w:rPr>
        <w:t>;</w:t>
      </w:r>
    </w:p>
    <w:p w14:paraId="29603DF9" w14:textId="77777777" w:rsidR="00974E06" w:rsidRPr="00925D27" w:rsidRDefault="00974E06" w:rsidP="00976299">
      <w:pPr>
        <w:shd w:val="clear" w:color="auto" w:fill="FFFFFF"/>
        <w:tabs>
          <w:tab w:val="left" w:pos="787"/>
        </w:tabs>
        <w:spacing w:before="120"/>
        <w:ind w:left="787" w:hanging="389"/>
        <w:rPr>
          <w:sz w:val="18"/>
        </w:rPr>
      </w:pPr>
      <w:r w:rsidRPr="00925D27">
        <w:rPr>
          <w:b/>
          <w:bCs/>
          <w:sz w:val="22"/>
          <w:szCs w:val="24"/>
          <w:lang w:val="en-US"/>
        </w:rPr>
        <w:t>(b)</w:t>
      </w:r>
      <w:r w:rsidRPr="00925D27">
        <w:rPr>
          <w:sz w:val="22"/>
          <w:szCs w:val="24"/>
          <w:lang w:val="en-US"/>
        </w:rPr>
        <w:tab/>
        <w:t xml:space="preserve">by omitting from subsection (2) </w:t>
      </w:r>
      <w:r w:rsidR="007913C3" w:rsidRPr="00925D27">
        <w:rPr>
          <w:sz w:val="22"/>
          <w:szCs w:val="24"/>
          <w:lang w:val="en-US"/>
        </w:rPr>
        <w:t>“</w:t>
      </w:r>
      <w:r w:rsidRPr="00925D27">
        <w:rPr>
          <w:sz w:val="22"/>
          <w:szCs w:val="24"/>
          <w:lang w:val="en-US"/>
        </w:rPr>
        <w:t>Director</w:t>
      </w:r>
      <w:r w:rsidR="007913C3" w:rsidRPr="00925D27">
        <w:rPr>
          <w:sz w:val="22"/>
          <w:szCs w:val="24"/>
          <w:lang w:val="en-US"/>
        </w:rPr>
        <w:t>”</w:t>
      </w:r>
      <w:r w:rsidRPr="00925D27">
        <w:rPr>
          <w:sz w:val="22"/>
          <w:szCs w:val="24"/>
          <w:lang w:val="en-US"/>
        </w:rPr>
        <w:t xml:space="preserve"> (wherever occurring)</w:t>
      </w:r>
      <w:r w:rsidR="0093728E" w:rsidRPr="00925D27">
        <w:rPr>
          <w:sz w:val="22"/>
          <w:szCs w:val="24"/>
          <w:lang w:val="en-US"/>
        </w:rPr>
        <w:t xml:space="preserve"> </w:t>
      </w:r>
      <w:r w:rsidRPr="00925D27">
        <w:rPr>
          <w:sz w:val="22"/>
          <w:szCs w:val="24"/>
          <w:lang w:val="en-US"/>
        </w:rPr>
        <w:t xml:space="preserve">and substituting </w:t>
      </w:r>
      <w:r w:rsidR="007913C3" w:rsidRPr="00925D27">
        <w:rPr>
          <w:sz w:val="22"/>
          <w:szCs w:val="24"/>
          <w:lang w:val="en-US"/>
        </w:rPr>
        <w:t>“</w:t>
      </w:r>
      <w:r w:rsidRPr="00925D27">
        <w:rPr>
          <w:sz w:val="22"/>
          <w:szCs w:val="24"/>
          <w:lang w:val="en-US"/>
        </w:rPr>
        <w:t>Agency</w:t>
      </w:r>
      <w:r w:rsidR="007913C3" w:rsidRPr="00925D27">
        <w:rPr>
          <w:sz w:val="22"/>
          <w:szCs w:val="24"/>
          <w:lang w:val="en-US"/>
        </w:rPr>
        <w:t>”</w:t>
      </w:r>
      <w:r w:rsidRPr="00925D27">
        <w:rPr>
          <w:sz w:val="22"/>
          <w:szCs w:val="24"/>
          <w:lang w:val="en-US"/>
        </w:rPr>
        <w:t>.</w:t>
      </w:r>
    </w:p>
    <w:p w14:paraId="6C363074" w14:textId="77777777" w:rsidR="00974E06" w:rsidRPr="00925D27" w:rsidRDefault="00974E06" w:rsidP="00976299">
      <w:pPr>
        <w:shd w:val="clear" w:color="auto" w:fill="FFFFFF"/>
        <w:tabs>
          <w:tab w:val="left" w:pos="763"/>
        </w:tabs>
        <w:spacing w:before="120"/>
        <w:ind w:left="24" w:firstLine="336"/>
        <w:jc w:val="both"/>
        <w:rPr>
          <w:sz w:val="18"/>
        </w:rPr>
      </w:pPr>
      <w:r w:rsidRPr="00925D27">
        <w:rPr>
          <w:b/>
          <w:bCs/>
          <w:sz w:val="22"/>
          <w:szCs w:val="24"/>
          <w:lang w:val="en-US"/>
        </w:rPr>
        <w:t>11.</w:t>
      </w:r>
      <w:r w:rsidRPr="00925D27">
        <w:rPr>
          <w:sz w:val="22"/>
          <w:szCs w:val="24"/>
          <w:lang w:val="en-US"/>
        </w:rPr>
        <w:tab/>
        <w:t>After section 13 of the Principal Act the following section is</w:t>
      </w:r>
      <w:r w:rsidR="0093728E" w:rsidRPr="00925D27">
        <w:rPr>
          <w:sz w:val="22"/>
          <w:szCs w:val="24"/>
          <w:lang w:val="en-US"/>
        </w:rPr>
        <w:t xml:space="preserve"> </w:t>
      </w:r>
      <w:r w:rsidRPr="00925D27">
        <w:rPr>
          <w:sz w:val="22"/>
          <w:szCs w:val="24"/>
          <w:lang w:val="en-US"/>
        </w:rPr>
        <w:t>inserted:</w:t>
      </w:r>
    </w:p>
    <w:p w14:paraId="75EDB86A" w14:textId="77777777" w:rsidR="00974E06" w:rsidRPr="00925D27" w:rsidRDefault="00974E06" w:rsidP="0071668A">
      <w:pPr>
        <w:shd w:val="clear" w:color="auto" w:fill="FFFFFF"/>
        <w:spacing w:before="120" w:after="60"/>
        <w:ind w:left="10"/>
        <w:rPr>
          <w:sz w:val="18"/>
        </w:rPr>
      </w:pPr>
      <w:r w:rsidRPr="00925D27">
        <w:rPr>
          <w:b/>
          <w:bCs/>
          <w:sz w:val="22"/>
          <w:szCs w:val="24"/>
          <w:lang w:val="en-US"/>
        </w:rPr>
        <w:t>Agency may waive certain reporting requirements</w:t>
      </w:r>
    </w:p>
    <w:p w14:paraId="3BC8B876" w14:textId="42FB54DB" w:rsidR="00974E06" w:rsidRPr="00925D27" w:rsidRDefault="007913C3" w:rsidP="00976299">
      <w:pPr>
        <w:shd w:val="clear" w:color="auto" w:fill="FFFFFF"/>
        <w:spacing w:before="120"/>
        <w:ind w:left="360"/>
        <w:rPr>
          <w:sz w:val="18"/>
        </w:rPr>
      </w:pPr>
      <w:r w:rsidRPr="00925D27">
        <w:rPr>
          <w:sz w:val="22"/>
          <w:szCs w:val="24"/>
          <w:lang w:val="en-US"/>
        </w:rPr>
        <w:t>“</w:t>
      </w:r>
      <w:r w:rsidR="00974E06" w:rsidRPr="00925D27">
        <w:rPr>
          <w:sz w:val="22"/>
          <w:szCs w:val="24"/>
          <w:lang w:val="en-US"/>
        </w:rPr>
        <w:t>13A. If the Agency is satisfied that:</w:t>
      </w:r>
    </w:p>
    <w:p w14:paraId="1E596DBF" w14:textId="77777777" w:rsidR="00974E06" w:rsidRPr="00925D27" w:rsidRDefault="00974E06" w:rsidP="00976299">
      <w:pPr>
        <w:numPr>
          <w:ilvl w:val="0"/>
          <w:numId w:val="5"/>
        </w:numPr>
        <w:shd w:val="clear" w:color="auto" w:fill="FFFFFF"/>
        <w:tabs>
          <w:tab w:val="left" w:pos="787"/>
        </w:tabs>
        <w:spacing w:before="120"/>
        <w:ind w:left="787" w:hanging="384"/>
        <w:rPr>
          <w:sz w:val="22"/>
          <w:szCs w:val="24"/>
          <w:lang w:val="en-US"/>
        </w:rPr>
      </w:pPr>
      <w:r w:rsidRPr="00925D27">
        <w:rPr>
          <w:sz w:val="22"/>
          <w:szCs w:val="24"/>
          <w:lang w:val="en-US"/>
        </w:rPr>
        <w:t>an employer has established an affirmative action program that complies with the requirements of subsection 8(1); and</w:t>
      </w:r>
    </w:p>
    <w:p w14:paraId="67D3FAEC" w14:textId="77777777" w:rsidR="00974E06" w:rsidRPr="00925D27" w:rsidRDefault="00974E06" w:rsidP="00976299">
      <w:pPr>
        <w:numPr>
          <w:ilvl w:val="0"/>
          <w:numId w:val="5"/>
        </w:numPr>
        <w:shd w:val="clear" w:color="auto" w:fill="FFFFFF"/>
        <w:tabs>
          <w:tab w:val="left" w:pos="787"/>
        </w:tabs>
        <w:spacing w:before="120"/>
        <w:ind w:left="787" w:hanging="384"/>
        <w:rPr>
          <w:sz w:val="22"/>
          <w:szCs w:val="24"/>
          <w:lang w:val="en-US"/>
        </w:rPr>
      </w:pPr>
      <w:r w:rsidRPr="00925D27">
        <w:rPr>
          <w:sz w:val="22"/>
          <w:szCs w:val="24"/>
          <w:lang w:val="en-US"/>
        </w:rPr>
        <w:t>the employer has complied with the other requirements of this Act for a period of at least 3 years;</w:t>
      </w:r>
    </w:p>
    <w:p w14:paraId="4A4E14F6" w14:textId="77777777" w:rsidR="00974E06" w:rsidRPr="000D19F9" w:rsidRDefault="00974E06" w:rsidP="00976299">
      <w:pPr>
        <w:shd w:val="clear" w:color="auto" w:fill="FFFFFF"/>
        <w:spacing w:before="120"/>
        <w:ind w:left="19"/>
      </w:pPr>
      <w:r w:rsidRPr="00925D27">
        <w:rPr>
          <w:sz w:val="22"/>
          <w:szCs w:val="24"/>
          <w:lang w:val="en-US"/>
        </w:rPr>
        <w:t>the Agency may, by written notice given to the employer, waive such of the requirements of section 13 as are specified in the notice.</w:t>
      </w:r>
      <w:r w:rsidR="007913C3" w:rsidRPr="00925D27">
        <w:rPr>
          <w:sz w:val="22"/>
          <w:szCs w:val="24"/>
          <w:lang w:val="en-US"/>
        </w:rPr>
        <w:t>”</w:t>
      </w:r>
      <w:r w:rsidRPr="000D19F9">
        <w:rPr>
          <w:sz w:val="24"/>
          <w:szCs w:val="24"/>
          <w:lang w:val="en-US"/>
        </w:rPr>
        <w:t>.</w:t>
      </w:r>
    </w:p>
    <w:p w14:paraId="30870A6B" w14:textId="77777777" w:rsidR="00974E06" w:rsidRPr="000D19F9" w:rsidRDefault="00974E06" w:rsidP="00976299">
      <w:pPr>
        <w:shd w:val="clear" w:color="auto" w:fill="FFFFFF"/>
        <w:spacing w:before="120"/>
        <w:ind w:left="19"/>
        <w:sectPr w:rsidR="00974E06" w:rsidRPr="000D19F9" w:rsidSect="000D19F9">
          <w:pgSz w:w="12240" w:h="15840" w:code="1"/>
          <w:pgMar w:top="1440" w:right="1440" w:bottom="1440" w:left="1440" w:header="720" w:footer="720" w:gutter="0"/>
          <w:cols w:space="60"/>
          <w:noEndnote/>
        </w:sectPr>
      </w:pPr>
    </w:p>
    <w:p w14:paraId="47A777AC" w14:textId="77777777" w:rsidR="00974E06" w:rsidRPr="00925D27" w:rsidRDefault="00974E06" w:rsidP="0071668A">
      <w:pPr>
        <w:shd w:val="clear" w:color="auto" w:fill="FFFFFF"/>
        <w:spacing w:before="120" w:after="60"/>
        <w:ind w:left="10"/>
        <w:rPr>
          <w:sz w:val="18"/>
        </w:rPr>
      </w:pPr>
      <w:r w:rsidRPr="00925D27">
        <w:rPr>
          <w:b/>
          <w:bCs/>
          <w:sz w:val="22"/>
          <w:szCs w:val="24"/>
          <w:lang w:val="en-US"/>
        </w:rPr>
        <w:lastRenderedPageBreak/>
        <w:t>Transitional</w:t>
      </w:r>
      <w:r w:rsidRPr="00925D27">
        <w:rPr>
          <w:rFonts w:eastAsia="Times New Roman"/>
          <w:b/>
          <w:bCs/>
          <w:sz w:val="22"/>
          <w:szCs w:val="24"/>
          <w:lang w:val="en-US"/>
        </w:rPr>
        <w:t>—acts of Director</w:t>
      </w:r>
    </w:p>
    <w:p w14:paraId="7EA6E24A" w14:textId="77777777" w:rsidR="00974E06" w:rsidRPr="00925D27" w:rsidRDefault="00974E06" w:rsidP="00976299">
      <w:pPr>
        <w:shd w:val="clear" w:color="auto" w:fill="FFFFFF"/>
        <w:spacing w:before="120"/>
        <w:ind w:left="350"/>
        <w:rPr>
          <w:sz w:val="18"/>
        </w:rPr>
      </w:pPr>
      <w:r w:rsidRPr="00925D27">
        <w:rPr>
          <w:b/>
          <w:bCs/>
          <w:sz w:val="22"/>
          <w:szCs w:val="24"/>
          <w:lang w:val="en-US"/>
        </w:rPr>
        <w:t xml:space="preserve">12. </w:t>
      </w:r>
      <w:r w:rsidRPr="00925D27">
        <w:rPr>
          <w:sz w:val="22"/>
          <w:szCs w:val="24"/>
          <w:lang w:val="en-US"/>
        </w:rPr>
        <w:t>If:</w:t>
      </w:r>
    </w:p>
    <w:p w14:paraId="634424CC" w14:textId="77777777" w:rsidR="00974E06" w:rsidRPr="00925D27" w:rsidRDefault="00974E06" w:rsidP="00976299">
      <w:pPr>
        <w:numPr>
          <w:ilvl w:val="0"/>
          <w:numId w:val="6"/>
        </w:numPr>
        <w:shd w:val="clear" w:color="auto" w:fill="FFFFFF"/>
        <w:tabs>
          <w:tab w:val="left" w:pos="782"/>
        </w:tabs>
        <w:spacing w:before="120"/>
        <w:ind w:left="782" w:hanging="394"/>
        <w:jc w:val="both"/>
        <w:rPr>
          <w:sz w:val="22"/>
          <w:szCs w:val="24"/>
          <w:lang w:val="en-US"/>
        </w:rPr>
      </w:pPr>
      <w:r w:rsidRPr="00925D27">
        <w:rPr>
          <w:sz w:val="22"/>
          <w:szCs w:val="24"/>
          <w:lang w:val="en-US"/>
        </w:rPr>
        <w:t>something was done by or in relation to the Director before the amendments made by this Act; and</w:t>
      </w:r>
    </w:p>
    <w:p w14:paraId="48447FF3" w14:textId="77777777" w:rsidR="00974E06" w:rsidRPr="00925D27" w:rsidRDefault="00974E06" w:rsidP="00976299">
      <w:pPr>
        <w:numPr>
          <w:ilvl w:val="0"/>
          <w:numId w:val="6"/>
        </w:numPr>
        <w:shd w:val="clear" w:color="auto" w:fill="FFFFFF"/>
        <w:tabs>
          <w:tab w:val="left" w:pos="782"/>
        </w:tabs>
        <w:spacing w:before="120"/>
        <w:ind w:left="782" w:hanging="394"/>
        <w:jc w:val="both"/>
        <w:rPr>
          <w:sz w:val="22"/>
          <w:szCs w:val="24"/>
          <w:lang w:val="en-US"/>
        </w:rPr>
      </w:pPr>
      <w:r w:rsidRPr="00925D27">
        <w:rPr>
          <w:sz w:val="22"/>
          <w:szCs w:val="24"/>
          <w:lang w:val="en-US"/>
        </w:rPr>
        <w:t>if the amendments had been in force at the time it was done, it would have been required to be done by or in relation to the Agency;</w:t>
      </w:r>
    </w:p>
    <w:p w14:paraId="06ED5EF4" w14:textId="77777777" w:rsidR="00974E06" w:rsidRPr="00925D27" w:rsidRDefault="00974E06" w:rsidP="00976299">
      <w:pPr>
        <w:shd w:val="clear" w:color="auto" w:fill="FFFFFF"/>
        <w:spacing w:before="120"/>
        <w:ind w:left="14"/>
        <w:rPr>
          <w:sz w:val="18"/>
        </w:rPr>
      </w:pPr>
      <w:r w:rsidRPr="00925D27">
        <w:rPr>
          <w:sz w:val="22"/>
          <w:szCs w:val="24"/>
          <w:lang w:val="en-US"/>
        </w:rPr>
        <w:t>it has effect, after the amendments, as if it had been done by or in relation to the Agency.</w:t>
      </w:r>
    </w:p>
    <w:p w14:paraId="5B6069AA" w14:textId="77777777" w:rsidR="00974E06" w:rsidRPr="00925D27" w:rsidRDefault="00974E06" w:rsidP="00976299">
      <w:pPr>
        <w:shd w:val="clear" w:color="auto" w:fill="FFFFFF"/>
        <w:spacing w:before="120"/>
        <w:rPr>
          <w:sz w:val="18"/>
        </w:rPr>
      </w:pPr>
      <w:r w:rsidRPr="00925D27">
        <w:rPr>
          <w:sz w:val="18"/>
        </w:rPr>
        <w:br w:type="column"/>
      </w:r>
    </w:p>
    <w:p w14:paraId="1CC29359" w14:textId="77777777" w:rsidR="00974E06" w:rsidRPr="00925D27" w:rsidRDefault="00974E06" w:rsidP="00976299">
      <w:pPr>
        <w:shd w:val="clear" w:color="auto" w:fill="FFFFFF"/>
        <w:spacing w:before="120"/>
        <w:rPr>
          <w:sz w:val="18"/>
        </w:rPr>
        <w:sectPr w:rsidR="00974E06" w:rsidRPr="00925D27" w:rsidSect="000D19F9">
          <w:pgSz w:w="12240" w:h="15840" w:code="1"/>
          <w:pgMar w:top="1440" w:right="1440" w:bottom="1440" w:left="1440" w:header="720" w:footer="720" w:gutter="0"/>
          <w:cols w:num="2" w:space="720" w:equalWidth="0">
            <w:col w:w="7968" w:space="437"/>
            <w:col w:w="955"/>
          </w:cols>
          <w:noEndnote/>
        </w:sectPr>
      </w:pPr>
    </w:p>
    <w:p w14:paraId="6F9B8915" w14:textId="77777777" w:rsidR="00974E06" w:rsidRPr="00925D27" w:rsidRDefault="0071668A" w:rsidP="0071668A">
      <w:pPr>
        <w:shd w:val="clear" w:color="auto" w:fill="FFFFFF"/>
        <w:spacing w:before="320"/>
        <w:ind w:right="1181"/>
        <w:jc w:val="center"/>
        <w:rPr>
          <w:sz w:val="18"/>
        </w:rPr>
      </w:pPr>
      <w:r w:rsidRPr="00925D27">
        <w:rPr>
          <w:b/>
          <w:bCs/>
          <w:noProof/>
          <w:sz w:val="22"/>
          <w:szCs w:val="24"/>
          <w:lang w:val="en-AU" w:eastAsia="en-AU"/>
        </w:rPr>
        <w:lastRenderedPageBreak/>
        <mc:AlternateContent>
          <mc:Choice Requires="wps">
            <w:drawing>
              <wp:anchor distT="0" distB="0" distL="114300" distR="114300" simplePos="0" relativeHeight="251656704" behindDoc="0" locked="0" layoutInCell="1" allowOverlap="1" wp14:anchorId="50FDFBAF" wp14:editId="3AAD37D9">
                <wp:simplePos x="0" y="0"/>
                <wp:positionH relativeFrom="column">
                  <wp:posOffset>2179320</wp:posOffset>
                </wp:positionH>
                <wp:positionV relativeFrom="paragraph">
                  <wp:posOffset>137160</wp:posOffset>
                </wp:positionV>
                <wp:extent cx="85344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8534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669F41C" id="Straight Connector 2"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71.6pt,10.8pt" to="238.8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" strokecolor="black [3040]"/>
            </w:pict>
          </mc:Fallback>
        </mc:AlternateContent>
      </w:r>
      <w:r w:rsidR="00974E06" w:rsidRPr="00925D27">
        <w:rPr>
          <w:b/>
          <w:bCs/>
          <w:sz w:val="22"/>
          <w:szCs w:val="24"/>
          <w:lang w:val="en-US"/>
        </w:rPr>
        <w:t>SCHEDULE</w:t>
      </w:r>
    </w:p>
    <w:p w14:paraId="3CE6DCF8" w14:textId="77777777" w:rsidR="00974E06" w:rsidRPr="00925D27" w:rsidRDefault="00974E06" w:rsidP="0071668A">
      <w:pPr>
        <w:shd w:val="clear" w:color="auto" w:fill="FFFFFF"/>
        <w:spacing w:before="120"/>
        <w:ind w:left="2424" w:hanging="2424"/>
        <w:jc w:val="center"/>
        <w:rPr>
          <w:sz w:val="18"/>
        </w:rPr>
      </w:pPr>
      <w:r w:rsidRPr="00925D27">
        <w:rPr>
          <w:sz w:val="22"/>
          <w:szCs w:val="24"/>
          <w:lang w:val="en-US"/>
        </w:rPr>
        <w:t>CONSEQUENTIAL AMENDMENTS RELATING TO THE DIRECTOR</w:t>
      </w:r>
    </w:p>
    <w:p w14:paraId="7FB7F71F" w14:textId="77777777" w:rsidR="00974E06" w:rsidRPr="00925D27" w:rsidRDefault="00974E06" w:rsidP="00976299">
      <w:pPr>
        <w:shd w:val="clear" w:color="auto" w:fill="FFFFFF"/>
        <w:spacing w:before="120"/>
        <w:ind w:right="1176" w:firstLine="341"/>
        <w:jc w:val="both"/>
        <w:rPr>
          <w:sz w:val="18"/>
        </w:rPr>
      </w:pPr>
      <w:r w:rsidRPr="00925D27">
        <w:rPr>
          <w:sz w:val="22"/>
          <w:szCs w:val="24"/>
          <w:lang w:val="en-US"/>
        </w:rPr>
        <w:t xml:space="preserve">The following provisions of the Principal Act are amended by omitting </w:t>
      </w:r>
      <w:r w:rsidR="007913C3" w:rsidRPr="00925D27">
        <w:rPr>
          <w:sz w:val="22"/>
          <w:szCs w:val="24"/>
          <w:lang w:val="en-US"/>
        </w:rPr>
        <w:t>“</w:t>
      </w:r>
      <w:r w:rsidRPr="00925D27">
        <w:rPr>
          <w:sz w:val="22"/>
          <w:szCs w:val="24"/>
          <w:lang w:val="en-US"/>
        </w:rPr>
        <w:t>Director</w:t>
      </w:r>
      <w:r w:rsidR="007913C3" w:rsidRPr="00925D27">
        <w:rPr>
          <w:sz w:val="22"/>
          <w:szCs w:val="24"/>
          <w:lang w:val="en-US"/>
        </w:rPr>
        <w:t>”</w:t>
      </w:r>
      <w:r w:rsidRPr="00925D27">
        <w:rPr>
          <w:sz w:val="22"/>
          <w:szCs w:val="24"/>
          <w:lang w:val="en-US"/>
        </w:rPr>
        <w:t xml:space="preserve"> (wherever occurring) and substituting </w:t>
      </w:r>
      <w:r w:rsidR="007913C3" w:rsidRPr="00925D27">
        <w:rPr>
          <w:sz w:val="22"/>
          <w:szCs w:val="24"/>
          <w:lang w:val="en-US"/>
        </w:rPr>
        <w:t>“</w:t>
      </w:r>
      <w:r w:rsidRPr="00925D27">
        <w:rPr>
          <w:sz w:val="22"/>
          <w:szCs w:val="24"/>
          <w:lang w:val="en-US"/>
        </w:rPr>
        <w:t>Agency</w:t>
      </w:r>
      <w:r w:rsidR="007913C3" w:rsidRPr="00925D27">
        <w:rPr>
          <w:sz w:val="22"/>
          <w:szCs w:val="24"/>
          <w:lang w:val="en-US"/>
        </w:rPr>
        <w:t>”</w:t>
      </w:r>
      <w:r w:rsidRPr="00925D27">
        <w:rPr>
          <w:sz w:val="22"/>
          <w:szCs w:val="24"/>
          <w:lang w:val="en-US"/>
        </w:rPr>
        <w:t>:</w:t>
      </w:r>
    </w:p>
    <w:p w14:paraId="4F906915" w14:textId="77777777" w:rsidR="00974E06" w:rsidRPr="00925D27" w:rsidRDefault="00974E06" w:rsidP="00976299">
      <w:pPr>
        <w:shd w:val="clear" w:color="auto" w:fill="FFFFFF"/>
        <w:spacing w:before="120"/>
        <w:ind w:left="346"/>
        <w:rPr>
          <w:sz w:val="18"/>
        </w:rPr>
      </w:pPr>
      <w:r w:rsidRPr="00925D27">
        <w:rPr>
          <w:sz w:val="22"/>
          <w:szCs w:val="24"/>
          <w:lang w:val="en-US"/>
        </w:rPr>
        <w:t>Subsections 13(2) and 14(1), sections 15, 16, 17, 18, 19, 30 and 31.</w:t>
      </w:r>
    </w:p>
    <w:p w14:paraId="721C182D" w14:textId="77777777" w:rsidR="00974E06" w:rsidRPr="00925D27" w:rsidRDefault="00974E06" w:rsidP="00976299">
      <w:pPr>
        <w:shd w:val="clear" w:color="auto" w:fill="FFFFFF"/>
        <w:spacing w:before="120"/>
        <w:ind w:left="336"/>
        <w:rPr>
          <w:sz w:val="18"/>
        </w:rPr>
      </w:pPr>
      <w:r w:rsidRPr="00925D27">
        <w:rPr>
          <w:sz w:val="22"/>
          <w:szCs w:val="24"/>
          <w:lang w:val="en-US"/>
        </w:rPr>
        <w:t>The Principal Act is further amended as follows.</w:t>
      </w:r>
    </w:p>
    <w:p w14:paraId="3AD8767A" w14:textId="77777777" w:rsidR="00974E06" w:rsidRPr="00925D27" w:rsidRDefault="00974E06" w:rsidP="0071668A">
      <w:pPr>
        <w:shd w:val="clear" w:color="auto" w:fill="FFFFFF"/>
        <w:spacing w:before="120" w:after="60"/>
        <w:ind w:left="10"/>
        <w:rPr>
          <w:sz w:val="18"/>
        </w:rPr>
      </w:pPr>
      <w:r w:rsidRPr="00925D27">
        <w:rPr>
          <w:b/>
          <w:bCs/>
          <w:sz w:val="22"/>
          <w:szCs w:val="24"/>
          <w:lang w:val="en-US"/>
        </w:rPr>
        <w:t>Subsections 32(1) and (2):</w:t>
      </w:r>
    </w:p>
    <w:p w14:paraId="1D45F12D" w14:textId="77777777" w:rsidR="00974E06" w:rsidRPr="00925D27" w:rsidRDefault="00974E06" w:rsidP="00976299">
      <w:pPr>
        <w:shd w:val="clear" w:color="auto" w:fill="FFFFFF"/>
        <w:spacing w:before="120"/>
        <w:ind w:right="1176" w:firstLine="336"/>
        <w:jc w:val="both"/>
        <w:rPr>
          <w:sz w:val="18"/>
        </w:rPr>
      </w:pPr>
      <w:r w:rsidRPr="00925D27">
        <w:rPr>
          <w:sz w:val="22"/>
          <w:szCs w:val="24"/>
          <w:lang w:val="en-US"/>
        </w:rPr>
        <w:t xml:space="preserve">Omit </w:t>
      </w:r>
      <w:r w:rsidR="007913C3" w:rsidRPr="00925D27">
        <w:rPr>
          <w:sz w:val="22"/>
          <w:szCs w:val="24"/>
          <w:lang w:val="en-US"/>
        </w:rPr>
        <w:t>“</w:t>
      </w:r>
      <w:r w:rsidRPr="00925D27">
        <w:rPr>
          <w:sz w:val="22"/>
          <w:szCs w:val="24"/>
          <w:lang w:val="en-US"/>
        </w:rPr>
        <w:t>a member of the staff or a consultant assisting the Director</w:t>
      </w:r>
      <w:r w:rsidR="007913C3" w:rsidRPr="00925D27">
        <w:rPr>
          <w:sz w:val="22"/>
          <w:szCs w:val="24"/>
          <w:lang w:val="en-US"/>
        </w:rPr>
        <w:t>”</w:t>
      </w:r>
      <w:r w:rsidRPr="00925D27">
        <w:rPr>
          <w:sz w:val="22"/>
          <w:szCs w:val="24"/>
          <w:lang w:val="en-US"/>
        </w:rPr>
        <w:t xml:space="preserve">, substitute </w:t>
      </w:r>
      <w:r w:rsidR="007913C3" w:rsidRPr="00925D27">
        <w:rPr>
          <w:sz w:val="22"/>
          <w:szCs w:val="24"/>
          <w:lang w:val="en-US"/>
        </w:rPr>
        <w:t>“</w:t>
      </w:r>
      <w:r w:rsidRPr="00925D27">
        <w:rPr>
          <w:sz w:val="22"/>
          <w:szCs w:val="24"/>
          <w:lang w:val="en-US"/>
        </w:rPr>
        <w:t>a member of the staff referred to in section 29 or a consultant engaged under section 30</w:t>
      </w:r>
      <w:r w:rsidR="007913C3" w:rsidRPr="00925D27">
        <w:rPr>
          <w:sz w:val="22"/>
          <w:szCs w:val="24"/>
          <w:lang w:val="en-US"/>
        </w:rPr>
        <w:t>”</w:t>
      </w:r>
      <w:r w:rsidRPr="00925D27">
        <w:rPr>
          <w:sz w:val="22"/>
          <w:szCs w:val="24"/>
          <w:lang w:val="en-US"/>
        </w:rPr>
        <w:t>.</w:t>
      </w:r>
    </w:p>
    <w:p w14:paraId="1F42106F" w14:textId="77777777" w:rsidR="00974E06" w:rsidRPr="00925D27" w:rsidRDefault="00974E06" w:rsidP="0071668A">
      <w:pPr>
        <w:shd w:val="clear" w:color="auto" w:fill="FFFFFF"/>
        <w:spacing w:before="120" w:after="60"/>
        <w:ind w:left="10"/>
        <w:rPr>
          <w:sz w:val="18"/>
        </w:rPr>
      </w:pPr>
      <w:r w:rsidRPr="00925D27">
        <w:rPr>
          <w:b/>
          <w:bCs/>
          <w:sz w:val="22"/>
          <w:szCs w:val="24"/>
          <w:lang w:val="en-US"/>
        </w:rPr>
        <w:t>Paragraph 32(3)(a):</w:t>
      </w:r>
    </w:p>
    <w:p w14:paraId="447D37EF" w14:textId="77777777" w:rsidR="00974E06" w:rsidRPr="00925D27" w:rsidRDefault="00974E06" w:rsidP="00976299">
      <w:pPr>
        <w:shd w:val="clear" w:color="auto" w:fill="FFFFFF"/>
        <w:spacing w:before="120"/>
        <w:ind w:left="341"/>
        <w:rPr>
          <w:sz w:val="18"/>
        </w:rPr>
      </w:pPr>
      <w:r w:rsidRPr="00925D27">
        <w:rPr>
          <w:sz w:val="22"/>
          <w:szCs w:val="24"/>
          <w:lang w:val="en-US"/>
        </w:rPr>
        <w:t xml:space="preserve">Omit </w:t>
      </w:r>
      <w:r w:rsidR="007913C3" w:rsidRPr="00925D27">
        <w:rPr>
          <w:sz w:val="22"/>
          <w:szCs w:val="24"/>
          <w:lang w:val="en-US"/>
        </w:rPr>
        <w:t>“</w:t>
      </w:r>
      <w:r w:rsidRPr="00925D27">
        <w:rPr>
          <w:sz w:val="22"/>
          <w:szCs w:val="24"/>
          <w:lang w:val="en-US"/>
        </w:rPr>
        <w:t>Director</w:t>
      </w:r>
      <w:r w:rsidR="007913C3" w:rsidRPr="00925D27">
        <w:rPr>
          <w:sz w:val="22"/>
          <w:szCs w:val="24"/>
          <w:lang w:val="en-US"/>
        </w:rPr>
        <w:t>”</w:t>
      </w:r>
      <w:r w:rsidRPr="00925D27">
        <w:rPr>
          <w:sz w:val="22"/>
          <w:szCs w:val="24"/>
          <w:lang w:val="en-US"/>
        </w:rPr>
        <w:t xml:space="preserve">, substitute </w:t>
      </w:r>
      <w:r w:rsidR="007913C3" w:rsidRPr="00925D27">
        <w:rPr>
          <w:sz w:val="22"/>
          <w:szCs w:val="24"/>
          <w:lang w:val="en-US"/>
        </w:rPr>
        <w:t>“</w:t>
      </w:r>
      <w:r w:rsidRPr="00925D27">
        <w:rPr>
          <w:sz w:val="22"/>
          <w:szCs w:val="24"/>
          <w:lang w:val="en-US"/>
        </w:rPr>
        <w:t>Agency</w:t>
      </w:r>
      <w:r w:rsidR="007913C3" w:rsidRPr="00925D27">
        <w:rPr>
          <w:sz w:val="22"/>
          <w:szCs w:val="24"/>
          <w:lang w:val="en-US"/>
        </w:rPr>
        <w:t>”</w:t>
      </w:r>
      <w:r w:rsidRPr="00925D27">
        <w:rPr>
          <w:sz w:val="22"/>
          <w:szCs w:val="24"/>
          <w:lang w:val="en-US"/>
        </w:rPr>
        <w:t>.</w:t>
      </w:r>
    </w:p>
    <w:p w14:paraId="12D79BDA" w14:textId="77777777" w:rsidR="00974E06" w:rsidRPr="00925D27" w:rsidRDefault="00974E06" w:rsidP="0071668A">
      <w:pPr>
        <w:shd w:val="clear" w:color="auto" w:fill="FFFFFF"/>
        <w:spacing w:before="120" w:after="60"/>
        <w:ind w:left="10"/>
        <w:rPr>
          <w:sz w:val="18"/>
        </w:rPr>
      </w:pPr>
      <w:r w:rsidRPr="00925D27">
        <w:rPr>
          <w:b/>
          <w:bCs/>
          <w:sz w:val="22"/>
          <w:szCs w:val="24"/>
          <w:lang w:val="en-US"/>
        </w:rPr>
        <w:t>Subsection 33(1):</w:t>
      </w:r>
    </w:p>
    <w:p w14:paraId="7482AD5E" w14:textId="77777777" w:rsidR="00974E06" w:rsidRPr="00925D27" w:rsidRDefault="00974E06" w:rsidP="00976299">
      <w:pPr>
        <w:shd w:val="clear" w:color="auto" w:fill="FFFFFF"/>
        <w:spacing w:before="120"/>
        <w:ind w:left="341"/>
        <w:rPr>
          <w:sz w:val="18"/>
        </w:rPr>
      </w:pPr>
      <w:r w:rsidRPr="00925D27">
        <w:rPr>
          <w:sz w:val="22"/>
          <w:szCs w:val="24"/>
          <w:lang w:val="en-US"/>
        </w:rPr>
        <w:t xml:space="preserve">Omit </w:t>
      </w:r>
      <w:r w:rsidR="007913C3" w:rsidRPr="00925D27">
        <w:rPr>
          <w:sz w:val="22"/>
          <w:szCs w:val="24"/>
          <w:lang w:val="en-US"/>
        </w:rPr>
        <w:t>“</w:t>
      </w:r>
      <w:r w:rsidRPr="00925D27">
        <w:rPr>
          <w:sz w:val="22"/>
          <w:szCs w:val="24"/>
          <w:lang w:val="en-US"/>
        </w:rPr>
        <w:t>Director</w:t>
      </w:r>
      <w:r w:rsidR="007913C3" w:rsidRPr="00925D27">
        <w:rPr>
          <w:sz w:val="22"/>
          <w:szCs w:val="24"/>
          <w:lang w:val="en-US"/>
        </w:rPr>
        <w:t>”</w:t>
      </w:r>
      <w:r w:rsidRPr="00925D27">
        <w:rPr>
          <w:sz w:val="22"/>
          <w:szCs w:val="24"/>
          <w:lang w:val="en-US"/>
        </w:rPr>
        <w:t xml:space="preserve"> (last occurring), substitute </w:t>
      </w:r>
      <w:r w:rsidR="007913C3" w:rsidRPr="00925D27">
        <w:rPr>
          <w:sz w:val="22"/>
          <w:szCs w:val="24"/>
          <w:lang w:val="en-US"/>
        </w:rPr>
        <w:t>“</w:t>
      </w:r>
      <w:r w:rsidRPr="00925D27">
        <w:rPr>
          <w:sz w:val="22"/>
          <w:szCs w:val="24"/>
          <w:lang w:val="en-US"/>
        </w:rPr>
        <w:t>Agency</w:t>
      </w:r>
      <w:r w:rsidR="007913C3" w:rsidRPr="00925D27">
        <w:rPr>
          <w:sz w:val="22"/>
          <w:szCs w:val="24"/>
          <w:lang w:val="en-US"/>
        </w:rPr>
        <w:t>”</w:t>
      </w:r>
      <w:r w:rsidRPr="00925D27">
        <w:rPr>
          <w:sz w:val="22"/>
          <w:szCs w:val="24"/>
          <w:lang w:val="en-US"/>
        </w:rPr>
        <w:t>.</w:t>
      </w:r>
    </w:p>
    <w:p w14:paraId="5441F1AC" w14:textId="77777777" w:rsidR="00974E06" w:rsidRPr="00925D27" w:rsidRDefault="00974E06" w:rsidP="0071668A">
      <w:pPr>
        <w:shd w:val="clear" w:color="auto" w:fill="FFFFFF"/>
        <w:spacing w:before="120" w:after="60"/>
        <w:ind w:left="10"/>
        <w:rPr>
          <w:sz w:val="18"/>
        </w:rPr>
      </w:pPr>
      <w:r w:rsidRPr="00925D27">
        <w:rPr>
          <w:b/>
          <w:bCs/>
          <w:sz w:val="22"/>
          <w:szCs w:val="24"/>
          <w:lang w:val="en-US"/>
        </w:rPr>
        <w:t>Subsections 33(2), (3), (4) and (5):</w:t>
      </w:r>
    </w:p>
    <w:p w14:paraId="00E13D83" w14:textId="77777777" w:rsidR="00974E06" w:rsidRPr="000D19F9" w:rsidRDefault="00974E06" w:rsidP="00976299">
      <w:pPr>
        <w:shd w:val="clear" w:color="auto" w:fill="FFFFFF"/>
        <w:spacing w:before="120"/>
        <w:ind w:left="341"/>
      </w:pPr>
      <w:r w:rsidRPr="00925D27">
        <w:rPr>
          <w:sz w:val="22"/>
          <w:szCs w:val="24"/>
          <w:lang w:val="en-US"/>
        </w:rPr>
        <w:t xml:space="preserve">Omit </w:t>
      </w:r>
      <w:r w:rsidR="007913C3" w:rsidRPr="00925D27">
        <w:rPr>
          <w:sz w:val="22"/>
          <w:szCs w:val="24"/>
          <w:lang w:val="en-US"/>
        </w:rPr>
        <w:t>“</w:t>
      </w:r>
      <w:r w:rsidRPr="00925D27">
        <w:rPr>
          <w:sz w:val="22"/>
          <w:szCs w:val="24"/>
          <w:lang w:val="en-US"/>
        </w:rPr>
        <w:t>Director</w:t>
      </w:r>
      <w:r w:rsidR="007913C3" w:rsidRPr="00925D27">
        <w:rPr>
          <w:sz w:val="22"/>
          <w:szCs w:val="24"/>
          <w:lang w:val="en-US"/>
        </w:rPr>
        <w:t>”</w:t>
      </w:r>
      <w:r w:rsidRPr="00925D27">
        <w:rPr>
          <w:sz w:val="22"/>
          <w:szCs w:val="24"/>
          <w:lang w:val="en-US"/>
        </w:rPr>
        <w:t xml:space="preserve">, substitute </w:t>
      </w:r>
      <w:r w:rsidR="007913C3" w:rsidRPr="00925D27">
        <w:rPr>
          <w:sz w:val="22"/>
          <w:szCs w:val="24"/>
          <w:lang w:val="en-US"/>
        </w:rPr>
        <w:t>“</w:t>
      </w:r>
      <w:r w:rsidRPr="00925D27">
        <w:rPr>
          <w:sz w:val="22"/>
          <w:szCs w:val="24"/>
          <w:lang w:val="en-US"/>
        </w:rPr>
        <w:t>Agency</w:t>
      </w:r>
      <w:r w:rsidR="007913C3" w:rsidRPr="00925D27">
        <w:rPr>
          <w:sz w:val="22"/>
          <w:szCs w:val="24"/>
          <w:lang w:val="en-US"/>
        </w:rPr>
        <w:t>”</w:t>
      </w:r>
      <w:r w:rsidRPr="000D19F9">
        <w:rPr>
          <w:sz w:val="24"/>
          <w:szCs w:val="24"/>
          <w:lang w:val="en-US"/>
        </w:rPr>
        <w:t>.</w:t>
      </w:r>
    </w:p>
    <w:p w14:paraId="5C017EE3" w14:textId="77777777" w:rsidR="00974E06" w:rsidRPr="000D19F9" w:rsidRDefault="00925D27" w:rsidP="0071668A">
      <w:pPr>
        <w:shd w:val="clear" w:color="auto" w:fill="FFFFFF"/>
        <w:spacing w:before="320"/>
        <w:ind w:right="1171"/>
        <w:jc w:val="center"/>
      </w:pPr>
      <w:r>
        <w:rPr>
          <w:b/>
          <w:bCs/>
          <w:noProof/>
          <w:sz w:val="24"/>
          <w:szCs w:val="24"/>
          <w:lang w:val="en-AU" w:eastAsia="en-AU"/>
        </w:rPr>
        <mc:AlternateContent>
          <mc:Choice Requires="wps">
            <w:drawing>
              <wp:anchor distT="0" distB="0" distL="114300" distR="114300" simplePos="0" relativeHeight="251658752" behindDoc="0" locked="0" layoutInCell="1" allowOverlap="1" wp14:anchorId="2244606B" wp14:editId="3433A185">
                <wp:simplePos x="0" y="0"/>
                <wp:positionH relativeFrom="column">
                  <wp:posOffset>7620</wp:posOffset>
                </wp:positionH>
                <wp:positionV relativeFrom="paragraph">
                  <wp:posOffset>66040</wp:posOffset>
                </wp:positionV>
                <wp:extent cx="5478780" cy="0"/>
                <wp:effectExtent l="0" t="0" r="26670" b="19050"/>
                <wp:wrapNone/>
                <wp:docPr id="3" name="Straight Connector 3"/>
                <wp:cNvGraphicFramePr/>
                <a:graphic xmlns:a="http://schemas.openxmlformats.org/drawingml/2006/main">
                  <a:graphicData uri="http://schemas.microsoft.com/office/word/2010/wordprocessingShape">
                    <wps:wsp>
                      <wps:cNvCnPr/>
                      <wps:spPr>
                        <a:xfrm>
                          <a:off x="0" y="0"/>
                          <a:ext cx="54787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821DF66" id="Straight Connector 3"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6pt,5.2pt" to="6in,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" strokecolor="black [3040]"/>
            </w:pict>
          </mc:Fallback>
        </mc:AlternateContent>
      </w:r>
      <w:r w:rsidR="00974E06" w:rsidRPr="000D19F9">
        <w:rPr>
          <w:b/>
          <w:bCs/>
          <w:sz w:val="24"/>
          <w:szCs w:val="24"/>
          <w:lang w:val="en-US"/>
        </w:rPr>
        <w:t>NOTE</w:t>
      </w:r>
    </w:p>
    <w:p w14:paraId="406DC26D" w14:textId="77777777" w:rsidR="00974E06" w:rsidRPr="003531D9" w:rsidRDefault="00974E06" w:rsidP="00976299">
      <w:pPr>
        <w:shd w:val="clear" w:color="auto" w:fill="FFFFFF"/>
        <w:spacing w:before="120"/>
        <w:ind w:left="312" w:right="806" w:hanging="278"/>
      </w:pPr>
      <w:r w:rsidRPr="003531D9">
        <w:rPr>
          <w:lang w:val="en-US"/>
        </w:rPr>
        <w:t>1.</w:t>
      </w:r>
      <w:r w:rsidR="007913C3" w:rsidRPr="003531D9">
        <w:rPr>
          <w:lang w:val="en-US"/>
        </w:rPr>
        <w:t xml:space="preserve"> </w:t>
      </w:r>
      <w:r w:rsidRPr="003531D9">
        <w:rPr>
          <w:lang w:val="en-US"/>
        </w:rPr>
        <w:t xml:space="preserve">No. 91, 1986. For previous amendments, see </w:t>
      </w:r>
      <w:r w:rsidRPr="00925D27">
        <w:rPr>
          <w:lang w:val="en-US"/>
        </w:rPr>
        <w:t xml:space="preserve">Nos. </w:t>
      </w:r>
      <w:r w:rsidRPr="003531D9">
        <w:rPr>
          <w:lang w:val="en-US"/>
        </w:rPr>
        <w:t>80 and 87, 1988; and No. 30, 1989.</w:t>
      </w:r>
    </w:p>
    <w:p w14:paraId="4DC8AD7B" w14:textId="77777777" w:rsidR="00974E06" w:rsidRPr="000D19F9" w:rsidRDefault="00974E06" w:rsidP="00976299">
      <w:pPr>
        <w:shd w:val="clear" w:color="auto" w:fill="FFFFFF"/>
        <w:spacing w:before="120"/>
        <w:ind w:right="1171"/>
        <w:jc w:val="center"/>
      </w:pPr>
      <w:r w:rsidRPr="000D19F9">
        <w:rPr>
          <w:sz w:val="22"/>
          <w:szCs w:val="22"/>
          <w:lang w:val="en-US"/>
        </w:rPr>
        <w:t>NOTE ON SECTION HEADING</w:t>
      </w:r>
    </w:p>
    <w:p w14:paraId="26B43861" w14:textId="4E2D455B" w:rsidR="00974E06" w:rsidRPr="000D19F9" w:rsidRDefault="00974E06" w:rsidP="00976299">
      <w:pPr>
        <w:shd w:val="clear" w:color="auto" w:fill="FFFFFF"/>
        <w:spacing w:before="120"/>
        <w:ind w:left="10" w:right="806" w:firstLine="288"/>
      </w:pPr>
      <w:r w:rsidRPr="000D19F9">
        <w:rPr>
          <w:sz w:val="22"/>
          <w:szCs w:val="22"/>
          <w:lang w:val="en-US"/>
        </w:rPr>
        <w:t>On th</w:t>
      </w:r>
      <w:bookmarkStart w:id="0" w:name="_GoBack"/>
      <w:bookmarkEnd w:id="0"/>
      <w:r w:rsidRPr="000D19F9">
        <w:rPr>
          <w:sz w:val="22"/>
          <w:szCs w:val="22"/>
          <w:lang w:val="en-US"/>
        </w:rPr>
        <w:t xml:space="preserve">e amendments of section 17 made by this Act, the heading to that section is altered by omitting </w:t>
      </w:r>
      <w:r w:rsidR="007913C3" w:rsidRPr="00B75D92">
        <w:rPr>
          <w:bCs/>
          <w:sz w:val="22"/>
          <w:szCs w:val="22"/>
          <w:lang w:val="en-US"/>
        </w:rPr>
        <w:t>“</w:t>
      </w:r>
      <w:r w:rsidRPr="000D19F9">
        <w:rPr>
          <w:b/>
          <w:bCs/>
          <w:sz w:val="22"/>
          <w:szCs w:val="22"/>
          <w:lang w:val="en-US"/>
        </w:rPr>
        <w:t>Director</w:t>
      </w:r>
      <w:r w:rsidR="007913C3" w:rsidRPr="00B75D92">
        <w:rPr>
          <w:bCs/>
          <w:sz w:val="22"/>
          <w:szCs w:val="22"/>
          <w:lang w:val="en-US"/>
        </w:rPr>
        <w:t>”</w:t>
      </w:r>
      <w:r w:rsidRPr="000D19F9">
        <w:rPr>
          <w:b/>
          <w:bCs/>
          <w:sz w:val="22"/>
          <w:szCs w:val="22"/>
          <w:lang w:val="en-US"/>
        </w:rPr>
        <w:t xml:space="preserve"> </w:t>
      </w:r>
      <w:r w:rsidRPr="000D19F9">
        <w:rPr>
          <w:sz w:val="22"/>
          <w:szCs w:val="22"/>
          <w:lang w:val="en-US"/>
        </w:rPr>
        <w:t xml:space="preserve">and substituting </w:t>
      </w:r>
      <w:r w:rsidR="007913C3" w:rsidRPr="00B75D92">
        <w:rPr>
          <w:bCs/>
          <w:sz w:val="22"/>
          <w:szCs w:val="22"/>
          <w:lang w:val="en-US"/>
        </w:rPr>
        <w:t>“</w:t>
      </w:r>
      <w:r w:rsidRPr="000D19F9">
        <w:rPr>
          <w:b/>
          <w:bCs/>
          <w:sz w:val="22"/>
          <w:szCs w:val="22"/>
          <w:lang w:val="en-US"/>
        </w:rPr>
        <w:t>Agency</w:t>
      </w:r>
      <w:r w:rsidR="007913C3" w:rsidRPr="00B75D92">
        <w:rPr>
          <w:bCs/>
          <w:sz w:val="22"/>
          <w:szCs w:val="22"/>
          <w:lang w:val="en-US"/>
        </w:rPr>
        <w:t>”</w:t>
      </w:r>
      <w:r w:rsidRPr="000D19F9">
        <w:rPr>
          <w:sz w:val="22"/>
          <w:szCs w:val="22"/>
          <w:lang w:val="en-US"/>
        </w:rPr>
        <w:t>.</w:t>
      </w:r>
    </w:p>
    <w:p w14:paraId="6AE39BE8" w14:textId="77777777" w:rsidR="00974E06" w:rsidRPr="000D19F9" w:rsidRDefault="00974E06" w:rsidP="00976299">
      <w:pPr>
        <w:shd w:val="clear" w:color="auto" w:fill="FFFFFF"/>
        <w:spacing w:before="120"/>
        <w:ind w:left="10" w:right="806" w:firstLine="288"/>
        <w:sectPr w:rsidR="00974E06" w:rsidRPr="000D19F9" w:rsidSect="000D19F9">
          <w:type w:val="continuous"/>
          <w:pgSz w:w="12240" w:h="15840" w:code="1"/>
          <w:pgMar w:top="1440" w:right="1440" w:bottom="1440" w:left="1440" w:header="720" w:footer="720" w:gutter="0"/>
          <w:cols w:space="60"/>
          <w:noEndnote/>
        </w:sectPr>
      </w:pPr>
    </w:p>
    <w:p w14:paraId="38E0F5BD" w14:textId="77777777" w:rsidR="00974E06" w:rsidRPr="00A160AA" w:rsidRDefault="00974E06" w:rsidP="00976299">
      <w:pPr>
        <w:shd w:val="clear" w:color="auto" w:fill="FFFFFF"/>
        <w:spacing w:before="120"/>
      </w:pPr>
      <w:r w:rsidRPr="00A160AA">
        <w:rPr>
          <w:iCs/>
          <w:lang w:val="en-US"/>
        </w:rPr>
        <w:lastRenderedPageBreak/>
        <w:t>[</w:t>
      </w:r>
      <w:r w:rsidRPr="00A160AA">
        <w:rPr>
          <w:i/>
          <w:iCs/>
          <w:lang w:val="en-US"/>
        </w:rPr>
        <w:t>Minister</w:t>
      </w:r>
      <w:r w:rsidR="007913C3" w:rsidRPr="00A160AA">
        <w:rPr>
          <w:i/>
          <w:iCs/>
          <w:lang w:val="en-US"/>
        </w:rPr>
        <w:t>’</w:t>
      </w:r>
      <w:r w:rsidRPr="00A160AA">
        <w:rPr>
          <w:i/>
          <w:iCs/>
          <w:lang w:val="en-US"/>
        </w:rPr>
        <w:t>s second reading speech made in</w:t>
      </w:r>
      <w:r w:rsidRPr="00A160AA">
        <w:rPr>
          <w:rFonts w:eastAsia="Times New Roman"/>
          <w:lang w:val="en-US"/>
        </w:rPr>
        <w:t>—</w:t>
      </w:r>
    </w:p>
    <w:p w14:paraId="29402136" w14:textId="77777777" w:rsidR="001330A6" w:rsidRPr="00A160AA" w:rsidRDefault="00974E06" w:rsidP="001330A6">
      <w:pPr>
        <w:shd w:val="clear" w:color="auto" w:fill="FFFFFF"/>
        <w:ind w:left="744" w:right="922"/>
        <w:rPr>
          <w:i/>
          <w:iCs/>
          <w:lang w:val="en-US"/>
        </w:rPr>
      </w:pPr>
      <w:r w:rsidRPr="00A160AA">
        <w:rPr>
          <w:i/>
          <w:iCs/>
          <w:lang w:val="en-US"/>
        </w:rPr>
        <w:t>House of Representatives on 4 November 1992</w:t>
      </w:r>
    </w:p>
    <w:p w14:paraId="1C46EE62" w14:textId="77777777" w:rsidR="00974E06" w:rsidRPr="00A160AA" w:rsidRDefault="00974E06" w:rsidP="001330A6">
      <w:pPr>
        <w:shd w:val="clear" w:color="auto" w:fill="FFFFFF"/>
        <w:ind w:left="744" w:right="922"/>
      </w:pPr>
      <w:r w:rsidRPr="00A160AA">
        <w:rPr>
          <w:i/>
          <w:iCs/>
          <w:lang w:val="en-US"/>
        </w:rPr>
        <w:t>Senate on 24 November 1992</w:t>
      </w:r>
      <w:r w:rsidRPr="00A160AA">
        <w:rPr>
          <w:iCs/>
          <w:lang w:val="en-US"/>
        </w:rPr>
        <w:t>]</w:t>
      </w:r>
    </w:p>
    <w:sectPr w:rsidR="00974E06" w:rsidRPr="00A160AA" w:rsidSect="000D19F9">
      <w:pgSz w:w="12240" w:h="15840" w:code="1"/>
      <w:pgMar w:top="1440" w:right="1440" w:bottom="1440" w:left="1440" w:header="720" w:footer="720" w:gutter="0"/>
      <w:cols w:space="60"/>
      <w:noEndnote/>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862705" w15:done="0"/>
  <w15:commentEx w15:paraId="2E651218" w15:done="0"/>
  <w15:commentEx w15:paraId="7C6C3BA3" w15:done="0"/>
  <w15:commentEx w15:paraId="4485C0A0" w15:done="0"/>
  <w15:commentEx w15:paraId="570C86E8" w15:done="0"/>
  <w15:commentEx w15:paraId="335D8FD1" w15:done="0"/>
  <w15:commentEx w15:paraId="63AE9058" w15:done="0"/>
  <w15:commentEx w15:paraId="751D788C" w15:done="0"/>
  <w15:commentEx w15:paraId="3B3ABA10" w15:done="0"/>
  <w15:commentEx w15:paraId="318756A4" w15:done="0"/>
  <w15:commentEx w15:paraId="636A49EA" w15:done="0"/>
  <w15:commentEx w15:paraId="5459FDF7" w15:done="0"/>
  <w15:commentEx w15:paraId="5765DCE3" w15:done="0"/>
  <w15:commentEx w15:paraId="40320245" w15:done="0"/>
  <w15:commentEx w15:paraId="724B7CE1" w15:done="0"/>
  <w15:commentEx w15:paraId="4FB1B5C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862705" w16cid:durableId="20B09608"/>
  <w16cid:commentId w16cid:paraId="2E651218" w16cid:durableId="20B095F2"/>
  <w16cid:commentId w16cid:paraId="7C6C3BA3" w16cid:durableId="20B0961A"/>
  <w16cid:commentId w16cid:paraId="4485C0A0" w16cid:durableId="20B0961F"/>
  <w16cid:commentId w16cid:paraId="570C86E8" w16cid:durableId="20B09626"/>
  <w16cid:commentId w16cid:paraId="335D8FD1" w16cid:durableId="20B0962B"/>
  <w16cid:commentId w16cid:paraId="63AE9058" w16cid:durableId="20B09638"/>
  <w16cid:commentId w16cid:paraId="751D788C" w16cid:durableId="20B09642"/>
  <w16cid:commentId w16cid:paraId="3B3ABA10" w16cid:durableId="20B0964D"/>
  <w16cid:commentId w16cid:paraId="318756A4" w16cid:durableId="20B09660"/>
  <w16cid:commentId w16cid:paraId="636A49EA" w16cid:durableId="20B09665"/>
  <w16cid:commentId w16cid:paraId="5459FDF7" w16cid:durableId="20B09681"/>
  <w16cid:commentId w16cid:paraId="5765DCE3" w16cid:durableId="20B096A3"/>
  <w16cid:commentId w16cid:paraId="40320245" w16cid:durableId="20B096A9"/>
  <w16cid:commentId w16cid:paraId="724B7CE1" w16cid:durableId="20B096B1"/>
  <w16cid:commentId w16cid:paraId="4FB1B5CD" w16cid:durableId="20B096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0617D0" w14:textId="77777777" w:rsidR="00333394" w:rsidRDefault="00333394" w:rsidP="00D9395A">
      <w:r>
        <w:separator/>
      </w:r>
    </w:p>
  </w:endnote>
  <w:endnote w:type="continuationSeparator" w:id="0">
    <w:p w14:paraId="4C0270EC" w14:textId="77777777" w:rsidR="00333394" w:rsidRDefault="00333394" w:rsidP="00D93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4CE80A" w14:textId="77777777" w:rsidR="00333394" w:rsidRDefault="00333394" w:rsidP="00D9395A">
      <w:r>
        <w:separator/>
      </w:r>
    </w:p>
  </w:footnote>
  <w:footnote w:type="continuationSeparator" w:id="0">
    <w:p w14:paraId="7E98B3D2" w14:textId="77777777" w:rsidR="00333394" w:rsidRDefault="00333394" w:rsidP="00D939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8474B8" w14:textId="77777777" w:rsidR="00D9395A" w:rsidRPr="00D9395A" w:rsidRDefault="00D9395A" w:rsidP="00D9395A">
    <w:pPr>
      <w:widowControl/>
      <w:jc w:val="center"/>
      <w:rPr>
        <w:i/>
        <w:iCs/>
        <w:sz w:val="22"/>
        <w:szCs w:val="22"/>
        <w:lang w:val="en-US" w:eastAsia="en-US"/>
      </w:rPr>
    </w:pPr>
    <w:r w:rsidRPr="00D9395A">
      <w:rPr>
        <w:i/>
        <w:iCs/>
        <w:sz w:val="22"/>
        <w:szCs w:val="22"/>
        <w:lang w:val="en-US" w:eastAsia="en-US"/>
      </w:rPr>
      <w:t>Affirmative Action (Equal Employment Opportunity</w:t>
    </w:r>
  </w:p>
  <w:p w14:paraId="4E7E842C" w14:textId="3B4EF885" w:rsidR="00D9395A" w:rsidRPr="00D9395A" w:rsidRDefault="00D9395A" w:rsidP="00D9395A">
    <w:pPr>
      <w:pStyle w:val="Header"/>
      <w:jc w:val="center"/>
    </w:pPr>
    <w:r w:rsidRPr="00D9395A">
      <w:rPr>
        <w:i/>
        <w:iCs/>
        <w:sz w:val="22"/>
        <w:szCs w:val="22"/>
        <w:lang w:val="en-US" w:eastAsia="en-US"/>
      </w:rPr>
      <w:t>for Women) Amendment</w:t>
    </w:r>
    <w:r w:rsidR="00B75D92">
      <w:rPr>
        <w:i/>
        <w:iCs/>
        <w:sz w:val="22"/>
        <w:szCs w:val="22"/>
        <w:lang w:val="en-US" w:eastAsia="en-US"/>
      </w:rPr>
      <w:t xml:space="preserve">   </w:t>
    </w:r>
    <w:r w:rsidRPr="00D9395A">
      <w:rPr>
        <w:i/>
        <w:iCs/>
        <w:sz w:val="22"/>
        <w:szCs w:val="22"/>
        <w:lang w:val="en-US" w:eastAsia="en-US"/>
      </w:rPr>
      <w:t xml:space="preserve"> No. </w:t>
    </w:r>
    <w:r w:rsidRPr="00D9395A">
      <w:rPr>
        <w:bCs/>
        <w:i/>
        <w:iCs/>
        <w:sz w:val="22"/>
        <w:szCs w:val="22"/>
        <w:lang w:val="en-US" w:eastAsia="en-US"/>
      </w:rPr>
      <w:t>181, 1992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81E82"/>
    <w:multiLevelType w:val="singleLevel"/>
    <w:tmpl w:val="25082488"/>
    <w:lvl w:ilvl="0">
      <w:start w:val="1"/>
      <w:numFmt w:val="lowerLetter"/>
      <w:lvlText w:val="(%1)"/>
      <w:legacy w:legacy="1" w:legacySpace="0" w:legacyIndent="389"/>
      <w:lvlJc w:val="left"/>
      <w:rPr>
        <w:rFonts w:ascii="Times New Roman" w:hAnsi="Times New Roman" w:cs="Times New Roman" w:hint="default"/>
      </w:rPr>
    </w:lvl>
  </w:abstractNum>
  <w:abstractNum w:abstractNumId="1">
    <w:nsid w:val="3E021AD9"/>
    <w:multiLevelType w:val="singleLevel"/>
    <w:tmpl w:val="EE48EBB4"/>
    <w:lvl w:ilvl="0">
      <w:start w:val="1"/>
      <w:numFmt w:val="lowerLetter"/>
      <w:lvlText w:val="(%1)"/>
      <w:legacy w:legacy="1" w:legacySpace="0" w:legacyIndent="394"/>
      <w:lvlJc w:val="left"/>
      <w:rPr>
        <w:rFonts w:ascii="Times New Roman" w:hAnsi="Times New Roman" w:cs="Times New Roman" w:hint="default"/>
      </w:rPr>
    </w:lvl>
  </w:abstractNum>
  <w:abstractNum w:abstractNumId="2">
    <w:nsid w:val="49A63787"/>
    <w:multiLevelType w:val="singleLevel"/>
    <w:tmpl w:val="EE48EBB4"/>
    <w:lvl w:ilvl="0">
      <w:start w:val="1"/>
      <w:numFmt w:val="lowerLetter"/>
      <w:lvlText w:val="(%1)"/>
      <w:legacy w:legacy="1" w:legacySpace="0" w:legacyIndent="394"/>
      <w:lvlJc w:val="left"/>
      <w:rPr>
        <w:rFonts w:ascii="Times New Roman" w:hAnsi="Times New Roman" w:cs="Times New Roman" w:hint="default"/>
      </w:rPr>
    </w:lvl>
  </w:abstractNum>
  <w:abstractNum w:abstractNumId="3">
    <w:nsid w:val="59736A19"/>
    <w:multiLevelType w:val="singleLevel"/>
    <w:tmpl w:val="1FD23010"/>
    <w:lvl w:ilvl="0">
      <w:start w:val="3"/>
      <w:numFmt w:val="lowerLetter"/>
      <w:lvlText w:val="(%1)"/>
      <w:legacy w:legacy="1" w:legacySpace="0" w:legacyIndent="394"/>
      <w:lvlJc w:val="left"/>
      <w:rPr>
        <w:rFonts w:ascii="Times New Roman" w:hAnsi="Times New Roman" w:cs="Times New Roman" w:hint="default"/>
      </w:rPr>
    </w:lvl>
  </w:abstractNum>
  <w:abstractNum w:abstractNumId="4">
    <w:nsid w:val="7FC15D22"/>
    <w:multiLevelType w:val="singleLevel"/>
    <w:tmpl w:val="6596AEA4"/>
    <w:lvl w:ilvl="0">
      <w:start w:val="1"/>
      <w:numFmt w:val="lowerLetter"/>
      <w:lvlText w:val="(%1)"/>
      <w:legacy w:legacy="1" w:legacySpace="0" w:legacyIndent="384"/>
      <w:lvlJc w:val="left"/>
      <w:rPr>
        <w:rFonts w:ascii="Times New Roman" w:hAnsi="Times New Roman" w:cs="Times New Roman" w:hint="default"/>
      </w:rPr>
    </w:lvl>
  </w:abstractNum>
  <w:num w:numId="1">
    <w:abstractNumId w:val="2"/>
  </w:num>
  <w:num w:numId="2">
    <w:abstractNumId w:val="3"/>
  </w:num>
  <w:num w:numId="3">
    <w:abstractNumId w:val="3"/>
    <w:lvlOverride w:ilvl="0">
      <w:lvl w:ilvl="0">
        <w:start w:val="3"/>
        <w:numFmt w:val="lowerLetter"/>
        <w:lvlText w:val="(%1)"/>
        <w:legacy w:legacy="1" w:legacySpace="0" w:legacyIndent="393"/>
        <w:lvlJc w:val="left"/>
        <w:rPr>
          <w:rFonts w:ascii="Times New Roman" w:hAnsi="Times New Roman" w:cs="Times New Roman" w:hint="default"/>
        </w:rPr>
      </w:lvl>
    </w:lvlOverride>
  </w:num>
  <w:num w:numId="4">
    <w:abstractNumId w:val="0"/>
  </w:num>
  <w:num w:numId="5">
    <w:abstractNumId w:val="4"/>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516"/>
    <w:rsid w:val="00003FAB"/>
    <w:rsid w:val="000D19F9"/>
    <w:rsid w:val="00116516"/>
    <w:rsid w:val="001330A6"/>
    <w:rsid w:val="00333394"/>
    <w:rsid w:val="003531D9"/>
    <w:rsid w:val="00405098"/>
    <w:rsid w:val="00422496"/>
    <w:rsid w:val="006301BC"/>
    <w:rsid w:val="0071668A"/>
    <w:rsid w:val="007913C3"/>
    <w:rsid w:val="00925D27"/>
    <w:rsid w:val="0093728E"/>
    <w:rsid w:val="00974E06"/>
    <w:rsid w:val="00976299"/>
    <w:rsid w:val="009927A8"/>
    <w:rsid w:val="009D6A55"/>
    <w:rsid w:val="00A160AA"/>
    <w:rsid w:val="00A84540"/>
    <w:rsid w:val="00B11640"/>
    <w:rsid w:val="00B60984"/>
    <w:rsid w:val="00B75D92"/>
    <w:rsid w:val="00CD739B"/>
    <w:rsid w:val="00D36E19"/>
    <w:rsid w:val="00D55486"/>
    <w:rsid w:val="00D74A0B"/>
    <w:rsid w:val="00D9395A"/>
    <w:rsid w:val="00F11A21"/>
    <w:rsid w:val="00FE062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5B7A40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9F9"/>
    <w:rPr>
      <w:rFonts w:ascii="Tahoma" w:hAnsi="Tahoma" w:cs="Tahoma"/>
      <w:sz w:val="16"/>
      <w:szCs w:val="16"/>
    </w:rPr>
  </w:style>
  <w:style w:type="character" w:customStyle="1" w:styleId="BalloonTextChar">
    <w:name w:val="Balloon Text Char"/>
    <w:basedOn w:val="DefaultParagraphFont"/>
    <w:link w:val="BalloonText"/>
    <w:uiPriority w:val="99"/>
    <w:semiHidden/>
    <w:rsid w:val="000D19F9"/>
    <w:rPr>
      <w:rFonts w:ascii="Tahoma" w:hAnsi="Tahoma" w:cs="Tahoma"/>
      <w:sz w:val="16"/>
      <w:szCs w:val="16"/>
      <w:lang w:val="en-IN" w:eastAsia="en-IN"/>
    </w:rPr>
  </w:style>
  <w:style w:type="paragraph" w:styleId="Header">
    <w:name w:val="header"/>
    <w:basedOn w:val="Normal"/>
    <w:link w:val="HeaderChar"/>
    <w:uiPriority w:val="99"/>
    <w:unhideWhenUsed/>
    <w:rsid w:val="00D9395A"/>
    <w:pPr>
      <w:tabs>
        <w:tab w:val="center" w:pos="4680"/>
        <w:tab w:val="right" w:pos="9360"/>
      </w:tabs>
    </w:pPr>
  </w:style>
  <w:style w:type="character" w:customStyle="1" w:styleId="HeaderChar">
    <w:name w:val="Header Char"/>
    <w:basedOn w:val="DefaultParagraphFont"/>
    <w:link w:val="Header"/>
    <w:uiPriority w:val="99"/>
    <w:rsid w:val="00D9395A"/>
    <w:rPr>
      <w:rFonts w:ascii="Times New Roman" w:hAnsi="Times New Roman"/>
      <w:sz w:val="20"/>
      <w:szCs w:val="20"/>
      <w:lang w:val="en-IN" w:eastAsia="en-IN"/>
    </w:rPr>
  </w:style>
  <w:style w:type="paragraph" w:styleId="Footer">
    <w:name w:val="footer"/>
    <w:basedOn w:val="Normal"/>
    <w:link w:val="FooterChar"/>
    <w:uiPriority w:val="99"/>
    <w:unhideWhenUsed/>
    <w:rsid w:val="00D9395A"/>
    <w:pPr>
      <w:tabs>
        <w:tab w:val="center" w:pos="4680"/>
        <w:tab w:val="right" w:pos="9360"/>
      </w:tabs>
    </w:pPr>
  </w:style>
  <w:style w:type="character" w:customStyle="1" w:styleId="FooterChar">
    <w:name w:val="Footer Char"/>
    <w:basedOn w:val="DefaultParagraphFont"/>
    <w:link w:val="Footer"/>
    <w:uiPriority w:val="99"/>
    <w:rsid w:val="00D9395A"/>
    <w:rPr>
      <w:rFonts w:ascii="Times New Roman" w:hAnsi="Times New Roman"/>
      <w:sz w:val="20"/>
      <w:szCs w:val="20"/>
      <w:lang w:val="en-IN" w:eastAsia="en-IN"/>
    </w:rPr>
  </w:style>
  <w:style w:type="character" w:styleId="CommentReference">
    <w:name w:val="annotation reference"/>
    <w:basedOn w:val="DefaultParagraphFont"/>
    <w:uiPriority w:val="99"/>
    <w:semiHidden/>
    <w:unhideWhenUsed/>
    <w:rsid w:val="00405098"/>
    <w:rPr>
      <w:sz w:val="16"/>
      <w:szCs w:val="16"/>
    </w:rPr>
  </w:style>
  <w:style w:type="paragraph" w:styleId="CommentText">
    <w:name w:val="annotation text"/>
    <w:basedOn w:val="Normal"/>
    <w:link w:val="CommentTextChar"/>
    <w:uiPriority w:val="99"/>
    <w:semiHidden/>
    <w:unhideWhenUsed/>
    <w:rsid w:val="00405098"/>
  </w:style>
  <w:style w:type="character" w:customStyle="1" w:styleId="CommentTextChar">
    <w:name w:val="Comment Text Char"/>
    <w:basedOn w:val="DefaultParagraphFont"/>
    <w:link w:val="CommentText"/>
    <w:uiPriority w:val="99"/>
    <w:semiHidden/>
    <w:rsid w:val="00405098"/>
    <w:rPr>
      <w:rFonts w:ascii="Times New Roman" w:hAnsi="Times New Roman"/>
      <w:sz w:val="20"/>
      <w:szCs w:val="20"/>
      <w:lang w:val="en-IN" w:eastAsia="en-IN"/>
    </w:rPr>
  </w:style>
  <w:style w:type="paragraph" w:styleId="CommentSubject">
    <w:name w:val="annotation subject"/>
    <w:basedOn w:val="CommentText"/>
    <w:next w:val="CommentText"/>
    <w:link w:val="CommentSubjectChar"/>
    <w:uiPriority w:val="99"/>
    <w:semiHidden/>
    <w:unhideWhenUsed/>
    <w:rsid w:val="00405098"/>
    <w:rPr>
      <w:b/>
      <w:bCs/>
    </w:rPr>
  </w:style>
  <w:style w:type="character" w:customStyle="1" w:styleId="CommentSubjectChar">
    <w:name w:val="Comment Subject Char"/>
    <w:basedOn w:val="CommentTextChar"/>
    <w:link w:val="CommentSubject"/>
    <w:uiPriority w:val="99"/>
    <w:semiHidden/>
    <w:rsid w:val="00405098"/>
    <w:rPr>
      <w:rFonts w:ascii="Times New Roman" w:hAnsi="Times New Roman"/>
      <w:b/>
      <w:bCs/>
      <w:sz w:val="20"/>
      <w:szCs w:val="20"/>
      <w:lang w:val="en-IN" w:eastAsia="en-IN"/>
    </w:rPr>
  </w:style>
  <w:style w:type="paragraph" w:styleId="Revision">
    <w:name w:val="Revision"/>
    <w:hidden/>
    <w:uiPriority w:val="99"/>
    <w:semiHidden/>
    <w:rsid w:val="00D55486"/>
    <w:pPr>
      <w:spacing w:after="0" w:line="240" w:lineRule="auto"/>
    </w:pPr>
    <w:rPr>
      <w:rFonts w:ascii="Times New Roman" w:hAnsi="Times New Roman"/>
      <w:sz w:val="20"/>
      <w:szCs w:val="20"/>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19F9"/>
    <w:rPr>
      <w:rFonts w:ascii="Tahoma" w:hAnsi="Tahoma" w:cs="Tahoma"/>
      <w:sz w:val="16"/>
      <w:szCs w:val="16"/>
    </w:rPr>
  </w:style>
  <w:style w:type="character" w:customStyle="1" w:styleId="BalloonTextChar">
    <w:name w:val="Balloon Text Char"/>
    <w:basedOn w:val="DefaultParagraphFont"/>
    <w:link w:val="BalloonText"/>
    <w:uiPriority w:val="99"/>
    <w:semiHidden/>
    <w:rsid w:val="000D19F9"/>
    <w:rPr>
      <w:rFonts w:ascii="Tahoma" w:hAnsi="Tahoma" w:cs="Tahoma"/>
      <w:sz w:val="16"/>
      <w:szCs w:val="16"/>
      <w:lang w:val="en-IN" w:eastAsia="en-IN"/>
    </w:rPr>
  </w:style>
  <w:style w:type="paragraph" w:styleId="Header">
    <w:name w:val="header"/>
    <w:basedOn w:val="Normal"/>
    <w:link w:val="HeaderChar"/>
    <w:uiPriority w:val="99"/>
    <w:unhideWhenUsed/>
    <w:rsid w:val="00D9395A"/>
    <w:pPr>
      <w:tabs>
        <w:tab w:val="center" w:pos="4680"/>
        <w:tab w:val="right" w:pos="9360"/>
      </w:tabs>
    </w:pPr>
  </w:style>
  <w:style w:type="character" w:customStyle="1" w:styleId="HeaderChar">
    <w:name w:val="Header Char"/>
    <w:basedOn w:val="DefaultParagraphFont"/>
    <w:link w:val="Header"/>
    <w:uiPriority w:val="99"/>
    <w:rsid w:val="00D9395A"/>
    <w:rPr>
      <w:rFonts w:ascii="Times New Roman" w:hAnsi="Times New Roman"/>
      <w:sz w:val="20"/>
      <w:szCs w:val="20"/>
      <w:lang w:val="en-IN" w:eastAsia="en-IN"/>
    </w:rPr>
  </w:style>
  <w:style w:type="paragraph" w:styleId="Footer">
    <w:name w:val="footer"/>
    <w:basedOn w:val="Normal"/>
    <w:link w:val="FooterChar"/>
    <w:uiPriority w:val="99"/>
    <w:unhideWhenUsed/>
    <w:rsid w:val="00D9395A"/>
    <w:pPr>
      <w:tabs>
        <w:tab w:val="center" w:pos="4680"/>
        <w:tab w:val="right" w:pos="9360"/>
      </w:tabs>
    </w:pPr>
  </w:style>
  <w:style w:type="character" w:customStyle="1" w:styleId="FooterChar">
    <w:name w:val="Footer Char"/>
    <w:basedOn w:val="DefaultParagraphFont"/>
    <w:link w:val="Footer"/>
    <w:uiPriority w:val="99"/>
    <w:rsid w:val="00D9395A"/>
    <w:rPr>
      <w:rFonts w:ascii="Times New Roman" w:hAnsi="Times New Roman"/>
      <w:sz w:val="20"/>
      <w:szCs w:val="20"/>
      <w:lang w:val="en-IN" w:eastAsia="en-IN"/>
    </w:rPr>
  </w:style>
  <w:style w:type="character" w:styleId="CommentReference">
    <w:name w:val="annotation reference"/>
    <w:basedOn w:val="DefaultParagraphFont"/>
    <w:uiPriority w:val="99"/>
    <w:semiHidden/>
    <w:unhideWhenUsed/>
    <w:rsid w:val="00405098"/>
    <w:rPr>
      <w:sz w:val="16"/>
      <w:szCs w:val="16"/>
    </w:rPr>
  </w:style>
  <w:style w:type="paragraph" w:styleId="CommentText">
    <w:name w:val="annotation text"/>
    <w:basedOn w:val="Normal"/>
    <w:link w:val="CommentTextChar"/>
    <w:uiPriority w:val="99"/>
    <w:semiHidden/>
    <w:unhideWhenUsed/>
    <w:rsid w:val="00405098"/>
  </w:style>
  <w:style w:type="character" w:customStyle="1" w:styleId="CommentTextChar">
    <w:name w:val="Comment Text Char"/>
    <w:basedOn w:val="DefaultParagraphFont"/>
    <w:link w:val="CommentText"/>
    <w:uiPriority w:val="99"/>
    <w:semiHidden/>
    <w:rsid w:val="00405098"/>
    <w:rPr>
      <w:rFonts w:ascii="Times New Roman" w:hAnsi="Times New Roman"/>
      <w:sz w:val="20"/>
      <w:szCs w:val="20"/>
      <w:lang w:val="en-IN" w:eastAsia="en-IN"/>
    </w:rPr>
  </w:style>
  <w:style w:type="paragraph" w:styleId="CommentSubject">
    <w:name w:val="annotation subject"/>
    <w:basedOn w:val="CommentText"/>
    <w:next w:val="CommentText"/>
    <w:link w:val="CommentSubjectChar"/>
    <w:uiPriority w:val="99"/>
    <w:semiHidden/>
    <w:unhideWhenUsed/>
    <w:rsid w:val="00405098"/>
    <w:rPr>
      <w:b/>
      <w:bCs/>
    </w:rPr>
  </w:style>
  <w:style w:type="character" w:customStyle="1" w:styleId="CommentSubjectChar">
    <w:name w:val="Comment Subject Char"/>
    <w:basedOn w:val="CommentTextChar"/>
    <w:link w:val="CommentSubject"/>
    <w:uiPriority w:val="99"/>
    <w:semiHidden/>
    <w:rsid w:val="00405098"/>
    <w:rPr>
      <w:rFonts w:ascii="Times New Roman" w:hAnsi="Times New Roman"/>
      <w:b/>
      <w:bCs/>
      <w:sz w:val="20"/>
      <w:szCs w:val="20"/>
      <w:lang w:val="en-IN" w:eastAsia="en-IN"/>
    </w:rPr>
  </w:style>
  <w:style w:type="paragraph" w:styleId="Revision">
    <w:name w:val="Revision"/>
    <w:hidden/>
    <w:uiPriority w:val="99"/>
    <w:semiHidden/>
    <w:rsid w:val="00D55486"/>
    <w:pPr>
      <w:spacing w:after="0" w:line="240" w:lineRule="auto"/>
    </w:pPr>
    <w:rPr>
      <w:rFonts w:ascii="Times New Roman" w:hAnsi="Times New Roman"/>
      <w:sz w:val="20"/>
      <w:szCs w:val="20"/>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942</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Pettingill, Tia</cp:lastModifiedBy>
  <cp:revision>4</cp:revision>
  <dcterms:created xsi:type="dcterms:W3CDTF">2019-06-16T00:22:00Z</dcterms:created>
  <dcterms:modified xsi:type="dcterms:W3CDTF">2019-10-23T22:32:00Z</dcterms:modified>
</cp:coreProperties>
</file>