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4F807" w14:textId="56198318" w:rsidR="00F83F24" w:rsidRPr="0076379B" w:rsidRDefault="00F83F24" w:rsidP="00F83F24">
      <w:pPr>
        <w:spacing w:after="1200"/>
        <w:jc w:val="center"/>
        <w:rPr>
          <w:sz w:val="22"/>
          <w:szCs w:val="24"/>
        </w:rPr>
      </w:pPr>
      <w:r>
        <w:rPr>
          <w:noProof/>
          <w:sz w:val="22"/>
          <w:szCs w:val="24"/>
          <w:lang w:val="en-AU" w:eastAsia="en-AU"/>
        </w:rPr>
        <w:drawing>
          <wp:inline distT="0" distB="0" distL="0" distR="0" wp14:anchorId="0961415B" wp14:editId="731A6174">
            <wp:extent cx="1572895" cy="1141095"/>
            <wp:effectExtent l="0" t="0" r="825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141095"/>
                    </a:xfrm>
                    <a:prstGeom prst="rect">
                      <a:avLst/>
                    </a:prstGeom>
                    <a:noFill/>
                    <a:ln>
                      <a:noFill/>
                    </a:ln>
                  </pic:spPr>
                </pic:pic>
              </a:graphicData>
            </a:graphic>
          </wp:inline>
        </w:drawing>
      </w:r>
    </w:p>
    <w:p w14:paraId="6B5091BE" w14:textId="1355436B" w:rsidR="00F83F24" w:rsidRPr="00F83F24" w:rsidRDefault="00F83F24" w:rsidP="00F83F24">
      <w:pPr>
        <w:shd w:val="clear" w:color="auto" w:fill="FFFFFF"/>
        <w:spacing w:before="1550"/>
        <w:ind w:left="288" w:right="288"/>
        <w:jc w:val="center"/>
        <w:rPr>
          <w:b/>
          <w:bCs/>
          <w:sz w:val="36"/>
          <w:szCs w:val="40"/>
          <w:lang w:val="de-DE"/>
        </w:rPr>
      </w:pPr>
      <w:r w:rsidRPr="00F83F24">
        <w:rPr>
          <w:b/>
          <w:bCs/>
          <w:sz w:val="36"/>
          <w:szCs w:val="40"/>
          <w:lang w:val="de-DE"/>
        </w:rPr>
        <w:t>Transport and Communications Legislation Amendment Act (No. 3) 1992</w:t>
      </w:r>
    </w:p>
    <w:p w14:paraId="067C18B0" w14:textId="18899226" w:rsidR="00F83F24" w:rsidRPr="00F83F24" w:rsidRDefault="00F83F24" w:rsidP="001C273C">
      <w:pPr>
        <w:shd w:val="clear" w:color="auto" w:fill="FFFFFF"/>
        <w:spacing w:before="1200" w:after="1080"/>
        <w:jc w:val="center"/>
        <w:rPr>
          <w:b/>
          <w:bCs/>
          <w:sz w:val="24"/>
          <w:szCs w:val="26"/>
        </w:rPr>
      </w:pPr>
      <w:r w:rsidRPr="00F83F24">
        <w:rPr>
          <w:b/>
          <w:bCs/>
          <w:sz w:val="24"/>
          <w:szCs w:val="26"/>
        </w:rPr>
        <w:t>No. 216 of 1992</w:t>
      </w:r>
    </w:p>
    <w:p w14:paraId="5FA6D171" w14:textId="77777777" w:rsidR="00F83F24" w:rsidRPr="001C273C" w:rsidRDefault="00F83F24" w:rsidP="00F83F24">
      <w:pPr>
        <w:shd w:val="clear" w:color="auto" w:fill="FFFFFF"/>
        <w:jc w:val="center"/>
        <w:rPr>
          <w:b/>
        </w:rPr>
      </w:pPr>
      <w:r w:rsidRPr="001C273C">
        <w:rPr>
          <w:b/>
          <w:bCs/>
          <w:szCs w:val="18"/>
        </w:rPr>
        <w:t>TABLE OF PROVISIONS</w:t>
      </w:r>
    </w:p>
    <w:p w14:paraId="562C7112" w14:textId="77777777" w:rsidR="00F83F24" w:rsidRPr="001C273C" w:rsidRDefault="00F83F24" w:rsidP="00F83F24">
      <w:pPr>
        <w:shd w:val="clear" w:color="auto" w:fill="FFFFFF"/>
        <w:spacing w:before="120" w:after="120"/>
        <w:jc w:val="center"/>
      </w:pPr>
      <w:r w:rsidRPr="001C273C">
        <w:rPr>
          <w:szCs w:val="18"/>
        </w:rPr>
        <w:t>PART 1—PRELIMINARY</w:t>
      </w:r>
    </w:p>
    <w:tbl>
      <w:tblPr>
        <w:tblW w:w="5000" w:type="pct"/>
        <w:jc w:val="center"/>
        <w:tblLayout w:type="fixed"/>
        <w:tblCellMar>
          <w:left w:w="40" w:type="dxa"/>
          <w:right w:w="40" w:type="dxa"/>
        </w:tblCellMar>
        <w:tblLook w:val="0000" w:firstRow="0" w:lastRow="0" w:firstColumn="0" w:lastColumn="0" w:noHBand="0" w:noVBand="0"/>
      </w:tblPr>
      <w:tblGrid>
        <w:gridCol w:w="1120"/>
        <w:gridCol w:w="8320"/>
      </w:tblGrid>
      <w:tr w:rsidR="00F83F24" w:rsidRPr="001C273C" w14:paraId="6DDCE3C3" w14:textId="77777777" w:rsidTr="00F83F24">
        <w:trPr>
          <w:trHeight w:val="20"/>
          <w:jc w:val="center"/>
        </w:trPr>
        <w:tc>
          <w:tcPr>
            <w:tcW w:w="1120" w:type="dxa"/>
            <w:tcBorders>
              <w:top w:val="nil"/>
              <w:left w:val="nil"/>
              <w:bottom w:val="nil"/>
              <w:right w:val="nil"/>
            </w:tcBorders>
            <w:shd w:val="clear" w:color="auto" w:fill="FFFFFF"/>
          </w:tcPr>
          <w:p w14:paraId="01FAAED0" w14:textId="77777777" w:rsidR="00F83F24" w:rsidRPr="001C273C" w:rsidRDefault="00F83F24" w:rsidP="00F83F24">
            <w:pPr>
              <w:shd w:val="clear" w:color="auto" w:fill="FFFFFF"/>
              <w:jc w:val="both"/>
            </w:pPr>
            <w:r w:rsidRPr="001C273C">
              <w:t>Section</w:t>
            </w:r>
          </w:p>
        </w:tc>
        <w:tc>
          <w:tcPr>
            <w:tcW w:w="8320" w:type="dxa"/>
            <w:tcBorders>
              <w:top w:val="nil"/>
              <w:left w:val="nil"/>
              <w:bottom w:val="nil"/>
              <w:right w:val="nil"/>
            </w:tcBorders>
            <w:shd w:val="clear" w:color="auto" w:fill="FFFFFF"/>
          </w:tcPr>
          <w:p w14:paraId="09110AED" w14:textId="77777777" w:rsidR="00F83F24" w:rsidRPr="001C273C" w:rsidRDefault="00F83F24" w:rsidP="00F83F24">
            <w:pPr>
              <w:shd w:val="clear" w:color="auto" w:fill="FFFFFF"/>
              <w:jc w:val="both"/>
            </w:pPr>
          </w:p>
        </w:tc>
      </w:tr>
      <w:tr w:rsidR="00F83F24" w:rsidRPr="001C273C" w14:paraId="2ED5EA2A" w14:textId="77777777" w:rsidTr="00F83F24">
        <w:trPr>
          <w:trHeight w:val="20"/>
          <w:jc w:val="center"/>
        </w:trPr>
        <w:tc>
          <w:tcPr>
            <w:tcW w:w="1120" w:type="dxa"/>
            <w:tcBorders>
              <w:top w:val="nil"/>
              <w:left w:val="nil"/>
              <w:bottom w:val="nil"/>
              <w:right w:val="nil"/>
            </w:tcBorders>
            <w:shd w:val="clear" w:color="auto" w:fill="FFFFFF"/>
          </w:tcPr>
          <w:p w14:paraId="4E1AB37B" w14:textId="77777777" w:rsidR="00F83F24" w:rsidRPr="001C273C" w:rsidRDefault="00F83F24" w:rsidP="00F83F24">
            <w:pPr>
              <w:shd w:val="clear" w:color="auto" w:fill="FFFFFF"/>
              <w:ind w:left="432"/>
              <w:jc w:val="both"/>
            </w:pPr>
            <w:r w:rsidRPr="001C273C">
              <w:t>1.</w:t>
            </w:r>
          </w:p>
        </w:tc>
        <w:tc>
          <w:tcPr>
            <w:tcW w:w="8320" w:type="dxa"/>
            <w:tcBorders>
              <w:top w:val="nil"/>
              <w:left w:val="nil"/>
              <w:bottom w:val="nil"/>
              <w:right w:val="nil"/>
            </w:tcBorders>
            <w:shd w:val="clear" w:color="auto" w:fill="FFFFFF"/>
          </w:tcPr>
          <w:p w14:paraId="716445C7" w14:textId="77777777" w:rsidR="00F83F24" w:rsidRPr="001C273C" w:rsidRDefault="00F83F24" w:rsidP="00F83F24">
            <w:pPr>
              <w:shd w:val="clear" w:color="auto" w:fill="FFFFFF"/>
              <w:ind w:left="115"/>
              <w:jc w:val="both"/>
            </w:pPr>
            <w:r w:rsidRPr="001C273C">
              <w:t>Short title</w:t>
            </w:r>
          </w:p>
        </w:tc>
      </w:tr>
      <w:tr w:rsidR="00F83F24" w:rsidRPr="001C273C" w14:paraId="754AC720" w14:textId="77777777" w:rsidTr="00F83F24">
        <w:trPr>
          <w:trHeight w:val="20"/>
          <w:jc w:val="center"/>
        </w:trPr>
        <w:tc>
          <w:tcPr>
            <w:tcW w:w="1120" w:type="dxa"/>
            <w:tcBorders>
              <w:top w:val="nil"/>
              <w:left w:val="nil"/>
              <w:bottom w:val="nil"/>
              <w:right w:val="nil"/>
            </w:tcBorders>
            <w:shd w:val="clear" w:color="auto" w:fill="FFFFFF"/>
          </w:tcPr>
          <w:p w14:paraId="5F85254C" w14:textId="77777777" w:rsidR="00F83F24" w:rsidRPr="001C273C" w:rsidRDefault="00F83F24" w:rsidP="00F83F24">
            <w:pPr>
              <w:shd w:val="clear" w:color="auto" w:fill="FFFFFF"/>
              <w:ind w:left="432"/>
              <w:jc w:val="both"/>
            </w:pPr>
            <w:r w:rsidRPr="001C273C">
              <w:t>2.</w:t>
            </w:r>
          </w:p>
        </w:tc>
        <w:tc>
          <w:tcPr>
            <w:tcW w:w="8320" w:type="dxa"/>
            <w:tcBorders>
              <w:top w:val="nil"/>
              <w:left w:val="nil"/>
              <w:bottom w:val="nil"/>
              <w:right w:val="nil"/>
            </w:tcBorders>
            <w:shd w:val="clear" w:color="auto" w:fill="FFFFFF"/>
          </w:tcPr>
          <w:p w14:paraId="11F4BEDC" w14:textId="77777777" w:rsidR="00F83F24" w:rsidRPr="001C273C" w:rsidRDefault="00F83F24" w:rsidP="00F83F24">
            <w:pPr>
              <w:shd w:val="clear" w:color="auto" w:fill="FFFFFF"/>
              <w:ind w:left="115"/>
              <w:jc w:val="both"/>
            </w:pPr>
            <w:r w:rsidRPr="001C273C">
              <w:t>Commencement</w:t>
            </w:r>
          </w:p>
        </w:tc>
      </w:tr>
      <w:tr w:rsidR="00F83F24" w:rsidRPr="001C273C" w14:paraId="36BF3D65" w14:textId="77777777" w:rsidTr="00F83F24">
        <w:trPr>
          <w:trHeight w:val="20"/>
          <w:jc w:val="center"/>
        </w:trPr>
        <w:tc>
          <w:tcPr>
            <w:tcW w:w="9440" w:type="dxa"/>
            <w:gridSpan w:val="2"/>
            <w:tcBorders>
              <w:top w:val="nil"/>
              <w:left w:val="nil"/>
              <w:bottom w:val="nil"/>
              <w:right w:val="nil"/>
            </w:tcBorders>
            <w:shd w:val="clear" w:color="auto" w:fill="FFFFFF"/>
          </w:tcPr>
          <w:p w14:paraId="57501840" w14:textId="5324A62D" w:rsidR="00F83F24" w:rsidRPr="001C273C" w:rsidRDefault="00F83F24" w:rsidP="00F83F24">
            <w:pPr>
              <w:shd w:val="clear" w:color="auto" w:fill="FFFFFF"/>
              <w:spacing w:before="120" w:after="120"/>
              <w:jc w:val="center"/>
            </w:pPr>
            <w:r w:rsidRPr="001C273C">
              <w:t>PART 2—AMENDMENTS OF THE AUSTRALIAN BROADCASTING CORPORATION ACT 1983</w:t>
            </w:r>
          </w:p>
        </w:tc>
      </w:tr>
      <w:tr w:rsidR="00F83F24" w:rsidRPr="001C273C" w14:paraId="4DCB2559" w14:textId="77777777" w:rsidTr="00F83F24">
        <w:trPr>
          <w:trHeight w:val="66"/>
          <w:jc w:val="center"/>
        </w:trPr>
        <w:tc>
          <w:tcPr>
            <w:tcW w:w="1120" w:type="dxa"/>
            <w:tcBorders>
              <w:top w:val="nil"/>
              <w:left w:val="nil"/>
              <w:bottom w:val="nil"/>
              <w:right w:val="nil"/>
            </w:tcBorders>
            <w:shd w:val="clear" w:color="auto" w:fill="FFFFFF"/>
            <w:vAlign w:val="bottom"/>
          </w:tcPr>
          <w:p w14:paraId="1691187A" w14:textId="77777777" w:rsidR="00F83F24" w:rsidRPr="001C273C" w:rsidRDefault="00F83F24" w:rsidP="00F83F24">
            <w:pPr>
              <w:shd w:val="clear" w:color="auto" w:fill="FFFFFF"/>
              <w:ind w:left="432"/>
              <w:jc w:val="both"/>
            </w:pPr>
            <w:r w:rsidRPr="001C273C">
              <w:t>3.</w:t>
            </w:r>
          </w:p>
        </w:tc>
        <w:tc>
          <w:tcPr>
            <w:tcW w:w="8320" w:type="dxa"/>
            <w:tcBorders>
              <w:top w:val="nil"/>
              <w:left w:val="nil"/>
              <w:bottom w:val="nil"/>
              <w:right w:val="nil"/>
            </w:tcBorders>
            <w:shd w:val="clear" w:color="auto" w:fill="FFFFFF"/>
          </w:tcPr>
          <w:p w14:paraId="5764B6F1" w14:textId="77777777" w:rsidR="00F83F24" w:rsidRPr="001C273C" w:rsidRDefault="00F83F24" w:rsidP="00F83F24">
            <w:pPr>
              <w:shd w:val="clear" w:color="auto" w:fill="FFFFFF"/>
              <w:ind w:left="115"/>
              <w:jc w:val="both"/>
            </w:pPr>
            <w:r w:rsidRPr="001C273C">
              <w:t>Principal Act</w:t>
            </w:r>
          </w:p>
        </w:tc>
      </w:tr>
      <w:tr w:rsidR="00F83F24" w:rsidRPr="001C273C" w14:paraId="7EB3B834" w14:textId="77777777" w:rsidTr="00F83F24">
        <w:trPr>
          <w:trHeight w:val="20"/>
          <w:jc w:val="center"/>
        </w:trPr>
        <w:tc>
          <w:tcPr>
            <w:tcW w:w="1120" w:type="dxa"/>
            <w:tcBorders>
              <w:top w:val="nil"/>
              <w:left w:val="nil"/>
              <w:bottom w:val="nil"/>
              <w:right w:val="nil"/>
            </w:tcBorders>
            <w:shd w:val="clear" w:color="auto" w:fill="FFFFFF"/>
            <w:vAlign w:val="bottom"/>
          </w:tcPr>
          <w:p w14:paraId="1B0F32F0" w14:textId="77777777" w:rsidR="00F83F24" w:rsidRPr="001C273C" w:rsidRDefault="00F83F24" w:rsidP="00F83F24">
            <w:pPr>
              <w:shd w:val="clear" w:color="auto" w:fill="FFFFFF"/>
              <w:ind w:left="432"/>
              <w:jc w:val="both"/>
            </w:pPr>
            <w:r w:rsidRPr="001C273C">
              <w:t>4.</w:t>
            </w:r>
          </w:p>
        </w:tc>
        <w:tc>
          <w:tcPr>
            <w:tcW w:w="8320" w:type="dxa"/>
            <w:tcBorders>
              <w:top w:val="nil"/>
              <w:left w:val="nil"/>
              <w:bottom w:val="nil"/>
              <w:right w:val="nil"/>
            </w:tcBorders>
            <w:shd w:val="clear" w:color="auto" w:fill="FFFFFF"/>
          </w:tcPr>
          <w:p w14:paraId="3121F4A9" w14:textId="37516586" w:rsidR="00F83F24" w:rsidRPr="001C273C" w:rsidRDefault="00F83F24" w:rsidP="00F83F24">
            <w:pPr>
              <w:shd w:val="clear" w:color="auto" w:fill="FFFFFF"/>
              <w:ind w:left="115"/>
              <w:jc w:val="both"/>
            </w:pPr>
            <w:r w:rsidRPr="001C273C">
              <w:t>General powers of Corporation</w:t>
            </w:r>
          </w:p>
        </w:tc>
      </w:tr>
      <w:tr w:rsidR="00F83F24" w:rsidRPr="001C273C" w14:paraId="420A8E0C" w14:textId="77777777" w:rsidTr="00F83F24">
        <w:trPr>
          <w:trHeight w:val="20"/>
          <w:jc w:val="center"/>
        </w:trPr>
        <w:tc>
          <w:tcPr>
            <w:tcW w:w="1120" w:type="dxa"/>
            <w:tcBorders>
              <w:top w:val="nil"/>
              <w:left w:val="nil"/>
              <w:bottom w:val="nil"/>
              <w:right w:val="nil"/>
            </w:tcBorders>
            <w:shd w:val="clear" w:color="auto" w:fill="FFFFFF"/>
            <w:vAlign w:val="bottom"/>
          </w:tcPr>
          <w:p w14:paraId="4FAEA7AA" w14:textId="77777777" w:rsidR="00F83F24" w:rsidRPr="001C273C" w:rsidRDefault="00F83F24" w:rsidP="00F83F24">
            <w:pPr>
              <w:shd w:val="clear" w:color="auto" w:fill="FFFFFF"/>
              <w:ind w:left="432"/>
              <w:jc w:val="both"/>
            </w:pPr>
            <w:r w:rsidRPr="001C273C">
              <w:t>5.</w:t>
            </w:r>
          </w:p>
        </w:tc>
        <w:tc>
          <w:tcPr>
            <w:tcW w:w="8320" w:type="dxa"/>
            <w:tcBorders>
              <w:top w:val="nil"/>
              <w:left w:val="nil"/>
              <w:bottom w:val="nil"/>
              <w:right w:val="nil"/>
            </w:tcBorders>
            <w:shd w:val="clear" w:color="auto" w:fill="FFFFFF"/>
          </w:tcPr>
          <w:p w14:paraId="7A62F980" w14:textId="0D0E4575" w:rsidR="00F83F24" w:rsidRPr="001C273C" w:rsidRDefault="00F83F24" w:rsidP="00F83F24">
            <w:pPr>
              <w:shd w:val="clear" w:color="auto" w:fill="FFFFFF"/>
              <w:ind w:left="115"/>
              <w:jc w:val="both"/>
            </w:pPr>
            <w:r w:rsidRPr="001C273C">
              <w:t>Advertisements</w:t>
            </w:r>
          </w:p>
        </w:tc>
      </w:tr>
      <w:tr w:rsidR="00F83F24" w:rsidRPr="001C273C" w14:paraId="147C8385" w14:textId="77777777" w:rsidTr="00F83F24">
        <w:trPr>
          <w:trHeight w:val="20"/>
          <w:jc w:val="center"/>
        </w:trPr>
        <w:tc>
          <w:tcPr>
            <w:tcW w:w="9440" w:type="dxa"/>
            <w:gridSpan w:val="2"/>
            <w:tcBorders>
              <w:top w:val="nil"/>
              <w:left w:val="nil"/>
              <w:bottom w:val="nil"/>
              <w:right w:val="nil"/>
            </w:tcBorders>
            <w:shd w:val="clear" w:color="auto" w:fill="FFFFFF"/>
          </w:tcPr>
          <w:p w14:paraId="34D96ECD" w14:textId="7EF62C6C" w:rsidR="00F83F24" w:rsidRPr="001C273C" w:rsidRDefault="00F83F24" w:rsidP="00F83F24">
            <w:pPr>
              <w:shd w:val="clear" w:color="auto" w:fill="FFFFFF"/>
              <w:spacing w:before="120" w:after="120"/>
              <w:jc w:val="center"/>
            </w:pPr>
            <w:r w:rsidRPr="001C273C">
              <w:t>PART 3—AMENDMENTS OF THE AUSTRALIAN NATIONAL RAILWAYS COMMISSION ACT 1983</w:t>
            </w:r>
          </w:p>
        </w:tc>
      </w:tr>
      <w:tr w:rsidR="00F83F24" w:rsidRPr="001C273C" w14:paraId="4DF6582F" w14:textId="77777777" w:rsidTr="00F83F24">
        <w:trPr>
          <w:trHeight w:val="20"/>
          <w:jc w:val="center"/>
        </w:trPr>
        <w:tc>
          <w:tcPr>
            <w:tcW w:w="1120" w:type="dxa"/>
            <w:tcBorders>
              <w:top w:val="nil"/>
              <w:left w:val="nil"/>
              <w:bottom w:val="nil"/>
              <w:right w:val="nil"/>
            </w:tcBorders>
            <w:shd w:val="clear" w:color="auto" w:fill="FFFFFF"/>
          </w:tcPr>
          <w:p w14:paraId="07CE3F04" w14:textId="4CB056E6" w:rsidR="00F83F24" w:rsidRPr="001C273C" w:rsidRDefault="00F83F24" w:rsidP="00F83F24">
            <w:pPr>
              <w:shd w:val="clear" w:color="auto" w:fill="FFFFFF"/>
              <w:ind w:left="432"/>
              <w:jc w:val="both"/>
            </w:pPr>
            <w:r w:rsidRPr="001C273C">
              <w:t>6.</w:t>
            </w:r>
          </w:p>
        </w:tc>
        <w:tc>
          <w:tcPr>
            <w:tcW w:w="8320" w:type="dxa"/>
            <w:tcBorders>
              <w:top w:val="nil"/>
              <w:left w:val="nil"/>
              <w:bottom w:val="nil"/>
              <w:right w:val="nil"/>
            </w:tcBorders>
            <w:shd w:val="clear" w:color="auto" w:fill="FFFFFF"/>
          </w:tcPr>
          <w:p w14:paraId="0E542AB0" w14:textId="40A2BE3B" w:rsidR="00F83F24" w:rsidRPr="001C273C" w:rsidRDefault="001C273C" w:rsidP="00F83F24">
            <w:pPr>
              <w:shd w:val="clear" w:color="auto" w:fill="FFFFFF"/>
              <w:ind w:left="115"/>
              <w:jc w:val="both"/>
            </w:pPr>
            <w:r w:rsidRPr="001C273C">
              <w:t>Principal Act</w:t>
            </w:r>
          </w:p>
        </w:tc>
      </w:tr>
      <w:tr w:rsidR="00F83F24" w:rsidRPr="001C273C" w14:paraId="271D4E2D" w14:textId="77777777" w:rsidTr="00F83F24">
        <w:trPr>
          <w:trHeight w:val="20"/>
          <w:jc w:val="center"/>
        </w:trPr>
        <w:tc>
          <w:tcPr>
            <w:tcW w:w="1120" w:type="dxa"/>
            <w:tcBorders>
              <w:top w:val="nil"/>
              <w:left w:val="nil"/>
              <w:bottom w:val="nil"/>
              <w:right w:val="nil"/>
            </w:tcBorders>
            <w:shd w:val="clear" w:color="auto" w:fill="FFFFFF"/>
          </w:tcPr>
          <w:p w14:paraId="7EA1F064" w14:textId="107AB06B" w:rsidR="00F83F24" w:rsidRPr="001C273C" w:rsidRDefault="00F83F24" w:rsidP="00F83F24">
            <w:pPr>
              <w:shd w:val="clear" w:color="auto" w:fill="FFFFFF"/>
              <w:ind w:left="432"/>
              <w:jc w:val="both"/>
            </w:pPr>
            <w:r w:rsidRPr="001C273C">
              <w:t>7.</w:t>
            </w:r>
          </w:p>
        </w:tc>
        <w:tc>
          <w:tcPr>
            <w:tcW w:w="8320" w:type="dxa"/>
            <w:tcBorders>
              <w:top w:val="nil"/>
              <w:left w:val="nil"/>
              <w:bottom w:val="nil"/>
              <w:right w:val="nil"/>
            </w:tcBorders>
            <w:shd w:val="clear" w:color="auto" w:fill="FFFFFF"/>
          </w:tcPr>
          <w:p w14:paraId="25902D0F" w14:textId="210ED9DA" w:rsidR="00F83F24" w:rsidRPr="001C273C" w:rsidRDefault="001C273C" w:rsidP="00F83F24">
            <w:pPr>
              <w:shd w:val="clear" w:color="auto" w:fill="FFFFFF"/>
              <w:ind w:left="115"/>
              <w:jc w:val="both"/>
            </w:pPr>
            <w:r w:rsidRPr="001C273C">
              <w:t>Interpretation</w:t>
            </w:r>
          </w:p>
        </w:tc>
      </w:tr>
      <w:tr w:rsidR="00F83F24" w:rsidRPr="001C273C" w14:paraId="10594551" w14:textId="77777777" w:rsidTr="00F83F24">
        <w:trPr>
          <w:trHeight w:val="20"/>
          <w:jc w:val="center"/>
        </w:trPr>
        <w:tc>
          <w:tcPr>
            <w:tcW w:w="1120" w:type="dxa"/>
            <w:tcBorders>
              <w:top w:val="nil"/>
              <w:left w:val="nil"/>
              <w:bottom w:val="nil"/>
              <w:right w:val="nil"/>
            </w:tcBorders>
            <w:shd w:val="clear" w:color="auto" w:fill="FFFFFF"/>
          </w:tcPr>
          <w:p w14:paraId="2A4CD0E4" w14:textId="18618E4D" w:rsidR="00F83F24" w:rsidRPr="001C273C" w:rsidRDefault="00F83F24" w:rsidP="00F83F24">
            <w:pPr>
              <w:shd w:val="clear" w:color="auto" w:fill="FFFFFF"/>
              <w:ind w:left="432"/>
              <w:jc w:val="both"/>
            </w:pPr>
            <w:r w:rsidRPr="001C273C">
              <w:t>8.</w:t>
            </w:r>
          </w:p>
        </w:tc>
        <w:tc>
          <w:tcPr>
            <w:tcW w:w="8320" w:type="dxa"/>
            <w:tcBorders>
              <w:top w:val="nil"/>
              <w:left w:val="nil"/>
              <w:bottom w:val="nil"/>
              <w:right w:val="nil"/>
            </w:tcBorders>
            <w:shd w:val="clear" w:color="auto" w:fill="FFFFFF"/>
          </w:tcPr>
          <w:p w14:paraId="5FF68BAD" w14:textId="45A2E475" w:rsidR="00F83F24" w:rsidRPr="001C273C" w:rsidRDefault="001C273C" w:rsidP="00F83F24">
            <w:pPr>
              <w:shd w:val="clear" w:color="auto" w:fill="FFFFFF"/>
              <w:ind w:left="115"/>
              <w:jc w:val="both"/>
            </w:pPr>
            <w:r w:rsidRPr="001C273C">
              <w:t xml:space="preserve">General powers of </w:t>
            </w:r>
            <w:r w:rsidRPr="001C273C">
              <w:t>Commission</w:t>
            </w:r>
          </w:p>
        </w:tc>
      </w:tr>
      <w:tr w:rsidR="001C273C" w:rsidRPr="001C273C" w14:paraId="06A5E522" w14:textId="77777777" w:rsidTr="00F83F24">
        <w:trPr>
          <w:trHeight w:val="20"/>
          <w:jc w:val="center"/>
        </w:trPr>
        <w:tc>
          <w:tcPr>
            <w:tcW w:w="1120" w:type="dxa"/>
            <w:tcBorders>
              <w:top w:val="nil"/>
              <w:left w:val="nil"/>
              <w:bottom w:val="nil"/>
              <w:right w:val="nil"/>
            </w:tcBorders>
            <w:shd w:val="clear" w:color="auto" w:fill="FFFFFF"/>
          </w:tcPr>
          <w:p w14:paraId="3B4B2C24" w14:textId="25540AEA" w:rsidR="001C273C" w:rsidRPr="001C273C" w:rsidRDefault="001C273C" w:rsidP="00F83F24">
            <w:pPr>
              <w:shd w:val="clear" w:color="auto" w:fill="FFFFFF"/>
              <w:ind w:left="432"/>
              <w:jc w:val="both"/>
            </w:pPr>
            <w:r w:rsidRPr="001C273C">
              <w:t>9.</w:t>
            </w:r>
          </w:p>
        </w:tc>
        <w:tc>
          <w:tcPr>
            <w:tcW w:w="8320" w:type="dxa"/>
            <w:tcBorders>
              <w:top w:val="nil"/>
              <w:left w:val="nil"/>
              <w:bottom w:val="nil"/>
              <w:right w:val="nil"/>
            </w:tcBorders>
            <w:shd w:val="clear" w:color="auto" w:fill="FFFFFF"/>
          </w:tcPr>
          <w:p w14:paraId="4DE93512" w14:textId="792008CB" w:rsidR="001C273C" w:rsidRPr="001C273C" w:rsidRDefault="001C273C" w:rsidP="00F83F24">
            <w:pPr>
              <w:shd w:val="clear" w:color="auto" w:fill="FFFFFF"/>
              <w:ind w:left="115"/>
              <w:jc w:val="both"/>
            </w:pPr>
            <w:r w:rsidRPr="001C273C">
              <w:t>Insertion of new section:</w:t>
            </w:r>
          </w:p>
        </w:tc>
      </w:tr>
      <w:tr w:rsidR="001C273C" w:rsidRPr="001C273C" w14:paraId="05EF8707" w14:textId="77777777" w:rsidTr="00F83F24">
        <w:trPr>
          <w:trHeight w:val="20"/>
          <w:jc w:val="center"/>
        </w:trPr>
        <w:tc>
          <w:tcPr>
            <w:tcW w:w="1120" w:type="dxa"/>
            <w:tcBorders>
              <w:top w:val="nil"/>
              <w:left w:val="nil"/>
              <w:bottom w:val="nil"/>
              <w:right w:val="nil"/>
            </w:tcBorders>
            <w:shd w:val="clear" w:color="auto" w:fill="FFFFFF"/>
          </w:tcPr>
          <w:p w14:paraId="4BC4E341" w14:textId="685056C5" w:rsidR="001C273C" w:rsidRPr="001C273C" w:rsidRDefault="001C273C" w:rsidP="00F83F24">
            <w:pPr>
              <w:shd w:val="clear" w:color="auto" w:fill="FFFFFF"/>
              <w:ind w:left="432"/>
              <w:jc w:val="both"/>
            </w:pPr>
          </w:p>
        </w:tc>
        <w:tc>
          <w:tcPr>
            <w:tcW w:w="8320" w:type="dxa"/>
            <w:tcBorders>
              <w:top w:val="nil"/>
              <w:left w:val="nil"/>
              <w:bottom w:val="nil"/>
              <w:right w:val="nil"/>
            </w:tcBorders>
            <w:shd w:val="clear" w:color="auto" w:fill="FFFFFF"/>
          </w:tcPr>
          <w:p w14:paraId="5B4F229B" w14:textId="65558328" w:rsidR="001C273C" w:rsidRPr="001C273C" w:rsidRDefault="001C273C" w:rsidP="001C273C">
            <w:pPr>
              <w:shd w:val="clear" w:color="auto" w:fill="FFFFFF"/>
              <w:ind w:left="391"/>
            </w:pPr>
            <w:r w:rsidRPr="001C273C">
              <w:t>6A.</w:t>
            </w:r>
            <w:r w:rsidRPr="001C273C">
              <w:tab/>
              <w:t>Commission must take action to facilitate National Rail Corporation Agreement etc.</w:t>
            </w:r>
          </w:p>
        </w:tc>
      </w:tr>
      <w:tr w:rsidR="001C273C" w:rsidRPr="001C273C" w14:paraId="63BF1785" w14:textId="77777777" w:rsidTr="00CB3472">
        <w:trPr>
          <w:trHeight w:val="20"/>
          <w:jc w:val="center"/>
        </w:trPr>
        <w:tc>
          <w:tcPr>
            <w:tcW w:w="9440" w:type="dxa"/>
            <w:gridSpan w:val="2"/>
            <w:tcBorders>
              <w:top w:val="nil"/>
              <w:left w:val="nil"/>
              <w:bottom w:val="nil"/>
              <w:right w:val="nil"/>
            </w:tcBorders>
            <w:shd w:val="clear" w:color="auto" w:fill="FFFFFF"/>
          </w:tcPr>
          <w:p w14:paraId="458D95F8" w14:textId="4EAA7C87" w:rsidR="001C273C" w:rsidRPr="001C273C" w:rsidRDefault="001C273C" w:rsidP="001C273C">
            <w:pPr>
              <w:shd w:val="clear" w:color="auto" w:fill="FFFFFF"/>
              <w:spacing w:before="120" w:after="120"/>
              <w:jc w:val="center"/>
            </w:pPr>
            <w:r w:rsidRPr="001C273C">
              <w:t>PART 4—AMENDMENTS OF THE BROADCASTING SERVICES ACT 1992</w:t>
            </w:r>
          </w:p>
        </w:tc>
      </w:tr>
      <w:tr w:rsidR="001C273C" w:rsidRPr="001C273C" w14:paraId="6FF8AA3B" w14:textId="77777777" w:rsidTr="00151900">
        <w:trPr>
          <w:trHeight w:val="20"/>
          <w:jc w:val="center"/>
        </w:trPr>
        <w:tc>
          <w:tcPr>
            <w:tcW w:w="1120" w:type="dxa"/>
            <w:tcBorders>
              <w:top w:val="nil"/>
              <w:left w:val="nil"/>
              <w:bottom w:val="nil"/>
              <w:right w:val="nil"/>
            </w:tcBorders>
            <w:shd w:val="clear" w:color="auto" w:fill="FFFFFF"/>
          </w:tcPr>
          <w:p w14:paraId="748A3B2D" w14:textId="3FBBE85B" w:rsidR="001C273C" w:rsidRPr="001C273C" w:rsidRDefault="001C273C" w:rsidP="00151900">
            <w:pPr>
              <w:shd w:val="clear" w:color="auto" w:fill="FFFFFF"/>
              <w:ind w:left="432"/>
              <w:jc w:val="both"/>
            </w:pPr>
            <w:r>
              <w:t>10</w:t>
            </w:r>
            <w:r w:rsidRPr="001C273C">
              <w:t>.</w:t>
            </w:r>
          </w:p>
        </w:tc>
        <w:tc>
          <w:tcPr>
            <w:tcW w:w="8320" w:type="dxa"/>
            <w:tcBorders>
              <w:top w:val="nil"/>
              <w:left w:val="nil"/>
              <w:bottom w:val="nil"/>
              <w:right w:val="nil"/>
            </w:tcBorders>
            <w:shd w:val="clear" w:color="auto" w:fill="FFFFFF"/>
          </w:tcPr>
          <w:p w14:paraId="760D1C04" w14:textId="77777777" w:rsidR="001C273C" w:rsidRPr="001C273C" w:rsidRDefault="001C273C" w:rsidP="00151900">
            <w:pPr>
              <w:shd w:val="clear" w:color="auto" w:fill="FFFFFF"/>
              <w:ind w:left="115"/>
              <w:jc w:val="both"/>
            </w:pPr>
            <w:r w:rsidRPr="001C273C">
              <w:t>Principal Act</w:t>
            </w:r>
          </w:p>
        </w:tc>
      </w:tr>
      <w:tr w:rsidR="001C273C" w:rsidRPr="001C273C" w14:paraId="611AF76E" w14:textId="77777777" w:rsidTr="00151900">
        <w:trPr>
          <w:trHeight w:val="20"/>
          <w:jc w:val="center"/>
        </w:trPr>
        <w:tc>
          <w:tcPr>
            <w:tcW w:w="1120" w:type="dxa"/>
            <w:tcBorders>
              <w:top w:val="nil"/>
              <w:left w:val="nil"/>
              <w:bottom w:val="nil"/>
              <w:right w:val="nil"/>
            </w:tcBorders>
            <w:shd w:val="clear" w:color="auto" w:fill="FFFFFF"/>
          </w:tcPr>
          <w:p w14:paraId="31A77F1D" w14:textId="3BDA01D4" w:rsidR="001C273C" w:rsidRPr="001C273C" w:rsidRDefault="001C273C" w:rsidP="00151900">
            <w:pPr>
              <w:shd w:val="clear" w:color="auto" w:fill="FFFFFF"/>
              <w:ind w:left="432"/>
              <w:jc w:val="both"/>
            </w:pPr>
            <w:r>
              <w:t>11</w:t>
            </w:r>
            <w:r w:rsidRPr="001C273C">
              <w:t>.</w:t>
            </w:r>
          </w:p>
        </w:tc>
        <w:tc>
          <w:tcPr>
            <w:tcW w:w="8320" w:type="dxa"/>
            <w:tcBorders>
              <w:top w:val="nil"/>
              <w:left w:val="nil"/>
              <w:bottom w:val="nil"/>
              <w:right w:val="nil"/>
            </w:tcBorders>
            <w:shd w:val="clear" w:color="auto" w:fill="FFFFFF"/>
          </w:tcPr>
          <w:p w14:paraId="01C441BF" w14:textId="77777777" w:rsidR="001C273C" w:rsidRPr="001C273C" w:rsidRDefault="001C273C" w:rsidP="00151900">
            <w:pPr>
              <w:shd w:val="clear" w:color="auto" w:fill="FFFFFF"/>
              <w:ind w:left="115"/>
              <w:jc w:val="both"/>
            </w:pPr>
            <w:r w:rsidRPr="001C273C">
              <w:t>Interpretation</w:t>
            </w:r>
          </w:p>
        </w:tc>
      </w:tr>
      <w:tr w:rsidR="001C273C" w:rsidRPr="001C273C" w14:paraId="2973B6FF" w14:textId="77777777" w:rsidTr="00151900">
        <w:trPr>
          <w:trHeight w:val="20"/>
          <w:jc w:val="center"/>
        </w:trPr>
        <w:tc>
          <w:tcPr>
            <w:tcW w:w="1120" w:type="dxa"/>
            <w:tcBorders>
              <w:top w:val="nil"/>
              <w:left w:val="nil"/>
              <w:bottom w:val="nil"/>
              <w:right w:val="nil"/>
            </w:tcBorders>
            <w:shd w:val="clear" w:color="auto" w:fill="FFFFFF"/>
          </w:tcPr>
          <w:p w14:paraId="647C830B" w14:textId="57402509" w:rsidR="001C273C" w:rsidRDefault="001C273C" w:rsidP="00151900">
            <w:pPr>
              <w:shd w:val="clear" w:color="auto" w:fill="FFFFFF"/>
              <w:ind w:left="432"/>
              <w:jc w:val="both"/>
            </w:pPr>
            <w:r>
              <w:t>12.</w:t>
            </w:r>
          </w:p>
        </w:tc>
        <w:tc>
          <w:tcPr>
            <w:tcW w:w="8320" w:type="dxa"/>
            <w:tcBorders>
              <w:top w:val="nil"/>
              <w:left w:val="nil"/>
              <w:bottom w:val="nil"/>
              <w:right w:val="nil"/>
            </w:tcBorders>
            <w:shd w:val="clear" w:color="auto" w:fill="FFFFFF"/>
          </w:tcPr>
          <w:p w14:paraId="17BC2F6A" w14:textId="52D9A049" w:rsidR="001C273C" w:rsidRPr="001C273C" w:rsidRDefault="001C273C" w:rsidP="00151900">
            <w:pPr>
              <w:shd w:val="clear" w:color="auto" w:fill="FFFFFF"/>
              <w:ind w:left="115"/>
              <w:jc w:val="both"/>
            </w:pPr>
            <w:r>
              <w:t>Subscription narrowcasting services</w:t>
            </w:r>
          </w:p>
        </w:tc>
      </w:tr>
      <w:tr w:rsidR="001C273C" w:rsidRPr="001C273C" w14:paraId="237896FF" w14:textId="77777777" w:rsidTr="00151900">
        <w:trPr>
          <w:trHeight w:val="20"/>
          <w:jc w:val="center"/>
        </w:trPr>
        <w:tc>
          <w:tcPr>
            <w:tcW w:w="1120" w:type="dxa"/>
            <w:tcBorders>
              <w:top w:val="nil"/>
              <w:left w:val="nil"/>
              <w:bottom w:val="nil"/>
              <w:right w:val="nil"/>
            </w:tcBorders>
            <w:shd w:val="clear" w:color="auto" w:fill="FFFFFF"/>
          </w:tcPr>
          <w:p w14:paraId="678355CE" w14:textId="64458389" w:rsidR="001C273C" w:rsidRDefault="001C273C" w:rsidP="00151900">
            <w:pPr>
              <w:shd w:val="clear" w:color="auto" w:fill="FFFFFF"/>
              <w:ind w:left="432"/>
              <w:jc w:val="both"/>
            </w:pPr>
            <w:r>
              <w:t>13.</w:t>
            </w:r>
          </w:p>
        </w:tc>
        <w:tc>
          <w:tcPr>
            <w:tcW w:w="8320" w:type="dxa"/>
            <w:tcBorders>
              <w:top w:val="nil"/>
              <w:left w:val="nil"/>
              <w:bottom w:val="nil"/>
              <w:right w:val="nil"/>
            </w:tcBorders>
            <w:shd w:val="clear" w:color="auto" w:fill="FFFFFF"/>
          </w:tcPr>
          <w:p w14:paraId="347FBCBE" w14:textId="59D402DF" w:rsidR="001C273C" w:rsidRDefault="001C273C" w:rsidP="00151900">
            <w:pPr>
              <w:shd w:val="clear" w:color="auto" w:fill="FFFFFF"/>
              <w:ind w:left="115"/>
              <w:jc w:val="both"/>
            </w:pPr>
            <w:r>
              <w:t>Open narrowcasting services</w:t>
            </w:r>
            <w:bookmarkStart w:id="0" w:name="_GoBack"/>
            <w:bookmarkEnd w:id="0"/>
          </w:p>
        </w:tc>
      </w:tr>
    </w:tbl>
    <w:p w14:paraId="1DBDBAB0" w14:textId="285B6B34" w:rsidR="00F83F24" w:rsidRPr="0076379B" w:rsidRDefault="00F83F24" w:rsidP="00F83F24">
      <w:pPr>
        <w:shd w:val="clear" w:color="auto" w:fill="FFFFFF"/>
        <w:spacing w:before="120" w:after="120"/>
        <w:jc w:val="center"/>
        <w:rPr>
          <w:sz w:val="22"/>
        </w:rPr>
      </w:pPr>
    </w:p>
    <w:p w14:paraId="12D4E509" w14:textId="77777777" w:rsidR="0075169E" w:rsidRPr="004F6887" w:rsidRDefault="0075169E" w:rsidP="004F6887">
      <w:pPr>
        <w:shd w:val="clear" w:color="auto" w:fill="FFFFFF"/>
        <w:sectPr w:rsidR="0075169E" w:rsidRPr="004F6887" w:rsidSect="003546DC">
          <w:pgSz w:w="12240" w:h="15840" w:code="1"/>
          <w:pgMar w:top="1440" w:right="1440" w:bottom="1440" w:left="1440" w:header="720" w:footer="720" w:gutter="0"/>
          <w:cols w:space="60"/>
          <w:noEndnote/>
          <w:titlePg/>
          <w:docGrid w:linePitch="272"/>
        </w:sectPr>
      </w:pPr>
    </w:p>
    <w:p w14:paraId="0C6356DA" w14:textId="32CF6A69" w:rsidR="0075169E" w:rsidRPr="001C273C" w:rsidRDefault="0075169E" w:rsidP="00CF56D7">
      <w:pPr>
        <w:shd w:val="clear" w:color="auto" w:fill="FFFFFF"/>
        <w:spacing w:after="120"/>
        <w:jc w:val="center"/>
      </w:pPr>
      <w:r w:rsidRPr="001C273C">
        <w:rPr>
          <w:lang w:val="de-DE"/>
        </w:rPr>
        <w:lastRenderedPageBreak/>
        <w:t xml:space="preserve">TABLE </w:t>
      </w:r>
      <w:r w:rsidRPr="001C273C">
        <w:t>OF PROVISIONS</w:t>
      </w:r>
      <w:r w:rsidRPr="001C273C">
        <w:rPr>
          <w:rFonts w:eastAsia="Times New Roman"/>
        </w:rPr>
        <w:t>—</w:t>
      </w:r>
      <w:r w:rsidRPr="001C273C">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978"/>
        <w:gridCol w:w="8462"/>
      </w:tblGrid>
      <w:tr w:rsidR="0075169E" w:rsidRPr="001C273C" w14:paraId="45A49C42" w14:textId="77777777" w:rsidTr="00FA0CB6">
        <w:trPr>
          <w:trHeight w:val="20"/>
          <w:jc w:val="center"/>
        </w:trPr>
        <w:tc>
          <w:tcPr>
            <w:tcW w:w="978" w:type="dxa"/>
            <w:tcBorders>
              <w:top w:val="nil"/>
              <w:left w:val="nil"/>
              <w:bottom w:val="nil"/>
              <w:right w:val="nil"/>
            </w:tcBorders>
            <w:shd w:val="clear" w:color="auto" w:fill="FFFFFF"/>
          </w:tcPr>
          <w:p w14:paraId="5A078EBC" w14:textId="77777777" w:rsidR="0075169E" w:rsidRPr="001C273C" w:rsidRDefault="0075169E" w:rsidP="004F6887">
            <w:pPr>
              <w:shd w:val="clear" w:color="auto" w:fill="FFFFFF"/>
            </w:pPr>
            <w:r w:rsidRPr="001C273C">
              <w:t>Section</w:t>
            </w:r>
          </w:p>
        </w:tc>
        <w:tc>
          <w:tcPr>
            <w:tcW w:w="8462" w:type="dxa"/>
            <w:tcBorders>
              <w:top w:val="nil"/>
              <w:left w:val="nil"/>
              <w:bottom w:val="nil"/>
              <w:right w:val="nil"/>
            </w:tcBorders>
            <w:shd w:val="clear" w:color="auto" w:fill="FFFFFF"/>
          </w:tcPr>
          <w:p w14:paraId="6EFB9C35" w14:textId="77777777" w:rsidR="0075169E" w:rsidRPr="001C273C" w:rsidRDefault="0075169E" w:rsidP="004F6887">
            <w:pPr>
              <w:shd w:val="clear" w:color="auto" w:fill="FFFFFF"/>
            </w:pPr>
          </w:p>
        </w:tc>
      </w:tr>
      <w:tr w:rsidR="0075169E" w:rsidRPr="001C273C" w14:paraId="4A581D88" w14:textId="77777777" w:rsidTr="00FA0CB6">
        <w:trPr>
          <w:trHeight w:val="20"/>
          <w:jc w:val="center"/>
        </w:trPr>
        <w:tc>
          <w:tcPr>
            <w:tcW w:w="978" w:type="dxa"/>
            <w:tcBorders>
              <w:top w:val="nil"/>
              <w:left w:val="nil"/>
              <w:bottom w:val="nil"/>
              <w:right w:val="nil"/>
            </w:tcBorders>
            <w:shd w:val="clear" w:color="auto" w:fill="FFFFFF"/>
          </w:tcPr>
          <w:p w14:paraId="570B6552" w14:textId="77777777" w:rsidR="0075169E" w:rsidRPr="001C273C" w:rsidRDefault="0075169E" w:rsidP="004E4492">
            <w:pPr>
              <w:shd w:val="clear" w:color="auto" w:fill="FFFFFF"/>
              <w:ind w:left="288"/>
            </w:pPr>
            <w:r w:rsidRPr="001C273C">
              <w:t>14.</w:t>
            </w:r>
          </w:p>
        </w:tc>
        <w:tc>
          <w:tcPr>
            <w:tcW w:w="8462" w:type="dxa"/>
            <w:tcBorders>
              <w:top w:val="nil"/>
              <w:left w:val="nil"/>
              <w:bottom w:val="nil"/>
              <w:right w:val="nil"/>
            </w:tcBorders>
            <w:shd w:val="clear" w:color="auto" w:fill="FFFFFF"/>
          </w:tcPr>
          <w:p w14:paraId="6B3AD05B" w14:textId="77777777" w:rsidR="0075169E" w:rsidRPr="001C273C" w:rsidRDefault="0075169E" w:rsidP="004F6887">
            <w:pPr>
              <w:shd w:val="clear" w:color="auto" w:fill="FFFFFF"/>
              <w:ind w:left="110"/>
            </w:pPr>
            <w:r w:rsidRPr="001C273C">
              <w:t>Development of codes of practice</w:t>
            </w:r>
          </w:p>
        </w:tc>
      </w:tr>
      <w:tr w:rsidR="0075169E" w:rsidRPr="001C273C" w14:paraId="47FF22FF" w14:textId="77777777" w:rsidTr="00FA0CB6">
        <w:trPr>
          <w:trHeight w:val="20"/>
          <w:jc w:val="center"/>
        </w:trPr>
        <w:tc>
          <w:tcPr>
            <w:tcW w:w="978" w:type="dxa"/>
            <w:tcBorders>
              <w:top w:val="nil"/>
              <w:left w:val="nil"/>
              <w:bottom w:val="nil"/>
              <w:right w:val="nil"/>
            </w:tcBorders>
            <w:shd w:val="clear" w:color="auto" w:fill="FFFFFF"/>
          </w:tcPr>
          <w:p w14:paraId="3171C898" w14:textId="77777777" w:rsidR="0075169E" w:rsidRPr="001C273C" w:rsidRDefault="0075169E" w:rsidP="004E4492">
            <w:pPr>
              <w:shd w:val="clear" w:color="auto" w:fill="FFFFFF"/>
              <w:ind w:left="288"/>
            </w:pPr>
            <w:r w:rsidRPr="001C273C">
              <w:t>15.</w:t>
            </w:r>
          </w:p>
        </w:tc>
        <w:tc>
          <w:tcPr>
            <w:tcW w:w="8462" w:type="dxa"/>
            <w:tcBorders>
              <w:top w:val="nil"/>
              <w:left w:val="nil"/>
              <w:bottom w:val="nil"/>
              <w:right w:val="nil"/>
            </w:tcBorders>
            <w:shd w:val="clear" w:color="auto" w:fill="FFFFFF"/>
          </w:tcPr>
          <w:p w14:paraId="75292F0E" w14:textId="77777777" w:rsidR="0075169E" w:rsidRPr="001C273C" w:rsidRDefault="0075169E" w:rsidP="004F6887">
            <w:pPr>
              <w:shd w:val="clear" w:color="auto" w:fill="FFFFFF"/>
              <w:ind w:left="110"/>
            </w:pPr>
            <w:r w:rsidRPr="001C273C">
              <w:t>Insertion of new section:</w:t>
            </w:r>
          </w:p>
        </w:tc>
      </w:tr>
      <w:tr w:rsidR="0075169E" w:rsidRPr="001C273C" w14:paraId="671079CB" w14:textId="77777777" w:rsidTr="00FA0CB6">
        <w:trPr>
          <w:trHeight w:val="20"/>
          <w:jc w:val="center"/>
        </w:trPr>
        <w:tc>
          <w:tcPr>
            <w:tcW w:w="978" w:type="dxa"/>
            <w:tcBorders>
              <w:top w:val="nil"/>
              <w:left w:val="nil"/>
              <w:bottom w:val="nil"/>
              <w:right w:val="nil"/>
            </w:tcBorders>
            <w:shd w:val="clear" w:color="auto" w:fill="FFFFFF"/>
          </w:tcPr>
          <w:p w14:paraId="21EE74AB" w14:textId="77777777" w:rsidR="0075169E" w:rsidRPr="001C273C" w:rsidRDefault="0075169E" w:rsidP="004E4492">
            <w:pPr>
              <w:shd w:val="clear" w:color="auto" w:fill="FFFFFF"/>
              <w:ind w:left="288"/>
            </w:pPr>
          </w:p>
        </w:tc>
        <w:tc>
          <w:tcPr>
            <w:tcW w:w="8462" w:type="dxa"/>
            <w:tcBorders>
              <w:top w:val="nil"/>
              <w:left w:val="nil"/>
              <w:bottom w:val="nil"/>
              <w:right w:val="nil"/>
            </w:tcBorders>
            <w:shd w:val="clear" w:color="auto" w:fill="FFFFFF"/>
          </w:tcPr>
          <w:p w14:paraId="53FE8A67" w14:textId="44FBBAC4" w:rsidR="0075169E" w:rsidRPr="001C273C" w:rsidRDefault="0075169E" w:rsidP="001C273C">
            <w:pPr>
              <w:shd w:val="clear" w:color="auto" w:fill="FFFFFF"/>
              <w:ind w:left="391"/>
            </w:pPr>
            <w:r w:rsidRPr="001C273C">
              <w:t>123</w:t>
            </w:r>
            <w:r w:rsidR="00FA0CB6" w:rsidRPr="001C273C">
              <w:t>A</w:t>
            </w:r>
            <w:r w:rsidRPr="001C273C">
              <w:t>.</w:t>
            </w:r>
            <w:r w:rsidR="00CF56D7" w:rsidRPr="001C273C">
              <w:tab/>
            </w:r>
            <w:r w:rsidRPr="001C273C">
              <w:t>Review by the ABA</w:t>
            </w:r>
          </w:p>
        </w:tc>
      </w:tr>
      <w:tr w:rsidR="0075169E" w:rsidRPr="001C273C" w14:paraId="2C85AB4D" w14:textId="77777777" w:rsidTr="00FA0CB6">
        <w:trPr>
          <w:trHeight w:val="20"/>
          <w:jc w:val="center"/>
        </w:trPr>
        <w:tc>
          <w:tcPr>
            <w:tcW w:w="978" w:type="dxa"/>
            <w:tcBorders>
              <w:top w:val="nil"/>
              <w:left w:val="nil"/>
              <w:bottom w:val="nil"/>
              <w:right w:val="nil"/>
            </w:tcBorders>
            <w:shd w:val="clear" w:color="auto" w:fill="FFFFFF"/>
          </w:tcPr>
          <w:p w14:paraId="7E1D3B8E" w14:textId="77777777" w:rsidR="0075169E" w:rsidRPr="001C273C" w:rsidRDefault="0075169E" w:rsidP="004E4492">
            <w:pPr>
              <w:shd w:val="clear" w:color="auto" w:fill="FFFFFF"/>
              <w:ind w:left="288"/>
            </w:pPr>
            <w:r w:rsidRPr="001C273C">
              <w:t>16.</w:t>
            </w:r>
          </w:p>
        </w:tc>
        <w:tc>
          <w:tcPr>
            <w:tcW w:w="8462" w:type="dxa"/>
            <w:tcBorders>
              <w:top w:val="nil"/>
              <w:left w:val="nil"/>
              <w:bottom w:val="nil"/>
              <w:right w:val="nil"/>
            </w:tcBorders>
            <w:shd w:val="clear" w:color="auto" w:fill="FFFFFF"/>
          </w:tcPr>
          <w:p w14:paraId="4282BC7C" w14:textId="77777777" w:rsidR="0075169E" w:rsidRPr="001C273C" w:rsidRDefault="0075169E" w:rsidP="004F6887">
            <w:pPr>
              <w:shd w:val="clear" w:color="auto" w:fill="FFFFFF"/>
              <w:ind w:left="110"/>
            </w:pPr>
            <w:r w:rsidRPr="001C273C">
              <w:t>Non-compliance with requirement to give evidence</w:t>
            </w:r>
          </w:p>
        </w:tc>
      </w:tr>
      <w:tr w:rsidR="0075169E" w:rsidRPr="001C273C" w14:paraId="2DE30FDC" w14:textId="77777777" w:rsidTr="00FA0CB6">
        <w:trPr>
          <w:trHeight w:val="20"/>
          <w:jc w:val="center"/>
        </w:trPr>
        <w:tc>
          <w:tcPr>
            <w:tcW w:w="978" w:type="dxa"/>
            <w:tcBorders>
              <w:top w:val="nil"/>
              <w:left w:val="nil"/>
              <w:bottom w:val="nil"/>
              <w:right w:val="nil"/>
            </w:tcBorders>
            <w:shd w:val="clear" w:color="auto" w:fill="FFFFFF"/>
          </w:tcPr>
          <w:p w14:paraId="1F09830A" w14:textId="77777777" w:rsidR="0075169E" w:rsidRPr="001C273C" w:rsidRDefault="0075169E" w:rsidP="004E4492">
            <w:pPr>
              <w:shd w:val="clear" w:color="auto" w:fill="FFFFFF"/>
              <w:ind w:left="288"/>
            </w:pPr>
            <w:r w:rsidRPr="001C273C">
              <w:t>17.</w:t>
            </w:r>
          </w:p>
        </w:tc>
        <w:tc>
          <w:tcPr>
            <w:tcW w:w="8462" w:type="dxa"/>
            <w:tcBorders>
              <w:top w:val="nil"/>
              <w:left w:val="nil"/>
              <w:bottom w:val="nil"/>
              <w:right w:val="nil"/>
            </w:tcBorders>
            <w:shd w:val="clear" w:color="auto" w:fill="FFFFFF"/>
          </w:tcPr>
          <w:p w14:paraId="4AF4D6D9" w14:textId="77777777" w:rsidR="0075169E" w:rsidRPr="001C273C" w:rsidRDefault="0075169E" w:rsidP="004F6887">
            <w:pPr>
              <w:shd w:val="clear" w:color="auto" w:fill="FFFFFF"/>
              <w:ind w:left="110"/>
            </w:pPr>
            <w:r w:rsidRPr="001C273C">
              <w:t>Period of appointment of members and associate members</w:t>
            </w:r>
          </w:p>
        </w:tc>
      </w:tr>
      <w:tr w:rsidR="0075169E" w:rsidRPr="001C273C" w14:paraId="27CD9870" w14:textId="77777777" w:rsidTr="00FA0CB6">
        <w:trPr>
          <w:trHeight w:val="20"/>
          <w:jc w:val="center"/>
        </w:trPr>
        <w:tc>
          <w:tcPr>
            <w:tcW w:w="978" w:type="dxa"/>
            <w:tcBorders>
              <w:top w:val="nil"/>
              <w:left w:val="nil"/>
              <w:bottom w:val="nil"/>
              <w:right w:val="nil"/>
            </w:tcBorders>
            <w:shd w:val="clear" w:color="auto" w:fill="FFFFFF"/>
          </w:tcPr>
          <w:p w14:paraId="7AE43A45" w14:textId="77777777" w:rsidR="0075169E" w:rsidRPr="001C273C" w:rsidRDefault="0075169E" w:rsidP="004E4492">
            <w:pPr>
              <w:shd w:val="clear" w:color="auto" w:fill="FFFFFF"/>
              <w:ind w:left="288"/>
            </w:pPr>
            <w:r w:rsidRPr="001C273C">
              <w:t>18.</w:t>
            </w:r>
          </w:p>
        </w:tc>
        <w:tc>
          <w:tcPr>
            <w:tcW w:w="8462" w:type="dxa"/>
            <w:tcBorders>
              <w:top w:val="nil"/>
              <w:left w:val="nil"/>
              <w:bottom w:val="nil"/>
              <w:right w:val="nil"/>
            </w:tcBorders>
            <w:shd w:val="clear" w:color="auto" w:fill="FFFFFF"/>
          </w:tcPr>
          <w:p w14:paraId="209C509F" w14:textId="77777777" w:rsidR="0075169E" w:rsidRPr="001C273C" w:rsidRDefault="0075169E" w:rsidP="004F6887">
            <w:pPr>
              <w:shd w:val="clear" w:color="auto" w:fill="FFFFFF"/>
              <w:ind w:left="106"/>
            </w:pPr>
            <w:r w:rsidRPr="001C273C">
              <w:t>Appeals to the Administrative Appeals Tribunal</w:t>
            </w:r>
          </w:p>
        </w:tc>
      </w:tr>
      <w:tr w:rsidR="0075169E" w:rsidRPr="001C273C" w14:paraId="7364DB08" w14:textId="77777777" w:rsidTr="00FA0CB6">
        <w:trPr>
          <w:trHeight w:val="20"/>
          <w:jc w:val="center"/>
        </w:trPr>
        <w:tc>
          <w:tcPr>
            <w:tcW w:w="978" w:type="dxa"/>
            <w:tcBorders>
              <w:top w:val="nil"/>
              <w:left w:val="nil"/>
              <w:bottom w:val="nil"/>
              <w:right w:val="nil"/>
            </w:tcBorders>
            <w:shd w:val="clear" w:color="auto" w:fill="FFFFFF"/>
          </w:tcPr>
          <w:p w14:paraId="155DCEC4" w14:textId="77777777" w:rsidR="0075169E" w:rsidRPr="001C273C" w:rsidRDefault="0075169E" w:rsidP="004E4492">
            <w:pPr>
              <w:shd w:val="clear" w:color="auto" w:fill="FFFFFF"/>
              <w:ind w:left="288"/>
            </w:pPr>
            <w:r w:rsidRPr="001C273C">
              <w:t>19.</w:t>
            </w:r>
          </w:p>
        </w:tc>
        <w:tc>
          <w:tcPr>
            <w:tcW w:w="8462" w:type="dxa"/>
            <w:tcBorders>
              <w:top w:val="nil"/>
              <w:left w:val="nil"/>
              <w:bottom w:val="nil"/>
              <w:right w:val="nil"/>
            </w:tcBorders>
            <w:shd w:val="clear" w:color="auto" w:fill="FFFFFF"/>
          </w:tcPr>
          <w:p w14:paraId="4AD1F305" w14:textId="77777777" w:rsidR="0075169E" w:rsidRPr="001C273C" w:rsidRDefault="0075169E" w:rsidP="004F6887">
            <w:pPr>
              <w:shd w:val="clear" w:color="auto" w:fill="FFFFFF"/>
              <w:ind w:left="110"/>
            </w:pPr>
            <w:r w:rsidRPr="001C273C">
              <w:t>Schedule 2</w:t>
            </w:r>
          </w:p>
        </w:tc>
      </w:tr>
      <w:tr w:rsidR="0075169E" w:rsidRPr="001C273C" w14:paraId="79C83F9E" w14:textId="77777777" w:rsidTr="00FA0CB6">
        <w:trPr>
          <w:trHeight w:val="20"/>
          <w:jc w:val="center"/>
        </w:trPr>
        <w:tc>
          <w:tcPr>
            <w:tcW w:w="978" w:type="dxa"/>
            <w:tcBorders>
              <w:top w:val="nil"/>
              <w:left w:val="nil"/>
              <w:bottom w:val="nil"/>
              <w:right w:val="nil"/>
            </w:tcBorders>
            <w:shd w:val="clear" w:color="auto" w:fill="FFFFFF"/>
          </w:tcPr>
          <w:p w14:paraId="7F33C866" w14:textId="77777777" w:rsidR="0075169E" w:rsidRPr="001C273C" w:rsidRDefault="0075169E" w:rsidP="004E4492">
            <w:pPr>
              <w:shd w:val="clear" w:color="auto" w:fill="FFFFFF"/>
              <w:ind w:left="288"/>
            </w:pPr>
            <w:r w:rsidRPr="001C273C">
              <w:t>20.</w:t>
            </w:r>
          </w:p>
        </w:tc>
        <w:tc>
          <w:tcPr>
            <w:tcW w:w="8462" w:type="dxa"/>
            <w:tcBorders>
              <w:top w:val="nil"/>
              <w:left w:val="nil"/>
              <w:bottom w:val="nil"/>
              <w:right w:val="nil"/>
            </w:tcBorders>
            <w:shd w:val="clear" w:color="auto" w:fill="FFFFFF"/>
          </w:tcPr>
          <w:p w14:paraId="009BF30F" w14:textId="77777777" w:rsidR="0075169E" w:rsidRPr="001C273C" w:rsidRDefault="0075169E" w:rsidP="004F6887">
            <w:pPr>
              <w:shd w:val="clear" w:color="auto" w:fill="FFFFFF"/>
              <w:ind w:left="110"/>
            </w:pPr>
            <w:r w:rsidRPr="001C273C">
              <w:t>Schedule 2</w:t>
            </w:r>
          </w:p>
        </w:tc>
      </w:tr>
      <w:tr w:rsidR="00FA0CB6" w:rsidRPr="001C273C" w14:paraId="7B1100B8" w14:textId="77777777" w:rsidTr="00FA0CB6">
        <w:trPr>
          <w:trHeight w:val="20"/>
          <w:jc w:val="center"/>
        </w:trPr>
        <w:tc>
          <w:tcPr>
            <w:tcW w:w="9440" w:type="dxa"/>
            <w:gridSpan w:val="2"/>
            <w:tcBorders>
              <w:top w:val="nil"/>
              <w:left w:val="nil"/>
              <w:bottom w:val="nil"/>
              <w:right w:val="nil"/>
            </w:tcBorders>
            <w:shd w:val="clear" w:color="auto" w:fill="FFFFFF"/>
          </w:tcPr>
          <w:p w14:paraId="5C887C2F" w14:textId="5A31D562" w:rsidR="00FA0CB6" w:rsidRPr="001C273C" w:rsidRDefault="00FA0CB6" w:rsidP="00FA0CB6">
            <w:pPr>
              <w:shd w:val="clear" w:color="auto" w:fill="FFFFFF"/>
              <w:spacing w:before="120" w:after="120"/>
              <w:jc w:val="center"/>
            </w:pPr>
            <w:r w:rsidRPr="001C273C">
              <w:t>PART 5</w:t>
            </w:r>
            <w:r w:rsidRPr="001C273C">
              <w:rPr>
                <w:rFonts w:eastAsia="Times New Roman"/>
              </w:rPr>
              <w:t>—AMENDMENTS OF THE CIVIL AVIATION ACT 1988</w:t>
            </w:r>
          </w:p>
        </w:tc>
      </w:tr>
      <w:tr w:rsidR="0075169E" w:rsidRPr="001C273C" w14:paraId="3A7FBAD3" w14:textId="77777777" w:rsidTr="00FA0CB6">
        <w:trPr>
          <w:trHeight w:val="20"/>
          <w:jc w:val="center"/>
        </w:trPr>
        <w:tc>
          <w:tcPr>
            <w:tcW w:w="978" w:type="dxa"/>
            <w:tcBorders>
              <w:top w:val="nil"/>
              <w:left w:val="nil"/>
              <w:bottom w:val="nil"/>
              <w:right w:val="nil"/>
            </w:tcBorders>
            <w:shd w:val="clear" w:color="auto" w:fill="FFFFFF"/>
          </w:tcPr>
          <w:p w14:paraId="56559764" w14:textId="77777777" w:rsidR="0075169E" w:rsidRPr="001C273C" w:rsidRDefault="0075169E" w:rsidP="004E4492">
            <w:pPr>
              <w:shd w:val="clear" w:color="auto" w:fill="FFFFFF"/>
              <w:ind w:left="288"/>
            </w:pPr>
            <w:r w:rsidRPr="001C273C">
              <w:t>21.</w:t>
            </w:r>
          </w:p>
        </w:tc>
        <w:tc>
          <w:tcPr>
            <w:tcW w:w="8462" w:type="dxa"/>
            <w:tcBorders>
              <w:top w:val="nil"/>
              <w:left w:val="nil"/>
              <w:bottom w:val="nil"/>
              <w:right w:val="nil"/>
            </w:tcBorders>
            <w:shd w:val="clear" w:color="auto" w:fill="FFFFFF"/>
          </w:tcPr>
          <w:p w14:paraId="2C9DBD9B" w14:textId="77777777" w:rsidR="0075169E" w:rsidRPr="001C273C" w:rsidRDefault="0075169E" w:rsidP="004F6887">
            <w:pPr>
              <w:shd w:val="clear" w:color="auto" w:fill="FFFFFF"/>
              <w:ind w:left="110"/>
            </w:pPr>
            <w:r w:rsidRPr="001C273C">
              <w:t>Principal Act</w:t>
            </w:r>
          </w:p>
        </w:tc>
      </w:tr>
      <w:tr w:rsidR="0075169E" w:rsidRPr="001C273C" w14:paraId="0E85E70F" w14:textId="77777777" w:rsidTr="00FA0CB6">
        <w:trPr>
          <w:trHeight w:val="20"/>
          <w:jc w:val="center"/>
        </w:trPr>
        <w:tc>
          <w:tcPr>
            <w:tcW w:w="978" w:type="dxa"/>
            <w:tcBorders>
              <w:top w:val="nil"/>
              <w:left w:val="nil"/>
              <w:bottom w:val="nil"/>
              <w:right w:val="nil"/>
            </w:tcBorders>
            <w:shd w:val="clear" w:color="auto" w:fill="FFFFFF"/>
          </w:tcPr>
          <w:p w14:paraId="512F107C" w14:textId="77777777" w:rsidR="0075169E" w:rsidRPr="001C273C" w:rsidRDefault="0075169E" w:rsidP="004E4492">
            <w:pPr>
              <w:shd w:val="clear" w:color="auto" w:fill="FFFFFF"/>
              <w:ind w:left="288"/>
            </w:pPr>
            <w:r w:rsidRPr="001C273C">
              <w:t>22.</w:t>
            </w:r>
          </w:p>
        </w:tc>
        <w:tc>
          <w:tcPr>
            <w:tcW w:w="8462" w:type="dxa"/>
            <w:tcBorders>
              <w:top w:val="nil"/>
              <w:left w:val="nil"/>
              <w:bottom w:val="nil"/>
              <w:right w:val="nil"/>
            </w:tcBorders>
            <w:shd w:val="clear" w:color="auto" w:fill="FFFFFF"/>
          </w:tcPr>
          <w:p w14:paraId="15984B1A" w14:textId="77777777" w:rsidR="0075169E" w:rsidRPr="001C273C" w:rsidRDefault="0075169E" w:rsidP="004F6887">
            <w:pPr>
              <w:shd w:val="clear" w:color="auto" w:fill="FFFFFF"/>
              <w:ind w:left="110"/>
            </w:pPr>
            <w:r w:rsidRPr="001C273C">
              <w:t>Charges for services and facilities</w:t>
            </w:r>
          </w:p>
        </w:tc>
      </w:tr>
      <w:tr w:rsidR="0075169E" w:rsidRPr="001C273C" w14:paraId="51361C2B" w14:textId="77777777" w:rsidTr="00FA0CB6">
        <w:trPr>
          <w:trHeight w:val="20"/>
          <w:jc w:val="center"/>
        </w:trPr>
        <w:tc>
          <w:tcPr>
            <w:tcW w:w="978" w:type="dxa"/>
            <w:tcBorders>
              <w:top w:val="nil"/>
              <w:left w:val="nil"/>
              <w:bottom w:val="nil"/>
              <w:right w:val="nil"/>
            </w:tcBorders>
            <w:shd w:val="clear" w:color="auto" w:fill="FFFFFF"/>
          </w:tcPr>
          <w:p w14:paraId="41FDF048" w14:textId="77777777" w:rsidR="0075169E" w:rsidRPr="001C273C" w:rsidRDefault="0075169E" w:rsidP="004E4492">
            <w:pPr>
              <w:shd w:val="clear" w:color="auto" w:fill="FFFFFF"/>
              <w:ind w:left="288"/>
            </w:pPr>
            <w:r w:rsidRPr="001C273C">
              <w:t>23.</w:t>
            </w:r>
          </w:p>
        </w:tc>
        <w:tc>
          <w:tcPr>
            <w:tcW w:w="8462" w:type="dxa"/>
            <w:tcBorders>
              <w:top w:val="nil"/>
              <w:left w:val="nil"/>
              <w:bottom w:val="nil"/>
              <w:right w:val="nil"/>
            </w:tcBorders>
            <w:shd w:val="clear" w:color="auto" w:fill="FFFFFF"/>
          </w:tcPr>
          <w:p w14:paraId="45F7DF16" w14:textId="77777777" w:rsidR="0075169E" w:rsidRPr="001C273C" w:rsidRDefault="0075169E" w:rsidP="004F6887">
            <w:pPr>
              <w:shd w:val="clear" w:color="auto" w:fill="FFFFFF"/>
              <w:ind w:left="110"/>
            </w:pPr>
            <w:r w:rsidRPr="001C273C">
              <w:t>Regulations etc.</w:t>
            </w:r>
          </w:p>
        </w:tc>
      </w:tr>
      <w:tr w:rsidR="00FA0CB6" w:rsidRPr="001C273C" w14:paraId="32507D7E" w14:textId="77777777" w:rsidTr="00FA0CB6">
        <w:trPr>
          <w:trHeight w:val="20"/>
          <w:jc w:val="center"/>
        </w:trPr>
        <w:tc>
          <w:tcPr>
            <w:tcW w:w="9440" w:type="dxa"/>
            <w:gridSpan w:val="2"/>
            <w:tcBorders>
              <w:top w:val="nil"/>
              <w:left w:val="nil"/>
              <w:bottom w:val="nil"/>
              <w:right w:val="nil"/>
            </w:tcBorders>
            <w:shd w:val="clear" w:color="auto" w:fill="FFFFFF"/>
          </w:tcPr>
          <w:p w14:paraId="68EEF596" w14:textId="66B2E3CE" w:rsidR="00FA0CB6" w:rsidRPr="001C273C" w:rsidRDefault="00FA0CB6" w:rsidP="00FA0CB6">
            <w:pPr>
              <w:shd w:val="clear" w:color="auto" w:fill="FFFFFF"/>
              <w:spacing w:before="120" w:after="120"/>
              <w:jc w:val="center"/>
            </w:pPr>
            <w:r w:rsidRPr="001C273C">
              <w:t>PART 6</w:t>
            </w:r>
            <w:r w:rsidRPr="001C273C">
              <w:rPr>
                <w:rFonts w:eastAsia="Times New Roman"/>
              </w:rPr>
              <w:t>—AMENDMENT OF THE FEDERAL AIRPORTS CORPORATION ACT 1986</w:t>
            </w:r>
          </w:p>
        </w:tc>
      </w:tr>
      <w:tr w:rsidR="0075169E" w:rsidRPr="001C273C" w14:paraId="4D403AF1" w14:textId="77777777" w:rsidTr="00FA0CB6">
        <w:trPr>
          <w:trHeight w:val="20"/>
          <w:jc w:val="center"/>
        </w:trPr>
        <w:tc>
          <w:tcPr>
            <w:tcW w:w="978" w:type="dxa"/>
            <w:tcBorders>
              <w:top w:val="nil"/>
              <w:left w:val="nil"/>
              <w:bottom w:val="nil"/>
              <w:right w:val="nil"/>
            </w:tcBorders>
            <w:shd w:val="clear" w:color="auto" w:fill="FFFFFF"/>
          </w:tcPr>
          <w:p w14:paraId="54EB2A3B" w14:textId="77777777" w:rsidR="0075169E" w:rsidRPr="001C273C" w:rsidRDefault="0075169E" w:rsidP="004E4492">
            <w:pPr>
              <w:shd w:val="clear" w:color="auto" w:fill="FFFFFF"/>
              <w:ind w:left="288"/>
            </w:pPr>
            <w:r w:rsidRPr="001C273C">
              <w:t>24.</w:t>
            </w:r>
          </w:p>
        </w:tc>
        <w:tc>
          <w:tcPr>
            <w:tcW w:w="8462" w:type="dxa"/>
            <w:tcBorders>
              <w:top w:val="nil"/>
              <w:left w:val="nil"/>
              <w:bottom w:val="nil"/>
              <w:right w:val="nil"/>
            </w:tcBorders>
            <w:shd w:val="clear" w:color="auto" w:fill="FFFFFF"/>
          </w:tcPr>
          <w:p w14:paraId="5CC00302" w14:textId="77777777" w:rsidR="0075169E" w:rsidRPr="001C273C" w:rsidRDefault="0075169E" w:rsidP="004F6887">
            <w:pPr>
              <w:shd w:val="clear" w:color="auto" w:fill="FFFFFF"/>
              <w:ind w:left="115"/>
            </w:pPr>
            <w:r w:rsidRPr="001C273C">
              <w:t>Principal Act</w:t>
            </w:r>
          </w:p>
        </w:tc>
      </w:tr>
      <w:tr w:rsidR="0075169E" w:rsidRPr="001C273C" w14:paraId="1F9BC056" w14:textId="77777777" w:rsidTr="00FA0CB6">
        <w:trPr>
          <w:trHeight w:val="20"/>
          <w:jc w:val="center"/>
        </w:trPr>
        <w:tc>
          <w:tcPr>
            <w:tcW w:w="978" w:type="dxa"/>
            <w:tcBorders>
              <w:top w:val="nil"/>
              <w:left w:val="nil"/>
              <w:bottom w:val="nil"/>
              <w:right w:val="nil"/>
            </w:tcBorders>
            <w:shd w:val="clear" w:color="auto" w:fill="FFFFFF"/>
          </w:tcPr>
          <w:p w14:paraId="342219E0" w14:textId="77777777" w:rsidR="0075169E" w:rsidRPr="001C273C" w:rsidRDefault="0075169E" w:rsidP="004E4492">
            <w:pPr>
              <w:shd w:val="clear" w:color="auto" w:fill="FFFFFF"/>
              <w:ind w:left="288"/>
            </w:pPr>
            <w:r w:rsidRPr="001C273C">
              <w:t>25.</w:t>
            </w:r>
          </w:p>
        </w:tc>
        <w:tc>
          <w:tcPr>
            <w:tcW w:w="8462" w:type="dxa"/>
            <w:tcBorders>
              <w:top w:val="nil"/>
              <w:left w:val="nil"/>
              <w:bottom w:val="nil"/>
              <w:right w:val="nil"/>
            </w:tcBorders>
            <w:shd w:val="clear" w:color="auto" w:fill="FFFFFF"/>
          </w:tcPr>
          <w:p w14:paraId="1B47768D" w14:textId="77777777" w:rsidR="0075169E" w:rsidRPr="001C273C" w:rsidRDefault="0075169E" w:rsidP="004F6887">
            <w:pPr>
              <w:shd w:val="clear" w:color="auto" w:fill="FFFFFF"/>
              <w:ind w:left="115"/>
            </w:pPr>
            <w:r w:rsidRPr="001C273C">
              <w:t>Land and buildings etc.</w:t>
            </w:r>
          </w:p>
        </w:tc>
      </w:tr>
      <w:tr w:rsidR="00FA0CB6" w:rsidRPr="001C273C" w14:paraId="1D9D9601" w14:textId="77777777" w:rsidTr="00FA0CB6">
        <w:trPr>
          <w:trHeight w:val="20"/>
          <w:jc w:val="center"/>
        </w:trPr>
        <w:tc>
          <w:tcPr>
            <w:tcW w:w="9440" w:type="dxa"/>
            <w:gridSpan w:val="2"/>
            <w:tcBorders>
              <w:top w:val="nil"/>
              <w:left w:val="nil"/>
              <w:bottom w:val="nil"/>
              <w:right w:val="nil"/>
            </w:tcBorders>
            <w:shd w:val="clear" w:color="auto" w:fill="FFFFFF"/>
          </w:tcPr>
          <w:p w14:paraId="529E4A84" w14:textId="0F3C2FED" w:rsidR="00FA0CB6" w:rsidRPr="001C273C" w:rsidRDefault="00FA0CB6" w:rsidP="00FA0CB6">
            <w:pPr>
              <w:shd w:val="clear" w:color="auto" w:fill="FFFFFF"/>
              <w:spacing w:before="120" w:after="120"/>
              <w:jc w:val="center"/>
            </w:pPr>
            <w:r w:rsidRPr="001C273C">
              <w:t>PART 7</w:t>
            </w:r>
            <w:r w:rsidRPr="001C273C">
              <w:rPr>
                <w:rFonts w:eastAsia="Times New Roman"/>
              </w:rPr>
              <w:t>—AMENDMENTS OF THE PROTECTION OF THE SEA (PREVENTION OF POLLUTION FROM SHIPS) ACT 1983</w:t>
            </w:r>
          </w:p>
        </w:tc>
      </w:tr>
      <w:tr w:rsidR="0075169E" w:rsidRPr="001C273C" w14:paraId="3EF887D6" w14:textId="77777777" w:rsidTr="00FA0CB6">
        <w:trPr>
          <w:trHeight w:val="20"/>
          <w:jc w:val="center"/>
        </w:trPr>
        <w:tc>
          <w:tcPr>
            <w:tcW w:w="978" w:type="dxa"/>
            <w:tcBorders>
              <w:top w:val="nil"/>
              <w:left w:val="nil"/>
              <w:bottom w:val="nil"/>
              <w:right w:val="nil"/>
            </w:tcBorders>
            <w:shd w:val="clear" w:color="auto" w:fill="FFFFFF"/>
          </w:tcPr>
          <w:p w14:paraId="419054FE" w14:textId="77777777" w:rsidR="0075169E" w:rsidRPr="001C273C" w:rsidRDefault="0075169E" w:rsidP="004E4492">
            <w:pPr>
              <w:shd w:val="clear" w:color="auto" w:fill="FFFFFF"/>
              <w:ind w:left="288"/>
            </w:pPr>
            <w:r w:rsidRPr="001C273C">
              <w:t>26.</w:t>
            </w:r>
          </w:p>
        </w:tc>
        <w:tc>
          <w:tcPr>
            <w:tcW w:w="8462" w:type="dxa"/>
            <w:tcBorders>
              <w:top w:val="nil"/>
              <w:left w:val="nil"/>
              <w:bottom w:val="nil"/>
              <w:right w:val="nil"/>
            </w:tcBorders>
            <w:shd w:val="clear" w:color="auto" w:fill="FFFFFF"/>
          </w:tcPr>
          <w:p w14:paraId="591969B1" w14:textId="77777777" w:rsidR="0075169E" w:rsidRPr="001C273C" w:rsidRDefault="0075169E" w:rsidP="004F6887">
            <w:pPr>
              <w:shd w:val="clear" w:color="auto" w:fill="FFFFFF"/>
              <w:ind w:left="115"/>
            </w:pPr>
            <w:r w:rsidRPr="001C273C">
              <w:t>Principal Act</w:t>
            </w:r>
          </w:p>
        </w:tc>
      </w:tr>
      <w:tr w:rsidR="0075169E" w:rsidRPr="001C273C" w14:paraId="1C733C9B" w14:textId="77777777" w:rsidTr="00FA0CB6">
        <w:trPr>
          <w:trHeight w:val="20"/>
          <w:jc w:val="center"/>
        </w:trPr>
        <w:tc>
          <w:tcPr>
            <w:tcW w:w="978" w:type="dxa"/>
            <w:tcBorders>
              <w:top w:val="nil"/>
              <w:left w:val="nil"/>
              <w:bottom w:val="nil"/>
              <w:right w:val="nil"/>
            </w:tcBorders>
            <w:shd w:val="clear" w:color="auto" w:fill="FFFFFF"/>
          </w:tcPr>
          <w:p w14:paraId="5F800318" w14:textId="77777777" w:rsidR="0075169E" w:rsidRPr="001C273C" w:rsidRDefault="0075169E" w:rsidP="004E4492">
            <w:pPr>
              <w:shd w:val="clear" w:color="auto" w:fill="FFFFFF"/>
              <w:ind w:left="288"/>
            </w:pPr>
            <w:r w:rsidRPr="001C273C">
              <w:t>27.</w:t>
            </w:r>
          </w:p>
        </w:tc>
        <w:tc>
          <w:tcPr>
            <w:tcW w:w="8462" w:type="dxa"/>
            <w:tcBorders>
              <w:top w:val="nil"/>
              <w:left w:val="nil"/>
              <w:bottom w:val="nil"/>
              <w:right w:val="nil"/>
            </w:tcBorders>
            <w:shd w:val="clear" w:color="auto" w:fill="FFFFFF"/>
          </w:tcPr>
          <w:p w14:paraId="4D038E34" w14:textId="77777777" w:rsidR="0075169E" w:rsidRPr="001C273C" w:rsidRDefault="0075169E" w:rsidP="004F6887">
            <w:pPr>
              <w:shd w:val="clear" w:color="auto" w:fill="FFFFFF"/>
              <w:ind w:left="120"/>
            </w:pPr>
            <w:r w:rsidRPr="001C273C">
              <w:t>Interpretation</w:t>
            </w:r>
          </w:p>
        </w:tc>
      </w:tr>
      <w:tr w:rsidR="0075169E" w:rsidRPr="001C273C" w14:paraId="68E44E52" w14:textId="77777777" w:rsidTr="00FA0CB6">
        <w:trPr>
          <w:trHeight w:val="20"/>
          <w:jc w:val="center"/>
        </w:trPr>
        <w:tc>
          <w:tcPr>
            <w:tcW w:w="978" w:type="dxa"/>
            <w:tcBorders>
              <w:top w:val="nil"/>
              <w:left w:val="nil"/>
              <w:bottom w:val="nil"/>
              <w:right w:val="nil"/>
            </w:tcBorders>
            <w:shd w:val="clear" w:color="auto" w:fill="FFFFFF"/>
          </w:tcPr>
          <w:p w14:paraId="0BE8C660" w14:textId="77777777" w:rsidR="0075169E" w:rsidRPr="001C273C" w:rsidRDefault="0075169E" w:rsidP="004E4492">
            <w:pPr>
              <w:shd w:val="clear" w:color="auto" w:fill="FFFFFF"/>
              <w:ind w:left="288"/>
            </w:pPr>
            <w:r w:rsidRPr="001C273C">
              <w:t>28.</w:t>
            </w:r>
          </w:p>
        </w:tc>
        <w:tc>
          <w:tcPr>
            <w:tcW w:w="8462" w:type="dxa"/>
            <w:tcBorders>
              <w:top w:val="nil"/>
              <w:left w:val="nil"/>
              <w:bottom w:val="nil"/>
              <w:right w:val="nil"/>
            </w:tcBorders>
            <w:shd w:val="clear" w:color="auto" w:fill="FFFFFF"/>
          </w:tcPr>
          <w:p w14:paraId="7C0F0FF6" w14:textId="77777777" w:rsidR="0075169E" w:rsidRPr="001C273C" w:rsidRDefault="0075169E" w:rsidP="004F6887">
            <w:pPr>
              <w:shd w:val="clear" w:color="auto" w:fill="FFFFFF"/>
              <w:ind w:left="120"/>
            </w:pPr>
            <w:r w:rsidRPr="001C273C">
              <w:t>Prohibition of discharge of oil or oily mixtures into sea</w:t>
            </w:r>
          </w:p>
        </w:tc>
      </w:tr>
      <w:tr w:rsidR="0075169E" w:rsidRPr="001C273C" w14:paraId="0D3FE243" w14:textId="77777777" w:rsidTr="00FA0CB6">
        <w:trPr>
          <w:trHeight w:val="20"/>
          <w:jc w:val="center"/>
        </w:trPr>
        <w:tc>
          <w:tcPr>
            <w:tcW w:w="978" w:type="dxa"/>
            <w:tcBorders>
              <w:top w:val="nil"/>
              <w:left w:val="nil"/>
              <w:bottom w:val="nil"/>
              <w:right w:val="nil"/>
            </w:tcBorders>
            <w:shd w:val="clear" w:color="auto" w:fill="FFFFFF"/>
          </w:tcPr>
          <w:p w14:paraId="199D86AB" w14:textId="77777777" w:rsidR="0075169E" w:rsidRPr="001C273C" w:rsidRDefault="0075169E" w:rsidP="004E4492">
            <w:pPr>
              <w:shd w:val="clear" w:color="auto" w:fill="FFFFFF"/>
              <w:ind w:left="288"/>
            </w:pPr>
            <w:r w:rsidRPr="001C273C">
              <w:t>29.</w:t>
            </w:r>
          </w:p>
        </w:tc>
        <w:tc>
          <w:tcPr>
            <w:tcW w:w="8462" w:type="dxa"/>
            <w:tcBorders>
              <w:top w:val="nil"/>
              <w:left w:val="nil"/>
              <w:bottom w:val="nil"/>
              <w:right w:val="nil"/>
            </w:tcBorders>
            <w:shd w:val="clear" w:color="auto" w:fill="FFFFFF"/>
          </w:tcPr>
          <w:p w14:paraId="4B4410A8" w14:textId="77777777" w:rsidR="0075169E" w:rsidRPr="001C273C" w:rsidRDefault="0075169E" w:rsidP="004F6887">
            <w:pPr>
              <w:shd w:val="clear" w:color="auto" w:fill="FFFFFF"/>
              <w:ind w:left="115"/>
            </w:pPr>
            <w:r w:rsidRPr="001C273C">
              <w:t>New Schedules 13 and 14</w:t>
            </w:r>
          </w:p>
        </w:tc>
      </w:tr>
      <w:tr w:rsidR="00FA0CB6" w:rsidRPr="001C273C" w14:paraId="7B6744C6" w14:textId="77777777" w:rsidTr="00FA0CB6">
        <w:trPr>
          <w:trHeight w:val="20"/>
          <w:jc w:val="center"/>
        </w:trPr>
        <w:tc>
          <w:tcPr>
            <w:tcW w:w="9440" w:type="dxa"/>
            <w:gridSpan w:val="2"/>
            <w:tcBorders>
              <w:top w:val="nil"/>
              <w:left w:val="nil"/>
              <w:bottom w:val="nil"/>
              <w:right w:val="nil"/>
            </w:tcBorders>
            <w:shd w:val="clear" w:color="auto" w:fill="FFFFFF"/>
          </w:tcPr>
          <w:p w14:paraId="03C6C459" w14:textId="6D2E405C" w:rsidR="00FA0CB6" w:rsidRPr="001C273C" w:rsidRDefault="00FA0CB6" w:rsidP="00FA0CB6">
            <w:pPr>
              <w:shd w:val="clear" w:color="auto" w:fill="FFFFFF"/>
              <w:spacing w:before="120" w:after="120"/>
              <w:jc w:val="center"/>
            </w:pPr>
            <w:r w:rsidRPr="001C273C">
              <w:t>PART 8</w:t>
            </w:r>
            <w:r w:rsidRPr="001C273C">
              <w:rPr>
                <w:rFonts w:eastAsia="Times New Roman"/>
              </w:rPr>
              <w:t xml:space="preserve">—AMENDMENTS OF THE </w:t>
            </w:r>
            <w:proofErr w:type="spellStart"/>
            <w:r w:rsidRPr="001C273C">
              <w:rPr>
                <w:rFonts w:eastAsia="Times New Roman"/>
              </w:rPr>
              <w:t>RADIOCOMMUNICATIONS</w:t>
            </w:r>
            <w:proofErr w:type="spellEnd"/>
            <w:r w:rsidRPr="001C273C">
              <w:rPr>
                <w:rFonts w:eastAsia="Times New Roman"/>
              </w:rPr>
              <w:t xml:space="preserve"> ACT 1983</w:t>
            </w:r>
          </w:p>
        </w:tc>
      </w:tr>
      <w:tr w:rsidR="0075169E" w:rsidRPr="001C273C" w14:paraId="3FD42B5F" w14:textId="77777777" w:rsidTr="00FA0CB6">
        <w:trPr>
          <w:trHeight w:val="20"/>
          <w:jc w:val="center"/>
        </w:trPr>
        <w:tc>
          <w:tcPr>
            <w:tcW w:w="978" w:type="dxa"/>
            <w:tcBorders>
              <w:top w:val="nil"/>
              <w:left w:val="nil"/>
              <w:bottom w:val="nil"/>
              <w:right w:val="nil"/>
            </w:tcBorders>
            <w:shd w:val="clear" w:color="auto" w:fill="FFFFFF"/>
          </w:tcPr>
          <w:p w14:paraId="43C653D8" w14:textId="77777777" w:rsidR="0075169E" w:rsidRPr="001C273C" w:rsidRDefault="0075169E" w:rsidP="004E4492">
            <w:pPr>
              <w:shd w:val="clear" w:color="auto" w:fill="FFFFFF"/>
              <w:ind w:left="288"/>
            </w:pPr>
            <w:r w:rsidRPr="001C273C">
              <w:t>30.</w:t>
            </w:r>
          </w:p>
        </w:tc>
        <w:tc>
          <w:tcPr>
            <w:tcW w:w="8462" w:type="dxa"/>
            <w:tcBorders>
              <w:top w:val="nil"/>
              <w:left w:val="nil"/>
              <w:bottom w:val="nil"/>
              <w:right w:val="nil"/>
            </w:tcBorders>
            <w:shd w:val="clear" w:color="auto" w:fill="FFFFFF"/>
          </w:tcPr>
          <w:p w14:paraId="2A8B5F4F" w14:textId="77777777" w:rsidR="0075169E" w:rsidRPr="001C273C" w:rsidRDefault="0075169E" w:rsidP="004F6887">
            <w:pPr>
              <w:shd w:val="clear" w:color="auto" w:fill="FFFFFF"/>
              <w:ind w:left="125"/>
            </w:pPr>
            <w:r w:rsidRPr="001C273C">
              <w:t>Principal Act</w:t>
            </w:r>
          </w:p>
        </w:tc>
      </w:tr>
      <w:tr w:rsidR="0075169E" w:rsidRPr="001C273C" w14:paraId="68D5E731" w14:textId="77777777" w:rsidTr="00FA0CB6">
        <w:trPr>
          <w:trHeight w:val="20"/>
          <w:jc w:val="center"/>
        </w:trPr>
        <w:tc>
          <w:tcPr>
            <w:tcW w:w="978" w:type="dxa"/>
            <w:tcBorders>
              <w:top w:val="nil"/>
              <w:left w:val="nil"/>
              <w:bottom w:val="nil"/>
              <w:right w:val="nil"/>
            </w:tcBorders>
            <w:shd w:val="clear" w:color="auto" w:fill="FFFFFF"/>
          </w:tcPr>
          <w:p w14:paraId="4990B4E7" w14:textId="77777777" w:rsidR="0075169E" w:rsidRPr="001C273C" w:rsidRDefault="0075169E" w:rsidP="004E4492">
            <w:pPr>
              <w:shd w:val="clear" w:color="auto" w:fill="FFFFFF"/>
              <w:ind w:left="288"/>
            </w:pPr>
            <w:r w:rsidRPr="001C273C">
              <w:t>31.</w:t>
            </w:r>
          </w:p>
        </w:tc>
        <w:tc>
          <w:tcPr>
            <w:tcW w:w="8462" w:type="dxa"/>
            <w:tcBorders>
              <w:top w:val="nil"/>
              <w:left w:val="nil"/>
              <w:bottom w:val="nil"/>
              <w:right w:val="nil"/>
            </w:tcBorders>
            <w:shd w:val="clear" w:color="auto" w:fill="FFFFFF"/>
          </w:tcPr>
          <w:p w14:paraId="4F78D024" w14:textId="77777777" w:rsidR="0075169E" w:rsidRPr="001C273C" w:rsidRDefault="0075169E" w:rsidP="004F6887">
            <w:pPr>
              <w:shd w:val="clear" w:color="auto" w:fill="FFFFFF"/>
              <w:ind w:left="115"/>
            </w:pPr>
            <w:r w:rsidRPr="001C273C">
              <w:t xml:space="preserve">Transmitter </w:t>
            </w:r>
            <w:proofErr w:type="spellStart"/>
            <w:r w:rsidRPr="001C273C">
              <w:t>licence</w:t>
            </w:r>
            <w:proofErr w:type="spellEnd"/>
          </w:p>
        </w:tc>
      </w:tr>
      <w:tr w:rsidR="0075169E" w:rsidRPr="001C273C" w14:paraId="28485FF7" w14:textId="77777777" w:rsidTr="00FA0CB6">
        <w:trPr>
          <w:trHeight w:val="20"/>
          <w:jc w:val="center"/>
        </w:trPr>
        <w:tc>
          <w:tcPr>
            <w:tcW w:w="978" w:type="dxa"/>
            <w:tcBorders>
              <w:top w:val="nil"/>
              <w:left w:val="nil"/>
              <w:bottom w:val="nil"/>
              <w:right w:val="nil"/>
            </w:tcBorders>
            <w:shd w:val="clear" w:color="auto" w:fill="FFFFFF"/>
          </w:tcPr>
          <w:p w14:paraId="71133524" w14:textId="77777777" w:rsidR="0075169E" w:rsidRPr="001C273C" w:rsidRDefault="0075169E" w:rsidP="004E4492">
            <w:pPr>
              <w:shd w:val="clear" w:color="auto" w:fill="FFFFFF"/>
              <w:ind w:left="288"/>
            </w:pPr>
            <w:r w:rsidRPr="001C273C">
              <w:t>32.</w:t>
            </w:r>
          </w:p>
        </w:tc>
        <w:tc>
          <w:tcPr>
            <w:tcW w:w="8462" w:type="dxa"/>
            <w:tcBorders>
              <w:top w:val="nil"/>
              <w:left w:val="nil"/>
              <w:bottom w:val="nil"/>
              <w:right w:val="nil"/>
            </w:tcBorders>
            <w:shd w:val="clear" w:color="auto" w:fill="FFFFFF"/>
          </w:tcPr>
          <w:p w14:paraId="08EA86F7" w14:textId="77777777" w:rsidR="0075169E" w:rsidRPr="001C273C" w:rsidRDefault="0075169E" w:rsidP="004F6887">
            <w:pPr>
              <w:shd w:val="clear" w:color="auto" w:fill="FFFFFF"/>
              <w:ind w:left="120"/>
            </w:pPr>
            <w:r w:rsidRPr="001C273C">
              <w:t xml:space="preserve">Broadcasting service transmitter </w:t>
            </w:r>
            <w:proofErr w:type="spellStart"/>
            <w:r w:rsidRPr="001C273C">
              <w:t>licence</w:t>
            </w:r>
            <w:proofErr w:type="spellEnd"/>
          </w:p>
        </w:tc>
      </w:tr>
      <w:tr w:rsidR="00FA0CB6" w:rsidRPr="001C273C" w14:paraId="2E79AF85" w14:textId="77777777" w:rsidTr="00FA0CB6">
        <w:trPr>
          <w:trHeight w:val="20"/>
          <w:jc w:val="center"/>
        </w:trPr>
        <w:tc>
          <w:tcPr>
            <w:tcW w:w="9440" w:type="dxa"/>
            <w:gridSpan w:val="2"/>
            <w:tcBorders>
              <w:top w:val="nil"/>
              <w:left w:val="nil"/>
              <w:bottom w:val="nil"/>
              <w:right w:val="nil"/>
            </w:tcBorders>
            <w:shd w:val="clear" w:color="auto" w:fill="FFFFFF"/>
          </w:tcPr>
          <w:p w14:paraId="4DAE3024" w14:textId="0411A501" w:rsidR="00FA0CB6" w:rsidRPr="001C273C" w:rsidRDefault="00FA0CB6" w:rsidP="00FA0CB6">
            <w:pPr>
              <w:shd w:val="clear" w:color="auto" w:fill="FFFFFF"/>
              <w:spacing w:before="120" w:after="120"/>
              <w:jc w:val="center"/>
            </w:pPr>
            <w:r w:rsidRPr="001C273C">
              <w:t>PART 9</w:t>
            </w:r>
            <w:r w:rsidRPr="001C273C">
              <w:rPr>
                <w:rFonts w:eastAsia="Times New Roman"/>
              </w:rPr>
              <w:t>—AMENDMENTS OF THE SPECIAL BROADCASTING SERVICE ACT 1991</w:t>
            </w:r>
          </w:p>
        </w:tc>
      </w:tr>
      <w:tr w:rsidR="0075169E" w:rsidRPr="001C273C" w14:paraId="1948BFD1" w14:textId="77777777" w:rsidTr="00FA0CB6">
        <w:trPr>
          <w:trHeight w:val="20"/>
          <w:jc w:val="center"/>
        </w:trPr>
        <w:tc>
          <w:tcPr>
            <w:tcW w:w="978" w:type="dxa"/>
            <w:tcBorders>
              <w:top w:val="nil"/>
              <w:left w:val="nil"/>
              <w:bottom w:val="nil"/>
              <w:right w:val="nil"/>
            </w:tcBorders>
            <w:shd w:val="clear" w:color="auto" w:fill="FFFFFF"/>
          </w:tcPr>
          <w:p w14:paraId="0D4F3E03" w14:textId="77777777" w:rsidR="0075169E" w:rsidRPr="001C273C" w:rsidRDefault="0075169E" w:rsidP="004E4492">
            <w:pPr>
              <w:shd w:val="clear" w:color="auto" w:fill="FFFFFF"/>
              <w:ind w:left="288"/>
            </w:pPr>
            <w:r w:rsidRPr="001C273C">
              <w:t>33.</w:t>
            </w:r>
          </w:p>
        </w:tc>
        <w:tc>
          <w:tcPr>
            <w:tcW w:w="8462" w:type="dxa"/>
            <w:tcBorders>
              <w:top w:val="nil"/>
              <w:left w:val="nil"/>
              <w:bottom w:val="nil"/>
              <w:right w:val="nil"/>
            </w:tcBorders>
            <w:shd w:val="clear" w:color="auto" w:fill="FFFFFF"/>
          </w:tcPr>
          <w:p w14:paraId="340AB183" w14:textId="77777777" w:rsidR="0075169E" w:rsidRPr="001C273C" w:rsidRDefault="0075169E" w:rsidP="004F6887">
            <w:pPr>
              <w:shd w:val="clear" w:color="auto" w:fill="FFFFFF"/>
              <w:ind w:left="120"/>
            </w:pPr>
            <w:r w:rsidRPr="001C273C">
              <w:t>Principal Act</w:t>
            </w:r>
          </w:p>
        </w:tc>
      </w:tr>
      <w:tr w:rsidR="0075169E" w:rsidRPr="001C273C" w14:paraId="10910E6F" w14:textId="77777777" w:rsidTr="00FA0CB6">
        <w:trPr>
          <w:trHeight w:val="20"/>
          <w:jc w:val="center"/>
        </w:trPr>
        <w:tc>
          <w:tcPr>
            <w:tcW w:w="978" w:type="dxa"/>
            <w:tcBorders>
              <w:top w:val="nil"/>
              <w:left w:val="nil"/>
              <w:bottom w:val="nil"/>
              <w:right w:val="nil"/>
            </w:tcBorders>
            <w:shd w:val="clear" w:color="auto" w:fill="FFFFFF"/>
          </w:tcPr>
          <w:p w14:paraId="16F36482" w14:textId="77777777" w:rsidR="0075169E" w:rsidRPr="001C273C" w:rsidRDefault="0075169E" w:rsidP="004E4492">
            <w:pPr>
              <w:shd w:val="clear" w:color="auto" w:fill="FFFFFF"/>
              <w:ind w:left="288"/>
            </w:pPr>
            <w:r w:rsidRPr="001C273C">
              <w:t>34.</w:t>
            </w:r>
          </w:p>
        </w:tc>
        <w:tc>
          <w:tcPr>
            <w:tcW w:w="8462" w:type="dxa"/>
            <w:tcBorders>
              <w:top w:val="nil"/>
              <w:left w:val="nil"/>
              <w:bottom w:val="nil"/>
              <w:right w:val="nil"/>
            </w:tcBorders>
            <w:shd w:val="clear" w:color="auto" w:fill="FFFFFF"/>
          </w:tcPr>
          <w:p w14:paraId="12638FD1" w14:textId="77777777" w:rsidR="0075169E" w:rsidRPr="001C273C" w:rsidRDefault="0075169E" w:rsidP="004F6887">
            <w:pPr>
              <w:shd w:val="clear" w:color="auto" w:fill="FFFFFF"/>
              <w:ind w:left="120"/>
            </w:pPr>
            <w:r w:rsidRPr="001C273C">
              <w:t>Advertising and sponsorship</w:t>
            </w:r>
          </w:p>
        </w:tc>
      </w:tr>
      <w:tr w:rsidR="0075169E" w:rsidRPr="001C273C" w14:paraId="459BA93A" w14:textId="77777777" w:rsidTr="00FA0CB6">
        <w:trPr>
          <w:trHeight w:val="20"/>
          <w:jc w:val="center"/>
        </w:trPr>
        <w:tc>
          <w:tcPr>
            <w:tcW w:w="978" w:type="dxa"/>
            <w:tcBorders>
              <w:top w:val="nil"/>
              <w:left w:val="nil"/>
              <w:bottom w:val="nil"/>
              <w:right w:val="nil"/>
            </w:tcBorders>
            <w:shd w:val="clear" w:color="auto" w:fill="FFFFFF"/>
          </w:tcPr>
          <w:p w14:paraId="27E37312" w14:textId="77777777" w:rsidR="0075169E" w:rsidRPr="001C273C" w:rsidRDefault="0075169E" w:rsidP="004E4492">
            <w:pPr>
              <w:shd w:val="clear" w:color="auto" w:fill="FFFFFF"/>
              <w:ind w:left="288"/>
            </w:pPr>
            <w:r w:rsidRPr="001C273C">
              <w:t>35.</w:t>
            </w:r>
          </w:p>
        </w:tc>
        <w:tc>
          <w:tcPr>
            <w:tcW w:w="8462" w:type="dxa"/>
            <w:tcBorders>
              <w:top w:val="nil"/>
              <w:left w:val="nil"/>
              <w:bottom w:val="nil"/>
              <w:right w:val="nil"/>
            </w:tcBorders>
            <w:shd w:val="clear" w:color="auto" w:fill="FFFFFF"/>
          </w:tcPr>
          <w:p w14:paraId="5BC23C99" w14:textId="77777777" w:rsidR="0075169E" w:rsidRPr="001C273C" w:rsidRDefault="0075169E" w:rsidP="004F6887">
            <w:pPr>
              <w:shd w:val="clear" w:color="auto" w:fill="FFFFFF"/>
              <w:ind w:left="125"/>
            </w:pPr>
            <w:r w:rsidRPr="001C273C">
              <w:t>Insertion of new section:</w:t>
            </w:r>
          </w:p>
        </w:tc>
      </w:tr>
      <w:tr w:rsidR="0075169E" w:rsidRPr="001C273C" w14:paraId="0F26A7B8" w14:textId="77777777" w:rsidTr="00FA0CB6">
        <w:trPr>
          <w:trHeight w:val="20"/>
          <w:jc w:val="center"/>
        </w:trPr>
        <w:tc>
          <w:tcPr>
            <w:tcW w:w="978" w:type="dxa"/>
            <w:tcBorders>
              <w:top w:val="nil"/>
              <w:left w:val="nil"/>
              <w:bottom w:val="nil"/>
              <w:right w:val="nil"/>
            </w:tcBorders>
            <w:shd w:val="clear" w:color="auto" w:fill="FFFFFF"/>
          </w:tcPr>
          <w:p w14:paraId="7FB7E245" w14:textId="77777777" w:rsidR="0075169E" w:rsidRPr="001C273C" w:rsidRDefault="0075169E" w:rsidP="004E4492">
            <w:pPr>
              <w:shd w:val="clear" w:color="auto" w:fill="FFFFFF"/>
              <w:ind w:left="288"/>
            </w:pPr>
          </w:p>
        </w:tc>
        <w:tc>
          <w:tcPr>
            <w:tcW w:w="8462" w:type="dxa"/>
            <w:tcBorders>
              <w:top w:val="nil"/>
              <w:left w:val="nil"/>
              <w:bottom w:val="nil"/>
              <w:right w:val="nil"/>
            </w:tcBorders>
            <w:shd w:val="clear" w:color="auto" w:fill="FFFFFF"/>
          </w:tcPr>
          <w:p w14:paraId="4C7066DA" w14:textId="77777777" w:rsidR="0075169E" w:rsidRPr="001C273C" w:rsidRDefault="0075169E" w:rsidP="004F6887">
            <w:pPr>
              <w:shd w:val="clear" w:color="auto" w:fill="FFFFFF"/>
              <w:ind w:left="389"/>
            </w:pPr>
            <w:r w:rsidRPr="001C273C">
              <w:t>70C. Broadcasting of election advertisements</w:t>
            </w:r>
          </w:p>
        </w:tc>
      </w:tr>
      <w:tr w:rsidR="00FA0CB6" w:rsidRPr="001C273C" w14:paraId="6F7E9ABD" w14:textId="77777777" w:rsidTr="00FA0CB6">
        <w:trPr>
          <w:trHeight w:val="20"/>
          <w:jc w:val="center"/>
        </w:trPr>
        <w:tc>
          <w:tcPr>
            <w:tcW w:w="9440" w:type="dxa"/>
            <w:gridSpan w:val="2"/>
            <w:tcBorders>
              <w:top w:val="nil"/>
              <w:left w:val="nil"/>
              <w:bottom w:val="nil"/>
              <w:right w:val="nil"/>
            </w:tcBorders>
            <w:shd w:val="clear" w:color="auto" w:fill="FFFFFF"/>
          </w:tcPr>
          <w:p w14:paraId="7A4CCDC3" w14:textId="10997281" w:rsidR="00FA0CB6" w:rsidRPr="001C273C" w:rsidRDefault="00FA0CB6" w:rsidP="00FA0CB6">
            <w:pPr>
              <w:shd w:val="clear" w:color="auto" w:fill="FFFFFF"/>
              <w:spacing w:before="120" w:after="120"/>
              <w:jc w:val="center"/>
            </w:pPr>
            <w:r w:rsidRPr="001C273C">
              <w:t>PART 10</w:t>
            </w:r>
            <w:r w:rsidRPr="001C273C">
              <w:rPr>
                <w:rFonts w:eastAsia="Times New Roman"/>
              </w:rPr>
              <w:t>—AMENDMENTS OF THE TELECOMMUNICATIONS ACT 1991</w:t>
            </w:r>
          </w:p>
        </w:tc>
      </w:tr>
      <w:tr w:rsidR="0075169E" w:rsidRPr="001C273C" w14:paraId="401DBEA0" w14:textId="77777777" w:rsidTr="00FA0CB6">
        <w:trPr>
          <w:trHeight w:val="20"/>
          <w:jc w:val="center"/>
        </w:trPr>
        <w:tc>
          <w:tcPr>
            <w:tcW w:w="978" w:type="dxa"/>
            <w:tcBorders>
              <w:top w:val="nil"/>
              <w:left w:val="nil"/>
              <w:bottom w:val="nil"/>
              <w:right w:val="nil"/>
            </w:tcBorders>
            <w:shd w:val="clear" w:color="auto" w:fill="FFFFFF"/>
          </w:tcPr>
          <w:p w14:paraId="670329E3" w14:textId="77777777" w:rsidR="0075169E" w:rsidRPr="001C273C" w:rsidRDefault="0075169E" w:rsidP="004E4492">
            <w:pPr>
              <w:shd w:val="clear" w:color="auto" w:fill="FFFFFF"/>
              <w:ind w:left="288"/>
            </w:pPr>
            <w:r w:rsidRPr="001C273C">
              <w:t>36.</w:t>
            </w:r>
          </w:p>
        </w:tc>
        <w:tc>
          <w:tcPr>
            <w:tcW w:w="8462" w:type="dxa"/>
            <w:tcBorders>
              <w:top w:val="nil"/>
              <w:left w:val="nil"/>
              <w:bottom w:val="nil"/>
              <w:right w:val="nil"/>
            </w:tcBorders>
            <w:shd w:val="clear" w:color="auto" w:fill="FFFFFF"/>
          </w:tcPr>
          <w:p w14:paraId="7F6AD296" w14:textId="77777777" w:rsidR="0075169E" w:rsidRPr="001C273C" w:rsidRDefault="0075169E" w:rsidP="004F6887">
            <w:pPr>
              <w:shd w:val="clear" w:color="auto" w:fill="FFFFFF"/>
              <w:ind w:left="125"/>
            </w:pPr>
            <w:r w:rsidRPr="001C273C">
              <w:t>Principal Act</w:t>
            </w:r>
          </w:p>
        </w:tc>
      </w:tr>
      <w:tr w:rsidR="0075169E" w:rsidRPr="001C273C" w14:paraId="208A9670" w14:textId="77777777" w:rsidTr="00FA0CB6">
        <w:trPr>
          <w:trHeight w:val="20"/>
          <w:jc w:val="center"/>
        </w:trPr>
        <w:tc>
          <w:tcPr>
            <w:tcW w:w="978" w:type="dxa"/>
            <w:tcBorders>
              <w:top w:val="nil"/>
              <w:left w:val="nil"/>
              <w:bottom w:val="nil"/>
              <w:right w:val="nil"/>
            </w:tcBorders>
            <w:shd w:val="clear" w:color="auto" w:fill="FFFFFF"/>
          </w:tcPr>
          <w:p w14:paraId="5026DCF6" w14:textId="77777777" w:rsidR="0075169E" w:rsidRPr="001C273C" w:rsidRDefault="0075169E" w:rsidP="004E4492">
            <w:pPr>
              <w:shd w:val="clear" w:color="auto" w:fill="FFFFFF"/>
              <w:ind w:left="288"/>
            </w:pPr>
            <w:r w:rsidRPr="001C273C">
              <w:t>37.</w:t>
            </w:r>
          </w:p>
        </w:tc>
        <w:tc>
          <w:tcPr>
            <w:tcW w:w="8462" w:type="dxa"/>
            <w:tcBorders>
              <w:top w:val="nil"/>
              <w:left w:val="nil"/>
              <w:bottom w:val="nil"/>
              <w:right w:val="nil"/>
            </w:tcBorders>
            <w:shd w:val="clear" w:color="auto" w:fill="FFFFFF"/>
          </w:tcPr>
          <w:p w14:paraId="7DF7A53A" w14:textId="77777777" w:rsidR="0075169E" w:rsidRPr="001C273C" w:rsidRDefault="0075169E" w:rsidP="004F6887">
            <w:pPr>
              <w:shd w:val="clear" w:color="auto" w:fill="FFFFFF"/>
              <w:ind w:left="125"/>
            </w:pPr>
            <w:r w:rsidRPr="001C273C">
              <w:t>Definitions</w:t>
            </w:r>
          </w:p>
        </w:tc>
      </w:tr>
      <w:tr w:rsidR="0075169E" w:rsidRPr="001C273C" w14:paraId="348800D2" w14:textId="77777777" w:rsidTr="00FA0CB6">
        <w:trPr>
          <w:trHeight w:val="20"/>
          <w:jc w:val="center"/>
        </w:trPr>
        <w:tc>
          <w:tcPr>
            <w:tcW w:w="978" w:type="dxa"/>
            <w:tcBorders>
              <w:top w:val="nil"/>
              <w:left w:val="nil"/>
              <w:bottom w:val="nil"/>
              <w:right w:val="nil"/>
            </w:tcBorders>
            <w:shd w:val="clear" w:color="auto" w:fill="FFFFFF"/>
          </w:tcPr>
          <w:p w14:paraId="7FB9FD9B" w14:textId="77777777" w:rsidR="0075169E" w:rsidRPr="001C273C" w:rsidRDefault="0075169E" w:rsidP="004E4492">
            <w:pPr>
              <w:shd w:val="clear" w:color="auto" w:fill="FFFFFF"/>
              <w:ind w:left="288"/>
            </w:pPr>
            <w:r w:rsidRPr="001C273C">
              <w:t>38.</w:t>
            </w:r>
          </w:p>
        </w:tc>
        <w:tc>
          <w:tcPr>
            <w:tcW w:w="8462" w:type="dxa"/>
            <w:tcBorders>
              <w:top w:val="nil"/>
              <w:left w:val="nil"/>
              <w:bottom w:val="nil"/>
              <w:right w:val="nil"/>
            </w:tcBorders>
            <w:shd w:val="clear" w:color="auto" w:fill="FFFFFF"/>
          </w:tcPr>
          <w:p w14:paraId="1D4328FC" w14:textId="77777777" w:rsidR="0075169E" w:rsidRPr="001C273C" w:rsidRDefault="0075169E" w:rsidP="004F6887">
            <w:pPr>
              <w:shd w:val="clear" w:color="auto" w:fill="FFFFFF"/>
              <w:ind w:left="130"/>
            </w:pPr>
            <w:r w:rsidRPr="001C273C">
              <w:t>Properties</w:t>
            </w:r>
          </w:p>
        </w:tc>
      </w:tr>
      <w:tr w:rsidR="0075169E" w:rsidRPr="001C273C" w14:paraId="652B6B95" w14:textId="77777777" w:rsidTr="00FA0CB6">
        <w:trPr>
          <w:trHeight w:val="20"/>
          <w:jc w:val="center"/>
        </w:trPr>
        <w:tc>
          <w:tcPr>
            <w:tcW w:w="978" w:type="dxa"/>
            <w:tcBorders>
              <w:top w:val="nil"/>
              <w:left w:val="nil"/>
              <w:bottom w:val="nil"/>
              <w:right w:val="nil"/>
            </w:tcBorders>
            <w:shd w:val="clear" w:color="auto" w:fill="FFFFFF"/>
          </w:tcPr>
          <w:p w14:paraId="609457BF" w14:textId="77777777" w:rsidR="0075169E" w:rsidRPr="001C273C" w:rsidRDefault="0075169E" w:rsidP="004E4492">
            <w:pPr>
              <w:shd w:val="clear" w:color="auto" w:fill="FFFFFF"/>
              <w:ind w:left="288"/>
            </w:pPr>
            <w:r w:rsidRPr="001C273C">
              <w:t>39.</w:t>
            </w:r>
          </w:p>
        </w:tc>
        <w:tc>
          <w:tcPr>
            <w:tcW w:w="8462" w:type="dxa"/>
            <w:tcBorders>
              <w:top w:val="nil"/>
              <w:left w:val="nil"/>
              <w:bottom w:val="nil"/>
              <w:right w:val="nil"/>
            </w:tcBorders>
            <w:shd w:val="clear" w:color="auto" w:fill="FFFFFF"/>
          </w:tcPr>
          <w:p w14:paraId="35F723F6" w14:textId="77777777" w:rsidR="0075169E" w:rsidRPr="001C273C" w:rsidRDefault="0075169E" w:rsidP="004F6887">
            <w:pPr>
              <w:shd w:val="clear" w:color="auto" w:fill="FFFFFF"/>
              <w:ind w:left="125"/>
            </w:pPr>
            <w:r w:rsidRPr="001C273C">
              <w:t>General functions</w:t>
            </w:r>
            <w:r w:rsidRPr="001C273C">
              <w:rPr>
                <w:rFonts w:eastAsia="Times New Roman"/>
              </w:rPr>
              <w:t>—overall responsibilities of AUSTEL</w:t>
            </w:r>
          </w:p>
        </w:tc>
      </w:tr>
      <w:tr w:rsidR="0075169E" w:rsidRPr="001C273C" w14:paraId="1C5FD38A" w14:textId="77777777" w:rsidTr="00FA0CB6">
        <w:trPr>
          <w:trHeight w:val="20"/>
          <w:jc w:val="center"/>
        </w:trPr>
        <w:tc>
          <w:tcPr>
            <w:tcW w:w="978" w:type="dxa"/>
            <w:tcBorders>
              <w:top w:val="nil"/>
              <w:left w:val="nil"/>
              <w:bottom w:val="nil"/>
              <w:right w:val="nil"/>
            </w:tcBorders>
            <w:shd w:val="clear" w:color="auto" w:fill="FFFFFF"/>
          </w:tcPr>
          <w:p w14:paraId="4DCB1D74" w14:textId="77777777" w:rsidR="0075169E" w:rsidRPr="001C273C" w:rsidRDefault="0075169E" w:rsidP="004E4492">
            <w:pPr>
              <w:shd w:val="clear" w:color="auto" w:fill="FFFFFF"/>
              <w:ind w:left="288"/>
            </w:pPr>
            <w:r w:rsidRPr="001C273C">
              <w:t>40.</w:t>
            </w:r>
          </w:p>
        </w:tc>
        <w:tc>
          <w:tcPr>
            <w:tcW w:w="8462" w:type="dxa"/>
            <w:tcBorders>
              <w:top w:val="nil"/>
              <w:left w:val="nil"/>
              <w:bottom w:val="nil"/>
              <w:right w:val="nil"/>
            </w:tcBorders>
            <w:shd w:val="clear" w:color="auto" w:fill="FFFFFF"/>
          </w:tcPr>
          <w:p w14:paraId="0435BB51" w14:textId="77777777" w:rsidR="0075169E" w:rsidRPr="001C273C" w:rsidRDefault="0075169E" w:rsidP="004F6887">
            <w:pPr>
              <w:shd w:val="clear" w:color="auto" w:fill="FFFFFF"/>
              <w:ind w:left="125"/>
            </w:pPr>
            <w:r w:rsidRPr="001C273C">
              <w:t>General functions</w:t>
            </w:r>
            <w:r w:rsidRPr="001C273C">
              <w:rPr>
                <w:rFonts w:eastAsia="Times New Roman"/>
              </w:rPr>
              <w:t>—protection of public interest and consumers</w:t>
            </w:r>
          </w:p>
        </w:tc>
      </w:tr>
      <w:tr w:rsidR="0075169E" w:rsidRPr="001C273C" w14:paraId="004E9605" w14:textId="77777777" w:rsidTr="00FA0CB6">
        <w:trPr>
          <w:trHeight w:val="20"/>
          <w:jc w:val="center"/>
        </w:trPr>
        <w:tc>
          <w:tcPr>
            <w:tcW w:w="978" w:type="dxa"/>
            <w:tcBorders>
              <w:top w:val="nil"/>
              <w:left w:val="nil"/>
              <w:bottom w:val="nil"/>
              <w:right w:val="nil"/>
            </w:tcBorders>
            <w:shd w:val="clear" w:color="auto" w:fill="FFFFFF"/>
          </w:tcPr>
          <w:p w14:paraId="2343290E" w14:textId="77777777" w:rsidR="0075169E" w:rsidRPr="001C273C" w:rsidRDefault="0075169E" w:rsidP="004E4492">
            <w:pPr>
              <w:shd w:val="clear" w:color="auto" w:fill="FFFFFF"/>
              <w:ind w:left="288"/>
            </w:pPr>
            <w:r w:rsidRPr="001C273C">
              <w:t>41.</w:t>
            </w:r>
          </w:p>
        </w:tc>
        <w:tc>
          <w:tcPr>
            <w:tcW w:w="8462" w:type="dxa"/>
            <w:tcBorders>
              <w:top w:val="nil"/>
              <w:left w:val="nil"/>
              <w:bottom w:val="nil"/>
              <w:right w:val="nil"/>
            </w:tcBorders>
            <w:shd w:val="clear" w:color="auto" w:fill="FFFFFF"/>
          </w:tcPr>
          <w:p w14:paraId="628AC258" w14:textId="77777777" w:rsidR="0075169E" w:rsidRPr="001C273C" w:rsidRDefault="0075169E" w:rsidP="004F6887">
            <w:pPr>
              <w:shd w:val="clear" w:color="auto" w:fill="FFFFFF"/>
              <w:ind w:left="125"/>
            </w:pPr>
            <w:r w:rsidRPr="001C273C">
              <w:t>General governmental obligations of AUSTEL</w:t>
            </w:r>
          </w:p>
        </w:tc>
      </w:tr>
      <w:tr w:rsidR="0075169E" w:rsidRPr="001C273C" w14:paraId="27BCB64E" w14:textId="77777777" w:rsidTr="00FA0CB6">
        <w:trPr>
          <w:trHeight w:val="20"/>
          <w:jc w:val="center"/>
        </w:trPr>
        <w:tc>
          <w:tcPr>
            <w:tcW w:w="978" w:type="dxa"/>
            <w:tcBorders>
              <w:top w:val="nil"/>
              <w:left w:val="nil"/>
              <w:bottom w:val="nil"/>
              <w:right w:val="nil"/>
            </w:tcBorders>
            <w:shd w:val="clear" w:color="auto" w:fill="FFFFFF"/>
          </w:tcPr>
          <w:p w14:paraId="61DDEE71" w14:textId="77777777" w:rsidR="0075169E" w:rsidRPr="001C273C" w:rsidRDefault="0075169E" w:rsidP="004E4492">
            <w:pPr>
              <w:shd w:val="clear" w:color="auto" w:fill="FFFFFF"/>
              <w:ind w:left="288"/>
            </w:pPr>
            <w:r w:rsidRPr="001C273C">
              <w:t>42.</w:t>
            </w:r>
          </w:p>
        </w:tc>
        <w:tc>
          <w:tcPr>
            <w:tcW w:w="8462" w:type="dxa"/>
            <w:tcBorders>
              <w:top w:val="nil"/>
              <w:left w:val="nil"/>
              <w:bottom w:val="nil"/>
              <w:right w:val="nil"/>
            </w:tcBorders>
            <w:shd w:val="clear" w:color="auto" w:fill="FFFFFF"/>
          </w:tcPr>
          <w:p w14:paraId="1A1160D6" w14:textId="77777777" w:rsidR="0075169E" w:rsidRPr="001C273C" w:rsidRDefault="0075169E" w:rsidP="004F6887">
            <w:pPr>
              <w:shd w:val="clear" w:color="auto" w:fill="FFFFFF"/>
              <w:ind w:left="130"/>
            </w:pPr>
            <w:r w:rsidRPr="001C273C">
              <w:t>Minister may notify AUSTEL of policies of Commonwealth Government</w:t>
            </w:r>
          </w:p>
        </w:tc>
      </w:tr>
      <w:tr w:rsidR="0075169E" w:rsidRPr="001C273C" w14:paraId="3B0FA3ED" w14:textId="77777777" w:rsidTr="00FA0CB6">
        <w:trPr>
          <w:trHeight w:val="20"/>
          <w:jc w:val="center"/>
        </w:trPr>
        <w:tc>
          <w:tcPr>
            <w:tcW w:w="978" w:type="dxa"/>
            <w:tcBorders>
              <w:top w:val="nil"/>
              <w:left w:val="nil"/>
              <w:bottom w:val="nil"/>
              <w:right w:val="nil"/>
            </w:tcBorders>
            <w:shd w:val="clear" w:color="auto" w:fill="FFFFFF"/>
          </w:tcPr>
          <w:p w14:paraId="0DAA8988" w14:textId="77777777" w:rsidR="0075169E" w:rsidRPr="001C273C" w:rsidRDefault="0075169E" w:rsidP="004E4492">
            <w:pPr>
              <w:shd w:val="clear" w:color="auto" w:fill="FFFFFF"/>
              <w:ind w:left="288"/>
            </w:pPr>
            <w:r w:rsidRPr="001C273C">
              <w:t>43.</w:t>
            </w:r>
          </w:p>
        </w:tc>
        <w:tc>
          <w:tcPr>
            <w:tcW w:w="8462" w:type="dxa"/>
            <w:tcBorders>
              <w:top w:val="nil"/>
              <w:left w:val="nil"/>
              <w:bottom w:val="nil"/>
              <w:right w:val="nil"/>
            </w:tcBorders>
            <w:shd w:val="clear" w:color="auto" w:fill="FFFFFF"/>
          </w:tcPr>
          <w:p w14:paraId="626AECE9" w14:textId="77777777" w:rsidR="0075169E" w:rsidRPr="001C273C" w:rsidRDefault="0075169E" w:rsidP="004F6887">
            <w:pPr>
              <w:shd w:val="clear" w:color="auto" w:fill="FFFFFF"/>
              <w:ind w:left="130"/>
            </w:pPr>
            <w:r w:rsidRPr="001C273C">
              <w:t>Insertion of heading:</w:t>
            </w:r>
          </w:p>
        </w:tc>
      </w:tr>
      <w:tr w:rsidR="00FA0CB6" w:rsidRPr="001C273C" w14:paraId="680FCDEE" w14:textId="77777777" w:rsidTr="00FA0CB6">
        <w:trPr>
          <w:trHeight w:val="20"/>
          <w:jc w:val="center"/>
        </w:trPr>
        <w:tc>
          <w:tcPr>
            <w:tcW w:w="9440" w:type="dxa"/>
            <w:gridSpan w:val="2"/>
            <w:tcBorders>
              <w:top w:val="nil"/>
              <w:left w:val="nil"/>
              <w:bottom w:val="nil"/>
              <w:right w:val="nil"/>
            </w:tcBorders>
            <w:shd w:val="clear" w:color="auto" w:fill="FFFFFF"/>
          </w:tcPr>
          <w:p w14:paraId="2F79A085" w14:textId="68095006" w:rsidR="00FA0CB6" w:rsidRPr="001C273C" w:rsidRDefault="00FA0CB6" w:rsidP="00FA0CB6">
            <w:pPr>
              <w:shd w:val="clear" w:color="auto" w:fill="FFFFFF"/>
              <w:spacing w:before="120" w:after="120"/>
              <w:jc w:val="center"/>
            </w:pPr>
            <w:r w:rsidRPr="001C273C">
              <w:t>PART 5A</w:t>
            </w:r>
            <w:r w:rsidRPr="001C273C">
              <w:rPr>
                <w:rFonts w:eastAsia="Times New Roman"/>
              </w:rPr>
              <w:t>—PROTECTION OF COMMUNICATIONS</w:t>
            </w:r>
          </w:p>
        </w:tc>
      </w:tr>
      <w:tr w:rsidR="0075169E" w:rsidRPr="001C273C" w14:paraId="027E5D6B" w14:textId="77777777" w:rsidTr="00FA0CB6">
        <w:trPr>
          <w:trHeight w:val="20"/>
          <w:jc w:val="center"/>
        </w:trPr>
        <w:tc>
          <w:tcPr>
            <w:tcW w:w="978" w:type="dxa"/>
            <w:tcBorders>
              <w:top w:val="nil"/>
              <w:left w:val="nil"/>
              <w:bottom w:val="nil"/>
              <w:right w:val="nil"/>
            </w:tcBorders>
            <w:shd w:val="clear" w:color="auto" w:fill="FFFFFF"/>
          </w:tcPr>
          <w:p w14:paraId="415C0578" w14:textId="77777777" w:rsidR="0075169E" w:rsidRPr="001C273C" w:rsidRDefault="0075169E" w:rsidP="004E4492">
            <w:pPr>
              <w:shd w:val="clear" w:color="auto" w:fill="FFFFFF"/>
              <w:ind w:left="288"/>
            </w:pPr>
            <w:r w:rsidRPr="001C273C">
              <w:t>44.</w:t>
            </w:r>
          </w:p>
        </w:tc>
        <w:tc>
          <w:tcPr>
            <w:tcW w:w="8462" w:type="dxa"/>
            <w:tcBorders>
              <w:top w:val="nil"/>
              <w:left w:val="nil"/>
              <w:bottom w:val="nil"/>
              <w:right w:val="nil"/>
            </w:tcBorders>
            <w:shd w:val="clear" w:color="auto" w:fill="FFFFFF"/>
          </w:tcPr>
          <w:p w14:paraId="024A968D" w14:textId="77777777" w:rsidR="0075169E" w:rsidRPr="001C273C" w:rsidRDefault="0075169E" w:rsidP="004F6887">
            <w:pPr>
              <w:shd w:val="clear" w:color="auto" w:fill="FFFFFF"/>
              <w:ind w:left="125"/>
            </w:pPr>
            <w:r w:rsidRPr="001C273C">
              <w:t>Carriers, suppliers and their employees not to disclose or use contents of communications etc.</w:t>
            </w:r>
          </w:p>
        </w:tc>
      </w:tr>
      <w:tr w:rsidR="0075169E" w:rsidRPr="001C273C" w14:paraId="7BDCC861" w14:textId="77777777" w:rsidTr="00FA0CB6">
        <w:trPr>
          <w:trHeight w:val="20"/>
          <w:jc w:val="center"/>
        </w:trPr>
        <w:tc>
          <w:tcPr>
            <w:tcW w:w="978" w:type="dxa"/>
            <w:tcBorders>
              <w:top w:val="nil"/>
              <w:left w:val="nil"/>
              <w:bottom w:val="nil"/>
              <w:right w:val="nil"/>
            </w:tcBorders>
            <w:shd w:val="clear" w:color="auto" w:fill="FFFFFF"/>
          </w:tcPr>
          <w:p w14:paraId="44D27C35" w14:textId="77777777" w:rsidR="0075169E" w:rsidRPr="001C273C" w:rsidRDefault="0075169E" w:rsidP="004E4492">
            <w:pPr>
              <w:shd w:val="clear" w:color="auto" w:fill="FFFFFF"/>
              <w:ind w:left="288"/>
            </w:pPr>
            <w:r w:rsidRPr="001C273C">
              <w:t>45.</w:t>
            </w:r>
          </w:p>
        </w:tc>
        <w:tc>
          <w:tcPr>
            <w:tcW w:w="8462" w:type="dxa"/>
            <w:tcBorders>
              <w:top w:val="nil"/>
              <w:left w:val="nil"/>
              <w:bottom w:val="nil"/>
              <w:right w:val="nil"/>
            </w:tcBorders>
            <w:shd w:val="clear" w:color="auto" w:fill="FFFFFF"/>
          </w:tcPr>
          <w:p w14:paraId="59F3DFC7" w14:textId="77777777" w:rsidR="0075169E" w:rsidRPr="001C273C" w:rsidRDefault="0075169E" w:rsidP="004F6887">
            <w:pPr>
              <w:shd w:val="clear" w:color="auto" w:fill="FFFFFF"/>
              <w:ind w:left="130"/>
            </w:pPr>
            <w:r w:rsidRPr="001C273C">
              <w:t>Restriction on use or disposal of certain reserved line links</w:t>
            </w:r>
          </w:p>
        </w:tc>
      </w:tr>
      <w:tr w:rsidR="0075169E" w:rsidRPr="001C273C" w14:paraId="72CDAB77" w14:textId="77777777" w:rsidTr="00FA0CB6">
        <w:trPr>
          <w:trHeight w:val="20"/>
          <w:jc w:val="center"/>
        </w:trPr>
        <w:tc>
          <w:tcPr>
            <w:tcW w:w="978" w:type="dxa"/>
            <w:tcBorders>
              <w:top w:val="nil"/>
              <w:left w:val="nil"/>
              <w:bottom w:val="nil"/>
              <w:right w:val="nil"/>
            </w:tcBorders>
            <w:shd w:val="clear" w:color="auto" w:fill="FFFFFF"/>
          </w:tcPr>
          <w:p w14:paraId="60003170" w14:textId="77777777" w:rsidR="0075169E" w:rsidRPr="001C273C" w:rsidRDefault="0075169E" w:rsidP="004E4492">
            <w:pPr>
              <w:shd w:val="clear" w:color="auto" w:fill="FFFFFF"/>
              <w:ind w:left="288"/>
            </w:pPr>
            <w:r w:rsidRPr="001C273C">
              <w:t>46.</w:t>
            </w:r>
          </w:p>
        </w:tc>
        <w:tc>
          <w:tcPr>
            <w:tcW w:w="8462" w:type="dxa"/>
            <w:tcBorders>
              <w:top w:val="nil"/>
              <w:left w:val="nil"/>
              <w:bottom w:val="nil"/>
              <w:right w:val="nil"/>
            </w:tcBorders>
            <w:shd w:val="clear" w:color="auto" w:fill="FFFFFF"/>
          </w:tcPr>
          <w:p w14:paraId="02758DCD" w14:textId="77777777" w:rsidR="0075169E" w:rsidRPr="001C273C" w:rsidRDefault="0075169E" w:rsidP="00A92DCB">
            <w:pPr>
              <w:shd w:val="clear" w:color="auto" w:fill="FFFFFF"/>
              <w:ind w:left="130"/>
              <w:jc w:val="both"/>
            </w:pPr>
            <w:r w:rsidRPr="001C273C">
              <w:t>Carriers’ rights to interconnection to networks of, and supply of telecommunications services by, other carriers</w:t>
            </w:r>
          </w:p>
        </w:tc>
      </w:tr>
    </w:tbl>
    <w:p w14:paraId="5737E4B3" w14:textId="77777777" w:rsidR="0075169E" w:rsidRPr="001C273C" w:rsidRDefault="0075169E" w:rsidP="004F6887">
      <w:pPr>
        <w:sectPr w:rsidR="0075169E" w:rsidRPr="001C273C" w:rsidSect="004F6887">
          <w:pgSz w:w="12240" w:h="15840" w:code="1"/>
          <w:pgMar w:top="1440" w:right="1440" w:bottom="1440" w:left="1440" w:header="720" w:footer="720" w:gutter="0"/>
          <w:cols w:space="60"/>
          <w:noEndnote/>
        </w:sectPr>
      </w:pPr>
    </w:p>
    <w:p w14:paraId="164D8A29" w14:textId="77777777" w:rsidR="0075169E" w:rsidRPr="001C273C" w:rsidRDefault="0075169E" w:rsidP="0077561D">
      <w:pPr>
        <w:shd w:val="clear" w:color="auto" w:fill="FFFFFF"/>
        <w:spacing w:after="120"/>
        <w:jc w:val="center"/>
      </w:pPr>
      <w:r w:rsidRPr="001C273C">
        <w:rPr>
          <w:lang w:val="de-DE"/>
        </w:rPr>
        <w:lastRenderedPageBreak/>
        <w:t xml:space="preserve">TABLE </w:t>
      </w:r>
      <w:r w:rsidRPr="001C273C">
        <w:t>OF PROVISIONS</w:t>
      </w:r>
      <w:r w:rsidRPr="001C273C">
        <w:rPr>
          <w:rFonts w:eastAsia="Times New Roman"/>
        </w:rPr>
        <w:t>—</w:t>
      </w:r>
      <w:r w:rsidRPr="001C273C">
        <w:rPr>
          <w:rFonts w:eastAsia="Times New Roman"/>
          <w:i/>
          <w:iCs/>
        </w:rPr>
        <w:t>continued</w:t>
      </w:r>
    </w:p>
    <w:tbl>
      <w:tblPr>
        <w:tblW w:w="5000" w:type="pct"/>
        <w:tblLayout w:type="fixed"/>
        <w:tblCellMar>
          <w:left w:w="40" w:type="dxa"/>
          <w:right w:w="40" w:type="dxa"/>
        </w:tblCellMar>
        <w:tblLook w:val="0000" w:firstRow="0" w:lastRow="0" w:firstColumn="0" w:lastColumn="0" w:noHBand="0" w:noVBand="0"/>
      </w:tblPr>
      <w:tblGrid>
        <w:gridCol w:w="981"/>
        <w:gridCol w:w="8459"/>
      </w:tblGrid>
      <w:tr w:rsidR="0075169E" w:rsidRPr="001C273C" w14:paraId="0A4F0915" w14:textId="77777777" w:rsidTr="00FA0CB6">
        <w:trPr>
          <w:trHeight w:val="20"/>
        </w:trPr>
        <w:tc>
          <w:tcPr>
            <w:tcW w:w="981" w:type="dxa"/>
            <w:tcBorders>
              <w:top w:val="nil"/>
              <w:left w:val="nil"/>
              <w:bottom w:val="nil"/>
              <w:right w:val="nil"/>
            </w:tcBorders>
            <w:shd w:val="clear" w:color="auto" w:fill="FFFFFF"/>
          </w:tcPr>
          <w:p w14:paraId="37BA0649" w14:textId="77777777" w:rsidR="0075169E" w:rsidRPr="001C273C" w:rsidRDefault="0075169E" w:rsidP="004F6887">
            <w:pPr>
              <w:shd w:val="clear" w:color="auto" w:fill="FFFFFF"/>
            </w:pPr>
            <w:r w:rsidRPr="001C273C">
              <w:t>Section</w:t>
            </w:r>
          </w:p>
        </w:tc>
        <w:tc>
          <w:tcPr>
            <w:tcW w:w="8459" w:type="dxa"/>
            <w:tcBorders>
              <w:top w:val="nil"/>
              <w:left w:val="nil"/>
              <w:bottom w:val="nil"/>
              <w:right w:val="nil"/>
            </w:tcBorders>
            <w:shd w:val="clear" w:color="auto" w:fill="FFFFFF"/>
          </w:tcPr>
          <w:p w14:paraId="768FEB9E" w14:textId="77777777" w:rsidR="0075169E" w:rsidRPr="001C273C" w:rsidRDefault="0075169E" w:rsidP="004F6887">
            <w:pPr>
              <w:shd w:val="clear" w:color="auto" w:fill="FFFFFF"/>
            </w:pPr>
          </w:p>
        </w:tc>
      </w:tr>
      <w:tr w:rsidR="0075169E" w:rsidRPr="001C273C" w14:paraId="4B7C1114" w14:textId="77777777" w:rsidTr="00FA0CB6">
        <w:trPr>
          <w:trHeight w:val="20"/>
        </w:trPr>
        <w:tc>
          <w:tcPr>
            <w:tcW w:w="981" w:type="dxa"/>
            <w:tcBorders>
              <w:top w:val="nil"/>
              <w:left w:val="nil"/>
              <w:bottom w:val="nil"/>
              <w:right w:val="nil"/>
            </w:tcBorders>
            <w:shd w:val="clear" w:color="auto" w:fill="FFFFFF"/>
          </w:tcPr>
          <w:p w14:paraId="151C27B3" w14:textId="77777777" w:rsidR="0075169E" w:rsidRPr="001C273C" w:rsidRDefault="0075169E" w:rsidP="004F6887">
            <w:pPr>
              <w:shd w:val="clear" w:color="auto" w:fill="FFFFFF"/>
              <w:ind w:left="197"/>
            </w:pPr>
            <w:r w:rsidRPr="001C273C">
              <w:t>47.</w:t>
            </w:r>
          </w:p>
        </w:tc>
        <w:tc>
          <w:tcPr>
            <w:tcW w:w="8459" w:type="dxa"/>
            <w:tcBorders>
              <w:top w:val="nil"/>
              <w:left w:val="nil"/>
              <w:bottom w:val="nil"/>
              <w:right w:val="nil"/>
            </w:tcBorders>
            <w:shd w:val="clear" w:color="auto" w:fill="FFFFFF"/>
          </w:tcPr>
          <w:p w14:paraId="742BB2ED" w14:textId="77777777" w:rsidR="0075169E" w:rsidRPr="001C273C" w:rsidRDefault="0075169E" w:rsidP="00064854">
            <w:pPr>
              <w:shd w:val="clear" w:color="auto" w:fill="FFFFFF"/>
              <w:ind w:left="134"/>
              <w:jc w:val="both"/>
            </w:pPr>
            <w:r w:rsidRPr="001C273C">
              <w:t>AUSTEL’s role in negotiations for access agreements</w:t>
            </w:r>
          </w:p>
        </w:tc>
      </w:tr>
      <w:tr w:rsidR="0075169E" w:rsidRPr="001C273C" w14:paraId="014185EC" w14:textId="77777777" w:rsidTr="00FA0CB6">
        <w:trPr>
          <w:trHeight w:val="20"/>
        </w:trPr>
        <w:tc>
          <w:tcPr>
            <w:tcW w:w="981" w:type="dxa"/>
            <w:tcBorders>
              <w:top w:val="nil"/>
              <w:left w:val="nil"/>
              <w:bottom w:val="nil"/>
              <w:right w:val="nil"/>
            </w:tcBorders>
            <w:shd w:val="clear" w:color="auto" w:fill="FFFFFF"/>
          </w:tcPr>
          <w:p w14:paraId="71A80427" w14:textId="77777777" w:rsidR="0075169E" w:rsidRPr="001C273C" w:rsidRDefault="0075169E" w:rsidP="004F6887">
            <w:pPr>
              <w:shd w:val="clear" w:color="auto" w:fill="FFFFFF"/>
              <w:ind w:left="197"/>
            </w:pPr>
            <w:r w:rsidRPr="001C273C">
              <w:t>48.</w:t>
            </w:r>
          </w:p>
        </w:tc>
        <w:tc>
          <w:tcPr>
            <w:tcW w:w="8459" w:type="dxa"/>
            <w:tcBorders>
              <w:top w:val="nil"/>
              <w:left w:val="nil"/>
              <w:bottom w:val="nil"/>
              <w:right w:val="nil"/>
            </w:tcBorders>
            <w:shd w:val="clear" w:color="auto" w:fill="FFFFFF"/>
          </w:tcPr>
          <w:p w14:paraId="55B44ED8" w14:textId="77777777" w:rsidR="0075169E" w:rsidRPr="001C273C" w:rsidRDefault="0075169E" w:rsidP="00064854">
            <w:pPr>
              <w:shd w:val="clear" w:color="auto" w:fill="FFFFFF"/>
              <w:ind w:left="139"/>
              <w:jc w:val="both"/>
            </w:pPr>
            <w:r w:rsidRPr="001C273C">
              <w:t>Minister may determine principles to govern charging for access</w:t>
            </w:r>
          </w:p>
        </w:tc>
      </w:tr>
      <w:tr w:rsidR="0075169E" w:rsidRPr="001C273C" w14:paraId="215CAFE6" w14:textId="77777777" w:rsidTr="00FA0CB6">
        <w:trPr>
          <w:trHeight w:val="20"/>
        </w:trPr>
        <w:tc>
          <w:tcPr>
            <w:tcW w:w="981" w:type="dxa"/>
            <w:tcBorders>
              <w:top w:val="nil"/>
              <w:left w:val="nil"/>
              <w:bottom w:val="nil"/>
              <w:right w:val="nil"/>
            </w:tcBorders>
            <w:shd w:val="clear" w:color="auto" w:fill="FFFFFF"/>
          </w:tcPr>
          <w:p w14:paraId="49BB4CDB" w14:textId="77777777" w:rsidR="0075169E" w:rsidRPr="001C273C" w:rsidRDefault="0075169E" w:rsidP="004F6887">
            <w:pPr>
              <w:shd w:val="clear" w:color="auto" w:fill="FFFFFF"/>
              <w:ind w:left="192"/>
            </w:pPr>
            <w:r w:rsidRPr="001C273C">
              <w:t>49.</w:t>
            </w:r>
          </w:p>
        </w:tc>
        <w:tc>
          <w:tcPr>
            <w:tcW w:w="8459" w:type="dxa"/>
            <w:tcBorders>
              <w:top w:val="nil"/>
              <w:left w:val="nil"/>
              <w:bottom w:val="nil"/>
              <w:right w:val="nil"/>
            </w:tcBorders>
            <w:shd w:val="clear" w:color="auto" w:fill="FFFFFF"/>
          </w:tcPr>
          <w:p w14:paraId="31804826" w14:textId="77777777" w:rsidR="0075169E" w:rsidRPr="001C273C" w:rsidRDefault="0075169E" w:rsidP="00064854">
            <w:pPr>
              <w:shd w:val="clear" w:color="auto" w:fill="FFFFFF"/>
              <w:ind w:left="130"/>
              <w:jc w:val="both"/>
            </w:pPr>
            <w:r w:rsidRPr="001C273C">
              <w:t>Access agreements must comply with charging principles</w:t>
            </w:r>
          </w:p>
        </w:tc>
      </w:tr>
      <w:tr w:rsidR="0075169E" w:rsidRPr="001C273C" w14:paraId="116CFBC3" w14:textId="77777777" w:rsidTr="00FA0CB6">
        <w:trPr>
          <w:trHeight w:val="20"/>
        </w:trPr>
        <w:tc>
          <w:tcPr>
            <w:tcW w:w="981" w:type="dxa"/>
            <w:tcBorders>
              <w:top w:val="nil"/>
              <w:left w:val="nil"/>
              <w:bottom w:val="nil"/>
              <w:right w:val="nil"/>
            </w:tcBorders>
            <w:shd w:val="clear" w:color="auto" w:fill="FFFFFF"/>
          </w:tcPr>
          <w:p w14:paraId="7BD4D914" w14:textId="77777777" w:rsidR="0075169E" w:rsidRPr="001C273C" w:rsidRDefault="0075169E" w:rsidP="004F6887">
            <w:pPr>
              <w:shd w:val="clear" w:color="auto" w:fill="FFFFFF"/>
              <w:ind w:left="202"/>
            </w:pPr>
            <w:r w:rsidRPr="001C273C">
              <w:t>50.</w:t>
            </w:r>
          </w:p>
        </w:tc>
        <w:tc>
          <w:tcPr>
            <w:tcW w:w="8459" w:type="dxa"/>
            <w:tcBorders>
              <w:top w:val="nil"/>
              <w:left w:val="nil"/>
              <w:bottom w:val="nil"/>
              <w:right w:val="nil"/>
            </w:tcBorders>
            <w:shd w:val="clear" w:color="auto" w:fill="FFFFFF"/>
          </w:tcPr>
          <w:p w14:paraId="2F98BBE5" w14:textId="77777777" w:rsidR="0075169E" w:rsidRPr="001C273C" w:rsidRDefault="0075169E" w:rsidP="00064854">
            <w:pPr>
              <w:shd w:val="clear" w:color="auto" w:fill="FFFFFF"/>
              <w:ind w:left="130"/>
              <w:jc w:val="both"/>
            </w:pPr>
            <w:r w:rsidRPr="001C273C">
              <w:t>Application for registration</w:t>
            </w:r>
          </w:p>
        </w:tc>
      </w:tr>
      <w:tr w:rsidR="0075169E" w:rsidRPr="001C273C" w14:paraId="09CE6BD8" w14:textId="77777777" w:rsidTr="00FA0CB6">
        <w:trPr>
          <w:trHeight w:val="20"/>
        </w:trPr>
        <w:tc>
          <w:tcPr>
            <w:tcW w:w="981" w:type="dxa"/>
            <w:tcBorders>
              <w:top w:val="nil"/>
              <w:left w:val="nil"/>
              <w:bottom w:val="nil"/>
              <w:right w:val="nil"/>
            </w:tcBorders>
            <w:shd w:val="clear" w:color="auto" w:fill="FFFFFF"/>
          </w:tcPr>
          <w:p w14:paraId="1D032AD4" w14:textId="77777777" w:rsidR="0075169E" w:rsidRPr="001C273C" w:rsidRDefault="0075169E" w:rsidP="004F6887">
            <w:pPr>
              <w:shd w:val="clear" w:color="auto" w:fill="FFFFFF"/>
              <w:ind w:left="197"/>
            </w:pPr>
            <w:r w:rsidRPr="001C273C">
              <w:t>51.</w:t>
            </w:r>
          </w:p>
        </w:tc>
        <w:tc>
          <w:tcPr>
            <w:tcW w:w="8459" w:type="dxa"/>
            <w:tcBorders>
              <w:top w:val="nil"/>
              <w:left w:val="nil"/>
              <w:bottom w:val="nil"/>
              <w:right w:val="nil"/>
            </w:tcBorders>
            <w:shd w:val="clear" w:color="auto" w:fill="FFFFFF"/>
          </w:tcPr>
          <w:p w14:paraId="1D8EC954" w14:textId="77777777" w:rsidR="0075169E" w:rsidRPr="001C273C" w:rsidRDefault="0075169E" w:rsidP="00064854">
            <w:pPr>
              <w:shd w:val="clear" w:color="auto" w:fill="FFFFFF"/>
              <w:ind w:left="134"/>
              <w:jc w:val="both"/>
            </w:pPr>
            <w:r w:rsidRPr="001C273C">
              <w:t>Decision on request</w:t>
            </w:r>
          </w:p>
        </w:tc>
      </w:tr>
      <w:tr w:rsidR="0075169E" w:rsidRPr="001C273C" w14:paraId="2E09D4A1" w14:textId="77777777" w:rsidTr="00FA0CB6">
        <w:trPr>
          <w:trHeight w:val="20"/>
        </w:trPr>
        <w:tc>
          <w:tcPr>
            <w:tcW w:w="981" w:type="dxa"/>
            <w:tcBorders>
              <w:top w:val="nil"/>
              <w:left w:val="nil"/>
              <w:bottom w:val="nil"/>
              <w:right w:val="nil"/>
            </w:tcBorders>
            <w:shd w:val="clear" w:color="auto" w:fill="FFFFFF"/>
          </w:tcPr>
          <w:p w14:paraId="4F0BE627" w14:textId="77777777" w:rsidR="0075169E" w:rsidRPr="001C273C" w:rsidRDefault="0075169E" w:rsidP="004F6887">
            <w:pPr>
              <w:shd w:val="clear" w:color="auto" w:fill="FFFFFF"/>
              <w:ind w:left="197"/>
            </w:pPr>
            <w:r w:rsidRPr="001C273C">
              <w:t>52.</w:t>
            </w:r>
          </w:p>
        </w:tc>
        <w:tc>
          <w:tcPr>
            <w:tcW w:w="8459" w:type="dxa"/>
            <w:tcBorders>
              <w:top w:val="nil"/>
              <w:left w:val="nil"/>
              <w:bottom w:val="nil"/>
              <w:right w:val="nil"/>
            </w:tcBorders>
            <w:shd w:val="clear" w:color="auto" w:fill="FFFFFF"/>
          </w:tcPr>
          <w:p w14:paraId="16895836" w14:textId="77777777" w:rsidR="0075169E" w:rsidRPr="001C273C" w:rsidRDefault="0075169E" w:rsidP="00064854">
            <w:pPr>
              <w:shd w:val="clear" w:color="auto" w:fill="FFFFFF"/>
              <w:ind w:left="130"/>
              <w:jc w:val="both"/>
            </w:pPr>
            <w:r w:rsidRPr="001C273C">
              <w:t>Arbitration by AUSTEL of terms of access</w:t>
            </w:r>
          </w:p>
        </w:tc>
      </w:tr>
      <w:tr w:rsidR="0075169E" w:rsidRPr="001C273C" w14:paraId="4D521A84" w14:textId="77777777" w:rsidTr="00FA0CB6">
        <w:trPr>
          <w:trHeight w:val="20"/>
        </w:trPr>
        <w:tc>
          <w:tcPr>
            <w:tcW w:w="981" w:type="dxa"/>
            <w:tcBorders>
              <w:top w:val="nil"/>
              <w:left w:val="nil"/>
              <w:bottom w:val="nil"/>
              <w:right w:val="nil"/>
            </w:tcBorders>
            <w:shd w:val="clear" w:color="auto" w:fill="FFFFFF"/>
          </w:tcPr>
          <w:p w14:paraId="4A2EE321" w14:textId="77777777" w:rsidR="0075169E" w:rsidRPr="001C273C" w:rsidRDefault="0075169E" w:rsidP="004F6887">
            <w:pPr>
              <w:shd w:val="clear" w:color="auto" w:fill="FFFFFF"/>
              <w:ind w:left="197"/>
            </w:pPr>
            <w:r w:rsidRPr="001C273C">
              <w:t>53.</w:t>
            </w:r>
          </w:p>
        </w:tc>
        <w:tc>
          <w:tcPr>
            <w:tcW w:w="8459" w:type="dxa"/>
            <w:tcBorders>
              <w:top w:val="nil"/>
              <w:left w:val="nil"/>
              <w:bottom w:val="nil"/>
              <w:right w:val="nil"/>
            </w:tcBorders>
            <w:shd w:val="clear" w:color="auto" w:fill="FFFFFF"/>
          </w:tcPr>
          <w:p w14:paraId="03CC3D23" w14:textId="77777777" w:rsidR="0075169E" w:rsidRPr="001C273C" w:rsidRDefault="0075169E" w:rsidP="00064854">
            <w:pPr>
              <w:shd w:val="clear" w:color="auto" w:fill="FFFFFF"/>
              <w:ind w:left="125"/>
              <w:jc w:val="both"/>
            </w:pPr>
            <w:r w:rsidRPr="001C273C">
              <w:t>Arbitration where carriers cannot agree on variation of access agreement</w:t>
            </w:r>
          </w:p>
        </w:tc>
      </w:tr>
      <w:tr w:rsidR="0075169E" w:rsidRPr="001C273C" w14:paraId="15BA39BC" w14:textId="77777777" w:rsidTr="00FA0CB6">
        <w:trPr>
          <w:trHeight w:val="20"/>
        </w:trPr>
        <w:tc>
          <w:tcPr>
            <w:tcW w:w="981" w:type="dxa"/>
            <w:tcBorders>
              <w:top w:val="nil"/>
              <w:left w:val="nil"/>
              <w:bottom w:val="nil"/>
              <w:right w:val="nil"/>
            </w:tcBorders>
            <w:shd w:val="clear" w:color="auto" w:fill="FFFFFF"/>
          </w:tcPr>
          <w:p w14:paraId="61D019A3" w14:textId="77777777" w:rsidR="0075169E" w:rsidRPr="001C273C" w:rsidRDefault="0075169E" w:rsidP="004F6887">
            <w:pPr>
              <w:shd w:val="clear" w:color="auto" w:fill="FFFFFF"/>
              <w:ind w:left="192"/>
            </w:pPr>
            <w:r w:rsidRPr="001C273C">
              <w:t>54.</w:t>
            </w:r>
          </w:p>
        </w:tc>
        <w:tc>
          <w:tcPr>
            <w:tcW w:w="8459" w:type="dxa"/>
            <w:tcBorders>
              <w:top w:val="nil"/>
              <w:left w:val="nil"/>
              <w:bottom w:val="nil"/>
              <w:right w:val="nil"/>
            </w:tcBorders>
            <w:shd w:val="clear" w:color="auto" w:fill="FFFFFF"/>
          </w:tcPr>
          <w:p w14:paraId="07745A56" w14:textId="77777777" w:rsidR="0075169E" w:rsidRPr="001C273C" w:rsidRDefault="0075169E" w:rsidP="00064854">
            <w:pPr>
              <w:shd w:val="clear" w:color="auto" w:fill="FFFFFF"/>
              <w:ind w:left="130"/>
              <w:jc w:val="both"/>
            </w:pPr>
            <w:r w:rsidRPr="001C273C">
              <w:t>Steps to be taken in the arbitration</w:t>
            </w:r>
          </w:p>
        </w:tc>
      </w:tr>
      <w:tr w:rsidR="0075169E" w:rsidRPr="001C273C" w14:paraId="47A9BEA4" w14:textId="77777777" w:rsidTr="00FA0CB6">
        <w:trPr>
          <w:trHeight w:val="20"/>
        </w:trPr>
        <w:tc>
          <w:tcPr>
            <w:tcW w:w="981" w:type="dxa"/>
            <w:tcBorders>
              <w:top w:val="nil"/>
              <w:left w:val="nil"/>
              <w:bottom w:val="nil"/>
              <w:right w:val="nil"/>
            </w:tcBorders>
            <w:shd w:val="clear" w:color="auto" w:fill="FFFFFF"/>
          </w:tcPr>
          <w:p w14:paraId="2445A662" w14:textId="77777777" w:rsidR="0075169E" w:rsidRPr="001C273C" w:rsidRDefault="0075169E" w:rsidP="004F6887">
            <w:pPr>
              <w:shd w:val="clear" w:color="auto" w:fill="FFFFFF"/>
              <w:ind w:left="192"/>
            </w:pPr>
            <w:r w:rsidRPr="001C273C">
              <w:t>55.</w:t>
            </w:r>
          </w:p>
        </w:tc>
        <w:tc>
          <w:tcPr>
            <w:tcW w:w="8459" w:type="dxa"/>
            <w:tcBorders>
              <w:top w:val="nil"/>
              <w:left w:val="nil"/>
              <w:bottom w:val="nil"/>
              <w:right w:val="nil"/>
            </w:tcBorders>
            <w:shd w:val="clear" w:color="auto" w:fill="FFFFFF"/>
          </w:tcPr>
          <w:p w14:paraId="1F0CC336" w14:textId="77777777" w:rsidR="0075169E" w:rsidRPr="001C273C" w:rsidRDefault="0075169E" w:rsidP="00064854">
            <w:pPr>
              <w:shd w:val="clear" w:color="auto" w:fill="FFFFFF"/>
              <w:ind w:left="134"/>
              <w:jc w:val="both"/>
            </w:pPr>
            <w:r w:rsidRPr="001C273C">
              <w:t>Party may request AUSTEL to treat material as confidential</w:t>
            </w:r>
          </w:p>
        </w:tc>
      </w:tr>
      <w:tr w:rsidR="0075169E" w:rsidRPr="001C273C" w14:paraId="657B8352" w14:textId="77777777" w:rsidTr="00FA0CB6">
        <w:trPr>
          <w:trHeight w:val="20"/>
        </w:trPr>
        <w:tc>
          <w:tcPr>
            <w:tcW w:w="981" w:type="dxa"/>
            <w:tcBorders>
              <w:top w:val="nil"/>
              <w:left w:val="nil"/>
              <w:bottom w:val="nil"/>
              <w:right w:val="nil"/>
            </w:tcBorders>
            <w:shd w:val="clear" w:color="auto" w:fill="FFFFFF"/>
          </w:tcPr>
          <w:p w14:paraId="5603731E" w14:textId="77777777" w:rsidR="0075169E" w:rsidRPr="001C273C" w:rsidRDefault="0075169E" w:rsidP="004F6887">
            <w:pPr>
              <w:shd w:val="clear" w:color="auto" w:fill="FFFFFF"/>
              <w:ind w:left="192"/>
            </w:pPr>
            <w:r w:rsidRPr="001C273C">
              <w:t>56.</w:t>
            </w:r>
          </w:p>
        </w:tc>
        <w:tc>
          <w:tcPr>
            <w:tcW w:w="8459" w:type="dxa"/>
            <w:tcBorders>
              <w:top w:val="nil"/>
              <w:left w:val="nil"/>
              <w:bottom w:val="nil"/>
              <w:right w:val="nil"/>
            </w:tcBorders>
            <w:shd w:val="clear" w:color="auto" w:fill="FFFFFF"/>
          </w:tcPr>
          <w:p w14:paraId="5D64220F" w14:textId="77777777" w:rsidR="0075169E" w:rsidRPr="001C273C" w:rsidRDefault="0075169E" w:rsidP="00064854">
            <w:pPr>
              <w:shd w:val="clear" w:color="auto" w:fill="FFFFFF"/>
              <w:ind w:left="134"/>
              <w:jc w:val="both"/>
            </w:pPr>
            <w:r w:rsidRPr="001C273C">
              <w:t>Issue of permits</w:t>
            </w:r>
          </w:p>
        </w:tc>
      </w:tr>
      <w:tr w:rsidR="0075169E" w:rsidRPr="001C273C" w14:paraId="03715771" w14:textId="77777777" w:rsidTr="00FA0CB6">
        <w:trPr>
          <w:trHeight w:val="20"/>
        </w:trPr>
        <w:tc>
          <w:tcPr>
            <w:tcW w:w="981" w:type="dxa"/>
            <w:tcBorders>
              <w:top w:val="nil"/>
              <w:left w:val="nil"/>
              <w:bottom w:val="nil"/>
              <w:right w:val="nil"/>
            </w:tcBorders>
            <w:shd w:val="clear" w:color="auto" w:fill="FFFFFF"/>
          </w:tcPr>
          <w:p w14:paraId="4E69D3E1" w14:textId="77777777" w:rsidR="0075169E" w:rsidRPr="001C273C" w:rsidRDefault="0075169E" w:rsidP="004F6887">
            <w:pPr>
              <w:shd w:val="clear" w:color="auto" w:fill="FFFFFF"/>
              <w:ind w:left="192"/>
            </w:pPr>
            <w:r w:rsidRPr="001C273C">
              <w:t>57.</w:t>
            </w:r>
          </w:p>
        </w:tc>
        <w:tc>
          <w:tcPr>
            <w:tcW w:w="8459" w:type="dxa"/>
            <w:tcBorders>
              <w:top w:val="nil"/>
              <w:left w:val="nil"/>
              <w:bottom w:val="nil"/>
              <w:right w:val="nil"/>
            </w:tcBorders>
            <w:shd w:val="clear" w:color="auto" w:fill="FFFFFF"/>
          </w:tcPr>
          <w:p w14:paraId="4CF23894" w14:textId="77777777" w:rsidR="0075169E" w:rsidRPr="001C273C" w:rsidRDefault="0075169E" w:rsidP="00064854">
            <w:pPr>
              <w:shd w:val="clear" w:color="auto" w:fill="FFFFFF"/>
              <w:ind w:left="125"/>
              <w:jc w:val="both"/>
            </w:pPr>
            <w:r w:rsidRPr="001C273C">
              <w:t>Variation of permits</w:t>
            </w:r>
          </w:p>
        </w:tc>
      </w:tr>
      <w:tr w:rsidR="0075169E" w:rsidRPr="001C273C" w14:paraId="23580B87" w14:textId="77777777" w:rsidTr="00FA0CB6">
        <w:trPr>
          <w:trHeight w:val="20"/>
        </w:trPr>
        <w:tc>
          <w:tcPr>
            <w:tcW w:w="981" w:type="dxa"/>
            <w:tcBorders>
              <w:top w:val="nil"/>
              <w:left w:val="nil"/>
              <w:bottom w:val="nil"/>
              <w:right w:val="nil"/>
            </w:tcBorders>
            <w:shd w:val="clear" w:color="auto" w:fill="FFFFFF"/>
          </w:tcPr>
          <w:p w14:paraId="2E343D14" w14:textId="77777777" w:rsidR="0075169E" w:rsidRPr="001C273C" w:rsidRDefault="0075169E" w:rsidP="004F6887">
            <w:pPr>
              <w:shd w:val="clear" w:color="auto" w:fill="FFFFFF"/>
              <w:ind w:left="187"/>
            </w:pPr>
            <w:r w:rsidRPr="001C273C">
              <w:t>58.</w:t>
            </w:r>
          </w:p>
        </w:tc>
        <w:tc>
          <w:tcPr>
            <w:tcW w:w="8459" w:type="dxa"/>
            <w:tcBorders>
              <w:top w:val="nil"/>
              <w:left w:val="nil"/>
              <w:bottom w:val="nil"/>
              <w:right w:val="nil"/>
            </w:tcBorders>
            <w:shd w:val="clear" w:color="auto" w:fill="FFFFFF"/>
          </w:tcPr>
          <w:p w14:paraId="2517F67E" w14:textId="77777777" w:rsidR="0075169E" w:rsidRPr="001C273C" w:rsidRDefault="0075169E" w:rsidP="00064854">
            <w:pPr>
              <w:shd w:val="clear" w:color="auto" w:fill="FFFFFF"/>
              <w:ind w:left="120"/>
              <w:jc w:val="both"/>
            </w:pPr>
            <w:r w:rsidRPr="001C273C">
              <w:t>Cancellation of permits</w:t>
            </w:r>
          </w:p>
        </w:tc>
      </w:tr>
      <w:tr w:rsidR="0075169E" w:rsidRPr="001C273C" w14:paraId="67447D8B" w14:textId="77777777" w:rsidTr="00FA0CB6">
        <w:trPr>
          <w:trHeight w:val="20"/>
        </w:trPr>
        <w:tc>
          <w:tcPr>
            <w:tcW w:w="981" w:type="dxa"/>
            <w:tcBorders>
              <w:top w:val="nil"/>
              <w:left w:val="nil"/>
              <w:bottom w:val="nil"/>
              <w:right w:val="nil"/>
            </w:tcBorders>
            <w:shd w:val="clear" w:color="auto" w:fill="FFFFFF"/>
          </w:tcPr>
          <w:p w14:paraId="03BF0606" w14:textId="77777777" w:rsidR="0075169E" w:rsidRPr="001C273C" w:rsidRDefault="0075169E" w:rsidP="004F6887">
            <w:pPr>
              <w:shd w:val="clear" w:color="auto" w:fill="FFFFFF"/>
              <w:ind w:left="187"/>
            </w:pPr>
            <w:r w:rsidRPr="001C273C">
              <w:t>59.</w:t>
            </w:r>
          </w:p>
        </w:tc>
        <w:tc>
          <w:tcPr>
            <w:tcW w:w="8459" w:type="dxa"/>
            <w:tcBorders>
              <w:top w:val="nil"/>
              <w:left w:val="nil"/>
              <w:bottom w:val="nil"/>
              <w:right w:val="nil"/>
            </w:tcBorders>
            <w:shd w:val="clear" w:color="auto" w:fill="FFFFFF"/>
          </w:tcPr>
          <w:p w14:paraId="5256CEB3" w14:textId="77777777" w:rsidR="0075169E" w:rsidRPr="001C273C" w:rsidRDefault="0075169E" w:rsidP="00064854">
            <w:pPr>
              <w:shd w:val="clear" w:color="auto" w:fill="FFFFFF"/>
              <w:ind w:left="120" w:firstLine="5"/>
              <w:jc w:val="both"/>
            </w:pPr>
            <w:r w:rsidRPr="001C273C">
              <w:t>Reference of matters to Ombudsman or Telecommunications Industry Ombudsman</w:t>
            </w:r>
          </w:p>
        </w:tc>
      </w:tr>
      <w:tr w:rsidR="0075169E" w:rsidRPr="001C273C" w14:paraId="3B90FB8A" w14:textId="77777777" w:rsidTr="00FA0CB6">
        <w:trPr>
          <w:trHeight w:val="20"/>
        </w:trPr>
        <w:tc>
          <w:tcPr>
            <w:tcW w:w="981" w:type="dxa"/>
            <w:tcBorders>
              <w:top w:val="nil"/>
              <w:left w:val="nil"/>
              <w:bottom w:val="nil"/>
              <w:right w:val="nil"/>
            </w:tcBorders>
            <w:shd w:val="clear" w:color="auto" w:fill="FFFFFF"/>
          </w:tcPr>
          <w:p w14:paraId="49913981" w14:textId="77777777" w:rsidR="0075169E" w:rsidRPr="001C273C" w:rsidRDefault="0075169E" w:rsidP="004F6887">
            <w:pPr>
              <w:shd w:val="clear" w:color="auto" w:fill="FFFFFF"/>
              <w:ind w:left="182"/>
            </w:pPr>
            <w:r w:rsidRPr="001C273C">
              <w:t>60.</w:t>
            </w:r>
          </w:p>
        </w:tc>
        <w:tc>
          <w:tcPr>
            <w:tcW w:w="8459" w:type="dxa"/>
            <w:tcBorders>
              <w:top w:val="nil"/>
              <w:left w:val="nil"/>
              <w:bottom w:val="nil"/>
              <w:right w:val="nil"/>
            </w:tcBorders>
            <w:shd w:val="clear" w:color="auto" w:fill="FFFFFF"/>
          </w:tcPr>
          <w:p w14:paraId="6357D4F1" w14:textId="77777777" w:rsidR="0075169E" w:rsidRPr="001C273C" w:rsidRDefault="0075169E" w:rsidP="00064854">
            <w:pPr>
              <w:shd w:val="clear" w:color="auto" w:fill="FFFFFF"/>
              <w:ind w:left="125"/>
              <w:jc w:val="both"/>
            </w:pPr>
            <w:r w:rsidRPr="001C273C">
              <w:t>Protection from civil actions</w:t>
            </w:r>
          </w:p>
        </w:tc>
      </w:tr>
      <w:tr w:rsidR="00FA0CB6" w:rsidRPr="001C273C" w14:paraId="2E6CE4F6" w14:textId="77777777" w:rsidTr="00FA0CB6">
        <w:trPr>
          <w:trHeight w:val="20"/>
        </w:trPr>
        <w:tc>
          <w:tcPr>
            <w:tcW w:w="9440" w:type="dxa"/>
            <w:gridSpan w:val="2"/>
            <w:tcBorders>
              <w:top w:val="nil"/>
              <w:left w:val="nil"/>
              <w:bottom w:val="nil"/>
              <w:right w:val="nil"/>
            </w:tcBorders>
            <w:shd w:val="clear" w:color="auto" w:fill="FFFFFF"/>
          </w:tcPr>
          <w:p w14:paraId="046B962D" w14:textId="1D06EBFD" w:rsidR="00FA0CB6" w:rsidRPr="001C273C" w:rsidRDefault="00FA0CB6" w:rsidP="00FA0CB6">
            <w:pPr>
              <w:shd w:val="clear" w:color="auto" w:fill="FFFFFF"/>
              <w:spacing w:before="120" w:after="120"/>
              <w:jc w:val="center"/>
            </w:pPr>
            <w:r w:rsidRPr="001C273C">
              <w:t>PART 11</w:t>
            </w:r>
            <w:r w:rsidRPr="001C273C">
              <w:rPr>
                <w:rFonts w:eastAsia="Times New Roman"/>
              </w:rPr>
              <w:t>—VALIDATION OF CERTAIN NOTIFICATIONS UNDER THE TELECOMMUNICATIONS ACT 1989</w:t>
            </w:r>
          </w:p>
        </w:tc>
      </w:tr>
      <w:tr w:rsidR="0075169E" w:rsidRPr="001C273C" w14:paraId="0A5A5553" w14:textId="77777777" w:rsidTr="00FA0CB6">
        <w:trPr>
          <w:trHeight w:val="20"/>
        </w:trPr>
        <w:tc>
          <w:tcPr>
            <w:tcW w:w="981" w:type="dxa"/>
            <w:tcBorders>
              <w:top w:val="nil"/>
              <w:left w:val="nil"/>
              <w:bottom w:val="nil"/>
              <w:right w:val="nil"/>
            </w:tcBorders>
            <w:shd w:val="clear" w:color="auto" w:fill="FFFFFF"/>
          </w:tcPr>
          <w:p w14:paraId="22987614" w14:textId="77777777" w:rsidR="0075169E" w:rsidRPr="001C273C" w:rsidRDefault="0075169E" w:rsidP="004F6887">
            <w:pPr>
              <w:shd w:val="clear" w:color="auto" w:fill="FFFFFF"/>
              <w:ind w:left="178"/>
            </w:pPr>
            <w:r w:rsidRPr="001C273C">
              <w:t>61.</w:t>
            </w:r>
          </w:p>
        </w:tc>
        <w:tc>
          <w:tcPr>
            <w:tcW w:w="8459" w:type="dxa"/>
            <w:tcBorders>
              <w:top w:val="nil"/>
              <w:left w:val="nil"/>
              <w:bottom w:val="nil"/>
              <w:right w:val="nil"/>
            </w:tcBorders>
            <w:shd w:val="clear" w:color="auto" w:fill="FFFFFF"/>
          </w:tcPr>
          <w:p w14:paraId="4DF6A665" w14:textId="77777777" w:rsidR="0075169E" w:rsidRPr="001C273C" w:rsidRDefault="0075169E" w:rsidP="00064854">
            <w:pPr>
              <w:shd w:val="clear" w:color="auto" w:fill="FFFFFF"/>
              <w:ind w:left="115"/>
              <w:jc w:val="both"/>
            </w:pPr>
            <w:r w:rsidRPr="001C273C">
              <w:t xml:space="preserve">Validation of certain notifications under the </w:t>
            </w:r>
            <w:r w:rsidRPr="001C273C">
              <w:rPr>
                <w:i/>
                <w:iCs/>
              </w:rPr>
              <w:t>Telecommunications Act 1989</w:t>
            </w:r>
          </w:p>
        </w:tc>
      </w:tr>
      <w:tr w:rsidR="00FA0CB6" w:rsidRPr="001C273C" w14:paraId="3D300D75" w14:textId="77777777" w:rsidTr="00FA0CB6">
        <w:trPr>
          <w:trHeight w:val="20"/>
        </w:trPr>
        <w:tc>
          <w:tcPr>
            <w:tcW w:w="9440" w:type="dxa"/>
            <w:gridSpan w:val="2"/>
            <w:tcBorders>
              <w:top w:val="nil"/>
              <w:left w:val="nil"/>
              <w:bottom w:val="nil"/>
              <w:right w:val="nil"/>
            </w:tcBorders>
            <w:shd w:val="clear" w:color="auto" w:fill="FFFFFF"/>
          </w:tcPr>
          <w:p w14:paraId="6AD309E9" w14:textId="5020CBCE" w:rsidR="00FA0CB6" w:rsidRPr="001C273C" w:rsidRDefault="00FA0CB6" w:rsidP="00FA0CB6">
            <w:pPr>
              <w:shd w:val="clear" w:color="auto" w:fill="FFFFFF"/>
              <w:spacing w:before="120" w:after="120"/>
              <w:jc w:val="center"/>
            </w:pPr>
            <w:r w:rsidRPr="001C273C">
              <w:t>PART 12</w:t>
            </w:r>
            <w:r w:rsidRPr="001C273C">
              <w:rPr>
                <w:rFonts w:eastAsia="Times New Roman"/>
              </w:rPr>
              <w:t>—AMENDMENT OF THE TELECOMMUNICATIONS (TRANSITIONAL PROVISIONS AND CONSEQUENTIAL AMENDMENTS) ACT 1991</w:t>
            </w:r>
          </w:p>
        </w:tc>
      </w:tr>
      <w:tr w:rsidR="0075169E" w:rsidRPr="001C273C" w14:paraId="5F86E5EB" w14:textId="77777777" w:rsidTr="00FA0CB6">
        <w:trPr>
          <w:trHeight w:val="20"/>
        </w:trPr>
        <w:tc>
          <w:tcPr>
            <w:tcW w:w="981" w:type="dxa"/>
            <w:tcBorders>
              <w:top w:val="nil"/>
              <w:left w:val="nil"/>
              <w:bottom w:val="nil"/>
              <w:right w:val="nil"/>
            </w:tcBorders>
            <w:shd w:val="clear" w:color="auto" w:fill="FFFFFF"/>
          </w:tcPr>
          <w:p w14:paraId="778104DD" w14:textId="77777777" w:rsidR="0075169E" w:rsidRPr="001C273C" w:rsidRDefault="0075169E" w:rsidP="004F6887">
            <w:pPr>
              <w:shd w:val="clear" w:color="auto" w:fill="FFFFFF"/>
              <w:ind w:left="168"/>
            </w:pPr>
            <w:r w:rsidRPr="001C273C">
              <w:t>62.</w:t>
            </w:r>
          </w:p>
        </w:tc>
        <w:tc>
          <w:tcPr>
            <w:tcW w:w="8459" w:type="dxa"/>
            <w:tcBorders>
              <w:top w:val="nil"/>
              <w:left w:val="nil"/>
              <w:bottom w:val="nil"/>
              <w:right w:val="nil"/>
            </w:tcBorders>
            <w:shd w:val="clear" w:color="auto" w:fill="FFFFFF"/>
          </w:tcPr>
          <w:p w14:paraId="2BA47771" w14:textId="77777777" w:rsidR="0075169E" w:rsidRPr="001C273C" w:rsidRDefault="0075169E" w:rsidP="00064854">
            <w:pPr>
              <w:shd w:val="clear" w:color="auto" w:fill="FFFFFF"/>
              <w:ind w:left="110"/>
              <w:jc w:val="both"/>
            </w:pPr>
            <w:r w:rsidRPr="001C273C">
              <w:t>Principal Act</w:t>
            </w:r>
          </w:p>
        </w:tc>
      </w:tr>
      <w:tr w:rsidR="0075169E" w:rsidRPr="001C273C" w14:paraId="6C891DF2" w14:textId="77777777" w:rsidTr="00FA0CB6">
        <w:trPr>
          <w:trHeight w:val="20"/>
        </w:trPr>
        <w:tc>
          <w:tcPr>
            <w:tcW w:w="981" w:type="dxa"/>
            <w:tcBorders>
              <w:top w:val="nil"/>
              <w:left w:val="nil"/>
              <w:bottom w:val="nil"/>
              <w:right w:val="nil"/>
            </w:tcBorders>
            <w:shd w:val="clear" w:color="auto" w:fill="FFFFFF"/>
          </w:tcPr>
          <w:p w14:paraId="552F473B" w14:textId="77777777" w:rsidR="0075169E" w:rsidRPr="001C273C" w:rsidRDefault="0075169E" w:rsidP="004F6887">
            <w:pPr>
              <w:shd w:val="clear" w:color="auto" w:fill="FFFFFF"/>
              <w:ind w:left="168"/>
            </w:pPr>
            <w:r w:rsidRPr="001C273C">
              <w:t>63.</w:t>
            </w:r>
          </w:p>
        </w:tc>
        <w:tc>
          <w:tcPr>
            <w:tcW w:w="8459" w:type="dxa"/>
            <w:tcBorders>
              <w:top w:val="nil"/>
              <w:left w:val="nil"/>
              <w:bottom w:val="nil"/>
              <w:right w:val="nil"/>
            </w:tcBorders>
            <w:shd w:val="clear" w:color="auto" w:fill="FFFFFF"/>
          </w:tcPr>
          <w:p w14:paraId="11CC7AA1" w14:textId="77777777" w:rsidR="0075169E" w:rsidRPr="001C273C" w:rsidRDefault="0075169E" w:rsidP="00064854">
            <w:pPr>
              <w:shd w:val="clear" w:color="auto" w:fill="FFFFFF"/>
              <w:ind w:left="110"/>
              <w:jc w:val="both"/>
            </w:pPr>
            <w:r w:rsidRPr="001C273C">
              <w:t xml:space="preserve">Existing carriers may continue to operate pending grant of </w:t>
            </w:r>
            <w:proofErr w:type="spellStart"/>
            <w:r w:rsidRPr="001C273C">
              <w:t>licence</w:t>
            </w:r>
            <w:proofErr w:type="spellEnd"/>
          </w:p>
        </w:tc>
      </w:tr>
      <w:tr w:rsidR="00FA0CB6" w:rsidRPr="001C273C" w14:paraId="18364B9A" w14:textId="77777777" w:rsidTr="00FA0CB6">
        <w:trPr>
          <w:trHeight w:val="20"/>
        </w:trPr>
        <w:tc>
          <w:tcPr>
            <w:tcW w:w="9440" w:type="dxa"/>
            <w:gridSpan w:val="2"/>
            <w:tcBorders>
              <w:top w:val="nil"/>
              <w:left w:val="nil"/>
              <w:bottom w:val="nil"/>
              <w:right w:val="nil"/>
            </w:tcBorders>
            <w:shd w:val="clear" w:color="auto" w:fill="FFFFFF"/>
          </w:tcPr>
          <w:p w14:paraId="5D657494" w14:textId="10485B67" w:rsidR="00FA0CB6" w:rsidRPr="001C273C" w:rsidRDefault="00FA0CB6" w:rsidP="00FA0CB6">
            <w:pPr>
              <w:shd w:val="clear" w:color="auto" w:fill="FFFFFF"/>
              <w:spacing w:before="120" w:after="120"/>
              <w:jc w:val="center"/>
            </w:pPr>
            <w:r w:rsidRPr="001C273C">
              <w:t>PART 13</w:t>
            </w:r>
            <w:r w:rsidRPr="001C273C">
              <w:rPr>
                <w:rFonts w:eastAsia="Times New Roman"/>
              </w:rPr>
              <w:t>—AMENDMENTS OF THE BROADCASTING SERVICES (TRANSITIONAL PROVISIONS AND CONSEQUENTIAL AMENDMENTS) ACT 1992</w:t>
            </w:r>
          </w:p>
        </w:tc>
      </w:tr>
      <w:tr w:rsidR="0075169E" w:rsidRPr="001C273C" w14:paraId="5657F435" w14:textId="77777777" w:rsidTr="00FA0CB6">
        <w:trPr>
          <w:trHeight w:val="20"/>
        </w:trPr>
        <w:tc>
          <w:tcPr>
            <w:tcW w:w="981" w:type="dxa"/>
            <w:tcBorders>
              <w:top w:val="nil"/>
              <w:left w:val="nil"/>
              <w:bottom w:val="nil"/>
              <w:right w:val="nil"/>
            </w:tcBorders>
            <w:shd w:val="clear" w:color="auto" w:fill="FFFFFF"/>
          </w:tcPr>
          <w:p w14:paraId="75FF13C1" w14:textId="77777777" w:rsidR="0075169E" w:rsidRPr="001C273C" w:rsidRDefault="0075169E" w:rsidP="004F6887">
            <w:pPr>
              <w:shd w:val="clear" w:color="auto" w:fill="FFFFFF"/>
              <w:ind w:left="158"/>
            </w:pPr>
            <w:r w:rsidRPr="001C273C">
              <w:t>64.</w:t>
            </w:r>
          </w:p>
        </w:tc>
        <w:tc>
          <w:tcPr>
            <w:tcW w:w="8459" w:type="dxa"/>
            <w:tcBorders>
              <w:top w:val="nil"/>
              <w:left w:val="nil"/>
              <w:bottom w:val="nil"/>
              <w:right w:val="nil"/>
            </w:tcBorders>
            <w:shd w:val="clear" w:color="auto" w:fill="FFFFFF"/>
          </w:tcPr>
          <w:p w14:paraId="55A5D7E3" w14:textId="77777777" w:rsidR="0075169E" w:rsidRPr="001C273C" w:rsidRDefault="0075169E" w:rsidP="00064854">
            <w:pPr>
              <w:shd w:val="clear" w:color="auto" w:fill="FFFFFF"/>
              <w:ind w:left="101"/>
              <w:jc w:val="both"/>
            </w:pPr>
            <w:r w:rsidRPr="001C273C">
              <w:t>Principal Act</w:t>
            </w:r>
          </w:p>
        </w:tc>
      </w:tr>
      <w:tr w:rsidR="0075169E" w:rsidRPr="001C273C" w14:paraId="03AEBC57" w14:textId="77777777" w:rsidTr="00FA0CB6">
        <w:trPr>
          <w:trHeight w:val="20"/>
        </w:trPr>
        <w:tc>
          <w:tcPr>
            <w:tcW w:w="981" w:type="dxa"/>
            <w:tcBorders>
              <w:top w:val="nil"/>
              <w:left w:val="nil"/>
              <w:bottom w:val="nil"/>
              <w:right w:val="nil"/>
            </w:tcBorders>
            <w:shd w:val="clear" w:color="auto" w:fill="FFFFFF"/>
          </w:tcPr>
          <w:p w14:paraId="07407FCE" w14:textId="77777777" w:rsidR="0075169E" w:rsidRPr="001C273C" w:rsidRDefault="0075169E" w:rsidP="004F6887">
            <w:pPr>
              <w:shd w:val="clear" w:color="auto" w:fill="FFFFFF"/>
              <w:ind w:left="158"/>
            </w:pPr>
            <w:r w:rsidRPr="001C273C">
              <w:t>65.</w:t>
            </w:r>
          </w:p>
        </w:tc>
        <w:tc>
          <w:tcPr>
            <w:tcW w:w="8459" w:type="dxa"/>
            <w:tcBorders>
              <w:top w:val="nil"/>
              <w:left w:val="nil"/>
              <w:bottom w:val="nil"/>
              <w:right w:val="nil"/>
            </w:tcBorders>
            <w:shd w:val="clear" w:color="auto" w:fill="FFFFFF"/>
          </w:tcPr>
          <w:p w14:paraId="5073C08D" w14:textId="77777777" w:rsidR="0075169E" w:rsidRPr="001C273C" w:rsidRDefault="0075169E" w:rsidP="00064854">
            <w:pPr>
              <w:shd w:val="clear" w:color="auto" w:fill="FFFFFF"/>
              <w:ind w:left="101"/>
              <w:jc w:val="both"/>
            </w:pPr>
            <w:r w:rsidRPr="001C273C">
              <w:t xml:space="preserve">Pending applications for grant of </w:t>
            </w:r>
            <w:proofErr w:type="spellStart"/>
            <w:r w:rsidRPr="001C273C">
              <w:t>licences</w:t>
            </w:r>
            <w:proofErr w:type="spellEnd"/>
            <w:r w:rsidRPr="001C273C">
              <w:t xml:space="preserve"> under the Broadcasting Act</w:t>
            </w:r>
          </w:p>
        </w:tc>
      </w:tr>
      <w:tr w:rsidR="0075169E" w:rsidRPr="001C273C" w14:paraId="10FCB65D" w14:textId="77777777" w:rsidTr="00FA0CB6">
        <w:trPr>
          <w:trHeight w:val="20"/>
        </w:trPr>
        <w:tc>
          <w:tcPr>
            <w:tcW w:w="981" w:type="dxa"/>
            <w:tcBorders>
              <w:top w:val="nil"/>
              <w:left w:val="nil"/>
              <w:bottom w:val="nil"/>
              <w:right w:val="nil"/>
            </w:tcBorders>
            <w:shd w:val="clear" w:color="auto" w:fill="FFFFFF"/>
          </w:tcPr>
          <w:p w14:paraId="617C0449" w14:textId="77777777" w:rsidR="0075169E" w:rsidRPr="001C273C" w:rsidRDefault="0075169E" w:rsidP="004F6887">
            <w:pPr>
              <w:shd w:val="clear" w:color="auto" w:fill="FFFFFF"/>
              <w:ind w:left="158"/>
            </w:pPr>
            <w:r w:rsidRPr="001C273C">
              <w:t>66.</w:t>
            </w:r>
          </w:p>
        </w:tc>
        <w:tc>
          <w:tcPr>
            <w:tcW w:w="8459" w:type="dxa"/>
            <w:tcBorders>
              <w:top w:val="nil"/>
              <w:left w:val="nil"/>
              <w:bottom w:val="nil"/>
              <w:right w:val="nil"/>
            </w:tcBorders>
            <w:shd w:val="clear" w:color="auto" w:fill="FFFFFF"/>
          </w:tcPr>
          <w:p w14:paraId="6DBD4493" w14:textId="77777777" w:rsidR="0075169E" w:rsidRPr="001C273C" w:rsidRDefault="0075169E" w:rsidP="00064854">
            <w:pPr>
              <w:shd w:val="clear" w:color="auto" w:fill="FFFFFF"/>
              <w:ind w:left="120" w:hanging="29"/>
              <w:jc w:val="both"/>
            </w:pPr>
            <w:r w:rsidRPr="001C273C">
              <w:t xml:space="preserve">Application of provisions of the Broadcasting Act in relation to keeping accounts and unpaid </w:t>
            </w:r>
            <w:proofErr w:type="spellStart"/>
            <w:r w:rsidRPr="001C273C">
              <w:t>licence</w:t>
            </w:r>
            <w:proofErr w:type="spellEnd"/>
            <w:r w:rsidRPr="001C273C">
              <w:t xml:space="preserve"> fees</w:t>
            </w:r>
          </w:p>
        </w:tc>
      </w:tr>
    </w:tbl>
    <w:p w14:paraId="49ECC41C" w14:textId="77777777" w:rsidR="0075169E" w:rsidRPr="001C273C" w:rsidRDefault="0075169E" w:rsidP="004F6887">
      <w:pPr>
        <w:sectPr w:rsidR="0075169E" w:rsidRPr="001C273C" w:rsidSect="004F6887">
          <w:pgSz w:w="12240" w:h="15840" w:code="1"/>
          <w:pgMar w:top="1440" w:right="1440" w:bottom="1440" w:left="1440" w:header="720" w:footer="720" w:gutter="0"/>
          <w:cols w:space="60"/>
          <w:noEndnote/>
        </w:sectPr>
      </w:pPr>
    </w:p>
    <w:p w14:paraId="1B2C341A" w14:textId="77777777" w:rsidR="0075169E" w:rsidRPr="004F6887" w:rsidRDefault="00537EAF" w:rsidP="00064854">
      <w:pPr>
        <w:jc w:val="center"/>
        <w:rPr>
          <w:sz w:val="24"/>
          <w:szCs w:val="24"/>
        </w:rPr>
      </w:pPr>
      <w:r w:rsidRPr="004F6887">
        <w:rPr>
          <w:noProof/>
          <w:sz w:val="24"/>
          <w:szCs w:val="24"/>
          <w:lang w:val="en-AU" w:eastAsia="en-AU"/>
        </w:rPr>
        <w:lastRenderedPageBreak/>
        <w:drawing>
          <wp:inline distT="0" distB="0" distL="0" distR="0" wp14:anchorId="06186D99" wp14:editId="72312A3F">
            <wp:extent cx="1388745" cy="10077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1007745"/>
                    </a:xfrm>
                    <a:prstGeom prst="rect">
                      <a:avLst/>
                    </a:prstGeom>
                    <a:noFill/>
                    <a:ln>
                      <a:noFill/>
                    </a:ln>
                  </pic:spPr>
                </pic:pic>
              </a:graphicData>
            </a:graphic>
          </wp:inline>
        </w:drawing>
      </w:r>
    </w:p>
    <w:p w14:paraId="09D77954" w14:textId="77777777" w:rsidR="0075169E" w:rsidRPr="004F6887" w:rsidRDefault="0075169E" w:rsidP="00064854">
      <w:pPr>
        <w:shd w:val="clear" w:color="auto" w:fill="FFFFFF"/>
        <w:spacing w:before="1550"/>
        <w:ind w:left="288" w:right="288"/>
        <w:jc w:val="center"/>
      </w:pPr>
      <w:r w:rsidRPr="004F6887">
        <w:rPr>
          <w:b/>
          <w:bCs/>
          <w:sz w:val="38"/>
          <w:szCs w:val="38"/>
          <w:lang w:val="de-DE"/>
        </w:rPr>
        <w:t xml:space="preserve">Transport and Communications Legislation Amendment Act </w:t>
      </w:r>
      <w:r w:rsidRPr="004F6887">
        <w:rPr>
          <w:b/>
          <w:bCs/>
          <w:sz w:val="38"/>
          <w:szCs w:val="38"/>
        </w:rPr>
        <w:t>(No. 3) 1992</w:t>
      </w:r>
    </w:p>
    <w:p w14:paraId="2A56419E" w14:textId="77777777" w:rsidR="0075169E" w:rsidRPr="004F6887" w:rsidRDefault="0075169E" w:rsidP="00064854">
      <w:pPr>
        <w:shd w:val="clear" w:color="auto" w:fill="FFFFFF"/>
        <w:spacing w:before="1219"/>
        <w:jc w:val="center"/>
      </w:pPr>
      <w:r w:rsidRPr="004F6887">
        <w:rPr>
          <w:b/>
          <w:bCs/>
          <w:sz w:val="24"/>
          <w:szCs w:val="24"/>
        </w:rPr>
        <w:t>No. 216 of 1992</w:t>
      </w:r>
    </w:p>
    <w:p w14:paraId="4A20036B" w14:textId="77777777" w:rsidR="0075169E" w:rsidRPr="00C273A8" w:rsidRDefault="009D077D" w:rsidP="00064854">
      <w:pPr>
        <w:shd w:val="clear" w:color="auto" w:fill="FFFFFF"/>
        <w:spacing w:before="2683"/>
        <w:ind w:left="720" w:right="720"/>
        <w:jc w:val="center"/>
        <w:rPr>
          <w:sz w:val="18"/>
        </w:rPr>
      </w:pPr>
      <w:r w:rsidRPr="00C273A8">
        <w:rPr>
          <w:b/>
          <w:bCs/>
          <w:noProof/>
          <w:sz w:val="22"/>
          <w:szCs w:val="24"/>
          <w:lang w:val="en-AU" w:eastAsia="en-AU"/>
        </w:rPr>
        <mc:AlternateContent>
          <mc:Choice Requires="wps">
            <w:drawing>
              <wp:anchor distT="0" distB="0" distL="114300" distR="114300" simplePos="0" relativeHeight="251659264" behindDoc="0" locked="0" layoutInCell="1" allowOverlap="1" wp14:anchorId="632E9E68" wp14:editId="0E7FEECD">
                <wp:simplePos x="0" y="0"/>
                <wp:positionH relativeFrom="column">
                  <wp:posOffset>-71120</wp:posOffset>
                </wp:positionH>
                <wp:positionV relativeFrom="paragraph">
                  <wp:posOffset>892387</wp:posOffset>
                </wp:positionV>
                <wp:extent cx="6053667" cy="0"/>
                <wp:effectExtent l="0" t="19050" r="23495" b="19050"/>
                <wp:wrapNone/>
                <wp:docPr id="5" name="Straight Connector 5"/>
                <wp:cNvGraphicFramePr/>
                <a:graphic xmlns:a="http://schemas.openxmlformats.org/drawingml/2006/main">
                  <a:graphicData uri="http://schemas.microsoft.com/office/word/2010/wordprocessingShape">
                    <wps:wsp>
                      <wps:cNvCnPr/>
                      <wps:spPr>
                        <a:xfrm>
                          <a:off x="0" y="0"/>
                          <a:ext cx="6053667" cy="0"/>
                        </a:xfrm>
                        <a:prstGeom prst="line">
                          <a:avLst/>
                        </a:prstGeom>
                        <a:ln w="41275"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DA0D53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pt,70.25pt" to="471.0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CYxwEAANMDAAAOAAAAZHJzL2Uyb0RvYy54bWysU9uO0zAUfEfiHyy/0ySFdlHUdB+6ghcE&#10;Fbt8gOscNxa+6dg06d9z7LZZBAghxIvjy5nxzPhkcz9Zw06AUXvX8WZRcwZO+l67Y8e/PL179Zaz&#10;mITrhfEOOn6GyO+3L19sxtDC0g/e9ICMSFxsx9DxIaXQVlWUA1gRFz6Ao0Pl0YpESzxWPYqR2K2p&#10;lnW9rkaPfUAvIUbafbgc8m3hVwpk+qRUhMRMx0lbKiOW8ZDHarsR7RFFGLS8yhD/oMIK7ejSmepB&#10;JMG+of6FymqJPnqVFtLbyiulJRQP5Kapf3LzOIgAxQuFE8McU/x/tPLjaY9M9x1fceaEpSd6TCj0&#10;cUhs552jAD2yVc5pDLGl8p3b43UVwx6z6UmhzV+yw6aS7XnOFqbEJG2u69Xr9fqOM3k7q56BAWN6&#10;D96yPOm40S7bFq04fYiJLqPSW0neNo6NHX/TLO9ItLSB1PcHkzVWWeRFVpmls4EL4jMosklCmsJc&#10;Ggx2BtlJUGv0X5sCz9xUmSFKGzOD6j+DrrUZBqXp/hY4V5cbvUsz0Grn8Xe3pukmVV3qb64vXrPt&#10;g+/P5ZFKHNQ5JcFrl+fW/HFd4M//4vY7AAAA//8DAFBLAwQUAAYACAAAACEAoB94P90AAAALAQAA&#10;DwAAAGRycy9kb3ducmV2LnhtbEyPwU7DMAyG70i8Q2QkbluarqDRNZ1gggOIC4MHyBqvrdY4pUm7&#10;8vYYCQmO9v/p9+diO7tOTDiE1pMGtUxAIFXetlRr+Hh/WqxBhGjIms4TavjCANvy8qIwufVnesNp&#10;H2vBJRRyo6GJsc+lDFWDzoSl75E4O/rBmcjjUEs7mDOXu06mSXIrnWmJLzSmx12D1Wk/Og1rp55f&#10;T7tsZV5GWj1OD5n/HL3W11fz/QZExDn+wfCjz+pQstPBj2SD6DQslEoZ5SBLbkAwcZelCsThdyPL&#10;Qv7/ofwGAAD//wMAUEsBAi0AFAAGAAgAAAAhALaDOJL+AAAA4QEAABMAAAAAAAAAAAAAAAAAAAAA&#10;AFtDb250ZW50X1R5cGVzXS54bWxQSwECLQAUAAYACAAAACEAOP0h/9YAAACUAQAACwAAAAAAAAAA&#10;AAAAAAAvAQAAX3JlbHMvLnJlbHNQSwECLQAUAAYACAAAACEAu0HgmMcBAADTAwAADgAAAAAAAAAA&#10;AAAAAAAuAgAAZHJzL2Uyb0RvYy54bWxQSwECLQAUAAYACAAAACEAoB94P90AAAALAQAADwAAAAAA&#10;AAAAAAAAAAAhBAAAZHJzL2Rvd25yZXYueG1sUEsFBgAAAAAEAAQA8wAAACsFAAAAAA==&#10;" strokecolor="black [3040]" strokeweight="3.25pt">
                <v:stroke linestyle="thinThin"/>
              </v:line>
            </w:pict>
          </mc:Fallback>
        </mc:AlternateContent>
      </w:r>
      <w:r w:rsidR="0075169E" w:rsidRPr="00C273A8">
        <w:rPr>
          <w:b/>
          <w:bCs/>
          <w:sz w:val="26"/>
          <w:szCs w:val="28"/>
          <w:lang w:val="de-DE"/>
        </w:rPr>
        <w:t xml:space="preserve">An Act </w:t>
      </w:r>
      <w:r w:rsidR="0075169E" w:rsidRPr="00C273A8">
        <w:rPr>
          <w:b/>
          <w:bCs/>
          <w:sz w:val="26"/>
          <w:szCs w:val="28"/>
        </w:rPr>
        <w:t>to amend various Acts relating to matters dealt with by the Department of Transport and Communications, and for related purposes</w:t>
      </w:r>
    </w:p>
    <w:p w14:paraId="4930027A" w14:textId="77777777" w:rsidR="0075169E" w:rsidRPr="00335A56" w:rsidRDefault="0075169E" w:rsidP="006B7170">
      <w:pPr>
        <w:shd w:val="clear" w:color="auto" w:fill="FFFFFF"/>
        <w:spacing w:before="240"/>
        <w:jc w:val="right"/>
        <w:rPr>
          <w:sz w:val="22"/>
        </w:rPr>
      </w:pPr>
      <w:r w:rsidRPr="00335A56">
        <w:rPr>
          <w:sz w:val="22"/>
          <w:szCs w:val="24"/>
        </w:rPr>
        <w:t>[</w:t>
      </w:r>
      <w:r w:rsidRPr="00335A56">
        <w:rPr>
          <w:i/>
          <w:iCs/>
          <w:sz w:val="22"/>
          <w:szCs w:val="24"/>
        </w:rPr>
        <w:t>Assented to 24 December 1992</w:t>
      </w:r>
      <w:r w:rsidRPr="00335A56">
        <w:rPr>
          <w:sz w:val="22"/>
          <w:szCs w:val="24"/>
        </w:rPr>
        <w:t>]</w:t>
      </w:r>
    </w:p>
    <w:p w14:paraId="51DBDDA8" w14:textId="77777777" w:rsidR="0075169E" w:rsidRPr="00335A56" w:rsidRDefault="0075169E" w:rsidP="00335A56">
      <w:pPr>
        <w:shd w:val="clear" w:color="auto" w:fill="FFFFFF"/>
        <w:spacing w:before="120"/>
        <w:ind w:left="370"/>
        <w:jc w:val="both"/>
        <w:rPr>
          <w:sz w:val="22"/>
        </w:rPr>
      </w:pPr>
      <w:r w:rsidRPr="00335A56">
        <w:rPr>
          <w:sz w:val="22"/>
          <w:szCs w:val="24"/>
        </w:rPr>
        <w:t>The Parliament of Australia enacts:</w:t>
      </w:r>
    </w:p>
    <w:p w14:paraId="7AD35FFA" w14:textId="77777777" w:rsidR="0075169E" w:rsidRPr="00335A56" w:rsidRDefault="0075169E" w:rsidP="00837587">
      <w:pPr>
        <w:shd w:val="clear" w:color="auto" w:fill="FFFFFF"/>
        <w:spacing w:before="240"/>
        <w:jc w:val="center"/>
        <w:rPr>
          <w:sz w:val="22"/>
        </w:rPr>
      </w:pPr>
      <w:r w:rsidRPr="00335A56">
        <w:rPr>
          <w:b/>
          <w:bCs/>
          <w:sz w:val="22"/>
          <w:szCs w:val="24"/>
        </w:rPr>
        <w:t>PART 1</w:t>
      </w:r>
      <w:r w:rsidRPr="00335A56">
        <w:rPr>
          <w:rFonts w:eastAsia="Times New Roman"/>
          <w:b/>
          <w:bCs/>
          <w:sz w:val="22"/>
          <w:szCs w:val="24"/>
        </w:rPr>
        <w:t>—PRELIMINARY</w:t>
      </w:r>
    </w:p>
    <w:p w14:paraId="1A15F3E2" w14:textId="77777777" w:rsidR="0075169E" w:rsidRPr="00335A56" w:rsidRDefault="0075169E" w:rsidP="00335A56">
      <w:pPr>
        <w:shd w:val="clear" w:color="auto" w:fill="FFFFFF"/>
        <w:spacing w:before="120"/>
        <w:ind w:left="5"/>
        <w:jc w:val="both"/>
        <w:rPr>
          <w:sz w:val="22"/>
        </w:rPr>
      </w:pPr>
      <w:r w:rsidRPr="00335A56">
        <w:rPr>
          <w:b/>
          <w:bCs/>
          <w:sz w:val="22"/>
          <w:szCs w:val="24"/>
        </w:rPr>
        <w:t>Short title</w:t>
      </w:r>
    </w:p>
    <w:p w14:paraId="5739D488" w14:textId="77777777" w:rsidR="0075169E" w:rsidRPr="00335A56" w:rsidRDefault="0075169E" w:rsidP="00335A56">
      <w:pPr>
        <w:shd w:val="clear" w:color="auto" w:fill="FFFFFF"/>
        <w:spacing w:before="120"/>
        <w:ind w:firstLine="360"/>
        <w:jc w:val="both"/>
        <w:rPr>
          <w:sz w:val="22"/>
        </w:rPr>
      </w:pPr>
      <w:r w:rsidRPr="00335A56">
        <w:rPr>
          <w:b/>
          <w:bCs/>
          <w:sz w:val="22"/>
          <w:szCs w:val="24"/>
        </w:rPr>
        <w:t>1.</w:t>
      </w:r>
      <w:r w:rsidRPr="00335A56">
        <w:rPr>
          <w:sz w:val="22"/>
          <w:szCs w:val="24"/>
        </w:rPr>
        <w:t xml:space="preserve"> This Act may be cited as the </w:t>
      </w:r>
      <w:r w:rsidRPr="00335A56">
        <w:rPr>
          <w:i/>
          <w:iCs/>
          <w:sz w:val="22"/>
          <w:szCs w:val="24"/>
        </w:rPr>
        <w:t>Transport and Communications Legislation Amendment Act (No. 3) 1992.</w:t>
      </w:r>
    </w:p>
    <w:p w14:paraId="609B3E6B" w14:textId="77777777" w:rsidR="0075169E" w:rsidRPr="00335A56" w:rsidRDefault="0075169E" w:rsidP="00335A56">
      <w:pPr>
        <w:shd w:val="clear" w:color="auto" w:fill="FFFFFF"/>
        <w:spacing w:before="120"/>
        <w:ind w:firstLine="360"/>
        <w:jc w:val="both"/>
        <w:rPr>
          <w:sz w:val="22"/>
        </w:rPr>
        <w:sectPr w:rsidR="0075169E" w:rsidRPr="00335A56" w:rsidSect="003546DC">
          <w:headerReference w:type="default" r:id="rId10"/>
          <w:pgSz w:w="12240" w:h="15840" w:code="1"/>
          <w:pgMar w:top="1440" w:right="1440" w:bottom="1440" w:left="1440" w:header="720" w:footer="720" w:gutter="0"/>
          <w:cols w:space="60"/>
          <w:noEndnote/>
          <w:titlePg/>
          <w:docGrid w:linePitch="272"/>
        </w:sectPr>
      </w:pPr>
    </w:p>
    <w:p w14:paraId="3EB686FB" w14:textId="77777777" w:rsidR="0075169E" w:rsidRPr="00335A56" w:rsidRDefault="0075169E" w:rsidP="00335A56">
      <w:pPr>
        <w:shd w:val="clear" w:color="auto" w:fill="FFFFFF"/>
        <w:spacing w:before="120"/>
        <w:jc w:val="both"/>
        <w:rPr>
          <w:sz w:val="22"/>
        </w:rPr>
      </w:pPr>
      <w:r w:rsidRPr="00335A56">
        <w:rPr>
          <w:b/>
          <w:bCs/>
          <w:sz w:val="22"/>
          <w:szCs w:val="24"/>
        </w:rPr>
        <w:lastRenderedPageBreak/>
        <w:t>Commencement</w:t>
      </w:r>
    </w:p>
    <w:p w14:paraId="7B652B8A" w14:textId="77777777" w:rsidR="0075169E" w:rsidRPr="00335A56" w:rsidRDefault="0075169E" w:rsidP="00335A56">
      <w:pPr>
        <w:shd w:val="clear" w:color="auto" w:fill="FFFFFF"/>
        <w:spacing w:before="120"/>
        <w:ind w:firstLine="355"/>
        <w:jc w:val="both"/>
        <w:rPr>
          <w:sz w:val="22"/>
        </w:rPr>
      </w:pPr>
      <w:r w:rsidRPr="00335A56">
        <w:rPr>
          <w:b/>
          <w:bCs/>
          <w:sz w:val="22"/>
          <w:szCs w:val="24"/>
        </w:rPr>
        <w:t xml:space="preserve">2.(1) </w:t>
      </w:r>
      <w:r w:rsidRPr="00335A56">
        <w:rPr>
          <w:sz w:val="22"/>
          <w:szCs w:val="24"/>
        </w:rPr>
        <w:t>Subject to this section, this Act commences on the day on which it receives the Royal Assent.</w:t>
      </w:r>
    </w:p>
    <w:p w14:paraId="73443D99" w14:textId="77777777" w:rsidR="0075169E" w:rsidRPr="00335A56" w:rsidRDefault="0075169E" w:rsidP="00335A56">
      <w:pPr>
        <w:numPr>
          <w:ilvl w:val="0"/>
          <w:numId w:val="1"/>
        </w:numPr>
        <w:shd w:val="clear" w:color="auto" w:fill="FFFFFF"/>
        <w:tabs>
          <w:tab w:val="left" w:pos="749"/>
        </w:tabs>
        <w:spacing w:before="120"/>
        <w:ind w:left="346"/>
        <w:jc w:val="both"/>
        <w:rPr>
          <w:b/>
          <w:bCs/>
          <w:sz w:val="22"/>
          <w:szCs w:val="24"/>
        </w:rPr>
      </w:pPr>
      <w:r w:rsidRPr="00335A56">
        <w:rPr>
          <w:sz w:val="22"/>
          <w:szCs w:val="24"/>
        </w:rPr>
        <w:t>Section 22 is taken to have commenced on 15 June 1988.</w:t>
      </w:r>
    </w:p>
    <w:p w14:paraId="1BFC0926" w14:textId="77777777" w:rsidR="0075169E" w:rsidRPr="00335A56" w:rsidRDefault="0075169E" w:rsidP="00335A56">
      <w:pPr>
        <w:numPr>
          <w:ilvl w:val="0"/>
          <w:numId w:val="1"/>
        </w:numPr>
        <w:shd w:val="clear" w:color="auto" w:fill="FFFFFF"/>
        <w:tabs>
          <w:tab w:val="left" w:pos="749"/>
        </w:tabs>
        <w:spacing w:before="120"/>
        <w:ind w:left="346"/>
        <w:jc w:val="both"/>
        <w:rPr>
          <w:b/>
          <w:bCs/>
          <w:sz w:val="22"/>
          <w:szCs w:val="24"/>
        </w:rPr>
      </w:pPr>
      <w:r w:rsidRPr="00335A56">
        <w:rPr>
          <w:sz w:val="22"/>
          <w:szCs w:val="24"/>
        </w:rPr>
        <w:t>Section 23 is taken to have commenced on 1 July 1988.</w:t>
      </w:r>
    </w:p>
    <w:p w14:paraId="2EF7C64E" w14:textId="77777777" w:rsidR="0075169E" w:rsidRPr="00335A56" w:rsidRDefault="0075169E" w:rsidP="00335A56">
      <w:pPr>
        <w:numPr>
          <w:ilvl w:val="0"/>
          <w:numId w:val="1"/>
        </w:numPr>
        <w:shd w:val="clear" w:color="auto" w:fill="FFFFFF"/>
        <w:tabs>
          <w:tab w:val="left" w:pos="749"/>
        </w:tabs>
        <w:spacing w:before="120"/>
        <w:ind w:left="346"/>
        <w:jc w:val="both"/>
        <w:rPr>
          <w:b/>
          <w:bCs/>
          <w:sz w:val="22"/>
          <w:szCs w:val="24"/>
        </w:rPr>
      </w:pPr>
      <w:r w:rsidRPr="00335A56">
        <w:rPr>
          <w:sz w:val="22"/>
          <w:szCs w:val="24"/>
        </w:rPr>
        <w:t>Part 6 is taken to have commenced on 1 July 1991.</w:t>
      </w:r>
    </w:p>
    <w:p w14:paraId="727F6D75" w14:textId="77777777" w:rsidR="0075169E" w:rsidRPr="00335A56" w:rsidRDefault="0075169E" w:rsidP="00335A56">
      <w:pPr>
        <w:numPr>
          <w:ilvl w:val="0"/>
          <w:numId w:val="1"/>
        </w:numPr>
        <w:shd w:val="clear" w:color="auto" w:fill="FFFFFF"/>
        <w:tabs>
          <w:tab w:val="left" w:pos="749"/>
        </w:tabs>
        <w:spacing w:before="120"/>
        <w:ind w:left="5" w:firstLine="341"/>
        <w:jc w:val="both"/>
        <w:rPr>
          <w:b/>
          <w:bCs/>
          <w:sz w:val="22"/>
          <w:szCs w:val="24"/>
        </w:rPr>
      </w:pPr>
      <w:r w:rsidRPr="00335A56">
        <w:rPr>
          <w:sz w:val="22"/>
          <w:szCs w:val="24"/>
        </w:rPr>
        <w:t>Subject to subsection (9), Part 7 commences on a day to be fixed by Proclamation.</w:t>
      </w:r>
    </w:p>
    <w:p w14:paraId="1D971A84" w14:textId="77777777" w:rsidR="0075169E" w:rsidRPr="00335A56" w:rsidRDefault="0075169E" w:rsidP="00335A56">
      <w:pPr>
        <w:numPr>
          <w:ilvl w:val="0"/>
          <w:numId w:val="1"/>
        </w:numPr>
        <w:shd w:val="clear" w:color="auto" w:fill="FFFFFF"/>
        <w:tabs>
          <w:tab w:val="left" w:pos="749"/>
        </w:tabs>
        <w:spacing w:before="120"/>
        <w:ind w:left="5" w:firstLine="341"/>
        <w:jc w:val="both"/>
        <w:rPr>
          <w:b/>
          <w:bCs/>
          <w:sz w:val="22"/>
          <w:szCs w:val="24"/>
        </w:rPr>
      </w:pPr>
      <w:r w:rsidRPr="00335A56">
        <w:rPr>
          <w:sz w:val="22"/>
          <w:szCs w:val="24"/>
        </w:rPr>
        <w:t>Sections 14 and 19 commence on a day to be fixed by Proclamation.</w:t>
      </w:r>
    </w:p>
    <w:p w14:paraId="48E0FAEA" w14:textId="77777777" w:rsidR="0075169E" w:rsidRPr="00335A56" w:rsidRDefault="0075169E" w:rsidP="00335A56">
      <w:pPr>
        <w:numPr>
          <w:ilvl w:val="0"/>
          <w:numId w:val="1"/>
        </w:numPr>
        <w:shd w:val="clear" w:color="auto" w:fill="FFFFFF"/>
        <w:tabs>
          <w:tab w:val="left" w:pos="749"/>
        </w:tabs>
        <w:spacing w:before="120"/>
        <w:ind w:left="5" w:firstLine="341"/>
        <w:jc w:val="both"/>
        <w:rPr>
          <w:b/>
          <w:bCs/>
          <w:sz w:val="22"/>
          <w:szCs w:val="24"/>
        </w:rPr>
      </w:pPr>
      <w:r w:rsidRPr="00335A56">
        <w:rPr>
          <w:sz w:val="22"/>
          <w:szCs w:val="24"/>
        </w:rPr>
        <w:t xml:space="preserve">Sections 39, 41, 42, 56, 57 and 58 are taken to have commenced immediately after the commencement of Part 4 of the </w:t>
      </w:r>
      <w:r w:rsidRPr="00335A56">
        <w:rPr>
          <w:i/>
          <w:iCs/>
          <w:sz w:val="22"/>
          <w:szCs w:val="24"/>
        </w:rPr>
        <w:t>Telecommunications Act 1991.</w:t>
      </w:r>
    </w:p>
    <w:p w14:paraId="7A06CF5A" w14:textId="77777777" w:rsidR="0075169E" w:rsidRPr="00335A56" w:rsidRDefault="0075169E" w:rsidP="00335A56">
      <w:pPr>
        <w:numPr>
          <w:ilvl w:val="0"/>
          <w:numId w:val="1"/>
        </w:numPr>
        <w:shd w:val="clear" w:color="auto" w:fill="FFFFFF"/>
        <w:tabs>
          <w:tab w:val="left" w:pos="749"/>
        </w:tabs>
        <w:spacing w:before="120"/>
        <w:ind w:left="5" w:firstLine="341"/>
        <w:jc w:val="both"/>
        <w:rPr>
          <w:b/>
          <w:bCs/>
          <w:sz w:val="22"/>
          <w:szCs w:val="24"/>
        </w:rPr>
      </w:pPr>
      <w:r w:rsidRPr="00335A56">
        <w:rPr>
          <w:sz w:val="22"/>
          <w:szCs w:val="24"/>
        </w:rPr>
        <w:t xml:space="preserve">Paragraph 37(a) and sections 46 to 55 are taken to have commenced immediately after the commencement of Part 8 of the </w:t>
      </w:r>
      <w:r w:rsidRPr="00335A56">
        <w:rPr>
          <w:i/>
          <w:iCs/>
          <w:sz w:val="22"/>
          <w:szCs w:val="24"/>
        </w:rPr>
        <w:t>Transport and Communications Legislation Amendment Act 1991.</w:t>
      </w:r>
    </w:p>
    <w:p w14:paraId="724DA28F" w14:textId="77777777" w:rsidR="0075169E" w:rsidRPr="00335A56" w:rsidRDefault="0075169E" w:rsidP="00335A56">
      <w:pPr>
        <w:numPr>
          <w:ilvl w:val="0"/>
          <w:numId w:val="1"/>
        </w:numPr>
        <w:shd w:val="clear" w:color="auto" w:fill="FFFFFF"/>
        <w:tabs>
          <w:tab w:val="left" w:pos="749"/>
        </w:tabs>
        <w:spacing w:before="120"/>
        <w:ind w:left="5" w:firstLine="341"/>
        <w:jc w:val="both"/>
        <w:rPr>
          <w:b/>
          <w:bCs/>
          <w:sz w:val="22"/>
          <w:szCs w:val="24"/>
        </w:rPr>
      </w:pPr>
      <w:r w:rsidRPr="00335A56">
        <w:rPr>
          <w:sz w:val="22"/>
          <w:szCs w:val="24"/>
        </w:rPr>
        <w:t xml:space="preserve">If the commencement of Part 7 is not fixed by Proclamation published in the </w:t>
      </w:r>
      <w:r w:rsidRPr="00335A56">
        <w:rPr>
          <w:i/>
          <w:iCs/>
          <w:sz w:val="22"/>
          <w:szCs w:val="24"/>
        </w:rPr>
        <w:t xml:space="preserve">Gazette </w:t>
      </w:r>
      <w:r w:rsidRPr="00335A56">
        <w:rPr>
          <w:sz w:val="22"/>
          <w:szCs w:val="24"/>
        </w:rPr>
        <w:t>before 1 August 1993, Part 7 is repealed on that day.</w:t>
      </w:r>
    </w:p>
    <w:p w14:paraId="27623353" w14:textId="77777777" w:rsidR="0075169E" w:rsidRPr="00335A56" w:rsidRDefault="0075169E" w:rsidP="00335A56">
      <w:pPr>
        <w:shd w:val="clear" w:color="auto" w:fill="FFFFFF"/>
        <w:tabs>
          <w:tab w:val="left" w:pos="874"/>
        </w:tabs>
        <w:spacing w:before="120"/>
        <w:ind w:firstLine="346"/>
        <w:jc w:val="both"/>
        <w:rPr>
          <w:sz w:val="22"/>
        </w:rPr>
      </w:pPr>
      <w:r w:rsidRPr="00335A56">
        <w:rPr>
          <w:b/>
          <w:bCs/>
          <w:sz w:val="22"/>
          <w:szCs w:val="24"/>
        </w:rPr>
        <w:t>(10)</w:t>
      </w:r>
      <w:r w:rsidRPr="00335A56">
        <w:rPr>
          <w:sz w:val="22"/>
          <w:szCs w:val="24"/>
        </w:rPr>
        <w:tab/>
        <w:t>If the commencement of sections 14 and 19 is not fixed by</w:t>
      </w:r>
      <w:r w:rsidR="00B71994">
        <w:rPr>
          <w:sz w:val="22"/>
          <w:szCs w:val="24"/>
        </w:rPr>
        <w:t xml:space="preserve"> </w:t>
      </w:r>
      <w:r w:rsidRPr="00335A56">
        <w:rPr>
          <w:sz w:val="22"/>
          <w:szCs w:val="24"/>
        </w:rPr>
        <w:t xml:space="preserve">Proclamation published in the </w:t>
      </w:r>
      <w:r w:rsidRPr="00335A56">
        <w:rPr>
          <w:i/>
          <w:iCs/>
          <w:sz w:val="22"/>
          <w:szCs w:val="24"/>
        </w:rPr>
        <w:t xml:space="preserve">Gazette </w:t>
      </w:r>
      <w:r w:rsidRPr="00335A56">
        <w:rPr>
          <w:sz w:val="22"/>
          <w:szCs w:val="24"/>
        </w:rPr>
        <w:t>within the period of 6 months</w:t>
      </w:r>
      <w:r w:rsidR="00B71994">
        <w:rPr>
          <w:sz w:val="22"/>
          <w:szCs w:val="24"/>
        </w:rPr>
        <w:t xml:space="preserve"> </w:t>
      </w:r>
      <w:r w:rsidRPr="00335A56">
        <w:rPr>
          <w:sz w:val="22"/>
          <w:szCs w:val="24"/>
        </w:rPr>
        <w:t>beginning on the day on which this Act receives the Royal Assent,</w:t>
      </w:r>
      <w:r w:rsidR="00B71994">
        <w:rPr>
          <w:sz w:val="22"/>
          <w:szCs w:val="24"/>
        </w:rPr>
        <w:t xml:space="preserve"> </w:t>
      </w:r>
      <w:r w:rsidRPr="00335A56">
        <w:rPr>
          <w:sz w:val="22"/>
          <w:szCs w:val="24"/>
        </w:rPr>
        <w:t>those sections commence on the first day after the end of that period.</w:t>
      </w:r>
    </w:p>
    <w:p w14:paraId="7D57B5DD" w14:textId="77777777" w:rsidR="0075169E" w:rsidRPr="00335A56" w:rsidRDefault="0075169E" w:rsidP="00B238F6">
      <w:pPr>
        <w:shd w:val="clear" w:color="auto" w:fill="FFFFFF"/>
        <w:spacing w:before="240"/>
        <w:jc w:val="center"/>
        <w:rPr>
          <w:sz w:val="22"/>
        </w:rPr>
      </w:pPr>
      <w:r w:rsidRPr="00335A56">
        <w:rPr>
          <w:b/>
          <w:bCs/>
          <w:sz w:val="22"/>
          <w:szCs w:val="24"/>
        </w:rPr>
        <w:t>PART 2</w:t>
      </w:r>
      <w:r w:rsidRPr="00335A56">
        <w:rPr>
          <w:rFonts w:eastAsia="Times New Roman"/>
          <w:b/>
          <w:bCs/>
          <w:sz w:val="22"/>
          <w:szCs w:val="24"/>
        </w:rPr>
        <w:t>—AMENDMENTS OF THE AUSTRALIAN BROADCASTING CORPORATION ACT 1983</w:t>
      </w:r>
    </w:p>
    <w:p w14:paraId="28E8E0C3" w14:textId="77777777" w:rsidR="0075169E" w:rsidRPr="00335A56" w:rsidRDefault="0075169E" w:rsidP="00335A56">
      <w:pPr>
        <w:shd w:val="clear" w:color="auto" w:fill="FFFFFF"/>
        <w:spacing w:before="120"/>
        <w:ind w:left="5"/>
        <w:jc w:val="both"/>
        <w:rPr>
          <w:sz w:val="22"/>
        </w:rPr>
      </w:pPr>
      <w:r w:rsidRPr="00335A56">
        <w:rPr>
          <w:b/>
          <w:bCs/>
          <w:sz w:val="22"/>
          <w:szCs w:val="24"/>
        </w:rPr>
        <w:t>Principal Act</w:t>
      </w:r>
    </w:p>
    <w:p w14:paraId="09036DE3" w14:textId="77777777" w:rsidR="0075169E" w:rsidRPr="00335A56" w:rsidRDefault="0075169E" w:rsidP="00335A56">
      <w:pPr>
        <w:shd w:val="clear" w:color="auto" w:fill="FFFFFF"/>
        <w:tabs>
          <w:tab w:val="left" w:pos="653"/>
        </w:tabs>
        <w:spacing w:before="120"/>
        <w:ind w:left="10" w:firstLine="331"/>
        <w:jc w:val="both"/>
        <w:rPr>
          <w:sz w:val="22"/>
        </w:rPr>
      </w:pPr>
      <w:r w:rsidRPr="00335A56">
        <w:rPr>
          <w:b/>
          <w:bCs/>
          <w:sz w:val="22"/>
          <w:szCs w:val="24"/>
        </w:rPr>
        <w:t>3.</w:t>
      </w:r>
      <w:r w:rsidRPr="00335A56">
        <w:rPr>
          <w:b/>
          <w:bCs/>
          <w:sz w:val="22"/>
          <w:szCs w:val="24"/>
        </w:rPr>
        <w:tab/>
      </w:r>
      <w:r w:rsidRPr="00335A56">
        <w:rPr>
          <w:sz w:val="22"/>
          <w:szCs w:val="24"/>
        </w:rPr>
        <w:t xml:space="preserve">In this Part, </w:t>
      </w:r>
      <w:r w:rsidRPr="00335A56">
        <w:rPr>
          <w:b/>
          <w:bCs/>
          <w:sz w:val="22"/>
          <w:szCs w:val="24"/>
        </w:rPr>
        <w:t xml:space="preserve">“Principal Act” </w:t>
      </w:r>
      <w:r w:rsidRPr="00335A56">
        <w:rPr>
          <w:sz w:val="22"/>
          <w:szCs w:val="24"/>
        </w:rPr>
        <w:t xml:space="preserve">means the </w:t>
      </w:r>
      <w:r w:rsidRPr="00335A56">
        <w:rPr>
          <w:i/>
          <w:iCs/>
          <w:sz w:val="22"/>
          <w:szCs w:val="24"/>
        </w:rPr>
        <w:t>Australian Broadcasting</w:t>
      </w:r>
      <w:r w:rsidR="00B71994">
        <w:rPr>
          <w:i/>
          <w:iCs/>
          <w:sz w:val="22"/>
          <w:szCs w:val="24"/>
        </w:rPr>
        <w:t xml:space="preserve"> </w:t>
      </w:r>
      <w:r w:rsidRPr="00335A56">
        <w:rPr>
          <w:i/>
          <w:iCs/>
          <w:sz w:val="22"/>
          <w:szCs w:val="24"/>
        </w:rPr>
        <w:t>Corporation Act 1983</w:t>
      </w:r>
      <w:r w:rsidRPr="00335A56">
        <w:rPr>
          <w:sz w:val="22"/>
          <w:szCs w:val="24"/>
          <w:vertAlign w:val="superscript"/>
        </w:rPr>
        <w:t>1</w:t>
      </w:r>
      <w:r w:rsidRPr="00335A56">
        <w:rPr>
          <w:sz w:val="22"/>
          <w:szCs w:val="24"/>
        </w:rPr>
        <w:t>.</w:t>
      </w:r>
    </w:p>
    <w:p w14:paraId="639B5728" w14:textId="77777777" w:rsidR="0075169E" w:rsidRPr="00335A56" w:rsidRDefault="0075169E" w:rsidP="00335A56">
      <w:pPr>
        <w:shd w:val="clear" w:color="auto" w:fill="FFFFFF"/>
        <w:spacing w:before="120"/>
        <w:jc w:val="both"/>
        <w:rPr>
          <w:sz w:val="22"/>
        </w:rPr>
      </w:pPr>
      <w:r w:rsidRPr="00335A56">
        <w:rPr>
          <w:b/>
          <w:bCs/>
          <w:sz w:val="22"/>
          <w:szCs w:val="24"/>
        </w:rPr>
        <w:t>General powers of Corporation</w:t>
      </w:r>
    </w:p>
    <w:p w14:paraId="596B947D" w14:textId="77777777" w:rsidR="0075169E" w:rsidRPr="00335A56" w:rsidRDefault="0075169E" w:rsidP="00335A56">
      <w:pPr>
        <w:shd w:val="clear" w:color="auto" w:fill="FFFFFF"/>
        <w:tabs>
          <w:tab w:val="left" w:pos="653"/>
        </w:tabs>
        <w:spacing w:before="120"/>
        <w:ind w:left="10" w:firstLine="331"/>
        <w:jc w:val="both"/>
        <w:rPr>
          <w:sz w:val="22"/>
        </w:rPr>
      </w:pPr>
      <w:r w:rsidRPr="00335A56">
        <w:rPr>
          <w:b/>
          <w:bCs/>
          <w:sz w:val="22"/>
          <w:szCs w:val="24"/>
        </w:rPr>
        <w:t>4.</w:t>
      </w:r>
      <w:r w:rsidRPr="00335A56">
        <w:rPr>
          <w:b/>
          <w:bCs/>
          <w:sz w:val="22"/>
          <w:szCs w:val="24"/>
        </w:rPr>
        <w:tab/>
      </w:r>
      <w:r w:rsidRPr="00335A56">
        <w:rPr>
          <w:sz w:val="22"/>
          <w:szCs w:val="24"/>
        </w:rPr>
        <w:t>Section 25 is amended by adding at the end of subsection (5) the</w:t>
      </w:r>
      <w:r w:rsidR="00B71994">
        <w:rPr>
          <w:sz w:val="22"/>
          <w:szCs w:val="24"/>
        </w:rPr>
        <w:t xml:space="preserve"> </w:t>
      </w:r>
      <w:r w:rsidRPr="00335A56">
        <w:rPr>
          <w:sz w:val="22"/>
          <w:szCs w:val="24"/>
        </w:rPr>
        <w:t>following word and paragraph:</w:t>
      </w:r>
    </w:p>
    <w:p w14:paraId="0F2C5C06" w14:textId="77777777" w:rsidR="0075169E" w:rsidRPr="00335A56" w:rsidRDefault="0075169E" w:rsidP="00B238F6">
      <w:pPr>
        <w:shd w:val="clear" w:color="auto" w:fill="FFFFFF"/>
        <w:spacing w:before="120"/>
        <w:ind w:left="749" w:hanging="720"/>
        <w:jc w:val="both"/>
        <w:rPr>
          <w:sz w:val="22"/>
        </w:rPr>
      </w:pPr>
      <w:r w:rsidRPr="00335A56">
        <w:rPr>
          <w:sz w:val="22"/>
          <w:szCs w:val="24"/>
        </w:rPr>
        <w:t>“; or (e) accepting any payment or other consideration for or in relation to any announcement, program or other matter provided by the Corporation’s international television service and its associated audio channels outside Australia.”.</w:t>
      </w:r>
    </w:p>
    <w:p w14:paraId="33D31923" w14:textId="77777777" w:rsidR="0075169E" w:rsidRPr="00335A56" w:rsidRDefault="0075169E" w:rsidP="00335A56">
      <w:pPr>
        <w:shd w:val="clear" w:color="auto" w:fill="FFFFFF"/>
        <w:spacing w:before="120"/>
        <w:ind w:left="970" w:hanging="941"/>
        <w:jc w:val="both"/>
        <w:rPr>
          <w:sz w:val="22"/>
        </w:rPr>
        <w:sectPr w:rsidR="0075169E" w:rsidRPr="00335A56" w:rsidSect="004F6887">
          <w:pgSz w:w="12240" w:h="15840" w:code="1"/>
          <w:pgMar w:top="1440" w:right="1440" w:bottom="1440" w:left="1440" w:header="720" w:footer="720" w:gutter="0"/>
          <w:cols w:space="60"/>
          <w:noEndnote/>
        </w:sectPr>
      </w:pPr>
    </w:p>
    <w:p w14:paraId="44782E14" w14:textId="77777777" w:rsidR="0075169E" w:rsidRPr="00335A56" w:rsidRDefault="0075169E" w:rsidP="00335A56">
      <w:pPr>
        <w:shd w:val="clear" w:color="auto" w:fill="FFFFFF"/>
        <w:spacing w:before="120"/>
        <w:jc w:val="both"/>
        <w:rPr>
          <w:sz w:val="22"/>
        </w:rPr>
      </w:pPr>
      <w:r w:rsidRPr="00335A56">
        <w:rPr>
          <w:b/>
          <w:bCs/>
          <w:sz w:val="22"/>
          <w:szCs w:val="24"/>
        </w:rPr>
        <w:lastRenderedPageBreak/>
        <w:t>Advertisements</w:t>
      </w:r>
    </w:p>
    <w:p w14:paraId="518C915A" w14:textId="77777777" w:rsidR="0075169E" w:rsidRPr="00335A56" w:rsidRDefault="0075169E" w:rsidP="00335A56">
      <w:pPr>
        <w:shd w:val="clear" w:color="auto" w:fill="FFFFFF"/>
        <w:tabs>
          <w:tab w:val="left" w:pos="595"/>
        </w:tabs>
        <w:spacing w:before="120"/>
        <w:ind w:firstLine="331"/>
        <w:jc w:val="both"/>
        <w:rPr>
          <w:sz w:val="22"/>
        </w:rPr>
      </w:pPr>
      <w:r w:rsidRPr="00335A56">
        <w:rPr>
          <w:b/>
          <w:bCs/>
          <w:sz w:val="22"/>
          <w:szCs w:val="24"/>
        </w:rPr>
        <w:t>5.</w:t>
      </w:r>
      <w:r w:rsidRPr="00335A56">
        <w:rPr>
          <w:b/>
          <w:bCs/>
          <w:sz w:val="22"/>
          <w:szCs w:val="24"/>
        </w:rPr>
        <w:tab/>
      </w:r>
      <w:r w:rsidRPr="00335A56">
        <w:rPr>
          <w:sz w:val="22"/>
          <w:szCs w:val="24"/>
        </w:rPr>
        <w:t>Section 31 of the Principal Act is amended by adding at the end</w:t>
      </w:r>
      <w:r w:rsidR="00B71994">
        <w:rPr>
          <w:sz w:val="22"/>
          <w:szCs w:val="24"/>
        </w:rPr>
        <w:t xml:space="preserve"> </w:t>
      </w:r>
      <w:r w:rsidRPr="00335A56">
        <w:rPr>
          <w:sz w:val="22"/>
          <w:szCs w:val="24"/>
        </w:rPr>
        <w:t>the following subsection:</w:t>
      </w:r>
    </w:p>
    <w:p w14:paraId="18B10C9A" w14:textId="77777777" w:rsidR="0075169E" w:rsidRPr="00335A56" w:rsidRDefault="0075169E" w:rsidP="00335A56">
      <w:pPr>
        <w:shd w:val="clear" w:color="auto" w:fill="FFFFFF"/>
        <w:spacing w:before="120"/>
        <w:ind w:left="341"/>
        <w:jc w:val="both"/>
        <w:rPr>
          <w:sz w:val="22"/>
        </w:rPr>
      </w:pPr>
      <w:r w:rsidRPr="00335A56">
        <w:rPr>
          <w:sz w:val="22"/>
          <w:szCs w:val="24"/>
        </w:rPr>
        <w:t>“(3) Subsection (1) does not apply to:</w:t>
      </w:r>
    </w:p>
    <w:p w14:paraId="5B3D40CB" w14:textId="77777777" w:rsidR="0075169E" w:rsidRPr="00335A56" w:rsidRDefault="0075169E" w:rsidP="00335A56">
      <w:pPr>
        <w:numPr>
          <w:ilvl w:val="0"/>
          <w:numId w:val="2"/>
        </w:numPr>
        <w:shd w:val="clear" w:color="auto" w:fill="FFFFFF"/>
        <w:tabs>
          <w:tab w:val="left" w:pos="773"/>
        </w:tabs>
        <w:spacing w:before="120"/>
        <w:ind w:left="773" w:hanging="389"/>
        <w:jc w:val="both"/>
        <w:rPr>
          <w:sz w:val="22"/>
          <w:szCs w:val="24"/>
        </w:rPr>
      </w:pPr>
      <w:r w:rsidRPr="00335A56">
        <w:rPr>
          <w:sz w:val="22"/>
          <w:szCs w:val="24"/>
        </w:rPr>
        <w:t>the televising or broadcasting of any matter by the Corporation’s international television service and its associated audio channels outside Australia; or</w:t>
      </w:r>
    </w:p>
    <w:p w14:paraId="57EB8536" w14:textId="77777777" w:rsidR="0075169E" w:rsidRPr="00335A56" w:rsidRDefault="0075169E" w:rsidP="00335A56">
      <w:pPr>
        <w:numPr>
          <w:ilvl w:val="0"/>
          <w:numId w:val="2"/>
        </w:numPr>
        <w:shd w:val="clear" w:color="auto" w:fill="FFFFFF"/>
        <w:tabs>
          <w:tab w:val="left" w:pos="773"/>
        </w:tabs>
        <w:spacing w:before="120"/>
        <w:ind w:left="773" w:hanging="389"/>
        <w:jc w:val="both"/>
        <w:rPr>
          <w:sz w:val="22"/>
          <w:szCs w:val="24"/>
        </w:rPr>
      </w:pPr>
      <w:r w:rsidRPr="00335A56">
        <w:rPr>
          <w:sz w:val="22"/>
          <w:szCs w:val="24"/>
        </w:rPr>
        <w:t>the televising or broadcasting of any matter by the Corporation’s international television service and its associated audio channels inside Australia that is merely incidental to the televising or broadcasting of the matter outside Australia.”.</w:t>
      </w:r>
    </w:p>
    <w:p w14:paraId="01623DD1" w14:textId="77777777" w:rsidR="0075169E" w:rsidRPr="00335A56" w:rsidRDefault="0075169E" w:rsidP="00B238F6">
      <w:pPr>
        <w:shd w:val="clear" w:color="auto" w:fill="FFFFFF"/>
        <w:spacing w:before="240"/>
        <w:jc w:val="center"/>
        <w:rPr>
          <w:sz w:val="22"/>
        </w:rPr>
      </w:pPr>
      <w:r w:rsidRPr="00335A56">
        <w:rPr>
          <w:b/>
          <w:bCs/>
          <w:sz w:val="22"/>
          <w:szCs w:val="24"/>
        </w:rPr>
        <w:t>PART 3</w:t>
      </w:r>
      <w:r w:rsidRPr="00335A56">
        <w:rPr>
          <w:rFonts w:eastAsia="Times New Roman"/>
          <w:b/>
          <w:bCs/>
          <w:sz w:val="22"/>
          <w:szCs w:val="24"/>
        </w:rPr>
        <w:t>—AMENDMENTS OF THE AUSTRALIAN NATIONAL RAILWAYS COMMISSION ACT 1983</w:t>
      </w:r>
    </w:p>
    <w:p w14:paraId="30EA1C32" w14:textId="77777777" w:rsidR="0075169E" w:rsidRPr="00335A56" w:rsidRDefault="0075169E" w:rsidP="00335A56">
      <w:pPr>
        <w:shd w:val="clear" w:color="auto" w:fill="FFFFFF"/>
        <w:spacing w:before="120"/>
        <w:ind w:left="10"/>
        <w:jc w:val="both"/>
        <w:rPr>
          <w:sz w:val="22"/>
        </w:rPr>
      </w:pPr>
      <w:r w:rsidRPr="00335A56">
        <w:rPr>
          <w:b/>
          <w:bCs/>
          <w:sz w:val="22"/>
          <w:szCs w:val="24"/>
        </w:rPr>
        <w:t>Principal Act</w:t>
      </w:r>
    </w:p>
    <w:p w14:paraId="20487685" w14:textId="77777777" w:rsidR="0075169E" w:rsidRPr="00335A56" w:rsidRDefault="0075169E" w:rsidP="00335A56">
      <w:pPr>
        <w:shd w:val="clear" w:color="auto" w:fill="FFFFFF"/>
        <w:tabs>
          <w:tab w:val="left" w:pos="595"/>
        </w:tabs>
        <w:spacing w:before="120"/>
        <w:ind w:firstLine="331"/>
        <w:jc w:val="both"/>
        <w:rPr>
          <w:sz w:val="22"/>
        </w:rPr>
      </w:pPr>
      <w:r w:rsidRPr="00335A56">
        <w:rPr>
          <w:b/>
          <w:bCs/>
          <w:sz w:val="22"/>
          <w:szCs w:val="24"/>
        </w:rPr>
        <w:t>6.</w:t>
      </w:r>
      <w:r w:rsidRPr="00335A56">
        <w:rPr>
          <w:b/>
          <w:bCs/>
          <w:sz w:val="22"/>
          <w:szCs w:val="24"/>
        </w:rPr>
        <w:tab/>
      </w:r>
      <w:r w:rsidRPr="00335A56">
        <w:rPr>
          <w:sz w:val="22"/>
          <w:szCs w:val="24"/>
        </w:rPr>
        <w:t xml:space="preserve">In this Part, </w:t>
      </w:r>
      <w:r w:rsidRPr="00335A56">
        <w:rPr>
          <w:b/>
          <w:bCs/>
          <w:sz w:val="22"/>
          <w:szCs w:val="24"/>
        </w:rPr>
        <w:t xml:space="preserve">“Principal Act” </w:t>
      </w:r>
      <w:r w:rsidRPr="00335A56">
        <w:rPr>
          <w:sz w:val="22"/>
          <w:szCs w:val="24"/>
        </w:rPr>
        <w:t xml:space="preserve">means the </w:t>
      </w:r>
      <w:r w:rsidRPr="00335A56">
        <w:rPr>
          <w:i/>
          <w:iCs/>
          <w:sz w:val="22"/>
          <w:szCs w:val="24"/>
        </w:rPr>
        <w:t>Australian National</w:t>
      </w:r>
      <w:r w:rsidR="00B71994">
        <w:rPr>
          <w:i/>
          <w:iCs/>
          <w:sz w:val="22"/>
          <w:szCs w:val="24"/>
        </w:rPr>
        <w:t xml:space="preserve"> </w:t>
      </w:r>
      <w:r w:rsidRPr="00335A56">
        <w:rPr>
          <w:i/>
          <w:iCs/>
          <w:sz w:val="22"/>
          <w:szCs w:val="24"/>
        </w:rPr>
        <w:t>Railways Commission Act 1983</w:t>
      </w:r>
      <w:r w:rsidRPr="00335A56">
        <w:rPr>
          <w:sz w:val="22"/>
          <w:szCs w:val="24"/>
          <w:vertAlign w:val="superscript"/>
        </w:rPr>
        <w:t>2</w:t>
      </w:r>
      <w:r w:rsidRPr="00335A56">
        <w:rPr>
          <w:sz w:val="22"/>
          <w:szCs w:val="24"/>
        </w:rPr>
        <w:t>.</w:t>
      </w:r>
    </w:p>
    <w:p w14:paraId="16F78ED1" w14:textId="77777777" w:rsidR="0075169E" w:rsidRPr="00335A56" w:rsidRDefault="0075169E" w:rsidP="00335A56">
      <w:pPr>
        <w:shd w:val="clear" w:color="auto" w:fill="FFFFFF"/>
        <w:spacing w:before="120"/>
        <w:ind w:left="14"/>
        <w:jc w:val="both"/>
        <w:rPr>
          <w:sz w:val="22"/>
        </w:rPr>
      </w:pPr>
      <w:r w:rsidRPr="00335A56">
        <w:rPr>
          <w:b/>
          <w:bCs/>
          <w:sz w:val="22"/>
          <w:szCs w:val="24"/>
        </w:rPr>
        <w:t>Interpretation</w:t>
      </w:r>
    </w:p>
    <w:p w14:paraId="322EB67D" w14:textId="77777777" w:rsidR="0075169E" w:rsidRPr="00335A56" w:rsidRDefault="0075169E" w:rsidP="00335A56">
      <w:pPr>
        <w:shd w:val="clear" w:color="auto" w:fill="FFFFFF"/>
        <w:tabs>
          <w:tab w:val="left" w:pos="595"/>
        </w:tabs>
        <w:spacing w:before="120"/>
        <w:ind w:firstLine="331"/>
        <w:jc w:val="both"/>
        <w:rPr>
          <w:sz w:val="22"/>
        </w:rPr>
      </w:pPr>
      <w:r w:rsidRPr="00335A56">
        <w:rPr>
          <w:b/>
          <w:bCs/>
          <w:sz w:val="22"/>
          <w:szCs w:val="24"/>
        </w:rPr>
        <w:t>7.</w:t>
      </w:r>
      <w:r w:rsidRPr="00335A56">
        <w:rPr>
          <w:sz w:val="22"/>
          <w:szCs w:val="24"/>
        </w:rPr>
        <w:tab/>
        <w:t>Section 3 of the Principal Act is amended by inserting the</w:t>
      </w:r>
      <w:r w:rsidR="00B71994">
        <w:rPr>
          <w:sz w:val="22"/>
          <w:szCs w:val="24"/>
        </w:rPr>
        <w:t xml:space="preserve"> </w:t>
      </w:r>
      <w:r w:rsidRPr="00335A56">
        <w:rPr>
          <w:sz w:val="22"/>
          <w:szCs w:val="24"/>
        </w:rPr>
        <w:t>following definitions in subsection (1):</w:t>
      </w:r>
    </w:p>
    <w:p w14:paraId="451BB157" w14:textId="23CBD3F2" w:rsidR="0075169E" w:rsidRPr="00335A56" w:rsidRDefault="0075169E" w:rsidP="00335A56">
      <w:pPr>
        <w:shd w:val="clear" w:color="auto" w:fill="FFFFFF"/>
        <w:spacing w:before="120"/>
        <w:ind w:left="14"/>
        <w:jc w:val="both"/>
        <w:rPr>
          <w:sz w:val="22"/>
        </w:rPr>
      </w:pPr>
      <w:r w:rsidRPr="00335A56">
        <w:rPr>
          <w:sz w:val="22"/>
          <w:szCs w:val="24"/>
        </w:rPr>
        <w:t>“</w:t>
      </w:r>
      <w:r w:rsidR="00FA0CB6">
        <w:rPr>
          <w:sz w:val="22"/>
          <w:szCs w:val="24"/>
        </w:rPr>
        <w:t xml:space="preserve"> </w:t>
      </w:r>
      <w:r w:rsidRPr="00335A56">
        <w:rPr>
          <w:b/>
          <w:bCs/>
          <w:sz w:val="22"/>
          <w:szCs w:val="24"/>
        </w:rPr>
        <w:t xml:space="preserve">‘National Rail Corporation’ </w:t>
      </w:r>
      <w:r w:rsidRPr="00335A56">
        <w:rPr>
          <w:sz w:val="22"/>
          <w:szCs w:val="24"/>
        </w:rPr>
        <w:t>means the company incorporated under the Corporations Law in the Australian Capital Territory as the National Rail Corporation Limited;</w:t>
      </w:r>
    </w:p>
    <w:p w14:paraId="526F2338" w14:textId="77777777" w:rsidR="0075169E" w:rsidRPr="00335A56" w:rsidRDefault="0075169E" w:rsidP="00335A56">
      <w:pPr>
        <w:shd w:val="clear" w:color="auto" w:fill="FFFFFF"/>
        <w:spacing w:before="120"/>
        <w:ind w:left="38"/>
        <w:jc w:val="both"/>
        <w:rPr>
          <w:sz w:val="22"/>
        </w:rPr>
      </w:pPr>
      <w:r w:rsidRPr="00335A56">
        <w:rPr>
          <w:b/>
          <w:bCs/>
          <w:sz w:val="22"/>
          <w:szCs w:val="24"/>
        </w:rPr>
        <w:t xml:space="preserve">‘National Rail Corporation Agreement’ </w:t>
      </w:r>
      <w:r w:rsidRPr="00335A56">
        <w:rPr>
          <w:sz w:val="22"/>
          <w:szCs w:val="24"/>
        </w:rPr>
        <w:t xml:space="preserve">means the agreement approved by section 5 of the </w:t>
      </w:r>
      <w:r w:rsidRPr="00335A56">
        <w:rPr>
          <w:i/>
          <w:iCs/>
          <w:sz w:val="22"/>
          <w:szCs w:val="24"/>
        </w:rPr>
        <w:t>National Rail Corporation Agreement Act 1992</w:t>
      </w:r>
      <w:r w:rsidRPr="00335A56">
        <w:rPr>
          <w:sz w:val="22"/>
          <w:szCs w:val="24"/>
        </w:rPr>
        <w:t>;”.</w:t>
      </w:r>
    </w:p>
    <w:p w14:paraId="0CA6FDF4" w14:textId="77777777" w:rsidR="0075169E" w:rsidRPr="00335A56" w:rsidRDefault="0075169E" w:rsidP="00335A56">
      <w:pPr>
        <w:shd w:val="clear" w:color="auto" w:fill="FFFFFF"/>
        <w:spacing w:before="120"/>
        <w:ind w:left="19"/>
        <w:jc w:val="both"/>
        <w:rPr>
          <w:sz w:val="22"/>
        </w:rPr>
      </w:pPr>
      <w:r w:rsidRPr="00335A56">
        <w:rPr>
          <w:b/>
          <w:bCs/>
          <w:sz w:val="22"/>
          <w:szCs w:val="24"/>
        </w:rPr>
        <w:t>General powers of Commission</w:t>
      </w:r>
    </w:p>
    <w:p w14:paraId="7D692E9D" w14:textId="77777777" w:rsidR="0075169E" w:rsidRPr="00335A56" w:rsidRDefault="0075169E" w:rsidP="00335A56">
      <w:pPr>
        <w:numPr>
          <w:ilvl w:val="0"/>
          <w:numId w:val="3"/>
        </w:numPr>
        <w:shd w:val="clear" w:color="auto" w:fill="FFFFFF"/>
        <w:tabs>
          <w:tab w:val="left" w:pos="658"/>
        </w:tabs>
        <w:spacing w:before="120"/>
        <w:ind w:left="24" w:firstLine="331"/>
        <w:jc w:val="both"/>
        <w:rPr>
          <w:b/>
          <w:bCs/>
          <w:sz w:val="22"/>
          <w:szCs w:val="24"/>
        </w:rPr>
      </w:pPr>
      <w:r w:rsidRPr="00335A56">
        <w:rPr>
          <w:sz w:val="22"/>
          <w:szCs w:val="24"/>
        </w:rPr>
        <w:t>Section 6 of the Principal Act is amended by inserting in subsection (1) “or of its duties” after “of its functions” (wherever occurring).</w:t>
      </w:r>
    </w:p>
    <w:p w14:paraId="472E26FC" w14:textId="77777777" w:rsidR="0075169E" w:rsidRPr="00335A56" w:rsidRDefault="0075169E" w:rsidP="00335A56">
      <w:pPr>
        <w:numPr>
          <w:ilvl w:val="0"/>
          <w:numId w:val="3"/>
        </w:numPr>
        <w:shd w:val="clear" w:color="auto" w:fill="FFFFFF"/>
        <w:tabs>
          <w:tab w:val="left" w:pos="658"/>
        </w:tabs>
        <w:spacing w:before="120"/>
        <w:ind w:left="24" w:firstLine="331"/>
        <w:jc w:val="both"/>
        <w:rPr>
          <w:b/>
          <w:bCs/>
          <w:sz w:val="22"/>
          <w:szCs w:val="24"/>
        </w:rPr>
      </w:pPr>
      <w:r w:rsidRPr="00335A56">
        <w:rPr>
          <w:sz w:val="22"/>
          <w:szCs w:val="24"/>
        </w:rPr>
        <w:t>After section 6 of the Principal Act the following section is inserted:</w:t>
      </w:r>
    </w:p>
    <w:p w14:paraId="509A6564" w14:textId="77777777" w:rsidR="0075169E" w:rsidRPr="00335A56" w:rsidRDefault="0075169E" w:rsidP="00335A56">
      <w:pPr>
        <w:shd w:val="clear" w:color="auto" w:fill="FFFFFF"/>
        <w:spacing w:before="120"/>
        <w:ind w:left="24"/>
        <w:jc w:val="both"/>
        <w:rPr>
          <w:sz w:val="22"/>
        </w:rPr>
      </w:pPr>
      <w:r w:rsidRPr="00335A56">
        <w:rPr>
          <w:b/>
          <w:bCs/>
          <w:sz w:val="22"/>
          <w:szCs w:val="24"/>
        </w:rPr>
        <w:t>Commission must take action to facilitate National Rail Corporation Agreement etc.</w:t>
      </w:r>
    </w:p>
    <w:p w14:paraId="4E3090FB" w14:textId="77777777" w:rsidR="0075169E" w:rsidRPr="00335A56" w:rsidRDefault="0075169E" w:rsidP="00335A56">
      <w:pPr>
        <w:shd w:val="clear" w:color="auto" w:fill="FFFFFF"/>
        <w:spacing w:before="120"/>
        <w:ind w:left="29" w:firstLine="346"/>
        <w:jc w:val="both"/>
        <w:rPr>
          <w:sz w:val="22"/>
        </w:rPr>
      </w:pPr>
      <w:r w:rsidRPr="00335A56">
        <w:rPr>
          <w:sz w:val="22"/>
          <w:szCs w:val="24"/>
        </w:rPr>
        <w:t>“6A.(1) The Commission must ensure that it, and its officers and employees:</w:t>
      </w:r>
    </w:p>
    <w:p w14:paraId="3836DD5A" w14:textId="77777777" w:rsidR="0075169E" w:rsidRPr="00335A56" w:rsidRDefault="0075169E" w:rsidP="00335A56">
      <w:pPr>
        <w:numPr>
          <w:ilvl w:val="0"/>
          <w:numId w:val="4"/>
        </w:numPr>
        <w:shd w:val="clear" w:color="auto" w:fill="FFFFFF"/>
        <w:tabs>
          <w:tab w:val="left" w:pos="806"/>
        </w:tabs>
        <w:spacing w:before="120"/>
        <w:ind w:left="413"/>
        <w:jc w:val="both"/>
        <w:rPr>
          <w:sz w:val="22"/>
          <w:szCs w:val="24"/>
        </w:rPr>
      </w:pPr>
      <w:r w:rsidRPr="00335A56">
        <w:rPr>
          <w:sz w:val="22"/>
          <w:szCs w:val="24"/>
        </w:rPr>
        <w:t>take all reasonable action that will facilitate; and</w:t>
      </w:r>
    </w:p>
    <w:p w14:paraId="2BD69C50" w14:textId="77777777" w:rsidR="0075169E" w:rsidRPr="00335A56" w:rsidRDefault="0075169E" w:rsidP="00335A56">
      <w:pPr>
        <w:numPr>
          <w:ilvl w:val="0"/>
          <w:numId w:val="4"/>
        </w:numPr>
        <w:shd w:val="clear" w:color="auto" w:fill="FFFFFF"/>
        <w:tabs>
          <w:tab w:val="left" w:pos="806"/>
        </w:tabs>
        <w:spacing w:before="120"/>
        <w:ind w:left="413"/>
        <w:jc w:val="both"/>
        <w:rPr>
          <w:sz w:val="22"/>
          <w:szCs w:val="24"/>
        </w:rPr>
      </w:pPr>
      <w:r w:rsidRPr="00335A56">
        <w:rPr>
          <w:sz w:val="22"/>
          <w:szCs w:val="24"/>
        </w:rPr>
        <w:t>refrain from taking any action that will impede;</w:t>
      </w:r>
    </w:p>
    <w:p w14:paraId="63378200" w14:textId="77777777" w:rsidR="0075169E" w:rsidRPr="00335A56" w:rsidRDefault="0075169E" w:rsidP="00335A56">
      <w:pPr>
        <w:shd w:val="clear" w:color="auto" w:fill="FFFFFF"/>
        <w:spacing w:before="120"/>
        <w:ind w:left="34"/>
        <w:jc w:val="both"/>
        <w:rPr>
          <w:sz w:val="22"/>
        </w:rPr>
      </w:pPr>
      <w:r w:rsidRPr="00335A56">
        <w:rPr>
          <w:sz w:val="22"/>
          <w:szCs w:val="24"/>
        </w:rPr>
        <w:t>the transfer to the National Rail Corporation of functions, and the transfer or leasing of, or the granting of access to, assets, in accordance with the National Rail Corporation Agreement.</w:t>
      </w:r>
    </w:p>
    <w:p w14:paraId="63832B24" w14:textId="77777777" w:rsidR="0075169E" w:rsidRPr="00335A56" w:rsidRDefault="0075169E" w:rsidP="00335A56">
      <w:pPr>
        <w:shd w:val="clear" w:color="auto" w:fill="FFFFFF"/>
        <w:spacing w:before="120"/>
        <w:ind w:left="34"/>
        <w:jc w:val="both"/>
        <w:rPr>
          <w:sz w:val="22"/>
        </w:rPr>
        <w:sectPr w:rsidR="0075169E" w:rsidRPr="00335A56" w:rsidSect="004F6887">
          <w:pgSz w:w="12240" w:h="15840" w:code="1"/>
          <w:pgMar w:top="1440" w:right="1440" w:bottom="1440" w:left="1440" w:header="720" w:footer="720" w:gutter="0"/>
          <w:cols w:space="60"/>
          <w:noEndnote/>
        </w:sectPr>
      </w:pPr>
    </w:p>
    <w:p w14:paraId="3A1AE88F" w14:textId="77777777" w:rsidR="0075169E" w:rsidRPr="00335A56" w:rsidRDefault="0075169E" w:rsidP="00335A56">
      <w:pPr>
        <w:shd w:val="clear" w:color="auto" w:fill="FFFFFF"/>
        <w:spacing w:before="120"/>
        <w:ind w:left="10" w:firstLine="350"/>
        <w:jc w:val="both"/>
        <w:rPr>
          <w:sz w:val="22"/>
        </w:rPr>
      </w:pPr>
      <w:r w:rsidRPr="00335A56">
        <w:rPr>
          <w:sz w:val="22"/>
          <w:szCs w:val="24"/>
        </w:rPr>
        <w:lastRenderedPageBreak/>
        <w:t>“(2) If the Minister is satisfied that the Commission has failed to comply with its obligations under subsection (1), the Minister may, in writing, request the Commission to take or refrain from taking specified action within a specified period and the Commission must comply with the request.”.</w:t>
      </w:r>
    </w:p>
    <w:p w14:paraId="35587FAE" w14:textId="77777777" w:rsidR="0075169E" w:rsidRPr="00335A56" w:rsidRDefault="0075169E" w:rsidP="00B238F6">
      <w:pPr>
        <w:shd w:val="clear" w:color="auto" w:fill="FFFFFF"/>
        <w:spacing w:before="240"/>
        <w:jc w:val="center"/>
        <w:rPr>
          <w:sz w:val="22"/>
        </w:rPr>
      </w:pPr>
      <w:r w:rsidRPr="00335A56">
        <w:rPr>
          <w:b/>
          <w:bCs/>
          <w:sz w:val="22"/>
          <w:szCs w:val="24"/>
        </w:rPr>
        <w:t>PART 4</w:t>
      </w:r>
      <w:r w:rsidRPr="00335A56">
        <w:rPr>
          <w:rFonts w:eastAsia="Times New Roman"/>
          <w:b/>
          <w:bCs/>
          <w:sz w:val="22"/>
          <w:szCs w:val="24"/>
        </w:rPr>
        <w:t>—AMENDMENTS OF THE BROADCASTING SERVICES ACT 1992</w:t>
      </w:r>
    </w:p>
    <w:p w14:paraId="1F2705DD" w14:textId="77777777" w:rsidR="0075169E" w:rsidRPr="00335A56" w:rsidRDefault="0075169E" w:rsidP="00335A56">
      <w:pPr>
        <w:shd w:val="clear" w:color="auto" w:fill="FFFFFF"/>
        <w:spacing w:before="120"/>
        <w:ind w:left="19"/>
        <w:jc w:val="both"/>
        <w:rPr>
          <w:sz w:val="22"/>
        </w:rPr>
      </w:pPr>
      <w:r w:rsidRPr="00335A56">
        <w:rPr>
          <w:b/>
          <w:bCs/>
          <w:sz w:val="22"/>
          <w:szCs w:val="24"/>
        </w:rPr>
        <w:t>Principal Act</w:t>
      </w:r>
    </w:p>
    <w:p w14:paraId="3718A5FC" w14:textId="77777777" w:rsidR="0075169E" w:rsidRPr="00335A56" w:rsidRDefault="0075169E" w:rsidP="00335A56">
      <w:pPr>
        <w:shd w:val="clear" w:color="auto" w:fill="FFFFFF"/>
        <w:tabs>
          <w:tab w:val="left" w:pos="778"/>
        </w:tabs>
        <w:spacing w:before="120"/>
        <w:ind w:firstLine="370"/>
        <w:jc w:val="both"/>
        <w:rPr>
          <w:sz w:val="22"/>
        </w:rPr>
      </w:pPr>
      <w:r w:rsidRPr="00335A56">
        <w:rPr>
          <w:b/>
          <w:bCs/>
          <w:sz w:val="22"/>
          <w:szCs w:val="24"/>
        </w:rPr>
        <w:t>10.</w:t>
      </w:r>
      <w:r w:rsidRPr="00335A56">
        <w:rPr>
          <w:b/>
          <w:bCs/>
          <w:sz w:val="22"/>
          <w:szCs w:val="24"/>
        </w:rPr>
        <w:tab/>
      </w:r>
      <w:r w:rsidRPr="00335A56">
        <w:rPr>
          <w:sz w:val="22"/>
          <w:szCs w:val="24"/>
        </w:rPr>
        <w:t xml:space="preserve">In this Part, </w:t>
      </w:r>
      <w:r w:rsidRPr="00335A56">
        <w:rPr>
          <w:b/>
          <w:bCs/>
          <w:sz w:val="22"/>
          <w:szCs w:val="24"/>
        </w:rPr>
        <w:t xml:space="preserve">“Principal Act” </w:t>
      </w:r>
      <w:r w:rsidRPr="00335A56">
        <w:rPr>
          <w:sz w:val="22"/>
          <w:szCs w:val="24"/>
        </w:rPr>
        <w:t xml:space="preserve">means the </w:t>
      </w:r>
      <w:r w:rsidRPr="00335A56">
        <w:rPr>
          <w:i/>
          <w:iCs/>
          <w:sz w:val="22"/>
          <w:szCs w:val="24"/>
        </w:rPr>
        <w:t>Broadcasting Services</w:t>
      </w:r>
      <w:r w:rsidR="00B71994">
        <w:rPr>
          <w:i/>
          <w:iCs/>
          <w:sz w:val="22"/>
          <w:szCs w:val="24"/>
        </w:rPr>
        <w:t xml:space="preserve"> </w:t>
      </w:r>
      <w:r w:rsidRPr="00335A56">
        <w:rPr>
          <w:i/>
          <w:iCs/>
          <w:sz w:val="22"/>
          <w:szCs w:val="24"/>
        </w:rPr>
        <w:t>Act 1992</w:t>
      </w:r>
      <w:r w:rsidRPr="00335A56">
        <w:rPr>
          <w:sz w:val="22"/>
          <w:szCs w:val="24"/>
          <w:vertAlign w:val="superscript"/>
        </w:rPr>
        <w:t>3</w:t>
      </w:r>
      <w:r w:rsidRPr="00335A56">
        <w:rPr>
          <w:sz w:val="22"/>
          <w:szCs w:val="24"/>
        </w:rPr>
        <w:t>.</w:t>
      </w:r>
    </w:p>
    <w:p w14:paraId="47A47EF3" w14:textId="77777777" w:rsidR="0075169E" w:rsidRPr="00335A56" w:rsidRDefault="0075169E" w:rsidP="00335A56">
      <w:pPr>
        <w:shd w:val="clear" w:color="auto" w:fill="FFFFFF"/>
        <w:spacing w:before="120"/>
        <w:ind w:left="24"/>
        <w:jc w:val="both"/>
        <w:rPr>
          <w:sz w:val="22"/>
        </w:rPr>
      </w:pPr>
      <w:r w:rsidRPr="00335A56">
        <w:rPr>
          <w:b/>
          <w:bCs/>
          <w:sz w:val="22"/>
          <w:szCs w:val="24"/>
        </w:rPr>
        <w:t>Interpretation</w:t>
      </w:r>
    </w:p>
    <w:p w14:paraId="0CA71848" w14:textId="77777777" w:rsidR="0075169E" w:rsidRPr="00335A56" w:rsidRDefault="0075169E" w:rsidP="00335A56">
      <w:pPr>
        <w:shd w:val="clear" w:color="auto" w:fill="FFFFFF"/>
        <w:tabs>
          <w:tab w:val="left" w:pos="778"/>
        </w:tabs>
        <w:spacing w:before="120"/>
        <w:ind w:left="370"/>
        <w:jc w:val="both"/>
        <w:rPr>
          <w:sz w:val="22"/>
        </w:rPr>
      </w:pPr>
      <w:r w:rsidRPr="00335A56">
        <w:rPr>
          <w:b/>
          <w:bCs/>
          <w:sz w:val="22"/>
          <w:szCs w:val="24"/>
        </w:rPr>
        <w:t>11.</w:t>
      </w:r>
      <w:r w:rsidRPr="00335A56">
        <w:rPr>
          <w:b/>
          <w:bCs/>
          <w:sz w:val="22"/>
          <w:szCs w:val="24"/>
        </w:rPr>
        <w:tab/>
      </w:r>
      <w:r w:rsidRPr="00335A56">
        <w:rPr>
          <w:sz w:val="22"/>
          <w:szCs w:val="24"/>
        </w:rPr>
        <w:t>Section 6 of the Principal Act is amended:</w:t>
      </w:r>
    </w:p>
    <w:p w14:paraId="015B3A22" w14:textId="77777777" w:rsidR="0075169E" w:rsidRPr="00335A56" w:rsidRDefault="0075169E" w:rsidP="00335A56">
      <w:pPr>
        <w:numPr>
          <w:ilvl w:val="0"/>
          <w:numId w:val="5"/>
        </w:numPr>
        <w:shd w:val="clear" w:color="auto" w:fill="FFFFFF"/>
        <w:tabs>
          <w:tab w:val="left" w:pos="802"/>
        </w:tabs>
        <w:spacing w:before="120"/>
        <w:ind w:left="802" w:hanging="398"/>
        <w:jc w:val="both"/>
        <w:rPr>
          <w:b/>
          <w:bCs/>
          <w:sz w:val="22"/>
          <w:szCs w:val="24"/>
        </w:rPr>
      </w:pPr>
      <w:r w:rsidRPr="00335A56">
        <w:rPr>
          <w:sz w:val="22"/>
          <w:szCs w:val="24"/>
        </w:rPr>
        <w:t xml:space="preserve">by omitting from subsection (1) the definition of “initial satellite </w:t>
      </w:r>
      <w:proofErr w:type="spellStart"/>
      <w:r w:rsidRPr="00335A56">
        <w:rPr>
          <w:sz w:val="22"/>
          <w:szCs w:val="24"/>
        </w:rPr>
        <w:t>licence</w:t>
      </w:r>
      <w:proofErr w:type="spellEnd"/>
      <w:r w:rsidRPr="00335A56">
        <w:rPr>
          <w:sz w:val="22"/>
          <w:szCs w:val="24"/>
        </w:rPr>
        <w:t>”;</w:t>
      </w:r>
    </w:p>
    <w:p w14:paraId="23D1D1C4" w14:textId="77777777" w:rsidR="0075169E" w:rsidRPr="00335A56" w:rsidRDefault="0075169E" w:rsidP="00335A56">
      <w:pPr>
        <w:numPr>
          <w:ilvl w:val="0"/>
          <w:numId w:val="5"/>
        </w:numPr>
        <w:shd w:val="clear" w:color="auto" w:fill="FFFFFF"/>
        <w:tabs>
          <w:tab w:val="left" w:pos="802"/>
        </w:tabs>
        <w:spacing w:before="120"/>
        <w:ind w:left="802" w:hanging="398"/>
        <w:jc w:val="both"/>
        <w:rPr>
          <w:b/>
          <w:bCs/>
          <w:sz w:val="22"/>
          <w:szCs w:val="24"/>
        </w:rPr>
      </w:pPr>
      <w:r w:rsidRPr="00335A56">
        <w:rPr>
          <w:sz w:val="22"/>
          <w:szCs w:val="24"/>
        </w:rPr>
        <w:t>by omitting from the definition of “associate” in subsection (1) everything after paragraph (e) and substituting:</w:t>
      </w:r>
    </w:p>
    <w:p w14:paraId="43691483" w14:textId="77777777" w:rsidR="0075169E" w:rsidRPr="00335A56" w:rsidRDefault="0075169E" w:rsidP="00335A56">
      <w:pPr>
        <w:shd w:val="clear" w:color="auto" w:fill="FFFFFF"/>
        <w:spacing w:before="120"/>
        <w:ind w:left="802"/>
        <w:jc w:val="both"/>
        <w:rPr>
          <w:sz w:val="22"/>
        </w:rPr>
      </w:pPr>
      <w:r w:rsidRPr="00335A56">
        <w:rPr>
          <w:sz w:val="22"/>
          <w:szCs w:val="24"/>
        </w:rPr>
        <w:t xml:space="preserve">“but persons are not associates if the ABA is satisfied that they do not act together in any relevant dealings relating to that company, </w:t>
      </w:r>
      <w:proofErr w:type="spellStart"/>
      <w:r w:rsidRPr="00335A56">
        <w:rPr>
          <w:sz w:val="22"/>
          <w:szCs w:val="24"/>
        </w:rPr>
        <w:t>licence</w:t>
      </w:r>
      <w:proofErr w:type="spellEnd"/>
      <w:r w:rsidRPr="00335A56">
        <w:rPr>
          <w:sz w:val="22"/>
          <w:szCs w:val="24"/>
        </w:rPr>
        <w:t xml:space="preserve"> or newspaper, and neither of them is in a position to exert influence over the business dealings of the other in relation to that company, </w:t>
      </w:r>
      <w:proofErr w:type="spellStart"/>
      <w:r w:rsidRPr="00335A56">
        <w:rPr>
          <w:sz w:val="22"/>
          <w:szCs w:val="24"/>
        </w:rPr>
        <w:t>licence</w:t>
      </w:r>
      <w:proofErr w:type="spellEnd"/>
      <w:r w:rsidRPr="00335A56">
        <w:rPr>
          <w:sz w:val="22"/>
          <w:szCs w:val="24"/>
        </w:rPr>
        <w:t xml:space="preserve"> or newspaper;”.</w:t>
      </w:r>
    </w:p>
    <w:p w14:paraId="3144AF6F" w14:textId="77777777" w:rsidR="0075169E" w:rsidRPr="00335A56" w:rsidRDefault="0075169E" w:rsidP="00335A56">
      <w:pPr>
        <w:shd w:val="clear" w:color="auto" w:fill="FFFFFF"/>
        <w:spacing w:before="120"/>
        <w:ind w:left="24"/>
        <w:jc w:val="both"/>
        <w:rPr>
          <w:sz w:val="22"/>
        </w:rPr>
      </w:pPr>
      <w:r w:rsidRPr="00335A56">
        <w:rPr>
          <w:b/>
          <w:bCs/>
          <w:sz w:val="22"/>
          <w:szCs w:val="24"/>
        </w:rPr>
        <w:t>Subscription narrowcasting services</w:t>
      </w:r>
    </w:p>
    <w:p w14:paraId="330AFC35" w14:textId="77777777" w:rsidR="0075169E" w:rsidRPr="00335A56" w:rsidRDefault="0075169E" w:rsidP="00335A56">
      <w:pPr>
        <w:shd w:val="clear" w:color="auto" w:fill="FFFFFF"/>
        <w:tabs>
          <w:tab w:val="left" w:pos="778"/>
        </w:tabs>
        <w:spacing w:before="120"/>
        <w:ind w:firstLine="370"/>
        <w:jc w:val="both"/>
        <w:rPr>
          <w:sz w:val="22"/>
        </w:rPr>
      </w:pPr>
      <w:r w:rsidRPr="00335A56">
        <w:rPr>
          <w:b/>
          <w:bCs/>
          <w:sz w:val="22"/>
          <w:szCs w:val="24"/>
        </w:rPr>
        <w:t>12.</w:t>
      </w:r>
      <w:r w:rsidRPr="00335A56">
        <w:rPr>
          <w:b/>
          <w:bCs/>
          <w:sz w:val="22"/>
          <w:szCs w:val="24"/>
        </w:rPr>
        <w:tab/>
      </w:r>
      <w:r w:rsidRPr="00335A56">
        <w:rPr>
          <w:sz w:val="22"/>
          <w:szCs w:val="24"/>
        </w:rPr>
        <w:t>Section 17 of the Principal Act is amended by inserting in</w:t>
      </w:r>
      <w:r w:rsidR="00B71994">
        <w:rPr>
          <w:sz w:val="22"/>
          <w:szCs w:val="24"/>
        </w:rPr>
        <w:t xml:space="preserve"> </w:t>
      </w:r>
      <w:r w:rsidRPr="00335A56">
        <w:rPr>
          <w:sz w:val="22"/>
          <w:szCs w:val="24"/>
        </w:rPr>
        <w:t>subparagraph (a)(iii) “or” after “period”.</w:t>
      </w:r>
    </w:p>
    <w:p w14:paraId="477A50A6" w14:textId="77777777" w:rsidR="0075169E" w:rsidRPr="00335A56" w:rsidRDefault="0075169E" w:rsidP="00335A56">
      <w:pPr>
        <w:shd w:val="clear" w:color="auto" w:fill="FFFFFF"/>
        <w:spacing w:before="120"/>
        <w:ind w:left="24"/>
        <w:jc w:val="both"/>
        <w:rPr>
          <w:sz w:val="22"/>
        </w:rPr>
      </w:pPr>
      <w:r w:rsidRPr="00335A56">
        <w:rPr>
          <w:b/>
          <w:bCs/>
          <w:sz w:val="22"/>
          <w:szCs w:val="24"/>
        </w:rPr>
        <w:t>Open narrowcasting services</w:t>
      </w:r>
    </w:p>
    <w:p w14:paraId="3A74D083" w14:textId="77777777" w:rsidR="0075169E" w:rsidRPr="00335A56" w:rsidRDefault="0075169E" w:rsidP="00335A56">
      <w:pPr>
        <w:shd w:val="clear" w:color="auto" w:fill="FFFFFF"/>
        <w:tabs>
          <w:tab w:val="left" w:pos="778"/>
        </w:tabs>
        <w:spacing w:before="120"/>
        <w:ind w:firstLine="370"/>
        <w:jc w:val="both"/>
        <w:rPr>
          <w:sz w:val="22"/>
        </w:rPr>
      </w:pPr>
      <w:r w:rsidRPr="00335A56">
        <w:rPr>
          <w:b/>
          <w:bCs/>
          <w:sz w:val="22"/>
          <w:szCs w:val="24"/>
        </w:rPr>
        <w:t>13.</w:t>
      </w:r>
      <w:r w:rsidRPr="00335A56">
        <w:rPr>
          <w:b/>
          <w:bCs/>
          <w:sz w:val="22"/>
          <w:szCs w:val="24"/>
        </w:rPr>
        <w:tab/>
      </w:r>
      <w:r w:rsidRPr="00335A56">
        <w:rPr>
          <w:sz w:val="22"/>
          <w:szCs w:val="24"/>
        </w:rPr>
        <w:t>Section 18 of the Principal Act is amended by inserting in</w:t>
      </w:r>
      <w:r w:rsidR="00B71994">
        <w:rPr>
          <w:sz w:val="22"/>
          <w:szCs w:val="24"/>
        </w:rPr>
        <w:t xml:space="preserve"> </w:t>
      </w:r>
      <w:r w:rsidRPr="00335A56">
        <w:rPr>
          <w:sz w:val="22"/>
          <w:szCs w:val="24"/>
        </w:rPr>
        <w:t>subparagraph (a)(iii) “or” after “period”.</w:t>
      </w:r>
    </w:p>
    <w:p w14:paraId="2E70141F" w14:textId="77777777" w:rsidR="0075169E" w:rsidRPr="00335A56" w:rsidRDefault="0075169E" w:rsidP="00335A56">
      <w:pPr>
        <w:shd w:val="clear" w:color="auto" w:fill="FFFFFF"/>
        <w:spacing w:before="120"/>
        <w:ind w:left="29"/>
        <w:jc w:val="both"/>
        <w:rPr>
          <w:sz w:val="22"/>
        </w:rPr>
      </w:pPr>
      <w:r w:rsidRPr="00335A56">
        <w:rPr>
          <w:b/>
          <w:bCs/>
          <w:sz w:val="22"/>
          <w:szCs w:val="24"/>
        </w:rPr>
        <w:t>Development of codes of practice</w:t>
      </w:r>
    </w:p>
    <w:p w14:paraId="1CC0BDA2" w14:textId="77777777" w:rsidR="0075169E" w:rsidRPr="00335A56" w:rsidRDefault="0075169E" w:rsidP="00335A56">
      <w:pPr>
        <w:shd w:val="clear" w:color="auto" w:fill="FFFFFF"/>
        <w:tabs>
          <w:tab w:val="left" w:pos="778"/>
        </w:tabs>
        <w:spacing w:before="120"/>
        <w:ind w:firstLine="370"/>
        <w:jc w:val="both"/>
        <w:rPr>
          <w:sz w:val="22"/>
        </w:rPr>
      </w:pPr>
      <w:r w:rsidRPr="00335A56">
        <w:rPr>
          <w:b/>
          <w:bCs/>
          <w:sz w:val="22"/>
          <w:szCs w:val="24"/>
        </w:rPr>
        <w:t>14.</w:t>
      </w:r>
      <w:r w:rsidRPr="00335A56">
        <w:rPr>
          <w:b/>
          <w:bCs/>
          <w:sz w:val="22"/>
          <w:szCs w:val="24"/>
        </w:rPr>
        <w:tab/>
      </w:r>
      <w:r w:rsidRPr="00335A56">
        <w:rPr>
          <w:sz w:val="22"/>
          <w:szCs w:val="24"/>
        </w:rPr>
        <w:t>Section 123 of the Principal Act is amended by inserting after</w:t>
      </w:r>
      <w:r w:rsidR="00B71994">
        <w:rPr>
          <w:sz w:val="22"/>
          <w:szCs w:val="24"/>
        </w:rPr>
        <w:t xml:space="preserve"> </w:t>
      </w:r>
      <w:r w:rsidRPr="00335A56">
        <w:rPr>
          <w:sz w:val="22"/>
          <w:szCs w:val="24"/>
        </w:rPr>
        <w:t>subsection (3) the following subsections:</w:t>
      </w:r>
    </w:p>
    <w:p w14:paraId="2937B78F" w14:textId="77777777" w:rsidR="0075169E" w:rsidRPr="00335A56" w:rsidRDefault="0075169E" w:rsidP="00335A56">
      <w:pPr>
        <w:shd w:val="clear" w:color="auto" w:fill="FFFFFF"/>
        <w:spacing w:before="120"/>
        <w:ind w:left="29" w:firstLine="346"/>
        <w:jc w:val="both"/>
        <w:rPr>
          <w:sz w:val="22"/>
        </w:rPr>
      </w:pPr>
      <w:r w:rsidRPr="00335A56">
        <w:rPr>
          <w:sz w:val="22"/>
          <w:szCs w:val="24"/>
        </w:rPr>
        <w:t>“(3A) In developing codes of practice referred to in paragraph (2)(a), (b) or (c), industry groups representing commercial television broadcasting licensees and community television broadcasting licensees must ensure that:</w:t>
      </w:r>
    </w:p>
    <w:p w14:paraId="5989BC45" w14:textId="77777777" w:rsidR="0075169E" w:rsidRPr="00335A56" w:rsidRDefault="0075169E" w:rsidP="00335A56">
      <w:pPr>
        <w:numPr>
          <w:ilvl w:val="0"/>
          <w:numId w:val="6"/>
        </w:numPr>
        <w:shd w:val="clear" w:color="auto" w:fill="FFFFFF"/>
        <w:tabs>
          <w:tab w:val="left" w:pos="816"/>
        </w:tabs>
        <w:spacing w:before="120"/>
        <w:ind w:left="816" w:hanging="398"/>
        <w:jc w:val="both"/>
        <w:rPr>
          <w:sz w:val="22"/>
          <w:szCs w:val="24"/>
        </w:rPr>
      </w:pPr>
      <w:r w:rsidRPr="00335A56">
        <w:rPr>
          <w:sz w:val="22"/>
          <w:szCs w:val="24"/>
        </w:rPr>
        <w:t>for the purpose of classifying films</w:t>
      </w:r>
      <w:r w:rsidRPr="00335A56">
        <w:rPr>
          <w:rFonts w:eastAsia="Times New Roman"/>
          <w:sz w:val="22"/>
          <w:szCs w:val="24"/>
        </w:rPr>
        <w:t>—those codes apply the film classification system administered by the Office of Film and Literature Classification; and</w:t>
      </w:r>
    </w:p>
    <w:p w14:paraId="14087C4F" w14:textId="77777777" w:rsidR="0075169E" w:rsidRPr="00335A56" w:rsidRDefault="0075169E" w:rsidP="00335A56">
      <w:pPr>
        <w:numPr>
          <w:ilvl w:val="0"/>
          <w:numId w:val="6"/>
        </w:numPr>
        <w:shd w:val="clear" w:color="auto" w:fill="FFFFFF"/>
        <w:tabs>
          <w:tab w:val="left" w:pos="816"/>
        </w:tabs>
        <w:spacing w:before="120"/>
        <w:ind w:left="816" w:hanging="398"/>
        <w:jc w:val="both"/>
        <w:rPr>
          <w:sz w:val="22"/>
          <w:szCs w:val="24"/>
        </w:rPr>
      </w:pPr>
      <w:r w:rsidRPr="00335A56">
        <w:rPr>
          <w:sz w:val="22"/>
          <w:szCs w:val="24"/>
        </w:rPr>
        <w:t>those codes provide for methods of modifying films having particular classifications under that system so that:</w:t>
      </w:r>
    </w:p>
    <w:p w14:paraId="2495A2FD" w14:textId="77777777" w:rsidR="0075169E" w:rsidRPr="00335A56" w:rsidRDefault="0075169E" w:rsidP="00335A56">
      <w:pPr>
        <w:numPr>
          <w:ilvl w:val="0"/>
          <w:numId w:val="6"/>
        </w:numPr>
        <w:shd w:val="clear" w:color="auto" w:fill="FFFFFF"/>
        <w:tabs>
          <w:tab w:val="left" w:pos="816"/>
        </w:tabs>
        <w:spacing w:before="120"/>
        <w:ind w:left="816" w:hanging="398"/>
        <w:jc w:val="both"/>
        <w:rPr>
          <w:sz w:val="22"/>
          <w:szCs w:val="24"/>
        </w:rPr>
        <w:sectPr w:rsidR="0075169E" w:rsidRPr="00335A56" w:rsidSect="004F6887">
          <w:pgSz w:w="12240" w:h="15840" w:code="1"/>
          <w:pgMar w:top="1440" w:right="1440" w:bottom="1440" w:left="1440" w:header="720" w:footer="720" w:gutter="0"/>
          <w:cols w:space="60"/>
          <w:noEndnote/>
        </w:sectPr>
      </w:pPr>
    </w:p>
    <w:p w14:paraId="1B9A97E8" w14:textId="77777777" w:rsidR="0075169E" w:rsidRPr="00335A56" w:rsidRDefault="0075169E" w:rsidP="00335A56">
      <w:pPr>
        <w:shd w:val="clear" w:color="auto" w:fill="FFFFFF"/>
        <w:spacing w:before="120"/>
        <w:ind w:left="1128"/>
        <w:jc w:val="both"/>
        <w:rPr>
          <w:sz w:val="22"/>
        </w:rPr>
      </w:pPr>
      <w:r w:rsidRPr="00335A56">
        <w:rPr>
          <w:sz w:val="22"/>
          <w:szCs w:val="24"/>
          <w:lang w:val="de-DE"/>
        </w:rPr>
        <w:lastRenderedPageBreak/>
        <w:t xml:space="preserve">(i) </w:t>
      </w:r>
      <w:r w:rsidRPr="00335A56">
        <w:rPr>
          <w:sz w:val="22"/>
          <w:szCs w:val="24"/>
        </w:rPr>
        <w:t>the films are suitable to be broadcast; or</w:t>
      </w:r>
    </w:p>
    <w:p w14:paraId="14C26A83" w14:textId="77777777" w:rsidR="0075169E" w:rsidRPr="00335A56" w:rsidRDefault="0075169E" w:rsidP="00335A56">
      <w:pPr>
        <w:shd w:val="clear" w:color="auto" w:fill="FFFFFF"/>
        <w:spacing w:before="120"/>
        <w:ind w:left="1469" w:hanging="408"/>
        <w:jc w:val="both"/>
        <w:rPr>
          <w:sz w:val="22"/>
        </w:rPr>
      </w:pPr>
      <w:r w:rsidRPr="00335A56">
        <w:rPr>
          <w:sz w:val="22"/>
          <w:szCs w:val="24"/>
        </w:rPr>
        <w:t>(ii) the films are suitable to be broadcast at particular times; and</w:t>
      </w:r>
    </w:p>
    <w:p w14:paraId="017CE528" w14:textId="77777777" w:rsidR="0075169E" w:rsidRPr="00335A56" w:rsidRDefault="0075169E" w:rsidP="00335A56">
      <w:pPr>
        <w:shd w:val="clear" w:color="auto" w:fill="FFFFFF"/>
        <w:tabs>
          <w:tab w:val="left" w:pos="806"/>
          <w:tab w:val="left" w:pos="4646"/>
        </w:tabs>
        <w:spacing w:before="120"/>
        <w:ind w:left="806" w:hanging="389"/>
        <w:jc w:val="both"/>
        <w:rPr>
          <w:sz w:val="22"/>
        </w:rPr>
      </w:pPr>
      <w:r w:rsidRPr="00335A56">
        <w:rPr>
          <w:sz w:val="22"/>
          <w:szCs w:val="24"/>
        </w:rPr>
        <w:t>(c)</w:t>
      </w:r>
      <w:r w:rsidRPr="00335A56">
        <w:rPr>
          <w:sz w:val="22"/>
          <w:szCs w:val="24"/>
        </w:rPr>
        <w:tab/>
        <w:t>those codes require that films classified as ‘M’ may be broadcast</w:t>
      </w:r>
      <w:r w:rsidR="00B71994">
        <w:rPr>
          <w:sz w:val="22"/>
          <w:szCs w:val="24"/>
        </w:rPr>
        <w:t xml:space="preserve"> </w:t>
      </w:r>
      <w:r w:rsidRPr="00335A56">
        <w:rPr>
          <w:sz w:val="22"/>
          <w:szCs w:val="24"/>
        </w:rPr>
        <w:t>only:</w:t>
      </w:r>
    </w:p>
    <w:p w14:paraId="2F6FE089" w14:textId="77777777" w:rsidR="0075169E" w:rsidRPr="00335A56" w:rsidRDefault="0075169E" w:rsidP="00335A56">
      <w:pPr>
        <w:shd w:val="clear" w:color="auto" w:fill="FFFFFF"/>
        <w:spacing w:before="120"/>
        <w:ind w:left="1469" w:hanging="341"/>
        <w:jc w:val="both"/>
        <w:rPr>
          <w:sz w:val="22"/>
        </w:rPr>
      </w:pPr>
      <w:r w:rsidRPr="00335A56">
        <w:rPr>
          <w:sz w:val="22"/>
          <w:szCs w:val="24"/>
        </w:rPr>
        <w:t>(</w:t>
      </w:r>
      <w:proofErr w:type="spellStart"/>
      <w:r w:rsidRPr="00335A56">
        <w:rPr>
          <w:sz w:val="22"/>
          <w:szCs w:val="24"/>
        </w:rPr>
        <w:t>i</w:t>
      </w:r>
      <w:proofErr w:type="spellEnd"/>
      <w:r w:rsidRPr="00335A56">
        <w:rPr>
          <w:sz w:val="22"/>
          <w:szCs w:val="24"/>
        </w:rPr>
        <w:t>) between the hours of 8:30 pm on a day and 5 am on the following day; or</w:t>
      </w:r>
    </w:p>
    <w:p w14:paraId="7205B9AA" w14:textId="77777777" w:rsidR="0075169E" w:rsidRPr="00335A56" w:rsidRDefault="0075169E" w:rsidP="00335A56">
      <w:pPr>
        <w:shd w:val="clear" w:color="auto" w:fill="FFFFFF"/>
        <w:spacing w:before="120"/>
        <w:ind w:left="1464" w:hanging="413"/>
        <w:jc w:val="both"/>
        <w:rPr>
          <w:sz w:val="22"/>
        </w:rPr>
      </w:pPr>
      <w:r w:rsidRPr="00335A56">
        <w:rPr>
          <w:sz w:val="22"/>
          <w:szCs w:val="24"/>
        </w:rPr>
        <w:t>(ii) between the hours of noon and 3 pm on any day that is a school day; and</w:t>
      </w:r>
    </w:p>
    <w:p w14:paraId="60B0A88D" w14:textId="77777777" w:rsidR="0075169E" w:rsidRPr="00335A56" w:rsidRDefault="0075169E" w:rsidP="00335A56">
      <w:pPr>
        <w:numPr>
          <w:ilvl w:val="0"/>
          <w:numId w:val="7"/>
        </w:numPr>
        <w:shd w:val="clear" w:color="auto" w:fill="FFFFFF"/>
        <w:tabs>
          <w:tab w:val="left" w:pos="806"/>
        </w:tabs>
        <w:spacing w:before="120"/>
        <w:ind w:left="806" w:hanging="389"/>
        <w:jc w:val="both"/>
        <w:rPr>
          <w:sz w:val="22"/>
          <w:szCs w:val="24"/>
        </w:rPr>
      </w:pPr>
      <w:r w:rsidRPr="00335A56">
        <w:rPr>
          <w:sz w:val="22"/>
          <w:szCs w:val="24"/>
        </w:rPr>
        <w:t xml:space="preserve">films classified as </w:t>
      </w:r>
      <w:r w:rsidRPr="00335A56">
        <w:rPr>
          <w:sz w:val="22"/>
          <w:szCs w:val="24"/>
          <w:lang w:val="it-IT"/>
        </w:rPr>
        <w:t xml:space="preserve">‘MA’ </w:t>
      </w:r>
      <w:r w:rsidRPr="00335A56">
        <w:rPr>
          <w:sz w:val="22"/>
          <w:szCs w:val="24"/>
        </w:rPr>
        <w:t>may be broadcast only between the hours of 9 pm on a day and 5 am on the following day; and</w:t>
      </w:r>
    </w:p>
    <w:p w14:paraId="743F2022" w14:textId="77777777" w:rsidR="0075169E" w:rsidRPr="00335A56" w:rsidRDefault="0075169E" w:rsidP="00335A56">
      <w:pPr>
        <w:numPr>
          <w:ilvl w:val="0"/>
          <w:numId w:val="7"/>
        </w:numPr>
        <w:shd w:val="clear" w:color="auto" w:fill="FFFFFF"/>
        <w:tabs>
          <w:tab w:val="left" w:pos="806"/>
        </w:tabs>
        <w:spacing w:before="120"/>
        <w:ind w:left="806" w:hanging="389"/>
        <w:jc w:val="both"/>
        <w:rPr>
          <w:sz w:val="22"/>
          <w:szCs w:val="24"/>
        </w:rPr>
      </w:pPr>
      <w:r w:rsidRPr="00335A56">
        <w:rPr>
          <w:sz w:val="22"/>
          <w:szCs w:val="24"/>
        </w:rPr>
        <w:t>those codes provide for the provision of advice to consumers on the reasons for films receiving a particular classification.</w:t>
      </w:r>
    </w:p>
    <w:p w14:paraId="34C09C4F" w14:textId="77777777" w:rsidR="0075169E" w:rsidRPr="00335A56" w:rsidRDefault="0075169E" w:rsidP="00335A56">
      <w:pPr>
        <w:shd w:val="clear" w:color="auto" w:fill="FFFFFF"/>
        <w:spacing w:before="120"/>
        <w:ind w:left="19" w:firstLine="341"/>
        <w:jc w:val="both"/>
        <w:rPr>
          <w:sz w:val="22"/>
        </w:rPr>
      </w:pPr>
      <w:r w:rsidRPr="00335A56">
        <w:rPr>
          <w:sz w:val="22"/>
          <w:szCs w:val="24"/>
        </w:rPr>
        <w:t xml:space="preserve">“(3B) In developing codes of practice referred to in paragraph (2)(a), (b), or (c), industry groups representing commercial television broadcasting licensees and community television broadcasting licensees must ensure that films classified as </w:t>
      </w:r>
      <w:r w:rsidRPr="00C273A8">
        <w:rPr>
          <w:sz w:val="22"/>
          <w:szCs w:val="24"/>
        </w:rPr>
        <w:t xml:space="preserve">‘M’ </w:t>
      </w:r>
      <w:r w:rsidRPr="00335A56">
        <w:rPr>
          <w:sz w:val="22"/>
          <w:szCs w:val="24"/>
        </w:rPr>
        <w:t xml:space="preserve">or </w:t>
      </w:r>
      <w:r w:rsidRPr="00335A56">
        <w:rPr>
          <w:sz w:val="22"/>
          <w:szCs w:val="24"/>
          <w:lang w:val="it-IT"/>
        </w:rPr>
        <w:t xml:space="preserve">‘MA’ do </w:t>
      </w:r>
      <w:r w:rsidRPr="00335A56">
        <w:rPr>
          <w:sz w:val="22"/>
          <w:szCs w:val="24"/>
        </w:rPr>
        <w:t>not portray material that goes beyond the previous ‘AO’ classification criteria.”.</w:t>
      </w:r>
    </w:p>
    <w:p w14:paraId="5C394229" w14:textId="77777777" w:rsidR="0075169E" w:rsidRPr="00335A56" w:rsidRDefault="0075169E" w:rsidP="00335A56">
      <w:pPr>
        <w:shd w:val="clear" w:color="auto" w:fill="FFFFFF"/>
        <w:tabs>
          <w:tab w:val="left" w:pos="763"/>
        </w:tabs>
        <w:spacing w:before="120"/>
        <w:ind w:left="5" w:firstLine="355"/>
        <w:jc w:val="both"/>
        <w:rPr>
          <w:sz w:val="22"/>
        </w:rPr>
      </w:pPr>
      <w:r w:rsidRPr="00335A56">
        <w:rPr>
          <w:b/>
          <w:bCs/>
          <w:sz w:val="22"/>
          <w:szCs w:val="24"/>
        </w:rPr>
        <w:t>15.</w:t>
      </w:r>
      <w:r w:rsidRPr="00335A56">
        <w:rPr>
          <w:sz w:val="22"/>
          <w:szCs w:val="24"/>
        </w:rPr>
        <w:tab/>
        <w:t>After section 123 of the Principal Act the following section is</w:t>
      </w:r>
      <w:r w:rsidR="00B71994">
        <w:rPr>
          <w:sz w:val="22"/>
          <w:szCs w:val="24"/>
        </w:rPr>
        <w:t xml:space="preserve"> </w:t>
      </w:r>
      <w:r w:rsidRPr="00335A56">
        <w:rPr>
          <w:sz w:val="22"/>
          <w:szCs w:val="24"/>
        </w:rPr>
        <w:t>inserted:</w:t>
      </w:r>
    </w:p>
    <w:p w14:paraId="1BAC1954" w14:textId="77777777" w:rsidR="0075169E" w:rsidRPr="00335A56" w:rsidRDefault="0075169E" w:rsidP="00335A56">
      <w:pPr>
        <w:shd w:val="clear" w:color="auto" w:fill="FFFFFF"/>
        <w:spacing w:before="120"/>
        <w:ind w:left="19"/>
        <w:jc w:val="both"/>
        <w:rPr>
          <w:sz w:val="22"/>
        </w:rPr>
      </w:pPr>
      <w:r w:rsidRPr="00335A56">
        <w:rPr>
          <w:b/>
          <w:bCs/>
          <w:sz w:val="22"/>
          <w:szCs w:val="24"/>
        </w:rPr>
        <w:t>Review by the ABA</w:t>
      </w:r>
    </w:p>
    <w:p w14:paraId="34547DB7" w14:textId="77777777" w:rsidR="0075169E" w:rsidRPr="00335A56" w:rsidRDefault="00B238F6" w:rsidP="00335A56">
      <w:pPr>
        <w:shd w:val="clear" w:color="auto" w:fill="FFFFFF"/>
        <w:spacing w:before="120"/>
        <w:ind w:left="14" w:firstLine="341"/>
        <w:jc w:val="both"/>
        <w:rPr>
          <w:sz w:val="22"/>
        </w:rPr>
      </w:pPr>
      <w:r>
        <w:rPr>
          <w:sz w:val="22"/>
          <w:szCs w:val="24"/>
        </w:rPr>
        <w:t>“</w:t>
      </w:r>
      <w:r w:rsidR="0075169E" w:rsidRPr="00335A56">
        <w:rPr>
          <w:sz w:val="22"/>
          <w:szCs w:val="24"/>
        </w:rPr>
        <w:t>123A.(1) The ABA must periodically conduct a review of the operation of subsection 123(3A) to see whether that subsection is in accordance with prevailing community standards.</w:t>
      </w:r>
    </w:p>
    <w:p w14:paraId="286792EC" w14:textId="77777777" w:rsidR="0075169E" w:rsidRPr="00335A56" w:rsidRDefault="0075169E" w:rsidP="00335A56">
      <w:pPr>
        <w:shd w:val="clear" w:color="auto" w:fill="FFFFFF"/>
        <w:spacing w:before="120"/>
        <w:ind w:left="10" w:firstLine="341"/>
        <w:jc w:val="both"/>
        <w:rPr>
          <w:sz w:val="22"/>
        </w:rPr>
      </w:pPr>
      <w:r w:rsidRPr="00335A56">
        <w:rPr>
          <w:sz w:val="22"/>
          <w:szCs w:val="24"/>
        </w:rPr>
        <w:t>“(2) If, after conducting such a review, the ABA concludes that that subsection is not in accordance with prevailing community standards, the ABA must recommend to the Minister appropriate amendments to this Act that would ensure that that subsection is in accordance with prevailing community standards.</w:t>
      </w:r>
    </w:p>
    <w:p w14:paraId="287C3F7A" w14:textId="77777777" w:rsidR="0075169E" w:rsidRPr="00335A56" w:rsidRDefault="0075169E" w:rsidP="00335A56">
      <w:pPr>
        <w:shd w:val="clear" w:color="auto" w:fill="FFFFFF"/>
        <w:spacing w:before="120"/>
        <w:ind w:left="5" w:firstLine="350"/>
        <w:jc w:val="both"/>
        <w:rPr>
          <w:sz w:val="22"/>
        </w:rPr>
      </w:pPr>
      <w:r w:rsidRPr="00335A56">
        <w:rPr>
          <w:sz w:val="22"/>
          <w:szCs w:val="24"/>
        </w:rPr>
        <w:t>“(3) If the Minister receives a recommendation under subsection (2), the Minister must cause a copy of the recommendation to be tabled in each House of the Parliament within 15 sitting days of that House after receiving the recommendation.”.</w:t>
      </w:r>
    </w:p>
    <w:p w14:paraId="419BF9B2" w14:textId="77777777" w:rsidR="0075169E" w:rsidRPr="00335A56" w:rsidRDefault="0075169E" w:rsidP="00335A56">
      <w:pPr>
        <w:shd w:val="clear" w:color="auto" w:fill="FFFFFF"/>
        <w:spacing w:before="120"/>
        <w:ind w:left="10"/>
        <w:jc w:val="both"/>
        <w:rPr>
          <w:sz w:val="22"/>
        </w:rPr>
      </w:pPr>
      <w:r w:rsidRPr="00335A56">
        <w:rPr>
          <w:b/>
          <w:bCs/>
          <w:sz w:val="22"/>
          <w:szCs w:val="24"/>
        </w:rPr>
        <w:t>Non-compliance with requirement to give evidence</w:t>
      </w:r>
    </w:p>
    <w:p w14:paraId="17C6FB5B" w14:textId="77777777" w:rsidR="0075169E" w:rsidRPr="00335A56" w:rsidRDefault="0075169E" w:rsidP="00335A56">
      <w:pPr>
        <w:shd w:val="clear" w:color="auto" w:fill="FFFFFF"/>
        <w:tabs>
          <w:tab w:val="left" w:pos="763"/>
        </w:tabs>
        <w:spacing w:before="120"/>
        <w:ind w:left="5" w:firstLine="355"/>
        <w:jc w:val="both"/>
        <w:rPr>
          <w:sz w:val="22"/>
        </w:rPr>
      </w:pPr>
      <w:r w:rsidRPr="00335A56">
        <w:rPr>
          <w:b/>
          <w:bCs/>
          <w:sz w:val="22"/>
          <w:szCs w:val="24"/>
        </w:rPr>
        <w:t>16.</w:t>
      </w:r>
      <w:r w:rsidRPr="00335A56">
        <w:rPr>
          <w:b/>
          <w:bCs/>
          <w:sz w:val="22"/>
          <w:szCs w:val="24"/>
        </w:rPr>
        <w:tab/>
      </w:r>
      <w:r w:rsidRPr="00335A56">
        <w:rPr>
          <w:sz w:val="22"/>
          <w:szCs w:val="24"/>
        </w:rPr>
        <w:t>Section 202 of the Principal Act is amended by adding at the</w:t>
      </w:r>
      <w:r w:rsidR="00B71994">
        <w:rPr>
          <w:sz w:val="22"/>
          <w:szCs w:val="24"/>
        </w:rPr>
        <w:t xml:space="preserve"> </w:t>
      </w:r>
      <w:r w:rsidRPr="00335A56">
        <w:rPr>
          <w:sz w:val="22"/>
          <w:szCs w:val="24"/>
        </w:rPr>
        <w:t>end the following subsections:</w:t>
      </w:r>
    </w:p>
    <w:p w14:paraId="47A595CB" w14:textId="77777777" w:rsidR="0075169E" w:rsidRPr="00335A56" w:rsidRDefault="0075169E" w:rsidP="00335A56">
      <w:pPr>
        <w:shd w:val="clear" w:color="auto" w:fill="FFFFFF"/>
        <w:spacing w:before="120"/>
        <w:ind w:firstLine="350"/>
        <w:jc w:val="both"/>
        <w:rPr>
          <w:sz w:val="22"/>
        </w:rPr>
      </w:pPr>
      <w:r w:rsidRPr="00335A56">
        <w:rPr>
          <w:sz w:val="22"/>
          <w:szCs w:val="24"/>
        </w:rPr>
        <w:t>“(4) It is a reasonable excuse for a person to refuse to answer a question or to produce a document if:</w:t>
      </w:r>
    </w:p>
    <w:p w14:paraId="36706E61" w14:textId="77777777" w:rsidR="0075169E" w:rsidRPr="00335A56" w:rsidRDefault="0075169E" w:rsidP="00335A56">
      <w:pPr>
        <w:numPr>
          <w:ilvl w:val="0"/>
          <w:numId w:val="8"/>
        </w:numPr>
        <w:shd w:val="clear" w:color="auto" w:fill="FFFFFF"/>
        <w:tabs>
          <w:tab w:val="left" w:pos="782"/>
        </w:tabs>
        <w:spacing w:before="120"/>
        <w:ind w:left="389"/>
        <w:jc w:val="both"/>
        <w:rPr>
          <w:sz w:val="22"/>
          <w:szCs w:val="24"/>
        </w:rPr>
      </w:pPr>
      <w:r w:rsidRPr="00335A56">
        <w:rPr>
          <w:sz w:val="22"/>
          <w:szCs w:val="24"/>
        </w:rPr>
        <w:t>the person is a journalist; and</w:t>
      </w:r>
    </w:p>
    <w:p w14:paraId="12474CB8" w14:textId="77777777" w:rsidR="0075169E" w:rsidRPr="00335A56" w:rsidRDefault="0075169E" w:rsidP="00335A56">
      <w:pPr>
        <w:numPr>
          <w:ilvl w:val="0"/>
          <w:numId w:val="8"/>
        </w:numPr>
        <w:shd w:val="clear" w:color="auto" w:fill="FFFFFF"/>
        <w:tabs>
          <w:tab w:val="left" w:pos="782"/>
        </w:tabs>
        <w:spacing w:before="120"/>
        <w:ind w:left="389"/>
        <w:jc w:val="both"/>
        <w:rPr>
          <w:sz w:val="22"/>
          <w:szCs w:val="24"/>
        </w:rPr>
      </w:pPr>
      <w:r w:rsidRPr="00335A56">
        <w:rPr>
          <w:sz w:val="22"/>
          <w:szCs w:val="24"/>
        </w:rPr>
        <w:t>the answer to the question or the production of the document</w:t>
      </w:r>
    </w:p>
    <w:p w14:paraId="5456DB46" w14:textId="77777777" w:rsidR="0075169E" w:rsidRPr="00335A56" w:rsidRDefault="0075169E" w:rsidP="00335A56">
      <w:pPr>
        <w:numPr>
          <w:ilvl w:val="0"/>
          <w:numId w:val="8"/>
        </w:numPr>
        <w:shd w:val="clear" w:color="auto" w:fill="FFFFFF"/>
        <w:tabs>
          <w:tab w:val="left" w:pos="782"/>
        </w:tabs>
        <w:spacing w:before="120"/>
        <w:ind w:left="389"/>
        <w:jc w:val="both"/>
        <w:rPr>
          <w:sz w:val="22"/>
          <w:szCs w:val="24"/>
        </w:rPr>
        <w:sectPr w:rsidR="0075169E" w:rsidRPr="00335A56" w:rsidSect="004F6887">
          <w:pgSz w:w="12240" w:h="15840" w:code="1"/>
          <w:pgMar w:top="1440" w:right="1440" w:bottom="1440" w:left="1440" w:header="720" w:footer="720" w:gutter="0"/>
          <w:cols w:space="60"/>
          <w:noEndnote/>
        </w:sectPr>
      </w:pPr>
    </w:p>
    <w:p w14:paraId="2327019F" w14:textId="77777777" w:rsidR="0075169E" w:rsidRPr="00335A56" w:rsidRDefault="0075169E" w:rsidP="00335A56">
      <w:pPr>
        <w:shd w:val="clear" w:color="auto" w:fill="FFFFFF"/>
        <w:spacing w:before="120"/>
        <w:ind w:left="797"/>
        <w:jc w:val="both"/>
        <w:rPr>
          <w:sz w:val="22"/>
        </w:rPr>
      </w:pPr>
      <w:r w:rsidRPr="00335A56">
        <w:rPr>
          <w:sz w:val="22"/>
          <w:szCs w:val="24"/>
        </w:rPr>
        <w:lastRenderedPageBreak/>
        <w:t>would tend to disclose the identity of a person who supplied information in confidence to the journalist; and</w:t>
      </w:r>
    </w:p>
    <w:p w14:paraId="2A75E789" w14:textId="77777777" w:rsidR="0075169E" w:rsidRPr="00335A56" w:rsidRDefault="0075169E" w:rsidP="00335A56">
      <w:pPr>
        <w:shd w:val="clear" w:color="auto" w:fill="FFFFFF"/>
        <w:spacing w:before="120"/>
        <w:ind w:left="782" w:hanging="374"/>
        <w:jc w:val="both"/>
        <w:rPr>
          <w:sz w:val="22"/>
        </w:rPr>
      </w:pPr>
      <w:r w:rsidRPr="00335A56">
        <w:rPr>
          <w:sz w:val="22"/>
          <w:szCs w:val="24"/>
        </w:rPr>
        <w:t>(c) the information has been used for the purposes of a television or radio program.</w:t>
      </w:r>
    </w:p>
    <w:p w14:paraId="08404425" w14:textId="77777777" w:rsidR="0075169E" w:rsidRPr="00335A56" w:rsidRDefault="0075169E" w:rsidP="00335A56">
      <w:pPr>
        <w:shd w:val="clear" w:color="auto" w:fill="FFFFFF"/>
        <w:spacing w:before="120"/>
        <w:ind w:firstLine="346"/>
        <w:jc w:val="both"/>
        <w:rPr>
          <w:sz w:val="22"/>
        </w:rPr>
      </w:pPr>
      <w:r w:rsidRPr="00335A56">
        <w:rPr>
          <w:sz w:val="22"/>
          <w:szCs w:val="24"/>
        </w:rPr>
        <w:t xml:space="preserve">“(5) For the purposes of this section, </w:t>
      </w:r>
      <w:r w:rsidRPr="00335A56">
        <w:rPr>
          <w:b/>
          <w:bCs/>
          <w:sz w:val="22"/>
          <w:szCs w:val="24"/>
        </w:rPr>
        <w:t xml:space="preserve">‘journalist’ </w:t>
      </w:r>
      <w:r w:rsidRPr="00335A56">
        <w:rPr>
          <w:sz w:val="22"/>
          <w:szCs w:val="24"/>
        </w:rPr>
        <w:t>means a person engaged in the profession or practice of reporting, photographing, editing, recording or making television or radio programs of a news, current affairs, information or documentary character.”.</w:t>
      </w:r>
    </w:p>
    <w:p w14:paraId="2482FCF6" w14:textId="77777777" w:rsidR="0075169E" w:rsidRPr="00335A56" w:rsidRDefault="0075169E" w:rsidP="00335A56">
      <w:pPr>
        <w:shd w:val="clear" w:color="auto" w:fill="FFFFFF"/>
        <w:spacing w:before="120"/>
        <w:jc w:val="both"/>
        <w:rPr>
          <w:sz w:val="22"/>
        </w:rPr>
      </w:pPr>
      <w:r w:rsidRPr="00335A56">
        <w:rPr>
          <w:b/>
          <w:bCs/>
          <w:sz w:val="22"/>
          <w:szCs w:val="24"/>
        </w:rPr>
        <w:t>Period of appointment of members and associate members</w:t>
      </w:r>
    </w:p>
    <w:p w14:paraId="502F21B6" w14:textId="77777777" w:rsidR="0075169E" w:rsidRPr="00335A56" w:rsidRDefault="0075169E" w:rsidP="00335A56">
      <w:pPr>
        <w:shd w:val="clear" w:color="auto" w:fill="FFFFFF"/>
        <w:tabs>
          <w:tab w:val="left" w:pos="768"/>
        </w:tabs>
        <w:spacing w:before="120"/>
        <w:ind w:firstLine="355"/>
        <w:jc w:val="both"/>
        <w:rPr>
          <w:sz w:val="22"/>
        </w:rPr>
      </w:pPr>
      <w:r w:rsidRPr="00335A56">
        <w:rPr>
          <w:b/>
          <w:bCs/>
          <w:sz w:val="22"/>
          <w:szCs w:val="24"/>
        </w:rPr>
        <w:t>17.</w:t>
      </w:r>
      <w:r w:rsidRPr="00335A56">
        <w:rPr>
          <w:b/>
          <w:bCs/>
          <w:sz w:val="22"/>
          <w:szCs w:val="24"/>
        </w:rPr>
        <w:tab/>
      </w:r>
      <w:r w:rsidRPr="00335A56">
        <w:rPr>
          <w:sz w:val="22"/>
          <w:szCs w:val="24"/>
        </w:rPr>
        <w:t>Section 157 of the Principal Act is amended by inserting after</w:t>
      </w:r>
      <w:r w:rsidR="00B71994">
        <w:rPr>
          <w:sz w:val="22"/>
          <w:szCs w:val="24"/>
        </w:rPr>
        <w:t xml:space="preserve"> </w:t>
      </w:r>
      <w:r w:rsidRPr="00335A56">
        <w:rPr>
          <w:sz w:val="22"/>
          <w:szCs w:val="24"/>
        </w:rPr>
        <w:t>subsection (2) the following subsections:</w:t>
      </w:r>
    </w:p>
    <w:p w14:paraId="3B2D33BC" w14:textId="77777777" w:rsidR="0075169E" w:rsidRPr="00335A56" w:rsidRDefault="0075169E" w:rsidP="00335A56">
      <w:pPr>
        <w:shd w:val="clear" w:color="auto" w:fill="FFFFFF"/>
        <w:spacing w:before="120"/>
        <w:ind w:left="346"/>
        <w:jc w:val="both"/>
        <w:rPr>
          <w:sz w:val="22"/>
        </w:rPr>
      </w:pPr>
      <w:r w:rsidRPr="00335A56">
        <w:rPr>
          <w:sz w:val="22"/>
          <w:szCs w:val="24"/>
        </w:rPr>
        <w:t>“(2A) For the purposes of subsection (2), if:</w:t>
      </w:r>
    </w:p>
    <w:p w14:paraId="50268D5C" w14:textId="77777777" w:rsidR="0075169E" w:rsidRPr="00335A56" w:rsidRDefault="0075169E" w:rsidP="00335A56">
      <w:pPr>
        <w:numPr>
          <w:ilvl w:val="0"/>
          <w:numId w:val="9"/>
        </w:numPr>
        <w:shd w:val="clear" w:color="auto" w:fill="FFFFFF"/>
        <w:tabs>
          <w:tab w:val="left" w:pos="787"/>
        </w:tabs>
        <w:spacing w:before="120"/>
        <w:ind w:left="787" w:hanging="394"/>
        <w:jc w:val="both"/>
        <w:rPr>
          <w:sz w:val="22"/>
          <w:szCs w:val="24"/>
        </w:rPr>
      </w:pPr>
      <w:r w:rsidRPr="00335A56">
        <w:rPr>
          <w:sz w:val="22"/>
          <w:szCs w:val="24"/>
        </w:rPr>
        <w:t>at a particular time, a person ceases to hold an office (</w:t>
      </w:r>
      <w:r w:rsidRPr="00335A56">
        <w:rPr>
          <w:b/>
          <w:bCs/>
          <w:sz w:val="22"/>
          <w:szCs w:val="24"/>
        </w:rPr>
        <w:t>‘</w:t>
      </w:r>
      <w:r w:rsidR="00330913" w:rsidRPr="00335A56">
        <w:rPr>
          <w:b/>
          <w:bCs/>
          <w:sz w:val="22"/>
          <w:szCs w:val="24"/>
        </w:rPr>
        <w:t>original</w:t>
      </w:r>
      <w:r w:rsidRPr="00335A56">
        <w:rPr>
          <w:b/>
          <w:bCs/>
          <w:sz w:val="22"/>
          <w:szCs w:val="24"/>
        </w:rPr>
        <w:t xml:space="preserve"> office’</w:t>
      </w:r>
      <w:r w:rsidRPr="00335A56">
        <w:rPr>
          <w:sz w:val="22"/>
          <w:szCs w:val="24"/>
        </w:rPr>
        <w:t>) of member (other than the office of Chairperson or Deputy Chairperson); and</w:t>
      </w:r>
    </w:p>
    <w:p w14:paraId="7209E8FF" w14:textId="77777777" w:rsidR="0075169E" w:rsidRPr="00335A56" w:rsidRDefault="0075169E" w:rsidP="00335A56">
      <w:pPr>
        <w:numPr>
          <w:ilvl w:val="0"/>
          <w:numId w:val="9"/>
        </w:numPr>
        <w:shd w:val="clear" w:color="auto" w:fill="FFFFFF"/>
        <w:tabs>
          <w:tab w:val="left" w:pos="787"/>
        </w:tabs>
        <w:spacing w:before="120"/>
        <w:ind w:left="787" w:hanging="394"/>
        <w:jc w:val="both"/>
        <w:rPr>
          <w:sz w:val="22"/>
          <w:szCs w:val="24"/>
        </w:rPr>
      </w:pPr>
      <w:r w:rsidRPr="00335A56">
        <w:rPr>
          <w:sz w:val="22"/>
          <w:szCs w:val="24"/>
        </w:rPr>
        <w:t>immediately after that time, the person begins to hold the office of Chairperson, or the office of Deputy Chairperson, for a period which ends before, or at the same time as, the end of the period specified in the instrument of the person’s appointment to the original office;</w:t>
      </w:r>
    </w:p>
    <w:p w14:paraId="013C7208" w14:textId="77777777" w:rsidR="0075169E" w:rsidRPr="00335A56" w:rsidRDefault="0075169E" w:rsidP="00335A56">
      <w:pPr>
        <w:shd w:val="clear" w:color="auto" w:fill="FFFFFF"/>
        <w:spacing w:before="120"/>
        <w:ind w:left="5"/>
        <w:jc w:val="both"/>
        <w:rPr>
          <w:sz w:val="22"/>
        </w:rPr>
      </w:pPr>
      <w:r w:rsidRPr="00335A56">
        <w:rPr>
          <w:sz w:val="22"/>
          <w:szCs w:val="24"/>
        </w:rPr>
        <w:t>the person’s appointment to the office of Chairperson or Deputy Chairperson, as the case may be, is taken not to be a re-appointment.</w:t>
      </w:r>
    </w:p>
    <w:p w14:paraId="06EF45E5" w14:textId="77777777" w:rsidR="0075169E" w:rsidRPr="00335A56" w:rsidRDefault="0075169E" w:rsidP="00335A56">
      <w:pPr>
        <w:shd w:val="clear" w:color="auto" w:fill="FFFFFF"/>
        <w:spacing w:before="120"/>
        <w:ind w:left="355"/>
        <w:jc w:val="both"/>
        <w:rPr>
          <w:sz w:val="22"/>
        </w:rPr>
      </w:pPr>
      <w:r w:rsidRPr="00335A56">
        <w:rPr>
          <w:sz w:val="22"/>
          <w:szCs w:val="24"/>
        </w:rPr>
        <w:t>“(2B) For the purposes of subsection (2), if:</w:t>
      </w:r>
    </w:p>
    <w:p w14:paraId="24592362" w14:textId="77777777" w:rsidR="0075169E" w:rsidRPr="00335A56" w:rsidRDefault="0075169E" w:rsidP="00335A56">
      <w:pPr>
        <w:numPr>
          <w:ilvl w:val="0"/>
          <w:numId w:val="10"/>
        </w:numPr>
        <w:shd w:val="clear" w:color="auto" w:fill="FFFFFF"/>
        <w:tabs>
          <w:tab w:val="left" w:pos="797"/>
        </w:tabs>
        <w:spacing w:before="120"/>
        <w:ind w:left="797" w:hanging="398"/>
        <w:jc w:val="both"/>
        <w:rPr>
          <w:sz w:val="22"/>
          <w:szCs w:val="24"/>
        </w:rPr>
      </w:pPr>
      <w:r w:rsidRPr="00335A56">
        <w:rPr>
          <w:sz w:val="22"/>
          <w:szCs w:val="24"/>
        </w:rPr>
        <w:t>at a particular time, a person ceases to hold the office of Deputy Chairperson; and</w:t>
      </w:r>
    </w:p>
    <w:p w14:paraId="0AAF26A2" w14:textId="77777777" w:rsidR="0075169E" w:rsidRPr="00335A56" w:rsidRDefault="0075169E" w:rsidP="00335A56">
      <w:pPr>
        <w:numPr>
          <w:ilvl w:val="0"/>
          <w:numId w:val="10"/>
        </w:numPr>
        <w:shd w:val="clear" w:color="auto" w:fill="FFFFFF"/>
        <w:tabs>
          <w:tab w:val="left" w:pos="797"/>
        </w:tabs>
        <w:spacing w:before="120"/>
        <w:ind w:left="797" w:hanging="398"/>
        <w:jc w:val="both"/>
        <w:rPr>
          <w:sz w:val="22"/>
          <w:szCs w:val="24"/>
        </w:rPr>
      </w:pPr>
      <w:r w:rsidRPr="00335A56">
        <w:rPr>
          <w:sz w:val="22"/>
          <w:szCs w:val="24"/>
        </w:rPr>
        <w:t>immediately after that time, the person begins to hold the office of Chairperson for a period which ends before, or at the same time as, the end of the period specified in the instrument of the person’s appointment to the office of Deputy Chairperson;</w:t>
      </w:r>
    </w:p>
    <w:p w14:paraId="7C69BD46" w14:textId="77777777" w:rsidR="0075169E" w:rsidRPr="00335A56" w:rsidRDefault="0075169E" w:rsidP="00335A56">
      <w:pPr>
        <w:shd w:val="clear" w:color="auto" w:fill="FFFFFF"/>
        <w:spacing w:before="120"/>
        <w:ind w:left="5"/>
        <w:jc w:val="both"/>
        <w:rPr>
          <w:sz w:val="22"/>
        </w:rPr>
      </w:pPr>
      <w:r w:rsidRPr="00335A56">
        <w:rPr>
          <w:sz w:val="22"/>
          <w:szCs w:val="24"/>
        </w:rPr>
        <w:t>the person’s appointment to the office of Chairperson is taken not to be a re-appointment.”.</w:t>
      </w:r>
    </w:p>
    <w:p w14:paraId="7F8F1342" w14:textId="77777777" w:rsidR="0075169E" w:rsidRPr="00335A56" w:rsidRDefault="0075169E" w:rsidP="00335A56">
      <w:pPr>
        <w:shd w:val="clear" w:color="auto" w:fill="FFFFFF"/>
        <w:spacing w:before="120"/>
        <w:ind w:left="5"/>
        <w:jc w:val="both"/>
        <w:rPr>
          <w:sz w:val="22"/>
        </w:rPr>
      </w:pPr>
      <w:r w:rsidRPr="00335A56">
        <w:rPr>
          <w:b/>
          <w:bCs/>
          <w:sz w:val="22"/>
          <w:szCs w:val="24"/>
        </w:rPr>
        <w:t>Appeals to the Administrative Appeals Tribunal</w:t>
      </w:r>
    </w:p>
    <w:p w14:paraId="2EE2D811" w14:textId="77777777" w:rsidR="0075169E" w:rsidRPr="00335A56" w:rsidRDefault="0075169E" w:rsidP="00335A56">
      <w:pPr>
        <w:shd w:val="clear" w:color="auto" w:fill="FFFFFF"/>
        <w:tabs>
          <w:tab w:val="left" w:pos="768"/>
        </w:tabs>
        <w:spacing w:before="120"/>
        <w:ind w:left="355"/>
        <w:jc w:val="both"/>
        <w:rPr>
          <w:sz w:val="22"/>
        </w:rPr>
      </w:pPr>
      <w:r w:rsidRPr="00335A56">
        <w:rPr>
          <w:b/>
          <w:bCs/>
          <w:sz w:val="22"/>
          <w:szCs w:val="24"/>
        </w:rPr>
        <w:t>18.</w:t>
      </w:r>
      <w:r w:rsidRPr="00335A56">
        <w:rPr>
          <w:b/>
          <w:bCs/>
          <w:sz w:val="22"/>
          <w:szCs w:val="24"/>
        </w:rPr>
        <w:tab/>
      </w:r>
      <w:r w:rsidRPr="00335A56">
        <w:rPr>
          <w:sz w:val="22"/>
          <w:szCs w:val="24"/>
        </w:rPr>
        <w:t>Section 204 of the Principal Act is amended:</w:t>
      </w:r>
    </w:p>
    <w:p w14:paraId="4F87DF37" w14:textId="77777777" w:rsidR="0075169E" w:rsidRPr="00335A56" w:rsidRDefault="0075169E" w:rsidP="00335A56">
      <w:pPr>
        <w:numPr>
          <w:ilvl w:val="0"/>
          <w:numId w:val="11"/>
        </w:numPr>
        <w:shd w:val="clear" w:color="auto" w:fill="FFFFFF"/>
        <w:tabs>
          <w:tab w:val="left" w:pos="802"/>
        </w:tabs>
        <w:spacing w:before="120"/>
        <w:ind w:left="398"/>
        <w:jc w:val="both"/>
        <w:rPr>
          <w:b/>
          <w:bCs/>
          <w:sz w:val="22"/>
          <w:szCs w:val="24"/>
        </w:rPr>
      </w:pPr>
      <w:r w:rsidRPr="00335A56">
        <w:rPr>
          <w:sz w:val="22"/>
          <w:szCs w:val="24"/>
        </w:rPr>
        <w:t>by omitting “98(1)” and substituting “96(1)”;</w:t>
      </w:r>
    </w:p>
    <w:p w14:paraId="2A8B0F0F" w14:textId="77777777" w:rsidR="0075169E" w:rsidRPr="00335A56" w:rsidRDefault="0075169E" w:rsidP="00335A56">
      <w:pPr>
        <w:numPr>
          <w:ilvl w:val="0"/>
          <w:numId w:val="11"/>
        </w:numPr>
        <w:shd w:val="clear" w:color="auto" w:fill="FFFFFF"/>
        <w:tabs>
          <w:tab w:val="left" w:pos="802"/>
        </w:tabs>
        <w:spacing w:before="120"/>
        <w:ind w:left="398"/>
        <w:jc w:val="both"/>
        <w:rPr>
          <w:b/>
          <w:bCs/>
          <w:sz w:val="22"/>
          <w:szCs w:val="24"/>
        </w:rPr>
      </w:pPr>
      <w:r w:rsidRPr="00335A56">
        <w:rPr>
          <w:sz w:val="22"/>
          <w:szCs w:val="24"/>
        </w:rPr>
        <w:t>by omitting “99(2)” and substituting “98(2)”;</w:t>
      </w:r>
    </w:p>
    <w:p w14:paraId="33CD7044" w14:textId="77777777" w:rsidR="0075169E" w:rsidRPr="00335A56" w:rsidRDefault="0075169E" w:rsidP="00335A56">
      <w:pPr>
        <w:numPr>
          <w:ilvl w:val="0"/>
          <w:numId w:val="11"/>
        </w:numPr>
        <w:shd w:val="clear" w:color="auto" w:fill="FFFFFF"/>
        <w:tabs>
          <w:tab w:val="left" w:pos="802"/>
        </w:tabs>
        <w:spacing w:before="120"/>
        <w:ind w:left="398"/>
        <w:jc w:val="both"/>
        <w:rPr>
          <w:b/>
          <w:bCs/>
          <w:sz w:val="22"/>
          <w:szCs w:val="24"/>
        </w:rPr>
      </w:pPr>
      <w:r w:rsidRPr="00335A56">
        <w:rPr>
          <w:sz w:val="22"/>
          <w:szCs w:val="24"/>
        </w:rPr>
        <w:t>by omitting “100(2)” and substituting “99(2)”.</w:t>
      </w:r>
    </w:p>
    <w:p w14:paraId="6B58B4EC" w14:textId="77777777" w:rsidR="0075169E" w:rsidRPr="00335A56" w:rsidRDefault="0075169E" w:rsidP="00335A56">
      <w:pPr>
        <w:shd w:val="clear" w:color="auto" w:fill="FFFFFF"/>
        <w:spacing w:before="120"/>
        <w:ind w:left="10"/>
        <w:jc w:val="both"/>
        <w:rPr>
          <w:sz w:val="22"/>
        </w:rPr>
      </w:pPr>
      <w:r w:rsidRPr="00335A56">
        <w:rPr>
          <w:b/>
          <w:bCs/>
          <w:sz w:val="22"/>
          <w:szCs w:val="24"/>
        </w:rPr>
        <w:t>Schedule 2</w:t>
      </w:r>
    </w:p>
    <w:p w14:paraId="4521A1DE" w14:textId="77777777" w:rsidR="0075169E" w:rsidRPr="00335A56" w:rsidRDefault="0075169E" w:rsidP="00335A56">
      <w:pPr>
        <w:shd w:val="clear" w:color="auto" w:fill="FFFFFF"/>
        <w:tabs>
          <w:tab w:val="left" w:pos="768"/>
        </w:tabs>
        <w:spacing w:before="120"/>
        <w:ind w:firstLine="355"/>
        <w:jc w:val="both"/>
        <w:rPr>
          <w:sz w:val="22"/>
        </w:rPr>
      </w:pPr>
      <w:r w:rsidRPr="00335A56">
        <w:rPr>
          <w:b/>
          <w:bCs/>
          <w:sz w:val="22"/>
          <w:szCs w:val="24"/>
        </w:rPr>
        <w:t>19.</w:t>
      </w:r>
      <w:r w:rsidRPr="00335A56">
        <w:rPr>
          <w:b/>
          <w:bCs/>
          <w:sz w:val="22"/>
          <w:szCs w:val="24"/>
        </w:rPr>
        <w:tab/>
      </w:r>
      <w:r w:rsidRPr="00335A56">
        <w:rPr>
          <w:sz w:val="22"/>
          <w:szCs w:val="24"/>
        </w:rPr>
        <w:t>Schedule 2 to the Principal Act is amended by inserting after</w:t>
      </w:r>
      <w:r w:rsidR="00B71994">
        <w:rPr>
          <w:sz w:val="22"/>
          <w:szCs w:val="24"/>
        </w:rPr>
        <w:t xml:space="preserve"> </w:t>
      </w:r>
      <w:r w:rsidRPr="00335A56">
        <w:rPr>
          <w:sz w:val="22"/>
          <w:szCs w:val="24"/>
        </w:rPr>
        <w:t>paragraphs 7(1)(g) and 9(1)(g) the following paragraph:</w:t>
      </w:r>
    </w:p>
    <w:p w14:paraId="364B9D49" w14:textId="77777777" w:rsidR="0075169E" w:rsidRPr="00335A56" w:rsidRDefault="0075169E" w:rsidP="00335A56">
      <w:pPr>
        <w:shd w:val="clear" w:color="auto" w:fill="FFFFFF"/>
        <w:spacing w:before="120"/>
        <w:ind w:left="192"/>
        <w:jc w:val="both"/>
        <w:rPr>
          <w:sz w:val="22"/>
        </w:rPr>
      </w:pPr>
      <w:r w:rsidRPr="00335A56">
        <w:rPr>
          <w:sz w:val="22"/>
          <w:szCs w:val="24"/>
        </w:rPr>
        <w:t>“(</w:t>
      </w:r>
      <w:proofErr w:type="spellStart"/>
      <w:r w:rsidRPr="00335A56">
        <w:rPr>
          <w:sz w:val="22"/>
          <w:szCs w:val="24"/>
        </w:rPr>
        <w:t>ga</w:t>
      </w:r>
      <w:proofErr w:type="spellEnd"/>
      <w:r w:rsidRPr="00335A56">
        <w:rPr>
          <w:sz w:val="22"/>
          <w:szCs w:val="24"/>
        </w:rPr>
        <w:t>) the licensee will not broadcast films that are classified as ‘R’</w:t>
      </w:r>
    </w:p>
    <w:p w14:paraId="0DDDD8FB" w14:textId="77777777" w:rsidR="0075169E" w:rsidRPr="00335A56" w:rsidRDefault="0075169E" w:rsidP="00335A56">
      <w:pPr>
        <w:shd w:val="clear" w:color="auto" w:fill="FFFFFF"/>
        <w:spacing w:before="120"/>
        <w:ind w:left="192"/>
        <w:jc w:val="both"/>
        <w:rPr>
          <w:sz w:val="22"/>
        </w:rPr>
        <w:sectPr w:rsidR="0075169E" w:rsidRPr="00335A56" w:rsidSect="004F6887">
          <w:pgSz w:w="12240" w:h="15840" w:code="1"/>
          <w:pgMar w:top="1440" w:right="1440" w:bottom="1440" w:left="1440" w:header="720" w:footer="720" w:gutter="0"/>
          <w:cols w:space="60"/>
          <w:noEndnote/>
        </w:sectPr>
      </w:pPr>
    </w:p>
    <w:p w14:paraId="12D9D866" w14:textId="77777777" w:rsidR="0075169E" w:rsidRPr="00335A56" w:rsidRDefault="0075169E" w:rsidP="00335A56">
      <w:pPr>
        <w:shd w:val="clear" w:color="auto" w:fill="FFFFFF"/>
        <w:spacing w:before="120"/>
        <w:ind w:left="806"/>
        <w:jc w:val="both"/>
        <w:rPr>
          <w:sz w:val="22"/>
        </w:rPr>
      </w:pPr>
      <w:r w:rsidRPr="00335A56">
        <w:rPr>
          <w:sz w:val="22"/>
          <w:szCs w:val="24"/>
        </w:rPr>
        <w:lastRenderedPageBreak/>
        <w:t>unless the films have been modified as mentioned in paragraph 123(3A)(b);”.</w:t>
      </w:r>
    </w:p>
    <w:p w14:paraId="4A4F71E8" w14:textId="77777777" w:rsidR="0075169E" w:rsidRPr="00335A56" w:rsidRDefault="0075169E" w:rsidP="00335A56">
      <w:pPr>
        <w:shd w:val="clear" w:color="auto" w:fill="FFFFFF"/>
        <w:spacing w:before="120"/>
        <w:jc w:val="both"/>
        <w:rPr>
          <w:sz w:val="22"/>
        </w:rPr>
      </w:pPr>
      <w:r w:rsidRPr="00335A56">
        <w:rPr>
          <w:b/>
          <w:bCs/>
          <w:sz w:val="22"/>
          <w:szCs w:val="24"/>
        </w:rPr>
        <w:t>Schedule 2</w:t>
      </w:r>
    </w:p>
    <w:p w14:paraId="64D1BB9A" w14:textId="77777777" w:rsidR="0075169E" w:rsidRPr="00335A56" w:rsidRDefault="0075169E" w:rsidP="00335A56">
      <w:pPr>
        <w:shd w:val="clear" w:color="auto" w:fill="FFFFFF"/>
        <w:spacing w:before="120"/>
        <w:ind w:left="394"/>
        <w:jc w:val="both"/>
        <w:rPr>
          <w:sz w:val="22"/>
        </w:rPr>
      </w:pPr>
      <w:r w:rsidRPr="00335A56">
        <w:rPr>
          <w:b/>
          <w:bCs/>
          <w:sz w:val="22"/>
          <w:szCs w:val="24"/>
        </w:rPr>
        <w:t xml:space="preserve">20. </w:t>
      </w:r>
      <w:r w:rsidRPr="00335A56">
        <w:rPr>
          <w:sz w:val="22"/>
          <w:szCs w:val="24"/>
        </w:rPr>
        <w:t>Schedule 2 to the Principal Act is amended:</w:t>
      </w:r>
    </w:p>
    <w:p w14:paraId="5D16F97B" w14:textId="77777777" w:rsidR="0075169E" w:rsidRPr="00335A56" w:rsidRDefault="0075169E" w:rsidP="00335A56">
      <w:pPr>
        <w:shd w:val="clear" w:color="auto" w:fill="FFFFFF"/>
        <w:spacing w:before="120"/>
        <w:ind w:left="394"/>
        <w:jc w:val="both"/>
        <w:rPr>
          <w:sz w:val="22"/>
        </w:rPr>
      </w:pPr>
      <w:r w:rsidRPr="00335A56">
        <w:rPr>
          <w:b/>
          <w:bCs/>
          <w:sz w:val="22"/>
          <w:szCs w:val="24"/>
        </w:rPr>
        <w:t>(a)</w:t>
      </w:r>
      <w:r w:rsidRPr="00335A56">
        <w:rPr>
          <w:sz w:val="22"/>
          <w:szCs w:val="24"/>
        </w:rPr>
        <w:t xml:space="preserve"> by inserting after clause 3 the following clause:</w:t>
      </w:r>
    </w:p>
    <w:p w14:paraId="556DCB29" w14:textId="77777777" w:rsidR="0075169E" w:rsidRPr="00335A56" w:rsidRDefault="0075169E" w:rsidP="00335A56">
      <w:pPr>
        <w:shd w:val="clear" w:color="auto" w:fill="FFFFFF"/>
        <w:spacing w:before="120"/>
        <w:ind w:left="773"/>
        <w:jc w:val="both"/>
        <w:rPr>
          <w:sz w:val="22"/>
        </w:rPr>
      </w:pPr>
      <w:r w:rsidRPr="00335A56">
        <w:rPr>
          <w:b/>
          <w:bCs/>
          <w:sz w:val="22"/>
          <w:szCs w:val="24"/>
        </w:rPr>
        <w:t>Broadcasting of election advertisements</w:t>
      </w:r>
    </w:p>
    <w:p w14:paraId="7017B7D0" w14:textId="77777777" w:rsidR="0075169E" w:rsidRPr="00335A56" w:rsidRDefault="0075169E" w:rsidP="00335A56">
      <w:pPr>
        <w:shd w:val="clear" w:color="auto" w:fill="FFFFFF"/>
        <w:spacing w:before="120"/>
        <w:ind w:left="994"/>
        <w:jc w:val="both"/>
        <w:rPr>
          <w:sz w:val="22"/>
        </w:rPr>
      </w:pPr>
      <w:r w:rsidRPr="00335A56">
        <w:rPr>
          <w:sz w:val="22"/>
          <w:szCs w:val="24"/>
        </w:rPr>
        <w:t xml:space="preserve">“3A.(1) In this clause, </w:t>
      </w:r>
      <w:r w:rsidRPr="00335A56">
        <w:rPr>
          <w:b/>
          <w:bCs/>
          <w:sz w:val="22"/>
          <w:szCs w:val="24"/>
        </w:rPr>
        <w:t xml:space="preserve">‘broadcaster’ </w:t>
      </w:r>
      <w:r w:rsidRPr="00335A56">
        <w:rPr>
          <w:sz w:val="22"/>
          <w:szCs w:val="24"/>
        </w:rPr>
        <w:t>means:</w:t>
      </w:r>
    </w:p>
    <w:p w14:paraId="58F3912F" w14:textId="77777777" w:rsidR="0075169E" w:rsidRPr="00335A56" w:rsidRDefault="0075169E" w:rsidP="00335A56">
      <w:pPr>
        <w:numPr>
          <w:ilvl w:val="0"/>
          <w:numId w:val="12"/>
        </w:numPr>
        <w:shd w:val="clear" w:color="auto" w:fill="FFFFFF"/>
        <w:tabs>
          <w:tab w:val="left" w:pos="1430"/>
        </w:tabs>
        <w:spacing w:before="120"/>
        <w:ind w:left="1037"/>
        <w:jc w:val="both"/>
        <w:rPr>
          <w:b/>
          <w:bCs/>
          <w:sz w:val="22"/>
          <w:szCs w:val="24"/>
        </w:rPr>
      </w:pPr>
      <w:r w:rsidRPr="00335A56">
        <w:rPr>
          <w:sz w:val="22"/>
          <w:szCs w:val="24"/>
        </w:rPr>
        <w:t>a commercial television broadcasting licensee; or</w:t>
      </w:r>
    </w:p>
    <w:p w14:paraId="1315A433" w14:textId="77777777" w:rsidR="0075169E" w:rsidRPr="00335A56" w:rsidRDefault="0075169E" w:rsidP="00335A56">
      <w:pPr>
        <w:numPr>
          <w:ilvl w:val="0"/>
          <w:numId w:val="12"/>
        </w:numPr>
        <w:shd w:val="clear" w:color="auto" w:fill="FFFFFF"/>
        <w:tabs>
          <w:tab w:val="left" w:pos="1430"/>
        </w:tabs>
        <w:spacing w:before="120"/>
        <w:ind w:left="1037"/>
        <w:jc w:val="both"/>
        <w:rPr>
          <w:b/>
          <w:bCs/>
          <w:sz w:val="22"/>
          <w:szCs w:val="24"/>
        </w:rPr>
      </w:pPr>
      <w:r w:rsidRPr="00335A56">
        <w:rPr>
          <w:sz w:val="22"/>
          <w:szCs w:val="24"/>
        </w:rPr>
        <w:t>a commercial radio broadcasting licensee; or</w:t>
      </w:r>
    </w:p>
    <w:p w14:paraId="4048F020" w14:textId="77777777" w:rsidR="0075169E" w:rsidRPr="00335A56" w:rsidRDefault="0075169E" w:rsidP="00335A56">
      <w:pPr>
        <w:numPr>
          <w:ilvl w:val="0"/>
          <w:numId w:val="12"/>
        </w:numPr>
        <w:shd w:val="clear" w:color="auto" w:fill="FFFFFF"/>
        <w:tabs>
          <w:tab w:val="left" w:pos="1430"/>
        </w:tabs>
        <w:spacing w:before="120"/>
        <w:ind w:left="1037"/>
        <w:jc w:val="both"/>
        <w:rPr>
          <w:b/>
          <w:bCs/>
          <w:sz w:val="22"/>
          <w:szCs w:val="24"/>
        </w:rPr>
      </w:pPr>
      <w:r w:rsidRPr="00335A56">
        <w:rPr>
          <w:sz w:val="22"/>
          <w:szCs w:val="24"/>
        </w:rPr>
        <w:t>a community broadcasting licensee; or</w:t>
      </w:r>
    </w:p>
    <w:p w14:paraId="4930CCEC" w14:textId="77777777" w:rsidR="0075169E" w:rsidRPr="00335A56" w:rsidRDefault="0075169E" w:rsidP="00335A56">
      <w:pPr>
        <w:numPr>
          <w:ilvl w:val="0"/>
          <w:numId w:val="12"/>
        </w:numPr>
        <w:shd w:val="clear" w:color="auto" w:fill="FFFFFF"/>
        <w:tabs>
          <w:tab w:val="left" w:pos="1430"/>
        </w:tabs>
        <w:spacing w:before="120"/>
        <w:ind w:left="1037"/>
        <w:jc w:val="both"/>
        <w:rPr>
          <w:b/>
          <w:bCs/>
          <w:sz w:val="22"/>
          <w:szCs w:val="24"/>
        </w:rPr>
      </w:pPr>
      <w:r w:rsidRPr="00335A56">
        <w:rPr>
          <w:sz w:val="22"/>
          <w:szCs w:val="24"/>
        </w:rPr>
        <w:t>a subscription television broadcasting licensee; or</w:t>
      </w:r>
    </w:p>
    <w:p w14:paraId="703256A5" w14:textId="77777777" w:rsidR="0075169E" w:rsidRPr="00335A56" w:rsidRDefault="0075169E" w:rsidP="00335A56">
      <w:pPr>
        <w:numPr>
          <w:ilvl w:val="0"/>
          <w:numId w:val="13"/>
        </w:numPr>
        <w:shd w:val="clear" w:color="auto" w:fill="FFFFFF"/>
        <w:tabs>
          <w:tab w:val="left" w:pos="1430"/>
        </w:tabs>
        <w:spacing w:before="120"/>
        <w:ind w:left="1430" w:hanging="394"/>
        <w:jc w:val="both"/>
        <w:rPr>
          <w:b/>
          <w:bCs/>
          <w:sz w:val="22"/>
          <w:szCs w:val="24"/>
          <w:lang w:val="it-IT"/>
        </w:rPr>
      </w:pPr>
      <w:r w:rsidRPr="00335A56">
        <w:rPr>
          <w:sz w:val="22"/>
          <w:szCs w:val="24"/>
          <w:lang w:val="it-IT"/>
        </w:rPr>
        <w:t xml:space="preserve">a </w:t>
      </w:r>
      <w:r w:rsidRPr="00335A56">
        <w:rPr>
          <w:sz w:val="22"/>
          <w:szCs w:val="24"/>
        </w:rPr>
        <w:t xml:space="preserve">person providing broadcasting services under a class </w:t>
      </w:r>
      <w:proofErr w:type="spellStart"/>
      <w:r w:rsidRPr="00335A56">
        <w:rPr>
          <w:sz w:val="22"/>
          <w:szCs w:val="24"/>
        </w:rPr>
        <w:t>licence</w:t>
      </w:r>
      <w:proofErr w:type="spellEnd"/>
      <w:r w:rsidRPr="00335A56">
        <w:rPr>
          <w:sz w:val="22"/>
          <w:szCs w:val="24"/>
        </w:rPr>
        <w:t>.</w:t>
      </w:r>
    </w:p>
    <w:p w14:paraId="5632DAC5" w14:textId="77777777" w:rsidR="0075169E" w:rsidRPr="00335A56" w:rsidRDefault="0075169E" w:rsidP="00335A56">
      <w:pPr>
        <w:shd w:val="clear" w:color="auto" w:fill="FFFFFF"/>
        <w:spacing w:before="120"/>
        <w:ind w:left="1003"/>
        <w:jc w:val="both"/>
        <w:rPr>
          <w:sz w:val="22"/>
        </w:rPr>
      </w:pPr>
      <w:r w:rsidRPr="00335A56">
        <w:rPr>
          <w:sz w:val="22"/>
          <w:szCs w:val="24"/>
        </w:rPr>
        <w:t>“(2) If:</w:t>
      </w:r>
    </w:p>
    <w:p w14:paraId="77FFA7E1" w14:textId="77777777" w:rsidR="0075169E" w:rsidRPr="00335A56" w:rsidRDefault="0075169E" w:rsidP="00335A56">
      <w:pPr>
        <w:numPr>
          <w:ilvl w:val="0"/>
          <w:numId w:val="14"/>
        </w:numPr>
        <w:shd w:val="clear" w:color="auto" w:fill="FFFFFF"/>
        <w:tabs>
          <w:tab w:val="left" w:pos="1430"/>
        </w:tabs>
        <w:spacing w:before="120"/>
        <w:ind w:left="1042"/>
        <w:jc w:val="both"/>
        <w:rPr>
          <w:sz w:val="22"/>
          <w:szCs w:val="24"/>
        </w:rPr>
      </w:pPr>
      <w:r w:rsidRPr="00335A56">
        <w:rPr>
          <w:sz w:val="22"/>
          <w:szCs w:val="24"/>
        </w:rPr>
        <w:t xml:space="preserve">a broadcaster has a </w:t>
      </w:r>
      <w:proofErr w:type="spellStart"/>
      <w:r w:rsidRPr="00335A56">
        <w:rPr>
          <w:sz w:val="22"/>
          <w:szCs w:val="24"/>
        </w:rPr>
        <w:t>licence</w:t>
      </w:r>
      <w:proofErr w:type="spellEnd"/>
      <w:r w:rsidRPr="00335A56">
        <w:rPr>
          <w:sz w:val="22"/>
          <w:szCs w:val="24"/>
        </w:rPr>
        <w:t xml:space="preserve"> that has a </w:t>
      </w:r>
      <w:proofErr w:type="spellStart"/>
      <w:r w:rsidRPr="00335A56">
        <w:rPr>
          <w:sz w:val="22"/>
          <w:szCs w:val="24"/>
        </w:rPr>
        <w:t>licence</w:t>
      </w:r>
      <w:proofErr w:type="spellEnd"/>
      <w:r w:rsidRPr="00335A56">
        <w:rPr>
          <w:sz w:val="22"/>
          <w:szCs w:val="24"/>
        </w:rPr>
        <w:t xml:space="preserve"> area; and</w:t>
      </w:r>
    </w:p>
    <w:p w14:paraId="25D86DA8" w14:textId="77777777" w:rsidR="0075169E" w:rsidRPr="00335A56" w:rsidRDefault="0075169E" w:rsidP="00335A56">
      <w:pPr>
        <w:numPr>
          <w:ilvl w:val="0"/>
          <w:numId w:val="14"/>
        </w:numPr>
        <w:shd w:val="clear" w:color="auto" w:fill="FFFFFF"/>
        <w:tabs>
          <w:tab w:val="left" w:pos="1430"/>
        </w:tabs>
        <w:spacing w:before="120"/>
        <w:ind w:left="1042"/>
        <w:jc w:val="both"/>
        <w:rPr>
          <w:sz w:val="22"/>
          <w:szCs w:val="24"/>
        </w:rPr>
      </w:pPr>
      <w:r w:rsidRPr="00335A56">
        <w:rPr>
          <w:sz w:val="22"/>
          <w:szCs w:val="24"/>
        </w:rPr>
        <w:t>an election to a Parliament is to be held; and</w:t>
      </w:r>
    </w:p>
    <w:p w14:paraId="7AF396E0" w14:textId="77777777" w:rsidR="0075169E" w:rsidRPr="00335A56" w:rsidRDefault="0075169E" w:rsidP="00335A56">
      <w:pPr>
        <w:numPr>
          <w:ilvl w:val="0"/>
          <w:numId w:val="15"/>
        </w:numPr>
        <w:shd w:val="clear" w:color="auto" w:fill="FFFFFF"/>
        <w:tabs>
          <w:tab w:val="left" w:pos="1430"/>
        </w:tabs>
        <w:spacing w:before="120"/>
        <w:ind w:left="1430" w:hanging="389"/>
        <w:jc w:val="both"/>
        <w:rPr>
          <w:sz w:val="22"/>
          <w:szCs w:val="24"/>
        </w:rPr>
      </w:pPr>
      <w:r w:rsidRPr="00335A56">
        <w:rPr>
          <w:sz w:val="22"/>
          <w:szCs w:val="24"/>
        </w:rPr>
        <w:t xml:space="preserve">the </w:t>
      </w:r>
      <w:proofErr w:type="spellStart"/>
      <w:r w:rsidRPr="00335A56">
        <w:rPr>
          <w:sz w:val="22"/>
          <w:szCs w:val="24"/>
        </w:rPr>
        <w:t>licence</w:t>
      </w:r>
      <w:proofErr w:type="spellEnd"/>
      <w:r w:rsidRPr="00335A56">
        <w:rPr>
          <w:sz w:val="22"/>
          <w:szCs w:val="24"/>
        </w:rPr>
        <w:t xml:space="preserve"> area overlaps, contains or is contained in the area of Australia to which the election relates;</w:t>
      </w:r>
    </w:p>
    <w:p w14:paraId="6DF00F33" w14:textId="77777777" w:rsidR="0075169E" w:rsidRPr="00335A56" w:rsidRDefault="0075169E" w:rsidP="00335A56">
      <w:pPr>
        <w:shd w:val="clear" w:color="auto" w:fill="FFFFFF"/>
        <w:spacing w:before="120"/>
        <w:ind w:left="782"/>
        <w:jc w:val="both"/>
        <w:rPr>
          <w:sz w:val="22"/>
        </w:rPr>
      </w:pPr>
      <w:r w:rsidRPr="00335A56">
        <w:rPr>
          <w:sz w:val="22"/>
          <w:szCs w:val="24"/>
        </w:rPr>
        <w:t xml:space="preserve">the broadcaster must not broadcast under the </w:t>
      </w:r>
      <w:proofErr w:type="spellStart"/>
      <w:r w:rsidRPr="00335A56">
        <w:rPr>
          <w:sz w:val="22"/>
          <w:szCs w:val="24"/>
        </w:rPr>
        <w:t>licence</w:t>
      </w:r>
      <w:proofErr w:type="spellEnd"/>
      <w:r w:rsidRPr="00335A56">
        <w:rPr>
          <w:sz w:val="22"/>
          <w:szCs w:val="24"/>
        </w:rPr>
        <w:t xml:space="preserve"> an election advertisement in relation to the election during the relevant period.</w:t>
      </w:r>
    </w:p>
    <w:p w14:paraId="2D84133C" w14:textId="77777777" w:rsidR="0075169E" w:rsidRPr="00335A56" w:rsidRDefault="0075169E" w:rsidP="00335A56">
      <w:pPr>
        <w:shd w:val="clear" w:color="auto" w:fill="FFFFFF"/>
        <w:spacing w:before="120"/>
        <w:ind w:left="1003"/>
        <w:jc w:val="both"/>
        <w:rPr>
          <w:sz w:val="22"/>
        </w:rPr>
      </w:pPr>
      <w:r w:rsidRPr="00335A56">
        <w:rPr>
          <w:sz w:val="22"/>
          <w:szCs w:val="24"/>
        </w:rPr>
        <w:t>“(3) If:</w:t>
      </w:r>
    </w:p>
    <w:p w14:paraId="3EE2BA71" w14:textId="77777777" w:rsidR="0075169E" w:rsidRPr="00335A56" w:rsidRDefault="0075169E" w:rsidP="00335A56">
      <w:pPr>
        <w:numPr>
          <w:ilvl w:val="0"/>
          <w:numId w:val="16"/>
        </w:numPr>
        <w:shd w:val="clear" w:color="auto" w:fill="FFFFFF"/>
        <w:tabs>
          <w:tab w:val="left" w:pos="1430"/>
        </w:tabs>
        <w:spacing w:before="120"/>
        <w:ind w:left="1430" w:hanging="389"/>
        <w:jc w:val="both"/>
        <w:rPr>
          <w:sz w:val="22"/>
          <w:szCs w:val="24"/>
        </w:rPr>
      </w:pPr>
      <w:r w:rsidRPr="00335A56">
        <w:rPr>
          <w:sz w:val="22"/>
          <w:szCs w:val="24"/>
        </w:rPr>
        <w:t xml:space="preserve">a broadcaster has a </w:t>
      </w:r>
      <w:proofErr w:type="spellStart"/>
      <w:r w:rsidRPr="00335A56">
        <w:rPr>
          <w:sz w:val="22"/>
          <w:szCs w:val="24"/>
        </w:rPr>
        <w:t>licence</w:t>
      </w:r>
      <w:proofErr w:type="spellEnd"/>
      <w:r w:rsidRPr="00335A56">
        <w:rPr>
          <w:sz w:val="22"/>
          <w:szCs w:val="24"/>
        </w:rPr>
        <w:t xml:space="preserve"> that does not have a </w:t>
      </w:r>
      <w:proofErr w:type="spellStart"/>
      <w:r w:rsidRPr="00335A56">
        <w:rPr>
          <w:sz w:val="22"/>
          <w:szCs w:val="24"/>
        </w:rPr>
        <w:t>licence</w:t>
      </w:r>
      <w:proofErr w:type="spellEnd"/>
      <w:r w:rsidRPr="00335A56">
        <w:rPr>
          <w:sz w:val="22"/>
          <w:szCs w:val="24"/>
        </w:rPr>
        <w:t xml:space="preserve"> area; and</w:t>
      </w:r>
    </w:p>
    <w:p w14:paraId="1B174C22" w14:textId="77777777" w:rsidR="0075169E" w:rsidRPr="00335A56" w:rsidRDefault="0075169E" w:rsidP="00335A56">
      <w:pPr>
        <w:numPr>
          <w:ilvl w:val="0"/>
          <w:numId w:val="17"/>
        </w:numPr>
        <w:shd w:val="clear" w:color="auto" w:fill="FFFFFF"/>
        <w:tabs>
          <w:tab w:val="left" w:pos="1430"/>
        </w:tabs>
        <w:spacing w:before="120"/>
        <w:ind w:left="1042"/>
        <w:jc w:val="both"/>
        <w:rPr>
          <w:sz w:val="22"/>
          <w:szCs w:val="24"/>
        </w:rPr>
      </w:pPr>
      <w:r w:rsidRPr="00335A56">
        <w:rPr>
          <w:sz w:val="22"/>
          <w:szCs w:val="24"/>
        </w:rPr>
        <w:t>an election to a Parliament is to be held; and</w:t>
      </w:r>
    </w:p>
    <w:p w14:paraId="67D067FA" w14:textId="77777777" w:rsidR="0075169E" w:rsidRPr="00C273A8" w:rsidRDefault="0075169E" w:rsidP="00335A56">
      <w:pPr>
        <w:numPr>
          <w:ilvl w:val="0"/>
          <w:numId w:val="16"/>
        </w:numPr>
        <w:shd w:val="clear" w:color="auto" w:fill="FFFFFF"/>
        <w:tabs>
          <w:tab w:val="left" w:pos="1430"/>
        </w:tabs>
        <w:spacing w:before="120"/>
        <w:ind w:left="1430" w:hanging="389"/>
        <w:jc w:val="both"/>
        <w:rPr>
          <w:sz w:val="22"/>
          <w:szCs w:val="24"/>
        </w:rPr>
      </w:pPr>
      <w:r w:rsidRPr="00C273A8">
        <w:rPr>
          <w:sz w:val="22"/>
          <w:szCs w:val="24"/>
        </w:rPr>
        <w:t xml:space="preserve">a </w:t>
      </w:r>
      <w:r w:rsidRPr="00335A56">
        <w:rPr>
          <w:sz w:val="22"/>
          <w:szCs w:val="24"/>
        </w:rPr>
        <w:t xml:space="preserve">broadcasting service under the </w:t>
      </w:r>
      <w:proofErr w:type="spellStart"/>
      <w:r w:rsidRPr="00335A56">
        <w:rPr>
          <w:sz w:val="22"/>
          <w:szCs w:val="24"/>
        </w:rPr>
        <w:t>licence</w:t>
      </w:r>
      <w:proofErr w:type="spellEnd"/>
      <w:r w:rsidRPr="00335A56">
        <w:rPr>
          <w:sz w:val="22"/>
          <w:szCs w:val="24"/>
        </w:rPr>
        <w:t xml:space="preserve"> is normally received in the area of Australia to which the election relates;</w:t>
      </w:r>
    </w:p>
    <w:p w14:paraId="4131C16E" w14:textId="77777777" w:rsidR="0075169E" w:rsidRPr="00335A56" w:rsidRDefault="0075169E" w:rsidP="00335A56">
      <w:pPr>
        <w:shd w:val="clear" w:color="auto" w:fill="FFFFFF"/>
        <w:spacing w:before="120"/>
        <w:ind w:left="782"/>
        <w:jc w:val="both"/>
        <w:rPr>
          <w:sz w:val="22"/>
        </w:rPr>
      </w:pPr>
      <w:r w:rsidRPr="00335A56">
        <w:rPr>
          <w:sz w:val="22"/>
          <w:szCs w:val="24"/>
        </w:rPr>
        <w:t>the broadcaster must not broadcast an election advertisement in relation to the election during the relevant period as part of that service.</w:t>
      </w:r>
    </w:p>
    <w:p w14:paraId="2CD66A1C" w14:textId="77777777" w:rsidR="0075169E" w:rsidRPr="00335A56" w:rsidRDefault="0075169E" w:rsidP="00335A56">
      <w:pPr>
        <w:shd w:val="clear" w:color="auto" w:fill="FFFFFF"/>
        <w:spacing w:before="120"/>
        <w:ind w:left="1008"/>
        <w:jc w:val="both"/>
        <w:rPr>
          <w:sz w:val="22"/>
        </w:rPr>
      </w:pPr>
      <w:r w:rsidRPr="00335A56">
        <w:rPr>
          <w:sz w:val="22"/>
          <w:szCs w:val="24"/>
        </w:rPr>
        <w:t>“(4) If:</w:t>
      </w:r>
    </w:p>
    <w:p w14:paraId="38B18326" w14:textId="77777777" w:rsidR="0075169E" w:rsidRPr="00335A56" w:rsidRDefault="0075169E" w:rsidP="00335A56">
      <w:pPr>
        <w:numPr>
          <w:ilvl w:val="0"/>
          <w:numId w:val="18"/>
        </w:numPr>
        <w:shd w:val="clear" w:color="auto" w:fill="FFFFFF"/>
        <w:tabs>
          <w:tab w:val="left" w:pos="1430"/>
        </w:tabs>
        <w:spacing w:before="120"/>
        <w:ind w:left="1430" w:hanging="384"/>
        <w:jc w:val="both"/>
        <w:rPr>
          <w:sz w:val="22"/>
          <w:szCs w:val="24"/>
        </w:rPr>
      </w:pPr>
      <w:r w:rsidRPr="00335A56">
        <w:rPr>
          <w:sz w:val="22"/>
          <w:szCs w:val="24"/>
        </w:rPr>
        <w:t xml:space="preserve">a broadcaster provides a broadcasting service under a class </w:t>
      </w:r>
      <w:proofErr w:type="spellStart"/>
      <w:r w:rsidRPr="00335A56">
        <w:rPr>
          <w:sz w:val="22"/>
          <w:szCs w:val="24"/>
        </w:rPr>
        <w:t>licence</w:t>
      </w:r>
      <w:proofErr w:type="spellEnd"/>
      <w:r w:rsidRPr="00335A56">
        <w:rPr>
          <w:sz w:val="22"/>
          <w:szCs w:val="24"/>
        </w:rPr>
        <w:t>; and</w:t>
      </w:r>
    </w:p>
    <w:p w14:paraId="0D010D84" w14:textId="77777777" w:rsidR="0075169E" w:rsidRPr="00335A56" w:rsidRDefault="0075169E" w:rsidP="00335A56">
      <w:pPr>
        <w:numPr>
          <w:ilvl w:val="0"/>
          <w:numId w:val="18"/>
        </w:numPr>
        <w:shd w:val="clear" w:color="auto" w:fill="FFFFFF"/>
        <w:tabs>
          <w:tab w:val="left" w:pos="1430"/>
        </w:tabs>
        <w:spacing w:before="120"/>
        <w:ind w:left="1046"/>
        <w:jc w:val="both"/>
        <w:rPr>
          <w:sz w:val="22"/>
          <w:szCs w:val="24"/>
        </w:rPr>
      </w:pPr>
      <w:r w:rsidRPr="00335A56">
        <w:rPr>
          <w:sz w:val="22"/>
          <w:szCs w:val="24"/>
        </w:rPr>
        <w:t>an election to a Parliament is to be held; and</w:t>
      </w:r>
    </w:p>
    <w:p w14:paraId="7C704A14" w14:textId="77777777" w:rsidR="0075169E" w:rsidRPr="00335A56" w:rsidRDefault="0075169E" w:rsidP="00335A56">
      <w:pPr>
        <w:numPr>
          <w:ilvl w:val="0"/>
          <w:numId w:val="18"/>
        </w:numPr>
        <w:shd w:val="clear" w:color="auto" w:fill="FFFFFF"/>
        <w:tabs>
          <w:tab w:val="left" w:pos="1430"/>
        </w:tabs>
        <w:spacing w:before="120"/>
        <w:ind w:left="1430" w:hanging="384"/>
        <w:jc w:val="both"/>
        <w:rPr>
          <w:sz w:val="22"/>
          <w:szCs w:val="24"/>
        </w:rPr>
      </w:pPr>
      <w:r w:rsidRPr="00335A56">
        <w:rPr>
          <w:sz w:val="22"/>
          <w:szCs w:val="24"/>
        </w:rPr>
        <w:t>the broadcasting service is normally received in the area of Australia to which the election relates;</w:t>
      </w:r>
    </w:p>
    <w:p w14:paraId="7AD6EC41" w14:textId="77777777" w:rsidR="0075169E" w:rsidRPr="00335A56" w:rsidRDefault="0075169E" w:rsidP="00335A56">
      <w:pPr>
        <w:shd w:val="clear" w:color="auto" w:fill="FFFFFF"/>
        <w:spacing w:before="120"/>
        <w:ind w:left="782"/>
        <w:jc w:val="both"/>
        <w:rPr>
          <w:sz w:val="22"/>
        </w:rPr>
      </w:pPr>
      <w:r w:rsidRPr="00335A56">
        <w:rPr>
          <w:sz w:val="22"/>
          <w:szCs w:val="24"/>
        </w:rPr>
        <w:t>the broadcaster must not broadcast an election advertisement in relation to the election during the relevant period as part of the service.”;</w:t>
      </w:r>
    </w:p>
    <w:p w14:paraId="223277B8" w14:textId="77777777" w:rsidR="0075169E" w:rsidRPr="00335A56" w:rsidRDefault="0075169E" w:rsidP="00335A56">
      <w:pPr>
        <w:shd w:val="clear" w:color="auto" w:fill="FFFFFF"/>
        <w:spacing w:before="120"/>
        <w:ind w:left="782"/>
        <w:jc w:val="both"/>
        <w:rPr>
          <w:sz w:val="22"/>
        </w:rPr>
        <w:sectPr w:rsidR="0075169E" w:rsidRPr="00335A56" w:rsidSect="004F6887">
          <w:pgSz w:w="12240" w:h="15840" w:code="1"/>
          <w:pgMar w:top="1440" w:right="1440" w:bottom="1440" w:left="1440" w:header="720" w:footer="720" w:gutter="0"/>
          <w:cols w:space="60"/>
          <w:noEndnote/>
        </w:sectPr>
      </w:pPr>
    </w:p>
    <w:p w14:paraId="05279C4C" w14:textId="77777777" w:rsidR="0075169E" w:rsidRPr="00335A56" w:rsidRDefault="0075169E" w:rsidP="00335A56">
      <w:pPr>
        <w:numPr>
          <w:ilvl w:val="0"/>
          <w:numId w:val="19"/>
        </w:numPr>
        <w:shd w:val="clear" w:color="auto" w:fill="FFFFFF"/>
        <w:tabs>
          <w:tab w:val="left" w:pos="792"/>
        </w:tabs>
        <w:spacing w:before="120"/>
        <w:ind w:left="389"/>
        <w:jc w:val="both"/>
        <w:rPr>
          <w:b/>
          <w:bCs/>
          <w:sz w:val="22"/>
          <w:szCs w:val="24"/>
          <w:lang w:val="de-DE"/>
        </w:rPr>
      </w:pPr>
      <w:r w:rsidRPr="00335A56">
        <w:rPr>
          <w:sz w:val="22"/>
          <w:szCs w:val="24"/>
        </w:rPr>
        <w:lastRenderedPageBreak/>
        <w:t xml:space="preserve">by inserting </w:t>
      </w:r>
      <w:r w:rsidRPr="00335A56">
        <w:rPr>
          <w:sz w:val="22"/>
          <w:szCs w:val="24"/>
          <w:lang w:val="de-DE"/>
        </w:rPr>
        <w:t xml:space="preserve">in </w:t>
      </w:r>
      <w:r w:rsidRPr="00335A56">
        <w:rPr>
          <w:sz w:val="22"/>
          <w:szCs w:val="24"/>
        </w:rPr>
        <w:t>paragraph 7(1</w:t>
      </w:r>
      <w:r w:rsidRPr="00335A56">
        <w:rPr>
          <w:sz w:val="22"/>
          <w:szCs w:val="24"/>
          <w:lang w:val="de-DE"/>
        </w:rPr>
        <w:t xml:space="preserve">)(j) “3A,” </w:t>
      </w:r>
      <w:r w:rsidRPr="00335A56">
        <w:rPr>
          <w:sz w:val="22"/>
          <w:szCs w:val="24"/>
        </w:rPr>
        <w:t>after “3,”;</w:t>
      </w:r>
    </w:p>
    <w:p w14:paraId="5BA3C9E7" w14:textId="77777777" w:rsidR="0075169E" w:rsidRPr="00335A56" w:rsidRDefault="0075169E" w:rsidP="00335A56">
      <w:pPr>
        <w:numPr>
          <w:ilvl w:val="0"/>
          <w:numId w:val="19"/>
        </w:numPr>
        <w:shd w:val="clear" w:color="auto" w:fill="FFFFFF"/>
        <w:tabs>
          <w:tab w:val="left" w:pos="792"/>
        </w:tabs>
        <w:spacing w:before="120"/>
        <w:ind w:left="389"/>
        <w:jc w:val="both"/>
        <w:rPr>
          <w:b/>
          <w:bCs/>
          <w:sz w:val="22"/>
          <w:szCs w:val="24"/>
          <w:lang w:val="de-DE"/>
        </w:rPr>
      </w:pPr>
      <w:r w:rsidRPr="00335A56">
        <w:rPr>
          <w:sz w:val="22"/>
          <w:szCs w:val="24"/>
        </w:rPr>
        <w:t>by inserting in paragraph 8(1)(</w:t>
      </w:r>
      <w:proofErr w:type="spellStart"/>
      <w:r w:rsidRPr="00335A56">
        <w:rPr>
          <w:sz w:val="22"/>
          <w:szCs w:val="24"/>
        </w:rPr>
        <w:t>i</w:t>
      </w:r>
      <w:proofErr w:type="spellEnd"/>
      <w:r w:rsidRPr="00335A56">
        <w:rPr>
          <w:sz w:val="22"/>
          <w:szCs w:val="24"/>
        </w:rPr>
        <w:t>) “3A,” after “3,”;</w:t>
      </w:r>
    </w:p>
    <w:p w14:paraId="358588E5" w14:textId="77777777" w:rsidR="0075169E" w:rsidRPr="00335A56" w:rsidRDefault="0075169E" w:rsidP="00335A56">
      <w:pPr>
        <w:numPr>
          <w:ilvl w:val="0"/>
          <w:numId w:val="19"/>
        </w:numPr>
        <w:shd w:val="clear" w:color="auto" w:fill="FFFFFF"/>
        <w:tabs>
          <w:tab w:val="left" w:pos="792"/>
        </w:tabs>
        <w:spacing w:before="120"/>
        <w:ind w:left="389"/>
        <w:jc w:val="both"/>
        <w:rPr>
          <w:b/>
          <w:bCs/>
          <w:sz w:val="22"/>
          <w:szCs w:val="24"/>
        </w:rPr>
      </w:pPr>
      <w:r w:rsidRPr="00335A56">
        <w:rPr>
          <w:sz w:val="22"/>
          <w:szCs w:val="24"/>
        </w:rPr>
        <w:t>by inserting in paragraph 9(1)(</w:t>
      </w:r>
      <w:proofErr w:type="spellStart"/>
      <w:r w:rsidRPr="00335A56">
        <w:rPr>
          <w:sz w:val="22"/>
          <w:szCs w:val="24"/>
        </w:rPr>
        <w:t>i</w:t>
      </w:r>
      <w:proofErr w:type="spellEnd"/>
      <w:r w:rsidRPr="00335A56">
        <w:rPr>
          <w:sz w:val="22"/>
          <w:szCs w:val="24"/>
        </w:rPr>
        <w:t>) “3A,” after “3,”;</w:t>
      </w:r>
    </w:p>
    <w:p w14:paraId="5EE19B32" w14:textId="77777777" w:rsidR="0075169E" w:rsidRPr="00335A56" w:rsidRDefault="0075169E" w:rsidP="00335A56">
      <w:pPr>
        <w:numPr>
          <w:ilvl w:val="0"/>
          <w:numId w:val="19"/>
        </w:numPr>
        <w:shd w:val="clear" w:color="auto" w:fill="FFFFFF"/>
        <w:tabs>
          <w:tab w:val="left" w:pos="792"/>
        </w:tabs>
        <w:spacing w:before="120"/>
        <w:ind w:left="389"/>
        <w:jc w:val="both"/>
        <w:rPr>
          <w:b/>
          <w:bCs/>
          <w:sz w:val="22"/>
          <w:szCs w:val="24"/>
        </w:rPr>
      </w:pPr>
      <w:r w:rsidRPr="00335A56">
        <w:rPr>
          <w:sz w:val="22"/>
          <w:szCs w:val="24"/>
        </w:rPr>
        <w:t>by inserting in paragraph 10(1)(</w:t>
      </w:r>
      <w:proofErr w:type="spellStart"/>
      <w:r w:rsidRPr="00335A56">
        <w:rPr>
          <w:sz w:val="22"/>
          <w:szCs w:val="24"/>
        </w:rPr>
        <w:t>i</w:t>
      </w:r>
      <w:proofErr w:type="spellEnd"/>
      <w:r w:rsidRPr="00335A56">
        <w:rPr>
          <w:sz w:val="22"/>
          <w:szCs w:val="24"/>
        </w:rPr>
        <w:t>) “3A,” after “3,”;</w:t>
      </w:r>
    </w:p>
    <w:p w14:paraId="100BBD7C" w14:textId="77777777" w:rsidR="0075169E" w:rsidRPr="00335A56" w:rsidRDefault="0075169E" w:rsidP="00335A56">
      <w:pPr>
        <w:numPr>
          <w:ilvl w:val="0"/>
          <w:numId w:val="19"/>
        </w:numPr>
        <w:shd w:val="clear" w:color="auto" w:fill="FFFFFF"/>
        <w:tabs>
          <w:tab w:val="left" w:pos="792"/>
        </w:tabs>
        <w:spacing w:before="120"/>
        <w:ind w:left="389"/>
        <w:jc w:val="both"/>
        <w:rPr>
          <w:b/>
          <w:bCs/>
          <w:sz w:val="22"/>
          <w:szCs w:val="24"/>
        </w:rPr>
      </w:pPr>
      <w:r w:rsidRPr="00335A56">
        <w:rPr>
          <w:sz w:val="22"/>
          <w:szCs w:val="24"/>
        </w:rPr>
        <w:t>by inserting in paragraph 11(1)(d) “3A,” after “3,”.</w:t>
      </w:r>
    </w:p>
    <w:p w14:paraId="2D70FC3D" w14:textId="77777777" w:rsidR="0075169E" w:rsidRPr="00335A56" w:rsidRDefault="0075169E" w:rsidP="00B238F6">
      <w:pPr>
        <w:shd w:val="clear" w:color="auto" w:fill="FFFFFF"/>
        <w:spacing w:before="240"/>
        <w:jc w:val="center"/>
        <w:rPr>
          <w:sz w:val="22"/>
        </w:rPr>
      </w:pPr>
      <w:r w:rsidRPr="00335A56">
        <w:rPr>
          <w:b/>
          <w:bCs/>
          <w:sz w:val="22"/>
          <w:szCs w:val="24"/>
        </w:rPr>
        <w:t>PART 5</w:t>
      </w:r>
      <w:r w:rsidRPr="00335A56">
        <w:rPr>
          <w:rFonts w:eastAsia="Times New Roman"/>
          <w:b/>
          <w:bCs/>
          <w:sz w:val="22"/>
          <w:szCs w:val="24"/>
        </w:rPr>
        <w:t>—AMENDMENTS OF THE CIVIL AVIATION ACT 1988</w:t>
      </w:r>
    </w:p>
    <w:p w14:paraId="628980DB" w14:textId="77777777" w:rsidR="0075169E" w:rsidRPr="00335A56" w:rsidRDefault="0075169E" w:rsidP="00335A56">
      <w:pPr>
        <w:shd w:val="clear" w:color="auto" w:fill="FFFFFF"/>
        <w:spacing w:before="120"/>
        <w:ind w:left="5"/>
        <w:jc w:val="both"/>
        <w:rPr>
          <w:sz w:val="22"/>
        </w:rPr>
      </w:pPr>
      <w:r w:rsidRPr="00335A56">
        <w:rPr>
          <w:b/>
          <w:bCs/>
          <w:sz w:val="22"/>
          <w:szCs w:val="24"/>
        </w:rPr>
        <w:t>Principal Act</w:t>
      </w:r>
    </w:p>
    <w:p w14:paraId="50214373" w14:textId="77777777" w:rsidR="0075169E" w:rsidRPr="00335A56" w:rsidRDefault="0075169E" w:rsidP="00335A56">
      <w:pPr>
        <w:shd w:val="clear" w:color="auto" w:fill="FFFFFF"/>
        <w:tabs>
          <w:tab w:val="left" w:pos="763"/>
        </w:tabs>
        <w:spacing w:before="120"/>
        <w:ind w:left="346"/>
        <w:jc w:val="both"/>
        <w:rPr>
          <w:sz w:val="22"/>
        </w:rPr>
      </w:pPr>
      <w:r w:rsidRPr="00335A56">
        <w:rPr>
          <w:b/>
          <w:bCs/>
          <w:sz w:val="22"/>
          <w:szCs w:val="24"/>
        </w:rPr>
        <w:t>21.</w:t>
      </w:r>
      <w:r w:rsidRPr="00335A56">
        <w:rPr>
          <w:b/>
          <w:bCs/>
          <w:sz w:val="22"/>
          <w:szCs w:val="24"/>
        </w:rPr>
        <w:tab/>
      </w:r>
      <w:r w:rsidRPr="00335A56">
        <w:rPr>
          <w:sz w:val="22"/>
          <w:szCs w:val="24"/>
        </w:rPr>
        <w:t xml:space="preserve">In this Part, </w:t>
      </w:r>
      <w:r w:rsidRPr="00335A56">
        <w:rPr>
          <w:b/>
          <w:bCs/>
          <w:sz w:val="22"/>
          <w:szCs w:val="24"/>
        </w:rPr>
        <w:t xml:space="preserve">“Principal Act” </w:t>
      </w:r>
      <w:r w:rsidRPr="00335A56">
        <w:rPr>
          <w:sz w:val="22"/>
          <w:szCs w:val="24"/>
        </w:rPr>
        <w:t xml:space="preserve">means the </w:t>
      </w:r>
      <w:r w:rsidRPr="00335A56">
        <w:rPr>
          <w:i/>
          <w:iCs/>
          <w:sz w:val="22"/>
          <w:szCs w:val="24"/>
        </w:rPr>
        <w:t>Civil Aviation Act 1988</w:t>
      </w:r>
      <w:r w:rsidRPr="00335A56">
        <w:rPr>
          <w:sz w:val="22"/>
          <w:szCs w:val="24"/>
          <w:vertAlign w:val="superscript"/>
        </w:rPr>
        <w:t>4</w:t>
      </w:r>
      <w:r w:rsidRPr="00335A56">
        <w:rPr>
          <w:sz w:val="22"/>
          <w:szCs w:val="24"/>
        </w:rPr>
        <w:t>.</w:t>
      </w:r>
    </w:p>
    <w:p w14:paraId="27257037" w14:textId="77777777" w:rsidR="0075169E" w:rsidRPr="00335A56" w:rsidRDefault="0075169E" w:rsidP="00335A56">
      <w:pPr>
        <w:shd w:val="clear" w:color="auto" w:fill="FFFFFF"/>
        <w:spacing w:before="120"/>
        <w:jc w:val="both"/>
        <w:rPr>
          <w:sz w:val="22"/>
        </w:rPr>
      </w:pPr>
      <w:r w:rsidRPr="00335A56">
        <w:rPr>
          <w:b/>
          <w:bCs/>
          <w:sz w:val="22"/>
          <w:szCs w:val="24"/>
        </w:rPr>
        <w:t>Charges for services and facilities</w:t>
      </w:r>
    </w:p>
    <w:p w14:paraId="624EB4DC" w14:textId="77777777" w:rsidR="0075169E" w:rsidRPr="00335A56" w:rsidRDefault="0075169E" w:rsidP="00335A56">
      <w:pPr>
        <w:shd w:val="clear" w:color="auto" w:fill="FFFFFF"/>
        <w:tabs>
          <w:tab w:val="left" w:pos="763"/>
        </w:tabs>
        <w:spacing w:before="120"/>
        <w:ind w:left="346"/>
        <w:jc w:val="both"/>
        <w:rPr>
          <w:sz w:val="22"/>
        </w:rPr>
      </w:pPr>
      <w:r w:rsidRPr="00335A56">
        <w:rPr>
          <w:b/>
          <w:bCs/>
          <w:sz w:val="22"/>
          <w:szCs w:val="24"/>
        </w:rPr>
        <w:t>22.</w:t>
      </w:r>
      <w:r w:rsidRPr="00335A56">
        <w:rPr>
          <w:sz w:val="22"/>
          <w:szCs w:val="24"/>
        </w:rPr>
        <w:tab/>
        <w:t>Section 66 of the Principal Act is amended:</w:t>
      </w:r>
    </w:p>
    <w:p w14:paraId="007D55AF" w14:textId="77777777" w:rsidR="0075169E" w:rsidRPr="00335A56" w:rsidRDefault="0075169E" w:rsidP="00335A56">
      <w:pPr>
        <w:shd w:val="clear" w:color="auto" w:fill="FFFFFF"/>
        <w:tabs>
          <w:tab w:val="left" w:pos="787"/>
        </w:tabs>
        <w:spacing w:before="120"/>
        <w:ind w:left="787" w:hanging="394"/>
        <w:jc w:val="both"/>
        <w:rPr>
          <w:sz w:val="22"/>
        </w:rPr>
      </w:pPr>
      <w:r w:rsidRPr="00335A56">
        <w:rPr>
          <w:b/>
          <w:bCs/>
          <w:sz w:val="22"/>
          <w:szCs w:val="24"/>
        </w:rPr>
        <w:t>(a)</w:t>
      </w:r>
      <w:r w:rsidRPr="00335A56">
        <w:rPr>
          <w:sz w:val="22"/>
          <w:szCs w:val="24"/>
        </w:rPr>
        <w:tab/>
        <w:t>by omitting subsection (2) and substituting the following</w:t>
      </w:r>
      <w:r w:rsidR="00B71994">
        <w:rPr>
          <w:sz w:val="22"/>
          <w:szCs w:val="24"/>
        </w:rPr>
        <w:t xml:space="preserve"> </w:t>
      </w:r>
      <w:r w:rsidRPr="00335A56">
        <w:rPr>
          <w:sz w:val="22"/>
          <w:szCs w:val="24"/>
        </w:rPr>
        <w:t>subsections:</w:t>
      </w:r>
    </w:p>
    <w:p w14:paraId="634CD46B" w14:textId="77777777" w:rsidR="0075169E" w:rsidRPr="00335A56" w:rsidRDefault="0075169E" w:rsidP="00335A56">
      <w:pPr>
        <w:shd w:val="clear" w:color="auto" w:fill="FFFFFF"/>
        <w:spacing w:before="120"/>
        <w:ind w:left="1008"/>
        <w:jc w:val="both"/>
        <w:rPr>
          <w:sz w:val="22"/>
        </w:rPr>
      </w:pPr>
      <w:r w:rsidRPr="00335A56">
        <w:rPr>
          <w:sz w:val="22"/>
          <w:szCs w:val="24"/>
        </w:rPr>
        <w:t>“(2) The Board may make a determination:</w:t>
      </w:r>
    </w:p>
    <w:p w14:paraId="157DEF68" w14:textId="77777777" w:rsidR="0075169E" w:rsidRPr="00335A56" w:rsidRDefault="0075169E" w:rsidP="00335A56">
      <w:pPr>
        <w:numPr>
          <w:ilvl w:val="0"/>
          <w:numId w:val="20"/>
        </w:numPr>
        <w:shd w:val="clear" w:color="auto" w:fill="FFFFFF"/>
        <w:tabs>
          <w:tab w:val="left" w:pos="1440"/>
        </w:tabs>
        <w:spacing w:before="120"/>
        <w:ind w:left="1046"/>
        <w:jc w:val="both"/>
        <w:rPr>
          <w:sz w:val="22"/>
          <w:szCs w:val="24"/>
        </w:rPr>
      </w:pPr>
      <w:r w:rsidRPr="00335A56">
        <w:rPr>
          <w:sz w:val="22"/>
          <w:szCs w:val="24"/>
        </w:rPr>
        <w:t>fixing the amounts of charges; or</w:t>
      </w:r>
    </w:p>
    <w:p w14:paraId="1B562241" w14:textId="77777777" w:rsidR="0075169E" w:rsidRPr="00335A56" w:rsidRDefault="0075169E" w:rsidP="00335A56">
      <w:pPr>
        <w:numPr>
          <w:ilvl w:val="0"/>
          <w:numId w:val="20"/>
        </w:numPr>
        <w:shd w:val="clear" w:color="auto" w:fill="FFFFFF"/>
        <w:tabs>
          <w:tab w:val="left" w:pos="1440"/>
        </w:tabs>
        <w:spacing w:before="120"/>
        <w:ind w:left="1440" w:hanging="394"/>
        <w:jc w:val="both"/>
        <w:rPr>
          <w:sz w:val="22"/>
          <w:szCs w:val="24"/>
        </w:rPr>
      </w:pPr>
      <w:r w:rsidRPr="00335A56">
        <w:rPr>
          <w:sz w:val="22"/>
          <w:szCs w:val="24"/>
        </w:rPr>
        <w:t>setting out a method by which the amounts of charges may be worked out; or</w:t>
      </w:r>
    </w:p>
    <w:p w14:paraId="526CD74D" w14:textId="77777777" w:rsidR="0075169E" w:rsidRPr="00335A56" w:rsidRDefault="0075169E" w:rsidP="00335A56">
      <w:pPr>
        <w:numPr>
          <w:ilvl w:val="0"/>
          <w:numId w:val="20"/>
        </w:numPr>
        <w:shd w:val="clear" w:color="auto" w:fill="FFFFFF"/>
        <w:tabs>
          <w:tab w:val="left" w:pos="1440"/>
        </w:tabs>
        <w:spacing w:before="120"/>
        <w:ind w:left="1046"/>
        <w:jc w:val="both"/>
        <w:rPr>
          <w:sz w:val="22"/>
          <w:szCs w:val="24"/>
        </w:rPr>
      </w:pPr>
      <w:r w:rsidRPr="00335A56">
        <w:rPr>
          <w:sz w:val="22"/>
          <w:szCs w:val="24"/>
        </w:rPr>
        <w:t>fixing penalties for the purpose of subsection (8).</w:t>
      </w:r>
    </w:p>
    <w:p w14:paraId="348C8DF3" w14:textId="77777777" w:rsidR="0075169E" w:rsidRPr="00335A56" w:rsidRDefault="0075169E" w:rsidP="00335A56">
      <w:pPr>
        <w:shd w:val="clear" w:color="auto" w:fill="FFFFFF"/>
        <w:spacing w:before="120"/>
        <w:ind w:left="792" w:firstLine="216"/>
        <w:jc w:val="both"/>
        <w:rPr>
          <w:sz w:val="22"/>
        </w:rPr>
      </w:pPr>
      <w:r w:rsidRPr="00335A56">
        <w:rPr>
          <w:sz w:val="22"/>
          <w:szCs w:val="24"/>
        </w:rPr>
        <w:t>“(2AA) A determination under paragraph (2)(a) or (b) must specify the persons by whom and the times when the amounts of the charges are payable.”;</w:t>
      </w:r>
    </w:p>
    <w:p w14:paraId="0F2E691D" w14:textId="77777777" w:rsidR="0075169E" w:rsidRPr="00335A56" w:rsidRDefault="0075169E" w:rsidP="00335A56">
      <w:pPr>
        <w:shd w:val="clear" w:color="auto" w:fill="FFFFFF"/>
        <w:tabs>
          <w:tab w:val="left" w:pos="787"/>
        </w:tabs>
        <w:spacing w:before="120"/>
        <w:ind w:left="787" w:hanging="394"/>
        <w:jc w:val="both"/>
        <w:rPr>
          <w:sz w:val="22"/>
        </w:rPr>
      </w:pPr>
      <w:r w:rsidRPr="00335A56">
        <w:rPr>
          <w:b/>
          <w:bCs/>
          <w:sz w:val="22"/>
          <w:szCs w:val="24"/>
        </w:rPr>
        <w:t>(b)</w:t>
      </w:r>
      <w:r w:rsidRPr="00335A56">
        <w:rPr>
          <w:sz w:val="22"/>
          <w:szCs w:val="24"/>
        </w:rPr>
        <w:tab/>
        <w:t>by omitting paragraphs (3)(b) and (c) and substituting the</w:t>
      </w:r>
      <w:r w:rsidR="00B71994">
        <w:rPr>
          <w:sz w:val="22"/>
          <w:szCs w:val="24"/>
        </w:rPr>
        <w:t xml:space="preserve"> </w:t>
      </w:r>
      <w:r w:rsidRPr="00335A56">
        <w:rPr>
          <w:sz w:val="22"/>
          <w:szCs w:val="24"/>
        </w:rPr>
        <w:t>following paragraphs:</w:t>
      </w:r>
    </w:p>
    <w:p w14:paraId="3FFCFD10" w14:textId="77777777" w:rsidR="00FA0CB6" w:rsidRDefault="0075169E" w:rsidP="00FA0CB6">
      <w:pPr>
        <w:shd w:val="clear" w:color="auto" w:fill="FFFFFF"/>
        <w:spacing w:before="120"/>
        <w:ind w:left="1445" w:hanging="509"/>
        <w:jc w:val="both"/>
        <w:rPr>
          <w:sz w:val="22"/>
        </w:rPr>
      </w:pPr>
      <w:r w:rsidRPr="00335A56">
        <w:rPr>
          <w:sz w:val="22"/>
          <w:szCs w:val="24"/>
        </w:rPr>
        <w:t>“(b)</w:t>
      </w:r>
      <w:r w:rsidR="00B238F6">
        <w:rPr>
          <w:sz w:val="22"/>
          <w:szCs w:val="24"/>
        </w:rPr>
        <w:tab/>
      </w:r>
      <w:r w:rsidRPr="00335A56">
        <w:rPr>
          <w:sz w:val="22"/>
          <w:szCs w:val="24"/>
        </w:rPr>
        <w:t>if it fixes amounts of charges, sets out a method by which amounts of charges may be worked out or fixes a penalty</w:t>
      </w:r>
      <w:r w:rsidRPr="00335A56">
        <w:rPr>
          <w:rFonts w:eastAsia="Times New Roman"/>
          <w:sz w:val="22"/>
          <w:szCs w:val="24"/>
        </w:rPr>
        <w:t>—specifying the basis for the charges, method or penalty; and</w:t>
      </w:r>
    </w:p>
    <w:p w14:paraId="7FA57E9E" w14:textId="6871E0A4" w:rsidR="0075169E" w:rsidRPr="00335A56" w:rsidRDefault="00FA0CB6" w:rsidP="00FA0CB6">
      <w:pPr>
        <w:shd w:val="clear" w:color="auto" w:fill="FFFFFF"/>
        <w:spacing w:before="120"/>
        <w:ind w:left="1473" w:hanging="509"/>
        <w:jc w:val="both"/>
        <w:rPr>
          <w:sz w:val="22"/>
        </w:rPr>
      </w:pPr>
      <w:r>
        <w:rPr>
          <w:sz w:val="22"/>
          <w:szCs w:val="24"/>
        </w:rPr>
        <w:t>(c)</w:t>
      </w:r>
      <w:r>
        <w:rPr>
          <w:rStyle w:val="CommentReference"/>
        </w:rPr>
        <w:tab/>
      </w:r>
      <w:r w:rsidR="0075169E" w:rsidRPr="00335A56">
        <w:rPr>
          <w:sz w:val="22"/>
          <w:szCs w:val="24"/>
        </w:rPr>
        <w:t>if it varies a charge, method or penalty</w:t>
      </w:r>
      <w:r w:rsidR="0075169E" w:rsidRPr="00335A56">
        <w:rPr>
          <w:rFonts w:eastAsia="Times New Roman"/>
          <w:sz w:val="22"/>
          <w:szCs w:val="24"/>
        </w:rPr>
        <w:t>—specifying the reasons for the variation.”;</w:t>
      </w:r>
    </w:p>
    <w:p w14:paraId="0AF7770E" w14:textId="77777777" w:rsidR="0075169E" w:rsidRPr="00335A56" w:rsidRDefault="0075169E" w:rsidP="00335A56">
      <w:pPr>
        <w:shd w:val="clear" w:color="auto" w:fill="FFFFFF"/>
        <w:tabs>
          <w:tab w:val="left" w:pos="787"/>
        </w:tabs>
        <w:spacing w:before="120"/>
        <w:ind w:left="394"/>
        <w:jc w:val="both"/>
        <w:rPr>
          <w:sz w:val="22"/>
        </w:rPr>
      </w:pPr>
      <w:r w:rsidRPr="00335A56">
        <w:rPr>
          <w:b/>
          <w:bCs/>
          <w:sz w:val="22"/>
          <w:szCs w:val="24"/>
        </w:rPr>
        <w:t>(c)</w:t>
      </w:r>
      <w:r w:rsidRPr="00335A56">
        <w:rPr>
          <w:sz w:val="22"/>
          <w:szCs w:val="24"/>
        </w:rPr>
        <w:tab/>
        <w:t>by adding at the end the following subsection:</w:t>
      </w:r>
    </w:p>
    <w:p w14:paraId="529EFDAC" w14:textId="77777777" w:rsidR="0075169E" w:rsidRPr="00335A56" w:rsidRDefault="0075169E" w:rsidP="00335A56">
      <w:pPr>
        <w:shd w:val="clear" w:color="auto" w:fill="FFFFFF"/>
        <w:spacing w:before="120"/>
        <w:ind w:left="797" w:firstLine="216"/>
        <w:jc w:val="both"/>
        <w:rPr>
          <w:sz w:val="22"/>
        </w:rPr>
      </w:pPr>
      <w:r w:rsidRPr="00335A56">
        <w:rPr>
          <w:sz w:val="22"/>
          <w:szCs w:val="24"/>
        </w:rPr>
        <w:t xml:space="preserve">“(12) The Board, or an officer </w:t>
      </w:r>
      <w:proofErr w:type="spellStart"/>
      <w:r w:rsidRPr="00335A56">
        <w:rPr>
          <w:sz w:val="22"/>
          <w:szCs w:val="24"/>
        </w:rPr>
        <w:t>authorised</w:t>
      </w:r>
      <w:proofErr w:type="spellEnd"/>
      <w:r w:rsidRPr="00335A56">
        <w:rPr>
          <w:sz w:val="22"/>
          <w:szCs w:val="24"/>
        </w:rPr>
        <w:t xml:space="preserve"> by the Board, may remit, refund or waive a charge, or part of it, if:</w:t>
      </w:r>
    </w:p>
    <w:p w14:paraId="3876820E" w14:textId="77777777" w:rsidR="0075169E" w:rsidRPr="00335A56" w:rsidRDefault="0075169E" w:rsidP="00335A56">
      <w:pPr>
        <w:numPr>
          <w:ilvl w:val="0"/>
          <w:numId w:val="21"/>
        </w:numPr>
        <w:shd w:val="clear" w:color="auto" w:fill="FFFFFF"/>
        <w:tabs>
          <w:tab w:val="left" w:pos="1440"/>
        </w:tabs>
        <w:spacing w:before="120"/>
        <w:ind w:left="1440" w:hanging="389"/>
        <w:jc w:val="both"/>
        <w:rPr>
          <w:sz w:val="22"/>
          <w:szCs w:val="24"/>
        </w:rPr>
      </w:pPr>
      <w:r w:rsidRPr="00335A56">
        <w:rPr>
          <w:sz w:val="22"/>
          <w:szCs w:val="24"/>
        </w:rPr>
        <w:t>a written application is made by the person who incurred the charge; and</w:t>
      </w:r>
    </w:p>
    <w:p w14:paraId="3568335F" w14:textId="77777777" w:rsidR="0075169E" w:rsidRPr="00335A56" w:rsidRDefault="0075169E" w:rsidP="00335A56">
      <w:pPr>
        <w:numPr>
          <w:ilvl w:val="0"/>
          <w:numId w:val="21"/>
        </w:numPr>
        <w:shd w:val="clear" w:color="auto" w:fill="FFFFFF"/>
        <w:tabs>
          <w:tab w:val="left" w:pos="1440"/>
        </w:tabs>
        <w:spacing w:before="120"/>
        <w:ind w:left="1440" w:hanging="389"/>
        <w:jc w:val="both"/>
        <w:rPr>
          <w:sz w:val="22"/>
          <w:szCs w:val="24"/>
        </w:rPr>
      </w:pPr>
      <w:r w:rsidRPr="00335A56">
        <w:rPr>
          <w:sz w:val="22"/>
          <w:szCs w:val="24"/>
        </w:rPr>
        <w:t>the Board or the officer is satisfied that exceptional circumstances or circumstances beyond the control of the person justify the remission, refund or waiver.”.</w:t>
      </w:r>
    </w:p>
    <w:p w14:paraId="798786A5" w14:textId="77777777" w:rsidR="0075169E" w:rsidRPr="00335A56" w:rsidRDefault="0075169E" w:rsidP="00335A56">
      <w:pPr>
        <w:numPr>
          <w:ilvl w:val="0"/>
          <w:numId w:val="21"/>
        </w:numPr>
        <w:shd w:val="clear" w:color="auto" w:fill="FFFFFF"/>
        <w:tabs>
          <w:tab w:val="left" w:pos="1440"/>
        </w:tabs>
        <w:spacing w:before="120"/>
        <w:ind w:left="1440" w:hanging="389"/>
        <w:jc w:val="both"/>
        <w:rPr>
          <w:sz w:val="22"/>
          <w:szCs w:val="24"/>
        </w:rPr>
        <w:sectPr w:rsidR="0075169E" w:rsidRPr="00335A56" w:rsidSect="004F6887">
          <w:pgSz w:w="12240" w:h="15840" w:code="1"/>
          <w:pgMar w:top="1440" w:right="1440" w:bottom="1440" w:left="1440" w:header="720" w:footer="720" w:gutter="0"/>
          <w:cols w:space="60"/>
          <w:noEndnote/>
        </w:sectPr>
      </w:pPr>
    </w:p>
    <w:p w14:paraId="5F455E8D" w14:textId="77777777" w:rsidR="0075169E" w:rsidRPr="00335A56" w:rsidRDefault="0075169E" w:rsidP="00335A56">
      <w:pPr>
        <w:shd w:val="clear" w:color="auto" w:fill="FFFFFF"/>
        <w:spacing w:before="120"/>
        <w:ind w:left="10"/>
        <w:jc w:val="both"/>
        <w:rPr>
          <w:sz w:val="22"/>
        </w:rPr>
      </w:pPr>
      <w:r w:rsidRPr="00335A56">
        <w:rPr>
          <w:b/>
          <w:bCs/>
          <w:sz w:val="22"/>
          <w:szCs w:val="24"/>
        </w:rPr>
        <w:lastRenderedPageBreak/>
        <w:t>Regulations etc.</w:t>
      </w:r>
    </w:p>
    <w:p w14:paraId="034935BF" w14:textId="77777777" w:rsidR="0075169E" w:rsidRPr="00335A56" w:rsidRDefault="0075169E" w:rsidP="00335A56">
      <w:pPr>
        <w:shd w:val="clear" w:color="auto" w:fill="FFFFFF"/>
        <w:tabs>
          <w:tab w:val="left" w:pos="754"/>
        </w:tabs>
        <w:spacing w:before="120"/>
        <w:ind w:firstLine="336"/>
        <w:jc w:val="both"/>
        <w:rPr>
          <w:sz w:val="22"/>
        </w:rPr>
      </w:pPr>
      <w:r w:rsidRPr="00335A56">
        <w:rPr>
          <w:b/>
          <w:bCs/>
          <w:sz w:val="22"/>
          <w:szCs w:val="24"/>
        </w:rPr>
        <w:t>23.</w:t>
      </w:r>
      <w:r w:rsidRPr="00335A56">
        <w:rPr>
          <w:b/>
          <w:bCs/>
          <w:sz w:val="22"/>
          <w:szCs w:val="24"/>
        </w:rPr>
        <w:tab/>
      </w:r>
      <w:r w:rsidRPr="00335A56">
        <w:rPr>
          <w:sz w:val="22"/>
          <w:szCs w:val="24"/>
        </w:rPr>
        <w:t>Section 98 of the Principal Act is amended by inserting before</w:t>
      </w:r>
      <w:r w:rsidR="00B71994">
        <w:rPr>
          <w:sz w:val="22"/>
          <w:szCs w:val="24"/>
        </w:rPr>
        <w:t xml:space="preserve"> </w:t>
      </w:r>
      <w:r w:rsidRPr="00335A56">
        <w:rPr>
          <w:sz w:val="22"/>
          <w:szCs w:val="24"/>
        </w:rPr>
        <w:t>paragraph (3)(a) the following paragraph:</w:t>
      </w:r>
    </w:p>
    <w:p w14:paraId="2A9F90CB" w14:textId="77777777" w:rsidR="0075169E" w:rsidRPr="00335A56" w:rsidRDefault="0075169E" w:rsidP="00335A56">
      <w:pPr>
        <w:shd w:val="clear" w:color="auto" w:fill="FFFFFF"/>
        <w:spacing w:before="120"/>
        <w:ind w:left="394"/>
        <w:jc w:val="both"/>
        <w:rPr>
          <w:sz w:val="22"/>
        </w:rPr>
      </w:pPr>
      <w:r w:rsidRPr="00335A56">
        <w:rPr>
          <w:sz w:val="22"/>
          <w:szCs w:val="24"/>
        </w:rPr>
        <w:t>“(aa) the design and manufacture of aircraft;”.</w:t>
      </w:r>
    </w:p>
    <w:p w14:paraId="46827C43" w14:textId="77777777" w:rsidR="0075169E" w:rsidRPr="00335A56" w:rsidRDefault="0075169E" w:rsidP="00B238F6">
      <w:pPr>
        <w:shd w:val="clear" w:color="auto" w:fill="FFFFFF"/>
        <w:spacing w:before="240"/>
        <w:jc w:val="center"/>
        <w:rPr>
          <w:sz w:val="22"/>
        </w:rPr>
      </w:pPr>
      <w:r w:rsidRPr="00335A56">
        <w:rPr>
          <w:b/>
          <w:bCs/>
          <w:sz w:val="22"/>
          <w:szCs w:val="24"/>
        </w:rPr>
        <w:t>PART 6</w:t>
      </w:r>
      <w:r w:rsidRPr="00335A56">
        <w:rPr>
          <w:rFonts w:eastAsia="Times New Roman"/>
          <w:b/>
          <w:bCs/>
          <w:sz w:val="22"/>
          <w:szCs w:val="24"/>
        </w:rPr>
        <w:t>—AMENDMENT OF THE FEDERAL AIRPORTS CORPORATION ACT 1986</w:t>
      </w:r>
    </w:p>
    <w:p w14:paraId="16E5EFE2" w14:textId="77777777" w:rsidR="0075169E" w:rsidRPr="00335A56" w:rsidRDefault="0075169E" w:rsidP="00335A56">
      <w:pPr>
        <w:shd w:val="clear" w:color="auto" w:fill="FFFFFF"/>
        <w:spacing w:before="120"/>
        <w:ind w:left="5"/>
        <w:jc w:val="both"/>
        <w:rPr>
          <w:sz w:val="22"/>
        </w:rPr>
      </w:pPr>
      <w:r w:rsidRPr="00335A56">
        <w:rPr>
          <w:b/>
          <w:bCs/>
          <w:sz w:val="22"/>
          <w:szCs w:val="24"/>
        </w:rPr>
        <w:t>Principal Act</w:t>
      </w:r>
    </w:p>
    <w:p w14:paraId="0E3066E7" w14:textId="77777777" w:rsidR="0075169E" w:rsidRPr="00335A56" w:rsidRDefault="0075169E" w:rsidP="00335A56">
      <w:pPr>
        <w:shd w:val="clear" w:color="auto" w:fill="FFFFFF"/>
        <w:tabs>
          <w:tab w:val="left" w:pos="754"/>
        </w:tabs>
        <w:spacing w:before="120"/>
        <w:ind w:firstLine="336"/>
        <w:jc w:val="both"/>
        <w:rPr>
          <w:sz w:val="22"/>
        </w:rPr>
      </w:pPr>
      <w:r w:rsidRPr="00335A56">
        <w:rPr>
          <w:b/>
          <w:bCs/>
          <w:sz w:val="22"/>
          <w:szCs w:val="24"/>
        </w:rPr>
        <w:t>24.</w:t>
      </w:r>
      <w:r w:rsidRPr="00335A56">
        <w:rPr>
          <w:b/>
          <w:bCs/>
          <w:sz w:val="22"/>
          <w:szCs w:val="24"/>
        </w:rPr>
        <w:tab/>
      </w:r>
      <w:r w:rsidRPr="00335A56">
        <w:rPr>
          <w:sz w:val="22"/>
          <w:szCs w:val="24"/>
        </w:rPr>
        <w:t xml:space="preserve">In this Part, </w:t>
      </w:r>
      <w:r w:rsidRPr="00335A56">
        <w:rPr>
          <w:b/>
          <w:bCs/>
          <w:sz w:val="22"/>
          <w:szCs w:val="24"/>
        </w:rPr>
        <w:t xml:space="preserve">“Principal Act” </w:t>
      </w:r>
      <w:r w:rsidRPr="00335A56">
        <w:rPr>
          <w:sz w:val="22"/>
          <w:szCs w:val="24"/>
        </w:rPr>
        <w:t xml:space="preserve">means the </w:t>
      </w:r>
      <w:r w:rsidRPr="00335A56">
        <w:rPr>
          <w:i/>
          <w:iCs/>
          <w:sz w:val="22"/>
          <w:szCs w:val="24"/>
        </w:rPr>
        <w:t>Federal Airports</w:t>
      </w:r>
      <w:r w:rsidR="00B71994">
        <w:rPr>
          <w:i/>
          <w:iCs/>
          <w:sz w:val="22"/>
          <w:szCs w:val="24"/>
        </w:rPr>
        <w:t xml:space="preserve"> </w:t>
      </w:r>
      <w:r w:rsidRPr="00335A56">
        <w:rPr>
          <w:i/>
          <w:iCs/>
          <w:sz w:val="22"/>
          <w:szCs w:val="24"/>
        </w:rPr>
        <w:t>Corporation Act 1986</w:t>
      </w:r>
      <w:r w:rsidRPr="00335A56">
        <w:rPr>
          <w:sz w:val="22"/>
          <w:szCs w:val="24"/>
          <w:vertAlign w:val="superscript"/>
        </w:rPr>
        <w:t>5</w:t>
      </w:r>
      <w:r w:rsidRPr="00335A56">
        <w:rPr>
          <w:sz w:val="22"/>
          <w:szCs w:val="24"/>
        </w:rPr>
        <w:t>.</w:t>
      </w:r>
    </w:p>
    <w:p w14:paraId="71E86F6D" w14:textId="77777777" w:rsidR="0075169E" w:rsidRPr="00335A56" w:rsidRDefault="0075169E" w:rsidP="00335A56">
      <w:pPr>
        <w:shd w:val="clear" w:color="auto" w:fill="FFFFFF"/>
        <w:spacing w:before="120"/>
        <w:jc w:val="both"/>
        <w:rPr>
          <w:sz w:val="22"/>
        </w:rPr>
      </w:pPr>
      <w:r w:rsidRPr="00335A56">
        <w:rPr>
          <w:b/>
          <w:bCs/>
          <w:sz w:val="22"/>
          <w:szCs w:val="24"/>
        </w:rPr>
        <w:t>Land and buildings etc.</w:t>
      </w:r>
    </w:p>
    <w:p w14:paraId="7D079BAF" w14:textId="77777777" w:rsidR="0075169E" w:rsidRPr="00335A56" w:rsidRDefault="0075169E" w:rsidP="00335A56">
      <w:pPr>
        <w:shd w:val="clear" w:color="auto" w:fill="FFFFFF"/>
        <w:tabs>
          <w:tab w:val="left" w:pos="754"/>
        </w:tabs>
        <w:spacing w:before="120"/>
        <w:ind w:firstLine="336"/>
        <w:jc w:val="both"/>
        <w:rPr>
          <w:sz w:val="22"/>
        </w:rPr>
      </w:pPr>
      <w:r w:rsidRPr="00335A56">
        <w:rPr>
          <w:b/>
          <w:bCs/>
          <w:sz w:val="22"/>
          <w:szCs w:val="24"/>
        </w:rPr>
        <w:t>25.</w:t>
      </w:r>
      <w:r w:rsidRPr="00335A56">
        <w:rPr>
          <w:b/>
          <w:bCs/>
          <w:sz w:val="22"/>
          <w:szCs w:val="24"/>
        </w:rPr>
        <w:tab/>
      </w:r>
      <w:r w:rsidRPr="00335A56">
        <w:rPr>
          <w:sz w:val="22"/>
          <w:szCs w:val="24"/>
        </w:rPr>
        <w:t>Section 57E of the Principal Act is amended by omitting from</w:t>
      </w:r>
      <w:r w:rsidR="00B71994">
        <w:rPr>
          <w:sz w:val="22"/>
          <w:szCs w:val="24"/>
        </w:rPr>
        <w:t xml:space="preserve"> </w:t>
      </w:r>
      <w:r w:rsidRPr="00335A56">
        <w:rPr>
          <w:sz w:val="22"/>
          <w:szCs w:val="24"/>
        </w:rPr>
        <w:t>paragraph (2)(a) “a Federal airport development site” and substituting</w:t>
      </w:r>
      <w:r w:rsidR="00B71994">
        <w:rPr>
          <w:sz w:val="22"/>
          <w:szCs w:val="24"/>
        </w:rPr>
        <w:t xml:space="preserve"> </w:t>
      </w:r>
      <w:r w:rsidRPr="00335A56">
        <w:rPr>
          <w:sz w:val="22"/>
          <w:szCs w:val="24"/>
        </w:rPr>
        <w:t>“a Federal airport, or part of it, or a Federal airport development site,</w:t>
      </w:r>
      <w:r w:rsidR="00B71994">
        <w:rPr>
          <w:sz w:val="22"/>
          <w:szCs w:val="24"/>
        </w:rPr>
        <w:t xml:space="preserve"> </w:t>
      </w:r>
      <w:r w:rsidRPr="00335A56">
        <w:rPr>
          <w:sz w:val="22"/>
          <w:szCs w:val="24"/>
        </w:rPr>
        <w:t>or part of it,”.</w:t>
      </w:r>
    </w:p>
    <w:p w14:paraId="27EC88C7" w14:textId="77777777" w:rsidR="0075169E" w:rsidRPr="00335A56" w:rsidRDefault="0075169E" w:rsidP="00B238F6">
      <w:pPr>
        <w:shd w:val="clear" w:color="auto" w:fill="FFFFFF"/>
        <w:spacing w:before="240"/>
        <w:jc w:val="center"/>
        <w:rPr>
          <w:sz w:val="22"/>
        </w:rPr>
      </w:pPr>
      <w:r w:rsidRPr="00335A56">
        <w:rPr>
          <w:b/>
          <w:bCs/>
          <w:sz w:val="22"/>
          <w:szCs w:val="24"/>
        </w:rPr>
        <w:t>PART 7</w:t>
      </w:r>
      <w:r w:rsidRPr="00335A56">
        <w:rPr>
          <w:rFonts w:eastAsia="Times New Roman"/>
          <w:b/>
          <w:bCs/>
          <w:sz w:val="22"/>
          <w:szCs w:val="24"/>
        </w:rPr>
        <w:t>—AMENDMENTS OF THE PROTECTION OF THE SEA (PREVENTION OF POLLUTION FROM SHIPS) ACT 1983</w:t>
      </w:r>
    </w:p>
    <w:p w14:paraId="38480C0A" w14:textId="77777777" w:rsidR="0075169E" w:rsidRPr="00335A56" w:rsidRDefault="0075169E" w:rsidP="00335A56">
      <w:pPr>
        <w:shd w:val="clear" w:color="auto" w:fill="FFFFFF"/>
        <w:spacing w:before="120"/>
        <w:jc w:val="both"/>
        <w:rPr>
          <w:sz w:val="22"/>
        </w:rPr>
      </w:pPr>
      <w:r w:rsidRPr="00335A56">
        <w:rPr>
          <w:b/>
          <w:bCs/>
          <w:sz w:val="22"/>
          <w:szCs w:val="24"/>
        </w:rPr>
        <w:t>Principal Act</w:t>
      </w:r>
    </w:p>
    <w:p w14:paraId="3F02BBFE" w14:textId="77777777" w:rsidR="0075169E" w:rsidRPr="00335A56" w:rsidRDefault="0075169E" w:rsidP="00335A56">
      <w:pPr>
        <w:shd w:val="clear" w:color="auto" w:fill="FFFFFF"/>
        <w:tabs>
          <w:tab w:val="left" w:pos="754"/>
        </w:tabs>
        <w:spacing w:before="120"/>
        <w:ind w:firstLine="336"/>
        <w:jc w:val="both"/>
        <w:rPr>
          <w:sz w:val="22"/>
        </w:rPr>
      </w:pPr>
      <w:r w:rsidRPr="00335A56">
        <w:rPr>
          <w:b/>
          <w:bCs/>
          <w:sz w:val="22"/>
          <w:szCs w:val="24"/>
        </w:rPr>
        <w:t>26.</w:t>
      </w:r>
      <w:r w:rsidRPr="00335A56">
        <w:rPr>
          <w:b/>
          <w:bCs/>
          <w:sz w:val="22"/>
          <w:szCs w:val="24"/>
        </w:rPr>
        <w:tab/>
      </w:r>
      <w:r w:rsidRPr="00335A56">
        <w:rPr>
          <w:sz w:val="22"/>
          <w:szCs w:val="24"/>
        </w:rPr>
        <w:t xml:space="preserve">In this Part, </w:t>
      </w:r>
      <w:r w:rsidRPr="00335A56">
        <w:rPr>
          <w:b/>
          <w:bCs/>
          <w:sz w:val="22"/>
          <w:szCs w:val="24"/>
        </w:rPr>
        <w:t xml:space="preserve">“Principal Act” </w:t>
      </w:r>
      <w:r w:rsidRPr="00335A56">
        <w:rPr>
          <w:sz w:val="22"/>
          <w:szCs w:val="24"/>
        </w:rPr>
        <w:t xml:space="preserve">means the </w:t>
      </w:r>
      <w:r w:rsidRPr="00335A56">
        <w:rPr>
          <w:i/>
          <w:iCs/>
          <w:sz w:val="22"/>
          <w:szCs w:val="24"/>
        </w:rPr>
        <w:t>Protection of the Sea</w:t>
      </w:r>
      <w:r w:rsidR="00B71994">
        <w:rPr>
          <w:i/>
          <w:iCs/>
          <w:sz w:val="22"/>
          <w:szCs w:val="24"/>
        </w:rPr>
        <w:t xml:space="preserve"> </w:t>
      </w:r>
      <w:r w:rsidRPr="00335A56">
        <w:rPr>
          <w:i/>
          <w:iCs/>
          <w:sz w:val="22"/>
          <w:szCs w:val="24"/>
        </w:rPr>
        <w:t>(Prevention of Pollution from Ships) Act 1983</w:t>
      </w:r>
      <w:r w:rsidRPr="00335A56">
        <w:rPr>
          <w:sz w:val="22"/>
          <w:szCs w:val="24"/>
          <w:vertAlign w:val="superscript"/>
        </w:rPr>
        <w:t>6</w:t>
      </w:r>
      <w:r w:rsidRPr="00335A56">
        <w:rPr>
          <w:sz w:val="22"/>
          <w:szCs w:val="24"/>
        </w:rPr>
        <w:t>.</w:t>
      </w:r>
    </w:p>
    <w:p w14:paraId="66F2C960" w14:textId="77777777" w:rsidR="0075169E" w:rsidRPr="00335A56" w:rsidRDefault="0075169E" w:rsidP="00335A56">
      <w:pPr>
        <w:shd w:val="clear" w:color="auto" w:fill="FFFFFF"/>
        <w:spacing w:before="120"/>
        <w:ind w:left="5"/>
        <w:jc w:val="both"/>
        <w:rPr>
          <w:sz w:val="22"/>
        </w:rPr>
      </w:pPr>
      <w:r w:rsidRPr="00335A56">
        <w:rPr>
          <w:b/>
          <w:bCs/>
          <w:sz w:val="22"/>
          <w:szCs w:val="24"/>
        </w:rPr>
        <w:t>Interpretation</w:t>
      </w:r>
    </w:p>
    <w:p w14:paraId="0B245A5E" w14:textId="77777777" w:rsidR="0075169E" w:rsidRPr="00335A56" w:rsidRDefault="0075169E" w:rsidP="00335A56">
      <w:pPr>
        <w:shd w:val="clear" w:color="auto" w:fill="FFFFFF"/>
        <w:tabs>
          <w:tab w:val="left" w:pos="754"/>
        </w:tabs>
        <w:spacing w:before="120"/>
        <w:ind w:firstLine="336"/>
        <w:jc w:val="both"/>
        <w:rPr>
          <w:sz w:val="22"/>
        </w:rPr>
      </w:pPr>
      <w:r w:rsidRPr="00335A56">
        <w:rPr>
          <w:b/>
          <w:bCs/>
          <w:sz w:val="22"/>
          <w:szCs w:val="24"/>
        </w:rPr>
        <w:t>27.</w:t>
      </w:r>
      <w:r w:rsidRPr="00335A56">
        <w:rPr>
          <w:b/>
          <w:bCs/>
          <w:sz w:val="22"/>
          <w:szCs w:val="24"/>
        </w:rPr>
        <w:tab/>
      </w:r>
      <w:r w:rsidRPr="00335A56">
        <w:rPr>
          <w:sz w:val="22"/>
          <w:szCs w:val="24"/>
        </w:rPr>
        <w:t>Section 3 of the Principal Act is amended by inserting after</w:t>
      </w:r>
      <w:r w:rsidR="00B71994">
        <w:rPr>
          <w:sz w:val="22"/>
          <w:szCs w:val="24"/>
        </w:rPr>
        <w:t xml:space="preserve"> </w:t>
      </w:r>
      <w:r w:rsidRPr="00335A56">
        <w:rPr>
          <w:sz w:val="22"/>
          <w:szCs w:val="24"/>
        </w:rPr>
        <w:t>paragraph (ag) of the definition of “the 1978 Protocol” the following</w:t>
      </w:r>
      <w:r w:rsidR="00B71994">
        <w:rPr>
          <w:sz w:val="22"/>
          <w:szCs w:val="24"/>
        </w:rPr>
        <w:t xml:space="preserve"> </w:t>
      </w:r>
      <w:r w:rsidRPr="00335A56">
        <w:rPr>
          <w:sz w:val="22"/>
          <w:szCs w:val="24"/>
        </w:rPr>
        <w:t>paragraphs:</w:t>
      </w:r>
    </w:p>
    <w:p w14:paraId="0CAB909C" w14:textId="77777777" w:rsidR="0075169E" w:rsidRPr="00335A56" w:rsidRDefault="0075169E" w:rsidP="00335A56">
      <w:pPr>
        <w:shd w:val="clear" w:color="auto" w:fill="FFFFFF"/>
        <w:spacing w:before="120"/>
        <w:ind w:left="998" w:hanging="629"/>
        <w:jc w:val="both"/>
        <w:rPr>
          <w:sz w:val="22"/>
        </w:rPr>
      </w:pPr>
      <w:r w:rsidRPr="00335A56">
        <w:rPr>
          <w:sz w:val="22"/>
          <w:szCs w:val="24"/>
        </w:rPr>
        <w:t>“(ah) the amendments to the Annex of the Protocol adopted on 6 March 1992 (a copy of the English text of which is set out in Schedule 13); and</w:t>
      </w:r>
    </w:p>
    <w:p w14:paraId="2CD75696" w14:textId="73C3D3C9" w:rsidR="0075169E" w:rsidRPr="00335A56" w:rsidRDefault="0075169E" w:rsidP="00FA0CB6">
      <w:pPr>
        <w:shd w:val="clear" w:color="auto" w:fill="FFFFFF"/>
        <w:spacing w:before="120"/>
        <w:ind w:left="961" w:hanging="451"/>
        <w:jc w:val="both"/>
        <w:rPr>
          <w:sz w:val="22"/>
        </w:rPr>
      </w:pPr>
      <w:r w:rsidRPr="00C273A8">
        <w:rPr>
          <w:sz w:val="22"/>
          <w:szCs w:val="24"/>
        </w:rPr>
        <w:t>(</w:t>
      </w:r>
      <w:proofErr w:type="spellStart"/>
      <w:r w:rsidRPr="00C273A8">
        <w:rPr>
          <w:sz w:val="22"/>
          <w:szCs w:val="24"/>
        </w:rPr>
        <w:t>ai</w:t>
      </w:r>
      <w:proofErr w:type="spellEnd"/>
      <w:r w:rsidRPr="00C273A8">
        <w:rPr>
          <w:sz w:val="22"/>
          <w:szCs w:val="24"/>
        </w:rPr>
        <w:t xml:space="preserve">) </w:t>
      </w:r>
      <w:r w:rsidRPr="00335A56">
        <w:rPr>
          <w:sz w:val="22"/>
          <w:szCs w:val="24"/>
        </w:rPr>
        <w:t>the amendments to the Annex of the Protocol adopted on 6 March 1992 (a copy of the English text of which is set out in Schedule 14); and”.</w:t>
      </w:r>
    </w:p>
    <w:p w14:paraId="5C218EE2" w14:textId="77777777" w:rsidR="0075169E" w:rsidRPr="00335A56" w:rsidRDefault="0075169E" w:rsidP="00335A56">
      <w:pPr>
        <w:shd w:val="clear" w:color="auto" w:fill="FFFFFF"/>
        <w:spacing w:before="120"/>
        <w:jc w:val="both"/>
        <w:rPr>
          <w:sz w:val="22"/>
        </w:rPr>
      </w:pPr>
      <w:r w:rsidRPr="00335A56">
        <w:rPr>
          <w:b/>
          <w:bCs/>
          <w:sz w:val="22"/>
          <w:szCs w:val="24"/>
        </w:rPr>
        <w:t>Prohibition of discharge of oil or oily mixtures into sea</w:t>
      </w:r>
    </w:p>
    <w:p w14:paraId="0E735E81" w14:textId="77777777" w:rsidR="0075169E" w:rsidRPr="00335A56" w:rsidRDefault="0075169E" w:rsidP="00335A56">
      <w:pPr>
        <w:shd w:val="clear" w:color="auto" w:fill="FFFFFF"/>
        <w:tabs>
          <w:tab w:val="left" w:pos="754"/>
        </w:tabs>
        <w:spacing w:before="120"/>
        <w:ind w:left="336"/>
        <w:jc w:val="both"/>
        <w:rPr>
          <w:sz w:val="22"/>
        </w:rPr>
      </w:pPr>
      <w:r w:rsidRPr="00335A56">
        <w:rPr>
          <w:b/>
          <w:bCs/>
          <w:sz w:val="22"/>
          <w:szCs w:val="24"/>
        </w:rPr>
        <w:t>28.</w:t>
      </w:r>
      <w:r w:rsidRPr="00335A56">
        <w:rPr>
          <w:b/>
          <w:bCs/>
          <w:sz w:val="22"/>
          <w:szCs w:val="24"/>
        </w:rPr>
        <w:tab/>
      </w:r>
      <w:r w:rsidRPr="00335A56">
        <w:rPr>
          <w:sz w:val="22"/>
          <w:szCs w:val="24"/>
        </w:rPr>
        <w:t>Section 9 is amended:</w:t>
      </w:r>
    </w:p>
    <w:p w14:paraId="7AFD2BA3" w14:textId="77777777" w:rsidR="0075169E" w:rsidRPr="00335A56" w:rsidRDefault="0075169E" w:rsidP="00335A56">
      <w:pPr>
        <w:numPr>
          <w:ilvl w:val="0"/>
          <w:numId w:val="22"/>
        </w:numPr>
        <w:shd w:val="clear" w:color="auto" w:fill="FFFFFF"/>
        <w:tabs>
          <w:tab w:val="left" w:pos="773"/>
        </w:tabs>
        <w:spacing w:before="120"/>
        <w:ind w:left="773" w:hanging="394"/>
        <w:jc w:val="both"/>
        <w:rPr>
          <w:b/>
          <w:bCs/>
          <w:sz w:val="22"/>
          <w:szCs w:val="24"/>
        </w:rPr>
      </w:pPr>
      <w:r w:rsidRPr="00335A56">
        <w:rPr>
          <w:sz w:val="22"/>
          <w:szCs w:val="24"/>
        </w:rPr>
        <w:t>by omitting from subparagraph (4)(a)(iii) “60” and substituting “30”;</w:t>
      </w:r>
    </w:p>
    <w:p w14:paraId="5D8015EE" w14:textId="77777777" w:rsidR="0075169E" w:rsidRPr="00335A56" w:rsidRDefault="0075169E" w:rsidP="00335A56">
      <w:pPr>
        <w:numPr>
          <w:ilvl w:val="0"/>
          <w:numId w:val="22"/>
        </w:numPr>
        <w:shd w:val="clear" w:color="auto" w:fill="FFFFFF"/>
        <w:tabs>
          <w:tab w:val="left" w:pos="773"/>
        </w:tabs>
        <w:spacing w:before="120"/>
        <w:ind w:left="773" w:hanging="394"/>
        <w:jc w:val="both"/>
        <w:rPr>
          <w:b/>
          <w:bCs/>
          <w:sz w:val="22"/>
          <w:szCs w:val="24"/>
        </w:rPr>
      </w:pPr>
      <w:r w:rsidRPr="00335A56">
        <w:rPr>
          <w:sz w:val="22"/>
          <w:szCs w:val="24"/>
        </w:rPr>
        <w:t>by omitting from subparagraph (4)(b)(</w:t>
      </w:r>
      <w:proofErr w:type="spellStart"/>
      <w:r w:rsidRPr="00335A56">
        <w:rPr>
          <w:sz w:val="22"/>
          <w:szCs w:val="24"/>
        </w:rPr>
        <w:t>i</w:t>
      </w:r>
      <w:proofErr w:type="spellEnd"/>
      <w:r w:rsidRPr="00335A56">
        <w:rPr>
          <w:sz w:val="22"/>
          <w:szCs w:val="24"/>
        </w:rPr>
        <w:t>) “and is more than 12 nautical miles from the nearest land”;</w:t>
      </w:r>
    </w:p>
    <w:p w14:paraId="15D64645" w14:textId="77777777" w:rsidR="0075169E" w:rsidRPr="00335A56" w:rsidRDefault="0075169E" w:rsidP="00335A56">
      <w:pPr>
        <w:numPr>
          <w:ilvl w:val="0"/>
          <w:numId w:val="22"/>
        </w:numPr>
        <w:shd w:val="clear" w:color="auto" w:fill="FFFFFF"/>
        <w:tabs>
          <w:tab w:val="left" w:pos="773"/>
        </w:tabs>
        <w:spacing w:before="120"/>
        <w:ind w:left="773" w:hanging="394"/>
        <w:jc w:val="both"/>
        <w:rPr>
          <w:b/>
          <w:bCs/>
          <w:sz w:val="22"/>
          <w:szCs w:val="24"/>
        </w:rPr>
      </w:pPr>
      <w:r w:rsidRPr="00335A56">
        <w:rPr>
          <w:sz w:val="22"/>
          <w:szCs w:val="24"/>
        </w:rPr>
        <w:t>by omitting from subparagraph (4)(b)(iii) “100” and substituting “15”;</w:t>
      </w:r>
    </w:p>
    <w:p w14:paraId="585293BD" w14:textId="77777777" w:rsidR="0075169E" w:rsidRPr="00335A56" w:rsidRDefault="0075169E" w:rsidP="00335A56">
      <w:pPr>
        <w:numPr>
          <w:ilvl w:val="0"/>
          <w:numId w:val="22"/>
        </w:numPr>
        <w:shd w:val="clear" w:color="auto" w:fill="FFFFFF"/>
        <w:tabs>
          <w:tab w:val="left" w:pos="773"/>
        </w:tabs>
        <w:spacing w:before="120"/>
        <w:ind w:left="773" w:hanging="394"/>
        <w:jc w:val="both"/>
        <w:rPr>
          <w:b/>
          <w:bCs/>
          <w:sz w:val="22"/>
          <w:szCs w:val="24"/>
        </w:rPr>
        <w:sectPr w:rsidR="0075169E" w:rsidRPr="00335A56" w:rsidSect="004F6887">
          <w:pgSz w:w="12240" w:h="15840" w:code="1"/>
          <w:pgMar w:top="1440" w:right="1440" w:bottom="1440" w:left="1440" w:header="720" w:footer="720" w:gutter="0"/>
          <w:cols w:space="60"/>
          <w:noEndnote/>
        </w:sectPr>
      </w:pPr>
    </w:p>
    <w:p w14:paraId="72FAAF38" w14:textId="77777777" w:rsidR="0075169E" w:rsidRPr="00335A56" w:rsidRDefault="0075169E" w:rsidP="00335A56">
      <w:pPr>
        <w:numPr>
          <w:ilvl w:val="0"/>
          <w:numId w:val="23"/>
        </w:numPr>
        <w:shd w:val="clear" w:color="auto" w:fill="FFFFFF"/>
        <w:tabs>
          <w:tab w:val="left" w:pos="782"/>
        </w:tabs>
        <w:spacing w:before="120"/>
        <w:ind w:left="782" w:hanging="394"/>
        <w:jc w:val="both"/>
        <w:rPr>
          <w:b/>
          <w:bCs/>
          <w:sz w:val="22"/>
          <w:szCs w:val="24"/>
          <w:lang w:val="de-DE"/>
        </w:rPr>
      </w:pPr>
      <w:r w:rsidRPr="00335A56">
        <w:rPr>
          <w:sz w:val="22"/>
          <w:szCs w:val="24"/>
        </w:rPr>
        <w:lastRenderedPageBreak/>
        <w:t>by omitting from subparagraph (4)(b)(iv) “an oil discharge monitoring and control system, oily-water separating equipment, oil filtering equipment or other installation” and substituting “equipment”;</w:t>
      </w:r>
    </w:p>
    <w:p w14:paraId="1620F753" w14:textId="77777777" w:rsidR="0075169E" w:rsidRPr="00335A56" w:rsidRDefault="0075169E" w:rsidP="00335A56">
      <w:pPr>
        <w:numPr>
          <w:ilvl w:val="0"/>
          <w:numId w:val="23"/>
        </w:numPr>
        <w:shd w:val="clear" w:color="auto" w:fill="FFFFFF"/>
        <w:tabs>
          <w:tab w:val="left" w:pos="782"/>
        </w:tabs>
        <w:spacing w:before="120"/>
        <w:ind w:left="782" w:hanging="394"/>
        <w:jc w:val="both"/>
        <w:rPr>
          <w:b/>
          <w:bCs/>
          <w:sz w:val="22"/>
          <w:szCs w:val="24"/>
        </w:rPr>
      </w:pPr>
      <w:r w:rsidRPr="00335A56">
        <w:rPr>
          <w:sz w:val="22"/>
          <w:szCs w:val="24"/>
        </w:rPr>
        <w:t>by omitting paragraphs (4)(e) and (f) and substituting the following paragraph:</w:t>
      </w:r>
    </w:p>
    <w:p w14:paraId="09BCE7EC" w14:textId="77777777" w:rsidR="0075169E" w:rsidRPr="00335A56" w:rsidRDefault="0075169E" w:rsidP="00335A56">
      <w:pPr>
        <w:shd w:val="clear" w:color="auto" w:fill="FFFFFF"/>
        <w:spacing w:before="120"/>
        <w:ind w:left="1435" w:hanging="494"/>
        <w:jc w:val="both"/>
        <w:rPr>
          <w:sz w:val="22"/>
        </w:rPr>
      </w:pPr>
      <w:r w:rsidRPr="00335A56">
        <w:rPr>
          <w:sz w:val="22"/>
          <w:szCs w:val="24"/>
        </w:rPr>
        <w:t>“(e) subject to subsection (4A), the discharge of oil or an oily mixture from a machinery space bilge of a ship that has a gross tonnage of 400 or more if:</w:t>
      </w:r>
    </w:p>
    <w:p w14:paraId="2F1A0820" w14:textId="77777777" w:rsidR="0075169E" w:rsidRPr="00335A56" w:rsidRDefault="0075169E" w:rsidP="00335A56">
      <w:pPr>
        <w:shd w:val="clear" w:color="auto" w:fill="FFFFFF"/>
        <w:spacing w:before="120"/>
        <w:ind w:left="1685" w:firstLine="72"/>
        <w:jc w:val="both"/>
        <w:rPr>
          <w:sz w:val="22"/>
        </w:rPr>
      </w:pPr>
      <w:r w:rsidRPr="00335A56">
        <w:rPr>
          <w:sz w:val="22"/>
          <w:szCs w:val="24"/>
        </w:rPr>
        <w:t>(</w:t>
      </w:r>
      <w:proofErr w:type="spellStart"/>
      <w:r w:rsidRPr="00335A56">
        <w:rPr>
          <w:sz w:val="22"/>
          <w:szCs w:val="24"/>
        </w:rPr>
        <w:t>i</w:t>
      </w:r>
      <w:proofErr w:type="spellEnd"/>
      <w:r w:rsidRPr="00335A56">
        <w:rPr>
          <w:sz w:val="22"/>
          <w:szCs w:val="24"/>
        </w:rPr>
        <w:t>) the ship was delivered before 6 July 1993; and</w:t>
      </w:r>
    </w:p>
    <w:p w14:paraId="14B680BB" w14:textId="77777777" w:rsidR="0075169E" w:rsidRPr="00335A56" w:rsidRDefault="0075169E" w:rsidP="00335A56">
      <w:pPr>
        <w:shd w:val="clear" w:color="auto" w:fill="FFFFFF"/>
        <w:spacing w:before="120"/>
        <w:ind w:left="2098" w:hanging="413"/>
        <w:jc w:val="both"/>
        <w:rPr>
          <w:sz w:val="22"/>
        </w:rPr>
      </w:pPr>
      <w:r w:rsidRPr="00335A56">
        <w:rPr>
          <w:sz w:val="22"/>
          <w:szCs w:val="24"/>
        </w:rPr>
        <w:t>(ii) the oil or oily mixture did not originate from a cargo pump-room bilge; and</w:t>
      </w:r>
    </w:p>
    <w:p w14:paraId="387535E3" w14:textId="77777777" w:rsidR="0075169E" w:rsidRPr="00335A56" w:rsidRDefault="0075169E" w:rsidP="00335A56">
      <w:pPr>
        <w:shd w:val="clear" w:color="auto" w:fill="FFFFFF"/>
        <w:spacing w:before="120"/>
        <w:ind w:left="2098" w:hanging="485"/>
        <w:jc w:val="both"/>
        <w:rPr>
          <w:sz w:val="22"/>
        </w:rPr>
      </w:pPr>
      <w:r w:rsidRPr="00335A56">
        <w:rPr>
          <w:sz w:val="22"/>
          <w:szCs w:val="24"/>
        </w:rPr>
        <w:t>(iii) the oil or oily mixture is not mixed with oil cargo residues; and</w:t>
      </w:r>
    </w:p>
    <w:p w14:paraId="03A128E6" w14:textId="77777777" w:rsidR="0075169E" w:rsidRPr="00335A56" w:rsidRDefault="0075169E" w:rsidP="00335A56">
      <w:pPr>
        <w:shd w:val="clear" w:color="auto" w:fill="FFFFFF"/>
        <w:spacing w:before="120"/>
        <w:ind w:left="1632"/>
        <w:jc w:val="both"/>
        <w:rPr>
          <w:sz w:val="22"/>
        </w:rPr>
      </w:pPr>
      <w:r w:rsidRPr="00335A56">
        <w:rPr>
          <w:sz w:val="22"/>
          <w:szCs w:val="24"/>
        </w:rPr>
        <w:t>(iv) the ship is not within a special area; and</w:t>
      </w:r>
    </w:p>
    <w:p w14:paraId="58AAB474" w14:textId="77777777" w:rsidR="0075169E" w:rsidRPr="00335A56" w:rsidRDefault="0075169E" w:rsidP="00335A56">
      <w:pPr>
        <w:shd w:val="clear" w:color="auto" w:fill="FFFFFF"/>
        <w:spacing w:before="120"/>
        <w:ind w:left="2098" w:hanging="398"/>
        <w:jc w:val="both"/>
        <w:rPr>
          <w:sz w:val="22"/>
        </w:rPr>
      </w:pPr>
      <w:r w:rsidRPr="00335A56">
        <w:rPr>
          <w:sz w:val="22"/>
          <w:szCs w:val="24"/>
        </w:rPr>
        <w:t>(v) the ship is more than 12 nautical miles from the nearest land; and</w:t>
      </w:r>
    </w:p>
    <w:p w14:paraId="27D9A91F" w14:textId="77777777" w:rsidR="0075169E" w:rsidRPr="00335A56" w:rsidRDefault="0075169E" w:rsidP="00EB2AEE">
      <w:pPr>
        <w:shd w:val="clear" w:color="auto" w:fill="FFFFFF"/>
        <w:spacing w:before="120"/>
        <w:ind w:left="1627"/>
        <w:jc w:val="both"/>
        <w:rPr>
          <w:sz w:val="22"/>
        </w:rPr>
      </w:pPr>
      <w:r w:rsidRPr="00335A56">
        <w:rPr>
          <w:sz w:val="22"/>
          <w:szCs w:val="24"/>
          <w:lang w:val="de-DE"/>
        </w:rPr>
        <w:t xml:space="preserve">(vi) </w:t>
      </w:r>
      <w:r w:rsidRPr="00335A56">
        <w:rPr>
          <w:sz w:val="22"/>
          <w:szCs w:val="24"/>
        </w:rPr>
        <w:t xml:space="preserve">the ship is proceeding </w:t>
      </w:r>
      <w:r w:rsidRPr="00335A56">
        <w:rPr>
          <w:i/>
          <w:iCs/>
          <w:sz w:val="22"/>
          <w:szCs w:val="24"/>
        </w:rPr>
        <w:t>en route</w:t>
      </w:r>
      <w:r w:rsidRPr="00335A56">
        <w:rPr>
          <w:iCs/>
          <w:sz w:val="22"/>
          <w:szCs w:val="24"/>
        </w:rPr>
        <w:t>;</w:t>
      </w:r>
      <w:r w:rsidRPr="00335A56">
        <w:rPr>
          <w:i/>
          <w:iCs/>
          <w:sz w:val="22"/>
          <w:szCs w:val="24"/>
        </w:rPr>
        <w:t xml:space="preserve"> </w:t>
      </w:r>
      <w:r w:rsidRPr="00335A56">
        <w:rPr>
          <w:sz w:val="22"/>
          <w:szCs w:val="24"/>
        </w:rPr>
        <w:t>and</w:t>
      </w:r>
    </w:p>
    <w:p w14:paraId="6439E213" w14:textId="77777777" w:rsidR="0075169E" w:rsidRPr="00335A56" w:rsidRDefault="0075169E" w:rsidP="00335A56">
      <w:pPr>
        <w:shd w:val="clear" w:color="auto" w:fill="FFFFFF"/>
        <w:spacing w:before="120"/>
        <w:ind w:left="2093" w:hanging="533"/>
        <w:jc w:val="both"/>
        <w:rPr>
          <w:sz w:val="22"/>
        </w:rPr>
      </w:pPr>
      <w:r w:rsidRPr="00335A56">
        <w:rPr>
          <w:sz w:val="22"/>
          <w:szCs w:val="24"/>
          <w:lang w:val="it-IT"/>
        </w:rPr>
        <w:t xml:space="preserve">(vii) </w:t>
      </w:r>
      <w:r w:rsidRPr="00335A56">
        <w:rPr>
          <w:sz w:val="22"/>
          <w:szCs w:val="24"/>
        </w:rPr>
        <w:t>the oil content of the effluent is less than 100 parts per 1,000,000 parts; and</w:t>
      </w:r>
    </w:p>
    <w:p w14:paraId="1BA2EE9D" w14:textId="77777777" w:rsidR="0075169E" w:rsidRPr="00335A56" w:rsidRDefault="0075169E" w:rsidP="00EB2AEE">
      <w:pPr>
        <w:shd w:val="clear" w:color="auto" w:fill="FFFFFF"/>
        <w:spacing w:before="120"/>
        <w:ind w:left="2045" w:hanging="547"/>
        <w:jc w:val="both"/>
        <w:rPr>
          <w:sz w:val="22"/>
        </w:rPr>
      </w:pPr>
      <w:r w:rsidRPr="00335A56">
        <w:rPr>
          <w:sz w:val="22"/>
          <w:szCs w:val="24"/>
        </w:rPr>
        <w:t xml:space="preserve">(viii) the ship has in operation oily-water separating equipment as required by regulations made by virtue of section 267A of the </w:t>
      </w:r>
      <w:r w:rsidRPr="00335A56">
        <w:rPr>
          <w:i/>
          <w:iCs/>
          <w:sz w:val="22"/>
          <w:szCs w:val="24"/>
        </w:rPr>
        <w:t>Navigation Act 1912</w:t>
      </w:r>
      <w:r w:rsidRPr="00335A56">
        <w:rPr>
          <w:sz w:val="22"/>
          <w:szCs w:val="24"/>
        </w:rPr>
        <w:t>;”;</w:t>
      </w:r>
    </w:p>
    <w:p w14:paraId="54A8AC3D" w14:textId="77777777" w:rsidR="0075169E" w:rsidRPr="00335A56" w:rsidRDefault="0075169E" w:rsidP="00335A56">
      <w:pPr>
        <w:shd w:val="clear" w:color="auto" w:fill="FFFFFF"/>
        <w:tabs>
          <w:tab w:val="left" w:pos="782"/>
        </w:tabs>
        <w:spacing w:before="120"/>
        <w:ind w:left="782" w:hanging="394"/>
        <w:jc w:val="both"/>
        <w:rPr>
          <w:sz w:val="22"/>
        </w:rPr>
      </w:pPr>
      <w:r w:rsidRPr="00335A56">
        <w:rPr>
          <w:b/>
          <w:bCs/>
          <w:sz w:val="22"/>
          <w:szCs w:val="24"/>
        </w:rPr>
        <w:t>(f)</w:t>
      </w:r>
      <w:r w:rsidRPr="00335A56">
        <w:rPr>
          <w:sz w:val="22"/>
          <w:szCs w:val="24"/>
        </w:rPr>
        <w:tab/>
        <w:t>by omitting paragraph (4)(h) and substituting the following</w:t>
      </w:r>
      <w:r w:rsidR="00B71994">
        <w:rPr>
          <w:sz w:val="22"/>
          <w:szCs w:val="24"/>
        </w:rPr>
        <w:t xml:space="preserve"> </w:t>
      </w:r>
      <w:r w:rsidRPr="00335A56">
        <w:rPr>
          <w:sz w:val="22"/>
          <w:szCs w:val="24"/>
        </w:rPr>
        <w:t>paragraph:</w:t>
      </w:r>
    </w:p>
    <w:p w14:paraId="65E48AA2" w14:textId="77777777" w:rsidR="0075169E" w:rsidRPr="00335A56" w:rsidRDefault="0075169E" w:rsidP="00335A56">
      <w:pPr>
        <w:shd w:val="clear" w:color="auto" w:fill="FFFFFF"/>
        <w:spacing w:before="120"/>
        <w:ind w:left="1435" w:hanging="514"/>
        <w:jc w:val="both"/>
        <w:rPr>
          <w:sz w:val="22"/>
        </w:rPr>
      </w:pPr>
      <w:r w:rsidRPr="00335A56">
        <w:rPr>
          <w:sz w:val="22"/>
          <w:szCs w:val="24"/>
        </w:rPr>
        <w:t>“(h)</w:t>
      </w:r>
      <w:r w:rsidR="00EB2AEE">
        <w:rPr>
          <w:sz w:val="22"/>
          <w:szCs w:val="24"/>
        </w:rPr>
        <w:tab/>
      </w:r>
      <w:r w:rsidRPr="00335A56">
        <w:rPr>
          <w:sz w:val="22"/>
          <w:szCs w:val="24"/>
        </w:rPr>
        <w:t>the discharge, within a special area from a ship that has a gross tonnage of less than 400 and is not an oil tanker of oil or an oily mixture, if the oil content of the effluent without dilution is less than 15 parts in 1,000,000 parts; or”;</w:t>
      </w:r>
    </w:p>
    <w:p w14:paraId="0BA746F7" w14:textId="77777777" w:rsidR="0075169E" w:rsidRPr="00335A56" w:rsidRDefault="0075169E" w:rsidP="00335A56">
      <w:pPr>
        <w:shd w:val="clear" w:color="auto" w:fill="FFFFFF"/>
        <w:tabs>
          <w:tab w:val="left" w:pos="782"/>
        </w:tabs>
        <w:spacing w:before="120"/>
        <w:ind w:left="389"/>
        <w:jc w:val="both"/>
        <w:rPr>
          <w:sz w:val="22"/>
        </w:rPr>
      </w:pPr>
      <w:r w:rsidRPr="00335A56">
        <w:rPr>
          <w:b/>
          <w:bCs/>
          <w:sz w:val="22"/>
          <w:szCs w:val="24"/>
        </w:rPr>
        <w:t>(g)</w:t>
      </w:r>
      <w:r w:rsidRPr="00335A56">
        <w:rPr>
          <w:sz w:val="22"/>
          <w:szCs w:val="24"/>
        </w:rPr>
        <w:tab/>
        <w:t>by inserting after subsection (4) the following subsection:</w:t>
      </w:r>
    </w:p>
    <w:p w14:paraId="2B5A2A9A" w14:textId="77777777" w:rsidR="0075169E" w:rsidRPr="00335A56" w:rsidRDefault="0075169E" w:rsidP="00335A56">
      <w:pPr>
        <w:shd w:val="clear" w:color="auto" w:fill="FFFFFF"/>
        <w:spacing w:before="120"/>
        <w:ind w:left="1008"/>
        <w:jc w:val="both"/>
        <w:rPr>
          <w:sz w:val="22"/>
        </w:rPr>
      </w:pPr>
      <w:r w:rsidRPr="00335A56">
        <w:rPr>
          <w:sz w:val="22"/>
          <w:szCs w:val="24"/>
        </w:rPr>
        <w:t>“(4A) Paragraph (4)(e) does not apply after:</w:t>
      </w:r>
    </w:p>
    <w:p w14:paraId="3D212A9D" w14:textId="77777777" w:rsidR="0075169E" w:rsidRPr="00335A56" w:rsidRDefault="0075169E" w:rsidP="00335A56">
      <w:pPr>
        <w:numPr>
          <w:ilvl w:val="0"/>
          <w:numId w:val="24"/>
        </w:numPr>
        <w:shd w:val="clear" w:color="auto" w:fill="FFFFFF"/>
        <w:tabs>
          <w:tab w:val="left" w:pos="1440"/>
        </w:tabs>
        <w:spacing w:before="120"/>
        <w:ind w:left="1046"/>
        <w:jc w:val="both"/>
        <w:rPr>
          <w:sz w:val="22"/>
          <w:szCs w:val="24"/>
        </w:rPr>
      </w:pPr>
      <w:r w:rsidRPr="00335A56">
        <w:rPr>
          <w:sz w:val="22"/>
          <w:szCs w:val="24"/>
        </w:rPr>
        <w:t>6 July 1998; or</w:t>
      </w:r>
    </w:p>
    <w:p w14:paraId="3C6CAC9E" w14:textId="77777777" w:rsidR="0075169E" w:rsidRPr="00335A56" w:rsidRDefault="0075169E" w:rsidP="00335A56">
      <w:pPr>
        <w:numPr>
          <w:ilvl w:val="0"/>
          <w:numId w:val="24"/>
        </w:numPr>
        <w:shd w:val="clear" w:color="auto" w:fill="FFFFFF"/>
        <w:tabs>
          <w:tab w:val="left" w:pos="1440"/>
        </w:tabs>
        <w:spacing w:before="120"/>
        <w:ind w:left="1440" w:hanging="394"/>
        <w:jc w:val="both"/>
        <w:rPr>
          <w:sz w:val="22"/>
          <w:szCs w:val="24"/>
        </w:rPr>
      </w:pPr>
      <w:r w:rsidRPr="00335A56">
        <w:rPr>
          <w:sz w:val="22"/>
          <w:szCs w:val="24"/>
        </w:rPr>
        <w:t>the date on which the ship is fitted with equipment of a kind described in Regulation 16 of the amendments to the Annex of the Protocol of 1978 relating to the International Convention for the Prevention of Pollution from Ships, 1973 and set out in Schedule 13 to this Act;</w:t>
      </w:r>
    </w:p>
    <w:p w14:paraId="3026EC3C" w14:textId="77777777" w:rsidR="0075169E" w:rsidRPr="00335A56" w:rsidRDefault="0075169E" w:rsidP="00335A56">
      <w:pPr>
        <w:shd w:val="clear" w:color="auto" w:fill="FFFFFF"/>
        <w:spacing w:before="120"/>
        <w:ind w:left="787"/>
        <w:jc w:val="both"/>
        <w:rPr>
          <w:sz w:val="22"/>
        </w:rPr>
      </w:pPr>
      <w:r w:rsidRPr="00335A56">
        <w:rPr>
          <w:sz w:val="22"/>
          <w:szCs w:val="24"/>
        </w:rPr>
        <w:t>whichever is the earlier.”.</w:t>
      </w:r>
    </w:p>
    <w:p w14:paraId="60419489" w14:textId="77777777" w:rsidR="0075169E" w:rsidRPr="00335A56" w:rsidRDefault="0075169E" w:rsidP="00335A56">
      <w:pPr>
        <w:shd w:val="clear" w:color="auto" w:fill="FFFFFF"/>
        <w:spacing w:before="120"/>
        <w:jc w:val="both"/>
        <w:rPr>
          <w:sz w:val="22"/>
        </w:rPr>
      </w:pPr>
      <w:r w:rsidRPr="00335A56">
        <w:rPr>
          <w:b/>
          <w:bCs/>
          <w:sz w:val="22"/>
          <w:szCs w:val="24"/>
        </w:rPr>
        <w:t>New Schedules 13 and 14</w:t>
      </w:r>
    </w:p>
    <w:p w14:paraId="4EEC2456" w14:textId="77777777" w:rsidR="0075169E" w:rsidRPr="00335A56" w:rsidRDefault="0075169E" w:rsidP="00335A56">
      <w:pPr>
        <w:shd w:val="clear" w:color="auto" w:fill="FFFFFF"/>
        <w:spacing w:before="120"/>
        <w:ind w:firstLine="341"/>
        <w:jc w:val="both"/>
        <w:rPr>
          <w:sz w:val="22"/>
        </w:rPr>
      </w:pPr>
      <w:r w:rsidRPr="00335A56">
        <w:rPr>
          <w:b/>
          <w:bCs/>
          <w:sz w:val="22"/>
          <w:szCs w:val="24"/>
        </w:rPr>
        <w:t xml:space="preserve">29. </w:t>
      </w:r>
      <w:r w:rsidRPr="00335A56">
        <w:rPr>
          <w:sz w:val="22"/>
          <w:szCs w:val="24"/>
        </w:rPr>
        <w:t>The Principal Act is amended by adding at the end the Schedules set out in the Schedule to this Act.</w:t>
      </w:r>
    </w:p>
    <w:p w14:paraId="543AC58B" w14:textId="77777777" w:rsidR="0075169E" w:rsidRPr="00335A56" w:rsidRDefault="0075169E" w:rsidP="00335A56">
      <w:pPr>
        <w:shd w:val="clear" w:color="auto" w:fill="FFFFFF"/>
        <w:spacing w:before="120"/>
        <w:ind w:firstLine="341"/>
        <w:jc w:val="both"/>
        <w:rPr>
          <w:sz w:val="22"/>
        </w:rPr>
        <w:sectPr w:rsidR="0075169E" w:rsidRPr="00335A56" w:rsidSect="004F6887">
          <w:pgSz w:w="12240" w:h="15840" w:code="1"/>
          <w:pgMar w:top="1440" w:right="1440" w:bottom="1440" w:left="1440" w:header="720" w:footer="720" w:gutter="0"/>
          <w:cols w:space="60"/>
          <w:noEndnote/>
        </w:sectPr>
      </w:pPr>
    </w:p>
    <w:p w14:paraId="6DB93837" w14:textId="77777777" w:rsidR="0075169E" w:rsidRPr="00335A56" w:rsidRDefault="0075169E" w:rsidP="00EB2AEE">
      <w:pPr>
        <w:shd w:val="clear" w:color="auto" w:fill="FFFFFF"/>
        <w:spacing w:before="120"/>
        <w:jc w:val="center"/>
        <w:rPr>
          <w:sz w:val="22"/>
        </w:rPr>
      </w:pPr>
      <w:r w:rsidRPr="00335A56">
        <w:rPr>
          <w:b/>
          <w:bCs/>
          <w:sz w:val="22"/>
          <w:szCs w:val="24"/>
        </w:rPr>
        <w:lastRenderedPageBreak/>
        <w:t>PART 8</w:t>
      </w:r>
      <w:r w:rsidRPr="00335A56">
        <w:rPr>
          <w:rFonts w:eastAsia="Times New Roman"/>
          <w:b/>
          <w:bCs/>
          <w:sz w:val="22"/>
          <w:szCs w:val="24"/>
        </w:rPr>
        <w:t>—</w:t>
      </w:r>
      <w:r w:rsidRPr="00335A56">
        <w:rPr>
          <w:rFonts w:eastAsia="Times New Roman"/>
          <w:b/>
          <w:bCs/>
          <w:sz w:val="22"/>
          <w:szCs w:val="24"/>
          <w:lang w:val="de-DE"/>
        </w:rPr>
        <w:t xml:space="preserve">AMENDMENTS </w:t>
      </w:r>
      <w:r w:rsidRPr="00335A56">
        <w:rPr>
          <w:rFonts w:eastAsia="Times New Roman"/>
          <w:b/>
          <w:bCs/>
          <w:sz w:val="22"/>
          <w:szCs w:val="24"/>
        </w:rPr>
        <w:t xml:space="preserve">OF THE </w:t>
      </w:r>
      <w:r w:rsidRPr="00C273A8">
        <w:rPr>
          <w:rFonts w:eastAsia="Times New Roman"/>
          <w:b/>
          <w:bCs/>
          <w:sz w:val="22"/>
          <w:szCs w:val="24"/>
        </w:rPr>
        <w:t xml:space="preserve">RADIOCOMMUNICATIONS </w:t>
      </w:r>
      <w:r w:rsidRPr="00335A56">
        <w:rPr>
          <w:rFonts w:eastAsia="Times New Roman"/>
          <w:b/>
          <w:bCs/>
          <w:sz w:val="22"/>
          <w:szCs w:val="24"/>
        </w:rPr>
        <w:t>ACT 1983</w:t>
      </w:r>
    </w:p>
    <w:p w14:paraId="75AE8432" w14:textId="77777777" w:rsidR="0075169E" w:rsidRPr="00335A56" w:rsidRDefault="0075169E" w:rsidP="00335A56">
      <w:pPr>
        <w:shd w:val="clear" w:color="auto" w:fill="FFFFFF"/>
        <w:spacing w:before="120"/>
        <w:ind w:left="19"/>
        <w:jc w:val="both"/>
        <w:rPr>
          <w:sz w:val="22"/>
        </w:rPr>
      </w:pPr>
      <w:r w:rsidRPr="00335A56">
        <w:rPr>
          <w:b/>
          <w:bCs/>
          <w:sz w:val="22"/>
          <w:szCs w:val="24"/>
        </w:rPr>
        <w:t>Principal Act</w:t>
      </w:r>
    </w:p>
    <w:p w14:paraId="431279DC" w14:textId="77777777" w:rsidR="0075169E" w:rsidRPr="00335A56" w:rsidRDefault="0075169E" w:rsidP="00335A56">
      <w:pPr>
        <w:shd w:val="clear" w:color="auto" w:fill="FFFFFF"/>
        <w:tabs>
          <w:tab w:val="left" w:pos="758"/>
        </w:tabs>
        <w:spacing w:before="120"/>
        <w:ind w:firstLine="341"/>
        <w:jc w:val="both"/>
        <w:rPr>
          <w:sz w:val="22"/>
        </w:rPr>
      </w:pPr>
      <w:r w:rsidRPr="00335A56">
        <w:rPr>
          <w:b/>
          <w:bCs/>
          <w:sz w:val="22"/>
          <w:szCs w:val="24"/>
        </w:rPr>
        <w:t>30.</w:t>
      </w:r>
      <w:r w:rsidRPr="00335A56">
        <w:rPr>
          <w:b/>
          <w:bCs/>
          <w:sz w:val="22"/>
          <w:szCs w:val="24"/>
        </w:rPr>
        <w:tab/>
      </w:r>
      <w:r w:rsidRPr="00335A56">
        <w:rPr>
          <w:sz w:val="22"/>
          <w:szCs w:val="24"/>
        </w:rPr>
        <w:t xml:space="preserve">In this Part, </w:t>
      </w:r>
      <w:r w:rsidRPr="00335A56">
        <w:rPr>
          <w:b/>
          <w:bCs/>
          <w:sz w:val="22"/>
          <w:szCs w:val="24"/>
        </w:rPr>
        <w:t xml:space="preserve">“Principal Act” </w:t>
      </w:r>
      <w:r w:rsidRPr="00335A56">
        <w:rPr>
          <w:sz w:val="22"/>
          <w:szCs w:val="24"/>
        </w:rPr>
        <w:t xml:space="preserve">means the </w:t>
      </w:r>
      <w:r w:rsidRPr="00C273A8">
        <w:rPr>
          <w:i/>
          <w:iCs/>
          <w:sz w:val="22"/>
          <w:szCs w:val="24"/>
        </w:rPr>
        <w:t>Radiocommunications</w:t>
      </w:r>
      <w:r w:rsidR="00B71994" w:rsidRPr="00C273A8">
        <w:rPr>
          <w:i/>
          <w:iCs/>
          <w:sz w:val="22"/>
          <w:szCs w:val="24"/>
        </w:rPr>
        <w:t xml:space="preserve"> </w:t>
      </w:r>
      <w:r w:rsidRPr="00335A56">
        <w:rPr>
          <w:i/>
          <w:iCs/>
          <w:sz w:val="22"/>
          <w:szCs w:val="24"/>
        </w:rPr>
        <w:t>Act 1983</w:t>
      </w:r>
      <w:r w:rsidRPr="00335A56">
        <w:rPr>
          <w:sz w:val="22"/>
          <w:szCs w:val="24"/>
          <w:vertAlign w:val="superscript"/>
        </w:rPr>
        <w:t>7</w:t>
      </w:r>
      <w:r w:rsidRPr="00335A56">
        <w:rPr>
          <w:sz w:val="22"/>
          <w:szCs w:val="24"/>
        </w:rPr>
        <w:t>.</w:t>
      </w:r>
    </w:p>
    <w:p w14:paraId="36D9C4F7" w14:textId="77777777" w:rsidR="0075169E" w:rsidRPr="00335A56" w:rsidRDefault="0075169E" w:rsidP="00335A56">
      <w:pPr>
        <w:shd w:val="clear" w:color="auto" w:fill="FFFFFF"/>
        <w:spacing w:before="120"/>
        <w:ind w:left="5"/>
        <w:jc w:val="both"/>
        <w:rPr>
          <w:sz w:val="22"/>
        </w:rPr>
      </w:pPr>
      <w:r w:rsidRPr="00335A56">
        <w:rPr>
          <w:b/>
          <w:bCs/>
          <w:sz w:val="22"/>
          <w:szCs w:val="24"/>
        </w:rPr>
        <w:t xml:space="preserve">Transmitter </w:t>
      </w:r>
      <w:proofErr w:type="spellStart"/>
      <w:r w:rsidRPr="00335A56">
        <w:rPr>
          <w:b/>
          <w:bCs/>
          <w:sz w:val="22"/>
          <w:szCs w:val="24"/>
        </w:rPr>
        <w:t>licence</w:t>
      </w:r>
      <w:proofErr w:type="spellEnd"/>
    </w:p>
    <w:p w14:paraId="5B65FB9D" w14:textId="77777777" w:rsidR="0075169E" w:rsidRPr="00335A56" w:rsidRDefault="0075169E" w:rsidP="00335A56">
      <w:pPr>
        <w:shd w:val="clear" w:color="auto" w:fill="FFFFFF"/>
        <w:tabs>
          <w:tab w:val="left" w:pos="758"/>
        </w:tabs>
        <w:spacing w:before="120"/>
        <w:ind w:firstLine="341"/>
        <w:jc w:val="both"/>
        <w:rPr>
          <w:sz w:val="22"/>
        </w:rPr>
      </w:pPr>
      <w:r w:rsidRPr="00335A56">
        <w:rPr>
          <w:b/>
          <w:bCs/>
          <w:sz w:val="22"/>
          <w:szCs w:val="24"/>
        </w:rPr>
        <w:t>31.</w:t>
      </w:r>
      <w:r w:rsidRPr="00335A56">
        <w:rPr>
          <w:b/>
          <w:bCs/>
          <w:sz w:val="22"/>
          <w:szCs w:val="24"/>
        </w:rPr>
        <w:tab/>
      </w:r>
      <w:r w:rsidRPr="00335A56">
        <w:rPr>
          <w:sz w:val="22"/>
          <w:szCs w:val="24"/>
        </w:rPr>
        <w:t>Section 24 of the Principal Act is amended by inserting after</w:t>
      </w:r>
      <w:r w:rsidR="00B71994">
        <w:rPr>
          <w:sz w:val="22"/>
          <w:szCs w:val="24"/>
        </w:rPr>
        <w:t xml:space="preserve"> </w:t>
      </w:r>
      <w:r w:rsidRPr="00335A56">
        <w:rPr>
          <w:sz w:val="22"/>
          <w:szCs w:val="24"/>
        </w:rPr>
        <w:t>subsection (1A) the following subsection:</w:t>
      </w:r>
    </w:p>
    <w:p w14:paraId="7272A59A" w14:textId="77777777" w:rsidR="0075169E" w:rsidRPr="00335A56" w:rsidRDefault="0075169E" w:rsidP="00335A56">
      <w:pPr>
        <w:shd w:val="clear" w:color="auto" w:fill="FFFFFF"/>
        <w:spacing w:before="120"/>
        <w:ind w:left="10" w:firstLine="346"/>
        <w:jc w:val="both"/>
        <w:rPr>
          <w:sz w:val="22"/>
        </w:rPr>
      </w:pPr>
      <w:r w:rsidRPr="00335A56">
        <w:rPr>
          <w:sz w:val="22"/>
          <w:szCs w:val="24"/>
        </w:rPr>
        <w:t xml:space="preserve">“(1B) Subsection (1A) does not prevent the Minister from granting a transmitter </w:t>
      </w:r>
      <w:proofErr w:type="spellStart"/>
      <w:r w:rsidRPr="00335A56">
        <w:rPr>
          <w:sz w:val="22"/>
          <w:szCs w:val="24"/>
        </w:rPr>
        <w:t>licence</w:t>
      </w:r>
      <w:proofErr w:type="spellEnd"/>
      <w:r w:rsidRPr="00335A56">
        <w:rPr>
          <w:sz w:val="22"/>
          <w:szCs w:val="24"/>
        </w:rPr>
        <w:t xml:space="preserve"> </w:t>
      </w:r>
      <w:proofErr w:type="spellStart"/>
      <w:r w:rsidRPr="00335A56">
        <w:rPr>
          <w:sz w:val="22"/>
          <w:szCs w:val="24"/>
        </w:rPr>
        <w:t>authorising</w:t>
      </w:r>
      <w:proofErr w:type="spellEnd"/>
      <w:r w:rsidRPr="00335A56">
        <w:rPr>
          <w:sz w:val="22"/>
          <w:szCs w:val="24"/>
        </w:rPr>
        <w:t xml:space="preserve"> operation of </w:t>
      </w:r>
      <w:r w:rsidRPr="00C273A8">
        <w:rPr>
          <w:sz w:val="22"/>
          <w:szCs w:val="24"/>
        </w:rPr>
        <w:t xml:space="preserve">a radiocommunications </w:t>
      </w:r>
      <w:r w:rsidRPr="00335A56">
        <w:rPr>
          <w:sz w:val="22"/>
          <w:szCs w:val="24"/>
        </w:rPr>
        <w:t>transmitter for transmitting a broadcasting service if:</w:t>
      </w:r>
    </w:p>
    <w:p w14:paraId="3347F08B" w14:textId="77777777" w:rsidR="0075169E" w:rsidRPr="00335A56" w:rsidRDefault="0075169E" w:rsidP="00335A56">
      <w:pPr>
        <w:numPr>
          <w:ilvl w:val="0"/>
          <w:numId w:val="25"/>
        </w:numPr>
        <w:shd w:val="clear" w:color="auto" w:fill="FFFFFF"/>
        <w:tabs>
          <w:tab w:val="left" w:pos="778"/>
        </w:tabs>
        <w:spacing w:before="120"/>
        <w:ind w:left="778" w:hanging="389"/>
        <w:jc w:val="both"/>
        <w:rPr>
          <w:sz w:val="22"/>
          <w:szCs w:val="24"/>
        </w:rPr>
      </w:pPr>
      <w:r w:rsidRPr="00335A56">
        <w:rPr>
          <w:sz w:val="22"/>
          <w:szCs w:val="24"/>
        </w:rPr>
        <w:t xml:space="preserve">the </w:t>
      </w:r>
      <w:proofErr w:type="spellStart"/>
      <w:r w:rsidRPr="00335A56">
        <w:rPr>
          <w:sz w:val="22"/>
          <w:szCs w:val="24"/>
        </w:rPr>
        <w:t>licence</w:t>
      </w:r>
      <w:proofErr w:type="spellEnd"/>
      <w:r w:rsidRPr="00335A56">
        <w:rPr>
          <w:sz w:val="22"/>
          <w:szCs w:val="24"/>
        </w:rPr>
        <w:t xml:space="preserve"> </w:t>
      </w:r>
      <w:proofErr w:type="spellStart"/>
      <w:r w:rsidRPr="00335A56">
        <w:rPr>
          <w:sz w:val="22"/>
          <w:szCs w:val="24"/>
        </w:rPr>
        <w:t>authorises</w:t>
      </w:r>
      <w:proofErr w:type="spellEnd"/>
      <w:r w:rsidRPr="00335A56">
        <w:rPr>
          <w:sz w:val="22"/>
          <w:szCs w:val="24"/>
        </w:rPr>
        <w:t xml:space="preserve"> operation of the transmitter only within a part of the spectrum that constitutes capacity reserved under paragraph 31(1)(a) of the </w:t>
      </w:r>
      <w:r w:rsidRPr="00335A56">
        <w:rPr>
          <w:i/>
          <w:iCs/>
          <w:sz w:val="22"/>
          <w:szCs w:val="24"/>
        </w:rPr>
        <w:t>Broadcasting Services Act 1992</w:t>
      </w:r>
      <w:r w:rsidRPr="00335A56">
        <w:rPr>
          <w:sz w:val="22"/>
          <w:szCs w:val="24"/>
        </w:rPr>
        <w:t>; and</w:t>
      </w:r>
    </w:p>
    <w:p w14:paraId="69E3D80A" w14:textId="77777777" w:rsidR="0075169E" w:rsidRPr="00335A56" w:rsidRDefault="0075169E" w:rsidP="00335A56">
      <w:pPr>
        <w:numPr>
          <w:ilvl w:val="0"/>
          <w:numId w:val="25"/>
        </w:numPr>
        <w:shd w:val="clear" w:color="auto" w:fill="FFFFFF"/>
        <w:tabs>
          <w:tab w:val="left" w:pos="778"/>
        </w:tabs>
        <w:spacing w:before="120"/>
        <w:ind w:left="778" w:hanging="389"/>
        <w:jc w:val="both"/>
        <w:rPr>
          <w:sz w:val="22"/>
          <w:szCs w:val="24"/>
        </w:rPr>
      </w:pPr>
      <w:r w:rsidRPr="00335A56">
        <w:rPr>
          <w:sz w:val="22"/>
          <w:szCs w:val="24"/>
        </w:rPr>
        <w:t>the broadcasting service in question is a broadcasting service of a kind for which the capacity has been so reserved.”.</w:t>
      </w:r>
    </w:p>
    <w:p w14:paraId="64E3E5C7" w14:textId="77777777" w:rsidR="0075169E" w:rsidRPr="00335A56" w:rsidRDefault="0075169E" w:rsidP="00335A56">
      <w:pPr>
        <w:shd w:val="clear" w:color="auto" w:fill="FFFFFF"/>
        <w:spacing w:before="120"/>
        <w:ind w:left="14"/>
        <w:jc w:val="both"/>
        <w:rPr>
          <w:sz w:val="22"/>
        </w:rPr>
      </w:pPr>
      <w:r w:rsidRPr="00335A56">
        <w:rPr>
          <w:b/>
          <w:bCs/>
          <w:sz w:val="22"/>
          <w:szCs w:val="24"/>
        </w:rPr>
        <w:t xml:space="preserve">Broadcasting service transmitter </w:t>
      </w:r>
      <w:proofErr w:type="spellStart"/>
      <w:r w:rsidRPr="00335A56">
        <w:rPr>
          <w:b/>
          <w:bCs/>
          <w:sz w:val="22"/>
          <w:szCs w:val="24"/>
        </w:rPr>
        <w:t>licence</w:t>
      </w:r>
      <w:proofErr w:type="spellEnd"/>
    </w:p>
    <w:p w14:paraId="15F2DD96" w14:textId="77777777" w:rsidR="0075169E" w:rsidRPr="00335A56" w:rsidRDefault="0075169E" w:rsidP="00335A56">
      <w:pPr>
        <w:shd w:val="clear" w:color="auto" w:fill="FFFFFF"/>
        <w:tabs>
          <w:tab w:val="left" w:pos="758"/>
        </w:tabs>
        <w:spacing w:before="120"/>
        <w:ind w:firstLine="341"/>
        <w:jc w:val="both"/>
        <w:rPr>
          <w:sz w:val="22"/>
        </w:rPr>
      </w:pPr>
      <w:r w:rsidRPr="00335A56">
        <w:rPr>
          <w:b/>
          <w:bCs/>
          <w:sz w:val="22"/>
          <w:szCs w:val="24"/>
        </w:rPr>
        <w:t>32.</w:t>
      </w:r>
      <w:r w:rsidRPr="00335A56">
        <w:rPr>
          <w:b/>
          <w:bCs/>
          <w:sz w:val="22"/>
          <w:szCs w:val="24"/>
        </w:rPr>
        <w:tab/>
      </w:r>
      <w:r w:rsidRPr="00335A56">
        <w:rPr>
          <w:sz w:val="22"/>
          <w:szCs w:val="24"/>
        </w:rPr>
        <w:t>Section 24B of the Principal Act is amended by omitting</w:t>
      </w:r>
      <w:r w:rsidR="00B71994">
        <w:rPr>
          <w:sz w:val="22"/>
          <w:szCs w:val="24"/>
        </w:rPr>
        <w:t xml:space="preserve"> </w:t>
      </w:r>
      <w:r w:rsidRPr="00335A56">
        <w:rPr>
          <w:sz w:val="22"/>
          <w:szCs w:val="24"/>
        </w:rPr>
        <w:t>subsection (1) and substituting the following subsection:</w:t>
      </w:r>
    </w:p>
    <w:p w14:paraId="212B7240" w14:textId="77777777" w:rsidR="0075169E" w:rsidRPr="00335A56" w:rsidRDefault="0075169E" w:rsidP="00335A56">
      <w:pPr>
        <w:shd w:val="clear" w:color="auto" w:fill="FFFFFF"/>
        <w:spacing w:before="120"/>
        <w:ind w:left="5" w:firstLine="341"/>
        <w:jc w:val="both"/>
        <w:rPr>
          <w:sz w:val="22"/>
        </w:rPr>
      </w:pPr>
      <w:r w:rsidRPr="00335A56">
        <w:rPr>
          <w:sz w:val="22"/>
          <w:szCs w:val="24"/>
        </w:rPr>
        <w:t xml:space="preserve">“(1) If a broadcasting services bands </w:t>
      </w:r>
      <w:proofErr w:type="spellStart"/>
      <w:r w:rsidRPr="00335A56">
        <w:rPr>
          <w:sz w:val="22"/>
          <w:szCs w:val="24"/>
        </w:rPr>
        <w:t>licence</w:t>
      </w:r>
      <w:proofErr w:type="spellEnd"/>
      <w:r w:rsidRPr="00335A56">
        <w:rPr>
          <w:sz w:val="22"/>
          <w:szCs w:val="24"/>
        </w:rPr>
        <w:t xml:space="preserve"> (</w:t>
      </w:r>
      <w:r w:rsidRPr="00335A56">
        <w:rPr>
          <w:b/>
          <w:bCs/>
          <w:sz w:val="22"/>
          <w:szCs w:val="24"/>
        </w:rPr>
        <w:t xml:space="preserve">‘the related </w:t>
      </w:r>
      <w:proofErr w:type="spellStart"/>
      <w:r w:rsidRPr="00335A56">
        <w:rPr>
          <w:b/>
          <w:bCs/>
          <w:sz w:val="22"/>
          <w:szCs w:val="24"/>
        </w:rPr>
        <w:t>licence</w:t>
      </w:r>
      <w:proofErr w:type="spellEnd"/>
      <w:r w:rsidRPr="00335A56">
        <w:rPr>
          <w:b/>
          <w:bCs/>
          <w:sz w:val="22"/>
          <w:szCs w:val="24"/>
        </w:rPr>
        <w:t>’</w:t>
      </w:r>
      <w:r w:rsidRPr="00335A56">
        <w:rPr>
          <w:sz w:val="22"/>
          <w:szCs w:val="24"/>
        </w:rPr>
        <w:t xml:space="preserve">) is allocated to a person under Part 4 or 6 of the </w:t>
      </w:r>
      <w:r w:rsidRPr="00335A56">
        <w:rPr>
          <w:i/>
          <w:iCs/>
          <w:sz w:val="22"/>
          <w:szCs w:val="24"/>
        </w:rPr>
        <w:t>Broadcasting Services Act 1992</w:t>
      </w:r>
      <w:r w:rsidRPr="00335A56">
        <w:rPr>
          <w:sz w:val="22"/>
          <w:szCs w:val="24"/>
        </w:rPr>
        <w:t xml:space="preserve">, the Minister must grant to that person a transmitter </w:t>
      </w:r>
      <w:proofErr w:type="spellStart"/>
      <w:r w:rsidRPr="00335A56">
        <w:rPr>
          <w:sz w:val="22"/>
          <w:szCs w:val="24"/>
        </w:rPr>
        <w:t>licence</w:t>
      </w:r>
      <w:proofErr w:type="spellEnd"/>
      <w:r w:rsidRPr="00335A56">
        <w:rPr>
          <w:sz w:val="22"/>
          <w:szCs w:val="24"/>
        </w:rPr>
        <w:t xml:space="preserve">, in writing, to operate and to possess a specified </w:t>
      </w:r>
      <w:r w:rsidRPr="00C273A8">
        <w:rPr>
          <w:sz w:val="22"/>
          <w:szCs w:val="24"/>
        </w:rPr>
        <w:t xml:space="preserve">radiocommunications </w:t>
      </w:r>
      <w:r w:rsidRPr="00335A56">
        <w:rPr>
          <w:sz w:val="22"/>
          <w:szCs w:val="24"/>
        </w:rPr>
        <w:t xml:space="preserve">transmitter or transmitters for the purpose of transmitting a broadcasting service in accordance with the related </w:t>
      </w:r>
      <w:proofErr w:type="spellStart"/>
      <w:r w:rsidRPr="00335A56">
        <w:rPr>
          <w:sz w:val="22"/>
          <w:szCs w:val="24"/>
        </w:rPr>
        <w:t>licence</w:t>
      </w:r>
      <w:proofErr w:type="spellEnd"/>
      <w:r w:rsidRPr="00335A56">
        <w:rPr>
          <w:sz w:val="22"/>
          <w:szCs w:val="24"/>
        </w:rPr>
        <w:t>.”.</w:t>
      </w:r>
    </w:p>
    <w:p w14:paraId="1ACAC1EA" w14:textId="77777777" w:rsidR="0075169E" w:rsidRPr="00335A56" w:rsidRDefault="0075169E" w:rsidP="00EB2AEE">
      <w:pPr>
        <w:shd w:val="clear" w:color="auto" w:fill="FFFFFF"/>
        <w:spacing w:before="240"/>
        <w:jc w:val="center"/>
        <w:rPr>
          <w:sz w:val="22"/>
        </w:rPr>
      </w:pPr>
      <w:r w:rsidRPr="00335A56">
        <w:rPr>
          <w:b/>
          <w:bCs/>
          <w:sz w:val="22"/>
          <w:szCs w:val="24"/>
        </w:rPr>
        <w:t>PART 9</w:t>
      </w:r>
      <w:r w:rsidRPr="00335A56">
        <w:rPr>
          <w:rFonts w:eastAsia="Times New Roman"/>
          <w:b/>
          <w:bCs/>
          <w:sz w:val="22"/>
          <w:szCs w:val="24"/>
        </w:rPr>
        <w:t>—AMENDMENTS OF THE SPECIAL BROADCASTING SERVICE ACT 1991</w:t>
      </w:r>
    </w:p>
    <w:p w14:paraId="6F7DFE7A" w14:textId="77777777" w:rsidR="0075169E" w:rsidRPr="00335A56" w:rsidRDefault="0075169E" w:rsidP="00335A56">
      <w:pPr>
        <w:shd w:val="clear" w:color="auto" w:fill="FFFFFF"/>
        <w:spacing w:before="120"/>
        <w:ind w:left="14"/>
        <w:jc w:val="both"/>
        <w:rPr>
          <w:sz w:val="22"/>
        </w:rPr>
      </w:pPr>
      <w:r w:rsidRPr="00335A56">
        <w:rPr>
          <w:b/>
          <w:bCs/>
          <w:sz w:val="22"/>
          <w:szCs w:val="24"/>
        </w:rPr>
        <w:t>Principal Act</w:t>
      </w:r>
    </w:p>
    <w:p w14:paraId="4F9891AB" w14:textId="77777777" w:rsidR="0075169E" w:rsidRPr="00335A56" w:rsidRDefault="0075169E" w:rsidP="00335A56">
      <w:pPr>
        <w:shd w:val="clear" w:color="auto" w:fill="FFFFFF"/>
        <w:tabs>
          <w:tab w:val="left" w:pos="758"/>
        </w:tabs>
        <w:spacing w:before="120"/>
        <w:ind w:left="5" w:firstLine="341"/>
        <w:jc w:val="both"/>
        <w:rPr>
          <w:sz w:val="22"/>
        </w:rPr>
      </w:pPr>
      <w:r w:rsidRPr="00335A56">
        <w:rPr>
          <w:b/>
          <w:bCs/>
          <w:sz w:val="22"/>
          <w:szCs w:val="24"/>
        </w:rPr>
        <w:t>33.</w:t>
      </w:r>
      <w:r w:rsidRPr="00335A56">
        <w:rPr>
          <w:b/>
          <w:bCs/>
          <w:sz w:val="22"/>
          <w:szCs w:val="24"/>
        </w:rPr>
        <w:tab/>
      </w:r>
      <w:r w:rsidRPr="00335A56">
        <w:rPr>
          <w:sz w:val="22"/>
          <w:szCs w:val="24"/>
        </w:rPr>
        <w:t xml:space="preserve">In this Part, </w:t>
      </w:r>
      <w:r w:rsidRPr="00335A56">
        <w:rPr>
          <w:b/>
          <w:bCs/>
          <w:sz w:val="22"/>
          <w:szCs w:val="24"/>
        </w:rPr>
        <w:t xml:space="preserve">“Principal Act” </w:t>
      </w:r>
      <w:r w:rsidRPr="00335A56">
        <w:rPr>
          <w:sz w:val="22"/>
          <w:szCs w:val="24"/>
        </w:rPr>
        <w:t xml:space="preserve">means the </w:t>
      </w:r>
      <w:r w:rsidRPr="00335A56">
        <w:rPr>
          <w:i/>
          <w:iCs/>
          <w:sz w:val="22"/>
          <w:szCs w:val="24"/>
        </w:rPr>
        <w:t>Special Broadcasting</w:t>
      </w:r>
      <w:r w:rsidR="00B71994">
        <w:rPr>
          <w:i/>
          <w:iCs/>
          <w:sz w:val="22"/>
          <w:szCs w:val="24"/>
        </w:rPr>
        <w:t xml:space="preserve"> </w:t>
      </w:r>
      <w:r w:rsidRPr="00335A56">
        <w:rPr>
          <w:i/>
          <w:iCs/>
          <w:sz w:val="22"/>
          <w:szCs w:val="24"/>
        </w:rPr>
        <w:t>Service Act 1991</w:t>
      </w:r>
      <w:r w:rsidRPr="00335A56">
        <w:rPr>
          <w:sz w:val="22"/>
          <w:szCs w:val="24"/>
          <w:vertAlign w:val="superscript"/>
        </w:rPr>
        <w:t>8</w:t>
      </w:r>
      <w:r w:rsidRPr="00335A56">
        <w:rPr>
          <w:sz w:val="22"/>
          <w:szCs w:val="24"/>
        </w:rPr>
        <w:t>.</w:t>
      </w:r>
    </w:p>
    <w:p w14:paraId="2B1936FF" w14:textId="77777777" w:rsidR="0075169E" w:rsidRPr="00335A56" w:rsidRDefault="0075169E" w:rsidP="00335A56">
      <w:pPr>
        <w:shd w:val="clear" w:color="auto" w:fill="FFFFFF"/>
        <w:spacing w:before="120"/>
        <w:ind w:left="10"/>
        <w:jc w:val="both"/>
        <w:rPr>
          <w:sz w:val="22"/>
        </w:rPr>
      </w:pPr>
      <w:r w:rsidRPr="00335A56">
        <w:rPr>
          <w:b/>
          <w:bCs/>
          <w:sz w:val="22"/>
          <w:szCs w:val="24"/>
        </w:rPr>
        <w:t>Advertising and sponsorship</w:t>
      </w:r>
    </w:p>
    <w:p w14:paraId="015FA15E" w14:textId="77777777" w:rsidR="0075169E" w:rsidRPr="00335A56" w:rsidRDefault="0075169E" w:rsidP="00335A56">
      <w:pPr>
        <w:numPr>
          <w:ilvl w:val="0"/>
          <w:numId w:val="26"/>
        </w:numPr>
        <w:shd w:val="clear" w:color="auto" w:fill="FFFFFF"/>
        <w:tabs>
          <w:tab w:val="left" w:pos="758"/>
        </w:tabs>
        <w:spacing w:before="120"/>
        <w:ind w:left="5" w:firstLine="341"/>
        <w:jc w:val="both"/>
        <w:rPr>
          <w:b/>
          <w:bCs/>
          <w:sz w:val="22"/>
          <w:szCs w:val="24"/>
        </w:rPr>
      </w:pPr>
      <w:r w:rsidRPr="00335A56">
        <w:rPr>
          <w:sz w:val="22"/>
          <w:szCs w:val="24"/>
        </w:rPr>
        <w:t>Section 45 of the Principal Act is amended by inserting in subsection (1) “and section 70C” after “subsection (2)”.</w:t>
      </w:r>
    </w:p>
    <w:p w14:paraId="4CBE46A0" w14:textId="77777777" w:rsidR="0075169E" w:rsidRPr="00335A56" w:rsidRDefault="0075169E" w:rsidP="00335A56">
      <w:pPr>
        <w:numPr>
          <w:ilvl w:val="0"/>
          <w:numId w:val="26"/>
        </w:numPr>
        <w:shd w:val="clear" w:color="auto" w:fill="FFFFFF"/>
        <w:tabs>
          <w:tab w:val="left" w:pos="758"/>
        </w:tabs>
        <w:spacing w:before="120"/>
        <w:ind w:left="5" w:firstLine="341"/>
        <w:jc w:val="both"/>
        <w:rPr>
          <w:b/>
          <w:bCs/>
          <w:sz w:val="22"/>
          <w:szCs w:val="24"/>
        </w:rPr>
      </w:pPr>
      <w:r w:rsidRPr="00335A56">
        <w:rPr>
          <w:sz w:val="22"/>
          <w:szCs w:val="24"/>
        </w:rPr>
        <w:t>After section 70B of the Principal Act the following section is inserted:</w:t>
      </w:r>
    </w:p>
    <w:p w14:paraId="3AA839CC" w14:textId="77777777" w:rsidR="0075169E" w:rsidRPr="00335A56" w:rsidRDefault="0075169E" w:rsidP="00335A56">
      <w:pPr>
        <w:numPr>
          <w:ilvl w:val="0"/>
          <w:numId w:val="26"/>
        </w:numPr>
        <w:shd w:val="clear" w:color="auto" w:fill="FFFFFF"/>
        <w:tabs>
          <w:tab w:val="left" w:pos="758"/>
        </w:tabs>
        <w:spacing w:before="120"/>
        <w:ind w:left="5" w:firstLine="341"/>
        <w:jc w:val="both"/>
        <w:rPr>
          <w:b/>
          <w:bCs/>
          <w:sz w:val="22"/>
          <w:szCs w:val="24"/>
        </w:rPr>
        <w:sectPr w:rsidR="0075169E" w:rsidRPr="00335A56" w:rsidSect="004F6887">
          <w:pgSz w:w="12240" w:h="15840" w:code="1"/>
          <w:pgMar w:top="1440" w:right="1440" w:bottom="1440" w:left="1440" w:header="720" w:footer="720" w:gutter="0"/>
          <w:cols w:space="60"/>
          <w:noEndnote/>
        </w:sectPr>
      </w:pPr>
    </w:p>
    <w:p w14:paraId="62BE2BF6" w14:textId="77777777" w:rsidR="0075169E" w:rsidRPr="00335A56" w:rsidRDefault="0075169E" w:rsidP="00335A56">
      <w:pPr>
        <w:shd w:val="clear" w:color="auto" w:fill="FFFFFF"/>
        <w:spacing w:before="120"/>
        <w:ind w:left="5"/>
        <w:jc w:val="both"/>
        <w:rPr>
          <w:sz w:val="22"/>
        </w:rPr>
      </w:pPr>
      <w:r w:rsidRPr="00335A56">
        <w:rPr>
          <w:b/>
          <w:bCs/>
          <w:sz w:val="22"/>
          <w:szCs w:val="24"/>
        </w:rPr>
        <w:lastRenderedPageBreak/>
        <w:t>Broadcasting of election advertisements</w:t>
      </w:r>
    </w:p>
    <w:p w14:paraId="34A968F0" w14:textId="77777777" w:rsidR="0075169E" w:rsidRPr="00335A56" w:rsidRDefault="0075169E" w:rsidP="00335A56">
      <w:pPr>
        <w:shd w:val="clear" w:color="auto" w:fill="FFFFFF"/>
        <w:spacing w:before="120"/>
        <w:ind w:left="341"/>
        <w:jc w:val="both"/>
        <w:rPr>
          <w:sz w:val="22"/>
        </w:rPr>
      </w:pPr>
      <w:r w:rsidRPr="00335A56">
        <w:rPr>
          <w:sz w:val="22"/>
          <w:szCs w:val="24"/>
        </w:rPr>
        <w:t>“70C.(1) If:</w:t>
      </w:r>
    </w:p>
    <w:p w14:paraId="622BA098" w14:textId="77777777" w:rsidR="0075169E" w:rsidRPr="00335A56" w:rsidRDefault="0075169E" w:rsidP="00335A56">
      <w:pPr>
        <w:numPr>
          <w:ilvl w:val="0"/>
          <w:numId w:val="27"/>
        </w:numPr>
        <w:shd w:val="clear" w:color="auto" w:fill="FFFFFF"/>
        <w:tabs>
          <w:tab w:val="left" w:pos="782"/>
        </w:tabs>
        <w:spacing w:before="120"/>
        <w:ind w:left="389"/>
        <w:jc w:val="both"/>
        <w:rPr>
          <w:sz w:val="22"/>
          <w:szCs w:val="24"/>
        </w:rPr>
      </w:pPr>
      <w:r w:rsidRPr="00335A56">
        <w:rPr>
          <w:sz w:val="22"/>
          <w:szCs w:val="24"/>
        </w:rPr>
        <w:t>an election to a Parliament is to be held; and</w:t>
      </w:r>
    </w:p>
    <w:p w14:paraId="3EBCC627" w14:textId="77777777" w:rsidR="0075169E" w:rsidRPr="00335A56" w:rsidRDefault="0075169E" w:rsidP="00335A56">
      <w:pPr>
        <w:numPr>
          <w:ilvl w:val="0"/>
          <w:numId w:val="28"/>
        </w:numPr>
        <w:shd w:val="clear" w:color="auto" w:fill="FFFFFF"/>
        <w:tabs>
          <w:tab w:val="left" w:pos="782"/>
        </w:tabs>
        <w:spacing w:before="120"/>
        <w:ind w:left="782" w:hanging="394"/>
        <w:jc w:val="both"/>
        <w:rPr>
          <w:sz w:val="22"/>
          <w:szCs w:val="24"/>
        </w:rPr>
      </w:pPr>
      <w:r w:rsidRPr="00335A56">
        <w:rPr>
          <w:sz w:val="22"/>
          <w:szCs w:val="24"/>
        </w:rPr>
        <w:t>a radio or television service provided by the SBS would normally be received in the area of Australia to which the election relates;</w:t>
      </w:r>
    </w:p>
    <w:p w14:paraId="6B0AA553" w14:textId="77777777" w:rsidR="0075169E" w:rsidRPr="00335A56" w:rsidRDefault="0075169E" w:rsidP="00335A56">
      <w:pPr>
        <w:shd w:val="clear" w:color="auto" w:fill="FFFFFF"/>
        <w:spacing w:before="120"/>
        <w:ind w:left="5"/>
        <w:jc w:val="both"/>
        <w:rPr>
          <w:sz w:val="22"/>
        </w:rPr>
      </w:pPr>
      <w:r w:rsidRPr="00335A56">
        <w:rPr>
          <w:sz w:val="22"/>
          <w:szCs w:val="24"/>
        </w:rPr>
        <w:t>the SBS must not broadcast an election advertisement in relation to the election during the relevant period as part of that service.</w:t>
      </w:r>
    </w:p>
    <w:p w14:paraId="12755538" w14:textId="77777777" w:rsidR="0075169E" w:rsidRPr="00335A56" w:rsidRDefault="0075169E" w:rsidP="00335A56">
      <w:pPr>
        <w:shd w:val="clear" w:color="auto" w:fill="FFFFFF"/>
        <w:spacing w:before="120"/>
        <w:ind w:left="346"/>
        <w:jc w:val="both"/>
        <w:rPr>
          <w:sz w:val="22"/>
        </w:rPr>
      </w:pPr>
      <w:r w:rsidRPr="00335A56">
        <w:rPr>
          <w:sz w:val="22"/>
          <w:szCs w:val="24"/>
        </w:rPr>
        <w:t>“(2) In this section:</w:t>
      </w:r>
    </w:p>
    <w:p w14:paraId="3A5306C2" w14:textId="77777777" w:rsidR="0075169E" w:rsidRPr="00335A56" w:rsidRDefault="0075169E" w:rsidP="00335A56">
      <w:pPr>
        <w:shd w:val="clear" w:color="auto" w:fill="FFFFFF"/>
        <w:spacing w:before="120"/>
        <w:ind w:left="5"/>
        <w:jc w:val="both"/>
        <w:rPr>
          <w:sz w:val="22"/>
        </w:rPr>
      </w:pPr>
      <w:r w:rsidRPr="00335A56">
        <w:rPr>
          <w:b/>
          <w:bCs/>
          <w:sz w:val="22"/>
          <w:szCs w:val="24"/>
        </w:rPr>
        <w:t xml:space="preserve">‘election’ </w:t>
      </w:r>
      <w:r w:rsidRPr="00335A56">
        <w:rPr>
          <w:sz w:val="22"/>
          <w:szCs w:val="24"/>
        </w:rPr>
        <w:t>means an election to a Parliament;</w:t>
      </w:r>
    </w:p>
    <w:p w14:paraId="1E3709E9" w14:textId="77777777" w:rsidR="0075169E" w:rsidRPr="00335A56" w:rsidRDefault="0075169E" w:rsidP="00335A56">
      <w:pPr>
        <w:shd w:val="clear" w:color="auto" w:fill="FFFFFF"/>
        <w:spacing w:before="120"/>
        <w:ind w:left="5"/>
        <w:jc w:val="both"/>
        <w:rPr>
          <w:sz w:val="22"/>
        </w:rPr>
      </w:pPr>
      <w:r w:rsidRPr="00335A56">
        <w:rPr>
          <w:b/>
          <w:bCs/>
          <w:sz w:val="22"/>
          <w:szCs w:val="24"/>
        </w:rPr>
        <w:t>‘election advertisement’</w:t>
      </w:r>
      <w:r w:rsidRPr="00335A56">
        <w:rPr>
          <w:sz w:val="22"/>
          <w:szCs w:val="24"/>
        </w:rPr>
        <w:t>, in relation to an election, means:</w:t>
      </w:r>
    </w:p>
    <w:p w14:paraId="4083E36C" w14:textId="77777777" w:rsidR="0075169E" w:rsidRPr="00335A56" w:rsidRDefault="0075169E" w:rsidP="00335A56">
      <w:pPr>
        <w:shd w:val="clear" w:color="auto" w:fill="FFFFFF"/>
        <w:tabs>
          <w:tab w:val="left" w:pos="787"/>
        </w:tabs>
        <w:spacing w:before="120"/>
        <w:ind w:left="398"/>
        <w:jc w:val="both"/>
        <w:rPr>
          <w:sz w:val="22"/>
        </w:rPr>
      </w:pPr>
      <w:r w:rsidRPr="00335A56">
        <w:rPr>
          <w:sz w:val="22"/>
          <w:szCs w:val="24"/>
        </w:rPr>
        <w:t>(a)</w:t>
      </w:r>
      <w:r w:rsidRPr="00335A56">
        <w:rPr>
          <w:sz w:val="22"/>
          <w:szCs w:val="24"/>
        </w:rPr>
        <w:tab/>
        <w:t>an advertisement:</w:t>
      </w:r>
    </w:p>
    <w:p w14:paraId="1EB86D6B" w14:textId="77777777" w:rsidR="0075169E" w:rsidRPr="00335A56" w:rsidRDefault="0075169E" w:rsidP="00335A56">
      <w:pPr>
        <w:shd w:val="clear" w:color="auto" w:fill="FFFFFF"/>
        <w:spacing w:before="120"/>
        <w:ind w:left="1445" w:hanging="346"/>
        <w:jc w:val="both"/>
        <w:rPr>
          <w:sz w:val="22"/>
        </w:rPr>
      </w:pPr>
      <w:r w:rsidRPr="00335A56">
        <w:rPr>
          <w:sz w:val="22"/>
          <w:szCs w:val="24"/>
        </w:rPr>
        <w:t>(</w:t>
      </w:r>
      <w:proofErr w:type="spellStart"/>
      <w:r w:rsidRPr="00335A56">
        <w:rPr>
          <w:sz w:val="22"/>
          <w:szCs w:val="24"/>
        </w:rPr>
        <w:t>i</w:t>
      </w:r>
      <w:proofErr w:type="spellEnd"/>
      <w:r w:rsidRPr="00335A56">
        <w:rPr>
          <w:sz w:val="22"/>
          <w:szCs w:val="24"/>
        </w:rPr>
        <w:t>) that contains election matter that relates to that election; and</w:t>
      </w:r>
    </w:p>
    <w:p w14:paraId="244A6AC7" w14:textId="77777777" w:rsidR="0075169E" w:rsidRPr="00335A56" w:rsidRDefault="0075169E" w:rsidP="00335A56">
      <w:pPr>
        <w:shd w:val="clear" w:color="auto" w:fill="FFFFFF"/>
        <w:spacing w:before="120"/>
        <w:ind w:left="1440" w:hanging="418"/>
        <w:jc w:val="both"/>
        <w:rPr>
          <w:sz w:val="22"/>
        </w:rPr>
      </w:pPr>
      <w:r w:rsidRPr="00335A56">
        <w:rPr>
          <w:sz w:val="22"/>
          <w:szCs w:val="24"/>
        </w:rPr>
        <w:t>(ii)</w:t>
      </w:r>
      <w:r w:rsidR="00EB2AEE">
        <w:rPr>
          <w:sz w:val="22"/>
          <w:szCs w:val="24"/>
        </w:rPr>
        <w:tab/>
      </w:r>
      <w:r w:rsidRPr="00335A56">
        <w:rPr>
          <w:sz w:val="22"/>
          <w:szCs w:val="24"/>
        </w:rPr>
        <w:t>in respect of the broadcasting of which the SBS has received or is to receive, directly or indirectly, any money or other consideration; or</w:t>
      </w:r>
    </w:p>
    <w:p w14:paraId="55EF2404" w14:textId="77777777" w:rsidR="0075169E" w:rsidRPr="00335A56" w:rsidRDefault="0075169E" w:rsidP="00335A56">
      <w:pPr>
        <w:numPr>
          <w:ilvl w:val="0"/>
          <w:numId w:val="29"/>
        </w:numPr>
        <w:shd w:val="clear" w:color="auto" w:fill="FFFFFF"/>
        <w:tabs>
          <w:tab w:val="left" w:pos="787"/>
        </w:tabs>
        <w:spacing w:before="120"/>
        <w:ind w:left="787" w:hanging="389"/>
        <w:jc w:val="both"/>
        <w:rPr>
          <w:sz w:val="22"/>
          <w:szCs w:val="24"/>
        </w:rPr>
      </w:pPr>
      <w:r w:rsidRPr="00335A56">
        <w:rPr>
          <w:sz w:val="22"/>
          <w:szCs w:val="24"/>
        </w:rPr>
        <w:t>an announcement containing a statement to the effect that a program that is to be or has been broadcast is or was sponsored by a person or persons and indicating that the person is a candidate, or one or more of the persons is or are candidates, at the election; or</w:t>
      </w:r>
    </w:p>
    <w:p w14:paraId="5245917B" w14:textId="77777777" w:rsidR="0075169E" w:rsidRPr="00335A56" w:rsidRDefault="0075169E" w:rsidP="00335A56">
      <w:pPr>
        <w:numPr>
          <w:ilvl w:val="0"/>
          <w:numId w:val="29"/>
        </w:numPr>
        <w:shd w:val="clear" w:color="auto" w:fill="FFFFFF"/>
        <w:tabs>
          <w:tab w:val="left" w:pos="787"/>
        </w:tabs>
        <w:spacing w:before="120"/>
        <w:ind w:left="787" w:hanging="389"/>
        <w:jc w:val="both"/>
        <w:rPr>
          <w:sz w:val="22"/>
          <w:szCs w:val="24"/>
        </w:rPr>
      </w:pPr>
      <w:r w:rsidRPr="00335A56">
        <w:rPr>
          <w:sz w:val="22"/>
          <w:szCs w:val="24"/>
        </w:rPr>
        <w:t>an announcement containing a statement to the effect that a program that is to be or has been broadcast is or was sponsored by a particular political party where a candidate at the election belongs to that party;</w:t>
      </w:r>
    </w:p>
    <w:p w14:paraId="51EB0854" w14:textId="77777777" w:rsidR="0075169E" w:rsidRPr="00335A56" w:rsidRDefault="0075169E" w:rsidP="00335A56">
      <w:pPr>
        <w:shd w:val="clear" w:color="auto" w:fill="FFFFFF"/>
        <w:spacing w:before="120"/>
        <w:ind w:left="19"/>
        <w:jc w:val="both"/>
        <w:rPr>
          <w:sz w:val="22"/>
        </w:rPr>
      </w:pPr>
      <w:r w:rsidRPr="00335A56">
        <w:rPr>
          <w:b/>
          <w:bCs/>
          <w:sz w:val="22"/>
          <w:szCs w:val="24"/>
        </w:rPr>
        <w:t>‘election matter’</w:t>
      </w:r>
      <w:r w:rsidRPr="00335A56">
        <w:rPr>
          <w:sz w:val="22"/>
          <w:szCs w:val="24"/>
        </w:rPr>
        <w:t>, in relation to an election, means matter of any of the following kinds:</w:t>
      </w:r>
    </w:p>
    <w:p w14:paraId="40AB66E4" w14:textId="77777777" w:rsidR="0075169E" w:rsidRPr="00335A56" w:rsidRDefault="0075169E" w:rsidP="00335A56">
      <w:pPr>
        <w:numPr>
          <w:ilvl w:val="0"/>
          <w:numId w:val="30"/>
        </w:numPr>
        <w:shd w:val="clear" w:color="auto" w:fill="FFFFFF"/>
        <w:tabs>
          <w:tab w:val="left" w:pos="792"/>
        </w:tabs>
        <w:spacing w:before="120"/>
        <w:ind w:left="792" w:hanging="398"/>
        <w:jc w:val="both"/>
        <w:rPr>
          <w:sz w:val="22"/>
          <w:szCs w:val="24"/>
        </w:rPr>
      </w:pPr>
      <w:r w:rsidRPr="00335A56">
        <w:rPr>
          <w:sz w:val="22"/>
          <w:szCs w:val="24"/>
        </w:rPr>
        <w:t>matter commenting on, or soliciting votes for, a candidate at the election;</w:t>
      </w:r>
    </w:p>
    <w:p w14:paraId="0A9713A5" w14:textId="77777777" w:rsidR="0075169E" w:rsidRPr="00335A56" w:rsidRDefault="0075169E" w:rsidP="00335A56">
      <w:pPr>
        <w:numPr>
          <w:ilvl w:val="0"/>
          <w:numId w:val="30"/>
        </w:numPr>
        <w:shd w:val="clear" w:color="auto" w:fill="FFFFFF"/>
        <w:tabs>
          <w:tab w:val="left" w:pos="792"/>
        </w:tabs>
        <w:spacing w:before="120"/>
        <w:ind w:left="792" w:hanging="398"/>
        <w:jc w:val="both"/>
        <w:rPr>
          <w:sz w:val="22"/>
          <w:szCs w:val="24"/>
        </w:rPr>
      </w:pPr>
      <w:r w:rsidRPr="00335A56">
        <w:rPr>
          <w:sz w:val="22"/>
          <w:szCs w:val="24"/>
        </w:rPr>
        <w:t>matter commenting on, or advocating support of, a political party to which a candidate at the election belongs;</w:t>
      </w:r>
    </w:p>
    <w:p w14:paraId="60D95A1C" w14:textId="77777777" w:rsidR="0075169E" w:rsidRPr="00335A56" w:rsidRDefault="0075169E" w:rsidP="00335A56">
      <w:pPr>
        <w:numPr>
          <w:ilvl w:val="0"/>
          <w:numId w:val="30"/>
        </w:numPr>
        <w:shd w:val="clear" w:color="auto" w:fill="FFFFFF"/>
        <w:tabs>
          <w:tab w:val="left" w:pos="792"/>
        </w:tabs>
        <w:spacing w:before="120"/>
        <w:ind w:left="792" w:hanging="398"/>
        <w:jc w:val="both"/>
        <w:rPr>
          <w:sz w:val="22"/>
          <w:szCs w:val="24"/>
        </w:rPr>
      </w:pPr>
      <w:r w:rsidRPr="00335A56">
        <w:rPr>
          <w:sz w:val="22"/>
          <w:szCs w:val="24"/>
        </w:rPr>
        <w:t>matter commenting on, stating or indicating any of the matters being submitted to the electors at the election or any part of the policy of a candidate at the election or of the political party to which a candidate at the election belongs;</w:t>
      </w:r>
    </w:p>
    <w:p w14:paraId="0D62D4B8" w14:textId="77777777" w:rsidR="0075169E" w:rsidRPr="00335A56" w:rsidRDefault="0075169E" w:rsidP="00335A56">
      <w:pPr>
        <w:numPr>
          <w:ilvl w:val="0"/>
          <w:numId w:val="30"/>
        </w:numPr>
        <w:shd w:val="clear" w:color="auto" w:fill="FFFFFF"/>
        <w:tabs>
          <w:tab w:val="left" w:pos="792"/>
        </w:tabs>
        <w:spacing w:before="120"/>
        <w:ind w:left="792" w:hanging="398"/>
        <w:jc w:val="both"/>
        <w:rPr>
          <w:sz w:val="22"/>
          <w:szCs w:val="24"/>
        </w:rPr>
      </w:pPr>
      <w:r w:rsidRPr="00335A56">
        <w:rPr>
          <w:sz w:val="22"/>
          <w:szCs w:val="24"/>
        </w:rPr>
        <w:t>matter referring to a meeting held or to be held in connection with the election;</w:t>
      </w:r>
    </w:p>
    <w:p w14:paraId="23874394" w14:textId="77777777" w:rsidR="0075169E" w:rsidRPr="00335A56" w:rsidRDefault="0075169E" w:rsidP="00335A56">
      <w:pPr>
        <w:shd w:val="clear" w:color="auto" w:fill="FFFFFF"/>
        <w:spacing w:before="120"/>
        <w:ind w:left="19"/>
        <w:jc w:val="both"/>
        <w:rPr>
          <w:sz w:val="22"/>
        </w:rPr>
      </w:pPr>
      <w:r w:rsidRPr="00335A56">
        <w:rPr>
          <w:b/>
          <w:bCs/>
          <w:sz w:val="22"/>
          <w:szCs w:val="24"/>
        </w:rPr>
        <w:t xml:space="preserve">‘Parliament’ </w:t>
      </w:r>
      <w:r w:rsidRPr="00335A56">
        <w:rPr>
          <w:sz w:val="22"/>
          <w:szCs w:val="24"/>
        </w:rPr>
        <w:t>means:</w:t>
      </w:r>
    </w:p>
    <w:p w14:paraId="1738491A" w14:textId="77777777" w:rsidR="0075169E" w:rsidRPr="00335A56" w:rsidRDefault="0075169E" w:rsidP="00335A56">
      <w:pPr>
        <w:numPr>
          <w:ilvl w:val="0"/>
          <w:numId w:val="31"/>
        </w:numPr>
        <w:shd w:val="clear" w:color="auto" w:fill="FFFFFF"/>
        <w:tabs>
          <w:tab w:val="left" w:pos="797"/>
        </w:tabs>
        <w:spacing w:before="120"/>
        <w:ind w:left="403"/>
        <w:jc w:val="both"/>
        <w:rPr>
          <w:sz w:val="22"/>
          <w:szCs w:val="24"/>
        </w:rPr>
      </w:pPr>
      <w:r w:rsidRPr="00335A56">
        <w:rPr>
          <w:sz w:val="22"/>
          <w:szCs w:val="24"/>
        </w:rPr>
        <w:t>the Parliament of the Commonwealth; or</w:t>
      </w:r>
    </w:p>
    <w:p w14:paraId="65593718" w14:textId="77777777" w:rsidR="0075169E" w:rsidRPr="00335A56" w:rsidRDefault="0075169E" w:rsidP="00335A56">
      <w:pPr>
        <w:numPr>
          <w:ilvl w:val="0"/>
          <w:numId w:val="31"/>
        </w:numPr>
        <w:shd w:val="clear" w:color="auto" w:fill="FFFFFF"/>
        <w:tabs>
          <w:tab w:val="left" w:pos="797"/>
        </w:tabs>
        <w:spacing w:before="120"/>
        <w:ind w:left="403"/>
        <w:jc w:val="both"/>
        <w:rPr>
          <w:sz w:val="22"/>
          <w:szCs w:val="24"/>
          <w:lang w:val="fr-FR"/>
        </w:rPr>
      </w:pPr>
      <w:r w:rsidRPr="00335A56">
        <w:rPr>
          <w:sz w:val="22"/>
          <w:szCs w:val="24"/>
          <w:lang w:val="fr-FR"/>
        </w:rPr>
        <w:t xml:space="preserve">a </w:t>
      </w:r>
      <w:r w:rsidRPr="00335A56">
        <w:rPr>
          <w:sz w:val="22"/>
          <w:szCs w:val="24"/>
        </w:rPr>
        <w:t>State Parliament; or</w:t>
      </w:r>
    </w:p>
    <w:p w14:paraId="2AA38CF4" w14:textId="77777777" w:rsidR="0075169E" w:rsidRPr="00C273A8" w:rsidRDefault="0075169E" w:rsidP="00335A56">
      <w:pPr>
        <w:numPr>
          <w:ilvl w:val="0"/>
          <w:numId w:val="31"/>
        </w:numPr>
        <w:shd w:val="clear" w:color="auto" w:fill="FFFFFF"/>
        <w:tabs>
          <w:tab w:val="left" w:pos="797"/>
        </w:tabs>
        <w:spacing w:before="120"/>
        <w:ind w:left="403"/>
        <w:jc w:val="both"/>
        <w:rPr>
          <w:sz w:val="22"/>
          <w:szCs w:val="24"/>
        </w:rPr>
      </w:pPr>
      <w:r w:rsidRPr="00C273A8">
        <w:rPr>
          <w:sz w:val="22"/>
          <w:szCs w:val="24"/>
        </w:rPr>
        <w:t xml:space="preserve">a </w:t>
      </w:r>
      <w:r w:rsidRPr="00335A56">
        <w:rPr>
          <w:sz w:val="22"/>
          <w:szCs w:val="24"/>
        </w:rPr>
        <w:t>legislature of a Territory;</w:t>
      </w:r>
    </w:p>
    <w:p w14:paraId="5F63426F" w14:textId="77777777" w:rsidR="0075169E" w:rsidRPr="00C273A8" w:rsidRDefault="0075169E" w:rsidP="00335A56">
      <w:pPr>
        <w:numPr>
          <w:ilvl w:val="0"/>
          <w:numId w:val="31"/>
        </w:numPr>
        <w:shd w:val="clear" w:color="auto" w:fill="FFFFFF"/>
        <w:tabs>
          <w:tab w:val="left" w:pos="797"/>
        </w:tabs>
        <w:spacing w:before="120"/>
        <w:ind w:left="403"/>
        <w:jc w:val="both"/>
        <w:rPr>
          <w:sz w:val="22"/>
          <w:szCs w:val="24"/>
        </w:rPr>
        <w:sectPr w:rsidR="0075169E" w:rsidRPr="00C273A8" w:rsidSect="004F6887">
          <w:pgSz w:w="12240" w:h="15840" w:code="1"/>
          <w:pgMar w:top="1440" w:right="1440" w:bottom="1440" w:left="1440" w:header="720" w:footer="720" w:gutter="0"/>
          <w:cols w:space="60"/>
          <w:noEndnote/>
        </w:sectPr>
      </w:pPr>
    </w:p>
    <w:p w14:paraId="7DF87556" w14:textId="77777777" w:rsidR="0075169E" w:rsidRPr="00335A56" w:rsidRDefault="0075169E" w:rsidP="00335A56">
      <w:pPr>
        <w:shd w:val="clear" w:color="auto" w:fill="FFFFFF"/>
        <w:spacing w:before="120"/>
        <w:jc w:val="both"/>
        <w:rPr>
          <w:sz w:val="22"/>
        </w:rPr>
      </w:pPr>
      <w:r w:rsidRPr="00335A56">
        <w:rPr>
          <w:b/>
          <w:bCs/>
          <w:sz w:val="22"/>
          <w:szCs w:val="24"/>
        </w:rPr>
        <w:lastRenderedPageBreak/>
        <w:t>‘relevant period’</w:t>
      </w:r>
      <w:r w:rsidRPr="00335A56">
        <w:rPr>
          <w:sz w:val="22"/>
          <w:szCs w:val="24"/>
        </w:rPr>
        <w:t>, in relation to an election, means the period that commences at the end of the Wednesday before the polling day for the election and ends at the close of the poll on that polling day.”.</w:t>
      </w:r>
    </w:p>
    <w:p w14:paraId="3FBA5C5A" w14:textId="77777777" w:rsidR="0075169E" w:rsidRPr="00335A56" w:rsidRDefault="0075169E" w:rsidP="00EB2AEE">
      <w:pPr>
        <w:shd w:val="clear" w:color="auto" w:fill="FFFFFF"/>
        <w:spacing w:before="240"/>
        <w:jc w:val="center"/>
        <w:rPr>
          <w:sz w:val="22"/>
        </w:rPr>
      </w:pPr>
      <w:r w:rsidRPr="00335A56">
        <w:rPr>
          <w:b/>
          <w:bCs/>
          <w:sz w:val="22"/>
          <w:szCs w:val="24"/>
        </w:rPr>
        <w:t>PART 10</w:t>
      </w:r>
      <w:r w:rsidRPr="00335A56">
        <w:rPr>
          <w:rFonts w:eastAsia="Times New Roman"/>
          <w:b/>
          <w:bCs/>
          <w:sz w:val="22"/>
          <w:szCs w:val="24"/>
        </w:rPr>
        <w:t>—AMENDMENTS OF THE TELECOMMUNICATIONS ACT 1991</w:t>
      </w:r>
    </w:p>
    <w:p w14:paraId="6B75C920" w14:textId="77777777" w:rsidR="0075169E" w:rsidRPr="00335A56" w:rsidRDefault="0075169E" w:rsidP="00335A56">
      <w:pPr>
        <w:shd w:val="clear" w:color="auto" w:fill="FFFFFF"/>
        <w:spacing w:before="120"/>
        <w:ind w:left="5"/>
        <w:jc w:val="both"/>
        <w:rPr>
          <w:sz w:val="22"/>
        </w:rPr>
      </w:pPr>
      <w:r w:rsidRPr="00335A56">
        <w:rPr>
          <w:b/>
          <w:bCs/>
          <w:sz w:val="22"/>
          <w:szCs w:val="24"/>
        </w:rPr>
        <w:t>Principal Act</w:t>
      </w:r>
    </w:p>
    <w:p w14:paraId="20B1C810" w14:textId="77777777" w:rsidR="0075169E" w:rsidRPr="00335A56" w:rsidRDefault="0075169E" w:rsidP="00335A56">
      <w:pPr>
        <w:shd w:val="clear" w:color="auto" w:fill="FFFFFF"/>
        <w:tabs>
          <w:tab w:val="left" w:pos="768"/>
        </w:tabs>
        <w:spacing w:before="120"/>
        <w:ind w:left="24" w:firstLine="317"/>
        <w:jc w:val="both"/>
        <w:rPr>
          <w:sz w:val="22"/>
        </w:rPr>
      </w:pPr>
      <w:r w:rsidRPr="00335A56">
        <w:rPr>
          <w:b/>
          <w:bCs/>
          <w:sz w:val="22"/>
          <w:szCs w:val="24"/>
        </w:rPr>
        <w:t>36.</w:t>
      </w:r>
      <w:r w:rsidRPr="00335A56">
        <w:rPr>
          <w:b/>
          <w:bCs/>
          <w:sz w:val="22"/>
          <w:szCs w:val="24"/>
        </w:rPr>
        <w:tab/>
      </w:r>
      <w:r w:rsidRPr="00335A56">
        <w:rPr>
          <w:sz w:val="22"/>
          <w:szCs w:val="24"/>
        </w:rPr>
        <w:t xml:space="preserve">In this Part, </w:t>
      </w:r>
      <w:r w:rsidRPr="00335A56">
        <w:rPr>
          <w:b/>
          <w:bCs/>
          <w:sz w:val="22"/>
          <w:szCs w:val="24"/>
        </w:rPr>
        <w:t xml:space="preserve">“Principal Act” </w:t>
      </w:r>
      <w:r w:rsidRPr="00335A56">
        <w:rPr>
          <w:sz w:val="22"/>
          <w:szCs w:val="24"/>
        </w:rPr>
        <w:t xml:space="preserve">means the </w:t>
      </w:r>
      <w:r w:rsidRPr="00335A56">
        <w:rPr>
          <w:i/>
          <w:iCs/>
          <w:sz w:val="22"/>
          <w:szCs w:val="24"/>
        </w:rPr>
        <w:t>Telecommunications Act</w:t>
      </w:r>
      <w:r w:rsidR="00B71994">
        <w:rPr>
          <w:i/>
          <w:iCs/>
          <w:sz w:val="22"/>
          <w:szCs w:val="24"/>
        </w:rPr>
        <w:t xml:space="preserve"> </w:t>
      </w:r>
      <w:r w:rsidRPr="00335A56">
        <w:rPr>
          <w:i/>
          <w:iCs/>
          <w:sz w:val="22"/>
          <w:szCs w:val="24"/>
        </w:rPr>
        <w:t>1991</w:t>
      </w:r>
      <w:r w:rsidRPr="00335A56">
        <w:rPr>
          <w:sz w:val="22"/>
          <w:szCs w:val="24"/>
          <w:vertAlign w:val="superscript"/>
        </w:rPr>
        <w:t>9</w:t>
      </w:r>
      <w:r w:rsidRPr="00335A56">
        <w:rPr>
          <w:sz w:val="22"/>
          <w:szCs w:val="24"/>
        </w:rPr>
        <w:t>.</w:t>
      </w:r>
    </w:p>
    <w:p w14:paraId="5F54D5F8" w14:textId="77777777" w:rsidR="0075169E" w:rsidRPr="00335A56" w:rsidRDefault="0075169E" w:rsidP="00335A56">
      <w:pPr>
        <w:shd w:val="clear" w:color="auto" w:fill="FFFFFF"/>
        <w:spacing w:before="120"/>
        <w:ind w:left="10"/>
        <w:jc w:val="both"/>
        <w:rPr>
          <w:sz w:val="22"/>
        </w:rPr>
      </w:pPr>
      <w:r w:rsidRPr="00335A56">
        <w:rPr>
          <w:b/>
          <w:bCs/>
          <w:sz w:val="22"/>
          <w:szCs w:val="24"/>
        </w:rPr>
        <w:t>Definitions</w:t>
      </w:r>
    </w:p>
    <w:p w14:paraId="54A161DC" w14:textId="77777777" w:rsidR="0075169E" w:rsidRPr="00335A56" w:rsidRDefault="0075169E" w:rsidP="00335A56">
      <w:pPr>
        <w:shd w:val="clear" w:color="auto" w:fill="FFFFFF"/>
        <w:tabs>
          <w:tab w:val="left" w:pos="768"/>
        </w:tabs>
        <w:spacing w:before="120"/>
        <w:ind w:left="341"/>
        <w:jc w:val="both"/>
        <w:rPr>
          <w:sz w:val="22"/>
        </w:rPr>
      </w:pPr>
      <w:r w:rsidRPr="00335A56">
        <w:rPr>
          <w:b/>
          <w:bCs/>
          <w:sz w:val="22"/>
          <w:szCs w:val="24"/>
        </w:rPr>
        <w:t>37.</w:t>
      </w:r>
      <w:r w:rsidRPr="00335A56">
        <w:rPr>
          <w:b/>
          <w:bCs/>
          <w:sz w:val="22"/>
          <w:szCs w:val="24"/>
        </w:rPr>
        <w:tab/>
      </w:r>
      <w:r w:rsidRPr="00335A56">
        <w:rPr>
          <w:sz w:val="22"/>
          <w:szCs w:val="24"/>
        </w:rPr>
        <w:t>Section 5 of the Principal Act is amended:</w:t>
      </w:r>
    </w:p>
    <w:p w14:paraId="4E341BCC" w14:textId="0D3DDE97" w:rsidR="0075169E" w:rsidRPr="00335A56" w:rsidRDefault="0075169E" w:rsidP="00335A56">
      <w:pPr>
        <w:shd w:val="clear" w:color="auto" w:fill="FFFFFF"/>
        <w:tabs>
          <w:tab w:val="left" w:pos="792"/>
        </w:tabs>
        <w:spacing w:before="120"/>
        <w:ind w:left="792" w:hanging="398"/>
        <w:jc w:val="both"/>
        <w:rPr>
          <w:sz w:val="22"/>
        </w:rPr>
      </w:pPr>
      <w:r w:rsidRPr="00335A56">
        <w:rPr>
          <w:b/>
          <w:bCs/>
          <w:sz w:val="22"/>
          <w:szCs w:val="24"/>
        </w:rPr>
        <w:t>(a)</w:t>
      </w:r>
      <w:r w:rsidRPr="00335A56">
        <w:rPr>
          <w:sz w:val="22"/>
          <w:szCs w:val="24"/>
        </w:rPr>
        <w:tab/>
        <w:t>by omitting the definition of “</w:t>
      </w:r>
      <w:r w:rsidRPr="00FA0CB6">
        <w:rPr>
          <w:b/>
          <w:sz w:val="22"/>
          <w:szCs w:val="24"/>
        </w:rPr>
        <w:t>access</w:t>
      </w:r>
      <w:r w:rsidRPr="00335A56">
        <w:rPr>
          <w:sz w:val="22"/>
          <w:szCs w:val="24"/>
        </w:rPr>
        <w:t xml:space="preserve"> </w:t>
      </w:r>
      <w:r w:rsidRPr="00335A56">
        <w:rPr>
          <w:b/>
          <w:bCs/>
          <w:sz w:val="22"/>
          <w:szCs w:val="24"/>
        </w:rPr>
        <w:t>agreement</w:t>
      </w:r>
      <w:r w:rsidRPr="00FA0CB6">
        <w:rPr>
          <w:bCs/>
          <w:sz w:val="22"/>
          <w:szCs w:val="24"/>
        </w:rPr>
        <w:t xml:space="preserve">” </w:t>
      </w:r>
      <w:r w:rsidRPr="00335A56">
        <w:rPr>
          <w:sz w:val="22"/>
          <w:szCs w:val="24"/>
        </w:rPr>
        <w:t>and substituting</w:t>
      </w:r>
      <w:r w:rsidR="00B71994">
        <w:rPr>
          <w:sz w:val="22"/>
          <w:szCs w:val="24"/>
        </w:rPr>
        <w:t xml:space="preserve"> </w:t>
      </w:r>
      <w:r w:rsidRPr="00335A56">
        <w:rPr>
          <w:sz w:val="22"/>
          <w:szCs w:val="24"/>
        </w:rPr>
        <w:t>the following definition:</w:t>
      </w:r>
    </w:p>
    <w:p w14:paraId="401B4A02" w14:textId="77777777" w:rsidR="0075169E" w:rsidRPr="00335A56" w:rsidRDefault="0075169E" w:rsidP="00335A56">
      <w:pPr>
        <w:shd w:val="clear" w:color="auto" w:fill="FFFFFF"/>
        <w:spacing w:before="120"/>
        <w:ind w:left="797"/>
        <w:jc w:val="both"/>
        <w:rPr>
          <w:sz w:val="22"/>
        </w:rPr>
      </w:pPr>
      <w:r w:rsidRPr="00335A56">
        <w:rPr>
          <w:sz w:val="22"/>
          <w:szCs w:val="24"/>
        </w:rPr>
        <w:t xml:space="preserve">“ </w:t>
      </w:r>
      <w:r w:rsidRPr="00335A56">
        <w:rPr>
          <w:b/>
          <w:bCs/>
          <w:sz w:val="22"/>
          <w:szCs w:val="24"/>
        </w:rPr>
        <w:t xml:space="preserve">‘access agreement’ </w:t>
      </w:r>
      <w:r w:rsidRPr="00335A56">
        <w:rPr>
          <w:sz w:val="22"/>
          <w:szCs w:val="24"/>
        </w:rPr>
        <w:t>means an agreement made between 2 or more carriers for the purposes of:</w:t>
      </w:r>
    </w:p>
    <w:p w14:paraId="71F313F4" w14:textId="77777777" w:rsidR="0075169E" w:rsidRPr="00335A56" w:rsidRDefault="0075169E" w:rsidP="00335A56">
      <w:pPr>
        <w:numPr>
          <w:ilvl w:val="0"/>
          <w:numId w:val="32"/>
        </w:numPr>
        <w:shd w:val="clear" w:color="auto" w:fill="FFFFFF"/>
        <w:tabs>
          <w:tab w:val="left" w:pos="1450"/>
        </w:tabs>
        <w:spacing w:before="120"/>
        <w:ind w:left="1056"/>
        <w:jc w:val="both"/>
        <w:rPr>
          <w:sz w:val="22"/>
          <w:szCs w:val="24"/>
        </w:rPr>
      </w:pPr>
      <w:r w:rsidRPr="00335A56">
        <w:rPr>
          <w:sz w:val="22"/>
          <w:szCs w:val="24"/>
        </w:rPr>
        <w:t>subsection 137(2) or (3); or</w:t>
      </w:r>
    </w:p>
    <w:p w14:paraId="155160B1" w14:textId="77777777" w:rsidR="0075169E" w:rsidRPr="00335A56" w:rsidRDefault="0075169E" w:rsidP="00335A56">
      <w:pPr>
        <w:numPr>
          <w:ilvl w:val="0"/>
          <w:numId w:val="32"/>
        </w:numPr>
        <w:shd w:val="clear" w:color="auto" w:fill="FFFFFF"/>
        <w:tabs>
          <w:tab w:val="left" w:pos="1450"/>
        </w:tabs>
        <w:spacing w:before="120"/>
        <w:ind w:left="1450" w:hanging="394"/>
        <w:jc w:val="both"/>
        <w:rPr>
          <w:sz w:val="22"/>
          <w:szCs w:val="24"/>
        </w:rPr>
      </w:pPr>
      <w:r w:rsidRPr="00335A56">
        <w:rPr>
          <w:sz w:val="22"/>
          <w:szCs w:val="24"/>
        </w:rPr>
        <w:t xml:space="preserve">one or more supplementary access conditions of one or more general telecommunications </w:t>
      </w:r>
      <w:proofErr w:type="spellStart"/>
      <w:r w:rsidRPr="00335A56">
        <w:rPr>
          <w:sz w:val="22"/>
          <w:szCs w:val="24"/>
        </w:rPr>
        <w:t>licences</w:t>
      </w:r>
      <w:proofErr w:type="spellEnd"/>
      <w:r w:rsidRPr="00335A56">
        <w:rPr>
          <w:sz w:val="22"/>
          <w:szCs w:val="24"/>
        </w:rPr>
        <w:t xml:space="preserve"> or public mobile </w:t>
      </w:r>
      <w:proofErr w:type="spellStart"/>
      <w:r w:rsidRPr="00335A56">
        <w:rPr>
          <w:sz w:val="22"/>
          <w:szCs w:val="24"/>
        </w:rPr>
        <w:t>licences</w:t>
      </w:r>
      <w:proofErr w:type="spellEnd"/>
      <w:r w:rsidRPr="00335A56">
        <w:rPr>
          <w:sz w:val="22"/>
          <w:szCs w:val="24"/>
        </w:rPr>
        <w:t>;</w:t>
      </w:r>
    </w:p>
    <w:p w14:paraId="6DF73340" w14:textId="77777777" w:rsidR="0075169E" w:rsidRPr="00335A56" w:rsidRDefault="0075169E" w:rsidP="00335A56">
      <w:pPr>
        <w:shd w:val="clear" w:color="auto" w:fill="FFFFFF"/>
        <w:spacing w:before="120"/>
        <w:ind w:left="792"/>
        <w:jc w:val="both"/>
        <w:rPr>
          <w:sz w:val="22"/>
        </w:rPr>
      </w:pPr>
      <w:r w:rsidRPr="00335A56">
        <w:rPr>
          <w:sz w:val="22"/>
          <w:szCs w:val="24"/>
        </w:rPr>
        <w:t>and has the additional meaning for which section 156 provides;”;</w:t>
      </w:r>
    </w:p>
    <w:p w14:paraId="3F760CFF" w14:textId="77777777" w:rsidR="0075169E" w:rsidRPr="00335A56" w:rsidRDefault="0075169E" w:rsidP="00335A56">
      <w:pPr>
        <w:shd w:val="clear" w:color="auto" w:fill="FFFFFF"/>
        <w:tabs>
          <w:tab w:val="left" w:pos="792"/>
        </w:tabs>
        <w:spacing w:before="120"/>
        <w:ind w:left="394"/>
        <w:jc w:val="both"/>
        <w:rPr>
          <w:sz w:val="22"/>
        </w:rPr>
      </w:pPr>
      <w:r w:rsidRPr="00335A56">
        <w:rPr>
          <w:b/>
          <w:bCs/>
          <w:sz w:val="22"/>
          <w:szCs w:val="24"/>
        </w:rPr>
        <w:t>(b)</w:t>
      </w:r>
      <w:r w:rsidRPr="00335A56">
        <w:rPr>
          <w:sz w:val="22"/>
          <w:szCs w:val="24"/>
        </w:rPr>
        <w:tab/>
        <w:t>by inserting the following definition:</w:t>
      </w:r>
    </w:p>
    <w:p w14:paraId="2EDD5819" w14:textId="05ABC8D6" w:rsidR="0075169E" w:rsidRPr="00335A56" w:rsidRDefault="0075169E" w:rsidP="00335A56">
      <w:pPr>
        <w:shd w:val="clear" w:color="auto" w:fill="FFFFFF"/>
        <w:spacing w:before="120"/>
        <w:ind w:left="792"/>
        <w:jc w:val="both"/>
        <w:rPr>
          <w:sz w:val="22"/>
        </w:rPr>
      </w:pPr>
      <w:r w:rsidRPr="00335A56">
        <w:rPr>
          <w:sz w:val="22"/>
          <w:szCs w:val="24"/>
        </w:rPr>
        <w:t>“</w:t>
      </w:r>
      <w:r w:rsidR="00FA0CB6">
        <w:rPr>
          <w:sz w:val="22"/>
          <w:szCs w:val="24"/>
        </w:rPr>
        <w:t xml:space="preserve"> </w:t>
      </w:r>
      <w:r w:rsidRPr="00335A56">
        <w:rPr>
          <w:b/>
          <w:bCs/>
          <w:sz w:val="22"/>
          <w:szCs w:val="24"/>
        </w:rPr>
        <w:t xml:space="preserve">‘Telecommunications Industry Ombudsman’ </w:t>
      </w:r>
      <w:r w:rsidRPr="00335A56">
        <w:rPr>
          <w:sz w:val="22"/>
          <w:szCs w:val="24"/>
        </w:rPr>
        <w:t xml:space="preserve">means the Telecommunications Industry Ombudsman appointed under an Ombudsman scheme entered into by the carriers in accordance with the conditions of their </w:t>
      </w:r>
      <w:proofErr w:type="spellStart"/>
      <w:r w:rsidRPr="00335A56">
        <w:rPr>
          <w:sz w:val="22"/>
          <w:szCs w:val="24"/>
        </w:rPr>
        <w:t>licences</w:t>
      </w:r>
      <w:proofErr w:type="spellEnd"/>
      <w:r w:rsidRPr="00335A56">
        <w:rPr>
          <w:sz w:val="22"/>
          <w:szCs w:val="24"/>
        </w:rPr>
        <w:t>;”.</w:t>
      </w:r>
    </w:p>
    <w:p w14:paraId="7C89792A" w14:textId="77777777" w:rsidR="0075169E" w:rsidRPr="00335A56" w:rsidRDefault="0075169E" w:rsidP="00335A56">
      <w:pPr>
        <w:shd w:val="clear" w:color="auto" w:fill="FFFFFF"/>
        <w:spacing w:before="120"/>
        <w:ind w:left="14"/>
        <w:jc w:val="both"/>
        <w:rPr>
          <w:sz w:val="22"/>
        </w:rPr>
      </w:pPr>
      <w:r w:rsidRPr="00335A56">
        <w:rPr>
          <w:b/>
          <w:bCs/>
          <w:sz w:val="22"/>
          <w:szCs w:val="24"/>
        </w:rPr>
        <w:t>Properties</w:t>
      </w:r>
    </w:p>
    <w:p w14:paraId="40FA4867" w14:textId="77777777" w:rsidR="0075169E" w:rsidRPr="00335A56" w:rsidRDefault="0075169E" w:rsidP="00335A56">
      <w:pPr>
        <w:shd w:val="clear" w:color="auto" w:fill="FFFFFF"/>
        <w:tabs>
          <w:tab w:val="left" w:pos="768"/>
        </w:tabs>
        <w:spacing w:before="120"/>
        <w:ind w:left="341"/>
        <w:jc w:val="both"/>
        <w:rPr>
          <w:sz w:val="22"/>
        </w:rPr>
      </w:pPr>
      <w:r w:rsidRPr="00335A56">
        <w:rPr>
          <w:b/>
          <w:bCs/>
          <w:sz w:val="22"/>
          <w:szCs w:val="24"/>
        </w:rPr>
        <w:t>38.</w:t>
      </w:r>
      <w:r w:rsidRPr="00335A56">
        <w:rPr>
          <w:b/>
          <w:bCs/>
          <w:sz w:val="22"/>
          <w:szCs w:val="24"/>
        </w:rPr>
        <w:tab/>
      </w:r>
      <w:r w:rsidRPr="00335A56">
        <w:rPr>
          <w:sz w:val="22"/>
          <w:szCs w:val="24"/>
        </w:rPr>
        <w:t>Section 13 of the Principal Act is amended:</w:t>
      </w:r>
    </w:p>
    <w:p w14:paraId="5CB872E7" w14:textId="77777777" w:rsidR="0075169E" w:rsidRPr="00335A56" w:rsidRDefault="0075169E" w:rsidP="00335A56">
      <w:pPr>
        <w:shd w:val="clear" w:color="auto" w:fill="FFFFFF"/>
        <w:tabs>
          <w:tab w:val="left" w:pos="792"/>
        </w:tabs>
        <w:spacing w:before="120"/>
        <w:ind w:left="792" w:hanging="394"/>
        <w:jc w:val="both"/>
        <w:rPr>
          <w:sz w:val="22"/>
        </w:rPr>
      </w:pPr>
      <w:r w:rsidRPr="00335A56">
        <w:rPr>
          <w:b/>
          <w:bCs/>
          <w:sz w:val="22"/>
          <w:szCs w:val="24"/>
        </w:rPr>
        <w:t>(a)</w:t>
      </w:r>
      <w:r w:rsidRPr="00335A56">
        <w:rPr>
          <w:sz w:val="22"/>
          <w:szCs w:val="24"/>
        </w:rPr>
        <w:tab/>
        <w:t>by adding at the end of subsection (1) the following word and</w:t>
      </w:r>
      <w:r w:rsidR="00B71994">
        <w:rPr>
          <w:sz w:val="22"/>
          <w:szCs w:val="24"/>
        </w:rPr>
        <w:t xml:space="preserve"> </w:t>
      </w:r>
      <w:r w:rsidRPr="00335A56">
        <w:rPr>
          <w:sz w:val="22"/>
          <w:szCs w:val="24"/>
        </w:rPr>
        <w:t>paragraph:</w:t>
      </w:r>
    </w:p>
    <w:p w14:paraId="2B1CFFCE" w14:textId="77777777" w:rsidR="0075169E" w:rsidRPr="00335A56" w:rsidRDefault="0075169E" w:rsidP="00335A56">
      <w:pPr>
        <w:shd w:val="clear" w:color="auto" w:fill="FFFFFF"/>
        <w:spacing w:before="120"/>
        <w:ind w:left="2040" w:hanging="1243"/>
        <w:jc w:val="both"/>
        <w:rPr>
          <w:sz w:val="22"/>
        </w:rPr>
      </w:pPr>
      <w:r w:rsidRPr="00335A56">
        <w:rPr>
          <w:sz w:val="22"/>
          <w:szCs w:val="24"/>
        </w:rPr>
        <w:t>“; and (c) the title to the area is defined by reference to geographical coordinates.”;</w:t>
      </w:r>
    </w:p>
    <w:p w14:paraId="128E4D4B" w14:textId="77777777" w:rsidR="0075169E" w:rsidRPr="00335A56" w:rsidRDefault="0075169E" w:rsidP="00335A56">
      <w:pPr>
        <w:shd w:val="clear" w:color="auto" w:fill="FFFFFF"/>
        <w:tabs>
          <w:tab w:val="left" w:pos="792"/>
        </w:tabs>
        <w:spacing w:before="120"/>
        <w:ind w:left="398"/>
        <w:jc w:val="both"/>
        <w:rPr>
          <w:sz w:val="22"/>
        </w:rPr>
      </w:pPr>
      <w:r w:rsidRPr="00335A56">
        <w:rPr>
          <w:b/>
          <w:bCs/>
          <w:sz w:val="22"/>
          <w:szCs w:val="24"/>
        </w:rPr>
        <w:t>(b)</w:t>
      </w:r>
      <w:r w:rsidRPr="00335A56">
        <w:rPr>
          <w:sz w:val="22"/>
          <w:szCs w:val="24"/>
        </w:rPr>
        <w:tab/>
        <w:t>by inserting after subsection (3) the following subsections:</w:t>
      </w:r>
    </w:p>
    <w:p w14:paraId="7837E659" w14:textId="77777777" w:rsidR="0075169E" w:rsidRPr="00335A56" w:rsidRDefault="0075169E" w:rsidP="00335A56">
      <w:pPr>
        <w:shd w:val="clear" w:color="auto" w:fill="FFFFFF"/>
        <w:spacing w:before="120"/>
        <w:ind w:left="797" w:firstLine="226"/>
        <w:jc w:val="both"/>
        <w:rPr>
          <w:sz w:val="22"/>
        </w:rPr>
      </w:pPr>
      <w:r w:rsidRPr="00335A56">
        <w:rPr>
          <w:sz w:val="22"/>
          <w:szCs w:val="24"/>
        </w:rPr>
        <w:t>“(3A) The regulations may prescribe the circumstances in which an area of land in relation to which there is a single freehold or leasehold title is not to constitute a property for the purposes of this Act.</w:t>
      </w:r>
    </w:p>
    <w:p w14:paraId="138CD5B4" w14:textId="77777777" w:rsidR="0075169E" w:rsidRPr="00335A56" w:rsidRDefault="0075169E" w:rsidP="00335A56">
      <w:pPr>
        <w:shd w:val="clear" w:color="auto" w:fill="FFFFFF"/>
        <w:spacing w:before="120"/>
        <w:ind w:left="802" w:firstLine="226"/>
        <w:jc w:val="both"/>
        <w:rPr>
          <w:sz w:val="22"/>
        </w:rPr>
      </w:pPr>
      <w:r w:rsidRPr="00335A56">
        <w:rPr>
          <w:sz w:val="22"/>
          <w:szCs w:val="24"/>
        </w:rPr>
        <w:t>“(3B) Despite paragraph (1)(c), the regulations may prescribe the circumstances in which an area of land, the title to which is defined otherwise than by reference to geographical coordinates, is a property if:</w:t>
      </w:r>
    </w:p>
    <w:p w14:paraId="1CEF0720" w14:textId="77777777" w:rsidR="0075169E" w:rsidRPr="00335A56" w:rsidRDefault="0075169E" w:rsidP="00335A56">
      <w:pPr>
        <w:shd w:val="clear" w:color="auto" w:fill="FFFFFF"/>
        <w:spacing w:before="120"/>
        <w:ind w:left="802" w:firstLine="226"/>
        <w:jc w:val="both"/>
        <w:rPr>
          <w:sz w:val="22"/>
        </w:rPr>
        <w:sectPr w:rsidR="0075169E" w:rsidRPr="00335A56" w:rsidSect="004F6887">
          <w:pgSz w:w="12240" w:h="15840" w:code="1"/>
          <w:pgMar w:top="1440" w:right="1440" w:bottom="1440" w:left="1440" w:header="720" w:footer="720" w:gutter="0"/>
          <w:cols w:space="60"/>
          <w:noEndnote/>
        </w:sectPr>
      </w:pPr>
    </w:p>
    <w:p w14:paraId="18F11AF6" w14:textId="77777777" w:rsidR="0075169E" w:rsidRPr="00335A56" w:rsidRDefault="0075169E" w:rsidP="00335A56">
      <w:pPr>
        <w:numPr>
          <w:ilvl w:val="0"/>
          <w:numId w:val="33"/>
        </w:numPr>
        <w:shd w:val="clear" w:color="auto" w:fill="FFFFFF"/>
        <w:tabs>
          <w:tab w:val="left" w:pos="1445"/>
        </w:tabs>
        <w:spacing w:before="120"/>
        <w:ind w:left="1445" w:hanging="398"/>
        <w:jc w:val="both"/>
        <w:rPr>
          <w:sz w:val="22"/>
          <w:szCs w:val="24"/>
        </w:rPr>
      </w:pPr>
      <w:r w:rsidRPr="00335A56">
        <w:rPr>
          <w:sz w:val="22"/>
          <w:szCs w:val="24"/>
        </w:rPr>
        <w:lastRenderedPageBreak/>
        <w:t>the Minister has consulted each general carrier whose interests may, in the Minister’s opinion, be affected by the proposed regulation; and</w:t>
      </w:r>
    </w:p>
    <w:p w14:paraId="74A41C04" w14:textId="77777777" w:rsidR="0075169E" w:rsidRPr="00335A56" w:rsidRDefault="0075169E" w:rsidP="00335A56">
      <w:pPr>
        <w:numPr>
          <w:ilvl w:val="0"/>
          <w:numId w:val="33"/>
        </w:numPr>
        <w:shd w:val="clear" w:color="auto" w:fill="FFFFFF"/>
        <w:tabs>
          <w:tab w:val="left" w:pos="1445"/>
        </w:tabs>
        <w:spacing w:before="120"/>
        <w:ind w:left="1445" w:hanging="398"/>
        <w:jc w:val="both"/>
        <w:rPr>
          <w:sz w:val="22"/>
          <w:szCs w:val="24"/>
        </w:rPr>
      </w:pPr>
      <w:r w:rsidRPr="00335A56">
        <w:rPr>
          <w:sz w:val="22"/>
          <w:szCs w:val="24"/>
        </w:rPr>
        <w:t>in the Minister’s opinion, the regulation will not erode unduly the practical value of the general carriers’ rights under sections 90 and 92.”.</w:t>
      </w:r>
    </w:p>
    <w:p w14:paraId="56D3BEB0" w14:textId="77777777" w:rsidR="0075169E" w:rsidRPr="00335A56" w:rsidRDefault="0075169E" w:rsidP="00335A56">
      <w:pPr>
        <w:shd w:val="clear" w:color="auto" w:fill="FFFFFF"/>
        <w:spacing w:before="120"/>
        <w:jc w:val="both"/>
        <w:rPr>
          <w:sz w:val="22"/>
        </w:rPr>
      </w:pPr>
      <w:r w:rsidRPr="00335A56">
        <w:rPr>
          <w:b/>
          <w:bCs/>
          <w:sz w:val="22"/>
          <w:szCs w:val="24"/>
        </w:rPr>
        <w:t>General functions</w:t>
      </w:r>
      <w:r w:rsidRPr="00335A56">
        <w:rPr>
          <w:rFonts w:eastAsia="Times New Roman"/>
          <w:b/>
          <w:bCs/>
          <w:sz w:val="22"/>
          <w:szCs w:val="24"/>
        </w:rPr>
        <w:t>—overall responsibilities of AUSTEL</w:t>
      </w:r>
    </w:p>
    <w:p w14:paraId="14473BE2" w14:textId="77777777" w:rsidR="0075169E" w:rsidRPr="00335A56" w:rsidRDefault="0075169E" w:rsidP="00335A56">
      <w:pPr>
        <w:shd w:val="clear" w:color="auto" w:fill="FFFFFF"/>
        <w:tabs>
          <w:tab w:val="left" w:pos="749"/>
        </w:tabs>
        <w:spacing w:before="120"/>
        <w:ind w:left="5" w:firstLine="331"/>
        <w:jc w:val="both"/>
        <w:rPr>
          <w:sz w:val="22"/>
        </w:rPr>
      </w:pPr>
      <w:r w:rsidRPr="00335A56">
        <w:rPr>
          <w:b/>
          <w:bCs/>
          <w:sz w:val="22"/>
          <w:szCs w:val="24"/>
        </w:rPr>
        <w:t>39.</w:t>
      </w:r>
      <w:r w:rsidRPr="00335A56">
        <w:rPr>
          <w:b/>
          <w:bCs/>
          <w:sz w:val="22"/>
          <w:szCs w:val="24"/>
        </w:rPr>
        <w:tab/>
      </w:r>
      <w:r w:rsidRPr="00335A56">
        <w:rPr>
          <w:sz w:val="22"/>
          <w:szCs w:val="24"/>
        </w:rPr>
        <w:t>Section 36 of the Principal Act is amended by omitting paragraph</w:t>
      </w:r>
      <w:r w:rsidR="00B71994">
        <w:rPr>
          <w:sz w:val="22"/>
          <w:szCs w:val="24"/>
        </w:rPr>
        <w:t xml:space="preserve"> </w:t>
      </w:r>
      <w:r w:rsidRPr="00335A56">
        <w:rPr>
          <w:sz w:val="22"/>
          <w:szCs w:val="24"/>
        </w:rPr>
        <w:t>(a) and substituting the following paragraph:</w:t>
      </w:r>
    </w:p>
    <w:p w14:paraId="0BD10DB1" w14:textId="77777777" w:rsidR="0075169E" w:rsidRPr="00335A56" w:rsidRDefault="0075169E" w:rsidP="00335A56">
      <w:pPr>
        <w:shd w:val="clear" w:color="auto" w:fill="FFFFFF"/>
        <w:spacing w:before="120"/>
        <w:ind w:left="893" w:hanging="485"/>
        <w:jc w:val="both"/>
        <w:rPr>
          <w:sz w:val="22"/>
        </w:rPr>
      </w:pPr>
      <w:r w:rsidRPr="00335A56">
        <w:rPr>
          <w:sz w:val="22"/>
          <w:szCs w:val="24"/>
        </w:rPr>
        <w:t>“(a) economic and technical regulation of the Australian telecommunications industry, including in particular:</w:t>
      </w:r>
    </w:p>
    <w:p w14:paraId="6E0708CE" w14:textId="77777777" w:rsidR="0075169E" w:rsidRPr="00335A56" w:rsidRDefault="0075169E" w:rsidP="00335A56">
      <w:pPr>
        <w:shd w:val="clear" w:color="auto" w:fill="FFFFFF"/>
        <w:spacing w:before="120"/>
        <w:ind w:left="1550" w:hanging="317"/>
        <w:jc w:val="both"/>
        <w:rPr>
          <w:sz w:val="22"/>
        </w:rPr>
      </w:pPr>
      <w:r w:rsidRPr="00335A56">
        <w:rPr>
          <w:sz w:val="22"/>
          <w:szCs w:val="24"/>
        </w:rPr>
        <w:t>(</w:t>
      </w:r>
      <w:proofErr w:type="spellStart"/>
      <w:r w:rsidRPr="00335A56">
        <w:rPr>
          <w:sz w:val="22"/>
          <w:szCs w:val="24"/>
        </w:rPr>
        <w:t>i</w:t>
      </w:r>
      <w:proofErr w:type="spellEnd"/>
      <w:r w:rsidRPr="00335A56">
        <w:rPr>
          <w:sz w:val="22"/>
          <w:szCs w:val="24"/>
        </w:rPr>
        <w:t>)</w:t>
      </w:r>
      <w:r w:rsidR="00EB2AEE">
        <w:rPr>
          <w:sz w:val="22"/>
          <w:szCs w:val="24"/>
        </w:rPr>
        <w:tab/>
      </w:r>
      <w:r w:rsidRPr="00335A56">
        <w:rPr>
          <w:sz w:val="22"/>
          <w:szCs w:val="24"/>
        </w:rPr>
        <w:t>the promotion of fair and efficient market conduct within the industry; and</w:t>
      </w:r>
    </w:p>
    <w:p w14:paraId="1EE9A7F2" w14:textId="77777777" w:rsidR="0075169E" w:rsidRPr="00335A56" w:rsidRDefault="0075169E" w:rsidP="00335A56">
      <w:pPr>
        <w:shd w:val="clear" w:color="auto" w:fill="FFFFFF"/>
        <w:spacing w:before="120"/>
        <w:ind w:left="1546" w:hanging="389"/>
        <w:jc w:val="both"/>
        <w:rPr>
          <w:sz w:val="22"/>
        </w:rPr>
      </w:pPr>
      <w:r w:rsidRPr="00335A56">
        <w:rPr>
          <w:sz w:val="22"/>
          <w:szCs w:val="24"/>
        </w:rPr>
        <w:t>(ii)</w:t>
      </w:r>
      <w:r w:rsidR="00EB2AEE">
        <w:rPr>
          <w:sz w:val="22"/>
          <w:szCs w:val="24"/>
        </w:rPr>
        <w:tab/>
      </w:r>
      <w:r w:rsidRPr="00335A56">
        <w:rPr>
          <w:sz w:val="22"/>
          <w:szCs w:val="24"/>
        </w:rPr>
        <w:t>the implementation of the Commonwealth Government’s industry policies relating to telecommunications (including policies relating to the development of an internationally competitive telecommunications industry); and”.</w:t>
      </w:r>
    </w:p>
    <w:p w14:paraId="04DCB1FB" w14:textId="77777777" w:rsidR="0075169E" w:rsidRPr="00335A56" w:rsidRDefault="0075169E" w:rsidP="00335A56">
      <w:pPr>
        <w:shd w:val="clear" w:color="auto" w:fill="FFFFFF"/>
        <w:spacing w:before="120"/>
        <w:ind w:left="10"/>
        <w:jc w:val="both"/>
        <w:rPr>
          <w:sz w:val="22"/>
        </w:rPr>
      </w:pPr>
      <w:r w:rsidRPr="00335A56">
        <w:rPr>
          <w:b/>
          <w:bCs/>
          <w:sz w:val="22"/>
          <w:szCs w:val="24"/>
        </w:rPr>
        <w:t>General functions</w:t>
      </w:r>
      <w:r w:rsidRPr="00335A56">
        <w:rPr>
          <w:rFonts w:eastAsia="Times New Roman"/>
          <w:b/>
          <w:bCs/>
          <w:sz w:val="22"/>
          <w:szCs w:val="24"/>
        </w:rPr>
        <w:t>—protection of public interest and consumers</w:t>
      </w:r>
    </w:p>
    <w:p w14:paraId="21A48D1A" w14:textId="77777777" w:rsidR="0075169E" w:rsidRPr="00335A56" w:rsidRDefault="0075169E" w:rsidP="00335A56">
      <w:pPr>
        <w:shd w:val="clear" w:color="auto" w:fill="FFFFFF"/>
        <w:tabs>
          <w:tab w:val="left" w:pos="749"/>
        </w:tabs>
        <w:spacing w:before="120"/>
        <w:ind w:left="5" w:firstLine="331"/>
        <w:jc w:val="both"/>
        <w:rPr>
          <w:sz w:val="22"/>
        </w:rPr>
      </w:pPr>
      <w:r w:rsidRPr="00335A56">
        <w:rPr>
          <w:b/>
          <w:bCs/>
          <w:sz w:val="22"/>
          <w:szCs w:val="24"/>
        </w:rPr>
        <w:t>40.</w:t>
      </w:r>
      <w:r w:rsidRPr="00335A56">
        <w:rPr>
          <w:b/>
          <w:bCs/>
          <w:sz w:val="22"/>
          <w:szCs w:val="24"/>
        </w:rPr>
        <w:tab/>
      </w:r>
      <w:r w:rsidRPr="00335A56">
        <w:rPr>
          <w:sz w:val="22"/>
          <w:szCs w:val="24"/>
        </w:rPr>
        <w:t>Section 38 of the Principal Act is amended by inserting in</w:t>
      </w:r>
      <w:r w:rsidR="00B71994">
        <w:rPr>
          <w:sz w:val="22"/>
          <w:szCs w:val="24"/>
        </w:rPr>
        <w:t xml:space="preserve"> </w:t>
      </w:r>
      <w:r w:rsidRPr="00335A56">
        <w:rPr>
          <w:sz w:val="22"/>
          <w:szCs w:val="24"/>
        </w:rPr>
        <w:t>paragraph (2)(d) “, the Telecommunications Industry Ombudsman”</w:t>
      </w:r>
      <w:r w:rsidR="00B71994">
        <w:rPr>
          <w:sz w:val="22"/>
          <w:szCs w:val="24"/>
        </w:rPr>
        <w:t xml:space="preserve"> </w:t>
      </w:r>
      <w:r w:rsidRPr="00335A56">
        <w:rPr>
          <w:sz w:val="22"/>
          <w:szCs w:val="24"/>
        </w:rPr>
        <w:t>after “Ombudsman”.</w:t>
      </w:r>
    </w:p>
    <w:p w14:paraId="40C5EAA6" w14:textId="77777777" w:rsidR="0075169E" w:rsidRPr="00335A56" w:rsidRDefault="0075169E" w:rsidP="00335A56">
      <w:pPr>
        <w:shd w:val="clear" w:color="auto" w:fill="FFFFFF"/>
        <w:spacing w:before="120"/>
        <w:ind w:left="10"/>
        <w:jc w:val="both"/>
        <w:rPr>
          <w:sz w:val="22"/>
        </w:rPr>
      </w:pPr>
      <w:r w:rsidRPr="00335A56">
        <w:rPr>
          <w:b/>
          <w:bCs/>
          <w:sz w:val="22"/>
          <w:szCs w:val="24"/>
        </w:rPr>
        <w:t>General governmental obligations of AUSTEL</w:t>
      </w:r>
    </w:p>
    <w:p w14:paraId="03C7B1BC" w14:textId="77777777" w:rsidR="0075169E" w:rsidRPr="00335A56" w:rsidRDefault="0075169E" w:rsidP="00335A56">
      <w:pPr>
        <w:shd w:val="clear" w:color="auto" w:fill="FFFFFF"/>
        <w:tabs>
          <w:tab w:val="left" w:pos="749"/>
        </w:tabs>
        <w:spacing w:before="120"/>
        <w:ind w:left="5" w:firstLine="331"/>
        <w:jc w:val="both"/>
        <w:rPr>
          <w:sz w:val="22"/>
        </w:rPr>
      </w:pPr>
      <w:r w:rsidRPr="00335A56">
        <w:rPr>
          <w:b/>
          <w:bCs/>
          <w:sz w:val="22"/>
          <w:szCs w:val="24"/>
        </w:rPr>
        <w:t>41.</w:t>
      </w:r>
      <w:r w:rsidRPr="00335A56">
        <w:rPr>
          <w:b/>
          <w:bCs/>
          <w:sz w:val="22"/>
          <w:szCs w:val="24"/>
        </w:rPr>
        <w:tab/>
      </w:r>
      <w:r w:rsidRPr="00335A56">
        <w:rPr>
          <w:sz w:val="22"/>
          <w:szCs w:val="24"/>
        </w:rPr>
        <w:t>Section 48 of the Principal Act is amended by omitting from</w:t>
      </w:r>
      <w:r w:rsidR="00B71994">
        <w:rPr>
          <w:sz w:val="22"/>
          <w:szCs w:val="24"/>
        </w:rPr>
        <w:t xml:space="preserve"> </w:t>
      </w:r>
      <w:r w:rsidRPr="00335A56">
        <w:rPr>
          <w:sz w:val="22"/>
          <w:szCs w:val="24"/>
        </w:rPr>
        <w:t>paragraph (a) “general”.</w:t>
      </w:r>
    </w:p>
    <w:p w14:paraId="1EFA1B18" w14:textId="77777777" w:rsidR="0075169E" w:rsidRPr="00335A56" w:rsidRDefault="0075169E" w:rsidP="00335A56">
      <w:pPr>
        <w:shd w:val="clear" w:color="auto" w:fill="FFFFFF"/>
        <w:spacing w:before="120"/>
        <w:ind w:left="5"/>
        <w:jc w:val="both"/>
        <w:rPr>
          <w:sz w:val="22"/>
        </w:rPr>
      </w:pPr>
      <w:r w:rsidRPr="00335A56">
        <w:rPr>
          <w:b/>
          <w:bCs/>
          <w:sz w:val="22"/>
          <w:szCs w:val="24"/>
        </w:rPr>
        <w:t>Minister may notify AUSTEL of policies of Commonwealth Government</w:t>
      </w:r>
    </w:p>
    <w:p w14:paraId="7BEE181E" w14:textId="77777777" w:rsidR="0075169E" w:rsidRPr="00335A56" w:rsidRDefault="0075169E" w:rsidP="00335A56">
      <w:pPr>
        <w:shd w:val="clear" w:color="auto" w:fill="FFFFFF"/>
        <w:tabs>
          <w:tab w:val="left" w:pos="749"/>
        </w:tabs>
        <w:spacing w:before="120"/>
        <w:ind w:left="336"/>
        <w:jc w:val="both"/>
        <w:rPr>
          <w:sz w:val="22"/>
        </w:rPr>
      </w:pPr>
      <w:r w:rsidRPr="00335A56">
        <w:rPr>
          <w:b/>
          <w:bCs/>
          <w:sz w:val="22"/>
          <w:szCs w:val="24"/>
        </w:rPr>
        <w:t>42.</w:t>
      </w:r>
      <w:r w:rsidRPr="00335A56">
        <w:rPr>
          <w:b/>
          <w:bCs/>
          <w:sz w:val="22"/>
          <w:szCs w:val="24"/>
        </w:rPr>
        <w:tab/>
      </w:r>
      <w:r w:rsidRPr="00335A56">
        <w:rPr>
          <w:sz w:val="22"/>
          <w:szCs w:val="24"/>
        </w:rPr>
        <w:t>Section 49 of the Principal Act is amended:</w:t>
      </w:r>
    </w:p>
    <w:p w14:paraId="78204423" w14:textId="77777777" w:rsidR="0075169E" w:rsidRPr="00335A56" w:rsidRDefault="0075169E" w:rsidP="00335A56">
      <w:pPr>
        <w:shd w:val="clear" w:color="auto" w:fill="FFFFFF"/>
        <w:tabs>
          <w:tab w:val="left" w:pos="806"/>
        </w:tabs>
        <w:spacing w:before="120"/>
        <w:ind w:left="403"/>
        <w:jc w:val="both"/>
        <w:rPr>
          <w:sz w:val="22"/>
        </w:rPr>
      </w:pPr>
      <w:r w:rsidRPr="00335A56">
        <w:rPr>
          <w:b/>
          <w:bCs/>
          <w:sz w:val="22"/>
          <w:szCs w:val="24"/>
        </w:rPr>
        <w:t>(a)</w:t>
      </w:r>
      <w:r w:rsidRPr="00335A56">
        <w:rPr>
          <w:sz w:val="22"/>
          <w:szCs w:val="24"/>
        </w:rPr>
        <w:tab/>
        <w:t>by inserting after subsection (1) the following subsection:</w:t>
      </w:r>
    </w:p>
    <w:p w14:paraId="08E2DBB1" w14:textId="77777777" w:rsidR="0075169E" w:rsidRPr="00335A56" w:rsidRDefault="0075169E" w:rsidP="00335A56">
      <w:pPr>
        <w:shd w:val="clear" w:color="auto" w:fill="FFFFFF"/>
        <w:spacing w:before="120"/>
        <w:ind w:left="802" w:firstLine="216"/>
        <w:jc w:val="both"/>
        <w:rPr>
          <w:sz w:val="22"/>
        </w:rPr>
      </w:pPr>
      <w:r w:rsidRPr="00335A56">
        <w:rPr>
          <w:sz w:val="22"/>
          <w:szCs w:val="24"/>
        </w:rPr>
        <w:t>“(1A) The Minister may notify AUSTEL of policies of the Commonwealth Government, relating to the development of an internationally competitive customer equipment industry, that are to apply to the issue, variation or cancellation of permits for customer equipment under Division 6 of Part 12. This subsection does not, by implication, limit the operation of subsection (1).”;</w:t>
      </w:r>
    </w:p>
    <w:p w14:paraId="0212DB37" w14:textId="77777777" w:rsidR="0075169E" w:rsidRPr="00335A56" w:rsidRDefault="0075169E" w:rsidP="00335A56">
      <w:pPr>
        <w:shd w:val="clear" w:color="auto" w:fill="FFFFFF"/>
        <w:tabs>
          <w:tab w:val="left" w:pos="806"/>
        </w:tabs>
        <w:spacing w:before="120"/>
        <w:ind w:left="806" w:hanging="403"/>
        <w:jc w:val="both"/>
        <w:rPr>
          <w:sz w:val="22"/>
        </w:rPr>
      </w:pPr>
      <w:r w:rsidRPr="00335A56">
        <w:rPr>
          <w:b/>
          <w:bCs/>
          <w:sz w:val="22"/>
          <w:szCs w:val="24"/>
        </w:rPr>
        <w:t>(b)</w:t>
      </w:r>
      <w:r w:rsidRPr="00335A56">
        <w:rPr>
          <w:sz w:val="22"/>
          <w:szCs w:val="24"/>
        </w:rPr>
        <w:tab/>
        <w:t>by omitting from subsection (3) “subsection (1)” and substituting</w:t>
      </w:r>
      <w:r w:rsidR="00B71994">
        <w:rPr>
          <w:sz w:val="22"/>
          <w:szCs w:val="24"/>
        </w:rPr>
        <w:t xml:space="preserve"> </w:t>
      </w:r>
      <w:r w:rsidRPr="00335A56">
        <w:rPr>
          <w:sz w:val="22"/>
          <w:szCs w:val="24"/>
        </w:rPr>
        <w:t>“this section”.</w:t>
      </w:r>
    </w:p>
    <w:p w14:paraId="28706C27" w14:textId="77777777" w:rsidR="0075169E" w:rsidRPr="00335A56" w:rsidRDefault="0075169E" w:rsidP="00335A56">
      <w:pPr>
        <w:shd w:val="clear" w:color="auto" w:fill="FFFFFF"/>
        <w:spacing w:before="120"/>
        <w:ind w:left="24"/>
        <w:jc w:val="both"/>
        <w:rPr>
          <w:sz w:val="22"/>
        </w:rPr>
      </w:pPr>
      <w:r w:rsidRPr="00335A56">
        <w:rPr>
          <w:b/>
          <w:bCs/>
          <w:sz w:val="22"/>
          <w:szCs w:val="24"/>
        </w:rPr>
        <w:t>Insertion of heading</w:t>
      </w:r>
    </w:p>
    <w:p w14:paraId="7BF1DD39" w14:textId="77777777" w:rsidR="0075169E" w:rsidRPr="00335A56" w:rsidRDefault="0075169E" w:rsidP="00335A56">
      <w:pPr>
        <w:shd w:val="clear" w:color="auto" w:fill="FFFFFF"/>
        <w:tabs>
          <w:tab w:val="left" w:pos="749"/>
        </w:tabs>
        <w:spacing w:before="120"/>
        <w:ind w:left="5" w:firstLine="331"/>
        <w:jc w:val="both"/>
        <w:rPr>
          <w:sz w:val="22"/>
        </w:rPr>
      </w:pPr>
      <w:r w:rsidRPr="00335A56">
        <w:rPr>
          <w:b/>
          <w:bCs/>
          <w:sz w:val="22"/>
          <w:szCs w:val="24"/>
        </w:rPr>
        <w:t>43.</w:t>
      </w:r>
      <w:r w:rsidRPr="00335A56">
        <w:rPr>
          <w:b/>
          <w:bCs/>
          <w:sz w:val="22"/>
          <w:szCs w:val="24"/>
        </w:rPr>
        <w:tab/>
      </w:r>
      <w:r w:rsidRPr="00335A56">
        <w:rPr>
          <w:sz w:val="22"/>
          <w:szCs w:val="24"/>
        </w:rPr>
        <w:t>The heading to Division 6 of Part 5 of the Principal Act is</w:t>
      </w:r>
      <w:r w:rsidR="00B71994">
        <w:rPr>
          <w:sz w:val="22"/>
          <w:szCs w:val="24"/>
        </w:rPr>
        <w:t xml:space="preserve"> </w:t>
      </w:r>
      <w:r w:rsidRPr="00335A56">
        <w:rPr>
          <w:sz w:val="22"/>
          <w:szCs w:val="24"/>
        </w:rPr>
        <w:t>repealed and the following heading is substituted:</w:t>
      </w:r>
    </w:p>
    <w:p w14:paraId="08C0C860" w14:textId="77777777" w:rsidR="0075169E" w:rsidRPr="00335A56" w:rsidRDefault="0075169E" w:rsidP="00335A56">
      <w:pPr>
        <w:shd w:val="clear" w:color="auto" w:fill="FFFFFF"/>
        <w:tabs>
          <w:tab w:val="left" w:pos="749"/>
        </w:tabs>
        <w:spacing w:before="120"/>
        <w:ind w:left="5" w:firstLine="331"/>
        <w:jc w:val="both"/>
        <w:rPr>
          <w:sz w:val="22"/>
        </w:rPr>
        <w:sectPr w:rsidR="0075169E" w:rsidRPr="00335A56" w:rsidSect="004F6887">
          <w:pgSz w:w="12240" w:h="15840" w:code="1"/>
          <w:pgMar w:top="1440" w:right="1440" w:bottom="1440" w:left="1440" w:header="720" w:footer="720" w:gutter="0"/>
          <w:cols w:space="60"/>
          <w:noEndnote/>
        </w:sectPr>
      </w:pPr>
    </w:p>
    <w:p w14:paraId="66D3B74E" w14:textId="2A0B1D6D" w:rsidR="0075169E" w:rsidRPr="00335A56" w:rsidRDefault="0075169E" w:rsidP="00EB2AEE">
      <w:pPr>
        <w:shd w:val="clear" w:color="auto" w:fill="FFFFFF"/>
        <w:spacing w:before="120"/>
        <w:jc w:val="center"/>
        <w:rPr>
          <w:sz w:val="22"/>
        </w:rPr>
      </w:pPr>
      <w:r w:rsidRPr="00FA0CB6">
        <w:rPr>
          <w:bCs/>
          <w:sz w:val="22"/>
          <w:szCs w:val="24"/>
        </w:rPr>
        <w:lastRenderedPageBreak/>
        <w:t>“</w:t>
      </w:r>
      <w:r w:rsidRPr="00335A56">
        <w:rPr>
          <w:b/>
          <w:bCs/>
          <w:sz w:val="22"/>
          <w:szCs w:val="24"/>
        </w:rPr>
        <w:t>PART 5A</w:t>
      </w:r>
      <w:r w:rsidRPr="00335A56">
        <w:rPr>
          <w:rFonts w:eastAsia="Times New Roman"/>
          <w:b/>
          <w:bCs/>
          <w:sz w:val="22"/>
          <w:szCs w:val="24"/>
        </w:rPr>
        <w:t>—</w:t>
      </w:r>
      <w:r w:rsidRPr="00335A56">
        <w:rPr>
          <w:rFonts w:eastAsia="Times New Roman"/>
          <w:b/>
          <w:bCs/>
          <w:sz w:val="22"/>
          <w:szCs w:val="24"/>
          <w:lang w:val="de-DE"/>
        </w:rPr>
        <w:t xml:space="preserve">PROTECTION </w:t>
      </w:r>
      <w:r w:rsidRPr="00335A56">
        <w:rPr>
          <w:rFonts w:eastAsia="Times New Roman"/>
          <w:b/>
          <w:bCs/>
          <w:sz w:val="22"/>
          <w:szCs w:val="24"/>
        </w:rPr>
        <w:t xml:space="preserve">OF </w:t>
      </w:r>
      <w:r w:rsidRPr="00335A56">
        <w:rPr>
          <w:rFonts w:eastAsia="Times New Roman"/>
          <w:b/>
          <w:bCs/>
          <w:sz w:val="22"/>
          <w:szCs w:val="24"/>
          <w:lang w:val="de-DE"/>
        </w:rPr>
        <w:t>COMMUNICATIONS</w:t>
      </w:r>
      <w:r w:rsidRPr="00FA0CB6">
        <w:rPr>
          <w:rFonts w:eastAsia="Times New Roman"/>
          <w:bCs/>
          <w:sz w:val="22"/>
          <w:szCs w:val="24"/>
          <w:lang w:val="de-DE"/>
        </w:rPr>
        <w:t>”.</w:t>
      </w:r>
    </w:p>
    <w:p w14:paraId="632C2086" w14:textId="77777777" w:rsidR="0075169E" w:rsidRPr="00335A56" w:rsidRDefault="0075169E" w:rsidP="00335A56">
      <w:pPr>
        <w:shd w:val="clear" w:color="auto" w:fill="FFFFFF"/>
        <w:spacing w:before="120"/>
        <w:jc w:val="both"/>
        <w:rPr>
          <w:sz w:val="22"/>
        </w:rPr>
      </w:pPr>
      <w:r w:rsidRPr="00335A56">
        <w:rPr>
          <w:b/>
          <w:bCs/>
          <w:sz w:val="22"/>
          <w:szCs w:val="24"/>
        </w:rPr>
        <w:t>Carriers, suppliers and their employees not to disclose or use contents of communications etc.</w:t>
      </w:r>
    </w:p>
    <w:p w14:paraId="2EE891D1" w14:textId="77777777" w:rsidR="0075169E" w:rsidRPr="00335A56" w:rsidRDefault="0075169E" w:rsidP="00335A56">
      <w:pPr>
        <w:shd w:val="clear" w:color="auto" w:fill="FFFFFF"/>
        <w:spacing w:before="120"/>
        <w:ind w:left="336"/>
        <w:jc w:val="both"/>
        <w:rPr>
          <w:sz w:val="22"/>
        </w:rPr>
      </w:pPr>
      <w:r w:rsidRPr="00335A56">
        <w:rPr>
          <w:b/>
          <w:bCs/>
          <w:sz w:val="22"/>
          <w:szCs w:val="24"/>
        </w:rPr>
        <w:t xml:space="preserve">44. </w:t>
      </w:r>
      <w:r w:rsidRPr="00335A56">
        <w:rPr>
          <w:sz w:val="22"/>
          <w:szCs w:val="24"/>
        </w:rPr>
        <w:t>Section 88 of the Principal Act is amended:</w:t>
      </w:r>
    </w:p>
    <w:p w14:paraId="2B2ED04D" w14:textId="77777777" w:rsidR="0075169E" w:rsidRPr="00335A56" w:rsidRDefault="0075169E" w:rsidP="00335A56">
      <w:pPr>
        <w:numPr>
          <w:ilvl w:val="0"/>
          <w:numId w:val="34"/>
        </w:numPr>
        <w:shd w:val="clear" w:color="auto" w:fill="FFFFFF"/>
        <w:tabs>
          <w:tab w:val="left" w:pos="782"/>
        </w:tabs>
        <w:spacing w:before="120"/>
        <w:ind w:left="782" w:hanging="394"/>
        <w:jc w:val="both"/>
        <w:rPr>
          <w:b/>
          <w:bCs/>
          <w:sz w:val="22"/>
          <w:szCs w:val="24"/>
        </w:rPr>
      </w:pPr>
      <w:r w:rsidRPr="00335A56">
        <w:rPr>
          <w:sz w:val="22"/>
          <w:szCs w:val="24"/>
        </w:rPr>
        <w:t>by omitting from subsection (1) “person who is an employee of a carrier” and substituting “prescribed person”;</w:t>
      </w:r>
    </w:p>
    <w:p w14:paraId="3DF9D77D" w14:textId="77777777" w:rsidR="0075169E" w:rsidRPr="00335A56" w:rsidRDefault="0075169E" w:rsidP="00335A56">
      <w:pPr>
        <w:numPr>
          <w:ilvl w:val="0"/>
          <w:numId w:val="34"/>
        </w:numPr>
        <w:shd w:val="clear" w:color="auto" w:fill="FFFFFF"/>
        <w:tabs>
          <w:tab w:val="left" w:pos="782"/>
        </w:tabs>
        <w:spacing w:before="120"/>
        <w:ind w:left="782" w:hanging="394"/>
        <w:jc w:val="both"/>
        <w:rPr>
          <w:b/>
          <w:bCs/>
          <w:sz w:val="22"/>
          <w:szCs w:val="24"/>
        </w:rPr>
      </w:pPr>
      <w:r w:rsidRPr="00335A56">
        <w:rPr>
          <w:sz w:val="22"/>
          <w:szCs w:val="24"/>
        </w:rPr>
        <w:t>by omitting from paragraph (1)(a) “the carrier” (wherever occurring) and substituting “a carrier or supplier”;</w:t>
      </w:r>
    </w:p>
    <w:p w14:paraId="34CCB51F" w14:textId="77777777" w:rsidR="0075169E" w:rsidRPr="00335A56" w:rsidRDefault="0075169E" w:rsidP="00335A56">
      <w:pPr>
        <w:numPr>
          <w:ilvl w:val="0"/>
          <w:numId w:val="34"/>
        </w:numPr>
        <w:shd w:val="clear" w:color="auto" w:fill="FFFFFF"/>
        <w:tabs>
          <w:tab w:val="left" w:pos="782"/>
        </w:tabs>
        <w:spacing w:before="120"/>
        <w:ind w:left="782" w:hanging="394"/>
        <w:jc w:val="both"/>
        <w:rPr>
          <w:b/>
          <w:bCs/>
          <w:sz w:val="22"/>
          <w:szCs w:val="24"/>
        </w:rPr>
      </w:pPr>
      <w:r w:rsidRPr="00335A56">
        <w:rPr>
          <w:sz w:val="22"/>
          <w:szCs w:val="24"/>
        </w:rPr>
        <w:t>by omitting from paragraph (1)(b) “an employee of the carrier” and substituting “a prescribed person”;</w:t>
      </w:r>
    </w:p>
    <w:p w14:paraId="2C4D3084" w14:textId="77777777" w:rsidR="0075169E" w:rsidRPr="00335A56" w:rsidRDefault="0075169E" w:rsidP="00335A56">
      <w:pPr>
        <w:numPr>
          <w:ilvl w:val="0"/>
          <w:numId w:val="34"/>
        </w:numPr>
        <w:shd w:val="clear" w:color="auto" w:fill="FFFFFF"/>
        <w:tabs>
          <w:tab w:val="left" w:pos="782"/>
        </w:tabs>
        <w:spacing w:before="120"/>
        <w:ind w:left="782" w:hanging="394"/>
        <w:jc w:val="both"/>
        <w:rPr>
          <w:b/>
          <w:bCs/>
          <w:sz w:val="22"/>
          <w:szCs w:val="24"/>
        </w:rPr>
      </w:pPr>
      <w:r w:rsidRPr="00335A56">
        <w:rPr>
          <w:sz w:val="22"/>
          <w:szCs w:val="24"/>
        </w:rPr>
        <w:t>by omitting from subsection (2) “an employee of a carrier” and substituting “a prescribed person”;</w:t>
      </w:r>
    </w:p>
    <w:p w14:paraId="284B1205" w14:textId="77777777" w:rsidR="0075169E" w:rsidRPr="00335A56" w:rsidRDefault="0075169E" w:rsidP="00335A56">
      <w:pPr>
        <w:numPr>
          <w:ilvl w:val="0"/>
          <w:numId w:val="34"/>
        </w:numPr>
        <w:shd w:val="clear" w:color="auto" w:fill="FFFFFF"/>
        <w:tabs>
          <w:tab w:val="left" w:pos="782"/>
        </w:tabs>
        <w:spacing w:before="120"/>
        <w:ind w:left="782" w:hanging="394"/>
        <w:jc w:val="both"/>
        <w:rPr>
          <w:b/>
          <w:bCs/>
          <w:sz w:val="22"/>
          <w:szCs w:val="24"/>
        </w:rPr>
      </w:pPr>
      <w:r w:rsidRPr="00335A56">
        <w:rPr>
          <w:sz w:val="22"/>
          <w:szCs w:val="24"/>
        </w:rPr>
        <w:t>by omitting from paragraph (2)(b) “an employee of the carrier” and substituting “a prescribed person”;</w:t>
      </w:r>
    </w:p>
    <w:p w14:paraId="62FF0A07" w14:textId="77777777" w:rsidR="0075169E" w:rsidRPr="00335A56" w:rsidRDefault="0075169E" w:rsidP="00335A56">
      <w:pPr>
        <w:numPr>
          <w:ilvl w:val="0"/>
          <w:numId w:val="34"/>
        </w:numPr>
        <w:shd w:val="clear" w:color="auto" w:fill="FFFFFF"/>
        <w:tabs>
          <w:tab w:val="left" w:pos="782"/>
        </w:tabs>
        <w:spacing w:before="120"/>
        <w:ind w:left="782" w:hanging="394"/>
        <w:jc w:val="both"/>
        <w:rPr>
          <w:b/>
          <w:bCs/>
          <w:sz w:val="22"/>
          <w:szCs w:val="24"/>
        </w:rPr>
      </w:pPr>
      <w:r w:rsidRPr="00335A56">
        <w:rPr>
          <w:sz w:val="22"/>
          <w:szCs w:val="24"/>
        </w:rPr>
        <w:t>by omitting from paragraph (3)(a) “an employee of the carrier” and substituting “a prescribed person”;</w:t>
      </w:r>
    </w:p>
    <w:p w14:paraId="6D30A1EE" w14:textId="77777777" w:rsidR="0075169E" w:rsidRPr="00335A56" w:rsidRDefault="0075169E" w:rsidP="00335A56">
      <w:pPr>
        <w:numPr>
          <w:ilvl w:val="0"/>
          <w:numId w:val="34"/>
        </w:numPr>
        <w:shd w:val="clear" w:color="auto" w:fill="FFFFFF"/>
        <w:tabs>
          <w:tab w:val="left" w:pos="782"/>
        </w:tabs>
        <w:spacing w:before="120"/>
        <w:ind w:left="782" w:hanging="394"/>
        <w:jc w:val="both"/>
        <w:rPr>
          <w:b/>
          <w:bCs/>
          <w:sz w:val="22"/>
          <w:szCs w:val="24"/>
        </w:rPr>
      </w:pPr>
      <w:r w:rsidRPr="00335A56">
        <w:rPr>
          <w:sz w:val="22"/>
          <w:szCs w:val="24"/>
        </w:rPr>
        <w:t>by omitting paragraphs (3)(h) and (</w:t>
      </w:r>
      <w:proofErr w:type="spellStart"/>
      <w:r w:rsidRPr="00335A56">
        <w:rPr>
          <w:sz w:val="22"/>
          <w:szCs w:val="24"/>
        </w:rPr>
        <w:t>i</w:t>
      </w:r>
      <w:proofErr w:type="spellEnd"/>
      <w:r w:rsidRPr="00335A56">
        <w:rPr>
          <w:sz w:val="22"/>
          <w:szCs w:val="24"/>
        </w:rPr>
        <w:t>) and substituting the following paragraphs:</w:t>
      </w:r>
    </w:p>
    <w:p w14:paraId="7DC11D2B" w14:textId="77777777" w:rsidR="0075169E" w:rsidRPr="00335A56" w:rsidRDefault="0075169E" w:rsidP="00335A56">
      <w:pPr>
        <w:shd w:val="clear" w:color="auto" w:fill="FFFFFF"/>
        <w:spacing w:before="120"/>
        <w:ind w:left="931"/>
        <w:jc w:val="both"/>
        <w:rPr>
          <w:sz w:val="22"/>
        </w:rPr>
      </w:pPr>
      <w:r w:rsidRPr="00335A56">
        <w:rPr>
          <w:sz w:val="22"/>
          <w:szCs w:val="24"/>
        </w:rPr>
        <w:t>“(h) if:</w:t>
      </w:r>
    </w:p>
    <w:p w14:paraId="7489089B" w14:textId="77777777" w:rsidR="0075169E" w:rsidRPr="00335A56" w:rsidRDefault="0075169E" w:rsidP="00335A56">
      <w:pPr>
        <w:shd w:val="clear" w:color="auto" w:fill="FFFFFF"/>
        <w:spacing w:before="120"/>
        <w:ind w:left="2093" w:hanging="336"/>
        <w:jc w:val="both"/>
        <w:rPr>
          <w:sz w:val="22"/>
        </w:rPr>
      </w:pPr>
      <w:r w:rsidRPr="00335A56">
        <w:rPr>
          <w:sz w:val="22"/>
          <w:szCs w:val="24"/>
        </w:rPr>
        <w:t>(</w:t>
      </w:r>
      <w:proofErr w:type="spellStart"/>
      <w:r w:rsidRPr="00335A56">
        <w:rPr>
          <w:sz w:val="22"/>
          <w:szCs w:val="24"/>
        </w:rPr>
        <w:t>i</w:t>
      </w:r>
      <w:proofErr w:type="spellEnd"/>
      <w:r w:rsidRPr="00335A56">
        <w:rPr>
          <w:sz w:val="22"/>
          <w:szCs w:val="24"/>
        </w:rPr>
        <w:t>) the person who made the disclosure is an employee of a carrier or supplier; and</w:t>
      </w:r>
    </w:p>
    <w:p w14:paraId="481C2A9A" w14:textId="77777777" w:rsidR="0075169E" w:rsidRPr="00335A56" w:rsidRDefault="0075169E" w:rsidP="00335A56">
      <w:pPr>
        <w:shd w:val="clear" w:color="auto" w:fill="FFFFFF"/>
        <w:spacing w:before="120"/>
        <w:ind w:left="2093" w:hanging="403"/>
        <w:jc w:val="both"/>
        <w:rPr>
          <w:sz w:val="22"/>
        </w:rPr>
      </w:pPr>
      <w:r w:rsidRPr="00335A56">
        <w:rPr>
          <w:sz w:val="22"/>
          <w:szCs w:val="24"/>
        </w:rPr>
        <w:t>(ii) the disclosure is made to, or to an employee of, another carrier or supplier; and</w:t>
      </w:r>
    </w:p>
    <w:p w14:paraId="7B9B3F5E" w14:textId="77777777" w:rsidR="0075169E" w:rsidRPr="00335A56" w:rsidRDefault="0075169E" w:rsidP="00335A56">
      <w:pPr>
        <w:shd w:val="clear" w:color="auto" w:fill="FFFFFF"/>
        <w:spacing w:before="120"/>
        <w:ind w:left="1622"/>
        <w:jc w:val="both"/>
        <w:rPr>
          <w:sz w:val="22"/>
        </w:rPr>
      </w:pPr>
      <w:r w:rsidRPr="00335A56">
        <w:rPr>
          <w:sz w:val="22"/>
          <w:szCs w:val="24"/>
        </w:rPr>
        <w:t>(iii) the fact or document relates to:</w:t>
      </w:r>
    </w:p>
    <w:p w14:paraId="0DDAE8CC" w14:textId="77777777" w:rsidR="0075169E" w:rsidRPr="00335A56" w:rsidRDefault="0075169E" w:rsidP="00335A56">
      <w:pPr>
        <w:numPr>
          <w:ilvl w:val="0"/>
          <w:numId w:val="35"/>
        </w:numPr>
        <w:shd w:val="clear" w:color="auto" w:fill="FFFFFF"/>
        <w:tabs>
          <w:tab w:val="left" w:pos="2750"/>
        </w:tabs>
        <w:spacing w:before="120"/>
        <w:ind w:left="2750" w:hanging="427"/>
        <w:jc w:val="both"/>
        <w:rPr>
          <w:sz w:val="22"/>
          <w:szCs w:val="24"/>
        </w:rPr>
      </w:pPr>
      <w:r w:rsidRPr="00335A56">
        <w:rPr>
          <w:sz w:val="22"/>
          <w:szCs w:val="24"/>
        </w:rPr>
        <w:t>the operation or maintenance of a telecommunications network or facility operated by the other carrier or supplier; or</w:t>
      </w:r>
    </w:p>
    <w:p w14:paraId="2221801A" w14:textId="77777777" w:rsidR="0075169E" w:rsidRPr="00335A56" w:rsidRDefault="0075169E" w:rsidP="00335A56">
      <w:pPr>
        <w:numPr>
          <w:ilvl w:val="0"/>
          <w:numId w:val="35"/>
        </w:numPr>
        <w:shd w:val="clear" w:color="auto" w:fill="FFFFFF"/>
        <w:tabs>
          <w:tab w:val="left" w:pos="2750"/>
        </w:tabs>
        <w:spacing w:before="120"/>
        <w:ind w:left="2750" w:hanging="427"/>
        <w:jc w:val="both"/>
        <w:rPr>
          <w:sz w:val="22"/>
          <w:szCs w:val="24"/>
        </w:rPr>
      </w:pPr>
      <w:r w:rsidRPr="00335A56">
        <w:rPr>
          <w:sz w:val="22"/>
          <w:szCs w:val="24"/>
        </w:rPr>
        <w:t>the supply of services by the other carrier or supplier by means of a telecommunications network or facility; and</w:t>
      </w:r>
    </w:p>
    <w:p w14:paraId="7A3C1C71" w14:textId="77777777" w:rsidR="0075169E" w:rsidRPr="00335A56" w:rsidRDefault="0075169E" w:rsidP="00335A56">
      <w:pPr>
        <w:shd w:val="clear" w:color="auto" w:fill="FFFFFF"/>
        <w:spacing w:before="120"/>
        <w:ind w:left="2098" w:hanging="456"/>
        <w:jc w:val="both"/>
        <w:rPr>
          <w:sz w:val="22"/>
        </w:rPr>
      </w:pPr>
      <w:r w:rsidRPr="00335A56">
        <w:rPr>
          <w:sz w:val="22"/>
          <w:szCs w:val="24"/>
        </w:rPr>
        <w:t>(iv)</w:t>
      </w:r>
      <w:r w:rsidR="000E37EB">
        <w:rPr>
          <w:sz w:val="22"/>
          <w:szCs w:val="24"/>
        </w:rPr>
        <w:tab/>
      </w:r>
      <w:r w:rsidRPr="00335A56">
        <w:rPr>
          <w:sz w:val="22"/>
          <w:szCs w:val="24"/>
        </w:rPr>
        <w:t>the disclosure is made for the purpose of the carrying on by the other carrier or supplier of its business relating to the supply of services by means of a telecommunications network or facility operated by the other carrier or supplier; or</w:t>
      </w:r>
    </w:p>
    <w:p w14:paraId="6F1C0153" w14:textId="77777777" w:rsidR="0075169E" w:rsidRPr="00335A56" w:rsidRDefault="0075169E" w:rsidP="00335A56">
      <w:pPr>
        <w:shd w:val="clear" w:color="auto" w:fill="FFFFFF"/>
        <w:spacing w:before="120"/>
        <w:ind w:left="941"/>
        <w:jc w:val="both"/>
        <w:rPr>
          <w:sz w:val="22"/>
        </w:rPr>
      </w:pPr>
      <w:r w:rsidRPr="00335A56">
        <w:rPr>
          <w:sz w:val="22"/>
          <w:szCs w:val="24"/>
        </w:rPr>
        <w:t>(ha) if:</w:t>
      </w:r>
    </w:p>
    <w:p w14:paraId="206BCB1C" w14:textId="77777777" w:rsidR="0075169E" w:rsidRPr="00335A56" w:rsidRDefault="0075169E" w:rsidP="00335A56">
      <w:pPr>
        <w:shd w:val="clear" w:color="auto" w:fill="FFFFFF"/>
        <w:spacing w:before="120"/>
        <w:ind w:left="2102" w:hanging="341"/>
        <w:jc w:val="both"/>
        <w:rPr>
          <w:sz w:val="22"/>
        </w:rPr>
      </w:pPr>
      <w:r w:rsidRPr="00335A56">
        <w:rPr>
          <w:sz w:val="22"/>
          <w:szCs w:val="24"/>
        </w:rPr>
        <w:t>(</w:t>
      </w:r>
      <w:proofErr w:type="spellStart"/>
      <w:r w:rsidRPr="00335A56">
        <w:rPr>
          <w:sz w:val="22"/>
          <w:szCs w:val="24"/>
        </w:rPr>
        <w:t>i</w:t>
      </w:r>
      <w:proofErr w:type="spellEnd"/>
      <w:r w:rsidRPr="00335A56">
        <w:rPr>
          <w:sz w:val="22"/>
          <w:szCs w:val="24"/>
        </w:rPr>
        <w:t>) the person who made the disclosure is a supplier; and</w:t>
      </w:r>
    </w:p>
    <w:p w14:paraId="625BB1AF" w14:textId="77777777" w:rsidR="0075169E" w:rsidRPr="00335A56" w:rsidRDefault="0075169E" w:rsidP="00335A56">
      <w:pPr>
        <w:shd w:val="clear" w:color="auto" w:fill="FFFFFF"/>
        <w:spacing w:before="120"/>
        <w:ind w:left="2102" w:hanging="408"/>
        <w:jc w:val="both"/>
        <w:rPr>
          <w:sz w:val="22"/>
        </w:rPr>
      </w:pPr>
      <w:r w:rsidRPr="00335A56">
        <w:rPr>
          <w:sz w:val="22"/>
          <w:szCs w:val="24"/>
        </w:rPr>
        <w:t>(ii) the disclosure is made to, or to an employee of, a carrier or another supplier; and</w:t>
      </w:r>
    </w:p>
    <w:p w14:paraId="72BC6F79" w14:textId="77777777" w:rsidR="0075169E" w:rsidRPr="00335A56" w:rsidRDefault="0075169E" w:rsidP="00335A56">
      <w:pPr>
        <w:shd w:val="clear" w:color="auto" w:fill="FFFFFF"/>
        <w:spacing w:before="120"/>
        <w:ind w:left="1627"/>
        <w:jc w:val="both"/>
        <w:rPr>
          <w:sz w:val="22"/>
        </w:rPr>
      </w:pPr>
      <w:r w:rsidRPr="00335A56">
        <w:rPr>
          <w:sz w:val="22"/>
          <w:szCs w:val="24"/>
        </w:rPr>
        <w:t>(iii) the fact or document relates to:</w:t>
      </w:r>
    </w:p>
    <w:p w14:paraId="420D5A2F" w14:textId="77777777" w:rsidR="0075169E" w:rsidRPr="00335A56" w:rsidRDefault="0075169E" w:rsidP="000E37EB">
      <w:pPr>
        <w:shd w:val="clear" w:color="auto" w:fill="FFFFFF"/>
        <w:spacing w:before="120"/>
        <w:ind w:left="2160"/>
        <w:jc w:val="both"/>
        <w:rPr>
          <w:sz w:val="22"/>
        </w:rPr>
      </w:pPr>
      <w:r w:rsidRPr="00335A56">
        <w:rPr>
          <w:sz w:val="22"/>
          <w:szCs w:val="24"/>
        </w:rPr>
        <w:t>(A) the operation or maintenance of a</w:t>
      </w:r>
    </w:p>
    <w:p w14:paraId="1549A634" w14:textId="77777777" w:rsidR="0075169E" w:rsidRPr="00335A56" w:rsidRDefault="0075169E" w:rsidP="00335A56">
      <w:pPr>
        <w:shd w:val="clear" w:color="auto" w:fill="FFFFFF"/>
        <w:spacing w:before="120"/>
        <w:jc w:val="both"/>
        <w:rPr>
          <w:sz w:val="22"/>
        </w:rPr>
        <w:sectPr w:rsidR="0075169E" w:rsidRPr="00335A56" w:rsidSect="004F6887">
          <w:pgSz w:w="12240" w:h="15840" w:code="1"/>
          <w:pgMar w:top="1440" w:right="1440" w:bottom="1440" w:left="1440" w:header="720" w:footer="720" w:gutter="0"/>
          <w:cols w:space="60"/>
          <w:noEndnote/>
        </w:sectPr>
      </w:pPr>
    </w:p>
    <w:p w14:paraId="4579C64C" w14:textId="77777777" w:rsidR="0075169E" w:rsidRPr="00335A56" w:rsidRDefault="0075169E" w:rsidP="00335A56">
      <w:pPr>
        <w:shd w:val="clear" w:color="auto" w:fill="FFFFFF"/>
        <w:spacing w:before="120"/>
        <w:ind w:left="1762"/>
        <w:jc w:val="both"/>
        <w:rPr>
          <w:sz w:val="22"/>
        </w:rPr>
      </w:pPr>
      <w:r w:rsidRPr="00335A56">
        <w:rPr>
          <w:sz w:val="22"/>
          <w:szCs w:val="24"/>
        </w:rPr>
        <w:lastRenderedPageBreak/>
        <w:t>telecommunications network or facility operated by the carrier or other supplier; or</w:t>
      </w:r>
    </w:p>
    <w:p w14:paraId="6BB92E4B" w14:textId="77777777" w:rsidR="0075169E" w:rsidRPr="00335A56" w:rsidRDefault="0075169E" w:rsidP="00335A56">
      <w:pPr>
        <w:shd w:val="clear" w:color="auto" w:fill="FFFFFF"/>
        <w:spacing w:before="120"/>
        <w:ind w:left="1766" w:hanging="422"/>
        <w:jc w:val="both"/>
        <w:rPr>
          <w:sz w:val="22"/>
        </w:rPr>
      </w:pPr>
      <w:r w:rsidRPr="00335A56">
        <w:rPr>
          <w:sz w:val="22"/>
          <w:szCs w:val="24"/>
        </w:rPr>
        <w:t>(B)</w:t>
      </w:r>
      <w:r w:rsidR="000E37EB">
        <w:rPr>
          <w:sz w:val="22"/>
          <w:szCs w:val="24"/>
        </w:rPr>
        <w:tab/>
      </w:r>
      <w:r w:rsidRPr="00335A56">
        <w:rPr>
          <w:sz w:val="22"/>
          <w:szCs w:val="24"/>
        </w:rPr>
        <w:t>the supply of services by the carrier or other supplier by means of a telecommunications network or facility; and</w:t>
      </w:r>
    </w:p>
    <w:p w14:paraId="3A31E789" w14:textId="77777777" w:rsidR="0075169E" w:rsidRPr="00335A56" w:rsidRDefault="0075169E" w:rsidP="00335A56">
      <w:pPr>
        <w:shd w:val="clear" w:color="auto" w:fill="FFFFFF"/>
        <w:spacing w:before="120"/>
        <w:ind w:left="1104" w:hanging="456"/>
        <w:jc w:val="both"/>
        <w:rPr>
          <w:sz w:val="22"/>
        </w:rPr>
      </w:pPr>
      <w:r w:rsidRPr="00335A56">
        <w:rPr>
          <w:sz w:val="22"/>
          <w:szCs w:val="24"/>
        </w:rPr>
        <w:t>(iv) the disclosure is made for the purpose of the carrying on by the carrier or other supplier of its business relating to the supply of services by means of a telecommunications network or facility operated by the carrier or other supplier; or</w:t>
      </w:r>
    </w:p>
    <w:p w14:paraId="278C4904" w14:textId="77777777" w:rsidR="0075169E" w:rsidRPr="00335A56" w:rsidRDefault="0075169E" w:rsidP="00335A56">
      <w:pPr>
        <w:shd w:val="clear" w:color="auto" w:fill="FFFFFF"/>
        <w:spacing w:before="120"/>
        <w:ind w:left="110"/>
        <w:jc w:val="both"/>
        <w:rPr>
          <w:sz w:val="22"/>
        </w:rPr>
      </w:pPr>
      <w:r w:rsidRPr="00335A56">
        <w:rPr>
          <w:rFonts w:cs="Arial"/>
          <w:sz w:val="22"/>
          <w:szCs w:val="24"/>
        </w:rPr>
        <w:t>(</w:t>
      </w:r>
      <w:proofErr w:type="spellStart"/>
      <w:r w:rsidRPr="00335A56">
        <w:rPr>
          <w:rFonts w:cs="Arial"/>
          <w:sz w:val="22"/>
          <w:szCs w:val="24"/>
        </w:rPr>
        <w:t>i</w:t>
      </w:r>
      <w:proofErr w:type="spellEnd"/>
      <w:r w:rsidRPr="00335A56">
        <w:rPr>
          <w:rFonts w:cs="Arial"/>
          <w:sz w:val="22"/>
          <w:szCs w:val="24"/>
        </w:rPr>
        <w:t>) if:</w:t>
      </w:r>
    </w:p>
    <w:p w14:paraId="4BD9D48D" w14:textId="77777777" w:rsidR="0075169E" w:rsidRPr="00335A56" w:rsidRDefault="0075169E" w:rsidP="00335A56">
      <w:pPr>
        <w:shd w:val="clear" w:color="auto" w:fill="FFFFFF"/>
        <w:spacing w:before="120"/>
        <w:ind w:left="1104" w:hanging="336"/>
        <w:jc w:val="both"/>
        <w:rPr>
          <w:sz w:val="22"/>
        </w:rPr>
      </w:pPr>
      <w:r w:rsidRPr="00335A56">
        <w:rPr>
          <w:sz w:val="22"/>
          <w:szCs w:val="24"/>
        </w:rPr>
        <w:t>(</w:t>
      </w:r>
      <w:proofErr w:type="spellStart"/>
      <w:r w:rsidRPr="00335A56">
        <w:rPr>
          <w:sz w:val="22"/>
          <w:szCs w:val="24"/>
        </w:rPr>
        <w:t>i</w:t>
      </w:r>
      <w:proofErr w:type="spellEnd"/>
      <w:r w:rsidRPr="00335A56">
        <w:rPr>
          <w:sz w:val="22"/>
          <w:szCs w:val="24"/>
        </w:rPr>
        <w:t>) the person who made the disclosure is an employee of a carrier or supplier; and</w:t>
      </w:r>
    </w:p>
    <w:p w14:paraId="7EBC049A" w14:textId="77777777" w:rsidR="0075169E" w:rsidRPr="00335A56" w:rsidRDefault="0075169E" w:rsidP="00335A56">
      <w:pPr>
        <w:shd w:val="clear" w:color="auto" w:fill="FFFFFF"/>
        <w:spacing w:before="120"/>
        <w:ind w:left="1104" w:hanging="408"/>
        <w:jc w:val="both"/>
        <w:rPr>
          <w:sz w:val="22"/>
        </w:rPr>
      </w:pPr>
      <w:r w:rsidRPr="00335A56">
        <w:rPr>
          <w:sz w:val="22"/>
          <w:szCs w:val="24"/>
        </w:rPr>
        <w:t>(ii) the disclosure is made to, or to an employee of, another carrier or supplier; and</w:t>
      </w:r>
    </w:p>
    <w:p w14:paraId="0E0990EB" w14:textId="77777777" w:rsidR="0075169E" w:rsidRPr="00335A56" w:rsidRDefault="0075169E" w:rsidP="00335A56">
      <w:pPr>
        <w:shd w:val="clear" w:color="auto" w:fill="FFFFFF"/>
        <w:spacing w:before="120"/>
        <w:ind w:left="624"/>
        <w:jc w:val="both"/>
        <w:rPr>
          <w:sz w:val="22"/>
        </w:rPr>
      </w:pPr>
      <w:r w:rsidRPr="00335A56">
        <w:rPr>
          <w:sz w:val="22"/>
          <w:szCs w:val="24"/>
        </w:rPr>
        <w:t>(iii) the fact or document relates to:</w:t>
      </w:r>
    </w:p>
    <w:p w14:paraId="20093C59" w14:textId="77777777" w:rsidR="0075169E" w:rsidRPr="00335A56" w:rsidRDefault="0075169E" w:rsidP="00335A56">
      <w:pPr>
        <w:numPr>
          <w:ilvl w:val="0"/>
          <w:numId w:val="36"/>
        </w:numPr>
        <w:shd w:val="clear" w:color="auto" w:fill="FFFFFF"/>
        <w:tabs>
          <w:tab w:val="left" w:pos="1757"/>
        </w:tabs>
        <w:spacing w:before="120"/>
        <w:ind w:left="1757" w:hanging="427"/>
        <w:jc w:val="both"/>
        <w:rPr>
          <w:sz w:val="22"/>
          <w:szCs w:val="24"/>
        </w:rPr>
      </w:pPr>
      <w:r w:rsidRPr="00335A56">
        <w:rPr>
          <w:sz w:val="22"/>
          <w:szCs w:val="24"/>
        </w:rPr>
        <w:t>the operation or maintenance of a telecommunications network or facility operated by the first-mentioned carrier or supplier; or</w:t>
      </w:r>
    </w:p>
    <w:p w14:paraId="1D5CE5EB" w14:textId="77777777" w:rsidR="0075169E" w:rsidRPr="00335A56" w:rsidRDefault="0075169E" w:rsidP="00335A56">
      <w:pPr>
        <w:numPr>
          <w:ilvl w:val="0"/>
          <w:numId w:val="36"/>
        </w:numPr>
        <w:shd w:val="clear" w:color="auto" w:fill="FFFFFF"/>
        <w:tabs>
          <w:tab w:val="left" w:pos="1757"/>
        </w:tabs>
        <w:spacing w:before="120"/>
        <w:ind w:left="1757" w:hanging="427"/>
        <w:jc w:val="both"/>
        <w:rPr>
          <w:sz w:val="22"/>
          <w:szCs w:val="24"/>
        </w:rPr>
      </w:pPr>
      <w:r w:rsidRPr="00335A56">
        <w:rPr>
          <w:sz w:val="22"/>
          <w:szCs w:val="24"/>
        </w:rPr>
        <w:t>the supply of services by the first-mentioned carrier or supplier by means of a telecommunications network or facility; and</w:t>
      </w:r>
    </w:p>
    <w:p w14:paraId="0FED3C12" w14:textId="77777777" w:rsidR="0075169E" w:rsidRPr="00335A56" w:rsidRDefault="0075169E" w:rsidP="00335A56">
      <w:pPr>
        <w:shd w:val="clear" w:color="auto" w:fill="FFFFFF"/>
        <w:spacing w:before="120"/>
        <w:ind w:left="1099" w:hanging="456"/>
        <w:jc w:val="both"/>
        <w:rPr>
          <w:sz w:val="22"/>
        </w:rPr>
      </w:pPr>
      <w:r w:rsidRPr="00335A56">
        <w:rPr>
          <w:sz w:val="22"/>
          <w:szCs w:val="24"/>
        </w:rPr>
        <w:t>(iv) the disclosure is made for the purpose of the carrying on by the other carrier or supplier of its business relating to the supply of services by means of a telecommunications network or facility operated by the first-mentioned carrier or supplier; or</w:t>
      </w:r>
    </w:p>
    <w:p w14:paraId="1B262DE5" w14:textId="77777777" w:rsidR="0075169E" w:rsidRPr="00335A56" w:rsidRDefault="0075169E" w:rsidP="00335A56">
      <w:pPr>
        <w:shd w:val="clear" w:color="auto" w:fill="FFFFFF"/>
        <w:spacing w:before="120"/>
        <w:jc w:val="both"/>
        <w:rPr>
          <w:sz w:val="22"/>
        </w:rPr>
      </w:pPr>
      <w:r w:rsidRPr="00335A56">
        <w:rPr>
          <w:sz w:val="22"/>
          <w:szCs w:val="24"/>
        </w:rPr>
        <w:t>(</w:t>
      </w:r>
      <w:proofErr w:type="spellStart"/>
      <w:r w:rsidRPr="00335A56">
        <w:rPr>
          <w:sz w:val="22"/>
          <w:szCs w:val="24"/>
        </w:rPr>
        <w:t>ia</w:t>
      </w:r>
      <w:proofErr w:type="spellEnd"/>
      <w:r w:rsidRPr="00335A56">
        <w:rPr>
          <w:sz w:val="22"/>
          <w:szCs w:val="24"/>
        </w:rPr>
        <w:t>) if:</w:t>
      </w:r>
    </w:p>
    <w:p w14:paraId="22BB7C3D" w14:textId="77777777" w:rsidR="0075169E" w:rsidRPr="00335A56" w:rsidRDefault="0075169E" w:rsidP="00335A56">
      <w:pPr>
        <w:shd w:val="clear" w:color="auto" w:fill="FFFFFF"/>
        <w:spacing w:before="120"/>
        <w:ind w:left="1104" w:hanging="341"/>
        <w:jc w:val="both"/>
        <w:rPr>
          <w:sz w:val="22"/>
        </w:rPr>
      </w:pPr>
      <w:r w:rsidRPr="00335A56">
        <w:rPr>
          <w:sz w:val="22"/>
          <w:szCs w:val="24"/>
        </w:rPr>
        <w:t>(</w:t>
      </w:r>
      <w:proofErr w:type="spellStart"/>
      <w:r w:rsidRPr="00335A56">
        <w:rPr>
          <w:sz w:val="22"/>
          <w:szCs w:val="24"/>
        </w:rPr>
        <w:t>i</w:t>
      </w:r>
      <w:proofErr w:type="spellEnd"/>
      <w:r w:rsidRPr="00335A56">
        <w:rPr>
          <w:sz w:val="22"/>
          <w:szCs w:val="24"/>
        </w:rPr>
        <w:t>) the person who made the disclosure is a supplier; and</w:t>
      </w:r>
    </w:p>
    <w:p w14:paraId="0D9A0608" w14:textId="77777777" w:rsidR="0075169E" w:rsidRPr="00335A56" w:rsidRDefault="0075169E" w:rsidP="00335A56">
      <w:pPr>
        <w:shd w:val="clear" w:color="auto" w:fill="FFFFFF"/>
        <w:spacing w:before="120"/>
        <w:ind w:left="1099" w:hanging="408"/>
        <w:jc w:val="both"/>
        <w:rPr>
          <w:sz w:val="22"/>
        </w:rPr>
      </w:pPr>
      <w:r w:rsidRPr="00335A56">
        <w:rPr>
          <w:sz w:val="22"/>
          <w:szCs w:val="24"/>
        </w:rPr>
        <w:t>(ii) the disclosure is made to, or to an employee of, a carrier or other supplier; and</w:t>
      </w:r>
    </w:p>
    <w:p w14:paraId="68E61A86" w14:textId="77777777" w:rsidR="0075169E" w:rsidRPr="00335A56" w:rsidRDefault="0075169E" w:rsidP="00335A56">
      <w:pPr>
        <w:shd w:val="clear" w:color="auto" w:fill="FFFFFF"/>
        <w:spacing w:before="120"/>
        <w:ind w:left="624"/>
        <w:jc w:val="both"/>
        <w:rPr>
          <w:sz w:val="22"/>
        </w:rPr>
      </w:pPr>
      <w:r w:rsidRPr="00335A56">
        <w:rPr>
          <w:sz w:val="22"/>
          <w:szCs w:val="24"/>
        </w:rPr>
        <w:t>(iii) the fact or document relates to:</w:t>
      </w:r>
    </w:p>
    <w:p w14:paraId="5E947AAB" w14:textId="77777777" w:rsidR="0075169E" w:rsidRPr="00335A56" w:rsidRDefault="0075169E" w:rsidP="00335A56">
      <w:pPr>
        <w:numPr>
          <w:ilvl w:val="0"/>
          <w:numId w:val="37"/>
        </w:numPr>
        <w:shd w:val="clear" w:color="auto" w:fill="FFFFFF"/>
        <w:tabs>
          <w:tab w:val="left" w:pos="1752"/>
        </w:tabs>
        <w:spacing w:before="120"/>
        <w:ind w:left="1752" w:hanging="427"/>
        <w:jc w:val="both"/>
        <w:rPr>
          <w:sz w:val="22"/>
          <w:szCs w:val="24"/>
        </w:rPr>
      </w:pPr>
      <w:r w:rsidRPr="00335A56">
        <w:rPr>
          <w:sz w:val="22"/>
          <w:szCs w:val="24"/>
        </w:rPr>
        <w:t>the operation or maintenance of a telecommunications network or facility operated by the first-mentioned supplier; or</w:t>
      </w:r>
    </w:p>
    <w:p w14:paraId="0132D2DC" w14:textId="77777777" w:rsidR="0075169E" w:rsidRPr="00335A56" w:rsidRDefault="0075169E" w:rsidP="00335A56">
      <w:pPr>
        <w:numPr>
          <w:ilvl w:val="0"/>
          <w:numId w:val="37"/>
        </w:numPr>
        <w:shd w:val="clear" w:color="auto" w:fill="FFFFFF"/>
        <w:tabs>
          <w:tab w:val="left" w:pos="1752"/>
        </w:tabs>
        <w:spacing w:before="120"/>
        <w:ind w:left="1752" w:hanging="427"/>
        <w:jc w:val="both"/>
        <w:rPr>
          <w:sz w:val="22"/>
          <w:szCs w:val="24"/>
        </w:rPr>
      </w:pPr>
      <w:r w:rsidRPr="00335A56">
        <w:rPr>
          <w:sz w:val="22"/>
          <w:szCs w:val="24"/>
        </w:rPr>
        <w:t>the supply of services by the first-mentioned supplier by means of a telecommunications network or facility; and</w:t>
      </w:r>
    </w:p>
    <w:p w14:paraId="15CFE225" w14:textId="77777777" w:rsidR="0075169E" w:rsidRPr="00335A56" w:rsidRDefault="0075169E" w:rsidP="00335A56">
      <w:pPr>
        <w:shd w:val="clear" w:color="auto" w:fill="FFFFFF"/>
        <w:spacing w:before="120"/>
        <w:ind w:left="1094" w:hanging="456"/>
        <w:jc w:val="both"/>
        <w:rPr>
          <w:sz w:val="22"/>
        </w:rPr>
      </w:pPr>
      <w:r w:rsidRPr="00335A56">
        <w:rPr>
          <w:sz w:val="22"/>
          <w:szCs w:val="24"/>
        </w:rPr>
        <w:t>(iv)</w:t>
      </w:r>
      <w:r w:rsidR="000E37EB">
        <w:rPr>
          <w:sz w:val="22"/>
          <w:szCs w:val="24"/>
        </w:rPr>
        <w:tab/>
      </w:r>
      <w:r w:rsidRPr="00335A56">
        <w:rPr>
          <w:sz w:val="22"/>
          <w:szCs w:val="24"/>
        </w:rPr>
        <w:t>the disclosure is made for the purpose of the carrying on by the carrier or other supplier of its business relating to the supply of services by means</w:t>
      </w:r>
    </w:p>
    <w:p w14:paraId="63235CF6" w14:textId="77777777" w:rsidR="0075169E" w:rsidRPr="00335A56" w:rsidRDefault="0075169E" w:rsidP="00335A56">
      <w:pPr>
        <w:shd w:val="clear" w:color="auto" w:fill="FFFFFF"/>
        <w:spacing w:before="120"/>
        <w:ind w:left="1094" w:hanging="456"/>
        <w:jc w:val="both"/>
        <w:rPr>
          <w:sz w:val="22"/>
        </w:rPr>
        <w:sectPr w:rsidR="0075169E" w:rsidRPr="00335A56" w:rsidSect="004F6887">
          <w:pgSz w:w="12240" w:h="15840" w:code="1"/>
          <w:pgMar w:top="1440" w:right="1440" w:bottom="1440" w:left="1440" w:header="720" w:footer="720" w:gutter="0"/>
          <w:cols w:space="60"/>
          <w:noEndnote/>
        </w:sectPr>
      </w:pPr>
    </w:p>
    <w:p w14:paraId="5EB2458F" w14:textId="77777777" w:rsidR="0075169E" w:rsidRPr="00335A56" w:rsidRDefault="0075169E" w:rsidP="00335A56">
      <w:pPr>
        <w:shd w:val="clear" w:color="auto" w:fill="FFFFFF"/>
        <w:spacing w:before="120"/>
        <w:ind w:left="1714"/>
        <w:jc w:val="both"/>
        <w:rPr>
          <w:sz w:val="22"/>
        </w:rPr>
      </w:pPr>
      <w:r w:rsidRPr="00335A56">
        <w:rPr>
          <w:sz w:val="22"/>
          <w:szCs w:val="24"/>
        </w:rPr>
        <w:lastRenderedPageBreak/>
        <w:t>of a telecommunications network or facility operated by the first-mentioned supplier; or”;</w:t>
      </w:r>
    </w:p>
    <w:p w14:paraId="78236E97" w14:textId="55555963" w:rsidR="0075169E" w:rsidRPr="00335A56" w:rsidRDefault="0075169E" w:rsidP="00335A56">
      <w:pPr>
        <w:shd w:val="clear" w:color="auto" w:fill="FFFFFF"/>
        <w:spacing w:before="120"/>
        <w:ind w:left="408" w:hanging="408"/>
        <w:jc w:val="both"/>
        <w:rPr>
          <w:sz w:val="22"/>
        </w:rPr>
      </w:pPr>
      <w:r w:rsidRPr="00335A56">
        <w:rPr>
          <w:b/>
          <w:bCs/>
          <w:sz w:val="22"/>
          <w:szCs w:val="24"/>
        </w:rPr>
        <w:t>(h)</w:t>
      </w:r>
      <w:r w:rsidRPr="00335A56">
        <w:rPr>
          <w:sz w:val="22"/>
          <w:szCs w:val="24"/>
        </w:rPr>
        <w:t xml:space="preserve"> by omitting from subparagraph (3)(</w:t>
      </w:r>
      <w:r w:rsidR="00FA0CB6">
        <w:rPr>
          <w:sz w:val="22"/>
          <w:szCs w:val="24"/>
        </w:rPr>
        <w:t>1</w:t>
      </w:r>
      <w:r w:rsidRPr="00335A56">
        <w:rPr>
          <w:sz w:val="22"/>
          <w:szCs w:val="24"/>
        </w:rPr>
        <w:t>)(</w:t>
      </w:r>
      <w:proofErr w:type="spellStart"/>
      <w:r w:rsidRPr="00335A56">
        <w:rPr>
          <w:sz w:val="22"/>
          <w:szCs w:val="24"/>
        </w:rPr>
        <w:t>i</w:t>
      </w:r>
      <w:proofErr w:type="spellEnd"/>
      <w:r w:rsidRPr="00335A56">
        <w:rPr>
          <w:sz w:val="22"/>
          <w:szCs w:val="24"/>
        </w:rPr>
        <w:t>) “an employee of the carrier” and substituting “a prescribed person”;</w:t>
      </w:r>
    </w:p>
    <w:p w14:paraId="0256896D" w14:textId="4A3297CD" w:rsidR="0075169E" w:rsidRPr="00335A56" w:rsidRDefault="0075169E" w:rsidP="00335A56">
      <w:pPr>
        <w:shd w:val="clear" w:color="auto" w:fill="FFFFFF"/>
        <w:spacing w:before="120"/>
        <w:ind w:left="62"/>
        <w:jc w:val="both"/>
        <w:rPr>
          <w:sz w:val="22"/>
        </w:rPr>
      </w:pPr>
      <w:r w:rsidRPr="00335A56">
        <w:rPr>
          <w:b/>
          <w:bCs/>
          <w:sz w:val="22"/>
          <w:szCs w:val="24"/>
        </w:rPr>
        <w:t>(</w:t>
      </w:r>
      <w:proofErr w:type="spellStart"/>
      <w:r w:rsidRPr="00335A56">
        <w:rPr>
          <w:b/>
          <w:bCs/>
          <w:sz w:val="22"/>
          <w:szCs w:val="24"/>
        </w:rPr>
        <w:t>i</w:t>
      </w:r>
      <w:proofErr w:type="spellEnd"/>
      <w:r w:rsidRPr="00335A56">
        <w:rPr>
          <w:b/>
          <w:bCs/>
          <w:sz w:val="22"/>
          <w:szCs w:val="24"/>
        </w:rPr>
        <w:t>)</w:t>
      </w:r>
      <w:r w:rsidRPr="00335A56">
        <w:rPr>
          <w:sz w:val="22"/>
          <w:szCs w:val="24"/>
        </w:rPr>
        <w:t xml:space="preserve"> by inserting after paragraph (3)(</w:t>
      </w:r>
      <w:r w:rsidR="00FA0CB6">
        <w:rPr>
          <w:sz w:val="22"/>
          <w:szCs w:val="24"/>
        </w:rPr>
        <w:t>1</w:t>
      </w:r>
      <w:r w:rsidRPr="00335A56">
        <w:rPr>
          <w:sz w:val="22"/>
          <w:szCs w:val="24"/>
        </w:rPr>
        <w:t>) the following paragraph:</w:t>
      </w:r>
    </w:p>
    <w:p w14:paraId="4CE2C3BC" w14:textId="77777777" w:rsidR="0075169E" w:rsidRPr="00335A56" w:rsidRDefault="0075169E" w:rsidP="00335A56">
      <w:pPr>
        <w:shd w:val="clear" w:color="auto" w:fill="FFFFFF"/>
        <w:spacing w:before="120"/>
        <w:ind w:left="499"/>
        <w:jc w:val="both"/>
        <w:rPr>
          <w:sz w:val="22"/>
        </w:rPr>
      </w:pPr>
      <w:r w:rsidRPr="00335A56">
        <w:rPr>
          <w:sz w:val="22"/>
          <w:szCs w:val="24"/>
        </w:rPr>
        <w:t>“(la) if:</w:t>
      </w:r>
    </w:p>
    <w:p w14:paraId="327BD26D" w14:textId="77777777" w:rsidR="0075169E" w:rsidRPr="00335A56" w:rsidRDefault="0075169E" w:rsidP="00335A56">
      <w:pPr>
        <w:shd w:val="clear" w:color="auto" w:fill="FFFFFF"/>
        <w:spacing w:before="120"/>
        <w:ind w:left="1718" w:hanging="341"/>
        <w:jc w:val="both"/>
        <w:rPr>
          <w:sz w:val="22"/>
        </w:rPr>
      </w:pPr>
      <w:r w:rsidRPr="00335A56">
        <w:rPr>
          <w:sz w:val="22"/>
          <w:szCs w:val="24"/>
        </w:rPr>
        <w:t>(</w:t>
      </w:r>
      <w:proofErr w:type="spellStart"/>
      <w:r w:rsidRPr="00335A56">
        <w:rPr>
          <w:sz w:val="22"/>
          <w:szCs w:val="24"/>
        </w:rPr>
        <w:t>i</w:t>
      </w:r>
      <w:proofErr w:type="spellEnd"/>
      <w:r w:rsidRPr="00335A56">
        <w:rPr>
          <w:sz w:val="22"/>
          <w:szCs w:val="24"/>
        </w:rPr>
        <w:t>)</w:t>
      </w:r>
      <w:r w:rsidR="000E37EB">
        <w:rPr>
          <w:sz w:val="22"/>
          <w:szCs w:val="24"/>
        </w:rPr>
        <w:tab/>
      </w:r>
      <w:r w:rsidRPr="00335A56">
        <w:rPr>
          <w:sz w:val="22"/>
          <w:szCs w:val="24"/>
        </w:rPr>
        <w:t>the disclosure is made to the Telecommunications Industry Ombudsman, or to an employee of the Telecommunications Industry Ombudsman; and</w:t>
      </w:r>
    </w:p>
    <w:p w14:paraId="534462E2" w14:textId="77777777" w:rsidR="0075169E" w:rsidRPr="00335A56" w:rsidRDefault="0075169E" w:rsidP="000E37EB">
      <w:pPr>
        <w:shd w:val="clear" w:color="auto" w:fill="FFFFFF"/>
        <w:spacing w:before="120"/>
        <w:ind w:left="1718" w:hanging="341"/>
        <w:jc w:val="both"/>
        <w:rPr>
          <w:sz w:val="22"/>
        </w:rPr>
      </w:pPr>
      <w:r w:rsidRPr="00335A56">
        <w:rPr>
          <w:sz w:val="22"/>
          <w:szCs w:val="24"/>
        </w:rPr>
        <w:t>(ii)</w:t>
      </w:r>
      <w:r w:rsidR="000E37EB">
        <w:rPr>
          <w:sz w:val="22"/>
          <w:szCs w:val="24"/>
        </w:rPr>
        <w:tab/>
      </w:r>
      <w:r w:rsidRPr="00335A56">
        <w:rPr>
          <w:sz w:val="22"/>
          <w:szCs w:val="24"/>
        </w:rPr>
        <w:t>the fact or document may assist the Telecommunications Industry Ombudsman in the consideration of a complaint made to the Telecommunications Industry Ombudsman; or”;</w:t>
      </w:r>
    </w:p>
    <w:p w14:paraId="0192564A" w14:textId="77777777" w:rsidR="0075169E" w:rsidRPr="00335A56" w:rsidRDefault="0075169E" w:rsidP="000E37EB">
      <w:pPr>
        <w:shd w:val="clear" w:color="auto" w:fill="FFFFFF"/>
        <w:spacing w:before="120"/>
        <w:jc w:val="both"/>
        <w:rPr>
          <w:sz w:val="22"/>
        </w:rPr>
      </w:pPr>
      <w:r w:rsidRPr="00335A56">
        <w:rPr>
          <w:b/>
          <w:bCs/>
          <w:sz w:val="22"/>
          <w:szCs w:val="24"/>
        </w:rPr>
        <w:t>(j)</w:t>
      </w:r>
      <w:r w:rsidRPr="00335A56">
        <w:rPr>
          <w:sz w:val="22"/>
          <w:szCs w:val="24"/>
        </w:rPr>
        <w:t xml:space="preserve"> by omitting from paragraph (4)(b) “an employee of the carrier” and substituting “a prescribed person”;</w:t>
      </w:r>
    </w:p>
    <w:p w14:paraId="660514B8" w14:textId="77777777" w:rsidR="0075169E" w:rsidRPr="00335A56" w:rsidRDefault="0075169E" w:rsidP="00335A56">
      <w:pPr>
        <w:shd w:val="clear" w:color="auto" w:fill="FFFFFF"/>
        <w:spacing w:before="120"/>
        <w:ind w:left="418" w:hanging="413"/>
        <w:jc w:val="both"/>
        <w:rPr>
          <w:sz w:val="22"/>
        </w:rPr>
      </w:pPr>
      <w:r w:rsidRPr="00335A56">
        <w:rPr>
          <w:b/>
          <w:bCs/>
          <w:sz w:val="22"/>
          <w:szCs w:val="24"/>
        </w:rPr>
        <w:t>(k)</w:t>
      </w:r>
      <w:r w:rsidRPr="00335A56">
        <w:rPr>
          <w:sz w:val="22"/>
          <w:szCs w:val="24"/>
        </w:rPr>
        <w:t xml:space="preserve"> by omitting paragraphs (4)(f) and (g) and substituting the following paragraphs:</w:t>
      </w:r>
    </w:p>
    <w:p w14:paraId="6BF8CDC1" w14:textId="77777777" w:rsidR="0075169E" w:rsidRPr="00335A56" w:rsidRDefault="0075169E" w:rsidP="00335A56">
      <w:pPr>
        <w:shd w:val="clear" w:color="auto" w:fill="FFFFFF"/>
        <w:spacing w:before="120"/>
        <w:ind w:left="605"/>
        <w:jc w:val="both"/>
        <w:rPr>
          <w:sz w:val="22"/>
        </w:rPr>
      </w:pPr>
      <w:r w:rsidRPr="00335A56">
        <w:rPr>
          <w:rFonts w:cs="Arial"/>
          <w:sz w:val="22"/>
          <w:szCs w:val="26"/>
        </w:rPr>
        <w:t>“(f) if:</w:t>
      </w:r>
    </w:p>
    <w:p w14:paraId="42FA5488" w14:textId="77777777" w:rsidR="0075169E" w:rsidRPr="00335A56" w:rsidRDefault="0075169E" w:rsidP="00335A56">
      <w:pPr>
        <w:shd w:val="clear" w:color="auto" w:fill="FFFFFF"/>
        <w:spacing w:before="120"/>
        <w:ind w:left="1723" w:hanging="341"/>
        <w:jc w:val="both"/>
        <w:rPr>
          <w:sz w:val="22"/>
        </w:rPr>
      </w:pPr>
      <w:r w:rsidRPr="00335A56">
        <w:rPr>
          <w:sz w:val="22"/>
          <w:szCs w:val="24"/>
        </w:rPr>
        <w:t>(</w:t>
      </w:r>
      <w:proofErr w:type="spellStart"/>
      <w:r w:rsidRPr="00335A56">
        <w:rPr>
          <w:sz w:val="22"/>
          <w:szCs w:val="24"/>
        </w:rPr>
        <w:t>i</w:t>
      </w:r>
      <w:proofErr w:type="spellEnd"/>
      <w:r w:rsidRPr="00335A56">
        <w:rPr>
          <w:sz w:val="22"/>
          <w:szCs w:val="24"/>
        </w:rPr>
        <w:t>) the person who made the use is an employee of a carrier or supplier; and</w:t>
      </w:r>
    </w:p>
    <w:p w14:paraId="1889C325" w14:textId="77777777" w:rsidR="0075169E" w:rsidRPr="00335A56" w:rsidRDefault="0075169E" w:rsidP="00335A56">
      <w:pPr>
        <w:shd w:val="clear" w:color="auto" w:fill="FFFFFF"/>
        <w:spacing w:before="120"/>
        <w:ind w:left="1315"/>
        <w:jc w:val="both"/>
        <w:rPr>
          <w:sz w:val="22"/>
        </w:rPr>
      </w:pPr>
      <w:r w:rsidRPr="00335A56">
        <w:rPr>
          <w:sz w:val="22"/>
          <w:szCs w:val="24"/>
        </w:rPr>
        <w:t>(ii) the fact or document relates to:</w:t>
      </w:r>
    </w:p>
    <w:p w14:paraId="78101ED5" w14:textId="77777777" w:rsidR="0075169E" w:rsidRPr="00335A56" w:rsidRDefault="0075169E" w:rsidP="00335A56">
      <w:pPr>
        <w:numPr>
          <w:ilvl w:val="0"/>
          <w:numId w:val="38"/>
        </w:numPr>
        <w:shd w:val="clear" w:color="auto" w:fill="FFFFFF"/>
        <w:tabs>
          <w:tab w:val="left" w:pos="2381"/>
        </w:tabs>
        <w:spacing w:before="120"/>
        <w:ind w:left="2381" w:hanging="432"/>
        <w:jc w:val="both"/>
        <w:rPr>
          <w:sz w:val="22"/>
          <w:szCs w:val="24"/>
        </w:rPr>
      </w:pPr>
      <w:r w:rsidRPr="00335A56">
        <w:rPr>
          <w:sz w:val="22"/>
          <w:szCs w:val="24"/>
        </w:rPr>
        <w:t>the operation or maintenance of a telecommunications network or facility operated by another carrier or supplier; or</w:t>
      </w:r>
    </w:p>
    <w:p w14:paraId="1D7BBAA8" w14:textId="77777777" w:rsidR="0075169E" w:rsidRPr="00335A56" w:rsidRDefault="0075169E" w:rsidP="00335A56">
      <w:pPr>
        <w:numPr>
          <w:ilvl w:val="0"/>
          <w:numId w:val="38"/>
        </w:numPr>
        <w:shd w:val="clear" w:color="auto" w:fill="FFFFFF"/>
        <w:tabs>
          <w:tab w:val="left" w:pos="2381"/>
        </w:tabs>
        <w:spacing w:before="120"/>
        <w:ind w:left="2381" w:hanging="432"/>
        <w:jc w:val="both"/>
        <w:rPr>
          <w:sz w:val="22"/>
          <w:szCs w:val="24"/>
        </w:rPr>
      </w:pPr>
      <w:r w:rsidRPr="00335A56">
        <w:rPr>
          <w:sz w:val="22"/>
          <w:szCs w:val="24"/>
        </w:rPr>
        <w:t>the supply of services by another carrier or supplier by means of a telecommunications network or facility; and</w:t>
      </w:r>
    </w:p>
    <w:p w14:paraId="2EB47A73" w14:textId="77777777" w:rsidR="0075169E" w:rsidRPr="00335A56" w:rsidRDefault="0075169E" w:rsidP="00335A56">
      <w:pPr>
        <w:shd w:val="clear" w:color="auto" w:fill="FFFFFF"/>
        <w:spacing w:before="120"/>
        <w:ind w:left="1723" w:hanging="475"/>
        <w:jc w:val="both"/>
        <w:rPr>
          <w:sz w:val="22"/>
        </w:rPr>
      </w:pPr>
      <w:r w:rsidRPr="00335A56">
        <w:rPr>
          <w:sz w:val="22"/>
          <w:szCs w:val="24"/>
        </w:rPr>
        <w:t>(iii)</w:t>
      </w:r>
      <w:r w:rsidR="00925857">
        <w:rPr>
          <w:sz w:val="22"/>
          <w:szCs w:val="24"/>
        </w:rPr>
        <w:tab/>
      </w:r>
      <w:r w:rsidRPr="00335A56">
        <w:rPr>
          <w:sz w:val="22"/>
          <w:szCs w:val="24"/>
        </w:rPr>
        <w:t>the use is made for the purpose of the carrying on by the other carrier or supplier of its business relating to the supply of services by means of a telecommunications network or facility operated by the other carrier or supplier; or</w:t>
      </w:r>
    </w:p>
    <w:p w14:paraId="5CCA6930" w14:textId="77777777" w:rsidR="0075169E" w:rsidRPr="00335A56" w:rsidRDefault="0075169E" w:rsidP="00335A56">
      <w:pPr>
        <w:shd w:val="clear" w:color="auto" w:fill="FFFFFF"/>
        <w:spacing w:before="120"/>
        <w:ind w:left="619"/>
        <w:jc w:val="both"/>
        <w:rPr>
          <w:sz w:val="22"/>
        </w:rPr>
      </w:pPr>
      <w:r w:rsidRPr="00335A56">
        <w:rPr>
          <w:sz w:val="22"/>
          <w:szCs w:val="24"/>
        </w:rPr>
        <w:t>(fa) if:</w:t>
      </w:r>
    </w:p>
    <w:p w14:paraId="5C32475A" w14:textId="77777777" w:rsidR="0075169E" w:rsidRPr="00335A56" w:rsidRDefault="0075169E" w:rsidP="00335A56">
      <w:pPr>
        <w:shd w:val="clear" w:color="auto" w:fill="FFFFFF"/>
        <w:spacing w:before="120"/>
        <w:ind w:left="1325"/>
        <w:jc w:val="both"/>
        <w:rPr>
          <w:sz w:val="22"/>
        </w:rPr>
      </w:pPr>
      <w:r w:rsidRPr="00335A56">
        <w:rPr>
          <w:sz w:val="22"/>
          <w:szCs w:val="24"/>
        </w:rPr>
        <w:t>(</w:t>
      </w:r>
      <w:proofErr w:type="spellStart"/>
      <w:r w:rsidRPr="00335A56">
        <w:rPr>
          <w:sz w:val="22"/>
          <w:szCs w:val="24"/>
        </w:rPr>
        <w:t>i</w:t>
      </w:r>
      <w:proofErr w:type="spellEnd"/>
      <w:r w:rsidRPr="00335A56">
        <w:rPr>
          <w:sz w:val="22"/>
          <w:szCs w:val="24"/>
        </w:rPr>
        <w:t>) the person who made the use is a supplier; and</w:t>
      </w:r>
    </w:p>
    <w:p w14:paraId="0FE83DA3" w14:textId="77777777" w:rsidR="0075169E" w:rsidRPr="00335A56" w:rsidRDefault="0075169E" w:rsidP="00335A56">
      <w:pPr>
        <w:shd w:val="clear" w:color="auto" w:fill="FFFFFF"/>
        <w:spacing w:before="120"/>
        <w:ind w:left="1325"/>
        <w:jc w:val="both"/>
        <w:rPr>
          <w:sz w:val="22"/>
        </w:rPr>
      </w:pPr>
      <w:r w:rsidRPr="00335A56">
        <w:rPr>
          <w:sz w:val="22"/>
          <w:szCs w:val="24"/>
        </w:rPr>
        <w:t>(ii) the fact or document relates to:</w:t>
      </w:r>
    </w:p>
    <w:p w14:paraId="5B9145F1" w14:textId="77777777" w:rsidR="0075169E" w:rsidRPr="00335A56" w:rsidRDefault="0075169E" w:rsidP="00335A56">
      <w:pPr>
        <w:numPr>
          <w:ilvl w:val="0"/>
          <w:numId w:val="39"/>
        </w:numPr>
        <w:shd w:val="clear" w:color="auto" w:fill="FFFFFF"/>
        <w:tabs>
          <w:tab w:val="left" w:pos="2390"/>
        </w:tabs>
        <w:spacing w:before="120"/>
        <w:ind w:left="2390" w:hanging="432"/>
        <w:jc w:val="both"/>
        <w:rPr>
          <w:sz w:val="22"/>
          <w:szCs w:val="24"/>
        </w:rPr>
      </w:pPr>
      <w:r w:rsidRPr="00335A56">
        <w:rPr>
          <w:sz w:val="22"/>
          <w:szCs w:val="24"/>
        </w:rPr>
        <w:t>the operation or maintenance of a telecommunications network or facility operated by a carrier or other supplier; or</w:t>
      </w:r>
    </w:p>
    <w:p w14:paraId="6F352370" w14:textId="77777777" w:rsidR="0075169E" w:rsidRPr="00335A56" w:rsidRDefault="0075169E" w:rsidP="00335A56">
      <w:pPr>
        <w:numPr>
          <w:ilvl w:val="0"/>
          <w:numId w:val="39"/>
        </w:numPr>
        <w:shd w:val="clear" w:color="auto" w:fill="FFFFFF"/>
        <w:tabs>
          <w:tab w:val="left" w:pos="2390"/>
        </w:tabs>
        <w:spacing w:before="120"/>
        <w:ind w:left="2390" w:hanging="432"/>
        <w:jc w:val="both"/>
        <w:rPr>
          <w:sz w:val="22"/>
          <w:szCs w:val="24"/>
        </w:rPr>
      </w:pPr>
      <w:r w:rsidRPr="00335A56">
        <w:rPr>
          <w:sz w:val="22"/>
          <w:szCs w:val="24"/>
        </w:rPr>
        <w:t>the supply of services by a carrier or other supplier by means of a telecommunications network or facility; and</w:t>
      </w:r>
    </w:p>
    <w:p w14:paraId="649D6750" w14:textId="77777777" w:rsidR="0075169E" w:rsidRPr="00335A56" w:rsidRDefault="0075169E" w:rsidP="00335A56">
      <w:pPr>
        <w:shd w:val="clear" w:color="auto" w:fill="FFFFFF"/>
        <w:spacing w:before="120"/>
        <w:ind w:left="1733" w:hanging="480"/>
        <w:jc w:val="both"/>
        <w:rPr>
          <w:sz w:val="22"/>
        </w:rPr>
      </w:pPr>
      <w:r w:rsidRPr="00335A56">
        <w:rPr>
          <w:sz w:val="22"/>
          <w:szCs w:val="24"/>
        </w:rPr>
        <w:t>(iii)</w:t>
      </w:r>
      <w:r w:rsidR="00925857">
        <w:rPr>
          <w:sz w:val="22"/>
          <w:szCs w:val="24"/>
        </w:rPr>
        <w:tab/>
      </w:r>
      <w:r w:rsidRPr="00335A56">
        <w:rPr>
          <w:sz w:val="22"/>
          <w:szCs w:val="24"/>
        </w:rPr>
        <w:t>the use is made for the purpose of the carrying on by the carrier or other supplier of its business</w:t>
      </w:r>
    </w:p>
    <w:p w14:paraId="059149FF" w14:textId="77777777" w:rsidR="0075169E" w:rsidRPr="00335A56" w:rsidRDefault="0075169E" w:rsidP="00335A56">
      <w:pPr>
        <w:shd w:val="clear" w:color="auto" w:fill="FFFFFF"/>
        <w:spacing w:before="120"/>
        <w:ind w:left="1733" w:hanging="480"/>
        <w:jc w:val="both"/>
        <w:rPr>
          <w:sz w:val="22"/>
        </w:rPr>
        <w:sectPr w:rsidR="0075169E" w:rsidRPr="00335A56" w:rsidSect="004F6887">
          <w:pgSz w:w="12240" w:h="15840" w:code="1"/>
          <w:pgMar w:top="1440" w:right="1440" w:bottom="1440" w:left="1440" w:header="720" w:footer="720" w:gutter="0"/>
          <w:cols w:space="60"/>
          <w:noEndnote/>
        </w:sectPr>
      </w:pPr>
    </w:p>
    <w:p w14:paraId="31D07EA0" w14:textId="77777777" w:rsidR="0075169E" w:rsidRPr="00335A56" w:rsidRDefault="0075169E" w:rsidP="00335A56">
      <w:pPr>
        <w:shd w:val="clear" w:color="auto" w:fill="FFFFFF"/>
        <w:spacing w:before="120"/>
        <w:ind w:left="1757"/>
        <w:jc w:val="both"/>
        <w:rPr>
          <w:sz w:val="22"/>
        </w:rPr>
      </w:pPr>
      <w:r w:rsidRPr="00335A56">
        <w:rPr>
          <w:sz w:val="22"/>
          <w:szCs w:val="24"/>
        </w:rPr>
        <w:lastRenderedPageBreak/>
        <w:t>relating to the supply of services by means of a telecommunications network or facility operated by the carrier or other supplier; or</w:t>
      </w:r>
    </w:p>
    <w:p w14:paraId="26968270" w14:textId="77777777" w:rsidR="0075169E" w:rsidRPr="00335A56" w:rsidRDefault="0075169E" w:rsidP="00335A56">
      <w:pPr>
        <w:shd w:val="clear" w:color="auto" w:fill="FFFFFF"/>
        <w:spacing w:before="120"/>
        <w:ind w:left="725"/>
        <w:jc w:val="both"/>
        <w:rPr>
          <w:sz w:val="22"/>
        </w:rPr>
      </w:pPr>
      <w:r w:rsidRPr="00335A56">
        <w:rPr>
          <w:sz w:val="22"/>
          <w:szCs w:val="24"/>
        </w:rPr>
        <w:t>(g) if:</w:t>
      </w:r>
    </w:p>
    <w:p w14:paraId="7716D302" w14:textId="77777777" w:rsidR="0075169E" w:rsidRPr="00335A56" w:rsidRDefault="0075169E" w:rsidP="00335A56">
      <w:pPr>
        <w:shd w:val="clear" w:color="auto" w:fill="FFFFFF"/>
        <w:spacing w:before="120"/>
        <w:ind w:left="1757" w:hanging="341"/>
        <w:jc w:val="both"/>
        <w:rPr>
          <w:sz w:val="22"/>
        </w:rPr>
      </w:pPr>
      <w:r w:rsidRPr="00335A56">
        <w:rPr>
          <w:sz w:val="22"/>
          <w:szCs w:val="24"/>
        </w:rPr>
        <w:t>(</w:t>
      </w:r>
      <w:proofErr w:type="spellStart"/>
      <w:r w:rsidRPr="00335A56">
        <w:rPr>
          <w:sz w:val="22"/>
          <w:szCs w:val="24"/>
        </w:rPr>
        <w:t>i</w:t>
      </w:r>
      <w:proofErr w:type="spellEnd"/>
      <w:r w:rsidRPr="00335A56">
        <w:rPr>
          <w:sz w:val="22"/>
          <w:szCs w:val="24"/>
        </w:rPr>
        <w:t>) the person who made the use is an employee of a carrier or supplier; and</w:t>
      </w:r>
    </w:p>
    <w:p w14:paraId="41A9E924" w14:textId="77777777" w:rsidR="0075169E" w:rsidRPr="00335A56" w:rsidRDefault="0075169E" w:rsidP="00335A56">
      <w:pPr>
        <w:shd w:val="clear" w:color="auto" w:fill="FFFFFF"/>
        <w:spacing w:before="120"/>
        <w:ind w:left="1349"/>
        <w:jc w:val="both"/>
        <w:rPr>
          <w:sz w:val="22"/>
        </w:rPr>
      </w:pPr>
      <w:r w:rsidRPr="00335A56">
        <w:rPr>
          <w:sz w:val="22"/>
          <w:szCs w:val="24"/>
        </w:rPr>
        <w:t>(ii) the fact or document relates to:</w:t>
      </w:r>
    </w:p>
    <w:p w14:paraId="2E61D5D5" w14:textId="77777777" w:rsidR="0075169E" w:rsidRPr="00335A56" w:rsidRDefault="0075169E" w:rsidP="00335A56">
      <w:pPr>
        <w:numPr>
          <w:ilvl w:val="0"/>
          <w:numId w:val="40"/>
        </w:numPr>
        <w:shd w:val="clear" w:color="auto" w:fill="FFFFFF"/>
        <w:tabs>
          <w:tab w:val="left" w:pos="2419"/>
        </w:tabs>
        <w:spacing w:before="120"/>
        <w:ind w:left="2419" w:hanging="437"/>
        <w:jc w:val="both"/>
        <w:rPr>
          <w:sz w:val="22"/>
          <w:szCs w:val="24"/>
        </w:rPr>
      </w:pPr>
      <w:r w:rsidRPr="00335A56">
        <w:rPr>
          <w:sz w:val="22"/>
          <w:szCs w:val="24"/>
        </w:rPr>
        <w:t>the operation or maintenance of a telecommunications network or facility operated by the carrier or supplier; or</w:t>
      </w:r>
    </w:p>
    <w:p w14:paraId="7A55185A" w14:textId="77777777" w:rsidR="0075169E" w:rsidRPr="00335A56" w:rsidRDefault="0075169E" w:rsidP="00335A56">
      <w:pPr>
        <w:numPr>
          <w:ilvl w:val="0"/>
          <w:numId w:val="40"/>
        </w:numPr>
        <w:shd w:val="clear" w:color="auto" w:fill="FFFFFF"/>
        <w:tabs>
          <w:tab w:val="left" w:pos="2419"/>
        </w:tabs>
        <w:spacing w:before="120"/>
        <w:ind w:left="2419" w:hanging="437"/>
        <w:jc w:val="both"/>
        <w:rPr>
          <w:sz w:val="22"/>
          <w:szCs w:val="24"/>
        </w:rPr>
      </w:pPr>
      <w:r w:rsidRPr="00335A56">
        <w:rPr>
          <w:sz w:val="22"/>
          <w:szCs w:val="24"/>
        </w:rPr>
        <w:t>the supply of services by the carrier or supplier by means of a telecommunications network or facility; and</w:t>
      </w:r>
    </w:p>
    <w:p w14:paraId="2D943BF1" w14:textId="77777777" w:rsidR="0075169E" w:rsidRPr="00335A56" w:rsidRDefault="0075169E" w:rsidP="00335A56">
      <w:pPr>
        <w:shd w:val="clear" w:color="auto" w:fill="FFFFFF"/>
        <w:spacing w:before="120"/>
        <w:ind w:left="1766" w:hanging="480"/>
        <w:jc w:val="both"/>
        <w:rPr>
          <w:sz w:val="22"/>
        </w:rPr>
      </w:pPr>
      <w:r w:rsidRPr="00335A56">
        <w:rPr>
          <w:sz w:val="22"/>
          <w:szCs w:val="24"/>
        </w:rPr>
        <w:t>(iii)</w:t>
      </w:r>
      <w:r w:rsidR="00925857">
        <w:rPr>
          <w:sz w:val="22"/>
          <w:szCs w:val="24"/>
        </w:rPr>
        <w:tab/>
      </w:r>
      <w:r w:rsidRPr="00335A56">
        <w:rPr>
          <w:sz w:val="22"/>
          <w:szCs w:val="24"/>
        </w:rPr>
        <w:t>the use is made for the purpose of the carrying on by any other carrier or supplier of its business relating to the supply of services by means of a telecommunications network or facility operated by the first-mentioned carrier or supplier; or</w:t>
      </w:r>
    </w:p>
    <w:p w14:paraId="2ACC6125" w14:textId="77777777" w:rsidR="0075169E" w:rsidRPr="00335A56" w:rsidRDefault="0075169E" w:rsidP="00335A56">
      <w:pPr>
        <w:shd w:val="clear" w:color="auto" w:fill="FFFFFF"/>
        <w:spacing w:before="120"/>
        <w:ind w:left="629"/>
        <w:jc w:val="both"/>
        <w:rPr>
          <w:sz w:val="22"/>
        </w:rPr>
      </w:pPr>
      <w:r w:rsidRPr="00335A56">
        <w:rPr>
          <w:sz w:val="22"/>
          <w:szCs w:val="24"/>
        </w:rPr>
        <w:t>(</w:t>
      </w:r>
      <w:proofErr w:type="spellStart"/>
      <w:r w:rsidRPr="00335A56">
        <w:rPr>
          <w:sz w:val="22"/>
          <w:szCs w:val="24"/>
        </w:rPr>
        <w:t>ga</w:t>
      </w:r>
      <w:proofErr w:type="spellEnd"/>
      <w:r w:rsidRPr="00335A56">
        <w:rPr>
          <w:sz w:val="22"/>
          <w:szCs w:val="24"/>
        </w:rPr>
        <w:t>) if:</w:t>
      </w:r>
    </w:p>
    <w:p w14:paraId="7DB7A50D" w14:textId="77777777" w:rsidR="0075169E" w:rsidRPr="00335A56" w:rsidRDefault="0075169E" w:rsidP="00335A56">
      <w:pPr>
        <w:shd w:val="clear" w:color="auto" w:fill="FFFFFF"/>
        <w:spacing w:before="120"/>
        <w:ind w:left="1358"/>
        <w:jc w:val="both"/>
        <w:rPr>
          <w:sz w:val="22"/>
        </w:rPr>
      </w:pPr>
      <w:r w:rsidRPr="00335A56">
        <w:rPr>
          <w:sz w:val="22"/>
          <w:szCs w:val="24"/>
        </w:rPr>
        <w:t>(</w:t>
      </w:r>
      <w:proofErr w:type="spellStart"/>
      <w:r w:rsidRPr="00335A56">
        <w:rPr>
          <w:sz w:val="22"/>
          <w:szCs w:val="24"/>
        </w:rPr>
        <w:t>i</w:t>
      </w:r>
      <w:proofErr w:type="spellEnd"/>
      <w:r w:rsidRPr="00335A56">
        <w:rPr>
          <w:sz w:val="22"/>
          <w:szCs w:val="24"/>
        </w:rPr>
        <w:t>) the person who made the use is a supplier; and</w:t>
      </w:r>
    </w:p>
    <w:p w14:paraId="0943D10C" w14:textId="77777777" w:rsidR="0075169E" w:rsidRPr="00335A56" w:rsidRDefault="0075169E" w:rsidP="00335A56">
      <w:pPr>
        <w:shd w:val="clear" w:color="auto" w:fill="FFFFFF"/>
        <w:spacing w:before="120"/>
        <w:ind w:left="1358"/>
        <w:jc w:val="both"/>
        <w:rPr>
          <w:sz w:val="22"/>
        </w:rPr>
      </w:pPr>
      <w:r w:rsidRPr="00335A56">
        <w:rPr>
          <w:sz w:val="22"/>
          <w:szCs w:val="24"/>
        </w:rPr>
        <w:t>(ii) the fact or document relates to:</w:t>
      </w:r>
    </w:p>
    <w:p w14:paraId="09B76D70" w14:textId="77777777" w:rsidR="0075169E" w:rsidRPr="00335A56" w:rsidRDefault="0075169E" w:rsidP="00335A56">
      <w:pPr>
        <w:numPr>
          <w:ilvl w:val="0"/>
          <w:numId w:val="41"/>
        </w:numPr>
        <w:shd w:val="clear" w:color="auto" w:fill="FFFFFF"/>
        <w:tabs>
          <w:tab w:val="left" w:pos="2424"/>
        </w:tabs>
        <w:spacing w:before="120"/>
        <w:ind w:left="2424" w:hanging="432"/>
        <w:jc w:val="both"/>
        <w:rPr>
          <w:sz w:val="22"/>
          <w:szCs w:val="24"/>
        </w:rPr>
      </w:pPr>
      <w:r w:rsidRPr="00335A56">
        <w:rPr>
          <w:sz w:val="22"/>
          <w:szCs w:val="24"/>
        </w:rPr>
        <w:t>the operation or maintenance of a telecommunications network or facility operated by the supplier; or</w:t>
      </w:r>
    </w:p>
    <w:p w14:paraId="5CEE1E61" w14:textId="77777777" w:rsidR="0075169E" w:rsidRPr="00335A56" w:rsidRDefault="0075169E" w:rsidP="00335A56">
      <w:pPr>
        <w:numPr>
          <w:ilvl w:val="0"/>
          <w:numId w:val="41"/>
        </w:numPr>
        <w:shd w:val="clear" w:color="auto" w:fill="FFFFFF"/>
        <w:tabs>
          <w:tab w:val="left" w:pos="2424"/>
        </w:tabs>
        <w:spacing w:before="120"/>
        <w:ind w:left="2424" w:hanging="432"/>
        <w:jc w:val="both"/>
        <w:rPr>
          <w:sz w:val="22"/>
          <w:szCs w:val="24"/>
        </w:rPr>
      </w:pPr>
      <w:r w:rsidRPr="00335A56">
        <w:rPr>
          <w:sz w:val="22"/>
          <w:szCs w:val="24"/>
        </w:rPr>
        <w:t>the supply of services by the supplier by means of a telecommunications network or facility; and</w:t>
      </w:r>
    </w:p>
    <w:p w14:paraId="36104E06" w14:textId="77777777" w:rsidR="0075169E" w:rsidRPr="00335A56" w:rsidRDefault="0075169E" w:rsidP="00335A56">
      <w:pPr>
        <w:shd w:val="clear" w:color="auto" w:fill="FFFFFF"/>
        <w:spacing w:before="120"/>
        <w:ind w:left="1776" w:hanging="485"/>
        <w:jc w:val="both"/>
        <w:rPr>
          <w:sz w:val="22"/>
        </w:rPr>
      </w:pPr>
      <w:r w:rsidRPr="00335A56">
        <w:rPr>
          <w:sz w:val="22"/>
          <w:szCs w:val="24"/>
        </w:rPr>
        <w:t>(iii)</w:t>
      </w:r>
      <w:r w:rsidR="00925857">
        <w:rPr>
          <w:sz w:val="22"/>
          <w:szCs w:val="24"/>
        </w:rPr>
        <w:tab/>
      </w:r>
      <w:r w:rsidRPr="00335A56">
        <w:rPr>
          <w:sz w:val="22"/>
          <w:szCs w:val="24"/>
        </w:rPr>
        <w:t>the use is made for the purpose of the carrying on by a carrier or other supplier of its business relating to the supply of services by means of a telecommunications network or facility operated by the first-mentioned supplier; or”;</w:t>
      </w:r>
    </w:p>
    <w:p w14:paraId="2A8E0D67" w14:textId="77777777" w:rsidR="0075169E" w:rsidRPr="00335A56" w:rsidRDefault="0075169E" w:rsidP="00335A56">
      <w:pPr>
        <w:shd w:val="clear" w:color="auto" w:fill="FFFFFF"/>
        <w:spacing w:before="120"/>
        <w:ind w:left="475" w:hanging="355"/>
        <w:jc w:val="both"/>
        <w:rPr>
          <w:sz w:val="22"/>
        </w:rPr>
      </w:pPr>
      <w:r w:rsidRPr="00335A56">
        <w:rPr>
          <w:b/>
          <w:bCs/>
          <w:sz w:val="22"/>
          <w:szCs w:val="24"/>
        </w:rPr>
        <w:t>(l)</w:t>
      </w:r>
      <w:r w:rsidRPr="00335A56">
        <w:rPr>
          <w:sz w:val="22"/>
          <w:szCs w:val="24"/>
        </w:rPr>
        <w:t xml:space="preserve"> by omitting from the definition of “employee” in subsection (5) “of an eligible service”;</w:t>
      </w:r>
    </w:p>
    <w:p w14:paraId="26A4FE5D" w14:textId="77777777" w:rsidR="0075169E" w:rsidRPr="00335A56" w:rsidRDefault="0075169E" w:rsidP="00335A56">
      <w:pPr>
        <w:shd w:val="clear" w:color="auto" w:fill="FFFFFF"/>
        <w:spacing w:before="120"/>
        <w:ind w:left="470" w:hanging="470"/>
        <w:jc w:val="both"/>
        <w:rPr>
          <w:sz w:val="22"/>
        </w:rPr>
      </w:pPr>
      <w:r w:rsidRPr="00335A56">
        <w:rPr>
          <w:b/>
          <w:bCs/>
          <w:sz w:val="22"/>
          <w:szCs w:val="24"/>
        </w:rPr>
        <w:t>(m)</w:t>
      </w:r>
      <w:r w:rsidR="00925857">
        <w:rPr>
          <w:sz w:val="22"/>
          <w:szCs w:val="24"/>
        </w:rPr>
        <w:tab/>
      </w:r>
      <w:r w:rsidRPr="00335A56">
        <w:rPr>
          <w:sz w:val="22"/>
          <w:szCs w:val="24"/>
        </w:rPr>
        <w:t>by inserting in subsection (5) “or supplier” after “carrier” (wherever occurring) in the definition of “communication in the course of telecommunications carriage”;</w:t>
      </w:r>
    </w:p>
    <w:p w14:paraId="22BEF660" w14:textId="77777777" w:rsidR="0075169E" w:rsidRPr="00335A56" w:rsidRDefault="0075169E" w:rsidP="00335A56">
      <w:pPr>
        <w:shd w:val="clear" w:color="auto" w:fill="FFFFFF"/>
        <w:spacing w:before="120"/>
        <w:ind w:left="67"/>
        <w:jc w:val="both"/>
        <w:rPr>
          <w:sz w:val="22"/>
        </w:rPr>
      </w:pPr>
      <w:r w:rsidRPr="00335A56">
        <w:rPr>
          <w:b/>
          <w:bCs/>
          <w:sz w:val="22"/>
          <w:szCs w:val="24"/>
        </w:rPr>
        <w:t>(n)</w:t>
      </w:r>
      <w:r w:rsidRPr="00335A56">
        <w:rPr>
          <w:sz w:val="22"/>
          <w:szCs w:val="24"/>
        </w:rPr>
        <w:t xml:space="preserve"> by inserting in subsection (5) the following definitions:</w:t>
      </w:r>
    </w:p>
    <w:p w14:paraId="12FE8A62" w14:textId="0C46E97D" w:rsidR="0075169E" w:rsidRPr="00335A56" w:rsidRDefault="0075169E" w:rsidP="00335A56">
      <w:pPr>
        <w:shd w:val="clear" w:color="auto" w:fill="FFFFFF"/>
        <w:spacing w:before="120"/>
        <w:ind w:left="475"/>
        <w:jc w:val="both"/>
        <w:rPr>
          <w:sz w:val="22"/>
        </w:rPr>
      </w:pPr>
      <w:r w:rsidRPr="00335A56">
        <w:rPr>
          <w:sz w:val="22"/>
          <w:szCs w:val="24"/>
        </w:rPr>
        <w:t>“</w:t>
      </w:r>
      <w:r w:rsidR="00FA0CB6">
        <w:rPr>
          <w:sz w:val="22"/>
          <w:szCs w:val="24"/>
        </w:rPr>
        <w:t xml:space="preserve"> </w:t>
      </w:r>
      <w:r w:rsidRPr="00335A56">
        <w:rPr>
          <w:b/>
          <w:bCs/>
          <w:sz w:val="22"/>
          <w:szCs w:val="24"/>
        </w:rPr>
        <w:t xml:space="preserve">‘prescribed person’ </w:t>
      </w:r>
      <w:r w:rsidRPr="00335A56">
        <w:rPr>
          <w:sz w:val="22"/>
          <w:szCs w:val="24"/>
        </w:rPr>
        <w:t>means:</w:t>
      </w:r>
    </w:p>
    <w:p w14:paraId="4A0F8C58" w14:textId="77777777" w:rsidR="0075169E" w:rsidRPr="00335A56" w:rsidRDefault="0075169E" w:rsidP="00335A56">
      <w:pPr>
        <w:numPr>
          <w:ilvl w:val="0"/>
          <w:numId w:val="42"/>
        </w:numPr>
        <w:shd w:val="clear" w:color="auto" w:fill="FFFFFF"/>
        <w:tabs>
          <w:tab w:val="left" w:pos="1123"/>
        </w:tabs>
        <w:spacing w:before="120"/>
        <w:ind w:left="734"/>
        <w:jc w:val="both"/>
        <w:rPr>
          <w:sz w:val="22"/>
          <w:szCs w:val="24"/>
        </w:rPr>
      </w:pPr>
      <w:r w:rsidRPr="00335A56">
        <w:rPr>
          <w:sz w:val="22"/>
          <w:szCs w:val="24"/>
        </w:rPr>
        <w:t>an employee of a carrier; or</w:t>
      </w:r>
    </w:p>
    <w:p w14:paraId="5187F564" w14:textId="77777777" w:rsidR="0075169E" w:rsidRPr="00335A56" w:rsidRDefault="0075169E" w:rsidP="00335A56">
      <w:pPr>
        <w:numPr>
          <w:ilvl w:val="0"/>
          <w:numId w:val="42"/>
        </w:numPr>
        <w:shd w:val="clear" w:color="auto" w:fill="FFFFFF"/>
        <w:tabs>
          <w:tab w:val="left" w:pos="1123"/>
        </w:tabs>
        <w:spacing w:before="120"/>
        <w:ind w:left="734"/>
        <w:jc w:val="both"/>
        <w:rPr>
          <w:sz w:val="22"/>
          <w:szCs w:val="24"/>
          <w:lang w:val="fr-FR"/>
        </w:rPr>
      </w:pPr>
      <w:r w:rsidRPr="00335A56">
        <w:rPr>
          <w:sz w:val="22"/>
          <w:szCs w:val="24"/>
          <w:lang w:val="fr-FR"/>
        </w:rPr>
        <w:t xml:space="preserve">a </w:t>
      </w:r>
      <w:r w:rsidRPr="00335A56">
        <w:rPr>
          <w:sz w:val="22"/>
          <w:szCs w:val="24"/>
        </w:rPr>
        <w:t>supplier; or</w:t>
      </w:r>
    </w:p>
    <w:p w14:paraId="67DDECF8" w14:textId="77777777" w:rsidR="0075169E" w:rsidRPr="00335A56" w:rsidRDefault="0075169E" w:rsidP="00335A56">
      <w:pPr>
        <w:numPr>
          <w:ilvl w:val="0"/>
          <w:numId w:val="42"/>
        </w:numPr>
        <w:shd w:val="clear" w:color="auto" w:fill="FFFFFF"/>
        <w:tabs>
          <w:tab w:val="left" w:pos="1123"/>
        </w:tabs>
        <w:spacing w:before="120"/>
        <w:ind w:left="734"/>
        <w:jc w:val="both"/>
        <w:rPr>
          <w:sz w:val="22"/>
          <w:szCs w:val="24"/>
        </w:rPr>
      </w:pPr>
      <w:r w:rsidRPr="00335A56">
        <w:rPr>
          <w:sz w:val="22"/>
          <w:szCs w:val="24"/>
        </w:rPr>
        <w:t>an employee of a supplier;</w:t>
      </w:r>
    </w:p>
    <w:p w14:paraId="47D8D8A9" w14:textId="77777777" w:rsidR="0075169E" w:rsidRPr="00335A56" w:rsidRDefault="0075169E" w:rsidP="00335A56">
      <w:pPr>
        <w:numPr>
          <w:ilvl w:val="0"/>
          <w:numId w:val="42"/>
        </w:numPr>
        <w:shd w:val="clear" w:color="auto" w:fill="FFFFFF"/>
        <w:tabs>
          <w:tab w:val="left" w:pos="1123"/>
        </w:tabs>
        <w:spacing w:before="120"/>
        <w:ind w:left="734"/>
        <w:jc w:val="both"/>
        <w:rPr>
          <w:sz w:val="22"/>
          <w:szCs w:val="24"/>
        </w:rPr>
        <w:sectPr w:rsidR="0075169E" w:rsidRPr="00335A56" w:rsidSect="004F6887">
          <w:pgSz w:w="12240" w:h="15840" w:code="1"/>
          <w:pgMar w:top="1440" w:right="1440" w:bottom="1440" w:left="1440" w:header="720" w:footer="720" w:gutter="0"/>
          <w:cols w:space="60"/>
          <w:noEndnote/>
        </w:sectPr>
      </w:pPr>
    </w:p>
    <w:p w14:paraId="64FC9AD1" w14:textId="77777777" w:rsidR="0075169E" w:rsidRPr="00335A56" w:rsidRDefault="0075169E" w:rsidP="00335A56">
      <w:pPr>
        <w:shd w:val="clear" w:color="auto" w:fill="FFFFFF"/>
        <w:spacing w:before="120"/>
        <w:ind w:left="778"/>
        <w:jc w:val="both"/>
        <w:rPr>
          <w:sz w:val="22"/>
        </w:rPr>
      </w:pPr>
      <w:r w:rsidRPr="00335A56">
        <w:rPr>
          <w:b/>
          <w:bCs/>
          <w:sz w:val="22"/>
          <w:szCs w:val="24"/>
        </w:rPr>
        <w:lastRenderedPageBreak/>
        <w:t xml:space="preserve">‘supplier’ </w:t>
      </w:r>
      <w:r w:rsidRPr="00335A56">
        <w:rPr>
          <w:sz w:val="22"/>
          <w:szCs w:val="24"/>
        </w:rPr>
        <w:t xml:space="preserve">means a person who supplies an eligible service under a class </w:t>
      </w:r>
      <w:proofErr w:type="spellStart"/>
      <w:r w:rsidRPr="00335A56">
        <w:rPr>
          <w:sz w:val="22"/>
          <w:szCs w:val="24"/>
        </w:rPr>
        <w:t>licence</w:t>
      </w:r>
      <w:proofErr w:type="spellEnd"/>
      <w:r w:rsidRPr="00335A56">
        <w:rPr>
          <w:sz w:val="22"/>
          <w:szCs w:val="24"/>
        </w:rPr>
        <w:t>.”.</w:t>
      </w:r>
    </w:p>
    <w:p w14:paraId="49CC3272" w14:textId="77777777" w:rsidR="0075169E" w:rsidRPr="00335A56" w:rsidRDefault="0075169E" w:rsidP="00335A56">
      <w:pPr>
        <w:shd w:val="clear" w:color="auto" w:fill="FFFFFF"/>
        <w:spacing w:before="120"/>
        <w:ind w:left="5"/>
        <w:jc w:val="both"/>
        <w:rPr>
          <w:sz w:val="22"/>
        </w:rPr>
      </w:pPr>
      <w:r w:rsidRPr="00335A56">
        <w:rPr>
          <w:b/>
          <w:bCs/>
          <w:sz w:val="22"/>
          <w:szCs w:val="24"/>
        </w:rPr>
        <w:t>Restriction on use or disposal of certain reserved line links</w:t>
      </w:r>
    </w:p>
    <w:p w14:paraId="39B8162F" w14:textId="77777777" w:rsidR="0075169E" w:rsidRPr="00335A56" w:rsidRDefault="0075169E" w:rsidP="00335A56">
      <w:pPr>
        <w:shd w:val="clear" w:color="auto" w:fill="FFFFFF"/>
        <w:tabs>
          <w:tab w:val="left" w:pos="754"/>
        </w:tabs>
        <w:spacing w:before="120"/>
        <w:ind w:firstLine="331"/>
        <w:jc w:val="both"/>
        <w:rPr>
          <w:sz w:val="22"/>
        </w:rPr>
      </w:pPr>
      <w:r w:rsidRPr="00335A56">
        <w:rPr>
          <w:b/>
          <w:bCs/>
          <w:sz w:val="22"/>
          <w:szCs w:val="24"/>
        </w:rPr>
        <w:t>45.</w:t>
      </w:r>
      <w:r w:rsidRPr="00335A56">
        <w:rPr>
          <w:b/>
          <w:bCs/>
          <w:sz w:val="22"/>
          <w:szCs w:val="24"/>
        </w:rPr>
        <w:tab/>
      </w:r>
      <w:r w:rsidRPr="00335A56">
        <w:rPr>
          <w:sz w:val="22"/>
          <w:szCs w:val="24"/>
        </w:rPr>
        <w:t>Section 102 of the Principal Act is amended by adding at the</w:t>
      </w:r>
      <w:r w:rsidR="00B71994">
        <w:rPr>
          <w:sz w:val="22"/>
          <w:szCs w:val="24"/>
        </w:rPr>
        <w:t xml:space="preserve"> </w:t>
      </w:r>
      <w:r w:rsidRPr="00335A56">
        <w:rPr>
          <w:sz w:val="22"/>
          <w:szCs w:val="24"/>
        </w:rPr>
        <w:t>end the following subsections:</w:t>
      </w:r>
    </w:p>
    <w:p w14:paraId="6637C996" w14:textId="77777777" w:rsidR="0075169E" w:rsidRPr="00335A56" w:rsidRDefault="0075169E" w:rsidP="00335A56">
      <w:pPr>
        <w:shd w:val="clear" w:color="auto" w:fill="FFFFFF"/>
        <w:spacing w:before="120"/>
        <w:ind w:left="5" w:firstLine="336"/>
        <w:jc w:val="both"/>
        <w:rPr>
          <w:sz w:val="22"/>
        </w:rPr>
      </w:pPr>
      <w:r w:rsidRPr="00335A56">
        <w:rPr>
          <w:sz w:val="22"/>
          <w:szCs w:val="24"/>
        </w:rPr>
        <w:t>“(3) If a reserved line link that is permitted to be installed or maintained under section 98 or subsection 99(1) or 101(1) is vested in, transferred to or otherwise acquired by another person by operation of law or otherwise, that other person:</w:t>
      </w:r>
    </w:p>
    <w:p w14:paraId="053D6865" w14:textId="77777777" w:rsidR="0075169E" w:rsidRPr="00335A56" w:rsidRDefault="0075169E" w:rsidP="00335A56">
      <w:pPr>
        <w:shd w:val="clear" w:color="auto" w:fill="FFFFFF"/>
        <w:tabs>
          <w:tab w:val="left" w:pos="782"/>
        </w:tabs>
        <w:spacing w:before="120"/>
        <w:ind w:left="389"/>
        <w:jc w:val="both"/>
        <w:rPr>
          <w:sz w:val="22"/>
        </w:rPr>
      </w:pPr>
      <w:r w:rsidRPr="00335A56">
        <w:rPr>
          <w:sz w:val="22"/>
          <w:szCs w:val="24"/>
        </w:rPr>
        <w:t>(a)</w:t>
      </w:r>
      <w:r w:rsidRPr="00335A56">
        <w:rPr>
          <w:sz w:val="22"/>
          <w:szCs w:val="24"/>
        </w:rPr>
        <w:tab/>
        <w:t>must not use the line link except:</w:t>
      </w:r>
    </w:p>
    <w:p w14:paraId="1FDAA98F" w14:textId="77777777" w:rsidR="0075169E" w:rsidRPr="00335A56" w:rsidRDefault="0075169E" w:rsidP="00335A56">
      <w:pPr>
        <w:shd w:val="clear" w:color="auto" w:fill="FFFFFF"/>
        <w:spacing w:before="120"/>
        <w:ind w:left="1430" w:hanging="336"/>
        <w:jc w:val="both"/>
        <w:rPr>
          <w:sz w:val="22"/>
        </w:rPr>
      </w:pPr>
      <w:r w:rsidRPr="00335A56">
        <w:rPr>
          <w:sz w:val="22"/>
          <w:szCs w:val="24"/>
        </w:rPr>
        <w:t>(</w:t>
      </w:r>
      <w:proofErr w:type="spellStart"/>
      <w:r w:rsidRPr="00335A56">
        <w:rPr>
          <w:sz w:val="22"/>
          <w:szCs w:val="24"/>
        </w:rPr>
        <w:t>i</w:t>
      </w:r>
      <w:proofErr w:type="spellEnd"/>
      <w:r w:rsidRPr="00335A56">
        <w:rPr>
          <w:sz w:val="22"/>
          <w:szCs w:val="24"/>
        </w:rPr>
        <w:t>)</w:t>
      </w:r>
      <w:r w:rsidR="00925857">
        <w:rPr>
          <w:sz w:val="22"/>
          <w:szCs w:val="24"/>
        </w:rPr>
        <w:tab/>
      </w:r>
      <w:r w:rsidRPr="00335A56">
        <w:rPr>
          <w:sz w:val="22"/>
          <w:szCs w:val="24"/>
        </w:rPr>
        <w:t>for the purpose of using it as mentioned in that section or subsection; or</w:t>
      </w:r>
    </w:p>
    <w:p w14:paraId="22A795A3" w14:textId="77777777" w:rsidR="0075169E" w:rsidRPr="00335A56" w:rsidRDefault="0075169E" w:rsidP="00335A56">
      <w:pPr>
        <w:shd w:val="clear" w:color="auto" w:fill="FFFFFF"/>
        <w:spacing w:before="120"/>
        <w:ind w:left="1435" w:hanging="408"/>
        <w:jc w:val="both"/>
        <w:rPr>
          <w:sz w:val="22"/>
        </w:rPr>
      </w:pPr>
      <w:r w:rsidRPr="00335A56">
        <w:rPr>
          <w:sz w:val="22"/>
          <w:szCs w:val="24"/>
        </w:rPr>
        <w:t>(ii)</w:t>
      </w:r>
      <w:r w:rsidR="00925857">
        <w:rPr>
          <w:sz w:val="22"/>
          <w:szCs w:val="24"/>
        </w:rPr>
        <w:tab/>
      </w:r>
      <w:r w:rsidRPr="00335A56">
        <w:rPr>
          <w:sz w:val="22"/>
          <w:szCs w:val="24"/>
        </w:rPr>
        <w:t>for or in relation to the supply of a telecommunications service to or by a general carrier; and</w:t>
      </w:r>
    </w:p>
    <w:p w14:paraId="12245B05" w14:textId="77777777" w:rsidR="0075169E" w:rsidRPr="00335A56" w:rsidRDefault="0075169E" w:rsidP="00335A56">
      <w:pPr>
        <w:shd w:val="clear" w:color="auto" w:fill="FFFFFF"/>
        <w:tabs>
          <w:tab w:val="left" w:pos="782"/>
        </w:tabs>
        <w:spacing w:before="120"/>
        <w:ind w:left="389"/>
        <w:jc w:val="both"/>
        <w:rPr>
          <w:sz w:val="22"/>
        </w:rPr>
      </w:pPr>
      <w:r w:rsidRPr="00335A56">
        <w:rPr>
          <w:sz w:val="22"/>
          <w:szCs w:val="24"/>
        </w:rPr>
        <w:t>(b)</w:t>
      </w:r>
      <w:r w:rsidRPr="00335A56">
        <w:rPr>
          <w:sz w:val="22"/>
          <w:szCs w:val="24"/>
        </w:rPr>
        <w:tab/>
        <w:t>must not dispose of the line link except to a general carrier.</w:t>
      </w:r>
    </w:p>
    <w:p w14:paraId="17C48943" w14:textId="77777777" w:rsidR="0075169E" w:rsidRPr="00335A56" w:rsidRDefault="0075169E" w:rsidP="00335A56">
      <w:pPr>
        <w:shd w:val="clear" w:color="auto" w:fill="FFFFFF"/>
        <w:spacing w:before="120"/>
        <w:ind w:left="10" w:firstLine="336"/>
        <w:jc w:val="both"/>
        <w:rPr>
          <w:sz w:val="22"/>
        </w:rPr>
      </w:pPr>
      <w:r w:rsidRPr="00335A56">
        <w:rPr>
          <w:sz w:val="22"/>
          <w:szCs w:val="24"/>
        </w:rPr>
        <w:t>“(4) If a reserved line link, which is permitted to be installed or maintained under subsection 100(1) or 100(3), is vested in, transferred to or otherwise acquired by another person by operation of law or otherwise, that other person:</w:t>
      </w:r>
    </w:p>
    <w:p w14:paraId="69D29CE3" w14:textId="77777777" w:rsidR="0075169E" w:rsidRPr="00335A56" w:rsidRDefault="0075169E" w:rsidP="00335A56">
      <w:pPr>
        <w:shd w:val="clear" w:color="auto" w:fill="FFFFFF"/>
        <w:tabs>
          <w:tab w:val="left" w:pos="787"/>
        </w:tabs>
        <w:spacing w:before="120"/>
        <w:ind w:left="394"/>
        <w:jc w:val="both"/>
        <w:rPr>
          <w:sz w:val="22"/>
        </w:rPr>
      </w:pPr>
      <w:r w:rsidRPr="00335A56">
        <w:rPr>
          <w:sz w:val="22"/>
          <w:szCs w:val="24"/>
        </w:rPr>
        <w:t>(a)</w:t>
      </w:r>
      <w:r w:rsidRPr="00335A56">
        <w:rPr>
          <w:sz w:val="22"/>
          <w:szCs w:val="24"/>
        </w:rPr>
        <w:tab/>
        <w:t>must not use the line link except:</w:t>
      </w:r>
    </w:p>
    <w:p w14:paraId="4FD9B097" w14:textId="77777777" w:rsidR="0075169E" w:rsidRPr="00335A56" w:rsidRDefault="0075169E" w:rsidP="00335A56">
      <w:pPr>
        <w:shd w:val="clear" w:color="auto" w:fill="FFFFFF"/>
        <w:spacing w:before="120"/>
        <w:ind w:left="1435" w:hanging="336"/>
        <w:jc w:val="both"/>
        <w:rPr>
          <w:sz w:val="22"/>
        </w:rPr>
      </w:pPr>
      <w:r w:rsidRPr="00335A56">
        <w:rPr>
          <w:sz w:val="22"/>
          <w:szCs w:val="24"/>
        </w:rPr>
        <w:t>(</w:t>
      </w:r>
      <w:proofErr w:type="spellStart"/>
      <w:r w:rsidRPr="00335A56">
        <w:rPr>
          <w:sz w:val="22"/>
          <w:szCs w:val="24"/>
        </w:rPr>
        <w:t>i</w:t>
      </w:r>
      <w:proofErr w:type="spellEnd"/>
      <w:r w:rsidRPr="00335A56">
        <w:rPr>
          <w:sz w:val="22"/>
          <w:szCs w:val="24"/>
        </w:rPr>
        <w:t>)</w:t>
      </w:r>
      <w:r w:rsidR="00DD7AD7">
        <w:rPr>
          <w:sz w:val="22"/>
          <w:szCs w:val="24"/>
        </w:rPr>
        <w:tab/>
      </w:r>
      <w:r w:rsidRPr="00335A56">
        <w:rPr>
          <w:sz w:val="22"/>
          <w:szCs w:val="24"/>
        </w:rPr>
        <w:t xml:space="preserve">as provided in, and in accordance with any conditions specified in, the </w:t>
      </w:r>
      <w:proofErr w:type="spellStart"/>
      <w:r w:rsidRPr="00335A56">
        <w:rPr>
          <w:sz w:val="22"/>
          <w:szCs w:val="24"/>
        </w:rPr>
        <w:t>authorisation</w:t>
      </w:r>
      <w:proofErr w:type="spellEnd"/>
      <w:r w:rsidRPr="00335A56">
        <w:rPr>
          <w:sz w:val="22"/>
          <w:szCs w:val="24"/>
        </w:rPr>
        <w:t>; or</w:t>
      </w:r>
    </w:p>
    <w:p w14:paraId="6D5881EB" w14:textId="77777777" w:rsidR="0075169E" w:rsidRPr="00335A56" w:rsidRDefault="0075169E" w:rsidP="00335A56">
      <w:pPr>
        <w:shd w:val="clear" w:color="auto" w:fill="FFFFFF"/>
        <w:spacing w:before="120"/>
        <w:ind w:left="1440" w:hanging="413"/>
        <w:jc w:val="both"/>
        <w:rPr>
          <w:sz w:val="22"/>
        </w:rPr>
      </w:pPr>
      <w:r w:rsidRPr="00335A56">
        <w:rPr>
          <w:sz w:val="22"/>
          <w:szCs w:val="24"/>
        </w:rPr>
        <w:t>(ii)</w:t>
      </w:r>
      <w:r w:rsidR="00DD7AD7">
        <w:rPr>
          <w:sz w:val="22"/>
          <w:szCs w:val="24"/>
        </w:rPr>
        <w:tab/>
      </w:r>
      <w:r w:rsidRPr="00335A56">
        <w:rPr>
          <w:sz w:val="22"/>
          <w:szCs w:val="24"/>
        </w:rPr>
        <w:t>for or in relation to the supply of a telecommunications service to or by a general carrier; and</w:t>
      </w:r>
    </w:p>
    <w:p w14:paraId="777D183E" w14:textId="77777777" w:rsidR="0075169E" w:rsidRPr="00335A56" w:rsidRDefault="0075169E" w:rsidP="00335A56">
      <w:pPr>
        <w:shd w:val="clear" w:color="auto" w:fill="FFFFFF"/>
        <w:tabs>
          <w:tab w:val="left" w:pos="787"/>
        </w:tabs>
        <w:spacing w:before="120"/>
        <w:ind w:left="394"/>
        <w:jc w:val="both"/>
        <w:rPr>
          <w:sz w:val="22"/>
        </w:rPr>
      </w:pPr>
      <w:r w:rsidRPr="00335A56">
        <w:rPr>
          <w:sz w:val="22"/>
          <w:szCs w:val="24"/>
        </w:rPr>
        <w:t>(b)</w:t>
      </w:r>
      <w:r w:rsidRPr="00335A56">
        <w:rPr>
          <w:sz w:val="22"/>
          <w:szCs w:val="24"/>
        </w:rPr>
        <w:tab/>
        <w:t>must not dispose of the line link except to a general carrier.”.</w:t>
      </w:r>
    </w:p>
    <w:p w14:paraId="1517F6BD" w14:textId="77777777" w:rsidR="0075169E" w:rsidRPr="00335A56" w:rsidRDefault="0075169E" w:rsidP="00335A56">
      <w:pPr>
        <w:shd w:val="clear" w:color="auto" w:fill="FFFFFF"/>
        <w:spacing w:before="120"/>
        <w:ind w:left="5"/>
        <w:jc w:val="both"/>
        <w:rPr>
          <w:sz w:val="22"/>
        </w:rPr>
      </w:pPr>
      <w:r w:rsidRPr="00335A56">
        <w:rPr>
          <w:b/>
          <w:bCs/>
          <w:sz w:val="22"/>
          <w:szCs w:val="24"/>
        </w:rPr>
        <w:t>Carriers’ rights to interconnection to networks of, and supply of telecommunications services by, other carriers</w:t>
      </w:r>
    </w:p>
    <w:p w14:paraId="53618002" w14:textId="77777777" w:rsidR="0075169E" w:rsidRPr="00335A56" w:rsidRDefault="0075169E" w:rsidP="00335A56">
      <w:pPr>
        <w:shd w:val="clear" w:color="auto" w:fill="FFFFFF"/>
        <w:tabs>
          <w:tab w:val="left" w:pos="754"/>
        </w:tabs>
        <w:spacing w:before="120"/>
        <w:ind w:left="331"/>
        <w:jc w:val="both"/>
        <w:rPr>
          <w:sz w:val="22"/>
        </w:rPr>
      </w:pPr>
      <w:r w:rsidRPr="00335A56">
        <w:rPr>
          <w:b/>
          <w:bCs/>
          <w:sz w:val="22"/>
          <w:szCs w:val="24"/>
        </w:rPr>
        <w:t>46.</w:t>
      </w:r>
      <w:r w:rsidRPr="00335A56">
        <w:rPr>
          <w:b/>
          <w:bCs/>
          <w:sz w:val="22"/>
          <w:szCs w:val="24"/>
        </w:rPr>
        <w:tab/>
      </w:r>
      <w:r w:rsidRPr="00335A56">
        <w:rPr>
          <w:sz w:val="22"/>
          <w:szCs w:val="24"/>
        </w:rPr>
        <w:t>Section 137 of the Principal Act is amended:</w:t>
      </w:r>
    </w:p>
    <w:p w14:paraId="5E78B447" w14:textId="77777777" w:rsidR="0075169E" w:rsidRPr="00335A56" w:rsidRDefault="0075169E" w:rsidP="00335A56">
      <w:pPr>
        <w:numPr>
          <w:ilvl w:val="0"/>
          <w:numId w:val="43"/>
        </w:numPr>
        <w:shd w:val="clear" w:color="auto" w:fill="FFFFFF"/>
        <w:tabs>
          <w:tab w:val="left" w:pos="782"/>
        </w:tabs>
        <w:spacing w:before="120"/>
        <w:ind w:left="782" w:hanging="394"/>
        <w:jc w:val="both"/>
        <w:rPr>
          <w:b/>
          <w:bCs/>
          <w:sz w:val="22"/>
          <w:szCs w:val="24"/>
        </w:rPr>
      </w:pPr>
      <w:r w:rsidRPr="00335A56">
        <w:rPr>
          <w:sz w:val="22"/>
          <w:szCs w:val="24"/>
        </w:rPr>
        <w:t>by inserting in subsection (2) “or networks” after “network” (second occurring);</w:t>
      </w:r>
    </w:p>
    <w:p w14:paraId="57A8E2AE" w14:textId="77777777" w:rsidR="0075169E" w:rsidRPr="00335A56" w:rsidRDefault="0075169E" w:rsidP="00335A56">
      <w:pPr>
        <w:numPr>
          <w:ilvl w:val="0"/>
          <w:numId w:val="43"/>
        </w:numPr>
        <w:shd w:val="clear" w:color="auto" w:fill="FFFFFF"/>
        <w:tabs>
          <w:tab w:val="left" w:pos="782"/>
        </w:tabs>
        <w:spacing w:before="120"/>
        <w:ind w:left="782" w:hanging="394"/>
        <w:jc w:val="both"/>
        <w:rPr>
          <w:b/>
          <w:bCs/>
          <w:sz w:val="22"/>
          <w:szCs w:val="24"/>
        </w:rPr>
      </w:pPr>
      <w:r w:rsidRPr="00335A56">
        <w:rPr>
          <w:sz w:val="22"/>
          <w:szCs w:val="24"/>
        </w:rPr>
        <w:t>by inserting in subsection (2) “or carriers” after “other carrier” (wherever occurring);</w:t>
      </w:r>
    </w:p>
    <w:p w14:paraId="050D13B7" w14:textId="77777777" w:rsidR="0075169E" w:rsidRPr="00335A56" w:rsidRDefault="0075169E" w:rsidP="00335A56">
      <w:pPr>
        <w:numPr>
          <w:ilvl w:val="0"/>
          <w:numId w:val="44"/>
        </w:numPr>
        <w:shd w:val="clear" w:color="auto" w:fill="FFFFFF"/>
        <w:tabs>
          <w:tab w:val="left" w:pos="782"/>
        </w:tabs>
        <w:spacing w:before="120"/>
        <w:ind w:left="389"/>
        <w:jc w:val="both"/>
        <w:rPr>
          <w:b/>
          <w:bCs/>
          <w:sz w:val="22"/>
          <w:szCs w:val="24"/>
        </w:rPr>
      </w:pPr>
      <w:r w:rsidRPr="00335A56">
        <w:rPr>
          <w:sz w:val="22"/>
          <w:szCs w:val="24"/>
        </w:rPr>
        <w:t>by inserting in subsection (3):</w:t>
      </w:r>
    </w:p>
    <w:p w14:paraId="61BA1989" w14:textId="77777777" w:rsidR="0075169E" w:rsidRPr="00335A56" w:rsidRDefault="0075169E" w:rsidP="00335A56">
      <w:pPr>
        <w:shd w:val="clear" w:color="auto" w:fill="FFFFFF"/>
        <w:spacing w:before="120"/>
        <w:ind w:left="1032"/>
        <w:jc w:val="both"/>
        <w:rPr>
          <w:sz w:val="22"/>
        </w:rPr>
      </w:pPr>
      <w:r w:rsidRPr="00335A56">
        <w:rPr>
          <w:b/>
          <w:bCs/>
          <w:sz w:val="22"/>
          <w:szCs w:val="24"/>
        </w:rPr>
        <w:t>(</w:t>
      </w:r>
      <w:proofErr w:type="spellStart"/>
      <w:r w:rsidRPr="00335A56">
        <w:rPr>
          <w:b/>
          <w:bCs/>
          <w:sz w:val="22"/>
          <w:szCs w:val="24"/>
        </w:rPr>
        <w:t>i</w:t>
      </w:r>
      <w:proofErr w:type="spellEnd"/>
      <w:r w:rsidRPr="00335A56">
        <w:rPr>
          <w:b/>
          <w:bCs/>
          <w:sz w:val="22"/>
          <w:szCs w:val="24"/>
        </w:rPr>
        <w:t>)</w:t>
      </w:r>
      <w:r w:rsidRPr="00335A56">
        <w:rPr>
          <w:sz w:val="22"/>
          <w:szCs w:val="24"/>
        </w:rPr>
        <w:t xml:space="preserve"> “or carriers” after “another carrier”;</w:t>
      </w:r>
    </w:p>
    <w:p w14:paraId="3B72969B" w14:textId="77777777" w:rsidR="0075169E" w:rsidRPr="00335A56" w:rsidRDefault="0075169E" w:rsidP="00335A56">
      <w:pPr>
        <w:shd w:val="clear" w:color="auto" w:fill="FFFFFF"/>
        <w:spacing w:before="120"/>
        <w:ind w:left="1032"/>
        <w:jc w:val="both"/>
        <w:rPr>
          <w:sz w:val="22"/>
        </w:rPr>
      </w:pPr>
      <w:r w:rsidRPr="00335A56">
        <w:rPr>
          <w:b/>
          <w:bCs/>
          <w:sz w:val="22"/>
          <w:szCs w:val="24"/>
        </w:rPr>
        <w:t>(ii)</w:t>
      </w:r>
      <w:r w:rsidRPr="00335A56">
        <w:rPr>
          <w:sz w:val="22"/>
          <w:szCs w:val="24"/>
        </w:rPr>
        <w:t xml:space="preserve"> “or carriers” after “other carrier”;</w:t>
      </w:r>
    </w:p>
    <w:p w14:paraId="3608791F" w14:textId="77777777" w:rsidR="0075169E" w:rsidRPr="00335A56" w:rsidRDefault="0075169E" w:rsidP="00335A56">
      <w:pPr>
        <w:numPr>
          <w:ilvl w:val="0"/>
          <w:numId w:val="45"/>
        </w:numPr>
        <w:shd w:val="clear" w:color="auto" w:fill="FFFFFF"/>
        <w:tabs>
          <w:tab w:val="left" w:pos="782"/>
        </w:tabs>
        <w:spacing w:before="120"/>
        <w:ind w:left="782" w:hanging="394"/>
        <w:jc w:val="both"/>
        <w:rPr>
          <w:b/>
          <w:bCs/>
          <w:sz w:val="22"/>
          <w:szCs w:val="24"/>
        </w:rPr>
      </w:pPr>
      <w:r w:rsidRPr="00335A56">
        <w:rPr>
          <w:sz w:val="22"/>
          <w:szCs w:val="24"/>
        </w:rPr>
        <w:t>by inserting in subsection (4) “or networks” after “network” (second occurring);</w:t>
      </w:r>
    </w:p>
    <w:p w14:paraId="7E1B78AB" w14:textId="77777777" w:rsidR="0075169E" w:rsidRPr="00335A56" w:rsidRDefault="0075169E" w:rsidP="00335A56">
      <w:pPr>
        <w:numPr>
          <w:ilvl w:val="0"/>
          <w:numId w:val="46"/>
        </w:numPr>
        <w:shd w:val="clear" w:color="auto" w:fill="FFFFFF"/>
        <w:tabs>
          <w:tab w:val="left" w:pos="782"/>
        </w:tabs>
        <w:spacing w:before="120"/>
        <w:ind w:left="389"/>
        <w:jc w:val="both"/>
        <w:rPr>
          <w:b/>
          <w:bCs/>
          <w:sz w:val="22"/>
          <w:szCs w:val="24"/>
        </w:rPr>
      </w:pPr>
      <w:r w:rsidRPr="00335A56">
        <w:rPr>
          <w:sz w:val="22"/>
          <w:szCs w:val="24"/>
        </w:rPr>
        <w:t>by inserting in subsection (4) “or carriers” after “other carrier”.</w:t>
      </w:r>
    </w:p>
    <w:p w14:paraId="7EF1333A" w14:textId="77777777" w:rsidR="0075169E" w:rsidRPr="00335A56" w:rsidRDefault="0075169E" w:rsidP="00335A56">
      <w:pPr>
        <w:numPr>
          <w:ilvl w:val="0"/>
          <w:numId w:val="46"/>
        </w:numPr>
        <w:shd w:val="clear" w:color="auto" w:fill="FFFFFF"/>
        <w:tabs>
          <w:tab w:val="left" w:pos="782"/>
        </w:tabs>
        <w:spacing w:before="120"/>
        <w:ind w:left="389"/>
        <w:jc w:val="both"/>
        <w:rPr>
          <w:b/>
          <w:bCs/>
          <w:sz w:val="22"/>
          <w:szCs w:val="24"/>
        </w:rPr>
        <w:sectPr w:rsidR="0075169E" w:rsidRPr="00335A56" w:rsidSect="004F6887">
          <w:pgSz w:w="12240" w:h="15840" w:code="1"/>
          <w:pgMar w:top="1440" w:right="1440" w:bottom="1440" w:left="1440" w:header="720" w:footer="720" w:gutter="0"/>
          <w:cols w:space="60"/>
          <w:noEndnote/>
        </w:sectPr>
      </w:pPr>
    </w:p>
    <w:p w14:paraId="064722B2" w14:textId="77777777" w:rsidR="0075169E" w:rsidRPr="00335A56" w:rsidRDefault="0075169E" w:rsidP="00335A56">
      <w:pPr>
        <w:shd w:val="clear" w:color="auto" w:fill="FFFFFF"/>
        <w:spacing w:before="120"/>
        <w:jc w:val="both"/>
        <w:rPr>
          <w:sz w:val="22"/>
        </w:rPr>
      </w:pPr>
      <w:r w:rsidRPr="00335A56">
        <w:rPr>
          <w:b/>
          <w:bCs/>
          <w:sz w:val="22"/>
          <w:szCs w:val="24"/>
        </w:rPr>
        <w:lastRenderedPageBreak/>
        <w:t>AUSTEL’s role in negotiations for access agreements</w:t>
      </w:r>
    </w:p>
    <w:p w14:paraId="720ACC6B" w14:textId="77777777" w:rsidR="0075169E" w:rsidRPr="00335A56" w:rsidRDefault="0075169E" w:rsidP="00335A56">
      <w:pPr>
        <w:shd w:val="clear" w:color="auto" w:fill="FFFFFF"/>
        <w:tabs>
          <w:tab w:val="left" w:pos="763"/>
        </w:tabs>
        <w:spacing w:before="120"/>
        <w:ind w:left="336"/>
        <w:jc w:val="both"/>
        <w:rPr>
          <w:sz w:val="22"/>
        </w:rPr>
      </w:pPr>
      <w:r w:rsidRPr="00335A56">
        <w:rPr>
          <w:b/>
          <w:bCs/>
          <w:sz w:val="22"/>
          <w:szCs w:val="24"/>
        </w:rPr>
        <w:t>47.</w:t>
      </w:r>
      <w:r w:rsidRPr="00335A56">
        <w:rPr>
          <w:b/>
          <w:bCs/>
          <w:sz w:val="22"/>
          <w:szCs w:val="24"/>
        </w:rPr>
        <w:tab/>
      </w:r>
      <w:r w:rsidRPr="00335A56">
        <w:rPr>
          <w:sz w:val="22"/>
          <w:szCs w:val="24"/>
        </w:rPr>
        <w:t>Section 139 of the Principal Act is amended:</w:t>
      </w:r>
    </w:p>
    <w:p w14:paraId="23512932" w14:textId="77777777" w:rsidR="0075169E" w:rsidRPr="00335A56" w:rsidRDefault="0075169E" w:rsidP="00335A56">
      <w:pPr>
        <w:numPr>
          <w:ilvl w:val="0"/>
          <w:numId w:val="47"/>
        </w:numPr>
        <w:shd w:val="clear" w:color="auto" w:fill="FFFFFF"/>
        <w:tabs>
          <w:tab w:val="left" w:pos="787"/>
        </w:tabs>
        <w:spacing w:before="120"/>
        <w:ind w:left="389"/>
        <w:jc w:val="both"/>
        <w:rPr>
          <w:b/>
          <w:bCs/>
          <w:sz w:val="22"/>
          <w:szCs w:val="24"/>
        </w:rPr>
      </w:pPr>
      <w:r w:rsidRPr="00335A56">
        <w:rPr>
          <w:sz w:val="22"/>
          <w:szCs w:val="24"/>
        </w:rPr>
        <w:t>by inserting in subsection (1) “or more” after “2”;</w:t>
      </w:r>
    </w:p>
    <w:p w14:paraId="7BA6349C" w14:textId="77777777" w:rsidR="0075169E" w:rsidRPr="00335A56" w:rsidRDefault="0075169E" w:rsidP="00335A56">
      <w:pPr>
        <w:numPr>
          <w:ilvl w:val="0"/>
          <w:numId w:val="47"/>
        </w:numPr>
        <w:shd w:val="clear" w:color="auto" w:fill="FFFFFF"/>
        <w:tabs>
          <w:tab w:val="left" w:pos="787"/>
        </w:tabs>
        <w:spacing w:before="120"/>
        <w:ind w:left="787" w:hanging="398"/>
        <w:jc w:val="both"/>
        <w:rPr>
          <w:b/>
          <w:bCs/>
          <w:sz w:val="22"/>
          <w:szCs w:val="24"/>
        </w:rPr>
      </w:pPr>
      <w:r w:rsidRPr="00335A56">
        <w:rPr>
          <w:sz w:val="22"/>
          <w:szCs w:val="24"/>
        </w:rPr>
        <w:t xml:space="preserve">by omitting from paragraph (1)(a) “a supplementary access condition of a </w:t>
      </w:r>
      <w:proofErr w:type="spellStart"/>
      <w:r w:rsidRPr="00335A56">
        <w:rPr>
          <w:sz w:val="22"/>
          <w:szCs w:val="24"/>
        </w:rPr>
        <w:t>licence</w:t>
      </w:r>
      <w:proofErr w:type="spellEnd"/>
      <w:r w:rsidRPr="00335A56">
        <w:rPr>
          <w:sz w:val="22"/>
          <w:szCs w:val="24"/>
        </w:rPr>
        <w:t xml:space="preserve"> held by one of them” and substituting “one or more supplementary access conditions”;</w:t>
      </w:r>
    </w:p>
    <w:p w14:paraId="323D2F85" w14:textId="77777777" w:rsidR="0075169E" w:rsidRPr="00335A56" w:rsidRDefault="0075169E" w:rsidP="00335A56">
      <w:pPr>
        <w:numPr>
          <w:ilvl w:val="0"/>
          <w:numId w:val="47"/>
        </w:numPr>
        <w:shd w:val="clear" w:color="auto" w:fill="FFFFFF"/>
        <w:tabs>
          <w:tab w:val="left" w:pos="787"/>
        </w:tabs>
        <w:spacing w:before="120"/>
        <w:ind w:left="787" w:hanging="398"/>
        <w:jc w:val="both"/>
        <w:rPr>
          <w:b/>
          <w:bCs/>
          <w:sz w:val="22"/>
          <w:szCs w:val="24"/>
        </w:rPr>
      </w:pPr>
      <w:r w:rsidRPr="00335A56">
        <w:rPr>
          <w:sz w:val="22"/>
          <w:szCs w:val="24"/>
        </w:rPr>
        <w:t>by omitting from subsection (1) “either or both” and substituting “any or all”.</w:t>
      </w:r>
    </w:p>
    <w:p w14:paraId="7054DC0D" w14:textId="77777777" w:rsidR="0075169E" w:rsidRPr="00335A56" w:rsidRDefault="0075169E" w:rsidP="00335A56">
      <w:pPr>
        <w:shd w:val="clear" w:color="auto" w:fill="FFFFFF"/>
        <w:spacing w:before="120"/>
        <w:ind w:left="10"/>
        <w:jc w:val="both"/>
        <w:rPr>
          <w:sz w:val="22"/>
        </w:rPr>
      </w:pPr>
      <w:r w:rsidRPr="00335A56">
        <w:rPr>
          <w:b/>
          <w:bCs/>
          <w:sz w:val="22"/>
          <w:szCs w:val="24"/>
        </w:rPr>
        <w:t>Minister may determine principles to govern charging for access</w:t>
      </w:r>
    </w:p>
    <w:p w14:paraId="028ADDA8" w14:textId="77777777" w:rsidR="0075169E" w:rsidRPr="00335A56" w:rsidRDefault="0075169E" w:rsidP="00335A56">
      <w:pPr>
        <w:shd w:val="clear" w:color="auto" w:fill="FFFFFF"/>
        <w:tabs>
          <w:tab w:val="left" w:pos="763"/>
        </w:tabs>
        <w:spacing w:before="120"/>
        <w:ind w:left="336"/>
        <w:jc w:val="both"/>
        <w:rPr>
          <w:sz w:val="22"/>
        </w:rPr>
      </w:pPr>
      <w:r w:rsidRPr="00335A56">
        <w:rPr>
          <w:b/>
          <w:bCs/>
          <w:sz w:val="22"/>
          <w:szCs w:val="24"/>
        </w:rPr>
        <w:t>48.</w:t>
      </w:r>
      <w:r w:rsidRPr="00335A56">
        <w:rPr>
          <w:b/>
          <w:bCs/>
          <w:sz w:val="22"/>
          <w:szCs w:val="24"/>
        </w:rPr>
        <w:tab/>
      </w:r>
      <w:r w:rsidRPr="00335A56">
        <w:rPr>
          <w:sz w:val="22"/>
          <w:szCs w:val="24"/>
        </w:rPr>
        <w:t>Section 140 of the Principal Act is amended:</w:t>
      </w:r>
    </w:p>
    <w:p w14:paraId="24661E1F" w14:textId="77777777" w:rsidR="0075169E" w:rsidRPr="00335A56" w:rsidRDefault="0075169E" w:rsidP="00335A56">
      <w:pPr>
        <w:numPr>
          <w:ilvl w:val="0"/>
          <w:numId w:val="48"/>
        </w:numPr>
        <w:shd w:val="clear" w:color="auto" w:fill="FFFFFF"/>
        <w:tabs>
          <w:tab w:val="left" w:pos="797"/>
        </w:tabs>
        <w:spacing w:before="120"/>
        <w:ind w:left="797" w:hanging="398"/>
        <w:jc w:val="both"/>
        <w:rPr>
          <w:b/>
          <w:bCs/>
          <w:sz w:val="22"/>
          <w:szCs w:val="24"/>
        </w:rPr>
      </w:pPr>
      <w:r w:rsidRPr="00335A56">
        <w:rPr>
          <w:sz w:val="22"/>
          <w:szCs w:val="24"/>
        </w:rPr>
        <w:t>by inserting in subsection (1) “or carriers” after “carrier” (wherever occurring);</w:t>
      </w:r>
    </w:p>
    <w:p w14:paraId="7C9E458E" w14:textId="77777777" w:rsidR="0075169E" w:rsidRPr="00335A56" w:rsidRDefault="0075169E" w:rsidP="00335A56">
      <w:pPr>
        <w:numPr>
          <w:ilvl w:val="0"/>
          <w:numId w:val="48"/>
        </w:numPr>
        <w:shd w:val="clear" w:color="auto" w:fill="FFFFFF"/>
        <w:tabs>
          <w:tab w:val="left" w:pos="797"/>
        </w:tabs>
        <w:spacing w:before="120"/>
        <w:ind w:left="797" w:hanging="398"/>
        <w:jc w:val="both"/>
        <w:rPr>
          <w:b/>
          <w:bCs/>
          <w:sz w:val="22"/>
          <w:szCs w:val="24"/>
        </w:rPr>
      </w:pPr>
      <w:r w:rsidRPr="00335A56">
        <w:rPr>
          <w:sz w:val="22"/>
          <w:szCs w:val="24"/>
        </w:rPr>
        <w:t>by omitting from subsection (1) “another” and substituting “any other”;</w:t>
      </w:r>
    </w:p>
    <w:p w14:paraId="5EDF5591" w14:textId="77777777" w:rsidR="0075169E" w:rsidRPr="00335A56" w:rsidRDefault="0075169E" w:rsidP="00335A56">
      <w:pPr>
        <w:numPr>
          <w:ilvl w:val="0"/>
          <w:numId w:val="49"/>
        </w:numPr>
        <w:shd w:val="clear" w:color="auto" w:fill="FFFFFF"/>
        <w:tabs>
          <w:tab w:val="left" w:pos="797"/>
        </w:tabs>
        <w:spacing w:before="120"/>
        <w:ind w:left="398"/>
        <w:jc w:val="both"/>
        <w:rPr>
          <w:b/>
          <w:bCs/>
          <w:sz w:val="22"/>
          <w:szCs w:val="24"/>
        </w:rPr>
      </w:pPr>
      <w:r w:rsidRPr="00335A56">
        <w:rPr>
          <w:sz w:val="22"/>
          <w:szCs w:val="24"/>
        </w:rPr>
        <w:t>by adding at the end of paragraph (1)(d) “or conditions”.</w:t>
      </w:r>
    </w:p>
    <w:p w14:paraId="38E2749E" w14:textId="77777777" w:rsidR="0075169E" w:rsidRPr="00335A56" w:rsidRDefault="0075169E" w:rsidP="00335A56">
      <w:pPr>
        <w:shd w:val="clear" w:color="auto" w:fill="FFFFFF"/>
        <w:spacing w:before="120"/>
        <w:ind w:left="14"/>
        <w:jc w:val="both"/>
        <w:rPr>
          <w:sz w:val="22"/>
        </w:rPr>
      </w:pPr>
      <w:r w:rsidRPr="00335A56">
        <w:rPr>
          <w:b/>
          <w:bCs/>
          <w:sz w:val="22"/>
          <w:szCs w:val="24"/>
        </w:rPr>
        <w:t>Access agreements must comply with charging principles</w:t>
      </w:r>
    </w:p>
    <w:p w14:paraId="62A09C2D" w14:textId="77777777" w:rsidR="0075169E" w:rsidRPr="00335A56" w:rsidRDefault="0075169E" w:rsidP="00335A56">
      <w:pPr>
        <w:shd w:val="clear" w:color="auto" w:fill="FFFFFF"/>
        <w:tabs>
          <w:tab w:val="left" w:pos="763"/>
        </w:tabs>
        <w:spacing w:before="120"/>
        <w:ind w:left="336"/>
        <w:jc w:val="both"/>
        <w:rPr>
          <w:sz w:val="22"/>
        </w:rPr>
      </w:pPr>
      <w:r w:rsidRPr="00335A56">
        <w:rPr>
          <w:b/>
          <w:bCs/>
          <w:sz w:val="22"/>
          <w:szCs w:val="24"/>
        </w:rPr>
        <w:t>49.</w:t>
      </w:r>
      <w:r w:rsidRPr="00335A56">
        <w:rPr>
          <w:b/>
          <w:bCs/>
          <w:sz w:val="22"/>
          <w:szCs w:val="24"/>
        </w:rPr>
        <w:tab/>
      </w:r>
      <w:r w:rsidRPr="00335A56">
        <w:rPr>
          <w:sz w:val="22"/>
          <w:szCs w:val="24"/>
        </w:rPr>
        <w:t>Section 141 of the Principal Act is amended:</w:t>
      </w:r>
    </w:p>
    <w:p w14:paraId="46944ED4" w14:textId="77777777" w:rsidR="0075169E" w:rsidRPr="00335A56" w:rsidRDefault="0075169E" w:rsidP="00335A56">
      <w:pPr>
        <w:numPr>
          <w:ilvl w:val="0"/>
          <w:numId w:val="50"/>
        </w:numPr>
        <w:shd w:val="clear" w:color="auto" w:fill="FFFFFF"/>
        <w:tabs>
          <w:tab w:val="left" w:pos="802"/>
        </w:tabs>
        <w:spacing w:before="120"/>
        <w:ind w:left="403"/>
        <w:jc w:val="both"/>
        <w:rPr>
          <w:b/>
          <w:bCs/>
          <w:sz w:val="22"/>
          <w:szCs w:val="24"/>
        </w:rPr>
      </w:pPr>
      <w:r w:rsidRPr="00335A56">
        <w:rPr>
          <w:sz w:val="22"/>
          <w:szCs w:val="24"/>
        </w:rPr>
        <w:t>by inserting “or carriers” after “carrier” (wherever occurring);</w:t>
      </w:r>
    </w:p>
    <w:p w14:paraId="42A0E4BF" w14:textId="77777777" w:rsidR="0075169E" w:rsidRPr="00335A56" w:rsidRDefault="0075169E" w:rsidP="00335A56">
      <w:pPr>
        <w:numPr>
          <w:ilvl w:val="0"/>
          <w:numId w:val="51"/>
        </w:numPr>
        <w:shd w:val="clear" w:color="auto" w:fill="FFFFFF"/>
        <w:tabs>
          <w:tab w:val="left" w:pos="802"/>
        </w:tabs>
        <w:spacing w:before="120"/>
        <w:ind w:left="802" w:hanging="398"/>
        <w:jc w:val="both"/>
        <w:rPr>
          <w:b/>
          <w:bCs/>
          <w:sz w:val="22"/>
          <w:szCs w:val="24"/>
        </w:rPr>
      </w:pPr>
      <w:r w:rsidRPr="00335A56">
        <w:rPr>
          <w:sz w:val="22"/>
          <w:szCs w:val="24"/>
        </w:rPr>
        <w:t>by omitting from paragraph (1)(a) “another” and substituting “any other”;</w:t>
      </w:r>
    </w:p>
    <w:p w14:paraId="31744309" w14:textId="77777777" w:rsidR="0075169E" w:rsidRPr="00335A56" w:rsidRDefault="0075169E" w:rsidP="00335A56">
      <w:pPr>
        <w:numPr>
          <w:ilvl w:val="0"/>
          <w:numId w:val="51"/>
        </w:numPr>
        <w:shd w:val="clear" w:color="auto" w:fill="FFFFFF"/>
        <w:tabs>
          <w:tab w:val="left" w:pos="802"/>
        </w:tabs>
        <w:spacing w:before="120"/>
        <w:ind w:left="802" w:hanging="398"/>
        <w:jc w:val="both"/>
        <w:rPr>
          <w:b/>
          <w:bCs/>
          <w:sz w:val="22"/>
          <w:szCs w:val="24"/>
        </w:rPr>
      </w:pPr>
      <w:r w:rsidRPr="00335A56">
        <w:rPr>
          <w:sz w:val="22"/>
          <w:szCs w:val="24"/>
        </w:rPr>
        <w:t>by omitting from paragraph (1)(b) “the carriers” and substituting “some or all of those carriers”;</w:t>
      </w:r>
    </w:p>
    <w:p w14:paraId="543C8D54" w14:textId="77777777" w:rsidR="0075169E" w:rsidRPr="00335A56" w:rsidRDefault="0075169E" w:rsidP="00335A56">
      <w:pPr>
        <w:numPr>
          <w:ilvl w:val="0"/>
          <w:numId w:val="50"/>
        </w:numPr>
        <w:shd w:val="clear" w:color="auto" w:fill="FFFFFF"/>
        <w:tabs>
          <w:tab w:val="left" w:pos="802"/>
        </w:tabs>
        <w:spacing w:before="120"/>
        <w:ind w:left="403"/>
        <w:jc w:val="both"/>
        <w:rPr>
          <w:b/>
          <w:bCs/>
          <w:sz w:val="22"/>
          <w:szCs w:val="24"/>
        </w:rPr>
      </w:pPr>
      <w:r w:rsidRPr="00335A56">
        <w:rPr>
          <w:sz w:val="22"/>
          <w:szCs w:val="24"/>
        </w:rPr>
        <w:t>by omitting from subsection (7) “2”.</w:t>
      </w:r>
    </w:p>
    <w:p w14:paraId="3206C049" w14:textId="77777777" w:rsidR="0075169E" w:rsidRPr="00335A56" w:rsidRDefault="0075169E" w:rsidP="00335A56">
      <w:pPr>
        <w:shd w:val="clear" w:color="auto" w:fill="FFFFFF"/>
        <w:spacing w:before="120"/>
        <w:ind w:left="19"/>
        <w:jc w:val="both"/>
        <w:rPr>
          <w:sz w:val="22"/>
        </w:rPr>
      </w:pPr>
      <w:r w:rsidRPr="00335A56">
        <w:rPr>
          <w:b/>
          <w:bCs/>
          <w:sz w:val="22"/>
          <w:szCs w:val="24"/>
        </w:rPr>
        <w:t>Application for registration</w:t>
      </w:r>
    </w:p>
    <w:p w14:paraId="480B7228" w14:textId="77777777" w:rsidR="0075169E" w:rsidRPr="00335A56" w:rsidRDefault="0075169E" w:rsidP="00335A56">
      <w:pPr>
        <w:shd w:val="clear" w:color="auto" w:fill="FFFFFF"/>
        <w:tabs>
          <w:tab w:val="left" w:pos="763"/>
        </w:tabs>
        <w:spacing w:before="120"/>
        <w:ind w:left="24" w:firstLine="312"/>
        <w:jc w:val="both"/>
        <w:rPr>
          <w:sz w:val="22"/>
        </w:rPr>
      </w:pPr>
      <w:r w:rsidRPr="00335A56">
        <w:rPr>
          <w:b/>
          <w:bCs/>
          <w:sz w:val="22"/>
          <w:szCs w:val="24"/>
        </w:rPr>
        <w:t>50.</w:t>
      </w:r>
      <w:r w:rsidRPr="00335A56">
        <w:rPr>
          <w:b/>
          <w:bCs/>
          <w:sz w:val="22"/>
          <w:szCs w:val="24"/>
        </w:rPr>
        <w:tab/>
      </w:r>
      <w:r w:rsidRPr="00335A56">
        <w:rPr>
          <w:sz w:val="22"/>
          <w:szCs w:val="24"/>
        </w:rPr>
        <w:t>Section 146 of the Principal Act is amended by omitting</w:t>
      </w:r>
      <w:r w:rsidR="00B71994">
        <w:rPr>
          <w:sz w:val="22"/>
          <w:szCs w:val="24"/>
        </w:rPr>
        <w:t xml:space="preserve"> </w:t>
      </w:r>
      <w:r w:rsidRPr="00335A56">
        <w:rPr>
          <w:sz w:val="22"/>
          <w:szCs w:val="24"/>
        </w:rPr>
        <w:t>paragraph (2)(b) and substituting the following paragraph:</w:t>
      </w:r>
    </w:p>
    <w:p w14:paraId="7A2746DD" w14:textId="77777777" w:rsidR="0075169E" w:rsidRPr="00335A56" w:rsidRDefault="0075169E" w:rsidP="00335A56">
      <w:pPr>
        <w:shd w:val="clear" w:color="auto" w:fill="FFFFFF"/>
        <w:spacing w:before="120"/>
        <w:ind w:left="811" w:hanging="523"/>
        <w:jc w:val="both"/>
        <w:rPr>
          <w:sz w:val="22"/>
        </w:rPr>
      </w:pPr>
      <w:r w:rsidRPr="00335A56">
        <w:rPr>
          <w:sz w:val="22"/>
          <w:szCs w:val="24"/>
        </w:rPr>
        <w:t>“(b)</w:t>
      </w:r>
      <w:r w:rsidR="00DD7AD7">
        <w:rPr>
          <w:sz w:val="22"/>
          <w:szCs w:val="24"/>
        </w:rPr>
        <w:tab/>
      </w:r>
      <w:r w:rsidRPr="00335A56">
        <w:rPr>
          <w:sz w:val="22"/>
          <w:szCs w:val="24"/>
        </w:rPr>
        <w:t xml:space="preserve">the agreement was made for the purposes of one or more supplementary access conditions of a </w:t>
      </w:r>
      <w:proofErr w:type="spellStart"/>
      <w:r w:rsidRPr="00335A56">
        <w:rPr>
          <w:sz w:val="22"/>
          <w:szCs w:val="24"/>
        </w:rPr>
        <w:t>licence</w:t>
      </w:r>
      <w:proofErr w:type="spellEnd"/>
      <w:r w:rsidRPr="00335A56">
        <w:rPr>
          <w:sz w:val="22"/>
          <w:szCs w:val="24"/>
        </w:rPr>
        <w:t xml:space="preserve"> or </w:t>
      </w:r>
      <w:proofErr w:type="spellStart"/>
      <w:r w:rsidRPr="00335A56">
        <w:rPr>
          <w:sz w:val="22"/>
          <w:szCs w:val="24"/>
        </w:rPr>
        <w:t>licences</w:t>
      </w:r>
      <w:proofErr w:type="spellEnd"/>
      <w:r w:rsidRPr="00335A56">
        <w:rPr>
          <w:sz w:val="22"/>
          <w:szCs w:val="24"/>
        </w:rPr>
        <w:t xml:space="preserve"> and contains only terms and conditions reasonably necessary for the purposes of complying with the condition or conditions; or”.</w:t>
      </w:r>
    </w:p>
    <w:p w14:paraId="4FD6806C" w14:textId="77777777" w:rsidR="0075169E" w:rsidRPr="00335A56" w:rsidRDefault="0075169E" w:rsidP="00335A56">
      <w:pPr>
        <w:shd w:val="clear" w:color="auto" w:fill="FFFFFF"/>
        <w:spacing w:before="120"/>
        <w:ind w:left="29"/>
        <w:jc w:val="both"/>
        <w:rPr>
          <w:sz w:val="22"/>
        </w:rPr>
      </w:pPr>
      <w:r w:rsidRPr="00335A56">
        <w:rPr>
          <w:b/>
          <w:bCs/>
          <w:sz w:val="22"/>
          <w:szCs w:val="24"/>
        </w:rPr>
        <w:t>Decision on request</w:t>
      </w:r>
    </w:p>
    <w:p w14:paraId="73099E0D" w14:textId="77777777" w:rsidR="0075169E" w:rsidRPr="00335A56" w:rsidRDefault="0075169E" w:rsidP="00335A56">
      <w:pPr>
        <w:shd w:val="clear" w:color="auto" w:fill="FFFFFF"/>
        <w:tabs>
          <w:tab w:val="left" w:pos="763"/>
        </w:tabs>
        <w:spacing w:before="120"/>
        <w:ind w:left="24" w:firstLine="312"/>
        <w:jc w:val="both"/>
        <w:rPr>
          <w:sz w:val="22"/>
        </w:rPr>
      </w:pPr>
      <w:r w:rsidRPr="00335A56">
        <w:rPr>
          <w:b/>
          <w:bCs/>
          <w:sz w:val="22"/>
          <w:szCs w:val="24"/>
        </w:rPr>
        <w:t>51.</w:t>
      </w:r>
      <w:r w:rsidRPr="00335A56">
        <w:rPr>
          <w:b/>
          <w:bCs/>
          <w:sz w:val="22"/>
          <w:szCs w:val="24"/>
        </w:rPr>
        <w:tab/>
      </w:r>
      <w:r w:rsidRPr="00335A56">
        <w:rPr>
          <w:sz w:val="22"/>
          <w:szCs w:val="24"/>
        </w:rPr>
        <w:t>Section 148 of the Principal Act is amended by omitting from</w:t>
      </w:r>
      <w:r w:rsidR="00B71994">
        <w:rPr>
          <w:sz w:val="22"/>
          <w:szCs w:val="24"/>
        </w:rPr>
        <w:t xml:space="preserve"> </w:t>
      </w:r>
      <w:r w:rsidRPr="00335A56">
        <w:rPr>
          <w:sz w:val="22"/>
          <w:szCs w:val="24"/>
        </w:rPr>
        <w:t>paragraph (1)(a) “person” and substituting “party”.</w:t>
      </w:r>
    </w:p>
    <w:p w14:paraId="53014B5D" w14:textId="77777777" w:rsidR="0075169E" w:rsidRPr="00335A56" w:rsidRDefault="0075169E" w:rsidP="00335A56">
      <w:pPr>
        <w:shd w:val="clear" w:color="auto" w:fill="FFFFFF"/>
        <w:spacing w:before="120"/>
        <w:ind w:left="29"/>
        <w:jc w:val="both"/>
        <w:rPr>
          <w:sz w:val="22"/>
        </w:rPr>
      </w:pPr>
      <w:r w:rsidRPr="00335A56">
        <w:rPr>
          <w:b/>
          <w:bCs/>
          <w:sz w:val="22"/>
          <w:szCs w:val="24"/>
        </w:rPr>
        <w:t>Arbitration by AUSTEL of terms of access</w:t>
      </w:r>
    </w:p>
    <w:p w14:paraId="73B50553" w14:textId="77777777" w:rsidR="0075169E" w:rsidRPr="00335A56" w:rsidRDefault="0075169E" w:rsidP="00335A56">
      <w:pPr>
        <w:shd w:val="clear" w:color="auto" w:fill="FFFFFF"/>
        <w:tabs>
          <w:tab w:val="left" w:pos="763"/>
        </w:tabs>
        <w:spacing w:before="120"/>
        <w:ind w:left="336"/>
        <w:jc w:val="both"/>
        <w:rPr>
          <w:sz w:val="22"/>
        </w:rPr>
      </w:pPr>
      <w:r w:rsidRPr="00335A56">
        <w:rPr>
          <w:b/>
          <w:bCs/>
          <w:sz w:val="22"/>
          <w:szCs w:val="24"/>
        </w:rPr>
        <w:t>52.</w:t>
      </w:r>
      <w:r w:rsidRPr="00335A56">
        <w:rPr>
          <w:b/>
          <w:bCs/>
          <w:sz w:val="22"/>
          <w:szCs w:val="24"/>
        </w:rPr>
        <w:tab/>
      </w:r>
      <w:r w:rsidRPr="00335A56">
        <w:rPr>
          <w:sz w:val="22"/>
          <w:szCs w:val="24"/>
        </w:rPr>
        <w:t>Section 154 of the Principal Act is amended:</w:t>
      </w:r>
    </w:p>
    <w:p w14:paraId="029A397E" w14:textId="77777777" w:rsidR="0075169E" w:rsidRPr="00335A56" w:rsidRDefault="0075169E" w:rsidP="00335A56">
      <w:pPr>
        <w:numPr>
          <w:ilvl w:val="0"/>
          <w:numId w:val="52"/>
        </w:numPr>
        <w:shd w:val="clear" w:color="auto" w:fill="FFFFFF"/>
        <w:tabs>
          <w:tab w:val="left" w:pos="821"/>
        </w:tabs>
        <w:spacing w:before="120"/>
        <w:ind w:left="422"/>
        <w:jc w:val="both"/>
        <w:rPr>
          <w:b/>
          <w:bCs/>
          <w:sz w:val="22"/>
          <w:szCs w:val="24"/>
        </w:rPr>
      </w:pPr>
      <w:r w:rsidRPr="00335A56">
        <w:rPr>
          <w:sz w:val="22"/>
          <w:szCs w:val="24"/>
        </w:rPr>
        <w:t>by inserting in subsection (1) “or more” after “2”;</w:t>
      </w:r>
    </w:p>
    <w:p w14:paraId="719C3F75" w14:textId="77777777" w:rsidR="0075169E" w:rsidRPr="00335A56" w:rsidRDefault="0075169E" w:rsidP="00335A56">
      <w:pPr>
        <w:numPr>
          <w:ilvl w:val="0"/>
          <w:numId w:val="53"/>
        </w:numPr>
        <w:shd w:val="clear" w:color="auto" w:fill="FFFFFF"/>
        <w:tabs>
          <w:tab w:val="left" w:pos="821"/>
        </w:tabs>
        <w:spacing w:before="120"/>
        <w:ind w:left="821" w:hanging="398"/>
        <w:jc w:val="both"/>
        <w:rPr>
          <w:b/>
          <w:bCs/>
          <w:sz w:val="22"/>
          <w:szCs w:val="24"/>
        </w:rPr>
      </w:pPr>
      <w:r w:rsidRPr="00335A56">
        <w:rPr>
          <w:sz w:val="22"/>
          <w:szCs w:val="24"/>
        </w:rPr>
        <w:t>by omitting from subsection (1) “either or both” and substituting “any or all”;</w:t>
      </w:r>
    </w:p>
    <w:p w14:paraId="123B5D8D" w14:textId="77777777" w:rsidR="0075169E" w:rsidRPr="00335A56" w:rsidRDefault="0075169E" w:rsidP="00335A56">
      <w:pPr>
        <w:numPr>
          <w:ilvl w:val="0"/>
          <w:numId w:val="52"/>
        </w:numPr>
        <w:shd w:val="clear" w:color="auto" w:fill="FFFFFF"/>
        <w:tabs>
          <w:tab w:val="left" w:pos="821"/>
        </w:tabs>
        <w:spacing w:before="120"/>
        <w:ind w:left="422"/>
        <w:jc w:val="both"/>
        <w:rPr>
          <w:b/>
          <w:bCs/>
          <w:sz w:val="22"/>
          <w:szCs w:val="24"/>
        </w:rPr>
      </w:pPr>
      <w:r w:rsidRPr="00335A56">
        <w:rPr>
          <w:sz w:val="22"/>
          <w:szCs w:val="24"/>
        </w:rPr>
        <w:t>by inserting in paragraph (3)(a) “or networks” after “network”;</w:t>
      </w:r>
    </w:p>
    <w:p w14:paraId="0A809FF3" w14:textId="77777777" w:rsidR="0075169E" w:rsidRPr="00335A56" w:rsidRDefault="0075169E" w:rsidP="00335A56">
      <w:pPr>
        <w:numPr>
          <w:ilvl w:val="0"/>
          <w:numId w:val="52"/>
        </w:numPr>
        <w:shd w:val="clear" w:color="auto" w:fill="FFFFFF"/>
        <w:tabs>
          <w:tab w:val="left" w:pos="821"/>
        </w:tabs>
        <w:spacing w:before="120"/>
        <w:ind w:left="422"/>
        <w:jc w:val="both"/>
        <w:rPr>
          <w:b/>
          <w:bCs/>
          <w:sz w:val="22"/>
          <w:szCs w:val="24"/>
        </w:rPr>
        <w:sectPr w:rsidR="0075169E" w:rsidRPr="00335A56" w:rsidSect="004F6887">
          <w:pgSz w:w="12240" w:h="15840" w:code="1"/>
          <w:pgMar w:top="1440" w:right="1440" w:bottom="1440" w:left="1440" w:header="720" w:footer="720" w:gutter="0"/>
          <w:cols w:space="60"/>
          <w:noEndnote/>
        </w:sectPr>
      </w:pPr>
    </w:p>
    <w:p w14:paraId="0384E9D3" w14:textId="77777777" w:rsidR="0075169E" w:rsidRPr="00335A56" w:rsidRDefault="0075169E" w:rsidP="00335A56">
      <w:pPr>
        <w:shd w:val="clear" w:color="auto" w:fill="FFFFFF"/>
        <w:tabs>
          <w:tab w:val="left" w:pos="792"/>
        </w:tabs>
        <w:spacing w:before="120"/>
        <w:ind w:left="792" w:hanging="389"/>
        <w:jc w:val="both"/>
        <w:rPr>
          <w:sz w:val="22"/>
        </w:rPr>
      </w:pPr>
      <w:r w:rsidRPr="00335A56">
        <w:rPr>
          <w:b/>
          <w:bCs/>
          <w:sz w:val="22"/>
          <w:szCs w:val="24"/>
          <w:lang w:val="de-DE"/>
        </w:rPr>
        <w:lastRenderedPageBreak/>
        <w:t>(d)</w:t>
      </w:r>
      <w:r w:rsidRPr="00335A56">
        <w:rPr>
          <w:sz w:val="22"/>
          <w:szCs w:val="24"/>
          <w:lang w:val="de-DE"/>
        </w:rPr>
        <w:tab/>
      </w:r>
      <w:r w:rsidRPr="00335A56">
        <w:rPr>
          <w:sz w:val="22"/>
          <w:szCs w:val="24"/>
        </w:rPr>
        <w:t>by omitting paragraph (4)(b) and substituting the following</w:t>
      </w:r>
      <w:r w:rsidR="00B71994">
        <w:rPr>
          <w:sz w:val="22"/>
          <w:szCs w:val="24"/>
        </w:rPr>
        <w:t xml:space="preserve"> </w:t>
      </w:r>
      <w:r w:rsidRPr="00335A56">
        <w:rPr>
          <w:sz w:val="22"/>
          <w:szCs w:val="24"/>
        </w:rPr>
        <w:t>paragraph:</w:t>
      </w:r>
    </w:p>
    <w:p w14:paraId="1D0AEE24" w14:textId="77777777" w:rsidR="0075169E" w:rsidRPr="00335A56" w:rsidRDefault="0075169E" w:rsidP="00335A56">
      <w:pPr>
        <w:shd w:val="clear" w:color="auto" w:fill="FFFFFF"/>
        <w:spacing w:before="120"/>
        <w:ind w:left="1450" w:hanging="504"/>
        <w:jc w:val="both"/>
        <w:rPr>
          <w:sz w:val="22"/>
        </w:rPr>
      </w:pPr>
      <w:r w:rsidRPr="00335A56">
        <w:rPr>
          <w:sz w:val="22"/>
          <w:szCs w:val="24"/>
        </w:rPr>
        <w:t>“(b) state how far it is necessary or desirable for a carrier or carriers to supply those telecommunications services to any other carrier or carriers for the purposes of the other carrier or carriers supplying telecommunications services; and”;</w:t>
      </w:r>
    </w:p>
    <w:p w14:paraId="475E8E2E" w14:textId="77777777" w:rsidR="0075169E" w:rsidRPr="00335A56" w:rsidRDefault="0075169E" w:rsidP="00335A56">
      <w:pPr>
        <w:numPr>
          <w:ilvl w:val="0"/>
          <w:numId w:val="54"/>
        </w:numPr>
        <w:shd w:val="clear" w:color="auto" w:fill="FFFFFF"/>
        <w:tabs>
          <w:tab w:val="left" w:pos="792"/>
        </w:tabs>
        <w:spacing w:before="120"/>
        <w:ind w:left="792" w:hanging="389"/>
        <w:jc w:val="both"/>
        <w:rPr>
          <w:b/>
          <w:bCs/>
          <w:sz w:val="22"/>
          <w:szCs w:val="24"/>
        </w:rPr>
      </w:pPr>
      <w:r w:rsidRPr="00335A56">
        <w:rPr>
          <w:sz w:val="22"/>
          <w:szCs w:val="24"/>
        </w:rPr>
        <w:t>by omitting from paragraph (4)(c) “one carrier is” and substituting “carrier is, or carriers are, as the case may be,”;</w:t>
      </w:r>
    </w:p>
    <w:p w14:paraId="11814FE8" w14:textId="77777777" w:rsidR="0075169E" w:rsidRPr="00335A56" w:rsidRDefault="0075169E" w:rsidP="00335A56">
      <w:pPr>
        <w:numPr>
          <w:ilvl w:val="0"/>
          <w:numId w:val="54"/>
        </w:numPr>
        <w:shd w:val="clear" w:color="auto" w:fill="FFFFFF"/>
        <w:tabs>
          <w:tab w:val="left" w:pos="792"/>
        </w:tabs>
        <w:spacing w:before="120"/>
        <w:ind w:left="792" w:hanging="389"/>
        <w:jc w:val="both"/>
        <w:rPr>
          <w:b/>
          <w:bCs/>
          <w:sz w:val="22"/>
          <w:szCs w:val="24"/>
        </w:rPr>
      </w:pPr>
      <w:r w:rsidRPr="00335A56">
        <w:rPr>
          <w:sz w:val="22"/>
          <w:szCs w:val="24"/>
        </w:rPr>
        <w:t>by omitting from paragraph (5)(d) “the one carrier to the other” and substituting “a carrier or carriers to any other carrier or carriers”;</w:t>
      </w:r>
    </w:p>
    <w:p w14:paraId="6B7EDB44" w14:textId="77777777" w:rsidR="00FA0CB6" w:rsidRDefault="0075169E" w:rsidP="00FA0CB6">
      <w:pPr>
        <w:numPr>
          <w:ilvl w:val="0"/>
          <w:numId w:val="54"/>
        </w:numPr>
        <w:shd w:val="clear" w:color="auto" w:fill="FFFFFF"/>
        <w:tabs>
          <w:tab w:val="left" w:pos="792"/>
        </w:tabs>
        <w:spacing w:before="120"/>
        <w:ind w:left="792" w:hanging="389"/>
        <w:jc w:val="both"/>
        <w:rPr>
          <w:b/>
          <w:bCs/>
          <w:sz w:val="22"/>
          <w:szCs w:val="24"/>
        </w:rPr>
      </w:pPr>
      <w:r w:rsidRPr="00335A56">
        <w:rPr>
          <w:sz w:val="22"/>
          <w:szCs w:val="24"/>
        </w:rPr>
        <w:t>by inserting in paragraph (5)(d) “or networks” after “network” (wherever occurring);</w:t>
      </w:r>
    </w:p>
    <w:p w14:paraId="30F1635C" w14:textId="6EFBB8CE" w:rsidR="0075169E" w:rsidRPr="00FA0CB6" w:rsidRDefault="0075169E" w:rsidP="00FA0CB6">
      <w:pPr>
        <w:numPr>
          <w:ilvl w:val="0"/>
          <w:numId w:val="54"/>
        </w:numPr>
        <w:shd w:val="clear" w:color="auto" w:fill="FFFFFF"/>
        <w:tabs>
          <w:tab w:val="left" w:pos="792"/>
        </w:tabs>
        <w:spacing w:before="120"/>
        <w:ind w:left="792" w:hanging="389"/>
        <w:jc w:val="both"/>
        <w:rPr>
          <w:b/>
          <w:bCs/>
          <w:sz w:val="22"/>
          <w:szCs w:val="24"/>
        </w:rPr>
      </w:pPr>
      <w:r w:rsidRPr="00FA0CB6">
        <w:rPr>
          <w:sz w:val="22"/>
          <w:szCs w:val="24"/>
        </w:rPr>
        <w:t>by omitting subsection (6) and substituting the following subsection:</w:t>
      </w:r>
    </w:p>
    <w:p w14:paraId="377D9DC9" w14:textId="77777777" w:rsidR="0075169E" w:rsidRPr="00335A56" w:rsidRDefault="0075169E" w:rsidP="00335A56">
      <w:pPr>
        <w:shd w:val="clear" w:color="auto" w:fill="FFFFFF"/>
        <w:spacing w:before="120"/>
        <w:ind w:left="792" w:firstLine="216"/>
        <w:jc w:val="both"/>
        <w:rPr>
          <w:sz w:val="22"/>
        </w:rPr>
      </w:pPr>
      <w:r w:rsidRPr="00335A56">
        <w:rPr>
          <w:sz w:val="22"/>
          <w:szCs w:val="24"/>
        </w:rPr>
        <w:t xml:space="preserve">“(6) A determination made for the purposes of one or more supplementary access conditions of one or more </w:t>
      </w:r>
      <w:proofErr w:type="spellStart"/>
      <w:r w:rsidRPr="00335A56">
        <w:rPr>
          <w:sz w:val="22"/>
          <w:szCs w:val="24"/>
        </w:rPr>
        <w:t>licences</w:t>
      </w:r>
      <w:proofErr w:type="spellEnd"/>
      <w:r w:rsidRPr="00335A56">
        <w:rPr>
          <w:sz w:val="22"/>
          <w:szCs w:val="24"/>
        </w:rPr>
        <w:t xml:space="preserve"> held by a carrier or carriers must set out:</w:t>
      </w:r>
    </w:p>
    <w:p w14:paraId="691AE7EE" w14:textId="77777777" w:rsidR="0075169E" w:rsidRPr="00335A56" w:rsidRDefault="0075169E" w:rsidP="00335A56">
      <w:pPr>
        <w:numPr>
          <w:ilvl w:val="0"/>
          <w:numId w:val="55"/>
        </w:numPr>
        <w:shd w:val="clear" w:color="auto" w:fill="FFFFFF"/>
        <w:tabs>
          <w:tab w:val="left" w:pos="1445"/>
        </w:tabs>
        <w:spacing w:before="120"/>
        <w:ind w:left="1445" w:hanging="394"/>
        <w:jc w:val="both"/>
        <w:rPr>
          <w:sz w:val="22"/>
          <w:szCs w:val="24"/>
        </w:rPr>
      </w:pPr>
      <w:r w:rsidRPr="00335A56">
        <w:rPr>
          <w:sz w:val="22"/>
          <w:szCs w:val="24"/>
        </w:rPr>
        <w:t>the obligations of the carrier or carriers under the condition or conditions so far as they relate to the matter to which the arbitration relates; and</w:t>
      </w:r>
    </w:p>
    <w:p w14:paraId="48409357" w14:textId="77777777" w:rsidR="0075169E" w:rsidRPr="00335A56" w:rsidRDefault="0075169E" w:rsidP="00335A56">
      <w:pPr>
        <w:numPr>
          <w:ilvl w:val="0"/>
          <w:numId w:val="55"/>
        </w:numPr>
        <w:shd w:val="clear" w:color="auto" w:fill="FFFFFF"/>
        <w:tabs>
          <w:tab w:val="left" w:pos="1445"/>
        </w:tabs>
        <w:spacing w:before="120"/>
        <w:ind w:left="1445" w:hanging="394"/>
        <w:jc w:val="both"/>
        <w:rPr>
          <w:sz w:val="22"/>
          <w:szCs w:val="24"/>
        </w:rPr>
      </w:pPr>
      <w:r w:rsidRPr="00335A56">
        <w:rPr>
          <w:sz w:val="22"/>
          <w:szCs w:val="24"/>
        </w:rPr>
        <w:t>the terms and conditions on which the carrier or carriers must comply with those obligations.”;</w:t>
      </w:r>
    </w:p>
    <w:p w14:paraId="70615070" w14:textId="77777777" w:rsidR="0075169E" w:rsidRPr="00335A56" w:rsidRDefault="0075169E" w:rsidP="00335A56">
      <w:pPr>
        <w:shd w:val="clear" w:color="auto" w:fill="FFFFFF"/>
        <w:spacing w:before="120"/>
        <w:ind w:left="442"/>
        <w:jc w:val="both"/>
        <w:rPr>
          <w:sz w:val="22"/>
        </w:rPr>
      </w:pPr>
      <w:r w:rsidRPr="00335A56">
        <w:rPr>
          <w:b/>
          <w:bCs/>
          <w:sz w:val="22"/>
          <w:szCs w:val="24"/>
        </w:rPr>
        <w:t>(</w:t>
      </w:r>
      <w:proofErr w:type="spellStart"/>
      <w:r w:rsidRPr="00335A56">
        <w:rPr>
          <w:b/>
          <w:bCs/>
          <w:sz w:val="22"/>
          <w:szCs w:val="24"/>
        </w:rPr>
        <w:t>i</w:t>
      </w:r>
      <w:proofErr w:type="spellEnd"/>
      <w:r w:rsidRPr="00335A56">
        <w:rPr>
          <w:b/>
          <w:bCs/>
          <w:sz w:val="22"/>
          <w:szCs w:val="24"/>
        </w:rPr>
        <w:t>)</w:t>
      </w:r>
      <w:r w:rsidRPr="00335A56">
        <w:rPr>
          <w:sz w:val="22"/>
          <w:szCs w:val="24"/>
        </w:rPr>
        <w:t xml:space="preserve"> by inserting in subsection (7) “or carriers” after “carrier”;</w:t>
      </w:r>
    </w:p>
    <w:p w14:paraId="6057BEBD" w14:textId="77777777" w:rsidR="0075169E" w:rsidRPr="00335A56" w:rsidRDefault="0075169E" w:rsidP="00335A56">
      <w:pPr>
        <w:shd w:val="clear" w:color="auto" w:fill="FFFFFF"/>
        <w:spacing w:before="120"/>
        <w:ind w:left="442"/>
        <w:jc w:val="both"/>
        <w:rPr>
          <w:sz w:val="22"/>
        </w:rPr>
      </w:pPr>
      <w:r w:rsidRPr="00335A56">
        <w:rPr>
          <w:b/>
          <w:bCs/>
          <w:sz w:val="22"/>
          <w:szCs w:val="24"/>
        </w:rPr>
        <w:t>(j)</w:t>
      </w:r>
      <w:r w:rsidRPr="00335A56">
        <w:rPr>
          <w:sz w:val="22"/>
          <w:szCs w:val="24"/>
        </w:rPr>
        <w:t xml:space="preserve"> by inserting in subsection (8) “or carriers” after “carrier”.</w:t>
      </w:r>
    </w:p>
    <w:p w14:paraId="213D41C9" w14:textId="77777777" w:rsidR="0075169E" w:rsidRPr="00335A56" w:rsidRDefault="0075169E" w:rsidP="00335A56">
      <w:pPr>
        <w:shd w:val="clear" w:color="auto" w:fill="FFFFFF"/>
        <w:spacing w:before="120"/>
        <w:ind w:left="5"/>
        <w:jc w:val="both"/>
        <w:rPr>
          <w:sz w:val="22"/>
        </w:rPr>
      </w:pPr>
      <w:r w:rsidRPr="00335A56">
        <w:rPr>
          <w:b/>
          <w:bCs/>
          <w:sz w:val="22"/>
          <w:szCs w:val="24"/>
        </w:rPr>
        <w:t>Arbitration where carriers cannot agree on variation of access agreement</w:t>
      </w:r>
    </w:p>
    <w:p w14:paraId="46118FCA" w14:textId="77777777" w:rsidR="0075169E" w:rsidRPr="00335A56" w:rsidRDefault="0075169E" w:rsidP="00335A56">
      <w:pPr>
        <w:shd w:val="clear" w:color="auto" w:fill="FFFFFF"/>
        <w:tabs>
          <w:tab w:val="left" w:pos="754"/>
        </w:tabs>
        <w:spacing w:before="120"/>
        <w:ind w:left="336"/>
        <w:jc w:val="both"/>
        <w:rPr>
          <w:sz w:val="22"/>
        </w:rPr>
      </w:pPr>
      <w:r w:rsidRPr="00335A56">
        <w:rPr>
          <w:b/>
          <w:bCs/>
          <w:sz w:val="22"/>
          <w:szCs w:val="24"/>
        </w:rPr>
        <w:t>53.</w:t>
      </w:r>
      <w:r w:rsidRPr="00335A56">
        <w:rPr>
          <w:b/>
          <w:bCs/>
          <w:sz w:val="22"/>
          <w:szCs w:val="24"/>
        </w:rPr>
        <w:tab/>
      </w:r>
      <w:r w:rsidRPr="00335A56">
        <w:rPr>
          <w:sz w:val="22"/>
          <w:szCs w:val="24"/>
        </w:rPr>
        <w:t>Section 157 is amended:</w:t>
      </w:r>
    </w:p>
    <w:p w14:paraId="2AC61512" w14:textId="77777777" w:rsidR="0075169E" w:rsidRPr="00335A56" w:rsidRDefault="0075169E" w:rsidP="00335A56">
      <w:pPr>
        <w:numPr>
          <w:ilvl w:val="0"/>
          <w:numId w:val="56"/>
        </w:numPr>
        <w:shd w:val="clear" w:color="auto" w:fill="FFFFFF"/>
        <w:tabs>
          <w:tab w:val="left" w:pos="782"/>
        </w:tabs>
        <w:spacing w:before="120"/>
        <w:ind w:left="389"/>
        <w:jc w:val="both"/>
        <w:rPr>
          <w:b/>
          <w:bCs/>
          <w:sz w:val="22"/>
          <w:szCs w:val="24"/>
        </w:rPr>
      </w:pPr>
      <w:r w:rsidRPr="00335A56">
        <w:rPr>
          <w:sz w:val="22"/>
          <w:szCs w:val="24"/>
        </w:rPr>
        <w:t>by inserting in paragraph (1)(a) “or more” after “2”;</w:t>
      </w:r>
    </w:p>
    <w:p w14:paraId="0C232178" w14:textId="77777777" w:rsidR="0075169E" w:rsidRPr="00335A56" w:rsidRDefault="0075169E" w:rsidP="00335A56">
      <w:pPr>
        <w:numPr>
          <w:ilvl w:val="0"/>
          <w:numId w:val="57"/>
        </w:numPr>
        <w:shd w:val="clear" w:color="auto" w:fill="FFFFFF"/>
        <w:tabs>
          <w:tab w:val="left" w:pos="782"/>
        </w:tabs>
        <w:spacing w:before="120"/>
        <w:ind w:left="782" w:hanging="394"/>
        <w:jc w:val="both"/>
        <w:rPr>
          <w:b/>
          <w:bCs/>
          <w:sz w:val="22"/>
          <w:szCs w:val="24"/>
        </w:rPr>
      </w:pPr>
      <w:r w:rsidRPr="00335A56">
        <w:rPr>
          <w:sz w:val="22"/>
          <w:szCs w:val="24"/>
        </w:rPr>
        <w:t>by inserting at the beginning of paragraph (1)(b) “any or all of”.</w:t>
      </w:r>
    </w:p>
    <w:p w14:paraId="3AC7A879" w14:textId="77777777" w:rsidR="0075169E" w:rsidRPr="00335A56" w:rsidRDefault="0075169E" w:rsidP="00335A56">
      <w:pPr>
        <w:shd w:val="clear" w:color="auto" w:fill="FFFFFF"/>
        <w:spacing w:before="120"/>
        <w:ind w:left="5"/>
        <w:jc w:val="both"/>
        <w:rPr>
          <w:sz w:val="22"/>
        </w:rPr>
      </w:pPr>
      <w:r w:rsidRPr="00335A56">
        <w:rPr>
          <w:b/>
          <w:bCs/>
          <w:sz w:val="22"/>
          <w:szCs w:val="24"/>
        </w:rPr>
        <w:t>Steps to be taken in the arbitration</w:t>
      </w:r>
    </w:p>
    <w:p w14:paraId="1897066C" w14:textId="77777777" w:rsidR="0075169E" w:rsidRPr="00335A56" w:rsidRDefault="0075169E" w:rsidP="00335A56">
      <w:pPr>
        <w:shd w:val="clear" w:color="auto" w:fill="FFFFFF"/>
        <w:tabs>
          <w:tab w:val="left" w:pos="754"/>
        </w:tabs>
        <w:spacing w:before="120"/>
        <w:ind w:firstLine="336"/>
        <w:jc w:val="both"/>
        <w:rPr>
          <w:sz w:val="22"/>
        </w:rPr>
      </w:pPr>
      <w:r w:rsidRPr="00335A56">
        <w:rPr>
          <w:b/>
          <w:bCs/>
          <w:sz w:val="22"/>
          <w:szCs w:val="24"/>
        </w:rPr>
        <w:t>54.</w:t>
      </w:r>
      <w:r w:rsidRPr="00335A56">
        <w:rPr>
          <w:b/>
          <w:bCs/>
          <w:sz w:val="22"/>
          <w:szCs w:val="24"/>
        </w:rPr>
        <w:tab/>
      </w:r>
      <w:r w:rsidRPr="00335A56">
        <w:rPr>
          <w:sz w:val="22"/>
          <w:szCs w:val="24"/>
        </w:rPr>
        <w:t>Section 166 of the Principal Act is amended by omitting from</w:t>
      </w:r>
      <w:r w:rsidR="00B71994">
        <w:rPr>
          <w:sz w:val="22"/>
          <w:szCs w:val="24"/>
        </w:rPr>
        <w:t xml:space="preserve"> </w:t>
      </w:r>
      <w:r w:rsidRPr="00335A56">
        <w:rPr>
          <w:sz w:val="22"/>
          <w:szCs w:val="24"/>
        </w:rPr>
        <w:t>paragraph (1)(b) and (c) “the other” and substituting “each other”.</w:t>
      </w:r>
    </w:p>
    <w:p w14:paraId="74DE1640" w14:textId="77777777" w:rsidR="0075169E" w:rsidRPr="00335A56" w:rsidRDefault="0075169E" w:rsidP="00335A56">
      <w:pPr>
        <w:shd w:val="clear" w:color="auto" w:fill="FFFFFF"/>
        <w:spacing w:before="120"/>
        <w:ind w:left="5"/>
        <w:jc w:val="both"/>
        <w:rPr>
          <w:sz w:val="22"/>
        </w:rPr>
      </w:pPr>
      <w:r w:rsidRPr="00335A56">
        <w:rPr>
          <w:b/>
          <w:bCs/>
          <w:sz w:val="22"/>
          <w:szCs w:val="24"/>
        </w:rPr>
        <w:t>Party may request AUSTEL to treat material as confidential</w:t>
      </w:r>
    </w:p>
    <w:p w14:paraId="07089E39" w14:textId="77777777" w:rsidR="0075169E" w:rsidRPr="00335A56" w:rsidRDefault="0075169E" w:rsidP="00335A56">
      <w:pPr>
        <w:shd w:val="clear" w:color="auto" w:fill="FFFFFF"/>
        <w:tabs>
          <w:tab w:val="left" w:pos="754"/>
        </w:tabs>
        <w:spacing w:before="120"/>
        <w:ind w:left="336"/>
        <w:jc w:val="both"/>
        <w:rPr>
          <w:sz w:val="22"/>
        </w:rPr>
      </w:pPr>
      <w:r w:rsidRPr="00335A56">
        <w:rPr>
          <w:b/>
          <w:bCs/>
          <w:sz w:val="22"/>
          <w:szCs w:val="24"/>
        </w:rPr>
        <w:t>55.</w:t>
      </w:r>
      <w:r w:rsidRPr="00335A56">
        <w:rPr>
          <w:b/>
          <w:bCs/>
          <w:sz w:val="22"/>
          <w:szCs w:val="24"/>
        </w:rPr>
        <w:tab/>
      </w:r>
      <w:r w:rsidRPr="00335A56">
        <w:rPr>
          <w:sz w:val="22"/>
          <w:szCs w:val="24"/>
        </w:rPr>
        <w:t>Section 167 is amended:</w:t>
      </w:r>
    </w:p>
    <w:p w14:paraId="70AAA5AE" w14:textId="77777777" w:rsidR="0075169E" w:rsidRPr="00335A56" w:rsidRDefault="0075169E" w:rsidP="00335A56">
      <w:pPr>
        <w:numPr>
          <w:ilvl w:val="0"/>
          <w:numId w:val="58"/>
        </w:numPr>
        <w:shd w:val="clear" w:color="auto" w:fill="FFFFFF"/>
        <w:tabs>
          <w:tab w:val="left" w:pos="778"/>
        </w:tabs>
        <w:spacing w:before="120"/>
        <w:ind w:left="778" w:hanging="398"/>
        <w:jc w:val="both"/>
        <w:rPr>
          <w:b/>
          <w:bCs/>
          <w:sz w:val="22"/>
          <w:szCs w:val="24"/>
        </w:rPr>
      </w:pPr>
      <w:r w:rsidRPr="00335A56">
        <w:rPr>
          <w:sz w:val="22"/>
          <w:szCs w:val="24"/>
        </w:rPr>
        <w:t>by omitting from paragraph (1)(b) “the other party” and substituting “another party or parties”;</w:t>
      </w:r>
    </w:p>
    <w:p w14:paraId="5DA2EE28" w14:textId="77777777" w:rsidR="0075169E" w:rsidRPr="00335A56" w:rsidRDefault="0075169E" w:rsidP="00335A56">
      <w:pPr>
        <w:numPr>
          <w:ilvl w:val="0"/>
          <w:numId w:val="59"/>
        </w:numPr>
        <w:shd w:val="clear" w:color="auto" w:fill="FFFFFF"/>
        <w:tabs>
          <w:tab w:val="left" w:pos="778"/>
        </w:tabs>
        <w:spacing w:before="120"/>
        <w:ind w:left="379"/>
        <w:jc w:val="both"/>
        <w:rPr>
          <w:b/>
          <w:bCs/>
          <w:sz w:val="22"/>
          <w:szCs w:val="24"/>
        </w:rPr>
      </w:pPr>
      <w:r w:rsidRPr="00335A56">
        <w:rPr>
          <w:sz w:val="22"/>
          <w:szCs w:val="24"/>
        </w:rPr>
        <w:t>by inserting in paragraph (2)(a) “or parties” after “other party”;</w:t>
      </w:r>
    </w:p>
    <w:p w14:paraId="4E976EBD" w14:textId="77777777" w:rsidR="0075169E" w:rsidRPr="00335A56" w:rsidRDefault="0075169E" w:rsidP="00335A56">
      <w:pPr>
        <w:numPr>
          <w:ilvl w:val="0"/>
          <w:numId w:val="59"/>
        </w:numPr>
        <w:shd w:val="clear" w:color="auto" w:fill="FFFFFF"/>
        <w:tabs>
          <w:tab w:val="left" w:pos="778"/>
        </w:tabs>
        <w:spacing w:before="120"/>
        <w:ind w:left="379"/>
        <w:jc w:val="both"/>
        <w:rPr>
          <w:b/>
          <w:bCs/>
          <w:sz w:val="22"/>
          <w:szCs w:val="24"/>
        </w:rPr>
      </w:pPr>
      <w:r w:rsidRPr="00335A56">
        <w:rPr>
          <w:sz w:val="22"/>
          <w:szCs w:val="24"/>
        </w:rPr>
        <w:t>by omitting from paragraph (2)(b) “other party whether it</w:t>
      </w:r>
    </w:p>
    <w:p w14:paraId="22802C51" w14:textId="77777777" w:rsidR="0075169E" w:rsidRPr="00335A56" w:rsidRDefault="0075169E" w:rsidP="00335A56">
      <w:pPr>
        <w:numPr>
          <w:ilvl w:val="0"/>
          <w:numId w:val="59"/>
        </w:numPr>
        <w:shd w:val="clear" w:color="auto" w:fill="FFFFFF"/>
        <w:tabs>
          <w:tab w:val="left" w:pos="778"/>
        </w:tabs>
        <w:spacing w:before="120"/>
        <w:ind w:left="379"/>
        <w:jc w:val="both"/>
        <w:rPr>
          <w:b/>
          <w:bCs/>
          <w:sz w:val="22"/>
          <w:szCs w:val="24"/>
        </w:rPr>
        <w:sectPr w:rsidR="0075169E" w:rsidRPr="00335A56" w:rsidSect="004F6887">
          <w:pgSz w:w="12240" w:h="15840" w:code="1"/>
          <w:pgMar w:top="1440" w:right="1440" w:bottom="1440" w:left="1440" w:header="720" w:footer="720" w:gutter="0"/>
          <w:cols w:space="60"/>
          <w:noEndnote/>
        </w:sectPr>
      </w:pPr>
    </w:p>
    <w:p w14:paraId="2A30E93B" w14:textId="77777777" w:rsidR="0075169E" w:rsidRPr="00335A56" w:rsidRDefault="0075169E" w:rsidP="00335A56">
      <w:pPr>
        <w:shd w:val="clear" w:color="auto" w:fill="FFFFFF"/>
        <w:spacing w:before="120"/>
        <w:ind w:left="802"/>
        <w:jc w:val="both"/>
        <w:rPr>
          <w:sz w:val="22"/>
        </w:rPr>
      </w:pPr>
      <w:r w:rsidRPr="00335A56">
        <w:rPr>
          <w:sz w:val="22"/>
          <w:szCs w:val="24"/>
        </w:rPr>
        <w:lastRenderedPageBreak/>
        <w:t>objects” and substituting “other party or parties whether there is any objection”;</w:t>
      </w:r>
    </w:p>
    <w:p w14:paraId="3170530D" w14:textId="77777777" w:rsidR="0075169E" w:rsidRPr="00335A56" w:rsidRDefault="0075169E" w:rsidP="00335A56">
      <w:pPr>
        <w:shd w:val="clear" w:color="auto" w:fill="FFFFFF"/>
        <w:tabs>
          <w:tab w:val="left" w:pos="792"/>
        </w:tabs>
        <w:spacing w:before="120"/>
        <w:ind w:left="792" w:hanging="394"/>
        <w:jc w:val="both"/>
        <w:rPr>
          <w:sz w:val="22"/>
        </w:rPr>
      </w:pPr>
      <w:r w:rsidRPr="00335A56">
        <w:rPr>
          <w:b/>
          <w:bCs/>
          <w:sz w:val="22"/>
          <w:szCs w:val="24"/>
        </w:rPr>
        <w:t>(d)</w:t>
      </w:r>
      <w:r w:rsidRPr="00335A56">
        <w:rPr>
          <w:sz w:val="22"/>
          <w:szCs w:val="24"/>
        </w:rPr>
        <w:tab/>
        <w:t>by omitting subsection (3) and substituting the following</w:t>
      </w:r>
      <w:r w:rsidR="00B71994">
        <w:rPr>
          <w:sz w:val="22"/>
          <w:szCs w:val="24"/>
        </w:rPr>
        <w:t xml:space="preserve"> </w:t>
      </w:r>
      <w:r w:rsidRPr="00335A56">
        <w:rPr>
          <w:sz w:val="22"/>
          <w:szCs w:val="24"/>
        </w:rPr>
        <w:t>subsection:</w:t>
      </w:r>
    </w:p>
    <w:p w14:paraId="3D2EF2AA" w14:textId="77777777" w:rsidR="0075169E" w:rsidRPr="00335A56" w:rsidRDefault="0075169E" w:rsidP="00335A56">
      <w:pPr>
        <w:shd w:val="clear" w:color="auto" w:fill="FFFFFF"/>
        <w:spacing w:before="120"/>
        <w:ind w:left="792" w:firstLine="211"/>
        <w:jc w:val="both"/>
        <w:rPr>
          <w:sz w:val="22"/>
        </w:rPr>
      </w:pPr>
      <w:r w:rsidRPr="00335A56">
        <w:rPr>
          <w:sz w:val="22"/>
          <w:szCs w:val="24"/>
        </w:rPr>
        <w:t xml:space="preserve">“(3) If there is an objection to AUSTEL complying with a request, a party objecting may inform AUSTEL of its objection and of the reasons for </w:t>
      </w:r>
      <w:r w:rsidRPr="00335A56">
        <w:rPr>
          <w:sz w:val="22"/>
          <w:szCs w:val="24"/>
          <w:lang w:val="de-DE"/>
        </w:rPr>
        <w:t>it.”;</w:t>
      </w:r>
    </w:p>
    <w:p w14:paraId="66CC2084" w14:textId="77777777" w:rsidR="00FA0CB6" w:rsidRDefault="0075169E" w:rsidP="00FA0CB6">
      <w:pPr>
        <w:shd w:val="clear" w:color="auto" w:fill="FFFFFF"/>
        <w:tabs>
          <w:tab w:val="left" w:pos="792"/>
        </w:tabs>
        <w:spacing w:before="120"/>
        <w:ind w:left="398"/>
        <w:jc w:val="both"/>
        <w:rPr>
          <w:sz w:val="22"/>
        </w:rPr>
      </w:pPr>
      <w:r w:rsidRPr="00335A56">
        <w:rPr>
          <w:b/>
          <w:bCs/>
          <w:sz w:val="22"/>
          <w:szCs w:val="24"/>
          <w:lang w:val="it-IT"/>
        </w:rPr>
        <w:t>(e)</w:t>
      </w:r>
      <w:r w:rsidRPr="00335A56">
        <w:rPr>
          <w:sz w:val="22"/>
          <w:szCs w:val="24"/>
          <w:lang w:val="it-IT"/>
        </w:rPr>
        <w:tab/>
      </w:r>
      <w:r w:rsidRPr="00335A56">
        <w:rPr>
          <w:sz w:val="22"/>
          <w:szCs w:val="24"/>
        </w:rPr>
        <w:t>by omitting from paragraph (4)(b) “by the other party”;</w:t>
      </w:r>
    </w:p>
    <w:p w14:paraId="66A6223F" w14:textId="4D0671AA" w:rsidR="0075169E" w:rsidRPr="00335A56" w:rsidRDefault="00FA0CB6" w:rsidP="00FA0CB6">
      <w:pPr>
        <w:shd w:val="clear" w:color="auto" w:fill="FFFFFF"/>
        <w:tabs>
          <w:tab w:val="left" w:pos="792"/>
        </w:tabs>
        <w:spacing w:before="120"/>
        <w:ind w:left="398"/>
        <w:jc w:val="both"/>
        <w:rPr>
          <w:sz w:val="22"/>
        </w:rPr>
      </w:pPr>
      <w:r>
        <w:rPr>
          <w:b/>
          <w:sz w:val="22"/>
          <w:szCs w:val="24"/>
        </w:rPr>
        <w:t>(f</w:t>
      </w:r>
      <w:r w:rsidRPr="00FA0CB6">
        <w:rPr>
          <w:b/>
          <w:sz w:val="22"/>
          <w:szCs w:val="24"/>
        </w:rPr>
        <w:t>)</w:t>
      </w:r>
      <w:r>
        <w:rPr>
          <w:sz w:val="22"/>
          <w:szCs w:val="24"/>
        </w:rPr>
        <w:tab/>
      </w:r>
      <w:r w:rsidR="0075169E" w:rsidRPr="00335A56">
        <w:rPr>
          <w:sz w:val="22"/>
          <w:szCs w:val="24"/>
        </w:rPr>
        <w:t>by omitting from paragraph (4)(c) “either party” and substituting “any party”;</w:t>
      </w:r>
    </w:p>
    <w:p w14:paraId="0E7CBAFC" w14:textId="2505B7E2" w:rsidR="0075169E" w:rsidRPr="00335A56" w:rsidRDefault="0075169E" w:rsidP="00335A56">
      <w:pPr>
        <w:shd w:val="clear" w:color="auto" w:fill="FFFFFF"/>
        <w:spacing w:before="120"/>
        <w:ind w:left="797" w:hanging="398"/>
        <w:jc w:val="both"/>
        <w:rPr>
          <w:sz w:val="22"/>
        </w:rPr>
      </w:pPr>
      <w:r w:rsidRPr="00335A56">
        <w:rPr>
          <w:b/>
          <w:bCs/>
          <w:sz w:val="22"/>
          <w:szCs w:val="24"/>
        </w:rPr>
        <w:t>(g)</w:t>
      </w:r>
      <w:r w:rsidR="00FA0CB6">
        <w:rPr>
          <w:sz w:val="22"/>
          <w:szCs w:val="24"/>
        </w:rPr>
        <w:tab/>
      </w:r>
      <w:r w:rsidRPr="00335A56">
        <w:rPr>
          <w:sz w:val="22"/>
          <w:szCs w:val="24"/>
        </w:rPr>
        <w:t>by omitting from subsection (4) “the other party” (last occurring) and substituting “any other party”.</w:t>
      </w:r>
    </w:p>
    <w:p w14:paraId="621DFED5" w14:textId="77777777" w:rsidR="0075169E" w:rsidRPr="00335A56" w:rsidRDefault="0075169E" w:rsidP="00335A56">
      <w:pPr>
        <w:shd w:val="clear" w:color="auto" w:fill="FFFFFF"/>
        <w:spacing w:before="120"/>
        <w:ind w:left="10"/>
        <w:jc w:val="both"/>
        <w:rPr>
          <w:sz w:val="22"/>
        </w:rPr>
      </w:pPr>
      <w:r w:rsidRPr="00335A56">
        <w:rPr>
          <w:b/>
          <w:bCs/>
          <w:sz w:val="22"/>
          <w:szCs w:val="24"/>
        </w:rPr>
        <w:t>Issue of permits</w:t>
      </w:r>
    </w:p>
    <w:p w14:paraId="33C60E71" w14:textId="77777777" w:rsidR="0075169E" w:rsidRPr="00335A56" w:rsidRDefault="0075169E" w:rsidP="00335A56">
      <w:pPr>
        <w:shd w:val="clear" w:color="auto" w:fill="FFFFFF"/>
        <w:tabs>
          <w:tab w:val="left" w:pos="768"/>
        </w:tabs>
        <w:spacing w:before="120"/>
        <w:ind w:firstLine="346"/>
        <w:jc w:val="both"/>
        <w:rPr>
          <w:sz w:val="22"/>
        </w:rPr>
      </w:pPr>
      <w:r w:rsidRPr="00335A56">
        <w:rPr>
          <w:b/>
          <w:bCs/>
          <w:sz w:val="22"/>
          <w:szCs w:val="24"/>
        </w:rPr>
        <w:t>56.</w:t>
      </w:r>
      <w:r w:rsidRPr="00335A56">
        <w:rPr>
          <w:b/>
          <w:bCs/>
          <w:sz w:val="22"/>
          <w:szCs w:val="24"/>
        </w:rPr>
        <w:tab/>
      </w:r>
      <w:r w:rsidRPr="00335A56">
        <w:rPr>
          <w:sz w:val="22"/>
          <w:szCs w:val="24"/>
        </w:rPr>
        <w:t>Section 258 of the Principal Act is amended by adding at the</w:t>
      </w:r>
      <w:r w:rsidR="00B71994">
        <w:rPr>
          <w:sz w:val="22"/>
          <w:szCs w:val="24"/>
        </w:rPr>
        <w:t xml:space="preserve"> </w:t>
      </w:r>
      <w:r w:rsidRPr="00335A56">
        <w:rPr>
          <w:sz w:val="22"/>
          <w:szCs w:val="24"/>
        </w:rPr>
        <w:t>end of subsection (3) the following word and paragraph:</w:t>
      </w:r>
    </w:p>
    <w:p w14:paraId="5024CF74" w14:textId="77777777" w:rsidR="0075169E" w:rsidRPr="00335A56" w:rsidRDefault="0075169E" w:rsidP="00DD7AD7">
      <w:pPr>
        <w:shd w:val="clear" w:color="auto" w:fill="FFFFFF"/>
        <w:spacing w:before="120"/>
        <w:ind w:left="1224" w:hanging="864"/>
        <w:jc w:val="both"/>
        <w:rPr>
          <w:sz w:val="22"/>
        </w:rPr>
      </w:pPr>
      <w:r w:rsidRPr="00335A56">
        <w:rPr>
          <w:sz w:val="22"/>
          <w:szCs w:val="24"/>
        </w:rPr>
        <w:t>“; and (d) the issuing of the permit is not contrary to policies notified by the Minister under subsection 49(1A)”.</w:t>
      </w:r>
    </w:p>
    <w:p w14:paraId="2F377D24" w14:textId="77777777" w:rsidR="0075169E" w:rsidRPr="00335A56" w:rsidRDefault="0075169E" w:rsidP="00335A56">
      <w:pPr>
        <w:shd w:val="clear" w:color="auto" w:fill="FFFFFF"/>
        <w:spacing w:before="120"/>
        <w:jc w:val="both"/>
        <w:rPr>
          <w:sz w:val="22"/>
        </w:rPr>
      </w:pPr>
      <w:r w:rsidRPr="00335A56">
        <w:rPr>
          <w:b/>
          <w:bCs/>
          <w:sz w:val="22"/>
          <w:szCs w:val="24"/>
        </w:rPr>
        <w:t>Variation of permits</w:t>
      </w:r>
    </w:p>
    <w:p w14:paraId="7EC8AC69" w14:textId="77777777" w:rsidR="0075169E" w:rsidRPr="00335A56" w:rsidRDefault="0075169E" w:rsidP="00335A56">
      <w:pPr>
        <w:shd w:val="clear" w:color="auto" w:fill="FFFFFF"/>
        <w:tabs>
          <w:tab w:val="left" w:pos="768"/>
        </w:tabs>
        <w:spacing w:before="120"/>
        <w:ind w:firstLine="346"/>
        <w:jc w:val="both"/>
        <w:rPr>
          <w:sz w:val="22"/>
        </w:rPr>
      </w:pPr>
      <w:r w:rsidRPr="00335A56">
        <w:rPr>
          <w:b/>
          <w:bCs/>
          <w:sz w:val="22"/>
          <w:szCs w:val="24"/>
        </w:rPr>
        <w:t>57.</w:t>
      </w:r>
      <w:r w:rsidRPr="00335A56">
        <w:rPr>
          <w:b/>
          <w:bCs/>
          <w:sz w:val="22"/>
          <w:szCs w:val="24"/>
        </w:rPr>
        <w:tab/>
      </w:r>
      <w:r w:rsidRPr="00335A56">
        <w:rPr>
          <w:sz w:val="22"/>
          <w:szCs w:val="24"/>
        </w:rPr>
        <w:t>Section 260 of the Principal Act is amended by adding at the</w:t>
      </w:r>
      <w:r w:rsidR="00B71994">
        <w:rPr>
          <w:sz w:val="22"/>
          <w:szCs w:val="24"/>
        </w:rPr>
        <w:t xml:space="preserve"> </w:t>
      </w:r>
      <w:r w:rsidRPr="00335A56">
        <w:rPr>
          <w:sz w:val="22"/>
          <w:szCs w:val="24"/>
        </w:rPr>
        <w:t>end of subsection (3) the following word and paragraph:</w:t>
      </w:r>
    </w:p>
    <w:p w14:paraId="738B2C48" w14:textId="77777777" w:rsidR="0075169E" w:rsidRPr="00335A56" w:rsidRDefault="0075169E" w:rsidP="00335A56">
      <w:pPr>
        <w:shd w:val="clear" w:color="auto" w:fill="FFFFFF"/>
        <w:spacing w:before="120"/>
        <w:ind w:left="1536" w:hanging="1186"/>
        <w:jc w:val="both"/>
        <w:rPr>
          <w:sz w:val="22"/>
        </w:rPr>
      </w:pPr>
      <w:r w:rsidRPr="00335A56">
        <w:rPr>
          <w:sz w:val="22"/>
          <w:szCs w:val="24"/>
        </w:rPr>
        <w:t>“; and (c) the variation is not contrary to policies notified by the Minister under subsection 49(1A)”.</w:t>
      </w:r>
    </w:p>
    <w:p w14:paraId="3D2EB4FA" w14:textId="77777777" w:rsidR="0075169E" w:rsidRPr="00335A56" w:rsidRDefault="0075169E" w:rsidP="00335A56">
      <w:pPr>
        <w:shd w:val="clear" w:color="auto" w:fill="FFFFFF"/>
        <w:spacing w:before="120"/>
        <w:jc w:val="both"/>
        <w:rPr>
          <w:sz w:val="22"/>
        </w:rPr>
      </w:pPr>
      <w:r w:rsidRPr="00335A56">
        <w:rPr>
          <w:b/>
          <w:bCs/>
          <w:sz w:val="22"/>
          <w:szCs w:val="24"/>
        </w:rPr>
        <w:t>Cancellation of permits</w:t>
      </w:r>
    </w:p>
    <w:p w14:paraId="43E1A72C" w14:textId="77777777" w:rsidR="0075169E" w:rsidRPr="00335A56" w:rsidRDefault="0075169E" w:rsidP="00335A56">
      <w:pPr>
        <w:shd w:val="clear" w:color="auto" w:fill="FFFFFF"/>
        <w:tabs>
          <w:tab w:val="left" w:pos="768"/>
        </w:tabs>
        <w:spacing w:before="120"/>
        <w:ind w:firstLine="346"/>
        <w:jc w:val="both"/>
        <w:rPr>
          <w:sz w:val="22"/>
        </w:rPr>
      </w:pPr>
      <w:r w:rsidRPr="00335A56">
        <w:rPr>
          <w:b/>
          <w:bCs/>
          <w:sz w:val="22"/>
          <w:szCs w:val="24"/>
        </w:rPr>
        <w:t>58.</w:t>
      </w:r>
      <w:r w:rsidRPr="00335A56">
        <w:rPr>
          <w:b/>
          <w:bCs/>
          <w:sz w:val="22"/>
          <w:szCs w:val="24"/>
        </w:rPr>
        <w:tab/>
      </w:r>
      <w:r w:rsidRPr="00335A56">
        <w:rPr>
          <w:sz w:val="22"/>
          <w:szCs w:val="24"/>
        </w:rPr>
        <w:t>Section 263 of the Principal Act is amended by omitting</w:t>
      </w:r>
      <w:r w:rsidR="00B71994">
        <w:rPr>
          <w:sz w:val="22"/>
          <w:szCs w:val="24"/>
        </w:rPr>
        <w:t xml:space="preserve"> </w:t>
      </w:r>
      <w:r w:rsidRPr="00335A56">
        <w:rPr>
          <w:sz w:val="22"/>
          <w:szCs w:val="24"/>
        </w:rPr>
        <w:t>subsection (1) and substituting the following subsection:</w:t>
      </w:r>
    </w:p>
    <w:p w14:paraId="42D72058" w14:textId="77777777" w:rsidR="0075169E" w:rsidRPr="00335A56" w:rsidRDefault="0075169E" w:rsidP="00335A56">
      <w:pPr>
        <w:shd w:val="clear" w:color="auto" w:fill="FFFFFF"/>
        <w:spacing w:before="120"/>
        <w:ind w:left="5" w:firstLine="350"/>
        <w:jc w:val="both"/>
        <w:rPr>
          <w:sz w:val="22"/>
        </w:rPr>
      </w:pPr>
      <w:r w:rsidRPr="00335A56">
        <w:rPr>
          <w:sz w:val="22"/>
          <w:szCs w:val="24"/>
        </w:rPr>
        <w:t>“(1) AUSTEL may cancel a permit, by written notice given to the holder of the permit, if:</w:t>
      </w:r>
    </w:p>
    <w:p w14:paraId="5200B63F" w14:textId="77777777" w:rsidR="0075169E" w:rsidRPr="00335A56" w:rsidRDefault="0075169E" w:rsidP="00335A56">
      <w:pPr>
        <w:numPr>
          <w:ilvl w:val="0"/>
          <w:numId w:val="60"/>
        </w:numPr>
        <w:shd w:val="clear" w:color="auto" w:fill="FFFFFF"/>
        <w:tabs>
          <w:tab w:val="left" w:pos="797"/>
        </w:tabs>
        <w:spacing w:before="120"/>
        <w:ind w:left="797" w:hanging="403"/>
        <w:jc w:val="both"/>
        <w:rPr>
          <w:sz w:val="22"/>
          <w:szCs w:val="24"/>
        </w:rPr>
      </w:pPr>
      <w:r w:rsidRPr="00335A56">
        <w:rPr>
          <w:sz w:val="22"/>
          <w:szCs w:val="24"/>
        </w:rPr>
        <w:t>AUSTEL is satisfied that the holder of a permit has contravened the conditions of the permit; or</w:t>
      </w:r>
    </w:p>
    <w:p w14:paraId="005C6668" w14:textId="77777777" w:rsidR="0075169E" w:rsidRPr="00335A56" w:rsidRDefault="0075169E" w:rsidP="00335A56">
      <w:pPr>
        <w:numPr>
          <w:ilvl w:val="0"/>
          <w:numId w:val="60"/>
        </w:numPr>
        <w:shd w:val="clear" w:color="auto" w:fill="FFFFFF"/>
        <w:tabs>
          <w:tab w:val="left" w:pos="797"/>
        </w:tabs>
        <w:spacing w:before="120"/>
        <w:ind w:left="797" w:hanging="403"/>
        <w:jc w:val="both"/>
        <w:rPr>
          <w:sz w:val="22"/>
          <w:szCs w:val="24"/>
        </w:rPr>
      </w:pPr>
      <w:r w:rsidRPr="00335A56">
        <w:rPr>
          <w:sz w:val="22"/>
          <w:szCs w:val="24"/>
        </w:rPr>
        <w:t xml:space="preserve">the cancellation is </w:t>
      </w:r>
      <w:proofErr w:type="spellStart"/>
      <w:r w:rsidRPr="00335A56">
        <w:rPr>
          <w:sz w:val="22"/>
          <w:szCs w:val="24"/>
        </w:rPr>
        <w:t>authorised</w:t>
      </w:r>
      <w:proofErr w:type="spellEnd"/>
      <w:r w:rsidRPr="00335A56">
        <w:rPr>
          <w:sz w:val="22"/>
          <w:szCs w:val="24"/>
        </w:rPr>
        <w:t xml:space="preserve"> by policies notified to AUSTEL under subsection 49(1A).”.</w:t>
      </w:r>
    </w:p>
    <w:p w14:paraId="73D15D40" w14:textId="77777777" w:rsidR="0075169E" w:rsidRPr="00335A56" w:rsidRDefault="0075169E" w:rsidP="00335A56">
      <w:pPr>
        <w:shd w:val="clear" w:color="auto" w:fill="FFFFFF"/>
        <w:spacing w:before="120"/>
        <w:jc w:val="both"/>
        <w:rPr>
          <w:sz w:val="22"/>
        </w:rPr>
      </w:pPr>
      <w:r w:rsidRPr="00335A56">
        <w:rPr>
          <w:b/>
          <w:bCs/>
          <w:sz w:val="22"/>
          <w:szCs w:val="24"/>
        </w:rPr>
        <w:t>Reference of matters to Ombudsman or Telecommunications Industry Ombudsman</w:t>
      </w:r>
    </w:p>
    <w:p w14:paraId="41F3464E" w14:textId="77777777" w:rsidR="0075169E" w:rsidRPr="00335A56" w:rsidRDefault="0075169E" w:rsidP="00335A56">
      <w:pPr>
        <w:shd w:val="clear" w:color="auto" w:fill="FFFFFF"/>
        <w:tabs>
          <w:tab w:val="left" w:pos="768"/>
        </w:tabs>
        <w:spacing w:before="120"/>
        <w:ind w:left="346"/>
        <w:jc w:val="both"/>
        <w:rPr>
          <w:sz w:val="22"/>
        </w:rPr>
      </w:pPr>
      <w:r w:rsidRPr="00335A56">
        <w:rPr>
          <w:b/>
          <w:bCs/>
          <w:sz w:val="22"/>
          <w:szCs w:val="24"/>
        </w:rPr>
        <w:t>59.</w:t>
      </w:r>
      <w:r w:rsidRPr="00335A56">
        <w:rPr>
          <w:b/>
          <w:bCs/>
          <w:sz w:val="22"/>
          <w:szCs w:val="24"/>
        </w:rPr>
        <w:tab/>
      </w:r>
      <w:r w:rsidRPr="00335A56">
        <w:rPr>
          <w:sz w:val="22"/>
          <w:szCs w:val="24"/>
        </w:rPr>
        <w:t>Section 339 is amended:</w:t>
      </w:r>
    </w:p>
    <w:p w14:paraId="2CDCEF56" w14:textId="77777777" w:rsidR="0075169E" w:rsidRPr="00335A56" w:rsidRDefault="0075169E" w:rsidP="00335A56">
      <w:pPr>
        <w:numPr>
          <w:ilvl w:val="0"/>
          <w:numId w:val="61"/>
        </w:numPr>
        <w:shd w:val="clear" w:color="auto" w:fill="FFFFFF"/>
        <w:tabs>
          <w:tab w:val="left" w:pos="792"/>
        </w:tabs>
        <w:spacing w:before="120"/>
        <w:ind w:left="792" w:hanging="403"/>
        <w:jc w:val="both"/>
        <w:rPr>
          <w:b/>
          <w:bCs/>
          <w:sz w:val="22"/>
          <w:szCs w:val="24"/>
        </w:rPr>
      </w:pPr>
      <w:r w:rsidRPr="00335A56">
        <w:rPr>
          <w:sz w:val="22"/>
          <w:szCs w:val="24"/>
        </w:rPr>
        <w:t>by inserting in paragraph (1)(a) “or the Telecommunications Industry Ombudsman” before “; and”;</w:t>
      </w:r>
    </w:p>
    <w:p w14:paraId="32D67748" w14:textId="77777777" w:rsidR="0075169E" w:rsidRPr="00335A56" w:rsidRDefault="0075169E" w:rsidP="00335A56">
      <w:pPr>
        <w:numPr>
          <w:ilvl w:val="0"/>
          <w:numId w:val="61"/>
        </w:numPr>
        <w:shd w:val="clear" w:color="auto" w:fill="FFFFFF"/>
        <w:tabs>
          <w:tab w:val="left" w:pos="792"/>
        </w:tabs>
        <w:spacing w:before="120"/>
        <w:ind w:left="792" w:hanging="403"/>
        <w:jc w:val="both"/>
        <w:rPr>
          <w:b/>
          <w:bCs/>
          <w:sz w:val="22"/>
          <w:szCs w:val="24"/>
        </w:rPr>
      </w:pPr>
      <w:r w:rsidRPr="00335A56">
        <w:rPr>
          <w:sz w:val="22"/>
          <w:szCs w:val="24"/>
        </w:rPr>
        <w:t>by inserting in paragraph (1)(b) “or the Telecommunications Industry Ombudsman” after “Ombudsman”;</w:t>
      </w:r>
    </w:p>
    <w:p w14:paraId="68AAD21B" w14:textId="77777777" w:rsidR="0075169E" w:rsidRPr="00335A56" w:rsidRDefault="0075169E" w:rsidP="00335A56">
      <w:pPr>
        <w:numPr>
          <w:ilvl w:val="0"/>
          <w:numId w:val="61"/>
        </w:numPr>
        <w:shd w:val="clear" w:color="auto" w:fill="FFFFFF"/>
        <w:tabs>
          <w:tab w:val="left" w:pos="792"/>
        </w:tabs>
        <w:spacing w:before="120"/>
        <w:ind w:left="389"/>
        <w:jc w:val="both"/>
        <w:rPr>
          <w:b/>
          <w:bCs/>
          <w:sz w:val="22"/>
          <w:szCs w:val="24"/>
        </w:rPr>
      </w:pPr>
      <w:r w:rsidRPr="00335A56">
        <w:rPr>
          <w:sz w:val="22"/>
          <w:szCs w:val="24"/>
        </w:rPr>
        <w:t>by inserting in subsection (2) “or to the Telecommunications</w:t>
      </w:r>
    </w:p>
    <w:p w14:paraId="7C4B448D" w14:textId="77777777" w:rsidR="0075169E" w:rsidRPr="00335A56" w:rsidRDefault="0075169E" w:rsidP="00335A56">
      <w:pPr>
        <w:numPr>
          <w:ilvl w:val="0"/>
          <w:numId w:val="61"/>
        </w:numPr>
        <w:shd w:val="clear" w:color="auto" w:fill="FFFFFF"/>
        <w:tabs>
          <w:tab w:val="left" w:pos="792"/>
        </w:tabs>
        <w:spacing w:before="120"/>
        <w:ind w:left="389"/>
        <w:jc w:val="both"/>
        <w:rPr>
          <w:b/>
          <w:bCs/>
          <w:sz w:val="22"/>
          <w:szCs w:val="24"/>
        </w:rPr>
        <w:sectPr w:rsidR="0075169E" w:rsidRPr="00335A56" w:rsidSect="004F6887">
          <w:pgSz w:w="12240" w:h="15840" w:code="1"/>
          <w:pgMar w:top="1440" w:right="1440" w:bottom="1440" w:left="1440" w:header="720" w:footer="720" w:gutter="0"/>
          <w:cols w:space="60"/>
          <w:noEndnote/>
        </w:sectPr>
      </w:pPr>
    </w:p>
    <w:p w14:paraId="6E91C0E4" w14:textId="77777777" w:rsidR="0075169E" w:rsidRPr="00335A56" w:rsidRDefault="0075169E" w:rsidP="00335A56">
      <w:pPr>
        <w:shd w:val="clear" w:color="auto" w:fill="FFFFFF"/>
        <w:spacing w:before="120"/>
        <w:ind w:left="773"/>
        <w:jc w:val="both"/>
        <w:rPr>
          <w:sz w:val="22"/>
        </w:rPr>
      </w:pPr>
      <w:r w:rsidRPr="00335A56">
        <w:rPr>
          <w:sz w:val="22"/>
          <w:szCs w:val="24"/>
        </w:rPr>
        <w:lastRenderedPageBreak/>
        <w:t>Industry Ombudsman” after “Ombudsman” (wherever occurring);</w:t>
      </w:r>
    </w:p>
    <w:p w14:paraId="68A1EBC7" w14:textId="77777777" w:rsidR="0075169E" w:rsidRPr="00335A56" w:rsidRDefault="0075169E" w:rsidP="00335A56">
      <w:pPr>
        <w:shd w:val="clear" w:color="auto" w:fill="FFFFFF"/>
        <w:spacing w:before="120"/>
        <w:ind w:left="782" w:hanging="398"/>
        <w:jc w:val="both"/>
        <w:rPr>
          <w:sz w:val="22"/>
        </w:rPr>
      </w:pPr>
      <w:r w:rsidRPr="00335A56">
        <w:rPr>
          <w:b/>
          <w:bCs/>
          <w:sz w:val="22"/>
          <w:szCs w:val="24"/>
        </w:rPr>
        <w:t>(d)</w:t>
      </w:r>
      <w:r w:rsidRPr="00335A56">
        <w:rPr>
          <w:sz w:val="22"/>
          <w:szCs w:val="24"/>
        </w:rPr>
        <w:t xml:space="preserve"> by inserting in subsection (3) “to the Ombudsman” after “subsection (2)”.</w:t>
      </w:r>
    </w:p>
    <w:p w14:paraId="26DF225D" w14:textId="77777777" w:rsidR="0075169E" w:rsidRPr="00335A56" w:rsidRDefault="0075169E" w:rsidP="00335A56">
      <w:pPr>
        <w:shd w:val="clear" w:color="auto" w:fill="FFFFFF"/>
        <w:spacing w:before="120"/>
        <w:ind w:left="10"/>
        <w:jc w:val="both"/>
        <w:rPr>
          <w:sz w:val="22"/>
        </w:rPr>
      </w:pPr>
      <w:r w:rsidRPr="00335A56">
        <w:rPr>
          <w:b/>
          <w:bCs/>
          <w:sz w:val="22"/>
          <w:szCs w:val="24"/>
        </w:rPr>
        <w:t>Protection from civil actions</w:t>
      </w:r>
    </w:p>
    <w:p w14:paraId="593600EE" w14:textId="77777777" w:rsidR="0075169E" w:rsidRPr="00335A56" w:rsidRDefault="0075169E" w:rsidP="00335A56">
      <w:pPr>
        <w:shd w:val="clear" w:color="auto" w:fill="FFFFFF"/>
        <w:spacing w:before="120"/>
        <w:ind w:left="341"/>
        <w:jc w:val="both"/>
        <w:rPr>
          <w:sz w:val="22"/>
        </w:rPr>
      </w:pPr>
      <w:r w:rsidRPr="00335A56">
        <w:rPr>
          <w:b/>
          <w:bCs/>
          <w:sz w:val="22"/>
          <w:szCs w:val="24"/>
        </w:rPr>
        <w:t xml:space="preserve">60. </w:t>
      </w:r>
      <w:r w:rsidRPr="00335A56">
        <w:rPr>
          <w:sz w:val="22"/>
          <w:szCs w:val="24"/>
        </w:rPr>
        <w:t>Section 345 of the Principal Act is amended:</w:t>
      </w:r>
    </w:p>
    <w:p w14:paraId="07CE9EAE" w14:textId="77777777" w:rsidR="0075169E" w:rsidRPr="00335A56" w:rsidRDefault="0075169E" w:rsidP="00335A56">
      <w:pPr>
        <w:shd w:val="clear" w:color="auto" w:fill="FFFFFF"/>
        <w:tabs>
          <w:tab w:val="left" w:pos="782"/>
        </w:tabs>
        <w:spacing w:before="120"/>
        <w:ind w:left="389"/>
        <w:jc w:val="both"/>
        <w:rPr>
          <w:sz w:val="22"/>
        </w:rPr>
      </w:pPr>
      <w:r w:rsidRPr="003973BF">
        <w:rPr>
          <w:b/>
          <w:sz w:val="22"/>
          <w:szCs w:val="24"/>
        </w:rPr>
        <w:t>(a)</w:t>
      </w:r>
      <w:r w:rsidRPr="00335A56">
        <w:rPr>
          <w:sz w:val="22"/>
          <w:szCs w:val="24"/>
        </w:rPr>
        <w:tab/>
        <w:t>by adding at the end the following word and paragraphs:</w:t>
      </w:r>
    </w:p>
    <w:p w14:paraId="1CAA2220" w14:textId="71F0EAED" w:rsidR="0075169E" w:rsidRPr="00335A56" w:rsidRDefault="00FA0CB6" w:rsidP="00335A56">
      <w:pPr>
        <w:shd w:val="clear" w:color="auto" w:fill="FFFFFF"/>
        <w:spacing w:before="120"/>
        <w:ind w:left="1838" w:hanging="1056"/>
        <w:jc w:val="both"/>
        <w:rPr>
          <w:sz w:val="22"/>
        </w:rPr>
      </w:pPr>
      <w:r>
        <w:rPr>
          <w:sz w:val="22"/>
          <w:szCs w:val="24"/>
        </w:rPr>
        <w:t xml:space="preserve">“; or (c)  </w:t>
      </w:r>
      <w:r w:rsidR="0075169E" w:rsidRPr="00335A56">
        <w:rPr>
          <w:sz w:val="22"/>
          <w:szCs w:val="24"/>
        </w:rPr>
        <w:t>the making of a complaint to the Telecommunications Industry Ombudsman; or</w:t>
      </w:r>
    </w:p>
    <w:p w14:paraId="45EBDFD8" w14:textId="42717178" w:rsidR="0075169E" w:rsidRPr="00335A56" w:rsidRDefault="0075169E" w:rsidP="00FA0CB6">
      <w:pPr>
        <w:shd w:val="clear" w:color="auto" w:fill="FFFFFF"/>
        <w:spacing w:before="120"/>
        <w:ind w:left="1708" w:hanging="461"/>
        <w:jc w:val="both"/>
        <w:rPr>
          <w:sz w:val="22"/>
        </w:rPr>
      </w:pPr>
      <w:r w:rsidRPr="00335A56">
        <w:rPr>
          <w:sz w:val="22"/>
          <w:szCs w:val="24"/>
        </w:rPr>
        <w:t>(d)</w:t>
      </w:r>
      <w:r w:rsidR="003973BF">
        <w:rPr>
          <w:sz w:val="22"/>
          <w:szCs w:val="24"/>
        </w:rPr>
        <w:tab/>
      </w:r>
      <w:r w:rsidRPr="00335A56">
        <w:rPr>
          <w:sz w:val="22"/>
          <w:szCs w:val="24"/>
        </w:rPr>
        <w:t>subject to subsection (2), the making of a statement to, or the giving of a document or information to, the Telecommunications Industry Ombudsman in connection with the consideration by the Telecommunications Industry Ombudsman of a complaint.”;</w:t>
      </w:r>
    </w:p>
    <w:p w14:paraId="04F7407B" w14:textId="77777777" w:rsidR="0075169E" w:rsidRPr="00335A56" w:rsidRDefault="0075169E" w:rsidP="00335A56">
      <w:pPr>
        <w:shd w:val="clear" w:color="auto" w:fill="FFFFFF"/>
        <w:tabs>
          <w:tab w:val="left" w:pos="782"/>
        </w:tabs>
        <w:spacing w:before="120"/>
        <w:ind w:left="389"/>
        <w:jc w:val="both"/>
        <w:rPr>
          <w:sz w:val="22"/>
        </w:rPr>
      </w:pPr>
      <w:r w:rsidRPr="00335A56">
        <w:rPr>
          <w:b/>
          <w:bCs/>
          <w:sz w:val="22"/>
          <w:szCs w:val="24"/>
        </w:rPr>
        <w:t>(b)</w:t>
      </w:r>
      <w:r w:rsidRPr="00335A56">
        <w:rPr>
          <w:sz w:val="22"/>
          <w:szCs w:val="24"/>
        </w:rPr>
        <w:tab/>
        <w:t>by adding at the end the following subsection:</w:t>
      </w:r>
    </w:p>
    <w:p w14:paraId="1C716E73" w14:textId="77777777" w:rsidR="0075169E" w:rsidRPr="00335A56" w:rsidRDefault="0075169E" w:rsidP="00335A56">
      <w:pPr>
        <w:shd w:val="clear" w:color="auto" w:fill="FFFFFF"/>
        <w:spacing w:before="120"/>
        <w:ind w:left="787" w:firstLine="221"/>
        <w:jc w:val="both"/>
        <w:rPr>
          <w:sz w:val="22"/>
        </w:rPr>
      </w:pPr>
      <w:r w:rsidRPr="00335A56">
        <w:rPr>
          <w:sz w:val="22"/>
          <w:szCs w:val="24"/>
        </w:rPr>
        <w:t>“(2) Paragraph (1)(d) does not apply to the making of a statement, or the giving of a document or information, by:</w:t>
      </w:r>
    </w:p>
    <w:p w14:paraId="46A6FB5B" w14:textId="77777777" w:rsidR="0075169E" w:rsidRPr="00335A56" w:rsidRDefault="0075169E" w:rsidP="00335A56">
      <w:pPr>
        <w:numPr>
          <w:ilvl w:val="0"/>
          <w:numId w:val="62"/>
        </w:numPr>
        <w:shd w:val="clear" w:color="auto" w:fill="FFFFFF"/>
        <w:tabs>
          <w:tab w:val="left" w:pos="1445"/>
        </w:tabs>
        <w:spacing w:before="120"/>
        <w:ind w:left="1051"/>
        <w:jc w:val="both"/>
        <w:rPr>
          <w:sz w:val="22"/>
          <w:szCs w:val="24"/>
        </w:rPr>
      </w:pPr>
      <w:r w:rsidRPr="00335A56">
        <w:rPr>
          <w:sz w:val="22"/>
          <w:szCs w:val="24"/>
        </w:rPr>
        <w:t>a carrier; or</w:t>
      </w:r>
    </w:p>
    <w:p w14:paraId="0F05BA23" w14:textId="77777777" w:rsidR="0075169E" w:rsidRPr="00335A56" w:rsidRDefault="0075169E" w:rsidP="00335A56">
      <w:pPr>
        <w:numPr>
          <w:ilvl w:val="0"/>
          <w:numId w:val="62"/>
        </w:numPr>
        <w:shd w:val="clear" w:color="auto" w:fill="FFFFFF"/>
        <w:tabs>
          <w:tab w:val="left" w:pos="1445"/>
        </w:tabs>
        <w:spacing w:before="120"/>
        <w:ind w:left="1445" w:hanging="394"/>
        <w:jc w:val="both"/>
        <w:rPr>
          <w:sz w:val="22"/>
          <w:szCs w:val="24"/>
        </w:rPr>
      </w:pPr>
      <w:r w:rsidRPr="00335A56">
        <w:rPr>
          <w:sz w:val="22"/>
          <w:szCs w:val="24"/>
        </w:rPr>
        <w:t>a person who supplies an eligible service and who is participating in the Ombudsman scheme under which the Telecommunications Industry Ombudsman has been appointed.”.</w:t>
      </w:r>
    </w:p>
    <w:p w14:paraId="69C28FA7" w14:textId="77777777" w:rsidR="0075169E" w:rsidRPr="00335A56" w:rsidRDefault="0075169E" w:rsidP="003973BF">
      <w:pPr>
        <w:shd w:val="clear" w:color="auto" w:fill="FFFFFF"/>
        <w:spacing w:before="240"/>
        <w:jc w:val="center"/>
        <w:rPr>
          <w:sz w:val="22"/>
        </w:rPr>
      </w:pPr>
      <w:r w:rsidRPr="00335A56">
        <w:rPr>
          <w:b/>
          <w:bCs/>
          <w:sz w:val="22"/>
          <w:szCs w:val="24"/>
        </w:rPr>
        <w:t>PART 11</w:t>
      </w:r>
      <w:r w:rsidRPr="00335A56">
        <w:rPr>
          <w:rFonts w:eastAsia="Times New Roman"/>
          <w:b/>
          <w:bCs/>
          <w:sz w:val="22"/>
          <w:szCs w:val="24"/>
        </w:rPr>
        <w:t>—VALIDATION OF CERTAIN NOTIFICATIONS UNDER THE TELECOMMUNICATIONS ACT 1989</w:t>
      </w:r>
    </w:p>
    <w:p w14:paraId="680DE9AF" w14:textId="77777777" w:rsidR="0075169E" w:rsidRPr="00335A56" w:rsidRDefault="0075169E" w:rsidP="00335A56">
      <w:pPr>
        <w:shd w:val="clear" w:color="auto" w:fill="FFFFFF"/>
        <w:spacing w:before="120"/>
        <w:jc w:val="both"/>
        <w:rPr>
          <w:sz w:val="22"/>
        </w:rPr>
      </w:pPr>
      <w:r w:rsidRPr="00335A56">
        <w:rPr>
          <w:b/>
          <w:bCs/>
          <w:sz w:val="22"/>
          <w:szCs w:val="24"/>
        </w:rPr>
        <w:t xml:space="preserve">Validation of certain notifications under the </w:t>
      </w:r>
      <w:r w:rsidRPr="00335A56">
        <w:rPr>
          <w:b/>
          <w:bCs/>
          <w:i/>
          <w:iCs/>
          <w:sz w:val="22"/>
          <w:szCs w:val="24"/>
        </w:rPr>
        <w:t>Telecommunications Act 1989</w:t>
      </w:r>
    </w:p>
    <w:p w14:paraId="78CACD9D" w14:textId="62892DC0" w:rsidR="0075169E" w:rsidRPr="00335A56" w:rsidRDefault="0075169E" w:rsidP="00335A56">
      <w:pPr>
        <w:shd w:val="clear" w:color="auto" w:fill="FFFFFF"/>
        <w:spacing w:before="120"/>
        <w:ind w:left="19" w:firstLine="331"/>
        <w:jc w:val="both"/>
        <w:rPr>
          <w:sz w:val="22"/>
        </w:rPr>
      </w:pPr>
      <w:r w:rsidRPr="00335A56">
        <w:rPr>
          <w:b/>
          <w:bCs/>
          <w:sz w:val="22"/>
          <w:szCs w:val="24"/>
        </w:rPr>
        <w:t xml:space="preserve">61.(1) </w:t>
      </w:r>
      <w:r w:rsidRPr="00335A56">
        <w:rPr>
          <w:sz w:val="22"/>
          <w:szCs w:val="24"/>
        </w:rPr>
        <w:t xml:space="preserve">The following are taken to have been valid notifications of policies under section 28 of the </w:t>
      </w:r>
      <w:r w:rsidRPr="00335A56">
        <w:rPr>
          <w:i/>
          <w:iCs/>
          <w:sz w:val="22"/>
          <w:szCs w:val="24"/>
        </w:rPr>
        <w:t>Telecommunications Act 1989</w:t>
      </w:r>
      <w:r w:rsidRPr="00FA0CB6">
        <w:rPr>
          <w:iCs/>
          <w:sz w:val="22"/>
          <w:szCs w:val="24"/>
        </w:rPr>
        <w:t>:</w:t>
      </w:r>
    </w:p>
    <w:p w14:paraId="173F0795" w14:textId="77777777" w:rsidR="0075169E" w:rsidRPr="00335A56" w:rsidRDefault="0075169E" w:rsidP="00335A56">
      <w:pPr>
        <w:numPr>
          <w:ilvl w:val="0"/>
          <w:numId w:val="63"/>
        </w:numPr>
        <w:shd w:val="clear" w:color="auto" w:fill="FFFFFF"/>
        <w:tabs>
          <w:tab w:val="left" w:pos="787"/>
        </w:tabs>
        <w:spacing w:before="120"/>
        <w:ind w:left="787" w:hanging="384"/>
        <w:jc w:val="both"/>
        <w:rPr>
          <w:sz w:val="22"/>
          <w:szCs w:val="24"/>
        </w:rPr>
      </w:pPr>
      <w:r w:rsidRPr="00335A56">
        <w:rPr>
          <w:sz w:val="22"/>
          <w:szCs w:val="24"/>
        </w:rPr>
        <w:t>the notification of policies by the Minister for Telecommunications and Aviation Support, dated 1 December 1989;</w:t>
      </w:r>
    </w:p>
    <w:p w14:paraId="6812A93B" w14:textId="77777777" w:rsidR="0075169E" w:rsidRPr="00335A56" w:rsidRDefault="0075169E" w:rsidP="00335A56">
      <w:pPr>
        <w:numPr>
          <w:ilvl w:val="0"/>
          <w:numId w:val="63"/>
        </w:numPr>
        <w:shd w:val="clear" w:color="auto" w:fill="FFFFFF"/>
        <w:tabs>
          <w:tab w:val="left" w:pos="787"/>
        </w:tabs>
        <w:spacing w:before="120"/>
        <w:ind w:left="787" w:hanging="384"/>
        <w:jc w:val="both"/>
        <w:rPr>
          <w:sz w:val="22"/>
          <w:szCs w:val="24"/>
        </w:rPr>
      </w:pPr>
      <w:r w:rsidRPr="00335A56">
        <w:rPr>
          <w:sz w:val="22"/>
          <w:szCs w:val="24"/>
        </w:rPr>
        <w:t>any notification of an amendment of the policies mentioned in paragraph (a);</w:t>
      </w:r>
    </w:p>
    <w:p w14:paraId="2EF32EED" w14:textId="77777777" w:rsidR="0075169E" w:rsidRPr="00335A56" w:rsidRDefault="0075169E" w:rsidP="00335A56">
      <w:pPr>
        <w:numPr>
          <w:ilvl w:val="0"/>
          <w:numId w:val="63"/>
        </w:numPr>
        <w:shd w:val="clear" w:color="auto" w:fill="FFFFFF"/>
        <w:tabs>
          <w:tab w:val="left" w:pos="787"/>
        </w:tabs>
        <w:spacing w:before="120"/>
        <w:ind w:left="787" w:hanging="384"/>
        <w:jc w:val="both"/>
        <w:rPr>
          <w:sz w:val="22"/>
          <w:szCs w:val="24"/>
        </w:rPr>
      </w:pPr>
      <w:r w:rsidRPr="00335A56">
        <w:rPr>
          <w:sz w:val="22"/>
          <w:szCs w:val="24"/>
        </w:rPr>
        <w:t>any notification of an amended version of the policies mentioned in paragraph (a).</w:t>
      </w:r>
    </w:p>
    <w:p w14:paraId="425C028E" w14:textId="77777777" w:rsidR="0075169E" w:rsidRPr="00335A56" w:rsidRDefault="0075169E" w:rsidP="00335A56">
      <w:pPr>
        <w:shd w:val="clear" w:color="auto" w:fill="FFFFFF"/>
        <w:spacing w:before="120"/>
        <w:ind w:left="29" w:firstLine="331"/>
        <w:jc w:val="both"/>
        <w:rPr>
          <w:sz w:val="22"/>
        </w:rPr>
      </w:pPr>
      <w:r w:rsidRPr="00335A56">
        <w:rPr>
          <w:b/>
          <w:bCs/>
          <w:sz w:val="22"/>
          <w:szCs w:val="24"/>
        </w:rPr>
        <w:t>(2)</w:t>
      </w:r>
      <w:r w:rsidRPr="00335A56">
        <w:rPr>
          <w:sz w:val="22"/>
          <w:szCs w:val="24"/>
        </w:rPr>
        <w:t xml:space="preserve"> AUSTEL is taken to have had all the powers necessary to give full effect to the notifications of policies referred to in subsection (1) in issuing, varying or cancelling permits under Division 4 of Part 5 of the </w:t>
      </w:r>
      <w:r w:rsidRPr="00335A56">
        <w:rPr>
          <w:i/>
          <w:iCs/>
          <w:sz w:val="22"/>
          <w:szCs w:val="24"/>
        </w:rPr>
        <w:t>Telecommunications Act 1989.</w:t>
      </w:r>
    </w:p>
    <w:p w14:paraId="5EDACDDD" w14:textId="77777777" w:rsidR="0075169E" w:rsidRPr="00335A56" w:rsidRDefault="0075169E" w:rsidP="00335A56">
      <w:pPr>
        <w:shd w:val="clear" w:color="auto" w:fill="FFFFFF"/>
        <w:spacing w:before="120"/>
        <w:ind w:left="29" w:firstLine="331"/>
        <w:jc w:val="both"/>
        <w:rPr>
          <w:sz w:val="22"/>
        </w:rPr>
        <w:sectPr w:rsidR="0075169E" w:rsidRPr="00335A56" w:rsidSect="004F6887">
          <w:pgSz w:w="12240" w:h="15840" w:code="1"/>
          <w:pgMar w:top="1440" w:right="1440" w:bottom="1440" w:left="1440" w:header="720" w:footer="720" w:gutter="0"/>
          <w:cols w:space="60"/>
          <w:noEndnote/>
        </w:sectPr>
      </w:pPr>
    </w:p>
    <w:p w14:paraId="0B186DAE" w14:textId="77777777" w:rsidR="0075169E" w:rsidRPr="00335A56" w:rsidRDefault="0075169E" w:rsidP="009432FF">
      <w:pPr>
        <w:shd w:val="clear" w:color="auto" w:fill="FFFFFF"/>
        <w:spacing w:before="120"/>
        <w:jc w:val="center"/>
        <w:rPr>
          <w:sz w:val="22"/>
        </w:rPr>
      </w:pPr>
      <w:r w:rsidRPr="00335A56">
        <w:rPr>
          <w:b/>
          <w:bCs/>
          <w:sz w:val="22"/>
          <w:szCs w:val="24"/>
        </w:rPr>
        <w:lastRenderedPageBreak/>
        <w:t>PART 12</w:t>
      </w:r>
      <w:r w:rsidRPr="00335A56">
        <w:rPr>
          <w:rFonts w:eastAsia="Times New Roman"/>
          <w:b/>
          <w:bCs/>
          <w:sz w:val="22"/>
          <w:szCs w:val="24"/>
        </w:rPr>
        <w:t>—AMENDMENT OF THE TELECOMMUNICATIONS (TRANSITIONAL PROVISIONS AND CONSEQUENTIAL AMENDMENTS) ACT 1991</w:t>
      </w:r>
    </w:p>
    <w:p w14:paraId="4334703F" w14:textId="77777777" w:rsidR="0075169E" w:rsidRPr="00335A56" w:rsidRDefault="0075169E" w:rsidP="00335A56">
      <w:pPr>
        <w:shd w:val="clear" w:color="auto" w:fill="FFFFFF"/>
        <w:spacing w:before="120"/>
        <w:ind w:left="19"/>
        <w:jc w:val="both"/>
        <w:rPr>
          <w:sz w:val="22"/>
        </w:rPr>
      </w:pPr>
      <w:r w:rsidRPr="00335A56">
        <w:rPr>
          <w:b/>
          <w:bCs/>
          <w:sz w:val="22"/>
          <w:szCs w:val="24"/>
        </w:rPr>
        <w:t>Principal Act</w:t>
      </w:r>
    </w:p>
    <w:p w14:paraId="4DC2F807" w14:textId="77777777" w:rsidR="0075169E" w:rsidRPr="00335A56" w:rsidRDefault="0075169E" w:rsidP="00335A56">
      <w:pPr>
        <w:shd w:val="clear" w:color="auto" w:fill="FFFFFF"/>
        <w:tabs>
          <w:tab w:val="left" w:pos="773"/>
        </w:tabs>
        <w:spacing w:before="120"/>
        <w:ind w:left="14" w:firstLine="336"/>
        <w:jc w:val="both"/>
        <w:rPr>
          <w:sz w:val="22"/>
        </w:rPr>
      </w:pPr>
      <w:r w:rsidRPr="00335A56">
        <w:rPr>
          <w:b/>
          <w:bCs/>
          <w:sz w:val="22"/>
          <w:szCs w:val="24"/>
        </w:rPr>
        <w:t>62.</w:t>
      </w:r>
      <w:r w:rsidRPr="00335A56">
        <w:rPr>
          <w:b/>
          <w:bCs/>
          <w:sz w:val="22"/>
          <w:szCs w:val="24"/>
        </w:rPr>
        <w:tab/>
      </w:r>
      <w:r w:rsidRPr="00335A56">
        <w:rPr>
          <w:sz w:val="22"/>
          <w:szCs w:val="24"/>
        </w:rPr>
        <w:t xml:space="preserve">In this Part, </w:t>
      </w:r>
      <w:r w:rsidRPr="00335A56">
        <w:rPr>
          <w:b/>
          <w:bCs/>
          <w:sz w:val="22"/>
          <w:szCs w:val="24"/>
        </w:rPr>
        <w:t xml:space="preserve">“Principal Act” </w:t>
      </w:r>
      <w:r w:rsidRPr="00335A56">
        <w:rPr>
          <w:sz w:val="22"/>
          <w:szCs w:val="24"/>
        </w:rPr>
        <w:t xml:space="preserve">means the </w:t>
      </w:r>
      <w:r w:rsidRPr="00335A56">
        <w:rPr>
          <w:i/>
          <w:iCs/>
          <w:sz w:val="22"/>
          <w:szCs w:val="24"/>
        </w:rPr>
        <w:t>Telecommunications</w:t>
      </w:r>
      <w:r w:rsidR="00B71994">
        <w:rPr>
          <w:i/>
          <w:iCs/>
          <w:sz w:val="22"/>
          <w:szCs w:val="24"/>
        </w:rPr>
        <w:t xml:space="preserve"> </w:t>
      </w:r>
      <w:r w:rsidRPr="00335A56">
        <w:rPr>
          <w:i/>
          <w:iCs/>
          <w:sz w:val="22"/>
          <w:szCs w:val="24"/>
        </w:rPr>
        <w:t>(Transitional Provisions and Consequential Amendments) Act 1991</w:t>
      </w:r>
      <w:r w:rsidRPr="00335A56">
        <w:rPr>
          <w:sz w:val="22"/>
          <w:szCs w:val="24"/>
          <w:vertAlign w:val="superscript"/>
        </w:rPr>
        <w:t>10</w:t>
      </w:r>
      <w:r w:rsidRPr="00335A56">
        <w:rPr>
          <w:sz w:val="22"/>
          <w:szCs w:val="24"/>
        </w:rPr>
        <w:t>.</w:t>
      </w:r>
    </w:p>
    <w:p w14:paraId="4BB207E6" w14:textId="77777777" w:rsidR="0075169E" w:rsidRPr="00335A56" w:rsidRDefault="0075169E" w:rsidP="00335A56">
      <w:pPr>
        <w:shd w:val="clear" w:color="auto" w:fill="FFFFFF"/>
        <w:spacing w:before="120"/>
        <w:ind w:left="19"/>
        <w:jc w:val="both"/>
        <w:rPr>
          <w:sz w:val="22"/>
        </w:rPr>
      </w:pPr>
      <w:r w:rsidRPr="00335A56">
        <w:rPr>
          <w:b/>
          <w:bCs/>
          <w:sz w:val="22"/>
          <w:szCs w:val="24"/>
        </w:rPr>
        <w:t>Existing carriers may continue to</w:t>
      </w:r>
      <w:r w:rsidRPr="00335A56">
        <w:rPr>
          <w:sz w:val="22"/>
          <w:szCs w:val="24"/>
        </w:rPr>
        <w:t xml:space="preserve"> </w:t>
      </w:r>
      <w:r w:rsidRPr="00335A56">
        <w:rPr>
          <w:b/>
          <w:bCs/>
          <w:sz w:val="22"/>
          <w:szCs w:val="24"/>
        </w:rPr>
        <w:t xml:space="preserve">operate pending grant of </w:t>
      </w:r>
      <w:proofErr w:type="spellStart"/>
      <w:r w:rsidRPr="00335A56">
        <w:rPr>
          <w:b/>
          <w:bCs/>
          <w:sz w:val="22"/>
          <w:szCs w:val="24"/>
        </w:rPr>
        <w:t>licence</w:t>
      </w:r>
      <w:proofErr w:type="spellEnd"/>
    </w:p>
    <w:p w14:paraId="07E5D6DA" w14:textId="77777777" w:rsidR="0075169E" w:rsidRPr="00335A56" w:rsidRDefault="0075169E" w:rsidP="00335A56">
      <w:pPr>
        <w:shd w:val="clear" w:color="auto" w:fill="FFFFFF"/>
        <w:tabs>
          <w:tab w:val="left" w:pos="773"/>
        </w:tabs>
        <w:spacing w:before="120"/>
        <w:ind w:left="14" w:firstLine="336"/>
        <w:jc w:val="both"/>
        <w:rPr>
          <w:sz w:val="22"/>
        </w:rPr>
      </w:pPr>
      <w:r w:rsidRPr="00335A56">
        <w:rPr>
          <w:b/>
          <w:bCs/>
          <w:sz w:val="22"/>
          <w:szCs w:val="24"/>
        </w:rPr>
        <w:t>63.</w:t>
      </w:r>
      <w:r w:rsidRPr="00335A56">
        <w:rPr>
          <w:b/>
          <w:bCs/>
          <w:sz w:val="22"/>
          <w:szCs w:val="24"/>
        </w:rPr>
        <w:tab/>
      </w:r>
      <w:r w:rsidRPr="00335A56">
        <w:rPr>
          <w:sz w:val="22"/>
          <w:szCs w:val="24"/>
        </w:rPr>
        <w:t>Section 7 of the Principal Act is amended by adding at the end</w:t>
      </w:r>
      <w:r w:rsidR="00B71994">
        <w:rPr>
          <w:sz w:val="22"/>
          <w:szCs w:val="24"/>
        </w:rPr>
        <w:t xml:space="preserve"> </w:t>
      </w:r>
      <w:r w:rsidRPr="00335A56">
        <w:rPr>
          <w:sz w:val="22"/>
          <w:szCs w:val="24"/>
        </w:rPr>
        <w:t>the following subsection:</w:t>
      </w:r>
    </w:p>
    <w:p w14:paraId="177029F0" w14:textId="77777777" w:rsidR="0075169E" w:rsidRPr="00335A56" w:rsidRDefault="0075169E" w:rsidP="00335A56">
      <w:pPr>
        <w:shd w:val="clear" w:color="auto" w:fill="FFFFFF"/>
        <w:spacing w:before="120"/>
        <w:ind w:firstLine="346"/>
        <w:jc w:val="both"/>
        <w:rPr>
          <w:sz w:val="22"/>
        </w:rPr>
      </w:pPr>
      <w:r w:rsidRPr="00335A56">
        <w:rPr>
          <w:sz w:val="22"/>
          <w:szCs w:val="24"/>
        </w:rPr>
        <w:t xml:space="preserve">“(3) A corporation to which this section applies is taken to have been a general carrier within the meaning of the </w:t>
      </w:r>
      <w:r w:rsidRPr="00335A56">
        <w:rPr>
          <w:i/>
          <w:iCs/>
          <w:sz w:val="22"/>
          <w:szCs w:val="24"/>
        </w:rPr>
        <w:t>Telecommunications Act 1991</w:t>
      </w:r>
      <w:r w:rsidRPr="00335A56">
        <w:rPr>
          <w:iCs/>
          <w:sz w:val="22"/>
          <w:szCs w:val="24"/>
        </w:rPr>
        <w:t>,</w:t>
      </w:r>
      <w:r w:rsidRPr="00335A56">
        <w:rPr>
          <w:i/>
          <w:iCs/>
          <w:sz w:val="22"/>
          <w:szCs w:val="24"/>
        </w:rPr>
        <w:t xml:space="preserve"> </w:t>
      </w:r>
      <w:r w:rsidRPr="00335A56">
        <w:rPr>
          <w:sz w:val="22"/>
          <w:szCs w:val="24"/>
        </w:rPr>
        <w:t xml:space="preserve">otherwise than for the purposes of Divisions 2 and 3 of Part 5, and Parts 8 and 9 of the Act, during the period beginning on 1 July 1991 and ending on the day on which the corporation became the holder of a general telecommunications </w:t>
      </w:r>
      <w:proofErr w:type="spellStart"/>
      <w:r w:rsidRPr="00335A56">
        <w:rPr>
          <w:sz w:val="22"/>
          <w:szCs w:val="24"/>
        </w:rPr>
        <w:t>licence</w:t>
      </w:r>
      <w:proofErr w:type="spellEnd"/>
      <w:r w:rsidRPr="00335A56">
        <w:rPr>
          <w:sz w:val="22"/>
          <w:szCs w:val="24"/>
        </w:rPr>
        <w:t xml:space="preserve"> in force under Part 5.”.</w:t>
      </w:r>
    </w:p>
    <w:p w14:paraId="45058D44" w14:textId="77777777" w:rsidR="0075169E" w:rsidRPr="00335A56" w:rsidRDefault="0075169E" w:rsidP="009432FF">
      <w:pPr>
        <w:shd w:val="clear" w:color="auto" w:fill="FFFFFF"/>
        <w:spacing w:before="240"/>
        <w:jc w:val="center"/>
        <w:rPr>
          <w:sz w:val="22"/>
        </w:rPr>
      </w:pPr>
      <w:r w:rsidRPr="00335A56">
        <w:rPr>
          <w:b/>
          <w:bCs/>
          <w:sz w:val="22"/>
          <w:szCs w:val="24"/>
        </w:rPr>
        <w:t>PART 13</w:t>
      </w:r>
      <w:r w:rsidRPr="00335A56">
        <w:rPr>
          <w:rFonts w:eastAsia="Times New Roman"/>
          <w:b/>
          <w:bCs/>
          <w:sz w:val="22"/>
          <w:szCs w:val="24"/>
        </w:rPr>
        <w:t>—AMENDMENTS OF THE BROADCASTING SERVICES (TRANSITIONAL PROVISIONS AND CONSEQUENTIAL AMENDMENTS) ACT 1992</w:t>
      </w:r>
    </w:p>
    <w:p w14:paraId="01094292" w14:textId="77777777" w:rsidR="0075169E" w:rsidRPr="00335A56" w:rsidRDefault="0075169E" w:rsidP="00335A56">
      <w:pPr>
        <w:shd w:val="clear" w:color="auto" w:fill="FFFFFF"/>
        <w:spacing w:before="120"/>
        <w:ind w:left="24"/>
        <w:jc w:val="both"/>
        <w:rPr>
          <w:sz w:val="22"/>
        </w:rPr>
      </w:pPr>
      <w:r w:rsidRPr="00335A56">
        <w:rPr>
          <w:b/>
          <w:bCs/>
          <w:sz w:val="22"/>
          <w:szCs w:val="24"/>
        </w:rPr>
        <w:t>Principal Act</w:t>
      </w:r>
    </w:p>
    <w:p w14:paraId="5B4B9ED9" w14:textId="77777777" w:rsidR="0075169E" w:rsidRPr="00335A56" w:rsidRDefault="0075169E" w:rsidP="00335A56">
      <w:pPr>
        <w:shd w:val="clear" w:color="auto" w:fill="FFFFFF"/>
        <w:tabs>
          <w:tab w:val="left" w:pos="773"/>
        </w:tabs>
        <w:spacing w:before="120"/>
        <w:ind w:left="14" w:firstLine="336"/>
        <w:jc w:val="both"/>
        <w:rPr>
          <w:sz w:val="22"/>
        </w:rPr>
      </w:pPr>
      <w:r w:rsidRPr="00335A56">
        <w:rPr>
          <w:b/>
          <w:bCs/>
          <w:sz w:val="22"/>
          <w:szCs w:val="24"/>
        </w:rPr>
        <w:t>64.</w:t>
      </w:r>
      <w:r w:rsidRPr="00335A56">
        <w:rPr>
          <w:b/>
          <w:bCs/>
          <w:sz w:val="22"/>
          <w:szCs w:val="24"/>
        </w:rPr>
        <w:tab/>
      </w:r>
      <w:r w:rsidRPr="00335A56">
        <w:rPr>
          <w:sz w:val="22"/>
          <w:szCs w:val="24"/>
        </w:rPr>
        <w:t xml:space="preserve">In this Part, </w:t>
      </w:r>
      <w:r w:rsidRPr="00335A56">
        <w:rPr>
          <w:b/>
          <w:bCs/>
          <w:sz w:val="22"/>
          <w:szCs w:val="24"/>
        </w:rPr>
        <w:t xml:space="preserve">“Principal Act” </w:t>
      </w:r>
      <w:r w:rsidRPr="00335A56">
        <w:rPr>
          <w:sz w:val="22"/>
          <w:szCs w:val="24"/>
        </w:rPr>
        <w:t xml:space="preserve">means the </w:t>
      </w:r>
      <w:r w:rsidRPr="00335A56">
        <w:rPr>
          <w:i/>
          <w:iCs/>
          <w:sz w:val="22"/>
          <w:szCs w:val="24"/>
        </w:rPr>
        <w:t>Broadcasting Services</w:t>
      </w:r>
      <w:r w:rsidR="00B71994">
        <w:rPr>
          <w:i/>
          <w:iCs/>
          <w:sz w:val="22"/>
          <w:szCs w:val="24"/>
        </w:rPr>
        <w:t xml:space="preserve"> </w:t>
      </w:r>
      <w:r w:rsidRPr="00335A56">
        <w:rPr>
          <w:i/>
          <w:iCs/>
          <w:sz w:val="22"/>
          <w:szCs w:val="24"/>
        </w:rPr>
        <w:t>(Transitional Provisions and Consequential Amendments) Act 1992</w:t>
      </w:r>
      <w:r w:rsidRPr="00335A56">
        <w:rPr>
          <w:sz w:val="22"/>
          <w:szCs w:val="24"/>
          <w:vertAlign w:val="superscript"/>
        </w:rPr>
        <w:t>11</w:t>
      </w:r>
      <w:r w:rsidRPr="00335A56">
        <w:rPr>
          <w:sz w:val="22"/>
          <w:szCs w:val="24"/>
        </w:rPr>
        <w:t>.</w:t>
      </w:r>
    </w:p>
    <w:p w14:paraId="7F19D36E" w14:textId="77777777" w:rsidR="0075169E" w:rsidRPr="00335A56" w:rsidRDefault="0075169E" w:rsidP="00335A56">
      <w:pPr>
        <w:shd w:val="clear" w:color="auto" w:fill="FFFFFF"/>
        <w:spacing w:before="120"/>
        <w:ind w:left="19"/>
        <w:jc w:val="both"/>
        <w:rPr>
          <w:sz w:val="22"/>
        </w:rPr>
      </w:pPr>
      <w:r w:rsidRPr="00335A56">
        <w:rPr>
          <w:b/>
          <w:bCs/>
          <w:sz w:val="22"/>
          <w:szCs w:val="24"/>
        </w:rPr>
        <w:t xml:space="preserve">Pending applications for grant of </w:t>
      </w:r>
      <w:proofErr w:type="spellStart"/>
      <w:r w:rsidRPr="00335A56">
        <w:rPr>
          <w:b/>
          <w:bCs/>
          <w:sz w:val="22"/>
          <w:szCs w:val="24"/>
        </w:rPr>
        <w:t>licences</w:t>
      </w:r>
      <w:proofErr w:type="spellEnd"/>
      <w:r w:rsidRPr="00335A56">
        <w:rPr>
          <w:b/>
          <w:bCs/>
          <w:sz w:val="22"/>
          <w:szCs w:val="24"/>
        </w:rPr>
        <w:t xml:space="preserve"> under the Broadcasting Act</w:t>
      </w:r>
    </w:p>
    <w:p w14:paraId="1CD11E25" w14:textId="77777777" w:rsidR="0075169E" w:rsidRPr="00335A56" w:rsidRDefault="0075169E" w:rsidP="00335A56">
      <w:pPr>
        <w:shd w:val="clear" w:color="auto" w:fill="FFFFFF"/>
        <w:tabs>
          <w:tab w:val="left" w:pos="773"/>
        </w:tabs>
        <w:spacing w:before="120"/>
        <w:ind w:left="14" w:firstLine="336"/>
        <w:jc w:val="both"/>
        <w:rPr>
          <w:sz w:val="22"/>
        </w:rPr>
      </w:pPr>
      <w:r w:rsidRPr="00335A56">
        <w:rPr>
          <w:b/>
          <w:bCs/>
          <w:sz w:val="22"/>
          <w:szCs w:val="24"/>
        </w:rPr>
        <w:t>65.</w:t>
      </w:r>
      <w:r w:rsidRPr="00335A56">
        <w:rPr>
          <w:b/>
          <w:bCs/>
          <w:sz w:val="22"/>
          <w:szCs w:val="24"/>
        </w:rPr>
        <w:tab/>
      </w:r>
      <w:r w:rsidRPr="00335A56">
        <w:rPr>
          <w:sz w:val="22"/>
          <w:szCs w:val="24"/>
        </w:rPr>
        <w:t>Section 12 of the Principal Act is amended by inserting after</w:t>
      </w:r>
      <w:r w:rsidR="00B71994">
        <w:rPr>
          <w:sz w:val="22"/>
          <w:szCs w:val="24"/>
        </w:rPr>
        <w:t xml:space="preserve"> </w:t>
      </w:r>
      <w:r w:rsidRPr="00335A56">
        <w:rPr>
          <w:sz w:val="22"/>
          <w:szCs w:val="24"/>
        </w:rPr>
        <w:t>subsection (2) the following subsection:</w:t>
      </w:r>
    </w:p>
    <w:p w14:paraId="1D7E3C99" w14:textId="77777777" w:rsidR="0075169E" w:rsidRPr="00335A56" w:rsidRDefault="0075169E" w:rsidP="00335A56">
      <w:pPr>
        <w:shd w:val="clear" w:color="auto" w:fill="FFFFFF"/>
        <w:spacing w:before="120"/>
        <w:ind w:left="14" w:firstLine="350"/>
        <w:jc w:val="both"/>
        <w:rPr>
          <w:sz w:val="22"/>
        </w:rPr>
      </w:pPr>
      <w:r w:rsidRPr="00335A56">
        <w:rPr>
          <w:sz w:val="22"/>
          <w:szCs w:val="24"/>
        </w:rPr>
        <w:t>“(2A) Subsection (2) does not apply to an application if the application has not been referred to the Tribunal or to the ABA under paragraph 82A(4)(a) of the Broadcasting Act before the commencement of this subsection.”.</w:t>
      </w:r>
    </w:p>
    <w:p w14:paraId="0EE7742E" w14:textId="77777777" w:rsidR="0075169E" w:rsidRPr="00335A56" w:rsidRDefault="0075169E" w:rsidP="00335A56">
      <w:pPr>
        <w:shd w:val="clear" w:color="auto" w:fill="FFFFFF"/>
        <w:spacing w:before="120"/>
        <w:ind w:left="14"/>
        <w:jc w:val="both"/>
        <w:rPr>
          <w:sz w:val="22"/>
        </w:rPr>
      </w:pPr>
      <w:r w:rsidRPr="00335A56">
        <w:rPr>
          <w:b/>
          <w:bCs/>
          <w:sz w:val="22"/>
          <w:szCs w:val="24"/>
        </w:rPr>
        <w:t xml:space="preserve">Application of provisions of the Broadcasting Act in relation to keeping accounts and unpaid </w:t>
      </w:r>
      <w:proofErr w:type="spellStart"/>
      <w:r w:rsidRPr="00335A56">
        <w:rPr>
          <w:b/>
          <w:bCs/>
          <w:sz w:val="22"/>
          <w:szCs w:val="24"/>
        </w:rPr>
        <w:t>licence</w:t>
      </w:r>
      <w:proofErr w:type="spellEnd"/>
      <w:r w:rsidRPr="00335A56">
        <w:rPr>
          <w:b/>
          <w:bCs/>
          <w:sz w:val="22"/>
          <w:szCs w:val="24"/>
        </w:rPr>
        <w:t xml:space="preserve"> fees</w:t>
      </w:r>
    </w:p>
    <w:p w14:paraId="6060BDD5" w14:textId="77777777" w:rsidR="0075169E" w:rsidRPr="00335A56" w:rsidRDefault="0075169E" w:rsidP="00335A56">
      <w:pPr>
        <w:shd w:val="clear" w:color="auto" w:fill="FFFFFF"/>
        <w:tabs>
          <w:tab w:val="left" w:pos="773"/>
        </w:tabs>
        <w:spacing w:before="120"/>
        <w:ind w:left="350"/>
        <w:jc w:val="both"/>
        <w:rPr>
          <w:sz w:val="22"/>
        </w:rPr>
      </w:pPr>
      <w:r w:rsidRPr="00335A56">
        <w:rPr>
          <w:b/>
          <w:bCs/>
          <w:sz w:val="22"/>
          <w:szCs w:val="24"/>
        </w:rPr>
        <w:t>66.</w:t>
      </w:r>
      <w:r w:rsidRPr="00335A56">
        <w:rPr>
          <w:b/>
          <w:bCs/>
          <w:sz w:val="22"/>
          <w:szCs w:val="24"/>
        </w:rPr>
        <w:tab/>
      </w:r>
      <w:r w:rsidRPr="00335A56">
        <w:rPr>
          <w:sz w:val="22"/>
          <w:szCs w:val="24"/>
        </w:rPr>
        <w:t>Section 22 of the Principal Act is amended:</w:t>
      </w:r>
    </w:p>
    <w:p w14:paraId="7A5F8C43" w14:textId="77777777" w:rsidR="0075169E" w:rsidRPr="00335A56" w:rsidRDefault="0075169E" w:rsidP="00335A56">
      <w:pPr>
        <w:shd w:val="clear" w:color="auto" w:fill="FFFFFF"/>
        <w:spacing w:before="120"/>
        <w:ind w:left="307"/>
        <w:jc w:val="both"/>
        <w:rPr>
          <w:sz w:val="22"/>
        </w:rPr>
      </w:pPr>
      <w:r w:rsidRPr="00335A56">
        <w:rPr>
          <w:b/>
          <w:bCs/>
          <w:sz w:val="22"/>
          <w:szCs w:val="24"/>
        </w:rPr>
        <w:t>(a)</w:t>
      </w:r>
      <w:r w:rsidRPr="00335A56">
        <w:rPr>
          <w:sz w:val="22"/>
          <w:szCs w:val="24"/>
        </w:rPr>
        <w:t xml:space="preserve"> by inserting after subsection (1) the following subsections:</w:t>
      </w:r>
    </w:p>
    <w:p w14:paraId="3E94D828" w14:textId="77777777" w:rsidR="0075169E" w:rsidRPr="00335A56" w:rsidRDefault="0075169E" w:rsidP="00335A56">
      <w:pPr>
        <w:shd w:val="clear" w:color="auto" w:fill="FFFFFF"/>
        <w:spacing w:before="120"/>
        <w:ind w:left="802" w:firstLine="211"/>
        <w:jc w:val="both"/>
        <w:rPr>
          <w:sz w:val="22"/>
        </w:rPr>
      </w:pPr>
      <w:r w:rsidRPr="00335A56">
        <w:rPr>
          <w:sz w:val="22"/>
          <w:szCs w:val="24"/>
        </w:rPr>
        <w:t xml:space="preserve">“(1A) The amendments made by sections 19 and 21 of the </w:t>
      </w:r>
      <w:r w:rsidRPr="00335A56">
        <w:rPr>
          <w:i/>
          <w:iCs/>
          <w:sz w:val="22"/>
          <w:szCs w:val="24"/>
        </w:rPr>
        <w:t xml:space="preserve">Broadcasting Amendment Act (No. 2) 1991 </w:t>
      </w:r>
      <w:r w:rsidRPr="00335A56">
        <w:rPr>
          <w:sz w:val="22"/>
          <w:szCs w:val="24"/>
        </w:rPr>
        <w:t>have effect for the purposes of the continued operation of sections 123 and 123A of the Broadcasting Act under subsection (1) of this section.</w:t>
      </w:r>
    </w:p>
    <w:p w14:paraId="6F354D12" w14:textId="77777777" w:rsidR="0075169E" w:rsidRPr="00335A56" w:rsidRDefault="0075169E" w:rsidP="00335A56">
      <w:pPr>
        <w:shd w:val="clear" w:color="auto" w:fill="FFFFFF"/>
        <w:spacing w:before="120"/>
        <w:ind w:left="830" w:firstLine="307"/>
        <w:jc w:val="both"/>
        <w:rPr>
          <w:sz w:val="22"/>
        </w:rPr>
      </w:pPr>
      <w:r w:rsidRPr="00335A56">
        <w:rPr>
          <w:sz w:val="22"/>
          <w:szCs w:val="24"/>
        </w:rPr>
        <w:t xml:space="preserve">“(1B) Section 20 of the </w:t>
      </w:r>
      <w:r w:rsidRPr="00335A56">
        <w:rPr>
          <w:i/>
          <w:iCs/>
          <w:sz w:val="22"/>
          <w:szCs w:val="24"/>
        </w:rPr>
        <w:t xml:space="preserve">Broadcasting Amendment Act (No. 2) 1991 </w:t>
      </w:r>
      <w:r w:rsidRPr="00335A56">
        <w:rPr>
          <w:sz w:val="22"/>
          <w:szCs w:val="24"/>
        </w:rPr>
        <w:t>has effect in relation to:</w:t>
      </w:r>
    </w:p>
    <w:p w14:paraId="6ADAA3DF" w14:textId="77777777" w:rsidR="0075169E" w:rsidRPr="00335A56" w:rsidRDefault="0075169E" w:rsidP="00335A56">
      <w:pPr>
        <w:shd w:val="clear" w:color="auto" w:fill="FFFFFF"/>
        <w:spacing w:before="120"/>
        <w:ind w:left="830" w:firstLine="307"/>
        <w:jc w:val="both"/>
        <w:rPr>
          <w:sz w:val="22"/>
        </w:rPr>
        <w:sectPr w:rsidR="0075169E" w:rsidRPr="00335A56" w:rsidSect="004F6887">
          <w:pgSz w:w="12240" w:h="15840" w:code="1"/>
          <w:pgMar w:top="1440" w:right="1440" w:bottom="1440" w:left="1440" w:header="720" w:footer="720" w:gutter="0"/>
          <w:cols w:space="60"/>
          <w:noEndnote/>
        </w:sectPr>
      </w:pPr>
    </w:p>
    <w:p w14:paraId="60CD976C" w14:textId="77777777" w:rsidR="0075169E" w:rsidRPr="00335A56" w:rsidRDefault="0075169E" w:rsidP="00335A56">
      <w:pPr>
        <w:numPr>
          <w:ilvl w:val="0"/>
          <w:numId w:val="64"/>
        </w:numPr>
        <w:shd w:val="clear" w:color="auto" w:fill="FFFFFF"/>
        <w:tabs>
          <w:tab w:val="left" w:pos="1051"/>
        </w:tabs>
        <w:spacing w:before="120"/>
        <w:ind w:left="1051" w:hanging="389"/>
        <w:jc w:val="both"/>
        <w:rPr>
          <w:sz w:val="22"/>
          <w:szCs w:val="24"/>
        </w:rPr>
      </w:pPr>
      <w:r w:rsidRPr="00335A56">
        <w:rPr>
          <w:sz w:val="22"/>
          <w:szCs w:val="24"/>
        </w:rPr>
        <w:lastRenderedPageBreak/>
        <w:t xml:space="preserve">a commercial radio broadcasting </w:t>
      </w:r>
      <w:proofErr w:type="spellStart"/>
      <w:r w:rsidRPr="00335A56">
        <w:rPr>
          <w:sz w:val="22"/>
          <w:szCs w:val="24"/>
        </w:rPr>
        <w:t>licence</w:t>
      </w:r>
      <w:proofErr w:type="spellEnd"/>
      <w:r w:rsidRPr="00335A56">
        <w:rPr>
          <w:sz w:val="22"/>
          <w:szCs w:val="24"/>
        </w:rPr>
        <w:t xml:space="preserve"> referred to in paragraph 5(1)(a), (d) or (f); and</w:t>
      </w:r>
    </w:p>
    <w:p w14:paraId="4A36FC5A" w14:textId="77777777" w:rsidR="0075169E" w:rsidRPr="00335A56" w:rsidRDefault="0075169E" w:rsidP="00335A56">
      <w:pPr>
        <w:numPr>
          <w:ilvl w:val="0"/>
          <w:numId w:val="64"/>
        </w:numPr>
        <w:shd w:val="clear" w:color="auto" w:fill="FFFFFF"/>
        <w:tabs>
          <w:tab w:val="left" w:pos="1051"/>
        </w:tabs>
        <w:spacing w:before="120"/>
        <w:ind w:left="1051" w:hanging="389"/>
        <w:jc w:val="both"/>
        <w:rPr>
          <w:sz w:val="22"/>
          <w:szCs w:val="24"/>
        </w:rPr>
      </w:pPr>
      <w:r w:rsidRPr="00335A56">
        <w:rPr>
          <w:sz w:val="22"/>
          <w:szCs w:val="24"/>
        </w:rPr>
        <w:t xml:space="preserve">a commercial television broadcasting </w:t>
      </w:r>
      <w:proofErr w:type="spellStart"/>
      <w:r w:rsidRPr="00335A56">
        <w:rPr>
          <w:sz w:val="22"/>
          <w:szCs w:val="24"/>
        </w:rPr>
        <w:t>licence</w:t>
      </w:r>
      <w:proofErr w:type="spellEnd"/>
      <w:r w:rsidRPr="00335A56">
        <w:rPr>
          <w:sz w:val="22"/>
          <w:szCs w:val="24"/>
        </w:rPr>
        <w:t xml:space="preserve"> referred to in paragraph 5(1)(b) or (e);</w:t>
      </w:r>
    </w:p>
    <w:p w14:paraId="3A7BD4AC" w14:textId="77777777" w:rsidR="0075169E" w:rsidRPr="00335A56" w:rsidRDefault="0075169E" w:rsidP="00335A56">
      <w:pPr>
        <w:shd w:val="clear" w:color="auto" w:fill="FFFFFF"/>
        <w:spacing w:before="120"/>
        <w:ind w:left="403"/>
        <w:jc w:val="both"/>
        <w:rPr>
          <w:sz w:val="22"/>
        </w:rPr>
      </w:pPr>
      <w:r w:rsidRPr="00335A56">
        <w:rPr>
          <w:sz w:val="22"/>
          <w:szCs w:val="24"/>
        </w:rPr>
        <w:t>as if section 123 of the Broadcasting Act had not been repealed by section 28 of this Act.</w:t>
      </w:r>
    </w:p>
    <w:p w14:paraId="3B9AAB5E" w14:textId="77777777" w:rsidR="0075169E" w:rsidRPr="00EA0366" w:rsidRDefault="0075169E" w:rsidP="00335A56">
      <w:pPr>
        <w:shd w:val="clear" w:color="auto" w:fill="FFFFFF"/>
        <w:spacing w:before="120"/>
        <w:ind w:left="888" w:hanging="509"/>
        <w:jc w:val="both"/>
      </w:pPr>
      <w:r w:rsidRPr="00EA0366">
        <w:rPr>
          <w:szCs w:val="18"/>
        </w:rPr>
        <w:t xml:space="preserve">Note: this subsection has the </w:t>
      </w:r>
      <w:r w:rsidRPr="00EA0366">
        <w:rPr>
          <w:szCs w:val="18"/>
          <w:lang w:val="it-IT"/>
        </w:rPr>
        <w:t xml:space="preserve">effect </w:t>
      </w:r>
      <w:r w:rsidRPr="00EA0366">
        <w:rPr>
          <w:szCs w:val="18"/>
        </w:rPr>
        <w:t xml:space="preserve">of applying to these </w:t>
      </w:r>
      <w:proofErr w:type="spellStart"/>
      <w:r w:rsidRPr="00EA0366">
        <w:rPr>
          <w:szCs w:val="18"/>
        </w:rPr>
        <w:t>licences</w:t>
      </w:r>
      <w:proofErr w:type="spellEnd"/>
      <w:r w:rsidRPr="00EA0366">
        <w:rPr>
          <w:szCs w:val="18"/>
        </w:rPr>
        <w:t xml:space="preserve"> the section (section 123AA) that section 20 of the </w:t>
      </w:r>
      <w:r w:rsidRPr="00EA0366">
        <w:rPr>
          <w:i/>
          <w:iCs/>
          <w:szCs w:val="18"/>
        </w:rPr>
        <w:t xml:space="preserve">Broadcasting Amendment Act (No. 2) 1991 </w:t>
      </w:r>
      <w:r w:rsidRPr="00EA0366">
        <w:rPr>
          <w:szCs w:val="18"/>
        </w:rPr>
        <w:t>sought to insert in the Broadcasting Act.”;</w:t>
      </w:r>
    </w:p>
    <w:p w14:paraId="37AD09AB" w14:textId="77777777" w:rsidR="0075169E" w:rsidRPr="00335A56" w:rsidRDefault="0075169E" w:rsidP="00335A56">
      <w:pPr>
        <w:numPr>
          <w:ilvl w:val="0"/>
          <w:numId w:val="65"/>
        </w:numPr>
        <w:shd w:val="clear" w:color="auto" w:fill="FFFFFF"/>
        <w:tabs>
          <w:tab w:val="left" w:pos="394"/>
        </w:tabs>
        <w:spacing w:before="120"/>
        <w:ind w:left="394" w:hanging="394"/>
        <w:jc w:val="both"/>
        <w:rPr>
          <w:b/>
          <w:bCs/>
          <w:sz w:val="22"/>
          <w:szCs w:val="24"/>
        </w:rPr>
      </w:pPr>
      <w:r w:rsidRPr="00335A56">
        <w:rPr>
          <w:sz w:val="22"/>
          <w:szCs w:val="24"/>
        </w:rPr>
        <w:t>by inserting in subsection (2) “, 123AA” after “123” (first occurring);</w:t>
      </w:r>
    </w:p>
    <w:p w14:paraId="0458BAC5" w14:textId="77777777" w:rsidR="0075169E" w:rsidRPr="00335A56" w:rsidRDefault="00EA0366" w:rsidP="00335A56">
      <w:pPr>
        <w:numPr>
          <w:ilvl w:val="0"/>
          <w:numId w:val="65"/>
        </w:numPr>
        <w:shd w:val="clear" w:color="auto" w:fill="FFFFFF"/>
        <w:tabs>
          <w:tab w:val="left" w:pos="394"/>
        </w:tabs>
        <w:spacing w:before="120"/>
        <w:ind w:left="394" w:hanging="394"/>
        <w:jc w:val="both"/>
        <w:rPr>
          <w:b/>
          <w:bCs/>
          <w:sz w:val="22"/>
          <w:szCs w:val="24"/>
        </w:rPr>
      </w:pPr>
      <w:r>
        <w:rPr>
          <w:noProof/>
          <w:sz w:val="22"/>
          <w:szCs w:val="24"/>
          <w:lang w:val="en-AU" w:eastAsia="en-AU"/>
        </w:rPr>
        <mc:AlternateContent>
          <mc:Choice Requires="wps">
            <w:drawing>
              <wp:anchor distT="0" distB="0" distL="114300" distR="114300" simplePos="0" relativeHeight="251660288" behindDoc="0" locked="0" layoutInCell="1" allowOverlap="1" wp14:anchorId="5CF8DAFB" wp14:editId="51F5A4FA">
                <wp:simplePos x="0" y="0"/>
                <wp:positionH relativeFrom="column">
                  <wp:posOffset>2624455</wp:posOffset>
                </wp:positionH>
                <wp:positionV relativeFrom="paragraph">
                  <wp:posOffset>537633</wp:posOffset>
                </wp:positionV>
                <wp:extent cx="8636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43310EA"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6.65pt,42.35pt" to="274.6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PNtQEAALYDAAAOAAAAZHJzL2Uyb0RvYy54bWysU8Fu2zAMvQ/YPwi6L3Y6ICiMOD2k2C7D&#10;FqzbB6gyFQuVRIHSEufvRymJO6zDMAy90KL0HslH0uu7yTtxAEoWQy+Xi1YKCBoHG/a9/P7tw7tb&#10;KVJWYVAOA/TyBEnebd6+WR9jBzc4ohuABAcJqTvGXo45x65pkh7Bq7TACIEfDZJXmV3aNwOpI0f3&#10;rrlp21VzRBoioYaU+Pb+/Cg3Nb4xoPMXYxJk4XrJteVqqdrHYpvNWnV7UnG0+lKG+o8qvLKBk86h&#10;7lVW4gfZF6G81YQJTV5o9A0aYzVUDaxm2f6m5mFUEaoWbk6Kc5vS64XVnw87Enbo5UqKoDyP6CGT&#10;svsxiy2GwA1EEqvSp2NMHcO3YUcXL8UdFdGTIV++LEdMtbenubcwZaH58nb1ftXyBPT1qXnmRUr5&#10;I6AX5dBLZ0NRrTp1+JQy52LoFcJOqeOcuZ7yyUEBu/AVDCvhXMvKrjsEW0fioHj6w9OyqOBYFVko&#10;xjo3k9q/ky7YQoO6V/9KnNE1I4Y8E70NSH/KmqdrqeaMv6o+ay2yH3E41TnUdvByVGWXRS7b96tf&#10;6c+/2+YnAAAA//8DAFBLAwQUAAYACAAAACEARNjhHN0AAAAJAQAADwAAAGRycy9kb3ducmV2Lnht&#10;bEyPTU+EMBCG7yb+h2ZMvLllXRREysb4cXIPiB48dukIZOmU0C6gv94xHvQ47zx555l8u9heTDj6&#10;zpGC9SoCgVQ701Gj4O316SIF4YMmo3tHqOATPWyL05NcZ8bN9IJTFRrBJeQzraANYcik9HWLVvuV&#10;G5B49+FGqwOPYyPNqGcut728jKJraXVHfKHVA963WB+qo1WQPD5X5TA/7L5KmciynFxID+9KnZ8t&#10;d7cgAi7hD4YffVaHgp327kjGi15BvN5sGFWQxgkIBq7iGw72v4Escvn/g+IbAAD//wMAUEsBAi0A&#10;FAAGAAgAAAAhALaDOJL+AAAA4QEAABMAAAAAAAAAAAAAAAAAAAAAAFtDb250ZW50X1R5cGVzXS54&#10;bWxQSwECLQAUAAYACAAAACEAOP0h/9YAAACUAQAACwAAAAAAAAAAAAAAAAAvAQAAX3JlbHMvLnJl&#10;bHNQSwECLQAUAAYACAAAACEAmieDzbUBAAC2AwAADgAAAAAAAAAAAAAAAAAuAgAAZHJzL2Uyb0Rv&#10;Yy54bWxQSwECLQAUAAYACAAAACEARNjhHN0AAAAJAQAADwAAAAAAAAAAAAAAAAAPBAAAZHJzL2Rv&#10;d25yZXYueG1sUEsFBgAAAAAEAAQA8wAAABkFAAAAAA==&#10;" strokecolor="black [3040]"/>
            </w:pict>
          </mc:Fallback>
        </mc:AlternateContent>
      </w:r>
      <w:r w:rsidR="0075169E" w:rsidRPr="00335A56">
        <w:rPr>
          <w:sz w:val="22"/>
          <w:szCs w:val="24"/>
        </w:rPr>
        <w:t>by inserting in subsection (2) “or (1B)” after “(1)” (first occurring).</w:t>
      </w:r>
    </w:p>
    <w:p w14:paraId="5B01BC48" w14:textId="77777777" w:rsidR="0075169E" w:rsidRPr="00335A56" w:rsidRDefault="0075169E" w:rsidP="00335A56">
      <w:pPr>
        <w:numPr>
          <w:ilvl w:val="0"/>
          <w:numId w:val="65"/>
        </w:numPr>
        <w:shd w:val="clear" w:color="auto" w:fill="FFFFFF"/>
        <w:tabs>
          <w:tab w:val="left" w:pos="394"/>
        </w:tabs>
        <w:spacing w:before="120"/>
        <w:ind w:left="394" w:hanging="394"/>
        <w:jc w:val="both"/>
        <w:rPr>
          <w:b/>
          <w:bCs/>
          <w:sz w:val="22"/>
          <w:szCs w:val="24"/>
        </w:rPr>
        <w:sectPr w:rsidR="0075169E" w:rsidRPr="00335A56" w:rsidSect="004F6887">
          <w:pgSz w:w="12240" w:h="15840" w:code="1"/>
          <w:pgMar w:top="1440" w:right="1440" w:bottom="1440" w:left="1440" w:header="720" w:footer="720" w:gutter="0"/>
          <w:cols w:space="60"/>
          <w:noEndnote/>
        </w:sectPr>
      </w:pPr>
    </w:p>
    <w:p w14:paraId="6CA0F025" w14:textId="38FC090D" w:rsidR="0075169E" w:rsidRPr="00335A56" w:rsidRDefault="0075169E" w:rsidP="005552B0">
      <w:pPr>
        <w:shd w:val="clear" w:color="auto" w:fill="FFFFFF"/>
        <w:tabs>
          <w:tab w:val="left" w:pos="4230"/>
        </w:tabs>
        <w:spacing w:before="120"/>
        <w:jc w:val="right"/>
        <w:rPr>
          <w:sz w:val="22"/>
        </w:rPr>
      </w:pPr>
      <w:r w:rsidRPr="00C273A8">
        <w:rPr>
          <w:b/>
          <w:bCs/>
          <w:sz w:val="22"/>
          <w:szCs w:val="24"/>
        </w:rPr>
        <w:lastRenderedPageBreak/>
        <w:t>SCHEDULE</w:t>
      </w:r>
      <w:r w:rsidRPr="00C273A8">
        <w:rPr>
          <w:rFonts w:cs="Arial"/>
          <w:sz w:val="22"/>
          <w:szCs w:val="24"/>
        </w:rPr>
        <w:tab/>
      </w:r>
      <w:r w:rsidRPr="00FA0CB6">
        <w:rPr>
          <w:szCs w:val="24"/>
        </w:rPr>
        <w:t>Section 29</w:t>
      </w:r>
    </w:p>
    <w:p w14:paraId="75299B0C" w14:textId="77777777" w:rsidR="0075169E" w:rsidRPr="00335A56" w:rsidRDefault="0075169E" w:rsidP="005552B0">
      <w:pPr>
        <w:shd w:val="clear" w:color="auto" w:fill="FFFFFF"/>
        <w:spacing w:before="120"/>
        <w:jc w:val="center"/>
        <w:rPr>
          <w:sz w:val="22"/>
        </w:rPr>
      </w:pPr>
      <w:r w:rsidRPr="00335A56">
        <w:rPr>
          <w:sz w:val="22"/>
          <w:szCs w:val="24"/>
        </w:rPr>
        <w:t>INSERTION OF NEW SCHEDULES</w:t>
      </w:r>
    </w:p>
    <w:p w14:paraId="582E12DE" w14:textId="33966EA0" w:rsidR="0075169E" w:rsidRPr="00FA0CB6" w:rsidRDefault="0075169E" w:rsidP="005552B0">
      <w:pPr>
        <w:shd w:val="clear" w:color="auto" w:fill="FFFFFF"/>
        <w:tabs>
          <w:tab w:val="left" w:pos="4500"/>
        </w:tabs>
        <w:spacing w:before="120"/>
        <w:jc w:val="right"/>
      </w:pPr>
      <w:r w:rsidRPr="00C273A8">
        <w:rPr>
          <w:b/>
          <w:bCs/>
          <w:sz w:val="22"/>
          <w:szCs w:val="24"/>
        </w:rPr>
        <w:t>SCHEDULE</w:t>
      </w:r>
      <w:r w:rsidRPr="005552B0">
        <w:rPr>
          <w:b/>
          <w:sz w:val="22"/>
          <w:szCs w:val="24"/>
        </w:rPr>
        <w:t xml:space="preserve"> 13</w:t>
      </w:r>
      <w:r w:rsidRPr="00335A56">
        <w:rPr>
          <w:rFonts w:cs="Arial"/>
          <w:sz w:val="22"/>
          <w:szCs w:val="24"/>
        </w:rPr>
        <w:tab/>
      </w:r>
      <w:r w:rsidRPr="00FA0CB6">
        <w:rPr>
          <w:szCs w:val="24"/>
        </w:rPr>
        <w:t>Section 9</w:t>
      </w:r>
    </w:p>
    <w:p w14:paraId="7A96C40F" w14:textId="77777777" w:rsidR="0075169E" w:rsidRPr="00335A56" w:rsidRDefault="0075169E" w:rsidP="005552B0">
      <w:pPr>
        <w:shd w:val="clear" w:color="auto" w:fill="FFFFFF"/>
        <w:spacing w:before="120"/>
        <w:jc w:val="center"/>
        <w:rPr>
          <w:sz w:val="22"/>
        </w:rPr>
      </w:pPr>
      <w:r w:rsidRPr="00335A56">
        <w:rPr>
          <w:sz w:val="22"/>
          <w:szCs w:val="24"/>
        </w:rPr>
        <w:t xml:space="preserve">1992 AMENDMENTS TO </w:t>
      </w:r>
      <w:r w:rsidRPr="00C273A8">
        <w:rPr>
          <w:sz w:val="22"/>
          <w:szCs w:val="24"/>
        </w:rPr>
        <w:t>THE ANNEX</w:t>
      </w:r>
      <w:r w:rsidRPr="00335A56">
        <w:rPr>
          <w:sz w:val="22"/>
          <w:szCs w:val="24"/>
        </w:rPr>
        <w:t xml:space="preserve"> OF THE PROTOCOL OF 1978 RELATING T</w:t>
      </w:r>
      <w:r w:rsidRPr="00335A56">
        <w:rPr>
          <w:sz w:val="22"/>
          <w:szCs w:val="24"/>
          <w:lang w:val="it-IT"/>
        </w:rPr>
        <w:t>O THE INTERNATIONAL</w:t>
      </w:r>
      <w:r w:rsidRPr="00335A56">
        <w:rPr>
          <w:sz w:val="22"/>
          <w:szCs w:val="24"/>
        </w:rPr>
        <w:t xml:space="preserve"> CONVENTION FOR THE PREVENTION OF POLLUTION FROM SHIPS, 1973</w:t>
      </w:r>
    </w:p>
    <w:p w14:paraId="04EC657E" w14:textId="77777777" w:rsidR="0075169E" w:rsidRPr="00335A56" w:rsidRDefault="0075169E" w:rsidP="005552B0">
      <w:pPr>
        <w:shd w:val="clear" w:color="auto" w:fill="FFFFFF"/>
        <w:spacing w:before="120"/>
        <w:jc w:val="center"/>
        <w:rPr>
          <w:sz w:val="22"/>
        </w:rPr>
      </w:pPr>
      <w:r w:rsidRPr="00335A56">
        <w:rPr>
          <w:sz w:val="22"/>
          <w:szCs w:val="24"/>
        </w:rPr>
        <w:t xml:space="preserve">(Discharge </w:t>
      </w:r>
      <w:r w:rsidRPr="00335A56">
        <w:rPr>
          <w:sz w:val="22"/>
          <w:szCs w:val="24"/>
          <w:lang w:val="it-IT"/>
        </w:rPr>
        <w:t xml:space="preserve">criteria </w:t>
      </w:r>
      <w:r w:rsidRPr="00335A56">
        <w:rPr>
          <w:sz w:val="22"/>
          <w:szCs w:val="24"/>
        </w:rPr>
        <w:t>of Annex I of MARPOL 73/78)</w:t>
      </w:r>
    </w:p>
    <w:p w14:paraId="7BFE57EE" w14:textId="77777777" w:rsidR="0075169E" w:rsidRPr="00335A56" w:rsidRDefault="0075169E" w:rsidP="005552B0">
      <w:pPr>
        <w:shd w:val="clear" w:color="auto" w:fill="FFFFFF"/>
        <w:spacing w:before="120"/>
        <w:jc w:val="center"/>
        <w:rPr>
          <w:sz w:val="22"/>
        </w:rPr>
      </w:pPr>
      <w:r w:rsidRPr="00335A56">
        <w:rPr>
          <w:sz w:val="22"/>
          <w:szCs w:val="24"/>
          <w:lang w:val="de-DE"/>
        </w:rPr>
        <w:t xml:space="preserve">RESOLUTION MEPC </w:t>
      </w:r>
      <w:r w:rsidRPr="00335A56">
        <w:rPr>
          <w:sz w:val="22"/>
          <w:szCs w:val="24"/>
        </w:rPr>
        <w:t>51(32)</w:t>
      </w:r>
    </w:p>
    <w:p w14:paraId="67803866" w14:textId="77777777" w:rsidR="0075169E" w:rsidRPr="00335A56" w:rsidRDefault="0075169E" w:rsidP="005552B0">
      <w:pPr>
        <w:shd w:val="clear" w:color="auto" w:fill="FFFFFF"/>
        <w:jc w:val="center"/>
        <w:rPr>
          <w:sz w:val="22"/>
        </w:rPr>
      </w:pPr>
      <w:r w:rsidRPr="00335A56">
        <w:rPr>
          <w:sz w:val="22"/>
          <w:szCs w:val="24"/>
        </w:rPr>
        <w:t>adopted on 6 March 1992</w:t>
      </w:r>
    </w:p>
    <w:p w14:paraId="3D009378" w14:textId="77777777" w:rsidR="0075169E" w:rsidRPr="00335A56" w:rsidRDefault="0075169E" w:rsidP="005552B0">
      <w:pPr>
        <w:shd w:val="clear" w:color="auto" w:fill="FFFFFF"/>
        <w:spacing w:before="120"/>
        <w:jc w:val="center"/>
        <w:rPr>
          <w:sz w:val="22"/>
        </w:rPr>
      </w:pPr>
      <w:r w:rsidRPr="00335A56">
        <w:rPr>
          <w:sz w:val="22"/>
          <w:szCs w:val="24"/>
        </w:rPr>
        <w:t xml:space="preserve">AMENDMENTS TO </w:t>
      </w:r>
      <w:r w:rsidRPr="00C273A8">
        <w:rPr>
          <w:sz w:val="22"/>
          <w:szCs w:val="24"/>
        </w:rPr>
        <w:t xml:space="preserve">THE </w:t>
      </w:r>
      <w:r w:rsidRPr="00335A56">
        <w:rPr>
          <w:sz w:val="22"/>
          <w:szCs w:val="24"/>
        </w:rPr>
        <w:t>ANNEX OF THE PROTOCOL OF 1978 RELATING TO THE INTERNATIONAL CONVENTION FOR THE PREVENTION OF POLLUTION FROM SHIPS, 1973</w:t>
      </w:r>
    </w:p>
    <w:p w14:paraId="5A264A71" w14:textId="342CB1C5" w:rsidR="0075169E" w:rsidRPr="00335A56" w:rsidRDefault="0075169E" w:rsidP="005552B0">
      <w:pPr>
        <w:shd w:val="clear" w:color="auto" w:fill="FFFFFF"/>
        <w:spacing w:before="120"/>
        <w:jc w:val="center"/>
        <w:rPr>
          <w:sz w:val="22"/>
        </w:rPr>
      </w:pPr>
      <w:r w:rsidRPr="00335A56">
        <w:rPr>
          <w:sz w:val="22"/>
          <w:szCs w:val="24"/>
        </w:rPr>
        <w:t xml:space="preserve">(Discharge criteria of Annex I of </w:t>
      </w:r>
      <w:proofErr w:type="spellStart"/>
      <w:r w:rsidRPr="00C273A8">
        <w:rPr>
          <w:sz w:val="22"/>
          <w:szCs w:val="24"/>
        </w:rPr>
        <w:t>MA</w:t>
      </w:r>
      <w:r w:rsidRPr="00335A56">
        <w:rPr>
          <w:sz w:val="22"/>
          <w:szCs w:val="24"/>
        </w:rPr>
        <w:t>RPOL</w:t>
      </w:r>
      <w:proofErr w:type="spellEnd"/>
      <w:r w:rsidRPr="00335A56">
        <w:rPr>
          <w:sz w:val="22"/>
          <w:szCs w:val="24"/>
        </w:rPr>
        <w:t xml:space="preserve"> 73/78)</w:t>
      </w:r>
    </w:p>
    <w:p w14:paraId="0A02C7D1" w14:textId="77777777" w:rsidR="0075169E" w:rsidRPr="00335A56" w:rsidRDefault="0075169E" w:rsidP="005552B0">
      <w:pPr>
        <w:shd w:val="clear" w:color="auto" w:fill="FFFFFF"/>
        <w:spacing w:before="120"/>
        <w:jc w:val="center"/>
        <w:rPr>
          <w:sz w:val="22"/>
        </w:rPr>
      </w:pPr>
      <w:r w:rsidRPr="00335A56">
        <w:rPr>
          <w:sz w:val="22"/>
          <w:szCs w:val="24"/>
        </w:rPr>
        <w:t>THE MARINE ENVIRONMENT PROTECTION COMMITTEE.</w:t>
      </w:r>
    </w:p>
    <w:p w14:paraId="27B84C95" w14:textId="77777777" w:rsidR="0075169E" w:rsidRPr="00335A56" w:rsidRDefault="0075169E" w:rsidP="00335A56">
      <w:pPr>
        <w:shd w:val="clear" w:color="auto" w:fill="FFFFFF"/>
        <w:spacing w:before="120"/>
        <w:ind w:left="10" w:firstLine="346"/>
        <w:jc w:val="both"/>
        <w:rPr>
          <w:sz w:val="22"/>
        </w:rPr>
      </w:pPr>
      <w:r w:rsidRPr="00335A56">
        <w:rPr>
          <w:sz w:val="22"/>
          <w:szCs w:val="24"/>
        </w:rPr>
        <w:t>RECALLING Article 38(a) of the Convention on the International Maritime Organization concerning the functions of the Committee,</w:t>
      </w:r>
    </w:p>
    <w:p w14:paraId="645EB7AF" w14:textId="6EC456D7" w:rsidR="0075169E" w:rsidRPr="00335A56" w:rsidRDefault="0075169E" w:rsidP="00335A56">
      <w:pPr>
        <w:shd w:val="clear" w:color="auto" w:fill="FFFFFF"/>
        <w:spacing w:before="120"/>
        <w:ind w:firstLine="341"/>
        <w:jc w:val="both"/>
        <w:rPr>
          <w:sz w:val="22"/>
        </w:rPr>
      </w:pPr>
      <w:r w:rsidRPr="00335A56">
        <w:rPr>
          <w:sz w:val="22"/>
          <w:szCs w:val="24"/>
        </w:rPr>
        <w:t xml:space="preserve">NOTING article 16 of the International Convention for the Prevention of Pollution from Ships, 1973 (hereinafter referred to as the “1973 Convention”), and article VI of the Protocol of 1978 relating to the International Convention for the Prevention of Pollution from Ships, 1973 (hereinafter referred to as the “1978 Protocol”), which confers upon the </w:t>
      </w:r>
      <w:r w:rsidRPr="00335A56">
        <w:rPr>
          <w:sz w:val="22"/>
          <w:szCs w:val="24"/>
          <w:lang w:val="it-IT"/>
        </w:rPr>
        <w:t>a</w:t>
      </w:r>
      <w:r w:rsidR="00FA0CB6">
        <w:rPr>
          <w:sz w:val="22"/>
          <w:szCs w:val="24"/>
          <w:lang w:val="it-IT"/>
        </w:rPr>
        <w:t>ppropriat</w:t>
      </w:r>
      <w:r w:rsidRPr="00335A56">
        <w:rPr>
          <w:sz w:val="22"/>
          <w:szCs w:val="24"/>
          <w:lang w:val="it-IT"/>
        </w:rPr>
        <w:t xml:space="preserve">e body </w:t>
      </w:r>
      <w:r w:rsidRPr="00335A56">
        <w:rPr>
          <w:sz w:val="22"/>
          <w:szCs w:val="24"/>
        </w:rPr>
        <w:t>of the Organization the function of considering and adopting amendments to the 1973 Convention, as modified by the 1978 Protocol (MARPOL 73/78).</w:t>
      </w:r>
    </w:p>
    <w:p w14:paraId="20B9A053" w14:textId="77777777" w:rsidR="0075169E" w:rsidRPr="00335A56" w:rsidRDefault="0075169E" w:rsidP="00335A56">
      <w:pPr>
        <w:shd w:val="clear" w:color="auto" w:fill="FFFFFF"/>
        <w:spacing w:before="120"/>
        <w:ind w:firstLine="355"/>
        <w:jc w:val="both"/>
        <w:rPr>
          <w:sz w:val="22"/>
        </w:rPr>
      </w:pPr>
      <w:r w:rsidRPr="00335A56">
        <w:rPr>
          <w:sz w:val="22"/>
          <w:szCs w:val="24"/>
        </w:rPr>
        <w:t>RECALLING the objective of MARPOL 73/78 to achieve the complete elimination of intentional pollution of the marine environment by oil.</w:t>
      </w:r>
    </w:p>
    <w:p w14:paraId="0C484B46" w14:textId="77777777" w:rsidR="0075169E" w:rsidRPr="00335A56" w:rsidRDefault="0075169E" w:rsidP="00335A56">
      <w:pPr>
        <w:shd w:val="clear" w:color="auto" w:fill="FFFFFF"/>
        <w:spacing w:before="120"/>
        <w:ind w:left="10" w:firstLine="350"/>
        <w:jc w:val="both"/>
        <w:rPr>
          <w:sz w:val="22"/>
        </w:rPr>
      </w:pPr>
      <w:r w:rsidRPr="00335A56">
        <w:rPr>
          <w:sz w:val="22"/>
          <w:szCs w:val="24"/>
        </w:rPr>
        <w:t>DESIRING in this regard to reduce even further operational pollution from ships.</w:t>
      </w:r>
    </w:p>
    <w:p w14:paraId="4C7C7BF8" w14:textId="77777777" w:rsidR="0075169E" w:rsidRPr="00335A56" w:rsidRDefault="0075169E" w:rsidP="00335A56">
      <w:pPr>
        <w:shd w:val="clear" w:color="auto" w:fill="FFFFFF"/>
        <w:spacing w:before="120"/>
        <w:ind w:left="5" w:firstLine="360"/>
        <w:jc w:val="both"/>
        <w:rPr>
          <w:sz w:val="22"/>
        </w:rPr>
      </w:pPr>
      <w:r w:rsidRPr="00335A56">
        <w:rPr>
          <w:sz w:val="22"/>
          <w:szCs w:val="24"/>
        </w:rPr>
        <w:t>HAVING CONSIDERED, at its thirty-second session, amendments to the 1978 Protocol proposed and circulated in accordance with article 16(2)(a) of the 1973 Convention.</w:t>
      </w:r>
    </w:p>
    <w:p w14:paraId="5EACB421" w14:textId="77777777" w:rsidR="0075169E" w:rsidRPr="00335A56" w:rsidRDefault="0075169E" w:rsidP="00335A56">
      <w:pPr>
        <w:shd w:val="clear" w:color="auto" w:fill="FFFFFF"/>
        <w:spacing w:before="120"/>
        <w:jc w:val="both"/>
        <w:rPr>
          <w:sz w:val="22"/>
        </w:rPr>
      </w:pPr>
      <w:r w:rsidRPr="00335A56">
        <w:rPr>
          <w:sz w:val="22"/>
          <w:szCs w:val="24"/>
        </w:rPr>
        <w:t>1.</w:t>
      </w:r>
      <w:r w:rsidR="005A6FB7">
        <w:rPr>
          <w:sz w:val="22"/>
          <w:szCs w:val="24"/>
        </w:rPr>
        <w:t xml:space="preserve"> </w:t>
      </w:r>
      <w:r w:rsidRPr="00335A56">
        <w:rPr>
          <w:sz w:val="22"/>
          <w:szCs w:val="24"/>
        </w:rPr>
        <w:t>ADOPTS, in accordance with article 16(2)(d) of the 1973 Convention, amendments to the Annex of the 1978 Protocol, the text of which is set out in the Annex to the present resolution;</w:t>
      </w:r>
    </w:p>
    <w:p w14:paraId="22874A6E" w14:textId="77777777" w:rsidR="0075169E" w:rsidRPr="00335A56" w:rsidRDefault="0075169E" w:rsidP="00335A56">
      <w:pPr>
        <w:shd w:val="clear" w:color="auto" w:fill="FFFFFF"/>
        <w:spacing w:before="120"/>
        <w:jc w:val="both"/>
        <w:rPr>
          <w:sz w:val="22"/>
        </w:rPr>
        <w:sectPr w:rsidR="0075169E" w:rsidRPr="00335A56" w:rsidSect="004F6887">
          <w:pgSz w:w="12240" w:h="15840" w:code="1"/>
          <w:pgMar w:top="1440" w:right="1440" w:bottom="1440" w:left="1440" w:header="720" w:footer="720" w:gutter="0"/>
          <w:cols w:space="60"/>
          <w:noEndnote/>
        </w:sectPr>
      </w:pPr>
    </w:p>
    <w:p w14:paraId="3B3F1BC7" w14:textId="77777777" w:rsidR="0075169E" w:rsidRPr="00335A56" w:rsidRDefault="0075169E" w:rsidP="005A6FB7">
      <w:pPr>
        <w:shd w:val="clear" w:color="auto" w:fill="FFFFFF"/>
        <w:spacing w:before="120"/>
        <w:jc w:val="center"/>
        <w:rPr>
          <w:sz w:val="22"/>
        </w:rPr>
      </w:pPr>
      <w:r w:rsidRPr="00335A56">
        <w:rPr>
          <w:b/>
          <w:bCs/>
          <w:sz w:val="22"/>
          <w:szCs w:val="22"/>
          <w:lang w:val="it-IT"/>
        </w:rPr>
        <w:lastRenderedPageBreak/>
        <w:t>SCHEDULE</w:t>
      </w:r>
      <w:r w:rsidRPr="00335A56">
        <w:rPr>
          <w:rFonts w:eastAsia="Times New Roman"/>
          <w:sz w:val="22"/>
          <w:szCs w:val="22"/>
          <w:lang w:val="it-IT"/>
        </w:rPr>
        <w:t>—continued</w:t>
      </w:r>
    </w:p>
    <w:p w14:paraId="7F197582" w14:textId="77777777" w:rsidR="0075169E" w:rsidRPr="00335A56" w:rsidRDefault="0075169E" w:rsidP="00335A56">
      <w:pPr>
        <w:numPr>
          <w:ilvl w:val="0"/>
          <w:numId w:val="66"/>
        </w:numPr>
        <w:shd w:val="clear" w:color="auto" w:fill="FFFFFF"/>
        <w:tabs>
          <w:tab w:val="left" w:pos="307"/>
        </w:tabs>
        <w:spacing w:before="120"/>
        <w:jc w:val="both"/>
        <w:rPr>
          <w:sz w:val="22"/>
          <w:szCs w:val="22"/>
        </w:rPr>
      </w:pPr>
      <w:r w:rsidRPr="00335A56">
        <w:rPr>
          <w:sz w:val="22"/>
          <w:szCs w:val="22"/>
        </w:rPr>
        <w:t>DETERMINES, in accordance with article 16(2)(f)(iii) of the 1973 Convention, that the amendments shall be deemed to have been accepted on 6 January 1993, unless prior to this date one third or more of the Parties, or the Parties the combined merchant fleets of which constitute fifty per cent or more of the gross tonnage of the world’s merchant fleet, have communicated to the Organization their objections to the amendments;</w:t>
      </w:r>
    </w:p>
    <w:p w14:paraId="0EBE02BA" w14:textId="77777777" w:rsidR="0075169E" w:rsidRPr="00335A56" w:rsidRDefault="0075169E" w:rsidP="00335A56">
      <w:pPr>
        <w:numPr>
          <w:ilvl w:val="0"/>
          <w:numId w:val="66"/>
        </w:numPr>
        <w:shd w:val="clear" w:color="auto" w:fill="FFFFFF"/>
        <w:tabs>
          <w:tab w:val="left" w:pos="307"/>
        </w:tabs>
        <w:spacing w:before="120"/>
        <w:jc w:val="both"/>
        <w:rPr>
          <w:sz w:val="22"/>
          <w:szCs w:val="22"/>
        </w:rPr>
      </w:pPr>
      <w:r w:rsidRPr="00335A56">
        <w:rPr>
          <w:sz w:val="22"/>
          <w:szCs w:val="22"/>
        </w:rPr>
        <w:t>INVITES the Parties to note that, in accordance with article 16(2)(g)(ii) of the 1973 Convention, the amendments shall enter into force on 6 July 1993 upon their acceptance in accordance with paragraph 2 above;</w:t>
      </w:r>
    </w:p>
    <w:p w14:paraId="2A7B4ED9" w14:textId="77777777" w:rsidR="0075169E" w:rsidRPr="00335A56" w:rsidRDefault="0075169E" w:rsidP="00335A56">
      <w:pPr>
        <w:numPr>
          <w:ilvl w:val="0"/>
          <w:numId w:val="66"/>
        </w:numPr>
        <w:shd w:val="clear" w:color="auto" w:fill="FFFFFF"/>
        <w:tabs>
          <w:tab w:val="left" w:pos="307"/>
        </w:tabs>
        <w:spacing w:before="120"/>
        <w:jc w:val="both"/>
        <w:rPr>
          <w:sz w:val="22"/>
          <w:szCs w:val="22"/>
        </w:rPr>
      </w:pPr>
      <w:r w:rsidRPr="00335A56">
        <w:rPr>
          <w:sz w:val="22"/>
          <w:szCs w:val="22"/>
        </w:rPr>
        <w:t xml:space="preserve">REQUESTS the Secretary-General, in conformity with article 16(2)(e) of the 1973 Convention, to transmit to </w:t>
      </w:r>
      <w:r w:rsidRPr="00335A56">
        <w:rPr>
          <w:sz w:val="22"/>
          <w:szCs w:val="22"/>
          <w:lang w:val="it-IT"/>
        </w:rPr>
        <w:t xml:space="preserve">all </w:t>
      </w:r>
      <w:r w:rsidRPr="00335A56">
        <w:rPr>
          <w:sz w:val="22"/>
          <w:szCs w:val="22"/>
        </w:rPr>
        <w:t xml:space="preserve">Parties to MARPOL 73/78 certified copies of the present </w:t>
      </w:r>
      <w:r w:rsidRPr="00C273A8">
        <w:rPr>
          <w:sz w:val="22"/>
          <w:szCs w:val="22"/>
        </w:rPr>
        <w:t xml:space="preserve">resolution </w:t>
      </w:r>
      <w:r w:rsidRPr="00335A56">
        <w:rPr>
          <w:sz w:val="22"/>
          <w:szCs w:val="22"/>
        </w:rPr>
        <w:t>and the text of the amendments contained in the Annex;</w:t>
      </w:r>
    </w:p>
    <w:p w14:paraId="578C93ED" w14:textId="77777777" w:rsidR="0075169E" w:rsidRPr="00335A56" w:rsidRDefault="0075169E" w:rsidP="00335A56">
      <w:pPr>
        <w:numPr>
          <w:ilvl w:val="0"/>
          <w:numId w:val="66"/>
        </w:numPr>
        <w:shd w:val="clear" w:color="auto" w:fill="FFFFFF"/>
        <w:tabs>
          <w:tab w:val="left" w:pos="307"/>
        </w:tabs>
        <w:spacing w:before="120"/>
        <w:jc w:val="both"/>
        <w:rPr>
          <w:sz w:val="22"/>
          <w:szCs w:val="22"/>
        </w:rPr>
      </w:pPr>
      <w:r w:rsidRPr="00335A56">
        <w:rPr>
          <w:sz w:val="22"/>
          <w:szCs w:val="22"/>
        </w:rPr>
        <w:t>FURTHER REQUESTS the Secretary-General to transmit copies of the resolution and its Annex to the Members of the Organization which are not Parties to MAROL 73/78.</w:t>
      </w:r>
    </w:p>
    <w:p w14:paraId="4713D4AC" w14:textId="77777777" w:rsidR="0075169E" w:rsidRPr="00335A56" w:rsidRDefault="0075169E" w:rsidP="005A6FB7">
      <w:pPr>
        <w:shd w:val="clear" w:color="auto" w:fill="FFFFFF"/>
        <w:spacing w:before="240"/>
        <w:jc w:val="center"/>
        <w:rPr>
          <w:sz w:val="22"/>
        </w:rPr>
      </w:pPr>
      <w:r w:rsidRPr="00335A56">
        <w:rPr>
          <w:sz w:val="22"/>
          <w:szCs w:val="22"/>
        </w:rPr>
        <w:t>ANNEX</w:t>
      </w:r>
    </w:p>
    <w:p w14:paraId="5ED2A1B3" w14:textId="77777777" w:rsidR="0075169E" w:rsidRPr="00335A56" w:rsidRDefault="0075169E" w:rsidP="005A6FB7">
      <w:pPr>
        <w:shd w:val="clear" w:color="auto" w:fill="FFFFFF"/>
        <w:spacing w:before="120"/>
        <w:jc w:val="center"/>
        <w:rPr>
          <w:sz w:val="22"/>
        </w:rPr>
      </w:pPr>
      <w:r w:rsidRPr="00335A56">
        <w:rPr>
          <w:sz w:val="22"/>
          <w:szCs w:val="22"/>
        </w:rPr>
        <w:t>AMENDMENTS TO ANNEX I OF MARPOL 73/78</w:t>
      </w:r>
    </w:p>
    <w:p w14:paraId="51923A5A" w14:textId="77777777" w:rsidR="0075169E" w:rsidRPr="00335A56" w:rsidRDefault="0075169E" w:rsidP="00335A56">
      <w:pPr>
        <w:shd w:val="clear" w:color="auto" w:fill="FFFFFF"/>
        <w:spacing w:before="120"/>
        <w:ind w:left="211"/>
        <w:jc w:val="both"/>
        <w:rPr>
          <w:sz w:val="22"/>
        </w:rPr>
      </w:pPr>
      <w:r w:rsidRPr="00335A56">
        <w:rPr>
          <w:sz w:val="22"/>
          <w:szCs w:val="22"/>
        </w:rPr>
        <w:t>The regulations of Annex I are amended as follows:</w:t>
      </w:r>
    </w:p>
    <w:p w14:paraId="71D55EDE" w14:textId="77777777" w:rsidR="0075169E" w:rsidRPr="00335A56" w:rsidRDefault="0075169E" w:rsidP="00335A56">
      <w:pPr>
        <w:shd w:val="clear" w:color="auto" w:fill="FFFFFF"/>
        <w:spacing w:before="120"/>
        <w:ind w:left="29"/>
        <w:jc w:val="both"/>
        <w:rPr>
          <w:sz w:val="22"/>
        </w:rPr>
      </w:pPr>
      <w:r w:rsidRPr="00335A56">
        <w:rPr>
          <w:sz w:val="22"/>
          <w:szCs w:val="22"/>
        </w:rPr>
        <w:t>1 Regulation 9</w:t>
      </w:r>
    </w:p>
    <w:p w14:paraId="21A55220" w14:textId="77777777" w:rsidR="0075169E" w:rsidRPr="00335A56" w:rsidRDefault="0075169E" w:rsidP="00335A56">
      <w:pPr>
        <w:shd w:val="clear" w:color="auto" w:fill="FFFFFF"/>
        <w:spacing w:before="120"/>
        <w:ind w:left="557" w:hanging="302"/>
        <w:jc w:val="both"/>
        <w:rPr>
          <w:sz w:val="22"/>
        </w:rPr>
      </w:pPr>
      <w:r w:rsidRPr="00335A56">
        <w:rPr>
          <w:sz w:val="22"/>
          <w:szCs w:val="22"/>
        </w:rPr>
        <w:t>.1 The existing text of paragraph (1)(a)(iv) is replaced by the following:</w:t>
      </w:r>
    </w:p>
    <w:p w14:paraId="5E4C699E" w14:textId="77777777" w:rsidR="0075169E" w:rsidRPr="00335A56" w:rsidRDefault="0075169E" w:rsidP="00335A56">
      <w:pPr>
        <w:shd w:val="clear" w:color="auto" w:fill="FFFFFF"/>
        <w:spacing w:before="120"/>
        <w:ind w:left="1085" w:hanging="552"/>
        <w:jc w:val="both"/>
        <w:rPr>
          <w:sz w:val="22"/>
        </w:rPr>
      </w:pPr>
      <w:r w:rsidRPr="00335A56">
        <w:rPr>
          <w:sz w:val="22"/>
          <w:szCs w:val="22"/>
        </w:rPr>
        <w:t xml:space="preserve">“(iv) The instantaneous rate of discharge of oil content does not exceed 30 </w:t>
      </w:r>
      <w:proofErr w:type="spellStart"/>
      <w:r w:rsidRPr="00335A56">
        <w:rPr>
          <w:sz w:val="22"/>
          <w:szCs w:val="22"/>
        </w:rPr>
        <w:t>litres</w:t>
      </w:r>
      <w:proofErr w:type="spellEnd"/>
      <w:r w:rsidRPr="00335A56">
        <w:rPr>
          <w:sz w:val="22"/>
          <w:szCs w:val="22"/>
        </w:rPr>
        <w:t xml:space="preserve"> per nautical mile”.</w:t>
      </w:r>
    </w:p>
    <w:p w14:paraId="347CC3FE" w14:textId="77777777" w:rsidR="0075169E" w:rsidRPr="00335A56" w:rsidRDefault="0075169E" w:rsidP="00335A56">
      <w:pPr>
        <w:shd w:val="clear" w:color="auto" w:fill="FFFFFF"/>
        <w:spacing w:before="120"/>
        <w:ind w:left="254"/>
        <w:jc w:val="both"/>
        <w:rPr>
          <w:sz w:val="22"/>
        </w:rPr>
      </w:pPr>
      <w:r w:rsidRPr="00335A56">
        <w:rPr>
          <w:sz w:val="22"/>
          <w:szCs w:val="22"/>
        </w:rPr>
        <w:t>.2 The existing text of paragraph (1)(b) is replaced by the following:</w:t>
      </w:r>
    </w:p>
    <w:p w14:paraId="3177A8D6" w14:textId="77777777" w:rsidR="0075169E" w:rsidRPr="00335A56" w:rsidRDefault="0075169E" w:rsidP="00335A56">
      <w:pPr>
        <w:shd w:val="clear" w:color="auto" w:fill="FFFFFF"/>
        <w:spacing w:before="120"/>
        <w:ind w:left="1080" w:hanging="480"/>
        <w:jc w:val="both"/>
        <w:rPr>
          <w:sz w:val="22"/>
        </w:rPr>
      </w:pPr>
      <w:r w:rsidRPr="00335A56">
        <w:rPr>
          <w:sz w:val="22"/>
          <w:szCs w:val="22"/>
        </w:rPr>
        <w:t>“(b) from a ship of 400 tons gross tonnage and above other than an oil tanker and from machinery space bilges excluding cargo pump-room bilges of an oil tanker unless mixed with oil cargo residue:</w:t>
      </w:r>
    </w:p>
    <w:p w14:paraId="5694F11C" w14:textId="77777777" w:rsidR="0075169E" w:rsidRPr="00335A56" w:rsidRDefault="0075169E" w:rsidP="00335A56">
      <w:pPr>
        <w:shd w:val="clear" w:color="auto" w:fill="FFFFFF"/>
        <w:spacing w:before="120"/>
        <w:ind w:left="1210"/>
        <w:jc w:val="both"/>
        <w:rPr>
          <w:sz w:val="22"/>
        </w:rPr>
      </w:pPr>
      <w:r w:rsidRPr="00335A56">
        <w:rPr>
          <w:sz w:val="22"/>
          <w:szCs w:val="22"/>
        </w:rPr>
        <w:t>(</w:t>
      </w:r>
      <w:proofErr w:type="spellStart"/>
      <w:r w:rsidRPr="00335A56">
        <w:rPr>
          <w:sz w:val="22"/>
          <w:szCs w:val="22"/>
        </w:rPr>
        <w:t>i</w:t>
      </w:r>
      <w:proofErr w:type="spellEnd"/>
      <w:r w:rsidRPr="00335A56">
        <w:rPr>
          <w:sz w:val="22"/>
          <w:szCs w:val="22"/>
        </w:rPr>
        <w:t>) the ship is not within a special area;</w:t>
      </w:r>
    </w:p>
    <w:p w14:paraId="2AF29112" w14:textId="77777777" w:rsidR="0075169E" w:rsidRPr="00335A56" w:rsidRDefault="0075169E" w:rsidP="00335A56">
      <w:pPr>
        <w:shd w:val="clear" w:color="auto" w:fill="FFFFFF"/>
        <w:spacing w:before="120"/>
        <w:ind w:left="1138"/>
        <w:jc w:val="both"/>
        <w:rPr>
          <w:sz w:val="22"/>
        </w:rPr>
      </w:pPr>
      <w:r w:rsidRPr="00335A56">
        <w:rPr>
          <w:sz w:val="22"/>
          <w:szCs w:val="22"/>
        </w:rPr>
        <w:t>(ii) the ship is proceeding en route:</w:t>
      </w:r>
    </w:p>
    <w:p w14:paraId="36B42779" w14:textId="77777777" w:rsidR="0075169E" w:rsidRPr="00335A56" w:rsidRDefault="0075169E" w:rsidP="00335A56">
      <w:pPr>
        <w:shd w:val="clear" w:color="auto" w:fill="FFFFFF"/>
        <w:spacing w:before="120"/>
        <w:ind w:left="1517" w:hanging="451"/>
        <w:jc w:val="both"/>
        <w:rPr>
          <w:sz w:val="22"/>
        </w:rPr>
      </w:pPr>
      <w:r w:rsidRPr="00335A56">
        <w:rPr>
          <w:sz w:val="22"/>
          <w:szCs w:val="22"/>
        </w:rPr>
        <w:t>(iii) the oil content of the effluent without dilution does not exceed 15 parts per million; and</w:t>
      </w:r>
    </w:p>
    <w:p w14:paraId="385B0ED2" w14:textId="77777777" w:rsidR="0075169E" w:rsidRPr="00335A56" w:rsidRDefault="0075169E" w:rsidP="00335A56">
      <w:pPr>
        <w:shd w:val="clear" w:color="auto" w:fill="FFFFFF"/>
        <w:spacing w:before="120"/>
        <w:ind w:left="1522" w:hanging="442"/>
        <w:jc w:val="both"/>
        <w:rPr>
          <w:sz w:val="22"/>
        </w:rPr>
      </w:pPr>
      <w:r w:rsidRPr="00335A56">
        <w:rPr>
          <w:sz w:val="22"/>
          <w:szCs w:val="22"/>
        </w:rPr>
        <w:t>(iv) the ship has in operation equipment as required by regulation 16 of this Annex.”</w:t>
      </w:r>
    </w:p>
    <w:p w14:paraId="18545B2B" w14:textId="77777777" w:rsidR="0075169E" w:rsidRPr="00335A56" w:rsidRDefault="0075169E" w:rsidP="00335A56">
      <w:pPr>
        <w:shd w:val="clear" w:color="auto" w:fill="FFFFFF"/>
        <w:spacing w:before="120"/>
        <w:ind w:left="557" w:hanging="307"/>
        <w:jc w:val="both"/>
        <w:rPr>
          <w:sz w:val="22"/>
        </w:rPr>
      </w:pPr>
      <w:r w:rsidRPr="00335A56">
        <w:rPr>
          <w:sz w:val="22"/>
          <w:szCs w:val="22"/>
        </w:rPr>
        <w:t>.3 Paragraph (4) is amended by deleting the entire second sentence, including subitems (a) - (d).</w:t>
      </w:r>
    </w:p>
    <w:p w14:paraId="773A4208" w14:textId="77777777" w:rsidR="0075169E" w:rsidRPr="00335A56" w:rsidRDefault="0075169E" w:rsidP="00335A56">
      <w:pPr>
        <w:shd w:val="clear" w:color="auto" w:fill="FFFFFF"/>
        <w:spacing w:before="120"/>
        <w:ind w:left="250"/>
        <w:jc w:val="both"/>
        <w:rPr>
          <w:sz w:val="22"/>
        </w:rPr>
      </w:pPr>
      <w:r w:rsidRPr="00335A56">
        <w:rPr>
          <w:sz w:val="22"/>
          <w:szCs w:val="22"/>
        </w:rPr>
        <w:t>.4 A new paragraph (7) is added as follows:</w:t>
      </w:r>
    </w:p>
    <w:p w14:paraId="11041CB4" w14:textId="77777777" w:rsidR="0075169E" w:rsidRPr="00335A56" w:rsidRDefault="0075169E" w:rsidP="00335A56">
      <w:pPr>
        <w:shd w:val="clear" w:color="auto" w:fill="FFFFFF"/>
        <w:spacing w:before="120"/>
        <w:ind w:left="250"/>
        <w:jc w:val="both"/>
        <w:rPr>
          <w:sz w:val="22"/>
        </w:rPr>
        <w:sectPr w:rsidR="0075169E" w:rsidRPr="00335A56" w:rsidSect="004F6887">
          <w:pgSz w:w="12240" w:h="15840" w:code="1"/>
          <w:pgMar w:top="1440" w:right="1440" w:bottom="1440" w:left="1440" w:header="720" w:footer="720" w:gutter="0"/>
          <w:cols w:space="60"/>
          <w:noEndnote/>
        </w:sectPr>
      </w:pPr>
    </w:p>
    <w:p w14:paraId="65CDD92A" w14:textId="77777777" w:rsidR="0075169E" w:rsidRPr="00335A56" w:rsidRDefault="0075169E" w:rsidP="005A6FB7">
      <w:pPr>
        <w:shd w:val="clear" w:color="auto" w:fill="FFFFFF"/>
        <w:spacing w:before="120"/>
        <w:jc w:val="center"/>
        <w:rPr>
          <w:sz w:val="22"/>
        </w:rPr>
      </w:pPr>
      <w:r w:rsidRPr="00335A56">
        <w:rPr>
          <w:b/>
          <w:bCs/>
          <w:sz w:val="22"/>
          <w:szCs w:val="24"/>
        </w:rPr>
        <w:lastRenderedPageBreak/>
        <w:t>SCHEDULE</w:t>
      </w:r>
      <w:r w:rsidRPr="00335A56">
        <w:rPr>
          <w:rFonts w:eastAsia="Times New Roman"/>
          <w:sz w:val="22"/>
          <w:szCs w:val="24"/>
        </w:rPr>
        <w:t>—continued</w:t>
      </w:r>
    </w:p>
    <w:p w14:paraId="25110DCE" w14:textId="77777777" w:rsidR="0075169E" w:rsidRPr="00335A56" w:rsidRDefault="0075169E" w:rsidP="00335A56">
      <w:pPr>
        <w:shd w:val="clear" w:color="auto" w:fill="FFFFFF"/>
        <w:spacing w:before="120"/>
        <w:ind w:left="1080" w:hanging="475"/>
        <w:jc w:val="both"/>
        <w:rPr>
          <w:sz w:val="22"/>
        </w:rPr>
      </w:pPr>
      <w:r w:rsidRPr="00335A56">
        <w:rPr>
          <w:sz w:val="22"/>
          <w:szCs w:val="24"/>
        </w:rPr>
        <w:t>“(7)</w:t>
      </w:r>
      <w:r w:rsidR="005A6FB7">
        <w:rPr>
          <w:sz w:val="22"/>
          <w:szCs w:val="24"/>
        </w:rPr>
        <w:tab/>
      </w:r>
      <w:r w:rsidRPr="00335A56">
        <w:rPr>
          <w:sz w:val="22"/>
          <w:szCs w:val="24"/>
        </w:rPr>
        <w:t>In the case of a ship, referred to in regulation 16(6) of this Annex, not fitted with equipment as required by regulation 16(1) or 16(2) of this Annex, the provisions of paragraph 1(b) of this regulation will not apply until 6 July 1998 or the date on which the ship is fitted with such equipment, whichever is the earlier. Until this date any discharge from machinery space bilges into the sea of oil or oily mixtures from such a ship shall be prohibited except when all the following conditions are satisfied:</w:t>
      </w:r>
    </w:p>
    <w:p w14:paraId="1A4B60BE" w14:textId="77777777" w:rsidR="0075169E" w:rsidRPr="00335A56" w:rsidRDefault="0075169E" w:rsidP="00335A56">
      <w:pPr>
        <w:shd w:val="clear" w:color="auto" w:fill="FFFFFF"/>
        <w:tabs>
          <w:tab w:val="left" w:pos="1526"/>
        </w:tabs>
        <w:spacing w:before="120"/>
        <w:ind w:left="2136" w:hanging="970"/>
        <w:jc w:val="both"/>
        <w:rPr>
          <w:sz w:val="22"/>
        </w:rPr>
      </w:pPr>
      <w:r w:rsidRPr="00335A56">
        <w:rPr>
          <w:sz w:val="22"/>
          <w:szCs w:val="24"/>
        </w:rPr>
        <w:t>(a)</w:t>
      </w:r>
      <w:r w:rsidRPr="00335A56">
        <w:rPr>
          <w:sz w:val="22"/>
          <w:szCs w:val="24"/>
        </w:rPr>
        <w:tab/>
        <w:t>the oily mixture does not originate from the cargo pump-room</w:t>
      </w:r>
      <w:r w:rsidR="00B71994">
        <w:rPr>
          <w:sz w:val="22"/>
          <w:szCs w:val="24"/>
        </w:rPr>
        <w:t xml:space="preserve"> </w:t>
      </w:r>
      <w:r w:rsidRPr="00335A56">
        <w:rPr>
          <w:sz w:val="22"/>
          <w:szCs w:val="24"/>
        </w:rPr>
        <w:t>bilges;</w:t>
      </w:r>
    </w:p>
    <w:p w14:paraId="58CB28BF" w14:textId="77777777" w:rsidR="0075169E" w:rsidRPr="00335A56" w:rsidRDefault="0075169E" w:rsidP="00335A56">
      <w:pPr>
        <w:numPr>
          <w:ilvl w:val="0"/>
          <w:numId w:val="67"/>
        </w:numPr>
        <w:shd w:val="clear" w:color="auto" w:fill="FFFFFF"/>
        <w:tabs>
          <w:tab w:val="left" w:pos="1526"/>
        </w:tabs>
        <w:spacing w:before="120"/>
        <w:ind w:left="1152"/>
        <w:jc w:val="both"/>
        <w:rPr>
          <w:sz w:val="22"/>
          <w:szCs w:val="24"/>
        </w:rPr>
      </w:pPr>
      <w:r w:rsidRPr="00335A56">
        <w:rPr>
          <w:sz w:val="22"/>
          <w:szCs w:val="24"/>
        </w:rPr>
        <w:t>the oily mixture is not mixed with oil cargo residues;</w:t>
      </w:r>
    </w:p>
    <w:p w14:paraId="04E70B6B" w14:textId="77777777" w:rsidR="0075169E" w:rsidRPr="00335A56" w:rsidRDefault="0075169E" w:rsidP="00335A56">
      <w:pPr>
        <w:numPr>
          <w:ilvl w:val="0"/>
          <w:numId w:val="67"/>
        </w:numPr>
        <w:shd w:val="clear" w:color="auto" w:fill="FFFFFF"/>
        <w:tabs>
          <w:tab w:val="left" w:pos="1526"/>
        </w:tabs>
        <w:spacing w:before="120"/>
        <w:ind w:left="1152"/>
        <w:jc w:val="both"/>
        <w:rPr>
          <w:sz w:val="22"/>
          <w:szCs w:val="24"/>
        </w:rPr>
      </w:pPr>
      <w:r w:rsidRPr="00335A56">
        <w:rPr>
          <w:sz w:val="22"/>
          <w:szCs w:val="24"/>
        </w:rPr>
        <w:t>the ship is not within a special area;</w:t>
      </w:r>
    </w:p>
    <w:p w14:paraId="2EADCE28" w14:textId="77777777" w:rsidR="0075169E" w:rsidRPr="00335A56" w:rsidRDefault="0075169E" w:rsidP="00335A56">
      <w:pPr>
        <w:numPr>
          <w:ilvl w:val="0"/>
          <w:numId w:val="67"/>
        </w:numPr>
        <w:shd w:val="clear" w:color="auto" w:fill="FFFFFF"/>
        <w:tabs>
          <w:tab w:val="left" w:pos="1526"/>
        </w:tabs>
        <w:spacing w:before="120"/>
        <w:ind w:left="1526" w:hanging="374"/>
        <w:jc w:val="both"/>
        <w:rPr>
          <w:sz w:val="22"/>
          <w:szCs w:val="24"/>
        </w:rPr>
      </w:pPr>
      <w:r w:rsidRPr="00335A56">
        <w:rPr>
          <w:sz w:val="22"/>
          <w:szCs w:val="24"/>
        </w:rPr>
        <w:t>the ship is more than 12 nautical miles from the nearest land;</w:t>
      </w:r>
    </w:p>
    <w:p w14:paraId="5CCA968B" w14:textId="77777777" w:rsidR="0075169E" w:rsidRPr="00335A56" w:rsidRDefault="0075169E" w:rsidP="00335A56">
      <w:pPr>
        <w:numPr>
          <w:ilvl w:val="0"/>
          <w:numId w:val="67"/>
        </w:numPr>
        <w:shd w:val="clear" w:color="auto" w:fill="FFFFFF"/>
        <w:tabs>
          <w:tab w:val="left" w:pos="1526"/>
        </w:tabs>
        <w:spacing w:before="120"/>
        <w:ind w:left="1152"/>
        <w:jc w:val="both"/>
        <w:rPr>
          <w:sz w:val="22"/>
          <w:szCs w:val="24"/>
        </w:rPr>
      </w:pPr>
      <w:r w:rsidRPr="00335A56">
        <w:rPr>
          <w:sz w:val="22"/>
          <w:szCs w:val="24"/>
        </w:rPr>
        <w:t>the ship is proceeding en route;</w:t>
      </w:r>
    </w:p>
    <w:p w14:paraId="62FE2D4F" w14:textId="77777777" w:rsidR="0075169E" w:rsidRPr="00335A56" w:rsidRDefault="0075169E" w:rsidP="00335A56">
      <w:pPr>
        <w:shd w:val="clear" w:color="auto" w:fill="FFFFFF"/>
        <w:spacing w:before="120"/>
        <w:ind w:left="1536" w:hanging="331"/>
        <w:jc w:val="both"/>
        <w:rPr>
          <w:sz w:val="22"/>
        </w:rPr>
      </w:pPr>
      <w:r w:rsidRPr="00335A56">
        <w:rPr>
          <w:sz w:val="22"/>
          <w:szCs w:val="24"/>
        </w:rPr>
        <w:t>(f) the oil content of the effluent is less than 100 parts per million; and</w:t>
      </w:r>
    </w:p>
    <w:p w14:paraId="4C1D0F3B" w14:textId="77777777" w:rsidR="0075169E" w:rsidRPr="00335A56" w:rsidRDefault="0075169E" w:rsidP="00335A56">
      <w:pPr>
        <w:shd w:val="clear" w:color="auto" w:fill="FFFFFF"/>
        <w:spacing w:before="120"/>
        <w:ind w:left="1531" w:hanging="350"/>
        <w:jc w:val="both"/>
        <w:rPr>
          <w:sz w:val="22"/>
        </w:rPr>
      </w:pPr>
      <w:r w:rsidRPr="00335A56">
        <w:rPr>
          <w:sz w:val="22"/>
          <w:szCs w:val="24"/>
        </w:rPr>
        <w:t>(g)</w:t>
      </w:r>
      <w:r w:rsidR="005A6FB7">
        <w:rPr>
          <w:sz w:val="22"/>
          <w:szCs w:val="24"/>
        </w:rPr>
        <w:tab/>
      </w:r>
      <w:r w:rsidRPr="00335A56">
        <w:rPr>
          <w:sz w:val="22"/>
          <w:szCs w:val="24"/>
        </w:rPr>
        <w:t>the ship has in operation oily-water separating equipment of a design approved by the Administration, taking into account the specification recommended by the Organization*.”</w:t>
      </w:r>
    </w:p>
    <w:p w14:paraId="11DE3AFB" w14:textId="77777777" w:rsidR="0075169E" w:rsidRPr="00335A56" w:rsidRDefault="0075169E" w:rsidP="00335A56">
      <w:pPr>
        <w:shd w:val="clear" w:color="auto" w:fill="FFFFFF"/>
        <w:spacing w:before="120"/>
        <w:ind w:left="216"/>
        <w:jc w:val="both"/>
        <w:rPr>
          <w:sz w:val="22"/>
        </w:rPr>
      </w:pPr>
      <w:r w:rsidRPr="00335A56">
        <w:rPr>
          <w:sz w:val="22"/>
          <w:szCs w:val="24"/>
        </w:rPr>
        <w:t>A footnote should be added to paragraph (7)(g) as follows:</w:t>
      </w:r>
    </w:p>
    <w:p w14:paraId="15895BEB" w14:textId="77777777" w:rsidR="0075169E" w:rsidRPr="00335A56" w:rsidRDefault="0075169E" w:rsidP="00335A56">
      <w:pPr>
        <w:shd w:val="clear" w:color="auto" w:fill="FFFFFF"/>
        <w:spacing w:before="120"/>
        <w:ind w:left="787" w:hanging="355"/>
        <w:jc w:val="both"/>
        <w:rPr>
          <w:sz w:val="22"/>
        </w:rPr>
      </w:pPr>
      <w:r w:rsidRPr="00335A56">
        <w:rPr>
          <w:sz w:val="22"/>
          <w:szCs w:val="24"/>
        </w:rPr>
        <w:t>“* Reference is made to the Recommendation on International Performance Specifications for Oily-Water Separating Equipment and Oil Content Meters adopted by the Organization by resolution A.393(X).”</w:t>
      </w:r>
    </w:p>
    <w:p w14:paraId="51980AB4" w14:textId="77777777" w:rsidR="0075169E" w:rsidRPr="00335A56" w:rsidRDefault="0075169E" w:rsidP="00335A56">
      <w:pPr>
        <w:shd w:val="clear" w:color="auto" w:fill="FFFFFF"/>
        <w:tabs>
          <w:tab w:val="left" w:pos="250"/>
        </w:tabs>
        <w:spacing w:before="120"/>
        <w:jc w:val="both"/>
        <w:rPr>
          <w:sz w:val="22"/>
        </w:rPr>
      </w:pPr>
      <w:r w:rsidRPr="00335A56">
        <w:rPr>
          <w:sz w:val="22"/>
          <w:szCs w:val="24"/>
        </w:rPr>
        <w:t>2</w:t>
      </w:r>
      <w:r w:rsidRPr="00335A56">
        <w:rPr>
          <w:sz w:val="22"/>
          <w:szCs w:val="24"/>
        </w:rPr>
        <w:tab/>
        <w:t>Regulation 10</w:t>
      </w:r>
    </w:p>
    <w:p w14:paraId="50DF8E68" w14:textId="77777777" w:rsidR="0075169E" w:rsidRPr="00335A56" w:rsidRDefault="0075169E" w:rsidP="00335A56">
      <w:pPr>
        <w:shd w:val="clear" w:color="auto" w:fill="FFFFFF"/>
        <w:spacing w:before="120"/>
        <w:ind w:left="259"/>
        <w:jc w:val="both"/>
        <w:rPr>
          <w:sz w:val="22"/>
        </w:rPr>
      </w:pPr>
      <w:r w:rsidRPr="00335A56">
        <w:rPr>
          <w:sz w:val="22"/>
          <w:szCs w:val="24"/>
        </w:rPr>
        <w:t>.1 Paragraph (2)(b) is amended to read:</w:t>
      </w:r>
    </w:p>
    <w:p w14:paraId="2B66FEA7" w14:textId="77777777" w:rsidR="0075169E" w:rsidRPr="00335A56" w:rsidRDefault="0075169E" w:rsidP="00335A56">
      <w:pPr>
        <w:shd w:val="clear" w:color="auto" w:fill="FFFFFF"/>
        <w:spacing w:before="120"/>
        <w:ind w:left="1094" w:hanging="480"/>
        <w:jc w:val="both"/>
        <w:rPr>
          <w:sz w:val="22"/>
        </w:rPr>
      </w:pPr>
      <w:r w:rsidRPr="00335A56">
        <w:rPr>
          <w:sz w:val="22"/>
          <w:szCs w:val="24"/>
        </w:rPr>
        <w:t>“(b)</w:t>
      </w:r>
      <w:r w:rsidR="005A6FB7">
        <w:rPr>
          <w:sz w:val="22"/>
          <w:szCs w:val="24"/>
        </w:rPr>
        <w:tab/>
      </w:r>
      <w:r w:rsidRPr="00335A56">
        <w:rPr>
          <w:sz w:val="22"/>
          <w:szCs w:val="24"/>
        </w:rPr>
        <w:t>any discharge into the sea of oil or oily mixture from a ship of less than 400 tons gross tonnage, other than an oil tanker, shall be prohibited while in a special area, except when the oil content of the effluent without dilution does not exceed 15 parts per million”.</w:t>
      </w:r>
    </w:p>
    <w:p w14:paraId="29442276" w14:textId="77777777" w:rsidR="0075169E" w:rsidRPr="00335A56" w:rsidRDefault="0075169E" w:rsidP="00335A56">
      <w:pPr>
        <w:shd w:val="clear" w:color="auto" w:fill="FFFFFF"/>
        <w:spacing w:before="120"/>
        <w:ind w:left="566" w:hanging="302"/>
        <w:jc w:val="both"/>
        <w:rPr>
          <w:sz w:val="22"/>
        </w:rPr>
      </w:pPr>
      <w:r w:rsidRPr="00335A56">
        <w:rPr>
          <w:sz w:val="22"/>
          <w:szCs w:val="24"/>
        </w:rPr>
        <w:t>.2 Paragraph (3)(b)(v) is amended by changing the cross-reference therein from 16(7) to 16(5).</w:t>
      </w:r>
    </w:p>
    <w:p w14:paraId="35EAE1E2" w14:textId="77777777" w:rsidR="0075169E" w:rsidRPr="00335A56" w:rsidRDefault="0075169E" w:rsidP="00335A56">
      <w:pPr>
        <w:shd w:val="clear" w:color="auto" w:fill="FFFFFF"/>
        <w:tabs>
          <w:tab w:val="left" w:pos="250"/>
        </w:tabs>
        <w:spacing w:before="120"/>
        <w:jc w:val="both"/>
        <w:rPr>
          <w:sz w:val="22"/>
        </w:rPr>
      </w:pPr>
      <w:r w:rsidRPr="00335A56">
        <w:rPr>
          <w:sz w:val="22"/>
          <w:szCs w:val="24"/>
        </w:rPr>
        <w:t>3</w:t>
      </w:r>
      <w:r w:rsidRPr="00335A56">
        <w:rPr>
          <w:sz w:val="22"/>
          <w:szCs w:val="24"/>
        </w:rPr>
        <w:tab/>
        <w:t>Regulation 16</w:t>
      </w:r>
    </w:p>
    <w:p w14:paraId="0EE86CDA" w14:textId="77777777" w:rsidR="0075169E" w:rsidRPr="00335A56" w:rsidRDefault="0075169E" w:rsidP="00335A56">
      <w:pPr>
        <w:shd w:val="clear" w:color="auto" w:fill="FFFFFF"/>
        <w:spacing w:before="120"/>
        <w:ind w:left="221"/>
        <w:jc w:val="both"/>
        <w:rPr>
          <w:sz w:val="22"/>
        </w:rPr>
      </w:pPr>
      <w:r w:rsidRPr="00335A56">
        <w:rPr>
          <w:sz w:val="22"/>
          <w:szCs w:val="24"/>
        </w:rPr>
        <w:t>The existing text of this regulation is replaced by the following:</w:t>
      </w:r>
    </w:p>
    <w:p w14:paraId="05A4A132" w14:textId="77777777" w:rsidR="0075169E" w:rsidRPr="00335A56" w:rsidRDefault="0075169E" w:rsidP="00335A56">
      <w:pPr>
        <w:shd w:val="clear" w:color="auto" w:fill="FFFFFF"/>
        <w:spacing w:before="120"/>
        <w:ind w:left="221"/>
        <w:jc w:val="both"/>
        <w:rPr>
          <w:sz w:val="22"/>
        </w:rPr>
        <w:sectPr w:rsidR="0075169E" w:rsidRPr="00335A56" w:rsidSect="004F6887">
          <w:pgSz w:w="12240" w:h="15840" w:code="1"/>
          <w:pgMar w:top="1440" w:right="1440" w:bottom="1440" w:left="1440" w:header="720" w:footer="720" w:gutter="0"/>
          <w:cols w:space="60"/>
          <w:noEndnote/>
        </w:sectPr>
      </w:pPr>
    </w:p>
    <w:p w14:paraId="17C89EE8" w14:textId="77777777" w:rsidR="0075169E" w:rsidRPr="00335A56" w:rsidRDefault="0075169E" w:rsidP="005A6FB7">
      <w:pPr>
        <w:shd w:val="clear" w:color="auto" w:fill="FFFFFF"/>
        <w:spacing w:before="120"/>
        <w:jc w:val="center"/>
        <w:rPr>
          <w:sz w:val="22"/>
        </w:rPr>
      </w:pPr>
      <w:r w:rsidRPr="00335A56">
        <w:rPr>
          <w:b/>
          <w:bCs/>
          <w:sz w:val="22"/>
          <w:szCs w:val="24"/>
        </w:rPr>
        <w:lastRenderedPageBreak/>
        <w:t>SCHEDULE</w:t>
      </w:r>
      <w:r w:rsidRPr="00335A56">
        <w:rPr>
          <w:rFonts w:eastAsia="Times New Roman"/>
          <w:sz w:val="22"/>
          <w:szCs w:val="24"/>
        </w:rPr>
        <w:t>—continued</w:t>
      </w:r>
    </w:p>
    <w:p w14:paraId="0684F66A" w14:textId="77777777" w:rsidR="0075169E" w:rsidRPr="00335A56" w:rsidRDefault="0075169E" w:rsidP="005A6FB7">
      <w:pPr>
        <w:shd w:val="clear" w:color="auto" w:fill="FFFFFF"/>
        <w:spacing w:before="120"/>
        <w:jc w:val="center"/>
        <w:rPr>
          <w:sz w:val="22"/>
        </w:rPr>
      </w:pPr>
      <w:r w:rsidRPr="00335A56">
        <w:rPr>
          <w:sz w:val="22"/>
          <w:szCs w:val="24"/>
        </w:rPr>
        <w:t>“Regulation 16</w:t>
      </w:r>
    </w:p>
    <w:p w14:paraId="35EDE29A" w14:textId="77777777" w:rsidR="005A6FB7" w:rsidRDefault="0075169E" w:rsidP="005A6FB7">
      <w:pPr>
        <w:shd w:val="clear" w:color="auto" w:fill="FFFFFF"/>
        <w:spacing w:before="120"/>
        <w:jc w:val="center"/>
        <w:rPr>
          <w:sz w:val="22"/>
          <w:szCs w:val="24"/>
        </w:rPr>
      </w:pPr>
      <w:r w:rsidRPr="00335A56">
        <w:rPr>
          <w:sz w:val="22"/>
          <w:szCs w:val="24"/>
        </w:rPr>
        <w:t>Oil discharge monitoring and control system</w:t>
      </w:r>
    </w:p>
    <w:p w14:paraId="021AFA3A" w14:textId="77777777" w:rsidR="0075169E" w:rsidRPr="00335A56" w:rsidRDefault="0075169E" w:rsidP="005A6FB7">
      <w:pPr>
        <w:shd w:val="clear" w:color="auto" w:fill="FFFFFF"/>
        <w:jc w:val="center"/>
        <w:rPr>
          <w:sz w:val="22"/>
        </w:rPr>
      </w:pPr>
      <w:r w:rsidRPr="00335A56">
        <w:rPr>
          <w:sz w:val="22"/>
          <w:szCs w:val="24"/>
        </w:rPr>
        <w:t>and oil filtering equipment</w:t>
      </w:r>
    </w:p>
    <w:p w14:paraId="5FFE3319" w14:textId="77777777" w:rsidR="0075169E" w:rsidRPr="00335A56" w:rsidRDefault="0075169E" w:rsidP="00335A56">
      <w:pPr>
        <w:numPr>
          <w:ilvl w:val="0"/>
          <w:numId w:val="68"/>
        </w:numPr>
        <w:shd w:val="clear" w:color="auto" w:fill="FFFFFF"/>
        <w:tabs>
          <w:tab w:val="left" w:pos="370"/>
        </w:tabs>
        <w:spacing w:before="120"/>
        <w:ind w:left="370" w:hanging="360"/>
        <w:jc w:val="both"/>
        <w:rPr>
          <w:sz w:val="22"/>
          <w:szCs w:val="24"/>
        </w:rPr>
      </w:pPr>
      <w:r w:rsidRPr="00335A56">
        <w:rPr>
          <w:sz w:val="22"/>
          <w:szCs w:val="24"/>
        </w:rPr>
        <w:t>Any ship of 400 tons gross tonnage and above but less than 10,000 tons gross tonnage shall be fitted with oil filtering equipment complying with paragraph (4) of this regulation. Any such ship which carries large quantities of oil fuel shall comply with paragraph (2) of this regulation or paragraph (1) of regulation 14.</w:t>
      </w:r>
    </w:p>
    <w:p w14:paraId="35FB307C" w14:textId="77777777" w:rsidR="0075169E" w:rsidRPr="00335A56" w:rsidRDefault="0075169E" w:rsidP="00335A56">
      <w:pPr>
        <w:numPr>
          <w:ilvl w:val="0"/>
          <w:numId w:val="68"/>
        </w:numPr>
        <w:shd w:val="clear" w:color="auto" w:fill="FFFFFF"/>
        <w:tabs>
          <w:tab w:val="left" w:pos="370"/>
        </w:tabs>
        <w:spacing w:before="120"/>
        <w:ind w:left="370" w:hanging="360"/>
        <w:jc w:val="both"/>
        <w:rPr>
          <w:sz w:val="22"/>
          <w:szCs w:val="24"/>
        </w:rPr>
      </w:pPr>
      <w:r w:rsidRPr="00335A56">
        <w:rPr>
          <w:sz w:val="22"/>
          <w:szCs w:val="24"/>
        </w:rPr>
        <w:t>Any ship of 10,000 tons gross tonnage and above shall be provided with oil filtering equipment, and with arrangements for an alarm and for automatically stopping any discharge of oily mixture when the oil content in the effluent exceeds 15 parts per million.</w:t>
      </w:r>
    </w:p>
    <w:p w14:paraId="007FCCD5" w14:textId="77777777" w:rsidR="0075169E" w:rsidRPr="00335A56" w:rsidRDefault="0075169E" w:rsidP="00335A56">
      <w:pPr>
        <w:shd w:val="clear" w:color="auto" w:fill="FFFFFF"/>
        <w:spacing w:before="120"/>
        <w:ind w:left="806" w:hanging="806"/>
        <w:jc w:val="both"/>
        <w:rPr>
          <w:sz w:val="22"/>
        </w:rPr>
      </w:pPr>
      <w:r w:rsidRPr="00335A56">
        <w:rPr>
          <w:sz w:val="22"/>
          <w:szCs w:val="24"/>
        </w:rPr>
        <w:t>(3)</w:t>
      </w:r>
      <w:r w:rsidR="005A6FB7">
        <w:rPr>
          <w:sz w:val="22"/>
          <w:szCs w:val="24"/>
        </w:rPr>
        <w:t xml:space="preserve">  </w:t>
      </w:r>
      <w:r w:rsidRPr="00335A56">
        <w:rPr>
          <w:sz w:val="22"/>
          <w:szCs w:val="24"/>
        </w:rPr>
        <w:t xml:space="preserve">(a) The Administration may waive the </w:t>
      </w:r>
      <w:r w:rsidR="00330913" w:rsidRPr="00335A56">
        <w:rPr>
          <w:sz w:val="22"/>
          <w:szCs w:val="24"/>
        </w:rPr>
        <w:t>requirements</w:t>
      </w:r>
      <w:r w:rsidRPr="00335A56">
        <w:rPr>
          <w:sz w:val="22"/>
          <w:szCs w:val="24"/>
        </w:rPr>
        <w:t xml:space="preserve"> of paragraphs (1) and (2) of this regulation for any ship engaged exclusively on voyages within special areas provided that all of the following conditions are complied with:</w:t>
      </w:r>
    </w:p>
    <w:p w14:paraId="41E1BB4E" w14:textId="77777777" w:rsidR="0075169E" w:rsidRPr="00335A56" w:rsidRDefault="0075169E" w:rsidP="00335A56">
      <w:pPr>
        <w:shd w:val="clear" w:color="auto" w:fill="FFFFFF"/>
        <w:spacing w:before="120"/>
        <w:ind w:left="1243" w:hanging="312"/>
        <w:jc w:val="both"/>
        <w:rPr>
          <w:sz w:val="22"/>
        </w:rPr>
      </w:pPr>
      <w:r w:rsidRPr="00335A56">
        <w:rPr>
          <w:sz w:val="22"/>
          <w:szCs w:val="24"/>
        </w:rPr>
        <w:t>(</w:t>
      </w:r>
      <w:proofErr w:type="spellStart"/>
      <w:r w:rsidRPr="00335A56">
        <w:rPr>
          <w:sz w:val="22"/>
          <w:szCs w:val="24"/>
        </w:rPr>
        <w:t>i</w:t>
      </w:r>
      <w:proofErr w:type="spellEnd"/>
      <w:r w:rsidRPr="00335A56">
        <w:rPr>
          <w:sz w:val="22"/>
          <w:szCs w:val="24"/>
        </w:rPr>
        <w:t>)</w:t>
      </w:r>
      <w:r w:rsidR="005A6FB7">
        <w:rPr>
          <w:sz w:val="22"/>
          <w:szCs w:val="24"/>
        </w:rPr>
        <w:tab/>
      </w:r>
      <w:r w:rsidRPr="00335A56">
        <w:rPr>
          <w:sz w:val="22"/>
          <w:szCs w:val="24"/>
        </w:rPr>
        <w:t>the ship is fitted with a holding tank having a volume adequate, to the satisfaction of the Administration, for the total retention on board of the oily bilge water;</w:t>
      </w:r>
    </w:p>
    <w:p w14:paraId="0BDB7476" w14:textId="77777777" w:rsidR="0075169E" w:rsidRPr="00335A56" w:rsidRDefault="0075169E" w:rsidP="00335A56">
      <w:pPr>
        <w:shd w:val="clear" w:color="auto" w:fill="FFFFFF"/>
        <w:spacing w:before="120"/>
        <w:ind w:left="1243" w:hanging="379"/>
        <w:jc w:val="both"/>
        <w:rPr>
          <w:sz w:val="22"/>
        </w:rPr>
      </w:pPr>
      <w:r w:rsidRPr="00335A56">
        <w:rPr>
          <w:sz w:val="22"/>
          <w:szCs w:val="24"/>
        </w:rPr>
        <w:t>(ii)</w:t>
      </w:r>
      <w:r w:rsidR="005A6FB7">
        <w:rPr>
          <w:sz w:val="22"/>
          <w:szCs w:val="24"/>
        </w:rPr>
        <w:tab/>
      </w:r>
      <w:r w:rsidRPr="00335A56">
        <w:rPr>
          <w:sz w:val="22"/>
          <w:szCs w:val="24"/>
        </w:rPr>
        <w:t>all oily bilge water is retained on board for subsequent discharge to reception facilities;</w:t>
      </w:r>
    </w:p>
    <w:p w14:paraId="7D0F78A1" w14:textId="77777777" w:rsidR="0075169E" w:rsidRPr="00335A56" w:rsidRDefault="0075169E" w:rsidP="00335A56">
      <w:pPr>
        <w:shd w:val="clear" w:color="auto" w:fill="FFFFFF"/>
        <w:spacing w:before="120"/>
        <w:ind w:left="1238" w:hanging="456"/>
        <w:jc w:val="both"/>
        <w:rPr>
          <w:sz w:val="22"/>
        </w:rPr>
      </w:pPr>
      <w:r w:rsidRPr="00335A56">
        <w:rPr>
          <w:sz w:val="22"/>
          <w:szCs w:val="24"/>
        </w:rPr>
        <w:t>(iii)</w:t>
      </w:r>
      <w:r w:rsidR="005A6FB7">
        <w:rPr>
          <w:sz w:val="22"/>
          <w:szCs w:val="24"/>
        </w:rPr>
        <w:tab/>
      </w:r>
      <w:r w:rsidRPr="00335A56">
        <w:rPr>
          <w:sz w:val="22"/>
          <w:szCs w:val="24"/>
        </w:rPr>
        <w:t>the Administration has determined that adequate reception facilities are available to receive such oily bilge water in a sufficient number of ports or terminals the ship calls at;</w:t>
      </w:r>
    </w:p>
    <w:p w14:paraId="5593A74E" w14:textId="77777777" w:rsidR="0075169E" w:rsidRPr="00335A56" w:rsidRDefault="0075169E" w:rsidP="00335A56">
      <w:pPr>
        <w:shd w:val="clear" w:color="auto" w:fill="FFFFFF"/>
        <w:spacing w:before="120"/>
        <w:ind w:left="1238" w:hanging="427"/>
        <w:jc w:val="both"/>
        <w:rPr>
          <w:sz w:val="22"/>
        </w:rPr>
      </w:pPr>
      <w:r w:rsidRPr="00335A56">
        <w:rPr>
          <w:sz w:val="22"/>
          <w:szCs w:val="24"/>
        </w:rPr>
        <w:t>(iv)</w:t>
      </w:r>
      <w:r w:rsidR="005A6FB7">
        <w:rPr>
          <w:sz w:val="22"/>
          <w:szCs w:val="24"/>
        </w:rPr>
        <w:tab/>
      </w:r>
      <w:r w:rsidRPr="00335A56">
        <w:rPr>
          <w:sz w:val="22"/>
          <w:szCs w:val="24"/>
        </w:rPr>
        <w:t>the International Oil Pollution Prevention Certificate, when required, is endorsed to the effect that the ship is exclusively engaged on the voyages within special areas; and</w:t>
      </w:r>
    </w:p>
    <w:p w14:paraId="1C864E0E" w14:textId="77777777" w:rsidR="0075169E" w:rsidRPr="00335A56" w:rsidRDefault="0075169E" w:rsidP="00335A56">
      <w:pPr>
        <w:shd w:val="clear" w:color="auto" w:fill="FFFFFF"/>
        <w:spacing w:before="120"/>
        <w:ind w:left="1248" w:hanging="370"/>
        <w:jc w:val="both"/>
        <w:rPr>
          <w:sz w:val="22"/>
        </w:rPr>
      </w:pPr>
      <w:r w:rsidRPr="00335A56">
        <w:rPr>
          <w:sz w:val="22"/>
          <w:szCs w:val="24"/>
        </w:rPr>
        <w:t>(v)</w:t>
      </w:r>
      <w:r w:rsidR="005A6FB7">
        <w:rPr>
          <w:sz w:val="22"/>
          <w:szCs w:val="24"/>
        </w:rPr>
        <w:tab/>
      </w:r>
      <w:r w:rsidRPr="00335A56">
        <w:rPr>
          <w:sz w:val="22"/>
          <w:szCs w:val="24"/>
        </w:rPr>
        <w:t>the quantity, time, and port of the discharge are recorded in the Oil Record Book.</w:t>
      </w:r>
    </w:p>
    <w:p w14:paraId="676D2615" w14:textId="77777777" w:rsidR="0075169E" w:rsidRPr="00335A56" w:rsidRDefault="0075169E" w:rsidP="00335A56">
      <w:pPr>
        <w:shd w:val="clear" w:color="auto" w:fill="FFFFFF"/>
        <w:spacing w:before="120"/>
        <w:ind w:left="806" w:hanging="365"/>
        <w:jc w:val="both"/>
        <w:rPr>
          <w:sz w:val="22"/>
        </w:rPr>
      </w:pPr>
      <w:r w:rsidRPr="00335A56">
        <w:rPr>
          <w:sz w:val="22"/>
          <w:szCs w:val="24"/>
        </w:rPr>
        <w:t>(b)</w:t>
      </w:r>
      <w:r w:rsidR="005A6FB7">
        <w:rPr>
          <w:sz w:val="22"/>
          <w:szCs w:val="24"/>
        </w:rPr>
        <w:tab/>
      </w:r>
      <w:r w:rsidRPr="00335A56">
        <w:rPr>
          <w:sz w:val="22"/>
          <w:szCs w:val="24"/>
        </w:rPr>
        <w:t>The Administration shall ensure that ships of less than 400 tons gross tonnage are equipped, as far as practicable, to retain on board oil or oily mixtures or discharge them in accordance with the requirements of regulation 9(1)(b) of this Annex.</w:t>
      </w:r>
    </w:p>
    <w:p w14:paraId="615AD9E8" w14:textId="77777777" w:rsidR="0075169E" w:rsidRPr="00335A56" w:rsidRDefault="0075169E" w:rsidP="00335A56">
      <w:pPr>
        <w:shd w:val="clear" w:color="auto" w:fill="FFFFFF"/>
        <w:tabs>
          <w:tab w:val="left" w:pos="370"/>
        </w:tabs>
        <w:spacing w:before="120"/>
        <w:ind w:left="370" w:hanging="365"/>
        <w:jc w:val="both"/>
        <w:rPr>
          <w:sz w:val="22"/>
        </w:rPr>
      </w:pPr>
      <w:r w:rsidRPr="00335A56">
        <w:rPr>
          <w:sz w:val="22"/>
          <w:szCs w:val="24"/>
        </w:rPr>
        <w:t>(4)</w:t>
      </w:r>
      <w:r w:rsidRPr="00335A56">
        <w:rPr>
          <w:sz w:val="22"/>
          <w:szCs w:val="24"/>
        </w:rPr>
        <w:tab/>
        <w:t>Oil filtering equipment referred to in paragraph (1) of this</w:t>
      </w:r>
      <w:r w:rsidR="00B71994">
        <w:rPr>
          <w:sz w:val="22"/>
          <w:szCs w:val="24"/>
        </w:rPr>
        <w:t xml:space="preserve"> </w:t>
      </w:r>
      <w:r w:rsidRPr="00335A56">
        <w:rPr>
          <w:sz w:val="22"/>
          <w:szCs w:val="24"/>
        </w:rPr>
        <w:t>regulation shall be of a design approved by the Administration</w:t>
      </w:r>
      <w:r w:rsidR="00B71994">
        <w:rPr>
          <w:sz w:val="22"/>
          <w:szCs w:val="24"/>
        </w:rPr>
        <w:t xml:space="preserve"> </w:t>
      </w:r>
      <w:r w:rsidRPr="00335A56">
        <w:rPr>
          <w:sz w:val="22"/>
          <w:szCs w:val="24"/>
        </w:rPr>
        <w:t>and shall be such as will ensure that any oily mixture discharged</w:t>
      </w:r>
      <w:r w:rsidR="00B71994">
        <w:rPr>
          <w:sz w:val="22"/>
          <w:szCs w:val="24"/>
        </w:rPr>
        <w:t xml:space="preserve"> </w:t>
      </w:r>
      <w:r w:rsidRPr="00335A56">
        <w:rPr>
          <w:sz w:val="22"/>
          <w:szCs w:val="24"/>
        </w:rPr>
        <w:t>into the sea after passing through the system has an oil content</w:t>
      </w:r>
      <w:r w:rsidR="00B71994">
        <w:rPr>
          <w:sz w:val="22"/>
          <w:szCs w:val="24"/>
        </w:rPr>
        <w:t xml:space="preserve"> </w:t>
      </w:r>
      <w:r w:rsidRPr="00335A56">
        <w:rPr>
          <w:sz w:val="22"/>
          <w:szCs w:val="24"/>
        </w:rPr>
        <w:t>not exceeding 15 parts per million. In considering the design of</w:t>
      </w:r>
    </w:p>
    <w:p w14:paraId="756670CB" w14:textId="77777777" w:rsidR="0075169E" w:rsidRPr="00335A56" w:rsidRDefault="0075169E" w:rsidP="00335A56">
      <w:pPr>
        <w:shd w:val="clear" w:color="auto" w:fill="FFFFFF"/>
        <w:tabs>
          <w:tab w:val="left" w:pos="370"/>
        </w:tabs>
        <w:spacing w:before="120"/>
        <w:ind w:left="370" w:hanging="365"/>
        <w:jc w:val="both"/>
        <w:rPr>
          <w:sz w:val="22"/>
        </w:rPr>
        <w:sectPr w:rsidR="0075169E" w:rsidRPr="00335A56" w:rsidSect="004F6887">
          <w:pgSz w:w="12240" w:h="15840" w:code="1"/>
          <w:pgMar w:top="1440" w:right="1440" w:bottom="1440" w:left="1440" w:header="720" w:footer="720" w:gutter="0"/>
          <w:cols w:space="60"/>
          <w:noEndnote/>
        </w:sectPr>
      </w:pPr>
    </w:p>
    <w:p w14:paraId="760221F1" w14:textId="77777777" w:rsidR="0075169E" w:rsidRPr="00335A56" w:rsidRDefault="0075169E" w:rsidP="00D05596">
      <w:pPr>
        <w:shd w:val="clear" w:color="auto" w:fill="FFFFFF"/>
        <w:spacing w:before="120"/>
        <w:jc w:val="center"/>
        <w:rPr>
          <w:sz w:val="22"/>
        </w:rPr>
      </w:pPr>
      <w:r w:rsidRPr="00335A56">
        <w:rPr>
          <w:b/>
          <w:bCs/>
          <w:sz w:val="22"/>
          <w:szCs w:val="24"/>
        </w:rPr>
        <w:lastRenderedPageBreak/>
        <w:t>SCHEDULE</w:t>
      </w:r>
      <w:r w:rsidRPr="00335A56">
        <w:rPr>
          <w:rFonts w:eastAsia="Times New Roman"/>
          <w:sz w:val="22"/>
          <w:szCs w:val="24"/>
        </w:rPr>
        <w:t>—continued</w:t>
      </w:r>
    </w:p>
    <w:p w14:paraId="4ADD00AD" w14:textId="77777777" w:rsidR="0075169E" w:rsidRPr="00335A56" w:rsidRDefault="0075169E" w:rsidP="00335A56">
      <w:pPr>
        <w:shd w:val="clear" w:color="auto" w:fill="FFFFFF"/>
        <w:spacing w:before="120"/>
        <w:ind w:left="662"/>
        <w:jc w:val="both"/>
        <w:rPr>
          <w:sz w:val="22"/>
        </w:rPr>
      </w:pPr>
      <w:r w:rsidRPr="00335A56">
        <w:rPr>
          <w:sz w:val="22"/>
          <w:szCs w:val="24"/>
        </w:rPr>
        <w:t>such equipment, the Administration shall have regard to the specification recommended by the Organization*.</w:t>
      </w:r>
    </w:p>
    <w:p w14:paraId="1B6FDCDE" w14:textId="77777777" w:rsidR="0075169E" w:rsidRPr="00335A56" w:rsidRDefault="0075169E" w:rsidP="00335A56">
      <w:pPr>
        <w:numPr>
          <w:ilvl w:val="0"/>
          <w:numId w:val="69"/>
        </w:numPr>
        <w:shd w:val="clear" w:color="auto" w:fill="FFFFFF"/>
        <w:tabs>
          <w:tab w:val="left" w:pos="658"/>
        </w:tabs>
        <w:spacing w:before="120"/>
        <w:ind w:left="658" w:hanging="374"/>
        <w:jc w:val="both"/>
        <w:rPr>
          <w:sz w:val="22"/>
          <w:szCs w:val="24"/>
        </w:rPr>
      </w:pPr>
      <w:r w:rsidRPr="00335A56">
        <w:rPr>
          <w:sz w:val="22"/>
          <w:szCs w:val="24"/>
        </w:rPr>
        <w:t>Oil filtering equipment referred to in paragraph (2) of this regulation shall be of a design approved by the Administration and shall be such as will ensure that any oily mixture discharged into the sea after passing through the system or systems has an oil content not exceeding 15 parts per million. It shall be provided with alarm arrangements to indicate when this level cannot be maintained. The system shall also be provided with arrangements such as will ensure that any discharge of oily mixtures is automatically stopped when the oil content of the effluent exceeds 15 parts per million. In considering the design of such equipment and arrangements, the Administration shall have regard to the specification recommended by the Organization*.</w:t>
      </w:r>
    </w:p>
    <w:p w14:paraId="2D78F955" w14:textId="77777777" w:rsidR="0075169E" w:rsidRPr="00335A56" w:rsidRDefault="0075169E" w:rsidP="00335A56">
      <w:pPr>
        <w:numPr>
          <w:ilvl w:val="0"/>
          <w:numId w:val="69"/>
        </w:numPr>
        <w:shd w:val="clear" w:color="auto" w:fill="FFFFFF"/>
        <w:tabs>
          <w:tab w:val="left" w:pos="658"/>
        </w:tabs>
        <w:spacing w:before="120"/>
        <w:ind w:left="658" w:hanging="374"/>
        <w:jc w:val="both"/>
        <w:rPr>
          <w:sz w:val="22"/>
          <w:szCs w:val="24"/>
        </w:rPr>
      </w:pPr>
      <w:r w:rsidRPr="00335A56">
        <w:rPr>
          <w:sz w:val="22"/>
          <w:szCs w:val="24"/>
        </w:rPr>
        <w:t>For ships delivered before 6 July 1993 the requirements of this regulation shall apply by 6 July 1998 provided that these ships can operate with oily-water separating equipment (100 ppm equipment).”</w:t>
      </w:r>
    </w:p>
    <w:p w14:paraId="1501ECB3" w14:textId="77777777" w:rsidR="0075169E" w:rsidRPr="00335A56" w:rsidRDefault="0075169E" w:rsidP="00335A56">
      <w:pPr>
        <w:shd w:val="clear" w:color="auto" w:fill="FFFFFF"/>
        <w:spacing w:before="120"/>
        <w:ind w:left="235"/>
        <w:jc w:val="both"/>
        <w:rPr>
          <w:sz w:val="22"/>
        </w:rPr>
      </w:pPr>
      <w:r w:rsidRPr="00335A56">
        <w:rPr>
          <w:sz w:val="22"/>
          <w:szCs w:val="24"/>
        </w:rPr>
        <w:t>A footnote should be added to paragraphs (4) and (5) as follows:</w:t>
      </w:r>
    </w:p>
    <w:p w14:paraId="05E2590F" w14:textId="77777777" w:rsidR="0075169E" w:rsidRPr="00335A56" w:rsidRDefault="0075169E" w:rsidP="00335A56">
      <w:pPr>
        <w:shd w:val="clear" w:color="auto" w:fill="FFFFFF"/>
        <w:spacing w:before="120"/>
        <w:ind w:left="590" w:hanging="355"/>
        <w:jc w:val="both"/>
        <w:rPr>
          <w:sz w:val="22"/>
        </w:rPr>
      </w:pPr>
      <w:r w:rsidRPr="00335A56">
        <w:rPr>
          <w:sz w:val="22"/>
          <w:szCs w:val="24"/>
        </w:rPr>
        <w:t>“*</w:t>
      </w:r>
      <w:r w:rsidR="00D05596">
        <w:rPr>
          <w:sz w:val="22"/>
          <w:szCs w:val="24"/>
        </w:rPr>
        <w:tab/>
      </w:r>
      <w:r w:rsidRPr="00335A56">
        <w:rPr>
          <w:sz w:val="22"/>
          <w:szCs w:val="24"/>
        </w:rPr>
        <w:t>Reference is made to the Recommendation on International Performance Specifications for Oily-Water Separating Equipment and Oil Content Meters adopted by the Organization by resolution A.393(X).”</w:t>
      </w:r>
    </w:p>
    <w:p w14:paraId="577F599B" w14:textId="77777777" w:rsidR="0075169E" w:rsidRPr="00335A56" w:rsidRDefault="0075169E" w:rsidP="00335A56">
      <w:pPr>
        <w:shd w:val="clear" w:color="auto" w:fill="FFFFFF"/>
        <w:tabs>
          <w:tab w:val="left" w:pos="264"/>
        </w:tabs>
        <w:spacing w:before="120"/>
        <w:ind w:left="14"/>
        <w:jc w:val="both"/>
        <w:rPr>
          <w:sz w:val="22"/>
        </w:rPr>
      </w:pPr>
      <w:r w:rsidRPr="00335A56">
        <w:rPr>
          <w:sz w:val="22"/>
          <w:szCs w:val="24"/>
        </w:rPr>
        <w:t>4</w:t>
      </w:r>
      <w:r w:rsidRPr="00335A56">
        <w:rPr>
          <w:sz w:val="22"/>
          <w:szCs w:val="24"/>
        </w:rPr>
        <w:tab/>
        <w:t>Regulation 21</w:t>
      </w:r>
    </w:p>
    <w:p w14:paraId="4B9D8240" w14:textId="77777777" w:rsidR="0075169E" w:rsidRPr="00335A56" w:rsidRDefault="0075169E" w:rsidP="00335A56">
      <w:pPr>
        <w:shd w:val="clear" w:color="auto" w:fill="FFFFFF"/>
        <w:spacing w:before="120"/>
        <w:ind w:left="552" w:hanging="302"/>
        <w:jc w:val="both"/>
        <w:rPr>
          <w:sz w:val="22"/>
        </w:rPr>
      </w:pPr>
      <w:r w:rsidRPr="00335A56">
        <w:rPr>
          <w:sz w:val="22"/>
          <w:szCs w:val="24"/>
        </w:rPr>
        <w:t>.1 Subparagraph (c) is amended by deleting the first five words, i.e., “in any special area and”.</w:t>
      </w:r>
    </w:p>
    <w:p w14:paraId="749A9D26" w14:textId="77777777" w:rsidR="0075169E" w:rsidRPr="00335A56" w:rsidRDefault="0075169E" w:rsidP="00335A56">
      <w:pPr>
        <w:shd w:val="clear" w:color="auto" w:fill="FFFFFF"/>
        <w:spacing w:before="120"/>
        <w:ind w:left="245"/>
        <w:jc w:val="both"/>
        <w:rPr>
          <w:sz w:val="22"/>
        </w:rPr>
      </w:pPr>
      <w:r w:rsidRPr="00335A56">
        <w:rPr>
          <w:sz w:val="22"/>
          <w:szCs w:val="24"/>
        </w:rPr>
        <w:t>.2 Subparagraph (d) is deleted.</w:t>
      </w:r>
    </w:p>
    <w:p w14:paraId="6A8BBB14" w14:textId="77777777" w:rsidR="0075169E" w:rsidRPr="00335A56" w:rsidRDefault="0075169E" w:rsidP="00335A56">
      <w:pPr>
        <w:shd w:val="clear" w:color="auto" w:fill="FFFFFF"/>
        <w:tabs>
          <w:tab w:val="left" w:pos="264"/>
        </w:tabs>
        <w:spacing w:before="120"/>
        <w:ind w:left="14"/>
        <w:jc w:val="both"/>
        <w:rPr>
          <w:sz w:val="22"/>
        </w:rPr>
      </w:pPr>
      <w:r w:rsidRPr="00335A56">
        <w:rPr>
          <w:sz w:val="22"/>
          <w:szCs w:val="24"/>
        </w:rPr>
        <w:t>5</w:t>
      </w:r>
      <w:r w:rsidRPr="00335A56">
        <w:rPr>
          <w:sz w:val="22"/>
          <w:szCs w:val="24"/>
        </w:rPr>
        <w:tab/>
        <w:t>Forms A and B of Supplements to the IOPP Certificate</w:t>
      </w:r>
    </w:p>
    <w:p w14:paraId="0D94ED46" w14:textId="77777777" w:rsidR="0075169E" w:rsidRPr="00335A56" w:rsidRDefault="0075169E" w:rsidP="00335A56">
      <w:pPr>
        <w:shd w:val="clear" w:color="auto" w:fill="FFFFFF"/>
        <w:spacing w:before="120"/>
        <w:ind w:left="250"/>
        <w:jc w:val="both"/>
        <w:rPr>
          <w:sz w:val="22"/>
        </w:rPr>
      </w:pPr>
      <w:r w:rsidRPr="00335A56">
        <w:rPr>
          <w:sz w:val="22"/>
          <w:szCs w:val="24"/>
        </w:rPr>
        <w:t>Items 2.2 and 2.3 in both Forms A and B of Supplements to the IOPP Certificate are replaced by the following:</w:t>
      </w:r>
    </w:p>
    <w:p w14:paraId="255F4556" w14:textId="77777777" w:rsidR="0075169E" w:rsidRPr="00335A56" w:rsidRDefault="0075169E" w:rsidP="00335A56">
      <w:pPr>
        <w:shd w:val="clear" w:color="auto" w:fill="FFFFFF"/>
        <w:spacing w:before="120"/>
        <w:ind w:left="490"/>
        <w:jc w:val="both"/>
        <w:rPr>
          <w:sz w:val="22"/>
        </w:rPr>
      </w:pPr>
      <w:r w:rsidRPr="00335A56">
        <w:rPr>
          <w:sz w:val="22"/>
          <w:szCs w:val="24"/>
        </w:rPr>
        <w:t>“2.2 Type of oil filtering equipment fitted:</w:t>
      </w:r>
    </w:p>
    <w:tbl>
      <w:tblPr>
        <w:tblW w:w="4932" w:type="pct"/>
        <w:jc w:val="center"/>
        <w:tblInd w:w="129" w:type="dxa"/>
        <w:tblLayout w:type="fixed"/>
        <w:tblCellMar>
          <w:left w:w="40" w:type="dxa"/>
          <w:right w:w="40" w:type="dxa"/>
        </w:tblCellMar>
        <w:tblLook w:val="0000" w:firstRow="0" w:lastRow="0" w:firstColumn="0" w:lastColumn="0" w:noHBand="0" w:noVBand="0"/>
      </w:tblPr>
      <w:tblGrid>
        <w:gridCol w:w="8196"/>
        <w:gridCol w:w="715"/>
        <w:gridCol w:w="401"/>
      </w:tblGrid>
      <w:tr w:rsidR="0075169E" w:rsidRPr="00335A56" w14:paraId="5688ABAB" w14:textId="77777777" w:rsidTr="00C62618">
        <w:trPr>
          <w:trHeight w:val="20"/>
          <w:jc w:val="center"/>
        </w:trPr>
        <w:tc>
          <w:tcPr>
            <w:tcW w:w="8195" w:type="dxa"/>
            <w:tcBorders>
              <w:top w:val="nil"/>
              <w:left w:val="nil"/>
              <w:bottom w:val="nil"/>
              <w:right w:val="nil"/>
            </w:tcBorders>
            <w:shd w:val="clear" w:color="auto" w:fill="FFFFFF"/>
          </w:tcPr>
          <w:p w14:paraId="52F3C2D7" w14:textId="77777777" w:rsidR="0075169E" w:rsidRPr="00335A56" w:rsidRDefault="0075169E" w:rsidP="00D1421C">
            <w:pPr>
              <w:shd w:val="clear" w:color="auto" w:fill="FFFFFF"/>
              <w:spacing w:before="120"/>
              <w:ind w:left="216"/>
              <w:jc w:val="both"/>
              <w:rPr>
                <w:sz w:val="22"/>
              </w:rPr>
            </w:pPr>
            <w:r w:rsidRPr="00335A56">
              <w:rPr>
                <w:sz w:val="22"/>
                <w:szCs w:val="24"/>
              </w:rPr>
              <w:t>2.2.1 Oil filtering (15 ppm) equipment (regulation 16(4))</w:t>
            </w:r>
          </w:p>
        </w:tc>
        <w:tc>
          <w:tcPr>
            <w:tcW w:w="715" w:type="dxa"/>
            <w:tcBorders>
              <w:top w:val="nil"/>
              <w:left w:val="nil"/>
              <w:bottom w:val="nil"/>
              <w:right w:val="nil"/>
            </w:tcBorders>
            <w:shd w:val="clear" w:color="auto" w:fill="FFFFFF"/>
            <w:vAlign w:val="bottom"/>
          </w:tcPr>
          <w:p w14:paraId="6C86A0B2" w14:textId="77777777" w:rsidR="0075169E" w:rsidRPr="00E805BB" w:rsidRDefault="00E805BB" w:rsidP="00614FAD">
            <w:pPr>
              <w:shd w:val="clear" w:color="auto" w:fill="FFFFFF"/>
              <w:ind w:left="14"/>
              <w:jc w:val="center"/>
              <w:rPr>
                <w:sz w:val="22"/>
                <w:szCs w:val="22"/>
              </w:rPr>
            </w:pPr>
            <w:r w:rsidRPr="00E805BB">
              <w:rPr>
                <w:rFonts w:eastAsia="MS Mincho" w:hint="eastAsia"/>
                <w:sz w:val="22"/>
                <w:szCs w:val="24"/>
              </w:rPr>
              <w:t>□</w:t>
            </w:r>
          </w:p>
        </w:tc>
        <w:tc>
          <w:tcPr>
            <w:tcW w:w="401" w:type="dxa"/>
            <w:tcBorders>
              <w:top w:val="nil"/>
              <w:left w:val="nil"/>
              <w:bottom w:val="nil"/>
              <w:right w:val="nil"/>
            </w:tcBorders>
            <w:shd w:val="clear" w:color="auto" w:fill="FFFFFF"/>
            <w:vAlign w:val="bottom"/>
          </w:tcPr>
          <w:p w14:paraId="03CFD0C4" w14:textId="77777777" w:rsidR="0075169E" w:rsidRPr="00335A56" w:rsidRDefault="0075169E" w:rsidP="00614FAD">
            <w:pPr>
              <w:shd w:val="clear" w:color="auto" w:fill="FFFFFF"/>
              <w:jc w:val="center"/>
              <w:rPr>
                <w:sz w:val="22"/>
              </w:rPr>
            </w:pPr>
          </w:p>
        </w:tc>
      </w:tr>
      <w:tr w:rsidR="0075169E" w:rsidRPr="00335A56" w14:paraId="577A1508" w14:textId="77777777" w:rsidTr="00C62618">
        <w:trPr>
          <w:trHeight w:val="20"/>
          <w:jc w:val="center"/>
        </w:trPr>
        <w:tc>
          <w:tcPr>
            <w:tcW w:w="8195" w:type="dxa"/>
            <w:tcBorders>
              <w:top w:val="nil"/>
              <w:left w:val="nil"/>
              <w:bottom w:val="nil"/>
              <w:right w:val="nil"/>
            </w:tcBorders>
            <w:shd w:val="clear" w:color="auto" w:fill="FFFFFF"/>
          </w:tcPr>
          <w:p w14:paraId="542EAF5D" w14:textId="77777777" w:rsidR="0075169E" w:rsidRPr="00335A56" w:rsidRDefault="0075169E" w:rsidP="00D1421C">
            <w:pPr>
              <w:shd w:val="clear" w:color="auto" w:fill="FFFFFF"/>
              <w:ind w:left="792" w:hanging="576"/>
              <w:jc w:val="both"/>
              <w:rPr>
                <w:sz w:val="22"/>
              </w:rPr>
            </w:pPr>
            <w:r w:rsidRPr="00335A56">
              <w:rPr>
                <w:sz w:val="22"/>
                <w:szCs w:val="24"/>
              </w:rPr>
              <w:t>2.2.2 Oil filtering (15 ppm) equipment with alarm and automatic stopping device (regulation 16(5))</w:t>
            </w:r>
          </w:p>
        </w:tc>
        <w:tc>
          <w:tcPr>
            <w:tcW w:w="715" w:type="dxa"/>
            <w:tcBorders>
              <w:top w:val="nil"/>
              <w:left w:val="nil"/>
              <w:bottom w:val="nil"/>
              <w:right w:val="nil"/>
            </w:tcBorders>
            <w:shd w:val="clear" w:color="auto" w:fill="FFFFFF"/>
            <w:vAlign w:val="bottom"/>
          </w:tcPr>
          <w:p w14:paraId="1E0A605F" w14:textId="77777777" w:rsidR="0075169E" w:rsidRPr="00E805BB" w:rsidRDefault="00E805BB" w:rsidP="00614FAD">
            <w:pPr>
              <w:shd w:val="clear" w:color="auto" w:fill="FFFFFF"/>
              <w:ind w:left="14"/>
              <w:jc w:val="center"/>
              <w:rPr>
                <w:sz w:val="22"/>
                <w:szCs w:val="22"/>
              </w:rPr>
            </w:pPr>
            <w:r w:rsidRPr="00E805BB">
              <w:rPr>
                <w:rFonts w:eastAsia="MS Mincho" w:hint="eastAsia"/>
                <w:sz w:val="22"/>
                <w:szCs w:val="24"/>
              </w:rPr>
              <w:t>□</w:t>
            </w:r>
          </w:p>
        </w:tc>
        <w:tc>
          <w:tcPr>
            <w:tcW w:w="401" w:type="dxa"/>
            <w:tcBorders>
              <w:top w:val="nil"/>
              <w:left w:val="nil"/>
              <w:bottom w:val="nil"/>
              <w:right w:val="nil"/>
            </w:tcBorders>
            <w:shd w:val="clear" w:color="auto" w:fill="FFFFFF"/>
            <w:vAlign w:val="bottom"/>
          </w:tcPr>
          <w:p w14:paraId="0F1FF155" w14:textId="77777777" w:rsidR="0075169E" w:rsidRPr="00335A56" w:rsidRDefault="0075169E" w:rsidP="00614FAD">
            <w:pPr>
              <w:shd w:val="clear" w:color="auto" w:fill="FFFFFF"/>
              <w:jc w:val="center"/>
              <w:rPr>
                <w:sz w:val="22"/>
              </w:rPr>
            </w:pPr>
          </w:p>
        </w:tc>
      </w:tr>
      <w:tr w:rsidR="0075169E" w:rsidRPr="00335A56" w14:paraId="2F45A718" w14:textId="77777777" w:rsidTr="00C62618">
        <w:trPr>
          <w:trHeight w:val="20"/>
          <w:jc w:val="center"/>
        </w:trPr>
        <w:tc>
          <w:tcPr>
            <w:tcW w:w="8195" w:type="dxa"/>
            <w:tcBorders>
              <w:top w:val="nil"/>
              <w:left w:val="nil"/>
              <w:bottom w:val="nil"/>
              <w:right w:val="nil"/>
            </w:tcBorders>
            <w:shd w:val="clear" w:color="auto" w:fill="FFFFFF"/>
          </w:tcPr>
          <w:p w14:paraId="0185B4DE" w14:textId="77777777" w:rsidR="0075169E" w:rsidRPr="00335A56" w:rsidRDefault="0075169E" w:rsidP="00D1421C">
            <w:pPr>
              <w:shd w:val="clear" w:color="auto" w:fill="FFFFFF"/>
              <w:ind w:left="576" w:hanging="360"/>
              <w:jc w:val="both"/>
              <w:rPr>
                <w:sz w:val="22"/>
              </w:rPr>
            </w:pPr>
            <w:r w:rsidRPr="00335A56">
              <w:rPr>
                <w:sz w:val="22"/>
                <w:szCs w:val="24"/>
              </w:rPr>
              <w:t>2.3 The ship is allowed to operate with the existing equipment until 6 July 1998 (regulation 16(6)) and fitted with:</w:t>
            </w:r>
          </w:p>
        </w:tc>
        <w:tc>
          <w:tcPr>
            <w:tcW w:w="715" w:type="dxa"/>
            <w:tcBorders>
              <w:top w:val="nil"/>
              <w:left w:val="nil"/>
              <w:bottom w:val="nil"/>
              <w:right w:val="nil"/>
            </w:tcBorders>
            <w:shd w:val="clear" w:color="auto" w:fill="FFFFFF"/>
            <w:vAlign w:val="bottom"/>
          </w:tcPr>
          <w:p w14:paraId="01785DC7" w14:textId="77777777" w:rsidR="0075169E" w:rsidRPr="00335A56" w:rsidRDefault="00E805BB" w:rsidP="00614FAD">
            <w:pPr>
              <w:shd w:val="clear" w:color="auto" w:fill="FFFFFF"/>
              <w:ind w:left="24"/>
              <w:jc w:val="center"/>
              <w:rPr>
                <w:sz w:val="22"/>
                <w:szCs w:val="22"/>
              </w:rPr>
            </w:pPr>
            <w:r w:rsidRPr="00E805BB">
              <w:rPr>
                <w:rFonts w:eastAsia="MS Mincho" w:hint="eastAsia"/>
                <w:sz w:val="22"/>
                <w:szCs w:val="24"/>
              </w:rPr>
              <w:t>□</w:t>
            </w:r>
          </w:p>
        </w:tc>
        <w:tc>
          <w:tcPr>
            <w:tcW w:w="401" w:type="dxa"/>
            <w:tcBorders>
              <w:top w:val="nil"/>
              <w:left w:val="nil"/>
              <w:bottom w:val="nil"/>
              <w:right w:val="nil"/>
            </w:tcBorders>
            <w:shd w:val="clear" w:color="auto" w:fill="FFFFFF"/>
            <w:vAlign w:val="bottom"/>
          </w:tcPr>
          <w:p w14:paraId="01B24675" w14:textId="77777777" w:rsidR="0075169E" w:rsidRPr="00335A56" w:rsidRDefault="0075169E" w:rsidP="00614FAD">
            <w:pPr>
              <w:shd w:val="clear" w:color="auto" w:fill="FFFFFF"/>
              <w:jc w:val="center"/>
              <w:rPr>
                <w:sz w:val="22"/>
              </w:rPr>
            </w:pPr>
          </w:p>
        </w:tc>
      </w:tr>
      <w:tr w:rsidR="0075169E" w:rsidRPr="00335A56" w14:paraId="53643C73" w14:textId="77777777" w:rsidTr="00C62618">
        <w:trPr>
          <w:trHeight w:val="20"/>
          <w:jc w:val="center"/>
        </w:trPr>
        <w:tc>
          <w:tcPr>
            <w:tcW w:w="8195" w:type="dxa"/>
            <w:tcBorders>
              <w:top w:val="nil"/>
              <w:left w:val="nil"/>
              <w:bottom w:val="nil"/>
              <w:right w:val="nil"/>
            </w:tcBorders>
            <w:shd w:val="clear" w:color="auto" w:fill="FFFFFF"/>
          </w:tcPr>
          <w:p w14:paraId="1E2811D8" w14:textId="77777777" w:rsidR="0075169E" w:rsidRPr="00335A56" w:rsidRDefault="0075169E" w:rsidP="00D1421C">
            <w:pPr>
              <w:shd w:val="clear" w:color="auto" w:fill="FFFFFF"/>
              <w:ind w:left="216"/>
              <w:jc w:val="both"/>
              <w:rPr>
                <w:sz w:val="22"/>
              </w:rPr>
            </w:pPr>
            <w:r w:rsidRPr="00335A56">
              <w:rPr>
                <w:sz w:val="22"/>
                <w:szCs w:val="24"/>
              </w:rPr>
              <w:t>2.3.1 Oily-water separating (100 ppm) equipment</w:t>
            </w:r>
          </w:p>
        </w:tc>
        <w:tc>
          <w:tcPr>
            <w:tcW w:w="715" w:type="dxa"/>
            <w:tcBorders>
              <w:top w:val="nil"/>
              <w:left w:val="nil"/>
              <w:bottom w:val="nil"/>
              <w:right w:val="nil"/>
            </w:tcBorders>
            <w:shd w:val="clear" w:color="auto" w:fill="FFFFFF"/>
            <w:vAlign w:val="bottom"/>
          </w:tcPr>
          <w:p w14:paraId="024148D7" w14:textId="77777777" w:rsidR="0075169E" w:rsidRPr="00335A56" w:rsidRDefault="00E805BB" w:rsidP="00614FAD">
            <w:pPr>
              <w:shd w:val="clear" w:color="auto" w:fill="FFFFFF"/>
              <w:ind w:left="19"/>
              <w:jc w:val="center"/>
              <w:rPr>
                <w:sz w:val="22"/>
                <w:szCs w:val="22"/>
              </w:rPr>
            </w:pPr>
            <w:r w:rsidRPr="00E805BB">
              <w:rPr>
                <w:rFonts w:eastAsia="MS Mincho" w:hint="eastAsia"/>
                <w:sz w:val="22"/>
                <w:szCs w:val="24"/>
              </w:rPr>
              <w:t>□</w:t>
            </w:r>
          </w:p>
        </w:tc>
        <w:tc>
          <w:tcPr>
            <w:tcW w:w="401" w:type="dxa"/>
            <w:tcBorders>
              <w:top w:val="nil"/>
              <w:left w:val="nil"/>
              <w:bottom w:val="nil"/>
              <w:right w:val="nil"/>
            </w:tcBorders>
            <w:shd w:val="clear" w:color="auto" w:fill="FFFFFF"/>
            <w:vAlign w:val="bottom"/>
          </w:tcPr>
          <w:p w14:paraId="1D940A84" w14:textId="77777777" w:rsidR="0075169E" w:rsidRPr="00335A56" w:rsidRDefault="0075169E" w:rsidP="00614FAD">
            <w:pPr>
              <w:shd w:val="clear" w:color="auto" w:fill="FFFFFF"/>
              <w:jc w:val="center"/>
              <w:rPr>
                <w:sz w:val="22"/>
              </w:rPr>
            </w:pPr>
          </w:p>
        </w:tc>
      </w:tr>
      <w:tr w:rsidR="0075169E" w:rsidRPr="00335A56" w14:paraId="5E481084" w14:textId="77777777" w:rsidTr="00C62618">
        <w:trPr>
          <w:trHeight w:val="20"/>
          <w:jc w:val="center"/>
        </w:trPr>
        <w:tc>
          <w:tcPr>
            <w:tcW w:w="8195" w:type="dxa"/>
            <w:tcBorders>
              <w:top w:val="nil"/>
              <w:left w:val="nil"/>
              <w:bottom w:val="nil"/>
              <w:right w:val="nil"/>
            </w:tcBorders>
            <w:shd w:val="clear" w:color="auto" w:fill="FFFFFF"/>
          </w:tcPr>
          <w:p w14:paraId="476FF818" w14:textId="77777777" w:rsidR="0075169E" w:rsidRPr="00335A56" w:rsidRDefault="0075169E" w:rsidP="00D1421C">
            <w:pPr>
              <w:shd w:val="clear" w:color="auto" w:fill="FFFFFF"/>
              <w:ind w:left="216"/>
              <w:jc w:val="both"/>
              <w:rPr>
                <w:sz w:val="22"/>
              </w:rPr>
            </w:pPr>
            <w:r w:rsidRPr="00335A56">
              <w:rPr>
                <w:sz w:val="22"/>
                <w:szCs w:val="24"/>
              </w:rPr>
              <w:t>2.3.2 Oil filtering (15 ppm) equipment without alarm</w:t>
            </w:r>
          </w:p>
        </w:tc>
        <w:tc>
          <w:tcPr>
            <w:tcW w:w="715" w:type="dxa"/>
            <w:tcBorders>
              <w:top w:val="nil"/>
              <w:left w:val="nil"/>
              <w:bottom w:val="nil"/>
              <w:right w:val="nil"/>
            </w:tcBorders>
            <w:shd w:val="clear" w:color="auto" w:fill="FFFFFF"/>
            <w:vAlign w:val="bottom"/>
          </w:tcPr>
          <w:p w14:paraId="2D8D9546" w14:textId="77777777" w:rsidR="0075169E" w:rsidRPr="00335A56" w:rsidRDefault="00E805BB" w:rsidP="00614FAD">
            <w:pPr>
              <w:shd w:val="clear" w:color="auto" w:fill="FFFFFF"/>
              <w:ind w:left="19"/>
              <w:jc w:val="center"/>
              <w:rPr>
                <w:sz w:val="22"/>
                <w:szCs w:val="22"/>
              </w:rPr>
            </w:pPr>
            <w:r w:rsidRPr="00E805BB">
              <w:rPr>
                <w:rFonts w:eastAsia="MS Mincho" w:hint="eastAsia"/>
                <w:sz w:val="22"/>
                <w:szCs w:val="24"/>
              </w:rPr>
              <w:t>□</w:t>
            </w:r>
          </w:p>
        </w:tc>
        <w:tc>
          <w:tcPr>
            <w:tcW w:w="401" w:type="dxa"/>
            <w:tcBorders>
              <w:top w:val="nil"/>
              <w:left w:val="nil"/>
              <w:bottom w:val="nil"/>
              <w:right w:val="nil"/>
            </w:tcBorders>
            <w:shd w:val="clear" w:color="auto" w:fill="FFFFFF"/>
            <w:vAlign w:val="bottom"/>
          </w:tcPr>
          <w:p w14:paraId="2BA46F21" w14:textId="77777777" w:rsidR="0075169E" w:rsidRPr="00335A56" w:rsidRDefault="0075169E" w:rsidP="00614FAD">
            <w:pPr>
              <w:shd w:val="clear" w:color="auto" w:fill="FFFFFF"/>
              <w:jc w:val="center"/>
              <w:rPr>
                <w:sz w:val="22"/>
              </w:rPr>
            </w:pPr>
          </w:p>
        </w:tc>
      </w:tr>
      <w:tr w:rsidR="0075169E" w:rsidRPr="00335A56" w14:paraId="501C165F" w14:textId="77777777" w:rsidTr="00C62618">
        <w:trPr>
          <w:trHeight w:val="20"/>
          <w:jc w:val="center"/>
        </w:trPr>
        <w:tc>
          <w:tcPr>
            <w:tcW w:w="8195" w:type="dxa"/>
            <w:tcBorders>
              <w:top w:val="nil"/>
              <w:left w:val="nil"/>
              <w:bottom w:val="nil"/>
              <w:right w:val="nil"/>
            </w:tcBorders>
            <w:shd w:val="clear" w:color="auto" w:fill="FFFFFF"/>
          </w:tcPr>
          <w:p w14:paraId="0DAE7564" w14:textId="77777777" w:rsidR="0075169E" w:rsidRPr="00335A56" w:rsidRDefault="0075169E" w:rsidP="00D1421C">
            <w:pPr>
              <w:shd w:val="clear" w:color="auto" w:fill="FFFFFF"/>
              <w:ind w:left="216"/>
              <w:jc w:val="both"/>
              <w:rPr>
                <w:sz w:val="22"/>
              </w:rPr>
            </w:pPr>
            <w:r w:rsidRPr="00335A56">
              <w:rPr>
                <w:sz w:val="22"/>
                <w:szCs w:val="24"/>
              </w:rPr>
              <w:t>2.3.3 Oil filtering (15 ppm) equipment with alarm and manual stopping device</w:t>
            </w:r>
          </w:p>
        </w:tc>
        <w:tc>
          <w:tcPr>
            <w:tcW w:w="715" w:type="dxa"/>
            <w:tcBorders>
              <w:top w:val="nil"/>
              <w:left w:val="nil"/>
              <w:bottom w:val="nil"/>
              <w:right w:val="nil"/>
            </w:tcBorders>
            <w:shd w:val="clear" w:color="auto" w:fill="FFFFFF"/>
            <w:vAlign w:val="bottom"/>
          </w:tcPr>
          <w:p w14:paraId="78DA4435" w14:textId="77777777" w:rsidR="0075169E" w:rsidRPr="00335A56" w:rsidRDefault="00E805BB" w:rsidP="00614FAD">
            <w:pPr>
              <w:shd w:val="clear" w:color="auto" w:fill="FFFFFF"/>
              <w:ind w:left="24"/>
              <w:jc w:val="center"/>
              <w:rPr>
                <w:sz w:val="22"/>
                <w:szCs w:val="22"/>
              </w:rPr>
            </w:pPr>
            <w:r w:rsidRPr="00E805BB">
              <w:rPr>
                <w:rFonts w:eastAsia="MS Mincho" w:hint="eastAsia"/>
                <w:sz w:val="22"/>
                <w:szCs w:val="24"/>
              </w:rPr>
              <w:t>□</w:t>
            </w:r>
          </w:p>
        </w:tc>
        <w:tc>
          <w:tcPr>
            <w:tcW w:w="401" w:type="dxa"/>
            <w:tcBorders>
              <w:top w:val="nil"/>
              <w:left w:val="nil"/>
              <w:bottom w:val="nil"/>
              <w:right w:val="nil"/>
            </w:tcBorders>
            <w:shd w:val="clear" w:color="auto" w:fill="FFFFFF"/>
            <w:vAlign w:val="bottom"/>
          </w:tcPr>
          <w:p w14:paraId="68779F03" w14:textId="77777777" w:rsidR="0075169E" w:rsidRPr="00335A56" w:rsidRDefault="00F86439" w:rsidP="00F86439">
            <w:pPr>
              <w:shd w:val="clear" w:color="auto" w:fill="FFFFFF"/>
              <w:ind w:left="29"/>
              <w:jc w:val="center"/>
              <w:rPr>
                <w:sz w:val="22"/>
              </w:rPr>
            </w:pPr>
            <w:r w:rsidRPr="00335A56">
              <w:rPr>
                <w:rFonts w:eastAsia="Times New Roman"/>
                <w:sz w:val="22"/>
              </w:rPr>
              <w:t>”</w:t>
            </w:r>
          </w:p>
        </w:tc>
      </w:tr>
    </w:tbl>
    <w:p w14:paraId="60932402" w14:textId="77777777" w:rsidR="0075169E" w:rsidRPr="00335A56" w:rsidRDefault="0075169E" w:rsidP="00335A56">
      <w:pPr>
        <w:spacing w:before="120"/>
        <w:jc w:val="both"/>
        <w:rPr>
          <w:sz w:val="22"/>
        </w:rPr>
        <w:sectPr w:rsidR="0075169E" w:rsidRPr="00335A56" w:rsidSect="004F6887">
          <w:pgSz w:w="12240" w:h="15840" w:code="1"/>
          <w:pgMar w:top="1440" w:right="1440" w:bottom="1440" w:left="1440" w:header="720" w:footer="720" w:gutter="0"/>
          <w:cols w:space="60"/>
          <w:noEndnote/>
        </w:sectPr>
      </w:pPr>
    </w:p>
    <w:p w14:paraId="07D95758" w14:textId="77777777" w:rsidR="0075169E" w:rsidRPr="00335A56" w:rsidRDefault="0075169E" w:rsidP="007D177D">
      <w:pPr>
        <w:shd w:val="clear" w:color="auto" w:fill="FFFFFF"/>
        <w:tabs>
          <w:tab w:val="left" w:pos="4590"/>
        </w:tabs>
        <w:spacing w:before="120"/>
        <w:jc w:val="right"/>
        <w:rPr>
          <w:sz w:val="22"/>
        </w:rPr>
      </w:pPr>
      <w:r w:rsidRPr="00335A56">
        <w:rPr>
          <w:b/>
          <w:bCs/>
          <w:sz w:val="22"/>
          <w:szCs w:val="24"/>
        </w:rPr>
        <w:lastRenderedPageBreak/>
        <w:t>SCHEDULE</w:t>
      </w:r>
      <w:r w:rsidRPr="00335A56">
        <w:rPr>
          <w:sz w:val="22"/>
          <w:szCs w:val="24"/>
        </w:rPr>
        <w:t xml:space="preserve"> </w:t>
      </w:r>
      <w:r w:rsidRPr="00335A56">
        <w:rPr>
          <w:b/>
          <w:bCs/>
          <w:sz w:val="22"/>
          <w:szCs w:val="24"/>
        </w:rPr>
        <w:t>14</w:t>
      </w:r>
      <w:r w:rsidRPr="00335A56">
        <w:rPr>
          <w:rFonts w:cs="Arial"/>
          <w:sz w:val="22"/>
          <w:szCs w:val="24"/>
        </w:rPr>
        <w:tab/>
      </w:r>
      <w:r w:rsidRPr="00335A56">
        <w:rPr>
          <w:sz w:val="22"/>
          <w:szCs w:val="24"/>
        </w:rPr>
        <w:t>Section 9</w:t>
      </w:r>
    </w:p>
    <w:p w14:paraId="37F86CB0" w14:textId="77777777" w:rsidR="0075169E" w:rsidRPr="00335A56" w:rsidRDefault="0075169E" w:rsidP="007D177D">
      <w:pPr>
        <w:shd w:val="clear" w:color="auto" w:fill="FFFFFF"/>
        <w:spacing w:before="120"/>
        <w:jc w:val="center"/>
        <w:rPr>
          <w:sz w:val="22"/>
        </w:rPr>
      </w:pPr>
      <w:r w:rsidRPr="00335A56">
        <w:rPr>
          <w:sz w:val="22"/>
          <w:szCs w:val="24"/>
        </w:rPr>
        <w:t>1992 AMENDMENTS TO THE ANNEX OF THE PROTOCOL OF 1978 RELATING TO THE INTERNATIONAL CONVENTION FOR THE PREVENTION OF POLLUTION FROM SHIPS, 1973</w:t>
      </w:r>
    </w:p>
    <w:p w14:paraId="506E6BBC" w14:textId="77777777" w:rsidR="007D177D" w:rsidRDefault="0075169E" w:rsidP="007D177D">
      <w:pPr>
        <w:shd w:val="clear" w:color="auto" w:fill="FFFFFF"/>
        <w:spacing w:before="120"/>
        <w:jc w:val="center"/>
        <w:rPr>
          <w:sz w:val="22"/>
          <w:szCs w:val="24"/>
        </w:rPr>
      </w:pPr>
      <w:r w:rsidRPr="00335A56">
        <w:rPr>
          <w:sz w:val="22"/>
          <w:szCs w:val="24"/>
        </w:rPr>
        <w:t>(New regulations 13F and 13G and related amendments to</w:t>
      </w:r>
    </w:p>
    <w:p w14:paraId="3727F64C" w14:textId="77777777" w:rsidR="0075169E" w:rsidRPr="00335A56" w:rsidRDefault="0075169E" w:rsidP="007D177D">
      <w:pPr>
        <w:shd w:val="clear" w:color="auto" w:fill="FFFFFF"/>
        <w:jc w:val="center"/>
        <w:rPr>
          <w:sz w:val="22"/>
        </w:rPr>
      </w:pPr>
      <w:r w:rsidRPr="00335A56">
        <w:rPr>
          <w:sz w:val="22"/>
          <w:szCs w:val="24"/>
        </w:rPr>
        <w:t>Annex I of MARPOL 73/78)</w:t>
      </w:r>
    </w:p>
    <w:p w14:paraId="132083C6" w14:textId="77777777" w:rsidR="0075169E" w:rsidRPr="00335A56" w:rsidRDefault="0075169E" w:rsidP="00CC71E9">
      <w:pPr>
        <w:shd w:val="clear" w:color="auto" w:fill="FFFFFF"/>
        <w:spacing w:before="120"/>
        <w:jc w:val="center"/>
        <w:rPr>
          <w:sz w:val="22"/>
        </w:rPr>
      </w:pPr>
      <w:r w:rsidRPr="00335A56">
        <w:rPr>
          <w:sz w:val="22"/>
          <w:szCs w:val="24"/>
        </w:rPr>
        <w:t>RESOLUTION MEPC.52(32)</w:t>
      </w:r>
    </w:p>
    <w:p w14:paraId="616C0550" w14:textId="77777777" w:rsidR="0075169E" w:rsidRPr="00335A56" w:rsidRDefault="0075169E" w:rsidP="00CC71E9">
      <w:pPr>
        <w:shd w:val="clear" w:color="auto" w:fill="FFFFFF"/>
        <w:jc w:val="center"/>
        <w:rPr>
          <w:sz w:val="22"/>
        </w:rPr>
      </w:pPr>
      <w:r w:rsidRPr="00335A56">
        <w:rPr>
          <w:sz w:val="22"/>
          <w:szCs w:val="24"/>
        </w:rPr>
        <w:t>adopted on 6 March 1992</w:t>
      </w:r>
    </w:p>
    <w:p w14:paraId="0814CBB9" w14:textId="77777777" w:rsidR="0075169E" w:rsidRPr="00335A56" w:rsidRDefault="0075169E" w:rsidP="000E5B15">
      <w:pPr>
        <w:shd w:val="clear" w:color="auto" w:fill="FFFFFF"/>
        <w:spacing w:before="120"/>
        <w:jc w:val="center"/>
        <w:rPr>
          <w:sz w:val="22"/>
        </w:rPr>
      </w:pPr>
      <w:r w:rsidRPr="00335A56">
        <w:rPr>
          <w:sz w:val="22"/>
          <w:szCs w:val="24"/>
        </w:rPr>
        <w:t>AMENDMENTS TO THE ANNEX OF THE PROTOCOL OF 1978 RELATING TO THE INTERNATIONAL CONVENTION FOR THE PREVENTION OF POLLUTION FROM SHIPS, 1973</w:t>
      </w:r>
    </w:p>
    <w:p w14:paraId="20D81CC6" w14:textId="77777777" w:rsidR="0007652E" w:rsidRDefault="0075169E" w:rsidP="000E5B15">
      <w:pPr>
        <w:shd w:val="clear" w:color="auto" w:fill="FFFFFF"/>
        <w:spacing w:before="120"/>
        <w:jc w:val="center"/>
        <w:rPr>
          <w:sz w:val="22"/>
          <w:szCs w:val="24"/>
        </w:rPr>
      </w:pPr>
      <w:r w:rsidRPr="00335A56">
        <w:rPr>
          <w:sz w:val="22"/>
          <w:szCs w:val="24"/>
        </w:rPr>
        <w:t>(New regulations 13F and 13G and related amendments to Annex I of</w:t>
      </w:r>
    </w:p>
    <w:p w14:paraId="1DD4A3FC" w14:textId="77777777" w:rsidR="0075169E" w:rsidRPr="00335A56" w:rsidRDefault="0075169E" w:rsidP="0007652E">
      <w:pPr>
        <w:shd w:val="clear" w:color="auto" w:fill="FFFFFF"/>
        <w:jc w:val="center"/>
        <w:rPr>
          <w:sz w:val="22"/>
        </w:rPr>
      </w:pPr>
      <w:r w:rsidRPr="00335A56">
        <w:rPr>
          <w:sz w:val="22"/>
          <w:szCs w:val="24"/>
        </w:rPr>
        <w:t>MARPOL 73/78)</w:t>
      </w:r>
    </w:p>
    <w:p w14:paraId="01A3BC0A" w14:textId="77777777" w:rsidR="0075169E" w:rsidRPr="00335A56" w:rsidRDefault="0075169E" w:rsidP="00335A56">
      <w:pPr>
        <w:shd w:val="clear" w:color="auto" w:fill="FFFFFF"/>
        <w:spacing w:before="120"/>
        <w:ind w:left="5"/>
        <w:jc w:val="both"/>
        <w:rPr>
          <w:sz w:val="22"/>
        </w:rPr>
      </w:pPr>
      <w:r w:rsidRPr="00335A56">
        <w:rPr>
          <w:sz w:val="22"/>
          <w:szCs w:val="24"/>
        </w:rPr>
        <w:t>THE MARINE ENVIRONMENT PROTECTION COMMITTEE.</w:t>
      </w:r>
    </w:p>
    <w:p w14:paraId="017175AC" w14:textId="77777777" w:rsidR="0075169E" w:rsidRPr="00335A56" w:rsidRDefault="0075169E" w:rsidP="00335A56">
      <w:pPr>
        <w:shd w:val="clear" w:color="auto" w:fill="FFFFFF"/>
        <w:spacing w:before="120"/>
        <w:ind w:left="10" w:firstLine="346"/>
        <w:jc w:val="both"/>
        <w:rPr>
          <w:sz w:val="22"/>
        </w:rPr>
      </w:pPr>
      <w:r w:rsidRPr="00335A56">
        <w:rPr>
          <w:sz w:val="22"/>
          <w:szCs w:val="24"/>
        </w:rPr>
        <w:t>RECALLING Article 38(a) of the Convention on the International Maritime Organization concerning the functions of the Committee,</w:t>
      </w:r>
    </w:p>
    <w:p w14:paraId="78BBF723" w14:textId="77777777" w:rsidR="0075169E" w:rsidRPr="00335A56" w:rsidRDefault="0075169E" w:rsidP="00335A56">
      <w:pPr>
        <w:shd w:val="clear" w:color="auto" w:fill="FFFFFF"/>
        <w:spacing w:before="120"/>
        <w:ind w:firstLine="341"/>
        <w:jc w:val="both"/>
        <w:rPr>
          <w:sz w:val="22"/>
        </w:rPr>
      </w:pPr>
      <w:r w:rsidRPr="00335A56">
        <w:rPr>
          <w:sz w:val="22"/>
          <w:szCs w:val="24"/>
        </w:rPr>
        <w:t>NOTING article 16 of the International Convention for the Prevention of Pollution from Ships, 1973 (hereinafter referred to as the “1973 Convention”), and article VI of the Protocol of 1978 relating to the International Convention for the Prevention of Pollution from Ships, 1973 (hereinafter referred to as the “1978 Protocol”), which confer upon the appropriate body of the Organization the function of considering and adopting amendments to the 1973 Convention, as modified by the 1978 Protocol (MARPOL 73/78),</w:t>
      </w:r>
    </w:p>
    <w:p w14:paraId="5E04F322" w14:textId="77777777" w:rsidR="0075169E" w:rsidRPr="00335A56" w:rsidRDefault="0075169E" w:rsidP="00335A56">
      <w:pPr>
        <w:shd w:val="clear" w:color="auto" w:fill="FFFFFF"/>
        <w:spacing w:before="120"/>
        <w:ind w:left="336"/>
        <w:jc w:val="both"/>
        <w:rPr>
          <w:sz w:val="22"/>
        </w:rPr>
      </w:pPr>
      <w:r w:rsidRPr="00335A56">
        <w:rPr>
          <w:sz w:val="22"/>
          <w:szCs w:val="24"/>
        </w:rPr>
        <w:t>NOTING ALSO resolution A.675(16) on prevention of oil pollution,</w:t>
      </w:r>
    </w:p>
    <w:p w14:paraId="7EF042C7" w14:textId="77777777" w:rsidR="0075169E" w:rsidRPr="00335A56" w:rsidRDefault="0075169E" w:rsidP="00335A56">
      <w:pPr>
        <w:shd w:val="clear" w:color="auto" w:fill="FFFFFF"/>
        <w:spacing w:before="120"/>
        <w:ind w:left="10" w:firstLine="336"/>
        <w:jc w:val="both"/>
        <w:rPr>
          <w:sz w:val="22"/>
        </w:rPr>
      </w:pPr>
      <w:r w:rsidRPr="00335A56">
        <w:rPr>
          <w:sz w:val="22"/>
          <w:szCs w:val="24"/>
        </w:rPr>
        <w:t>RECOGNIZING the severity of marine pollution incidents resulting from tanker casualties,</w:t>
      </w:r>
    </w:p>
    <w:p w14:paraId="623ECDEB" w14:textId="77777777" w:rsidR="0075169E" w:rsidRPr="00335A56" w:rsidRDefault="0075169E" w:rsidP="00335A56">
      <w:pPr>
        <w:shd w:val="clear" w:color="auto" w:fill="FFFFFF"/>
        <w:spacing w:before="120"/>
        <w:ind w:firstLine="346"/>
        <w:jc w:val="both"/>
        <w:rPr>
          <w:sz w:val="22"/>
        </w:rPr>
      </w:pPr>
      <w:r w:rsidRPr="00335A56">
        <w:rPr>
          <w:sz w:val="22"/>
          <w:szCs w:val="24"/>
        </w:rPr>
        <w:t>DESIRING to improve the requirements for the design and construction of oil tankers to prevent oil pollution in the event of collision or grounding,</w:t>
      </w:r>
    </w:p>
    <w:p w14:paraId="1E6E9381" w14:textId="77777777" w:rsidR="0075169E" w:rsidRPr="00335A56" w:rsidRDefault="0075169E" w:rsidP="00335A56">
      <w:pPr>
        <w:shd w:val="clear" w:color="auto" w:fill="FFFFFF"/>
        <w:spacing w:before="120"/>
        <w:ind w:firstLine="346"/>
        <w:jc w:val="both"/>
        <w:rPr>
          <w:sz w:val="22"/>
        </w:rPr>
      </w:pPr>
      <w:r w:rsidRPr="00335A56">
        <w:rPr>
          <w:sz w:val="22"/>
          <w:szCs w:val="24"/>
        </w:rPr>
        <w:t>HAVING CONSIDERED, at its thirty-second session, amendments to the 1978 Protocol proposed and circulated in accordance with article 16(2)(a) of the 1973 Convention,</w:t>
      </w:r>
    </w:p>
    <w:p w14:paraId="131D7B41" w14:textId="77777777" w:rsidR="0075169E" w:rsidRPr="00335A56" w:rsidRDefault="0075169E" w:rsidP="00335A56">
      <w:pPr>
        <w:shd w:val="clear" w:color="auto" w:fill="FFFFFF"/>
        <w:spacing w:before="120"/>
        <w:ind w:firstLine="346"/>
        <w:jc w:val="both"/>
        <w:rPr>
          <w:sz w:val="22"/>
        </w:rPr>
        <w:sectPr w:rsidR="0075169E" w:rsidRPr="00335A56" w:rsidSect="004F6887">
          <w:pgSz w:w="12240" w:h="15840" w:code="1"/>
          <w:pgMar w:top="1440" w:right="1440" w:bottom="1440" w:left="1440" w:header="720" w:footer="720" w:gutter="0"/>
          <w:cols w:space="60"/>
          <w:noEndnote/>
        </w:sectPr>
      </w:pPr>
    </w:p>
    <w:p w14:paraId="6D0E39B6" w14:textId="77777777" w:rsidR="0075169E" w:rsidRPr="00335A56" w:rsidRDefault="0075169E" w:rsidP="00446D49">
      <w:pPr>
        <w:shd w:val="clear" w:color="auto" w:fill="FFFFFF"/>
        <w:spacing w:before="120"/>
        <w:jc w:val="center"/>
        <w:rPr>
          <w:sz w:val="22"/>
        </w:rPr>
      </w:pPr>
      <w:r w:rsidRPr="00335A56">
        <w:rPr>
          <w:b/>
          <w:bCs/>
          <w:sz w:val="22"/>
        </w:rPr>
        <w:lastRenderedPageBreak/>
        <w:t>SCHEDULE</w:t>
      </w:r>
      <w:r w:rsidRPr="00335A56">
        <w:rPr>
          <w:rFonts w:eastAsia="Times New Roman"/>
          <w:sz w:val="22"/>
        </w:rPr>
        <w:t>—continued</w:t>
      </w:r>
    </w:p>
    <w:p w14:paraId="55C8F7CC" w14:textId="77777777" w:rsidR="0075169E" w:rsidRPr="00335A56" w:rsidRDefault="0075169E" w:rsidP="00335A56">
      <w:pPr>
        <w:numPr>
          <w:ilvl w:val="0"/>
          <w:numId w:val="70"/>
        </w:numPr>
        <w:shd w:val="clear" w:color="auto" w:fill="FFFFFF"/>
        <w:tabs>
          <w:tab w:val="left" w:pos="413"/>
        </w:tabs>
        <w:spacing w:before="120"/>
        <w:jc w:val="both"/>
        <w:rPr>
          <w:sz w:val="22"/>
        </w:rPr>
      </w:pPr>
      <w:r w:rsidRPr="00335A56">
        <w:rPr>
          <w:sz w:val="22"/>
        </w:rPr>
        <w:t>ADOPTS, in accordance with article 16(2)(d) of the 1973 Convention, amendments to the Annex of the 1978 Protocol, the text of which is set out in the Annex to the present resolution;</w:t>
      </w:r>
    </w:p>
    <w:p w14:paraId="19D7308B" w14:textId="1B5CB45E" w:rsidR="0075169E" w:rsidRPr="00335A56" w:rsidRDefault="0075169E" w:rsidP="00335A56">
      <w:pPr>
        <w:numPr>
          <w:ilvl w:val="0"/>
          <w:numId w:val="70"/>
        </w:numPr>
        <w:shd w:val="clear" w:color="auto" w:fill="FFFFFF"/>
        <w:tabs>
          <w:tab w:val="left" w:pos="413"/>
        </w:tabs>
        <w:spacing w:before="120"/>
        <w:jc w:val="both"/>
        <w:rPr>
          <w:sz w:val="22"/>
        </w:rPr>
      </w:pPr>
      <w:r w:rsidRPr="00335A56">
        <w:rPr>
          <w:sz w:val="22"/>
        </w:rPr>
        <w:t>DETERMINES, in accordance with article 1</w:t>
      </w:r>
      <w:r w:rsidRPr="00335A56">
        <w:rPr>
          <w:sz w:val="22"/>
          <w:lang w:val="de-DE"/>
        </w:rPr>
        <w:t xml:space="preserve">6(2)(f)(iii) </w:t>
      </w:r>
      <w:r w:rsidRPr="00335A56">
        <w:rPr>
          <w:sz w:val="22"/>
        </w:rPr>
        <w:t xml:space="preserve">of the 1973 Convention, that the amendments shall be deemed to have been accepted on 6 January 1993, unless prior to this date one third or more of the </w:t>
      </w:r>
      <w:r w:rsidR="00330913" w:rsidRPr="00335A56">
        <w:rPr>
          <w:sz w:val="22"/>
        </w:rPr>
        <w:t>Parties</w:t>
      </w:r>
      <w:r w:rsidRPr="00335A56">
        <w:rPr>
          <w:sz w:val="22"/>
        </w:rPr>
        <w:t xml:space="preserve">, or the Parties the combined merchant fleets of which constitute fifty per cent or more of the gross tonnage of the world’s merchant </w:t>
      </w:r>
      <w:r w:rsidR="00C62618">
        <w:rPr>
          <w:sz w:val="22"/>
        </w:rPr>
        <w:t>fleet</w:t>
      </w:r>
      <w:r w:rsidRPr="00335A56">
        <w:rPr>
          <w:sz w:val="22"/>
        </w:rPr>
        <w:t>, have communicated to the Organization their objections to the amendments;</w:t>
      </w:r>
    </w:p>
    <w:p w14:paraId="6F6DF965" w14:textId="77777777" w:rsidR="0075169E" w:rsidRPr="00335A56" w:rsidRDefault="0075169E" w:rsidP="00335A56">
      <w:pPr>
        <w:numPr>
          <w:ilvl w:val="0"/>
          <w:numId w:val="70"/>
        </w:numPr>
        <w:shd w:val="clear" w:color="auto" w:fill="FFFFFF"/>
        <w:tabs>
          <w:tab w:val="left" w:pos="413"/>
        </w:tabs>
        <w:spacing w:before="120"/>
        <w:jc w:val="both"/>
        <w:rPr>
          <w:sz w:val="22"/>
        </w:rPr>
      </w:pPr>
      <w:r w:rsidRPr="00335A56">
        <w:rPr>
          <w:sz w:val="22"/>
        </w:rPr>
        <w:t>INVITES the Parties to note that, in accordance with article 16(2)(g)(ii) of the 1973 Convention the amendments shall enter into force on 6 July 1993 upon their acceptance in accordance with paragraph 2 above;</w:t>
      </w:r>
    </w:p>
    <w:p w14:paraId="69057AAB" w14:textId="77777777" w:rsidR="0075169E" w:rsidRPr="00335A56" w:rsidRDefault="0075169E" w:rsidP="00335A56">
      <w:pPr>
        <w:numPr>
          <w:ilvl w:val="0"/>
          <w:numId w:val="70"/>
        </w:numPr>
        <w:shd w:val="clear" w:color="auto" w:fill="FFFFFF"/>
        <w:tabs>
          <w:tab w:val="left" w:pos="413"/>
        </w:tabs>
        <w:spacing w:before="120"/>
        <w:jc w:val="both"/>
        <w:rPr>
          <w:sz w:val="22"/>
        </w:rPr>
      </w:pPr>
      <w:r w:rsidRPr="00335A56">
        <w:rPr>
          <w:sz w:val="22"/>
        </w:rPr>
        <w:t>REQUESTS the Secretary-General, in conformity with article 16(2)(e) of the 1973 Convention, to transmit to all Parties to MARPOL 73/78 certified copies of the present resolution and the text of the amendments contained in the Annex;</w:t>
      </w:r>
    </w:p>
    <w:p w14:paraId="123FF061" w14:textId="77777777" w:rsidR="0075169E" w:rsidRPr="00335A56" w:rsidRDefault="0075169E" w:rsidP="00335A56">
      <w:pPr>
        <w:numPr>
          <w:ilvl w:val="0"/>
          <w:numId w:val="70"/>
        </w:numPr>
        <w:shd w:val="clear" w:color="auto" w:fill="FFFFFF"/>
        <w:tabs>
          <w:tab w:val="left" w:pos="413"/>
        </w:tabs>
        <w:spacing w:before="120"/>
        <w:jc w:val="both"/>
        <w:rPr>
          <w:sz w:val="22"/>
        </w:rPr>
      </w:pPr>
      <w:r w:rsidRPr="00335A56">
        <w:rPr>
          <w:sz w:val="22"/>
        </w:rPr>
        <w:t>FURTHER REQUESTS the Secretary-General to transmit copies of the resolution and its Annex to the Members of the Organization which are not Parties to MARPOL 73/78;</w:t>
      </w:r>
    </w:p>
    <w:p w14:paraId="39F56F30" w14:textId="77777777" w:rsidR="0075169E" w:rsidRPr="00335A56" w:rsidRDefault="0075169E" w:rsidP="00335A56">
      <w:pPr>
        <w:numPr>
          <w:ilvl w:val="0"/>
          <w:numId w:val="70"/>
        </w:numPr>
        <w:shd w:val="clear" w:color="auto" w:fill="FFFFFF"/>
        <w:tabs>
          <w:tab w:val="left" w:pos="413"/>
        </w:tabs>
        <w:spacing w:before="120"/>
        <w:jc w:val="both"/>
        <w:rPr>
          <w:sz w:val="22"/>
        </w:rPr>
      </w:pPr>
      <w:r w:rsidRPr="00335A56">
        <w:rPr>
          <w:sz w:val="22"/>
        </w:rPr>
        <w:t>AGREES to develop as a matter of urgency:</w:t>
      </w:r>
    </w:p>
    <w:p w14:paraId="17B755E3" w14:textId="77777777" w:rsidR="0075169E" w:rsidRPr="00335A56" w:rsidRDefault="0075169E" w:rsidP="00335A56">
      <w:pPr>
        <w:numPr>
          <w:ilvl w:val="0"/>
          <w:numId w:val="71"/>
        </w:numPr>
        <w:shd w:val="clear" w:color="auto" w:fill="FFFFFF"/>
        <w:tabs>
          <w:tab w:val="left" w:pos="792"/>
        </w:tabs>
        <w:spacing w:before="120"/>
        <w:ind w:left="792" w:hanging="394"/>
        <w:jc w:val="both"/>
        <w:rPr>
          <w:sz w:val="22"/>
        </w:rPr>
      </w:pPr>
      <w:r w:rsidRPr="00335A56">
        <w:rPr>
          <w:sz w:val="22"/>
        </w:rPr>
        <w:t>guidelines for approval of alternative methods of design and construction of oil tankers as called for in regulation 13F(5);</w:t>
      </w:r>
    </w:p>
    <w:p w14:paraId="6F66A9F2" w14:textId="77777777" w:rsidR="0075169E" w:rsidRPr="00335A56" w:rsidRDefault="0075169E" w:rsidP="00335A56">
      <w:pPr>
        <w:numPr>
          <w:ilvl w:val="0"/>
          <w:numId w:val="71"/>
        </w:numPr>
        <w:shd w:val="clear" w:color="auto" w:fill="FFFFFF"/>
        <w:tabs>
          <w:tab w:val="left" w:pos="792"/>
        </w:tabs>
        <w:spacing w:before="120"/>
        <w:ind w:left="792" w:hanging="394"/>
        <w:jc w:val="both"/>
        <w:rPr>
          <w:sz w:val="22"/>
        </w:rPr>
      </w:pPr>
      <w:r w:rsidRPr="00335A56">
        <w:rPr>
          <w:sz w:val="22"/>
        </w:rPr>
        <w:t>guidelines for approval of alternative structural or operational arrangements as called for in regulation 13G(7); and</w:t>
      </w:r>
    </w:p>
    <w:p w14:paraId="5092A9DD" w14:textId="77777777" w:rsidR="0075169E" w:rsidRPr="00335A56" w:rsidRDefault="0075169E" w:rsidP="00335A56">
      <w:pPr>
        <w:numPr>
          <w:ilvl w:val="0"/>
          <w:numId w:val="71"/>
        </w:numPr>
        <w:shd w:val="clear" w:color="auto" w:fill="FFFFFF"/>
        <w:tabs>
          <w:tab w:val="left" w:pos="792"/>
        </w:tabs>
        <w:spacing w:before="120"/>
        <w:ind w:left="792" w:hanging="394"/>
        <w:jc w:val="both"/>
        <w:rPr>
          <w:sz w:val="22"/>
        </w:rPr>
      </w:pPr>
      <w:r w:rsidRPr="00335A56">
        <w:rPr>
          <w:sz w:val="22"/>
        </w:rPr>
        <w:t xml:space="preserve">guidelines for an enhanced </w:t>
      </w:r>
      <w:proofErr w:type="spellStart"/>
      <w:r w:rsidRPr="00335A56">
        <w:rPr>
          <w:sz w:val="22"/>
        </w:rPr>
        <w:t>programme</w:t>
      </w:r>
      <w:proofErr w:type="spellEnd"/>
      <w:r w:rsidRPr="00335A56">
        <w:rPr>
          <w:sz w:val="22"/>
        </w:rPr>
        <w:t xml:space="preserve"> of surveys and inspections as called for in regulation 13G(3).</w:t>
      </w:r>
    </w:p>
    <w:p w14:paraId="258B745B" w14:textId="77777777" w:rsidR="0075169E" w:rsidRPr="00335A56" w:rsidRDefault="0075169E" w:rsidP="00446D49">
      <w:pPr>
        <w:shd w:val="clear" w:color="auto" w:fill="FFFFFF"/>
        <w:spacing w:before="120"/>
        <w:jc w:val="center"/>
        <w:rPr>
          <w:sz w:val="22"/>
        </w:rPr>
      </w:pPr>
      <w:r w:rsidRPr="00335A56">
        <w:rPr>
          <w:sz w:val="22"/>
        </w:rPr>
        <w:t>ANNEX</w:t>
      </w:r>
    </w:p>
    <w:p w14:paraId="71FB7E34" w14:textId="77777777" w:rsidR="0075169E" w:rsidRPr="00335A56" w:rsidRDefault="0075169E" w:rsidP="00446D49">
      <w:pPr>
        <w:shd w:val="clear" w:color="auto" w:fill="FFFFFF"/>
        <w:spacing w:before="120"/>
        <w:jc w:val="center"/>
        <w:rPr>
          <w:sz w:val="22"/>
        </w:rPr>
      </w:pPr>
      <w:r w:rsidRPr="00335A56">
        <w:rPr>
          <w:sz w:val="22"/>
        </w:rPr>
        <w:t>AMENDMENTS TO ANNEX I OF MARPOL 73/78</w:t>
      </w:r>
    </w:p>
    <w:p w14:paraId="5825851A" w14:textId="77777777" w:rsidR="0075169E" w:rsidRPr="00335A56" w:rsidRDefault="0075169E" w:rsidP="00446D49">
      <w:pPr>
        <w:shd w:val="clear" w:color="auto" w:fill="FFFFFF"/>
        <w:spacing w:before="120"/>
        <w:jc w:val="center"/>
        <w:rPr>
          <w:sz w:val="22"/>
        </w:rPr>
      </w:pPr>
      <w:r w:rsidRPr="00335A56">
        <w:rPr>
          <w:sz w:val="22"/>
        </w:rPr>
        <w:t>Regulation 1</w:t>
      </w:r>
    </w:p>
    <w:p w14:paraId="32702C29" w14:textId="77777777" w:rsidR="0075169E" w:rsidRPr="00335A56" w:rsidRDefault="0075169E" w:rsidP="00446D49">
      <w:pPr>
        <w:shd w:val="clear" w:color="auto" w:fill="FFFFFF"/>
        <w:spacing w:before="120"/>
        <w:jc w:val="center"/>
        <w:rPr>
          <w:sz w:val="22"/>
        </w:rPr>
      </w:pPr>
      <w:r w:rsidRPr="00335A56">
        <w:rPr>
          <w:sz w:val="22"/>
          <w:u w:val="single"/>
        </w:rPr>
        <w:t>Definitions</w:t>
      </w:r>
    </w:p>
    <w:p w14:paraId="145AE216" w14:textId="77777777" w:rsidR="0075169E" w:rsidRPr="00335A56" w:rsidRDefault="0075169E" w:rsidP="00335A56">
      <w:pPr>
        <w:shd w:val="clear" w:color="auto" w:fill="FFFFFF"/>
        <w:spacing w:before="120"/>
        <w:ind w:left="19" w:firstLine="336"/>
        <w:jc w:val="both"/>
        <w:rPr>
          <w:sz w:val="22"/>
        </w:rPr>
      </w:pPr>
      <w:r w:rsidRPr="00335A56">
        <w:rPr>
          <w:sz w:val="22"/>
        </w:rPr>
        <w:t>The following new paragraph (8)(c) is inserted after the existing paragraph (8)(b):</w:t>
      </w:r>
    </w:p>
    <w:p w14:paraId="7DA01A83" w14:textId="77777777" w:rsidR="0075169E" w:rsidRPr="00335A56" w:rsidRDefault="0075169E" w:rsidP="00335A56">
      <w:pPr>
        <w:shd w:val="clear" w:color="auto" w:fill="FFFFFF"/>
        <w:spacing w:before="120"/>
        <w:ind w:left="902" w:hanging="475"/>
        <w:jc w:val="both"/>
        <w:rPr>
          <w:sz w:val="22"/>
        </w:rPr>
      </w:pPr>
      <w:r w:rsidRPr="00335A56">
        <w:rPr>
          <w:sz w:val="22"/>
        </w:rPr>
        <w:t>“(c)</w:t>
      </w:r>
      <w:r w:rsidR="00AF1001">
        <w:rPr>
          <w:sz w:val="22"/>
        </w:rPr>
        <w:tab/>
      </w:r>
      <w:r w:rsidRPr="00335A56">
        <w:rPr>
          <w:sz w:val="22"/>
        </w:rPr>
        <w:t>Notwithstanding the provisions of subparagraph (a) of this paragraph, conversion of an existing oil tanker to meet the requirements of regulation 13F or 13G of this Annex shall not be deemed to constitute a major conversion for the purpose of this Annex.”</w:t>
      </w:r>
    </w:p>
    <w:p w14:paraId="02262076" w14:textId="77777777" w:rsidR="0075169E" w:rsidRPr="00335A56" w:rsidRDefault="0075169E" w:rsidP="00335A56">
      <w:pPr>
        <w:shd w:val="clear" w:color="auto" w:fill="FFFFFF"/>
        <w:spacing w:before="120"/>
        <w:ind w:left="902" w:hanging="475"/>
        <w:jc w:val="both"/>
        <w:rPr>
          <w:sz w:val="22"/>
        </w:rPr>
        <w:sectPr w:rsidR="0075169E" w:rsidRPr="00335A56" w:rsidSect="004F6887">
          <w:pgSz w:w="12240" w:h="15840" w:code="1"/>
          <w:pgMar w:top="1440" w:right="1440" w:bottom="1440" w:left="1440" w:header="720" w:footer="720" w:gutter="0"/>
          <w:cols w:space="60"/>
          <w:noEndnote/>
        </w:sectPr>
      </w:pPr>
    </w:p>
    <w:p w14:paraId="0BB7EE91" w14:textId="77777777" w:rsidR="0075169E" w:rsidRPr="00335A56" w:rsidRDefault="0075169E" w:rsidP="00AF1001">
      <w:pPr>
        <w:shd w:val="clear" w:color="auto" w:fill="FFFFFF"/>
        <w:spacing w:before="120"/>
        <w:jc w:val="center"/>
        <w:rPr>
          <w:sz w:val="22"/>
        </w:rPr>
      </w:pPr>
      <w:r w:rsidRPr="00335A56">
        <w:rPr>
          <w:b/>
          <w:bCs/>
          <w:sz w:val="22"/>
          <w:szCs w:val="24"/>
        </w:rPr>
        <w:lastRenderedPageBreak/>
        <w:t>SCHEDULE</w:t>
      </w:r>
      <w:r w:rsidRPr="00335A56">
        <w:rPr>
          <w:rFonts w:eastAsia="Times New Roman"/>
          <w:sz w:val="22"/>
          <w:szCs w:val="24"/>
        </w:rPr>
        <w:t>—</w:t>
      </w:r>
      <w:r w:rsidRPr="00335A56">
        <w:rPr>
          <w:rFonts w:eastAsia="Times New Roman"/>
          <w:sz w:val="22"/>
          <w:szCs w:val="24"/>
          <w:lang w:val="de-DE"/>
        </w:rPr>
        <w:t>continued</w:t>
      </w:r>
    </w:p>
    <w:p w14:paraId="2A47DDC9" w14:textId="77777777" w:rsidR="0075169E" w:rsidRPr="00335A56" w:rsidRDefault="0075169E" w:rsidP="00AF1001">
      <w:pPr>
        <w:shd w:val="clear" w:color="auto" w:fill="FFFFFF"/>
        <w:spacing w:before="120"/>
        <w:jc w:val="center"/>
        <w:rPr>
          <w:sz w:val="22"/>
        </w:rPr>
      </w:pPr>
      <w:r w:rsidRPr="00335A56">
        <w:rPr>
          <w:sz w:val="22"/>
          <w:szCs w:val="24"/>
          <w:lang w:val="de-DE"/>
        </w:rPr>
        <w:t xml:space="preserve">New </w:t>
      </w:r>
      <w:r w:rsidRPr="00335A56">
        <w:rPr>
          <w:sz w:val="22"/>
          <w:szCs w:val="24"/>
        </w:rPr>
        <w:t>regulations 1</w:t>
      </w:r>
      <w:r w:rsidRPr="00335A56">
        <w:rPr>
          <w:sz w:val="22"/>
          <w:szCs w:val="24"/>
          <w:lang w:val="de-DE"/>
        </w:rPr>
        <w:t xml:space="preserve">3F and </w:t>
      </w:r>
      <w:r w:rsidRPr="00335A56">
        <w:rPr>
          <w:sz w:val="22"/>
          <w:szCs w:val="24"/>
        </w:rPr>
        <w:t>1</w:t>
      </w:r>
      <w:r w:rsidRPr="00335A56">
        <w:rPr>
          <w:sz w:val="22"/>
          <w:szCs w:val="24"/>
          <w:lang w:val="de-DE"/>
        </w:rPr>
        <w:t>3G</w:t>
      </w:r>
    </w:p>
    <w:p w14:paraId="22143FD4" w14:textId="77777777" w:rsidR="0075169E" w:rsidRPr="00335A56" w:rsidRDefault="0075169E" w:rsidP="00335A56">
      <w:pPr>
        <w:shd w:val="clear" w:color="auto" w:fill="FFFFFF"/>
        <w:spacing w:before="120"/>
        <w:ind w:left="5" w:firstLine="336"/>
        <w:jc w:val="both"/>
        <w:rPr>
          <w:sz w:val="22"/>
        </w:rPr>
      </w:pPr>
      <w:r w:rsidRPr="00335A56">
        <w:rPr>
          <w:sz w:val="22"/>
          <w:szCs w:val="24"/>
        </w:rPr>
        <w:t>The following new regulations 13F and 13G are inserted after the existing regulation 13E:</w:t>
      </w:r>
    </w:p>
    <w:p w14:paraId="7DE16E1C" w14:textId="77777777" w:rsidR="0075169E" w:rsidRPr="00335A56" w:rsidRDefault="0075169E" w:rsidP="00C06F2B">
      <w:pPr>
        <w:shd w:val="clear" w:color="auto" w:fill="FFFFFF"/>
        <w:spacing w:before="120"/>
        <w:jc w:val="center"/>
        <w:rPr>
          <w:sz w:val="22"/>
        </w:rPr>
      </w:pPr>
      <w:r w:rsidRPr="00335A56">
        <w:rPr>
          <w:sz w:val="22"/>
          <w:szCs w:val="24"/>
        </w:rPr>
        <w:t>REGULATION 13F OF ANNEX I OF MARPOL 73/78</w:t>
      </w:r>
    </w:p>
    <w:p w14:paraId="4C4A124F" w14:textId="77777777" w:rsidR="0075169E" w:rsidRPr="00335A56" w:rsidRDefault="0075169E" w:rsidP="00C06F2B">
      <w:pPr>
        <w:shd w:val="clear" w:color="auto" w:fill="FFFFFF"/>
        <w:spacing w:before="120"/>
        <w:jc w:val="center"/>
        <w:rPr>
          <w:sz w:val="22"/>
        </w:rPr>
      </w:pPr>
      <w:r w:rsidRPr="00335A56">
        <w:rPr>
          <w:sz w:val="22"/>
          <w:szCs w:val="24"/>
          <w:u w:val="single"/>
        </w:rPr>
        <w:t>Prevention of oil pollution in the event of collision or stranding</w:t>
      </w:r>
    </w:p>
    <w:p w14:paraId="50AD32BF" w14:textId="77777777" w:rsidR="0075169E" w:rsidRPr="00335A56" w:rsidRDefault="0075169E" w:rsidP="00335A56">
      <w:pPr>
        <w:shd w:val="clear" w:color="auto" w:fill="FFFFFF"/>
        <w:tabs>
          <w:tab w:val="left" w:pos="384"/>
        </w:tabs>
        <w:spacing w:before="120"/>
        <w:jc w:val="both"/>
        <w:rPr>
          <w:sz w:val="22"/>
        </w:rPr>
      </w:pPr>
      <w:r w:rsidRPr="00335A56">
        <w:rPr>
          <w:sz w:val="22"/>
          <w:szCs w:val="24"/>
        </w:rPr>
        <w:t>(1)</w:t>
      </w:r>
      <w:r w:rsidRPr="00335A56">
        <w:rPr>
          <w:sz w:val="22"/>
          <w:szCs w:val="24"/>
        </w:rPr>
        <w:tab/>
        <w:t>This regulation shall apply to oil tankers of 600 tons deadweight</w:t>
      </w:r>
      <w:r w:rsidR="00B71994">
        <w:rPr>
          <w:sz w:val="22"/>
          <w:szCs w:val="24"/>
        </w:rPr>
        <w:t xml:space="preserve"> </w:t>
      </w:r>
      <w:r w:rsidRPr="00335A56">
        <w:rPr>
          <w:sz w:val="22"/>
          <w:szCs w:val="24"/>
        </w:rPr>
        <w:t>and above:</w:t>
      </w:r>
    </w:p>
    <w:p w14:paraId="1F809F42" w14:textId="77777777" w:rsidR="0075169E" w:rsidRPr="00335A56" w:rsidRDefault="0075169E" w:rsidP="00335A56">
      <w:pPr>
        <w:numPr>
          <w:ilvl w:val="0"/>
          <w:numId w:val="72"/>
        </w:numPr>
        <w:shd w:val="clear" w:color="auto" w:fill="FFFFFF"/>
        <w:tabs>
          <w:tab w:val="left" w:pos="773"/>
        </w:tabs>
        <w:spacing w:before="120"/>
        <w:ind w:left="773" w:hanging="398"/>
        <w:jc w:val="both"/>
        <w:rPr>
          <w:sz w:val="22"/>
          <w:szCs w:val="24"/>
        </w:rPr>
      </w:pPr>
      <w:r w:rsidRPr="00335A56">
        <w:rPr>
          <w:sz w:val="22"/>
          <w:szCs w:val="24"/>
        </w:rPr>
        <w:t>for which the building contract is placed on or after 6 July 1993, or</w:t>
      </w:r>
    </w:p>
    <w:p w14:paraId="246A6099" w14:textId="77777777" w:rsidR="0075169E" w:rsidRPr="00335A56" w:rsidRDefault="0075169E" w:rsidP="00335A56">
      <w:pPr>
        <w:numPr>
          <w:ilvl w:val="0"/>
          <w:numId w:val="72"/>
        </w:numPr>
        <w:shd w:val="clear" w:color="auto" w:fill="FFFFFF"/>
        <w:tabs>
          <w:tab w:val="left" w:pos="773"/>
        </w:tabs>
        <w:spacing w:before="120"/>
        <w:ind w:left="773" w:hanging="398"/>
        <w:jc w:val="both"/>
        <w:rPr>
          <w:sz w:val="22"/>
          <w:szCs w:val="24"/>
        </w:rPr>
      </w:pPr>
      <w:r w:rsidRPr="00335A56">
        <w:rPr>
          <w:sz w:val="22"/>
          <w:szCs w:val="24"/>
        </w:rPr>
        <w:t>in the absence of a building contract, the keels of which are laid or which are at a similar stage of construction on or after 6 January 1994, or</w:t>
      </w:r>
    </w:p>
    <w:p w14:paraId="20089B36" w14:textId="77777777" w:rsidR="0075169E" w:rsidRPr="00335A56" w:rsidRDefault="0075169E" w:rsidP="00335A56">
      <w:pPr>
        <w:numPr>
          <w:ilvl w:val="0"/>
          <w:numId w:val="73"/>
        </w:numPr>
        <w:shd w:val="clear" w:color="auto" w:fill="FFFFFF"/>
        <w:tabs>
          <w:tab w:val="left" w:pos="773"/>
        </w:tabs>
        <w:spacing w:before="120"/>
        <w:ind w:left="374"/>
        <w:jc w:val="both"/>
        <w:rPr>
          <w:sz w:val="22"/>
          <w:szCs w:val="24"/>
        </w:rPr>
      </w:pPr>
      <w:r w:rsidRPr="00335A56">
        <w:rPr>
          <w:sz w:val="22"/>
          <w:szCs w:val="24"/>
        </w:rPr>
        <w:t>the delivery of which is on or after 6 July 1996, or</w:t>
      </w:r>
    </w:p>
    <w:p w14:paraId="053720FE" w14:textId="77777777" w:rsidR="0075169E" w:rsidRPr="00335A56" w:rsidRDefault="0075169E" w:rsidP="00335A56">
      <w:pPr>
        <w:numPr>
          <w:ilvl w:val="0"/>
          <w:numId w:val="73"/>
        </w:numPr>
        <w:shd w:val="clear" w:color="auto" w:fill="FFFFFF"/>
        <w:tabs>
          <w:tab w:val="left" w:pos="773"/>
        </w:tabs>
        <w:spacing w:before="120"/>
        <w:ind w:left="374"/>
        <w:jc w:val="both"/>
        <w:rPr>
          <w:sz w:val="22"/>
          <w:szCs w:val="24"/>
        </w:rPr>
      </w:pPr>
      <w:r w:rsidRPr="00335A56">
        <w:rPr>
          <w:sz w:val="22"/>
          <w:szCs w:val="24"/>
        </w:rPr>
        <w:t>which have undergone a major conversion:</w:t>
      </w:r>
    </w:p>
    <w:p w14:paraId="2EF9507E" w14:textId="77777777" w:rsidR="0075169E" w:rsidRPr="00335A56" w:rsidRDefault="0075169E" w:rsidP="00335A56">
      <w:pPr>
        <w:shd w:val="clear" w:color="auto" w:fill="FFFFFF"/>
        <w:spacing w:before="120"/>
        <w:ind w:left="1090"/>
        <w:jc w:val="both"/>
        <w:rPr>
          <w:sz w:val="22"/>
        </w:rPr>
      </w:pPr>
      <w:r w:rsidRPr="00335A56">
        <w:rPr>
          <w:sz w:val="22"/>
          <w:szCs w:val="24"/>
        </w:rPr>
        <w:t>(</w:t>
      </w:r>
      <w:proofErr w:type="spellStart"/>
      <w:r w:rsidRPr="00335A56">
        <w:rPr>
          <w:sz w:val="22"/>
          <w:szCs w:val="24"/>
        </w:rPr>
        <w:t>i</w:t>
      </w:r>
      <w:proofErr w:type="spellEnd"/>
      <w:r w:rsidRPr="00335A56">
        <w:rPr>
          <w:sz w:val="22"/>
          <w:szCs w:val="24"/>
        </w:rPr>
        <w:t>)</w:t>
      </w:r>
      <w:r w:rsidR="00CB1F8F">
        <w:rPr>
          <w:sz w:val="22"/>
          <w:szCs w:val="24"/>
        </w:rPr>
        <w:tab/>
      </w:r>
      <w:r w:rsidRPr="00335A56">
        <w:rPr>
          <w:sz w:val="22"/>
          <w:szCs w:val="24"/>
        </w:rPr>
        <w:t>for which the contract is placed after 6 July 1993; or</w:t>
      </w:r>
    </w:p>
    <w:p w14:paraId="2D91CFA9" w14:textId="77777777" w:rsidR="0075169E" w:rsidRPr="00335A56" w:rsidRDefault="0075169E" w:rsidP="00335A56">
      <w:pPr>
        <w:shd w:val="clear" w:color="auto" w:fill="FFFFFF"/>
        <w:spacing w:before="120"/>
        <w:ind w:left="1430" w:hanging="413"/>
        <w:jc w:val="both"/>
        <w:rPr>
          <w:sz w:val="22"/>
        </w:rPr>
      </w:pPr>
      <w:r w:rsidRPr="00335A56">
        <w:rPr>
          <w:sz w:val="22"/>
          <w:szCs w:val="24"/>
        </w:rPr>
        <w:t>(ii)</w:t>
      </w:r>
      <w:r w:rsidR="00CB1F8F">
        <w:rPr>
          <w:sz w:val="22"/>
          <w:szCs w:val="24"/>
        </w:rPr>
        <w:tab/>
      </w:r>
      <w:r w:rsidRPr="00335A56">
        <w:rPr>
          <w:sz w:val="22"/>
          <w:szCs w:val="24"/>
        </w:rPr>
        <w:t>in the absence of a contract, the construction work of which is begun after 6 January 1994; or</w:t>
      </w:r>
    </w:p>
    <w:p w14:paraId="4DD850B9" w14:textId="77777777" w:rsidR="0075169E" w:rsidRPr="00335A56" w:rsidRDefault="0075169E" w:rsidP="00335A56">
      <w:pPr>
        <w:shd w:val="clear" w:color="auto" w:fill="FFFFFF"/>
        <w:spacing w:before="120"/>
        <w:ind w:left="946"/>
        <w:jc w:val="both"/>
        <w:rPr>
          <w:sz w:val="22"/>
        </w:rPr>
      </w:pPr>
      <w:r w:rsidRPr="00335A56">
        <w:rPr>
          <w:sz w:val="22"/>
          <w:szCs w:val="24"/>
        </w:rPr>
        <w:t>(iii) which is completed after 6 July 1996.</w:t>
      </w:r>
    </w:p>
    <w:p w14:paraId="7E9DAA3C" w14:textId="77777777" w:rsidR="0075169E" w:rsidRPr="00335A56" w:rsidRDefault="0075169E" w:rsidP="00335A56">
      <w:pPr>
        <w:shd w:val="clear" w:color="auto" w:fill="FFFFFF"/>
        <w:tabs>
          <w:tab w:val="left" w:pos="384"/>
        </w:tabs>
        <w:spacing w:before="120"/>
        <w:jc w:val="both"/>
        <w:rPr>
          <w:sz w:val="22"/>
        </w:rPr>
      </w:pPr>
      <w:r w:rsidRPr="00335A56">
        <w:rPr>
          <w:sz w:val="22"/>
          <w:szCs w:val="24"/>
        </w:rPr>
        <w:t>(2)</w:t>
      </w:r>
      <w:r w:rsidRPr="00335A56">
        <w:rPr>
          <w:sz w:val="22"/>
          <w:szCs w:val="24"/>
        </w:rPr>
        <w:tab/>
        <w:t>Every oil tanker of 5,000 tons deadweight and above shall:</w:t>
      </w:r>
    </w:p>
    <w:p w14:paraId="0198C89F" w14:textId="77777777" w:rsidR="0075169E" w:rsidRPr="00335A56" w:rsidRDefault="0075169E" w:rsidP="00335A56">
      <w:pPr>
        <w:numPr>
          <w:ilvl w:val="0"/>
          <w:numId w:val="74"/>
        </w:numPr>
        <w:shd w:val="clear" w:color="auto" w:fill="FFFFFF"/>
        <w:tabs>
          <w:tab w:val="left" w:pos="768"/>
        </w:tabs>
        <w:spacing w:before="120"/>
        <w:ind w:left="768" w:hanging="389"/>
        <w:jc w:val="both"/>
        <w:rPr>
          <w:sz w:val="22"/>
          <w:szCs w:val="24"/>
        </w:rPr>
      </w:pPr>
      <w:r w:rsidRPr="00335A56">
        <w:rPr>
          <w:sz w:val="22"/>
          <w:szCs w:val="24"/>
        </w:rPr>
        <w:t>in lieu of regulation 13E, as applicable, comply with the requirements of paragraph (3) unless it is subject to the provisions of paragraphs (4) and (5); and</w:t>
      </w:r>
    </w:p>
    <w:p w14:paraId="5D5522F3" w14:textId="77777777" w:rsidR="0075169E" w:rsidRPr="00335A56" w:rsidRDefault="0075169E" w:rsidP="00335A56">
      <w:pPr>
        <w:numPr>
          <w:ilvl w:val="0"/>
          <w:numId w:val="74"/>
        </w:numPr>
        <w:shd w:val="clear" w:color="auto" w:fill="FFFFFF"/>
        <w:tabs>
          <w:tab w:val="left" w:pos="768"/>
        </w:tabs>
        <w:spacing w:before="120"/>
        <w:ind w:left="379"/>
        <w:jc w:val="both"/>
        <w:rPr>
          <w:sz w:val="22"/>
          <w:szCs w:val="24"/>
        </w:rPr>
      </w:pPr>
      <w:r w:rsidRPr="00335A56">
        <w:rPr>
          <w:sz w:val="22"/>
          <w:szCs w:val="24"/>
        </w:rPr>
        <w:t>comply, if applicable, with the requirements of paragraph (6).</w:t>
      </w:r>
    </w:p>
    <w:p w14:paraId="262A9E0B" w14:textId="77777777" w:rsidR="0075169E" w:rsidRPr="00335A56" w:rsidRDefault="0075169E" w:rsidP="00335A56">
      <w:pPr>
        <w:shd w:val="clear" w:color="auto" w:fill="FFFFFF"/>
        <w:tabs>
          <w:tab w:val="left" w:pos="384"/>
        </w:tabs>
        <w:spacing w:before="120"/>
        <w:jc w:val="both"/>
        <w:rPr>
          <w:sz w:val="22"/>
        </w:rPr>
      </w:pPr>
      <w:r w:rsidRPr="00335A56">
        <w:rPr>
          <w:sz w:val="22"/>
          <w:szCs w:val="24"/>
        </w:rPr>
        <w:t>(3)</w:t>
      </w:r>
      <w:r w:rsidRPr="00335A56">
        <w:rPr>
          <w:sz w:val="22"/>
          <w:szCs w:val="24"/>
        </w:rPr>
        <w:tab/>
        <w:t>The entire cargo tank length shall be protected by ballast tanks or</w:t>
      </w:r>
      <w:r w:rsidR="00B71994">
        <w:rPr>
          <w:sz w:val="22"/>
          <w:szCs w:val="24"/>
        </w:rPr>
        <w:t xml:space="preserve"> </w:t>
      </w:r>
      <w:r w:rsidRPr="00335A56">
        <w:rPr>
          <w:sz w:val="22"/>
          <w:szCs w:val="24"/>
        </w:rPr>
        <w:t>spaces other than cargo and fuel oil tanks as follows:</w:t>
      </w:r>
    </w:p>
    <w:p w14:paraId="4BFDE22A" w14:textId="77777777" w:rsidR="0075169E" w:rsidRPr="00335A56" w:rsidRDefault="0075169E" w:rsidP="00335A56">
      <w:pPr>
        <w:shd w:val="clear" w:color="auto" w:fill="FFFFFF"/>
        <w:spacing w:before="120"/>
        <w:ind w:left="394"/>
        <w:jc w:val="both"/>
        <w:rPr>
          <w:sz w:val="22"/>
        </w:rPr>
      </w:pPr>
      <w:r w:rsidRPr="00335A56">
        <w:rPr>
          <w:sz w:val="22"/>
          <w:szCs w:val="24"/>
        </w:rPr>
        <w:t xml:space="preserve">(a) </w:t>
      </w:r>
      <w:r w:rsidRPr="00335A56">
        <w:rPr>
          <w:sz w:val="22"/>
          <w:szCs w:val="24"/>
          <w:u w:val="single"/>
        </w:rPr>
        <w:t>Wing tanks or spaces</w:t>
      </w:r>
    </w:p>
    <w:p w14:paraId="65DA3AC0" w14:textId="5937FE78" w:rsidR="0075169E" w:rsidRDefault="0075169E" w:rsidP="009327FC">
      <w:pPr>
        <w:shd w:val="clear" w:color="auto" w:fill="FFFFFF"/>
        <w:spacing w:before="120" w:after="120"/>
        <w:ind w:left="720"/>
        <w:jc w:val="both"/>
        <w:rPr>
          <w:sz w:val="22"/>
          <w:szCs w:val="24"/>
        </w:rPr>
      </w:pPr>
      <w:r w:rsidRPr="00335A56">
        <w:rPr>
          <w:sz w:val="22"/>
          <w:szCs w:val="24"/>
        </w:rPr>
        <w:t xml:space="preserve">Wing tanks or spaces shall extend either for the full depth of the ship’s side or from the top of the double bottom to the uppermost deck, disregarding a rounded gunwale where fitted. They shall be arranged such that the cargo tanks are located inboard of the </w:t>
      </w:r>
      <w:proofErr w:type="spellStart"/>
      <w:r w:rsidRPr="00335A56">
        <w:rPr>
          <w:sz w:val="22"/>
          <w:szCs w:val="24"/>
        </w:rPr>
        <w:t>moulded</w:t>
      </w:r>
      <w:proofErr w:type="spellEnd"/>
      <w:r w:rsidRPr="00335A56">
        <w:rPr>
          <w:sz w:val="22"/>
          <w:szCs w:val="24"/>
        </w:rPr>
        <w:t xml:space="preserve"> line of the side shell plating, nowhere less than the distance w which, as shown in figure 1, is measured at any cross-section at right angles to the side shell, as specified below:</w:t>
      </w:r>
    </w:p>
    <w:p w14:paraId="542A23C0" w14:textId="4BC926CF" w:rsidR="00C62618" w:rsidRDefault="00F83F24" w:rsidP="009327FC">
      <w:pPr>
        <w:shd w:val="clear" w:color="auto" w:fill="FFFFFF"/>
        <w:spacing w:before="120" w:after="120"/>
        <w:ind w:left="720"/>
        <w:jc w:val="both"/>
        <w:rPr>
          <w:sz w:val="22"/>
        </w:rPr>
      </w:pPr>
      <w:r>
        <w:rPr>
          <w:position w:val="-32"/>
          <w:sz w:val="22"/>
        </w:rPr>
        <w:pict w14:anchorId="7A4BD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7pt;height:32.85pt">
            <v:imagedata r:id="rId11" o:title=""/>
          </v:shape>
        </w:pict>
      </w:r>
      <w:r w:rsidR="00C62618">
        <w:rPr>
          <w:sz w:val="22"/>
        </w:rPr>
        <w:t xml:space="preserve">or </w:t>
      </w:r>
    </w:p>
    <w:p w14:paraId="02519452" w14:textId="155034CC" w:rsidR="0075169E" w:rsidRPr="00335A56" w:rsidRDefault="00F83F24" w:rsidP="00C62618">
      <w:pPr>
        <w:shd w:val="clear" w:color="auto" w:fill="FFFFFF"/>
        <w:spacing w:before="120" w:after="120"/>
        <w:ind w:left="720"/>
        <w:jc w:val="both"/>
        <w:rPr>
          <w:sz w:val="22"/>
        </w:rPr>
      </w:pPr>
      <w:r>
        <w:rPr>
          <w:position w:val="-10"/>
          <w:sz w:val="22"/>
        </w:rPr>
        <w:pict w14:anchorId="049CFADA">
          <v:shape id="_x0000_i1026" type="#_x0000_t75" style="width:51.25pt;height:13.8pt">
            <v:imagedata r:id="rId12" o:title=""/>
          </v:shape>
        </w:pict>
      </w:r>
      <w:r w:rsidR="0075169E" w:rsidRPr="00335A56">
        <w:rPr>
          <w:sz w:val="22"/>
          <w:szCs w:val="24"/>
        </w:rPr>
        <w:t>, whichever is the lesser.</w:t>
      </w:r>
    </w:p>
    <w:p w14:paraId="0EB3B7E7" w14:textId="77777777" w:rsidR="0075169E" w:rsidRPr="00335A56" w:rsidRDefault="0075169E" w:rsidP="00260E79">
      <w:pPr>
        <w:shd w:val="clear" w:color="auto" w:fill="FFFFFF"/>
        <w:spacing w:before="120"/>
        <w:ind w:left="720"/>
        <w:jc w:val="both"/>
        <w:rPr>
          <w:sz w:val="22"/>
        </w:rPr>
      </w:pPr>
      <w:r w:rsidRPr="00335A56">
        <w:rPr>
          <w:sz w:val="22"/>
          <w:szCs w:val="24"/>
        </w:rPr>
        <w:t>The minimum value of w = 1.0 m.</w:t>
      </w:r>
    </w:p>
    <w:p w14:paraId="1FA2CF8C" w14:textId="77777777" w:rsidR="0075169E" w:rsidRPr="00335A56" w:rsidRDefault="0075169E" w:rsidP="00B6564D">
      <w:pPr>
        <w:shd w:val="clear" w:color="auto" w:fill="FFFFFF"/>
        <w:spacing w:before="120"/>
        <w:ind w:left="394"/>
        <w:jc w:val="both"/>
        <w:rPr>
          <w:sz w:val="22"/>
        </w:rPr>
      </w:pPr>
      <w:r w:rsidRPr="00335A56">
        <w:rPr>
          <w:sz w:val="22"/>
          <w:szCs w:val="24"/>
        </w:rPr>
        <w:t xml:space="preserve">(b) </w:t>
      </w:r>
      <w:r w:rsidRPr="00335A56">
        <w:rPr>
          <w:sz w:val="22"/>
          <w:szCs w:val="24"/>
          <w:u w:val="single"/>
        </w:rPr>
        <w:t>Double bottom tanks or spaces</w:t>
      </w:r>
    </w:p>
    <w:p w14:paraId="4400E1EF" w14:textId="77777777" w:rsidR="0075169E" w:rsidRPr="00335A56" w:rsidRDefault="0075169E" w:rsidP="00335A56">
      <w:pPr>
        <w:shd w:val="clear" w:color="auto" w:fill="FFFFFF"/>
        <w:spacing w:before="120"/>
        <w:ind w:left="374"/>
        <w:jc w:val="both"/>
        <w:rPr>
          <w:sz w:val="22"/>
        </w:rPr>
        <w:sectPr w:rsidR="0075169E" w:rsidRPr="00335A56" w:rsidSect="004F6887">
          <w:pgSz w:w="12240" w:h="15840" w:code="1"/>
          <w:pgMar w:top="1440" w:right="1440" w:bottom="1440" w:left="1440" w:header="720" w:footer="720" w:gutter="0"/>
          <w:cols w:space="60"/>
          <w:noEndnote/>
        </w:sectPr>
      </w:pPr>
    </w:p>
    <w:p w14:paraId="70E870E0" w14:textId="77777777" w:rsidR="0075169E" w:rsidRPr="00335A56" w:rsidRDefault="0075169E" w:rsidP="00260E79">
      <w:pPr>
        <w:shd w:val="clear" w:color="auto" w:fill="FFFFFF"/>
        <w:spacing w:before="120"/>
        <w:jc w:val="center"/>
        <w:rPr>
          <w:sz w:val="22"/>
        </w:rPr>
      </w:pPr>
      <w:r w:rsidRPr="00335A56">
        <w:rPr>
          <w:b/>
          <w:bCs/>
          <w:sz w:val="22"/>
          <w:szCs w:val="24"/>
        </w:rPr>
        <w:lastRenderedPageBreak/>
        <w:t>SCHEDULE</w:t>
      </w:r>
      <w:r w:rsidRPr="00335A56">
        <w:rPr>
          <w:rFonts w:eastAsia="Times New Roman"/>
          <w:sz w:val="22"/>
          <w:szCs w:val="24"/>
        </w:rPr>
        <w:t>—continued</w:t>
      </w:r>
    </w:p>
    <w:p w14:paraId="203F4686" w14:textId="77777777" w:rsidR="0075169E" w:rsidRPr="00335A56" w:rsidRDefault="0075169E" w:rsidP="00335A56">
      <w:pPr>
        <w:shd w:val="clear" w:color="auto" w:fill="FFFFFF"/>
        <w:spacing w:before="120"/>
        <w:ind w:left="686"/>
        <w:jc w:val="both"/>
        <w:rPr>
          <w:sz w:val="22"/>
        </w:rPr>
      </w:pPr>
      <w:r w:rsidRPr="00335A56">
        <w:rPr>
          <w:sz w:val="22"/>
          <w:szCs w:val="24"/>
        </w:rPr>
        <w:t xml:space="preserve">At any cross-section the depth of each double bottom tank or space shall be such that the distance </w:t>
      </w:r>
      <w:r w:rsidRPr="00C273A8">
        <w:rPr>
          <w:sz w:val="22"/>
          <w:szCs w:val="24"/>
        </w:rPr>
        <w:t xml:space="preserve">h </w:t>
      </w:r>
      <w:r w:rsidRPr="00335A56">
        <w:rPr>
          <w:sz w:val="22"/>
          <w:szCs w:val="24"/>
        </w:rPr>
        <w:t xml:space="preserve">between the bottom of the cargo tanks and the </w:t>
      </w:r>
      <w:proofErr w:type="spellStart"/>
      <w:r w:rsidRPr="00335A56">
        <w:rPr>
          <w:sz w:val="22"/>
          <w:szCs w:val="24"/>
        </w:rPr>
        <w:t>moulded</w:t>
      </w:r>
      <w:proofErr w:type="spellEnd"/>
      <w:r w:rsidRPr="00335A56">
        <w:rPr>
          <w:sz w:val="22"/>
          <w:szCs w:val="24"/>
        </w:rPr>
        <w:t xml:space="preserve"> line of the bottom shell plating measured at right angles to the bottom shell plating as shown in figure 1 is not less than specified below:</w:t>
      </w:r>
    </w:p>
    <w:p w14:paraId="368153FA" w14:textId="77777777" w:rsidR="0075169E" w:rsidRPr="00335A56" w:rsidRDefault="0075169E" w:rsidP="00335A56">
      <w:pPr>
        <w:shd w:val="clear" w:color="auto" w:fill="FFFFFF"/>
        <w:spacing w:before="120"/>
        <w:ind w:left="691"/>
        <w:jc w:val="both"/>
        <w:rPr>
          <w:sz w:val="22"/>
        </w:rPr>
      </w:pPr>
      <w:r w:rsidRPr="00C273A8">
        <w:rPr>
          <w:sz w:val="22"/>
          <w:szCs w:val="24"/>
        </w:rPr>
        <w:t xml:space="preserve">h </w:t>
      </w:r>
      <w:r w:rsidRPr="00335A56">
        <w:rPr>
          <w:sz w:val="22"/>
          <w:szCs w:val="24"/>
        </w:rPr>
        <w:t>= B/15 (m) or</w:t>
      </w:r>
    </w:p>
    <w:p w14:paraId="1A7F7ABC" w14:textId="77777777" w:rsidR="0075169E" w:rsidRPr="00335A56" w:rsidRDefault="0075169E" w:rsidP="00335A56">
      <w:pPr>
        <w:shd w:val="clear" w:color="auto" w:fill="FFFFFF"/>
        <w:spacing w:before="120"/>
        <w:ind w:left="686"/>
        <w:jc w:val="both"/>
        <w:rPr>
          <w:sz w:val="22"/>
        </w:rPr>
      </w:pPr>
      <w:r w:rsidRPr="00C273A8">
        <w:rPr>
          <w:sz w:val="22"/>
          <w:szCs w:val="24"/>
        </w:rPr>
        <w:t xml:space="preserve">h </w:t>
      </w:r>
      <w:r w:rsidRPr="00335A56">
        <w:rPr>
          <w:sz w:val="22"/>
          <w:szCs w:val="24"/>
        </w:rPr>
        <w:t xml:space="preserve">= 2.0 </w:t>
      </w:r>
      <w:r w:rsidRPr="00C273A8">
        <w:rPr>
          <w:sz w:val="22"/>
          <w:szCs w:val="24"/>
        </w:rPr>
        <w:t xml:space="preserve">m, </w:t>
      </w:r>
      <w:r w:rsidRPr="00335A56">
        <w:rPr>
          <w:sz w:val="22"/>
          <w:szCs w:val="24"/>
        </w:rPr>
        <w:t>whichever is the lesser.</w:t>
      </w:r>
    </w:p>
    <w:p w14:paraId="27943AC4" w14:textId="77777777" w:rsidR="0075169E" w:rsidRPr="00335A56" w:rsidRDefault="0075169E" w:rsidP="00335A56">
      <w:pPr>
        <w:shd w:val="clear" w:color="auto" w:fill="FFFFFF"/>
        <w:spacing w:before="120"/>
        <w:ind w:left="686"/>
        <w:jc w:val="both"/>
        <w:rPr>
          <w:sz w:val="22"/>
        </w:rPr>
      </w:pPr>
      <w:r w:rsidRPr="00335A56">
        <w:rPr>
          <w:sz w:val="22"/>
          <w:szCs w:val="24"/>
        </w:rPr>
        <w:t xml:space="preserve">The minimum value of </w:t>
      </w:r>
      <w:r w:rsidRPr="00C273A8">
        <w:rPr>
          <w:sz w:val="22"/>
          <w:szCs w:val="24"/>
        </w:rPr>
        <w:t xml:space="preserve">h </w:t>
      </w:r>
      <w:r w:rsidRPr="00335A56">
        <w:rPr>
          <w:sz w:val="22"/>
          <w:szCs w:val="24"/>
        </w:rPr>
        <w:t>= 1.0 m.</w:t>
      </w:r>
    </w:p>
    <w:p w14:paraId="7C9F3B14" w14:textId="77777777" w:rsidR="0075169E" w:rsidRPr="00335A56" w:rsidRDefault="0075169E" w:rsidP="00335A56">
      <w:pPr>
        <w:shd w:val="clear" w:color="auto" w:fill="FFFFFF"/>
        <w:tabs>
          <w:tab w:val="left" w:pos="686"/>
        </w:tabs>
        <w:spacing w:before="120"/>
        <w:ind w:left="686" w:hanging="394"/>
        <w:jc w:val="both"/>
        <w:rPr>
          <w:sz w:val="22"/>
        </w:rPr>
      </w:pPr>
      <w:r w:rsidRPr="00335A56">
        <w:rPr>
          <w:sz w:val="22"/>
          <w:szCs w:val="24"/>
        </w:rPr>
        <w:t>(c)</w:t>
      </w:r>
      <w:r w:rsidRPr="00335A56">
        <w:rPr>
          <w:sz w:val="22"/>
          <w:szCs w:val="24"/>
        </w:rPr>
        <w:tab/>
      </w:r>
      <w:r w:rsidRPr="00335A56">
        <w:rPr>
          <w:sz w:val="22"/>
          <w:szCs w:val="24"/>
          <w:u w:val="single"/>
        </w:rPr>
        <w:t>Turn of the bilge area or at locations without a clearly defined</w:t>
      </w:r>
      <w:r w:rsidR="00B71994">
        <w:rPr>
          <w:sz w:val="22"/>
          <w:szCs w:val="24"/>
          <w:u w:val="single"/>
        </w:rPr>
        <w:t xml:space="preserve"> </w:t>
      </w:r>
      <w:r w:rsidRPr="00335A56">
        <w:rPr>
          <w:sz w:val="22"/>
          <w:szCs w:val="24"/>
          <w:u w:val="single"/>
        </w:rPr>
        <w:t>turn of the bilge</w:t>
      </w:r>
    </w:p>
    <w:p w14:paraId="03AA7238" w14:textId="77777777" w:rsidR="0075169E" w:rsidRPr="00335A56" w:rsidRDefault="0075169E" w:rsidP="00335A56">
      <w:pPr>
        <w:shd w:val="clear" w:color="auto" w:fill="FFFFFF"/>
        <w:spacing w:before="120"/>
        <w:ind w:left="691"/>
        <w:jc w:val="both"/>
        <w:rPr>
          <w:sz w:val="22"/>
        </w:rPr>
      </w:pPr>
      <w:r w:rsidRPr="00335A56">
        <w:rPr>
          <w:sz w:val="22"/>
          <w:szCs w:val="24"/>
        </w:rPr>
        <w:t xml:space="preserve">When the distances </w:t>
      </w:r>
      <w:r w:rsidRPr="00C273A8">
        <w:rPr>
          <w:sz w:val="22"/>
          <w:szCs w:val="24"/>
        </w:rPr>
        <w:t xml:space="preserve">h </w:t>
      </w:r>
      <w:r w:rsidRPr="00335A56">
        <w:rPr>
          <w:sz w:val="22"/>
          <w:szCs w:val="24"/>
        </w:rPr>
        <w:t xml:space="preserve">and </w:t>
      </w:r>
      <w:proofErr w:type="spellStart"/>
      <w:r w:rsidRPr="00335A56">
        <w:rPr>
          <w:sz w:val="22"/>
          <w:szCs w:val="24"/>
        </w:rPr>
        <w:t>w</w:t>
      </w:r>
      <w:proofErr w:type="spellEnd"/>
      <w:r w:rsidRPr="00335A56">
        <w:rPr>
          <w:sz w:val="22"/>
          <w:szCs w:val="24"/>
        </w:rPr>
        <w:t xml:space="preserve"> are different, the distance </w:t>
      </w:r>
      <w:proofErr w:type="spellStart"/>
      <w:r w:rsidRPr="00335A56">
        <w:rPr>
          <w:sz w:val="22"/>
          <w:szCs w:val="24"/>
        </w:rPr>
        <w:t>w</w:t>
      </w:r>
      <w:proofErr w:type="spellEnd"/>
      <w:r w:rsidRPr="00335A56">
        <w:rPr>
          <w:sz w:val="22"/>
          <w:szCs w:val="24"/>
        </w:rPr>
        <w:t xml:space="preserve"> shall have preference at levels exceeding 1.5 </w:t>
      </w:r>
      <w:r w:rsidRPr="00C273A8">
        <w:rPr>
          <w:sz w:val="22"/>
          <w:szCs w:val="24"/>
        </w:rPr>
        <w:t xml:space="preserve">h </w:t>
      </w:r>
      <w:r w:rsidRPr="00335A56">
        <w:rPr>
          <w:sz w:val="22"/>
          <w:szCs w:val="24"/>
        </w:rPr>
        <w:t>above the baseline as shown in figure 1.</w:t>
      </w:r>
    </w:p>
    <w:p w14:paraId="3CEC7CE0" w14:textId="77777777" w:rsidR="0075169E" w:rsidRPr="00335A56" w:rsidRDefault="0075169E" w:rsidP="00335A56">
      <w:pPr>
        <w:shd w:val="clear" w:color="auto" w:fill="FFFFFF"/>
        <w:tabs>
          <w:tab w:val="left" w:pos="686"/>
        </w:tabs>
        <w:spacing w:before="120"/>
        <w:ind w:left="293"/>
        <w:jc w:val="both"/>
        <w:rPr>
          <w:sz w:val="22"/>
        </w:rPr>
      </w:pPr>
      <w:r w:rsidRPr="00335A56">
        <w:rPr>
          <w:sz w:val="22"/>
          <w:szCs w:val="24"/>
        </w:rPr>
        <w:t>(d)</w:t>
      </w:r>
      <w:r w:rsidRPr="00335A56">
        <w:rPr>
          <w:sz w:val="22"/>
          <w:szCs w:val="24"/>
        </w:rPr>
        <w:tab/>
      </w:r>
      <w:r w:rsidRPr="00335A56">
        <w:rPr>
          <w:sz w:val="22"/>
          <w:szCs w:val="24"/>
          <w:u w:val="single"/>
        </w:rPr>
        <w:t>The aggregate capacity of ballast tanks</w:t>
      </w:r>
    </w:p>
    <w:p w14:paraId="577F6F7F" w14:textId="77777777" w:rsidR="0075169E" w:rsidRPr="00335A56" w:rsidRDefault="0075169E" w:rsidP="00335A56">
      <w:pPr>
        <w:shd w:val="clear" w:color="auto" w:fill="FFFFFF"/>
        <w:spacing w:before="120"/>
        <w:ind w:left="696"/>
        <w:jc w:val="both"/>
        <w:rPr>
          <w:sz w:val="22"/>
        </w:rPr>
      </w:pPr>
      <w:r w:rsidRPr="00335A56">
        <w:rPr>
          <w:sz w:val="22"/>
          <w:szCs w:val="24"/>
        </w:rPr>
        <w:t>On crude oil tankers of 20,000 tons deadweight and above and product carriers of 30,000 tons deadweight and above, the aggregate capacity of wing tanks, double bottom tanks, forepeak tanks and afterpeak tanks shall not be less than the capacity of segregated ballast tanks necessary to meet the requirements of regulation 13. Wing tanks or spaces and double bottom tanks used to meet the requirements of regulation 13 shall be located as uniformly as practicable along the cargo tank length. Additional segregated ballast capacity provided for reducing longitudinal hull girder bending stress, trim, etc., may be located anywhere within the ship.</w:t>
      </w:r>
    </w:p>
    <w:p w14:paraId="4EE537F9" w14:textId="77777777" w:rsidR="0075169E" w:rsidRPr="00335A56" w:rsidRDefault="0075169E" w:rsidP="00335A56">
      <w:pPr>
        <w:shd w:val="clear" w:color="auto" w:fill="FFFFFF"/>
        <w:tabs>
          <w:tab w:val="left" w:pos="686"/>
        </w:tabs>
        <w:spacing w:before="120"/>
        <w:ind w:left="293"/>
        <w:jc w:val="both"/>
        <w:rPr>
          <w:sz w:val="22"/>
        </w:rPr>
      </w:pPr>
      <w:r w:rsidRPr="00335A56">
        <w:rPr>
          <w:sz w:val="22"/>
          <w:szCs w:val="24"/>
        </w:rPr>
        <w:t>(e)</w:t>
      </w:r>
      <w:r w:rsidRPr="00335A56">
        <w:rPr>
          <w:sz w:val="22"/>
          <w:szCs w:val="24"/>
        </w:rPr>
        <w:tab/>
      </w:r>
      <w:r w:rsidRPr="00335A56">
        <w:rPr>
          <w:sz w:val="22"/>
          <w:szCs w:val="24"/>
          <w:u w:val="single"/>
        </w:rPr>
        <w:t>Suction wells in cargo tanks</w:t>
      </w:r>
    </w:p>
    <w:p w14:paraId="4AA12752" w14:textId="77777777" w:rsidR="0075169E" w:rsidRPr="00335A56" w:rsidRDefault="0075169E" w:rsidP="00335A56">
      <w:pPr>
        <w:shd w:val="clear" w:color="auto" w:fill="FFFFFF"/>
        <w:spacing w:before="120"/>
        <w:ind w:left="706"/>
        <w:jc w:val="both"/>
        <w:rPr>
          <w:sz w:val="22"/>
        </w:rPr>
      </w:pPr>
      <w:r w:rsidRPr="00335A56">
        <w:rPr>
          <w:sz w:val="22"/>
          <w:szCs w:val="24"/>
        </w:rPr>
        <w:t xml:space="preserve">Suction wells in cargo tanks may protrude into the double bottom below the boundary line defined by the distance </w:t>
      </w:r>
      <w:r w:rsidRPr="00C273A8">
        <w:rPr>
          <w:sz w:val="22"/>
          <w:szCs w:val="24"/>
        </w:rPr>
        <w:t xml:space="preserve">h </w:t>
      </w:r>
      <w:r w:rsidRPr="00335A56">
        <w:rPr>
          <w:sz w:val="22"/>
          <w:szCs w:val="24"/>
        </w:rPr>
        <w:t>provided that such wells are as small as practicable and the distance between the well bottom and bottom shell plating is not less than 0.5 h.</w:t>
      </w:r>
    </w:p>
    <w:p w14:paraId="236E42CB" w14:textId="77777777" w:rsidR="0075169E" w:rsidRPr="00335A56" w:rsidRDefault="0075169E" w:rsidP="00335A56">
      <w:pPr>
        <w:shd w:val="clear" w:color="auto" w:fill="FFFFFF"/>
        <w:tabs>
          <w:tab w:val="left" w:pos="715"/>
        </w:tabs>
        <w:spacing w:before="120"/>
        <w:ind w:left="360"/>
        <w:jc w:val="both"/>
        <w:rPr>
          <w:sz w:val="22"/>
        </w:rPr>
      </w:pPr>
      <w:r w:rsidRPr="00335A56">
        <w:rPr>
          <w:sz w:val="22"/>
          <w:szCs w:val="24"/>
        </w:rPr>
        <w:t>(f)</w:t>
      </w:r>
      <w:r w:rsidRPr="00335A56">
        <w:rPr>
          <w:sz w:val="22"/>
          <w:szCs w:val="24"/>
        </w:rPr>
        <w:tab/>
      </w:r>
      <w:r w:rsidRPr="00335A56">
        <w:rPr>
          <w:sz w:val="22"/>
          <w:szCs w:val="24"/>
          <w:u w:val="single"/>
        </w:rPr>
        <w:t>Ballast and cargo piping</w:t>
      </w:r>
    </w:p>
    <w:p w14:paraId="58051C98" w14:textId="77777777" w:rsidR="0075169E" w:rsidRPr="00335A56" w:rsidRDefault="0075169E" w:rsidP="00335A56">
      <w:pPr>
        <w:shd w:val="clear" w:color="auto" w:fill="FFFFFF"/>
        <w:spacing w:before="120"/>
        <w:ind w:left="710"/>
        <w:jc w:val="both"/>
        <w:rPr>
          <w:sz w:val="22"/>
        </w:rPr>
      </w:pPr>
      <w:r w:rsidRPr="00335A56">
        <w:rPr>
          <w:sz w:val="22"/>
          <w:szCs w:val="24"/>
        </w:rPr>
        <w:t>Ballast piping and other piping such as sounding and vent piping to ballast tanks shall not pass through cargo tanks. Cargo piping and similar piping to cargo tanks shall not pass through ballast tanks. Exemptions to this requirement may be granted for short lengths of piping, provided that they are completely welded or equivalent.</w:t>
      </w:r>
    </w:p>
    <w:p w14:paraId="5726CB8F" w14:textId="77777777" w:rsidR="0075169E" w:rsidRPr="00335A56" w:rsidRDefault="0075169E" w:rsidP="00335A56">
      <w:pPr>
        <w:shd w:val="clear" w:color="auto" w:fill="FFFFFF"/>
        <w:spacing w:before="120"/>
        <w:ind w:left="720" w:hanging="720"/>
        <w:jc w:val="both"/>
        <w:rPr>
          <w:sz w:val="22"/>
        </w:rPr>
      </w:pPr>
      <w:r w:rsidRPr="00335A56">
        <w:rPr>
          <w:sz w:val="22"/>
          <w:szCs w:val="24"/>
        </w:rPr>
        <w:t>(4) (a)</w:t>
      </w:r>
      <w:r w:rsidR="00F037BE">
        <w:rPr>
          <w:sz w:val="22"/>
          <w:szCs w:val="24"/>
        </w:rPr>
        <w:tab/>
      </w:r>
      <w:r w:rsidRPr="00335A56">
        <w:rPr>
          <w:sz w:val="22"/>
          <w:szCs w:val="24"/>
        </w:rPr>
        <w:t xml:space="preserve">Double bottom tanks or spaces as required by paragraph (3)(b) may be dispensed with, provided that the design of the tanker is such that the cargo and </w:t>
      </w:r>
      <w:proofErr w:type="spellStart"/>
      <w:r w:rsidRPr="00335A56">
        <w:rPr>
          <w:sz w:val="22"/>
          <w:szCs w:val="24"/>
        </w:rPr>
        <w:t>vapour</w:t>
      </w:r>
      <w:proofErr w:type="spellEnd"/>
      <w:r w:rsidRPr="00335A56">
        <w:rPr>
          <w:sz w:val="22"/>
          <w:szCs w:val="24"/>
        </w:rPr>
        <w:t xml:space="preserve"> pressure exerted on the bottom shell plating forming a single boundary between the</w:t>
      </w:r>
    </w:p>
    <w:p w14:paraId="065C0CB6" w14:textId="77777777" w:rsidR="0075169E" w:rsidRPr="00335A56" w:rsidRDefault="0075169E" w:rsidP="00335A56">
      <w:pPr>
        <w:shd w:val="clear" w:color="auto" w:fill="FFFFFF"/>
        <w:spacing w:before="120"/>
        <w:ind w:left="720" w:hanging="720"/>
        <w:jc w:val="both"/>
        <w:rPr>
          <w:sz w:val="22"/>
        </w:rPr>
        <w:sectPr w:rsidR="0075169E" w:rsidRPr="00335A56" w:rsidSect="004F6887">
          <w:pgSz w:w="12240" w:h="15840" w:code="1"/>
          <w:pgMar w:top="1440" w:right="1440" w:bottom="1440" w:left="1440" w:header="720" w:footer="720" w:gutter="0"/>
          <w:cols w:space="60"/>
          <w:noEndnote/>
        </w:sectPr>
      </w:pPr>
    </w:p>
    <w:p w14:paraId="14605AD7" w14:textId="77777777" w:rsidR="0075169E" w:rsidRPr="00335A56" w:rsidRDefault="0075169E" w:rsidP="00F037BE">
      <w:pPr>
        <w:shd w:val="clear" w:color="auto" w:fill="FFFFFF"/>
        <w:spacing w:before="120"/>
        <w:jc w:val="center"/>
        <w:rPr>
          <w:sz w:val="22"/>
        </w:rPr>
      </w:pPr>
      <w:r w:rsidRPr="00335A56">
        <w:rPr>
          <w:b/>
          <w:bCs/>
          <w:sz w:val="22"/>
          <w:szCs w:val="24"/>
        </w:rPr>
        <w:lastRenderedPageBreak/>
        <w:t>SCHEDULE</w:t>
      </w:r>
      <w:r w:rsidRPr="00335A56">
        <w:rPr>
          <w:rFonts w:eastAsia="Times New Roman"/>
          <w:sz w:val="22"/>
          <w:szCs w:val="24"/>
        </w:rPr>
        <w:t>—continued</w:t>
      </w:r>
    </w:p>
    <w:p w14:paraId="4F89B0D6" w14:textId="77777777" w:rsidR="0075169E" w:rsidRPr="00335A56" w:rsidRDefault="0075169E" w:rsidP="00335A56">
      <w:pPr>
        <w:shd w:val="clear" w:color="auto" w:fill="FFFFFF"/>
        <w:spacing w:before="120"/>
        <w:ind w:left="773"/>
        <w:jc w:val="both"/>
        <w:rPr>
          <w:sz w:val="22"/>
        </w:rPr>
      </w:pPr>
      <w:r w:rsidRPr="00335A56">
        <w:rPr>
          <w:sz w:val="22"/>
          <w:szCs w:val="24"/>
        </w:rPr>
        <w:t>cargo and the sea does not exceed the external hydrostatic water pressure, as expressed by the following formula:</w:t>
      </w:r>
    </w:p>
    <w:p w14:paraId="7051ED90" w14:textId="77777777" w:rsidR="0075169E" w:rsidRPr="00335A56" w:rsidRDefault="0075169E" w:rsidP="00335A56">
      <w:pPr>
        <w:shd w:val="clear" w:color="auto" w:fill="FFFFFF"/>
        <w:spacing w:before="120"/>
        <w:ind w:left="778"/>
        <w:jc w:val="both"/>
        <w:rPr>
          <w:sz w:val="22"/>
        </w:rPr>
      </w:pPr>
      <w:r w:rsidRPr="00335A56">
        <w:rPr>
          <w:sz w:val="22"/>
          <w:szCs w:val="24"/>
        </w:rPr>
        <w:t xml:space="preserve">f . </w:t>
      </w:r>
      <w:proofErr w:type="spellStart"/>
      <w:r w:rsidRPr="00335A56">
        <w:rPr>
          <w:sz w:val="22"/>
          <w:szCs w:val="24"/>
        </w:rPr>
        <w:t>h</w:t>
      </w:r>
      <w:r w:rsidRPr="00335A56">
        <w:rPr>
          <w:sz w:val="22"/>
          <w:szCs w:val="24"/>
          <w:vertAlign w:val="subscript"/>
        </w:rPr>
        <w:t>c</w:t>
      </w:r>
      <w:proofErr w:type="spellEnd"/>
      <w:r w:rsidRPr="00335A56">
        <w:rPr>
          <w:sz w:val="22"/>
          <w:szCs w:val="24"/>
        </w:rPr>
        <w:t xml:space="preserve"> . </w:t>
      </w:r>
      <w:r w:rsidRPr="00335A56">
        <w:rPr>
          <w:noProof/>
          <w:sz w:val="22"/>
          <w:szCs w:val="24"/>
        </w:rPr>
        <w:t>ρ</w:t>
      </w:r>
      <w:r w:rsidRPr="00335A56">
        <w:rPr>
          <w:rFonts w:eastAsia="Times New Roman"/>
          <w:sz w:val="22"/>
          <w:szCs w:val="24"/>
          <w:vertAlign w:val="subscript"/>
        </w:rPr>
        <w:t>c</w:t>
      </w:r>
      <w:r w:rsidRPr="00335A56">
        <w:rPr>
          <w:rFonts w:eastAsia="Times New Roman"/>
          <w:sz w:val="22"/>
          <w:szCs w:val="24"/>
        </w:rPr>
        <w:t xml:space="preserve"> . </w:t>
      </w:r>
      <w:r w:rsidRPr="00C273A8">
        <w:rPr>
          <w:rFonts w:eastAsia="Times New Roman"/>
          <w:sz w:val="22"/>
          <w:szCs w:val="24"/>
        </w:rPr>
        <w:t xml:space="preserve">g </w:t>
      </w:r>
      <w:r w:rsidRPr="00335A56">
        <w:rPr>
          <w:rFonts w:eastAsia="Times New Roman"/>
          <w:sz w:val="22"/>
          <w:szCs w:val="24"/>
        </w:rPr>
        <w:t>+ 100</w:t>
      </w:r>
      <w:r w:rsidRPr="00335A56">
        <w:rPr>
          <w:noProof/>
          <w:sz w:val="22"/>
          <w:szCs w:val="24"/>
        </w:rPr>
        <w:t>Δ</w:t>
      </w:r>
      <w:r w:rsidRPr="00335A56">
        <w:rPr>
          <w:rFonts w:eastAsia="Times New Roman"/>
          <w:sz w:val="22"/>
          <w:szCs w:val="24"/>
        </w:rPr>
        <w:t xml:space="preserve">p </w:t>
      </w:r>
      <w:r w:rsidRPr="00335A56">
        <w:rPr>
          <w:rFonts w:eastAsia="Times New Roman"/>
          <w:noProof/>
          <w:sz w:val="22"/>
          <w:szCs w:val="24"/>
        </w:rPr>
        <w:t>≤</w:t>
      </w:r>
      <w:r w:rsidRPr="00335A56">
        <w:rPr>
          <w:rFonts w:eastAsia="Times New Roman"/>
          <w:sz w:val="22"/>
          <w:szCs w:val="24"/>
        </w:rPr>
        <w:t xml:space="preserve"> </w:t>
      </w:r>
      <w:proofErr w:type="spellStart"/>
      <w:r w:rsidRPr="00335A56">
        <w:rPr>
          <w:rFonts w:eastAsia="Times New Roman"/>
          <w:sz w:val="22"/>
          <w:szCs w:val="24"/>
        </w:rPr>
        <w:t>d</w:t>
      </w:r>
      <w:r w:rsidRPr="00335A56">
        <w:rPr>
          <w:rFonts w:eastAsia="Times New Roman"/>
          <w:sz w:val="22"/>
          <w:szCs w:val="24"/>
          <w:vertAlign w:val="subscript"/>
        </w:rPr>
        <w:t>n</w:t>
      </w:r>
      <w:proofErr w:type="spellEnd"/>
      <w:r w:rsidRPr="00335A56">
        <w:rPr>
          <w:rFonts w:eastAsia="Times New Roman"/>
          <w:sz w:val="22"/>
          <w:szCs w:val="24"/>
        </w:rPr>
        <w:t xml:space="preserve"> . </w:t>
      </w:r>
      <w:r w:rsidRPr="00335A56">
        <w:rPr>
          <w:noProof/>
          <w:sz w:val="22"/>
          <w:szCs w:val="24"/>
        </w:rPr>
        <w:t>ρ</w:t>
      </w:r>
      <w:r w:rsidRPr="00335A56">
        <w:rPr>
          <w:rFonts w:eastAsia="Times New Roman"/>
          <w:sz w:val="22"/>
          <w:szCs w:val="24"/>
          <w:vertAlign w:val="subscript"/>
        </w:rPr>
        <w:t>s</w:t>
      </w:r>
      <w:r w:rsidRPr="00335A56">
        <w:rPr>
          <w:rFonts w:eastAsia="Times New Roman"/>
          <w:sz w:val="22"/>
          <w:szCs w:val="24"/>
        </w:rPr>
        <w:t xml:space="preserve"> . </w:t>
      </w:r>
      <w:r w:rsidRPr="00C273A8">
        <w:rPr>
          <w:rFonts w:eastAsia="Times New Roman"/>
          <w:sz w:val="22"/>
          <w:szCs w:val="24"/>
        </w:rPr>
        <w:t>g</w:t>
      </w:r>
    </w:p>
    <w:p w14:paraId="121395C4" w14:textId="77777777" w:rsidR="0075169E" w:rsidRPr="00335A56" w:rsidRDefault="0075169E" w:rsidP="00335A56">
      <w:pPr>
        <w:shd w:val="clear" w:color="auto" w:fill="FFFFFF"/>
        <w:spacing w:before="120"/>
        <w:ind w:left="778"/>
        <w:jc w:val="both"/>
        <w:rPr>
          <w:sz w:val="22"/>
        </w:rPr>
      </w:pPr>
      <w:r w:rsidRPr="00335A56">
        <w:rPr>
          <w:sz w:val="22"/>
          <w:szCs w:val="24"/>
        </w:rPr>
        <w:t>where:</w:t>
      </w:r>
    </w:p>
    <w:p w14:paraId="14653BC6" w14:textId="77777777" w:rsidR="0075169E" w:rsidRPr="00335A56" w:rsidRDefault="0075169E" w:rsidP="00335A56">
      <w:pPr>
        <w:shd w:val="clear" w:color="auto" w:fill="FFFFFF"/>
        <w:spacing w:before="120"/>
        <w:ind w:left="1675" w:hanging="840"/>
        <w:jc w:val="both"/>
        <w:rPr>
          <w:sz w:val="22"/>
        </w:rPr>
      </w:pPr>
      <w:proofErr w:type="spellStart"/>
      <w:r w:rsidRPr="00335A56">
        <w:rPr>
          <w:sz w:val="22"/>
          <w:szCs w:val="24"/>
        </w:rPr>
        <w:t>h</w:t>
      </w:r>
      <w:r w:rsidRPr="00335A56">
        <w:rPr>
          <w:sz w:val="22"/>
          <w:szCs w:val="24"/>
          <w:vertAlign w:val="subscript"/>
        </w:rPr>
        <w:t>c</w:t>
      </w:r>
      <w:proofErr w:type="spellEnd"/>
      <w:r w:rsidRPr="00335A56">
        <w:rPr>
          <w:sz w:val="22"/>
          <w:szCs w:val="24"/>
        </w:rPr>
        <w:t xml:space="preserve"> = height of cargo in contact with the bottom shell plating in </w:t>
      </w:r>
      <w:proofErr w:type="spellStart"/>
      <w:r w:rsidRPr="00335A56">
        <w:rPr>
          <w:sz w:val="22"/>
          <w:szCs w:val="24"/>
        </w:rPr>
        <w:t>metres</w:t>
      </w:r>
      <w:proofErr w:type="spellEnd"/>
    </w:p>
    <w:p w14:paraId="0AB2DDEB" w14:textId="77777777" w:rsidR="0075169E" w:rsidRPr="00335A56" w:rsidRDefault="0075169E" w:rsidP="00335A56">
      <w:pPr>
        <w:shd w:val="clear" w:color="auto" w:fill="FFFFFF"/>
        <w:spacing w:before="120"/>
        <w:ind w:left="830"/>
        <w:jc w:val="both"/>
        <w:rPr>
          <w:sz w:val="22"/>
        </w:rPr>
      </w:pPr>
      <w:r w:rsidRPr="00335A56">
        <w:rPr>
          <w:noProof/>
          <w:sz w:val="22"/>
          <w:szCs w:val="24"/>
        </w:rPr>
        <w:t>ρ</w:t>
      </w:r>
      <w:r w:rsidRPr="00335A56">
        <w:rPr>
          <w:rFonts w:eastAsia="Times New Roman"/>
          <w:sz w:val="22"/>
          <w:szCs w:val="24"/>
          <w:vertAlign w:val="subscript"/>
        </w:rPr>
        <w:t>c</w:t>
      </w:r>
      <w:r w:rsidRPr="00335A56">
        <w:rPr>
          <w:rFonts w:eastAsia="Times New Roman"/>
          <w:sz w:val="22"/>
          <w:szCs w:val="24"/>
        </w:rPr>
        <w:t xml:space="preserve"> = maximum cargo density in t/m</w:t>
      </w:r>
      <w:r w:rsidRPr="00335A56">
        <w:rPr>
          <w:rFonts w:eastAsia="Times New Roman"/>
          <w:sz w:val="22"/>
          <w:szCs w:val="24"/>
          <w:vertAlign w:val="superscript"/>
        </w:rPr>
        <w:t>3</w:t>
      </w:r>
    </w:p>
    <w:p w14:paraId="0AF842B0" w14:textId="77777777" w:rsidR="0075169E" w:rsidRPr="00335A56" w:rsidRDefault="0075169E" w:rsidP="00335A56">
      <w:pPr>
        <w:shd w:val="clear" w:color="auto" w:fill="FFFFFF"/>
        <w:spacing w:before="120"/>
        <w:ind w:left="1670" w:hanging="835"/>
        <w:jc w:val="both"/>
        <w:rPr>
          <w:sz w:val="22"/>
        </w:rPr>
      </w:pPr>
      <w:proofErr w:type="spellStart"/>
      <w:r w:rsidRPr="00335A56">
        <w:rPr>
          <w:sz w:val="22"/>
          <w:szCs w:val="24"/>
        </w:rPr>
        <w:t>d</w:t>
      </w:r>
      <w:r w:rsidRPr="00335A56">
        <w:rPr>
          <w:sz w:val="22"/>
          <w:szCs w:val="24"/>
          <w:vertAlign w:val="subscript"/>
        </w:rPr>
        <w:t>n</w:t>
      </w:r>
      <w:proofErr w:type="spellEnd"/>
      <w:r w:rsidRPr="00335A56">
        <w:rPr>
          <w:sz w:val="22"/>
          <w:szCs w:val="24"/>
        </w:rPr>
        <w:t xml:space="preserve"> = minimum operating draught under any expected loading condition in </w:t>
      </w:r>
      <w:proofErr w:type="spellStart"/>
      <w:r w:rsidRPr="00335A56">
        <w:rPr>
          <w:sz w:val="22"/>
          <w:szCs w:val="24"/>
        </w:rPr>
        <w:t>metres</w:t>
      </w:r>
      <w:proofErr w:type="spellEnd"/>
    </w:p>
    <w:p w14:paraId="712303E5" w14:textId="77777777" w:rsidR="0075169E" w:rsidRPr="00335A56" w:rsidRDefault="0075169E" w:rsidP="00335A56">
      <w:pPr>
        <w:shd w:val="clear" w:color="auto" w:fill="FFFFFF"/>
        <w:spacing w:before="120"/>
        <w:ind w:left="830"/>
        <w:jc w:val="both"/>
        <w:rPr>
          <w:sz w:val="22"/>
        </w:rPr>
      </w:pPr>
      <w:r w:rsidRPr="00335A56">
        <w:rPr>
          <w:noProof/>
          <w:sz w:val="22"/>
          <w:szCs w:val="24"/>
        </w:rPr>
        <w:t>ρ</w:t>
      </w:r>
      <w:r w:rsidRPr="00335A56">
        <w:rPr>
          <w:rFonts w:eastAsia="Times New Roman"/>
          <w:sz w:val="22"/>
          <w:szCs w:val="24"/>
          <w:vertAlign w:val="subscript"/>
        </w:rPr>
        <w:t>s</w:t>
      </w:r>
      <w:r w:rsidRPr="00335A56">
        <w:rPr>
          <w:rFonts w:eastAsia="Times New Roman"/>
          <w:sz w:val="22"/>
          <w:szCs w:val="24"/>
        </w:rPr>
        <w:t xml:space="preserve"> = density of sea water in t/m</w:t>
      </w:r>
      <w:r w:rsidRPr="00335A56">
        <w:rPr>
          <w:rFonts w:eastAsia="Times New Roman"/>
          <w:sz w:val="22"/>
          <w:szCs w:val="24"/>
          <w:vertAlign w:val="superscript"/>
        </w:rPr>
        <w:t>3</w:t>
      </w:r>
    </w:p>
    <w:p w14:paraId="67595D9A" w14:textId="7EE2A4CB" w:rsidR="0075169E" w:rsidRPr="00335A56" w:rsidRDefault="0075169E" w:rsidP="00F037BE">
      <w:pPr>
        <w:shd w:val="clear" w:color="auto" w:fill="FFFFFF"/>
        <w:spacing w:before="120"/>
        <w:ind w:left="835"/>
        <w:jc w:val="both"/>
        <w:rPr>
          <w:sz w:val="22"/>
        </w:rPr>
      </w:pPr>
      <w:r w:rsidRPr="00335A56">
        <w:rPr>
          <w:rFonts w:eastAsia="Times New Roman"/>
          <w:noProof/>
          <w:sz w:val="22"/>
          <w:szCs w:val="24"/>
        </w:rPr>
        <w:t>∆</w:t>
      </w:r>
      <w:r w:rsidRPr="00C62618">
        <w:rPr>
          <w:rFonts w:eastAsia="Times New Roman"/>
          <w:sz w:val="22"/>
          <w:szCs w:val="24"/>
          <w:vertAlign w:val="subscript"/>
        </w:rPr>
        <w:t>p</w:t>
      </w:r>
      <w:r w:rsidRPr="00335A56">
        <w:rPr>
          <w:rFonts w:eastAsia="Times New Roman"/>
          <w:sz w:val="22"/>
          <w:szCs w:val="24"/>
        </w:rPr>
        <w:t xml:space="preserve"> = maximum set pressure of pressure/vacuum valve provided for the cargo tank in bars</w:t>
      </w:r>
    </w:p>
    <w:p w14:paraId="6A68CF0F" w14:textId="77777777" w:rsidR="0075169E" w:rsidRPr="00335A56" w:rsidRDefault="0075169E" w:rsidP="00335A56">
      <w:pPr>
        <w:shd w:val="clear" w:color="auto" w:fill="FFFFFF"/>
        <w:spacing w:before="120"/>
        <w:ind w:left="830"/>
        <w:jc w:val="both"/>
        <w:rPr>
          <w:sz w:val="22"/>
        </w:rPr>
      </w:pPr>
      <w:r w:rsidRPr="00335A56">
        <w:rPr>
          <w:sz w:val="22"/>
          <w:szCs w:val="24"/>
        </w:rPr>
        <w:t>f = safety factor =1.1</w:t>
      </w:r>
    </w:p>
    <w:p w14:paraId="51DC64CA" w14:textId="77777777" w:rsidR="0075169E" w:rsidRPr="00335A56" w:rsidRDefault="0075169E" w:rsidP="00335A56">
      <w:pPr>
        <w:shd w:val="clear" w:color="auto" w:fill="FFFFFF"/>
        <w:spacing w:before="120"/>
        <w:ind w:left="830"/>
        <w:jc w:val="both"/>
        <w:rPr>
          <w:sz w:val="22"/>
        </w:rPr>
      </w:pPr>
      <w:r w:rsidRPr="00C273A8">
        <w:rPr>
          <w:sz w:val="22"/>
          <w:szCs w:val="24"/>
        </w:rPr>
        <w:t xml:space="preserve">g </w:t>
      </w:r>
      <w:r w:rsidRPr="00335A56">
        <w:rPr>
          <w:sz w:val="22"/>
          <w:szCs w:val="24"/>
        </w:rPr>
        <w:t>= standard acceleration of gravity (9.81 m/s</w:t>
      </w:r>
      <w:r w:rsidRPr="00335A56">
        <w:rPr>
          <w:sz w:val="22"/>
          <w:szCs w:val="24"/>
          <w:vertAlign w:val="superscript"/>
        </w:rPr>
        <w:t>2</w:t>
      </w:r>
      <w:r w:rsidRPr="00335A56">
        <w:rPr>
          <w:sz w:val="22"/>
          <w:szCs w:val="24"/>
        </w:rPr>
        <w:t>).</w:t>
      </w:r>
    </w:p>
    <w:p w14:paraId="0F137A45" w14:textId="77777777" w:rsidR="0075169E" w:rsidRPr="00335A56" w:rsidRDefault="0075169E" w:rsidP="00335A56">
      <w:pPr>
        <w:numPr>
          <w:ilvl w:val="0"/>
          <w:numId w:val="75"/>
        </w:numPr>
        <w:shd w:val="clear" w:color="auto" w:fill="FFFFFF"/>
        <w:tabs>
          <w:tab w:val="left" w:pos="773"/>
        </w:tabs>
        <w:spacing w:before="120"/>
        <w:ind w:left="773" w:hanging="389"/>
        <w:jc w:val="both"/>
        <w:rPr>
          <w:sz w:val="22"/>
          <w:szCs w:val="24"/>
        </w:rPr>
      </w:pPr>
      <w:r w:rsidRPr="00335A56">
        <w:rPr>
          <w:sz w:val="22"/>
          <w:szCs w:val="24"/>
        </w:rPr>
        <w:t xml:space="preserve">Any horizontal partition necessary to fulfil the above requirements shall be located at a height of not less than B/6 or 6 </w:t>
      </w:r>
      <w:proofErr w:type="spellStart"/>
      <w:r w:rsidRPr="00335A56">
        <w:rPr>
          <w:sz w:val="22"/>
          <w:szCs w:val="24"/>
        </w:rPr>
        <w:t>metres</w:t>
      </w:r>
      <w:proofErr w:type="spellEnd"/>
      <w:r w:rsidRPr="00335A56">
        <w:rPr>
          <w:sz w:val="22"/>
          <w:szCs w:val="24"/>
        </w:rPr>
        <w:t xml:space="preserve">, whichever is the lesser, but not more than 0.6D, above the baseline where D is the </w:t>
      </w:r>
      <w:proofErr w:type="spellStart"/>
      <w:r w:rsidRPr="00335A56">
        <w:rPr>
          <w:sz w:val="22"/>
          <w:szCs w:val="24"/>
        </w:rPr>
        <w:t>moulded</w:t>
      </w:r>
      <w:proofErr w:type="spellEnd"/>
      <w:r w:rsidRPr="00335A56">
        <w:rPr>
          <w:sz w:val="22"/>
          <w:szCs w:val="24"/>
        </w:rPr>
        <w:t xml:space="preserve"> depth amidships.</w:t>
      </w:r>
    </w:p>
    <w:p w14:paraId="79465738" w14:textId="77777777" w:rsidR="0075169E" w:rsidRPr="00335A56" w:rsidRDefault="0075169E" w:rsidP="00335A56">
      <w:pPr>
        <w:numPr>
          <w:ilvl w:val="0"/>
          <w:numId w:val="75"/>
        </w:numPr>
        <w:shd w:val="clear" w:color="auto" w:fill="FFFFFF"/>
        <w:tabs>
          <w:tab w:val="left" w:pos="773"/>
        </w:tabs>
        <w:spacing w:before="120"/>
        <w:ind w:left="773" w:hanging="389"/>
        <w:jc w:val="both"/>
        <w:rPr>
          <w:sz w:val="22"/>
          <w:szCs w:val="24"/>
        </w:rPr>
      </w:pPr>
      <w:r w:rsidRPr="00335A56">
        <w:rPr>
          <w:sz w:val="22"/>
          <w:szCs w:val="24"/>
        </w:rPr>
        <w:t xml:space="preserve">The location of wing tanks or spaces shall be as defined in paragraph (3)(a) except that, below a level 1.5 </w:t>
      </w:r>
      <w:r w:rsidRPr="00C273A8">
        <w:rPr>
          <w:sz w:val="22"/>
          <w:szCs w:val="24"/>
        </w:rPr>
        <w:t xml:space="preserve">h </w:t>
      </w:r>
      <w:r w:rsidRPr="00335A56">
        <w:rPr>
          <w:sz w:val="22"/>
          <w:szCs w:val="24"/>
        </w:rPr>
        <w:t xml:space="preserve">above the baseline where </w:t>
      </w:r>
      <w:r w:rsidRPr="00C273A8">
        <w:rPr>
          <w:sz w:val="22"/>
          <w:szCs w:val="24"/>
        </w:rPr>
        <w:t xml:space="preserve">h </w:t>
      </w:r>
      <w:r w:rsidRPr="00335A56">
        <w:rPr>
          <w:sz w:val="22"/>
          <w:szCs w:val="24"/>
        </w:rPr>
        <w:t>is as defined in paragraph (3)(b), the cargo tank boundary line may be vertical down to the bottom plating, as shown in figure 2.</w:t>
      </w:r>
    </w:p>
    <w:p w14:paraId="1A8CFB5A" w14:textId="77777777" w:rsidR="0075169E" w:rsidRPr="00335A56" w:rsidRDefault="0075169E" w:rsidP="00335A56">
      <w:pPr>
        <w:numPr>
          <w:ilvl w:val="0"/>
          <w:numId w:val="76"/>
        </w:numPr>
        <w:shd w:val="clear" w:color="auto" w:fill="FFFFFF"/>
        <w:tabs>
          <w:tab w:val="left" w:pos="394"/>
        </w:tabs>
        <w:spacing w:before="120"/>
        <w:jc w:val="both"/>
        <w:rPr>
          <w:sz w:val="22"/>
          <w:szCs w:val="24"/>
        </w:rPr>
      </w:pPr>
      <w:r w:rsidRPr="00335A56">
        <w:rPr>
          <w:sz w:val="22"/>
          <w:szCs w:val="24"/>
        </w:rPr>
        <w:t>Other methods of design and construction of oil tankers may also be accepted as alternatives to the requirements prescribed in paragraph (3), provided that such methods ensure at least the same level of protection against oil pollution in the event of collision or stranding and are approved in principle by the Marine Environment Protection Committee based on guidelines developed by the Organization.</w:t>
      </w:r>
    </w:p>
    <w:p w14:paraId="2D9376DA" w14:textId="77777777" w:rsidR="0075169E" w:rsidRPr="00335A56" w:rsidRDefault="0075169E" w:rsidP="00335A56">
      <w:pPr>
        <w:numPr>
          <w:ilvl w:val="0"/>
          <w:numId w:val="76"/>
        </w:numPr>
        <w:shd w:val="clear" w:color="auto" w:fill="FFFFFF"/>
        <w:tabs>
          <w:tab w:val="left" w:pos="394"/>
        </w:tabs>
        <w:spacing w:before="120"/>
        <w:jc w:val="both"/>
        <w:rPr>
          <w:sz w:val="22"/>
          <w:szCs w:val="24"/>
        </w:rPr>
      </w:pPr>
      <w:r w:rsidRPr="00335A56">
        <w:rPr>
          <w:sz w:val="22"/>
          <w:szCs w:val="24"/>
        </w:rPr>
        <w:t>For oil tankers of 20,000 tons deadweight and above the damage assumptions prescribed in regulation 25(2)(b) shall be supplemented by the following assumed bottom raking damage:</w:t>
      </w:r>
    </w:p>
    <w:p w14:paraId="0D4343CB" w14:textId="77777777" w:rsidR="0075169E" w:rsidRPr="00335A56" w:rsidRDefault="0075169E" w:rsidP="00335A56">
      <w:pPr>
        <w:shd w:val="clear" w:color="auto" w:fill="FFFFFF"/>
        <w:tabs>
          <w:tab w:val="left" w:pos="778"/>
        </w:tabs>
        <w:spacing w:before="120"/>
        <w:ind w:left="389"/>
        <w:jc w:val="both"/>
        <w:rPr>
          <w:sz w:val="22"/>
        </w:rPr>
      </w:pPr>
      <w:r w:rsidRPr="00335A56">
        <w:rPr>
          <w:sz w:val="22"/>
          <w:szCs w:val="24"/>
        </w:rPr>
        <w:t>(a)</w:t>
      </w:r>
      <w:r w:rsidRPr="00335A56">
        <w:rPr>
          <w:sz w:val="22"/>
          <w:szCs w:val="24"/>
        </w:rPr>
        <w:tab/>
        <w:t>longitudinal extent:</w:t>
      </w:r>
    </w:p>
    <w:p w14:paraId="688C77DE" w14:textId="77777777" w:rsidR="0075169E" w:rsidRPr="00335A56" w:rsidRDefault="0075169E" w:rsidP="00335A56">
      <w:pPr>
        <w:shd w:val="clear" w:color="auto" w:fill="FFFFFF"/>
        <w:spacing w:before="120"/>
        <w:ind w:left="1094"/>
        <w:jc w:val="both"/>
        <w:rPr>
          <w:sz w:val="22"/>
        </w:rPr>
      </w:pPr>
      <w:r w:rsidRPr="00335A56">
        <w:rPr>
          <w:sz w:val="22"/>
          <w:szCs w:val="24"/>
        </w:rPr>
        <w:t>(</w:t>
      </w:r>
      <w:proofErr w:type="spellStart"/>
      <w:r w:rsidRPr="00335A56">
        <w:rPr>
          <w:sz w:val="22"/>
          <w:szCs w:val="24"/>
        </w:rPr>
        <w:t>i</w:t>
      </w:r>
      <w:proofErr w:type="spellEnd"/>
      <w:r w:rsidRPr="00335A56">
        <w:rPr>
          <w:sz w:val="22"/>
          <w:szCs w:val="24"/>
        </w:rPr>
        <w:t>) ships of 75,000 tons deadweight and above:</w:t>
      </w:r>
    </w:p>
    <w:p w14:paraId="6FDF7788" w14:textId="77777777" w:rsidR="0075169E" w:rsidRPr="00335A56" w:rsidRDefault="0075169E" w:rsidP="00F037BE">
      <w:pPr>
        <w:shd w:val="clear" w:color="auto" w:fill="FFFFFF"/>
        <w:spacing w:before="120"/>
        <w:ind w:left="1368"/>
        <w:jc w:val="both"/>
        <w:rPr>
          <w:sz w:val="22"/>
        </w:rPr>
      </w:pPr>
      <w:r w:rsidRPr="00335A56">
        <w:rPr>
          <w:sz w:val="22"/>
          <w:szCs w:val="24"/>
        </w:rPr>
        <w:t>0.6 L measured from the forward perpendicular</w:t>
      </w:r>
    </w:p>
    <w:p w14:paraId="6AF98E38" w14:textId="77777777" w:rsidR="0075169E" w:rsidRPr="00335A56" w:rsidRDefault="0075169E" w:rsidP="00335A56">
      <w:pPr>
        <w:shd w:val="clear" w:color="auto" w:fill="FFFFFF"/>
        <w:spacing w:before="120"/>
        <w:ind w:left="1027"/>
        <w:jc w:val="both"/>
        <w:rPr>
          <w:sz w:val="22"/>
        </w:rPr>
      </w:pPr>
      <w:r w:rsidRPr="00335A56">
        <w:rPr>
          <w:sz w:val="22"/>
          <w:szCs w:val="24"/>
        </w:rPr>
        <w:t>(ii) ships of less than 75,000 tons deadweight:</w:t>
      </w:r>
    </w:p>
    <w:p w14:paraId="02D1F741" w14:textId="77777777" w:rsidR="0075169E" w:rsidRPr="00335A56" w:rsidRDefault="0075169E" w:rsidP="00F037BE">
      <w:pPr>
        <w:shd w:val="clear" w:color="auto" w:fill="FFFFFF"/>
        <w:spacing w:before="120"/>
        <w:ind w:left="1368"/>
        <w:jc w:val="both"/>
        <w:rPr>
          <w:sz w:val="22"/>
        </w:rPr>
      </w:pPr>
      <w:r w:rsidRPr="00335A56">
        <w:rPr>
          <w:sz w:val="22"/>
          <w:szCs w:val="24"/>
        </w:rPr>
        <w:t>0.4 L measured from the forward perpendicular</w:t>
      </w:r>
    </w:p>
    <w:p w14:paraId="4C07244C" w14:textId="77777777" w:rsidR="0075169E" w:rsidRPr="00335A56" w:rsidRDefault="0075169E" w:rsidP="00335A56">
      <w:pPr>
        <w:numPr>
          <w:ilvl w:val="0"/>
          <w:numId w:val="77"/>
        </w:numPr>
        <w:shd w:val="clear" w:color="auto" w:fill="FFFFFF"/>
        <w:tabs>
          <w:tab w:val="left" w:pos="778"/>
        </w:tabs>
        <w:spacing w:before="120"/>
        <w:ind w:left="389"/>
        <w:jc w:val="both"/>
        <w:rPr>
          <w:sz w:val="22"/>
          <w:szCs w:val="24"/>
        </w:rPr>
      </w:pPr>
      <w:r w:rsidRPr="00335A56">
        <w:rPr>
          <w:sz w:val="22"/>
          <w:szCs w:val="24"/>
        </w:rPr>
        <w:t>transverse extent: B/3 anywhere in the bottom</w:t>
      </w:r>
    </w:p>
    <w:p w14:paraId="49084D7B" w14:textId="77777777" w:rsidR="0075169E" w:rsidRPr="00335A56" w:rsidRDefault="0075169E" w:rsidP="00335A56">
      <w:pPr>
        <w:numPr>
          <w:ilvl w:val="0"/>
          <w:numId w:val="77"/>
        </w:numPr>
        <w:shd w:val="clear" w:color="auto" w:fill="FFFFFF"/>
        <w:tabs>
          <w:tab w:val="left" w:pos="778"/>
        </w:tabs>
        <w:spacing w:before="120"/>
        <w:ind w:left="389"/>
        <w:jc w:val="both"/>
        <w:rPr>
          <w:sz w:val="22"/>
          <w:szCs w:val="24"/>
        </w:rPr>
      </w:pPr>
      <w:r w:rsidRPr="00335A56">
        <w:rPr>
          <w:sz w:val="22"/>
          <w:szCs w:val="24"/>
        </w:rPr>
        <w:t>vertical extent: breach of the outer hull.</w:t>
      </w:r>
    </w:p>
    <w:p w14:paraId="5E91384E" w14:textId="77777777" w:rsidR="0075169E" w:rsidRPr="00335A56" w:rsidRDefault="0075169E" w:rsidP="00335A56">
      <w:pPr>
        <w:shd w:val="clear" w:color="auto" w:fill="FFFFFF"/>
        <w:tabs>
          <w:tab w:val="left" w:pos="394"/>
        </w:tabs>
        <w:spacing w:before="120"/>
        <w:jc w:val="both"/>
        <w:rPr>
          <w:sz w:val="22"/>
        </w:rPr>
      </w:pPr>
      <w:r w:rsidRPr="00335A56">
        <w:rPr>
          <w:sz w:val="22"/>
          <w:szCs w:val="24"/>
        </w:rPr>
        <w:t>(7)</w:t>
      </w:r>
      <w:r w:rsidRPr="00335A56">
        <w:rPr>
          <w:sz w:val="22"/>
          <w:szCs w:val="24"/>
        </w:rPr>
        <w:tab/>
        <w:t>Oil tankers of less than 5,000 tons deadweight shall:</w:t>
      </w:r>
    </w:p>
    <w:p w14:paraId="0429F343" w14:textId="77777777" w:rsidR="0075169E" w:rsidRPr="00335A56" w:rsidRDefault="0075169E" w:rsidP="00335A56">
      <w:pPr>
        <w:shd w:val="clear" w:color="auto" w:fill="FFFFFF"/>
        <w:tabs>
          <w:tab w:val="left" w:pos="394"/>
        </w:tabs>
        <w:spacing w:before="120"/>
        <w:jc w:val="both"/>
        <w:rPr>
          <w:sz w:val="22"/>
        </w:rPr>
        <w:sectPr w:rsidR="0075169E" w:rsidRPr="00335A56" w:rsidSect="004F6887">
          <w:pgSz w:w="12240" w:h="15840" w:code="1"/>
          <w:pgMar w:top="1440" w:right="1440" w:bottom="1440" w:left="1440" w:header="720" w:footer="720" w:gutter="0"/>
          <w:cols w:space="60"/>
          <w:noEndnote/>
        </w:sectPr>
      </w:pPr>
    </w:p>
    <w:p w14:paraId="58660C88" w14:textId="77777777" w:rsidR="0075169E" w:rsidRPr="00335A56" w:rsidRDefault="0075169E" w:rsidP="00F037BE">
      <w:pPr>
        <w:shd w:val="clear" w:color="auto" w:fill="FFFFFF"/>
        <w:spacing w:before="120"/>
        <w:jc w:val="center"/>
        <w:rPr>
          <w:sz w:val="22"/>
        </w:rPr>
      </w:pPr>
      <w:r w:rsidRPr="00335A56">
        <w:rPr>
          <w:b/>
          <w:bCs/>
          <w:sz w:val="22"/>
          <w:szCs w:val="24"/>
        </w:rPr>
        <w:lastRenderedPageBreak/>
        <w:t>SCHEDULE</w:t>
      </w:r>
      <w:r w:rsidRPr="00335A56">
        <w:rPr>
          <w:rFonts w:eastAsia="Times New Roman"/>
          <w:sz w:val="22"/>
          <w:szCs w:val="24"/>
        </w:rPr>
        <w:t>—continued</w:t>
      </w:r>
    </w:p>
    <w:p w14:paraId="5DFBAA47" w14:textId="77777777" w:rsidR="0075169E" w:rsidRPr="00335A56" w:rsidRDefault="0075169E" w:rsidP="00335A56">
      <w:pPr>
        <w:shd w:val="clear" w:color="auto" w:fill="FFFFFF"/>
        <w:tabs>
          <w:tab w:val="left" w:pos="773"/>
        </w:tabs>
        <w:spacing w:before="120"/>
        <w:ind w:left="773" w:hanging="389"/>
        <w:jc w:val="both"/>
        <w:rPr>
          <w:sz w:val="22"/>
        </w:rPr>
      </w:pPr>
      <w:r w:rsidRPr="00335A56">
        <w:rPr>
          <w:sz w:val="22"/>
          <w:szCs w:val="24"/>
        </w:rPr>
        <w:t>(a)</w:t>
      </w:r>
      <w:r w:rsidRPr="00335A56">
        <w:rPr>
          <w:sz w:val="22"/>
          <w:szCs w:val="24"/>
        </w:rPr>
        <w:tab/>
        <w:t>at least be fitted with double bottom tanks or spaces having</w:t>
      </w:r>
      <w:r w:rsidR="00B71994">
        <w:rPr>
          <w:sz w:val="22"/>
          <w:szCs w:val="24"/>
        </w:rPr>
        <w:t xml:space="preserve"> </w:t>
      </w:r>
      <w:r w:rsidRPr="00335A56">
        <w:rPr>
          <w:sz w:val="22"/>
          <w:szCs w:val="24"/>
        </w:rPr>
        <w:t xml:space="preserve">such a depth that the distance </w:t>
      </w:r>
      <w:r w:rsidRPr="00C273A8">
        <w:rPr>
          <w:sz w:val="22"/>
          <w:szCs w:val="24"/>
        </w:rPr>
        <w:t xml:space="preserve">h </w:t>
      </w:r>
      <w:r w:rsidRPr="00335A56">
        <w:rPr>
          <w:sz w:val="22"/>
          <w:szCs w:val="24"/>
        </w:rPr>
        <w:t>specified in paragraph (3)(b)</w:t>
      </w:r>
      <w:r w:rsidR="00B71994">
        <w:rPr>
          <w:sz w:val="22"/>
          <w:szCs w:val="24"/>
        </w:rPr>
        <w:t xml:space="preserve"> </w:t>
      </w:r>
      <w:r w:rsidRPr="00335A56">
        <w:rPr>
          <w:sz w:val="22"/>
          <w:szCs w:val="24"/>
        </w:rPr>
        <w:t>complies with the following:</w:t>
      </w:r>
    </w:p>
    <w:p w14:paraId="1AC03CB6" w14:textId="77777777" w:rsidR="0075169E" w:rsidRPr="00335A56" w:rsidRDefault="0075169E" w:rsidP="00335A56">
      <w:pPr>
        <w:shd w:val="clear" w:color="auto" w:fill="FFFFFF"/>
        <w:spacing w:before="120"/>
        <w:ind w:left="782"/>
        <w:jc w:val="both"/>
        <w:rPr>
          <w:sz w:val="22"/>
        </w:rPr>
      </w:pPr>
      <w:r w:rsidRPr="00C273A8">
        <w:rPr>
          <w:sz w:val="22"/>
          <w:szCs w:val="24"/>
        </w:rPr>
        <w:t xml:space="preserve">h </w:t>
      </w:r>
      <w:r w:rsidRPr="00335A56">
        <w:rPr>
          <w:sz w:val="22"/>
          <w:szCs w:val="24"/>
        </w:rPr>
        <w:t xml:space="preserve">= B/15 (m) with a minimum value of </w:t>
      </w:r>
      <w:r w:rsidRPr="00C273A8">
        <w:rPr>
          <w:sz w:val="22"/>
          <w:szCs w:val="24"/>
        </w:rPr>
        <w:t xml:space="preserve">h </w:t>
      </w:r>
      <w:r w:rsidRPr="00335A56">
        <w:rPr>
          <w:sz w:val="22"/>
          <w:szCs w:val="24"/>
        </w:rPr>
        <w:t xml:space="preserve">= 0.76 </w:t>
      </w:r>
      <w:r w:rsidRPr="00C273A8">
        <w:rPr>
          <w:sz w:val="22"/>
          <w:szCs w:val="24"/>
        </w:rPr>
        <w:t>m;</w:t>
      </w:r>
    </w:p>
    <w:p w14:paraId="5BE5E091" w14:textId="77777777" w:rsidR="0075169E" w:rsidRPr="00335A56" w:rsidRDefault="0075169E" w:rsidP="00335A56">
      <w:pPr>
        <w:shd w:val="clear" w:color="auto" w:fill="FFFFFF"/>
        <w:spacing w:before="120"/>
        <w:ind w:left="782"/>
        <w:jc w:val="both"/>
        <w:rPr>
          <w:sz w:val="22"/>
        </w:rPr>
      </w:pPr>
      <w:r w:rsidRPr="00335A56">
        <w:rPr>
          <w:sz w:val="22"/>
          <w:szCs w:val="24"/>
        </w:rPr>
        <w:t>in the turn of the bilge area and at locations without a clearly defined turn of the bilge, the cargo tank boundary line shall run parallel to the line of the mid-ship flat bottom as shown in figure 3; and</w:t>
      </w:r>
    </w:p>
    <w:p w14:paraId="1CE4FB56" w14:textId="07818E82" w:rsidR="0075169E" w:rsidRDefault="0075169E" w:rsidP="00335A56">
      <w:pPr>
        <w:shd w:val="clear" w:color="auto" w:fill="FFFFFF"/>
        <w:tabs>
          <w:tab w:val="left" w:pos="773"/>
        </w:tabs>
        <w:spacing w:before="120"/>
        <w:ind w:left="773" w:hanging="389"/>
        <w:jc w:val="both"/>
        <w:rPr>
          <w:sz w:val="22"/>
          <w:szCs w:val="24"/>
        </w:rPr>
      </w:pPr>
      <w:r w:rsidRPr="00335A56">
        <w:rPr>
          <w:sz w:val="22"/>
          <w:szCs w:val="24"/>
        </w:rPr>
        <w:t>(b)</w:t>
      </w:r>
      <w:r w:rsidRPr="00335A56">
        <w:rPr>
          <w:sz w:val="22"/>
          <w:szCs w:val="24"/>
        </w:rPr>
        <w:tab/>
        <w:t>be provided with cargo tanks so arranged that the capacity of</w:t>
      </w:r>
      <w:r w:rsidR="00B71994">
        <w:rPr>
          <w:sz w:val="22"/>
          <w:szCs w:val="24"/>
        </w:rPr>
        <w:t xml:space="preserve"> </w:t>
      </w:r>
      <w:r w:rsidRPr="00335A56">
        <w:rPr>
          <w:sz w:val="22"/>
          <w:szCs w:val="24"/>
        </w:rPr>
        <w:t>each cargo tank does not exceed 700 m</w:t>
      </w:r>
      <w:r w:rsidRPr="00335A56">
        <w:rPr>
          <w:sz w:val="22"/>
          <w:szCs w:val="24"/>
          <w:vertAlign w:val="superscript"/>
        </w:rPr>
        <w:t>3</w:t>
      </w:r>
      <w:r w:rsidRPr="00335A56">
        <w:rPr>
          <w:sz w:val="22"/>
          <w:szCs w:val="24"/>
        </w:rPr>
        <w:t xml:space="preserve"> unless wing tanks or</w:t>
      </w:r>
      <w:r w:rsidR="00B71994">
        <w:rPr>
          <w:sz w:val="22"/>
          <w:szCs w:val="24"/>
        </w:rPr>
        <w:t xml:space="preserve"> </w:t>
      </w:r>
      <w:r w:rsidRPr="00335A56">
        <w:rPr>
          <w:sz w:val="22"/>
          <w:szCs w:val="24"/>
        </w:rPr>
        <w:t>spaces are arranged in accordance with paragraph (3)(a)</w:t>
      </w:r>
      <w:r w:rsidR="00B71994">
        <w:rPr>
          <w:sz w:val="22"/>
          <w:szCs w:val="24"/>
        </w:rPr>
        <w:t xml:space="preserve"> </w:t>
      </w:r>
      <w:r w:rsidRPr="00335A56">
        <w:rPr>
          <w:sz w:val="22"/>
          <w:szCs w:val="24"/>
        </w:rPr>
        <w:t>complying with the following:</w:t>
      </w:r>
    </w:p>
    <w:p w14:paraId="1044D1AB" w14:textId="31617A3C" w:rsidR="00C62618" w:rsidRPr="00335A56" w:rsidRDefault="00F83F24" w:rsidP="00C62618">
      <w:pPr>
        <w:shd w:val="clear" w:color="auto" w:fill="FFFFFF"/>
        <w:tabs>
          <w:tab w:val="left" w:pos="773"/>
        </w:tabs>
        <w:spacing w:before="120"/>
        <w:ind w:left="1126" w:hanging="389"/>
        <w:jc w:val="both"/>
        <w:rPr>
          <w:sz w:val="22"/>
        </w:rPr>
      </w:pPr>
      <w:r>
        <w:rPr>
          <w:position w:val="-32"/>
          <w:sz w:val="22"/>
        </w:rPr>
        <w:pict w14:anchorId="6CFFEE2F">
          <v:shape id="_x0000_i1027" type="#_x0000_t75" style="width:104.85pt;height:32.85pt">
            <v:imagedata r:id="rId13" o:title=""/>
          </v:shape>
        </w:pict>
      </w:r>
    </w:p>
    <w:p w14:paraId="42E8A856" w14:textId="77777777" w:rsidR="0075169E" w:rsidRPr="00335A56" w:rsidRDefault="0075169E" w:rsidP="00335A56">
      <w:pPr>
        <w:shd w:val="clear" w:color="auto" w:fill="FFFFFF"/>
        <w:spacing w:before="120"/>
        <w:ind w:left="782"/>
        <w:jc w:val="both"/>
        <w:rPr>
          <w:sz w:val="22"/>
        </w:rPr>
      </w:pPr>
      <w:r w:rsidRPr="00335A56">
        <w:rPr>
          <w:sz w:val="22"/>
          <w:szCs w:val="24"/>
        </w:rPr>
        <w:t>with a minimum value of w = 0.76 m.</w:t>
      </w:r>
    </w:p>
    <w:p w14:paraId="728ECE5F" w14:textId="77777777" w:rsidR="0075169E" w:rsidRPr="00335A56" w:rsidRDefault="0075169E" w:rsidP="00335A56">
      <w:pPr>
        <w:numPr>
          <w:ilvl w:val="0"/>
          <w:numId w:val="78"/>
        </w:numPr>
        <w:shd w:val="clear" w:color="auto" w:fill="FFFFFF"/>
        <w:tabs>
          <w:tab w:val="left" w:pos="398"/>
        </w:tabs>
        <w:spacing w:before="120"/>
        <w:jc w:val="both"/>
        <w:rPr>
          <w:sz w:val="22"/>
          <w:szCs w:val="24"/>
        </w:rPr>
      </w:pPr>
      <w:r w:rsidRPr="00335A56">
        <w:rPr>
          <w:sz w:val="22"/>
          <w:szCs w:val="24"/>
        </w:rPr>
        <w:t>Oil shall not be carried in any space extending forward of a collision bulkhead located in accordance with regulation II</w:t>
      </w:r>
      <w:r w:rsidRPr="00335A56">
        <w:rPr>
          <w:rFonts w:eastAsia="Times New Roman"/>
          <w:sz w:val="22"/>
          <w:szCs w:val="24"/>
        </w:rPr>
        <w:t xml:space="preserve">—1/11 of the International Convention for the Safety of Life at Sea, 1974, as amended. An oil tanker that is not required to have a collision bulkhead in accordance with that regulation shall not carry oil in any space extending forward of the transverse plane perpendicular to the </w:t>
      </w:r>
      <w:proofErr w:type="spellStart"/>
      <w:r w:rsidRPr="00335A56">
        <w:rPr>
          <w:rFonts w:eastAsia="Times New Roman"/>
          <w:sz w:val="22"/>
          <w:szCs w:val="24"/>
        </w:rPr>
        <w:t>centreline</w:t>
      </w:r>
      <w:proofErr w:type="spellEnd"/>
      <w:r w:rsidRPr="00335A56">
        <w:rPr>
          <w:rFonts w:eastAsia="Times New Roman"/>
          <w:sz w:val="22"/>
          <w:szCs w:val="24"/>
        </w:rPr>
        <w:t xml:space="preserve"> that is located as if it were a collision bulkhead located in accordance with that regulation.</w:t>
      </w:r>
    </w:p>
    <w:p w14:paraId="6B8FF843" w14:textId="77777777" w:rsidR="0075169E" w:rsidRPr="00335A56" w:rsidRDefault="0075169E" w:rsidP="00335A56">
      <w:pPr>
        <w:numPr>
          <w:ilvl w:val="0"/>
          <w:numId w:val="78"/>
        </w:numPr>
        <w:shd w:val="clear" w:color="auto" w:fill="FFFFFF"/>
        <w:tabs>
          <w:tab w:val="left" w:pos="398"/>
        </w:tabs>
        <w:spacing w:before="120"/>
        <w:jc w:val="both"/>
        <w:rPr>
          <w:sz w:val="22"/>
          <w:szCs w:val="24"/>
        </w:rPr>
      </w:pPr>
      <w:r w:rsidRPr="00335A56">
        <w:rPr>
          <w:sz w:val="22"/>
          <w:szCs w:val="24"/>
        </w:rPr>
        <w:t>In approving the design and construction of oil tankers to be built in accordance with the provisions of this regulation, Administrations shall have due regard to the general safety aspects including the need for the maintenance and inspections of wing and double bottom tanks or spaces.</w:t>
      </w:r>
    </w:p>
    <w:p w14:paraId="0D3415F5" w14:textId="77777777" w:rsidR="0075169E" w:rsidRPr="00335A56" w:rsidRDefault="0075169E" w:rsidP="00335A56">
      <w:pPr>
        <w:numPr>
          <w:ilvl w:val="0"/>
          <w:numId w:val="78"/>
        </w:numPr>
        <w:shd w:val="clear" w:color="auto" w:fill="FFFFFF"/>
        <w:tabs>
          <w:tab w:val="left" w:pos="398"/>
        </w:tabs>
        <w:spacing w:before="120"/>
        <w:jc w:val="both"/>
        <w:rPr>
          <w:sz w:val="22"/>
          <w:szCs w:val="24"/>
        </w:rPr>
        <w:sectPr w:rsidR="0075169E" w:rsidRPr="00335A56" w:rsidSect="004F6887">
          <w:pgSz w:w="12240" w:h="15840" w:code="1"/>
          <w:pgMar w:top="1440" w:right="1440" w:bottom="1440" w:left="1440" w:header="720" w:footer="720" w:gutter="0"/>
          <w:cols w:space="60"/>
          <w:noEndnote/>
        </w:sectPr>
      </w:pPr>
    </w:p>
    <w:p w14:paraId="223B15F9" w14:textId="77777777" w:rsidR="0075169E" w:rsidRPr="00335A56" w:rsidRDefault="0075169E" w:rsidP="003045DA">
      <w:pPr>
        <w:shd w:val="clear" w:color="auto" w:fill="FFFFFF"/>
        <w:spacing w:before="120"/>
        <w:jc w:val="center"/>
        <w:rPr>
          <w:sz w:val="22"/>
        </w:rPr>
      </w:pPr>
      <w:r w:rsidRPr="00335A56">
        <w:rPr>
          <w:b/>
          <w:bCs/>
          <w:sz w:val="22"/>
          <w:szCs w:val="24"/>
        </w:rPr>
        <w:lastRenderedPageBreak/>
        <w:t>SCHEDULE</w:t>
      </w:r>
      <w:r w:rsidRPr="00335A56">
        <w:rPr>
          <w:rFonts w:eastAsia="Times New Roman"/>
          <w:b/>
          <w:bCs/>
          <w:sz w:val="22"/>
          <w:szCs w:val="24"/>
        </w:rPr>
        <w:t>—</w:t>
      </w:r>
      <w:r w:rsidRPr="00335A56">
        <w:rPr>
          <w:rFonts w:eastAsia="Times New Roman"/>
          <w:sz w:val="22"/>
          <w:szCs w:val="24"/>
        </w:rPr>
        <w:t>continued</w:t>
      </w:r>
    </w:p>
    <w:p w14:paraId="4FC6AD40" w14:textId="77777777" w:rsidR="0075169E" w:rsidRPr="00335A56" w:rsidRDefault="00537EAF" w:rsidP="003045DA">
      <w:pPr>
        <w:spacing w:before="120"/>
        <w:jc w:val="center"/>
        <w:rPr>
          <w:sz w:val="22"/>
          <w:szCs w:val="24"/>
        </w:rPr>
      </w:pPr>
      <w:r w:rsidRPr="00335A56">
        <w:rPr>
          <w:noProof/>
          <w:sz w:val="22"/>
          <w:szCs w:val="24"/>
          <w:lang w:val="en-AU" w:eastAsia="en-AU"/>
        </w:rPr>
        <w:drawing>
          <wp:inline distT="0" distB="0" distL="0" distR="0" wp14:anchorId="57C6E3D6" wp14:editId="041F5A7E">
            <wp:extent cx="4563745" cy="21418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3745" cy="2141855"/>
                    </a:xfrm>
                    <a:prstGeom prst="rect">
                      <a:avLst/>
                    </a:prstGeom>
                    <a:noFill/>
                    <a:ln>
                      <a:noFill/>
                    </a:ln>
                  </pic:spPr>
                </pic:pic>
              </a:graphicData>
            </a:graphic>
          </wp:inline>
        </w:drawing>
      </w:r>
    </w:p>
    <w:p w14:paraId="13F14825" w14:textId="77777777" w:rsidR="0075169E" w:rsidRPr="00335A56" w:rsidRDefault="0075169E" w:rsidP="003045DA">
      <w:pPr>
        <w:shd w:val="clear" w:color="auto" w:fill="FFFFFF"/>
        <w:spacing w:before="240"/>
        <w:jc w:val="center"/>
        <w:rPr>
          <w:sz w:val="22"/>
        </w:rPr>
      </w:pPr>
      <w:r w:rsidRPr="00335A56">
        <w:rPr>
          <w:b/>
          <w:bCs/>
          <w:sz w:val="22"/>
          <w:szCs w:val="24"/>
        </w:rPr>
        <w:t>Figure 1</w:t>
      </w:r>
    </w:p>
    <w:p w14:paraId="2A696964" w14:textId="039B1EB3" w:rsidR="0075169E" w:rsidRPr="00C62618" w:rsidRDefault="0075169E" w:rsidP="003045DA">
      <w:pPr>
        <w:shd w:val="clear" w:color="auto" w:fill="FFFFFF"/>
        <w:spacing w:before="120"/>
        <w:jc w:val="center"/>
      </w:pPr>
      <w:r w:rsidRPr="00C62618">
        <w:rPr>
          <w:szCs w:val="18"/>
        </w:rPr>
        <w:t>Cargo tank boundary lines for the purpose of paragraph (3)</w:t>
      </w:r>
    </w:p>
    <w:p w14:paraId="28FCF2C7" w14:textId="77777777" w:rsidR="0075169E" w:rsidRPr="00335A56" w:rsidRDefault="0075169E" w:rsidP="00335A56">
      <w:pPr>
        <w:shd w:val="clear" w:color="auto" w:fill="FFFFFF"/>
        <w:spacing w:before="120"/>
        <w:ind w:left="1392"/>
        <w:jc w:val="both"/>
        <w:rPr>
          <w:sz w:val="22"/>
        </w:rPr>
        <w:sectPr w:rsidR="0075169E" w:rsidRPr="00335A56" w:rsidSect="004F6887">
          <w:pgSz w:w="12240" w:h="15840" w:code="1"/>
          <w:pgMar w:top="1440" w:right="1440" w:bottom="1440" w:left="1440" w:header="720" w:footer="720" w:gutter="0"/>
          <w:cols w:space="60"/>
          <w:noEndnote/>
        </w:sectPr>
      </w:pPr>
    </w:p>
    <w:p w14:paraId="0AFA80C8" w14:textId="77777777" w:rsidR="0075169E" w:rsidRPr="00335A56" w:rsidRDefault="0075169E" w:rsidP="00CC6CD2">
      <w:pPr>
        <w:shd w:val="clear" w:color="auto" w:fill="FFFFFF"/>
        <w:spacing w:before="120"/>
        <w:jc w:val="center"/>
        <w:rPr>
          <w:sz w:val="22"/>
        </w:rPr>
      </w:pPr>
      <w:r w:rsidRPr="00335A56">
        <w:rPr>
          <w:b/>
          <w:bCs/>
          <w:sz w:val="22"/>
          <w:szCs w:val="24"/>
        </w:rPr>
        <w:lastRenderedPageBreak/>
        <w:t>SCHEDULE</w:t>
      </w:r>
      <w:r w:rsidRPr="00335A56">
        <w:rPr>
          <w:rFonts w:eastAsia="Times New Roman"/>
          <w:b/>
          <w:bCs/>
          <w:sz w:val="22"/>
          <w:szCs w:val="24"/>
        </w:rPr>
        <w:t>—</w:t>
      </w:r>
      <w:r w:rsidRPr="00335A56">
        <w:rPr>
          <w:rFonts w:eastAsia="Times New Roman"/>
          <w:sz w:val="22"/>
          <w:szCs w:val="24"/>
        </w:rPr>
        <w:t>continued</w:t>
      </w:r>
    </w:p>
    <w:p w14:paraId="472B2CE2" w14:textId="77777777" w:rsidR="0075169E" w:rsidRPr="00335A56" w:rsidRDefault="00537EAF" w:rsidP="00CC6CD2">
      <w:pPr>
        <w:spacing w:before="120"/>
        <w:jc w:val="center"/>
        <w:rPr>
          <w:sz w:val="22"/>
          <w:szCs w:val="24"/>
        </w:rPr>
      </w:pPr>
      <w:r w:rsidRPr="00335A56">
        <w:rPr>
          <w:noProof/>
          <w:sz w:val="22"/>
          <w:szCs w:val="24"/>
          <w:lang w:val="en-AU" w:eastAsia="en-AU"/>
        </w:rPr>
        <w:drawing>
          <wp:inline distT="0" distB="0" distL="0" distR="0" wp14:anchorId="41DF4DC5" wp14:editId="2EB748AC">
            <wp:extent cx="3589655" cy="3513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9655" cy="3513455"/>
                    </a:xfrm>
                    <a:prstGeom prst="rect">
                      <a:avLst/>
                    </a:prstGeom>
                    <a:noFill/>
                    <a:ln>
                      <a:noFill/>
                    </a:ln>
                  </pic:spPr>
                </pic:pic>
              </a:graphicData>
            </a:graphic>
          </wp:inline>
        </w:drawing>
      </w:r>
    </w:p>
    <w:p w14:paraId="5E65A4BB" w14:textId="77777777" w:rsidR="0075169E" w:rsidRPr="00335A56" w:rsidRDefault="0075169E" w:rsidP="004F4981">
      <w:pPr>
        <w:shd w:val="clear" w:color="auto" w:fill="FFFFFF"/>
        <w:spacing w:before="240"/>
        <w:jc w:val="center"/>
        <w:rPr>
          <w:sz w:val="22"/>
        </w:rPr>
      </w:pPr>
      <w:r w:rsidRPr="00335A56">
        <w:rPr>
          <w:b/>
          <w:bCs/>
          <w:sz w:val="22"/>
          <w:szCs w:val="24"/>
        </w:rPr>
        <w:t>Figure 2</w:t>
      </w:r>
    </w:p>
    <w:p w14:paraId="7C6D7079" w14:textId="59BE4B3F" w:rsidR="0075169E" w:rsidRPr="00C62618" w:rsidRDefault="0075169E" w:rsidP="00CC6CD2">
      <w:pPr>
        <w:shd w:val="clear" w:color="auto" w:fill="FFFFFF"/>
        <w:spacing w:before="120"/>
        <w:jc w:val="center"/>
      </w:pPr>
      <w:r w:rsidRPr="00C62618">
        <w:rPr>
          <w:szCs w:val="18"/>
        </w:rPr>
        <w:t>Cargo tank boundary lines for the purpose of paragraph (4)</w:t>
      </w:r>
    </w:p>
    <w:p w14:paraId="0D80CA4C" w14:textId="77777777" w:rsidR="0075169E" w:rsidRPr="00335A56" w:rsidRDefault="0075169E" w:rsidP="00335A56">
      <w:pPr>
        <w:shd w:val="clear" w:color="auto" w:fill="FFFFFF"/>
        <w:spacing w:before="120"/>
        <w:ind w:left="614"/>
        <w:jc w:val="both"/>
        <w:rPr>
          <w:sz w:val="22"/>
        </w:rPr>
        <w:sectPr w:rsidR="0075169E" w:rsidRPr="00335A56" w:rsidSect="004F6887">
          <w:pgSz w:w="12240" w:h="15840" w:code="1"/>
          <w:pgMar w:top="1440" w:right="1440" w:bottom="1440" w:left="1440" w:header="720" w:footer="720" w:gutter="0"/>
          <w:cols w:space="60"/>
          <w:noEndnote/>
        </w:sectPr>
      </w:pPr>
    </w:p>
    <w:p w14:paraId="20DD6E4C" w14:textId="77777777" w:rsidR="0075169E" w:rsidRPr="00335A56" w:rsidRDefault="0075169E" w:rsidP="004F4981">
      <w:pPr>
        <w:shd w:val="clear" w:color="auto" w:fill="FFFFFF"/>
        <w:spacing w:before="120"/>
        <w:jc w:val="center"/>
        <w:rPr>
          <w:sz w:val="22"/>
        </w:rPr>
      </w:pPr>
      <w:r w:rsidRPr="00335A56">
        <w:rPr>
          <w:b/>
          <w:bCs/>
          <w:sz w:val="22"/>
          <w:szCs w:val="24"/>
        </w:rPr>
        <w:lastRenderedPageBreak/>
        <w:t>SCHEDULE</w:t>
      </w:r>
      <w:r w:rsidRPr="00335A56">
        <w:rPr>
          <w:rFonts w:eastAsia="Times New Roman"/>
          <w:b/>
          <w:bCs/>
          <w:sz w:val="22"/>
          <w:szCs w:val="24"/>
        </w:rPr>
        <w:t>—</w:t>
      </w:r>
      <w:r w:rsidRPr="00335A56">
        <w:rPr>
          <w:rFonts w:eastAsia="Times New Roman"/>
          <w:sz w:val="22"/>
          <w:szCs w:val="24"/>
        </w:rPr>
        <w:t>continued</w:t>
      </w:r>
    </w:p>
    <w:p w14:paraId="69DD2549" w14:textId="77777777" w:rsidR="0075169E" w:rsidRPr="00335A56" w:rsidRDefault="00537EAF" w:rsidP="004F4981">
      <w:pPr>
        <w:spacing w:before="120"/>
        <w:jc w:val="center"/>
        <w:rPr>
          <w:sz w:val="22"/>
          <w:szCs w:val="24"/>
        </w:rPr>
      </w:pPr>
      <w:r w:rsidRPr="00335A56">
        <w:rPr>
          <w:noProof/>
          <w:sz w:val="22"/>
          <w:szCs w:val="24"/>
          <w:lang w:val="en-AU" w:eastAsia="en-AU"/>
        </w:rPr>
        <w:drawing>
          <wp:inline distT="0" distB="0" distL="0" distR="0" wp14:anchorId="486BBA9D" wp14:editId="67E2E17D">
            <wp:extent cx="3615055" cy="22860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5055" cy="2286000"/>
                    </a:xfrm>
                    <a:prstGeom prst="rect">
                      <a:avLst/>
                    </a:prstGeom>
                    <a:noFill/>
                    <a:ln>
                      <a:noFill/>
                    </a:ln>
                  </pic:spPr>
                </pic:pic>
              </a:graphicData>
            </a:graphic>
          </wp:inline>
        </w:drawing>
      </w:r>
    </w:p>
    <w:p w14:paraId="63EC4CE4" w14:textId="77777777" w:rsidR="0075169E" w:rsidRPr="00335A56" w:rsidRDefault="0075169E" w:rsidP="004F4981">
      <w:pPr>
        <w:shd w:val="clear" w:color="auto" w:fill="FFFFFF"/>
        <w:spacing w:before="240"/>
        <w:jc w:val="center"/>
        <w:rPr>
          <w:sz w:val="22"/>
        </w:rPr>
      </w:pPr>
      <w:r w:rsidRPr="00335A56">
        <w:rPr>
          <w:b/>
          <w:bCs/>
          <w:sz w:val="22"/>
          <w:szCs w:val="24"/>
        </w:rPr>
        <w:t>Figure 3</w:t>
      </w:r>
    </w:p>
    <w:p w14:paraId="7B4EABD4" w14:textId="6CDA8646" w:rsidR="0075169E" w:rsidRPr="00335A56" w:rsidRDefault="0075169E" w:rsidP="004F4981">
      <w:pPr>
        <w:shd w:val="clear" w:color="auto" w:fill="FFFFFF"/>
        <w:spacing w:before="120"/>
        <w:jc w:val="center"/>
        <w:rPr>
          <w:sz w:val="22"/>
        </w:rPr>
      </w:pPr>
      <w:r w:rsidRPr="00C62618">
        <w:rPr>
          <w:szCs w:val="18"/>
        </w:rPr>
        <w:t>Cargo tank boundary lines for the purpose of paragraph (7)</w:t>
      </w:r>
    </w:p>
    <w:p w14:paraId="1422DE87" w14:textId="77777777" w:rsidR="0075169E" w:rsidRPr="00335A56" w:rsidRDefault="0075169E" w:rsidP="00335A56">
      <w:pPr>
        <w:shd w:val="clear" w:color="auto" w:fill="FFFFFF"/>
        <w:spacing w:before="120"/>
        <w:ind w:left="634"/>
        <w:jc w:val="both"/>
        <w:rPr>
          <w:sz w:val="22"/>
        </w:rPr>
        <w:sectPr w:rsidR="0075169E" w:rsidRPr="00335A56" w:rsidSect="004F6887">
          <w:pgSz w:w="12240" w:h="15840" w:code="1"/>
          <w:pgMar w:top="1440" w:right="1440" w:bottom="1440" w:left="1440" w:header="720" w:footer="720" w:gutter="0"/>
          <w:cols w:space="60"/>
          <w:noEndnote/>
        </w:sectPr>
      </w:pPr>
    </w:p>
    <w:p w14:paraId="18BF93EC" w14:textId="77777777" w:rsidR="0075169E" w:rsidRPr="00335A56" w:rsidRDefault="0075169E" w:rsidP="004F4981">
      <w:pPr>
        <w:shd w:val="clear" w:color="auto" w:fill="FFFFFF"/>
        <w:spacing w:before="120"/>
        <w:ind w:left="10"/>
        <w:jc w:val="center"/>
        <w:rPr>
          <w:sz w:val="22"/>
        </w:rPr>
      </w:pPr>
      <w:r w:rsidRPr="00335A56">
        <w:rPr>
          <w:b/>
          <w:bCs/>
          <w:sz w:val="22"/>
          <w:szCs w:val="24"/>
        </w:rPr>
        <w:lastRenderedPageBreak/>
        <w:t>SCHEDULE</w:t>
      </w:r>
      <w:r w:rsidRPr="00335A56">
        <w:rPr>
          <w:rFonts w:eastAsia="Times New Roman"/>
          <w:sz w:val="22"/>
          <w:szCs w:val="24"/>
        </w:rPr>
        <w:t>—continued</w:t>
      </w:r>
    </w:p>
    <w:p w14:paraId="089A8507" w14:textId="77777777" w:rsidR="0075169E" w:rsidRPr="00335A56" w:rsidRDefault="0075169E" w:rsidP="004F4981">
      <w:pPr>
        <w:shd w:val="clear" w:color="auto" w:fill="FFFFFF"/>
        <w:spacing w:before="120"/>
        <w:jc w:val="center"/>
        <w:rPr>
          <w:sz w:val="22"/>
        </w:rPr>
      </w:pPr>
      <w:r w:rsidRPr="00335A56">
        <w:rPr>
          <w:sz w:val="22"/>
          <w:szCs w:val="24"/>
        </w:rPr>
        <w:t>REGULATION 13G OF ANNEX I OF MARPOL 73/78</w:t>
      </w:r>
    </w:p>
    <w:p w14:paraId="2AEE0B2D" w14:textId="77777777" w:rsidR="004F4981" w:rsidRDefault="0075169E" w:rsidP="004F4981">
      <w:pPr>
        <w:shd w:val="clear" w:color="auto" w:fill="FFFFFF"/>
        <w:spacing w:before="120"/>
        <w:jc w:val="center"/>
        <w:rPr>
          <w:sz w:val="22"/>
          <w:szCs w:val="24"/>
          <w:u w:val="single"/>
        </w:rPr>
      </w:pPr>
      <w:r w:rsidRPr="00335A56">
        <w:rPr>
          <w:sz w:val="22"/>
          <w:szCs w:val="24"/>
          <w:u w:val="single"/>
        </w:rPr>
        <w:t>Prevention of oil pollution in the event of collision or stranding</w:t>
      </w:r>
    </w:p>
    <w:p w14:paraId="092F8894" w14:textId="77777777" w:rsidR="0075169E" w:rsidRPr="00335A56" w:rsidRDefault="0075169E" w:rsidP="004F4981">
      <w:pPr>
        <w:shd w:val="clear" w:color="auto" w:fill="FFFFFF"/>
        <w:spacing w:before="120"/>
        <w:jc w:val="center"/>
        <w:rPr>
          <w:sz w:val="22"/>
        </w:rPr>
      </w:pPr>
      <w:r w:rsidRPr="00335A56">
        <w:rPr>
          <w:sz w:val="22"/>
          <w:szCs w:val="24"/>
          <w:u w:val="single"/>
        </w:rPr>
        <w:t>Measures for existing tankers</w:t>
      </w:r>
    </w:p>
    <w:p w14:paraId="7F975753" w14:textId="77777777" w:rsidR="0075169E" w:rsidRPr="00335A56" w:rsidRDefault="0075169E" w:rsidP="00335A56">
      <w:pPr>
        <w:shd w:val="clear" w:color="auto" w:fill="FFFFFF"/>
        <w:tabs>
          <w:tab w:val="left" w:pos="398"/>
        </w:tabs>
        <w:spacing w:before="120"/>
        <w:jc w:val="both"/>
        <w:rPr>
          <w:sz w:val="22"/>
        </w:rPr>
      </w:pPr>
      <w:r w:rsidRPr="00335A56">
        <w:rPr>
          <w:sz w:val="22"/>
          <w:szCs w:val="24"/>
        </w:rPr>
        <w:t>(1)</w:t>
      </w:r>
      <w:r w:rsidRPr="00335A56">
        <w:rPr>
          <w:sz w:val="22"/>
          <w:szCs w:val="24"/>
        </w:rPr>
        <w:tab/>
        <w:t>This regulation shall:</w:t>
      </w:r>
    </w:p>
    <w:p w14:paraId="6BFE08E1" w14:textId="77777777" w:rsidR="0075169E" w:rsidRPr="00335A56" w:rsidRDefault="0075169E" w:rsidP="00335A56">
      <w:pPr>
        <w:numPr>
          <w:ilvl w:val="0"/>
          <w:numId w:val="79"/>
        </w:numPr>
        <w:shd w:val="clear" w:color="auto" w:fill="FFFFFF"/>
        <w:tabs>
          <w:tab w:val="left" w:pos="792"/>
        </w:tabs>
        <w:spacing w:before="120"/>
        <w:ind w:left="792" w:hanging="394"/>
        <w:jc w:val="both"/>
        <w:rPr>
          <w:sz w:val="22"/>
          <w:szCs w:val="24"/>
        </w:rPr>
      </w:pPr>
      <w:r w:rsidRPr="00335A56">
        <w:rPr>
          <w:sz w:val="22"/>
          <w:szCs w:val="24"/>
        </w:rPr>
        <w:t>apply to crude oil tankers of 20,000 tons deadweight and above and to product carriers of 30,000 tons deadweight and above, which are contracted, the keels of which are laid, or which are delivered before the dates specified in regulation 13F(1) of this Annex; and</w:t>
      </w:r>
    </w:p>
    <w:p w14:paraId="0BA79827" w14:textId="77777777" w:rsidR="0075169E" w:rsidRPr="00335A56" w:rsidRDefault="0075169E" w:rsidP="00335A56">
      <w:pPr>
        <w:numPr>
          <w:ilvl w:val="0"/>
          <w:numId w:val="79"/>
        </w:numPr>
        <w:shd w:val="clear" w:color="auto" w:fill="FFFFFF"/>
        <w:tabs>
          <w:tab w:val="left" w:pos="792"/>
        </w:tabs>
        <w:spacing w:before="120"/>
        <w:ind w:left="792" w:hanging="394"/>
        <w:jc w:val="both"/>
        <w:rPr>
          <w:sz w:val="22"/>
          <w:szCs w:val="24"/>
        </w:rPr>
      </w:pPr>
      <w:r w:rsidRPr="00335A56">
        <w:rPr>
          <w:sz w:val="22"/>
          <w:szCs w:val="24"/>
        </w:rPr>
        <w:t>not apply to oil tankers complying with regulation 13F of this Annex, which are contracted, the keels of which are laid, or are delivered before the dates specified in regulation 13F(1) of this Annex; and</w:t>
      </w:r>
    </w:p>
    <w:p w14:paraId="3784BFC0" w14:textId="77777777" w:rsidR="0075169E" w:rsidRPr="00335A56" w:rsidRDefault="0075169E" w:rsidP="00335A56">
      <w:pPr>
        <w:numPr>
          <w:ilvl w:val="0"/>
          <w:numId w:val="79"/>
        </w:numPr>
        <w:shd w:val="clear" w:color="auto" w:fill="FFFFFF"/>
        <w:tabs>
          <w:tab w:val="left" w:pos="792"/>
        </w:tabs>
        <w:spacing w:before="120"/>
        <w:ind w:left="792" w:hanging="394"/>
        <w:jc w:val="both"/>
        <w:rPr>
          <w:sz w:val="22"/>
          <w:szCs w:val="24"/>
        </w:rPr>
      </w:pPr>
      <w:r w:rsidRPr="00335A56">
        <w:rPr>
          <w:sz w:val="22"/>
          <w:szCs w:val="24"/>
        </w:rPr>
        <w:t>not apply to oil tankers covered by subparagraph (a) above which comply with regulation 13F(3)(a) and (b) or 13F(4) or 13F(5) of this Annex, except that the requirement for minimum distances between the cargo tank boundaries and the ship side and bottom plating need not be met in all respects. In that event, the side protection distances shall not be less than those specified in the International Bulk Chemical Code for type 2 cargo tank location and the bottom protection shall comply with regulation 13E(4)(b) of this Annex.</w:t>
      </w:r>
    </w:p>
    <w:p w14:paraId="7ABCE956" w14:textId="77777777" w:rsidR="0075169E" w:rsidRPr="00335A56" w:rsidRDefault="0075169E" w:rsidP="00335A56">
      <w:pPr>
        <w:shd w:val="clear" w:color="auto" w:fill="FFFFFF"/>
        <w:tabs>
          <w:tab w:val="left" w:pos="398"/>
        </w:tabs>
        <w:spacing w:before="120"/>
        <w:jc w:val="both"/>
        <w:rPr>
          <w:sz w:val="22"/>
        </w:rPr>
      </w:pPr>
      <w:r w:rsidRPr="00335A56">
        <w:rPr>
          <w:sz w:val="22"/>
          <w:szCs w:val="24"/>
        </w:rPr>
        <w:t>(2)</w:t>
      </w:r>
      <w:r w:rsidRPr="00335A56">
        <w:rPr>
          <w:sz w:val="22"/>
          <w:szCs w:val="24"/>
        </w:rPr>
        <w:tab/>
        <w:t>The requirements of this regulation shall take effect as from 6 July</w:t>
      </w:r>
      <w:r w:rsidR="00B71994">
        <w:rPr>
          <w:sz w:val="22"/>
          <w:szCs w:val="24"/>
        </w:rPr>
        <w:t xml:space="preserve"> </w:t>
      </w:r>
      <w:r w:rsidRPr="00335A56">
        <w:rPr>
          <w:sz w:val="22"/>
          <w:szCs w:val="24"/>
        </w:rPr>
        <w:t>1995.</w:t>
      </w:r>
    </w:p>
    <w:p w14:paraId="3C50781C" w14:textId="77777777" w:rsidR="0075169E" w:rsidRPr="00335A56" w:rsidRDefault="0075169E" w:rsidP="00335A56">
      <w:pPr>
        <w:shd w:val="clear" w:color="auto" w:fill="FFFFFF"/>
        <w:spacing w:before="120"/>
        <w:ind w:left="787" w:hanging="725"/>
        <w:jc w:val="both"/>
        <w:rPr>
          <w:sz w:val="22"/>
        </w:rPr>
      </w:pPr>
      <w:r w:rsidRPr="00335A56">
        <w:rPr>
          <w:sz w:val="22"/>
          <w:szCs w:val="24"/>
        </w:rPr>
        <w:t xml:space="preserve">(3) (a) An oil tanker to which this regulation applies shall be subject to an enhanced </w:t>
      </w:r>
      <w:proofErr w:type="spellStart"/>
      <w:r w:rsidRPr="00335A56">
        <w:rPr>
          <w:sz w:val="22"/>
          <w:szCs w:val="24"/>
        </w:rPr>
        <w:t>programme</w:t>
      </w:r>
      <w:proofErr w:type="spellEnd"/>
      <w:r w:rsidRPr="00335A56">
        <w:rPr>
          <w:sz w:val="22"/>
          <w:szCs w:val="24"/>
        </w:rPr>
        <w:t xml:space="preserve"> of inspections during periodical, intermediate and annual surveys, the scope and frequency of which shall at least comply with the guidelines developed by the Organization.</w:t>
      </w:r>
    </w:p>
    <w:p w14:paraId="761CAB5A" w14:textId="77777777" w:rsidR="0075169E" w:rsidRPr="00335A56" w:rsidRDefault="0075169E" w:rsidP="00335A56">
      <w:pPr>
        <w:numPr>
          <w:ilvl w:val="0"/>
          <w:numId w:val="80"/>
        </w:numPr>
        <w:shd w:val="clear" w:color="auto" w:fill="FFFFFF"/>
        <w:tabs>
          <w:tab w:val="left" w:pos="787"/>
        </w:tabs>
        <w:spacing w:before="120"/>
        <w:ind w:left="787" w:hanging="398"/>
        <w:jc w:val="both"/>
        <w:rPr>
          <w:sz w:val="22"/>
          <w:szCs w:val="24"/>
        </w:rPr>
      </w:pPr>
      <w:r w:rsidRPr="00335A56">
        <w:rPr>
          <w:sz w:val="22"/>
          <w:szCs w:val="24"/>
        </w:rPr>
        <w:t>An oil tanker over five years of age to which this regulation applies shall have on board, available to the competent authority of any Government of a State Party to the present Convention, a complete file of the survey reports, including the results of all scantling measurement required, as well as the statement of structural work carried out.</w:t>
      </w:r>
    </w:p>
    <w:p w14:paraId="44E68C16" w14:textId="77777777" w:rsidR="0075169E" w:rsidRPr="00335A56" w:rsidRDefault="0075169E" w:rsidP="00335A56">
      <w:pPr>
        <w:numPr>
          <w:ilvl w:val="0"/>
          <w:numId w:val="80"/>
        </w:numPr>
        <w:shd w:val="clear" w:color="auto" w:fill="FFFFFF"/>
        <w:tabs>
          <w:tab w:val="left" w:pos="787"/>
        </w:tabs>
        <w:spacing w:before="120"/>
        <w:ind w:left="787" w:hanging="398"/>
        <w:jc w:val="both"/>
        <w:rPr>
          <w:sz w:val="22"/>
          <w:szCs w:val="24"/>
        </w:rPr>
      </w:pPr>
      <w:r w:rsidRPr="00335A56">
        <w:rPr>
          <w:sz w:val="22"/>
          <w:szCs w:val="24"/>
        </w:rPr>
        <w:t>This file shall be accompanied by a condition evaluation report, containing conclusions on the structural condition of the ship and its residual scantlings, endorsed to indicate that it has been accepted by or on behalf of the flag Administration. This file and condition evaluation report shall be prepared in a standard format as contained in the guidelines developed by the Organization.</w:t>
      </w:r>
    </w:p>
    <w:p w14:paraId="5B991383" w14:textId="77777777" w:rsidR="0075169E" w:rsidRPr="00335A56" w:rsidRDefault="0075169E" w:rsidP="00335A56">
      <w:pPr>
        <w:numPr>
          <w:ilvl w:val="0"/>
          <w:numId w:val="80"/>
        </w:numPr>
        <w:shd w:val="clear" w:color="auto" w:fill="FFFFFF"/>
        <w:tabs>
          <w:tab w:val="left" w:pos="787"/>
        </w:tabs>
        <w:spacing w:before="120"/>
        <w:ind w:left="787" w:hanging="398"/>
        <w:jc w:val="both"/>
        <w:rPr>
          <w:sz w:val="22"/>
          <w:szCs w:val="24"/>
        </w:rPr>
        <w:sectPr w:rsidR="0075169E" w:rsidRPr="00335A56" w:rsidSect="004F6887">
          <w:pgSz w:w="12240" w:h="15840" w:code="1"/>
          <w:pgMar w:top="1440" w:right="1440" w:bottom="1440" w:left="1440" w:header="720" w:footer="720" w:gutter="0"/>
          <w:cols w:space="60"/>
          <w:noEndnote/>
        </w:sectPr>
      </w:pPr>
    </w:p>
    <w:p w14:paraId="1A8E7B88" w14:textId="77777777" w:rsidR="0075169E" w:rsidRPr="00335A56" w:rsidRDefault="0075169E" w:rsidP="004F4981">
      <w:pPr>
        <w:shd w:val="clear" w:color="auto" w:fill="FFFFFF"/>
        <w:spacing w:before="120"/>
        <w:jc w:val="center"/>
        <w:rPr>
          <w:sz w:val="22"/>
        </w:rPr>
      </w:pPr>
      <w:r w:rsidRPr="00335A56">
        <w:rPr>
          <w:b/>
          <w:bCs/>
          <w:sz w:val="22"/>
          <w:szCs w:val="24"/>
        </w:rPr>
        <w:lastRenderedPageBreak/>
        <w:t>SCHEDULE</w:t>
      </w:r>
      <w:r w:rsidRPr="00335A56">
        <w:rPr>
          <w:rFonts w:eastAsia="Times New Roman"/>
          <w:sz w:val="22"/>
          <w:szCs w:val="24"/>
        </w:rPr>
        <w:t>—continued</w:t>
      </w:r>
    </w:p>
    <w:p w14:paraId="6725DC4E" w14:textId="1A66CB34" w:rsidR="0075169E" w:rsidRPr="00335A56" w:rsidRDefault="0075169E" w:rsidP="00335A56">
      <w:pPr>
        <w:numPr>
          <w:ilvl w:val="0"/>
          <w:numId w:val="81"/>
        </w:numPr>
        <w:shd w:val="clear" w:color="auto" w:fill="FFFFFF"/>
        <w:tabs>
          <w:tab w:val="left" w:pos="398"/>
        </w:tabs>
        <w:spacing w:before="120"/>
        <w:ind w:left="5"/>
        <w:jc w:val="both"/>
        <w:rPr>
          <w:sz w:val="22"/>
          <w:szCs w:val="24"/>
        </w:rPr>
      </w:pPr>
      <w:r w:rsidRPr="00335A56">
        <w:rPr>
          <w:sz w:val="22"/>
          <w:szCs w:val="24"/>
        </w:rPr>
        <w:t>An oil tanker not meeting the requirements of a new oil tanker as de</w:t>
      </w:r>
      <w:r w:rsidR="00C62618">
        <w:rPr>
          <w:sz w:val="22"/>
          <w:szCs w:val="24"/>
        </w:rPr>
        <w:t>fi</w:t>
      </w:r>
      <w:r w:rsidRPr="00335A56">
        <w:rPr>
          <w:sz w:val="22"/>
          <w:szCs w:val="24"/>
        </w:rPr>
        <w:t>ned in regulation 1(26) of this Annex shall comply with the requirements of regulation 13F of this Annex not later than 25 years after its date of delivery, unless wing tanks or double bottom spaces, not used for the carriage of oil and meeting the width and height requirements of regulation 13E(4), cover at least 30% of L</w:t>
      </w:r>
      <w:r w:rsidRPr="00335A56">
        <w:rPr>
          <w:sz w:val="22"/>
          <w:szCs w:val="24"/>
          <w:vertAlign w:val="subscript"/>
        </w:rPr>
        <w:t>1</w:t>
      </w:r>
      <w:r w:rsidRPr="00335A56">
        <w:rPr>
          <w:sz w:val="22"/>
          <w:szCs w:val="24"/>
        </w:rPr>
        <w:t xml:space="preserve"> for the full depth of the ship on each side or at least 30% of the projected bottom shell area </w:t>
      </w:r>
      <w:r w:rsidRPr="00C62618">
        <w:rPr>
          <w:rFonts w:eastAsia="Times New Roman"/>
          <w:noProof/>
          <w:sz w:val="18"/>
          <w:szCs w:val="24"/>
        </w:rPr>
        <w:t>∑</w:t>
      </w:r>
      <w:proofErr w:type="spellStart"/>
      <w:r w:rsidRPr="00335A56">
        <w:rPr>
          <w:rFonts w:eastAsia="Times New Roman"/>
          <w:sz w:val="22"/>
          <w:szCs w:val="24"/>
        </w:rPr>
        <w:t>PA</w:t>
      </w:r>
      <w:r w:rsidRPr="00335A56">
        <w:rPr>
          <w:rFonts w:eastAsia="Times New Roman"/>
          <w:sz w:val="22"/>
          <w:szCs w:val="24"/>
          <w:vertAlign w:val="subscript"/>
        </w:rPr>
        <w:t>s</w:t>
      </w:r>
      <w:proofErr w:type="spellEnd"/>
      <w:r w:rsidRPr="00335A56">
        <w:rPr>
          <w:rFonts w:eastAsia="Times New Roman"/>
          <w:sz w:val="22"/>
          <w:szCs w:val="24"/>
        </w:rPr>
        <w:t xml:space="preserve"> within the length L</w:t>
      </w:r>
      <w:r w:rsidRPr="00335A56">
        <w:rPr>
          <w:rFonts w:eastAsia="Times New Roman"/>
          <w:sz w:val="22"/>
          <w:szCs w:val="24"/>
          <w:vertAlign w:val="subscript"/>
        </w:rPr>
        <w:t>1</w:t>
      </w:r>
      <w:r w:rsidRPr="00335A56">
        <w:rPr>
          <w:rFonts w:eastAsia="Times New Roman"/>
          <w:sz w:val="22"/>
          <w:szCs w:val="24"/>
        </w:rPr>
        <w:t>, where L</w:t>
      </w:r>
      <w:r w:rsidRPr="00335A56">
        <w:rPr>
          <w:rFonts w:eastAsia="Times New Roman"/>
          <w:sz w:val="22"/>
          <w:szCs w:val="24"/>
          <w:vertAlign w:val="subscript"/>
        </w:rPr>
        <w:t>1</w:t>
      </w:r>
      <w:r w:rsidRPr="00335A56">
        <w:rPr>
          <w:rFonts w:eastAsia="Times New Roman"/>
          <w:sz w:val="22"/>
          <w:szCs w:val="24"/>
        </w:rPr>
        <w:t xml:space="preserve"> and the projected bottom shell area </w:t>
      </w:r>
      <w:r w:rsidRPr="00C62618">
        <w:rPr>
          <w:rFonts w:eastAsia="Times New Roman"/>
          <w:noProof/>
          <w:sz w:val="18"/>
          <w:szCs w:val="24"/>
        </w:rPr>
        <w:t>∑</w:t>
      </w:r>
      <w:proofErr w:type="spellStart"/>
      <w:r w:rsidRPr="00335A56">
        <w:rPr>
          <w:rFonts w:eastAsia="Times New Roman"/>
          <w:sz w:val="22"/>
          <w:szCs w:val="24"/>
        </w:rPr>
        <w:t>PA</w:t>
      </w:r>
      <w:r w:rsidRPr="00335A56">
        <w:rPr>
          <w:rFonts w:eastAsia="Times New Roman"/>
          <w:sz w:val="22"/>
          <w:szCs w:val="24"/>
          <w:vertAlign w:val="subscript"/>
        </w:rPr>
        <w:t>s</w:t>
      </w:r>
      <w:proofErr w:type="spellEnd"/>
      <w:r w:rsidRPr="00335A56">
        <w:rPr>
          <w:rFonts w:eastAsia="Times New Roman"/>
          <w:sz w:val="22"/>
          <w:szCs w:val="24"/>
        </w:rPr>
        <w:t xml:space="preserve"> are as defined in regulation 13E(2), in which case compliance with regulation 13F is required not later than 30 years after its date of delivery.</w:t>
      </w:r>
    </w:p>
    <w:p w14:paraId="32819C9D" w14:textId="77777777" w:rsidR="0075169E" w:rsidRPr="00335A56" w:rsidRDefault="0075169E" w:rsidP="00335A56">
      <w:pPr>
        <w:numPr>
          <w:ilvl w:val="0"/>
          <w:numId w:val="81"/>
        </w:numPr>
        <w:shd w:val="clear" w:color="auto" w:fill="FFFFFF"/>
        <w:tabs>
          <w:tab w:val="left" w:pos="398"/>
        </w:tabs>
        <w:spacing w:before="120"/>
        <w:ind w:left="5"/>
        <w:jc w:val="both"/>
        <w:rPr>
          <w:sz w:val="22"/>
          <w:szCs w:val="24"/>
        </w:rPr>
      </w:pPr>
      <w:r w:rsidRPr="00335A56">
        <w:rPr>
          <w:sz w:val="22"/>
          <w:szCs w:val="24"/>
        </w:rPr>
        <w:t>An oil tanker meeting the requirements of a new oil tanker as defined in regulation 1(26) of this Annex shall comply with the requirements of regulation 13F of this Annex not later than 30 years after its date of delivery.</w:t>
      </w:r>
    </w:p>
    <w:p w14:paraId="31620BAD" w14:textId="77777777" w:rsidR="0075169E" w:rsidRPr="00335A56" w:rsidRDefault="0075169E" w:rsidP="00335A56">
      <w:pPr>
        <w:numPr>
          <w:ilvl w:val="0"/>
          <w:numId w:val="81"/>
        </w:numPr>
        <w:shd w:val="clear" w:color="auto" w:fill="FFFFFF"/>
        <w:tabs>
          <w:tab w:val="left" w:pos="398"/>
        </w:tabs>
        <w:spacing w:before="120"/>
        <w:ind w:left="5"/>
        <w:jc w:val="both"/>
        <w:rPr>
          <w:sz w:val="22"/>
          <w:szCs w:val="24"/>
        </w:rPr>
      </w:pPr>
      <w:r w:rsidRPr="00335A56">
        <w:rPr>
          <w:sz w:val="22"/>
          <w:szCs w:val="24"/>
        </w:rPr>
        <w:t>Any new ballast and load conditions resulting from the application of paragraph (4) of this regulation shall be subject to approval of the Administration which shall have regard, in particular, to longitudinal and local strength, intact stability and, if applicable, damage stability.</w:t>
      </w:r>
    </w:p>
    <w:p w14:paraId="1966C11E" w14:textId="77777777" w:rsidR="0075169E" w:rsidRPr="00335A56" w:rsidRDefault="0075169E" w:rsidP="00335A56">
      <w:pPr>
        <w:numPr>
          <w:ilvl w:val="0"/>
          <w:numId w:val="81"/>
        </w:numPr>
        <w:shd w:val="clear" w:color="auto" w:fill="FFFFFF"/>
        <w:tabs>
          <w:tab w:val="left" w:pos="398"/>
        </w:tabs>
        <w:spacing w:before="120"/>
        <w:ind w:left="5"/>
        <w:jc w:val="both"/>
        <w:rPr>
          <w:sz w:val="22"/>
          <w:szCs w:val="24"/>
        </w:rPr>
      </w:pPr>
      <w:r w:rsidRPr="00335A56">
        <w:rPr>
          <w:sz w:val="22"/>
          <w:szCs w:val="24"/>
        </w:rPr>
        <w:t>Other structural or operational arrangements such as hydrostatically balanced loading may be accepted as alternatives to the requirements prescribed in paragraph (4), provided that such alternatives ensure at least the same level of protection against oil pollution in the event of collision or standing and are approved by the Administration based on guidelines developed by the Organization.</w:t>
      </w:r>
    </w:p>
    <w:p w14:paraId="160B6A80" w14:textId="77777777" w:rsidR="0075169E" w:rsidRPr="00335A56" w:rsidRDefault="0075169E" w:rsidP="004F4981">
      <w:pPr>
        <w:shd w:val="clear" w:color="auto" w:fill="FFFFFF"/>
        <w:spacing w:before="120"/>
        <w:jc w:val="center"/>
        <w:rPr>
          <w:sz w:val="22"/>
        </w:rPr>
      </w:pPr>
      <w:r w:rsidRPr="00335A56">
        <w:rPr>
          <w:sz w:val="22"/>
          <w:szCs w:val="24"/>
        </w:rPr>
        <w:t>Regulation 24(4)</w:t>
      </w:r>
    </w:p>
    <w:p w14:paraId="4F0178BB" w14:textId="77777777" w:rsidR="0075169E" w:rsidRPr="00335A56" w:rsidRDefault="0075169E" w:rsidP="004F4981">
      <w:pPr>
        <w:shd w:val="clear" w:color="auto" w:fill="FFFFFF"/>
        <w:spacing w:before="120"/>
        <w:jc w:val="center"/>
        <w:rPr>
          <w:sz w:val="22"/>
        </w:rPr>
      </w:pPr>
      <w:r w:rsidRPr="00335A56">
        <w:rPr>
          <w:sz w:val="22"/>
          <w:szCs w:val="24"/>
          <w:u w:val="single"/>
        </w:rPr>
        <w:t>Limitation of size and arrangement of cargo tanks</w:t>
      </w:r>
    </w:p>
    <w:p w14:paraId="06817BAC" w14:textId="77777777" w:rsidR="0075169E" w:rsidRPr="00335A56" w:rsidRDefault="0075169E" w:rsidP="004F4981">
      <w:pPr>
        <w:shd w:val="clear" w:color="auto" w:fill="FFFFFF"/>
        <w:spacing w:before="120"/>
        <w:ind w:left="432"/>
        <w:jc w:val="both"/>
        <w:rPr>
          <w:sz w:val="22"/>
        </w:rPr>
      </w:pPr>
      <w:r w:rsidRPr="00335A56">
        <w:rPr>
          <w:sz w:val="22"/>
          <w:szCs w:val="24"/>
        </w:rPr>
        <w:t>The existing text of paragraph (4) is replaced by the following:</w:t>
      </w:r>
    </w:p>
    <w:p w14:paraId="307231E1" w14:textId="77777777" w:rsidR="0075169E" w:rsidRPr="00335A56" w:rsidRDefault="0075169E" w:rsidP="00335A56">
      <w:pPr>
        <w:shd w:val="clear" w:color="auto" w:fill="FFFFFF"/>
        <w:spacing w:before="120"/>
        <w:ind w:left="509" w:hanging="509"/>
        <w:jc w:val="both"/>
        <w:rPr>
          <w:sz w:val="22"/>
        </w:rPr>
      </w:pPr>
      <w:r w:rsidRPr="00335A56">
        <w:rPr>
          <w:sz w:val="22"/>
          <w:szCs w:val="24"/>
        </w:rPr>
        <w:t xml:space="preserve">“(4) The length of each cargo tank shall not exceed 10 </w:t>
      </w:r>
      <w:proofErr w:type="spellStart"/>
      <w:r w:rsidRPr="00335A56">
        <w:rPr>
          <w:sz w:val="22"/>
          <w:szCs w:val="24"/>
        </w:rPr>
        <w:t>metres</w:t>
      </w:r>
      <w:proofErr w:type="spellEnd"/>
      <w:r w:rsidRPr="00335A56">
        <w:rPr>
          <w:sz w:val="22"/>
          <w:szCs w:val="24"/>
        </w:rPr>
        <w:t xml:space="preserve"> or one of the following values, whichever is the greater:</w:t>
      </w:r>
    </w:p>
    <w:p w14:paraId="27F047A7" w14:textId="2D7BEE51" w:rsidR="0075169E" w:rsidRDefault="0075169E" w:rsidP="004F4981">
      <w:pPr>
        <w:shd w:val="clear" w:color="auto" w:fill="FFFFFF"/>
        <w:spacing w:before="120" w:after="120"/>
        <w:ind w:left="878" w:hanging="360"/>
        <w:jc w:val="both"/>
        <w:rPr>
          <w:sz w:val="22"/>
          <w:szCs w:val="24"/>
        </w:rPr>
      </w:pPr>
      <w:r w:rsidRPr="00335A56">
        <w:rPr>
          <w:sz w:val="22"/>
          <w:szCs w:val="24"/>
        </w:rPr>
        <w:t>(a) Where no longitudinal bulkhead is provided inside the cargo tanks:</w:t>
      </w:r>
    </w:p>
    <w:p w14:paraId="067273CB" w14:textId="6B9410DA" w:rsidR="00C62618" w:rsidRPr="00335A56" w:rsidRDefault="00F83F24" w:rsidP="00C62618">
      <w:pPr>
        <w:shd w:val="clear" w:color="auto" w:fill="FFFFFF"/>
        <w:spacing w:before="120" w:after="120"/>
        <w:ind w:left="1210" w:hanging="360"/>
        <w:jc w:val="both"/>
        <w:rPr>
          <w:sz w:val="22"/>
        </w:rPr>
      </w:pPr>
      <w:r>
        <w:rPr>
          <w:position w:val="-20"/>
          <w:sz w:val="22"/>
        </w:rPr>
        <w:pict w14:anchorId="0E86FC91">
          <v:shape id="_x0000_i1028" type="#_x0000_t75" style="width:70.25pt;height:27.05pt">
            <v:imagedata r:id="rId17" o:title=""/>
          </v:shape>
        </w:pict>
      </w:r>
    </w:p>
    <w:p w14:paraId="3BB6F5E6" w14:textId="77777777" w:rsidR="0075169E" w:rsidRPr="00335A56" w:rsidRDefault="0075169E" w:rsidP="007F5496">
      <w:pPr>
        <w:shd w:val="clear" w:color="auto" w:fill="FFFFFF"/>
        <w:spacing w:before="120"/>
        <w:ind w:left="1315"/>
        <w:jc w:val="both"/>
        <w:rPr>
          <w:sz w:val="22"/>
        </w:rPr>
      </w:pPr>
      <w:r w:rsidRPr="00335A56">
        <w:rPr>
          <w:sz w:val="22"/>
          <w:szCs w:val="24"/>
        </w:rPr>
        <w:t>but not to exceed 0.2 L</w:t>
      </w:r>
    </w:p>
    <w:p w14:paraId="75045BE8" w14:textId="77777777" w:rsidR="0075169E" w:rsidRDefault="0075169E" w:rsidP="007F5496">
      <w:pPr>
        <w:shd w:val="clear" w:color="auto" w:fill="FFFFFF"/>
        <w:spacing w:before="120" w:after="120"/>
        <w:ind w:left="874" w:hanging="374"/>
        <w:jc w:val="both"/>
        <w:rPr>
          <w:sz w:val="22"/>
          <w:szCs w:val="24"/>
        </w:rPr>
      </w:pPr>
      <w:r w:rsidRPr="00335A56">
        <w:rPr>
          <w:sz w:val="22"/>
          <w:szCs w:val="24"/>
        </w:rPr>
        <w:t xml:space="preserve">(b) Where a </w:t>
      </w:r>
      <w:proofErr w:type="spellStart"/>
      <w:r w:rsidRPr="00335A56">
        <w:rPr>
          <w:sz w:val="22"/>
          <w:szCs w:val="24"/>
        </w:rPr>
        <w:t>centreline</w:t>
      </w:r>
      <w:proofErr w:type="spellEnd"/>
      <w:r w:rsidRPr="00335A56">
        <w:rPr>
          <w:sz w:val="22"/>
          <w:szCs w:val="24"/>
        </w:rPr>
        <w:t xml:space="preserve"> longitudinal bulkhead is provided inside the cargo tanks:</w:t>
      </w:r>
    </w:p>
    <w:p w14:paraId="2A5774A8" w14:textId="4B3F7FD8" w:rsidR="00C62618" w:rsidRPr="00335A56" w:rsidRDefault="00F83F24" w:rsidP="00C62618">
      <w:pPr>
        <w:shd w:val="clear" w:color="auto" w:fill="FFFFFF"/>
        <w:spacing w:before="120" w:after="120"/>
        <w:ind w:left="1224" w:hanging="374"/>
        <w:jc w:val="both"/>
        <w:rPr>
          <w:sz w:val="22"/>
        </w:rPr>
      </w:pPr>
      <w:r>
        <w:rPr>
          <w:position w:val="-20"/>
          <w:sz w:val="22"/>
        </w:rPr>
        <w:pict w14:anchorId="5022345C">
          <v:shape id="_x0000_i1029" type="#_x0000_t75" style="width:81.2pt;height:27.05pt">
            <v:imagedata r:id="rId18" o:title=""/>
          </v:shape>
        </w:pict>
      </w:r>
    </w:p>
    <w:p w14:paraId="38A0EF0E" w14:textId="77777777" w:rsidR="0075169E" w:rsidRPr="00335A56" w:rsidRDefault="0075169E" w:rsidP="00335A56">
      <w:pPr>
        <w:spacing w:before="120"/>
        <w:jc w:val="both"/>
        <w:rPr>
          <w:sz w:val="22"/>
        </w:rPr>
        <w:sectPr w:rsidR="0075169E" w:rsidRPr="00335A56" w:rsidSect="004F6887">
          <w:pgSz w:w="12240" w:h="15840" w:code="1"/>
          <w:pgMar w:top="1440" w:right="1440" w:bottom="1440" w:left="1440" w:header="720" w:footer="720" w:gutter="0"/>
          <w:cols w:space="60"/>
          <w:noEndnote/>
        </w:sectPr>
      </w:pPr>
    </w:p>
    <w:p w14:paraId="10FFBCF0" w14:textId="5E1853D0" w:rsidR="0075169E" w:rsidRPr="00335A56" w:rsidRDefault="0075169E" w:rsidP="00C62618">
      <w:pPr>
        <w:shd w:val="clear" w:color="auto" w:fill="FFFFFF"/>
        <w:spacing w:before="120"/>
        <w:ind w:left="5"/>
        <w:jc w:val="center"/>
        <w:rPr>
          <w:sz w:val="22"/>
        </w:rPr>
      </w:pPr>
      <w:r w:rsidRPr="00335A56">
        <w:rPr>
          <w:b/>
          <w:bCs/>
          <w:sz w:val="22"/>
          <w:szCs w:val="24"/>
        </w:rPr>
        <w:lastRenderedPageBreak/>
        <w:t>SCHEDULE</w:t>
      </w:r>
      <w:r w:rsidRPr="00335A56">
        <w:rPr>
          <w:rFonts w:eastAsia="Times New Roman"/>
          <w:sz w:val="22"/>
          <w:szCs w:val="24"/>
        </w:rPr>
        <w:t>—continued</w:t>
      </w:r>
    </w:p>
    <w:p w14:paraId="3DFFF64A" w14:textId="77777777" w:rsidR="0075169E" w:rsidRPr="00335A56" w:rsidRDefault="0075169E" w:rsidP="00335A56">
      <w:pPr>
        <w:shd w:val="clear" w:color="auto" w:fill="FFFFFF"/>
        <w:spacing w:before="120"/>
        <w:ind w:left="883" w:hanging="355"/>
        <w:jc w:val="both"/>
        <w:rPr>
          <w:sz w:val="22"/>
        </w:rPr>
      </w:pPr>
      <w:r w:rsidRPr="00335A56">
        <w:rPr>
          <w:sz w:val="22"/>
          <w:szCs w:val="24"/>
        </w:rPr>
        <w:t>(c) Where two or more longitudinal bulkheads are provided inside the cargo tanks:</w:t>
      </w:r>
    </w:p>
    <w:p w14:paraId="1F984A14" w14:textId="77777777" w:rsidR="0075169E" w:rsidRPr="00335A56" w:rsidRDefault="0075169E" w:rsidP="00335A56">
      <w:pPr>
        <w:shd w:val="clear" w:color="auto" w:fill="FFFFFF"/>
        <w:spacing w:before="120"/>
        <w:ind w:left="1003"/>
        <w:jc w:val="both"/>
        <w:rPr>
          <w:sz w:val="22"/>
        </w:rPr>
      </w:pPr>
      <w:r w:rsidRPr="00335A56">
        <w:rPr>
          <w:sz w:val="22"/>
          <w:szCs w:val="24"/>
        </w:rPr>
        <w:t>(</w:t>
      </w:r>
      <w:proofErr w:type="spellStart"/>
      <w:r w:rsidRPr="00335A56">
        <w:rPr>
          <w:sz w:val="22"/>
          <w:szCs w:val="24"/>
        </w:rPr>
        <w:t>i</w:t>
      </w:r>
      <w:proofErr w:type="spellEnd"/>
      <w:r w:rsidRPr="00335A56">
        <w:rPr>
          <w:sz w:val="22"/>
          <w:szCs w:val="24"/>
        </w:rPr>
        <w:t>) for wing cargo tanks:</w:t>
      </w:r>
    </w:p>
    <w:p w14:paraId="305EA8E6" w14:textId="77777777" w:rsidR="0075169E" w:rsidRPr="00335A56" w:rsidRDefault="0075169E" w:rsidP="00335A56">
      <w:pPr>
        <w:shd w:val="clear" w:color="auto" w:fill="FFFFFF"/>
        <w:spacing w:before="120"/>
        <w:ind w:left="1747"/>
        <w:jc w:val="both"/>
        <w:rPr>
          <w:sz w:val="22"/>
        </w:rPr>
      </w:pPr>
      <w:r w:rsidRPr="00335A56">
        <w:rPr>
          <w:sz w:val="22"/>
          <w:szCs w:val="24"/>
        </w:rPr>
        <w:t>0.2 L</w:t>
      </w:r>
    </w:p>
    <w:p w14:paraId="3A824BE8" w14:textId="77777777" w:rsidR="0075169E" w:rsidRPr="00335A56" w:rsidRDefault="0075169E" w:rsidP="00BF462C">
      <w:pPr>
        <w:shd w:val="clear" w:color="auto" w:fill="FFFFFF"/>
        <w:spacing w:before="120" w:after="120"/>
        <w:ind w:left="936"/>
        <w:jc w:val="both"/>
        <w:rPr>
          <w:sz w:val="22"/>
        </w:rPr>
      </w:pPr>
      <w:r w:rsidRPr="00335A56">
        <w:rPr>
          <w:sz w:val="22"/>
          <w:szCs w:val="24"/>
        </w:rPr>
        <w:t xml:space="preserve">(ii) for </w:t>
      </w:r>
      <w:proofErr w:type="spellStart"/>
      <w:r w:rsidRPr="00335A56">
        <w:rPr>
          <w:sz w:val="22"/>
          <w:szCs w:val="24"/>
        </w:rPr>
        <w:t>centre</w:t>
      </w:r>
      <w:proofErr w:type="spellEnd"/>
      <w:r w:rsidRPr="00335A56">
        <w:rPr>
          <w:sz w:val="22"/>
          <w:szCs w:val="24"/>
        </w:rPr>
        <w:t xml:space="preserve"> cargo tanks:</w:t>
      </w:r>
    </w:p>
    <w:tbl>
      <w:tblPr>
        <w:tblW w:w="4396" w:type="pct"/>
        <w:tblInd w:w="1170" w:type="dxa"/>
        <w:tblLayout w:type="fixed"/>
        <w:tblCellMar>
          <w:left w:w="40" w:type="dxa"/>
          <w:right w:w="40" w:type="dxa"/>
        </w:tblCellMar>
        <w:tblLook w:val="0000" w:firstRow="0" w:lastRow="0" w:firstColumn="0" w:lastColumn="0" w:noHBand="0" w:noVBand="0"/>
      </w:tblPr>
      <w:tblGrid>
        <w:gridCol w:w="636"/>
        <w:gridCol w:w="363"/>
        <w:gridCol w:w="7301"/>
      </w:tblGrid>
      <w:tr w:rsidR="00A93F37" w:rsidRPr="00335A56" w14:paraId="04BF7EBD" w14:textId="77777777" w:rsidTr="00C273A8">
        <w:trPr>
          <w:trHeight w:val="20"/>
        </w:trPr>
        <w:tc>
          <w:tcPr>
            <w:tcW w:w="630" w:type="dxa"/>
            <w:vMerge w:val="restart"/>
            <w:tcBorders>
              <w:top w:val="nil"/>
              <w:left w:val="nil"/>
              <w:right w:val="nil"/>
            </w:tcBorders>
            <w:shd w:val="clear" w:color="auto" w:fill="FFFFFF"/>
            <w:vAlign w:val="center"/>
          </w:tcPr>
          <w:p w14:paraId="33A6E0A5" w14:textId="77777777" w:rsidR="00A93F37" w:rsidRPr="00335A56" w:rsidRDefault="00A93F37" w:rsidP="00BF462C">
            <w:pPr>
              <w:shd w:val="clear" w:color="auto" w:fill="FFFFFF"/>
              <w:jc w:val="both"/>
              <w:rPr>
                <w:sz w:val="22"/>
              </w:rPr>
            </w:pPr>
            <w:r w:rsidRPr="00335A56">
              <w:rPr>
                <w:sz w:val="22"/>
                <w:szCs w:val="24"/>
              </w:rPr>
              <w:t>(1) if</w:t>
            </w:r>
          </w:p>
        </w:tc>
        <w:tc>
          <w:tcPr>
            <w:tcW w:w="360" w:type="dxa"/>
            <w:tcBorders>
              <w:top w:val="nil"/>
              <w:left w:val="nil"/>
              <w:bottom w:val="nil"/>
              <w:right w:val="nil"/>
            </w:tcBorders>
            <w:shd w:val="clear" w:color="auto" w:fill="FFFFFF"/>
            <w:vAlign w:val="center"/>
          </w:tcPr>
          <w:p w14:paraId="2404D9DB" w14:textId="77777777" w:rsidR="00A93F37" w:rsidRPr="00335A56" w:rsidRDefault="00A93F37" w:rsidP="00BF462C">
            <w:pPr>
              <w:shd w:val="clear" w:color="auto" w:fill="FFFFFF"/>
              <w:jc w:val="both"/>
              <w:rPr>
                <w:sz w:val="22"/>
              </w:rPr>
            </w:pPr>
            <w:r w:rsidRPr="00335A56">
              <w:rPr>
                <w:sz w:val="22"/>
                <w:szCs w:val="24"/>
                <w:u w:val="single"/>
              </w:rPr>
              <w:t>bi</w:t>
            </w:r>
          </w:p>
        </w:tc>
        <w:tc>
          <w:tcPr>
            <w:tcW w:w="7239" w:type="dxa"/>
            <w:vMerge w:val="restart"/>
            <w:tcBorders>
              <w:top w:val="nil"/>
              <w:left w:val="nil"/>
              <w:right w:val="nil"/>
            </w:tcBorders>
            <w:shd w:val="clear" w:color="auto" w:fill="FFFFFF"/>
            <w:vAlign w:val="center"/>
          </w:tcPr>
          <w:p w14:paraId="69267E13" w14:textId="77777777" w:rsidR="00A93F37" w:rsidRPr="00335A56" w:rsidRDefault="00A93F37" w:rsidP="00BF462C">
            <w:pPr>
              <w:shd w:val="clear" w:color="auto" w:fill="FFFFFF"/>
              <w:jc w:val="both"/>
              <w:rPr>
                <w:sz w:val="22"/>
              </w:rPr>
            </w:pPr>
            <w:r w:rsidRPr="00335A56">
              <w:rPr>
                <w:sz w:val="22"/>
                <w:szCs w:val="24"/>
              </w:rPr>
              <w:t>is equal to or greater than one fifth:</w:t>
            </w:r>
          </w:p>
        </w:tc>
      </w:tr>
      <w:tr w:rsidR="00A93F37" w:rsidRPr="00335A56" w14:paraId="633DA155" w14:textId="77777777" w:rsidTr="00C273A8">
        <w:trPr>
          <w:trHeight w:val="20"/>
        </w:trPr>
        <w:tc>
          <w:tcPr>
            <w:tcW w:w="630" w:type="dxa"/>
            <w:vMerge/>
            <w:tcBorders>
              <w:left w:val="nil"/>
              <w:bottom w:val="nil"/>
              <w:right w:val="nil"/>
            </w:tcBorders>
            <w:shd w:val="clear" w:color="auto" w:fill="FFFFFF"/>
            <w:vAlign w:val="center"/>
          </w:tcPr>
          <w:p w14:paraId="416DD859" w14:textId="77777777" w:rsidR="00A93F37" w:rsidRPr="00335A56" w:rsidRDefault="00A93F37" w:rsidP="00BF462C">
            <w:pPr>
              <w:shd w:val="clear" w:color="auto" w:fill="FFFFFF"/>
              <w:jc w:val="both"/>
              <w:rPr>
                <w:sz w:val="22"/>
              </w:rPr>
            </w:pPr>
          </w:p>
        </w:tc>
        <w:tc>
          <w:tcPr>
            <w:tcW w:w="360" w:type="dxa"/>
            <w:tcBorders>
              <w:top w:val="nil"/>
              <w:left w:val="nil"/>
              <w:bottom w:val="nil"/>
              <w:right w:val="nil"/>
            </w:tcBorders>
            <w:shd w:val="clear" w:color="auto" w:fill="FFFFFF"/>
            <w:vAlign w:val="center"/>
          </w:tcPr>
          <w:p w14:paraId="2E11B74F" w14:textId="77777777" w:rsidR="00A93F37" w:rsidRPr="00335A56" w:rsidRDefault="00A93F37" w:rsidP="00BF462C">
            <w:pPr>
              <w:shd w:val="clear" w:color="auto" w:fill="FFFFFF"/>
              <w:jc w:val="both"/>
              <w:rPr>
                <w:sz w:val="22"/>
              </w:rPr>
            </w:pPr>
            <w:r w:rsidRPr="00335A56">
              <w:rPr>
                <w:sz w:val="22"/>
                <w:szCs w:val="24"/>
              </w:rPr>
              <w:t>B</w:t>
            </w:r>
          </w:p>
        </w:tc>
        <w:tc>
          <w:tcPr>
            <w:tcW w:w="7239" w:type="dxa"/>
            <w:vMerge/>
            <w:tcBorders>
              <w:left w:val="nil"/>
              <w:bottom w:val="nil"/>
              <w:right w:val="nil"/>
            </w:tcBorders>
            <w:shd w:val="clear" w:color="auto" w:fill="FFFFFF"/>
            <w:vAlign w:val="center"/>
          </w:tcPr>
          <w:p w14:paraId="78B21787" w14:textId="77777777" w:rsidR="00A93F37" w:rsidRPr="00335A56" w:rsidRDefault="00A93F37" w:rsidP="00BF462C">
            <w:pPr>
              <w:shd w:val="clear" w:color="auto" w:fill="FFFFFF"/>
              <w:jc w:val="both"/>
              <w:rPr>
                <w:sz w:val="22"/>
              </w:rPr>
            </w:pPr>
          </w:p>
        </w:tc>
      </w:tr>
    </w:tbl>
    <w:p w14:paraId="4E632D7E" w14:textId="77777777" w:rsidR="0075169E" w:rsidRPr="00335A56" w:rsidRDefault="0075169E" w:rsidP="00F377B3">
      <w:pPr>
        <w:shd w:val="clear" w:color="auto" w:fill="FFFFFF"/>
        <w:spacing w:before="120" w:after="120"/>
        <w:ind w:left="1747"/>
        <w:jc w:val="both"/>
        <w:rPr>
          <w:sz w:val="22"/>
        </w:rPr>
      </w:pPr>
      <w:r w:rsidRPr="00335A56">
        <w:rPr>
          <w:sz w:val="22"/>
          <w:szCs w:val="24"/>
        </w:rPr>
        <w:t>0.2 L</w:t>
      </w:r>
    </w:p>
    <w:tbl>
      <w:tblPr>
        <w:tblW w:w="4396" w:type="pct"/>
        <w:tblInd w:w="1170" w:type="dxa"/>
        <w:tblLayout w:type="fixed"/>
        <w:tblCellMar>
          <w:left w:w="40" w:type="dxa"/>
          <w:right w:w="40" w:type="dxa"/>
        </w:tblCellMar>
        <w:tblLook w:val="0000" w:firstRow="0" w:lastRow="0" w:firstColumn="0" w:lastColumn="0" w:noHBand="0" w:noVBand="0"/>
      </w:tblPr>
      <w:tblGrid>
        <w:gridCol w:w="636"/>
        <w:gridCol w:w="363"/>
        <w:gridCol w:w="7301"/>
      </w:tblGrid>
      <w:tr w:rsidR="00F377B3" w:rsidRPr="00335A56" w14:paraId="7747D6D9" w14:textId="77777777" w:rsidTr="00C273A8">
        <w:trPr>
          <w:trHeight w:val="20"/>
        </w:trPr>
        <w:tc>
          <w:tcPr>
            <w:tcW w:w="630" w:type="dxa"/>
            <w:vMerge w:val="restart"/>
            <w:tcBorders>
              <w:top w:val="nil"/>
              <w:left w:val="nil"/>
              <w:right w:val="nil"/>
            </w:tcBorders>
            <w:shd w:val="clear" w:color="auto" w:fill="FFFFFF"/>
            <w:vAlign w:val="center"/>
          </w:tcPr>
          <w:p w14:paraId="4DD51F07" w14:textId="77777777" w:rsidR="00F377B3" w:rsidRPr="00335A56" w:rsidRDefault="00F377B3" w:rsidP="00F377B3">
            <w:pPr>
              <w:shd w:val="clear" w:color="auto" w:fill="FFFFFF"/>
              <w:jc w:val="both"/>
              <w:rPr>
                <w:sz w:val="22"/>
              </w:rPr>
            </w:pPr>
            <w:r w:rsidRPr="00335A56">
              <w:rPr>
                <w:sz w:val="22"/>
                <w:szCs w:val="24"/>
              </w:rPr>
              <w:t>(2) if</w:t>
            </w:r>
          </w:p>
        </w:tc>
        <w:tc>
          <w:tcPr>
            <w:tcW w:w="360" w:type="dxa"/>
            <w:tcBorders>
              <w:top w:val="nil"/>
              <w:left w:val="nil"/>
              <w:bottom w:val="nil"/>
              <w:right w:val="nil"/>
            </w:tcBorders>
            <w:shd w:val="clear" w:color="auto" w:fill="FFFFFF"/>
            <w:vAlign w:val="center"/>
          </w:tcPr>
          <w:p w14:paraId="04142ABC" w14:textId="77777777" w:rsidR="00F377B3" w:rsidRPr="00335A56" w:rsidRDefault="00F377B3" w:rsidP="00F377B3">
            <w:pPr>
              <w:shd w:val="clear" w:color="auto" w:fill="FFFFFF"/>
              <w:jc w:val="both"/>
              <w:rPr>
                <w:sz w:val="22"/>
              </w:rPr>
            </w:pPr>
            <w:r w:rsidRPr="00335A56">
              <w:rPr>
                <w:sz w:val="22"/>
                <w:szCs w:val="24"/>
                <w:u w:val="single"/>
              </w:rPr>
              <w:t>bi</w:t>
            </w:r>
          </w:p>
        </w:tc>
        <w:tc>
          <w:tcPr>
            <w:tcW w:w="7239" w:type="dxa"/>
            <w:vMerge w:val="restart"/>
            <w:tcBorders>
              <w:top w:val="nil"/>
              <w:left w:val="nil"/>
              <w:right w:val="nil"/>
            </w:tcBorders>
            <w:shd w:val="clear" w:color="auto" w:fill="FFFFFF"/>
            <w:vAlign w:val="center"/>
          </w:tcPr>
          <w:p w14:paraId="14B823F3" w14:textId="77777777" w:rsidR="00F377B3" w:rsidRPr="00335A56" w:rsidRDefault="00F377B3" w:rsidP="00F377B3">
            <w:pPr>
              <w:shd w:val="clear" w:color="auto" w:fill="FFFFFF"/>
              <w:jc w:val="both"/>
              <w:rPr>
                <w:sz w:val="22"/>
              </w:rPr>
            </w:pPr>
            <w:r w:rsidRPr="00335A56">
              <w:rPr>
                <w:sz w:val="22"/>
                <w:szCs w:val="24"/>
              </w:rPr>
              <w:t>is less than one fifth:</w:t>
            </w:r>
          </w:p>
        </w:tc>
      </w:tr>
      <w:tr w:rsidR="00F377B3" w:rsidRPr="00335A56" w14:paraId="0F570961" w14:textId="77777777" w:rsidTr="00C273A8">
        <w:trPr>
          <w:trHeight w:val="20"/>
        </w:trPr>
        <w:tc>
          <w:tcPr>
            <w:tcW w:w="630" w:type="dxa"/>
            <w:vMerge/>
            <w:tcBorders>
              <w:left w:val="nil"/>
              <w:bottom w:val="nil"/>
              <w:right w:val="nil"/>
            </w:tcBorders>
            <w:shd w:val="clear" w:color="auto" w:fill="FFFFFF"/>
            <w:vAlign w:val="center"/>
          </w:tcPr>
          <w:p w14:paraId="1A0A3E2B" w14:textId="77777777" w:rsidR="00F377B3" w:rsidRPr="00335A56" w:rsidRDefault="00F377B3" w:rsidP="00F377B3">
            <w:pPr>
              <w:shd w:val="clear" w:color="auto" w:fill="FFFFFF"/>
              <w:jc w:val="both"/>
              <w:rPr>
                <w:sz w:val="22"/>
              </w:rPr>
            </w:pPr>
          </w:p>
        </w:tc>
        <w:tc>
          <w:tcPr>
            <w:tcW w:w="360" w:type="dxa"/>
            <w:tcBorders>
              <w:top w:val="nil"/>
              <w:left w:val="nil"/>
              <w:bottom w:val="nil"/>
              <w:right w:val="nil"/>
            </w:tcBorders>
            <w:shd w:val="clear" w:color="auto" w:fill="FFFFFF"/>
            <w:vAlign w:val="center"/>
          </w:tcPr>
          <w:p w14:paraId="15FFAA80" w14:textId="77777777" w:rsidR="00F377B3" w:rsidRPr="00335A56" w:rsidRDefault="00F377B3" w:rsidP="00F377B3">
            <w:pPr>
              <w:shd w:val="clear" w:color="auto" w:fill="FFFFFF"/>
              <w:jc w:val="both"/>
              <w:rPr>
                <w:sz w:val="22"/>
              </w:rPr>
            </w:pPr>
            <w:r w:rsidRPr="00335A56">
              <w:rPr>
                <w:sz w:val="22"/>
                <w:szCs w:val="24"/>
              </w:rPr>
              <w:t>B</w:t>
            </w:r>
          </w:p>
        </w:tc>
        <w:tc>
          <w:tcPr>
            <w:tcW w:w="7239" w:type="dxa"/>
            <w:vMerge/>
            <w:tcBorders>
              <w:left w:val="nil"/>
              <w:bottom w:val="nil"/>
              <w:right w:val="nil"/>
            </w:tcBorders>
            <w:shd w:val="clear" w:color="auto" w:fill="FFFFFF"/>
            <w:vAlign w:val="center"/>
          </w:tcPr>
          <w:p w14:paraId="0C3CB0CB" w14:textId="77777777" w:rsidR="00F377B3" w:rsidRPr="00335A56" w:rsidRDefault="00F377B3" w:rsidP="00F377B3">
            <w:pPr>
              <w:shd w:val="clear" w:color="auto" w:fill="FFFFFF"/>
              <w:jc w:val="both"/>
              <w:rPr>
                <w:sz w:val="22"/>
              </w:rPr>
            </w:pPr>
          </w:p>
        </w:tc>
      </w:tr>
    </w:tbl>
    <w:p w14:paraId="1F620DA4" w14:textId="0FB2012E" w:rsidR="00C62618" w:rsidRDefault="0075169E" w:rsidP="00DA091E">
      <w:pPr>
        <w:shd w:val="clear" w:color="auto" w:fill="FFFFFF"/>
        <w:spacing w:before="120" w:after="120"/>
        <w:ind w:left="1992" w:hanging="245"/>
        <w:jc w:val="both"/>
        <w:rPr>
          <w:sz w:val="22"/>
          <w:szCs w:val="24"/>
        </w:rPr>
      </w:pPr>
      <w:r w:rsidRPr="00335A56">
        <w:rPr>
          <w:sz w:val="22"/>
          <w:szCs w:val="24"/>
        </w:rPr>
        <w:t xml:space="preserve">- Where no </w:t>
      </w:r>
      <w:proofErr w:type="spellStart"/>
      <w:r w:rsidRPr="00335A56">
        <w:rPr>
          <w:sz w:val="22"/>
          <w:szCs w:val="24"/>
        </w:rPr>
        <w:t>centreline</w:t>
      </w:r>
      <w:proofErr w:type="spellEnd"/>
      <w:r w:rsidRPr="00335A56">
        <w:rPr>
          <w:sz w:val="22"/>
          <w:szCs w:val="24"/>
        </w:rPr>
        <w:t xml:space="preserve"> longitudinal bulkhead is provided:</w:t>
      </w:r>
    </w:p>
    <w:p w14:paraId="63D49B45" w14:textId="0CBDAA48" w:rsidR="00C62618" w:rsidRPr="00335A56" w:rsidRDefault="00F83F24" w:rsidP="00C62618">
      <w:pPr>
        <w:shd w:val="clear" w:color="auto" w:fill="FFFFFF"/>
        <w:spacing w:before="120" w:after="120"/>
        <w:ind w:left="2173" w:hanging="245"/>
        <w:jc w:val="both"/>
        <w:rPr>
          <w:sz w:val="22"/>
        </w:rPr>
      </w:pPr>
      <w:r>
        <w:rPr>
          <w:position w:val="-20"/>
          <w:sz w:val="22"/>
        </w:rPr>
        <w:pict w14:anchorId="50133AA5">
          <v:shape id="_x0000_i1030" type="#_x0000_t75" style="width:70.25pt;height:27.05pt">
            <v:imagedata r:id="rId17" o:title=""/>
          </v:shape>
        </w:pict>
      </w:r>
    </w:p>
    <w:p w14:paraId="21FE85BD" w14:textId="77777777" w:rsidR="0075169E" w:rsidRDefault="0075169E" w:rsidP="00DA091E">
      <w:pPr>
        <w:shd w:val="clear" w:color="auto" w:fill="FFFFFF"/>
        <w:spacing w:before="120" w:after="120"/>
        <w:ind w:left="1992" w:hanging="245"/>
        <w:jc w:val="both"/>
        <w:rPr>
          <w:sz w:val="22"/>
          <w:szCs w:val="24"/>
        </w:rPr>
      </w:pPr>
      <w:r w:rsidRPr="00335A56">
        <w:rPr>
          <w:sz w:val="22"/>
          <w:szCs w:val="24"/>
        </w:rPr>
        <w:t xml:space="preserve">- Where a </w:t>
      </w:r>
      <w:proofErr w:type="spellStart"/>
      <w:r w:rsidRPr="00335A56">
        <w:rPr>
          <w:sz w:val="22"/>
          <w:szCs w:val="24"/>
        </w:rPr>
        <w:t>centreline</w:t>
      </w:r>
      <w:proofErr w:type="spellEnd"/>
      <w:r w:rsidRPr="00335A56">
        <w:rPr>
          <w:sz w:val="22"/>
          <w:szCs w:val="24"/>
        </w:rPr>
        <w:t xml:space="preserve"> longitudinal bulkhead is provided:</w:t>
      </w:r>
    </w:p>
    <w:p w14:paraId="48965465" w14:textId="562492D2" w:rsidR="00C62618" w:rsidRPr="00335A56" w:rsidRDefault="00F83F24" w:rsidP="00C62618">
      <w:pPr>
        <w:shd w:val="clear" w:color="auto" w:fill="FFFFFF"/>
        <w:spacing w:before="120" w:after="120"/>
        <w:ind w:left="2173" w:hanging="245"/>
        <w:jc w:val="both"/>
        <w:rPr>
          <w:sz w:val="22"/>
        </w:rPr>
      </w:pPr>
      <w:r>
        <w:rPr>
          <w:position w:val="-20"/>
          <w:sz w:val="22"/>
        </w:rPr>
        <w:pict w14:anchorId="35F3698A">
          <v:shape id="_x0000_i1031" type="#_x0000_t75" style="width:81.2pt;height:27.05pt">
            <v:imagedata r:id="rId19" o:title=""/>
          </v:shape>
        </w:pict>
      </w:r>
    </w:p>
    <w:p w14:paraId="35DF2E45" w14:textId="77777777" w:rsidR="0075169E" w:rsidRPr="00335A56" w:rsidRDefault="0075169E" w:rsidP="00335A56">
      <w:pPr>
        <w:shd w:val="clear" w:color="auto" w:fill="FFFFFF"/>
        <w:spacing w:before="120"/>
        <w:ind w:left="878" w:hanging="379"/>
        <w:jc w:val="both"/>
        <w:rPr>
          <w:sz w:val="22"/>
        </w:rPr>
      </w:pPr>
      <w:r w:rsidRPr="00335A56">
        <w:rPr>
          <w:sz w:val="22"/>
          <w:szCs w:val="24"/>
        </w:rPr>
        <w:t xml:space="preserve">(d) “bi” is the minimum distance from the ship’s side to the outer longitudinal bulkhead of the tank in question measured inboard at right angles to the </w:t>
      </w:r>
      <w:proofErr w:type="spellStart"/>
      <w:r w:rsidRPr="00335A56">
        <w:rPr>
          <w:sz w:val="22"/>
          <w:szCs w:val="24"/>
        </w:rPr>
        <w:t>centreline</w:t>
      </w:r>
      <w:proofErr w:type="spellEnd"/>
      <w:r w:rsidRPr="00335A56">
        <w:rPr>
          <w:sz w:val="22"/>
          <w:szCs w:val="24"/>
        </w:rPr>
        <w:t xml:space="preserve"> at the level corresponding to the assigned summer freeboard.”</w:t>
      </w:r>
    </w:p>
    <w:p w14:paraId="4DFED0CD" w14:textId="77777777" w:rsidR="0075169E" w:rsidRPr="00335A56" w:rsidRDefault="0075169E" w:rsidP="00A212F5">
      <w:pPr>
        <w:shd w:val="clear" w:color="auto" w:fill="FFFFFF"/>
        <w:spacing w:before="120"/>
        <w:jc w:val="center"/>
        <w:rPr>
          <w:sz w:val="22"/>
        </w:rPr>
      </w:pPr>
      <w:r w:rsidRPr="00335A56">
        <w:rPr>
          <w:sz w:val="22"/>
          <w:szCs w:val="24"/>
        </w:rPr>
        <w:t>AMENDMENTS TO THE RECORD OF CONSTRUCTION AND EQUIPMENT FOR OIL TANKERS (FORM B)</w:t>
      </w:r>
    </w:p>
    <w:p w14:paraId="439D2A1B" w14:textId="77777777" w:rsidR="0075169E" w:rsidRPr="00335A56" w:rsidRDefault="0075169E" w:rsidP="00A212F5">
      <w:pPr>
        <w:shd w:val="clear" w:color="auto" w:fill="FFFFFF"/>
        <w:spacing w:before="120" w:after="120"/>
        <w:ind w:firstLine="336"/>
        <w:jc w:val="both"/>
        <w:rPr>
          <w:sz w:val="22"/>
        </w:rPr>
      </w:pPr>
      <w:r w:rsidRPr="00335A56">
        <w:rPr>
          <w:sz w:val="22"/>
          <w:szCs w:val="24"/>
        </w:rPr>
        <w:t>The following new paragraph 5.8 is inserted after the existing paragraph 5.7:</w:t>
      </w:r>
    </w:p>
    <w:tbl>
      <w:tblPr>
        <w:tblW w:w="5000" w:type="pct"/>
        <w:jc w:val="center"/>
        <w:tblLayout w:type="fixed"/>
        <w:tblCellMar>
          <w:left w:w="40" w:type="dxa"/>
          <w:right w:w="40" w:type="dxa"/>
        </w:tblCellMar>
        <w:tblLook w:val="0000" w:firstRow="0" w:lastRow="0" w:firstColumn="0" w:lastColumn="0" w:noHBand="0" w:noVBand="0"/>
      </w:tblPr>
      <w:tblGrid>
        <w:gridCol w:w="8623"/>
        <w:gridCol w:w="817"/>
      </w:tblGrid>
      <w:tr w:rsidR="0075169E" w:rsidRPr="00335A56" w14:paraId="49FDFC53" w14:textId="77777777" w:rsidTr="00BC4E12">
        <w:trPr>
          <w:trHeight w:val="20"/>
          <w:jc w:val="center"/>
        </w:trPr>
        <w:tc>
          <w:tcPr>
            <w:tcW w:w="8550" w:type="dxa"/>
            <w:tcBorders>
              <w:top w:val="nil"/>
              <w:left w:val="nil"/>
              <w:bottom w:val="nil"/>
              <w:right w:val="nil"/>
            </w:tcBorders>
            <w:shd w:val="clear" w:color="auto" w:fill="FFFFFF"/>
          </w:tcPr>
          <w:p w14:paraId="7F651B48" w14:textId="77777777" w:rsidR="0075169E" w:rsidRPr="00335A56" w:rsidRDefault="0075169E" w:rsidP="00A212F5">
            <w:pPr>
              <w:shd w:val="clear" w:color="auto" w:fill="FFFFFF"/>
              <w:ind w:left="144"/>
              <w:jc w:val="both"/>
              <w:rPr>
                <w:sz w:val="22"/>
                <w:szCs w:val="22"/>
              </w:rPr>
            </w:pPr>
            <w:r w:rsidRPr="00335A56">
              <w:rPr>
                <w:sz w:val="22"/>
                <w:szCs w:val="22"/>
              </w:rPr>
              <w:t>“5.8 Double hull construction</w:t>
            </w:r>
          </w:p>
        </w:tc>
        <w:tc>
          <w:tcPr>
            <w:tcW w:w="810" w:type="dxa"/>
            <w:tcBorders>
              <w:top w:val="nil"/>
              <w:left w:val="nil"/>
              <w:bottom w:val="nil"/>
              <w:right w:val="nil"/>
            </w:tcBorders>
            <w:shd w:val="clear" w:color="auto" w:fill="FFFFFF"/>
          </w:tcPr>
          <w:p w14:paraId="64D49250" w14:textId="77777777" w:rsidR="0075169E" w:rsidRPr="00335A56" w:rsidRDefault="0075169E" w:rsidP="00A212F5">
            <w:pPr>
              <w:shd w:val="clear" w:color="auto" w:fill="FFFFFF"/>
              <w:jc w:val="both"/>
              <w:rPr>
                <w:sz w:val="22"/>
                <w:szCs w:val="22"/>
              </w:rPr>
            </w:pPr>
          </w:p>
        </w:tc>
      </w:tr>
      <w:tr w:rsidR="0075169E" w:rsidRPr="00335A56" w14:paraId="0956C254" w14:textId="77777777" w:rsidTr="00BC4E12">
        <w:trPr>
          <w:trHeight w:val="20"/>
          <w:jc w:val="center"/>
        </w:trPr>
        <w:tc>
          <w:tcPr>
            <w:tcW w:w="8550" w:type="dxa"/>
            <w:tcBorders>
              <w:top w:val="nil"/>
              <w:left w:val="nil"/>
              <w:bottom w:val="nil"/>
              <w:right w:val="nil"/>
            </w:tcBorders>
            <w:shd w:val="clear" w:color="auto" w:fill="FFFFFF"/>
            <w:vAlign w:val="bottom"/>
          </w:tcPr>
          <w:p w14:paraId="2FC5E042" w14:textId="77777777" w:rsidR="0075169E" w:rsidRPr="00335A56" w:rsidRDefault="0075169E" w:rsidP="00180E6A">
            <w:pPr>
              <w:shd w:val="clear" w:color="auto" w:fill="FFFFFF"/>
              <w:ind w:left="677" w:hanging="504"/>
              <w:jc w:val="both"/>
              <w:rPr>
                <w:sz w:val="22"/>
                <w:szCs w:val="22"/>
              </w:rPr>
            </w:pPr>
            <w:r w:rsidRPr="00335A56">
              <w:rPr>
                <w:sz w:val="22"/>
                <w:szCs w:val="22"/>
              </w:rPr>
              <w:t>5.8.1 The ship is required to be constructed according to regulation 13F and complies with the requirements of:</w:t>
            </w:r>
          </w:p>
        </w:tc>
        <w:tc>
          <w:tcPr>
            <w:tcW w:w="810" w:type="dxa"/>
            <w:tcBorders>
              <w:top w:val="nil"/>
              <w:left w:val="nil"/>
              <w:bottom w:val="nil"/>
              <w:right w:val="nil"/>
            </w:tcBorders>
            <w:shd w:val="clear" w:color="auto" w:fill="FFFFFF"/>
            <w:vAlign w:val="bottom"/>
          </w:tcPr>
          <w:p w14:paraId="5539113A" w14:textId="77777777" w:rsidR="0075169E" w:rsidRPr="00335A56" w:rsidRDefault="0075169E" w:rsidP="00A212F5">
            <w:pPr>
              <w:shd w:val="clear" w:color="auto" w:fill="FFFFFF"/>
              <w:jc w:val="both"/>
              <w:rPr>
                <w:sz w:val="22"/>
                <w:szCs w:val="22"/>
              </w:rPr>
            </w:pPr>
          </w:p>
        </w:tc>
      </w:tr>
      <w:tr w:rsidR="008F07F9" w:rsidRPr="00335A56" w14:paraId="10076757" w14:textId="77777777" w:rsidTr="00BC4E12">
        <w:trPr>
          <w:trHeight w:val="20"/>
          <w:jc w:val="center"/>
        </w:trPr>
        <w:tc>
          <w:tcPr>
            <w:tcW w:w="8550" w:type="dxa"/>
            <w:tcBorders>
              <w:top w:val="nil"/>
              <w:left w:val="nil"/>
              <w:bottom w:val="nil"/>
              <w:right w:val="nil"/>
            </w:tcBorders>
            <w:shd w:val="clear" w:color="auto" w:fill="FFFFFF"/>
            <w:vAlign w:val="bottom"/>
          </w:tcPr>
          <w:p w14:paraId="6069C557" w14:textId="77777777" w:rsidR="008F07F9" w:rsidRPr="00335A56" w:rsidRDefault="008F07F9" w:rsidP="008F07F9">
            <w:pPr>
              <w:shd w:val="clear" w:color="auto" w:fill="FFFFFF"/>
              <w:ind w:left="878"/>
              <w:jc w:val="both"/>
              <w:rPr>
                <w:sz w:val="22"/>
                <w:szCs w:val="22"/>
              </w:rPr>
            </w:pPr>
            <w:r w:rsidRPr="00335A56">
              <w:rPr>
                <w:sz w:val="22"/>
                <w:szCs w:val="22"/>
              </w:rPr>
              <w:t>.1 paragraph (3) (double hull construction)</w:t>
            </w:r>
          </w:p>
        </w:tc>
        <w:tc>
          <w:tcPr>
            <w:tcW w:w="810" w:type="dxa"/>
            <w:tcBorders>
              <w:top w:val="nil"/>
              <w:left w:val="nil"/>
              <w:bottom w:val="nil"/>
              <w:right w:val="nil"/>
            </w:tcBorders>
            <w:shd w:val="clear" w:color="auto" w:fill="FFFFFF"/>
            <w:vAlign w:val="bottom"/>
          </w:tcPr>
          <w:p w14:paraId="54C4769E" w14:textId="77777777" w:rsidR="008F07F9" w:rsidRPr="00335A56" w:rsidRDefault="008F07F9" w:rsidP="008F07F9">
            <w:pPr>
              <w:shd w:val="clear" w:color="auto" w:fill="FFFFFF"/>
              <w:jc w:val="center"/>
              <w:rPr>
                <w:sz w:val="22"/>
                <w:szCs w:val="22"/>
              </w:rPr>
            </w:pPr>
            <w:r w:rsidRPr="00E805BB">
              <w:rPr>
                <w:rFonts w:eastAsia="MS Mincho" w:hint="eastAsia"/>
                <w:sz w:val="22"/>
                <w:szCs w:val="24"/>
              </w:rPr>
              <w:t>□</w:t>
            </w:r>
          </w:p>
        </w:tc>
      </w:tr>
      <w:tr w:rsidR="008F07F9" w:rsidRPr="00335A56" w14:paraId="1709A379" w14:textId="77777777" w:rsidTr="00BC4E12">
        <w:trPr>
          <w:trHeight w:val="20"/>
          <w:jc w:val="center"/>
        </w:trPr>
        <w:tc>
          <w:tcPr>
            <w:tcW w:w="8550" w:type="dxa"/>
            <w:tcBorders>
              <w:top w:val="nil"/>
              <w:left w:val="nil"/>
              <w:bottom w:val="nil"/>
              <w:right w:val="nil"/>
            </w:tcBorders>
            <w:shd w:val="clear" w:color="auto" w:fill="FFFFFF"/>
            <w:vAlign w:val="bottom"/>
          </w:tcPr>
          <w:p w14:paraId="07142337" w14:textId="77777777" w:rsidR="008F07F9" w:rsidRPr="00335A56" w:rsidRDefault="008F07F9" w:rsidP="008F07F9">
            <w:pPr>
              <w:shd w:val="clear" w:color="auto" w:fill="FFFFFF"/>
              <w:ind w:left="878"/>
              <w:jc w:val="both"/>
              <w:rPr>
                <w:sz w:val="22"/>
                <w:szCs w:val="22"/>
              </w:rPr>
            </w:pPr>
            <w:r w:rsidRPr="00335A56">
              <w:rPr>
                <w:sz w:val="22"/>
                <w:szCs w:val="22"/>
              </w:rPr>
              <w:t>.2 paragraph (4) (mid-height deck tankers with double side construction)</w:t>
            </w:r>
          </w:p>
        </w:tc>
        <w:tc>
          <w:tcPr>
            <w:tcW w:w="810" w:type="dxa"/>
            <w:tcBorders>
              <w:top w:val="nil"/>
              <w:left w:val="nil"/>
              <w:bottom w:val="nil"/>
              <w:right w:val="nil"/>
            </w:tcBorders>
            <w:shd w:val="clear" w:color="auto" w:fill="FFFFFF"/>
            <w:vAlign w:val="bottom"/>
          </w:tcPr>
          <w:p w14:paraId="2A97A7B5" w14:textId="77777777" w:rsidR="008F07F9" w:rsidRPr="00335A56" w:rsidRDefault="008F07F9" w:rsidP="008F07F9">
            <w:pPr>
              <w:shd w:val="clear" w:color="auto" w:fill="FFFFFF"/>
              <w:jc w:val="center"/>
              <w:rPr>
                <w:sz w:val="22"/>
                <w:szCs w:val="22"/>
              </w:rPr>
            </w:pPr>
            <w:r w:rsidRPr="00E805BB">
              <w:rPr>
                <w:rFonts w:eastAsia="MS Mincho" w:hint="eastAsia"/>
                <w:sz w:val="22"/>
                <w:szCs w:val="24"/>
              </w:rPr>
              <w:t>□</w:t>
            </w:r>
          </w:p>
        </w:tc>
      </w:tr>
      <w:tr w:rsidR="008F07F9" w:rsidRPr="00335A56" w14:paraId="69C37F86" w14:textId="77777777" w:rsidTr="00BC4E12">
        <w:trPr>
          <w:trHeight w:val="20"/>
          <w:jc w:val="center"/>
        </w:trPr>
        <w:tc>
          <w:tcPr>
            <w:tcW w:w="8550" w:type="dxa"/>
            <w:tcBorders>
              <w:top w:val="nil"/>
              <w:left w:val="nil"/>
              <w:bottom w:val="nil"/>
              <w:right w:val="nil"/>
            </w:tcBorders>
            <w:shd w:val="clear" w:color="auto" w:fill="FFFFFF"/>
            <w:vAlign w:val="bottom"/>
          </w:tcPr>
          <w:p w14:paraId="67D10ED4" w14:textId="77777777" w:rsidR="008F07F9" w:rsidRPr="00335A56" w:rsidRDefault="008F07F9" w:rsidP="00180E6A">
            <w:pPr>
              <w:shd w:val="clear" w:color="auto" w:fill="FFFFFF"/>
              <w:ind w:left="1166" w:hanging="288"/>
              <w:jc w:val="both"/>
              <w:rPr>
                <w:sz w:val="22"/>
                <w:szCs w:val="22"/>
              </w:rPr>
            </w:pPr>
            <w:r w:rsidRPr="00335A56">
              <w:rPr>
                <w:sz w:val="22"/>
                <w:szCs w:val="22"/>
              </w:rPr>
              <w:t>.3 paragraph (5) (alternative method approved by the Marine Environment Protection Committee)</w:t>
            </w:r>
          </w:p>
        </w:tc>
        <w:tc>
          <w:tcPr>
            <w:tcW w:w="810" w:type="dxa"/>
            <w:tcBorders>
              <w:top w:val="nil"/>
              <w:left w:val="nil"/>
              <w:bottom w:val="nil"/>
              <w:right w:val="nil"/>
            </w:tcBorders>
            <w:shd w:val="clear" w:color="auto" w:fill="FFFFFF"/>
            <w:vAlign w:val="bottom"/>
          </w:tcPr>
          <w:p w14:paraId="5A32CBDB" w14:textId="77777777" w:rsidR="008F07F9" w:rsidRPr="00335A56" w:rsidRDefault="008F07F9" w:rsidP="008F07F9">
            <w:pPr>
              <w:shd w:val="clear" w:color="auto" w:fill="FFFFFF"/>
              <w:jc w:val="center"/>
              <w:rPr>
                <w:sz w:val="22"/>
                <w:szCs w:val="22"/>
              </w:rPr>
            </w:pPr>
            <w:r w:rsidRPr="00E805BB">
              <w:rPr>
                <w:rFonts w:eastAsia="MS Mincho" w:hint="eastAsia"/>
                <w:sz w:val="22"/>
                <w:szCs w:val="24"/>
              </w:rPr>
              <w:t>□</w:t>
            </w:r>
          </w:p>
        </w:tc>
      </w:tr>
      <w:tr w:rsidR="008F07F9" w:rsidRPr="00335A56" w14:paraId="2E4058C6" w14:textId="77777777" w:rsidTr="00BC4E12">
        <w:trPr>
          <w:trHeight w:val="20"/>
          <w:jc w:val="center"/>
        </w:trPr>
        <w:tc>
          <w:tcPr>
            <w:tcW w:w="8550" w:type="dxa"/>
            <w:tcBorders>
              <w:top w:val="nil"/>
              <w:left w:val="nil"/>
              <w:bottom w:val="nil"/>
              <w:right w:val="nil"/>
            </w:tcBorders>
            <w:shd w:val="clear" w:color="auto" w:fill="FFFFFF"/>
            <w:vAlign w:val="bottom"/>
          </w:tcPr>
          <w:p w14:paraId="0C003843" w14:textId="77777777" w:rsidR="008F07F9" w:rsidRPr="00335A56" w:rsidRDefault="008F07F9" w:rsidP="00180E6A">
            <w:pPr>
              <w:shd w:val="clear" w:color="auto" w:fill="FFFFFF"/>
              <w:ind w:left="677" w:hanging="504"/>
              <w:jc w:val="both"/>
              <w:rPr>
                <w:sz w:val="22"/>
                <w:szCs w:val="22"/>
              </w:rPr>
            </w:pPr>
            <w:r w:rsidRPr="00335A56">
              <w:rPr>
                <w:sz w:val="22"/>
                <w:szCs w:val="22"/>
              </w:rPr>
              <w:t>5.8.2 The ship is required to be constructed according to and complies with the requirements of regulation 13F(7) (double bottom requirements)</w:t>
            </w:r>
          </w:p>
        </w:tc>
        <w:tc>
          <w:tcPr>
            <w:tcW w:w="810" w:type="dxa"/>
            <w:tcBorders>
              <w:top w:val="nil"/>
              <w:left w:val="nil"/>
              <w:bottom w:val="nil"/>
              <w:right w:val="nil"/>
            </w:tcBorders>
            <w:shd w:val="clear" w:color="auto" w:fill="FFFFFF"/>
            <w:vAlign w:val="bottom"/>
          </w:tcPr>
          <w:p w14:paraId="7F7B0A20" w14:textId="77777777" w:rsidR="008F07F9" w:rsidRPr="00335A56" w:rsidRDefault="008F07F9" w:rsidP="008F07F9">
            <w:pPr>
              <w:shd w:val="clear" w:color="auto" w:fill="FFFFFF"/>
              <w:jc w:val="center"/>
              <w:rPr>
                <w:sz w:val="22"/>
                <w:szCs w:val="22"/>
              </w:rPr>
            </w:pPr>
            <w:r w:rsidRPr="00E805BB">
              <w:rPr>
                <w:rFonts w:eastAsia="MS Mincho" w:hint="eastAsia"/>
                <w:sz w:val="22"/>
                <w:szCs w:val="24"/>
              </w:rPr>
              <w:t>□</w:t>
            </w:r>
          </w:p>
        </w:tc>
      </w:tr>
    </w:tbl>
    <w:p w14:paraId="759A742D" w14:textId="77777777" w:rsidR="0075169E" w:rsidRPr="00335A56" w:rsidRDefault="0075169E" w:rsidP="00335A56">
      <w:pPr>
        <w:spacing w:before="120"/>
        <w:jc w:val="both"/>
        <w:rPr>
          <w:sz w:val="22"/>
        </w:rPr>
        <w:sectPr w:rsidR="0075169E" w:rsidRPr="00335A56" w:rsidSect="004F6887">
          <w:pgSz w:w="12240" w:h="15840" w:code="1"/>
          <w:pgMar w:top="1440" w:right="1440" w:bottom="1440" w:left="1440" w:header="720" w:footer="720" w:gutter="0"/>
          <w:cols w:space="60"/>
          <w:noEndnote/>
        </w:sectPr>
      </w:pPr>
    </w:p>
    <w:p w14:paraId="4167D0CB" w14:textId="77777777" w:rsidR="0075169E" w:rsidRPr="00335A56" w:rsidRDefault="0075169E" w:rsidP="009D140E">
      <w:pPr>
        <w:shd w:val="clear" w:color="auto" w:fill="FFFFFF"/>
        <w:spacing w:before="120" w:after="120"/>
        <w:jc w:val="center"/>
        <w:rPr>
          <w:sz w:val="22"/>
        </w:rPr>
      </w:pPr>
      <w:r w:rsidRPr="00335A56">
        <w:rPr>
          <w:b/>
          <w:bCs/>
          <w:sz w:val="22"/>
          <w:szCs w:val="24"/>
        </w:rPr>
        <w:lastRenderedPageBreak/>
        <w:t>SCHEDULE</w:t>
      </w:r>
      <w:r w:rsidRPr="00335A56">
        <w:rPr>
          <w:rFonts w:eastAsia="Times New Roman"/>
          <w:sz w:val="22"/>
          <w:szCs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8135"/>
        <w:gridCol w:w="782"/>
        <w:gridCol w:w="523"/>
      </w:tblGrid>
      <w:tr w:rsidR="009D140E" w:rsidRPr="00335A56" w14:paraId="061C3CC5" w14:textId="77777777" w:rsidTr="00C273A8">
        <w:trPr>
          <w:trHeight w:val="20"/>
          <w:jc w:val="center"/>
        </w:trPr>
        <w:tc>
          <w:tcPr>
            <w:tcW w:w="8066" w:type="dxa"/>
            <w:tcBorders>
              <w:top w:val="nil"/>
              <w:left w:val="nil"/>
              <w:bottom w:val="nil"/>
              <w:right w:val="nil"/>
            </w:tcBorders>
            <w:shd w:val="clear" w:color="auto" w:fill="FFFFFF"/>
          </w:tcPr>
          <w:p w14:paraId="46C1CBB2" w14:textId="77777777" w:rsidR="009D140E" w:rsidRPr="00335A56" w:rsidRDefault="009D140E" w:rsidP="009D140E">
            <w:pPr>
              <w:shd w:val="clear" w:color="auto" w:fill="FFFFFF"/>
              <w:ind w:left="106"/>
              <w:jc w:val="both"/>
              <w:rPr>
                <w:sz w:val="22"/>
              </w:rPr>
            </w:pPr>
            <w:r w:rsidRPr="00335A56">
              <w:rPr>
                <w:sz w:val="22"/>
                <w:szCs w:val="24"/>
              </w:rPr>
              <w:t>5.8.3 The ship is not required to comply with the requirements of regulation 13F</w:t>
            </w:r>
          </w:p>
        </w:tc>
        <w:tc>
          <w:tcPr>
            <w:tcW w:w="775" w:type="dxa"/>
            <w:tcBorders>
              <w:top w:val="nil"/>
              <w:left w:val="nil"/>
              <w:bottom w:val="nil"/>
              <w:right w:val="nil"/>
            </w:tcBorders>
            <w:shd w:val="clear" w:color="auto" w:fill="FFFFFF"/>
            <w:vAlign w:val="bottom"/>
          </w:tcPr>
          <w:p w14:paraId="13B03E3D" w14:textId="77777777" w:rsidR="009D140E" w:rsidRPr="00335A56" w:rsidRDefault="009D140E" w:rsidP="009D140E">
            <w:pPr>
              <w:shd w:val="clear" w:color="auto" w:fill="FFFFFF"/>
              <w:jc w:val="center"/>
              <w:rPr>
                <w:sz w:val="22"/>
                <w:szCs w:val="22"/>
              </w:rPr>
            </w:pPr>
            <w:r w:rsidRPr="00E805BB">
              <w:rPr>
                <w:rFonts w:eastAsia="MS Mincho" w:hint="eastAsia"/>
                <w:sz w:val="22"/>
                <w:szCs w:val="24"/>
              </w:rPr>
              <w:t>□</w:t>
            </w:r>
          </w:p>
        </w:tc>
        <w:tc>
          <w:tcPr>
            <w:tcW w:w="519" w:type="dxa"/>
            <w:tcBorders>
              <w:top w:val="nil"/>
              <w:left w:val="nil"/>
              <w:bottom w:val="nil"/>
              <w:right w:val="nil"/>
            </w:tcBorders>
            <w:shd w:val="clear" w:color="auto" w:fill="FFFFFF"/>
          </w:tcPr>
          <w:p w14:paraId="6B506414" w14:textId="77777777" w:rsidR="009D140E" w:rsidRPr="00335A56" w:rsidRDefault="009D140E" w:rsidP="009D140E">
            <w:pPr>
              <w:shd w:val="clear" w:color="auto" w:fill="FFFFFF"/>
              <w:jc w:val="center"/>
              <w:rPr>
                <w:sz w:val="22"/>
              </w:rPr>
            </w:pPr>
          </w:p>
        </w:tc>
      </w:tr>
      <w:tr w:rsidR="0075169E" w:rsidRPr="00335A56" w14:paraId="15AAD2DD" w14:textId="77777777" w:rsidTr="009D140E">
        <w:trPr>
          <w:trHeight w:val="20"/>
          <w:jc w:val="center"/>
        </w:trPr>
        <w:tc>
          <w:tcPr>
            <w:tcW w:w="8066" w:type="dxa"/>
            <w:tcBorders>
              <w:top w:val="nil"/>
              <w:left w:val="nil"/>
              <w:bottom w:val="nil"/>
              <w:right w:val="nil"/>
            </w:tcBorders>
            <w:shd w:val="clear" w:color="auto" w:fill="FFFFFF"/>
          </w:tcPr>
          <w:p w14:paraId="0453FB75" w14:textId="77777777" w:rsidR="0075169E" w:rsidRPr="00335A56" w:rsidRDefault="0075169E" w:rsidP="009D140E">
            <w:pPr>
              <w:shd w:val="clear" w:color="auto" w:fill="FFFFFF"/>
              <w:ind w:left="106"/>
              <w:jc w:val="both"/>
              <w:rPr>
                <w:sz w:val="22"/>
              </w:rPr>
            </w:pPr>
            <w:r w:rsidRPr="00335A56">
              <w:rPr>
                <w:sz w:val="22"/>
                <w:szCs w:val="24"/>
              </w:rPr>
              <w:t>5.8.4 The ship is subject to regulation 13G and:</w:t>
            </w:r>
          </w:p>
        </w:tc>
        <w:tc>
          <w:tcPr>
            <w:tcW w:w="775" w:type="dxa"/>
            <w:tcBorders>
              <w:top w:val="nil"/>
              <w:left w:val="nil"/>
              <w:bottom w:val="nil"/>
              <w:right w:val="nil"/>
            </w:tcBorders>
            <w:shd w:val="clear" w:color="auto" w:fill="FFFFFF"/>
          </w:tcPr>
          <w:p w14:paraId="24E25939" w14:textId="77777777" w:rsidR="0075169E" w:rsidRPr="00335A56" w:rsidRDefault="0075169E" w:rsidP="009D140E">
            <w:pPr>
              <w:shd w:val="clear" w:color="auto" w:fill="FFFFFF"/>
              <w:jc w:val="center"/>
              <w:rPr>
                <w:sz w:val="22"/>
              </w:rPr>
            </w:pPr>
          </w:p>
        </w:tc>
        <w:tc>
          <w:tcPr>
            <w:tcW w:w="519" w:type="dxa"/>
            <w:tcBorders>
              <w:top w:val="nil"/>
              <w:left w:val="nil"/>
              <w:bottom w:val="nil"/>
              <w:right w:val="nil"/>
            </w:tcBorders>
            <w:shd w:val="clear" w:color="auto" w:fill="FFFFFF"/>
          </w:tcPr>
          <w:p w14:paraId="1A85AF82" w14:textId="77777777" w:rsidR="0075169E" w:rsidRPr="00335A56" w:rsidRDefault="0075169E" w:rsidP="009D140E">
            <w:pPr>
              <w:shd w:val="clear" w:color="auto" w:fill="FFFFFF"/>
              <w:jc w:val="center"/>
              <w:rPr>
                <w:sz w:val="22"/>
              </w:rPr>
            </w:pPr>
          </w:p>
        </w:tc>
      </w:tr>
      <w:tr w:rsidR="009D140E" w:rsidRPr="00335A56" w14:paraId="630C8626" w14:textId="77777777" w:rsidTr="009D140E">
        <w:trPr>
          <w:trHeight w:val="20"/>
          <w:jc w:val="center"/>
        </w:trPr>
        <w:tc>
          <w:tcPr>
            <w:tcW w:w="8066" w:type="dxa"/>
            <w:tcBorders>
              <w:top w:val="nil"/>
              <w:left w:val="nil"/>
              <w:right w:val="nil"/>
            </w:tcBorders>
            <w:shd w:val="clear" w:color="auto" w:fill="FFFFFF"/>
          </w:tcPr>
          <w:p w14:paraId="55682A72" w14:textId="77777777" w:rsidR="009D140E" w:rsidRPr="00335A56" w:rsidRDefault="009D140E" w:rsidP="00AE5193">
            <w:pPr>
              <w:shd w:val="clear" w:color="auto" w:fill="FFFFFF"/>
              <w:tabs>
                <w:tab w:val="left" w:leader="dot" w:pos="7920"/>
              </w:tabs>
              <w:ind w:left="864" w:hanging="288"/>
              <w:jc w:val="both"/>
              <w:rPr>
                <w:sz w:val="22"/>
              </w:rPr>
            </w:pPr>
            <w:r w:rsidRPr="00335A56">
              <w:rPr>
                <w:sz w:val="22"/>
                <w:szCs w:val="24"/>
              </w:rPr>
              <w:t>.1 is required to comply with regulation 13F not later than</w:t>
            </w:r>
            <w:r w:rsidR="00AE5193">
              <w:rPr>
                <w:sz w:val="22"/>
                <w:szCs w:val="24"/>
              </w:rPr>
              <w:tab/>
            </w:r>
          </w:p>
        </w:tc>
        <w:tc>
          <w:tcPr>
            <w:tcW w:w="775" w:type="dxa"/>
            <w:tcBorders>
              <w:top w:val="nil"/>
              <w:left w:val="nil"/>
              <w:bottom w:val="nil"/>
              <w:right w:val="nil"/>
            </w:tcBorders>
            <w:shd w:val="clear" w:color="auto" w:fill="FFFFFF"/>
            <w:vAlign w:val="bottom"/>
          </w:tcPr>
          <w:p w14:paraId="1831402B" w14:textId="77777777" w:rsidR="009D140E" w:rsidRPr="00335A56" w:rsidRDefault="009D140E" w:rsidP="009D140E">
            <w:pPr>
              <w:shd w:val="clear" w:color="auto" w:fill="FFFFFF"/>
              <w:jc w:val="center"/>
              <w:rPr>
                <w:sz w:val="22"/>
                <w:szCs w:val="22"/>
              </w:rPr>
            </w:pPr>
            <w:r w:rsidRPr="00E805BB">
              <w:rPr>
                <w:rFonts w:eastAsia="MS Mincho" w:hint="eastAsia"/>
                <w:sz w:val="22"/>
                <w:szCs w:val="24"/>
              </w:rPr>
              <w:t>□</w:t>
            </w:r>
          </w:p>
        </w:tc>
        <w:tc>
          <w:tcPr>
            <w:tcW w:w="519" w:type="dxa"/>
            <w:tcBorders>
              <w:top w:val="nil"/>
              <w:left w:val="nil"/>
              <w:bottom w:val="nil"/>
              <w:right w:val="nil"/>
            </w:tcBorders>
            <w:shd w:val="clear" w:color="auto" w:fill="FFFFFF"/>
          </w:tcPr>
          <w:p w14:paraId="3477628D" w14:textId="77777777" w:rsidR="009D140E" w:rsidRPr="00335A56" w:rsidRDefault="009D140E" w:rsidP="009D140E">
            <w:pPr>
              <w:shd w:val="clear" w:color="auto" w:fill="FFFFFF"/>
              <w:jc w:val="center"/>
              <w:rPr>
                <w:sz w:val="22"/>
              </w:rPr>
            </w:pPr>
          </w:p>
        </w:tc>
      </w:tr>
      <w:tr w:rsidR="009D140E" w:rsidRPr="00335A56" w14:paraId="1091C613" w14:textId="77777777" w:rsidTr="00E13DAE">
        <w:trPr>
          <w:trHeight w:val="20"/>
          <w:jc w:val="center"/>
        </w:trPr>
        <w:tc>
          <w:tcPr>
            <w:tcW w:w="8066" w:type="dxa"/>
            <w:tcBorders>
              <w:top w:val="nil"/>
              <w:left w:val="nil"/>
              <w:right w:val="nil"/>
            </w:tcBorders>
            <w:shd w:val="clear" w:color="auto" w:fill="FFFFFF"/>
          </w:tcPr>
          <w:p w14:paraId="72835238" w14:textId="50AF6EA3" w:rsidR="00C62618" w:rsidRPr="00C62618" w:rsidRDefault="009D140E" w:rsidP="00C62618">
            <w:pPr>
              <w:shd w:val="clear" w:color="auto" w:fill="FFFFFF"/>
              <w:tabs>
                <w:tab w:val="left" w:leader="dot" w:pos="2268"/>
                <w:tab w:val="left" w:leader="dot" w:pos="5670"/>
              </w:tabs>
              <w:ind w:left="867" w:hanging="289"/>
              <w:jc w:val="both"/>
              <w:rPr>
                <w:sz w:val="22"/>
                <w:szCs w:val="24"/>
              </w:rPr>
            </w:pPr>
            <w:r w:rsidRPr="00335A56">
              <w:rPr>
                <w:sz w:val="22"/>
                <w:szCs w:val="24"/>
              </w:rPr>
              <w:t>.2 is so arranged that the following tanks or spaces are not used for the carriage of oil</w:t>
            </w:r>
            <w:r w:rsidR="00C62618">
              <w:rPr>
                <w:sz w:val="22"/>
                <w:szCs w:val="24"/>
              </w:rPr>
              <w:tab/>
            </w:r>
            <w:r w:rsidR="00C62618">
              <w:rPr>
                <w:sz w:val="22"/>
                <w:szCs w:val="24"/>
              </w:rPr>
              <w:tab/>
            </w:r>
          </w:p>
        </w:tc>
        <w:tc>
          <w:tcPr>
            <w:tcW w:w="775" w:type="dxa"/>
            <w:tcBorders>
              <w:top w:val="nil"/>
              <w:left w:val="nil"/>
              <w:right w:val="nil"/>
            </w:tcBorders>
            <w:shd w:val="clear" w:color="auto" w:fill="FFFFFF"/>
            <w:vAlign w:val="bottom"/>
          </w:tcPr>
          <w:p w14:paraId="32F61632" w14:textId="77777777" w:rsidR="009D140E" w:rsidRPr="00335A56" w:rsidRDefault="009D140E" w:rsidP="009D140E">
            <w:pPr>
              <w:shd w:val="clear" w:color="auto" w:fill="FFFFFF"/>
              <w:jc w:val="center"/>
              <w:rPr>
                <w:sz w:val="22"/>
                <w:szCs w:val="22"/>
              </w:rPr>
            </w:pPr>
            <w:r w:rsidRPr="00E805BB">
              <w:rPr>
                <w:rFonts w:eastAsia="MS Mincho" w:hint="eastAsia"/>
                <w:sz w:val="22"/>
                <w:szCs w:val="24"/>
              </w:rPr>
              <w:t>□</w:t>
            </w:r>
          </w:p>
        </w:tc>
        <w:tc>
          <w:tcPr>
            <w:tcW w:w="519" w:type="dxa"/>
            <w:tcBorders>
              <w:top w:val="nil"/>
              <w:left w:val="nil"/>
              <w:right w:val="nil"/>
            </w:tcBorders>
            <w:shd w:val="clear" w:color="auto" w:fill="FFFFFF"/>
          </w:tcPr>
          <w:p w14:paraId="25BE4CB7" w14:textId="77777777" w:rsidR="009D140E" w:rsidRPr="00335A56" w:rsidRDefault="009D140E" w:rsidP="009D140E">
            <w:pPr>
              <w:shd w:val="clear" w:color="auto" w:fill="FFFFFF"/>
              <w:jc w:val="center"/>
              <w:rPr>
                <w:sz w:val="22"/>
              </w:rPr>
            </w:pPr>
          </w:p>
        </w:tc>
      </w:tr>
      <w:tr w:rsidR="009D140E" w:rsidRPr="00335A56" w14:paraId="39DFE788" w14:textId="77777777" w:rsidTr="00E13DAE">
        <w:trPr>
          <w:trHeight w:val="20"/>
          <w:jc w:val="center"/>
        </w:trPr>
        <w:tc>
          <w:tcPr>
            <w:tcW w:w="8066" w:type="dxa"/>
            <w:tcBorders>
              <w:left w:val="nil"/>
              <w:right w:val="nil"/>
            </w:tcBorders>
            <w:shd w:val="clear" w:color="auto" w:fill="FFFFFF"/>
          </w:tcPr>
          <w:p w14:paraId="43688638" w14:textId="77777777" w:rsidR="009D140E" w:rsidRPr="00335A56" w:rsidRDefault="009D140E" w:rsidP="009D140E">
            <w:pPr>
              <w:shd w:val="clear" w:color="auto" w:fill="FFFFFF"/>
              <w:ind w:left="101"/>
              <w:jc w:val="both"/>
              <w:rPr>
                <w:sz w:val="22"/>
              </w:rPr>
            </w:pPr>
            <w:r w:rsidRPr="00335A56">
              <w:rPr>
                <w:sz w:val="22"/>
                <w:szCs w:val="24"/>
              </w:rPr>
              <w:t>5.8.5 The ship is not subject to regulation 13G</w:t>
            </w:r>
          </w:p>
        </w:tc>
        <w:tc>
          <w:tcPr>
            <w:tcW w:w="775" w:type="dxa"/>
            <w:tcBorders>
              <w:top w:val="nil"/>
              <w:left w:val="nil"/>
              <w:right w:val="nil"/>
            </w:tcBorders>
            <w:shd w:val="clear" w:color="auto" w:fill="FFFFFF"/>
            <w:vAlign w:val="bottom"/>
          </w:tcPr>
          <w:p w14:paraId="1BF1D87B" w14:textId="77777777" w:rsidR="009D140E" w:rsidRPr="00335A56" w:rsidRDefault="009D140E" w:rsidP="009D140E">
            <w:pPr>
              <w:shd w:val="clear" w:color="auto" w:fill="FFFFFF"/>
              <w:jc w:val="center"/>
              <w:rPr>
                <w:sz w:val="22"/>
                <w:szCs w:val="22"/>
              </w:rPr>
            </w:pPr>
            <w:r w:rsidRPr="00E805BB">
              <w:rPr>
                <w:rFonts w:eastAsia="MS Mincho" w:hint="eastAsia"/>
                <w:sz w:val="22"/>
                <w:szCs w:val="24"/>
              </w:rPr>
              <w:t>□</w:t>
            </w:r>
          </w:p>
        </w:tc>
        <w:tc>
          <w:tcPr>
            <w:tcW w:w="519" w:type="dxa"/>
            <w:tcBorders>
              <w:top w:val="nil"/>
              <w:left w:val="nil"/>
              <w:right w:val="nil"/>
            </w:tcBorders>
            <w:shd w:val="clear" w:color="auto" w:fill="FFFFFF"/>
          </w:tcPr>
          <w:p w14:paraId="280A9AC3" w14:textId="77777777" w:rsidR="009D140E" w:rsidRPr="00335A56" w:rsidRDefault="009D140E" w:rsidP="009D140E">
            <w:pPr>
              <w:shd w:val="clear" w:color="auto" w:fill="FFFFFF"/>
              <w:jc w:val="center"/>
              <w:rPr>
                <w:sz w:val="22"/>
              </w:rPr>
            </w:pPr>
            <w:r w:rsidRPr="00335A56">
              <w:rPr>
                <w:rFonts w:eastAsia="Times New Roman"/>
                <w:sz w:val="22"/>
                <w:szCs w:val="8"/>
              </w:rPr>
              <w:t>”</w:t>
            </w:r>
          </w:p>
        </w:tc>
      </w:tr>
    </w:tbl>
    <w:p w14:paraId="5DC22B30" w14:textId="77777777" w:rsidR="0075169E" w:rsidRPr="00335A56" w:rsidRDefault="00AE5193" w:rsidP="00AE5193">
      <w:pPr>
        <w:shd w:val="clear" w:color="auto" w:fill="FFFFFF"/>
        <w:spacing w:before="720"/>
        <w:jc w:val="center"/>
        <w:rPr>
          <w:sz w:val="22"/>
        </w:rPr>
      </w:pPr>
      <w:r>
        <w:rPr>
          <w:rFonts w:cs="Courier New"/>
          <w:b/>
          <w:bCs/>
          <w:noProof/>
          <w:sz w:val="22"/>
          <w:szCs w:val="22"/>
          <w:lang w:val="en-AU" w:eastAsia="en-AU"/>
        </w:rPr>
        <mc:AlternateContent>
          <mc:Choice Requires="wps">
            <w:drawing>
              <wp:anchor distT="0" distB="0" distL="114300" distR="114300" simplePos="0" relativeHeight="251661312" behindDoc="0" locked="0" layoutInCell="1" allowOverlap="1" wp14:anchorId="05F16B0E" wp14:editId="19A4A81E">
                <wp:simplePos x="0" y="0"/>
                <wp:positionH relativeFrom="column">
                  <wp:posOffset>-8255</wp:posOffset>
                </wp:positionH>
                <wp:positionV relativeFrom="paragraph">
                  <wp:posOffset>211243</wp:posOffset>
                </wp:positionV>
                <wp:extent cx="5977467"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5977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B537A2F"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16.65pt" to="47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pKtQEAALcDAAAOAAAAZHJzL2Uyb0RvYy54bWysU8GO0zAQvSPxD5bvNO0KthA13UNXcEFQ&#10;sfABXmfcWNgea2ya9O8Zu20WAUIIcXE89ntv5o0nm7vJO3EEShZDJ1eLpRQQNPY2HDr55fPbF6+l&#10;SFmFXjkM0MkTJHm3ff5sM8YWbnBA1wMJFgmpHWMnh5xj2zRJD+BVWmCEwJcGyavMIR2antTI6t41&#10;N8vlbTMi9ZFQQ0p8en++lNuqbwzo/NGYBFm4TnJtua5U18eyNtuNag+k4mD1pQz1D1V4ZQMnnaXu&#10;VVbiG9lfpLzVhAlNXmj0DRpjNVQP7Ga1/MnNw6AiVC/cnBTnNqX/J6s/HPckbN/JtRRBeX6ih0zK&#10;HoYsdhgCNxBJrEufxphahu/Cni5RinsqpidDvnzZjphqb09zb2HKQvPhqzfr9ctbTqKvd80TMVLK&#10;7wC9KJtOOhuKbdWq4/uUORlDrxAOSiHn1HWXTw4K2IVPYNgKJ1tVdh0i2DkSR8XP339dFRusVZGF&#10;YqxzM2n5Z9IFW2hQB+tviTO6ZsSQZ6K3Ael3WfN0LdWc8VfXZ6/F9iP2p/oQtR08HdXZZZLL+P0Y&#10;V/rT/7b9DgAA//8DAFBLAwQUAAYACAAAACEALJHLF94AAAAIAQAADwAAAGRycy9kb3ducmV2Lnht&#10;bEyPzU7DMBCE70h9B2uRuLVOCaJtGqeq+DnBIU05cHTjJYkar6PYTQJPzyIOcFrtzmj2m3Q32VYM&#10;2PvGkYLlIgKBVDrTUKXg7fg8X4PwQZPRrSNU8IkedtnsKtWJcSMdcChCJTiEfKIV1CF0iZS+rNFq&#10;v3AdEmsfrrc68NpX0vR65HDbytsoupdWN8Qfat3hQ43lubhYBaunlyLvxsfXr1yuZJ4PLqzP70rd&#10;XE/7LYiAU/gzww8+o0PGTCd3IeNFq2C+jNmpII55sr65i7jb6fcgs1T+L5B9AwAA//8DAFBLAQIt&#10;ABQABgAIAAAAIQC2gziS/gAAAOEBAAATAAAAAAAAAAAAAAAAAAAAAABbQ29udGVudF9UeXBlc10u&#10;eG1sUEsBAi0AFAAGAAgAAAAhADj9If/WAAAAlAEAAAsAAAAAAAAAAAAAAAAALwEAAF9yZWxzLy5y&#10;ZWxzUEsBAi0AFAAGAAgAAAAhAN1eakq1AQAAtwMAAA4AAAAAAAAAAAAAAAAALgIAAGRycy9lMm9E&#10;b2MueG1sUEsBAi0AFAAGAAgAAAAhACyRyxfeAAAACAEAAA8AAAAAAAAAAAAAAAAADwQAAGRycy9k&#10;b3ducmV2LnhtbFBLBQYAAAAABAAEAPMAAAAaBQAAAAA=&#10;" strokecolor="black [3040]"/>
            </w:pict>
          </mc:Fallback>
        </mc:AlternateContent>
      </w:r>
      <w:r w:rsidR="0075169E" w:rsidRPr="00335A56">
        <w:rPr>
          <w:rFonts w:cs="Courier New"/>
          <w:b/>
          <w:bCs/>
          <w:sz w:val="22"/>
          <w:szCs w:val="22"/>
        </w:rPr>
        <w:t>NOTES</w:t>
      </w:r>
    </w:p>
    <w:p w14:paraId="7CFFC805" w14:textId="77777777" w:rsidR="0075169E" w:rsidRPr="00AE5193" w:rsidRDefault="0075169E" w:rsidP="00335A56">
      <w:pPr>
        <w:numPr>
          <w:ilvl w:val="0"/>
          <w:numId w:val="82"/>
        </w:numPr>
        <w:shd w:val="clear" w:color="auto" w:fill="FFFFFF"/>
        <w:tabs>
          <w:tab w:val="left" w:pos="341"/>
        </w:tabs>
        <w:spacing w:before="120"/>
        <w:ind w:left="341" w:hanging="264"/>
        <w:jc w:val="both"/>
        <w:rPr>
          <w:rFonts w:cs="Courier New"/>
        </w:rPr>
      </w:pPr>
      <w:r w:rsidRPr="00AE5193">
        <w:rPr>
          <w:rFonts w:cs="Courier New"/>
        </w:rPr>
        <w:t xml:space="preserve">No. 6, 1983, as amended. For previous amendments, see No. 91, 1983; </w:t>
      </w:r>
      <w:r w:rsidRPr="00C273A8">
        <w:rPr>
          <w:rFonts w:cs="Courier New"/>
        </w:rPr>
        <w:t xml:space="preserve">Nos. </w:t>
      </w:r>
      <w:r w:rsidRPr="00AE5193">
        <w:rPr>
          <w:rFonts w:cs="Courier New"/>
        </w:rPr>
        <w:t xml:space="preserve">65 and 67, 1985; No. 2, 1986 (as amended by No. 76, 1986); No. 63, 1989; </w:t>
      </w:r>
      <w:r w:rsidRPr="00C273A8">
        <w:rPr>
          <w:rFonts w:cs="Courier New"/>
        </w:rPr>
        <w:t xml:space="preserve">Nos. </w:t>
      </w:r>
      <w:r w:rsidRPr="00AE5193">
        <w:rPr>
          <w:rFonts w:cs="Courier New"/>
        </w:rPr>
        <w:t xml:space="preserve">99 and 180, 1991; and </w:t>
      </w:r>
      <w:r w:rsidRPr="00C273A8">
        <w:rPr>
          <w:rFonts w:cs="Courier New"/>
        </w:rPr>
        <w:t xml:space="preserve">Nos. </w:t>
      </w:r>
      <w:r w:rsidRPr="00AE5193">
        <w:rPr>
          <w:rFonts w:cs="Courier New"/>
        </w:rPr>
        <w:t>94 and 105, 1992.</w:t>
      </w:r>
    </w:p>
    <w:p w14:paraId="7BA9641E" w14:textId="70AC8D08" w:rsidR="0075169E" w:rsidRPr="00AE5193" w:rsidRDefault="0075169E" w:rsidP="00335A56">
      <w:pPr>
        <w:numPr>
          <w:ilvl w:val="0"/>
          <w:numId w:val="82"/>
        </w:numPr>
        <w:shd w:val="clear" w:color="auto" w:fill="FFFFFF"/>
        <w:tabs>
          <w:tab w:val="left" w:pos="341"/>
        </w:tabs>
        <w:spacing w:before="120"/>
        <w:ind w:left="341" w:hanging="264"/>
        <w:jc w:val="both"/>
        <w:rPr>
          <w:rFonts w:cs="Courier New"/>
        </w:rPr>
      </w:pPr>
      <w:r w:rsidRPr="00AE5193">
        <w:rPr>
          <w:rFonts w:cs="Courier New"/>
        </w:rPr>
        <w:t xml:space="preserve">No. 140, 1983, as amended. For previous amendments, see No. 65, 1985; No. 76, 1986; No. 100, 1987; </w:t>
      </w:r>
      <w:r w:rsidRPr="00C273A8">
        <w:rPr>
          <w:rFonts w:cs="Courier New"/>
        </w:rPr>
        <w:t xml:space="preserve">Nos. </w:t>
      </w:r>
      <w:r w:rsidRPr="00AE5193">
        <w:rPr>
          <w:rFonts w:cs="Courier New"/>
        </w:rPr>
        <w:t>55, 75, 87, 99 and 122, 1988</w:t>
      </w:r>
      <w:r w:rsidR="00C62618">
        <w:rPr>
          <w:rFonts w:cs="Courier New"/>
        </w:rPr>
        <w:t>;</w:t>
      </w:r>
      <w:r w:rsidRPr="00AE5193">
        <w:rPr>
          <w:rFonts w:cs="Courier New"/>
        </w:rPr>
        <w:t xml:space="preserve"> No. 21, 1989; </w:t>
      </w:r>
      <w:r w:rsidRPr="00C273A8">
        <w:rPr>
          <w:rFonts w:cs="Courier New"/>
        </w:rPr>
        <w:t xml:space="preserve">Nos. </w:t>
      </w:r>
      <w:r w:rsidRPr="00AE5193">
        <w:rPr>
          <w:rFonts w:cs="Courier New"/>
        </w:rPr>
        <w:t xml:space="preserve">101 and 173, 1991; and </w:t>
      </w:r>
      <w:r w:rsidRPr="00C273A8">
        <w:rPr>
          <w:rFonts w:cs="Courier New"/>
        </w:rPr>
        <w:t xml:space="preserve">Nos. </w:t>
      </w:r>
      <w:r w:rsidRPr="00AE5193">
        <w:rPr>
          <w:rFonts w:cs="Courier New"/>
        </w:rPr>
        <w:t>94 and 118, 1992.</w:t>
      </w:r>
    </w:p>
    <w:p w14:paraId="2C72E04A" w14:textId="77777777" w:rsidR="0075169E" w:rsidRPr="00AE5193" w:rsidRDefault="0075169E" w:rsidP="00335A56">
      <w:pPr>
        <w:numPr>
          <w:ilvl w:val="0"/>
          <w:numId w:val="82"/>
        </w:numPr>
        <w:shd w:val="clear" w:color="auto" w:fill="FFFFFF"/>
        <w:tabs>
          <w:tab w:val="left" w:pos="341"/>
        </w:tabs>
        <w:spacing w:before="120"/>
        <w:ind w:left="77"/>
        <w:jc w:val="both"/>
        <w:rPr>
          <w:rFonts w:cs="Courier New"/>
        </w:rPr>
      </w:pPr>
      <w:r w:rsidRPr="00AE5193">
        <w:rPr>
          <w:rFonts w:cs="Courier New"/>
        </w:rPr>
        <w:t>No. 110, 1992.</w:t>
      </w:r>
    </w:p>
    <w:p w14:paraId="4E13476E" w14:textId="77777777" w:rsidR="0075169E" w:rsidRPr="00AE5193" w:rsidRDefault="0075169E" w:rsidP="00335A56">
      <w:pPr>
        <w:numPr>
          <w:ilvl w:val="0"/>
          <w:numId w:val="82"/>
        </w:numPr>
        <w:shd w:val="clear" w:color="auto" w:fill="FFFFFF"/>
        <w:tabs>
          <w:tab w:val="left" w:pos="341"/>
        </w:tabs>
        <w:spacing w:before="120"/>
        <w:ind w:left="341" w:hanging="264"/>
        <w:jc w:val="both"/>
        <w:rPr>
          <w:rFonts w:cs="Courier New"/>
        </w:rPr>
      </w:pPr>
      <w:r w:rsidRPr="00AE5193">
        <w:rPr>
          <w:rFonts w:cs="Courier New"/>
        </w:rPr>
        <w:t xml:space="preserve">No. 63, 1988, as amended. For previous amendments, see No. 55, 1988; </w:t>
      </w:r>
      <w:r w:rsidRPr="00C273A8">
        <w:rPr>
          <w:rFonts w:cs="Courier New"/>
        </w:rPr>
        <w:t xml:space="preserve">Nos. </w:t>
      </w:r>
      <w:r w:rsidRPr="00AE5193">
        <w:rPr>
          <w:rFonts w:cs="Courier New"/>
        </w:rPr>
        <w:t xml:space="preserve">6 and 21, 1989; No. 25, 1990; No. 11, 1991; </w:t>
      </w:r>
      <w:r w:rsidRPr="00C273A8">
        <w:rPr>
          <w:rFonts w:cs="Courier New"/>
        </w:rPr>
        <w:t xml:space="preserve">Nos. </w:t>
      </w:r>
      <w:r w:rsidRPr="00AE5193">
        <w:rPr>
          <w:rFonts w:cs="Courier New"/>
        </w:rPr>
        <w:t>101 and 173, 1991; and No. 71, 1992.</w:t>
      </w:r>
    </w:p>
    <w:p w14:paraId="54A82AEA" w14:textId="77777777" w:rsidR="0075169E" w:rsidRPr="00AE5193" w:rsidRDefault="0075169E" w:rsidP="00335A56">
      <w:pPr>
        <w:numPr>
          <w:ilvl w:val="0"/>
          <w:numId w:val="82"/>
        </w:numPr>
        <w:shd w:val="clear" w:color="auto" w:fill="FFFFFF"/>
        <w:tabs>
          <w:tab w:val="left" w:pos="341"/>
        </w:tabs>
        <w:spacing w:before="120"/>
        <w:ind w:left="341" w:hanging="264"/>
        <w:jc w:val="both"/>
        <w:rPr>
          <w:rFonts w:cs="Courier New"/>
        </w:rPr>
      </w:pPr>
      <w:r w:rsidRPr="00AE5193">
        <w:rPr>
          <w:rFonts w:cs="Courier New"/>
        </w:rPr>
        <w:t xml:space="preserve">No. 4, 1986, as amended. For previous amendments, see </w:t>
      </w:r>
      <w:r w:rsidRPr="00C273A8">
        <w:rPr>
          <w:rFonts w:cs="Courier New"/>
        </w:rPr>
        <w:t xml:space="preserve">Nos. </w:t>
      </w:r>
      <w:r w:rsidRPr="00AE5193">
        <w:rPr>
          <w:rFonts w:cs="Courier New"/>
        </w:rPr>
        <w:t xml:space="preserve">55, 57, 63, 99 and 150, 1988; </w:t>
      </w:r>
      <w:r w:rsidRPr="00C273A8">
        <w:rPr>
          <w:rFonts w:cs="Courier New"/>
        </w:rPr>
        <w:t xml:space="preserve">Nos. </w:t>
      </w:r>
      <w:r w:rsidRPr="00AE5193">
        <w:rPr>
          <w:rFonts w:cs="Courier New"/>
        </w:rPr>
        <w:t xml:space="preserve">6 and 21, 1989; No. 26, 1990 (as amended by No. 11, 1991); No. 73, 1990; </w:t>
      </w:r>
      <w:r w:rsidRPr="00C273A8">
        <w:rPr>
          <w:rFonts w:cs="Courier New"/>
        </w:rPr>
        <w:t xml:space="preserve">Nos. </w:t>
      </w:r>
      <w:r w:rsidRPr="00AE5193">
        <w:rPr>
          <w:rFonts w:cs="Courier New"/>
        </w:rPr>
        <w:t>11, 101 and 173, 1991; and No. 71, 1992.</w:t>
      </w:r>
    </w:p>
    <w:p w14:paraId="528338AF" w14:textId="77777777" w:rsidR="0075169E" w:rsidRPr="00AE5193" w:rsidRDefault="0075169E" w:rsidP="00335A56">
      <w:pPr>
        <w:numPr>
          <w:ilvl w:val="0"/>
          <w:numId w:val="82"/>
        </w:numPr>
        <w:shd w:val="clear" w:color="auto" w:fill="FFFFFF"/>
        <w:tabs>
          <w:tab w:val="left" w:pos="341"/>
        </w:tabs>
        <w:spacing w:before="120"/>
        <w:ind w:left="341" w:hanging="264"/>
        <w:jc w:val="both"/>
        <w:rPr>
          <w:rFonts w:cs="Courier New"/>
        </w:rPr>
      </w:pPr>
      <w:r w:rsidRPr="00AE5193">
        <w:rPr>
          <w:rFonts w:cs="Courier New"/>
        </w:rPr>
        <w:t xml:space="preserve">No. 41, 1983, as amended. For previous amendments, see No. 72, 1984; No. 65, 1985; </w:t>
      </w:r>
      <w:r w:rsidRPr="00C273A8">
        <w:rPr>
          <w:rFonts w:cs="Courier New"/>
        </w:rPr>
        <w:t xml:space="preserve">Nos. </w:t>
      </w:r>
      <w:r w:rsidRPr="00AE5193">
        <w:rPr>
          <w:rFonts w:cs="Courier New"/>
        </w:rPr>
        <w:t xml:space="preserve">81 and 167, 1986; No. 141, 1987; </w:t>
      </w:r>
      <w:r w:rsidRPr="00C273A8">
        <w:rPr>
          <w:rFonts w:cs="Courier New"/>
        </w:rPr>
        <w:t xml:space="preserve">Nos. </w:t>
      </w:r>
      <w:r w:rsidRPr="00AE5193">
        <w:rPr>
          <w:rFonts w:cs="Courier New"/>
        </w:rPr>
        <w:t xml:space="preserve">57 and 99, 1988; No. 6, 1989; </w:t>
      </w:r>
      <w:r w:rsidRPr="00C273A8">
        <w:rPr>
          <w:rFonts w:cs="Courier New"/>
        </w:rPr>
        <w:t xml:space="preserve">Nos. </w:t>
      </w:r>
      <w:r w:rsidRPr="00AE5193">
        <w:rPr>
          <w:rFonts w:cs="Courier New"/>
        </w:rPr>
        <w:t xml:space="preserve">23 and 78, 1990; </w:t>
      </w:r>
      <w:r w:rsidRPr="00C273A8">
        <w:rPr>
          <w:rFonts w:cs="Courier New"/>
        </w:rPr>
        <w:t xml:space="preserve">Nos. </w:t>
      </w:r>
      <w:r w:rsidRPr="00AE5193">
        <w:rPr>
          <w:rFonts w:cs="Courier New"/>
        </w:rPr>
        <w:t>11 and 101, 1991; and No. 71, 1992.</w:t>
      </w:r>
    </w:p>
    <w:p w14:paraId="0F227E13" w14:textId="77777777" w:rsidR="0075169E" w:rsidRPr="00AE5193" w:rsidRDefault="0075169E" w:rsidP="00335A56">
      <w:pPr>
        <w:numPr>
          <w:ilvl w:val="0"/>
          <w:numId w:val="82"/>
        </w:numPr>
        <w:shd w:val="clear" w:color="auto" w:fill="FFFFFF"/>
        <w:tabs>
          <w:tab w:val="left" w:pos="341"/>
        </w:tabs>
        <w:spacing w:before="120"/>
        <w:ind w:left="341" w:hanging="264"/>
        <w:jc w:val="both"/>
        <w:rPr>
          <w:rFonts w:cs="Courier New"/>
        </w:rPr>
      </w:pPr>
      <w:r w:rsidRPr="00AE5193">
        <w:rPr>
          <w:rFonts w:cs="Courier New"/>
        </w:rPr>
        <w:t xml:space="preserve">No. 130, 1983, as amended. For previous amendments, see No. 165, 1984; </w:t>
      </w:r>
      <w:r w:rsidRPr="00C273A8">
        <w:rPr>
          <w:rFonts w:cs="Courier New"/>
        </w:rPr>
        <w:t xml:space="preserve">Nos. </w:t>
      </w:r>
      <w:r w:rsidRPr="00AE5193">
        <w:rPr>
          <w:rFonts w:cs="Courier New"/>
        </w:rPr>
        <w:t xml:space="preserve">65, 67 and 119, 1985; No. 76, 1986; No. 69, 1987; </w:t>
      </w:r>
      <w:r w:rsidRPr="00C273A8">
        <w:rPr>
          <w:rFonts w:cs="Courier New"/>
        </w:rPr>
        <w:t xml:space="preserve">Nos. </w:t>
      </w:r>
      <w:r w:rsidRPr="00AE5193">
        <w:rPr>
          <w:rFonts w:cs="Courier New"/>
        </w:rPr>
        <w:t xml:space="preserve">36 and 99, 1988; </w:t>
      </w:r>
      <w:r w:rsidRPr="00C273A8">
        <w:rPr>
          <w:rFonts w:cs="Courier New"/>
        </w:rPr>
        <w:t xml:space="preserve">Nos. </w:t>
      </w:r>
      <w:r w:rsidRPr="00AE5193">
        <w:rPr>
          <w:rFonts w:cs="Courier New"/>
        </w:rPr>
        <w:t xml:space="preserve">59 and 63, 1989; and </w:t>
      </w:r>
      <w:r w:rsidRPr="00C273A8">
        <w:rPr>
          <w:rFonts w:cs="Courier New"/>
        </w:rPr>
        <w:t xml:space="preserve">Nos. </w:t>
      </w:r>
      <w:r w:rsidRPr="00AE5193">
        <w:rPr>
          <w:rFonts w:cs="Courier New"/>
        </w:rPr>
        <w:t>28 and 203, 1991.</w:t>
      </w:r>
    </w:p>
    <w:p w14:paraId="394B52FA" w14:textId="77777777" w:rsidR="0075169E" w:rsidRPr="00AE5193" w:rsidRDefault="0075169E" w:rsidP="00335A56">
      <w:pPr>
        <w:numPr>
          <w:ilvl w:val="0"/>
          <w:numId w:val="82"/>
        </w:numPr>
        <w:shd w:val="clear" w:color="auto" w:fill="FFFFFF"/>
        <w:tabs>
          <w:tab w:val="left" w:pos="341"/>
        </w:tabs>
        <w:spacing w:before="120"/>
        <w:ind w:left="341" w:hanging="264"/>
        <w:jc w:val="both"/>
        <w:rPr>
          <w:rFonts w:cs="Courier New"/>
        </w:rPr>
      </w:pPr>
      <w:r w:rsidRPr="00AE5193">
        <w:rPr>
          <w:rFonts w:cs="Courier New"/>
        </w:rPr>
        <w:t xml:space="preserve">No. 180, 1991, as amended. For previous amendments, see </w:t>
      </w:r>
      <w:r w:rsidRPr="00C273A8">
        <w:rPr>
          <w:rFonts w:cs="Courier New"/>
        </w:rPr>
        <w:t xml:space="preserve">Nos. </w:t>
      </w:r>
      <w:r w:rsidRPr="00AE5193">
        <w:rPr>
          <w:rFonts w:cs="Courier New"/>
        </w:rPr>
        <w:t>105 and 118, 1992.</w:t>
      </w:r>
    </w:p>
    <w:p w14:paraId="19BB23E1" w14:textId="77777777" w:rsidR="0075169E" w:rsidRPr="00AE5193" w:rsidRDefault="0075169E" w:rsidP="00335A56">
      <w:pPr>
        <w:numPr>
          <w:ilvl w:val="0"/>
          <w:numId w:val="82"/>
        </w:numPr>
        <w:shd w:val="clear" w:color="auto" w:fill="FFFFFF"/>
        <w:tabs>
          <w:tab w:val="left" w:pos="341"/>
        </w:tabs>
        <w:spacing w:before="120"/>
        <w:ind w:left="341" w:hanging="264"/>
        <w:jc w:val="both"/>
        <w:rPr>
          <w:rFonts w:cs="Courier New"/>
        </w:rPr>
      </w:pPr>
      <w:r w:rsidRPr="00AE5193">
        <w:rPr>
          <w:rFonts w:cs="Courier New"/>
        </w:rPr>
        <w:t xml:space="preserve">No. 98, 1991, as amended. For previous amendments, see </w:t>
      </w:r>
      <w:r w:rsidRPr="00C273A8">
        <w:rPr>
          <w:rFonts w:cs="Courier New"/>
        </w:rPr>
        <w:t xml:space="preserve">Nos. </w:t>
      </w:r>
      <w:r w:rsidRPr="00AE5193">
        <w:rPr>
          <w:rFonts w:cs="Courier New"/>
        </w:rPr>
        <w:t xml:space="preserve">145, 173 and 180, 1991; and </w:t>
      </w:r>
      <w:r w:rsidRPr="00C273A8">
        <w:rPr>
          <w:rFonts w:cs="Courier New"/>
        </w:rPr>
        <w:t xml:space="preserve">Nos. </w:t>
      </w:r>
      <w:r w:rsidRPr="00AE5193">
        <w:rPr>
          <w:rFonts w:cs="Courier New"/>
        </w:rPr>
        <w:t>71, 105 and 118, 1992.</w:t>
      </w:r>
    </w:p>
    <w:p w14:paraId="3B5C2729" w14:textId="77777777" w:rsidR="0075169E" w:rsidRPr="00AE5193" w:rsidRDefault="0075169E" w:rsidP="00335A56">
      <w:pPr>
        <w:numPr>
          <w:ilvl w:val="0"/>
          <w:numId w:val="83"/>
        </w:numPr>
        <w:shd w:val="clear" w:color="auto" w:fill="FFFFFF"/>
        <w:tabs>
          <w:tab w:val="left" w:pos="365"/>
        </w:tabs>
        <w:spacing w:before="120"/>
        <w:ind w:left="365" w:hanging="365"/>
        <w:jc w:val="both"/>
        <w:rPr>
          <w:rFonts w:cs="Courier New"/>
        </w:rPr>
      </w:pPr>
      <w:r w:rsidRPr="00AE5193">
        <w:rPr>
          <w:rFonts w:cs="Courier New"/>
        </w:rPr>
        <w:t xml:space="preserve">No. 99, 1991, as amended. For previous amendments, see No. 145, 1991; </w:t>
      </w:r>
      <w:r w:rsidRPr="00C273A8">
        <w:rPr>
          <w:rFonts w:cs="Courier New"/>
        </w:rPr>
        <w:t xml:space="preserve">Nos. </w:t>
      </w:r>
      <w:r w:rsidRPr="00AE5193">
        <w:rPr>
          <w:rFonts w:cs="Courier New"/>
        </w:rPr>
        <w:t>71, 105 and 118, 1992.</w:t>
      </w:r>
    </w:p>
    <w:p w14:paraId="5957211E" w14:textId="77777777" w:rsidR="0075169E" w:rsidRPr="00AE5193" w:rsidRDefault="0075169E" w:rsidP="00335A56">
      <w:pPr>
        <w:numPr>
          <w:ilvl w:val="0"/>
          <w:numId w:val="83"/>
        </w:numPr>
        <w:shd w:val="clear" w:color="auto" w:fill="FFFFFF"/>
        <w:tabs>
          <w:tab w:val="left" w:pos="365"/>
        </w:tabs>
        <w:spacing w:before="120"/>
        <w:jc w:val="both"/>
        <w:rPr>
          <w:rFonts w:cs="Courier New"/>
        </w:rPr>
      </w:pPr>
      <w:r w:rsidRPr="00AE5193">
        <w:rPr>
          <w:rFonts w:cs="Courier New"/>
        </w:rPr>
        <w:t>No. 105, 1992.</w:t>
      </w:r>
    </w:p>
    <w:p w14:paraId="7E9E51D6" w14:textId="77777777" w:rsidR="0075169E" w:rsidRPr="00AE5193" w:rsidRDefault="0075169E" w:rsidP="00335A56">
      <w:pPr>
        <w:numPr>
          <w:ilvl w:val="0"/>
          <w:numId w:val="83"/>
        </w:numPr>
        <w:shd w:val="clear" w:color="auto" w:fill="FFFFFF"/>
        <w:tabs>
          <w:tab w:val="left" w:pos="365"/>
        </w:tabs>
        <w:spacing w:before="120"/>
        <w:jc w:val="both"/>
        <w:rPr>
          <w:rFonts w:cs="Courier New"/>
        </w:rPr>
        <w:sectPr w:rsidR="0075169E" w:rsidRPr="00AE5193" w:rsidSect="004F6887">
          <w:pgSz w:w="12240" w:h="15840" w:code="1"/>
          <w:pgMar w:top="1440" w:right="1440" w:bottom="1440" w:left="1440" w:header="720" w:footer="720" w:gutter="0"/>
          <w:cols w:space="60"/>
          <w:noEndnote/>
        </w:sectPr>
      </w:pPr>
    </w:p>
    <w:p w14:paraId="1AB68C0F" w14:textId="77777777" w:rsidR="00AE5193" w:rsidRDefault="0075169E" w:rsidP="00335A56">
      <w:pPr>
        <w:shd w:val="clear" w:color="auto" w:fill="FFFFFF"/>
        <w:spacing w:before="120"/>
        <w:ind w:left="744" w:hanging="744"/>
        <w:jc w:val="both"/>
        <w:rPr>
          <w:rFonts w:eastAsia="Times New Roman"/>
          <w:szCs w:val="22"/>
        </w:rPr>
      </w:pPr>
      <w:r w:rsidRPr="00AE5193">
        <w:rPr>
          <w:szCs w:val="22"/>
        </w:rPr>
        <w:lastRenderedPageBreak/>
        <w:t>[</w:t>
      </w:r>
      <w:r w:rsidRPr="00AE5193">
        <w:rPr>
          <w:i/>
          <w:iCs/>
          <w:szCs w:val="22"/>
        </w:rPr>
        <w:t>Minister’s second reading speech made in</w:t>
      </w:r>
      <w:r w:rsidRPr="00AE5193">
        <w:rPr>
          <w:rFonts w:eastAsia="Times New Roman"/>
          <w:szCs w:val="22"/>
        </w:rPr>
        <w:t>—</w:t>
      </w:r>
    </w:p>
    <w:p w14:paraId="6827E51A" w14:textId="77777777" w:rsidR="00AE5193" w:rsidRDefault="0075169E" w:rsidP="00AE5193">
      <w:pPr>
        <w:shd w:val="clear" w:color="auto" w:fill="FFFFFF"/>
        <w:ind w:left="1464" w:hanging="744"/>
        <w:jc w:val="both"/>
        <w:rPr>
          <w:rFonts w:eastAsia="Times New Roman"/>
          <w:i/>
          <w:iCs/>
          <w:szCs w:val="22"/>
        </w:rPr>
      </w:pPr>
      <w:r w:rsidRPr="00AE5193">
        <w:rPr>
          <w:rFonts w:eastAsia="Times New Roman"/>
          <w:i/>
          <w:iCs/>
          <w:szCs w:val="22"/>
        </w:rPr>
        <w:t>Senate on 12 November 1992</w:t>
      </w:r>
    </w:p>
    <w:p w14:paraId="5D8D057D" w14:textId="77777777" w:rsidR="0075169E" w:rsidRPr="00AE5193" w:rsidRDefault="0075169E" w:rsidP="00AE5193">
      <w:pPr>
        <w:shd w:val="clear" w:color="auto" w:fill="FFFFFF"/>
        <w:ind w:left="1464" w:hanging="744"/>
        <w:jc w:val="both"/>
      </w:pPr>
      <w:r w:rsidRPr="00AE5193">
        <w:rPr>
          <w:rFonts w:eastAsia="Times New Roman"/>
          <w:i/>
          <w:iCs/>
          <w:szCs w:val="22"/>
        </w:rPr>
        <w:t>House of Representatives on 18 December 1992 a.m.</w:t>
      </w:r>
      <w:r w:rsidRPr="00AE5193">
        <w:rPr>
          <w:rFonts w:eastAsia="Times New Roman"/>
          <w:szCs w:val="22"/>
        </w:rPr>
        <w:t>]</w:t>
      </w:r>
    </w:p>
    <w:sectPr w:rsidR="0075169E" w:rsidRPr="00AE5193" w:rsidSect="004F6887">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F0D5A3" w15:done="0"/>
  <w15:commentEx w15:paraId="0B771491" w15:done="0"/>
  <w15:commentEx w15:paraId="6B291771" w15:done="0"/>
  <w15:commentEx w15:paraId="5C8658B6" w15:done="0"/>
  <w15:commentEx w15:paraId="56747A7B" w15:done="0"/>
  <w15:commentEx w15:paraId="5AF0CD95" w15:done="0"/>
  <w15:commentEx w15:paraId="4E596827" w15:done="0"/>
  <w15:commentEx w15:paraId="60F76392" w15:done="0"/>
  <w15:commentEx w15:paraId="71208189" w15:done="0"/>
  <w15:commentEx w15:paraId="3D6C15AD" w15:done="0"/>
  <w15:commentEx w15:paraId="55EE0178" w15:done="0"/>
  <w15:commentEx w15:paraId="5C43E3D0" w15:done="0"/>
  <w15:commentEx w15:paraId="1591EB1B" w15:done="0"/>
  <w15:commentEx w15:paraId="6EB11E88" w15:done="0"/>
  <w15:commentEx w15:paraId="706E57B1" w15:done="0"/>
  <w15:commentEx w15:paraId="72797E84" w15:done="0"/>
  <w15:commentEx w15:paraId="75E41860" w15:done="0"/>
  <w15:commentEx w15:paraId="01F30C5B" w15:done="0"/>
  <w15:commentEx w15:paraId="52015009" w15:done="0"/>
  <w15:commentEx w15:paraId="3C5E3081" w15:done="0"/>
  <w15:commentEx w15:paraId="317E7D6D" w15:done="0"/>
  <w15:commentEx w15:paraId="5922B74A" w15:done="0"/>
  <w15:commentEx w15:paraId="0FFD7707" w15:done="0"/>
  <w15:commentEx w15:paraId="2EB34A54" w15:done="0"/>
  <w15:commentEx w15:paraId="62C69419" w15:done="0"/>
  <w15:commentEx w15:paraId="04AEF77D" w15:done="0"/>
  <w15:commentEx w15:paraId="2830997D" w15:done="0"/>
  <w15:commentEx w15:paraId="67E203A9" w15:done="0"/>
  <w15:commentEx w15:paraId="6C3175FB" w15:done="0"/>
  <w15:commentEx w15:paraId="3005B3EE" w15:done="0"/>
  <w15:commentEx w15:paraId="2EF91E7F" w15:done="0"/>
  <w15:commentEx w15:paraId="1C239A8B" w15:done="0"/>
  <w15:commentEx w15:paraId="0CB3D9C9" w15:done="0"/>
  <w15:commentEx w15:paraId="79551FFB" w15:done="0"/>
  <w15:commentEx w15:paraId="7B906F7D" w15:done="0"/>
  <w15:commentEx w15:paraId="0CFBB2CD" w15:done="0"/>
  <w15:commentEx w15:paraId="281BE173" w15:done="0"/>
  <w15:commentEx w15:paraId="19922047" w15:done="0"/>
  <w15:commentEx w15:paraId="786965B1" w15:done="0"/>
  <w15:commentEx w15:paraId="19D6F946" w15:done="0"/>
  <w15:commentEx w15:paraId="7292C5CE" w15:done="0"/>
  <w15:commentEx w15:paraId="07352D07" w15:done="0"/>
  <w15:commentEx w15:paraId="33700411" w15:done="0"/>
  <w15:commentEx w15:paraId="4AB3C7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F0D5A3" w16cid:durableId="20E99B7F"/>
  <w16cid:commentId w16cid:paraId="0B771491" w16cid:durableId="20E99208"/>
  <w16cid:commentId w16cid:paraId="6B291771" w16cid:durableId="20E9927A"/>
  <w16cid:commentId w16cid:paraId="5C8658B6" w16cid:durableId="20E9928B"/>
  <w16cid:commentId w16cid:paraId="56747A7B" w16cid:durableId="20E99291"/>
  <w16cid:commentId w16cid:paraId="5AF0CD95" w16cid:durableId="20E99297"/>
  <w16cid:commentId w16cid:paraId="4E596827" w16cid:durableId="20E9929C"/>
  <w16cid:commentId w16cid:paraId="60F76392" w16cid:durableId="20E992A3"/>
  <w16cid:commentId w16cid:paraId="71208189" w16cid:durableId="20E992AA"/>
  <w16cid:commentId w16cid:paraId="3D6C15AD" w16cid:durableId="20E992C1"/>
  <w16cid:commentId w16cid:paraId="55EE0178" w16cid:durableId="20E992C9"/>
  <w16cid:commentId w16cid:paraId="5C43E3D0" w16cid:durableId="20E992D0"/>
  <w16cid:commentId w16cid:paraId="1591EB1B" w16cid:durableId="20E9931B"/>
  <w16cid:commentId w16cid:paraId="6EB11E88" w16cid:durableId="20E993F9"/>
  <w16cid:commentId w16cid:paraId="706E57B1" w16cid:durableId="20E9942C"/>
  <w16cid:commentId w16cid:paraId="72797E84" w16cid:durableId="20E994E5"/>
  <w16cid:commentId w16cid:paraId="75E41860" w16cid:durableId="20E994ED"/>
  <w16cid:commentId w16cid:paraId="01F30C5B" w16cid:durableId="20E994FD"/>
  <w16cid:commentId w16cid:paraId="52015009" w16cid:durableId="20E99546"/>
  <w16cid:commentId w16cid:paraId="3C5E3081" w16cid:durableId="20E9954B"/>
  <w16cid:commentId w16cid:paraId="317E7D6D" w16cid:durableId="20E9958F"/>
  <w16cid:commentId w16cid:paraId="5922B74A" w16cid:durableId="20E995A8"/>
  <w16cid:commentId w16cid:paraId="0FFD7707" w16cid:durableId="20E995DC"/>
  <w16cid:commentId w16cid:paraId="2EB34A54" w16cid:durableId="20E9968A"/>
  <w16cid:commentId w16cid:paraId="62C69419" w16cid:durableId="20E996B5"/>
  <w16cid:commentId w16cid:paraId="04AEF77D" w16cid:durableId="20E996BD"/>
  <w16cid:commentId w16cid:paraId="2830997D" w16cid:durableId="20E996EE"/>
  <w16cid:commentId w16cid:paraId="67E203A9" w16cid:durableId="20E99706"/>
  <w16cid:commentId w16cid:paraId="6C3175FB" w16cid:durableId="20E9975C"/>
  <w16cid:commentId w16cid:paraId="3005B3EE" w16cid:durableId="20E99760"/>
  <w16cid:commentId w16cid:paraId="2EF91E7F" w16cid:durableId="20E99790"/>
  <w16cid:commentId w16cid:paraId="1C239A8B" w16cid:durableId="20E998C9"/>
  <w16cid:commentId w16cid:paraId="0CB3D9C9" w16cid:durableId="20E99978"/>
  <w16cid:commentId w16cid:paraId="79551FFB" w16cid:durableId="20E999DA"/>
  <w16cid:commentId w16cid:paraId="7B906F7D" w16cid:durableId="20E999E7"/>
  <w16cid:commentId w16cid:paraId="0CFBB2CD" w16cid:durableId="20E999F2"/>
  <w16cid:commentId w16cid:paraId="281BE173" w16cid:durableId="20E99A2E"/>
  <w16cid:commentId w16cid:paraId="19922047" w16cid:durableId="20E99A4B"/>
  <w16cid:commentId w16cid:paraId="786965B1" w16cid:durableId="20E99A58"/>
  <w16cid:commentId w16cid:paraId="19D6F946" w16cid:durableId="20E99A8E"/>
  <w16cid:commentId w16cid:paraId="7292C5CE" w16cid:durableId="20E99AAB"/>
  <w16cid:commentId w16cid:paraId="07352D07" w16cid:durableId="20E99AC4"/>
  <w16cid:commentId w16cid:paraId="33700411" w16cid:durableId="20E99AF6"/>
  <w16cid:commentId w16cid:paraId="4AB3C71C" w16cid:durableId="20E99B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E2097" w14:textId="77777777" w:rsidR="00F83F24" w:rsidRDefault="00F83F24" w:rsidP="003546DC">
      <w:r>
        <w:separator/>
      </w:r>
    </w:p>
  </w:endnote>
  <w:endnote w:type="continuationSeparator" w:id="0">
    <w:p w14:paraId="599689CC" w14:textId="77777777" w:rsidR="00F83F24" w:rsidRDefault="00F83F24" w:rsidP="0035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AF1BB" w14:textId="77777777" w:rsidR="00F83F24" w:rsidRDefault="00F83F24" w:rsidP="003546DC">
      <w:r>
        <w:separator/>
      </w:r>
    </w:p>
  </w:footnote>
  <w:footnote w:type="continuationSeparator" w:id="0">
    <w:p w14:paraId="0782D7B9" w14:textId="77777777" w:rsidR="00F83F24" w:rsidRDefault="00F83F24" w:rsidP="00354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DC1F" w14:textId="77777777" w:rsidR="00F83F24" w:rsidRPr="003546DC" w:rsidRDefault="00F83F24" w:rsidP="003546DC">
    <w:pPr>
      <w:pStyle w:val="Header"/>
      <w:jc w:val="center"/>
      <w:rPr>
        <w:sz w:val="22"/>
      </w:rPr>
    </w:pPr>
    <w:r w:rsidRPr="003546DC">
      <w:rPr>
        <w:i/>
        <w:iCs/>
        <w:sz w:val="22"/>
        <w:szCs w:val="24"/>
        <w:lang w:val="en-IN" w:eastAsia="en-IN"/>
      </w:rPr>
      <w:t>Transport and Communications Legislation</w:t>
    </w:r>
  </w:p>
  <w:p w14:paraId="724D5A9D" w14:textId="77777777" w:rsidR="00F83F24" w:rsidRPr="003546DC" w:rsidRDefault="00F83F24" w:rsidP="003546DC">
    <w:pPr>
      <w:pStyle w:val="Header"/>
      <w:tabs>
        <w:tab w:val="clear" w:pos="4513"/>
        <w:tab w:val="center" w:pos="2880"/>
      </w:tabs>
      <w:jc w:val="center"/>
      <w:rPr>
        <w:sz w:val="22"/>
      </w:rPr>
    </w:pPr>
    <w:r w:rsidRPr="003546DC">
      <w:rPr>
        <w:i/>
        <w:iCs/>
        <w:sz w:val="22"/>
        <w:szCs w:val="24"/>
        <w:lang w:val="en-IN" w:eastAsia="en-IN"/>
      </w:rPr>
      <w:t>Amendment (No. 3)</w:t>
    </w:r>
    <w:r>
      <w:rPr>
        <w:i/>
        <w:iCs/>
        <w:sz w:val="22"/>
        <w:szCs w:val="24"/>
        <w:lang w:val="en-IN" w:eastAsia="en-IN"/>
      </w:rPr>
      <w:tab/>
    </w:r>
    <w:r w:rsidRPr="003546DC">
      <w:rPr>
        <w:i/>
        <w:iCs/>
        <w:sz w:val="22"/>
        <w:szCs w:val="24"/>
        <w:lang w:val="en-IN" w:eastAsia="en-IN"/>
      </w:rPr>
      <w:t>No. 216,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D95"/>
    <w:multiLevelType w:val="singleLevel"/>
    <w:tmpl w:val="9CF29776"/>
    <w:lvl w:ilvl="0">
      <w:start w:val="1"/>
      <w:numFmt w:val="upperLetter"/>
      <w:lvlText w:val="(%1)"/>
      <w:legacy w:legacy="1" w:legacySpace="0" w:legacyIndent="432"/>
      <w:lvlJc w:val="left"/>
      <w:rPr>
        <w:rFonts w:ascii="Times New Roman" w:hAnsi="Times New Roman" w:cs="Times New Roman" w:hint="default"/>
      </w:rPr>
    </w:lvl>
  </w:abstractNum>
  <w:abstractNum w:abstractNumId="1">
    <w:nsid w:val="039F079D"/>
    <w:multiLevelType w:val="singleLevel"/>
    <w:tmpl w:val="6CB003DC"/>
    <w:lvl w:ilvl="0">
      <w:start w:val="1"/>
      <w:numFmt w:val="lowerLetter"/>
      <w:lvlText w:val="(%1)"/>
      <w:legacy w:legacy="1" w:legacySpace="0" w:legacyIndent="393"/>
      <w:lvlJc w:val="left"/>
      <w:rPr>
        <w:rFonts w:ascii="Times New Roman" w:hAnsi="Times New Roman" w:cs="Times New Roman" w:hint="default"/>
      </w:rPr>
    </w:lvl>
  </w:abstractNum>
  <w:abstractNum w:abstractNumId="2">
    <w:nsid w:val="064A005A"/>
    <w:multiLevelType w:val="singleLevel"/>
    <w:tmpl w:val="E13EA5B4"/>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A0E7731"/>
    <w:multiLevelType w:val="singleLevel"/>
    <w:tmpl w:val="E13EA5B4"/>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0BA90CE3"/>
    <w:multiLevelType w:val="singleLevel"/>
    <w:tmpl w:val="6CB003DC"/>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0BAF6751"/>
    <w:multiLevelType w:val="singleLevel"/>
    <w:tmpl w:val="A410A680"/>
    <w:lvl w:ilvl="0">
      <w:start w:val="2"/>
      <w:numFmt w:val="decimal"/>
      <w:lvlText w:val="%1."/>
      <w:legacy w:legacy="1" w:legacySpace="0" w:legacyIndent="307"/>
      <w:lvlJc w:val="left"/>
      <w:rPr>
        <w:rFonts w:ascii="Times New Roman" w:hAnsi="Times New Roman" w:cs="Times New Roman" w:hint="default"/>
      </w:rPr>
    </w:lvl>
  </w:abstractNum>
  <w:abstractNum w:abstractNumId="6">
    <w:nsid w:val="0C053E4D"/>
    <w:multiLevelType w:val="singleLevel"/>
    <w:tmpl w:val="C4DE08F4"/>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10A41E1A"/>
    <w:multiLevelType w:val="singleLevel"/>
    <w:tmpl w:val="FF3C2E3A"/>
    <w:lvl w:ilvl="0">
      <w:start w:val="8"/>
      <w:numFmt w:val="decimal"/>
      <w:lvlText w:val="(%1)"/>
      <w:legacy w:legacy="1" w:legacySpace="0" w:legacyIndent="398"/>
      <w:lvlJc w:val="left"/>
      <w:rPr>
        <w:rFonts w:ascii="Times New Roman" w:hAnsi="Times New Roman" w:cs="Times New Roman" w:hint="default"/>
      </w:rPr>
    </w:lvl>
  </w:abstractNum>
  <w:abstractNum w:abstractNumId="8">
    <w:nsid w:val="1A206F82"/>
    <w:multiLevelType w:val="singleLevel"/>
    <w:tmpl w:val="2E98D7BC"/>
    <w:lvl w:ilvl="0">
      <w:start w:val="2"/>
      <w:numFmt w:val="lowerLetter"/>
      <w:lvlText w:val="(%1)"/>
      <w:legacy w:legacy="1" w:legacySpace="0" w:legacyIndent="398"/>
      <w:lvlJc w:val="left"/>
      <w:rPr>
        <w:rFonts w:ascii="Times New Roman" w:hAnsi="Times New Roman" w:cs="Times New Roman" w:hint="default"/>
      </w:rPr>
    </w:lvl>
  </w:abstractNum>
  <w:abstractNum w:abstractNumId="9">
    <w:nsid w:val="1B820823"/>
    <w:multiLevelType w:val="singleLevel"/>
    <w:tmpl w:val="6CB003DC"/>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1DC5550E"/>
    <w:multiLevelType w:val="singleLevel"/>
    <w:tmpl w:val="6CB003DC"/>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2107365C"/>
    <w:multiLevelType w:val="singleLevel"/>
    <w:tmpl w:val="9B6C2838"/>
    <w:lvl w:ilvl="0">
      <w:start w:val="1"/>
      <w:numFmt w:val="upperLetter"/>
      <w:lvlText w:val="(%1)"/>
      <w:legacy w:legacy="1" w:legacySpace="0" w:legacyIndent="427"/>
      <w:lvlJc w:val="left"/>
      <w:rPr>
        <w:rFonts w:ascii="Times New Roman" w:hAnsi="Times New Roman" w:cs="Times New Roman" w:hint="default"/>
      </w:rPr>
    </w:lvl>
  </w:abstractNum>
  <w:abstractNum w:abstractNumId="12">
    <w:nsid w:val="212136E5"/>
    <w:multiLevelType w:val="singleLevel"/>
    <w:tmpl w:val="6CB003DC"/>
    <w:lvl w:ilvl="0">
      <w:start w:val="1"/>
      <w:numFmt w:val="lowerLetter"/>
      <w:lvlText w:val="(%1)"/>
      <w:legacy w:legacy="1" w:legacySpace="0" w:legacyIndent="393"/>
      <w:lvlJc w:val="left"/>
      <w:rPr>
        <w:rFonts w:ascii="Times New Roman" w:hAnsi="Times New Roman" w:cs="Times New Roman" w:hint="default"/>
      </w:rPr>
    </w:lvl>
  </w:abstractNum>
  <w:abstractNum w:abstractNumId="13">
    <w:nsid w:val="22DF7E46"/>
    <w:multiLevelType w:val="singleLevel"/>
    <w:tmpl w:val="6CB003DC"/>
    <w:lvl w:ilvl="0">
      <w:start w:val="1"/>
      <w:numFmt w:val="lowerLetter"/>
      <w:lvlText w:val="(%1)"/>
      <w:legacy w:legacy="1" w:legacySpace="0" w:legacyIndent="393"/>
      <w:lvlJc w:val="left"/>
      <w:rPr>
        <w:rFonts w:ascii="Times New Roman" w:hAnsi="Times New Roman" w:cs="Times New Roman" w:hint="default"/>
      </w:rPr>
    </w:lvl>
  </w:abstractNum>
  <w:abstractNum w:abstractNumId="14">
    <w:nsid w:val="25AB5323"/>
    <w:multiLevelType w:val="singleLevel"/>
    <w:tmpl w:val="6BEE05D6"/>
    <w:lvl w:ilvl="0">
      <w:start w:val="5"/>
      <w:numFmt w:val="decimal"/>
      <w:lvlText w:val="(%1)"/>
      <w:legacy w:legacy="1" w:legacySpace="0" w:legacyIndent="374"/>
      <w:lvlJc w:val="left"/>
      <w:rPr>
        <w:rFonts w:ascii="Times New Roman" w:hAnsi="Times New Roman" w:cs="Times New Roman" w:hint="default"/>
      </w:rPr>
    </w:lvl>
  </w:abstractNum>
  <w:abstractNum w:abstractNumId="15">
    <w:nsid w:val="26605836"/>
    <w:multiLevelType w:val="singleLevel"/>
    <w:tmpl w:val="B1743A56"/>
    <w:lvl w:ilvl="0">
      <w:start w:val="1"/>
      <w:numFmt w:val="lowerLetter"/>
      <w:lvlText w:val="(%1)"/>
      <w:legacy w:legacy="1" w:legacySpace="0" w:legacyIndent="398"/>
      <w:lvlJc w:val="left"/>
      <w:rPr>
        <w:rFonts w:ascii="Times New Roman" w:hAnsi="Times New Roman" w:cs="Times New Roman" w:hint="default"/>
      </w:rPr>
    </w:lvl>
  </w:abstractNum>
  <w:abstractNum w:abstractNumId="16">
    <w:nsid w:val="27DF5904"/>
    <w:multiLevelType w:val="singleLevel"/>
    <w:tmpl w:val="64BAC360"/>
    <w:lvl w:ilvl="0">
      <w:start w:val="2"/>
      <w:numFmt w:val="lowerLetter"/>
      <w:lvlText w:val="(%1)"/>
      <w:legacy w:legacy="1" w:legacySpace="0" w:legacyIndent="389"/>
      <w:lvlJc w:val="left"/>
      <w:rPr>
        <w:rFonts w:ascii="Times New Roman" w:hAnsi="Times New Roman" w:cs="Times New Roman" w:hint="default"/>
      </w:rPr>
    </w:lvl>
  </w:abstractNum>
  <w:abstractNum w:abstractNumId="17">
    <w:nsid w:val="28FE5075"/>
    <w:multiLevelType w:val="singleLevel"/>
    <w:tmpl w:val="6CB003DC"/>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2A250D71"/>
    <w:multiLevelType w:val="singleLevel"/>
    <w:tmpl w:val="BC964574"/>
    <w:lvl w:ilvl="0">
      <w:start w:val="5"/>
      <w:numFmt w:val="decimal"/>
      <w:lvlText w:val="(%1)"/>
      <w:legacy w:legacy="1" w:legacySpace="0" w:legacyIndent="394"/>
      <w:lvlJc w:val="left"/>
      <w:rPr>
        <w:rFonts w:ascii="Times New Roman" w:hAnsi="Times New Roman" w:cs="Times New Roman" w:hint="default"/>
      </w:rPr>
    </w:lvl>
  </w:abstractNum>
  <w:abstractNum w:abstractNumId="19">
    <w:nsid w:val="2B2F7385"/>
    <w:multiLevelType w:val="singleLevel"/>
    <w:tmpl w:val="B1743A56"/>
    <w:lvl w:ilvl="0">
      <w:start w:val="1"/>
      <w:numFmt w:val="lowerLetter"/>
      <w:lvlText w:val="(%1)"/>
      <w:legacy w:legacy="1" w:legacySpace="0" w:legacyIndent="399"/>
      <w:lvlJc w:val="left"/>
      <w:rPr>
        <w:rFonts w:ascii="Times New Roman" w:hAnsi="Times New Roman" w:cs="Times New Roman" w:hint="default"/>
      </w:rPr>
    </w:lvl>
  </w:abstractNum>
  <w:abstractNum w:abstractNumId="20">
    <w:nsid w:val="2B4405B3"/>
    <w:multiLevelType w:val="singleLevel"/>
    <w:tmpl w:val="E13EA5B4"/>
    <w:lvl w:ilvl="0">
      <w:start w:val="1"/>
      <w:numFmt w:val="lowerLetter"/>
      <w:lvlText w:val="(%1)"/>
      <w:legacy w:legacy="1" w:legacySpace="0" w:legacyIndent="389"/>
      <w:lvlJc w:val="left"/>
      <w:rPr>
        <w:rFonts w:ascii="Times New Roman" w:hAnsi="Times New Roman" w:cs="Times New Roman" w:hint="default"/>
      </w:rPr>
    </w:lvl>
  </w:abstractNum>
  <w:abstractNum w:abstractNumId="21">
    <w:nsid w:val="2C2259E9"/>
    <w:multiLevelType w:val="singleLevel"/>
    <w:tmpl w:val="FDE86CBA"/>
    <w:lvl w:ilvl="0">
      <w:start w:val="1"/>
      <w:numFmt w:val="decimal"/>
      <w:lvlText w:val="%1."/>
      <w:legacy w:legacy="1" w:legacySpace="0" w:legacyIndent="413"/>
      <w:lvlJc w:val="left"/>
      <w:rPr>
        <w:rFonts w:ascii="Times New Roman" w:hAnsi="Times New Roman" w:cs="Times New Roman" w:hint="default"/>
      </w:rPr>
    </w:lvl>
  </w:abstractNum>
  <w:abstractNum w:abstractNumId="22">
    <w:nsid w:val="2C9F1B95"/>
    <w:multiLevelType w:val="singleLevel"/>
    <w:tmpl w:val="B1743A56"/>
    <w:lvl w:ilvl="0">
      <w:start w:val="1"/>
      <w:numFmt w:val="lowerLetter"/>
      <w:lvlText w:val="(%1)"/>
      <w:legacy w:legacy="1" w:legacySpace="0" w:legacyIndent="398"/>
      <w:lvlJc w:val="left"/>
      <w:rPr>
        <w:rFonts w:ascii="Times New Roman" w:hAnsi="Times New Roman" w:cs="Times New Roman" w:hint="default"/>
      </w:rPr>
    </w:lvl>
  </w:abstractNum>
  <w:abstractNum w:abstractNumId="23">
    <w:nsid w:val="2E896C5D"/>
    <w:multiLevelType w:val="singleLevel"/>
    <w:tmpl w:val="5BB81E8E"/>
    <w:lvl w:ilvl="0">
      <w:start w:val="1"/>
      <w:numFmt w:val="lowerLetter"/>
      <w:lvlText w:val="(%1)"/>
      <w:legacy w:legacy="1" w:legacySpace="0" w:legacyIndent="393"/>
      <w:lvlJc w:val="left"/>
      <w:rPr>
        <w:rFonts w:ascii="Times New Roman" w:hAnsi="Times New Roman" w:cs="Times New Roman" w:hint="default"/>
        <w:b w:val="0"/>
      </w:rPr>
    </w:lvl>
  </w:abstractNum>
  <w:abstractNum w:abstractNumId="24">
    <w:nsid w:val="2EAD610F"/>
    <w:multiLevelType w:val="singleLevel"/>
    <w:tmpl w:val="6CB003DC"/>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2F533112"/>
    <w:multiLevelType w:val="singleLevel"/>
    <w:tmpl w:val="54E8ABC6"/>
    <w:lvl w:ilvl="0">
      <w:start w:val="1"/>
      <w:numFmt w:val="lowerLetter"/>
      <w:lvlText w:val="(%1)"/>
      <w:legacy w:legacy="1" w:legacySpace="0" w:legacyIndent="404"/>
      <w:lvlJc w:val="left"/>
      <w:rPr>
        <w:rFonts w:ascii="Times New Roman" w:hAnsi="Times New Roman" w:cs="Times New Roman" w:hint="default"/>
      </w:rPr>
    </w:lvl>
  </w:abstractNum>
  <w:abstractNum w:abstractNumId="26">
    <w:nsid w:val="30B707EE"/>
    <w:multiLevelType w:val="singleLevel"/>
    <w:tmpl w:val="7CEE38AA"/>
    <w:lvl w:ilvl="0">
      <w:start w:val="1"/>
      <w:numFmt w:val="lowerLetter"/>
      <w:lvlText w:val="(%1)"/>
      <w:legacy w:legacy="1" w:legacySpace="0" w:legacyIndent="403"/>
      <w:lvlJc w:val="left"/>
      <w:rPr>
        <w:rFonts w:ascii="Times New Roman" w:hAnsi="Times New Roman" w:cs="Times New Roman" w:hint="default"/>
      </w:rPr>
    </w:lvl>
  </w:abstractNum>
  <w:abstractNum w:abstractNumId="27">
    <w:nsid w:val="312C2237"/>
    <w:multiLevelType w:val="singleLevel"/>
    <w:tmpl w:val="AF70CB90"/>
    <w:lvl w:ilvl="0">
      <w:start w:val="4"/>
      <w:numFmt w:val="lowerLetter"/>
      <w:lvlText w:val="(%1)"/>
      <w:legacy w:legacy="1" w:legacySpace="0" w:legacyIndent="389"/>
      <w:lvlJc w:val="left"/>
      <w:rPr>
        <w:rFonts w:ascii="Times New Roman" w:hAnsi="Times New Roman" w:cs="Times New Roman" w:hint="default"/>
      </w:rPr>
    </w:lvl>
  </w:abstractNum>
  <w:abstractNum w:abstractNumId="28">
    <w:nsid w:val="32A46B18"/>
    <w:multiLevelType w:val="singleLevel"/>
    <w:tmpl w:val="7CEE38AA"/>
    <w:lvl w:ilvl="0">
      <w:start w:val="1"/>
      <w:numFmt w:val="lowerLetter"/>
      <w:lvlText w:val="(%1)"/>
      <w:legacy w:legacy="1" w:legacySpace="0" w:legacyIndent="403"/>
      <w:lvlJc w:val="left"/>
      <w:rPr>
        <w:rFonts w:ascii="Times New Roman" w:hAnsi="Times New Roman" w:cs="Times New Roman" w:hint="default"/>
      </w:rPr>
    </w:lvl>
  </w:abstractNum>
  <w:abstractNum w:abstractNumId="29">
    <w:nsid w:val="34072A2D"/>
    <w:multiLevelType w:val="singleLevel"/>
    <w:tmpl w:val="73E817C4"/>
    <w:lvl w:ilvl="0">
      <w:start w:val="1"/>
      <w:numFmt w:val="decimal"/>
      <w:lvlText w:val="%1."/>
      <w:legacy w:legacy="1" w:legacySpace="0" w:legacyIndent="264"/>
      <w:lvlJc w:val="left"/>
      <w:rPr>
        <w:rFonts w:ascii="Times New Roman" w:hAnsi="Times New Roman" w:cs="Courier New" w:hint="default"/>
      </w:rPr>
    </w:lvl>
  </w:abstractNum>
  <w:abstractNum w:abstractNumId="30">
    <w:nsid w:val="34166333"/>
    <w:multiLevelType w:val="singleLevel"/>
    <w:tmpl w:val="E13EA5B4"/>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35930E66"/>
    <w:multiLevelType w:val="singleLevel"/>
    <w:tmpl w:val="207A636E"/>
    <w:lvl w:ilvl="0">
      <w:start w:val="34"/>
      <w:numFmt w:val="decimal"/>
      <w:lvlText w:val="%1."/>
      <w:legacy w:legacy="1" w:legacySpace="0" w:legacyIndent="412"/>
      <w:lvlJc w:val="left"/>
      <w:rPr>
        <w:rFonts w:ascii="Times New Roman" w:hAnsi="Times New Roman" w:cs="Times New Roman" w:hint="default"/>
      </w:rPr>
    </w:lvl>
  </w:abstractNum>
  <w:abstractNum w:abstractNumId="32">
    <w:nsid w:val="36A22E97"/>
    <w:multiLevelType w:val="singleLevel"/>
    <w:tmpl w:val="B1743A56"/>
    <w:lvl w:ilvl="0">
      <w:start w:val="1"/>
      <w:numFmt w:val="lowerLetter"/>
      <w:lvlText w:val="(%1)"/>
      <w:legacy w:legacy="1" w:legacySpace="0" w:legacyIndent="398"/>
      <w:lvlJc w:val="left"/>
      <w:rPr>
        <w:rFonts w:ascii="Times New Roman" w:hAnsi="Times New Roman" w:cs="Times New Roman" w:hint="default"/>
      </w:rPr>
    </w:lvl>
  </w:abstractNum>
  <w:abstractNum w:abstractNumId="33">
    <w:nsid w:val="37557E74"/>
    <w:multiLevelType w:val="singleLevel"/>
    <w:tmpl w:val="E13EA5B4"/>
    <w:lvl w:ilvl="0">
      <w:start w:val="1"/>
      <w:numFmt w:val="lowerLetter"/>
      <w:lvlText w:val="(%1)"/>
      <w:legacy w:legacy="1" w:legacySpace="0" w:legacyIndent="389"/>
      <w:lvlJc w:val="left"/>
      <w:rPr>
        <w:rFonts w:ascii="Times New Roman" w:hAnsi="Times New Roman" w:cs="Times New Roman" w:hint="default"/>
      </w:rPr>
    </w:lvl>
  </w:abstractNum>
  <w:abstractNum w:abstractNumId="34">
    <w:nsid w:val="3A365F67"/>
    <w:multiLevelType w:val="singleLevel"/>
    <w:tmpl w:val="9B6C2838"/>
    <w:lvl w:ilvl="0">
      <w:start w:val="1"/>
      <w:numFmt w:val="upperLetter"/>
      <w:lvlText w:val="(%1)"/>
      <w:legacy w:legacy="1" w:legacySpace="0" w:legacyIndent="427"/>
      <w:lvlJc w:val="left"/>
      <w:rPr>
        <w:rFonts w:ascii="Times New Roman" w:hAnsi="Times New Roman" w:cs="Times New Roman" w:hint="default"/>
      </w:rPr>
    </w:lvl>
  </w:abstractNum>
  <w:abstractNum w:abstractNumId="35">
    <w:nsid w:val="3A3A1514"/>
    <w:multiLevelType w:val="singleLevel"/>
    <w:tmpl w:val="9B6C2838"/>
    <w:lvl w:ilvl="0">
      <w:start w:val="1"/>
      <w:numFmt w:val="upperLetter"/>
      <w:lvlText w:val="(%1)"/>
      <w:legacy w:legacy="1" w:legacySpace="0" w:legacyIndent="427"/>
      <w:lvlJc w:val="left"/>
      <w:rPr>
        <w:rFonts w:ascii="Times New Roman" w:hAnsi="Times New Roman" w:cs="Times New Roman" w:hint="default"/>
      </w:rPr>
    </w:lvl>
  </w:abstractNum>
  <w:abstractNum w:abstractNumId="36">
    <w:nsid w:val="3D175877"/>
    <w:multiLevelType w:val="singleLevel"/>
    <w:tmpl w:val="20829366"/>
    <w:lvl w:ilvl="0">
      <w:start w:val="2"/>
      <w:numFmt w:val="lowerLetter"/>
      <w:lvlText w:val="(%1)"/>
      <w:legacy w:legacy="1" w:legacySpace="0" w:legacyIndent="394"/>
      <w:lvlJc w:val="left"/>
      <w:rPr>
        <w:rFonts w:ascii="Times New Roman" w:hAnsi="Times New Roman" w:cs="Times New Roman" w:hint="default"/>
      </w:rPr>
    </w:lvl>
  </w:abstractNum>
  <w:abstractNum w:abstractNumId="37">
    <w:nsid w:val="3E13289C"/>
    <w:multiLevelType w:val="singleLevel"/>
    <w:tmpl w:val="E13EA5B4"/>
    <w:lvl w:ilvl="0">
      <w:start w:val="1"/>
      <w:numFmt w:val="lowerLetter"/>
      <w:lvlText w:val="(%1)"/>
      <w:legacy w:legacy="1" w:legacySpace="0" w:legacyIndent="389"/>
      <w:lvlJc w:val="left"/>
      <w:rPr>
        <w:rFonts w:ascii="Times New Roman" w:hAnsi="Times New Roman" w:cs="Times New Roman" w:hint="default"/>
      </w:rPr>
    </w:lvl>
  </w:abstractNum>
  <w:abstractNum w:abstractNumId="38">
    <w:nsid w:val="3F78207F"/>
    <w:multiLevelType w:val="singleLevel"/>
    <w:tmpl w:val="B1743A56"/>
    <w:lvl w:ilvl="0">
      <w:start w:val="1"/>
      <w:numFmt w:val="lowerLetter"/>
      <w:lvlText w:val="(%1)"/>
      <w:legacy w:legacy="1" w:legacySpace="0" w:legacyIndent="398"/>
      <w:lvlJc w:val="left"/>
      <w:rPr>
        <w:rFonts w:ascii="Times New Roman" w:hAnsi="Times New Roman" w:cs="Times New Roman" w:hint="default"/>
      </w:rPr>
    </w:lvl>
  </w:abstractNum>
  <w:abstractNum w:abstractNumId="39">
    <w:nsid w:val="43D34567"/>
    <w:multiLevelType w:val="singleLevel"/>
    <w:tmpl w:val="6CB003DC"/>
    <w:lvl w:ilvl="0">
      <w:start w:val="1"/>
      <w:numFmt w:val="lowerLetter"/>
      <w:lvlText w:val="(%1)"/>
      <w:legacy w:legacy="1" w:legacySpace="0" w:legacyIndent="394"/>
      <w:lvlJc w:val="left"/>
      <w:rPr>
        <w:rFonts w:ascii="Times New Roman" w:hAnsi="Times New Roman" w:cs="Times New Roman" w:hint="default"/>
      </w:rPr>
    </w:lvl>
  </w:abstractNum>
  <w:abstractNum w:abstractNumId="40">
    <w:nsid w:val="489E2A93"/>
    <w:multiLevelType w:val="singleLevel"/>
    <w:tmpl w:val="B1743A56"/>
    <w:lvl w:ilvl="0">
      <w:start w:val="1"/>
      <w:numFmt w:val="lowerLetter"/>
      <w:lvlText w:val="(%1)"/>
      <w:legacy w:legacy="1" w:legacySpace="0" w:legacyIndent="398"/>
      <w:lvlJc w:val="left"/>
      <w:rPr>
        <w:rFonts w:ascii="Times New Roman" w:hAnsi="Times New Roman" w:cs="Times New Roman" w:hint="default"/>
      </w:rPr>
    </w:lvl>
  </w:abstractNum>
  <w:abstractNum w:abstractNumId="41">
    <w:nsid w:val="499D59EB"/>
    <w:multiLevelType w:val="singleLevel"/>
    <w:tmpl w:val="9CF29776"/>
    <w:lvl w:ilvl="0">
      <w:start w:val="1"/>
      <w:numFmt w:val="upperLetter"/>
      <w:lvlText w:val="(%1)"/>
      <w:legacy w:legacy="1" w:legacySpace="0" w:legacyIndent="432"/>
      <w:lvlJc w:val="left"/>
      <w:rPr>
        <w:rFonts w:ascii="Times New Roman" w:hAnsi="Times New Roman" w:cs="Times New Roman" w:hint="default"/>
      </w:rPr>
    </w:lvl>
  </w:abstractNum>
  <w:abstractNum w:abstractNumId="42">
    <w:nsid w:val="4B14091F"/>
    <w:multiLevelType w:val="singleLevel"/>
    <w:tmpl w:val="6CB003DC"/>
    <w:lvl w:ilvl="0">
      <w:start w:val="1"/>
      <w:numFmt w:val="lowerLetter"/>
      <w:lvlText w:val="(%1)"/>
      <w:legacy w:legacy="1" w:legacySpace="0" w:legacyIndent="394"/>
      <w:lvlJc w:val="left"/>
      <w:rPr>
        <w:rFonts w:ascii="Times New Roman" w:hAnsi="Times New Roman" w:cs="Times New Roman" w:hint="default"/>
      </w:rPr>
    </w:lvl>
  </w:abstractNum>
  <w:abstractNum w:abstractNumId="43">
    <w:nsid w:val="4C5B71C1"/>
    <w:multiLevelType w:val="singleLevel"/>
    <w:tmpl w:val="B1743A56"/>
    <w:lvl w:ilvl="0">
      <w:start w:val="1"/>
      <w:numFmt w:val="lowerLetter"/>
      <w:lvlText w:val="(%1)"/>
      <w:legacy w:legacy="1" w:legacySpace="0" w:legacyIndent="398"/>
      <w:lvlJc w:val="left"/>
      <w:rPr>
        <w:rFonts w:ascii="Times New Roman" w:hAnsi="Times New Roman" w:cs="Times New Roman" w:hint="default"/>
      </w:rPr>
    </w:lvl>
  </w:abstractNum>
  <w:abstractNum w:abstractNumId="44">
    <w:nsid w:val="4D2E35F4"/>
    <w:multiLevelType w:val="singleLevel"/>
    <w:tmpl w:val="16DEAAE2"/>
    <w:lvl w:ilvl="0">
      <w:start w:val="1"/>
      <w:numFmt w:val="decimal"/>
      <w:lvlText w:val="(%1)"/>
      <w:legacy w:legacy="1" w:legacySpace="0" w:legacyIndent="360"/>
      <w:lvlJc w:val="left"/>
      <w:rPr>
        <w:rFonts w:ascii="Times New Roman" w:hAnsi="Times New Roman" w:cs="Times New Roman" w:hint="default"/>
      </w:rPr>
    </w:lvl>
  </w:abstractNum>
  <w:abstractNum w:abstractNumId="45">
    <w:nsid w:val="4E973B11"/>
    <w:multiLevelType w:val="singleLevel"/>
    <w:tmpl w:val="6CB003DC"/>
    <w:lvl w:ilvl="0">
      <w:start w:val="4"/>
      <w:numFmt w:val="lowerLetter"/>
      <w:lvlText w:val="(%1)"/>
      <w:legacy w:legacy="1" w:legacySpace="0" w:legacyIndent="394"/>
      <w:lvlJc w:val="left"/>
      <w:rPr>
        <w:rFonts w:ascii="Times New Roman" w:hAnsi="Times New Roman" w:cs="Times New Roman" w:hint="default"/>
      </w:rPr>
    </w:lvl>
  </w:abstractNum>
  <w:abstractNum w:abstractNumId="46">
    <w:nsid w:val="52706BD1"/>
    <w:multiLevelType w:val="singleLevel"/>
    <w:tmpl w:val="6CB003DC"/>
    <w:lvl w:ilvl="0">
      <w:start w:val="1"/>
      <w:numFmt w:val="lowerLetter"/>
      <w:lvlText w:val="(%1)"/>
      <w:legacy w:legacy="1" w:legacySpace="0" w:legacyIndent="394"/>
      <w:lvlJc w:val="left"/>
      <w:rPr>
        <w:rFonts w:ascii="Times New Roman" w:hAnsi="Times New Roman" w:cs="Times New Roman" w:hint="default"/>
      </w:rPr>
    </w:lvl>
  </w:abstractNum>
  <w:abstractNum w:abstractNumId="47">
    <w:nsid w:val="5273575A"/>
    <w:multiLevelType w:val="singleLevel"/>
    <w:tmpl w:val="E43A3D24"/>
    <w:lvl w:ilvl="0">
      <w:start w:val="2"/>
      <w:numFmt w:val="decimal"/>
      <w:lvlText w:val="(%1)"/>
      <w:legacy w:legacy="1" w:legacySpace="0" w:legacyIndent="403"/>
      <w:lvlJc w:val="left"/>
      <w:rPr>
        <w:rFonts w:ascii="Times New Roman" w:hAnsi="Times New Roman" w:cs="Times New Roman" w:hint="default"/>
      </w:rPr>
    </w:lvl>
  </w:abstractNum>
  <w:abstractNum w:abstractNumId="48">
    <w:nsid w:val="546B4BD7"/>
    <w:multiLevelType w:val="singleLevel"/>
    <w:tmpl w:val="56D23ED6"/>
    <w:lvl w:ilvl="0">
      <w:start w:val="5"/>
      <w:numFmt w:val="lowerLetter"/>
      <w:lvlText w:val="(%1)"/>
      <w:legacy w:legacy="1" w:legacySpace="0" w:legacyIndent="389"/>
      <w:lvlJc w:val="left"/>
      <w:rPr>
        <w:rFonts w:ascii="Times New Roman" w:hAnsi="Times New Roman" w:cs="Times New Roman" w:hint="default"/>
      </w:rPr>
    </w:lvl>
  </w:abstractNum>
  <w:abstractNum w:abstractNumId="49">
    <w:nsid w:val="58FA3F39"/>
    <w:multiLevelType w:val="singleLevel"/>
    <w:tmpl w:val="7B8E6308"/>
    <w:lvl w:ilvl="0">
      <w:start w:val="2"/>
      <w:numFmt w:val="lowerLetter"/>
      <w:lvlText w:val="(%1)"/>
      <w:legacy w:legacy="1" w:legacySpace="0" w:legacyIndent="403"/>
      <w:lvlJc w:val="left"/>
      <w:rPr>
        <w:rFonts w:ascii="Times New Roman" w:hAnsi="Times New Roman" w:cs="Times New Roman" w:hint="default"/>
      </w:rPr>
    </w:lvl>
  </w:abstractNum>
  <w:abstractNum w:abstractNumId="50">
    <w:nsid w:val="5AC9210A"/>
    <w:multiLevelType w:val="singleLevel"/>
    <w:tmpl w:val="9CF29776"/>
    <w:lvl w:ilvl="0">
      <w:start w:val="1"/>
      <w:numFmt w:val="upperLetter"/>
      <w:lvlText w:val="(%1)"/>
      <w:legacy w:legacy="1" w:legacySpace="0" w:legacyIndent="432"/>
      <w:lvlJc w:val="left"/>
      <w:rPr>
        <w:rFonts w:ascii="Times New Roman" w:hAnsi="Times New Roman" w:cs="Times New Roman" w:hint="default"/>
      </w:rPr>
    </w:lvl>
  </w:abstractNum>
  <w:abstractNum w:abstractNumId="51">
    <w:nsid w:val="5AD324E0"/>
    <w:multiLevelType w:val="singleLevel"/>
    <w:tmpl w:val="BB3676D4"/>
    <w:lvl w:ilvl="0">
      <w:start w:val="8"/>
      <w:numFmt w:val="decimal"/>
      <w:lvlText w:val="%1."/>
      <w:legacy w:legacy="1" w:legacySpace="0" w:legacyIndent="303"/>
      <w:lvlJc w:val="left"/>
      <w:rPr>
        <w:rFonts w:ascii="Times New Roman" w:hAnsi="Times New Roman" w:cs="Times New Roman" w:hint="default"/>
      </w:rPr>
    </w:lvl>
  </w:abstractNum>
  <w:abstractNum w:abstractNumId="52">
    <w:nsid w:val="5B5A5D55"/>
    <w:multiLevelType w:val="singleLevel"/>
    <w:tmpl w:val="64BAC360"/>
    <w:lvl w:ilvl="0">
      <w:start w:val="2"/>
      <w:numFmt w:val="lowerLetter"/>
      <w:lvlText w:val="(%1)"/>
      <w:legacy w:legacy="1" w:legacySpace="0" w:legacyIndent="389"/>
      <w:lvlJc w:val="left"/>
      <w:rPr>
        <w:rFonts w:ascii="Times New Roman" w:hAnsi="Times New Roman" w:cs="Times New Roman" w:hint="default"/>
      </w:rPr>
    </w:lvl>
  </w:abstractNum>
  <w:abstractNum w:abstractNumId="53">
    <w:nsid w:val="5DD462AA"/>
    <w:multiLevelType w:val="singleLevel"/>
    <w:tmpl w:val="6CB003DC"/>
    <w:lvl w:ilvl="0">
      <w:start w:val="1"/>
      <w:numFmt w:val="lowerLetter"/>
      <w:lvlText w:val="(%1)"/>
      <w:legacy w:legacy="1" w:legacySpace="0" w:legacyIndent="394"/>
      <w:lvlJc w:val="left"/>
      <w:rPr>
        <w:rFonts w:ascii="Times New Roman" w:hAnsi="Times New Roman" w:cs="Times New Roman" w:hint="default"/>
      </w:rPr>
    </w:lvl>
  </w:abstractNum>
  <w:abstractNum w:abstractNumId="54">
    <w:nsid w:val="61E01F53"/>
    <w:multiLevelType w:val="singleLevel"/>
    <w:tmpl w:val="C08E953C"/>
    <w:lvl w:ilvl="0">
      <w:start w:val="1"/>
      <w:numFmt w:val="lowerLetter"/>
      <w:lvlText w:val="(%1)"/>
      <w:legacy w:legacy="1" w:legacySpace="0" w:legacyIndent="384"/>
      <w:lvlJc w:val="left"/>
      <w:rPr>
        <w:rFonts w:ascii="Times New Roman" w:hAnsi="Times New Roman" w:cs="Times New Roman" w:hint="default"/>
      </w:rPr>
    </w:lvl>
  </w:abstractNum>
  <w:abstractNum w:abstractNumId="55">
    <w:nsid w:val="62E66769"/>
    <w:multiLevelType w:val="singleLevel"/>
    <w:tmpl w:val="B1743A56"/>
    <w:lvl w:ilvl="0">
      <w:start w:val="1"/>
      <w:numFmt w:val="lowerLetter"/>
      <w:lvlText w:val="(%1)"/>
      <w:legacy w:legacy="1" w:legacySpace="0" w:legacyIndent="399"/>
      <w:lvlJc w:val="left"/>
      <w:rPr>
        <w:rFonts w:ascii="Times New Roman" w:hAnsi="Times New Roman" w:cs="Times New Roman" w:hint="default"/>
      </w:rPr>
    </w:lvl>
  </w:abstractNum>
  <w:abstractNum w:abstractNumId="56">
    <w:nsid w:val="65DF5F11"/>
    <w:multiLevelType w:val="singleLevel"/>
    <w:tmpl w:val="B1743A56"/>
    <w:lvl w:ilvl="0">
      <w:start w:val="1"/>
      <w:numFmt w:val="lowerLetter"/>
      <w:lvlText w:val="(%1)"/>
      <w:legacy w:legacy="1" w:legacySpace="0" w:legacyIndent="398"/>
      <w:lvlJc w:val="left"/>
      <w:rPr>
        <w:rFonts w:ascii="Times New Roman" w:hAnsi="Times New Roman" w:cs="Times New Roman" w:hint="default"/>
      </w:rPr>
    </w:lvl>
  </w:abstractNum>
  <w:abstractNum w:abstractNumId="57">
    <w:nsid w:val="662B4B1D"/>
    <w:multiLevelType w:val="singleLevel"/>
    <w:tmpl w:val="9CF04F76"/>
    <w:lvl w:ilvl="0">
      <w:start w:val="1"/>
      <w:numFmt w:val="lowerLetter"/>
      <w:lvlText w:val="(%1)"/>
      <w:legacy w:legacy="1" w:legacySpace="0" w:legacyIndent="394"/>
      <w:lvlJc w:val="left"/>
      <w:rPr>
        <w:rFonts w:ascii="Times New Roman" w:hAnsi="Times New Roman" w:cs="Times New Roman" w:hint="default"/>
      </w:rPr>
    </w:lvl>
  </w:abstractNum>
  <w:abstractNum w:abstractNumId="58">
    <w:nsid w:val="69D02974"/>
    <w:multiLevelType w:val="singleLevel"/>
    <w:tmpl w:val="E13EA5B4"/>
    <w:lvl w:ilvl="0">
      <w:start w:val="1"/>
      <w:numFmt w:val="lowerLetter"/>
      <w:lvlText w:val="(%1)"/>
      <w:legacy w:legacy="1" w:legacySpace="0" w:legacyIndent="388"/>
      <w:lvlJc w:val="left"/>
      <w:rPr>
        <w:rFonts w:ascii="Times New Roman" w:hAnsi="Times New Roman" w:cs="Times New Roman" w:hint="default"/>
      </w:rPr>
    </w:lvl>
  </w:abstractNum>
  <w:abstractNum w:abstractNumId="59">
    <w:nsid w:val="6A6E53ED"/>
    <w:multiLevelType w:val="singleLevel"/>
    <w:tmpl w:val="6CB003DC"/>
    <w:lvl w:ilvl="0">
      <w:start w:val="1"/>
      <w:numFmt w:val="lowerLetter"/>
      <w:lvlText w:val="(%1)"/>
      <w:legacy w:legacy="1" w:legacySpace="0" w:legacyIndent="393"/>
      <w:lvlJc w:val="left"/>
      <w:rPr>
        <w:rFonts w:ascii="Times New Roman" w:hAnsi="Times New Roman" w:cs="Times New Roman" w:hint="default"/>
      </w:rPr>
    </w:lvl>
  </w:abstractNum>
  <w:abstractNum w:abstractNumId="60">
    <w:nsid w:val="6A7561BD"/>
    <w:multiLevelType w:val="singleLevel"/>
    <w:tmpl w:val="6CB003DC"/>
    <w:lvl w:ilvl="0">
      <w:start w:val="1"/>
      <w:numFmt w:val="lowerLetter"/>
      <w:lvlText w:val="(%1)"/>
      <w:legacy w:legacy="1" w:legacySpace="0" w:legacyIndent="394"/>
      <w:lvlJc w:val="left"/>
      <w:rPr>
        <w:rFonts w:ascii="Times New Roman" w:hAnsi="Times New Roman" w:cs="Times New Roman" w:hint="default"/>
      </w:rPr>
    </w:lvl>
  </w:abstractNum>
  <w:abstractNum w:abstractNumId="61">
    <w:nsid w:val="6B363B10"/>
    <w:multiLevelType w:val="singleLevel"/>
    <w:tmpl w:val="B1743A56"/>
    <w:lvl w:ilvl="0">
      <w:start w:val="1"/>
      <w:numFmt w:val="lowerLetter"/>
      <w:lvlText w:val="(%1)"/>
      <w:legacy w:legacy="1" w:legacySpace="0" w:legacyIndent="398"/>
      <w:lvlJc w:val="left"/>
      <w:rPr>
        <w:rFonts w:ascii="Times New Roman" w:hAnsi="Times New Roman" w:cs="Times New Roman" w:hint="default"/>
      </w:rPr>
    </w:lvl>
  </w:abstractNum>
  <w:abstractNum w:abstractNumId="62">
    <w:nsid w:val="6F4B5C69"/>
    <w:multiLevelType w:val="singleLevel"/>
    <w:tmpl w:val="64BAC360"/>
    <w:lvl w:ilvl="0">
      <w:start w:val="2"/>
      <w:numFmt w:val="lowerLetter"/>
      <w:lvlText w:val="(%1)"/>
      <w:legacy w:legacy="1" w:legacySpace="0" w:legacyIndent="389"/>
      <w:lvlJc w:val="left"/>
      <w:rPr>
        <w:rFonts w:ascii="Times New Roman" w:hAnsi="Times New Roman" w:cs="Times New Roman" w:hint="default"/>
      </w:rPr>
    </w:lvl>
  </w:abstractNum>
  <w:abstractNum w:abstractNumId="63">
    <w:nsid w:val="723779EA"/>
    <w:multiLevelType w:val="singleLevel"/>
    <w:tmpl w:val="A9222B3E"/>
    <w:lvl w:ilvl="0">
      <w:start w:val="4"/>
      <w:numFmt w:val="decimal"/>
      <w:lvlText w:val="(%1)"/>
      <w:legacy w:legacy="1" w:legacySpace="0" w:legacyIndent="393"/>
      <w:lvlJc w:val="left"/>
      <w:rPr>
        <w:rFonts w:ascii="Times New Roman" w:hAnsi="Times New Roman" w:cs="Times New Roman" w:hint="default"/>
      </w:rPr>
    </w:lvl>
  </w:abstractNum>
  <w:abstractNum w:abstractNumId="64">
    <w:nsid w:val="72BA27B9"/>
    <w:multiLevelType w:val="singleLevel"/>
    <w:tmpl w:val="3406311E"/>
    <w:lvl w:ilvl="0">
      <w:start w:val="1"/>
      <w:numFmt w:val="upperLetter"/>
      <w:lvlText w:val="(%1)"/>
      <w:legacy w:legacy="1" w:legacySpace="0" w:legacyIndent="437"/>
      <w:lvlJc w:val="left"/>
      <w:rPr>
        <w:rFonts w:ascii="Times New Roman" w:hAnsi="Times New Roman" w:cs="Times New Roman" w:hint="default"/>
      </w:rPr>
    </w:lvl>
  </w:abstractNum>
  <w:abstractNum w:abstractNumId="65">
    <w:nsid w:val="76A27526"/>
    <w:multiLevelType w:val="singleLevel"/>
    <w:tmpl w:val="30CA0E8C"/>
    <w:lvl w:ilvl="0">
      <w:start w:val="10"/>
      <w:numFmt w:val="decimal"/>
      <w:lvlText w:val="%1."/>
      <w:legacy w:legacy="1" w:legacySpace="0" w:legacyIndent="365"/>
      <w:lvlJc w:val="left"/>
      <w:rPr>
        <w:rFonts w:ascii="Times New Roman" w:hAnsi="Times New Roman" w:cs="Courier New" w:hint="default"/>
      </w:rPr>
    </w:lvl>
  </w:abstractNum>
  <w:abstractNum w:abstractNumId="66">
    <w:nsid w:val="76A43500"/>
    <w:multiLevelType w:val="singleLevel"/>
    <w:tmpl w:val="C08E953C"/>
    <w:lvl w:ilvl="0">
      <w:start w:val="1"/>
      <w:numFmt w:val="lowerLetter"/>
      <w:lvlText w:val="(%1)"/>
      <w:legacy w:legacy="1" w:legacySpace="0" w:legacyIndent="384"/>
      <w:lvlJc w:val="left"/>
      <w:rPr>
        <w:rFonts w:ascii="Times New Roman" w:hAnsi="Times New Roman" w:cs="Times New Roman" w:hint="default"/>
      </w:rPr>
    </w:lvl>
  </w:abstractNum>
  <w:abstractNum w:abstractNumId="67">
    <w:nsid w:val="777A5C98"/>
    <w:multiLevelType w:val="singleLevel"/>
    <w:tmpl w:val="05FC0CC0"/>
    <w:lvl w:ilvl="0">
      <w:start w:val="2"/>
      <w:numFmt w:val="lowerLetter"/>
      <w:lvlText w:val="(%1)"/>
      <w:legacy w:legacy="1" w:legacySpace="0" w:legacyIndent="374"/>
      <w:lvlJc w:val="left"/>
      <w:rPr>
        <w:rFonts w:ascii="Times New Roman" w:hAnsi="Times New Roman" w:cs="Times New Roman" w:hint="default"/>
      </w:rPr>
    </w:lvl>
  </w:abstractNum>
  <w:abstractNum w:abstractNumId="68">
    <w:nsid w:val="781F099E"/>
    <w:multiLevelType w:val="singleLevel"/>
    <w:tmpl w:val="6CB003DC"/>
    <w:lvl w:ilvl="0">
      <w:start w:val="1"/>
      <w:numFmt w:val="lowerLetter"/>
      <w:lvlText w:val="(%1)"/>
      <w:legacy w:legacy="1" w:legacySpace="0" w:legacyIndent="394"/>
      <w:lvlJc w:val="left"/>
      <w:rPr>
        <w:rFonts w:ascii="Times New Roman" w:hAnsi="Times New Roman" w:cs="Times New Roman" w:hint="default"/>
      </w:rPr>
    </w:lvl>
  </w:abstractNum>
  <w:abstractNum w:abstractNumId="69">
    <w:nsid w:val="78937237"/>
    <w:multiLevelType w:val="singleLevel"/>
    <w:tmpl w:val="B1743A56"/>
    <w:lvl w:ilvl="0">
      <w:start w:val="1"/>
      <w:numFmt w:val="lowerLetter"/>
      <w:lvlText w:val="(%1)"/>
      <w:legacy w:legacy="1" w:legacySpace="0" w:legacyIndent="398"/>
      <w:lvlJc w:val="left"/>
      <w:rPr>
        <w:rFonts w:ascii="Times New Roman" w:hAnsi="Times New Roman" w:cs="Times New Roman" w:hint="default"/>
      </w:rPr>
    </w:lvl>
  </w:abstractNum>
  <w:num w:numId="1">
    <w:abstractNumId w:val="47"/>
  </w:num>
  <w:num w:numId="2">
    <w:abstractNumId w:val="6"/>
  </w:num>
  <w:num w:numId="3">
    <w:abstractNumId w:val="51"/>
  </w:num>
  <w:num w:numId="4">
    <w:abstractNumId w:val="12"/>
  </w:num>
  <w:num w:numId="5">
    <w:abstractNumId w:val="38"/>
  </w:num>
  <w:num w:numId="6">
    <w:abstractNumId w:val="15"/>
  </w:num>
  <w:num w:numId="7">
    <w:abstractNumId w:val="27"/>
  </w:num>
  <w:num w:numId="8">
    <w:abstractNumId w:val="1"/>
  </w:num>
  <w:num w:numId="9">
    <w:abstractNumId w:val="57"/>
  </w:num>
  <w:num w:numId="10">
    <w:abstractNumId w:val="56"/>
  </w:num>
  <w:num w:numId="11">
    <w:abstractNumId w:val="25"/>
  </w:num>
  <w:num w:numId="12">
    <w:abstractNumId w:val="23"/>
  </w:num>
  <w:num w:numId="13">
    <w:abstractNumId w:val="23"/>
    <w:lvlOverride w:ilvl="0">
      <w:lvl w:ilvl="0">
        <w:start w:val="1"/>
        <w:numFmt w:val="lowerLetter"/>
        <w:lvlText w:val="(%1)"/>
        <w:legacy w:legacy="1" w:legacySpace="0" w:legacyIndent="394"/>
        <w:lvlJc w:val="left"/>
        <w:rPr>
          <w:rFonts w:ascii="Times New Roman" w:hAnsi="Times New Roman" w:cs="Times New Roman" w:hint="default"/>
          <w:b w:val="0"/>
        </w:rPr>
      </w:lvl>
    </w:lvlOverride>
  </w:num>
  <w:num w:numId="14">
    <w:abstractNumId w:val="58"/>
  </w:num>
  <w:num w:numId="15">
    <w:abstractNumId w:val="58"/>
    <w:lvlOverride w:ilvl="0">
      <w:lvl w:ilvl="0">
        <w:start w:val="1"/>
        <w:numFmt w:val="lowerLetter"/>
        <w:lvlText w:val="(%1)"/>
        <w:legacy w:legacy="1" w:legacySpace="0" w:legacyIndent="389"/>
        <w:lvlJc w:val="left"/>
        <w:rPr>
          <w:rFonts w:ascii="Times New Roman" w:hAnsi="Times New Roman" w:cs="Times New Roman" w:hint="default"/>
        </w:rPr>
      </w:lvl>
    </w:lvlOverride>
  </w:num>
  <w:num w:numId="16">
    <w:abstractNumId w:val="37"/>
  </w:num>
  <w:num w:numId="17">
    <w:abstractNumId w:val="37"/>
    <w:lvlOverride w:ilvl="0">
      <w:lvl w:ilvl="0">
        <w:start w:val="1"/>
        <w:numFmt w:val="lowerLetter"/>
        <w:lvlText w:val="(%1)"/>
        <w:legacy w:legacy="1" w:legacySpace="0" w:legacyIndent="388"/>
        <w:lvlJc w:val="left"/>
        <w:rPr>
          <w:rFonts w:ascii="Times New Roman" w:hAnsi="Times New Roman" w:cs="Times New Roman" w:hint="default"/>
        </w:rPr>
      </w:lvl>
    </w:lvlOverride>
  </w:num>
  <w:num w:numId="18">
    <w:abstractNumId w:val="54"/>
  </w:num>
  <w:num w:numId="19">
    <w:abstractNumId w:val="49"/>
  </w:num>
  <w:num w:numId="20">
    <w:abstractNumId w:val="42"/>
  </w:num>
  <w:num w:numId="21">
    <w:abstractNumId w:val="30"/>
  </w:num>
  <w:num w:numId="22">
    <w:abstractNumId w:val="60"/>
  </w:num>
  <w:num w:numId="23">
    <w:abstractNumId w:val="60"/>
    <w:lvlOverride w:ilvl="0">
      <w:lvl w:ilvl="0">
        <w:start w:val="4"/>
        <w:numFmt w:val="lowerLetter"/>
        <w:lvlText w:val="(%1)"/>
        <w:legacy w:legacy="1" w:legacySpace="0" w:legacyIndent="394"/>
        <w:lvlJc w:val="left"/>
        <w:rPr>
          <w:rFonts w:ascii="Times New Roman" w:hAnsi="Times New Roman" w:cs="Times New Roman" w:hint="default"/>
        </w:rPr>
      </w:lvl>
    </w:lvlOverride>
  </w:num>
  <w:num w:numId="24">
    <w:abstractNumId w:val="10"/>
  </w:num>
  <w:num w:numId="25">
    <w:abstractNumId w:val="3"/>
  </w:num>
  <w:num w:numId="26">
    <w:abstractNumId w:val="31"/>
  </w:num>
  <w:num w:numId="27">
    <w:abstractNumId w:val="59"/>
  </w:num>
  <w:num w:numId="28">
    <w:abstractNumId w:val="59"/>
    <w:lvlOverride w:ilvl="0">
      <w:lvl w:ilvl="0">
        <w:start w:val="1"/>
        <w:numFmt w:val="lowerLetter"/>
        <w:lvlText w:val="(%1)"/>
        <w:legacy w:legacy="1" w:legacySpace="0" w:legacyIndent="394"/>
        <w:lvlJc w:val="left"/>
        <w:rPr>
          <w:rFonts w:ascii="Times New Roman" w:hAnsi="Times New Roman" w:cs="Times New Roman" w:hint="default"/>
        </w:rPr>
      </w:lvl>
    </w:lvlOverride>
  </w:num>
  <w:num w:numId="29">
    <w:abstractNumId w:val="16"/>
  </w:num>
  <w:num w:numId="30">
    <w:abstractNumId w:val="69"/>
  </w:num>
  <w:num w:numId="31">
    <w:abstractNumId w:val="4"/>
  </w:num>
  <w:num w:numId="32">
    <w:abstractNumId w:val="39"/>
  </w:num>
  <w:num w:numId="33">
    <w:abstractNumId w:val="43"/>
  </w:num>
  <w:num w:numId="34">
    <w:abstractNumId w:val="9"/>
  </w:num>
  <w:num w:numId="35">
    <w:abstractNumId w:val="34"/>
  </w:num>
  <w:num w:numId="36">
    <w:abstractNumId w:val="11"/>
  </w:num>
  <w:num w:numId="37">
    <w:abstractNumId w:val="35"/>
  </w:num>
  <w:num w:numId="38">
    <w:abstractNumId w:val="41"/>
  </w:num>
  <w:num w:numId="39">
    <w:abstractNumId w:val="0"/>
  </w:num>
  <w:num w:numId="40">
    <w:abstractNumId w:val="64"/>
  </w:num>
  <w:num w:numId="41">
    <w:abstractNumId w:val="50"/>
  </w:num>
  <w:num w:numId="42">
    <w:abstractNumId w:val="33"/>
  </w:num>
  <w:num w:numId="43">
    <w:abstractNumId w:val="17"/>
  </w:num>
  <w:num w:numId="44">
    <w:abstractNumId w:val="17"/>
    <w:lvlOverride w:ilvl="0">
      <w:lvl w:ilvl="0">
        <w:start w:val="1"/>
        <w:numFmt w:val="lowerLetter"/>
        <w:lvlText w:val="(%1)"/>
        <w:legacy w:legacy="1" w:legacySpace="0" w:legacyIndent="393"/>
        <w:lvlJc w:val="left"/>
        <w:rPr>
          <w:rFonts w:ascii="Times New Roman" w:hAnsi="Times New Roman" w:cs="Times New Roman" w:hint="default"/>
        </w:rPr>
      </w:lvl>
    </w:lvlOverride>
  </w:num>
  <w:num w:numId="45">
    <w:abstractNumId w:val="45"/>
  </w:num>
  <w:num w:numId="46">
    <w:abstractNumId w:val="45"/>
    <w:lvlOverride w:ilvl="0">
      <w:lvl w:ilvl="0">
        <w:start w:val="4"/>
        <w:numFmt w:val="lowerLetter"/>
        <w:lvlText w:val="(%1)"/>
        <w:legacy w:legacy="1" w:legacySpace="0" w:legacyIndent="393"/>
        <w:lvlJc w:val="left"/>
        <w:rPr>
          <w:rFonts w:ascii="Times New Roman" w:hAnsi="Times New Roman" w:cs="Times New Roman" w:hint="default"/>
        </w:rPr>
      </w:lvl>
    </w:lvlOverride>
  </w:num>
  <w:num w:numId="47">
    <w:abstractNumId w:val="61"/>
  </w:num>
  <w:num w:numId="48">
    <w:abstractNumId w:val="32"/>
  </w:num>
  <w:num w:numId="49">
    <w:abstractNumId w:val="32"/>
    <w:lvlOverride w:ilvl="0">
      <w:lvl w:ilvl="0">
        <w:start w:val="1"/>
        <w:numFmt w:val="lowerLetter"/>
        <w:lvlText w:val="(%1)"/>
        <w:legacy w:legacy="1" w:legacySpace="0" w:legacyIndent="399"/>
        <w:lvlJc w:val="left"/>
        <w:rPr>
          <w:rFonts w:ascii="Times New Roman" w:hAnsi="Times New Roman" w:cs="Times New Roman" w:hint="default"/>
        </w:rPr>
      </w:lvl>
    </w:lvlOverride>
  </w:num>
  <w:num w:numId="50">
    <w:abstractNumId w:val="19"/>
  </w:num>
  <w:num w:numId="51">
    <w:abstractNumId w:val="19"/>
    <w:lvlOverride w:ilvl="0">
      <w:lvl w:ilvl="0">
        <w:start w:val="1"/>
        <w:numFmt w:val="lowerLetter"/>
        <w:lvlText w:val="(%1)"/>
        <w:legacy w:legacy="1" w:legacySpace="0" w:legacyIndent="398"/>
        <w:lvlJc w:val="left"/>
        <w:rPr>
          <w:rFonts w:ascii="Times New Roman" w:hAnsi="Times New Roman" w:cs="Times New Roman" w:hint="default"/>
        </w:rPr>
      </w:lvl>
    </w:lvlOverride>
  </w:num>
  <w:num w:numId="52">
    <w:abstractNumId w:val="55"/>
  </w:num>
  <w:num w:numId="53">
    <w:abstractNumId w:val="55"/>
    <w:lvlOverride w:ilvl="0">
      <w:lvl w:ilvl="0">
        <w:start w:val="1"/>
        <w:numFmt w:val="lowerLetter"/>
        <w:lvlText w:val="(%1)"/>
        <w:legacy w:legacy="1" w:legacySpace="0" w:legacyIndent="398"/>
        <w:lvlJc w:val="left"/>
        <w:rPr>
          <w:rFonts w:ascii="Times New Roman" w:hAnsi="Times New Roman" w:cs="Times New Roman" w:hint="default"/>
        </w:rPr>
      </w:lvl>
    </w:lvlOverride>
  </w:num>
  <w:num w:numId="54">
    <w:abstractNumId w:val="48"/>
  </w:num>
  <w:num w:numId="55">
    <w:abstractNumId w:val="68"/>
  </w:num>
  <w:num w:numId="56">
    <w:abstractNumId w:val="13"/>
  </w:num>
  <w:num w:numId="57">
    <w:abstractNumId w:val="13"/>
    <w:lvlOverride w:ilvl="0">
      <w:lvl w:ilvl="0">
        <w:start w:val="1"/>
        <w:numFmt w:val="lowerLetter"/>
        <w:lvlText w:val="(%1)"/>
        <w:legacy w:legacy="1" w:legacySpace="0" w:legacyIndent="394"/>
        <w:lvlJc w:val="left"/>
        <w:rPr>
          <w:rFonts w:ascii="Times New Roman" w:hAnsi="Times New Roman" w:cs="Times New Roman" w:hint="default"/>
        </w:rPr>
      </w:lvl>
    </w:lvlOverride>
  </w:num>
  <w:num w:numId="58">
    <w:abstractNumId w:val="40"/>
  </w:num>
  <w:num w:numId="59">
    <w:abstractNumId w:val="40"/>
    <w:lvlOverride w:ilvl="0">
      <w:lvl w:ilvl="0">
        <w:start w:val="1"/>
        <w:numFmt w:val="lowerLetter"/>
        <w:lvlText w:val="(%1)"/>
        <w:legacy w:legacy="1" w:legacySpace="0" w:legacyIndent="399"/>
        <w:lvlJc w:val="left"/>
        <w:rPr>
          <w:rFonts w:ascii="Times New Roman" w:hAnsi="Times New Roman" w:cs="Times New Roman" w:hint="default"/>
        </w:rPr>
      </w:lvl>
    </w:lvlOverride>
  </w:num>
  <w:num w:numId="60">
    <w:abstractNumId w:val="28"/>
  </w:num>
  <w:num w:numId="61">
    <w:abstractNumId w:val="26"/>
  </w:num>
  <w:num w:numId="62">
    <w:abstractNumId w:val="24"/>
  </w:num>
  <w:num w:numId="63">
    <w:abstractNumId w:val="66"/>
  </w:num>
  <w:num w:numId="64">
    <w:abstractNumId w:val="2"/>
  </w:num>
  <w:num w:numId="65">
    <w:abstractNumId w:val="36"/>
  </w:num>
  <w:num w:numId="66">
    <w:abstractNumId w:val="5"/>
  </w:num>
  <w:num w:numId="67">
    <w:abstractNumId w:val="67"/>
  </w:num>
  <w:num w:numId="68">
    <w:abstractNumId w:val="44"/>
  </w:num>
  <w:num w:numId="69">
    <w:abstractNumId w:val="14"/>
  </w:num>
  <w:num w:numId="70">
    <w:abstractNumId w:val="21"/>
  </w:num>
  <w:num w:numId="71">
    <w:abstractNumId w:val="46"/>
  </w:num>
  <w:num w:numId="72">
    <w:abstractNumId w:val="22"/>
  </w:num>
  <w:num w:numId="73">
    <w:abstractNumId w:val="22"/>
    <w:lvlOverride w:ilvl="0">
      <w:lvl w:ilvl="0">
        <w:start w:val="1"/>
        <w:numFmt w:val="lowerLetter"/>
        <w:lvlText w:val="(%1)"/>
        <w:legacy w:legacy="1" w:legacySpace="0" w:legacyIndent="399"/>
        <w:lvlJc w:val="left"/>
        <w:rPr>
          <w:rFonts w:ascii="Times New Roman" w:hAnsi="Times New Roman" w:cs="Times New Roman" w:hint="default"/>
        </w:rPr>
      </w:lvl>
    </w:lvlOverride>
  </w:num>
  <w:num w:numId="74">
    <w:abstractNumId w:val="20"/>
  </w:num>
  <w:num w:numId="75">
    <w:abstractNumId w:val="52"/>
  </w:num>
  <w:num w:numId="76">
    <w:abstractNumId w:val="18"/>
  </w:num>
  <w:num w:numId="77">
    <w:abstractNumId w:val="62"/>
  </w:num>
  <w:num w:numId="78">
    <w:abstractNumId w:val="7"/>
  </w:num>
  <w:num w:numId="79">
    <w:abstractNumId w:val="53"/>
  </w:num>
  <w:num w:numId="80">
    <w:abstractNumId w:val="8"/>
  </w:num>
  <w:num w:numId="81">
    <w:abstractNumId w:val="63"/>
  </w:num>
  <w:num w:numId="82">
    <w:abstractNumId w:val="29"/>
  </w:num>
  <w:num w:numId="83">
    <w:abstractNumId w:val="65"/>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41"/>
    <w:rsid w:val="000047CE"/>
    <w:rsid w:val="00061928"/>
    <w:rsid w:val="000642B9"/>
    <w:rsid w:val="00064854"/>
    <w:rsid w:val="0006493F"/>
    <w:rsid w:val="0007652E"/>
    <w:rsid w:val="00093924"/>
    <w:rsid w:val="000E37EB"/>
    <w:rsid w:val="000E5B15"/>
    <w:rsid w:val="000E78B7"/>
    <w:rsid w:val="000F119A"/>
    <w:rsid w:val="000F1981"/>
    <w:rsid w:val="00135F0C"/>
    <w:rsid w:val="001628D5"/>
    <w:rsid w:val="00180E6A"/>
    <w:rsid w:val="00197124"/>
    <w:rsid w:val="001C273C"/>
    <w:rsid w:val="00260E79"/>
    <w:rsid w:val="002A46D2"/>
    <w:rsid w:val="003045DA"/>
    <w:rsid w:val="00330913"/>
    <w:rsid w:val="00335A56"/>
    <w:rsid w:val="003546DC"/>
    <w:rsid w:val="003973BF"/>
    <w:rsid w:val="00446D49"/>
    <w:rsid w:val="0047712A"/>
    <w:rsid w:val="004E4492"/>
    <w:rsid w:val="004E4DD6"/>
    <w:rsid w:val="004F4981"/>
    <w:rsid w:val="004F6887"/>
    <w:rsid w:val="00537EAF"/>
    <w:rsid w:val="005552B0"/>
    <w:rsid w:val="005A6FB7"/>
    <w:rsid w:val="005F4484"/>
    <w:rsid w:val="00614FAD"/>
    <w:rsid w:val="00624B04"/>
    <w:rsid w:val="0065610A"/>
    <w:rsid w:val="006B7170"/>
    <w:rsid w:val="007451BD"/>
    <w:rsid w:val="0075169E"/>
    <w:rsid w:val="0077561D"/>
    <w:rsid w:val="007873C6"/>
    <w:rsid w:val="007D034B"/>
    <w:rsid w:val="007D177D"/>
    <w:rsid w:val="007E3548"/>
    <w:rsid w:val="007F1501"/>
    <w:rsid w:val="007F27D4"/>
    <w:rsid w:val="007F5496"/>
    <w:rsid w:val="00837587"/>
    <w:rsid w:val="00891E21"/>
    <w:rsid w:val="008B5C6C"/>
    <w:rsid w:val="008E329A"/>
    <w:rsid w:val="008F07F9"/>
    <w:rsid w:val="00925857"/>
    <w:rsid w:val="009327FC"/>
    <w:rsid w:val="009432FF"/>
    <w:rsid w:val="00987991"/>
    <w:rsid w:val="009D077D"/>
    <w:rsid w:val="009D140E"/>
    <w:rsid w:val="00A212F5"/>
    <w:rsid w:val="00A77D8D"/>
    <w:rsid w:val="00A92DCB"/>
    <w:rsid w:val="00A93F37"/>
    <w:rsid w:val="00AA493F"/>
    <w:rsid w:val="00AE5193"/>
    <w:rsid w:val="00AF1001"/>
    <w:rsid w:val="00B238F6"/>
    <w:rsid w:val="00B23EAF"/>
    <w:rsid w:val="00B6564D"/>
    <w:rsid w:val="00B71994"/>
    <w:rsid w:val="00B76A41"/>
    <w:rsid w:val="00BB04AA"/>
    <w:rsid w:val="00BC4E12"/>
    <w:rsid w:val="00BF462C"/>
    <w:rsid w:val="00C06F2B"/>
    <w:rsid w:val="00C273A8"/>
    <w:rsid w:val="00C37C9D"/>
    <w:rsid w:val="00C62618"/>
    <w:rsid w:val="00C954C5"/>
    <w:rsid w:val="00CB10D6"/>
    <w:rsid w:val="00CB1F8F"/>
    <w:rsid w:val="00CC6CD2"/>
    <w:rsid w:val="00CC71E9"/>
    <w:rsid w:val="00CF56D7"/>
    <w:rsid w:val="00D05596"/>
    <w:rsid w:val="00D119EF"/>
    <w:rsid w:val="00D13A96"/>
    <w:rsid w:val="00D1421C"/>
    <w:rsid w:val="00D3014F"/>
    <w:rsid w:val="00D670FC"/>
    <w:rsid w:val="00D81639"/>
    <w:rsid w:val="00D87FBB"/>
    <w:rsid w:val="00DA091E"/>
    <w:rsid w:val="00DD2D19"/>
    <w:rsid w:val="00DD7AD7"/>
    <w:rsid w:val="00E0641E"/>
    <w:rsid w:val="00E13DAE"/>
    <w:rsid w:val="00E27316"/>
    <w:rsid w:val="00E805BB"/>
    <w:rsid w:val="00E8345B"/>
    <w:rsid w:val="00EA0366"/>
    <w:rsid w:val="00EB2AEE"/>
    <w:rsid w:val="00F037BE"/>
    <w:rsid w:val="00F377B3"/>
    <w:rsid w:val="00F566AA"/>
    <w:rsid w:val="00F83F24"/>
    <w:rsid w:val="00F86439"/>
    <w:rsid w:val="00FA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2233F38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AEE"/>
    <w:pPr>
      <w:ind w:left="720"/>
      <w:contextualSpacing/>
    </w:pPr>
  </w:style>
  <w:style w:type="paragraph" w:styleId="Header">
    <w:name w:val="header"/>
    <w:basedOn w:val="Normal"/>
    <w:link w:val="HeaderChar"/>
    <w:uiPriority w:val="99"/>
    <w:rsid w:val="003546DC"/>
    <w:pPr>
      <w:tabs>
        <w:tab w:val="center" w:pos="4513"/>
        <w:tab w:val="right" w:pos="9026"/>
      </w:tabs>
    </w:pPr>
  </w:style>
  <w:style w:type="character" w:customStyle="1" w:styleId="HeaderChar">
    <w:name w:val="Header Char"/>
    <w:basedOn w:val="DefaultParagraphFont"/>
    <w:link w:val="Header"/>
    <w:uiPriority w:val="99"/>
    <w:rsid w:val="003546DC"/>
    <w:rPr>
      <w:rFonts w:ascii="Times New Roman" w:hAnsi="Times New Roman"/>
      <w:sz w:val="20"/>
      <w:szCs w:val="20"/>
      <w:lang w:val="en-US" w:eastAsia="en-US"/>
    </w:rPr>
  </w:style>
  <w:style w:type="paragraph" w:styleId="Footer">
    <w:name w:val="footer"/>
    <w:basedOn w:val="Normal"/>
    <w:link w:val="FooterChar"/>
    <w:uiPriority w:val="99"/>
    <w:rsid w:val="003546DC"/>
    <w:pPr>
      <w:tabs>
        <w:tab w:val="center" w:pos="4513"/>
        <w:tab w:val="right" w:pos="9026"/>
      </w:tabs>
    </w:pPr>
  </w:style>
  <w:style w:type="character" w:customStyle="1" w:styleId="FooterChar">
    <w:name w:val="Footer Char"/>
    <w:basedOn w:val="DefaultParagraphFont"/>
    <w:link w:val="Footer"/>
    <w:uiPriority w:val="99"/>
    <w:rsid w:val="003546DC"/>
    <w:rPr>
      <w:rFonts w:ascii="Times New Roman" w:hAnsi="Times New Roman"/>
      <w:sz w:val="20"/>
      <w:szCs w:val="20"/>
      <w:lang w:val="en-US" w:eastAsia="en-US"/>
    </w:rPr>
  </w:style>
  <w:style w:type="character" w:styleId="CommentReference">
    <w:name w:val="annotation reference"/>
    <w:basedOn w:val="DefaultParagraphFont"/>
    <w:uiPriority w:val="99"/>
    <w:rsid w:val="0065610A"/>
    <w:rPr>
      <w:sz w:val="16"/>
      <w:szCs w:val="16"/>
    </w:rPr>
  </w:style>
  <w:style w:type="paragraph" w:styleId="CommentText">
    <w:name w:val="annotation text"/>
    <w:basedOn w:val="Normal"/>
    <w:link w:val="CommentTextChar"/>
    <w:uiPriority w:val="99"/>
    <w:rsid w:val="0065610A"/>
  </w:style>
  <w:style w:type="character" w:customStyle="1" w:styleId="CommentTextChar">
    <w:name w:val="Comment Text Char"/>
    <w:basedOn w:val="DefaultParagraphFont"/>
    <w:link w:val="CommentText"/>
    <w:uiPriority w:val="99"/>
    <w:rsid w:val="0065610A"/>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rsid w:val="0065610A"/>
    <w:rPr>
      <w:b/>
      <w:bCs/>
    </w:rPr>
  </w:style>
  <w:style w:type="character" w:customStyle="1" w:styleId="CommentSubjectChar">
    <w:name w:val="Comment Subject Char"/>
    <w:basedOn w:val="CommentTextChar"/>
    <w:link w:val="CommentSubject"/>
    <w:uiPriority w:val="99"/>
    <w:rsid w:val="0065610A"/>
    <w:rPr>
      <w:rFonts w:ascii="Times New Roman" w:hAnsi="Times New Roman"/>
      <w:b/>
      <w:bCs/>
      <w:sz w:val="20"/>
      <w:szCs w:val="20"/>
      <w:lang w:val="en-US" w:eastAsia="en-US"/>
    </w:rPr>
  </w:style>
  <w:style w:type="paragraph" w:styleId="BalloonText">
    <w:name w:val="Balloon Text"/>
    <w:basedOn w:val="Normal"/>
    <w:link w:val="BalloonTextChar"/>
    <w:uiPriority w:val="99"/>
    <w:semiHidden/>
    <w:unhideWhenUsed/>
    <w:rsid w:val="00656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10A"/>
    <w:rPr>
      <w:rFonts w:ascii="Segoe UI" w:hAnsi="Segoe UI" w:cs="Segoe UI"/>
      <w:sz w:val="18"/>
      <w:szCs w:val="18"/>
      <w:lang w:val="en-US" w:eastAsia="en-US"/>
    </w:rPr>
  </w:style>
  <w:style w:type="paragraph" w:styleId="Revision">
    <w:name w:val="Revision"/>
    <w:hidden/>
    <w:uiPriority w:val="99"/>
    <w:semiHidden/>
    <w:rsid w:val="00FA0CB6"/>
    <w:pPr>
      <w:spacing w:after="0" w:line="240" w:lineRule="auto"/>
    </w:pPr>
    <w:rPr>
      <w:rFonts w:ascii="Times New Roman" w:hAnsi="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AEE"/>
    <w:pPr>
      <w:ind w:left="720"/>
      <w:contextualSpacing/>
    </w:pPr>
  </w:style>
  <w:style w:type="paragraph" w:styleId="Header">
    <w:name w:val="header"/>
    <w:basedOn w:val="Normal"/>
    <w:link w:val="HeaderChar"/>
    <w:uiPriority w:val="99"/>
    <w:rsid w:val="003546DC"/>
    <w:pPr>
      <w:tabs>
        <w:tab w:val="center" w:pos="4513"/>
        <w:tab w:val="right" w:pos="9026"/>
      </w:tabs>
    </w:pPr>
  </w:style>
  <w:style w:type="character" w:customStyle="1" w:styleId="HeaderChar">
    <w:name w:val="Header Char"/>
    <w:basedOn w:val="DefaultParagraphFont"/>
    <w:link w:val="Header"/>
    <w:uiPriority w:val="99"/>
    <w:rsid w:val="003546DC"/>
    <w:rPr>
      <w:rFonts w:ascii="Times New Roman" w:hAnsi="Times New Roman"/>
      <w:sz w:val="20"/>
      <w:szCs w:val="20"/>
      <w:lang w:val="en-US" w:eastAsia="en-US"/>
    </w:rPr>
  </w:style>
  <w:style w:type="paragraph" w:styleId="Footer">
    <w:name w:val="footer"/>
    <w:basedOn w:val="Normal"/>
    <w:link w:val="FooterChar"/>
    <w:uiPriority w:val="99"/>
    <w:rsid w:val="003546DC"/>
    <w:pPr>
      <w:tabs>
        <w:tab w:val="center" w:pos="4513"/>
        <w:tab w:val="right" w:pos="9026"/>
      </w:tabs>
    </w:pPr>
  </w:style>
  <w:style w:type="character" w:customStyle="1" w:styleId="FooterChar">
    <w:name w:val="Footer Char"/>
    <w:basedOn w:val="DefaultParagraphFont"/>
    <w:link w:val="Footer"/>
    <w:uiPriority w:val="99"/>
    <w:rsid w:val="003546DC"/>
    <w:rPr>
      <w:rFonts w:ascii="Times New Roman" w:hAnsi="Times New Roman"/>
      <w:sz w:val="20"/>
      <w:szCs w:val="20"/>
      <w:lang w:val="en-US" w:eastAsia="en-US"/>
    </w:rPr>
  </w:style>
  <w:style w:type="character" w:styleId="CommentReference">
    <w:name w:val="annotation reference"/>
    <w:basedOn w:val="DefaultParagraphFont"/>
    <w:uiPriority w:val="99"/>
    <w:rsid w:val="0065610A"/>
    <w:rPr>
      <w:sz w:val="16"/>
      <w:szCs w:val="16"/>
    </w:rPr>
  </w:style>
  <w:style w:type="paragraph" w:styleId="CommentText">
    <w:name w:val="annotation text"/>
    <w:basedOn w:val="Normal"/>
    <w:link w:val="CommentTextChar"/>
    <w:uiPriority w:val="99"/>
    <w:rsid w:val="0065610A"/>
  </w:style>
  <w:style w:type="character" w:customStyle="1" w:styleId="CommentTextChar">
    <w:name w:val="Comment Text Char"/>
    <w:basedOn w:val="DefaultParagraphFont"/>
    <w:link w:val="CommentText"/>
    <w:uiPriority w:val="99"/>
    <w:rsid w:val="0065610A"/>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rsid w:val="0065610A"/>
    <w:rPr>
      <w:b/>
      <w:bCs/>
    </w:rPr>
  </w:style>
  <w:style w:type="character" w:customStyle="1" w:styleId="CommentSubjectChar">
    <w:name w:val="Comment Subject Char"/>
    <w:basedOn w:val="CommentTextChar"/>
    <w:link w:val="CommentSubject"/>
    <w:uiPriority w:val="99"/>
    <w:rsid w:val="0065610A"/>
    <w:rPr>
      <w:rFonts w:ascii="Times New Roman" w:hAnsi="Times New Roman"/>
      <w:b/>
      <w:bCs/>
      <w:sz w:val="20"/>
      <w:szCs w:val="20"/>
      <w:lang w:val="en-US" w:eastAsia="en-US"/>
    </w:rPr>
  </w:style>
  <w:style w:type="paragraph" w:styleId="BalloonText">
    <w:name w:val="Balloon Text"/>
    <w:basedOn w:val="Normal"/>
    <w:link w:val="BalloonTextChar"/>
    <w:uiPriority w:val="99"/>
    <w:semiHidden/>
    <w:unhideWhenUsed/>
    <w:rsid w:val="00656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10A"/>
    <w:rPr>
      <w:rFonts w:ascii="Segoe UI" w:hAnsi="Segoe UI" w:cs="Segoe UI"/>
      <w:sz w:val="18"/>
      <w:szCs w:val="18"/>
      <w:lang w:val="en-US" w:eastAsia="en-US"/>
    </w:rPr>
  </w:style>
  <w:style w:type="paragraph" w:styleId="Revision">
    <w:name w:val="Revision"/>
    <w:hidden/>
    <w:uiPriority w:val="99"/>
    <w:semiHidden/>
    <w:rsid w:val="00FA0CB6"/>
    <w:pPr>
      <w:spacing w:after="0" w:line="240" w:lineRule="auto"/>
    </w:pPr>
    <w:rPr>
      <w:rFonts w:ascii="Times New Roma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47</Pages>
  <Words>12605</Words>
  <Characters>63906</Characters>
  <Application>Microsoft Office Word</Application>
  <DocSecurity>0</DocSecurity>
  <Lines>532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TTS0018</dc:creator>
  <cp:keywords/>
  <dc:description/>
  <cp:lastModifiedBy>Ziegler, Liesl</cp:lastModifiedBy>
  <cp:revision>5</cp:revision>
  <dcterms:created xsi:type="dcterms:W3CDTF">2019-07-29T06:21:00Z</dcterms:created>
  <dcterms:modified xsi:type="dcterms:W3CDTF">2019-10-27T22:42:00Z</dcterms:modified>
</cp:coreProperties>
</file>