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6D6CCB" w14:textId="77777777" w:rsidR="00197A3A" w:rsidRPr="0076379B" w:rsidRDefault="000537C1" w:rsidP="004F5A94">
      <w:pPr>
        <w:spacing w:after="1200"/>
        <w:jc w:val="center"/>
        <w:rPr>
          <w:sz w:val="22"/>
          <w:szCs w:val="24"/>
        </w:rPr>
      </w:pPr>
      <w:r>
        <w:rPr>
          <w:sz w:val="22"/>
          <w:szCs w:val="24"/>
        </w:rPr>
        <w:pict w14:anchorId="18C79B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85pt;height:89.85pt">
            <v:imagedata r:id="rId9" o:title=""/>
          </v:shape>
        </w:pict>
      </w:r>
    </w:p>
    <w:p w14:paraId="66F3706D" w14:textId="77777777" w:rsidR="00197A3A" w:rsidRPr="004F5A94" w:rsidRDefault="00197A3A" w:rsidP="004F5A94">
      <w:pPr>
        <w:shd w:val="clear" w:color="auto" w:fill="FFFFFF"/>
        <w:jc w:val="center"/>
        <w:rPr>
          <w:b/>
          <w:sz w:val="36"/>
        </w:rPr>
      </w:pPr>
      <w:r w:rsidRPr="004F5A94">
        <w:rPr>
          <w:b/>
          <w:bCs/>
          <w:sz w:val="36"/>
          <w:szCs w:val="40"/>
          <w:lang w:val="de-DE"/>
        </w:rPr>
        <w:t xml:space="preserve">Taxation </w:t>
      </w:r>
      <w:r w:rsidRPr="004F5A94">
        <w:rPr>
          <w:b/>
          <w:bCs/>
          <w:sz w:val="36"/>
          <w:szCs w:val="40"/>
        </w:rPr>
        <w:t xml:space="preserve">Laws </w:t>
      </w:r>
      <w:r w:rsidRPr="004F5A94">
        <w:rPr>
          <w:b/>
          <w:bCs/>
          <w:sz w:val="36"/>
          <w:szCs w:val="40"/>
          <w:lang w:val="de-DE"/>
        </w:rPr>
        <w:t xml:space="preserve">Amendment Act </w:t>
      </w:r>
      <w:r w:rsidRPr="004F5A94">
        <w:rPr>
          <w:b/>
          <w:bCs/>
          <w:sz w:val="36"/>
          <w:szCs w:val="40"/>
        </w:rPr>
        <w:t>(No. 5) 1992</w:t>
      </w:r>
    </w:p>
    <w:p w14:paraId="242CE6C8" w14:textId="77777777" w:rsidR="00197A3A" w:rsidRPr="004F5A94" w:rsidRDefault="00197A3A" w:rsidP="004F5A94">
      <w:pPr>
        <w:shd w:val="clear" w:color="auto" w:fill="FFFFFF"/>
        <w:spacing w:before="1200" w:after="1800"/>
        <w:jc w:val="center"/>
        <w:rPr>
          <w:b/>
          <w:sz w:val="24"/>
        </w:rPr>
      </w:pPr>
      <w:r w:rsidRPr="004F5A94">
        <w:rPr>
          <w:b/>
          <w:bCs/>
          <w:sz w:val="24"/>
          <w:szCs w:val="26"/>
        </w:rPr>
        <w:t>No. 224 of 1992</w:t>
      </w:r>
    </w:p>
    <w:p w14:paraId="699E50AF" w14:textId="7BEBB185" w:rsidR="00197A3A" w:rsidRPr="000537C1" w:rsidRDefault="00197A3A" w:rsidP="004F5A94">
      <w:pPr>
        <w:shd w:val="clear" w:color="auto" w:fill="FFFFFF"/>
        <w:jc w:val="center"/>
        <w:rPr>
          <w:b/>
          <w:sz w:val="22"/>
        </w:rPr>
      </w:pPr>
      <w:r w:rsidRPr="000537C1">
        <w:rPr>
          <w:b/>
          <w:bCs/>
          <w:sz w:val="22"/>
          <w:szCs w:val="18"/>
        </w:rPr>
        <w:t>TABLE OF PROVISIONS</w:t>
      </w:r>
    </w:p>
    <w:p w14:paraId="798A3518" w14:textId="77777777" w:rsidR="00197A3A" w:rsidRPr="0076379B" w:rsidRDefault="00197A3A" w:rsidP="000537C1">
      <w:pPr>
        <w:shd w:val="clear" w:color="auto" w:fill="FFFFFF"/>
        <w:spacing w:before="120" w:after="120"/>
        <w:jc w:val="center"/>
        <w:rPr>
          <w:sz w:val="22"/>
        </w:rPr>
      </w:pPr>
      <w:r w:rsidRPr="0076379B">
        <w:rPr>
          <w:sz w:val="22"/>
          <w:szCs w:val="18"/>
        </w:rPr>
        <w:t>PART 1—PRELIMINARY</w:t>
      </w:r>
    </w:p>
    <w:tbl>
      <w:tblPr>
        <w:tblW w:w="5000" w:type="pct"/>
        <w:jc w:val="center"/>
        <w:tblLayout w:type="fixed"/>
        <w:tblCellMar>
          <w:left w:w="40" w:type="dxa"/>
          <w:right w:w="40" w:type="dxa"/>
        </w:tblCellMar>
        <w:tblLook w:val="0000" w:firstRow="0" w:lastRow="0" w:firstColumn="0" w:lastColumn="0" w:noHBand="0" w:noVBand="0"/>
      </w:tblPr>
      <w:tblGrid>
        <w:gridCol w:w="1120"/>
        <w:gridCol w:w="8320"/>
      </w:tblGrid>
      <w:tr w:rsidR="00197A3A" w:rsidRPr="0076379B" w14:paraId="54486C44" w14:textId="77777777" w:rsidTr="004F5A94">
        <w:trPr>
          <w:trHeight w:val="20"/>
          <w:jc w:val="center"/>
        </w:trPr>
        <w:tc>
          <w:tcPr>
            <w:tcW w:w="1120" w:type="dxa"/>
            <w:tcBorders>
              <w:top w:val="nil"/>
              <w:left w:val="nil"/>
              <w:bottom w:val="nil"/>
              <w:right w:val="nil"/>
            </w:tcBorders>
            <w:shd w:val="clear" w:color="auto" w:fill="FFFFFF"/>
          </w:tcPr>
          <w:p w14:paraId="4623CCA9" w14:textId="5A0B7899" w:rsidR="00197A3A" w:rsidRPr="000537C1" w:rsidRDefault="00197A3A" w:rsidP="000537C1">
            <w:pPr>
              <w:shd w:val="clear" w:color="auto" w:fill="FFFFFF"/>
              <w:jc w:val="both"/>
            </w:pPr>
            <w:r w:rsidRPr="000537C1">
              <w:rPr>
                <w:szCs w:val="18"/>
              </w:rPr>
              <w:t>Section</w:t>
            </w:r>
          </w:p>
        </w:tc>
        <w:tc>
          <w:tcPr>
            <w:tcW w:w="8320" w:type="dxa"/>
            <w:tcBorders>
              <w:top w:val="nil"/>
              <w:left w:val="nil"/>
              <w:bottom w:val="nil"/>
              <w:right w:val="nil"/>
            </w:tcBorders>
            <w:shd w:val="clear" w:color="auto" w:fill="FFFFFF"/>
          </w:tcPr>
          <w:p w14:paraId="666F3B72" w14:textId="77777777" w:rsidR="00197A3A" w:rsidRPr="000537C1" w:rsidRDefault="00197A3A" w:rsidP="004F5A94">
            <w:pPr>
              <w:shd w:val="clear" w:color="auto" w:fill="FFFFFF"/>
              <w:jc w:val="both"/>
            </w:pPr>
          </w:p>
        </w:tc>
      </w:tr>
      <w:tr w:rsidR="00197A3A" w:rsidRPr="0076379B" w14:paraId="298B70CA" w14:textId="77777777" w:rsidTr="004F5A94">
        <w:trPr>
          <w:trHeight w:val="20"/>
          <w:jc w:val="center"/>
        </w:trPr>
        <w:tc>
          <w:tcPr>
            <w:tcW w:w="1120" w:type="dxa"/>
            <w:tcBorders>
              <w:top w:val="nil"/>
              <w:left w:val="nil"/>
              <w:bottom w:val="nil"/>
              <w:right w:val="nil"/>
            </w:tcBorders>
            <w:shd w:val="clear" w:color="auto" w:fill="FFFFFF"/>
          </w:tcPr>
          <w:p w14:paraId="796E3D19" w14:textId="77777777" w:rsidR="00197A3A" w:rsidRPr="000537C1" w:rsidRDefault="00197A3A" w:rsidP="004F5A94">
            <w:pPr>
              <w:shd w:val="clear" w:color="auto" w:fill="FFFFFF"/>
              <w:ind w:left="432"/>
              <w:jc w:val="both"/>
            </w:pPr>
            <w:r w:rsidRPr="000537C1">
              <w:rPr>
                <w:szCs w:val="18"/>
              </w:rPr>
              <w:t>1.</w:t>
            </w:r>
          </w:p>
        </w:tc>
        <w:tc>
          <w:tcPr>
            <w:tcW w:w="8320" w:type="dxa"/>
            <w:tcBorders>
              <w:top w:val="nil"/>
              <w:left w:val="nil"/>
              <w:bottom w:val="nil"/>
              <w:right w:val="nil"/>
            </w:tcBorders>
            <w:shd w:val="clear" w:color="auto" w:fill="FFFFFF"/>
          </w:tcPr>
          <w:p w14:paraId="152AE477" w14:textId="77777777" w:rsidR="00197A3A" w:rsidRPr="000537C1" w:rsidRDefault="00197A3A" w:rsidP="004F5A94">
            <w:pPr>
              <w:shd w:val="clear" w:color="auto" w:fill="FFFFFF"/>
              <w:ind w:left="115"/>
              <w:jc w:val="both"/>
            </w:pPr>
            <w:r w:rsidRPr="000537C1">
              <w:rPr>
                <w:szCs w:val="18"/>
              </w:rPr>
              <w:t>Short title</w:t>
            </w:r>
          </w:p>
        </w:tc>
      </w:tr>
      <w:tr w:rsidR="00197A3A" w:rsidRPr="0076379B" w14:paraId="5F66697A" w14:textId="77777777" w:rsidTr="004F5A94">
        <w:trPr>
          <w:trHeight w:val="20"/>
          <w:jc w:val="center"/>
        </w:trPr>
        <w:tc>
          <w:tcPr>
            <w:tcW w:w="1120" w:type="dxa"/>
            <w:tcBorders>
              <w:top w:val="nil"/>
              <w:left w:val="nil"/>
              <w:bottom w:val="nil"/>
              <w:right w:val="nil"/>
            </w:tcBorders>
            <w:shd w:val="clear" w:color="auto" w:fill="FFFFFF"/>
          </w:tcPr>
          <w:p w14:paraId="6572BAC4" w14:textId="77777777" w:rsidR="00197A3A" w:rsidRPr="000537C1" w:rsidRDefault="00197A3A" w:rsidP="004F5A94">
            <w:pPr>
              <w:shd w:val="clear" w:color="auto" w:fill="FFFFFF"/>
              <w:ind w:left="432"/>
              <w:jc w:val="both"/>
            </w:pPr>
            <w:r w:rsidRPr="000537C1">
              <w:rPr>
                <w:szCs w:val="18"/>
              </w:rPr>
              <w:t>2.</w:t>
            </w:r>
          </w:p>
        </w:tc>
        <w:tc>
          <w:tcPr>
            <w:tcW w:w="8320" w:type="dxa"/>
            <w:tcBorders>
              <w:top w:val="nil"/>
              <w:left w:val="nil"/>
              <w:bottom w:val="nil"/>
              <w:right w:val="nil"/>
            </w:tcBorders>
            <w:shd w:val="clear" w:color="auto" w:fill="FFFFFF"/>
          </w:tcPr>
          <w:p w14:paraId="7D73D2AE" w14:textId="77777777" w:rsidR="00197A3A" w:rsidRPr="000537C1" w:rsidRDefault="00197A3A" w:rsidP="004F5A94">
            <w:pPr>
              <w:shd w:val="clear" w:color="auto" w:fill="FFFFFF"/>
              <w:ind w:left="115"/>
              <w:jc w:val="both"/>
            </w:pPr>
            <w:r w:rsidRPr="000537C1">
              <w:rPr>
                <w:szCs w:val="18"/>
              </w:rPr>
              <w:t>Commencement</w:t>
            </w:r>
          </w:p>
        </w:tc>
      </w:tr>
      <w:tr w:rsidR="00197A3A" w:rsidRPr="0076379B" w14:paraId="35844F77" w14:textId="77777777" w:rsidTr="004F5A94">
        <w:trPr>
          <w:trHeight w:val="20"/>
          <w:jc w:val="center"/>
        </w:trPr>
        <w:tc>
          <w:tcPr>
            <w:tcW w:w="1120" w:type="dxa"/>
            <w:tcBorders>
              <w:top w:val="nil"/>
              <w:left w:val="nil"/>
              <w:bottom w:val="nil"/>
              <w:right w:val="nil"/>
            </w:tcBorders>
            <w:shd w:val="clear" w:color="auto" w:fill="FFFFFF"/>
          </w:tcPr>
          <w:p w14:paraId="76E9485B" w14:textId="77777777" w:rsidR="00197A3A" w:rsidRPr="0076379B" w:rsidRDefault="00197A3A" w:rsidP="004F5A94">
            <w:pPr>
              <w:shd w:val="clear" w:color="auto" w:fill="FFFFFF"/>
              <w:ind w:left="432"/>
              <w:jc w:val="both"/>
              <w:rPr>
                <w:sz w:val="22"/>
              </w:rPr>
            </w:pPr>
          </w:p>
        </w:tc>
        <w:tc>
          <w:tcPr>
            <w:tcW w:w="8320" w:type="dxa"/>
            <w:tcBorders>
              <w:top w:val="nil"/>
              <w:left w:val="nil"/>
              <w:bottom w:val="nil"/>
              <w:right w:val="nil"/>
            </w:tcBorders>
            <w:shd w:val="clear" w:color="auto" w:fill="FFFFFF"/>
          </w:tcPr>
          <w:p w14:paraId="6E89BF7F" w14:textId="77777777" w:rsidR="00197A3A" w:rsidRPr="0076379B" w:rsidRDefault="00197A3A" w:rsidP="000537C1">
            <w:pPr>
              <w:shd w:val="clear" w:color="auto" w:fill="FFFFFF"/>
              <w:spacing w:before="120" w:after="120"/>
              <w:jc w:val="center"/>
              <w:rPr>
                <w:sz w:val="22"/>
              </w:rPr>
            </w:pPr>
            <w:r w:rsidRPr="0076379B">
              <w:rPr>
                <w:sz w:val="22"/>
                <w:szCs w:val="18"/>
              </w:rPr>
              <w:t>PART 2—AMENDMENT OF THE INCOME TAX ASSESSMENT ACT 1936</w:t>
            </w:r>
          </w:p>
        </w:tc>
      </w:tr>
      <w:tr w:rsidR="00197A3A" w:rsidRPr="0076379B" w14:paraId="05B62AC4" w14:textId="77777777" w:rsidTr="004F5A94">
        <w:trPr>
          <w:trHeight w:val="20"/>
          <w:jc w:val="center"/>
        </w:trPr>
        <w:tc>
          <w:tcPr>
            <w:tcW w:w="1120" w:type="dxa"/>
            <w:tcBorders>
              <w:top w:val="nil"/>
              <w:left w:val="nil"/>
              <w:bottom w:val="nil"/>
              <w:right w:val="nil"/>
            </w:tcBorders>
            <w:shd w:val="clear" w:color="auto" w:fill="FFFFFF"/>
          </w:tcPr>
          <w:p w14:paraId="2FE96A76" w14:textId="77777777" w:rsidR="00197A3A" w:rsidRPr="0076379B" w:rsidRDefault="00197A3A" w:rsidP="004F5A94">
            <w:pPr>
              <w:shd w:val="clear" w:color="auto" w:fill="FFFFFF"/>
              <w:ind w:left="432"/>
              <w:jc w:val="both"/>
              <w:rPr>
                <w:sz w:val="22"/>
              </w:rPr>
            </w:pPr>
          </w:p>
        </w:tc>
        <w:tc>
          <w:tcPr>
            <w:tcW w:w="8320" w:type="dxa"/>
            <w:tcBorders>
              <w:top w:val="nil"/>
              <w:left w:val="nil"/>
              <w:bottom w:val="nil"/>
              <w:right w:val="nil"/>
            </w:tcBorders>
            <w:shd w:val="clear" w:color="auto" w:fill="FFFFFF"/>
          </w:tcPr>
          <w:p w14:paraId="28A60FBA" w14:textId="77777777" w:rsidR="00197A3A" w:rsidRPr="000537C1" w:rsidRDefault="00197A3A" w:rsidP="000537C1">
            <w:pPr>
              <w:shd w:val="clear" w:color="auto" w:fill="FFFFFF"/>
              <w:spacing w:before="60" w:after="60"/>
              <w:jc w:val="center"/>
            </w:pPr>
            <w:r w:rsidRPr="000537C1">
              <w:rPr>
                <w:i/>
                <w:iCs/>
                <w:szCs w:val="18"/>
              </w:rPr>
              <w:t>Division 1—Principal Act</w:t>
            </w:r>
          </w:p>
        </w:tc>
      </w:tr>
      <w:tr w:rsidR="00197A3A" w:rsidRPr="0076379B" w14:paraId="036A3D32" w14:textId="77777777" w:rsidTr="000537C1">
        <w:trPr>
          <w:trHeight w:val="20"/>
          <w:jc w:val="center"/>
        </w:trPr>
        <w:tc>
          <w:tcPr>
            <w:tcW w:w="1120" w:type="dxa"/>
            <w:tcBorders>
              <w:top w:val="nil"/>
              <w:left w:val="nil"/>
              <w:bottom w:val="nil"/>
              <w:right w:val="nil"/>
            </w:tcBorders>
            <w:shd w:val="clear" w:color="auto" w:fill="FFFFFF"/>
            <w:vAlign w:val="bottom"/>
          </w:tcPr>
          <w:p w14:paraId="38934CAA" w14:textId="77777777" w:rsidR="00197A3A" w:rsidRPr="000537C1" w:rsidRDefault="00197A3A" w:rsidP="000537C1">
            <w:pPr>
              <w:shd w:val="clear" w:color="auto" w:fill="FFFFFF"/>
              <w:ind w:left="432"/>
            </w:pPr>
            <w:r w:rsidRPr="000537C1">
              <w:rPr>
                <w:szCs w:val="18"/>
              </w:rPr>
              <w:t>3.</w:t>
            </w:r>
          </w:p>
        </w:tc>
        <w:tc>
          <w:tcPr>
            <w:tcW w:w="8320" w:type="dxa"/>
            <w:tcBorders>
              <w:top w:val="nil"/>
              <w:left w:val="nil"/>
              <w:bottom w:val="nil"/>
              <w:right w:val="nil"/>
            </w:tcBorders>
            <w:shd w:val="clear" w:color="auto" w:fill="FFFFFF"/>
          </w:tcPr>
          <w:p w14:paraId="05F0D6B9" w14:textId="77777777" w:rsidR="00197A3A" w:rsidRPr="000537C1" w:rsidRDefault="00197A3A" w:rsidP="0076379B">
            <w:pPr>
              <w:shd w:val="clear" w:color="auto" w:fill="FFFFFF"/>
              <w:spacing w:before="120"/>
              <w:ind w:left="115"/>
              <w:jc w:val="both"/>
            </w:pPr>
            <w:r w:rsidRPr="000537C1">
              <w:rPr>
                <w:szCs w:val="18"/>
              </w:rPr>
              <w:t>Principal Act</w:t>
            </w:r>
          </w:p>
        </w:tc>
      </w:tr>
      <w:tr w:rsidR="00197A3A" w:rsidRPr="0076379B" w14:paraId="69772B19" w14:textId="77777777" w:rsidTr="000537C1">
        <w:trPr>
          <w:trHeight w:val="20"/>
          <w:jc w:val="center"/>
        </w:trPr>
        <w:tc>
          <w:tcPr>
            <w:tcW w:w="1120" w:type="dxa"/>
            <w:tcBorders>
              <w:top w:val="nil"/>
              <w:left w:val="nil"/>
              <w:bottom w:val="nil"/>
              <w:right w:val="nil"/>
            </w:tcBorders>
            <w:shd w:val="clear" w:color="auto" w:fill="FFFFFF"/>
            <w:vAlign w:val="bottom"/>
          </w:tcPr>
          <w:p w14:paraId="1DBA4D4E" w14:textId="77777777" w:rsidR="00197A3A" w:rsidRPr="000537C1" w:rsidRDefault="00197A3A" w:rsidP="000537C1">
            <w:pPr>
              <w:shd w:val="clear" w:color="auto" w:fill="FFFFFF"/>
              <w:ind w:left="432"/>
            </w:pPr>
          </w:p>
        </w:tc>
        <w:tc>
          <w:tcPr>
            <w:tcW w:w="8320" w:type="dxa"/>
            <w:tcBorders>
              <w:top w:val="nil"/>
              <w:left w:val="nil"/>
              <w:bottom w:val="nil"/>
              <w:right w:val="nil"/>
            </w:tcBorders>
            <w:shd w:val="clear" w:color="auto" w:fill="FFFFFF"/>
          </w:tcPr>
          <w:p w14:paraId="0F346E46" w14:textId="77777777" w:rsidR="00197A3A" w:rsidRPr="000537C1" w:rsidRDefault="00197A3A" w:rsidP="000537C1">
            <w:pPr>
              <w:shd w:val="clear" w:color="auto" w:fill="FFFFFF"/>
              <w:spacing w:before="60" w:after="60"/>
              <w:ind w:left="288"/>
              <w:jc w:val="both"/>
            </w:pPr>
            <w:r w:rsidRPr="000537C1">
              <w:rPr>
                <w:i/>
                <w:iCs/>
                <w:szCs w:val="18"/>
              </w:rPr>
              <w:t>Division 2—Amendments to improve the readability of the capital gains tax provisions</w:t>
            </w:r>
          </w:p>
        </w:tc>
      </w:tr>
      <w:tr w:rsidR="00197A3A" w:rsidRPr="0076379B" w14:paraId="25CFC97D" w14:textId="77777777" w:rsidTr="000537C1">
        <w:trPr>
          <w:trHeight w:val="20"/>
          <w:jc w:val="center"/>
        </w:trPr>
        <w:tc>
          <w:tcPr>
            <w:tcW w:w="1120" w:type="dxa"/>
            <w:tcBorders>
              <w:top w:val="nil"/>
              <w:left w:val="nil"/>
              <w:bottom w:val="nil"/>
              <w:right w:val="nil"/>
            </w:tcBorders>
            <w:shd w:val="clear" w:color="auto" w:fill="FFFFFF"/>
            <w:vAlign w:val="bottom"/>
          </w:tcPr>
          <w:p w14:paraId="1BBD5CB7" w14:textId="77777777" w:rsidR="00197A3A" w:rsidRPr="000537C1" w:rsidRDefault="00197A3A" w:rsidP="000537C1">
            <w:pPr>
              <w:shd w:val="clear" w:color="auto" w:fill="FFFFFF"/>
              <w:ind w:left="432"/>
            </w:pPr>
            <w:r w:rsidRPr="000537C1">
              <w:rPr>
                <w:szCs w:val="18"/>
              </w:rPr>
              <w:t>4.</w:t>
            </w:r>
          </w:p>
        </w:tc>
        <w:tc>
          <w:tcPr>
            <w:tcW w:w="8320" w:type="dxa"/>
            <w:tcBorders>
              <w:top w:val="nil"/>
              <w:left w:val="nil"/>
              <w:bottom w:val="nil"/>
              <w:right w:val="nil"/>
            </w:tcBorders>
            <w:shd w:val="clear" w:color="auto" w:fill="FFFFFF"/>
          </w:tcPr>
          <w:p w14:paraId="4A9A8AE8" w14:textId="77777777" w:rsidR="00197A3A" w:rsidRPr="000537C1" w:rsidRDefault="00197A3A" w:rsidP="0076379B">
            <w:pPr>
              <w:shd w:val="clear" w:color="auto" w:fill="FFFFFF"/>
              <w:spacing w:before="120"/>
              <w:ind w:left="110"/>
              <w:jc w:val="both"/>
            </w:pPr>
            <w:r w:rsidRPr="000537C1">
              <w:rPr>
                <w:szCs w:val="18"/>
              </w:rPr>
              <w:t>Heading to Division 1 of Part IIIA</w:t>
            </w:r>
          </w:p>
        </w:tc>
      </w:tr>
      <w:tr w:rsidR="00197A3A" w:rsidRPr="0076379B" w14:paraId="4B245D8D" w14:textId="77777777" w:rsidTr="000537C1">
        <w:trPr>
          <w:trHeight w:val="20"/>
          <w:jc w:val="center"/>
        </w:trPr>
        <w:tc>
          <w:tcPr>
            <w:tcW w:w="1120" w:type="dxa"/>
            <w:tcBorders>
              <w:top w:val="nil"/>
              <w:left w:val="nil"/>
              <w:bottom w:val="nil"/>
              <w:right w:val="nil"/>
            </w:tcBorders>
            <w:shd w:val="clear" w:color="auto" w:fill="FFFFFF"/>
            <w:vAlign w:val="bottom"/>
          </w:tcPr>
          <w:p w14:paraId="2F7186C5" w14:textId="77777777" w:rsidR="00197A3A" w:rsidRPr="000537C1" w:rsidRDefault="00197A3A" w:rsidP="000537C1">
            <w:pPr>
              <w:shd w:val="clear" w:color="auto" w:fill="FFFFFF"/>
              <w:ind w:left="432"/>
            </w:pPr>
            <w:r w:rsidRPr="000537C1">
              <w:rPr>
                <w:szCs w:val="18"/>
              </w:rPr>
              <w:t>5.</w:t>
            </w:r>
          </w:p>
        </w:tc>
        <w:tc>
          <w:tcPr>
            <w:tcW w:w="8320" w:type="dxa"/>
            <w:tcBorders>
              <w:top w:val="nil"/>
              <w:left w:val="nil"/>
              <w:bottom w:val="nil"/>
              <w:right w:val="nil"/>
            </w:tcBorders>
            <w:shd w:val="clear" w:color="auto" w:fill="FFFFFF"/>
          </w:tcPr>
          <w:p w14:paraId="314BFC8C" w14:textId="3205294D" w:rsidR="00197A3A" w:rsidRPr="000537C1" w:rsidRDefault="00197A3A" w:rsidP="000537C1">
            <w:pPr>
              <w:shd w:val="clear" w:color="auto" w:fill="FFFFFF"/>
              <w:spacing w:before="120"/>
              <w:ind w:left="115"/>
              <w:jc w:val="both"/>
            </w:pPr>
            <w:r w:rsidRPr="000537C1">
              <w:rPr>
                <w:szCs w:val="18"/>
              </w:rPr>
              <w:t>Insertion of new Subdivision and heading:</w:t>
            </w:r>
          </w:p>
        </w:tc>
      </w:tr>
      <w:tr w:rsidR="00197A3A" w:rsidRPr="0076379B" w14:paraId="4672CE94" w14:textId="77777777" w:rsidTr="004F5A94">
        <w:trPr>
          <w:trHeight w:val="20"/>
          <w:jc w:val="center"/>
        </w:trPr>
        <w:tc>
          <w:tcPr>
            <w:tcW w:w="1120" w:type="dxa"/>
            <w:tcBorders>
              <w:top w:val="nil"/>
              <w:left w:val="nil"/>
              <w:bottom w:val="nil"/>
              <w:right w:val="nil"/>
            </w:tcBorders>
            <w:shd w:val="clear" w:color="auto" w:fill="FFFFFF"/>
          </w:tcPr>
          <w:p w14:paraId="4D25CA21" w14:textId="77777777" w:rsidR="00197A3A" w:rsidRPr="0076379B" w:rsidRDefault="00197A3A" w:rsidP="004F5A94">
            <w:pPr>
              <w:shd w:val="clear" w:color="auto" w:fill="FFFFFF"/>
              <w:jc w:val="both"/>
              <w:rPr>
                <w:sz w:val="22"/>
              </w:rPr>
            </w:pPr>
          </w:p>
        </w:tc>
        <w:tc>
          <w:tcPr>
            <w:tcW w:w="8320" w:type="dxa"/>
            <w:tcBorders>
              <w:top w:val="nil"/>
              <w:left w:val="nil"/>
              <w:bottom w:val="nil"/>
              <w:right w:val="nil"/>
            </w:tcBorders>
            <w:shd w:val="clear" w:color="auto" w:fill="FFFFFF"/>
          </w:tcPr>
          <w:p w14:paraId="3DC84102" w14:textId="77777777" w:rsidR="00197A3A" w:rsidRPr="000537C1" w:rsidRDefault="00197A3A" w:rsidP="000537C1">
            <w:pPr>
              <w:shd w:val="clear" w:color="auto" w:fill="FFFFFF"/>
              <w:spacing w:before="60" w:after="60"/>
              <w:jc w:val="center"/>
            </w:pPr>
            <w:r w:rsidRPr="000537C1">
              <w:rPr>
                <w:i/>
                <w:iCs/>
                <w:szCs w:val="18"/>
              </w:rPr>
              <w:t>Subdivision A—Object, simplified outline, example and index</w:t>
            </w:r>
          </w:p>
        </w:tc>
      </w:tr>
      <w:tr w:rsidR="00197A3A" w:rsidRPr="0076379B" w14:paraId="4089633D" w14:textId="77777777" w:rsidTr="004F5A94">
        <w:trPr>
          <w:trHeight w:val="20"/>
          <w:jc w:val="center"/>
        </w:trPr>
        <w:tc>
          <w:tcPr>
            <w:tcW w:w="1120" w:type="dxa"/>
            <w:tcBorders>
              <w:top w:val="nil"/>
              <w:left w:val="nil"/>
              <w:bottom w:val="nil"/>
              <w:right w:val="nil"/>
            </w:tcBorders>
            <w:shd w:val="clear" w:color="auto" w:fill="FFFFFF"/>
          </w:tcPr>
          <w:p w14:paraId="3D6BF056" w14:textId="77777777" w:rsidR="00197A3A" w:rsidRPr="0076379B" w:rsidRDefault="00197A3A" w:rsidP="004F5A94">
            <w:pPr>
              <w:shd w:val="clear" w:color="auto" w:fill="FFFFFF"/>
              <w:jc w:val="both"/>
              <w:rPr>
                <w:sz w:val="22"/>
              </w:rPr>
            </w:pPr>
          </w:p>
        </w:tc>
        <w:tc>
          <w:tcPr>
            <w:tcW w:w="8320" w:type="dxa"/>
            <w:tcBorders>
              <w:top w:val="nil"/>
              <w:left w:val="nil"/>
              <w:bottom w:val="nil"/>
              <w:right w:val="nil"/>
            </w:tcBorders>
            <w:shd w:val="clear" w:color="auto" w:fill="FFFFFF"/>
          </w:tcPr>
          <w:p w14:paraId="70EFF4A5" w14:textId="77777777" w:rsidR="00197A3A" w:rsidRPr="000537C1" w:rsidRDefault="00197A3A" w:rsidP="004F5A94">
            <w:pPr>
              <w:shd w:val="clear" w:color="auto" w:fill="FFFFFF"/>
              <w:ind w:left="130"/>
              <w:jc w:val="both"/>
            </w:pPr>
            <w:r w:rsidRPr="000537C1">
              <w:rPr>
                <w:szCs w:val="18"/>
              </w:rPr>
              <w:t>160AX.</w:t>
            </w:r>
            <w:r w:rsidR="00365214" w:rsidRPr="000537C1">
              <w:rPr>
                <w:spacing w:val="500"/>
                <w:szCs w:val="18"/>
              </w:rPr>
              <w:t xml:space="preserve"> </w:t>
            </w:r>
            <w:r w:rsidRPr="000537C1">
              <w:rPr>
                <w:szCs w:val="18"/>
              </w:rPr>
              <w:t>Object</w:t>
            </w:r>
          </w:p>
        </w:tc>
      </w:tr>
      <w:tr w:rsidR="00197A3A" w:rsidRPr="0076379B" w14:paraId="0D73B228" w14:textId="77777777" w:rsidTr="004F5A94">
        <w:trPr>
          <w:trHeight w:val="20"/>
          <w:jc w:val="center"/>
        </w:trPr>
        <w:tc>
          <w:tcPr>
            <w:tcW w:w="1120" w:type="dxa"/>
            <w:tcBorders>
              <w:top w:val="nil"/>
              <w:left w:val="nil"/>
              <w:bottom w:val="nil"/>
              <w:right w:val="nil"/>
            </w:tcBorders>
            <w:shd w:val="clear" w:color="auto" w:fill="FFFFFF"/>
          </w:tcPr>
          <w:p w14:paraId="71B0FA64" w14:textId="77777777" w:rsidR="00197A3A" w:rsidRPr="0076379B" w:rsidRDefault="00197A3A" w:rsidP="004F5A94">
            <w:pPr>
              <w:shd w:val="clear" w:color="auto" w:fill="FFFFFF"/>
              <w:jc w:val="both"/>
              <w:rPr>
                <w:sz w:val="22"/>
              </w:rPr>
            </w:pPr>
          </w:p>
        </w:tc>
        <w:tc>
          <w:tcPr>
            <w:tcW w:w="8320" w:type="dxa"/>
            <w:tcBorders>
              <w:top w:val="nil"/>
              <w:left w:val="nil"/>
              <w:bottom w:val="nil"/>
              <w:right w:val="nil"/>
            </w:tcBorders>
            <w:shd w:val="clear" w:color="auto" w:fill="FFFFFF"/>
          </w:tcPr>
          <w:p w14:paraId="2D82C95D" w14:textId="77777777" w:rsidR="00197A3A" w:rsidRPr="000537C1" w:rsidRDefault="00197A3A" w:rsidP="004F5A94">
            <w:pPr>
              <w:shd w:val="clear" w:color="auto" w:fill="FFFFFF"/>
              <w:ind w:left="130"/>
              <w:jc w:val="both"/>
            </w:pPr>
            <w:r w:rsidRPr="000537C1">
              <w:rPr>
                <w:szCs w:val="18"/>
              </w:rPr>
              <w:t>160AY.</w:t>
            </w:r>
            <w:r w:rsidR="00365214" w:rsidRPr="000537C1">
              <w:rPr>
                <w:spacing w:val="500"/>
                <w:szCs w:val="18"/>
              </w:rPr>
              <w:t xml:space="preserve"> </w:t>
            </w:r>
            <w:r w:rsidRPr="000537C1">
              <w:rPr>
                <w:szCs w:val="18"/>
              </w:rPr>
              <w:t>Simplified outline of scheme of Part</w:t>
            </w:r>
          </w:p>
        </w:tc>
      </w:tr>
      <w:tr w:rsidR="00197A3A" w:rsidRPr="0076379B" w14:paraId="7B7637AC" w14:textId="77777777" w:rsidTr="004F5A94">
        <w:trPr>
          <w:trHeight w:val="20"/>
          <w:jc w:val="center"/>
        </w:trPr>
        <w:tc>
          <w:tcPr>
            <w:tcW w:w="1120" w:type="dxa"/>
            <w:tcBorders>
              <w:top w:val="nil"/>
              <w:left w:val="nil"/>
              <w:bottom w:val="nil"/>
              <w:right w:val="nil"/>
            </w:tcBorders>
            <w:shd w:val="clear" w:color="auto" w:fill="FFFFFF"/>
          </w:tcPr>
          <w:p w14:paraId="2A8652F1" w14:textId="77777777" w:rsidR="00197A3A" w:rsidRPr="0076379B" w:rsidRDefault="00197A3A" w:rsidP="004F5A94">
            <w:pPr>
              <w:shd w:val="clear" w:color="auto" w:fill="FFFFFF"/>
              <w:jc w:val="both"/>
              <w:rPr>
                <w:sz w:val="22"/>
              </w:rPr>
            </w:pPr>
          </w:p>
        </w:tc>
        <w:tc>
          <w:tcPr>
            <w:tcW w:w="8320" w:type="dxa"/>
            <w:tcBorders>
              <w:top w:val="nil"/>
              <w:left w:val="nil"/>
              <w:bottom w:val="nil"/>
              <w:right w:val="nil"/>
            </w:tcBorders>
            <w:shd w:val="clear" w:color="auto" w:fill="FFFFFF"/>
          </w:tcPr>
          <w:p w14:paraId="7E28BA0B" w14:textId="77777777" w:rsidR="00197A3A" w:rsidRPr="000537C1" w:rsidRDefault="00197A3A" w:rsidP="004F5A94">
            <w:pPr>
              <w:shd w:val="clear" w:color="auto" w:fill="FFFFFF"/>
              <w:ind w:left="130"/>
              <w:jc w:val="both"/>
            </w:pPr>
            <w:r w:rsidRPr="000537C1">
              <w:rPr>
                <w:szCs w:val="18"/>
              </w:rPr>
              <w:t>160AZ.</w:t>
            </w:r>
            <w:r w:rsidR="00365214" w:rsidRPr="000537C1">
              <w:rPr>
                <w:spacing w:val="500"/>
                <w:szCs w:val="18"/>
              </w:rPr>
              <w:t xml:space="preserve"> </w:t>
            </w:r>
            <w:r w:rsidRPr="000537C1">
              <w:rPr>
                <w:szCs w:val="18"/>
              </w:rPr>
              <w:t>Example of how this Part works</w:t>
            </w:r>
          </w:p>
        </w:tc>
      </w:tr>
      <w:tr w:rsidR="00197A3A" w:rsidRPr="0076379B" w14:paraId="3A59DB0D" w14:textId="77777777" w:rsidTr="004F5A94">
        <w:trPr>
          <w:trHeight w:val="20"/>
          <w:jc w:val="center"/>
        </w:trPr>
        <w:tc>
          <w:tcPr>
            <w:tcW w:w="1120" w:type="dxa"/>
            <w:tcBorders>
              <w:top w:val="nil"/>
              <w:left w:val="nil"/>
              <w:bottom w:val="nil"/>
              <w:right w:val="nil"/>
            </w:tcBorders>
            <w:shd w:val="clear" w:color="auto" w:fill="FFFFFF"/>
          </w:tcPr>
          <w:p w14:paraId="0142AF1C" w14:textId="77777777" w:rsidR="00197A3A" w:rsidRPr="0076379B" w:rsidRDefault="00197A3A" w:rsidP="004F5A94">
            <w:pPr>
              <w:shd w:val="clear" w:color="auto" w:fill="FFFFFF"/>
              <w:jc w:val="both"/>
              <w:rPr>
                <w:sz w:val="22"/>
              </w:rPr>
            </w:pPr>
          </w:p>
        </w:tc>
        <w:tc>
          <w:tcPr>
            <w:tcW w:w="8320" w:type="dxa"/>
            <w:tcBorders>
              <w:top w:val="nil"/>
              <w:left w:val="nil"/>
              <w:bottom w:val="nil"/>
              <w:right w:val="nil"/>
            </w:tcBorders>
            <w:shd w:val="clear" w:color="auto" w:fill="FFFFFF"/>
          </w:tcPr>
          <w:p w14:paraId="76446EC1" w14:textId="77777777" w:rsidR="00197A3A" w:rsidRPr="000537C1" w:rsidRDefault="00197A3A" w:rsidP="004F5A94">
            <w:pPr>
              <w:shd w:val="clear" w:color="auto" w:fill="FFFFFF"/>
              <w:ind w:left="134"/>
              <w:jc w:val="both"/>
            </w:pPr>
            <w:r w:rsidRPr="000537C1">
              <w:rPr>
                <w:szCs w:val="18"/>
              </w:rPr>
              <w:t>160AZA.</w:t>
            </w:r>
            <w:r w:rsidR="00365214" w:rsidRPr="000537C1">
              <w:rPr>
                <w:spacing w:val="360"/>
                <w:szCs w:val="18"/>
              </w:rPr>
              <w:t xml:space="preserve"> </w:t>
            </w:r>
            <w:r w:rsidRPr="000537C1">
              <w:rPr>
                <w:szCs w:val="18"/>
              </w:rPr>
              <w:t>Index of key concepts</w:t>
            </w:r>
          </w:p>
        </w:tc>
      </w:tr>
    </w:tbl>
    <w:p w14:paraId="2435472F" w14:textId="77777777" w:rsidR="00345D36" w:rsidRDefault="00345D36" w:rsidP="00D459D6">
      <w:pPr>
        <w:shd w:val="clear" w:color="auto" w:fill="FFFFFF"/>
        <w:spacing w:after="240"/>
        <w:jc w:val="center"/>
        <w:rPr>
          <w:sz w:val="22"/>
        </w:rPr>
        <w:sectPr w:rsidR="00345D36" w:rsidSect="0076379B">
          <w:pgSz w:w="12240" w:h="15840"/>
          <w:pgMar w:top="1440" w:right="1440" w:bottom="1440" w:left="1440" w:header="720" w:footer="720" w:gutter="0"/>
          <w:cols w:space="60"/>
          <w:noEndnote/>
          <w:docGrid w:linePitch="272"/>
        </w:sectPr>
      </w:pPr>
    </w:p>
    <w:p w14:paraId="2AF8982A" w14:textId="77777777" w:rsidR="00197A3A" w:rsidRPr="0076379B" w:rsidRDefault="00197A3A" w:rsidP="00D459D6">
      <w:pPr>
        <w:shd w:val="clear" w:color="auto" w:fill="FFFFFF"/>
        <w:spacing w:after="240"/>
        <w:jc w:val="center"/>
        <w:rPr>
          <w:sz w:val="22"/>
        </w:rPr>
      </w:pPr>
      <w:r w:rsidRPr="0076379B">
        <w:rPr>
          <w:sz w:val="22"/>
          <w:szCs w:val="18"/>
          <w:lang w:val="de-DE"/>
        </w:rPr>
        <w:lastRenderedPageBreak/>
        <w:t xml:space="preserve">TABLE </w:t>
      </w:r>
      <w:r w:rsidRPr="0076379B">
        <w:rPr>
          <w:sz w:val="22"/>
          <w:szCs w:val="18"/>
        </w:rPr>
        <w:t>OF PROVISIONS—</w:t>
      </w:r>
      <w:r w:rsidRPr="0076379B">
        <w:rPr>
          <w:i/>
          <w:iCs/>
          <w:sz w:val="22"/>
          <w:szCs w:val="18"/>
        </w:rPr>
        <w:t>continued</w:t>
      </w:r>
    </w:p>
    <w:tbl>
      <w:tblPr>
        <w:tblW w:w="5000" w:type="pct"/>
        <w:jc w:val="center"/>
        <w:tblLayout w:type="fixed"/>
        <w:tblCellMar>
          <w:left w:w="40" w:type="dxa"/>
          <w:right w:w="40" w:type="dxa"/>
        </w:tblCellMar>
        <w:tblLook w:val="0000" w:firstRow="0" w:lastRow="0" w:firstColumn="0" w:lastColumn="0" w:noHBand="0" w:noVBand="0"/>
      </w:tblPr>
      <w:tblGrid>
        <w:gridCol w:w="992"/>
        <w:gridCol w:w="8448"/>
      </w:tblGrid>
      <w:tr w:rsidR="00197A3A" w:rsidRPr="0076379B" w14:paraId="56D62AE4" w14:textId="77777777" w:rsidTr="00D459D6">
        <w:trPr>
          <w:trHeight w:val="20"/>
          <w:jc w:val="center"/>
        </w:trPr>
        <w:tc>
          <w:tcPr>
            <w:tcW w:w="754" w:type="dxa"/>
            <w:tcBorders>
              <w:top w:val="nil"/>
              <w:left w:val="nil"/>
              <w:bottom w:val="nil"/>
              <w:right w:val="nil"/>
            </w:tcBorders>
            <w:shd w:val="clear" w:color="auto" w:fill="FFFFFF"/>
          </w:tcPr>
          <w:p w14:paraId="1DF23EAE" w14:textId="2C31B844" w:rsidR="00197A3A" w:rsidRPr="000537C1" w:rsidRDefault="00197A3A" w:rsidP="000537C1">
            <w:pPr>
              <w:shd w:val="clear" w:color="auto" w:fill="FFFFFF"/>
              <w:jc w:val="both"/>
            </w:pPr>
            <w:r w:rsidRPr="000537C1">
              <w:rPr>
                <w:szCs w:val="18"/>
              </w:rPr>
              <w:t>Section</w:t>
            </w:r>
          </w:p>
        </w:tc>
        <w:tc>
          <w:tcPr>
            <w:tcW w:w="6422" w:type="dxa"/>
            <w:tcBorders>
              <w:top w:val="nil"/>
              <w:left w:val="nil"/>
              <w:bottom w:val="nil"/>
              <w:right w:val="nil"/>
            </w:tcBorders>
            <w:shd w:val="clear" w:color="auto" w:fill="FFFFFF"/>
          </w:tcPr>
          <w:p w14:paraId="715B4E42" w14:textId="77777777" w:rsidR="00197A3A" w:rsidRPr="000537C1" w:rsidRDefault="00197A3A" w:rsidP="00272B96">
            <w:pPr>
              <w:shd w:val="clear" w:color="auto" w:fill="FFFFFF"/>
              <w:jc w:val="both"/>
            </w:pPr>
          </w:p>
        </w:tc>
      </w:tr>
      <w:tr w:rsidR="00197A3A" w:rsidRPr="0076379B" w14:paraId="4F30CF2D" w14:textId="77777777" w:rsidTr="00D459D6">
        <w:trPr>
          <w:trHeight w:val="20"/>
          <w:jc w:val="center"/>
        </w:trPr>
        <w:tc>
          <w:tcPr>
            <w:tcW w:w="754" w:type="dxa"/>
            <w:tcBorders>
              <w:top w:val="nil"/>
              <w:left w:val="nil"/>
              <w:bottom w:val="nil"/>
              <w:right w:val="nil"/>
            </w:tcBorders>
            <w:shd w:val="clear" w:color="auto" w:fill="FFFFFF"/>
          </w:tcPr>
          <w:p w14:paraId="713862D6" w14:textId="77777777" w:rsidR="00197A3A" w:rsidRPr="000537C1" w:rsidRDefault="00197A3A" w:rsidP="00272B96">
            <w:pPr>
              <w:shd w:val="clear" w:color="auto" w:fill="FFFFFF"/>
              <w:jc w:val="both"/>
            </w:pPr>
          </w:p>
        </w:tc>
        <w:tc>
          <w:tcPr>
            <w:tcW w:w="6422" w:type="dxa"/>
            <w:tcBorders>
              <w:top w:val="nil"/>
              <w:left w:val="nil"/>
              <w:bottom w:val="nil"/>
              <w:right w:val="nil"/>
            </w:tcBorders>
            <w:shd w:val="clear" w:color="auto" w:fill="FFFFFF"/>
          </w:tcPr>
          <w:p w14:paraId="1B34AF2B" w14:textId="77777777" w:rsidR="00197A3A" w:rsidRPr="000537C1" w:rsidRDefault="00197A3A" w:rsidP="000537C1">
            <w:pPr>
              <w:shd w:val="clear" w:color="auto" w:fill="FFFFFF"/>
              <w:spacing w:before="60" w:after="60"/>
              <w:jc w:val="center"/>
            </w:pPr>
            <w:r w:rsidRPr="000537C1">
              <w:rPr>
                <w:i/>
                <w:iCs/>
                <w:szCs w:val="18"/>
              </w:rPr>
              <w:t>Subdivision B—Interpretation</w:t>
            </w:r>
          </w:p>
        </w:tc>
      </w:tr>
      <w:tr w:rsidR="00197A3A" w:rsidRPr="0076379B" w14:paraId="525FDA8A" w14:textId="77777777" w:rsidTr="00D459D6">
        <w:trPr>
          <w:trHeight w:val="20"/>
          <w:jc w:val="center"/>
        </w:trPr>
        <w:tc>
          <w:tcPr>
            <w:tcW w:w="754" w:type="dxa"/>
            <w:tcBorders>
              <w:top w:val="nil"/>
              <w:left w:val="nil"/>
              <w:bottom w:val="nil"/>
              <w:right w:val="nil"/>
            </w:tcBorders>
            <w:shd w:val="clear" w:color="auto" w:fill="FFFFFF"/>
          </w:tcPr>
          <w:p w14:paraId="1E88C0ED" w14:textId="77777777" w:rsidR="00197A3A" w:rsidRPr="000537C1" w:rsidRDefault="00197A3A" w:rsidP="00272B96">
            <w:pPr>
              <w:shd w:val="clear" w:color="auto" w:fill="FFFFFF"/>
              <w:jc w:val="both"/>
            </w:pPr>
          </w:p>
        </w:tc>
        <w:tc>
          <w:tcPr>
            <w:tcW w:w="6422" w:type="dxa"/>
            <w:tcBorders>
              <w:top w:val="nil"/>
              <w:left w:val="nil"/>
              <w:bottom w:val="nil"/>
              <w:right w:val="nil"/>
            </w:tcBorders>
            <w:shd w:val="clear" w:color="auto" w:fill="FFFFFF"/>
          </w:tcPr>
          <w:p w14:paraId="7F5DF3D3" w14:textId="77777777" w:rsidR="00197A3A" w:rsidRPr="000537C1" w:rsidRDefault="00197A3A" w:rsidP="000537C1">
            <w:pPr>
              <w:shd w:val="clear" w:color="auto" w:fill="FFFFFF"/>
              <w:spacing w:before="60" w:after="60"/>
              <w:jc w:val="center"/>
            </w:pPr>
            <w:r w:rsidRPr="000537C1">
              <w:rPr>
                <w:i/>
                <w:iCs/>
                <w:szCs w:val="18"/>
              </w:rPr>
              <w:t>Division 3</w:t>
            </w:r>
            <w:r w:rsidRPr="000537C1">
              <w:rPr>
                <w:szCs w:val="18"/>
              </w:rPr>
              <w:t>—</w:t>
            </w:r>
            <w:r w:rsidRPr="000537C1">
              <w:rPr>
                <w:i/>
                <w:iCs/>
                <w:szCs w:val="18"/>
              </w:rPr>
              <w:t>Amendments relating to tax-deductible gifts</w:t>
            </w:r>
          </w:p>
        </w:tc>
      </w:tr>
      <w:tr w:rsidR="00197A3A" w:rsidRPr="0076379B" w14:paraId="231D8243" w14:textId="77777777" w:rsidTr="00D459D6">
        <w:trPr>
          <w:trHeight w:val="20"/>
          <w:jc w:val="center"/>
        </w:trPr>
        <w:tc>
          <w:tcPr>
            <w:tcW w:w="754" w:type="dxa"/>
            <w:tcBorders>
              <w:top w:val="nil"/>
              <w:left w:val="nil"/>
              <w:bottom w:val="nil"/>
              <w:right w:val="nil"/>
            </w:tcBorders>
            <w:shd w:val="clear" w:color="auto" w:fill="FFFFFF"/>
          </w:tcPr>
          <w:p w14:paraId="424FC7C2" w14:textId="77777777" w:rsidR="00197A3A" w:rsidRPr="000537C1" w:rsidRDefault="00197A3A" w:rsidP="00272B96">
            <w:pPr>
              <w:shd w:val="clear" w:color="auto" w:fill="FFFFFF"/>
              <w:ind w:left="432"/>
              <w:jc w:val="both"/>
              <w:rPr>
                <w:szCs w:val="18"/>
              </w:rPr>
            </w:pPr>
            <w:r w:rsidRPr="000537C1">
              <w:rPr>
                <w:szCs w:val="18"/>
              </w:rPr>
              <w:t>6.</w:t>
            </w:r>
          </w:p>
        </w:tc>
        <w:tc>
          <w:tcPr>
            <w:tcW w:w="6422" w:type="dxa"/>
            <w:tcBorders>
              <w:top w:val="nil"/>
              <w:left w:val="nil"/>
              <w:bottom w:val="nil"/>
              <w:right w:val="nil"/>
            </w:tcBorders>
            <w:shd w:val="clear" w:color="auto" w:fill="FFFFFF"/>
          </w:tcPr>
          <w:p w14:paraId="09AF3F56" w14:textId="77777777" w:rsidR="00197A3A" w:rsidRPr="000537C1" w:rsidRDefault="00197A3A" w:rsidP="00272B96">
            <w:pPr>
              <w:shd w:val="clear" w:color="auto" w:fill="FFFFFF"/>
              <w:ind w:left="130"/>
              <w:jc w:val="both"/>
            </w:pPr>
            <w:r w:rsidRPr="000537C1">
              <w:rPr>
                <w:szCs w:val="18"/>
              </w:rPr>
              <w:t>Re-location of subsection 51(7A) of the Principal Act (contributions to registered political parties)</w:t>
            </w:r>
          </w:p>
        </w:tc>
      </w:tr>
      <w:tr w:rsidR="00197A3A" w:rsidRPr="0076379B" w14:paraId="777C134E" w14:textId="77777777" w:rsidTr="00D459D6">
        <w:trPr>
          <w:trHeight w:val="20"/>
          <w:jc w:val="center"/>
        </w:trPr>
        <w:tc>
          <w:tcPr>
            <w:tcW w:w="754" w:type="dxa"/>
            <w:tcBorders>
              <w:top w:val="nil"/>
              <w:left w:val="nil"/>
              <w:bottom w:val="nil"/>
              <w:right w:val="nil"/>
            </w:tcBorders>
            <w:shd w:val="clear" w:color="auto" w:fill="FFFFFF"/>
          </w:tcPr>
          <w:p w14:paraId="3E1B0AC6" w14:textId="77777777" w:rsidR="00197A3A" w:rsidRPr="000537C1" w:rsidRDefault="00197A3A" w:rsidP="00272B96">
            <w:pPr>
              <w:shd w:val="clear" w:color="auto" w:fill="FFFFFF"/>
              <w:ind w:left="432"/>
              <w:jc w:val="both"/>
              <w:rPr>
                <w:szCs w:val="18"/>
              </w:rPr>
            </w:pPr>
            <w:r w:rsidRPr="000537C1">
              <w:rPr>
                <w:szCs w:val="18"/>
              </w:rPr>
              <w:t>7.</w:t>
            </w:r>
          </w:p>
        </w:tc>
        <w:tc>
          <w:tcPr>
            <w:tcW w:w="6422" w:type="dxa"/>
            <w:tcBorders>
              <w:top w:val="nil"/>
              <w:left w:val="nil"/>
              <w:bottom w:val="nil"/>
              <w:right w:val="nil"/>
            </w:tcBorders>
            <w:shd w:val="clear" w:color="auto" w:fill="FFFFFF"/>
          </w:tcPr>
          <w:p w14:paraId="2E791DE1" w14:textId="77777777" w:rsidR="00197A3A" w:rsidRPr="000537C1" w:rsidRDefault="00197A3A" w:rsidP="00272B96">
            <w:pPr>
              <w:shd w:val="clear" w:color="auto" w:fill="FFFFFF"/>
              <w:ind w:left="130"/>
              <w:jc w:val="both"/>
            </w:pPr>
            <w:r w:rsidRPr="000537C1">
              <w:rPr>
                <w:szCs w:val="18"/>
              </w:rPr>
              <w:t>Gifts, pensions etc.</w:t>
            </w:r>
          </w:p>
        </w:tc>
      </w:tr>
      <w:tr w:rsidR="00197A3A" w:rsidRPr="0076379B" w14:paraId="3871DCC5" w14:textId="77777777" w:rsidTr="00D459D6">
        <w:trPr>
          <w:trHeight w:val="20"/>
          <w:jc w:val="center"/>
        </w:trPr>
        <w:tc>
          <w:tcPr>
            <w:tcW w:w="754" w:type="dxa"/>
            <w:tcBorders>
              <w:top w:val="nil"/>
              <w:left w:val="nil"/>
              <w:bottom w:val="nil"/>
              <w:right w:val="nil"/>
            </w:tcBorders>
            <w:shd w:val="clear" w:color="auto" w:fill="FFFFFF"/>
          </w:tcPr>
          <w:p w14:paraId="6DFD9DFB" w14:textId="77777777" w:rsidR="00197A3A" w:rsidRPr="000537C1" w:rsidRDefault="00197A3A" w:rsidP="00272B96">
            <w:pPr>
              <w:shd w:val="clear" w:color="auto" w:fill="FFFFFF"/>
              <w:ind w:left="432"/>
              <w:jc w:val="both"/>
              <w:rPr>
                <w:szCs w:val="18"/>
              </w:rPr>
            </w:pPr>
            <w:r w:rsidRPr="000537C1">
              <w:rPr>
                <w:szCs w:val="18"/>
              </w:rPr>
              <w:t>8.</w:t>
            </w:r>
          </w:p>
        </w:tc>
        <w:tc>
          <w:tcPr>
            <w:tcW w:w="6422" w:type="dxa"/>
            <w:tcBorders>
              <w:top w:val="nil"/>
              <w:left w:val="nil"/>
              <w:bottom w:val="nil"/>
              <w:right w:val="nil"/>
            </w:tcBorders>
            <w:shd w:val="clear" w:color="auto" w:fill="FFFFFF"/>
          </w:tcPr>
          <w:p w14:paraId="35A28FC2" w14:textId="77777777" w:rsidR="00197A3A" w:rsidRPr="000537C1" w:rsidRDefault="00197A3A" w:rsidP="00272B96">
            <w:pPr>
              <w:shd w:val="clear" w:color="auto" w:fill="FFFFFF"/>
              <w:ind w:left="134"/>
              <w:jc w:val="both"/>
            </w:pPr>
            <w:r w:rsidRPr="000537C1">
              <w:rPr>
                <w:szCs w:val="18"/>
              </w:rPr>
              <w:t xml:space="preserve">Register of Cultural </w:t>
            </w:r>
            <w:proofErr w:type="spellStart"/>
            <w:r w:rsidRPr="000537C1">
              <w:rPr>
                <w:szCs w:val="18"/>
              </w:rPr>
              <w:t>Organisations</w:t>
            </w:r>
            <w:proofErr w:type="spellEnd"/>
          </w:p>
        </w:tc>
      </w:tr>
      <w:tr w:rsidR="00197A3A" w:rsidRPr="0076379B" w14:paraId="527E394A" w14:textId="77777777" w:rsidTr="00D459D6">
        <w:trPr>
          <w:trHeight w:val="20"/>
          <w:jc w:val="center"/>
        </w:trPr>
        <w:tc>
          <w:tcPr>
            <w:tcW w:w="754" w:type="dxa"/>
            <w:tcBorders>
              <w:top w:val="nil"/>
              <w:left w:val="nil"/>
              <w:bottom w:val="nil"/>
              <w:right w:val="nil"/>
            </w:tcBorders>
            <w:shd w:val="clear" w:color="auto" w:fill="FFFFFF"/>
          </w:tcPr>
          <w:p w14:paraId="032F3C80" w14:textId="77777777" w:rsidR="00197A3A" w:rsidRPr="000537C1" w:rsidRDefault="00197A3A" w:rsidP="00272B96">
            <w:pPr>
              <w:shd w:val="clear" w:color="auto" w:fill="FFFFFF"/>
              <w:ind w:left="432"/>
              <w:jc w:val="both"/>
              <w:rPr>
                <w:szCs w:val="18"/>
              </w:rPr>
            </w:pPr>
            <w:r w:rsidRPr="000537C1">
              <w:rPr>
                <w:szCs w:val="18"/>
              </w:rPr>
              <w:t>9.</w:t>
            </w:r>
          </w:p>
        </w:tc>
        <w:tc>
          <w:tcPr>
            <w:tcW w:w="6422" w:type="dxa"/>
            <w:tcBorders>
              <w:top w:val="nil"/>
              <w:left w:val="nil"/>
              <w:bottom w:val="nil"/>
              <w:right w:val="nil"/>
            </w:tcBorders>
            <w:shd w:val="clear" w:color="auto" w:fill="FFFFFF"/>
          </w:tcPr>
          <w:p w14:paraId="4630A030" w14:textId="77777777" w:rsidR="00197A3A" w:rsidRPr="000537C1" w:rsidRDefault="00197A3A" w:rsidP="00272B96">
            <w:pPr>
              <w:shd w:val="clear" w:color="auto" w:fill="FFFFFF"/>
              <w:ind w:left="139"/>
              <w:jc w:val="both"/>
            </w:pPr>
            <w:r w:rsidRPr="000537C1">
              <w:rPr>
                <w:szCs w:val="18"/>
              </w:rPr>
              <w:t>Insertion of new section:</w:t>
            </w:r>
          </w:p>
        </w:tc>
      </w:tr>
      <w:tr w:rsidR="00197A3A" w:rsidRPr="0076379B" w14:paraId="2B281E57" w14:textId="77777777" w:rsidTr="00D459D6">
        <w:trPr>
          <w:trHeight w:val="20"/>
          <w:jc w:val="center"/>
        </w:trPr>
        <w:tc>
          <w:tcPr>
            <w:tcW w:w="754" w:type="dxa"/>
            <w:tcBorders>
              <w:top w:val="nil"/>
              <w:left w:val="nil"/>
              <w:bottom w:val="nil"/>
              <w:right w:val="nil"/>
            </w:tcBorders>
            <w:shd w:val="clear" w:color="auto" w:fill="FFFFFF"/>
          </w:tcPr>
          <w:p w14:paraId="4F68B349" w14:textId="77777777" w:rsidR="00197A3A" w:rsidRPr="000537C1" w:rsidRDefault="00197A3A" w:rsidP="00272B96">
            <w:pPr>
              <w:shd w:val="clear" w:color="auto" w:fill="FFFFFF"/>
              <w:ind w:left="432"/>
              <w:jc w:val="both"/>
              <w:rPr>
                <w:szCs w:val="18"/>
              </w:rPr>
            </w:pPr>
          </w:p>
        </w:tc>
        <w:tc>
          <w:tcPr>
            <w:tcW w:w="6422" w:type="dxa"/>
            <w:tcBorders>
              <w:top w:val="nil"/>
              <w:left w:val="nil"/>
              <w:bottom w:val="nil"/>
              <w:right w:val="nil"/>
            </w:tcBorders>
            <w:shd w:val="clear" w:color="auto" w:fill="FFFFFF"/>
          </w:tcPr>
          <w:p w14:paraId="7EB2C478" w14:textId="77777777" w:rsidR="00197A3A" w:rsidRPr="000537C1" w:rsidRDefault="00197A3A" w:rsidP="00272B96">
            <w:pPr>
              <w:shd w:val="clear" w:color="auto" w:fill="FFFFFF"/>
              <w:ind w:left="139"/>
              <w:jc w:val="both"/>
            </w:pPr>
            <w:r w:rsidRPr="000537C1">
              <w:rPr>
                <w:szCs w:val="18"/>
              </w:rPr>
              <w:t>78AB.</w:t>
            </w:r>
            <w:r w:rsidR="00365214" w:rsidRPr="000537C1">
              <w:rPr>
                <w:spacing w:val="600"/>
                <w:szCs w:val="18"/>
              </w:rPr>
              <w:t xml:space="preserve"> </w:t>
            </w:r>
            <w:r w:rsidRPr="000537C1">
              <w:rPr>
                <w:szCs w:val="18"/>
              </w:rPr>
              <w:t xml:space="preserve">Register of Environmental </w:t>
            </w:r>
            <w:proofErr w:type="spellStart"/>
            <w:r w:rsidRPr="000537C1">
              <w:rPr>
                <w:szCs w:val="18"/>
              </w:rPr>
              <w:t>Organisations</w:t>
            </w:r>
            <w:proofErr w:type="spellEnd"/>
          </w:p>
        </w:tc>
      </w:tr>
      <w:tr w:rsidR="00197A3A" w:rsidRPr="0076379B" w14:paraId="64895F1F" w14:textId="77777777" w:rsidTr="00D459D6">
        <w:trPr>
          <w:trHeight w:val="20"/>
          <w:jc w:val="center"/>
        </w:trPr>
        <w:tc>
          <w:tcPr>
            <w:tcW w:w="754" w:type="dxa"/>
            <w:tcBorders>
              <w:top w:val="nil"/>
              <w:left w:val="nil"/>
              <w:bottom w:val="nil"/>
              <w:right w:val="nil"/>
            </w:tcBorders>
            <w:shd w:val="clear" w:color="auto" w:fill="FFFFFF"/>
          </w:tcPr>
          <w:p w14:paraId="3D20B511" w14:textId="77777777" w:rsidR="00197A3A" w:rsidRPr="000537C1" w:rsidRDefault="00197A3A" w:rsidP="00272B96">
            <w:pPr>
              <w:shd w:val="clear" w:color="auto" w:fill="FFFFFF"/>
              <w:ind w:left="432"/>
              <w:jc w:val="both"/>
              <w:rPr>
                <w:szCs w:val="18"/>
              </w:rPr>
            </w:pPr>
          </w:p>
        </w:tc>
        <w:tc>
          <w:tcPr>
            <w:tcW w:w="6422" w:type="dxa"/>
            <w:tcBorders>
              <w:top w:val="nil"/>
              <w:left w:val="nil"/>
              <w:bottom w:val="nil"/>
              <w:right w:val="nil"/>
            </w:tcBorders>
            <w:shd w:val="clear" w:color="auto" w:fill="FFFFFF"/>
          </w:tcPr>
          <w:p w14:paraId="2ACF0F44" w14:textId="77777777" w:rsidR="00197A3A" w:rsidRPr="000537C1" w:rsidRDefault="00197A3A" w:rsidP="000537C1">
            <w:pPr>
              <w:shd w:val="clear" w:color="auto" w:fill="FFFFFF"/>
              <w:spacing w:before="60" w:after="60"/>
              <w:jc w:val="center"/>
            </w:pPr>
            <w:r w:rsidRPr="000537C1">
              <w:rPr>
                <w:i/>
                <w:iCs/>
                <w:szCs w:val="18"/>
              </w:rPr>
              <w:t>Division 4</w:t>
            </w:r>
            <w:r w:rsidRPr="000537C1">
              <w:rPr>
                <w:szCs w:val="18"/>
              </w:rPr>
              <w:t>—</w:t>
            </w:r>
            <w:r w:rsidRPr="000537C1">
              <w:rPr>
                <w:i/>
                <w:iCs/>
                <w:szCs w:val="18"/>
              </w:rPr>
              <w:t>Amendments relating to provisional tax</w:t>
            </w:r>
          </w:p>
        </w:tc>
      </w:tr>
      <w:tr w:rsidR="00197A3A" w:rsidRPr="0076379B" w14:paraId="797B14FD" w14:textId="77777777" w:rsidTr="00D459D6">
        <w:trPr>
          <w:trHeight w:val="20"/>
          <w:jc w:val="center"/>
        </w:trPr>
        <w:tc>
          <w:tcPr>
            <w:tcW w:w="754" w:type="dxa"/>
            <w:tcBorders>
              <w:top w:val="nil"/>
              <w:left w:val="nil"/>
              <w:bottom w:val="nil"/>
              <w:right w:val="nil"/>
            </w:tcBorders>
            <w:shd w:val="clear" w:color="auto" w:fill="FFFFFF"/>
          </w:tcPr>
          <w:p w14:paraId="051303AE" w14:textId="77777777" w:rsidR="00197A3A" w:rsidRPr="000537C1" w:rsidRDefault="00197A3A" w:rsidP="00272B96">
            <w:pPr>
              <w:shd w:val="clear" w:color="auto" w:fill="FFFFFF"/>
              <w:ind w:left="432"/>
              <w:jc w:val="both"/>
              <w:rPr>
                <w:szCs w:val="18"/>
              </w:rPr>
            </w:pPr>
            <w:r w:rsidRPr="000537C1">
              <w:rPr>
                <w:szCs w:val="18"/>
              </w:rPr>
              <w:t>10.</w:t>
            </w:r>
          </w:p>
        </w:tc>
        <w:tc>
          <w:tcPr>
            <w:tcW w:w="6422" w:type="dxa"/>
            <w:tcBorders>
              <w:top w:val="nil"/>
              <w:left w:val="nil"/>
              <w:bottom w:val="nil"/>
              <w:right w:val="nil"/>
            </w:tcBorders>
            <w:shd w:val="clear" w:color="auto" w:fill="FFFFFF"/>
          </w:tcPr>
          <w:p w14:paraId="4580CE67" w14:textId="77777777" w:rsidR="00197A3A" w:rsidRPr="000537C1" w:rsidRDefault="00197A3A" w:rsidP="00272B96">
            <w:pPr>
              <w:shd w:val="clear" w:color="auto" w:fill="FFFFFF"/>
              <w:ind w:left="134"/>
              <w:jc w:val="both"/>
            </w:pPr>
            <w:r w:rsidRPr="000537C1">
              <w:rPr>
                <w:szCs w:val="18"/>
              </w:rPr>
              <w:t>Interpretation</w:t>
            </w:r>
          </w:p>
        </w:tc>
      </w:tr>
      <w:tr w:rsidR="00197A3A" w:rsidRPr="0076379B" w14:paraId="7D925BFB" w14:textId="77777777" w:rsidTr="00D459D6">
        <w:trPr>
          <w:trHeight w:val="20"/>
          <w:jc w:val="center"/>
        </w:trPr>
        <w:tc>
          <w:tcPr>
            <w:tcW w:w="754" w:type="dxa"/>
            <w:tcBorders>
              <w:top w:val="nil"/>
              <w:left w:val="nil"/>
              <w:bottom w:val="nil"/>
              <w:right w:val="nil"/>
            </w:tcBorders>
            <w:shd w:val="clear" w:color="auto" w:fill="FFFFFF"/>
          </w:tcPr>
          <w:p w14:paraId="01E12A5F" w14:textId="77777777" w:rsidR="00197A3A" w:rsidRPr="000537C1" w:rsidRDefault="00197A3A" w:rsidP="00272B96">
            <w:pPr>
              <w:shd w:val="clear" w:color="auto" w:fill="FFFFFF"/>
              <w:ind w:left="432"/>
              <w:jc w:val="both"/>
              <w:rPr>
                <w:szCs w:val="18"/>
              </w:rPr>
            </w:pPr>
            <w:r w:rsidRPr="000537C1">
              <w:rPr>
                <w:szCs w:val="18"/>
              </w:rPr>
              <w:t>11.</w:t>
            </w:r>
          </w:p>
        </w:tc>
        <w:tc>
          <w:tcPr>
            <w:tcW w:w="6422" w:type="dxa"/>
            <w:tcBorders>
              <w:top w:val="nil"/>
              <w:left w:val="nil"/>
              <w:bottom w:val="nil"/>
              <w:right w:val="nil"/>
            </w:tcBorders>
            <w:shd w:val="clear" w:color="auto" w:fill="FFFFFF"/>
          </w:tcPr>
          <w:p w14:paraId="362326C0" w14:textId="77777777" w:rsidR="00197A3A" w:rsidRPr="000537C1" w:rsidRDefault="00197A3A" w:rsidP="00272B96">
            <w:pPr>
              <w:shd w:val="clear" w:color="auto" w:fill="FFFFFF"/>
              <w:ind w:left="134"/>
              <w:jc w:val="both"/>
            </w:pPr>
            <w:r w:rsidRPr="000537C1">
              <w:rPr>
                <w:szCs w:val="18"/>
              </w:rPr>
              <w:t>Uplifted provisional tax amount</w:t>
            </w:r>
          </w:p>
        </w:tc>
      </w:tr>
      <w:tr w:rsidR="00197A3A" w:rsidRPr="0076379B" w14:paraId="4E857426" w14:textId="77777777" w:rsidTr="00D459D6">
        <w:trPr>
          <w:trHeight w:val="20"/>
          <w:jc w:val="center"/>
        </w:trPr>
        <w:tc>
          <w:tcPr>
            <w:tcW w:w="754" w:type="dxa"/>
            <w:tcBorders>
              <w:top w:val="nil"/>
              <w:left w:val="nil"/>
              <w:bottom w:val="nil"/>
              <w:right w:val="nil"/>
            </w:tcBorders>
            <w:shd w:val="clear" w:color="auto" w:fill="FFFFFF"/>
          </w:tcPr>
          <w:p w14:paraId="72DFA0EB" w14:textId="77777777" w:rsidR="00197A3A" w:rsidRPr="000537C1" w:rsidRDefault="00197A3A" w:rsidP="00272B96">
            <w:pPr>
              <w:shd w:val="clear" w:color="auto" w:fill="FFFFFF"/>
              <w:ind w:left="432"/>
              <w:jc w:val="both"/>
              <w:rPr>
                <w:szCs w:val="18"/>
              </w:rPr>
            </w:pPr>
            <w:r w:rsidRPr="000537C1">
              <w:rPr>
                <w:szCs w:val="18"/>
              </w:rPr>
              <w:t>12.</w:t>
            </w:r>
          </w:p>
        </w:tc>
        <w:tc>
          <w:tcPr>
            <w:tcW w:w="6422" w:type="dxa"/>
            <w:tcBorders>
              <w:top w:val="nil"/>
              <w:left w:val="nil"/>
              <w:bottom w:val="nil"/>
              <w:right w:val="nil"/>
            </w:tcBorders>
            <w:shd w:val="clear" w:color="auto" w:fill="FFFFFF"/>
          </w:tcPr>
          <w:p w14:paraId="082D5794" w14:textId="77777777" w:rsidR="00197A3A" w:rsidRPr="000537C1" w:rsidRDefault="00197A3A" w:rsidP="00272B96">
            <w:pPr>
              <w:shd w:val="clear" w:color="auto" w:fill="FFFFFF"/>
              <w:ind w:left="115"/>
              <w:jc w:val="both"/>
            </w:pPr>
            <w:r w:rsidRPr="000537C1">
              <w:rPr>
                <w:szCs w:val="18"/>
              </w:rPr>
              <w:t>Additional tax where</w:t>
            </w:r>
            <w:r w:rsidR="00365214" w:rsidRPr="000537C1">
              <w:rPr>
                <w:szCs w:val="18"/>
              </w:rPr>
              <w:t xml:space="preserve"> </w:t>
            </w:r>
            <w:r w:rsidRPr="000537C1">
              <w:rPr>
                <w:szCs w:val="18"/>
              </w:rPr>
              <w:t>income</w:t>
            </w:r>
            <w:r w:rsidR="00365214" w:rsidRPr="000537C1">
              <w:rPr>
                <w:szCs w:val="18"/>
              </w:rPr>
              <w:t xml:space="preserve"> </w:t>
            </w:r>
            <w:r w:rsidRPr="000537C1">
              <w:rPr>
                <w:szCs w:val="18"/>
              </w:rPr>
              <w:t>under-estimated or where PAYE deductions over-estimated</w:t>
            </w:r>
          </w:p>
        </w:tc>
      </w:tr>
      <w:tr w:rsidR="00197A3A" w:rsidRPr="0076379B" w14:paraId="12C142FE" w14:textId="77777777" w:rsidTr="00D459D6">
        <w:trPr>
          <w:trHeight w:val="20"/>
          <w:jc w:val="center"/>
        </w:trPr>
        <w:tc>
          <w:tcPr>
            <w:tcW w:w="754" w:type="dxa"/>
            <w:tcBorders>
              <w:top w:val="nil"/>
              <w:left w:val="nil"/>
              <w:bottom w:val="nil"/>
              <w:right w:val="nil"/>
            </w:tcBorders>
            <w:shd w:val="clear" w:color="auto" w:fill="FFFFFF"/>
          </w:tcPr>
          <w:p w14:paraId="70C5B629" w14:textId="77777777" w:rsidR="00197A3A" w:rsidRPr="000537C1" w:rsidRDefault="00197A3A" w:rsidP="00272B96">
            <w:pPr>
              <w:shd w:val="clear" w:color="auto" w:fill="FFFFFF"/>
              <w:ind w:left="432"/>
              <w:jc w:val="both"/>
              <w:rPr>
                <w:szCs w:val="18"/>
              </w:rPr>
            </w:pPr>
            <w:r w:rsidRPr="000537C1">
              <w:rPr>
                <w:szCs w:val="18"/>
              </w:rPr>
              <w:t>13.</w:t>
            </w:r>
          </w:p>
        </w:tc>
        <w:tc>
          <w:tcPr>
            <w:tcW w:w="6422" w:type="dxa"/>
            <w:tcBorders>
              <w:top w:val="nil"/>
              <w:left w:val="nil"/>
              <w:bottom w:val="nil"/>
              <w:right w:val="nil"/>
            </w:tcBorders>
            <w:shd w:val="clear" w:color="auto" w:fill="FFFFFF"/>
          </w:tcPr>
          <w:p w14:paraId="6BEA335C" w14:textId="77777777" w:rsidR="00197A3A" w:rsidRPr="000537C1" w:rsidRDefault="00197A3A" w:rsidP="00272B96">
            <w:pPr>
              <w:shd w:val="clear" w:color="auto" w:fill="FFFFFF"/>
              <w:ind w:left="125"/>
              <w:jc w:val="both"/>
            </w:pPr>
            <w:r w:rsidRPr="000537C1">
              <w:rPr>
                <w:szCs w:val="18"/>
              </w:rPr>
              <w:t>Application</w:t>
            </w:r>
          </w:p>
        </w:tc>
      </w:tr>
      <w:tr w:rsidR="00197A3A" w:rsidRPr="0076379B" w14:paraId="44D633B6" w14:textId="77777777" w:rsidTr="00D459D6">
        <w:trPr>
          <w:trHeight w:val="20"/>
          <w:jc w:val="center"/>
        </w:trPr>
        <w:tc>
          <w:tcPr>
            <w:tcW w:w="754" w:type="dxa"/>
            <w:tcBorders>
              <w:top w:val="nil"/>
              <w:left w:val="nil"/>
              <w:bottom w:val="nil"/>
              <w:right w:val="nil"/>
            </w:tcBorders>
            <w:shd w:val="clear" w:color="auto" w:fill="FFFFFF"/>
          </w:tcPr>
          <w:p w14:paraId="1B33B369" w14:textId="77777777" w:rsidR="00197A3A" w:rsidRPr="000537C1" w:rsidRDefault="00197A3A" w:rsidP="00272B96">
            <w:pPr>
              <w:shd w:val="clear" w:color="auto" w:fill="FFFFFF"/>
              <w:ind w:left="432"/>
              <w:jc w:val="both"/>
              <w:rPr>
                <w:szCs w:val="18"/>
              </w:rPr>
            </w:pPr>
          </w:p>
        </w:tc>
        <w:tc>
          <w:tcPr>
            <w:tcW w:w="6422" w:type="dxa"/>
            <w:tcBorders>
              <w:top w:val="nil"/>
              <w:left w:val="nil"/>
              <w:bottom w:val="nil"/>
              <w:right w:val="nil"/>
            </w:tcBorders>
            <w:shd w:val="clear" w:color="auto" w:fill="FFFFFF"/>
          </w:tcPr>
          <w:p w14:paraId="29769245" w14:textId="77777777" w:rsidR="00197A3A" w:rsidRPr="000537C1" w:rsidRDefault="00197A3A" w:rsidP="000537C1">
            <w:pPr>
              <w:shd w:val="clear" w:color="auto" w:fill="FFFFFF"/>
              <w:spacing w:before="60" w:after="60"/>
              <w:jc w:val="center"/>
            </w:pPr>
            <w:r w:rsidRPr="000537C1">
              <w:rPr>
                <w:i/>
                <w:iCs/>
                <w:szCs w:val="18"/>
              </w:rPr>
              <w:t>Division 5</w:t>
            </w:r>
            <w:r w:rsidRPr="000537C1">
              <w:rPr>
                <w:szCs w:val="18"/>
              </w:rPr>
              <w:t>—</w:t>
            </w:r>
            <w:r w:rsidRPr="000537C1">
              <w:rPr>
                <w:i/>
                <w:iCs/>
                <w:szCs w:val="18"/>
              </w:rPr>
              <w:t>Amendments to increase zone rebates and related rebates</w:t>
            </w:r>
          </w:p>
        </w:tc>
      </w:tr>
      <w:tr w:rsidR="00197A3A" w:rsidRPr="0076379B" w14:paraId="3CFB8EAB" w14:textId="77777777" w:rsidTr="00D459D6">
        <w:trPr>
          <w:trHeight w:val="20"/>
          <w:jc w:val="center"/>
        </w:trPr>
        <w:tc>
          <w:tcPr>
            <w:tcW w:w="754" w:type="dxa"/>
            <w:tcBorders>
              <w:top w:val="nil"/>
              <w:left w:val="nil"/>
              <w:bottom w:val="nil"/>
              <w:right w:val="nil"/>
            </w:tcBorders>
            <w:shd w:val="clear" w:color="auto" w:fill="FFFFFF"/>
          </w:tcPr>
          <w:p w14:paraId="688AB45E" w14:textId="77777777" w:rsidR="00197A3A" w:rsidRPr="000537C1" w:rsidRDefault="00197A3A" w:rsidP="00272B96">
            <w:pPr>
              <w:shd w:val="clear" w:color="auto" w:fill="FFFFFF"/>
              <w:ind w:left="432"/>
              <w:jc w:val="both"/>
              <w:rPr>
                <w:szCs w:val="18"/>
              </w:rPr>
            </w:pPr>
            <w:r w:rsidRPr="000537C1">
              <w:rPr>
                <w:szCs w:val="18"/>
              </w:rPr>
              <w:t>14.</w:t>
            </w:r>
          </w:p>
        </w:tc>
        <w:tc>
          <w:tcPr>
            <w:tcW w:w="6422" w:type="dxa"/>
            <w:tcBorders>
              <w:top w:val="nil"/>
              <w:left w:val="nil"/>
              <w:bottom w:val="nil"/>
              <w:right w:val="nil"/>
            </w:tcBorders>
            <w:shd w:val="clear" w:color="auto" w:fill="FFFFFF"/>
          </w:tcPr>
          <w:p w14:paraId="2C365F87" w14:textId="77777777" w:rsidR="00197A3A" w:rsidRPr="000537C1" w:rsidRDefault="00197A3A" w:rsidP="00272B96">
            <w:pPr>
              <w:shd w:val="clear" w:color="auto" w:fill="FFFFFF"/>
              <w:ind w:left="130"/>
              <w:jc w:val="both"/>
            </w:pPr>
            <w:r w:rsidRPr="000537C1">
              <w:rPr>
                <w:szCs w:val="18"/>
              </w:rPr>
              <w:t>Income of certain persons serving with an armed force under the control of the United Nations</w:t>
            </w:r>
          </w:p>
        </w:tc>
      </w:tr>
      <w:tr w:rsidR="00197A3A" w:rsidRPr="0076379B" w14:paraId="475B3A13" w14:textId="77777777" w:rsidTr="00D459D6">
        <w:trPr>
          <w:trHeight w:val="20"/>
          <w:jc w:val="center"/>
        </w:trPr>
        <w:tc>
          <w:tcPr>
            <w:tcW w:w="754" w:type="dxa"/>
            <w:tcBorders>
              <w:top w:val="nil"/>
              <w:left w:val="nil"/>
              <w:bottom w:val="nil"/>
              <w:right w:val="nil"/>
            </w:tcBorders>
            <w:shd w:val="clear" w:color="auto" w:fill="FFFFFF"/>
          </w:tcPr>
          <w:p w14:paraId="199CFAAF" w14:textId="77777777" w:rsidR="00197A3A" w:rsidRPr="000537C1" w:rsidRDefault="00197A3A" w:rsidP="00272B96">
            <w:pPr>
              <w:shd w:val="clear" w:color="auto" w:fill="FFFFFF"/>
              <w:ind w:left="432"/>
              <w:jc w:val="both"/>
              <w:rPr>
                <w:szCs w:val="18"/>
              </w:rPr>
            </w:pPr>
            <w:r w:rsidRPr="000537C1">
              <w:rPr>
                <w:szCs w:val="18"/>
              </w:rPr>
              <w:t>15.</w:t>
            </w:r>
          </w:p>
        </w:tc>
        <w:tc>
          <w:tcPr>
            <w:tcW w:w="6422" w:type="dxa"/>
            <w:tcBorders>
              <w:top w:val="nil"/>
              <w:left w:val="nil"/>
              <w:bottom w:val="nil"/>
              <w:right w:val="nil"/>
            </w:tcBorders>
            <w:shd w:val="clear" w:color="auto" w:fill="FFFFFF"/>
          </w:tcPr>
          <w:p w14:paraId="3649C6C5" w14:textId="77777777" w:rsidR="00197A3A" w:rsidRPr="000537C1" w:rsidRDefault="00197A3A" w:rsidP="00272B96">
            <w:pPr>
              <w:shd w:val="clear" w:color="auto" w:fill="FFFFFF"/>
              <w:ind w:left="134"/>
              <w:jc w:val="both"/>
            </w:pPr>
            <w:r w:rsidRPr="000537C1">
              <w:rPr>
                <w:szCs w:val="18"/>
              </w:rPr>
              <w:t>Rebates for residents of isolated areas</w:t>
            </w:r>
          </w:p>
        </w:tc>
      </w:tr>
      <w:tr w:rsidR="00197A3A" w:rsidRPr="0076379B" w14:paraId="693E2A51" w14:textId="77777777" w:rsidTr="00D459D6">
        <w:trPr>
          <w:trHeight w:val="20"/>
          <w:jc w:val="center"/>
        </w:trPr>
        <w:tc>
          <w:tcPr>
            <w:tcW w:w="754" w:type="dxa"/>
            <w:tcBorders>
              <w:top w:val="nil"/>
              <w:left w:val="nil"/>
              <w:bottom w:val="nil"/>
              <w:right w:val="nil"/>
            </w:tcBorders>
            <w:shd w:val="clear" w:color="auto" w:fill="FFFFFF"/>
          </w:tcPr>
          <w:p w14:paraId="11CFC1D3" w14:textId="77777777" w:rsidR="00197A3A" w:rsidRPr="000537C1" w:rsidRDefault="00197A3A" w:rsidP="00272B96">
            <w:pPr>
              <w:shd w:val="clear" w:color="auto" w:fill="FFFFFF"/>
              <w:ind w:left="432"/>
              <w:jc w:val="both"/>
              <w:rPr>
                <w:szCs w:val="18"/>
              </w:rPr>
            </w:pPr>
            <w:r w:rsidRPr="000537C1">
              <w:rPr>
                <w:szCs w:val="18"/>
              </w:rPr>
              <w:t>16.</w:t>
            </w:r>
          </w:p>
        </w:tc>
        <w:tc>
          <w:tcPr>
            <w:tcW w:w="6422" w:type="dxa"/>
            <w:tcBorders>
              <w:top w:val="nil"/>
              <w:left w:val="nil"/>
              <w:bottom w:val="nil"/>
              <w:right w:val="nil"/>
            </w:tcBorders>
            <w:shd w:val="clear" w:color="auto" w:fill="FFFFFF"/>
          </w:tcPr>
          <w:p w14:paraId="6A4B63BD" w14:textId="77777777" w:rsidR="00197A3A" w:rsidRPr="000537C1" w:rsidRDefault="00197A3A" w:rsidP="00272B96">
            <w:pPr>
              <w:shd w:val="clear" w:color="auto" w:fill="FFFFFF"/>
              <w:ind w:left="125"/>
              <w:jc w:val="both"/>
            </w:pPr>
            <w:r w:rsidRPr="000537C1">
              <w:rPr>
                <w:szCs w:val="18"/>
              </w:rPr>
              <w:t>Rebates for members of Defence Force serving overseas</w:t>
            </w:r>
          </w:p>
        </w:tc>
      </w:tr>
      <w:tr w:rsidR="00197A3A" w:rsidRPr="0076379B" w14:paraId="5EC06F8D" w14:textId="77777777" w:rsidTr="00D459D6">
        <w:trPr>
          <w:trHeight w:val="20"/>
          <w:jc w:val="center"/>
        </w:trPr>
        <w:tc>
          <w:tcPr>
            <w:tcW w:w="754" w:type="dxa"/>
            <w:tcBorders>
              <w:top w:val="nil"/>
              <w:left w:val="nil"/>
              <w:bottom w:val="nil"/>
              <w:right w:val="nil"/>
            </w:tcBorders>
            <w:shd w:val="clear" w:color="auto" w:fill="FFFFFF"/>
          </w:tcPr>
          <w:p w14:paraId="10EA4B68" w14:textId="77777777" w:rsidR="00197A3A" w:rsidRPr="000537C1" w:rsidRDefault="00197A3A" w:rsidP="00272B96">
            <w:pPr>
              <w:shd w:val="clear" w:color="auto" w:fill="FFFFFF"/>
              <w:ind w:left="432"/>
              <w:jc w:val="both"/>
              <w:rPr>
                <w:szCs w:val="18"/>
              </w:rPr>
            </w:pPr>
            <w:r w:rsidRPr="000537C1">
              <w:rPr>
                <w:szCs w:val="18"/>
              </w:rPr>
              <w:t>17.</w:t>
            </w:r>
          </w:p>
        </w:tc>
        <w:tc>
          <w:tcPr>
            <w:tcW w:w="6422" w:type="dxa"/>
            <w:tcBorders>
              <w:top w:val="nil"/>
              <w:left w:val="nil"/>
              <w:bottom w:val="nil"/>
              <w:right w:val="nil"/>
            </w:tcBorders>
            <w:shd w:val="clear" w:color="auto" w:fill="FFFFFF"/>
          </w:tcPr>
          <w:p w14:paraId="075B906E" w14:textId="77777777" w:rsidR="00197A3A" w:rsidRPr="000537C1" w:rsidRDefault="00197A3A" w:rsidP="00272B96">
            <w:pPr>
              <w:shd w:val="clear" w:color="auto" w:fill="FFFFFF"/>
              <w:ind w:left="120"/>
              <w:jc w:val="both"/>
            </w:pPr>
            <w:r w:rsidRPr="000537C1">
              <w:rPr>
                <w:szCs w:val="18"/>
              </w:rPr>
              <w:t>Application</w:t>
            </w:r>
          </w:p>
        </w:tc>
      </w:tr>
      <w:tr w:rsidR="00197A3A" w:rsidRPr="0076379B" w14:paraId="219CCDCE" w14:textId="77777777" w:rsidTr="00D459D6">
        <w:trPr>
          <w:trHeight w:val="20"/>
          <w:jc w:val="center"/>
        </w:trPr>
        <w:tc>
          <w:tcPr>
            <w:tcW w:w="754" w:type="dxa"/>
            <w:tcBorders>
              <w:top w:val="nil"/>
              <w:left w:val="nil"/>
              <w:bottom w:val="nil"/>
              <w:right w:val="nil"/>
            </w:tcBorders>
            <w:shd w:val="clear" w:color="auto" w:fill="FFFFFF"/>
          </w:tcPr>
          <w:p w14:paraId="178458C7" w14:textId="77777777" w:rsidR="00197A3A" w:rsidRPr="000537C1" w:rsidRDefault="00197A3A" w:rsidP="00272B96">
            <w:pPr>
              <w:shd w:val="clear" w:color="auto" w:fill="FFFFFF"/>
              <w:ind w:left="432"/>
              <w:jc w:val="both"/>
              <w:rPr>
                <w:szCs w:val="18"/>
              </w:rPr>
            </w:pPr>
          </w:p>
        </w:tc>
        <w:tc>
          <w:tcPr>
            <w:tcW w:w="6422" w:type="dxa"/>
            <w:tcBorders>
              <w:top w:val="nil"/>
              <w:left w:val="nil"/>
              <w:bottom w:val="nil"/>
              <w:right w:val="nil"/>
            </w:tcBorders>
            <w:shd w:val="clear" w:color="auto" w:fill="FFFFFF"/>
          </w:tcPr>
          <w:p w14:paraId="4B4E9AFE" w14:textId="77777777" w:rsidR="00197A3A" w:rsidRPr="000537C1" w:rsidRDefault="00197A3A" w:rsidP="000537C1">
            <w:pPr>
              <w:shd w:val="clear" w:color="auto" w:fill="FFFFFF"/>
              <w:spacing w:before="60" w:after="60"/>
              <w:jc w:val="center"/>
            </w:pPr>
            <w:r w:rsidRPr="000537C1">
              <w:rPr>
                <w:i/>
                <w:iCs/>
                <w:szCs w:val="18"/>
              </w:rPr>
              <w:t>Division 6</w:t>
            </w:r>
            <w:r w:rsidRPr="000537C1">
              <w:rPr>
                <w:szCs w:val="18"/>
              </w:rPr>
              <w:t>—</w:t>
            </w:r>
            <w:r w:rsidRPr="000537C1">
              <w:rPr>
                <w:i/>
                <w:iCs/>
                <w:szCs w:val="18"/>
              </w:rPr>
              <w:t>Amendments relating to disposals and redemptions of traditional securities</w:t>
            </w:r>
          </w:p>
        </w:tc>
      </w:tr>
      <w:tr w:rsidR="00197A3A" w:rsidRPr="0076379B" w14:paraId="5C2B5970" w14:textId="77777777" w:rsidTr="00D459D6">
        <w:trPr>
          <w:trHeight w:val="20"/>
          <w:jc w:val="center"/>
        </w:trPr>
        <w:tc>
          <w:tcPr>
            <w:tcW w:w="754" w:type="dxa"/>
            <w:tcBorders>
              <w:top w:val="nil"/>
              <w:left w:val="nil"/>
              <w:bottom w:val="nil"/>
              <w:right w:val="nil"/>
            </w:tcBorders>
            <w:shd w:val="clear" w:color="auto" w:fill="FFFFFF"/>
          </w:tcPr>
          <w:p w14:paraId="17900EE9" w14:textId="77777777" w:rsidR="00197A3A" w:rsidRPr="000537C1" w:rsidRDefault="00197A3A" w:rsidP="00272B96">
            <w:pPr>
              <w:shd w:val="clear" w:color="auto" w:fill="FFFFFF"/>
              <w:ind w:left="432"/>
              <w:jc w:val="both"/>
              <w:rPr>
                <w:szCs w:val="18"/>
              </w:rPr>
            </w:pPr>
            <w:r w:rsidRPr="000537C1">
              <w:rPr>
                <w:szCs w:val="18"/>
              </w:rPr>
              <w:t>18.</w:t>
            </w:r>
          </w:p>
        </w:tc>
        <w:tc>
          <w:tcPr>
            <w:tcW w:w="6422" w:type="dxa"/>
            <w:tcBorders>
              <w:top w:val="nil"/>
              <w:left w:val="nil"/>
              <w:bottom w:val="nil"/>
              <w:right w:val="nil"/>
            </w:tcBorders>
            <w:shd w:val="clear" w:color="auto" w:fill="FFFFFF"/>
          </w:tcPr>
          <w:p w14:paraId="0C98C788" w14:textId="77777777" w:rsidR="00197A3A" w:rsidRPr="000537C1" w:rsidRDefault="00197A3A" w:rsidP="00272B96">
            <w:pPr>
              <w:shd w:val="clear" w:color="auto" w:fill="FFFFFF"/>
              <w:ind w:left="130"/>
              <w:jc w:val="both"/>
            </w:pPr>
            <w:r w:rsidRPr="000537C1">
              <w:rPr>
                <w:szCs w:val="18"/>
              </w:rPr>
              <w:t>Redemption of special bonds redeemable at a premium</w:t>
            </w:r>
          </w:p>
        </w:tc>
      </w:tr>
      <w:tr w:rsidR="00197A3A" w:rsidRPr="0076379B" w14:paraId="0991B994" w14:textId="77777777" w:rsidTr="00D459D6">
        <w:trPr>
          <w:trHeight w:val="20"/>
          <w:jc w:val="center"/>
        </w:trPr>
        <w:tc>
          <w:tcPr>
            <w:tcW w:w="754" w:type="dxa"/>
            <w:tcBorders>
              <w:top w:val="nil"/>
              <w:left w:val="nil"/>
              <w:bottom w:val="nil"/>
              <w:right w:val="nil"/>
            </w:tcBorders>
            <w:shd w:val="clear" w:color="auto" w:fill="FFFFFF"/>
          </w:tcPr>
          <w:p w14:paraId="0612FDE6" w14:textId="77777777" w:rsidR="00197A3A" w:rsidRPr="000537C1" w:rsidRDefault="00197A3A" w:rsidP="00272B96">
            <w:pPr>
              <w:shd w:val="clear" w:color="auto" w:fill="FFFFFF"/>
              <w:ind w:left="432"/>
              <w:jc w:val="both"/>
              <w:rPr>
                <w:szCs w:val="18"/>
              </w:rPr>
            </w:pPr>
            <w:r w:rsidRPr="000537C1">
              <w:rPr>
                <w:szCs w:val="18"/>
              </w:rPr>
              <w:t>19.</w:t>
            </w:r>
          </w:p>
        </w:tc>
        <w:tc>
          <w:tcPr>
            <w:tcW w:w="6422" w:type="dxa"/>
            <w:tcBorders>
              <w:top w:val="nil"/>
              <w:left w:val="nil"/>
              <w:bottom w:val="nil"/>
              <w:right w:val="nil"/>
            </w:tcBorders>
            <w:shd w:val="clear" w:color="auto" w:fill="FFFFFF"/>
          </w:tcPr>
          <w:p w14:paraId="21A31CB9" w14:textId="77777777" w:rsidR="00197A3A" w:rsidRPr="000537C1" w:rsidRDefault="00197A3A" w:rsidP="00272B96">
            <w:pPr>
              <w:shd w:val="clear" w:color="auto" w:fill="FFFFFF"/>
              <w:ind w:left="125"/>
              <w:jc w:val="both"/>
            </w:pPr>
            <w:r w:rsidRPr="000537C1">
              <w:rPr>
                <w:szCs w:val="18"/>
              </w:rPr>
              <w:t>Deduction for loss on disposal or redemption of traditional securities</w:t>
            </w:r>
          </w:p>
        </w:tc>
      </w:tr>
      <w:tr w:rsidR="00197A3A" w:rsidRPr="0076379B" w14:paraId="79687808" w14:textId="77777777" w:rsidTr="00D459D6">
        <w:trPr>
          <w:trHeight w:val="20"/>
          <w:jc w:val="center"/>
        </w:trPr>
        <w:tc>
          <w:tcPr>
            <w:tcW w:w="754" w:type="dxa"/>
            <w:tcBorders>
              <w:top w:val="nil"/>
              <w:left w:val="nil"/>
              <w:bottom w:val="nil"/>
              <w:right w:val="nil"/>
            </w:tcBorders>
            <w:shd w:val="clear" w:color="auto" w:fill="FFFFFF"/>
          </w:tcPr>
          <w:p w14:paraId="36892A79" w14:textId="77777777" w:rsidR="00197A3A" w:rsidRPr="000537C1" w:rsidRDefault="00197A3A" w:rsidP="00272B96">
            <w:pPr>
              <w:shd w:val="clear" w:color="auto" w:fill="FFFFFF"/>
              <w:ind w:left="432"/>
              <w:jc w:val="both"/>
              <w:rPr>
                <w:szCs w:val="18"/>
              </w:rPr>
            </w:pPr>
            <w:r w:rsidRPr="000537C1">
              <w:rPr>
                <w:szCs w:val="18"/>
              </w:rPr>
              <w:t>20.</w:t>
            </w:r>
          </w:p>
        </w:tc>
        <w:tc>
          <w:tcPr>
            <w:tcW w:w="6422" w:type="dxa"/>
            <w:tcBorders>
              <w:top w:val="nil"/>
              <w:left w:val="nil"/>
              <w:bottom w:val="nil"/>
              <w:right w:val="nil"/>
            </w:tcBorders>
            <w:shd w:val="clear" w:color="auto" w:fill="FFFFFF"/>
          </w:tcPr>
          <w:p w14:paraId="472F3747" w14:textId="77777777" w:rsidR="00197A3A" w:rsidRPr="000537C1" w:rsidRDefault="00197A3A" w:rsidP="00272B96">
            <w:pPr>
              <w:shd w:val="clear" w:color="auto" w:fill="FFFFFF"/>
              <w:ind w:left="130"/>
              <w:jc w:val="both"/>
            </w:pPr>
            <w:r w:rsidRPr="000537C1">
              <w:rPr>
                <w:szCs w:val="18"/>
              </w:rPr>
              <w:t>Exemption of certain gains or losses</w:t>
            </w:r>
          </w:p>
        </w:tc>
      </w:tr>
      <w:tr w:rsidR="00197A3A" w:rsidRPr="0076379B" w14:paraId="3E9F64E2" w14:textId="77777777" w:rsidTr="00D459D6">
        <w:trPr>
          <w:trHeight w:val="20"/>
          <w:jc w:val="center"/>
        </w:trPr>
        <w:tc>
          <w:tcPr>
            <w:tcW w:w="754" w:type="dxa"/>
            <w:tcBorders>
              <w:top w:val="nil"/>
              <w:left w:val="nil"/>
              <w:bottom w:val="nil"/>
              <w:right w:val="nil"/>
            </w:tcBorders>
            <w:shd w:val="clear" w:color="auto" w:fill="FFFFFF"/>
          </w:tcPr>
          <w:p w14:paraId="37D1B18F" w14:textId="77777777" w:rsidR="00197A3A" w:rsidRPr="000537C1" w:rsidRDefault="00197A3A" w:rsidP="00272B96">
            <w:pPr>
              <w:shd w:val="clear" w:color="auto" w:fill="FFFFFF"/>
              <w:ind w:left="432"/>
              <w:jc w:val="both"/>
              <w:rPr>
                <w:szCs w:val="18"/>
              </w:rPr>
            </w:pPr>
            <w:r w:rsidRPr="000537C1">
              <w:rPr>
                <w:szCs w:val="18"/>
              </w:rPr>
              <w:t>21.</w:t>
            </w:r>
          </w:p>
        </w:tc>
        <w:tc>
          <w:tcPr>
            <w:tcW w:w="6422" w:type="dxa"/>
            <w:tcBorders>
              <w:top w:val="nil"/>
              <w:left w:val="nil"/>
              <w:bottom w:val="nil"/>
              <w:right w:val="nil"/>
            </w:tcBorders>
            <w:shd w:val="clear" w:color="auto" w:fill="FFFFFF"/>
          </w:tcPr>
          <w:p w14:paraId="02958F19" w14:textId="77777777" w:rsidR="00197A3A" w:rsidRPr="000537C1" w:rsidRDefault="00197A3A" w:rsidP="00272B96">
            <w:pPr>
              <w:shd w:val="clear" w:color="auto" w:fill="FFFFFF"/>
              <w:ind w:left="120"/>
              <w:jc w:val="both"/>
            </w:pPr>
            <w:r w:rsidRPr="000537C1">
              <w:rPr>
                <w:szCs w:val="18"/>
              </w:rPr>
              <w:t>Application</w:t>
            </w:r>
          </w:p>
        </w:tc>
      </w:tr>
      <w:tr w:rsidR="00197A3A" w:rsidRPr="0076379B" w14:paraId="654295DD" w14:textId="77777777" w:rsidTr="00D459D6">
        <w:trPr>
          <w:trHeight w:val="20"/>
          <w:jc w:val="center"/>
        </w:trPr>
        <w:tc>
          <w:tcPr>
            <w:tcW w:w="754" w:type="dxa"/>
            <w:tcBorders>
              <w:top w:val="nil"/>
              <w:left w:val="nil"/>
              <w:bottom w:val="nil"/>
              <w:right w:val="nil"/>
            </w:tcBorders>
            <w:shd w:val="clear" w:color="auto" w:fill="FFFFFF"/>
          </w:tcPr>
          <w:p w14:paraId="03EE11CB" w14:textId="77777777" w:rsidR="00197A3A" w:rsidRPr="000537C1" w:rsidRDefault="00197A3A" w:rsidP="00272B96">
            <w:pPr>
              <w:shd w:val="clear" w:color="auto" w:fill="FFFFFF"/>
              <w:ind w:left="432"/>
              <w:jc w:val="both"/>
              <w:rPr>
                <w:szCs w:val="18"/>
              </w:rPr>
            </w:pPr>
            <w:r w:rsidRPr="000537C1">
              <w:rPr>
                <w:szCs w:val="18"/>
              </w:rPr>
              <w:t>22.</w:t>
            </w:r>
          </w:p>
        </w:tc>
        <w:tc>
          <w:tcPr>
            <w:tcW w:w="6422" w:type="dxa"/>
            <w:tcBorders>
              <w:top w:val="nil"/>
              <w:left w:val="nil"/>
              <w:bottom w:val="nil"/>
              <w:right w:val="nil"/>
            </w:tcBorders>
            <w:shd w:val="clear" w:color="auto" w:fill="FFFFFF"/>
          </w:tcPr>
          <w:p w14:paraId="5F2D3B23" w14:textId="77777777" w:rsidR="00197A3A" w:rsidRPr="000537C1" w:rsidRDefault="00197A3A" w:rsidP="00272B96">
            <w:pPr>
              <w:shd w:val="clear" w:color="auto" w:fill="FFFFFF"/>
              <w:ind w:left="115"/>
              <w:jc w:val="both"/>
            </w:pPr>
            <w:r w:rsidRPr="000537C1">
              <w:rPr>
                <w:szCs w:val="18"/>
              </w:rPr>
              <w:t>Transitional—subsection 70B(5) of the amended Act</w:t>
            </w:r>
          </w:p>
        </w:tc>
      </w:tr>
      <w:tr w:rsidR="00197A3A" w:rsidRPr="0076379B" w14:paraId="225AA81B" w14:textId="77777777" w:rsidTr="00D459D6">
        <w:trPr>
          <w:trHeight w:val="20"/>
          <w:jc w:val="center"/>
        </w:trPr>
        <w:tc>
          <w:tcPr>
            <w:tcW w:w="754" w:type="dxa"/>
            <w:tcBorders>
              <w:top w:val="nil"/>
              <w:left w:val="nil"/>
              <w:bottom w:val="nil"/>
              <w:right w:val="nil"/>
            </w:tcBorders>
            <w:shd w:val="clear" w:color="auto" w:fill="FFFFFF"/>
          </w:tcPr>
          <w:p w14:paraId="467C2B8E" w14:textId="77777777" w:rsidR="00197A3A" w:rsidRPr="000537C1" w:rsidRDefault="00197A3A" w:rsidP="00272B96">
            <w:pPr>
              <w:shd w:val="clear" w:color="auto" w:fill="FFFFFF"/>
              <w:ind w:left="432"/>
              <w:jc w:val="both"/>
              <w:rPr>
                <w:szCs w:val="18"/>
              </w:rPr>
            </w:pPr>
          </w:p>
        </w:tc>
        <w:tc>
          <w:tcPr>
            <w:tcW w:w="6422" w:type="dxa"/>
            <w:tcBorders>
              <w:top w:val="nil"/>
              <w:left w:val="nil"/>
              <w:bottom w:val="nil"/>
              <w:right w:val="nil"/>
            </w:tcBorders>
            <w:shd w:val="clear" w:color="auto" w:fill="FFFFFF"/>
          </w:tcPr>
          <w:p w14:paraId="249FD27C" w14:textId="77777777" w:rsidR="00197A3A" w:rsidRPr="000537C1" w:rsidRDefault="00197A3A" w:rsidP="000537C1">
            <w:pPr>
              <w:shd w:val="clear" w:color="auto" w:fill="FFFFFF"/>
              <w:spacing w:before="60" w:after="60"/>
              <w:jc w:val="center"/>
            </w:pPr>
            <w:r w:rsidRPr="000537C1">
              <w:rPr>
                <w:i/>
                <w:iCs/>
                <w:szCs w:val="18"/>
              </w:rPr>
              <w:t xml:space="preserve">Division </w:t>
            </w:r>
            <w:r w:rsidRPr="000537C1">
              <w:rPr>
                <w:szCs w:val="18"/>
              </w:rPr>
              <w:t>7—</w:t>
            </w:r>
            <w:r w:rsidRPr="000537C1">
              <w:rPr>
                <w:i/>
                <w:iCs/>
                <w:szCs w:val="18"/>
              </w:rPr>
              <w:t>Amendments relating to live stock</w:t>
            </w:r>
          </w:p>
        </w:tc>
      </w:tr>
      <w:tr w:rsidR="00197A3A" w:rsidRPr="0076379B" w14:paraId="06B7029E" w14:textId="77777777" w:rsidTr="00D459D6">
        <w:trPr>
          <w:trHeight w:val="20"/>
          <w:jc w:val="center"/>
        </w:trPr>
        <w:tc>
          <w:tcPr>
            <w:tcW w:w="754" w:type="dxa"/>
            <w:tcBorders>
              <w:top w:val="nil"/>
              <w:left w:val="nil"/>
              <w:bottom w:val="nil"/>
              <w:right w:val="nil"/>
            </w:tcBorders>
            <w:shd w:val="clear" w:color="auto" w:fill="FFFFFF"/>
          </w:tcPr>
          <w:p w14:paraId="0AEFCB1C" w14:textId="77777777" w:rsidR="00197A3A" w:rsidRPr="000537C1" w:rsidRDefault="00197A3A" w:rsidP="00272B96">
            <w:pPr>
              <w:shd w:val="clear" w:color="auto" w:fill="FFFFFF"/>
              <w:ind w:left="432"/>
              <w:jc w:val="both"/>
              <w:rPr>
                <w:szCs w:val="18"/>
              </w:rPr>
            </w:pPr>
            <w:r w:rsidRPr="000537C1">
              <w:rPr>
                <w:szCs w:val="18"/>
              </w:rPr>
              <w:t>23.</w:t>
            </w:r>
          </w:p>
        </w:tc>
        <w:tc>
          <w:tcPr>
            <w:tcW w:w="6422" w:type="dxa"/>
            <w:tcBorders>
              <w:top w:val="nil"/>
              <w:left w:val="nil"/>
              <w:bottom w:val="nil"/>
              <w:right w:val="nil"/>
            </w:tcBorders>
            <w:shd w:val="clear" w:color="auto" w:fill="FFFFFF"/>
          </w:tcPr>
          <w:p w14:paraId="2C4FA699" w14:textId="77777777" w:rsidR="00197A3A" w:rsidRPr="000537C1" w:rsidRDefault="00197A3A" w:rsidP="00272B96">
            <w:pPr>
              <w:shd w:val="clear" w:color="auto" w:fill="FFFFFF"/>
              <w:ind w:left="125"/>
              <w:jc w:val="both"/>
            </w:pPr>
            <w:r w:rsidRPr="000537C1">
              <w:rPr>
                <w:szCs w:val="18"/>
              </w:rPr>
              <w:t>Repeal of section and substitution of new sections:</w:t>
            </w:r>
          </w:p>
        </w:tc>
      </w:tr>
      <w:tr w:rsidR="00197A3A" w:rsidRPr="0076379B" w14:paraId="7CAE63D0" w14:textId="77777777" w:rsidTr="00D459D6">
        <w:trPr>
          <w:trHeight w:val="20"/>
          <w:jc w:val="center"/>
        </w:trPr>
        <w:tc>
          <w:tcPr>
            <w:tcW w:w="754" w:type="dxa"/>
            <w:tcBorders>
              <w:top w:val="nil"/>
              <w:left w:val="nil"/>
              <w:bottom w:val="nil"/>
              <w:right w:val="nil"/>
            </w:tcBorders>
            <w:shd w:val="clear" w:color="auto" w:fill="FFFFFF"/>
          </w:tcPr>
          <w:p w14:paraId="35EC225E" w14:textId="77777777" w:rsidR="00197A3A" w:rsidRPr="000537C1" w:rsidRDefault="00197A3A" w:rsidP="00272B96">
            <w:pPr>
              <w:shd w:val="clear" w:color="auto" w:fill="FFFFFF"/>
              <w:ind w:left="432"/>
              <w:jc w:val="both"/>
              <w:rPr>
                <w:szCs w:val="18"/>
              </w:rPr>
            </w:pPr>
          </w:p>
        </w:tc>
        <w:tc>
          <w:tcPr>
            <w:tcW w:w="6422" w:type="dxa"/>
            <w:tcBorders>
              <w:top w:val="nil"/>
              <w:left w:val="nil"/>
              <w:bottom w:val="nil"/>
              <w:right w:val="nil"/>
            </w:tcBorders>
            <w:shd w:val="clear" w:color="auto" w:fill="FFFFFF"/>
          </w:tcPr>
          <w:p w14:paraId="3EEF481D" w14:textId="77777777" w:rsidR="00197A3A" w:rsidRPr="000537C1" w:rsidRDefault="00197A3A" w:rsidP="00272B96">
            <w:pPr>
              <w:shd w:val="clear" w:color="auto" w:fill="FFFFFF"/>
              <w:ind w:left="125"/>
              <w:jc w:val="both"/>
            </w:pPr>
            <w:r w:rsidRPr="000537C1">
              <w:rPr>
                <w:szCs w:val="18"/>
              </w:rPr>
              <w:t>32.</w:t>
            </w:r>
            <w:r w:rsidR="00365214" w:rsidRPr="000537C1">
              <w:rPr>
                <w:spacing w:val="800"/>
                <w:szCs w:val="18"/>
              </w:rPr>
              <w:t xml:space="preserve"> </w:t>
            </w:r>
            <w:proofErr w:type="spellStart"/>
            <w:r w:rsidRPr="000537C1">
              <w:rPr>
                <w:szCs w:val="18"/>
              </w:rPr>
              <w:t>Live st</w:t>
            </w:r>
            <w:r w:rsidR="001508BC" w:rsidRPr="000537C1">
              <w:rPr>
                <w:szCs w:val="18"/>
              </w:rPr>
              <w:t>ock</w:t>
            </w:r>
            <w:proofErr w:type="spellEnd"/>
            <w:r w:rsidR="001508BC" w:rsidRPr="000537C1">
              <w:rPr>
                <w:szCs w:val="18"/>
              </w:rPr>
              <w:t xml:space="preserve"> other than horse breeding st</w:t>
            </w:r>
            <w:r w:rsidRPr="000537C1">
              <w:rPr>
                <w:szCs w:val="18"/>
              </w:rPr>
              <w:t>ock—value at end of year of income</w:t>
            </w:r>
          </w:p>
        </w:tc>
      </w:tr>
      <w:tr w:rsidR="00197A3A" w:rsidRPr="0076379B" w14:paraId="18DF7907" w14:textId="77777777" w:rsidTr="00D459D6">
        <w:trPr>
          <w:trHeight w:val="20"/>
          <w:jc w:val="center"/>
        </w:trPr>
        <w:tc>
          <w:tcPr>
            <w:tcW w:w="754" w:type="dxa"/>
            <w:tcBorders>
              <w:top w:val="nil"/>
              <w:left w:val="nil"/>
              <w:bottom w:val="nil"/>
              <w:right w:val="nil"/>
            </w:tcBorders>
            <w:shd w:val="clear" w:color="auto" w:fill="FFFFFF"/>
          </w:tcPr>
          <w:p w14:paraId="49381640" w14:textId="53AD878F" w:rsidR="00197A3A" w:rsidRPr="000537C1" w:rsidRDefault="00197A3A" w:rsidP="00272B96">
            <w:pPr>
              <w:shd w:val="clear" w:color="auto" w:fill="FFFFFF"/>
              <w:ind w:left="432"/>
              <w:jc w:val="both"/>
              <w:rPr>
                <w:szCs w:val="18"/>
              </w:rPr>
            </w:pPr>
          </w:p>
        </w:tc>
        <w:tc>
          <w:tcPr>
            <w:tcW w:w="6422" w:type="dxa"/>
            <w:tcBorders>
              <w:top w:val="nil"/>
              <w:left w:val="nil"/>
              <w:bottom w:val="nil"/>
              <w:right w:val="nil"/>
            </w:tcBorders>
            <w:shd w:val="clear" w:color="auto" w:fill="FFFFFF"/>
          </w:tcPr>
          <w:p w14:paraId="07BA807A" w14:textId="797A7636" w:rsidR="00197A3A" w:rsidRPr="000537C1" w:rsidRDefault="00197A3A" w:rsidP="000537C1">
            <w:pPr>
              <w:shd w:val="clear" w:color="auto" w:fill="FFFFFF"/>
              <w:ind w:left="115"/>
              <w:jc w:val="both"/>
            </w:pPr>
            <w:r w:rsidRPr="000537C1">
              <w:rPr>
                <w:szCs w:val="18"/>
              </w:rPr>
              <w:t>32A.</w:t>
            </w:r>
            <w:r w:rsidR="00365214" w:rsidRPr="000537C1">
              <w:rPr>
                <w:spacing w:val="640"/>
                <w:szCs w:val="18"/>
              </w:rPr>
              <w:t xml:space="preserve"> </w:t>
            </w:r>
            <w:r w:rsidRPr="000537C1">
              <w:rPr>
                <w:szCs w:val="18"/>
              </w:rPr>
              <w:t xml:space="preserve">Horse breeding stock—value at end of year of income </w:t>
            </w:r>
          </w:p>
        </w:tc>
      </w:tr>
      <w:tr w:rsidR="000537C1" w:rsidRPr="0076379B" w14:paraId="587041D7" w14:textId="77777777" w:rsidTr="00D459D6">
        <w:trPr>
          <w:trHeight w:val="20"/>
          <w:jc w:val="center"/>
        </w:trPr>
        <w:tc>
          <w:tcPr>
            <w:tcW w:w="754" w:type="dxa"/>
            <w:tcBorders>
              <w:top w:val="nil"/>
              <w:left w:val="nil"/>
              <w:bottom w:val="nil"/>
              <w:right w:val="nil"/>
            </w:tcBorders>
            <w:shd w:val="clear" w:color="auto" w:fill="FFFFFF"/>
          </w:tcPr>
          <w:p w14:paraId="00F2D9CC" w14:textId="0E75AE54" w:rsidR="000537C1" w:rsidRPr="000537C1" w:rsidRDefault="000537C1" w:rsidP="00272B96">
            <w:pPr>
              <w:shd w:val="clear" w:color="auto" w:fill="FFFFFF"/>
              <w:ind w:left="432"/>
              <w:jc w:val="both"/>
              <w:rPr>
                <w:szCs w:val="18"/>
              </w:rPr>
            </w:pPr>
            <w:r w:rsidRPr="000537C1">
              <w:rPr>
                <w:szCs w:val="18"/>
              </w:rPr>
              <w:t>24.</w:t>
            </w:r>
          </w:p>
        </w:tc>
        <w:tc>
          <w:tcPr>
            <w:tcW w:w="6422" w:type="dxa"/>
            <w:tcBorders>
              <w:top w:val="nil"/>
              <w:left w:val="nil"/>
              <w:bottom w:val="nil"/>
              <w:right w:val="nil"/>
            </w:tcBorders>
            <w:shd w:val="clear" w:color="auto" w:fill="FFFFFF"/>
          </w:tcPr>
          <w:p w14:paraId="7F9A2AFE" w14:textId="108874B3" w:rsidR="000537C1" w:rsidRPr="000537C1" w:rsidRDefault="000537C1" w:rsidP="000537C1">
            <w:pPr>
              <w:shd w:val="clear" w:color="auto" w:fill="FFFFFF"/>
              <w:ind w:left="115"/>
              <w:jc w:val="both"/>
              <w:rPr>
                <w:szCs w:val="18"/>
              </w:rPr>
            </w:pPr>
            <w:r w:rsidRPr="000537C1">
              <w:rPr>
                <w:szCs w:val="18"/>
              </w:rPr>
              <w:t>Application</w:t>
            </w:r>
          </w:p>
        </w:tc>
      </w:tr>
      <w:tr w:rsidR="00197A3A" w:rsidRPr="0076379B" w14:paraId="0A5E6F16" w14:textId="77777777" w:rsidTr="00D459D6">
        <w:trPr>
          <w:trHeight w:val="20"/>
          <w:jc w:val="center"/>
        </w:trPr>
        <w:tc>
          <w:tcPr>
            <w:tcW w:w="754" w:type="dxa"/>
            <w:tcBorders>
              <w:top w:val="nil"/>
              <w:left w:val="nil"/>
              <w:bottom w:val="nil"/>
              <w:right w:val="nil"/>
            </w:tcBorders>
            <w:shd w:val="clear" w:color="auto" w:fill="FFFFFF"/>
          </w:tcPr>
          <w:p w14:paraId="5032B791" w14:textId="77777777" w:rsidR="00197A3A" w:rsidRPr="000537C1" w:rsidRDefault="00197A3A" w:rsidP="00272B96">
            <w:pPr>
              <w:shd w:val="clear" w:color="auto" w:fill="FFFFFF"/>
              <w:ind w:left="432"/>
              <w:jc w:val="both"/>
              <w:rPr>
                <w:szCs w:val="18"/>
              </w:rPr>
            </w:pPr>
          </w:p>
        </w:tc>
        <w:tc>
          <w:tcPr>
            <w:tcW w:w="6422" w:type="dxa"/>
            <w:tcBorders>
              <w:top w:val="nil"/>
              <w:left w:val="nil"/>
              <w:bottom w:val="nil"/>
              <w:right w:val="nil"/>
            </w:tcBorders>
            <w:shd w:val="clear" w:color="auto" w:fill="FFFFFF"/>
          </w:tcPr>
          <w:p w14:paraId="44B90E17" w14:textId="77777777" w:rsidR="00197A3A" w:rsidRPr="000537C1" w:rsidRDefault="00197A3A" w:rsidP="000537C1">
            <w:pPr>
              <w:shd w:val="clear" w:color="auto" w:fill="FFFFFF"/>
              <w:spacing w:before="60" w:after="60"/>
              <w:jc w:val="center"/>
            </w:pPr>
            <w:r w:rsidRPr="000537C1">
              <w:rPr>
                <w:i/>
                <w:iCs/>
                <w:szCs w:val="18"/>
              </w:rPr>
              <w:t>Division 8</w:t>
            </w:r>
            <w:r w:rsidRPr="000537C1">
              <w:rPr>
                <w:szCs w:val="18"/>
              </w:rPr>
              <w:t>—</w:t>
            </w:r>
            <w:r w:rsidRPr="000537C1">
              <w:rPr>
                <w:i/>
                <w:iCs/>
                <w:szCs w:val="18"/>
              </w:rPr>
              <w:t>Amendments to allow deductions for environment protection</w:t>
            </w:r>
            <w:r w:rsidR="00682C22" w:rsidRPr="000537C1">
              <w:rPr>
                <w:i/>
                <w:iCs/>
                <w:szCs w:val="18"/>
              </w:rPr>
              <w:t xml:space="preserve"> </w:t>
            </w:r>
            <w:r w:rsidRPr="000537C1">
              <w:rPr>
                <w:i/>
                <w:iCs/>
                <w:szCs w:val="18"/>
              </w:rPr>
              <w:t>expenditure</w:t>
            </w:r>
          </w:p>
        </w:tc>
      </w:tr>
      <w:tr w:rsidR="00197A3A" w:rsidRPr="0076379B" w14:paraId="45381974" w14:textId="77777777" w:rsidTr="00D459D6">
        <w:trPr>
          <w:trHeight w:val="20"/>
          <w:jc w:val="center"/>
        </w:trPr>
        <w:tc>
          <w:tcPr>
            <w:tcW w:w="754" w:type="dxa"/>
            <w:tcBorders>
              <w:top w:val="nil"/>
              <w:left w:val="nil"/>
              <w:bottom w:val="nil"/>
              <w:right w:val="nil"/>
            </w:tcBorders>
            <w:shd w:val="clear" w:color="auto" w:fill="FFFFFF"/>
          </w:tcPr>
          <w:p w14:paraId="63D85397" w14:textId="77777777" w:rsidR="00197A3A" w:rsidRPr="000537C1" w:rsidRDefault="00197A3A" w:rsidP="00272B96">
            <w:pPr>
              <w:shd w:val="clear" w:color="auto" w:fill="FFFFFF"/>
              <w:ind w:left="432"/>
              <w:jc w:val="both"/>
              <w:rPr>
                <w:szCs w:val="18"/>
              </w:rPr>
            </w:pPr>
            <w:r w:rsidRPr="000537C1">
              <w:rPr>
                <w:szCs w:val="18"/>
              </w:rPr>
              <w:t>25.</w:t>
            </w:r>
          </w:p>
        </w:tc>
        <w:tc>
          <w:tcPr>
            <w:tcW w:w="6422" w:type="dxa"/>
            <w:tcBorders>
              <w:top w:val="nil"/>
              <w:left w:val="nil"/>
              <w:bottom w:val="nil"/>
              <w:right w:val="nil"/>
            </w:tcBorders>
            <w:shd w:val="clear" w:color="auto" w:fill="FFFFFF"/>
          </w:tcPr>
          <w:p w14:paraId="7D0BB553" w14:textId="77777777" w:rsidR="00197A3A" w:rsidRPr="000537C1" w:rsidRDefault="00197A3A" w:rsidP="00272B96">
            <w:pPr>
              <w:shd w:val="clear" w:color="auto" w:fill="FFFFFF"/>
              <w:ind w:left="125"/>
              <w:jc w:val="both"/>
            </w:pPr>
            <w:r w:rsidRPr="000537C1">
              <w:rPr>
                <w:szCs w:val="18"/>
              </w:rPr>
              <w:t>Insertion of new Subdivision:</w:t>
            </w:r>
          </w:p>
        </w:tc>
      </w:tr>
      <w:tr w:rsidR="00197A3A" w:rsidRPr="0076379B" w14:paraId="6CBE59B1" w14:textId="77777777" w:rsidTr="00D459D6">
        <w:trPr>
          <w:trHeight w:val="20"/>
          <w:jc w:val="center"/>
        </w:trPr>
        <w:tc>
          <w:tcPr>
            <w:tcW w:w="754" w:type="dxa"/>
            <w:tcBorders>
              <w:top w:val="nil"/>
              <w:left w:val="nil"/>
              <w:bottom w:val="nil"/>
              <w:right w:val="nil"/>
            </w:tcBorders>
            <w:shd w:val="clear" w:color="auto" w:fill="FFFFFF"/>
          </w:tcPr>
          <w:p w14:paraId="14354AFD" w14:textId="77777777" w:rsidR="00197A3A" w:rsidRPr="000537C1" w:rsidRDefault="00197A3A" w:rsidP="00272B96">
            <w:pPr>
              <w:shd w:val="clear" w:color="auto" w:fill="FFFFFF"/>
              <w:ind w:left="432"/>
              <w:jc w:val="both"/>
              <w:rPr>
                <w:szCs w:val="18"/>
              </w:rPr>
            </w:pPr>
          </w:p>
        </w:tc>
        <w:tc>
          <w:tcPr>
            <w:tcW w:w="6422" w:type="dxa"/>
            <w:tcBorders>
              <w:top w:val="nil"/>
              <w:left w:val="nil"/>
              <w:bottom w:val="nil"/>
              <w:right w:val="nil"/>
            </w:tcBorders>
            <w:shd w:val="clear" w:color="auto" w:fill="FFFFFF"/>
          </w:tcPr>
          <w:p w14:paraId="5B8A8933" w14:textId="77777777" w:rsidR="00197A3A" w:rsidRPr="000537C1" w:rsidRDefault="00197A3A" w:rsidP="000537C1">
            <w:pPr>
              <w:shd w:val="clear" w:color="auto" w:fill="FFFFFF"/>
              <w:spacing w:before="60" w:after="60"/>
              <w:jc w:val="center"/>
            </w:pPr>
            <w:r w:rsidRPr="000537C1">
              <w:rPr>
                <w:i/>
                <w:iCs/>
                <w:szCs w:val="18"/>
              </w:rPr>
              <w:t xml:space="preserve">Subdivision </w:t>
            </w:r>
            <w:r w:rsidRPr="000537C1">
              <w:rPr>
                <w:i/>
                <w:iCs/>
                <w:szCs w:val="18"/>
                <w:lang w:val="de-DE"/>
              </w:rPr>
              <w:t>CA</w:t>
            </w:r>
            <w:r w:rsidRPr="000537C1">
              <w:rPr>
                <w:szCs w:val="18"/>
              </w:rPr>
              <w:t>—</w:t>
            </w:r>
            <w:r w:rsidRPr="000537C1">
              <w:rPr>
                <w:i/>
                <w:iCs/>
                <w:szCs w:val="18"/>
              </w:rPr>
              <w:t>Deductions for environment protection expenditure</w:t>
            </w:r>
          </w:p>
        </w:tc>
      </w:tr>
      <w:tr w:rsidR="00197A3A" w:rsidRPr="0076379B" w14:paraId="5FD558DC" w14:textId="77777777" w:rsidTr="00D459D6">
        <w:trPr>
          <w:trHeight w:val="20"/>
          <w:jc w:val="center"/>
        </w:trPr>
        <w:tc>
          <w:tcPr>
            <w:tcW w:w="754" w:type="dxa"/>
            <w:tcBorders>
              <w:top w:val="nil"/>
              <w:left w:val="nil"/>
              <w:bottom w:val="nil"/>
              <w:right w:val="nil"/>
            </w:tcBorders>
            <w:shd w:val="clear" w:color="auto" w:fill="FFFFFF"/>
          </w:tcPr>
          <w:p w14:paraId="5D83D848" w14:textId="77777777" w:rsidR="00197A3A" w:rsidRPr="000537C1" w:rsidRDefault="00197A3A" w:rsidP="00272B96">
            <w:pPr>
              <w:shd w:val="clear" w:color="auto" w:fill="FFFFFF"/>
              <w:ind w:left="432"/>
              <w:jc w:val="both"/>
              <w:rPr>
                <w:szCs w:val="18"/>
              </w:rPr>
            </w:pPr>
          </w:p>
        </w:tc>
        <w:tc>
          <w:tcPr>
            <w:tcW w:w="6422" w:type="dxa"/>
            <w:tcBorders>
              <w:top w:val="nil"/>
              <w:left w:val="nil"/>
              <w:bottom w:val="nil"/>
              <w:right w:val="nil"/>
            </w:tcBorders>
            <w:shd w:val="clear" w:color="auto" w:fill="FFFFFF"/>
          </w:tcPr>
          <w:p w14:paraId="260D1B19" w14:textId="77777777" w:rsidR="00197A3A" w:rsidRPr="000537C1" w:rsidRDefault="00197A3A" w:rsidP="00272B96">
            <w:pPr>
              <w:shd w:val="clear" w:color="auto" w:fill="FFFFFF"/>
              <w:ind w:left="120"/>
              <w:jc w:val="both"/>
            </w:pPr>
            <w:r w:rsidRPr="000537C1">
              <w:rPr>
                <w:szCs w:val="18"/>
              </w:rPr>
              <w:t>82BH.</w:t>
            </w:r>
            <w:r w:rsidR="00365214" w:rsidRPr="000537C1">
              <w:rPr>
                <w:spacing w:val="700"/>
                <w:szCs w:val="18"/>
              </w:rPr>
              <w:t xml:space="preserve"> </w:t>
            </w:r>
            <w:r w:rsidRPr="000537C1">
              <w:rPr>
                <w:szCs w:val="18"/>
              </w:rPr>
              <w:t>Objects of Subdivision</w:t>
            </w:r>
          </w:p>
        </w:tc>
      </w:tr>
      <w:tr w:rsidR="00197A3A" w:rsidRPr="0076379B" w14:paraId="0F21AA75" w14:textId="77777777" w:rsidTr="00D459D6">
        <w:trPr>
          <w:trHeight w:val="20"/>
          <w:jc w:val="center"/>
        </w:trPr>
        <w:tc>
          <w:tcPr>
            <w:tcW w:w="754" w:type="dxa"/>
            <w:tcBorders>
              <w:top w:val="nil"/>
              <w:left w:val="nil"/>
              <w:bottom w:val="nil"/>
              <w:right w:val="nil"/>
            </w:tcBorders>
            <w:shd w:val="clear" w:color="auto" w:fill="FFFFFF"/>
          </w:tcPr>
          <w:p w14:paraId="16BED467" w14:textId="77777777" w:rsidR="00197A3A" w:rsidRPr="000537C1" w:rsidRDefault="00197A3A" w:rsidP="00272B96">
            <w:pPr>
              <w:shd w:val="clear" w:color="auto" w:fill="FFFFFF"/>
              <w:ind w:left="432"/>
              <w:jc w:val="both"/>
              <w:rPr>
                <w:szCs w:val="18"/>
              </w:rPr>
            </w:pPr>
          </w:p>
        </w:tc>
        <w:tc>
          <w:tcPr>
            <w:tcW w:w="6422" w:type="dxa"/>
            <w:tcBorders>
              <w:top w:val="nil"/>
              <w:left w:val="nil"/>
              <w:bottom w:val="nil"/>
              <w:right w:val="nil"/>
            </w:tcBorders>
            <w:shd w:val="clear" w:color="auto" w:fill="FFFFFF"/>
          </w:tcPr>
          <w:p w14:paraId="31E73D26" w14:textId="77777777" w:rsidR="00197A3A" w:rsidRPr="000537C1" w:rsidRDefault="00197A3A" w:rsidP="00272B96">
            <w:pPr>
              <w:shd w:val="clear" w:color="auto" w:fill="FFFFFF"/>
              <w:ind w:left="120"/>
              <w:jc w:val="both"/>
            </w:pPr>
            <w:r w:rsidRPr="000537C1">
              <w:rPr>
                <w:szCs w:val="18"/>
              </w:rPr>
              <w:t>82BJ.</w:t>
            </w:r>
            <w:r w:rsidR="00365214" w:rsidRPr="000537C1">
              <w:rPr>
                <w:spacing w:val="760"/>
                <w:szCs w:val="18"/>
              </w:rPr>
              <w:t xml:space="preserve"> </w:t>
            </w:r>
            <w:r w:rsidRPr="000537C1">
              <w:rPr>
                <w:szCs w:val="18"/>
              </w:rPr>
              <w:t>Interpretation</w:t>
            </w:r>
          </w:p>
        </w:tc>
      </w:tr>
      <w:tr w:rsidR="00197A3A" w:rsidRPr="0076379B" w14:paraId="566B0F3F" w14:textId="77777777" w:rsidTr="00D459D6">
        <w:trPr>
          <w:trHeight w:val="20"/>
          <w:jc w:val="center"/>
        </w:trPr>
        <w:tc>
          <w:tcPr>
            <w:tcW w:w="754" w:type="dxa"/>
            <w:tcBorders>
              <w:top w:val="nil"/>
              <w:left w:val="nil"/>
              <w:bottom w:val="nil"/>
              <w:right w:val="nil"/>
            </w:tcBorders>
            <w:shd w:val="clear" w:color="auto" w:fill="FFFFFF"/>
          </w:tcPr>
          <w:p w14:paraId="19950134" w14:textId="77777777" w:rsidR="00197A3A" w:rsidRPr="000537C1" w:rsidRDefault="00197A3A" w:rsidP="00272B96">
            <w:pPr>
              <w:shd w:val="clear" w:color="auto" w:fill="FFFFFF"/>
              <w:ind w:left="432"/>
              <w:jc w:val="both"/>
              <w:rPr>
                <w:szCs w:val="18"/>
              </w:rPr>
            </w:pPr>
          </w:p>
        </w:tc>
        <w:tc>
          <w:tcPr>
            <w:tcW w:w="6422" w:type="dxa"/>
            <w:tcBorders>
              <w:top w:val="nil"/>
              <w:left w:val="nil"/>
              <w:bottom w:val="nil"/>
              <w:right w:val="nil"/>
            </w:tcBorders>
            <w:shd w:val="clear" w:color="auto" w:fill="FFFFFF"/>
          </w:tcPr>
          <w:p w14:paraId="045BF24C" w14:textId="77777777" w:rsidR="00197A3A" w:rsidRPr="000537C1" w:rsidRDefault="00197A3A" w:rsidP="00272B96">
            <w:pPr>
              <w:shd w:val="clear" w:color="auto" w:fill="FFFFFF"/>
              <w:ind w:left="120"/>
              <w:jc w:val="both"/>
            </w:pPr>
            <w:r w:rsidRPr="000537C1">
              <w:rPr>
                <w:szCs w:val="18"/>
              </w:rPr>
              <w:t>82BK.</w:t>
            </w:r>
            <w:r w:rsidR="00365214" w:rsidRPr="000537C1">
              <w:rPr>
                <w:spacing w:val="700"/>
                <w:szCs w:val="18"/>
              </w:rPr>
              <w:t xml:space="preserve"> </w:t>
            </w:r>
            <w:r w:rsidRPr="000537C1">
              <w:rPr>
                <w:szCs w:val="18"/>
              </w:rPr>
              <w:t>Deduction of allowable environment protection expenditure</w:t>
            </w:r>
          </w:p>
        </w:tc>
      </w:tr>
      <w:tr w:rsidR="00197A3A" w:rsidRPr="00B34F8C" w14:paraId="7B96A759" w14:textId="77777777" w:rsidTr="00D459D6">
        <w:trPr>
          <w:trHeight w:val="20"/>
          <w:jc w:val="center"/>
        </w:trPr>
        <w:tc>
          <w:tcPr>
            <w:tcW w:w="754" w:type="dxa"/>
            <w:tcBorders>
              <w:top w:val="nil"/>
              <w:left w:val="nil"/>
              <w:bottom w:val="nil"/>
              <w:right w:val="nil"/>
            </w:tcBorders>
            <w:shd w:val="clear" w:color="auto" w:fill="FFFFFF"/>
          </w:tcPr>
          <w:p w14:paraId="6434C238" w14:textId="77777777" w:rsidR="00197A3A" w:rsidRPr="000537C1" w:rsidRDefault="00197A3A" w:rsidP="00272B96">
            <w:pPr>
              <w:shd w:val="clear" w:color="auto" w:fill="FFFFFF"/>
              <w:ind w:left="432"/>
              <w:jc w:val="both"/>
              <w:rPr>
                <w:szCs w:val="18"/>
              </w:rPr>
            </w:pPr>
          </w:p>
        </w:tc>
        <w:tc>
          <w:tcPr>
            <w:tcW w:w="6422" w:type="dxa"/>
            <w:tcBorders>
              <w:top w:val="nil"/>
              <w:left w:val="nil"/>
              <w:bottom w:val="nil"/>
              <w:right w:val="nil"/>
            </w:tcBorders>
            <w:shd w:val="clear" w:color="auto" w:fill="FFFFFF"/>
          </w:tcPr>
          <w:p w14:paraId="570BD27B" w14:textId="77777777" w:rsidR="00197A3A" w:rsidRPr="000537C1" w:rsidRDefault="00197A3A" w:rsidP="00272B96">
            <w:pPr>
              <w:shd w:val="clear" w:color="auto" w:fill="FFFFFF"/>
              <w:ind w:left="120"/>
              <w:jc w:val="both"/>
              <w:rPr>
                <w:lang w:val="fr-FR"/>
              </w:rPr>
            </w:pPr>
            <w:r w:rsidRPr="000537C1">
              <w:rPr>
                <w:szCs w:val="18"/>
                <w:lang w:val="fr-FR"/>
              </w:rPr>
              <w:t>82BL.</w:t>
            </w:r>
            <w:r w:rsidR="00365214" w:rsidRPr="000537C1">
              <w:rPr>
                <w:spacing w:val="700"/>
                <w:szCs w:val="18"/>
                <w:lang w:val="fr-FR"/>
              </w:rPr>
              <w:t xml:space="preserve"> </w:t>
            </w:r>
            <w:r w:rsidRPr="000537C1">
              <w:rPr>
                <w:szCs w:val="18"/>
                <w:lang w:val="fr-FR"/>
              </w:rPr>
              <w:t>Allowable environment protection expenditure</w:t>
            </w:r>
          </w:p>
        </w:tc>
      </w:tr>
      <w:tr w:rsidR="00197A3A" w:rsidRPr="0076379B" w14:paraId="03E7E097" w14:textId="77777777" w:rsidTr="00D459D6">
        <w:trPr>
          <w:trHeight w:val="20"/>
          <w:jc w:val="center"/>
        </w:trPr>
        <w:tc>
          <w:tcPr>
            <w:tcW w:w="754" w:type="dxa"/>
            <w:tcBorders>
              <w:top w:val="nil"/>
              <w:left w:val="nil"/>
              <w:bottom w:val="nil"/>
              <w:right w:val="nil"/>
            </w:tcBorders>
            <w:shd w:val="clear" w:color="auto" w:fill="FFFFFF"/>
          </w:tcPr>
          <w:p w14:paraId="5D9F0C66" w14:textId="77777777" w:rsidR="00197A3A" w:rsidRPr="000537C1" w:rsidRDefault="00197A3A" w:rsidP="00272B96">
            <w:pPr>
              <w:shd w:val="clear" w:color="auto" w:fill="FFFFFF"/>
              <w:ind w:left="432"/>
              <w:jc w:val="both"/>
              <w:rPr>
                <w:szCs w:val="18"/>
                <w:lang w:val="fr-FR"/>
              </w:rPr>
            </w:pPr>
          </w:p>
        </w:tc>
        <w:tc>
          <w:tcPr>
            <w:tcW w:w="6422" w:type="dxa"/>
            <w:tcBorders>
              <w:top w:val="nil"/>
              <w:left w:val="nil"/>
              <w:bottom w:val="nil"/>
              <w:right w:val="nil"/>
            </w:tcBorders>
            <w:shd w:val="clear" w:color="auto" w:fill="FFFFFF"/>
          </w:tcPr>
          <w:p w14:paraId="39AB83B1" w14:textId="77777777" w:rsidR="00197A3A" w:rsidRPr="000537C1" w:rsidRDefault="00197A3A" w:rsidP="00272B96">
            <w:pPr>
              <w:shd w:val="clear" w:color="auto" w:fill="FFFFFF"/>
              <w:ind w:left="120"/>
              <w:jc w:val="both"/>
            </w:pPr>
            <w:r w:rsidRPr="000537C1">
              <w:rPr>
                <w:szCs w:val="18"/>
              </w:rPr>
              <w:t>82BM.</w:t>
            </w:r>
            <w:r w:rsidR="00365214" w:rsidRPr="000537C1">
              <w:rPr>
                <w:spacing w:val="660"/>
                <w:szCs w:val="18"/>
              </w:rPr>
              <w:t xml:space="preserve"> </w:t>
            </w:r>
            <w:r w:rsidRPr="000537C1">
              <w:rPr>
                <w:szCs w:val="18"/>
              </w:rPr>
              <w:t>Eligible environment protection activity</w:t>
            </w:r>
          </w:p>
        </w:tc>
      </w:tr>
      <w:tr w:rsidR="00197A3A" w:rsidRPr="0076379B" w14:paraId="24BAE246" w14:textId="77777777" w:rsidTr="00D459D6">
        <w:trPr>
          <w:trHeight w:val="20"/>
          <w:jc w:val="center"/>
        </w:trPr>
        <w:tc>
          <w:tcPr>
            <w:tcW w:w="754" w:type="dxa"/>
            <w:tcBorders>
              <w:top w:val="nil"/>
              <w:left w:val="nil"/>
              <w:bottom w:val="nil"/>
              <w:right w:val="nil"/>
            </w:tcBorders>
            <w:shd w:val="clear" w:color="auto" w:fill="FFFFFF"/>
          </w:tcPr>
          <w:p w14:paraId="719FB8AD" w14:textId="77777777" w:rsidR="00197A3A" w:rsidRPr="000537C1" w:rsidRDefault="00197A3A" w:rsidP="00272B96">
            <w:pPr>
              <w:shd w:val="clear" w:color="auto" w:fill="FFFFFF"/>
              <w:ind w:left="432"/>
              <w:jc w:val="both"/>
              <w:rPr>
                <w:szCs w:val="18"/>
              </w:rPr>
            </w:pPr>
          </w:p>
        </w:tc>
        <w:tc>
          <w:tcPr>
            <w:tcW w:w="6422" w:type="dxa"/>
            <w:tcBorders>
              <w:top w:val="nil"/>
              <w:left w:val="nil"/>
              <w:bottom w:val="nil"/>
              <w:right w:val="nil"/>
            </w:tcBorders>
            <w:shd w:val="clear" w:color="auto" w:fill="FFFFFF"/>
          </w:tcPr>
          <w:p w14:paraId="177CAB0D" w14:textId="77777777" w:rsidR="00197A3A" w:rsidRPr="000537C1" w:rsidRDefault="00197A3A" w:rsidP="00272B96">
            <w:pPr>
              <w:shd w:val="clear" w:color="auto" w:fill="FFFFFF"/>
              <w:ind w:left="120"/>
              <w:jc w:val="both"/>
            </w:pPr>
            <w:r w:rsidRPr="000537C1">
              <w:rPr>
                <w:szCs w:val="18"/>
              </w:rPr>
              <w:t>82BN.</w:t>
            </w:r>
            <w:r w:rsidR="00365214" w:rsidRPr="000537C1">
              <w:rPr>
                <w:spacing w:val="700"/>
                <w:szCs w:val="18"/>
              </w:rPr>
              <w:t xml:space="preserve"> </w:t>
            </w:r>
            <w:r w:rsidRPr="000537C1">
              <w:rPr>
                <w:szCs w:val="18"/>
              </w:rPr>
              <w:t>No deduction for expenditure on land, plant etc.</w:t>
            </w:r>
          </w:p>
        </w:tc>
      </w:tr>
      <w:tr w:rsidR="00197A3A" w:rsidRPr="0076379B" w14:paraId="64957C45" w14:textId="77777777" w:rsidTr="00D459D6">
        <w:trPr>
          <w:trHeight w:val="20"/>
          <w:jc w:val="center"/>
        </w:trPr>
        <w:tc>
          <w:tcPr>
            <w:tcW w:w="754" w:type="dxa"/>
            <w:tcBorders>
              <w:top w:val="nil"/>
              <w:left w:val="nil"/>
              <w:bottom w:val="nil"/>
              <w:right w:val="nil"/>
            </w:tcBorders>
            <w:shd w:val="clear" w:color="auto" w:fill="FFFFFF"/>
          </w:tcPr>
          <w:p w14:paraId="30875506" w14:textId="77777777" w:rsidR="00197A3A" w:rsidRPr="000537C1" w:rsidRDefault="00197A3A" w:rsidP="00272B96">
            <w:pPr>
              <w:shd w:val="clear" w:color="auto" w:fill="FFFFFF"/>
              <w:ind w:left="432"/>
              <w:jc w:val="both"/>
              <w:rPr>
                <w:szCs w:val="18"/>
              </w:rPr>
            </w:pPr>
          </w:p>
        </w:tc>
        <w:tc>
          <w:tcPr>
            <w:tcW w:w="6422" w:type="dxa"/>
            <w:tcBorders>
              <w:top w:val="nil"/>
              <w:left w:val="nil"/>
              <w:bottom w:val="nil"/>
              <w:right w:val="nil"/>
            </w:tcBorders>
            <w:shd w:val="clear" w:color="auto" w:fill="FFFFFF"/>
          </w:tcPr>
          <w:p w14:paraId="52D5867E" w14:textId="77777777" w:rsidR="00197A3A" w:rsidRPr="000537C1" w:rsidRDefault="00197A3A" w:rsidP="00272B96">
            <w:pPr>
              <w:shd w:val="clear" w:color="auto" w:fill="FFFFFF"/>
              <w:ind w:left="120"/>
              <w:jc w:val="both"/>
            </w:pPr>
            <w:r w:rsidRPr="000537C1">
              <w:rPr>
                <w:szCs w:val="18"/>
              </w:rPr>
              <w:t>82BP.</w:t>
            </w:r>
            <w:r w:rsidR="00365214" w:rsidRPr="000537C1">
              <w:rPr>
                <w:spacing w:val="720"/>
                <w:szCs w:val="18"/>
              </w:rPr>
              <w:t xml:space="preserve"> </w:t>
            </w:r>
            <w:r w:rsidRPr="000537C1">
              <w:rPr>
                <w:szCs w:val="18"/>
              </w:rPr>
              <w:t>No deduction where expenditure is recouped</w:t>
            </w:r>
          </w:p>
        </w:tc>
      </w:tr>
    </w:tbl>
    <w:p w14:paraId="55CD3D81" w14:textId="77777777" w:rsidR="00345D36" w:rsidRDefault="00345D36" w:rsidP="00051934">
      <w:pPr>
        <w:shd w:val="clear" w:color="auto" w:fill="FFFFFF"/>
        <w:spacing w:after="120"/>
        <w:jc w:val="center"/>
        <w:rPr>
          <w:sz w:val="22"/>
        </w:rPr>
        <w:sectPr w:rsidR="00345D36" w:rsidSect="0076379B">
          <w:pgSz w:w="12240" w:h="15840"/>
          <w:pgMar w:top="1440" w:right="1440" w:bottom="1440" w:left="1440" w:header="720" w:footer="720" w:gutter="0"/>
          <w:cols w:space="60"/>
          <w:noEndnote/>
          <w:docGrid w:linePitch="272"/>
        </w:sectPr>
      </w:pPr>
    </w:p>
    <w:p w14:paraId="3DBD60EB" w14:textId="239EEC79" w:rsidR="00197A3A" w:rsidRPr="0076379B" w:rsidRDefault="00197A3A" w:rsidP="00051934">
      <w:pPr>
        <w:shd w:val="clear" w:color="auto" w:fill="FFFFFF"/>
        <w:spacing w:after="120"/>
        <w:jc w:val="center"/>
        <w:rPr>
          <w:sz w:val="22"/>
          <w:szCs w:val="2"/>
        </w:rPr>
      </w:pPr>
      <w:r w:rsidRPr="0076379B">
        <w:rPr>
          <w:sz w:val="22"/>
          <w:lang w:val="de-DE"/>
        </w:rPr>
        <w:lastRenderedPageBreak/>
        <w:t xml:space="preserve">TABLE </w:t>
      </w:r>
      <w:r w:rsidRPr="0076379B">
        <w:rPr>
          <w:sz w:val="22"/>
        </w:rPr>
        <w:t>OF PROVISIONS—</w:t>
      </w:r>
      <w:r w:rsidRPr="0076379B">
        <w:rPr>
          <w:i/>
          <w:iCs/>
          <w:sz w:val="22"/>
        </w:rPr>
        <w:t>continued</w:t>
      </w:r>
    </w:p>
    <w:tbl>
      <w:tblPr>
        <w:tblW w:w="5000" w:type="pct"/>
        <w:jc w:val="center"/>
        <w:tblLayout w:type="fixed"/>
        <w:tblCellMar>
          <w:left w:w="40" w:type="dxa"/>
          <w:right w:w="40" w:type="dxa"/>
        </w:tblCellMar>
        <w:tblLook w:val="0000" w:firstRow="0" w:lastRow="0" w:firstColumn="0" w:lastColumn="0" w:noHBand="0" w:noVBand="0"/>
      </w:tblPr>
      <w:tblGrid>
        <w:gridCol w:w="1004"/>
        <w:gridCol w:w="8436"/>
      </w:tblGrid>
      <w:tr w:rsidR="00197A3A" w:rsidRPr="00E308CA" w14:paraId="466B1B0E" w14:textId="77777777" w:rsidTr="00330B5B">
        <w:trPr>
          <w:trHeight w:val="20"/>
          <w:jc w:val="center"/>
        </w:trPr>
        <w:tc>
          <w:tcPr>
            <w:tcW w:w="763" w:type="dxa"/>
            <w:tcBorders>
              <w:top w:val="nil"/>
              <w:left w:val="nil"/>
              <w:bottom w:val="nil"/>
              <w:right w:val="nil"/>
            </w:tcBorders>
            <w:shd w:val="clear" w:color="auto" w:fill="FFFFFF"/>
          </w:tcPr>
          <w:p w14:paraId="253BF628" w14:textId="77777777" w:rsidR="00197A3A" w:rsidRPr="00E308CA" w:rsidRDefault="00197A3A" w:rsidP="00E308CA">
            <w:pPr>
              <w:shd w:val="clear" w:color="auto" w:fill="FFFFFF"/>
              <w:jc w:val="both"/>
            </w:pPr>
            <w:r w:rsidRPr="00E308CA">
              <w:t>Section</w:t>
            </w:r>
          </w:p>
        </w:tc>
        <w:tc>
          <w:tcPr>
            <w:tcW w:w="6413" w:type="dxa"/>
            <w:tcBorders>
              <w:top w:val="nil"/>
              <w:left w:val="nil"/>
              <w:bottom w:val="nil"/>
              <w:right w:val="nil"/>
            </w:tcBorders>
            <w:shd w:val="clear" w:color="auto" w:fill="FFFFFF"/>
          </w:tcPr>
          <w:p w14:paraId="085F2DC2" w14:textId="77777777" w:rsidR="00197A3A" w:rsidRPr="00E308CA" w:rsidRDefault="00197A3A" w:rsidP="00E308CA">
            <w:pPr>
              <w:shd w:val="clear" w:color="auto" w:fill="FFFFFF"/>
              <w:jc w:val="both"/>
            </w:pPr>
          </w:p>
        </w:tc>
      </w:tr>
      <w:tr w:rsidR="00197A3A" w:rsidRPr="00E308CA" w14:paraId="2E0F2BD3" w14:textId="77777777" w:rsidTr="00330B5B">
        <w:trPr>
          <w:trHeight w:val="20"/>
          <w:jc w:val="center"/>
        </w:trPr>
        <w:tc>
          <w:tcPr>
            <w:tcW w:w="763" w:type="dxa"/>
            <w:tcBorders>
              <w:top w:val="nil"/>
              <w:left w:val="nil"/>
              <w:bottom w:val="nil"/>
              <w:right w:val="nil"/>
            </w:tcBorders>
            <w:shd w:val="clear" w:color="auto" w:fill="FFFFFF"/>
          </w:tcPr>
          <w:p w14:paraId="15F9CF0A" w14:textId="77777777" w:rsidR="00197A3A" w:rsidRPr="00E308CA" w:rsidRDefault="00197A3A" w:rsidP="00E308CA">
            <w:pPr>
              <w:shd w:val="clear" w:color="auto" w:fill="FFFFFF"/>
              <w:jc w:val="both"/>
            </w:pPr>
          </w:p>
        </w:tc>
        <w:tc>
          <w:tcPr>
            <w:tcW w:w="6413" w:type="dxa"/>
            <w:tcBorders>
              <w:top w:val="nil"/>
              <w:left w:val="nil"/>
              <w:bottom w:val="nil"/>
              <w:right w:val="nil"/>
            </w:tcBorders>
            <w:shd w:val="clear" w:color="auto" w:fill="FFFFFF"/>
          </w:tcPr>
          <w:p w14:paraId="2B887C24" w14:textId="77777777" w:rsidR="00197A3A" w:rsidRPr="00E308CA" w:rsidRDefault="00197A3A" w:rsidP="00E308CA">
            <w:pPr>
              <w:shd w:val="clear" w:color="auto" w:fill="FFFFFF"/>
              <w:ind w:left="125"/>
              <w:jc w:val="both"/>
            </w:pPr>
            <w:r w:rsidRPr="00E308CA">
              <w:t>82BQ.</w:t>
            </w:r>
            <w:r w:rsidR="00365214" w:rsidRPr="00E308CA">
              <w:rPr>
                <w:spacing w:val="600"/>
              </w:rPr>
              <w:t xml:space="preserve"> </w:t>
            </w:r>
            <w:r w:rsidRPr="00E308CA">
              <w:t>Transactions between persons not at arm</w:t>
            </w:r>
            <w:r w:rsidR="00CF6E0A">
              <w:t>’</w:t>
            </w:r>
            <w:r w:rsidRPr="00E308CA">
              <w:t>s length</w:t>
            </w:r>
          </w:p>
        </w:tc>
      </w:tr>
      <w:tr w:rsidR="00197A3A" w:rsidRPr="00E308CA" w14:paraId="19FC460B" w14:textId="77777777" w:rsidTr="00330B5B">
        <w:trPr>
          <w:trHeight w:val="20"/>
          <w:jc w:val="center"/>
        </w:trPr>
        <w:tc>
          <w:tcPr>
            <w:tcW w:w="763" w:type="dxa"/>
            <w:tcBorders>
              <w:top w:val="nil"/>
              <w:left w:val="nil"/>
              <w:bottom w:val="nil"/>
              <w:right w:val="nil"/>
            </w:tcBorders>
            <w:shd w:val="clear" w:color="auto" w:fill="FFFFFF"/>
          </w:tcPr>
          <w:p w14:paraId="171100B7" w14:textId="77777777" w:rsidR="00197A3A" w:rsidRPr="00E308CA" w:rsidRDefault="00197A3A" w:rsidP="00E308CA">
            <w:pPr>
              <w:shd w:val="clear" w:color="auto" w:fill="FFFFFF"/>
              <w:jc w:val="both"/>
            </w:pPr>
          </w:p>
        </w:tc>
        <w:tc>
          <w:tcPr>
            <w:tcW w:w="6413" w:type="dxa"/>
            <w:tcBorders>
              <w:top w:val="nil"/>
              <w:left w:val="nil"/>
              <w:bottom w:val="nil"/>
              <w:right w:val="nil"/>
            </w:tcBorders>
            <w:shd w:val="clear" w:color="auto" w:fill="FFFFFF"/>
          </w:tcPr>
          <w:p w14:paraId="025535C4" w14:textId="77777777" w:rsidR="00197A3A" w:rsidRPr="00E308CA" w:rsidRDefault="00197A3A" w:rsidP="00E308CA">
            <w:pPr>
              <w:shd w:val="clear" w:color="auto" w:fill="FFFFFF"/>
              <w:ind w:left="1339" w:hanging="1224"/>
              <w:jc w:val="both"/>
            </w:pPr>
            <w:r w:rsidRPr="00E308CA">
              <w:t>82BR.</w:t>
            </w:r>
            <w:r w:rsidR="00365214" w:rsidRPr="00E308CA">
              <w:rPr>
                <w:spacing w:val="600"/>
              </w:rPr>
              <w:t xml:space="preserve"> </w:t>
            </w:r>
            <w:r w:rsidRPr="00E308CA">
              <w:t>Property used for eligible environment protection activities taken to be used for the purpose of producing assessable income</w:t>
            </w:r>
          </w:p>
        </w:tc>
      </w:tr>
      <w:tr w:rsidR="00197A3A" w:rsidRPr="00E308CA" w14:paraId="4516418B" w14:textId="77777777" w:rsidTr="00330B5B">
        <w:trPr>
          <w:trHeight w:val="20"/>
          <w:jc w:val="center"/>
        </w:trPr>
        <w:tc>
          <w:tcPr>
            <w:tcW w:w="763" w:type="dxa"/>
            <w:tcBorders>
              <w:top w:val="nil"/>
              <w:left w:val="nil"/>
              <w:bottom w:val="nil"/>
              <w:right w:val="nil"/>
            </w:tcBorders>
            <w:shd w:val="clear" w:color="auto" w:fill="FFFFFF"/>
          </w:tcPr>
          <w:p w14:paraId="7E17E36B" w14:textId="77777777" w:rsidR="00197A3A" w:rsidRPr="00E308CA" w:rsidRDefault="00197A3A" w:rsidP="00E308CA">
            <w:pPr>
              <w:shd w:val="clear" w:color="auto" w:fill="FFFFFF"/>
              <w:ind w:left="432"/>
              <w:jc w:val="both"/>
              <w:rPr>
                <w:szCs w:val="18"/>
              </w:rPr>
            </w:pPr>
            <w:r w:rsidRPr="00E308CA">
              <w:rPr>
                <w:szCs w:val="18"/>
              </w:rPr>
              <w:t>26.</w:t>
            </w:r>
          </w:p>
        </w:tc>
        <w:tc>
          <w:tcPr>
            <w:tcW w:w="6413" w:type="dxa"/>
            <w:tcBorders>
              <w:top w:val="nil"/>
              <w:left w:val="nil"/>
              <w:bottom w:val="nil"/>
              <w:right w:val="nil"/>
            </w:tcBorders>
            <w:shd w:val="clear" w:color="auto" w:fill="FFFFFF"/>
          </w:tcPr>
          <w:p w14:paraId="757C8564" w14:textId="77777777" w:rsidR="00197A3A" w:rsidRPr="00E308CA" w:rsidRDefault="00197A3A" w:rsidP="00E308CA">
            <w:pPr>
              <w:shd w:val="clear" w:color="auto" w:fill="FFFFFF"/>
              <w:ind w:left="120"/>
              <w:jc w:val="both"/>
            </w:pPr>
            <w:r w:rsidRPr="00E308CA">
              <w:t>Interpretation</w:t>
            </w:r>
          </w:p>
        </w:tc>
      </w:tr>
      <w:tr w:rsidR="00197A3A" w:rsidRPr="00E308CA" w14:paraId="41DB48B5" w14:textId="77777777" w:rsidTr="00330B5B">
        <w:trPr>
          <w:trHeight w:val="20"/>
          <w:jc w:val="center"/>
        </w:trPr>
        <w:tc>
          <w:tcPr>
            <w:tcW w:w="763" w:type="dxa"/>
            <w:tcBorders>
              <w:top w:val="nil"/>
              <w:left w:val="nil"/>
              <w:bottom w:val="nil"/>
              <w:right w:val="nil"/>
            </w:tcBorders>
            <w:shd w:val="clear" w:color="auto" w:fill="FFFFFF"/>
          </w:tcPr>
          <w:p w14:paraId="01DD40D9" w14:textId="77777777" w:rsidR="00197A3A" w:rsidRPr="00E308CA" w:rsidRDefault="00197A3A" w:rsidP="00E308CA">
            <w:pPr>
              <w:shd w:val="clear" w:color="auto" w:fill="FFFFFF"/>
              <w:ind w:left="432"/>
              <w:jc w:val="both"/>
              <w:rPr>
                <w:szCs w:val="18"/>
              </w:rPr>
            </w:pPr>
            <w:r w:rsidRPr="00E308CA">
              <w:rPr>
                <w:szCs w:val="18"/>
              </w:rPr>
              <w:t>27.</w:t>
            </w:r>
          </w:p>
        </w:tc>
        <w:tc>
          <w:tcPr>
            <w:tcW w:w="6413" w:type="dxa"/>
            <w:tcBorders>
              <w:top w:val="nil"/>
              <w:left w:val="nil"/>
              <w:bottom w:val="nil"/>
              <w:right w:val="nil"/>
            </w:tcBorders>
            <w:shd w:val="clear" w:color="auto" w:fill="FFFFFF"/>
          </w:tcPr>
          <w:p w14:paraId="200D8606" w14:textId="77777777" w:rsidR="00197A3A" w:rsidRPr="00E308CA" w:rsidRDefault="00197A3A" w:rsidP="00E308CA">
            <w:pPr>
              <w:shd w:val="clear" w:color="auto" w:fill="FFFFFF"/>
              <w:ind w:left="125"/>
              <w:jc w:val="both"/>
            </w:pPr>
            <w:r w:rsidRPr="00E308CA">
              <w:t>Insertion of new section:</w:t>
            </w:r>
          </w:p>
        </w:tc>
      </w:tr>
      <w:tr w:rsidR="00197A3A" w:rsidRPr="00E308CA" w14:paraId="4B864127" w14:textId="77777777" w:rsidTr="00330B5B">
        <w:trPr>
          <w:trHeight w:val="20"/>
          <w:jc w:val="center"/>
        </w:trPr>
        <w:tc>
          <w:tcPr>
            <w:tcW w:w="763" w:type="dxa"/>
            <w:tcBorders>
              <w:top w:val="nil"/>
              <w:left w:val="nil"/>
              <w:bottom w:val="nil"/>
              <w:right w:val="nil"/>
            </w:tcBorders>
            <w:shd w:val="clear" w:color="auto" w:fill="FFFFFF"/>
          </w:tcPr>
          <w:p w14:paraId="14811EE6" w14:textId="77777777" w:rsidR="00197A3A" w:rsidRPr="00E308CA" w:rsidRDefault="00197A3A" w:rsidP="00E308CA">
            <w:pPr>
              <w:shd w:val="clear" w:color="auto" w:fill="FFFFFF"/>
              <w:ind w:left="432"/>
              <w:jc w:val="both"/>
              <w:rPr>
                <w:szCs w:val="18"/>
              </w:rPr>
            </w:pPr>
          </w:p>
        </w:tc>
        <w:tc>
          <w:tcPr>
            <w:tcW w:w="6413" w:type="dxa"/>
            <w:tcBorders>
              <w:top w:val="nil"/>
              <w:left w:val="nil"/>
              <w:bottom w:val="nil"/>
              <w:right w:val="nil"/>
            </w:tcBorders>
            <w:shd w:val="clear" w:color="auto" w:fill="FFFFFF"/>
          </w:tcPr>
          <w:p w14:paraId="388B1A8C" w14:textId="77777777" w:rsidR="00197A3A" w:rsidRPr="00E308CA" w:rsidRDefault="00197A3A" w:rsidP="00E308CA">
            <w:pPr>
              <w:shd w:val="clear" w:color="auto" w:fill="FFFFFF"/>
              <w:ind w:left="144"/>
              <w:jc w:val="both"/>
            </w:pPr>
            <w:r w:rsidRPr="00E308CA">
              <w:t>124ZFC.</w:t>
            </w:r>
            <w:r w:rsidR="00365214" w:rsidRPr="00E308CA">
              <w:rPr>
                <w:spacing w:val="340"/>
              </w:rPr>
              <w:t xml:space="preserve"> </w:t>
            </w:r>
            <w:r w:rsidRPr="00E308CA">
              <w:t>Division has effect as if certain environment protection earthworks were buildings</w:t>
            </w:r>
          </w:p>
        </w:tc>
      </w:tr>
      <w:tr w:rsidR="00197A3A" w:rsidRPr="00E308CA" w14:paraId="6C82462A" w14:textId="77777777" w:rsidTr="00330B5B">
        <w:trPr>
          <w:trHeight w:val="20"/>
          <w:jc w:val="center"/>
        </w:trPr>
        <w:tc>
          <w:tcPr>
            <w:tcW w:w="763" w:type="dxa"/>
            <w:tcBorders>
              <w:top w:val="nil"/>
              <w:left w:val="nil"/>
              <w:bottom w:val="nil"/>
              <w:right w:val="nil"/>
            </w:tcBorders>
            <w:shd w:val="clear" w:color="auto" w:fill="FFFFFF"/>
          </w:tcPr>
          <w:p w14:paraId="787E5C44" w14:textId="77777777" w:rsidR="00197A3A" w:rsidRPr="00E308CA" w:rsidRDefault="00197A3A" w:rsidP="00E308CA">
            <w:pPr>
              <w:shd w:val="clear" w:color="auto" w:fill="FFFFFF"/>
              <w:ind w:left="432"/>
              <w:jc w:val="both"/>
              <w:rPr>
                <w:szCs w:val="18"/>
              </w:rPr>
            </w:pPr>
          </w:p>
        </w:tc>
        <w:tc>
          <w:tcPr>
            <w:tcW w:w="6413" w:type="dxa"/>
            <w:tcBorders>
              <w:top w:val="nil"/>
              <w:left w:val="nil"/>
              <w:bottom w:val="nil"/>
              <w:right w:val="nil"/>
            </w:tcBorders>
            <w:shd w:val="clear" w:color="auto" w:fill="FFFFFF"/>
          </w:tcPr>
          <w:p w14:paraId="22A69A83" w14:textId="77777777" w:rsidR="00197A3A" w:rsidRPr="00E308CA" w:rsidRDefault="00197A3A" w:rsidP="000537C1">
            <w:pPr>
              <w:shd w:val="clear" w:color="auto" w:fill="FFFFFF"/>
              <w:spacing w:before="60" w:after="60"/>
              <w:jc w:val="center"/>
            </w:pPr>
            <w:r w:rsidRPr="00E308CA">
              <w:rPr>
                <w:i/>
                <w:iCs/>
              </w:rPr>
              <w:t>Division 9</w:t>
            </w:r>
            <w:r w:rsidRPr="00E308CA">
              <w:t>—</w:t>
            </w:r>
            <w:r w:rsidRPr="00E308CA">
              <w:rPr>
                <w:i/>
                <w:iCs/>
              </w:rPr>
              <w:t>Amendments relating to research and development</w:t>
            </w:r>
          </w:p>
        </w:tc>
      </w:tr>
      <w:tr w:rsidR="00197A3A" w:rsidRPr="00E308CA" w14:paraId="73B2E43D" w14:textId="77777777" w:rsidTr="00330B5B">
        <w:trPr>
          <w:trHeight w:val="20"/>
          <w:jc w:val="center"/>
        </w:trPr>
        <w:tc>
          <w:tcPr>
            <w:tcW w:w="763" w:type="dxa"/>
            <w:tcBorders>
              <w:top w:val="nil"/>
              <w:left w:val="nil"/>
              <w:bottom w:val="nil"/>
              <w:right w:val="nil"/>
            </w:tcBorders>
            <w:shd w:val="clear" w:color="auto" w:fill="FFFFFF"/>
          </w:tcPr>
          <w:p w14:paraId="5CCAAA66" w14:textId="77777777" w:rsidR="00197A3A" w:rsidRPr="00E308CA" w:rsidRDefault="00197A3A" w:rsidP="00E308CA">
            <w:pPr>
              <w:shd w:val="clear" w:color="auto" w:fill="FFFFFF"/>
              <w:ind w:left="432"/>
              <w:jc w:val="both"/>
              <w:rPr>
                <w:szCs w:val="18"/>
              </w:rPr>
            </w:pPr>
            <w:r w:rsidRPr="00E308CA">
              <w:rPr>
                <w:szCs w:val="18"/>
              </w:rPr>
              <w:t>28.</w:t>
            </w:r>
          </w:p>
        </w:tc>
        <w:tc>
          <w:tcPr>
            <w:tcW w:w="6413" w:type="dxa"/>
            <w:tcBorders>
              <w:top w:val="nil"/>
              <w:left w:val="nil"/>
              <w:bottom w:val="nil"/>
              <w:right w:val="nil"/>
            </w:tcBorders>
            <w:shd w:val="clear" w:color="auto" w:fill="FFFFFF"/>
          </w:tcPr>
          <w:p w14:paraId="65F7EFAE" w14:textId="77777777" w:rsidR="00197A3A" w:rsidRPr="00E308CA" w:rsidRDefault="00197A3A" w:rsidP="00E308CA">
            <w:pPr>
              <w:shd w:val="clear" w:color="auto" w:fill="FFFFFF"/>
              <w:ind w:left="125"/>
              <w:jc w:val="both"/>
            </w:pPr>
            <w:r w:rsidRPr="00E308CA">
              <w:t>Expenditure on research and development activities</w:t>
            </w:r>
          </w:p>
        </w:tc>
      </w:tr>
      <w:tr w:rsidR="00197A3A" w:rsidRPr="00E308CA" w14:paraId="5E6A55A9" w14:textId="77777777" w:rsidTr="00330B5B">
        <w:trPr>
          <w:trHeight w:val="20"/>
          <w:jc w:val="center"/>
        </w:trPr>
        <w:tc>
          <w:tcPr>
            <w:tcW w:w="763" w:type="dxa"/>
            <w:tcBorders>
              <w:top w:val="nil"/>
              <w:left w:val="nil"/>
              <w:bottom w:val="nil"/>
              <w:right w:val="nil"/>
            </w:tcBorders>
            <w:shd w:val="clear" w:color="auto" w:fill="FFFFFF"/>
          </w:tcPr>
          <w:p w14:paraId="30EAE5EE" w14:textId="77777777" w:rsidR="00197A3A" w:rsidRPr="00E308CA" w:rsidRDefault="00197A3A" w:rsidP="00E308CA">
            <w:pPr>
              <w:shd w:val="clear" w:color="auto" w:fill="FFFFFF"/>
              <w:ind w:left="432"/>
              <w:jc w:val="both"/>
              <w:rPr>
                <w:szCs w:val="18"/>
              </w:rPr>
            </w:pPr>
            <w:r w:rsidRPr="00E308CA">
              <w:rPr>
                <w:szCs w:val="18"/>
              </w:rPr>
              <w:t>29.</w:t>
            </w:r>
          </w:p>
        </w:tc>
        <w:tc>
          <w:tcPr>
            <w:tcW w:w="6413" w:type="dxa"/>
            <w:tcBorders>
              <w:top w:val="nil"/>
              <w:left w:val="nil"/>
              <w:bottom w:val="nil"/>
              <w:right w:val="nil"/>
            </w:tcBorders>
            <w:shd w:val="clear" w:color="auto" w:fill="FFFFFF"/>
          </w:tcPr>
          <w:p w14:paraId="3E83B959" w14:textId="77777777" w:rsidR="00197A3A" w:rsidRPr="00E308CA" w:rsidRDefault="00197A3A" w:rsidP="00E308CA">
            <w:pPr>
              <w:shd w:val="clear" w:color="auto" w:fill="FFFFFF"/>
              <w:ind w:left="120"/>
              <w:jc w:val="both"/>
            </w:pPr>
            <w:r w:rsidRPr="00E308CA">
              <w:t>Recouped expenditure on research and development activities</w:t>
            </w:r>
          </w:p>
        </w:tc>
      </w:tr>
      <w:tr w:rsidR="00197A3A" w:rsidRPr="00E308CA" w14:paraId="15DABB7D" w14:textId="77777777" w:rsidTr="00330B5B">
        <w:trPr>
          <w:trHeight w:val="20"/>
          <w:jc w:val="center"/>
        </w:trPr>
        <w:tc>
          <w:tcPr>
            <w:tcW w:w="763" w:type="dxa"/>
            <w:tcBorders>
              <w:top w:val="nil"/>
              <w:left w:val="nil"/>
              <w:bottom w:val="nil"/>
              <w:right w:val="nil"/>
            </w:tcBorders>
            <w:shd w:val="clear" w:color="auto" w:fill="FFFFFF"/>
          </w:tcPr>
          <w:p w14:paraId="3065156E" w14:textId="77777777" w:rsidR="00197A3A" w:rsidRPr="00E308CA" w:rsidRDefault="00197A3A" w:rsidP="00E308CA">
            <w:pPr>
              <w:shd w:val="clear" w:color="auto" w:fill="FFFFFF"/>
              <w:ind w:left="432"/>
              <w:jc w:val="both"/>
              <w:rPr>
                <w:szCs w:val="18"/>
              </w:rPr>
            </w:pPr>
            <w:r w:rsidRPr="00E308CA">
              <w:rPr>
                <w:szCs w:val="18"/>
              </w:rPr>
              <w:t>30.</w:t>
            </w:r>
          </w:p>
        </w:tc>
        <w:tc>
          <w:tcPr>
            <w:tcW w:w="6413" w:type="dxa"/>
            <w:tcBorders>
              <w:top w:val="nil"/>
              <w:left w:val="nil"/>
              <w:bottom w:val="nil"/>
              <w:right w:val="nil"/>
            </w:tcBorders>
            <w:shd w:val="clear" w:color="auto" w:fill="FFFFFF"/>
          </w:tcPr>
          <w:p w14:paraId="30F3D90E" w14:textId="77777777" w:rsidR="00197A3A" w:rsidRPr="00E308CA" w:rsidRDefault="00197A3A" w:rsidP="00E308CA">
            <w:pPr>
              <w:shd w:val="clear" w:color="auto" w:fill="FFFFFF"/>
              <w:ind w:left="125"/>
              <w:jc w:val="both"/>
            </w:pPr>
            <w:r w:rsidRPr="00E308CA">
              <w:t>Insertion of new section:</w:t>
            </w:r>
          </w:p>
        </w:tc>
      </w:tr>
      <w:tr w:rsidR="00197A3A" w:rsidRPr="00E308CA" w14:paraId="707F4991" w14:textId="77777777" w:rsidTr="00330B5B">
        <w:trPr>
          <w:trHeight w:val="20"/>
          <w:jc w:val="center"/>
        </w:trPr>
        <w:tc>
          <w:tcPr>
            <w:tcW w:w="763" w:type="dxa"/>
            <w:tcBorders>
              <w:top w:val="nil"/>
              <w:left w:val="nil"/>
              <w:bottom w:val="nil"/>
              <w:right w:val="nil"/>
            </w:tcBorders>
            <w:shd w:val="clear" w:color="auto" w:fill="FFFFFF"/>
          </w:tcPr>
          <w:p w14:paraId="0357763E" w14:textId="77777777" w:rsidR="00197A3A" w:rsidRPr="00E308CA" w:rsidRDefault="00197A3A" w:rsidP="00E308CA">
            <w:pPr>
              <w:shd w:val="clear" w:color="auto" w:fill="FFFFFF"/>
              <w:ind w:left="432"/>
              <w:jc w:val="both"/>
              <w:rPr>
                <w:szCs w:val="18"/>
              </w:rPr>
            </w:pPr>
          </w:p>
        </w:tc>
        <w:tc>
          <w:tcPr>
            <w:tcW w:w="6413" w:type="dxa"/>
            <w:tcBorders>
              <w:top w:val="nil"/>
              <w:left w:val="nil"/>
              <w:bottom w:val="nil"/>
              <w:right w:val="nil"/>
            </w:tcBorders>
            <w:shd w:val="clear" w:color="auto" w:fill="FFFFFF"/>
          </w:tcPr>
          <w:p w14:paraId="4D5FD51B" w14:textId="77777777" w:rsidR="00197A3A" w:rsidRPr="00E308CA" w:rsidRDefault="00197A3A" w:rsidP="00E308CA">
            <w:pPr>
              <w:shd w:val="clear" w:color="auto" w:fill="FFFFFF"/>
              <w:ind w:left="120"/>
              <w:jc w:val="both"/>
            </w:pPr>
            <w:r w:rsidRPr="00E308CA">
              <w:t>73CB.</w:t>
            </w:r>
            <w:r w:rsidR="00365214" w:rsidRPr="00E308CA">
              <w:rPr>
                <w:spacing w:val="600"/>
              </w:rPr>
              <w:t xml:space="preserve"> </w:t>
            </w:r>
            <w:r w:rsidRPr="00E308CA">
              <w:t>Expenditure incurred to government bodies—guaranteed returns</w:t>
            </w:r>
          </w:p>
        </w:tc>
      </w:tr>
      <w:tr w:rsidR="00197A3A" w:rsidRPr="00E308CA" w14:paraId="7B50649E" w14:textId="77777777" w:rsidTr="00330B5B">
        <w:trPr>
          <w:trHeight w:val="20"/>
          <w:jc w:val="center"/>
        </w:trPr>
        <w:tc>
          <w:tcPr>
            <w:tcW w:w="763" w:type="dxa"/>
            <w:tcBorders>
              <w:top w:val="nil"/>
              <w:left w:val="nil"/>
              <w:bottom w:val="nil"/>
              <w:right w:val="nil"/>
            </w:tcBorders>
            <w:shd w:val="clear" w:color="auto" w:fill="FFFFFF"/>
          </w:tcPr>
          <w:p w14:paraId="5E363AEE" w14:textId="77777777" w:rsidR="00197A3A" w:rsidRPr="00E308CA" w:rsidRDefault="00197A3A" w:rsidP="00E308CA">
            <w:pPr>
              <w:shd w:val="clear" w:color="auto" w:fill="FFFFFF"/>
              <w:ind w:left="432"/>
              <w:jc w:val="both"/>
              <w:rPr>
                <w:szCs w:val="18"/>
              </w:rPr>
            </w:pPr>
            <w:r w:rsidRPr="00E308CA">
              <w:rPr>
                <w:szCs w:val="18"/>
              </w:rPr>
              <w:t>31.</w:t>
            </w:r>
          </w:p>
        </w:tc>
        <w:tc>
          <w:tcPr>
            <w:tcW w:w="6413" w:type="dxa"/>
            <w:tcBorders>
              <w:top w:val="nil"/>
              <w:left w:val="nil"/>
              <w:bottom w:val="nil"/>
              <w:right w:val="nil"/>
            </w:tcBorders>
            <w:shd w:val="clear" w:color="auto" w:fill="FFFFFF"/>
          </w:tcPr>
          <w:p w14:paraId="617FB505" w14:textId="77777777" w:rsidR="00197A3A" w:rsidRPr="00E308CA" w:rsidRDefault="00197A3A" w:rsidP="00E308CA">
            <w:pPr>
              <w:shd w:val="clear" w:color="auto" w:fill="FFFFFF"/>
              <w:ind w:left="120"/>
              <w:jc w:val="both"/>
            </w:pPr>
            <w:r w:rsidRPr="00E308CA">
              <w:t>Amendment of assessments</w:t>
            </w:r>
          </w:p>
        </w:tc>
      </w:tr>
      <w:tr w:rsidR="00197A3A" w:rsidRPr="00E308CA" w14:paraId="54B2CBB8" w14:textId="77777777" w:rsidTr="00330B5B">
        <w:trPr>
          <w:trHeight w:val="20"/>
          <w:jc w:val="center"/>
        </w:trPr>
        <w:tc>
          <w:tcPr>
            <w:tcW w:w="763" w:type="dxa"/>
            <w:tcBorders>
              <w:top w:val="nil"/>
              <w:left w:val="nil"/>
              <w:bottom w:val="nil"/>
              <w:right w:val="nil"/>
            </w:tcBorders>
            <w:shd w:val="clear" w:color="auto" w:fill="FFFFFF"/>
          </w:tcPr>
          <w:p w14:paraId="5630FF80" w14:textId="77777777" w:rsidR="00197A3A" w:rsidRPr="00E308CA" w:rsidRDefault="00197A3A" w:rsidP="00E308CA">
            <w:pPr>
              <w:shd w:val="clear" w:color="auto" w:fill="FFFFFF"/>
              <w:ind w:left="432"/>
              <w:jc w:val="both"/>
              <w:rPr>
                <w:szCs w:val="18"/>
              </w:rPr>
            </w:pPr>
            <w:r w:rsidRPr="00E308CA">
              <w:rPr>
                <w:szCs w:val="18"/>
              </w:rPr>
              <w:t>32.</w:t>
            </w:r>
          </w:p>
        </w:tc>
        <w:tc>
          <w:tcPr>
            <w:tcW w:w="6413" w:type="dxa"/>
            <w:tcBorders>
              <w:top w:val="nil"/>
              <w:left w:val="nil"/>
              <w:bottom w:val="nil"/>
              <w:right w:val="nil"/>
            </w:tcBorders>
            <w:shd w:val="clear" w:color="auto" w:fill="FFFFFF"/>
          </w:tcPr>
          <w:p w14:paraId="30C6C651" w14:textId="77777777" w:rsidR="00197A3A" w:rsidRPr="00E308CA" w:rsidRDefault="00197A3A" w:rsidP="00E308CA">
            <w:pPr>
              <w:shd w:val="clear" w:color="auto" w:fill="FFFFFF"/>
              <w:ind w:left="120"/>
              <w:jc w:val="both"/>
            </w:pPr>
            <w:r w:rsidRPr="00E308CA">
              <w:t>Application</w:t>
            </w:r>
          </w:p>
        </w:tc>
      </w:tr>
      <w:tr w:rsidR="00197A3A" w:rsidRPr="00E308CA" w14:paraId="72050E90" w14:textId="77777777" w:rsidTr="00330B5B">
        <w:trPr>
          <w:trHeight w:val="20"/>
          <w:jc w:val="center"/>
        </w:trPr>
        <w:tc>
          <w:tcPr>
            <w:tcW w:w="763" w:type="dxa"/>
            <w:tcBorders>
              <w:top w:val="nil"/>
              <w:left w:val="nil"/>
              <w:bottom w:val="nil"/>
              <w:right w:val="nil"/>
            </w:tcBorders>
            <w:shd w:val="clear" w:color="auto" w:fill="FFFFFF"/>
          </w:tcPr>
          <w:p w14:paraId="6A3E37D2" w14:textId="77777777" w:rsidR="00197A3A" w:rsidRPr="00E308CA" w:rsidRDefault="00197A3A" w:rsidP="00E308CA">
            <w:pPr>
              <w:shd w:val="clear" w:color="auto" w:fill="FFFFFF"/>
              <w:ind w:left="432"/>
              <w:jc w:val="both"/>
              <w:rPr>
                <w:szCs w:val="18"/>
              </w:rPr>
            </w:pPr>
          </w:p>
        </w:tc>
        <w:tc>
          <w:tcPr>
            <w:tcW w:w="6413" w:type="dxa"/>
            <w:tcBorders>
              <w:top w:val="nil"/>
              <w:left w:val="nil"/>
              <w:bottom w:val="nil"/>
              <w:right w:val="nil"/>
            </w:tcBorders>
            <w:shd w:val="clear" w:color="auto" w:fill="FFFFFF"/>
          </w:tcPr>
          <w:p w14:paraId="6FF0554B" w14:textId="77777777" w:rsidR="00197A3A" w:rsidRPr="00E308CA" w:rsidRDefault="00197A3A" w:rsidP="000537C1">
            <w:pPr>
              <w:shd w:val="clear" w:color="auto" w:fill="FFFFFF"/>
              <w:spacing w:before="60" w:after="60"/>
              <w:jc w:val="center"/>
            </w:pPr>
            <w:r w:rsidRPr="00E308CA">
              <w:rPr>
                <w:i/>
                <w:iCs/>
              </w:rPr>
              <w:t>Division 10</w:t>
            </w:r>
            <w:r w:rsidRPr="00E308CA">
              <w:t>—</w:t>
            </w:r>
            <w:r w:rsidRPr="00E308CA">
              <w:rPr>
                <w:i/>
                <w:iCs/>
              </w:rPr>
              <w:t>Amendments to limit deductions for interest etc. on loans obtained to finance certain superannuation contributions and life assurance premiums</w:t>
            </w:r>
          </w:p>
        </w:tc>
      </w:tr>
      <w:tr w:rsidR="00197A3A" w:rsidRPr="00E308CA" w14:paraId="3FF08A9F" w14:textId="77777777" w:rsidTr="00330B5B">
        <w:trPr>
          <w:trHeight w:val="20"/>
          <w:jc w:val="center"/>
        </w:trPr>
        <w:tc>
          <w:tcPr>
            <w:tcW w:w="763" w:type="dxa"/>
            <w:tcBorders>
              <w:top w:val="nil"/>
              <w:left w:val="nil"/>
              <w:bottom w:val="nil"/>
              <w:right w:val="nil"/>
            </w:tcBorders>
            <w:shd w:val="clear" w:color="auto" w:fill="FFFFFF"/>
          </w:tcPr>
          <w:p w14:paraId="470C8EF1" w14:textId="77777777" w:rsidR="00197A3A" w:rsidRPr="00E308CA" w:rsidRDefault="00197A3A" w:rsidP="00E308CA">
            <w:pPr>
              <w:shd w:val="clear" w:color="auto" w:fill="FFFFFF"/>
              <w:ind w:left="432"/>
              <w:jc w:val="both"/>
              <w:rPr>
                <w:szCs w:val="18"/>
              </w:rPr>
            </w:pPr>
            <w:r w:rsidRPr="00E308CA">
              <w:rPr>
                <w:szCs w:val="18"/>
              </w:rPr>
              <w:t>33.</w:t>
            </w:r>
          </w:p>
        </w:tc>
        <w:tc>
          <w:tcPr>
            <w:tcW w:w="6413" w:type="dxa"/>
            <w:tcBorders>
              <w:top w:val="nil"/>
              <w:left w:val="nil"/>
              <w:bottom w:val="nil"/>
              <w:right w:val="nil"/>
            </w:tcBorders>
            <w:shd w:val="clear" w:color="auto" w:fill="FFFFFF"/>
          </w:tcPr>
          <w:p w14:paraId="47D48B4B" w14:textId="77777777" w:rsidR="00197A3A" w:rsidRPr="00E308CA" w:rsidRDefault="00197A3A" w:rsidP="00E308CA">
            <w:pPr>
              <w:shd w:val="clear" w:color="auto" w:fill="FFFFFF"/>
              <w:ind w:left="125"/>
              <w:jc w:val="both"/>
            </w:pPr>
            <w:r w:rsidRPr="00E308CA">
              <w:t>Insertion of new section:</w:t>
            </w:r>
          </w:p>
        </w:tc>
      </w:tr>
      <w:tr w:rsidR="00197A3A" w:rsidRPr="00E308CA" w14:paraId="4EA76B02" w14:textId="77777777" w:rsidTr="00330B5B">
        <w:trPr>
          <w:trHeight w:val="20"/>
          <w:jc w:val="center"/>
        </w:trPr>
        <w:tc>
          <w:tcPr>
            <w:tcW w:w="763" w:type="dxa"/>
            <w:tcBorders>
              <w:top w:val="nil"/>
              <w:left w:val="nil"/>
              <w:bottom w:val="nil"/>
              <w:right w:val="nil"/>
            </w:tcBorders>
            <w:shd w:val="clear" w:color="auto" w:fill="FFFFFF"/>
          </w:tcPr>
          <w:p w14:paraId="0A02CF74" w14:textId="77777777" w:rsidR="00197A3A" w:rsidRPr="00E308CA" w:rsidRDefault="00197A3A" w:rsidP="00E308CA">
            <w:pPr>
              <w:shd w:val="clear" w:color="auto" w:fill="FFFFFF"/>
              <w:ind w:left="432"/>
              <w:jc w:val="both"/>
              <w:rPr>
                <w:szCs w:val="18"/>
              </w:rPr>
            </w:pPr>
          </w:p>
        </w:tc>
        <w:tc>
          <w:tcPr>
            <w:tcW w:w="6413" w:type="dxa"/>
            <w:tcBorders>
              <w:top w:val="nil"/>
              <w:left w:val="nil"/>
              <w:bottom w:val="nil"/>
              <w:right w:val="nil"/>
            </w:tcBorders>
            <w:shd w:val="clear" w:color="auto" w:fill="FFFFFF"/>
          </w:tcPr>
          <w:p w14:paraId="28DD58E1" w14:textId="77777777" w:rsidR="00197A3A" w:rsidRPr="00E308CA" w:rsidRDefault="00197A3A" w:rsidP="004578E3">
            <w:pPr>
              <w:shd w:val="clear" w:color="auto" w:fill="FFFFFF"/>
              <w:ind w:left="1426" w:hanging="1296"/>
              <w:jc w:val="both"/>
            </w:pPr>
            <w:r w:rsidRPr="00E308CA">
              <w:t>67AAA.</w:t>
            </w:r>
            <w:r w:rsidR="00365214" w:rsidRPr="004578E3">
              <w:rPr>
                <w:spacing w:val="500"/>
              </w:rPr>
              <w:t xml:space="preserve"> </w:t>
            </w:r>
            <w:r w:rsidRPr="00E308CA">
              <w:t>Deductions not allowable for interest etc. on loans obtained to finance certain superannuation contributions and life assurance premiums</w:t>
            </w:r>
          </w:p>
        </w:tc>
      </w:tr>
      <w:tr w:rsidR="00197A3A" w:rsidRPr="00E308CA" w14:paraId="564AB8C3" w14:textId="77777777" w:rsidTr="00330B5B">
        <w:trPr>
          <w:trHeight w:val="20"/>
          <w:jc w:val="center"/>
        </w:trPr>
        <w:tc>
          <w:tcPr>
            <w:tcW w:w="763" w:type="dxa"/>
            <w:tcBorders>
              <w:top w:val="nil"/>
              <w:left w:val="nil"/>
              <w:bottom w:val="nil"/>
              <w:right w:val="nil"/>
            </w:tcBorders>
            <w:shd w:val="clear" w:color="auto" w:fill="FFFFFF"/>
          </w:tcPr>
          <w:p w14:paraId="07C0F935" w14:textId="77777777" w:rsidR="00197A3A" w:rsidRPr="00E308CA" w:rsidRDefault="00197A3A" w:rsidP="00E308CA">
            <w:pPr>
              <w:shd w:val="clear" w:color="auto" w:fill="FFFFFF"/>
              <w:ind w:left="432"/>
              <w:jc w:val="both"/>
              <w:rPr>
                <w:szCs w:val="18"/>
              </w:rPr>
            </w:pPr>
            <w:r w:rsidRPr="00E308CA">
              <w:rPr>
                <w:szCs w:val="18"/>
              </w:rPr>
              <w:t>34.</w:t>
            </w:r>
          </w:p>
        </w:tc>
        <w:tc>
          <w:tcPr>
            <w:tcW w:w="6413" w:type="dxa"/>
            <w:tcBorders>
              <w:top w:val="nil"/>
              <w:left w:val="nil"/>
              <w:bottom w:val="nil"/>
              <w:right w:val="nil"/>
            </w:tcBorders>
            <w:shd w:val="clear" w:color="auto" w:fill="FFFFFF"/>
          </w:tcPr>
          <w:p w14:paraId="112512B1" w14:textId="77777777" w:rsidR="00197A3A" w:rsidRPr="00E308CA" w:rsidRDefault="00197A3A" w:rsidP="00E308CA">
            <w:pPr>
              <w:shd w:val="clear" w:color="auto" w:fill="FFFFFF"/>
              <w:ind w:left="120"/>
              <w:jc w:val="both"/>
            </w:pPr>
            <w:r w:rsidRPr="00E308CA">
              <w:t>Application</w:t>
            </w:r>
          </w:p>
        </w:tc>
      </w:tr>
      <w:tr w:rsidR="00197A3A" w:rsidRPr="00E308CA" w14:paraId="3AC978AE" w14:textId="77777777" w:rsidTr="00330B5B">
        <w:trPr>
          <w:trHeight w:val="20"/>
          <w:jc w:val="center"/>
        </w:trPr>
        <w:tc>
          <w:tcPr>
            <w:tcW w:w="763" w:type="dxa"/>
            <w:tcBorders>
              <w:top w:val="nil"/>
              <w:left w:val="nil"/>
              <w:bottom w:val="nil"/>
              <w:right w:val="nil"/>
            </w:tcBorders>
            <w:shd w:val="clear" w:color="auto" w:fill="FFFFFF"/>
          </w:tcPr>
          <w:p w14:paraId="0B9EEDFB" w14:textId="77777777" w:rsidR="00197A3A" w:rsidRPr="00E308CA" w:rsidRDefault="00197A3A" w:rsidP="00E308CA">
            <w:pPr>
              <w:shd w:val="clear" w:color="auto" w:fill="FFFFFF"/>
              <w:ind w:left="432"/>
              <w:jc w:val="both"/>
              <w:rPr>
                <w:szCs w:val="18"/>
              </w:rPr>
            </w:pPr>
          </w:p>
        </w:tc>
        <w:tc>
          <w:tcPr>
            <w:tcW w:w="6413" w:type="dxa"/>
            <w:tcBorders>
              <w:top w:val="nil"/>
              <w:left w:val="nil"/>
              <w:bottom w:val="nil"/>
              <w:right w:val="nil"/>
            </w:tcBorders>
            <w:shd w:val="clear" w:color="auto" w:fill="FFFFFF"/>
          </w:tcPr>
          <w:p w14:paraId="6B1C6131" w14:textId="77777777" w:rsidR="00197A3A" w:rsidRPr="00E308CA" w:rsidRDefault="00197A3A" w:rsidP="000537C1">
            <w:pPr>
              <w:shd w:val="clear" w:color="auto" w:fill="FFFFFF"/>
              <w:spacing w:before="60" w:after="60"/>
              <w:jc w:val="center"/>
            </w:pPr>
            <w:r w:rsidRPr="00E308CA">
              <w:rPr>
                <w:i/>
                <w:iCs/>
              </w:rPr>
              <w:t>Division 11</w:t>
            </w:r>
            <w:r w:rsidRPr="00E308CA">
              <w:t>—</w:t>
            </w:r>
            <w:r w:rsidRPr="00E308CA">
              <w:rPr>
                <w:i/>
                <w:iCs/>
              </w:rPr>
              <w:t>Amendments to extend the concept of Crown leases for the purposes of the depreciation provisions</w:t>
            </w:r>
          </w:p>
        </w:tc>
      </w:tr>
      <w:tr w:rsidR="00197A3A" w:rsidRPr="00E308CA" w14:paraId="63F0E9DD" w14:textId="77777777" w:rsidTr="00330B5B">
        <w:trPr>
          <w:trHeight w:val="20"/>
          <w:jc w:val="center"/>
        </w:trPr>
        <w:tc>
          <w:tcPr>
            <w:tcW w:w="763" w:type="dxa"/>
            <w:tcBorders>
              <w:top w:val="nil"/>
              <w:left w:val="nil"/>
              <w:bottom w:val="nil"/>
              <w:right w:val="nil"/>
            </w:tcBorders>
            <w:shd w:val="clear" w:color="auto" w:fill="FFFFFF"/>
          </w:tcPr>
          <w:p w14:paraId="5E2789FE" w14:textId="77777777" w:rsidR="00197A3A" w:rsidRPr="00E308CA" w:rsidRDefault="00197A3A" w:rsidP="00E308CA">
            <w:pPr>
              <w:shd w:val="clear" w:color="auto" w:fill="FFFFFF"/>
              <w:ind w:left="432"/>
              <w:jc w:val="both"/>
              <w:rPr>
                <w:szCs w:val="18"/>
              </w:rPr>
            </w:pPr>
            <w:r w:rsidRPr="00E308CA">
              <w:rPr>
                <w:szCs w:val="18"/>
              </w:rPr>
              <w:t>35.</w:t>
            </w:r>
          </w:p>
        </w:tc>
        <w:tc>
          <w:tcPr>
            <w:tcW w:w="6413" w:type="dxa"/>
            <w:tcBorders>
              <w:top w:val="nil"/>
              <w:left w:val="nil"/>
              <w:bottom w:val="nil"/>
              <w:right w:val="nil"/>
            </w:tcBorders>
            <w:shd w:val="clear" w:color="auto" w:fill="FFFFFF"/>
          </w:tcPr>
          <w:p w14:paraId="2DE5CCDC" w14:textId="77777777" w:rsidR="00197A3A" w:rsidRPr="00E308CA" w:rsidRDefault="00197A3A" w:rsidP="00E308CA">
            <w:pPr>
              <w:shd w:val="clear" w:color="auto" w:fill="FFFFFF"/>
              <w:ind w:left="125"/>
              <w:jc w:val="both"/>
            </w:pPr>
            <w:r w:rsidRPr="00E308CA">
              <w:t>Property installed on leased Crown land—lessee deemed to be owner etc.</w:t>
            </w:r>
          </w:p>
        </w:tc>
      </w:tr>
      <w:tr w:rsidR="00197A3A" w:rsidRPr="00E308CA" w14:paraId="73DAEDDD" w14:textId="77777777" w:rsidTr="00330B5B">
        <w:trPr>
          <w:trHeight w:val="20"/>
          <w:jc w:val="center"/>
        </w:trPr>
        <w:tc>
          <w:tcPr>
            <w:tcW w:w="763" w:type="dxa"/>
            <w:tcBorders>
              <w:top w:val="nil"/>
              <w:left w:val="nil"/>
              <w:bottom w:val="nil"/>
              <w:right w:val="nil"/>
            </w:tcBorders>
            <w:shd w:val="clear" w:color="auto" w:fill="FFFFFF"/>
          </w:tcPr>
          <w:p w14:paraId="2C48AA3D" w14:textId="77777777" w:rsidR="00197A3A" w:rsidRPr="00E308CA" w:rsidRDefault="00197A3A" w:rsidP="00E308CA">
            <w:pPr>
              <w:shd w:val="clear" w:color="auto" w:fill="FFFFFF"/>
              <w:ind w:left="432"/>
              <w:jc w:val="both"/>
              <w:rPr>
                <w:szCs w:val="18"/>
              </w:rPr>
            </w:pPr>
            <w:r w:rsidRPr="00E308CA">
              <w:rPr>
                <w:szCs w:val="18"/>
              </w:rPr>
              <w:t>36.</w:t>
            </w:r>
          </w:p>
        </w:tc>
        <w:tc>
          <w:tcPr>
            <w:tcW w:w="6413" w:type="dxa"/>
            <w:tcBorders>
              <w:top w:val="nil"/>
              <w:left w:val="nil"/>
              <w:bottom w:val="nil"/>
              <w:right w:val="nil"/>
            </w:tcBorders>
            <w:shd w:val="clear" w:color="auto" w:fill="FFFFFF"/>
          </w:tcPr>
          <w:p w14:paraId="7AB7AFA9" w14:textId="77777777" w:rsidR="00197A3A" w:rsidRPr="00E308CA" w:rsidRDefault="00197A3A" w:rsidP="00E308CA">
            <w:pPr>
              <w:shd w:val="clear" w:color="auto" w:fill="FFFFFF"/>
              <w:ind w:left="115"/>
              <w:jc w:val="both"/>
            </w:pPr>
            <w:r w:rsidRPr="00E308CA">
              <w:t>Application</w:t>
            </w:r>
          </w:p>
        </w:tc>
      </w:tr>
      <w:tr w:rsidR="00197A3A" w:rsidRPr="00E308CA" w14:paraId="19A38821" w14:textId="77777777" w:rsidTr="00330B5B">
        <w:trPr>
          <w:trHeight w:val="20"/>
          <w:jc w:val="center"/>
        </w:trPr>
        <w:tc>
          <w:tcPr>
            <w:tcW w:w="763" w:type="dxa"/>
            <w:tcBorders>
              <w:top w:val="nil"/>
              <w:left w:val="nil"/>
              <w:bottom w:val="nil"/>
              <w:right w:val="nil"/>
            </w:tcBorders>
            <w:shd w:val="clear" w:color="auto" w:fill="FFFFFF"/>
          </w:tcPr>
          <w:p w14:paraId="30E420B6" w14:textId="77777777" w:rsidR="00197A3A" w:rsidRPr="00E308CA" w:rsidRDefault="00197A3A" w:rsidP="00E308CA">
            <w:pPr>
              <w:shd w:val="clear" w:color="auto" w:fill="FFFFFF"/>
              <w:ind w:left="432"/>
              <w:jc w:val="both"/>
              <w:rPr>
                <w:szCs w:val="18"/>
              </w:rPr>
            </w:pPr>
          </w:p>
        </w:tc>
        <w:tc>
          <w:tcPr>
            <w:tcW w:w="6413" w:type="dxa"/>
            <w:tcBorders>
              <w:top w:val="nil"/>
              <w:left w:val="nil"/>
              <w:bottom w:val="nil"/>
              <w:right w:val="nil"/>
            </w:tcBorders>
            <w:shd w:val="clear" w:color="auto" w:fill="FFFFFF"/>
          </w:tcPr>
          <w:p w14:paraId="3AC7AF79" w14:textId="77777777" w:rsidR="00197A3A" w:rsidRPr="00E308CA" w:rsidRDefault="00197A3A" w:rsidP="000537C1">
            <w:pPr>
              <w:shd w:val="clear" w:color="auto" w:fill="FFFFFF"/>
              <w:spacing w:before="60" w:after="60"/>
              <w:jc w:val="center"/>
            </w:pPr>
            <w:r w:rsidRPr="00E308CA">
              <w:rPr>
                <w:i/>
                <w:iCs/>
              </w:rPr>
              <w:t>Division 12</w:t>
            </w:r>
            <w:r w:rsidRPr="00E308CA">
              <w:t>—</w:t>
            </w:r>
            <w:r w:rsidRPr="00E308CA">
              <w:rPr>
                <w:i/>
                <w:iCs/>
              </w:rPr>
              <w:t>Amendments to extend the concept of eligible lessees for the purposes of the provisions relating to deductions for capital expenditure on buildings and structural improvements</w:t>
            </w:r>
          </w:p>
        </w:tc>
      </w:tr>
      <w:tr w:rsidR="00197A3A" w:rsidRPr="00E308CA" w14:paraId="3A8A838A" w14:textId="77777777" w:rsidTr="00330B5B">
        <w:trPr>
          <w:trHeight w:val="20"/>
          <w:jc w:val="center"/>
        </w:trPr>
        <w:tc>
          <w:tcPr>
            <w:tcW w:w="763" w:type="dxa"/>
            <w:tcBorders>
              <w:top w:val="nil"/>
              <w:left w:val="nil"/>
              <w:bottom w:val="nil"/>
              <w:right w:val="nil"/>
            </w:tcBorders>
            <w:shd w:val="clear" w:color="auto" w:fill="FFFFFF"/>
          </w:tcPr>
          <w:p w14:paraId="31AA254B" w14:textId="77777777" w:rsidR="00197A3A" w:rsidRPr="00E308CA" w:rsidRDefault="00197A3A" w:rsidP="00E308CA">
            <w:pPr>
              <w:shd w:val="clear" w:color="auto" w:fill="FFFFFF"/>
              <w:ind w:left="432"/>
              <w:jc w:val="both"/>
              <w:rPr>
                <w:szCs w:val="18"/>
              </w:rPr>
            </w:pPr>
            <w:r w:rsidRPr="00E308CA">
              <w:rPr>
                <w:szCs w:val="18"/>
              </w:rPr>
              <w:t>37.</w:t>
            </w:r>
          </w:p>
        </w:tc>
        <w:tc>
          <w:tcPr>
            <w:tcW w:w="6413" w:type="dxa"/>
            <w:tcBorders>
              <w:top w:val="nil"/>
              <w:left w:val="nil"/>
              <w:bottom w:val="nil"/>
              <w:right w:val="nil"/>
            </w:tcBorders>
            <w:shd w:val="clear" w:color="auto" w:fill="FFFFFF"/>
          </w:tcPr>
          <w:p w14:paraId="676576C6" w14:textId="77777777" w:rsidR="00197A3A" w:rsidRPr="00E308CA" w:rsidRDefault="00197A3A" w:rsidP="00E308CA">
            <w:pPr>
              <w:shd w:val="clear" w:color="auto" w:fill="FFFFFF"/>
              <w:ind w:left="125"/>
              <w:jc w:val="both"/>
            </w:pPr>
            <w:r w:rsidRPr="00E308CA">
              <w:t>Interpretation</w:t>
            </w:r>
          </w:p>
        </w:tc>
      </w:tr>
      <w:tr w:rsidR="00197A3A" w:rsidRPr="00E308CA" w14:paraId="0696EC80" w14:textId="77777777" w:rsidTr="00330B5B">
        <w:trPr>
          <w:trHeight w:val="20"/>
          <w:jc w:val="center"/>
        </w:trPr>
        <w:tc>
          <w:tcPr>
            <w:tcW w:w="763" w:type="dxa"/>
            <w:tcBorders>
              <w:top w:val="nil"/>
              <w:left w:val="nil"/>
              <w:bottom w:val="nil"/>
              <w:right w:val="nil"/>
            </w:tcBorders>
            <w:shd w:val="clear" w:color="auto" w:fill="FFFFFF"/>
          </w:tcPr>
          <w:p w14:paraId="6EE51767" w14:textId="77777777" w:rsidR="00197A3A" w:rsidRPr="00E308CA" w:rsidRDefault="00197A3A" w:rsidP="00E308CA">
            <w:pPr>
              <w:shd w:val="clear" w:color="auto" w:fill="FFFFFF"/>
              <w:ind w:left="432"/>
              <w:jc w:val="both"/>
              <w:rPr>
                <w:szCs w:val="18"/>
              </w:rPr>
            </w:pPr>
            <w:r w:rsidRPr="00E308CA">
              <w:rPr>
                <w:szCs w:val="18"/>
              </w:rPr>
              <w:t>38.</w:t>
            </w:r>
          </w:p>
        </w:tc>
        <w:tc>
          <w:tcPr>
            <w:tcW w:w="6413" w:type="dxa"/>
            <w:tcBorders>
              <w:top w:val="nil"/>
              <w:left w:val="nil"/>
              <w:bottom w:val="nil"/>
              <w:right w:val="nil"/>
            </w:tcBorders>
            <w:shd w:val="clear" w:color="auto" w:fill="FFFFFF"/>
          </w:tcPr>
          <w:p w14:paraId="65BFB530" w14:textId="77777777" w:rsidR="00197A3A" w:rsidRPr="00E308CA" w:rsidRDefault="00197A3A" w:rsidP="00E308CA">
            <w:pPr>
              <w:shd w:val="clear" w:color="auto" w:fill="FFFFFF"/>
              <w:ind w:left="115"/>
              <w:jc w:val="both"/>
            </w:pPr>
            <w:r w:rsidRPr="00E308CA">
              <w:t>Application</w:t>
            </w:r>
          </w:p>
        </w:tc>
      </w:tr>
      <w:tr w:rsidR="00197A3A" w:rsidRPr="00E308CA" w14:paraId="036A682E" w14:textId="77777777" w:rsidTr="00330B5B">
        <w:trPr>
          <w:trHeight w:val="20"/>
          <w:jc w:val="center"/>
        </w:trPr>
        <w:tc>
          <w:tcPr>
            <w:tcW w:w="763" w:type="dxa"/>
            <w:tcBorders>
              <w:top w:val="nil"/>
              <w:left w:val="nil"/>
              <w:bottom w:val="nil"/>
              <w:right w:val="nil"/>
            </w:tcBorders>
            <w:shd w:val="clear" w:color="auto" w:fill="FFFFFF"/>
          </w:tcPr>
          <w:p w14:paraId="66FB99DA" w14:textId="77777777" w:rsidR="00197A3A" w:rsidRPr="00E308CA" w:rsidRDefault="00197A3A" w:rsidP="00E308CA">
            <w:pPr>
              <w:shd w:val="clear" w:color="auto" w:fill="FFFFFF"/>
              <w:ind w:left="432"/>
              <w:jc w:val="both"/>
              <w:rPr>
                <w:szCs w:val="18"/>
              </w:rPr>
            </w:pPr>
          </w:p>
        </w:tc>
        <w:tc>
          <w:tcPr>
            <w:tcW w:w="6413" w:type="dxa"/>
            <w:tcBorders>
              <w:top w:val="nil"/>
              <w:left w:val="nil"/>
              <w:bottom w:val="nil"/>
              <w:right w:val="nil"/>
            </w:tcBorders>
            <w:shd w:val="clear" w:color="auto" w:fill="FFFFFF"/>
          </w:tcPr>
          <w:p w14:paraId="5D4A389B" w14:textId="77777777" w:rsidR="00197A3A" w:rsidRPr="00E308CA" w:rsidRDefault="00197A3A" w:rsidP="000537C1">
            <w:pPr>
              <w:shd w:val="clear" w:color="auto" w:fill="FFFFFF"/>
              <w:spacing w:before="60" w:after="60"/>
              <w:jc w:val="center"/>
            </w:pPr>
            <w:r w:rsidRPr="00E308CA">
              <w:rPr>
                <w:i/>
                <w:iCs/>
              </w:rPr>
              <w:t>Division 13</w:t>
            </w:r>
            <w:r w:rsidRPr="00E308CA">
              <w:t>—</w:t>
            </w:r>
            <w:r w:rsidRPr="00E308CA">
              <w:rPr>
                <w:i/>
                <w:iCs/>
              </w:rPr>
              <w:t>Amendments to deem the lessee of property installed on leased Crown land to be the owner for the purposes of the development allowance provisions</w:t>
            </w:r>
          </w:p>
        </w:tc>
      </w:tr>
      <w:tr w:rsidR="00197A3A" w:rsidRPr="00E308CA" w14:paraId="48446D98" w14:textId="77777777" w:rsidTr="00330B5B">
        <w:trPr>
          <w:trHeight w:val="20"/>
          <w:jc w:val="center"/>
        </w:trPr>
        <w:tc>
          <w:tcPr>
            <w:tcW w:w="763" w:type="dxa"/>
            <w:tcBorders>
              <w:top w:val="nil"/>
              <w:left w:val="nil"/>
              <w:bottom w:val="nil"/>
              <w:right w:val="nil"/>
            </w:tcBorders>
            <w:shd w:val="clear" w:color="auto" w:fill="FFFFFF"/>
          </w:tcPr>
          <w:p w14:paraId="242B6655" w14:textId="77777777" w:rsidR="00197A3A" w:rsidRPr="00E308CA" w:rsidRDefault="00197A3A" w:rsidP="00E308CA">
            <w:pPr>
              <w:shd w:val="clear" w:color="auto" w:fill="FFFFFF"/>
              <w:ind w:left="432"/>
              <w:jc w:val="both"/>
              <w:rPr>
                <w:szCs w:val="18"/>
              </w:rPr>
            </w:pPr>
            <w:r w:rsidRPr="00E308CA">
              <w:rPr>
                <w:szCs w:val="18"/>
              </w:rPr>
              <w:t>39.</w:t>
            </w:r>
          </w:p>
        </w:tc>
        <w:tc>
          <w:tcPr>
            <w:tcW w:w="6413" w:type="dxa"/>
            <w:tcBorders>
              <w:top w:val="nil"/>
              <w:left w:val="nil"/>
              <w:bottom w:val="nil"/>
              <w:right w:val="nil"/>
            </w:tcBorders>
            <w:shd w:val="clear" w:color="auto" w:fill="FFFFFF"/>
          </w:tcPr>
          <w:p w14:paraId="30019882" w14:textId="77777777" w:rsidR="00197A3A" w:rsidRPr="00E308CA" w:rsidRDefault="00197A3A" w:rsidP="00E308CA">
            <w:pPr>
              <w:shd w:val="clear" w:color="auto" w:fill="FFFFFF"/>
              <w:ind w:left="125"/>
              <w:jc w:val="both"/>
            </w:pPr>
            <w:r w:rsidRPr="00E308CA">
              <w:t>Interpretation</w:t>
            </w:r>
          </w:p>
        </w:tc>
      </w:tr>
      <w:tr w:rsidR="00197A3A" w:rsidRPr="00E308CA" w14:paraId="7588AFC4" w14:textId="77777777" w:rsidTr="00330B5B">
        <w:trPr>
          <w:trHeight w:val="20"/>
          <w:jc w:val="center"/>
        </w:trPr>
        <w:tc>
          <w:tcPr>
            <w:tcW w:w="763" w:type="dxa"/>
            <w:tcBorders>
              <w:top w:val="nil"/>
              <w:left w:val="nil"/>
              <w:bottom w:val="nil"/>
              <w:right w:val="nil"/>
            </w:tcBorders>
            <w:shd w:val="clear" w:color="auto" w:fill="FFFFFF"/>
          </w:tcPr>
          <w:p w14:paraId="042D4D2B" w14:textId="77777777" w:rsidR="00197A3A" w:rsidRPr="00E308CA" w:rsidRDefault="00197A3A" w:rsidP="00E308CA">
            <w:pPr>
              <w:shd w:val="clear" w:color="auto" w:fill="FFFFFF"/>
              <w:ind w:left="432"/>
              <w:jc w:val="both"/>
              <w:rPr>
                <w:szCs w:val="18"/>
              </w:rPr>
            </w:pPr>
            <w:r w:rsidRPr="00E308CA">
              <w:rPr>
                <w:szCs w:val="18"/>
              </w:rPr>
              <w:t>40.</w:t>
            </w:r>
          </w:p>
        </w:tc>
        <w:tc>
          <w:tcPr>
            <w:tcW w:w="6413" w:type="dxa"/>
            <w:tcBorders>
              <w:top w:val="nil"/>
              <w:left w:val="nil"/>
              <w:bottom w:val="nil"/>
              <w:right w:val="nil"/>
            </w:tcBorders>
            <w:shd w:val="clear" w:color="auto" w:fill="FFFFFF"/>
          </w:tcPr>
          <w:p w14:paraId="58F62224" w14:textId="77777777" w:rsidR="00197A3A" w:rsidRPr="00E308CA" w:rsidRDefault="00197A3A" w:rsidP="00E308CA">
            <w:pPr>
              <w:shd w:val="clear" w:color="auto" w:fill="FFFFFF"/>
              <w:ind w:left="125"/>
              <w:jc w:val="both"/>
            </w:pPr>
            <w:r w:rsidRPr="00E308CA">
              <w:t>Application</w:t>
            </w:r>
          </w:p>
        </w:tc>
      </w:tr>
      <w:tr w:rsidR="00197A3A" w:rsidRPr="00E308CA" w14:paraId="54EF3DE7" w14:textId="77777777" w:rsidTr="00330B5B">
        <w:trPr>
          <w:trHeight w:val="20"/>
          <w:jc w:val="center"/>
        </w:trPr>
        <w:tc>
          <w:tcPr>
            <w:tcW w:w="763" w:type="dxa"/>
            <w:tcBorders>
              <w:top w:val="nil"/>
              <w:left w:val="nil"/>
              <w:bottom w:val="nil"/>
              <w:right w:val="nil"/>
            </w:tcBorders>
            <w:shd w:val="clear" w:color="auto" w:fill="FFFFFF"/>
          </w:tcPr>
          <w:p w14:paraId="17CBF99A" w14:textId="77777777" w:rsidR="00197A3A" w:rsidRPr="00E308CA" w:rsidRDefault="00197A3A" w:rsidP="00E308CA">
            <w:pPr>
              <w:shd w:val="clear" w:color="auto" w:fill="FFFFFF"/>
              <w:ind w:left="432"/>
              <w:jc w:val="both"/>
              <w:rPr>
                <w:szCs w:val="18"/>
              </w:rPr>
            </w:pPr>
          </w:p>
        </w:tc>
        <w:tc>
          <w:tcPr>
            <w:tcW w:w="6413" w:type="dxa"/>
            <w:tcBorders>
              <w:top w:val="nil"/>
              <w:left w:val="nil"/>
              <w:bottom w:val="nil"/>
              <w:right w:val="nil"/>
            </w:tcBorders>
            <w:shd w:val="clear" w:color="auto" w:fill="FFFFFF"/>
          </w:tcPr>
          <w:p w14:paraId="0733451E" w14:textId="77777777" w:rsidR="00197A3A" w:rsidRPr="00E308CA" w:rsidRDefault="00197A3A" w:rsidP="000537C1">
            <w:pPr>
              <w:shd w:val="clear" w:color="auto" w:fill="FFFFFF"/>
              <w:spacing w:before="60" w:after="60"/>
              <w:jc w:val="center"/>
            </w:pPr>
            <w:r w:rsidRPr="00E308CA">
              <w:rPr>
                <w:i/>
                <w:iCs/>
              </w:rPr>
              <w:t>Division 14</w:t>
            </w:r>
            <w:r w:rsidRPr="00E308CA">
              <w:t>—</w:t>
            </w:r>
            <w:r w:rsidRPr="00E308CA">
              <w:rPr>
                <w:i/>
                <w:iCs/>
              </w:rPr>
              <w:t>Amendments relating to roll-over relief where deductions allowed for research and development under section 73B</w:t>
            </w:r>
          </w:p>
        </w:tc>
      </w:tr>
      <w:tr w:rsidR="00197A3A" w:rsidRPr="00E308CA" w14:paraId="02D9ADAD" w14:textId="77777777" w:rsidTr="00330B5B">
        <w:trPr>
          <w:trHeight w:val="20"/>
          <w:jc w:val="center"/>
        </w:trPr>
        <w:tc>
          <w:tcPr>
            <w:tcW w:w="763" w:type="dxa"/>
            <w:tcBorders>
              <w:top w:val="nil"/>
              <w:left w:val="nil"/>
              <w:bottom w:val="nil"/>
              <w:right w:val="nil"/>
            </w:tcBorders>
            <w:shd w:val="clear" w:color="auto" w:fill="FFFFFF"/>
          </w:tcPr>
          <w:p w14:paraId="7926B4FC" w14:textId="77777777" w:rsidR="00197A3A" w:rsidRPr="00E308CA" w:rsidRDefault="00197A3A" w:rsidP="00E308CA">
            <w:pPr>
              <w:shd w:val="clear" w:color="auto" w:fill="FFFFFF"/>
              <w:ind w:left="432"/>
              <w:jc w:val="both"/>
              <w:rPr>
                <w:szCs w:val="18"/>
              </w:rPr>
            </w:pPr>
            <w:r w:rsidRPr="00E308CA">
              <w:rPr>
                <w:szCs w:val="18"/>
              </w:rPr>
              <w:t>41.</w:t>
            </w:r>
          </w:p>
        </w:tc>
        <w:tc>
          <w:tcPr>
            <w:tcW w:w="6413" w:type="dxa"/>
            <w:tcBorders>
              <w:top w:val="nil"/>
              <w:left w:val="nil"/>
              <w:bottom w:val="nil"/>
              <w:right w:val="nil"/>
            </w:tcBorders>
            <w:shd w:val="clear" w:color="auto" w:fill="FFFFFF"/>
          </w:tcPr>
          <w:p w14:paraId="5CFA213B" w14:textId="77777777" w:rsidR="00197A3A" w:rsidRPr="00E308CA" w:rsidRDefault="00197A3A" w:rsidP="00E308CA">
            <w:pPr>
              <w:shd w:val="clear" w:color="auto" w:fill="FFFFFF"/>
              <w:ind w:left="120"/>
              <w:jc w:val="both"/>
            </w:pPr>
            <w:r w:rsidRPr="00E308CA">
              <w:t>Disposal, loss or destruction of depreciated property</w:t>
            </w:r>
          </w:p>
        </w:tc>
      </w:tr>
      <w:tr w:rsidR="00197A3A" w:rsidRPr="00E308CA" w14:paraId="45E3E859" w14:textId="77777777" w:rsidTr="00330B5B">
        <w:trPr>
          <w:trHeight w:val="20"/>
          <w:jc w:val="center"/>
        </w:trPr>
        <w:tc>
          <w:tcPr>
            <w:tcW w:w="763" w:type="dxa"/>
            <w:tcBorders>
              <w:top w:val="nil"/>
              <w:left w:val="nil"/>
              <w:bottom w:val="nil"/>
              <w:right w:val="nil"/>
            </w:tcBorders>
            <w:shd w:val="clear" w:color="auto" w:fill="FFFFFF"/>
          </w:tcPr>
          <w:p w14:paraId="73E88622" w14:textId="77777777" w:rsidR="00197A3A" w:rsidRPr="00E308CA" w:rsidRDefault="00197A3A" w:rsidP="00E308CA">
            <w:pPr>
              <w:shd w:val="clear" w:color="auto" w:fill="FFFFFF"/>
              <w:ind w:left="432"/>
              <w:jc w:val="both"/>
              <w:rPr>
                <w:szCs w:val="18"/>
              </w:rPr>
            </w:pPr>
            <w:r w:rsidRPr="00E308CA">
              <w:rPr>
                <w:szCs w:val="18"/>
              </w:rPr>
              <w:t>42.</w:t>
            </w:r>
          </w:p>
        </w:tc>
        <w:tc>
          <w:tcPr>
            <w:tcW w:w="6413" w:type="dxa"/>
            <w:tcBorders>
              <w:top w:val="nil"/>
              <w:left w:val="nil"/>
              <w:bottom w:val="nil"/>
              <w:right w:val="nil"/>
            </w:tcBorders>
            <w:shd w:val="clear" w:color="auto" w:fill="FFFFFF"/>
          </w:tcPr>
          <w:p w14:paraId="3A6EC0B6" w14:textId="77777777" w:rsidR="00197A3A" w:rsidRPr="00E308CA" w:rsidRDefault="00197A3A" w:rsidP="00E308CA">
            <w:pPr>
              <w:shd w:val="clear" w:color="auto" w:fill="FFFFFF"/>
              <w:ind w:left="125"/>
              <w:jc w:val="both"/>
            </w:pPr>
            <w:r w:rsidRPr="00E308CA">
              <w:t>Insertion of new sections:</w:t>
            </w:r>
          </w:p>
        </w:tc>
      </w:tr>
      <w:tr w:rsidR="00197A3A" w:rsidRPr="00E308CA" w14:paraId="3EEA1A18" w14:textId="77777777" w:rsidTr="00330B5B">
        <w:trPr>
          <w:trHeight w:val="20"/>
          <w:jc w:val="center"/>
        </w:trPr>
        <w:tc>
          <w:tcPr>
            <w:tcW w:w="763" w:type="dxa"/>
            <w:tcBorders>
              <w:top w:val="nil"/>
              <w:left w:val="nil"/>
              <w:bottom w:val="nil"/>
              <w:right w:val="nil"/>
            </w:tcBorders>
            <w:shd w:val="clear" w:color="auto" w:fill="FFFFFF"/>
          </w:tcPr>
          <w:p w14:paraId="53557D31" w14:textId="77777777" w:rsidR="00197A3A" w:rsidRPr="00E308CA" w:rsidRDefault="00197A3A" w:rsidP="00E308CA">
            <w:pPr>
              <w:shd w:val="clear" w:color="auto" w:fill="FFFFFF"/>
              <w:ind w:left="432"/>
              <w:jc w:val="both"/>
              <w:rPr>
                <w:szCs w:val="18"/>
              </w:rPr>
            </w:pPr>
          </w:p>
        </w:tc>
        <w:tc>
          <w:tcPr>
            <w:tcW w:w="6413" w:type="dxa"/>
            <w:tcBorders>
              <w:top w:val="nil"/>
              <w:left w:val="nil"/>
              <w:bottom w:val="nil"/>
              <w:right w:val="nil"/>
            </w:tcBorders>
            <w:shd w:val="clear" w:color="auto" w:fill="FFFFFF"/>
          </w:tcPr>
          <w:p w14:paraId="11B098FF" w14:textId="77777777" w:rsidR="00197A3A" w:rsidRPr="00E308CA" w:rsidRDefault="00197A3A" w:rsidP="004578E3">
            <w:pPr>
              <w:shd w:val="clear" w:color="auto" w:fill="FFFFFF"/>
              <w:ind w:left="1210" w:hanging="1080"/>
              <w:jc w:val="both"/>
            </w:pPr>
            <w:r w:rsidRPr="00E308CA">
              <w:t>73E.</w:t>
            </w:r>
            <w:r w:rsidR="00365214" w:rsidRPr="004578E3">
              <w:rPr>
                <w:spacing w:val="600"/>
              </w:rPr>
              <w:t xml:space="preserve"> </w:t>
            </w:r>
            <w:r w:rsidRPr="00E308CA">
              <w:t>Section 73B roll-over relief on disposal of unit of plant where CGT roll-over relief allowed under section 160ZZO</w:t>
            </w:r>
          </w:p>
        </w:tc>
      </w:tr>
      <w:tr w:rsidR="00197A3A" w:rsidRPr="00E308CA" w14:paraId="14680879" w14:textId="77777777" w:rsidTr="00330B5B">
        <w:trPr>
          <w:trHeight w:val="20"/>
          <w:jc w:val="center"/>
        </w:trPr>
        <w:tc>
          <w:tcPr>
            <w:tcW w:w="763" w:type="dxa"/>
            <w:tcBorders>
              <w:top w:val="nil"/>
              <w:left w:val="nil"/>
              <w:bottom w:val="nil"/>
              <w:right w:val="nil"/>
            </w:tcBorders>
            <w:shd w:val="clear" w:color="auto" w:fill="FFFFFF"/>
          </w:tcPr>
          <w:p w14:paraId="35F7F20C" w14:textId="77777777" w:rsidR="00197A3A" w:rsidRPr="00E308CA" w:rsidRDefault="00197A3A" w:rsidP="00E308CA">
            <w:pPr>
              <w:shd w:val="clear" w:color="auto" w:fill="FFFFFF"/>
              <w:ind w:left="432"/>
              <w:jc w:val="both"/>
              <w:rPr>
                <w:szCs w:val="18"/>
              </w:rPr>
            </w:pPr>
          </w:p>
        </w:tc>
        <w:tc>
          <w:tcPr>
            <w:tcW w:w="6413" w:type="dxa"/>
            <w:tcBorders>
              <w:top w:val="nil"/>
              <w:left w:val="nil"/>
              <w:bottom w:val="nil"/>
              <w:right w:val="nil"/>
            </w:tcBorders>
            <w:shd w:val="clear" w:color="auto" w:fill="FFFFFF"/>
          </w:tcPr>
          <w:p w14:paraId="040D7C59" w14:textId="77777777" w:rsidR="00197A3A" w:rsidRPr="00E308CA" w:rsidRDefault="00197A3A" w:rsidP="004578E3">
            <w:pPr>
              <w:shd w:val="clear" w:color="auto" w:fill="FFFFFF"/>
              <w:ind w:left="1210" w:hanging="1080"/>
              <w:jc w:val="both"/>
            </w:pPr>
            <w:r w:rsidRPr="00E308CA">
              <w:t>73F.</w:t>
            </w:r>
            <w:r w:rsidR="00365214" w:rsidRPr="004578E3">
              <w:rPr>
                <w:spacing w:val="600"/>
              </w:rPr>
              <w:t xml:space="preserve"> </w:t>
            </w:r>
            <w:r w:rsidRPr="00E308CA">
              <w:t>Section 73B roll-over relief on disposal of building etc. where CGT roll-over relief allowed under section 160ZZO</w:t>
            </w:r>
          </w:p>
        </w:tc>
      </w:tr>
      <w:tr w:rsidR="00197A3A" w:rsidRPr="00E308CA" w14:paraId="6FCC9C9F" w14:textId="77777777" w:rsidTr="00330B5B">
        <w:trPr>
          <w:trHeight w:val="20"/>
          <w:jc w:val="center"/>
        </w:trPr>
        <w:tc>
          <w:tcPr>
            <w:tcW w:w="763" w:type="dxa"/>
            <w:tcBorders>
              <w:top w:val="nil"/>
              <w:left w:val="nil"/>
              <w:bottom w:val="nil"/>
              <w:right w:val="nil"/>
            </w:tcBorders>
            <w:shd w:val="clear" w:color="auto" w:fill="FFFFFF"/>
          </w:tcPr>
          <w:p w14:paraId="7619CEE3" w14:textId="77777777" w:rsidR="00197A3A" w:rsidRPr="00E308CA" w:rsidRDefault="00197A3A" w:rsidP="00E308CA">
            <w:pPr>
              <w:shd w:val="clear" w:color="auto" w:fill="FFFFFF"/>
              <w:ind w:left="432"/>
              <w:jc w:val="both"/>
              <w:rPr>
                <w:szCs w:val="18"/>
              </w:rPr>
            </w:pPr>
          </w:p>
        </w:tc>
        <w:tc>
          <w:tcPr>
            <w:tcW w:w="6413" w:type="dxa"/>
            <w:tcBorders>
              <w:top w:val="nil"/>
              <w:left w:val="nil"/>
              <w:bottom w:val="nil"/>
              <w:right w:val="nil"/>
            </w:tcBorders>
            <w:shd w:val="clear" w:color="auto" w:fill="FFFFFF"/>
          </w:tcPr>
          <w:p w14:paraId="5722DEDD" w14:textId="77777777" w:rsidR="00197A3A" w:rsidRPr="00E308CA" w:rsidRDefault="00197A3A" w:rsidP="004578E3">
            <w:pPr>
              <w:shd w:val="clear" w:color="auto" w:fill="FFFFFF"/>
              <w:ind w:left="1210" w:hanging="1080"/>
              <w:jc w:val="both"/>
            </w:pPr>
            <w:r w:rsidRPr="00E308CA">
              <w:t>73G.</w:t>
            </w:r>
            <w:r w:rsidR="00365214" w:rsidRPr="004578E3">
              <w:rPr>
                <w:spacing w:val="600"/>
              </w:rPr>
              <w:t xml:space="preserve"> </w:t>
            </w:r>
            <w:r w:rsidRPr="00E308CA">
              <w:t>Section 73B roll-over relief on disposal of unit of industrial property where CGT roll-over relief allowed under section 160ZZO</w:t>
            </w:r>
          </w:p>
        </w:tc>
      </w:tr>
      <w:tr w:rsidR="00197A3A" w:rsidRPr="00E308CA" w14:paraId="7324CDE9" w14:textId="77777777" w:rsidTr="00330B5B">
        <w:trPr>
          <w:trHeight w:val="20"/>
          <w:jc w:val="center"/>
        </w:trPr>
        <w:tc>
          <w:tcPr>
            <w:tcW w:w="763" w:type="dxa"/>
            <w:tcBorders>
              <w:top w:val="nil"/>
              <w:left w:val="nil"/>
              <w:bottom w:val="nil"/>
              <w:right w:val="nil"/>
            </w:tcBorders>
            <w:shd w:val="clear" w:color="auto" w:fill="FFFFFF"/>
          </w:tcPr>
          <w:p w14:paraId="17A185E3" w14:textId="77777777" w:rsidR="00197A3A" w:rsidRPr="00E308CA" w:rsidRDefault="00197A3A" w:rsidP="00E308CA">
            <w:pPr>
              <w:shd w:val="clear" w:color="auto" w:fill="FFFFFF"/>
              <w:ind w:left="432"/>
              <w:jc w:val="both"/>
              <w:rPr>
                <w:szCs w:val="18"/>
              </w:rPr>
            </w:pPr>
            <w:r w:rsidRPr="00E308CA">
              <w:rPr>
                <w:szCs w:val="18"/>
              </w:rPr>
              <w:t>43.</w:t>
            </w:r>
          </w:p>
        </w:tc>
        <w:tc>
          <w:tcPr>
            <w:tcW w:w="6413" w:type="dxa"/>
            <w:tcBorders>
              <w:top w:val="nil"/>
              <w:left w:val="nil"/>
              <w:bottom w:val="nil"/>
              <w:right w:val="nil"/>
            </w:tcBorders>
            <w:shd w:val="clear" w:color="auto" w:fill="FFFFFF"/>
          </w:tcPr>
          <w:p w14:paraId="2A9A0E56" w14:textId="77777777" w:rsidR="00197A3A" w:rsidRPr="00E308CA" w:rsidRDefault="00197A3A" w:rsidP="00E308CA">
            <w:pPr>
              <w:shd w:val="clear" w:color="auto" w:fill="FFFFFF"/>
              <w:ind w:left="125"/>
              <w:jc w:val="both"/>
            </w:pPr>
            <w:r w:rsidRPr="00E308CA">
              <w:t>Keeping of records</w:t>
            </w:r>
          </w:p>
        </w:tc>
      </w:tr>
      <w:tr w:rsidR="00197A3A" w:rsidRPr="00E308CA" w14:paraId="6D8E04E3" w14:textId="77777777" w:rsidTr="00330B5B">
        <w:trPr>
          <w:trHeight w:val="20"/>
          <w:jc w:val="center"/>
        </w:trPr>
        <w:tc>
          <w:tcPr>
            <w:tcW w:w="763" w:type="dxa"/>
            <w:tcBorders>
              <w:top w:val="nil"/>
              <w:left w:val="nil"/>
              <w:bottom w:val="nil"/>
              <w:right w:val="nil"/>
            </w:tcBorders>
            <w:shd w:val="clear" w:color="auto" w:fill="FFFFFF"/>
          </w:tcPr>
          <w:p w14:paraId="65FC4739" w14:textId="77777777" w:rsidR="00197A3A" w:rsidRPr="00E308CA" w:rsidRDefault="00197A3A" w:rsidP="00E308CA">
            <w:pPr>
              <w:shd w:val="clear" w:color="auto" w:fill="FFFFFF"/>
              <w:ind w:left="432"/>
              <w:jc w:val="both"/>
              <w:rPr>
                <w:szCs w:val="18"/>
              </w:rPr>
            </w:pPr>
            <w:r w:rsidRPr="00E308CA">
              <w:rPr>
                <w:szCs w:val="18"/>
              </w:rPr>
              <w:t>44.</w:t>
            </w:r>
          </w:p>
        </w:tc>
        <w:tc>
          <w:tcPr>
            <w:tcW w:w="6413" w:type="dxa"/>
            <w:tcBorders>
              <w:top w:val="nil"/>
              <w:left w:val="nil"/>
              <w:bottom w:val="nil"/>
              <w:right w:val="nil"/>
            </w:tcBorders>
            <w:shd w:val="clear" w:color="auto" w:fill="FFFFFF"/>
          </w:tcPr>
          <w:p w14:paraId="1A453EFC" w14:textId="77777777" w:rsidR="00197A3A" w:rsidRPr="00E308CA" w:rsidRDefault="00197A3A" w:rsidP="00E308CA">
            <w:pPr>
              <w:shd w:val="clear" w:color="auto" w:fill="FFFFFF"/>
              <w:ind w:left="120"/>
              <w:jc w:val="both"/>
            </w:pPr>
            <w:r w:rsidRPr="00E308CA">
              <w:t>Application</w:t>
            </w:r>
          </w:p>
        </w:tc>
      </w:tr>
    </w:tbl>
    <w:p w14:paraId="7C5E7345" w14:textId="77777777" w:rsidR="00345D36" w:rsidRDefault="00345D36" w:rsidP="003665AE">
      <w:pPr>
        <w:shd w:val="clear" w:color="auto" w:fill="FFFFFF"/>
        <w:spacing w:after="60"/>
        <w:jc w:val="center"/>
        <w:rPr>
          <w:sz w:val="22"/>
        </w:rPr>
        <w:sectPr w:rsidR="00345D36" w:rsidSect="0076379B">
          <w:pgSz w:w="12240" w:h="15840"/>
          <w:pgMar w:top="1440" w:right="1440" w:bottom="1440" w:left="1440" w:header="720" w:footer="720" w:gutter="0"/>
          <w:cols w:space="60"/>
          <w:noEndnote/>
          <w:docGrid w:linePitch="272"/>
        </w:sectPr>
      </w:pPr>
    </w:p>
    <w:p w14:paraId="4E79132E" w14:textId="2DE7921F" w:rsidR="00197A3A" w:rsidRPr="0076379B" w:rsidRDefault="00197A3A" w:rsidP="003665AE">
      <w:pPr>
        <w:shd w:val="clear" w:color="auto" w:fill="FFFFFF"/>
        <w:spacing w:after="60"/>
        <w:jc w:val="center"/>
        <w:rPr>
          <w:sz w:val="22"/>
        </w:rPr>
      </w:pPr>
      <w:r w:rsidRPr="0076379B">
        <w:rPr>
          <w:sz w:val="22"/>
          <w:lang w:val="de-DE"/>
        </w:rPr>
        <w:lastRenderedPageBreak/>
        <w:t xml:space="preserve">TABLE </w:t>
      </w:r>
      <w:r w:rsidRPr="0076379B">
        <w:rPr>
          <w:sz w:val="22"/>
        </w:rPr>
        <w:t>OF PROVISIONS—</w:t>
      </w:r>
      <w:r w:rsidRPr="0076379B">
        <w:rPr>
          <w:i/>
          <w:iCs/>
          <w:sz w:val="22"/>
        </w:rPr>
        <w:t>continued</w:t>
      </w:r>
    </w:p>
    <w:tbl>
      <w:tblPr>
        <w:tblW w:w="5000" w:type="pct"/>
        <w:jc w:val="center"/>
        <w:tblLayout w:type="fixed"/>
        <w:tblCellMar>
          <w:left w:w="40" w:type="dxa"/>
          <w:right w:w="40" w:type="dxa"/>
        </w:tblCellMar>
        <w:tblLook w:val="0000" w:firstRow="0" w:lastRow="0" w:firstColumn="0" w:lastColumn="0" w:noHBand="0" w:noVBand="0"/>
      </w:tblPr>
      <w:tblGrid>
        <w:gridCol w:w="982"/>
        <w:gridCol w:w="8458"/>
      </w:tblGrid>
      <w:tr w:rsidR="00197A3A" w:rsidRPr="00A55F94" w14:paraId="3337C6D5" w14:textId="77777777" w:rsidTr="003665AE">
        <w:trPr>
          <w:trHeight w:val="20"/>
          <w:jc w:val="center"/>
        </w:trPr>
        <w:tc>
          <w:tcPr>
            <w:tcW w:w="749" w:type="dxa"/>
            <w:tcBorders>
              <w:top w:val="nil"/>
              <w:left w:val="nil"/>
              <w:bottom w:val="nil"/>
              <w:right w:val="nil"/>
            </w:tcBorders>
            <w:shd w:val="clear" w:color="auto" w:fill="FFFFFF"/>
          </w:tcPr>
          <w:p w14:paraId="15E1A1F5" w14:textId="77777777" w:rsidR="00197A3A" w:rsidRPr="000537C1" w:rsidRDefault="00197A3A" w:rsidP="00A55F94">
            <w:pPr>
              <w:shd w:val="clear" w:color="auto" w:fill="FFFFFF"/>
              <w:jc w:val="both"/>
            </w:pPr>
            <w:r w:rsidRPr="000537C1">
              <w:t>Section</w:t>
            </w:r>
          </w:p>
        </w:tc>
        <w:tc>
          <w:tcPr>
            <w:tcW w:w="6451" w:type="dxa"/>
            <w:tcBorders>
              <w:top w:val="nil"/>
              <w:left w:val="nil"/>
              <w:bottom w:val="nil"/>
              <w:right w:val="nil"/>
            </w:tcBorders>
            <w:shd w:val="clear" w:color="auto" w:fill="FFFFFF"/>
          </w:tcPr>
          <w:p w14:paraId="0C0EEA1B" w14:textId="77777777" w:rsidR="00197A3A" w:rsidRPr="00A55F94" w:rsidRDefault="00197A3A" w:rsidP="00A55F94">
            <w:pPr>
              <w:shd w:val="clear" w:color="auto" w:fill="FFFFFF"/>
              <w:jc w:val="both"/>
            </w:pPr>
          </w:p>
        </w:tc>
      </w:tr>
      <w:tr w:rsidR="00197A3A" w:rsidRPr="00A55F94" w14:paraId="147F391C" w14:textId="77777777" w:rsidTr="003665AE">
        <w:trPr>
          <w:trHeight w:val="20"/>
          <w:jc w:val="center"/>
        </w:trPr>
        <w:tc>
          <w:tcPr>
            <w:tcW w:w="749" w:type="dxa"/>
            <w:tcBorders>
              <w:top w:val="nil"/>
              <w:left w:val="nil"/>
              <w:bottom w:val="nil"/>
              <w:right w:val="nil"/>
            </w:tcBorders>
            <w:shd w:val="clear" w:color="auto" w:fill="FFFFFF"/>
          </w:tcPr>
          <w:p w14:paraId="7DD3959E" w14:textId="77777777" w:rsidR="00197A3A" w:rsidRPr="000537C1" w:rsidRDefault="00197A3A" w:rsidP="00D74F59">
            <w:pPr>
              <w:shd w:val="clear" w:color="auto" w:fill="FFFFFF"/>
              <w:ind w:left="432"/>
              <w:jc w:val="both"/>
            </w:pPr>
            <w:r w:rsidRPr="000537C1">
              <w:t>45.</w:t>
            </w:r>
          </w:p>
        </w:tc>
        <w:tc>
          <w:tcPr>
            <w:tcW w:w="6451" w:type="dxa"/>
            <w:tcBorders>
              <w:top w:val="nil"/>
              <w:left w:val="nil"/>
              <w:bottom w:val="nil"/>
              <w:right w:val="nil"/>
            </w:tcBorders>
            <w:shd w:val="clear" w:color="auto" w:fill="FFFFFF"/>
          </w:tcPr>
          <w:p w14:paraId="391FD01A" w14:textId="77777777" w:rsidR="00197A3A" w:rsidRPr="00A55F94" w:rsidRDefault="00197A3A" w:rsidP="00A55F94">
            <w:pPr>
              <w:shd w:val="clear" w:color="auto" w:fill="FFFFFF"/>
              <w:ind w:left="134" w:firstLine="14"/>
              <w:jc w:val="both"/>
            </w:pPr>
            <w:r w:rsidRPr="00A55F94">
              <w:t>Transitional—elective</w:t>
            </w:r>
            <w:r w:rsidR="00365214" w:rsidRPr="00A55F94">
              <w:t xml:space="preserve"> </w:t>
            </w:r>
            <w:r w:rsidRPr="00A55F94">
              <w:t>roll-over</w:t>
            </w:r>
            <w:r w:rsidR="00365214" w:rsidRPr="00A55F94">
              <w:t xml:space="preserve"> </w:t>
            </w:r>
            <w:r w:rsidRPr="00A55F94">
              <w:t>relief where</w:t>
            </w:r>
            <w:r w:rsidR="00365214" w:rsidRPr="00A55F94">
              <w:t xml:space="preserve"> </w:t>
            </w:r>
            <w:r w:rsidRPr="00A55F94">
              <w:t>property</w:t>
            </w:r>
            <w:r w:rsidR="00365214" w:rsidRPr="00A55F94">
              <w:t xml:space="preserve"> </w:t>
            </w:r>
            <w:r w:rsidRPr="00A55F94">
              <w:t>disposed</w:t>
            </w:r>
            <w:r w:rsidR="00365214" w:rsidRPr="00A55F94">
              <w:t xml:space="preserve"> </w:t>
            </w:r>
            <w:r w:rsidRPr="00A55F94">
              <w:t>of after</w:t>
            </w:r>
            <w:r w:rsidR="00365214" w:rsidRPr="00A55F94">
              <w:t xml:space="preserve"> </w:t>
            </w:r>
            <w:r w:rsidRPr="00A55F94">
              <w:t>6 December 1990</w:t>
            </w:r>
          </w:p>
        </w:tc>
      </w:tr>
      <w:tr w:rsidR="00197A3A" w:rsidRPr="00A55F94" w14:paraId="27891415" w14:textId="77777777" w:rsidTr="003665AE">
        <w:trPr>
          <w:trHeight w:val="20"/>
          <w:jc w:val="center"/>
        </w:trPr>
        <w:tc>
          <w:tcPr>
            <w:tcW w:w="749" w:type="dxa"/>
            <w:tcBorders>
              <w:top w:val="nil"/>
              <w:left w:val="nil"/>
              <w:bottom w:val="nil"/>
              <w:right w:val="nil"/>
            </w:tcBorders>
            <w:shd w:val="clear" w:color="auto" w:fill="FFFFFF"/>
          </w:tcPr>
          <w:p w14:paraId="6FBE9B78" w14:textId="77777777" w:rsidR="00197A3A" w:rsidRPr="000537C1" w:rsidRDefault="00197A3A" w:rsidP="00D74F59">
            <w:pPr>
              <w:shd w:val="clear" w:color="auto" w:fill="FFFFFF"/>
              <w:ind w:left="432"/>
              <w:jc w:val="both"/>
            </w:pPr>
          </w:p>
        </w:tc>
        <w:tc>
          <w:tcPr>
            <w:tcW w:w="6451" w:type="dxa"/>
            <w:tcBorders>
              <w:top w:val="nil"/>
              <w:left w:val="nil"/>
              <w:bottom w:val="nil"/>
              <w:right w:val="nil"/>
            </w:tcBorders>
            <w:shd w:val="clear" w:color="auto" w:fill="FFFFFF"/>
          </w:tcPr>
          <w:p w14:paraId="7E5F428D" w14:textId="77777777" w:rsidR="00197A3A" w:rsidRPr="00A55F94" w:rsidRDefault="00197A3A" w:rsidP="000537C1">
            <w:pPr>
              <w:shd w:val="clear" w:color="auto" w:fill="FFFFFF"/>
              <w:spacing w:before="60" w:after="60"/>
              <w:jc w:val="center"/>
            </w:pPr>
            <w:r w:rsidRPr="00A55F94">
              <w:rPr>
                <w:i/>
                <w:iCs/>
              </w:rPr>
              <w:t>Division 15</w:t>
            </w:r>
            <w:r w:rsidRPr="00A55F94">
              <w:t>—</w:t>
            </w:r>
            <w:r w:rsidRPr="00A55F94">
              <w:rPr>
                <w:i/>
                <w:iCs/>
              </w:rPr>
              <w:t>Amendments relating to roll-over relief where capital deductions have been allowed</w:t>
            </w:r>
          </w:p>
        </w:tc>
      </w:tr>
      <w:tr w:rsidR="00197A3A" w:rsidRPr="00A55F94" w14:paraId="1B2EA2C0" w14:textId="77777777" w:rsidTr="003665AE">
        <w:trPr>
          <w:trHeight w:val="20"/>
          <w:jc w:val="center"/>
        </w:trPr>
        <w:tc>
          <w:tcPr>
            <w:tcW w:w="749" w:type="dxa"/>
            <w:tcBorders>
              <w:top w:val="nil"/>
              <w:left w:val="nil"/>
              <w:bottom w:val="nil"/>
              <w:right w:val="nil"/>
            </w:tcBorders>
            <w:shd w:val="clear" w:color="auto" w:fill="FFFFFF"/>
          </w:tcPr>
          <w:p w14:paraId="50D44305" w14:textId="77777777" w:rsidR="00197A3A" w:rsidRPr="000537C1" w:rsidRDefault="00197A3A" w:rsidP="00D74F59">
            <w:pPr>
              <w:shd w:val="clear" w:color="auto" w:fill="FFFFFF"/>
              <w:ind w:left="432"/>
              <w:jc w:val="both"/>
            </w:pPr>
            <w:r w:rsidRPr="000537C1">
              <w:t>46.</w:t>
            </w:r>
          </w:p>
        </w:tc>
        <w:tc>
          <w:tcPr>
            <w:tcW w:w="6451" w:type="dxa"/>
            <w:tcBorders>
              <w:top w:val="nil"/>
              <w:left w:val="nil"/>
              <w:bottom w:val="nil"/>
              <w:right w:val="nil"/>
            </w:tcBorders>
            <w:shd w:val="clear" w:color="auto" w:fill="FFFFFF"/>
          </w:tcPr>
          <w:p w14:paraId="7A1BE50A" w14:textId="77777777" w:rsidR="00197A3A" w:rsidRPr="00A55F94" w:rsidRDefault="00197A3A" w:rsidP="00A55F94">
            <w:pPr>
              <w:shd w:val="clear" w:color="auto" w:fill="FFFFFF"/>
              <w:ind w:left="139" w:firstLine="24"/>
              <w:jc w:val="both"/>
            </w:pPr>
            <w:r w:rsidRPr="00A55F94">
              <w:t xml:space="preserve">Depreciation roll-over relief for </w:t>
            </w:r>
            <w:proofErr w:type="spellStart"/>
            <w:r w:rsidRPr="00A55F94">
              <w:t>unpooled</w:t>
            </w:r>
            <w:proofErr w:type="spellEnd"/>
            <w:r w:rsidRPr="00A55F94">
              <w:t xml:space="preserve"> property where </w:t>
            </w:r>
            <w:proofErr w:type="spellStart"/>
            <w:r w:rsidRPr="00A55F94">
              <w:t>CGT</w:t>
            </w:r>
            <w:proofErr w:type="spellEnd"/>
            <w:r w:rsidRPr="00A55F94">
              <w:t xml:space="preserve"> roll-over relief allowed under section 160ZZM, 160ZZMA, 160ZZN, 160ZZNA or 160ZZO or where election for roll-over relief made under section 59AA</w:t>
            </w:r>
          </w:p>
        </w:tc>
      </w:tr>
      <w:tr w:rsidR="00197A3A" w:rsidRPr="00A55F94" w14:paraId="22DB638D" w14:textId="77777777" w:rsidTr="003665AE">
        <w:trPr>
          <w:trHeight w:val="20"/>
          <w:jc w:val="center"/>
        </w:trPr>
        <w:tc>
          <w:tcPr>
            <w:tcW w:w="749" w:type="dxa"/>
            <w:tcBorders>
              <w:top w:val="nil"/>
              <w:left w:val="nil"/>
              <w:bottom w:val="nil"/>
              <w:right w:val="nil"/>
            </w:tcBorders>
            <w:shd w:val="clear" w:color="auto" w:fill="FFFFFF"/>
          </w:tcPr>
          <w:p w14:paraId="67266BCD" w14:textId="77777777" w:rsidR="00197A3A" w:rsidRPr="000537C1" w:rsidRDefault="00197A3A" w:rsidP="00D74F59">
            <w:pPr>
              <w:shd w:val="clear" w:color="auto" w:fill="FFFFFF"/>
              <w:ind w:left="432"/>
              <w:jc w:val="both"/>
            </w:pPr>
            <w:r w:rsidRPr="000537C1">
              <w:t>47.</w:t>
            </w:r>
          </w:p>
        </w:tc>
        <w:tc>
          <w:tcPr>
            <w:tcW w:w="6451" w:type="dxa"/>
            <w:tcBorders>
              <w:top w:val="nil"/>
              <w:left w:val="nil"/>
              <w:bottom w:val="nil"/>
              <w:right w:val="nil"/>
            </w:tcBorders>
            <w:shd w:val="clear" w:color="auto" w:fill="FFFFFF"/>
          </w:tcPr>
          <w:p w14:paraId="48027F53" w14:textId="77777777" w:rsidR="00197A3A" w:rsidRPr="00A55F94" w:rsidRDefault="00197A3A" w:rsidP="00A55F94">
            <w:pPr>
              <w:shd w:val="clear" w:color="auto" w:fill="FFFFFF"/>
              <w:ind w:left="120" w:hanging="10"/>
              <w:jc w:val="both"/>
            </w:pPr>
            <w:r w:rsidRPr="00A55F94">
              <w:t>Section 73A roll-over relief where CGT roll-over relief allowed under section 160ZZM, 160ZZMA, 160ZZN, 160ZZNA or 160ZZO</w:t>
            </w:r>
          </w:p>
        </w:tc>
      </w:tr>
      <w:tr w:rsidR="00197A3A" w:rsidRPr="00A55F94" w14:paraId="0F675304" w14:textId="77777777" w:rsidTr="003665AE">
        <w:trPr>
          <w:trHeight w:val="20"/>
          <w:jc w:val="center"/>
        </w:trPr>
        <w:tc>
          <w:tcPr>
            <w:tcW w:w="749" w:type="dxa"/>
            <w:tcBorders>
              <w:top w:val="nil"/>
              <w:left w:val="nil"/>
              <w:bottom w:val="nil"/>
              <w:right w:val="nil"/>
            </w:tcBorders>
            <w:shd w:val="clear" w:color="auto" w:fill="FFFFFF"/>
          </w:tcPr>
          <w:p w14:paraId="5586EE3D" w14:textId="77777777" w:rsidR="00197A3A" w:rsidRPr="000537C1" w:rsidRDefault="00197A3A" w:rsidP="00D74F59">
            <w:pPr>
              <w:shd w:val="clear" w:color="auto" w:fill="FFFFFF"/>
              <w:ind w:left="432"/>
              <w:jc w:val="both"/>
            </w:pPr>
            <w:r w:rsidRPr="000537C1">
              <w:t>48.</w:t>
            </w:r>
          </w:p>
        </w:tc>
        <w:tc>
          <w:tcPr>
            <w:tcW w:w="6451" w:type="dxa"/>
            <w:tcBorders>
              <w:top w:val="nil"/>
              <w:left w:val="nil"/>
              <w:bottom w:val="nil"/>
              <w:right w:val="nil"/>
            </w:tcBorders>
            <w:shd w:val="clear" w:color="auto" w:fill="FFFFFF"/>
          </w:tcPr>
          <w:p w14:paraId="346E8815" w14:textId="77777777" w:rsidR="00197A3A" w:rsidRPr="00A55F94" w:rsidRDefault="00197A3A" w:rsidP="00A55F94">
            <w:pPr>
              <w:shd w:val="clear" w:color="auto" w:fill="FFFFFF"/>
              <w:ind w:left="120" w:hanging="5"/>
              <w:jc w:val="both"/>
            </w:pPr>
            <w:r w:rsidRPr="00A55F94">
              <w:t>Roll-over relief where CGT roll-over relief allowed under section</w:t>
            </w:r>
            <w:r w:rsidR="00365214" w:rsidRPr="00A55F94">
              <w:t xml:space="preserve"> </w:t>
            </w:r>
            <w:r w:rsidRPr="00A55F94">
              <w:t>160ZZM, 160ZZMA, 160ZZN, 160ZZNA or 160ZZO or where election for roll-over relief made under section 122R</w:t>
            </w:r>
          </w:p>
        </w:tc>
      </w:tr>
      <w:tr w:rsidR="00197A3A" w:rsidRPr="00A55F94" w14:paraId="4F8E7997" w14:textId="77777777" w:rsidTr="003665AE">
        <w:trPr>
          <w:trHeight w:val="20"/>
          <w:jc w:val="center"/>
        </w:trPr>
        <w:tc>
          <w:tcPr>
            <w:tcW w:w="749" w:type="dxa"/>
            <w:tcBorders>
              <w:top w:val="nil"/>
              <w:left w:val="nil"/>
              <w:bottom w:val="nil"/>
              <w:right w:val="nil"/>
            </w:tcBorders>
            <w:shd w:val="clear" w:color="auto" w:fill="FFFFFF"/>
          </w:tcPr>
          <w:p w14:paraId="09E87B93" w14:textId="77777777" w:rsidR="00197A3A" w:rsidRPr="000537C1" w:rsidRDefault="00197A3A" w:rsidP="00D74F59">
            <w:pPr>
              <w:shd w:val="clear" w:color="auto" w:fill="FFFFFF"/>
              <w:ind w:left="432"/>
              <w:jc w:val="both"/>
            </w:pPr>
            <w:r w:rsidRPr="000537C1">
              <w:t>49.</w:t>
            </w:r>
          </w:p>
        </w:tc>
        <w:tc>
          <w:tcPr>
            <w:tcW w:w="6451" w:type="dxa"/>
            <w:tcBorders>
              <w:top w:val="nil"/>
              <w:left w:val="nil"/>
              <w:bottom w:val="nil"/>
              <w:right w:val="nil"/>
            </w:tcBorders>
            <w:shd w:val="clear" w:color="auto" w:fill="FFFFFF"/>
          </w:tcPr>
          <w:p w14:paraId="36D975F1" w14:textId="77777777" w:rsidR="00197A3A" w:rsidRPr="00A55F94" w:rsidRDefault="00197A3A" w:rsidP="00A55F94">
            <w:pPr>
              <w:shd w:val="clear" w:color="auto" w:fill="FFFFFF"/>
              <w:ind w:left="115"/>
              <w:jc w:val="both"/>
            </w:pPr>
            <w:r w:rsidRPr="00A55F94">
              <w:t>Roll-over relief where CGT roll-over relief allowed under section</w:t>
            </w:r>
            <w:r w:rsidR="00365214" w:rsidRPr="00A55F94">
              <w:t xml:space="preserve"> </w:t>
            </w:r>
            <w:r w:rsidRPr="00A55F94">
              <w:t>160ZZM, 160ZZMA, 160ZZN, 160ZZNA or 160ZZO or where election for roll-over relief made under section 122R</w:t>
            </w:r>
          </w:p>
        </w:tc>
      </w:tr>
      <w:tr w:rsidR="00197A3A" w:rsidRPr="00A55F94" w14:paraId="5134B8CC" w14:textId="77777777" w:rsidTr="003665AE">
        <w:trPr>
          <w:trHeight w:val="20"/>
          <w:jc w:val="center"/>
        </w:trPr>
        <w:tc>
          <w:tcPr>
            <w:tcW w:w="749" w:type="dxa"/>
            <w:tcBorders>
              <w:top w:val="nil"/>
              <w:left w:val="nil"/>
              <w:bottom w:val="nil"/>
              <w:right w:val="nil"/>
            </w:tcBorders>
            <w:shd w:val="clear" w:color="auto" w:fill="FFFFFF"/>
          </w:tcPr>
          <w:p w14:paraId="27DB63EF" w14:textId="77777777" w:rsidR="00197A3A" w:rsidRPr="000537C1" w:rsidRDefault="00197A3A" w:rsidP="00D74F59">
            <w:pPr>
              <w:shd w:val="clear" w:color="auto" w:fill="FFFFFF"/>
              <w:ind w:left="432"/>
              <w:jc w:val="both"/>
            </w:pPr>
            <w:r w:rsidRPr="000537C1">
              <w:t>50.</w:t>
            </w:r>
          </w:p>
        </w:tc>
        <w:tc>
          <w:tcPr>
            <w:tcW w:w="6451" w:type="dxa"/>
            <w:tcBorders>
              <w:top w:val="nil"/>
              <w:left w:val="nil"/>
              <w:bottom w:val="nil"/>
              <w:right w:val="nil"/>
            </w:tcBorders>
            <w:shd w:val="clear" w:color="auto" w:fill="FFFFFF"/>
          </w:tcPr>
          <w:p w14:paraId="269585A4" w14:textId="77777777" w:rsidR="00197A3A" w:rsidRPr="00A55F94" w:rsidRDefault="00197A3A" w:rsidP="00A55F94">
            <w:pPr>
              <w:shd w:val="clear" w:color="auto" w:fill="FFFFFF"/>
              <w:ind w:left="120" w:hanging="5"/>
              <w:jc w:val="both"/>
            </w:pPr>
            <w:r w:rsidRPr="00A55F94">
              <w:t>Roll-over relief where CGT roll-over relief allowed under section</w:t>
            </w:r>
            <w:r w:rsidR="00365214" w:rsidRPr="00A55F94">
              <w:t xml:space="preserve"> </w:t>
            </w:r>
            <w:r w:rsidRPr="00A55F94">
              <w:t>160ZZM, 160ZZMA, 160ZZN, 160ZZNA or 160ZZO or where election for roll-over relief made under section 123F</w:t>
            </w:r>
          </w:p>
        </w:tc>
      </w:tr>
      <w:tr w:rsidR="00197A3A" w:rsidRPr="00A55F94" w14:paraId="1FCE0CA2" w14:textId="77777777" w:rsidTr="003665AE">
        <w:trPr>
          <w:trHeight w:val="20"/>
          <w:jc w:val="center"/>
        </w:trPr>
        <w:tc>
          <w:tcPr>
            <w:tcW w:w="749" w:type="dxa"/>
            <w:tcBorders>
              <w:top w:val="nil"/>
              <w:left w:val="nil"/>
              <w:bottom w:val="nil"/>
              <w:right w:val="nil"/>
            </w:tcBorders>
            <w:shd w:val="clear" w:color="auto" w:fill="FFFFFF"/>
          </w:tcPr>
          <w:p w14:paraId="6EA24A3D" w14:textId="77777777" w:rsidR="00197A3A" w:rsidRPr="000537C1" w:rsidRDefault="00197A3A" w:rsidP="00D74F59">
            <w:pPr>
              <w:shd w:val="clear" w:color="auto" w:fill="FFFFFF"/>
              <w:ind w:left="432"/>
              <w:jc w:val="both"/>
            </w:pPr>
            <w:r w:rsidRPr="000537C1">
              <w:t>51.</w:t>
            </w:r>
          </w:p>
        </w:tc>
        <w:tc>
          <w:tcPr>
            <w:tcW w:w="6451" w:type="dxa"/>
            <w:tcBorders>
              <w:top w:val="nil"/>
              <w:left w:val="nil"/>
              <w:bottom w:val="nil"/>
              <w:right w:val="nil"/>
            </w:tcBorders>
            <w:shd w:val="clear" w:color="auto" w:fill="FFFFFF"/>
          </w:tcPr>
          <w:p w14:paraId="63070816" w14:textId="77777777" w:rsidR="00197A3A" w:rsidRPr="00A55F94" w:rsidRDefault="00197A3A" w:rsidP="00A55F94">
            <w:pPr>
              <w:shd w:val="clear" w:color="auto" w:fill="FFFFFF"/>
              <w:ind w:left="115"/>
              <w:jc w:val="both"/>
            </w:pPr>
            <w:r w:rsidRPr="00A55F94">
              <w:t>Roll-over relief where CGT roll-over relief allowed under section 160ZZM, 160ZZMA, 160ZZN, 160ZZNA or 160ZZO or where election for roll-over relief made under section 123F</w:t>
            </w:r>
          </w:p>
        </w:tc>
      </w:tr>
      <w:tr w:rsidR="00197A3A" w:rsidRPr="00A55F94" w14:paraId="1DCBE585" w14:textId="77777777" w:rsidTr="003665AE">
        <w:trPr>
          <w:trHeight w:val="20"/>
          <w:jc w:val="center"/>
        </w:trPr>
        <w:tc>
          <w:tcPr>
            <w:tcW w:w="749" w:type="dxa"/>
            <w:tcBorders>
              <w:top w:val="nil"/>
              <w:left w:val="nil"/>
              <w:bottom w:val="nil"/>
              <w:right w:val="nil"/>
            </w:tcBorders>
            <w:shd w:val="clear" w:color="auto" w:fill="FFFFFF"/>
          </w:tcPr>
          <w:p w14:paraId="3EC7781F" w14:textId="77777777" w:rsidR="00197A3A" w:rsidRPr="000537C1" w:rsidRDefault="00197A3A" w:rsidP="00D74F59">
            <w:pPr>
              <w:shd w:val="clear" w:color="auto" w:fill="FFFFFF"/>
              <w:ind w:left="432"/>
              <w:jc w:val="both"/>
            </w:pPr>
            <w:r w:rsidRPr="000537C1">
              <w:t>52.</w:t>
            </w:r>
          </w:p>
        </w:tc>
        <w:tc>
          <w:tcPr>
            <w:tcW w:w="6451" w:type="dxa"/>
            <w:tcBorders>
              <w:top w:val="nil"/>
              <w:left w:val="nil"/>
              <w:bottom w:val="nil"/>
              <w:right w:val="nil"/>
            </w:tcBorders>
            <w:shd w:val="clear" w:color="auto" w:fill="FFFFFF"/>
          </w:tcPr>
          <w:p w14:paraId="05580BDE" w14:textId="77777777" w:rsidR="00197A3A" w:rsidRPr="00A55F94" w:rsidRDefault="00197A3A" w:rsidP="00A55F94">
            <w:pPr>
              <w:shd w:val="clear" w:color="auto" w:fill="FFFFFF"/>
              <w:ind w:left="120" w:hanging="5"/>
              <w:jc w:val="both"/>
            </w:pPr>
            <w:r w:rsidRPr="00A55F94">
              <w:t>Roll-over relief where CGT roll-over relief allowed under section</w:t>
            </w:r>
            <w:r w:rsidR="00365214" w:rsidRPr="00A55F94">
              <w:t xml:space="preserve"> </w:t>
            </w:r>
            <w:r w:rsidRPr="00A55F94">
              <w:t>160ZZM, 160ZZMA, 160ZZN, 160ZZNA or 160ZZO or where election for roll-over relief made under section 124AO</w:t>
            </w:r>
          </w:p>
        </w:tc>
      </w:tr>
      <w:tr w:rsidR="00197A3A" w:rsidRPr="00A55F94" w14:paraId="6C8C6F93" w14:textId="77777777" w:rsidTr="003665AE">
        <w:trPr>
          <w:trHeight w:val="20"/>
          <w:jc w:val="center"/>
        </w:trPr>
        <w:tc>
          <w:tcPr>
            <w:tcW w:w="749" w:type="dxa"/>
            <w:tcBorders>
              <w:top w:val="nil"/>
              <w:left w:val="nil"/>
              <w:bottom w:val="nil"/>
              <w:right w:val="nil"/>
            </w:tcBorders>
            <w:shd w:val="clear" w:color="auto" w:fill="FFFFFF"/>
          </w:tcPr>
          <w:p w14:paraId="3230D6B1" w14:textId="77777777" w:rsidR="00197A3A" w:rsidRPr="000537C1" w:rsidRDefault="00197A3A" w:rsidP="00D74F59">
            <w:pPr>
              <w:shd w:val="clear" w:color="auto" w:fill="FFFFFF"/>
              <w:ind w:left="432"/>
              <w:jc w:val="both"/>
            </w:pPr>
            <w:r w:rsidRPr="000537C1">
              <w:t>53.</w:t>
            </w:r>
          </w:p>
        </w:tc>
        <w:tc>
          <w:tcPr>
            <w:tcW w:w="6451" w:type="dxa"/>
            <w:tcBorders>
              <w:top w:val="nil"/>
              <w:left w:val="nil"/>
              <w:bottom w:val="nil"/>
              <w:right w:val="nil"/>
            </w:tcBorders>
            <w:shd w:val="clear" w:color="auto" w:fill="FFFFFF"/>
          </w:tcPr>
          <w:p w14:paraId="16A900B2" w14:textId="77777777" w:rsidR="00197A3A" w:rsidRPr="00A55F94" w:rsidRDefault="00197A3A" w:rsidP="00A55F94">
            <w:pPr>
              <w:shd w:val="clear" w:color="auto" w:fill="FFFFFF"/>
              <w:ind w:left="120" w:hanging="5"/>
              <w:jc w:val="both"/>
            </w:pPr>
            <w:r w:rsidRPr="00A55F94">
              <w:t>Roll-over relief where CGT roll-over relief allowed under section</w:t>
            </w:r>
            <w:r w:rsidR="00365214" w:rsidRPr="00A55F94">
              <w:t xml:space="preserve"> </w:t>
            </w:r>
            <w:r w:rsidRPr="00A55F94">
              <w:t>160ZZM, 160ZZMA, 160ZZN, 160ZZNA or 160ZZO</w:t>
            </w:r>
          </w:p>
        </w:tc>
      </w:tr>
      <w:tr w:rsidR="00197A3A" w:rsidRPr="00A55F94" w14:paraId="351BC613" w14:textId="77777777" w:rsidTr="003665AE">
        <w:trPr>
          <w:trHeight w:val="20"/>
          <w:jc w:val="center"/>
        </w:trPr>
        <w:tc>
          <w:tcPr>
            <w:tcW w:w="749" w:type="dxa"/>
            <w:tcBorders>
              <w:top w:val="nil"/>
              <w:left w:val="nil"/>
              <w:bottom w:val="nil"/>
              <w:right w:val="nil"/>
            </w:tcBorders>
            <w:shd w:val="clear" w:color="auto" w:fill="FFFFFF"/>
          </w:tcPr>
          <w:p w14:paraId="62A13C1B" w14:textId="77777777" w:rsidR="00197A3A" w:rsidRPr="000537C1" w:rsidRDefault="00197A3A" w:rsidP="00D74F59">
            <w:pPr>
              <w:shd w:val="clear" w:color="auto" w:fill="FFFFFF"/>
              <w:ind w:left="432"/>
              <w:jc w:val="both"/>
            </w:pPr>
            <w:r w:rsidRPr="000537C1">
              <w:t>54.</w:t>
            </w:r>
          </w:p>
        </w:tc>
        <w:tc>
          <w:tcPr>
            <w:tcW w:w="6451" w:type="dxa"/>
            <w:tcBorders>
              <w:top w:val="nil"/>
              <w:left w:val="nil"/>
              <w:bottom w:val="nil"/>
              <w:right w:val="nil"/>
            </w:tcBorders>
            <w:shd w:val="clear" w:color="auto" w:fill="FFFFFF"/>
          </w:tcPr>
          <w:p w14:paraId="5E8BD29D" w14:textId="77777777" w:rsidR="00197A3A" w:rsidRPr="00A55F94" w:rsidRDefault="00197A3A" w:rsidP="00A55F94">
            <w:pPr>
              <w:shd w:val="clear" w:color="auto" w:fill="FFFFFF"/>
              <w:ind w:left="120" w:hanging="5"/>
              <w:jc w:val="both"/>
            </w:pPr>
            <w:r w:rsidRPr="00A55F94">
              <w:t>Roll-over relief where CGT roll-over relief allowed under section</w:t>
            </w:r>
            <w:r w:rsidR="00365214" w:rsidRPr="00A55F94">
              <w:t xml:space="preserve"> </w:t>
            </w:r>
            <w:r w:rsidRPr="00A55F94">
              <w:t>160ZZM, 160ZZMA, 160ZZN, 160ZZNA or 160ZZO</w:t>
            </w:r>
          </w:p>
        </w:tc>
      </w:tr>
      <w:tr w:rsidR="00197A3A" w:rsidRPr="00A55F94" w14:paraId="010C4B95" w14:textId="77777777" w:rsidTr="003665AE">
        <w:trPr>
          <w:trHeight w:val="20"/>
          <w:jc w:val="center"/>
        </w:trPr>
        <w:tc>
          <w:tcPr>
            <w:tcW w:w="749" w:type="dxa"/>
            <w:tcBorders>
              <w:top w:val="nil"/>
              <w:left w:val="nil"/>
              <w:bottom w:val="nil"/>
              <w:right w:val="nil"/>
            </w:tcBorders>
            <w:shd w:val="clear" w:color="auto" w:fill="FFFFFF"/>
          </w:tcPr>
          <w:p w14:paraId="058A961B" w14:textId="77777777" w:rsidR="00197A3A" w:rsidRPr="000537C1" w:rsidRDefault="00197A3A" w:rsidP="00D74F59">
            <w:pPr>
              <w:shd w:val="clear" w:color="auto" w:fill="FFFFFF"/>
              <w:ind w:left="432"/>
              <w:jc w:val="both"/>
            </w:pPr>
            <w:r w:rsidRPr="000537C1">
              <w:t>55.</w:t>
            </w:r>
          </w:p>
        </w:tc>
        <w:tc>
          <w:tcPr>
            <w:tcW w:w="6451" w:type="dxa"/>
            <w:tcBorders>
              <w:top w:val="nil"/>
              <w:left w:val="nil"/>
              <w:bottom w:val="nil"/>
              <w:right w:val="nil"/>
            </w:tcBorders>
            <w:shd w:val="clear" w:color="auto" w:fill="FFFFFF"/>
          </w:tcPr>
          <w:p w14:paraId="30AD3D10" w14:textId="77777777" w:rsidR="00197A3A" w:rsidRPr="00A55F94" w:rsidRDefault="00197A3A" w:rsidP="00A55F94">
            <w:pPr>
              <w:shd w:val="clear" w:color="auto" w:fill="FFFFFF"/>
              <w:ind w:left="120" w:hanging="10"/>
              <w:jc w:val="both"/>
            </w:pPr>
            <w:r w:rsidRPr="00A55F94">
              <w:t>Roll-over relief where CGT roll-over relief allowed under section</w:t>
            </w:r>
            <w:r w:rsidR="00365214" w:rsidRPr="00A55F94">
              <w:t xml:space="preserve"> </w:t>
            </w:r>
            <w:r w:rsidRPr="00A55F94">
              <w:t>160ZZM, 160ZZMA, 160ZZN, 160ZZNA or 160ZZO or where election for roll-over relief made under section 122W</w:t>
            </w:r>
          </w:p>
        </w:tc>
      </w:tr>
      <w:tr w:rsidR="00197A3A" w:rsidRPr="00A55F94" w14:paraId="23293BA8" w14:textId="77777777" w:rsidTr="003665AE">
        <w:trPr>
          <w:trHeight w:val="20"/>
          <w:jc w:val="center"/>
        </w:trPr>
        <w:tc>
          <w:tcPr>
            <w:tcW w:w="749" w:type="dxa"/>
            <w:tcBorders>
              <w:top w:val="nil"/>
              <w:left w:val="nil"/>
              <w:bottom w:val="nil"/>
              <w:right w:val="nil"/>
            </w:tcBorders>
            <w:shd w:val="clear" w:color="auto" w:fill="FFFFFF"/>
          </w:tcPr>
          <w:p w14:paraId="4FBC5285" w14:textId="77777777" w:rsidR="00197A3A" w:rsidRPr="000537C1" w:rsidRDefault="00197A3A" w:rsidP="00D74F59">
            <w:pPr>
              <w:shd w:val="clear" w:color="auto" w:fill="FFFFFF"/>
              <w:ind w:left="432"/>
              <w:jc w:val="both"/>
            </w:pPr>
            <w:r w:rsidRPr="000537C1">
              <w:t>56.</w:t>
            </w:r>
          </w:p>
        </w:tc>
        <w:tc>
          <w:tcPr>
            <w:tcW w:w="6451" w:type="dxa"/>
            <w:tcBorders>
              <w:top w:val="nil"/>
              <w:left w:val="nil"/>
              <w:bottom w:val="nil"/>
              <w:right w:val="nil"/>
            </w:tcBorders>
            <w:shd w:val="clear" w:color="auto" w:fill="FFFFFF"/>
          </w:tcPr>
          <w:p w14:paraId="06B6856C" w14:textId="77777777" w:rsidR="00197A3A" w:rsidRPr="00A55F94" w:rsidRDefault="00197A3A" w:rsidP="00A55F94">
            <w:pPr>
              <w:shd w:val="clear" w:color="auto" w:fill="FFFFFF"/>
              <w:ind w:left="110"/>
              <w:jc w:val="both"/>
            </w:pPr>
            <w:r w:rsidRPr="00A55F94">
              <w:t>Application</w:t>
            </w:r>
          </w:p>
        </w:tc>
      </w:tr>
      <w:tr w:rsidR="00197A3A" w:rsidRPr="00A55F94" w14:paraId="3AFCA3B9" w14:textId="77777777" w:rsidTr="000537C1">
        <w:trPr>
          <w:trHeight w:val="471"/>
          <w:jc w:val="center"/>
        </w:trPr>
        <w:tc>
          <w:tcPr>
            <w:tcW w:w="749" w:type="dxa"/>
            <w:tcBorders>
              <w:top w:val="nil"/>
              <w:left w:val="nil"/>
              <w:bottom w:val="nil"/>
              <w:right w:val="nil"/>
            </w:tcBorders>
            <w:shd w:val="clear" w:color="auto" w:fill="FFFFFF"/>
          </w:tcPr>
          <w:p w14:paraId="7FE25114" w14:textId="77777777" w:rsidR="00197A3A" w:rsidRPr="000537C1" w:rsidRDefault="00197A3A" w:rsidP="00D74F59">
            <w:pPr>
              <w:shd w:val="clear" w:color="auto" w:fill="FFFFFF"/>
              <w:ind w:left="432"/>
              <w:jc w:val="both"/>
            </w:pPr>
            <w:r w:rsidRPr="000537C1">
              <w:t>57.</w:t>
            </w:r>
          </w:p>
        </w:tc>
        <w:tc>
          <w:tcPr>
            <w:tcW w:w="6451" w:type="dxa"/>
            <w:tcBorders>
              <w:top w:val="nil"/>
              <w:left w:val="nil"/>
              <w:bottom w:val="nil"/>
              <w:right w:val="nil"/>
            </w:tcBorders>
            <w:shd w:val="clear" w:color="auto" w:fill="FFFFFF"/>
          </w:tcPr>
          <w:p w14:paraId="284D5D2F" w14:textId="621206A3" w:rsidR="00197A3A" w:rsidRPr="00A55F94" w:rsidRDefault="00197A3A" w:rsidP="00A55F94">
            <w:pPr>
              <w:shd w:val="clear" w:color="auto" w:fill="FFFFFF"/>
              <w:ind w:left="120" w:hanging="10"/>
              <w:jc w:val="both"/>
            </w:pPr>
            <w:r w:rsidRPr="00A55F94">
              <w:t>Transitional—elective capital deduction roll-over relief where CGT roll-over relief available under section 160ZZO o</w:t>
            </w:r>
            <w:r w:rsidR="000537C1">
              <w:t>f the Principal Act and property</w:t>
            </w:r>
            <w:r w:rsidRPr="00A55F94">
              <w:t xml:space="preserve"> disposed of after 6 December 1990</w:t>
            </w:r>
          </w:p>
        </w:tc>
      </w:tr>
      <w:tr w:rsidR="00197A3A" w:rsidRPr="00A55F94" w14:paraId="744ED597" w14:textId="77777777" w:rsidTr="003665AE">
        <w:trPr>
          <w:trHeight w:val="20"/>
          <w:jc w:val="center"/>
        </w:trPr>
        <w:tc>
          <w:tcPr>
            <w:tcW w:w="749" w:type="dxa"/>
            <w:tcBorders>
              <w:top w:val="nil"/>
              <w:left w:val="nil"/>
              <w:bottom w:val="nil"/>
              <w:right w:val="nil"/>
            </w:tcBorders>
            <w:shd w:val="clear" w:color="auto" w:fill="FFFFFF"/>
          </w:tcPr>
          <w:p w14:paraId="0921CD46" w14:textId="77777777" w:rsidR="00197A3A" w:rsidRPr="000537C1" w:rsidRDefault="00197A3A" w:rsidP="00D74F59">
            <w:pPr>
              <w:shd w:val="clear" w:color="auto" w:fill="FFFFFF"/>
              <w:ind w:left="432"/>
              <w:jc w:val="both"/>
            </w:pPr>
          </w:p>
        </w:tc>
        <w:tc>
          <w:tcPr>
            <w:tcW w:w="6451" w:type="dxa"/>
            <w:tcBorders>
              <w:top w:val="nil"/>
              <w:left w:val="nil"/>
              <w:bottom w:val="nil"/>
              <w:right w:val="nil"/>
            </w:tcBorders>
            <w:shd w:val="clear" w:color="auto" w:fill="FFFFFF"/>
          </w:tcPr>
          <w:p w14:paraId="70CC9A78" w14:textId="77777777" w:rsidR="00197A3A" w:rsidRPr="00A55F94" w:rsidRDefault="00197A3A" w:rsidP="000537C1">
            <w:pPr>
              <w:shd w:val="clear" w:color="auto" w:fill="FFFFFF"/>
              <w:spacing w:before="60" w:after="60"/>
              <w:jc w:val="center"/>
            </w:pPr>
            <w:r w:rsidRPr="00A55F94">
              <w:rPr>
                <w:i/>
                <w:iCs/>
              </w:rPr>
              <w:t>Division 16</w:t>
            </w:r>
            <w:r w:rsidRPr="00A55F94">
              <w:t>—</w:t>
            </w:r>
            <w:r w:rsidRPr="00A55F94">
              <w:rPr>
                <w:i/>
                <w:iCs/>
              </w:rPr>
              <w:t>Amendment relating to record-keeping</w:t>
            </w:r>
          </w:p>
        </w:tc>
      </w:tr>
      <w:tr w:rsidR="00197A3A" w:rsidRPr="00A55F94" w14:paraId="2B5CEEF7" w14:textId="77777777" w:rsidTr="003665AE">
        <w:trPr>
          <w:trHeight w:val="20"/>
          <w:jc w:val="center"/>
        </w:trPr>
        <w:tc>
          <w:tcPr>
            <w:tcW w:w="749" w:type="dxa"/>
            <w:tcBorders>
              <w:top w:val="nil"/>
              <w:left w:val="nil"/>
              <w:bottom w:val="nil"/>
              <w:right w:val="nil"/>
            </w:tcBorders>
            <w:shd w:val="clear" w:color="auto" w:fill="FFFFFF"/>
          </w:tcPr>
          <w:p w14:paraId="0F65068F" w14:textId="77777777" w:rsidR="00197A3A" w:rsidRPr="000537C1" w:rsidRDefault="00197A3A" w:rsidP="00D74F59">
            <w:pPr>
              <w:shd w:val="clear" w:color="auto" w:fill="FFFFFF"/>
              <w:ind w:left="432"/>
              <w:jc w:val="both"/>
            </w:pPr>
            <w:r w:rsidRPr="000537C1">
              <w:t>58.</w:t>
            </w:r>
          </w:p>
        </w:tc>
        <w:tc>
          <w:tcPr>
            <w:tcW w:w="6451" w:type="dxa"/>
            <w:tcBorders>
              <w:top w:val="nil"/>
              <w:left w:val="nil"/>
              <w:bottom w:val="nil"/>
              <w:right w:val="nil"/>
            </w:tcBorders>
            <w:shd w:val="clear" w:color="auto" w:fill="FFFFFF"/>
          </w:tcPr>
          <w:p w14:paraId="31B94370" w14:textId="77777777" w:rsidR="00197A3A" w:rsidRPr="00A55F94" w:rsidRDefault="00197A3A" w:rsidP="00A55F94">
            <w:pPr>
              <w:shd w:val="clear" w:color="auto" w:fill="FFFFFF"/>
              <w:ind w:left="120"/>
              <w:jc w:val="both"/>
            </w:pPr>
            <w:r w:rsidRPr="00A55F94">
              <w:t>Keeping of records</w:t>
            </w:r>
          </w:p>
        </w:tc>
      </w:tr>
      <w:tr w:rsidR="00197A3A" w:rsidRPr="00A55F94" w14:paraId="7F2C66A5" w14:textId="77777777" w:rsidTr="003665AE">
        <w:trPr>
          <w:trHeight w:val="20"/>
          <w:jc w:val="center"/>
        </w:trPr>
        <w:tc>
          <w:tcPr>
            <w:tcW w:w="749" w:type="dxa"/>
            <w:tcBorders>
              <w:top w:val="nil"/>
              <w:left w:val="nil"/>
              <w:bottom w:val="nil"/>
              <w:right w:val="nil"/>
            </w:tcBorders>
            <w:shd w:val="clear" w:color="auto" w:fill="FFFFFF"/>
          </w:tcPr>
          <w:p w14:paraId="274833F4" w14:textId="77777777" w:rsidR="00197A3A" w:rsidRPr="000537C1" w:rsidRDefault="00197A3A" w:rsidP="00D74F59">
            <w:pPr>
              <w:shd w:val="clear" w:color="auto" w:fill="FFFFFF"/>
              <w:ind w:left="432"/>
              <w:jc w:val="both"/>
            </w:pPr>
          </w:p>
        </w:tc>
        <w:tc>
          <w:tcPr>
            <w:tcW w:w="6451" w:type="dxa"/>
            <w:tcBorders>
              <w:top w:val="nil"/>
              <w:left w:val="nil"/>
              <w:bottom w:val="nil"/>
              <w:right w:val="nil"/>
            </w:tcBorders>
            <w:shd w:val="clear" w:color="auto" w:fill="FFFFFF"/>
          </w:tcPr>
          <w:p w14:paraId="17FDD04A" w14:textId="77777777" w:rsidR="00197A3A" w:rsidRPr="00A55F94" w:rsidRDefault="00197A3A" w:rsidP="000537C1">
            <w:pPr>
              <w:shd w:val="clear" w:color="auto" w:fill="FFFFFF"/>
              <w:spacing w:before="60" w:after="60"/>
              <w:jc w:val="center"/>
            </w:pPr>
            <w:r w:rsidRPr="00A55F94">
              <w:rPr>
                <w:i/>
                <w:iCs/>
              </w:rPr>
              <w:t>Division 1</w:t>
            </w:r>
            <w:r w:rsidRPr="00A55F94">
              <w:t>7—</w:t>
            </w:r>
            <w:r w:rsidRPr="00A55F94">
              <w:rPr>
                <w:i/>
                <w:iCs/>
              </w:rPr>
              <w:t>Amendments relating to royalties</w:t>
            </w:r>
          </w:p>
        </w:tc>
      </w:tr>
      <w:tr w:rsidR="00197A3A" w:rsidRPr="00A55F94" w14:paraId="5F600064" w14:textId="77777777" w:rsidTr="003665AE">
        <w:trPr>
          <w:trHeight w:val="20"/>
          <w:jc w:val="center"/>
        </w:trPr>
        <w:tc>
          <w:tcPr>
            <w:tcW w:w="749" w:type="dxa"/>
            <w:tcBorders>
              <w:top w:val="nil"/>
              <w:left w:val="nil"/>
              <w:bottom w:val="nil"/>
              <w:right w:val="nil"/>
            </w:tcBorders>
            <w:shd w:val="clear" w:color="auto" w:fill="FFFFFF"/>
          </w:tcPr>
          <w:p w14:paraId="656AB7E2" w14:textId="77777777" w:rsidR="00197A3A" w:rsidRPr="000537C1" w:rsidRDefault="00197A3A" w:rsidP="00D74F59">
            <w:pPr>
              <w:shd w:val="clear" w:color="auto" w:fill="FFFFFF"/>
              <w:ind w:left="432"/>
              <w:jc w:val="both"/>
            </w:pPr>
            <w:r w:rsidRPr="000537C1">
              <w:t>59.</w:t>
            </w:r>
          </w:p>
        </w:tc>
        <w:tc>
          <w:tcPr>
            <w:tcW w:w="6451" w:type="dxa"/>
            <w:tcBorders>
              <w:top w:val="nil"/>
              <w:left w:val="nil"/>
              <w:bottom w:val="nil"/>
              <w:right w:val="nil"/>
            </w:tcBorders>
            <w:shd w:val="clear" w:color="auto" w:fill="FFFFFF"/>
          </w:tcPr>
          <w:p w14:paraId="4A1D4154" w14:textId="77777777" w:rsidR="00197A3A" w:rsidRPr="00A55F94" w:rsidRDefault="00197A3A" w:rsidP="00A55F94">
            <w:pPr>
              <w:shd w:val="clear" w:color="auto" w:fill="FFFFFF"/>
              <w:ind w:left="115"/>
              <w:jc w:val="both"/>
            </w:pPr>
            <w:r w:rsidRPr="00A55F94">
              <w:t>Interpretation</w:t>
            </w:r>
          </w:p>
        </w:tc>
      </w:tr>
      <w:tr w:rsidR="00197A3A" w:rsidRPr="00A55F94" w14:paraId="48EB634D" w14:textId="77777777" w:rsidTr="003665AE">
        <w:trPr>
          <w:trHeight w:val="20"/>
          <w:jc w:val="center"/>
        </w:trPr>
        <w:tc>
          <w:tcPr>
            <w:tcW w:w="749" w:type="dxa"/>
            <w:tcBorders>
              <w:top w:val="nil"/>
              <w:left w:val="nil"/>
              <w:bottom w:val="nil"/>
              <w:right w:val="nil"/>
            </w:tcBorders>
            <w:shd w:val="clear" w:color="auto" w:fill="FFFFFF"/>
          </w:tcPr>
          <w:p w14:paraId="00FBE41C" w14:textId="77777777" w:rsidR="00197A3A" w:rsidRPr="000537C1" w:rsidRDefault="00197A3A" w:rsidP="00D74F59">
            <w:pPr>
              <w:shd w:val="clear" w:color="auto" w:fill="FFFFFF"/>
              <w:ind w:left="432"/>
              <w:jc w:val="both"/>
            </w:pPr>
            <w:r w:rsidRPr="000537C1">
              <w:t>60.</w:t>
            </w:r>
          </w:p>
        </w:tc>
        <w:tc>
          <w:tcPr>
            <w:tcW w:w="6451" w:type="dxa"/>
            <w:tcBorders>
              <w:top w:val="nil"/>
              <w:left w:val="nil"/>
              <w:bottom w:val="nil"/>
              <w:right w:val="nil"/>
            </w:tcBorders>
            <w:shd w:val="clear" w:color="auto" w:fill="FFFFFF"/>
          </w:tcPr>
          <w:p w14:paraId="5A6AA93D" w14:textId="77777777" w:rsidR="00197A3A" w:rsidRPr="00A55F94" w:rsidRDefault="00197A3A" w:rsidP="00A55F94">
            <w:pPr>
              <w:shd w:val="clear" w:color="auto" w:fill="FFFFFF"/>
              <w:ind w:left="115"/>
              <w:jc w:val="both"/>
            </w:pPr>
            <w:r w:rsidRPr="00A55F94">
              <w:t>Source of royalty income derived by a non-resident</w:t>
            </w:r>
          </w:p>
        </w:tc>
      </w:tr>
      <w:tr w:rsidR="00197A3A" w:rsidRPr="00A55F94" w14:paraId="3664B4AF" w14:textId="77777777" w:rsidTr="003665AE">
        <w:trPr>
          <w:trHeight w:val="20"/>
          <w:jc w:val="center"/>
        </w:trPr>
        <w:tc>
          <w:tcPr>
            <w:tcW w:w="749" w:type="dxa"/>
            <w:tcBorders>
              <w:top w:val="nil"/>
              <w:left w:val="nil"/>
              <w:bottom w:val="nil"/>
              <w:right w:val="nil"/>
            </w:tcBorders>
            <w:shd w:val="clear" w:color="auto" w:fill="FFFFFF"/>
          </w:tcPr>
          <w:p w14:paraId="094D539F" w14:textId="77777777" w:rsidR="00197A3A" w:rsidRPr="000537C1" w:rsidRDefault="00197A3A" w:rsidP="00D74F59">
            <w:pPr>
              <w:shd w:val="clear" w:color="auto" w:fill="FFFFFF"/>
              <w:ind w:left="432"/>
              <w:jc w:val="both"/>
            </w:pPr>
            <w:r w:rsidRPr="000537C1">
              <w:t>61.</w:t>
            </w:r>
          </w:p>
        </w:tc>
        <w:tc>
          <w:tcPr>
            <w:tcW w:w="6451" w:type="dxa"/>
            <w:tcBorders>
              <w:top w:val="nil"/>
              <w:left w:val="nil"/>
              <w:bottom w:val="nil"/>
              <w:right w:val="nil"/>
            </w:tcBorders>
            <w:shd w:val="clear" w:color="auto" w:fill="FFFFFF"/>
          </w:tcPr>
          <w:p w14:paraId="768DBBA6" w14:textId="77777777" w:rsidR="00197A3A" w:rsidRPr="00A55F94" w:rsidRDefault="00197A3A" w:rsidP="00A55F94">
            <w:pPr>
              <w:shd w:val="clear" w:color="auto" w:fill="FFFFFF"/>
              <w:ind w:left="115"/>
              <w:jc w:val="both"/>
            </w:pPr>
            <w:r w:rsidRPr="00A55F94">
              <w:t>Interpretation</w:t>
            </w:r>
          </w:p>
        </w:tc>
      </w:tr>
      <w:tr w:rsidR="00197A3A" w:rsidRPr="00A55F94" w14:paraId="19F71A71" w14:textId="77777777" w:rsidTr="003665AE">
        <w:trPr>
          <w:trHeight w:val="20"/>
          <w:jc w:val="center"/>
        </w:trPr>
        <w:tc>
          <w:tcPr>
            <w:tcW w:w="749" w:type="dxa"/>
            <w:tcBorders>
              <w:top w:val="nil"/>
              <w:left w:val="nil"/>
              <w:bottom w:val="nil"/>
              <w:right w:val="nil"/>
            </w:tcBorders>
            <w:shd w:val="clear" w:color="auto" w:fill="FFFFFF"/>
          </w:tcPr>
          <w:p w14:paraId="50746E45" w14:textId="77777777" w:rsidR="00197A3A" w:rsidRPr="000537C1" w:rsidRDefault="00197A3A" w:rsidP="00D74F59">
            <w:pPr>
              <w:shd w:val="clear" w:color="auto" w:fill="FFFFFF"/>
              <w:ind w:left="432"/>
              <w:jc w:val="both"/>
            </w:pPr>
            <w:r w:rsidRPr="000537C1">
              <w:t>62.</w:t>
            </w:r>
          </w:p>
        </w:tc>
        <w:tc>
          <w:tcPr>
            <w:tcW w:w="6451" w:type="dxa"/>
            <w:tcBorders>
              <w:top w:val="nil"/>
              <w:left w:val="nil"/>
              <w:bottom w:val="nil"/>
              <w:right w:val="nil"/>
            </w:tcBorders>
            <w:shd w:val="clear" w:color="auto" w:fill="FFFFFF"/>
          </w:tcPr>
          <w:p w14:paraId="1DB73EF6" w14:textId="77777777" w:rsidR="00197A3A" w:rsidRPr="00A55F94" w:rsidRDefault="00197A3A" w:rsidP="00A55F94">
            <w:pPr>
              <w:shd w:val="clear" w:color="auto" w:fill="FFFFFF"/>
              <w:ind w:left="115"/>
              <w:jc w:val="both"/>
            </w:pPr>
            <w:r w:rsidRPr="00A55F94">
              <w:t>Heading to Division 11A of Part III</w:t>
            </w:r>
          </w:p>
        </w:tc>
      </w:tr>
      <w:tr w:rsidR="00197A3A" w:rsidRPr="00A55F94" w14:paraId="7430778C" w14:textId="77777777" w:rsidTr="003665AE">
        <w:trPr>
          <w:trHeight w:val="20"/>
          <w:jc w:val="center"/>
        </w:trPr>
        <w:tc>
          <w:tcPr>
            <w:tcW w:w="749" w:type="dxa"/>
            <w:tcBorders>
              <w:top w:val="nil"/>
              <w:left w:val="nil"/>
              <w:bottom w:val="nil"/>
              <w:right w:val="nil"/>
            </w:tcBorders>
            <w:shd w:val="clear" w:color="auto" w:fill="FFFFFF"/>
          </w:tcPr>
          <w:p w14:paraId="37BE27EF" w14:textId="77777777" w:rsidR="00197A3A" w:rsidRPr="000537C1" w:rsidRDefault="00197A3A" w:rsidP="00D74F59">
            <w:pPr>
              <w:shd w:val="clear" w:color="auto" w:fill="FFFFFF"/>
              <w:ind w:left="432"/>
              <w:jc w:val="both"/>
            </w:pPr>
            <w:r w:rsidRPr="000537C1">
              <w:t>63.</w:t>
            </w:r>
          </w:p>
        </w:tc>
        <w:tc>
          <w:tcPr>
            <w:tcW w:w="6451" w:type="dxa"/>
            <w:tcBorders>
              <w:top w:val="nil"/>
              <w:left w:val="nil"/>
              <w:bottom w:val="nil"/>
              <w:right w:val="nil"/>
            </w:tcBorders>
            <w:shd w:val="clear" w:color="auto" w:fill="FFFFFF"/>
          </w:tcPr>
          <w:p w14:paraId="150ECF39" w14:textId="77777777" w:rsidR="00197A3A" w:rsidRPr="00A55F94" w:rsidRDefault="00197A3A" w:rsidP="00A55F94">
            <w:pPr>
              <w:shd w:val="clear" w:color="auto" w:fill="FFFFFF"/>
              <w:ind w:left="115"/>
              <w:jc w:val="both"/>
            </w:pPr>
            <w:r w:rsidRPr="00A55F94">
              <w:t>Interpretation</w:t>
            </w:r>
          </w:p>
        </w:tc>
      </w:tr>
      <w:tr w:rsidR="00197A3A" w:rsidRPr="00A55F94" w14:paraId="09A2AAA1" w14:textId="77777777" w:rsidTr="003665AE">
        <w:trPr>
          <w:trHeight w:val="20"/>
          <w:jc w:val="center"/>
        </w:trPr>
        <w:tc>
          <w:tcPr>
            <w:tcW w:w="749" w:type="dxa"/>
            <w:tcBorders>
              <w:top w:val="nil"/>
              <w:left w:val="nil"/>
              <w:bottom w:val="nil"/>
              <w:right w:val="nil"/>
            </w:tcBorders>
            <w:shd w:val="clear" w:color="auto" w:fill="FFFFFF"/>
          </w:tcPr>
          <w:p w14:paraId="02673EC2" w14:textId="77777777" w:rsidR="00197A3A" w:rsidRPr="000537C1" w:rsidRDefault="00197A3A" w:rsidP="00D74F59">
            <w:pPr>
              <w:shd w:val="clear" w:color="auto" w:fill="FFFFFF"/>
              <w:ind w:left="432"/>
              <w:jc w:val="both"/>
            </w:pPr>
            <w:r w:rsidRPr="000537C1">
              <w:t>64.</w:t>
            </w:r>
          </w:p>
        </w:tc>
        <w:tc>
          <w:tcPr>
            <w:tcW w:w="6451" w:type="dxa"/>
            <w:tcBorders>
              <w:top w:val="nil"/>
              <w:left w:val="nil"/>
              <w:bottom w:val="nil"/>
              <w:right w:val="nil"/>
            </w:tcBorders>
            <w:shd w:val="clear" w:color="auto" w:fill="FFFFFF"/>
          </w:tcPr>
          <w:p w14:paraId="4DDF468F" w14:textId="77777777" w:rsidR="00197A3A" w:rsidRPr="00A55F94" w:rsidRDefault="00197A3A" w:rsidP="00A55F94">
            <w:pPr>
              <w:shd w:val="clear" w:color="auto" w:fill="FFFFFF"/>
              <w:ind w:left="110"/>
              <w:jc w:val="both"/>
            </w:pPr>
            <w:r w:rsidRPr="00A55F94">
              <w:t>Liability to withholding tax</w:t>
            </w:r>
          </w:p>
        </w:tc>
      </w:tr>
      <w:tr w:rsidR="00197A3A" w:rsidRPr="00A55F94" w14:paraId="44E4E6C4" w14:textId="77777777" w:rsidTr="003665AE">
        <w:trPr>
          <w:trHeight w:val="20"/>
          <w:jc w:val="center"/>
        </w:trPr>
        <w:tc>
          <w:tcPr>
            <w:tcW w:w="749" w:type="dxa"/>
            <w:tcBorders>
              <w:top w:val="nil"/>
              <w:left w:val="nil"/>
              <w:bottom w:val="nil"/>
              <w:right w:val="nil"/>
            </w:tcBorders>
            <w:shd w:val="clear" w:color="auto" w:fill="FFFFFF"/>
          </w:tcPr>
          <w:p w14:paraId="4078A254" w14:textId="77777777" w:rsidR="00197A3A" w:rsidRPr="000537C1" w:rsidRDefault="00197A3A" w:rsidP="00D74F59">
            <w:pPr>
              <w:shd w:val="clear" w:color="auto" w:fill="FFFFFF"/>
              <w:ind w:left="432"/>
              <w:jc w:val="both"/>
            </w:pPr>
            <w:r w:rsidRPr="000537C1">
              <w:t>65.</w:t>
            </w:r>
          </w:p>
        </w:tc>
        <w:tc>
          <w:tcPr>
            <w:tcW w:w="6451" w:type="dxa"/>
            <w:tcBorders>
              <w:top w:val="nil"/>
              <w:left w:val="nil"/>
              <w:bottom w:val="nil"/>
              <w:right w:val="nil"/>
            </w:tcBorders>
            <w:shd w:val="clear" w:color="auto" w:fill="FFFFFF"/>
          </w:tcPr>
          <w:p w14:paraId="6EF84110" w14:textId="77777777" w:rsidR="00197A3A" w:rsidRPr="00A55F94" w:rsidRDefault="00197A3A" w:rsidP="00A55F94">
            <w:pPr>
              <w:shd w:val="clear" w:color="auto" w:fill="FFFFFF"/>
              <w:ind w:left="115"/>
              <w:jc w:val="both"/>
            </w:pPr>
            <w:r w:rsidRPr="00A55F94">
              <w:t>Repeal of Division 13A of Part III</w:t>
            </w:r>
          </w:p>
        </w:tc>
      </w:tr>
      <w:tr w:rsidR="00197A3A" w:rsidRPr="00A55F94" w14:paraId="46782204" w14:textId="77777777" w:rsidTr="003665AE">
        <w:trPr>
          <w:trHeight w:val="20"/>
          <w:jc w:val="center"/>
        </w:trPr>
        <w:tc>
          <w:tcPr>
            <w:tcW w:w="749" w:type="dxa"/>
            <w:tcBorders>
              <w:top w:val="nil"/>
              <w:left w:val="nil"/>
              <w:bottom w:val="nil"/>
              <w:right w:val="nil"/>
            </w:tcBorders>
            <w:shd w:val="clear" w:color="auto" w:fill="FFFFFF"/>
          </w:tcPr>
          <w:p w14:paraId="1C75D308" w14:textId="77777777" w:rsidR="00197A3A" w:rsidRPr="000537C1" w:rsidRDefault="00197A3A" w:rsidP="00D74F59">
            <w:pPr>
              <w:shd w:val="clear" w:color="auto" w:fill="FFFFFF"/>
              <w:ind w:left="432"/>
              <w:jc w:val="both"/>
            </w:pPr>
            <w:r w:rsidRPr="000537C1">
              <w:t>66.</w:t>
            </w:r>
          </w:p>
        </w:tc>
        <w:tc>
          <w:tcPr>
            <w:tcW w:w="6451" w:type="dxa"/>
            <w:tcBorders>
              <w:top w:val="nil"/>
              <w:left w:val="nil"/>
              <w:bottom w:val="nil"/>
              <w:right w:val="nil"/>
            </w:tcBorders>
            <w:shd w:val="clear" w:color="auto" w:fill="FFFFFF"/>
          </w:tcPr>
          <w:p w14:paraId="6F2DADF9" w14:textId="77777777" w:rsidR="00197A3A" w:rsidRPr="00A55F94" w:rsidRDefault="00197A3A" w:rsidP="00A55F94">
            <w:pPr>
              <w:shd w:val="clear" w:color="auto" w:fill="FFFFFF"/>
              <w:ind w:left="115"/>
              <w:jc w:val="both"/>
            </w:pPr>
            <w:r w:rsidRPr="00A55F94">
              <w:t>Interpretation</w:t>
            </w:r>
          </w:p>
        </w:tc>
      </w:tr>
      <w:tr w:rsidR="00197A3A" w:rsidRPr="00A55F94" w14:paraId="773B891B" w14:textId="77777777" w:rsidTr="003665AE">
        <w:trPr>
          <w:trHeight w:val="20"/>
          <w:jc w:val="center"/>
        </w:trPr>
        <w:tc>
          <w:tcPr>
            <w:tcW w:w="749" w:type="dxa"/>
            <w:tcBorders>
              <w:top w:val="nil"/>
              <w:left w:val="nil"/>
              <w:bottom w:val="nil"/>
              <w:right w:val="nil"/>
            </w:tcBorders>
            <w:shd w:val="clear" w:color="auto" w:fill="FFFFFF"/>
          </w:tcPr>
          <w:p w14:paraId="09BDD756" w14:textId="77777777" w:rsidR="00197A3A" w:rsidRPr="000537C1" w:rsidRDefault="00197A3A" w:rsidP="00D74F59">
            <w:pPr>
              <w:shd w:val="clear" w:color="auto" w:fill="FFFFFF"/>
              <w:ind w:left="432"/>
              <w:jc w:val="both"/>
            </w:pPr>
            <w:r w:rsidRPr="000537C1">
              <w:t>67.</w:t>
            </w:r>
          </w:p>
        </w:tc>
        <w:tc>
          <w:tcPr>
            <w:tcW w:w="6451" w:type="dxa"/>
            <w:tcBorders>
              <w:top w:val="nil"/>
              <w:left w:val="nil"/>
              <w:bottom w:val="nil"/>
              <w:right w:val="nil"/>
            </w:tcBorders>
            <w:shd w:val="clear" w:color="auto" w:fill="FFFFFF"/>
          </w:tcPr>
          <w:p w14:paraId="52FAB696" w14:textId="77777777" w:rsidR="00197A3A" w:rsidRPr="00A55F94" w:rsidRDefault="00197A3A" w:rsidP="00A55F94">
            <w:pPr>
              <w:shd w:val="clear" w:color="auto" w:fill="FFFFFF"/>
              <w:ind w:left="115" w:hanging="5"/>
              <w:jc w:val="both"/>
            </w:pPr>
            <w:r w:rsidRPr="00A55F94">
              <w:t>Person making natural resource payment to non-resident to ascertain amount to be deducted in respect of tax</w:t>
            </w:r>
          </w:p>
        </w:tc>
      </w:tr>
      <w:tr w:rsidR="00197A3A" w:rsidRPr="00A55F94" w14:paraId="3E5CDCA5" w14:textId="77777777" w:rsidTr="003665AE">
        <w:trPr>
          <w:trHeight w:val="20"/>
          <w:jc w:val="center"/>
        </w:trPr>
        <w:tc>
          <w:tcPr>
            <w:tcW w:w="749" w:type="dxa"/>
            <w:tcBorders>
              <w:top w:val="nil"/>
              <w:left w:val="nil"/>
              <w:bottom w:val="nil"/>
              <w:right w:val="nil"/>
            </w:tcBorders>
            <w:shd w:val="clear" w:color="auto" w:fill="FFFFFF"/>
          </w:tcPr>
          <w:p w14:paraId="4207D13C" w14:textId="77777777" w:rsidR="00197A3A" w:rsidRPr="000537C1" w:rsidRDefault="00197A3A" w:rsidP="00D74F59">
            <w:pPr>
              <w:shd w:val="clear" w:color="auto" w:fill="FFFFFF"/>
              <w:ind w:left="432"/>
              <w:jc w:val="both"/>
            </w:pPr>
            <w:r w:rsidRPr="000537C1">
              <w:t>68.</w:t>
            </w:r>
          </w:p>
        </w:tc>
        <w:tc>
          <w:tcPr>
            <w:tcW w:w="6451" w:type="dxa"/>
            <w:tcBorders>
              <w:top w:val="nil"/>
              <w:left w:val="nil"/>
              <w:bottom w:val="nil"/>
              <w:right w:val="nil"/>
            </w:tcBorders>
            <w:shd w:val="clear" w:color="auto" w:fill="FFFFFF"/>
          </w:tcPr>
          <w:p w14:paraId="40F2D186" w14:textId="77777777" w:rsidR="00197A3A" w:rsidRPr="00A55F94" w:rsidRDefault="00197A3A" w:rsidP="00A55F94">
            <w:pPr>
              <w:shd w:val="clear" w:color="auto" w:fill="FFFFFF"/>
              <w:ind w:left="115"/>
              <w:jc w:val="both"/>
            </w:pPr>
            <w:r w:rsidRPr="00A55F94">
              <w:t>Duties of payers</w:t>
            </w:r>
          </w:p>
        </w:tc>
      </w:tr>
      <w:tr w:rsidR="00197A3A" w:rsidRPr="00A55F94" w14:paraId="7595203D" w14:textId="77777777" w:rsidTr="003665AE">
        <w:trPr>
          <w:trHeight w:val="20"/>
          <w:jc w:val="center"/>
        </w:trPr>
        <w:tc>
          <w:tcPr>
            <w:tcW w:w="749" w:type="dxa"/>
            <w:tcBorders>
              <w:top w:val="nil"/>
              <w:left w:val="nil"/>
              <w:bottom w:val="nil"/>
              <w:right w:val="nil"/>
            </w:tcBorders>
            <w:shd w:val="clear" w:color="auto" w:fill="FFFFFF"/>
          </w:tcPr>
          <w:p w14:paraId="0B896D0D" w14:textId="77777777" w:rsidR="00197A3A" w:rsidRPr="000537C1" w:rsidRDefault="00197A3A" w:rsidP="00D74F59">
            <w:pPr>
              <w:shd w:val="clear" w:color="auto" w:fill="FFFFFF"/>
              <w:ind w:left="432"/>
              <w:jc w:val="both"/>
            </w:pPr>
            <w:r w:rsidRPr="000537C1">
              <w:t>69.</w:t>
            </w:r>
          </w:p>
        </w:tc>
        <w:tc>
          <w:tcPr>
            <w:tcW w:w="6451" w:type="dxa"/>
            <w:tcBorders>
              <w:top w:val="nil"/>
              <w:left w:val="nil"/>
              <w:bottom w:val="nil"/>
              <w:right w:val="nil"/>
            </w:tcBorders>
            <w:shd w:val="clear" w:color="auto" w:fill="FFFFFF"/>
          </w:tcPr>
          <w:p w14:paraId="32294DA9" w14:textId="77777777" w:rsidR="00197A3A" w:rsidRPr="00A55F94" w:rsidRDefault="00197A3A" w:rsidP="00A55F94">
            <w:pPr>
              <w:shd w:val="clear" w:color="auto" w:fill="FFFFFF"/>
              <w:ind w:left="115"/>
              <w:jc w:val="both"/>
            </w:pPr>
            <w:r w:rsidRPr="00A55F94">
              <w:t>Interpretation</w:t>
            </w:r>
          </w:p>
        </w:tc>
      </w:tr>
      <w:tr w:rsidR="00197A3A" w:rsidRPr="00A55F94" w14:paraId="73968A5D" w14:textId="77777777" w:rsidTr="003665AE">
        <w:trPr>
          <w:trHeight w:val="20"/>
          <w:jc w:val="center"/>
        </w:trPr>
        <w:tc>
          <w:tcPr>
            <w:tcW w:w="749" w:type="dxa"/>
            <w:tcBorders>
              <w:top w:val="nil"/>
              <w:left w:val="nil"/>
              <w:bottom w:val="nil"/>
              <w:right w:val="nil"/>
            </w:tcBorders>
            <w:shd w:val="clear" w:color="auto" w:fill="FFFFFF"/>
          </w:tcPr>
          <w:p w14:paraId="7502A7D0" w14:textId="77777777" w:rsidR="00197A3A" w:rsidRPr="000537C1" w:rsidRDefault="00197A3A" w:rsidP="00D74F59">
            <w:pPr>
              <w:shd w:val="clear" w:color="auto" w:fill="FFFFFF"/>
              <w:ind w:left="432"/>
              <w:jc w:val="both"/>
            </w:pPr>
            <w:r w:rsidRPr="000537C1">
              <w:t>70.</w:t>
            </w:r>
          </w:p>
        </w:tc>
        <w:tc>
          <w:tcPr>
            <w:tcW w:w="6451" w:type="dxa"/>
            <w:tcBorders>
              <w:top w:val="nil"/>
              <w:left w:val="nil"/>
              <w:bottom w:val="nil"/>
              <w:right w:val="nil"/>
            </w:tcBorders>
            <w:shd w:val="clear" w:color="auto" w:fill="FFFFFF"/>
          </w:tcPr>
          <w:p w14:paraId="01ECC6E2" w14:textId="77777777" w:rsidR="00197A3A" w:rsidRPr="00A55F94" w:rsidRDefault="00197A3A" w:rsidP="00A55F94">
            <w:pPr>
              <w:shd w:val="clear" w:color="auto" w:fill="FFFFFF"/>
              <w:ind w:left="110"/>
              <w:jc w:val="both"/>
            </w:pPr>
            <w:r w:rsidRPr="00A55F94">
              <w:t>Deductions from dividends, interest and royalties</w:t>
            </w:r>
          </w:p>
        </w:tc>
      </w:tr>
      <w:tr w:rsidR="00197A3A" w:rsidRPr="00A55F94" w14:paraId="2127CEEF" w14:textId="77777777" w:rsidTr="003665AE">
        <w:trPr>
          <w:trHeight w:val="20"/>
          <w:jc w:val="center"/>
        </w:trPr>
        <w:tc>
          <w:tcPr>
            <w:tcW w:w="749" w:type="dxa"/>
            <w:tcBorders>
              <w:top w:val="nil"/>
              <w:left w:val="nil"/>
              <w:bottom w:val="nil"/>
              <w:right w:val="nil"/>
            </w:tcBorders>
            <w:shd w:val="clear" w:color="auto" w:fill="FFFFFF"/>
          </w:tcPr>
          <w:p w14:paraId="71470FD0" w14:textId="77777777" w:rsidR="00197A3A" w:rsidRPr="000537C1" w:rsidRDefault="00197A3A" w:rsidP="00D74F59">
            <w:pPr>
              <w:shd w:val="clear" w:color="auto" w:fill="FFFFFF"/>
              <w:ind w:left="432"/>
              <w:jc w:val="both"/>
            </w:pPr>
            <w:r w:rsidRPr="000537C1">
              <w:t>71.</w:t>
            </w:r>
          </w:p>
        </w:tc>
        <w:tc>
          <w:tcPr>
            <w:tcW w:w="6451" w:type="dxa"/>
            <w:tcBorders>
              <w:top w:val="nil"/>
              <w:left w:val="nil"/>
              <w:bottom w:val="nil"/>
              <w:right w:val="nil"/>
            </w:tcBorders>
            <w:shd w:val="clear" w:color="auto" w:fill="FFFFFF"/>
          </w:tcPr>
          <w:p w14:paraId="4E36A369" w14:textId="77777777" w:rsidR="00197A3A" w:rsidRPr="00A55F94" w:rsidRDefault="00197A3A" w:rsidP="00A55F94">
            <w:pPr>
              <w:shd w:val="clear" w:color="auto" w:fill="FFFFFF"/>
              <w:ind w:left="115"/>
              <w:jc w:val="both"/>
            </w:pPr>
            <w:r w:rsidRPr="00A55F94">
              <w:t>Exemptions and variations</w:t>
            </w:r>
          </w:p>
        </w:tc>
      </w:tr>
      <w:tr w:rsidR="00197A3A" w:rsidRPr="00A55F94" w14:paraId="2D8D41CC" w14:textId="77777777" w:rsidTr="003665AE">
        <w:trPr>
          <w:trHeight w:val="20"/>
          <w:jc w:val="center"/>
        </w:trPr>
        <w:tc>
          <w:tcPr>
            <w:tcW w:w="749" w:type="dxa"/>
            <w:tcBorders>
              <w:top w:val="nil"/>
              <w:left w:val="nil"/>
              <w:bottom w:val="nil"/>
              <w:right w:val="nil"/>
            </w:tcBorders>
            <w:shd w:val="clear" w:color="auto" w:fill="FFFFFF"/>
          </w:tcPr>
          <w:p w14:paraId="0F3A6DDC" w14:textId="77777777" w:rsidR="00197A3A" w:rsidRPr="000537C1" w:rsidRDefault="00197A3A" w:rsidP="00D74F59">
            <w:pPr>
              <w:shd w:val="clear" w:color="auto" w:fill="FFFFFF"/>
              <w:ind w:left="432"/>
              <w:jc w:val="both"/>
            </w:pPr>
            <w:r w:rsidRPr="000537C1">
              <w:t>72.</w:t>
            </w:r>
          </w:p>
        </w:tc>
        <w:tc>
          <w:tcPr>
            <w:tcW w:w="6451" w:type="dxa"/>
            <w:tcBorders>
              <w:top w:val="nil"/>
              <w:left w:val="nil"/>
              <w:bottom w:val="nil"/>
              <w:right w:val="nil"/>
            </w:tcBorders>
            <w:shd w:val="clear" w:color="auto" w:fill="FFFFFF"/>
          </w:tcPr>
          <w:p w14:paraId="4F954BE4" w14:textId="77777777" w:rsidR="00197A3A" w:rsidRPr="00A55F94" w:rsidRDefault="00197A3A" w:rsidP="00A55F94">
            <w:pPr>
              <w:shd w:val="clear" w:color="auto" w:fill="FFFFFF"/>
              <w:ind w:left="110"/>
              <w:jc w:val="both"/>
            </w:pPr>
            <w:r w:rsidRPr="00A55F94">
              <w:t>Deductions to be forwarded to Commissioner etc.</w:t>
            </w:r>
          </w:p>
        </w:tc>
      </w:tr>
    </w:tbl>
    <w:p w14:paraId="1F21EC07" w14:textId="77777777" w:rsidR="00345D36" w:rsidRDefault="00345D36" w:rsidP="00913072">
      <w:pPr>
        <w:shd w:val="clear" w:color="auto" w:fill="FFFFFF"/>
        <w:spacing w:after="120"/>
        <w:jc w:val="center"/>
        <w:rPr>
          <w:sz w:val="22"/>
        </w:rPr>
        <w:sectPr w:rsidR="00345D36" w:rsidSect="0076379B">
          <w:pgSz w:w="12240" w:h="15840"/>
          <w:pgMar w:top="1440" w:right="1440" w:bottom="1440" w:left="1440" w:header="720" w:footer="720" w:gutter="0"/>
          <w:cols w:space="60"/>
          <w:noEndnote/>
          <w:docGrid w:linePitch="272"/>
        </w:sectPr>
      </w:pPr>
    </w:p>
    <w:p w14:paraId="736895DE" w14:textId="68958097" w:rsidR="00197A3A" w:rsidRPr="0076379B" w:rsidRDefault="00197A3A" w:rsidP="00913072">
      <w:pPr>
        <w:shd w:val="clear" w:color="auto" w:fill="FFFFFF"/>
        <w:spacing w:after="120"/>
        <w:jc w:val="center"/>
        <w:rPr>
          <w:sz w:val="22"/>
        </w:rPr>
      </w:pPr>
      <w:r w:rsidRPr="0076379B">
        <w:rPr>
          <w:sz w:val="22"/>
          <w:lang w:val="de-DE"/>
        </w:rPr>
        <w:lastRenderedPageBreak/>
        <w:t xml:space="preserve">TABLE </w:t>
      </w:r>
      <w:r w:rsidRPr="0076379B">
        <w:rPr>
          <w:sz w:val="22"/>
        </w:rPr>
        <w:t>OF PROVISIONS—</w:t>
      </w:r>
      <w:r w:rsidRPr="0076379B">
        <w:rPr>
          <w:i/>
          <w:iCs/>
          <w:sz w:val="22"/>
        </w:rPr>
        <w:t>continued</w:t>
      </w:r>
    </w:p>
    <w:tbl>
      <w:tblPr>
        <w:tblW w:w="5000" w:type="pct"/>
        <w:jc w:val="center"/>
        <w:tblLayout w:type="fixed"/>
        <w:tblCellMar>
          <w:left w:w="40" w:type="dxa"/>
          <w:right w:w="40" w:type="dxa"/>
        </w:tblCellMar>
        <w:tblLook w:val="0000" w:firstRow="0" w:lastRow="0" w:firstColumn="0" w:lastColumn="0" w:noHBand="0" w:noVBand="0"/>
      </w:tblPr>
      <w:tblGrid>
        <w:gridCol w:w="966"/>
        <w:gridCol w:w="8474"/>
      </w:tblGrid>
      <w:tr w:rsidR="00197A3A" w:rsidRPr="00E308CA" w14:paraId="1E158586" w14:textId="77777777" w:rsidTr="00913072">
        <w:trPr>
          <w:trHeight w:val="20"/>
          <w:jc w:val="center"/>
        </w:trPr>
        <w:tc>
          <w:tcPr>
            <w:tcW w:w="730" w:type="dxa"/>
            <w:tcBorders>
              <w:top w:val="nil"/>
              <w:left w:val="nil"/>
              <w:bottom w:val="nil"/>
              <w:right w:val="nil"/>
            </w:tcBorders>
            <w:shd w:val="clear" w:color="auto" w:fill="FFFFFF"/>
          </w:tcPr>
          <w:p w14:paraId="0E4A50E0" w14:textId="77777777" w:rsidR="00197A3A" w:rsidRPr="00E308CA" w:rsidRDefault="00197A3A" w:rsidP="00913072">
            <w:pPr>
              <w:shd w:val="clear" w:color="auto" w:fill="FFFFFF"/>
              <w:jc w:val="both"/>
            </w:pPr>
            <w:r w:rsidRPr="00E308CA">
              <w:t>Section</w:t>
            </w:r>
          </w:p>
        </w:tc>
        <w:tc>
          <w:tcPr>
            <w:tcW w:w="6403" w:type="dxa"/>
            <w:tcBorders>
              <w:top w:val="nil"/>
              <w:left w:val="nil"/>
              <w:bottom w:val="nil"/>
              <w:right w:val="nil"/>
            </w:tcBorders>
            <w:shd w:val="clear" w:color="auto" w:fill="FFFFFF"/>
          </w:tcPr>
          <w:p w14:paraId="540D5227" w14:textId="77777777" w:rsidR="00197A3A" w:rsidRPr="00E308CA" w:rsidRDefault="00197A3A" w:rsidP="00913072">
            <w:pPr>
              <w:shd w:val="clear" w:color="auto" w:fill="FFFFFF"/>
              <w:jc w:val="both"/>
            </w:pPr>
          </w:p>
        </w:tc>
      </w:tr>
      <w:tr w:rsidR="00197A3A" w:rsidRPr="00E308CA" w14:paraId="25FC0164" w14:textId="77777777" w:rsidTr="00913072">
        <w:trPr>
          <w:trHeight w:val="20"/>
          <w:jc w:val="center"/>
        </w:trPr>
        <w:tc>
          <w:tcPr>
            <w:tcW w:w="730" w:type="dxa"/>
            <w:tcBorders>
              <w:top w:val="nil"/>
              <w:left w:val="nil"/>
              <w:bottom w:val="nil"/>
              <w:right w:val="nil"/>
            </w:tcBorders>
            <w:shd w:val="clear" w:color="auto" w:fill="FFFFFF"/>
          </w:tcPr>
          <w:p w14:paraId="3AB039FA" w14:textId="77777777" w:rsidR="00197A3A" w:rsidRPr="00E308CA" w:rsidRDefault="00197A3A" w:rsidP="00913072">
            <w:pPr>
              <w:shd w:val="clear" w:color="auto" w:fill="FFFFFF"/>
              <w:ind w:left="432"/>
              <w:jc w:val="both"/>
              <w:rPr>
                <w:szCs w:val="18"/>
              </w:rPr>
            </w:pPr>
            <w:r w:rsidRPr="00E308CA">
              <w:rPr>
                <w:szCs w:val="18"/>
              </w:rPr>
              <w:t>73.</w:t>
            </w:r>
          </w:p>
        </w:tc>
        <w:tc>
          <w:tcPr>
            <w:tcW w:w="6403" w:type="dxa"/>
            <w:tcBorders>
              <w:top w:val="nil"/>
              <w:left w:val="nil"/>
              <w:bottom w:val="nil"/>
              <w:right w:val="nil"/>
            </w:tcBorders>
            <w:shd w:val="clear" w:color="auto" w:fill="FFFFFF"/>
          </w:tcPr>
          <w:p w14:paraId="15ACEC90" w14:textId="77777777" w:rsidR="00197A3A" w:rsidRPr="00E308CA" w:rsidRDefault="00197A3A" w:rsidP="00913072">
            <w:pPr>
              <w:shd w:val="clear" w:color="auto" w:fill="FFFFFF"/>
              <w:ind w:left="130"/>
              <w:jc w:val="both"/>
            </w:pPr>
            <w:r w:rsidRPr="00E308CA">
              <w:t>Liability of person who fails to make deductions etc.</w:t>
            </w:r>
          </w:p>
        </w:tc>
      </w:tr>
      <w:tr w:rsidR="00197A3A" w:rsidRPr="00E308CA" w14:paraId="2503180F" w14:textId="77777777" w:rsidTr="00913072">
        <w:trPr>
          <w:trHeight w:val="20"/>
          <w:jc w:val="center"/>
        </w:trPr>
        <w:tc>
          <w:tcPr>
            <w:tcW w:w="730" w:type="dxa"/>
            <w:tcBorders>
              <w:top w:val="nil"/>
              <w:left w:val="nil"/>
              <w:bottom w:val="nil"/>
              <w:right w:val="nil"/>
            </w:tcBorders>
            <w:shd w:val="clear" w:color="auto" w:fill="FFFFFF"/>
          </w:tcPr>
          <w:p w14:paraId="4FCE3231" w14:textId="77777777" w:rsidR="00197A3A" w:rsidRPr="00E308CA" w:rsidRDefault="00197A3A" w:rsidP="00913072">
            <w:pPr>
              <w:shd w:val="clear" w:color="auto" w:fill="FFFFFF"/>
              <w:ind w:left="432"/>
              <w:jc w:val="both"/>
              <w:rPr>
                <w:szCs w:val="18"/>
              </w:rPr>
            </w:pPr>
            <w:r w:rsidRPr="00E308CA">
              <w:rPr>
                <w:szCs w:val="18"/>
              </w:rPr>
              <w:t>74.</w:t>
            </w:r>
          </w:p>
        </w:tc>
        <w:tc>
          <w:tcPr>
            <w:tcW w:w="6403" w:type="dxa"/>
            <w:tcBorders>
              <w:top w:val="nil"/>
              <w:left w:val="nil"/>
              <w:bottom w:val="nil"/>
              <w:right w:val="nil"/>
            </w:tcBorders>
            <w:shd w:val="clear" w:color="auto" w:fill="FFFFFF"/>
          </w:tcPr>
          <w:p w14:paraId="34686BFA" w14:textId="77777777" w:rsidR="00197A3A" w:rsidRPr="00E308CA" w:rsidRDefault="00197A3A" w:rsidP="00913072">
            <w:pPr>
              <w:shd w:val="clear" w:color="auto" w:fill="FFFFFF"/>
              <w:ind w:left="110"/>
              <w:jc w:val="both"/>
            </w:pPr>
            <w:r w:rsidRPr="00E308CA">
              <w:t>Interest or royalty not allowable deduction until payment made to Commissioner on account of tax</w:t>
            </w:r>
          </w:p>
        </w:tc>
      </w:tr>
      <w:tr w:rsidR="00197A3A" w:rsidRPr="00E308CA" w14:paraId="31DD8208" w14:textId="77777777" w:rsidTr="00913072">
        <w:trPr>
          <w:trHeight w:val="20"/>
          <w:jc w:val="center"/>
        </w:trPr>
        <w:tc>
          <w:tcPr>
            <w:tcW w:w="730" w:type="dxa"/>
            <w:tcBorders>
              <w:top w:val="nil"/>
              <w:left w:val="nil"/>
              <w:bottom w:val="nil"/>
              <w:right w:val="nil"/>
            </w:tcBorders>
            <w:shd w:val="clear" w:color="auto" w:fill="FFFFFF"/>
          </w:tcPr>
          <w:p w14:paraId="02BEC0CF" w14:textId="77777777" w:rsidR="00197A3A" w:rsidRPr="00E308CA" w:rsidRDefault="00197A3A" w:rsidP="00913072">
            <w:pPr>
              <w:shd w:val="clear" w:color="auto" w:fill="FFFFFF"/>
              <w:ind w:left="432"/>
              <w:jc w:val="both"/>
              <w:rPr>
                <w:szCs w:val="18"/>
              </w:rPr>
            </w:pPr>
            <w:r w:rsidRPr="00E308CA">
              <w:rPr>
                <w:szCs w:val="18"/>
              </w:rPr>
              <w:t>75.</w:t>
            </w:r>
          </w:p>
        </w:tc>
        <w:tc>
          <w:tcPr>
            <w:tcW w:w="6403" w:type="dxa"/>
            <w:tcBorders>
              <w:top w:val="nil"/>
              <w:left w:val="nil"/>
              <w:bottom w:val="nil"/>
              <w:right w:val="nil"/>
            </w:tcBorders>
            <w:shd w:val="clear" w:color="auto" w:fill="FFFFFF"/>
          </w:tcPr>
          <w:p w14:paraId="6AF77201" w14:textId="77777777" w:rsidR="00197A3A" w:rsidRPr="00E308CA" w:rsidRDefault="00197A3A" w:rsidP="00913072">
            <w:pPr>
              <w:shd w:val="clear" w:color="auto" w:fill="FFFFFF"/>
              <w:ind w:left="115"/>
              <w:jc w:val="both"/>
            </w:pPr>
            <w:r w:rsidRPr="00E308CA">
              <w:t>Credits in respect of deductions made from dividends, interest or royalties</w:t>
            </w:r>
          </w:p>
        </w:tc>
      </w:tr>
      <w:tr w:rsidR="00197A3A" w:rsidRPr="00E308CA" w14:paraId="1A918B88" w14:textId="77777777" w:rsidTr="00913072">
        <w:trPr>
          <w:trHeight w:val="20"/>
          <w:jc w:val="center"/>
        </w:trPr>
        <w:tc>
          <w:tcPr>
            <w:tcW w:w="730" w:type="dxa"/>
            <w:tcBorders>
              <w:top w:val="nil"/>
              <w:left w:val="nil"/>
              <w:bottom w:val="nil"/>
              <w:right w:val="nil"/>
            </w:tcBorders>
            <w:shd w:val="clear" w:color="auto" w:fill="FFFFFF"/>
          </w:tcPr>
          <w:p w14:paraId="19D24C71" w14:textId="77777777" w:rsidR="00197A3A" w:rsidRPr="00E308CA" w:rsidRDefault="00197A3A" w:rsidP="00913072">
            <w:pPr>
              <w:shd w:val="clear" w:color="auto" w:fill="FFFFFF"/>
              <w:ind w:left="432"/>
              <w:jc w:val="both"/>
              <w:rPr>
                <w:szCs w:val="18"/>
              </w:rPr>
            </w:pPr>
            <w:r w:rsidRPr="00E308CA">
              <w:rPr>
                <w:szCs w:val="18"/>
              </w:rPr>
              <w:t>76.</w:t>
            </w:r>
          </w:p>
        </w:tc>
        <w:tc>
          <w:tcPr>
            <w:tcW w:w="6403" w:type="dxa"/>
            <w:tcBorders>
              <w:top w:val="nil"/>
              <w:left w:val="nil"/>
              <w:bottom w:val="nil"/>
              <w:right w:val="nil"/>
            </w:tcBorders>
            <w:shd w:val="clear" w:color="auto" w:fill="FFFFFF"/>
          </w:tcPr>
          <w:p w14:paraId="33CB553B" w14:textId="77777777" w:rsidR="00197A3A" w:rsidRPr="00E308CA" w:rsidRDefault="00197A3A" w:rsidP="00913072">
            <w:pPr>
              <w:shd w:val="clear" w:color="auto" w:fill="FFFFFF"/>
              <w:ind w:left="120"/>
              <w:jc w:val="both"/>
            </w:pPr>
            <w:r w:rsidRPr="00E308CA">
              <w:t>Liability of trustee to pay deductions to Commissioner</w:t>
            </w:r>
          </w:p>
        </w:tc>
      </w:tr>
      <w:tr w:rsidR="00197A3A" w:rsidRPr="00E308CA" w14:paraId="442994B8" w14:textId="77777777" w:rsidTr="00913072">
        <w:trPr>
          <w:trHeight w:val="20"/>
          <w:jc w:val="center"/>
        </w:trPr>
        <w:tc>
          <w:tcPr>
            <w:tcW w:w="730" w:type="dxa"/>
            <w:tcBorders>
              <w:top w:val="nil"/>
              <w:left w:val="nil"/>
              <w:bottom w:val="nil"/>
              <w:right w:val="nil"/>
            </w:tcBorders>
            <w:shd w:val="clear" w:color="auto" w:fill="FFFFFF"/>
          </w:tcPr>
          <w:p w14:paraId="5CA2A4BD" w14:textId="77777777" w:rsidR="00197A3A" w:rsidRPr="00E308CA" w:rsidRDefault="00197A3A" w:rsidP="00913072">
            <w:pPr>
              <w:shd w:val="clear" w:color="auto" w:fill="FFFFFF"/>
              <w:ind w:left="432"/>
              <w:jc w:val="both"/>
              <w:rPr>
                <w:szCs w:val="18"/>
              </w:rPr>
            </w:pPr>
            <w:r w:rsidRPr="00E308CA">
              <w:rPr>
                <w:szCs w:val="18"/>
              </w:rPr>
              <w:t>77.</w:t>
            </w:r>
          </w:p>
        </w:tc>
        <w:tc>
          <w:tcPr>
            <w:tcW w:w="6403" w:type="dxa"/>
            <w:tcBorders>
              <w:top w:val="nil"/>
              <w:left w:val="nil"/>
              <w:bottom w:val="nil"/>
              <w:right w:val="nil"/>
            </w:tcBorders>
            <w:shd w:val="clear" w:color="auto" w:fill="FFFFFF"/>
          </w:tcPr>
          <w:p w14:paraId="6696D9AC" w14:textId="77777777" w:rsidR="00197A3A" w:rsidRPr="00E308CA" w:rsidRDefault="00197A3A" w:rsidP="00913072">
            <w:pPr>
              <w:shd w:val="clear" w:color="auto" w:fill="FFFFFF"/>
              <w:ind w:left="120"/>
              <w:jc w:val="both"/>
            </w:pPr>
            <w:r w:rsidRPr="00E308CA">
              <w:t>Persons discharged from liability in respect of deductions</w:t>
            </w:r>
          </w:p>
        </w:tc>
      </w:tr>
      <w:tr w:rsidR="00197A3A" w:rsidRPr="00E308CA" w14:paraId="0BF5A32F" w14:textId="77777777" w:rsidTr="00913072">
        <w:trPr>
          <w:trHeight w:val="20"/>
          <w:jc w:val="center"/>
        </w:trPr>
        <w:tc>
          <w:tcPr>
            <w:tcW w:w="730" w:type="dxa"/>
            <w:tcBorders>
              <w:top w:val="nil"/>
              <w:left w:val="nil"/>
              <w:bottom w:val="nil"/>
              <w:right w:val="nil"/>
            </w:tcBorders>
            <w:shd w:val="clear" w:color="auto" w:fill="FFFFFF"/>
          </w:tcPr>
          <w:p w14:paraId="0A3B2CA4" w14:textId="77777777" w:rsidR="00197A3A" w:rsidRPr="00E308CA" w:rsidRDefault="00197A3A" w:rsidP="00913072">
            <w:pPr>
              <w:shd w:val="clear" w:color="auto" w:fill="FFFFFF"/>
              <w:ind w:left="432"/>
              <w:jc w:val="both"/>
              <w:rPr>
                <w:szCs w:val="18"/>
              </w:rPr>
            </w:pPr>
            <w:r w:rsidRPr="00E308CA">
              <w:rPr>
                <w:szCs w:val="18"/>
              </w:rPr>
              <w:t>78.</w:t>
            </w:r>
          </w:p>
        </w:tc>
        <w:tc>
          <w:tcPr>
            <w:tcW w:w="6403" w:type="dxa"/>
            <w:tcBorders>
              <w:top w:val="nil"/>
              <w:left w:val="nil"/>
              <w:bottom w:val="nil"/>
              <w:right w:val="nil"/>
            </w:tcBorders>
            <w:shd w:val="clear" w:color="auto" w:fill="FFFFFF"/>
          </w:tcPr>
          <w:p w14:paraId="1B2C423B" w14:textId="77777777" w:rsidR="00197A3A" w:rsidRPr="00E308CA" w:rsidRDefault="00197A3A" w:rsidP="00913072">
            <w:pPr>
              <w:shd w:val="clear" w:color="auto" w:fill="FFFFFF"/>
              <w:ind w:left="115"/>
              <w:jc w:val="both"/>
            </w:pPr>
            <w:r w:rsidRPr="00E308CA">
              <w:t>Person in receipt or control of money from non-resident</w:t>
            </w:r>
          </w:p>
        </w:tc>
      </w:tr>
      <w:tr w:rsidR="00197A3A" w:rsidRPr="00E308CA" w14:paraId="0E486E12" w14:textId="77777777" w:rsidTr="00913072">
        <w:trPr>
          <w:trHeight w:val="20"/>
          <w:jc w:val="center"/>
        </w:trPr>
        <w:tc>
          <w:tcPr>
            <w:tcW w:w="730" w:type="dxa"/>
            <w:tcBorders>
              <w:top w:val="nil"/>
              <w:left w:val="nil"/>
              <w:bottom w:val="nil"/>
              <w:right w:val="nil"/>
            </w:tcBorders>
            <w:shd w:val="clear" w:color="auto" w:fill="FFFFFF"/>
          </w:tcPr>
          <w:p w14:paraId="6981FC11" w14:textId="77777777" w:rsidR="00197A3A" w:rsidRPr="00E308CA" w:rsidRDefault="00197A3A" w:rsidP="00913072">
            <w:pPr>
              <w:shd w:val="clear" w:color="auto" w:fill="FFFFFF"/>
              <w:ind w:left="432"/>
              <w:jc w:val="both"/>
              <w:rPr>
                <w:szCs w:val="18"/>
              </w:rPr>
            </w:pPr>
            <w:r w:rsidRPr="00E308CA">
              <w:rPr>
                <w:szCs w:val="18"/>
              </w:rPr>
              <w:t>79.</w:t>
            </w:r>
          </w:p>
        </w:tc>
        <w:tc>
          <w:tcPr>
            <w:tcW w:w="6403" w:type="dxa"/>
            <w:tcBorders>
              <w:top w:val="nil"/>
              <w:left w:val="nil"/>
              <w:bottom w:val="nil"/>
              <w:right w:val="nil"/>
            </w:tcBorders>
            <w:shd w:val="clear" w:color="auto" w:fill="FFFFFF"/>
          </w:tcPr>
          <w:p w14:paraId="3AB008A5" w14:textId="77777777" w:rsidR="00197A3A" w:rsidRPr="00E308CA" w:rsidRDefault="00197A3A" w:rsidP="00913072">
            <w:pPr>
              <w:shd w:val="clear" w:color="auto" w:fill="FFFFFF"/>
              <w:ind w:left="110"/>
              <w:jc w:val="both"/>
            </w:pPr>
            <w:r w:rsidRPr="00E308CA">
              <w:t>Certain provisions to be disregarded in calculating attributable income</w:t>
            </w:r>
          </w:p>
        </w:tc>
      </w:tr>
      <w:tr w:rsidR="00197A3A" w:rsidRPr="00E308CA" w14:paraId="48969166" w14:textId="77777777" w:rsidTr="00913072">
        <w:trPr>
          <w:trHeight w:val="20"/>
          <w:jc w:val="center"/>
        </w:trPr>
        <w:tc>
          <w:tcPr>
            <w:tcW w:w="730" w:type="dxa"/>
            <w:tcBorders>
              <w:top w:val="nil"/>
              <w:left w:val="nil"/>
              <w:bottom w:val="nil"/>
              <w:right w:val="nil"/>
            </w:tcBorders>
            <w:shd w:val="clear" w:color="auto" w:fill="FFFFFF"/>
          </w:tcPr>
          <w:p w14:paraId="0BB37100" w14:textId="77777777" w:rsidR="00197A3A" w:rsidRPr="00E308CA" w:rsidRDefault="00197A3A" w:rsidP="00913072">
            <w:pPr>
              <w:shd w:val="clear" w:color="auto" w:fill="FFFFFF"/>
              <w:ind w:left="432"/>
              <w:jc w:val="both"/>
              <w:rPr>
                <w:szCs w:val="18"/>
              </w:rPr>
            </w:pPr>
            <w:r w:rsidRPr="00E308CA">
              <w:rPr>
                <w:szCs w:val="18"/>
              </w:rPr>
              <w:t>80.</w:t>
            </w:r>
          </w:p>
        </w:tc>
        <w:tc>
          <w:tcPr>
            <w:tcW w:w="6403" w:type="dxa"/>
            <w:tcBorders>
              <w:top w:val="nil"/>
              <w:left w:val="nil"/>
              <w:bottom w:val="nil"/>
              <w:right w:val="nil"/>
            </w:tcBorders>
            <w:shd w:val="clear" w:color="auto" w:fill="FFFFFF"/>
          </w:tcPr>
          <w:p w14:paraId="7E02B2E9" w14:textId="77777777" w:rsidR="00197A3A" w:rsidRPr="00E308CA" w:rsidRDefault="00197A3A" w:rsidP="00913072">
            <w:pPr>
              <w:shd w:val="clear" w:color="auto" w:fill="FFFFFF"/>
              <w:ind w:left="115"/>
              <w:jc w:val="both"/>
            </w:pPr>
            <w:r w:rsidRPr="00E308CA">
              <w:t xml:space="preserve">Repeal of the </w:t>
            </w:r>
            <w:r w:rsidRPr="00E308CA">
              <w:rPr>
                <w:i/>
                <w:iCs/>
              </w:rPr>
              <w:t>Income Tax (Film Royalties) Act 19</w:t>
            </w:r>
            <w:r w:rsidRPr="00E308CA">
              <w:rPr>
                <w:i/>
                <w:iCs/>
                <w:lang w:val="de-DE"/>
              </w:rPr>
              <w:t>77</w:t>
            </w:r>
          </w:p>
        </w:tc>
      </w:tr>
      <w:tr w:rsidR="00197A3A" w:rsidRPr="00E308CA" w14:paraId="16D2AC68" w14:textId="77777777" w:rsidTr="00913072">
        <w:trPr>
          <w:trHeight w:val="20"/>
          <w:jc w:val="center"/>
        </w:trPr>
        <w:tc>
          <w:tcPr>
            <w:tcW w:w="730" w:type="dxa"/>
            <w:tcBorders>
              <w:top w:val="nil"/>
              <w:left w:val="nil"/>
              <w:bottom w:val="nil"/>
              <w:right w:val="nil"/>
            </w:tcBorders>
            <w:shd w:val="clear" w:color="auto" w:fill="FFFFFF"/>
          </w:tcPr>
          <w:p w14:paraId="5354E087" w14:textId="77777777" w:rsidR="00197A3A" w:rsidRPr="00E308CA" w:rsidRDefault="00197A3A" w:rsidP="00913072">
            <w:pPr>
              <w:shd w:val="clear" w:color="auto" w:fill="FFFFFF"/>
              <w:ind w:left="432"/>
              <w:jc w:val="both"/>
              <w:rPr>
                <w:szCs w:val="18"/>
              </w:rPr>
            </w:pPr>
            <w:r w:rsidRPr="00E308CA">
              <w:rPr>
                <w:szCs w:val="18"/>
              </w:rPr>
              <w:t>81.</w:t>
            </w:r>
          </w:p>
        </w:tc>
        <w:tc>
          <w:tcPr>
            <w:tcW w:w="6403" w:type="dxa"/>
            <w:tcBorders>
              <w:top w:val="nil"/>
              <w:left w:val="nil"/>
              <w:bottom w:val="nil"/>
              <w:right w:val="nil"/>
            </w:tcBorders>
            <w:shd w:val="clear" w:color="auto" w:fill="FFFFFF"/>
          </w:tcPr>
          <w:p w14:paraId="7A367926" w14:textId="77777777" w:rsidR="00197A3A" w:rsidRPr="00E308CA" w:rsidRDefault="00197A3A" w:rsidP="00913072">
            <w:pPr>
              <w:shd w:val="clear" w:color="auto" w:fill="FFFFFF"/>
              <w:ind w:left="115"/>
              <w:jc w:val="both"/>
            </w:pPr>
            <w:r w:rsidRPr="00E308CA">
              <w:t>Application</w:t>
            </w:r>
          </w:p>
        </w:tc>
      </w:tr>
      <w:tr w:rsidR="00197A3A" w:rsidRPr="00E308CA" w14:paraId="75270720" w14:textId="77777777" w:rsidTr="00913072">
        <w:trPr>
          <w:trHeight w:val="20"/>
          <w:jc w:val="center"/>
        </w:trPr>
        <w:tc>
          <w:tcPr>
            <w:tcW w:w="730" w:type="dxa"/>
            <w:tcBorders>
              <w:top w:val="nil"/>
              <w:left w:val="nil"/>
              <w:bottom w:val="nil"/>
              <w:right w:val="nil"/>
            </w:tcBorders>
            <w:shd w:val="clear" w:color="auto" w:fill="FFFFFF"/>
          </w:tcPr>
          <w:p w14:paraId="2B2CC02A" w14:textId="77777777" w:rsidR="00197A3A" w:rsidRPr="00E308CA" w:rsidRDefault="00197A3A" w:rsidP="00913072">
            <w:pPr>
              <w:shd w:val="clear" w:color="auto" w:fill="FFFFFF"/>
              <w:ind w:left="432"/>
              <w:jc w:val="both"/>
              <w:rPr>
                <w:szCs w:val="18"/>
              </w:rPr>
            </w:pPr>
            <w:r w:rsidRPr="00E308CA">
              <w:rPr>
                <w:szCs w:val="18"/>
              </w:rPr>
              <w:t>82.</w:t>
            </w:r>
          </w:p>
        </w:tc>
        <w:tc>
          <w:tcPr>
            <w:tcW w:w="6403" w:type="dxa"/>
            <w:tcBorders>
              <w:top w:val="nil"/>
              <w:left w:val="nil"/>
              <w:bottom w:val="nil"/>
              <w:right w:val="nil"/>
            </w:tcBorders>
            <w:shd w:val="clear" w:color="auto" w:fill="FFFFFF"/>
          </w:tcPr>
          <w:p w14:paraId="6ED4CF71" w14:textId="77777777" w:rsidR="00197A3A" w:rsidRPr="00E308CA" w:rsidRDefault="00197A3A" w:rsidP="00913072">
            <w:pPr>
              <w:shd w:val="clear" w:color="auto" w:fill="FFFFFF"/>
              <w:ind w:left="110"/>
              <w:jc w:val="both"/>
            </w:pPr>
            <w:r w:rsidRPr="00E308CA">
              <w:t>Transitional—equipment royalties paid under pre-18 August 1992 contracts</w:t>
            </w:r>
          </w:p>
        </w:tc>
      </w:tr>
      <w:tr w:rsidR="00197A3A" w:rsidRPr="00E308CA" w14:paraId="3EA68F4E" w14:textId="77777777" w:rsidTr="00913072">
        <w:trPr>
          <w:trHeight w:val="20"/>
          <w:jc w:val="center"/>
        </w:trPr>
        <w:tc>
          <w:tcPr>
            <w:tcW w:w="730" w:type="dxa"/>
            <w:tcBorders>
              <w:top w:val="nil"/>
              <w:left w:val="nil"/>
              <w:bottom w:val="nil"/>
              <w:right w:val="nil"/>
            </w:tcBorders>
            <w:shd w:val="clear" w:color="auto" w:fill="FFFFFF"/>
          </w:tcPr>
          <w:p w14:paraId="7549582C" w14:textId="77777777" w:rsidR="00197A3A" w:rsidRPr="00E308CA" w:rsidRDefault="00197A3A" w:rsidP="00913072">
            <w:pPr>
              <w:shd w:val="clear" w:color="auto" w:fill="FFFFFF"/>
              <w:ind w:left="432"/>
              <w:jc w:val="both"/>
              <w:rPr>
                <w:szCs w:val="18"/>
              </w:rPr>
            </w:pPr>
          </w:p>
        </w:tc>
        <w:tc>
          <w:tcPr>
            <w:tcW w:w="6403" w:type="dxa"/>
            <w:tcBorders>
              <w:top w:val="nil"/>
              <w:left w:val="nil"/>
              <w:bottom w:val="nil"/>
              <w:right w:val="nil"/>
            </w:tcBorders>
            <w:shd w:val="clear" w:color="auto" w:fill="FFFFFF"/>
          </w:tcPr>
          <w:p w14:paraId="19C89270" w14:textId="77777777" w:rsidR="00197A3A" w:rsidRPr="00E308CA" w:rsidRDefault="00197A3A" w:rsidP="000537C1">
            <w:pPr>
              <w:shd w:val="clear" w:color="auto" w:fill="FFFFFF"/>
              <w:spacing w:before="60" w:after="60"/>
              <w:jc w:val="center"/>
            </w:pPr>
            <w:r w:rsidRPr="00E308CA">
              <w:rPr>
                <w:i/>
                <w:iCs/>
              </w:rPr>
              <w:t>Division 18</w:t>
            </w:r>
            <w:r w:rsidRPr="00E308CA">
              <w:t>—</w:t>
            </w:r>
            <w:r w:rsidRPr="00E308CA">
              <w:rPr>
                <w:i/>
                <w:iCs/>
              </w:rPr>
              <w:t>Amendments relating to foreign income</w:t>
            </w:r>
          </w:p>
        </w:tc>
      </w:tr>
      <w:tr w:rsidR="00197A3A" w:rsidRPr="00E308CA" w14:paraId="473AE328" w14:textId="77777777" w:rsidTr="00913072">
        <w:trPr>
          <w:trHeight w:val="20"/>
          <w:jc w:val="center"/>
        </w:trPr>
        <w:tc>
          <w:tcPr>
            <w:tcW w:w="730" w:type="dxa"/>
            <w:tcBorders>
              <w:top w:val="nil"/>
              <w:left w:val="nil"/>
              <w:bottom w:val="nil"/>
              <w:right w:val="nil"/>
            </w:tcBorders>
            <w:shd w:val="clear" w:color="auto" w:fill="FFFFFF"/>
          </w:tcPr>
          <w:p w14:paraId="16D47B28" w14:textId="77777777" w:rsidR="00197A3A" w:rsidRPr="00E308CA" w:rsidRDefault="00197A3A" w:rsidP="00913072">
            <w:pPr>
              <w:shd w:val="clear" w:color="auto" w:fill="FFFFFF"/>
              <w:ind w:left="432"/>
              <w:jc w:val="both"/>
              <w:rPr>
                <w:szCs w:val="18"/>
              </w:rPr>
            </w:pPr>
            <w:r w:rsidRPr="00E308CA">
              <w:rPr>
                <w:szCs w:val="18"/>
              </w:rPr>
              <w:t>83.</w:t>
            </w:r>
          </w:p>
        </w:tc>
        <w:tc>
          <w:tcPr>
            <w:tcW w:w="6403" w:type="dxa"/>
            <w:tcBorders>
              <w:top w:val="nil"/>
              <w:left w:val="nil"/>
              <w:bottom w:val="nil"/>
              <w:right w:val="nil"/>
            </w:tcBorders>
            <w:shd w:val="clear" w:color="auto" w:fill="FFFFFF"/>
          </w:tcPr>
          <w:p w14:paraId="70855C82" w14:textId="77777777" w:rsidR="00197A3A" w:rsidRPr="00E308CA" w:rsidRDefault="00197A3A" w:rsidP="00913072">
            <w:pPr>
              <w:shd w:val="clear" w:color="auto" w:fill="FFFFFF"/>
              <w:ind w:left="106"/>
              <w:jc w:val="both"/>
            </w:pPr>
            <w:r w:rsidRPr="00E308CA">
              <w:t>Distribution benefits—CFCs</w:t>
            </w:r>
          </w:p>
        </w:tc>
      </w:tr>
      <w:tr w:rsidR="00197A3A" w:rsidRPr="00E308CA" w14:paraId="475AA8F9" w14:textId="77777777" w:rsidTr="00913072">
        <w:trPr>
          <w:trHeight w:val="20"/>
          <w:jc w:val="center"/>
        </w:trPr>
        <w:tc>
          <w:tcPr>
            <w:tcW w:w="730" w:type="dxa"/>
            <w:tcBorders>
              <w:top w:val="nil"/>
              <w:left w:val="nil"/>
              <w:bottom w:val="nil"/>
              <w:right w:val="nil"/>
            </w:tcBorders>
            <w:shd w:val="clear" w:color="auto" w:fill="FFFFFF"/>
          </w:tcPr>
          <w:p w14:paraId="39296028" w14:textId="77777777" w:rsidR="00197A3A" w:rsidRPr="00E308CA" w:rsidRDefault="00197A3A" w:rsidP="00913072">
            <w:pPr>
              <w:shd w:val="clear" w:color="auto" w:fill="FFFFFF"/>
              <w:ind w:left="432"/>
              <w:jc w:val="both"/>
              <w:rPr>
                <w:szCs w:val="18"/>
              </w:rPr>
            </w:pPr>
            <w:r w:rsidRPr="00E308CA">
              <w:rPr>
                <w:szCs w:val="18"/>
              </w:rPr>
              <w:t>84.</w:t>
            </w:r>
          </w:p>
        </w:tc>
        <w:tc>
          <w:tcPr>
            <w:tcW w:w="6403" w:type="dxa"/>
            <w:tcBorders>
              <w:top w:val="nil"/>
              <w:left w:val="nil"/>
              <w:bottom w:val="nil"/>
              <w:right w:val="nil"/>
            </w:tcBorders>
            <w:shd w:val="clear" w:color="auto" w:fill="FFFFFF"/>
          </w:tcPr>
          <w:p w14:paraId="035AA438" w14:textId="77777777" w:rsidR="00197A3A" w:rsidRPr="00E308CA" w:rsidRDefault="00197A3A" w:rsidP="00913072">
            <w:pPr>
              <w:shd w:val="clear" w:color="auto" w:fill="FFFFFF"/>
              <w:ind w:left="106"/>
              <w:jc w:val="both"/>
            </w:pPr>
            <w:r w:rsidRPr="00E308CA">
              <w:t>Primary production losses of pre-1990 years of income</w:t>
            </w:r>
          </w:p>
        </w:tc>
      </w:tr>
      <w:tr w:rsidR="00197A3A" w:rsidRPr="00E308CA" w14:paraId="09F0BF13" w14:textId="77777777" w:rsidTr="00913072">
        <w:trPr>
          <w:trHeight w:val="20"/>
          <w:jc w:val="center"/>
        </w:trPr>
        <w:tc>
          <w:tcPr>
            <w:tcW w:w="730" w:type="dxa"/>
            <w:tcBorders>
              <w:top w:val="nil"/>
              <w:left w:val="nil"/>
              <w:bottom w:val="nil"/>
              <w:right w:val="nil"/>
            </w:tcBorders>
            <w:shd w:val="clear" w:color="auto" w:fill="FFFFFF"/>
          </w:tcPr>
          <w:p w14:paraId="7C112DDF" w14:textId="77777777" w:rsidR="00197A3A" w:rsidRPr="00E308CA" w:rsidRDefault="00197A3A" w:rsidP="00913072">
            <w:pPr>
              <w:shd w:val="clear" w:color="auto" w:fill="FFFFFF"/>
              <w:ind w:left="432"/>
              <w:jc w:val="both"/>
              <w:rPr>
                <w:szCs w:val="18"/>
              </w:rPr>
            </w:pPr>
            <w:r w:rsidRPr="00E308CA">
              <w:rPr>
                <w:szCs w:val="18"/>
              </w:rPr>
              <w:t>85.</w:t>
            </w:r>
          </w:p>
        </w:tc>
        <w:tc>
          <w:tcPr>
            <w:tcW w:w="6403" w:type="dxa"/>
            <w:tcBorders>
              <w:top w:val="nil"/>
              <w:left w:val="nil"/>
              <w:bottom w:val="nil"/>
              <w:right w:val="nil"/>
            </w:tcBorders>
            <w:shd w:val="clear" w:color="auto" w:fill="FFFFFF"/>
          </w:tcPr>
          <w:p w14:paraId="3A19C6EA" w14:textId="77777777" w:rsidR="00197A3A" w:rsidRPr="00E308CA" w:rsidRDefault="00197A3A" w:rsidP="00913072">
            <w:pPr>
              <w:shd w:val="clear" w:color="auto" w:fill="FFFFFF"/>
              <w:ind w:left="101"/>
              <w:jc w:val="both"/>
            </w:pPr>
            <w:r w:rsidRPr="00E308CA">
              <w:t>Credits in respect of foreign tax</w:t>
            </w:r>
          </w:p>
        </w:tc>
      </w:tr>
      <w:tr w:rsidR="00197A3A" w:rsidRPr="00E308CA" w14:paraId="299A3A2A" w14:textId="77777777" w:rsidTr="00913072">
        <w:trPr>
          <w:trHeight w:val="20"/>
          <w:jc w:val="center"/>
        </w:trPr>
        <w:tc>
          <w:tcPr>
            <w:tcW w:w="730" w:type="dxa"/>
            <w:tcBorders>
              <w:top w:val="nil"/>
              <w:left w:val="nil"/>
              <w:bottom w:val="nil"/>
              <w:right w:val="nil"/>
            </w:tcBorders>
            <w:shd w:val="clear" w:color="auto" w:fill="FFFFFF"/>
          </w:tcPr>
          <w:p w14:paraId="73DEFAFD" w14:textId="77777777" w:rsidR="00197A3A" w:rsidRPr="00E308CA" w:rsidRDefault="00197A3A" w:rsidP="00913072">
            <w:pPr>
              <w:shd w:val="clear" w:color="auto" w:fill="FFFFFF"/>
              <w:ind w:left="432"/>
              <w:jc w:val="both"/>
              <w:rPr>
                <w:szCs w:val="18"/>
              </w:rPr>
            </w:pPr>
            <w:r w:rsidRPr="00E308CA">
              <w:rPr>
                <w:szCs w:val="18"/>
              </w:rPr>
              <w:t>86.</w:t>
            </w:r>
          </w:p>
        </w:tc>
        <w:tc>
          <w:tcPr>
            <w:tcW w:w="6403" w:type="dxa"/>
            <w:tcBorders>
              <w:top w:val="nil"/>
              <w:left w:val="nil"/>
              <w:bottom w:val="nil"/>
              <w:right w:val="nil"/>
            </w:tcBorders>
            <w:shd w:val="clear" w:color="auto" w:fill="FFFFFF"/>
          </w:tcPr>
          <w:p w14:paraId="4C4FB9DD" w14:textId="77777777" w:rsidR="00197A3A" w:rsidRPr="00E308CA" w:rsidRDefault="00197A3A" w:rsidP="00913072">
            <w:pPr>
              <w:shd w:val="clear" w:color="auto" w:fill="FFFFFF"/>
              <w:ind w:left="106"/>
              <w:jc w:val="both"/>
            </w:pPr>
            <w:r w:rsidRPr="00E308CA">
              <w:t>Application</w:t>
            </w:r>
          </w:p>
        </w:tc>
      </w:tr>
      <w:tr w:rsidR="00197A3A" w:rsidRPr="00E308CA" w14:paraId="08AFA083" w14:textId="77777777" w:rsidTr="00913072">
        <w:trPr>
          <w:trHeight w:val="20"/>
          <w:jc w:val="center"/>
        </w:trPr>
        <w:tc>
          <w:tcPr>
            <w:tcW w:w="730" w:type="dxa"/>
            <w:tcBorders>
              <w:top w:val="nil"/>
              <w:left w:val="nil"/>
              <w:bottom w:val="nil"/>
              <w:right w:val="nil"/>
            </w:tcBorders>
            <w:shd w:val="clear" w:color="auto" w:fill="FFFFFF"/>
          </w:tcPr>
          <w:p w14:paraId="1CB61FCC" w14:textId="77777777" w:rsidR="00197A3A" w:rsidRPr="00E308CA" w:rsidRDefault="00197A3A" w:rsidP="00913072">
            <w:pPr>
              <w:shd w:val="clear" w:color="auto" w:fill="FFFFFF"/>
              <w:ind w:left="432"/>
              <w:jc w:val="both"/>
              <w:rPr>
                <w:szCs w:val="18"/>
              </w:rPr>
            </w:pPr>
          </w:p>
        </w:tc>
        <w:tc>
          <w:tcPr>
            <w:tcW w:w="6403" w:type="dxa"/>
            <w:tcBorders>
              <w:top w:val="nil"/>
              <w:left w:val="nil"/>
              <w:bottom w:val="nil"/>
              <w:right w:val="nil"/>
            </w:tcBorders>
            <w:shd w:val="clear" w:color="auto" w:fill="FFFFFF"/>
          </w:tcPr>
          <w:p w14:paraId="11EE93FA" w14:textId="77777777" w:rsidR="00197A3A" w:rsidRPr="00E308CA" w:rsidRDefault="00197A3A" w:rsidP="000537C1">
            <w:pPr>
              <w:shd w:val="clear" w:color="auto" w:fill="FFFFFF"/>
              <w:spacing w:before="60" w:after="60"/>
              <w:jc w:val="center"/>
            </w:pPr>
            <w:r w:rsidRPr="00E308CA">
              <w:rPr>
                <w:i/>
                <w:iCs/>
              </w:rPr>
              <w:t>Division 19</w:t>
            </w:r>
            <w:r w:rsidRPr="00E308CA">
              <w:t>—</w:t>
            </w:r>
            <w:r w:rsidRPr="00E308CA">
              <w:rPr>
                <w:i/>
                <w:iCs/>
              </w:rPr>
              <w:t>Amendment of assessments</w:t>
            </w:r>
          </w:p>
        </w:tc>
      </w:tr>
      <w:tr w:rsidR="00197A3A" w:rsidRPr="00E308CA" w14:paraId="1A460B40" w14:textId="77777777" w:rsidTr="00913072">
        <w:trPr>
          <w:trHeight w:val="20"/>
          <w:jc w:val="center"/>
        </w:trPr>
        <w:tc>
          <w:tcPr>
            <w:tcW w:w="730" w:type="dxa"/>
            <w:tcBorders>
              <w:top w:val="nil"/>
              <w:left w:val="nil"/>
              <w:bottom w:val="nil"/>
              <w:right w:val="nil"/>
            </w:tcBorders>
            <w:shd w:val="clear" w:color="auto" w:fill="FFFFFF"/>
          </w:tcPr>
          <w:p w14:paraId="54AD6807" w14:textId="77777777" w:rsidR="00197A3A" w:rsidRPr="00E308CA" w:rsidRDefault="00197A3A" w:rsidP="00913072">
            <w:pPr>
              <w:shd w:val="clear" w:color="auto" w:fill="FFFFFF"/>
              <w:ind w:left="432"/>
              <w:jc w:val="both"/>
              <w:rPr>
                <w:szCs w:val="18"/>
              </w:rPr>
            </w:pPr>
            <w:r w:rsidRPr="00E308CA">
              <w:rPr>
                <w:szCs w:val="18"/>
              </w:rPr>
              <w:t>87.</w:t>
            </w:r>
          </w:p>
        </w:tc>
        <w:tc>
          <w:tcPr>
            <w:tcW w:w="6403" w:type="dxa"/>
            <w:tcBorders>
              <w:top w:val="nil"/>
              <w:left w:val="nil"/>
              <w:bottom w:val="nil"/>
              <w:right w:val="nil"/>
            </w:tcBorders>
            <w:shd w:val="clear" w:color="auto" w:fill="FFFFFF"/>
          </w:tcPr>
          <w:p w14:paraId="1B7CB55A" w14:textId="77777777" w:rsidR="00197A3A" w:rsidRPr="00E308CA" w:rsidRDefault="00197A3A" w:rsidP="00913072">
            <w:pPr>
              <w:shd w:val="clear" w:color="auto" w:fill="FFFFFF"/>
              <w:ind w:left="101"/>
              <w:jc w:val="both"/>
            </w:pPr>
            <w:r w:rsidRPr="00E308CA">
              <w:t>Amendment of assessments</w:t>
            </w:r>
          </w:p>
        </w:tc>
      </w:tr>
      <w:tr w:rsidR="00197A3A" w:rsidRPr="00E308CA" w14:paraId="50F65806" w14:textId="77777777" w:rsidTr="00913072">
        <w:trPr>
          <w:trHeight w:val="20"/>
          <w:jc w:val="center"/>
        </w:trPr>
        <w:tc>
          <w:tcPr>
            <w:tcW w:w="730" w:type="dxa"/>
            <w:tcBorders>
              <w:top w:val="nil"/>
              <w:left w:val="nil"/>
              <w:bottom w:val="nil"/>
              <w:right w:val="nil"/>
            </w:tcBorders>
            <w:shd w:val="clear" w:color="auto" w:fill="FFFFFF"/>
          </w:tcPr>
          <w:p w14:paraId="0C2A49A8" w14:textId="77777777" w:rsidR="00197A3A" w:rsidRPr="00E308CA" w:rsidRDefault="00197A3A" w:rsidP="00913072">
            <w:pPr>
              <w:shd w:val="clear" w:color="auto" w:fill="FFFFFF"/>
              <w:ind w:left="432"/>
              <w:jc w:val="both"/>
              <w:rPr>
                <w:szCs w:val="18"/>
              </w:rPr>
            </w:pPr>
          </w:p>
        </w:tc>
        <w:tc>
          <w:tcPr>
            <w:tcW w:w="6403" w:type="dxa"/>
            <w:tcBorders>
              <w:top w:val="nil"/>
              <w:left w:val="nil"/>
              <w:bottom w:val="nil"/>
              <w:right w:val="nil"/>
            </w:tcBorders>
            <w:shd w:val="clear" w:color="auto" w:fill="FFFFFF"/>
          </w:tcPr>
          <w:p w14:paraId="4D58565F" w14:textId="77777777" w:rsidR="00197A3A" w:rsidRPr="000537C1" w:rsidRDefault="00197A3A" w:rsidP="00DC7137">
            <w:pPr>
              <w:shd w:val="clear" w:color="auto" w:fill="FFFFFF"/>
              <w:spacing w:before="120" w:after="120"/>
              <w:jc w:val="center"/>
              <w:rPr>
                <w:sz w:val="22"/>
              </w:rPr>
            </w:pPr>
            <w:r w:rsidRPr="000537C1">
              <w:rPr>
                <w:sz w:val="22"/>
              </w:rPr>
              <w:t>PART 3—AMENDMENT OF THE INCOME TAX (INTERNATIONAL AGREEMENTS) ACT 1953</w:t>
            </w:r>
          </w:p>
        </w:tc>
      </w:tr>
      <w:tr w:rsidR="00197A3A" w:rsidRPr="00E308CA" w14:paraId="3CAC8B4B" w14:textId="77777777" w:rsidTr="00913072">
        <w:trPr>
          <w:trHeight w:val="20"/>
          <w:jc w:val="center"/>
        </w:trPr>
        <w:tc>
          <w:tcPr>
            <w:tcW w:w="730" w:type="dxa"/>
            <w:tcBorders>
              <w:top w:val="nil"/>
              <w:left w:val="nil"/>
              <w:bottom w:val="nil"/>
              <w:right w:val="nil"/>
            </w:tcBorders>
            <w:shd w:val="clear" w:color="auto" w:fill="FFFFFF"/>
          </w:tcPr>
          <w:p w14:paraId="159BAC08" w14:textId="77777777" w:rsidR="00197A3A" w:rsidRPr="00E308CA" w:rsidRDefault="00197A3A" w:rsidP="00913072">
            <w:pPr>
              <w:shd w:val="clear" w:color="auto" w:fill="FFFFFF"/>
              <w:ind w:left="432"/>
              <w:jc w:val="both"/>
              <w:rPr>
                <w:szCs w:val="18"/>
              </w:rPr>
            </w:pPr>
          </w:p>
        </w:tc>
        <w:tc>
          <w:tcPr>
            <w:tcW w:w="6403" w:type="dxa"/>
            <w:tcBorders>
              <w:top w:val="nil"/>
              <w:left w:val="nil"/>
              <w:bottom w:val="nil"/>
              <w:right w:val="nil"/>
            </w:tcBorders>
            <w:shd w:val="clear" w:color="auto" w:fill="FFFFFF"/>
          </w:tcPr>
          <w:p w14:paraId="10237E2F" w14:textId="77777777" w:rsidR="00197A3A" w:rsidRPr="00E308CA" w:rsidRDefault="00197A3A" w:rsidP="000537C1">
            <w:pPr>
              <w:shd w:val="clear" w:color="auto" w:fill="FFFFFF"/>
              <w:spacing w:before="60" w:after="60"/>
              <w:jc w:val="center"/>
            </w:pPr>
            <w:r w:rsidRPr="00E308CA">
              <w:rPr>
                <w:i/>
                <w:iCs/>
              </w:rPr>
              <w:t>Division 1</w:t>
            </w:r>
            <w:r w:rsidRPr="00E308CA">
              <w:t>—</w:t>
            </w:r>
            <w:r w:rsidRPr="00E308CA">
              <w:rPr>
                <w:i/>
                <w:iCs/>
              </w:rPr>
              <w:t>Principal Act</w:t>
            </w:r>
          </w:p>
        </w:tc>
      </w:tr>
      <w:tr w:rsidR="00197A3A" w:rsidRPr="00E308CA" w14:paraId="52252C9A" w14:textId="77777777" w:rsidTr="00913072">
        <w:trPr>
          <w:trHeight w:val="20"/>
          <w:jc w:val="center"/>
        </w:trPr>
        <w:tc>
          <w:tcPr>
            <w:tcW w:w="730" w:type="dxa"/>
            <w:tcBorders>
              <w:top w:val="nil"/>
              <w:left w:val="nil"/>
              <w:bottom w:val="nil"/>
              <w:right w:val="nil"/>
            </w:tcBorders>
            <w:shd w:val="clear" w:color="auto" w:fill="FFFFFF"/>
          </w:tcPr>
          <w:p w14:paraId="42689B41" w14:textId="77777777" w:rsidR="00197A3A" w:rsidRPr="00E308CA" w:rsidRDefault="00197A3A" w:rsidP="00913072">
            <w:pPr>
              <w:shd w:val="clear" w:color="auto" w:fill="FFFFFF"/>
              <w:ind w:left="432"/>
              <w:jc w:val="both"/>
              <w:rPr>
                <w:szCs w:val="18"/>
              </w:rPr>
            </w:pPr>
            <w:r w:rsidRPr="00E308CA">
              <w:rPr>
                <w:szCs w:val="18"/>
              </w:rPr>
              <w:t>88.</w:t>
            </w:r>
          </w:p>
        </w:tc>
        <w:tc>
          <w:tcPr>
            <w:tcW w:w="6403" w:type="dxa"/>
            <w:tcBorders>
              <w:top w:val="nil"/>
              <w:left w:val="nil"/>
              <w:bottom w:val="nil"/>
              <w:right w:val="nil"/>
            </w:tcBorders>
            <w:shd w:val="clear" w:color="auto" w:fill="FFFFFF"/>
          </w:tcPr>
          <w:p w14:paraId="4218F2BE" w14:textId="77777777" w:rsidR="00197A3A" w:rsidRPr="00E308CA" w:rsidRDefault="00197A3A" w:rsidP="00913072">
            <w:pPr>
              <w:shd w:val="clear" w:color="auto" w:fill="FFFFFF"/>
              <w:ind w:left="96"/>
              <w:jc w:val="both"/>
            </w:pPr>
            <w:r w:rsidRPr="00E308CA">
              <w:t>Principal Act</w:t>
            </w:r>
          </w:p>
        </w:tc>
      </w:tr>
      <w:tr w:rsidR="00197A3A" w:rsidRPr="00E308CA" w14:paraId="42EB17EB" w14:textId="77777777" w:rsidTr="00913072">
        <w:trPr>
          <w:trHeight w:val="20"/>
          <w:jc w:val="center"/>
        </w:trPr>
        <w:tc>
          <w:tcPr>
            <w:tcW w:w="730" w:type="dxa"/>
            <w:tcBorders>
              <w:top w:val="nil"/>
              <w:left w:val="nil"/>
              <w:bottom w:val="nil"/>
              <w:right w:val="nil"/>
            </w:tcBorders>
            <w:shd w:val="clear" w:color="auto" w:fill="FFFFFF"/>
          </w:tcPr>
          <w:p w14:paraId="772CF805" w14:textId="77777777" w:rsidR="00197A3A" w:rsidRPr="00E308CA" w:rsidRDefault="00197A3A" w:rsidP="00913072">
            <w:pPr>
              <w:shd w:val="clear" w:color="auto" w:fill="FFFFFF"/>
              <w:ind w:left="432"/>
              <w:jc w:val="both"/>
              <w:rPr>
                <w:szCs w:val="18"/>
              </w:rPr>
            </w:pPr>
          </w:p>
        </w:tc>
        <w:tc>
          <w:tcPr>
            <w:tcW w:w="6403" w:type="dxa"/>
            <w:tcBorders>
              <w:top w:val="nil"/>
              <w:left w:val="nil"/>
              <w:bottom w:val="nil"/>
              <w:right w:val="nil"/>
            </w:tcBorders>
            <w:shd w:val="clear" w:color="auto" w:fill="FFFFFF"/>
          </w:tcPr>
          <w:p w14:paraId="1333BD1F" w14:textId="77777777" w:rsidR="00197A3A" w:rsidRPr="00E308CA" w:rsidRDefault="00197A3A" w:rsidP="000537C1">
            <w:pPr>
              <w:shd w:val="clear" w:color="auto" w:fill="FFFFFF"/>
              <w:spacing w:before="60" w:after="60"/>
              <w:jc w:val="center"/>
            </w:pPr>
            <w:r w:rsidRPr="00E308CA">
              <w:rPr>
                <w:i/>
                <w:iCs/>
              </w:rPr>
              <w:t>Division 2</w:t>
            </w:r>
            <w:r w:rsidRPr="00E308CA">
              <w:t>—</w:t>
            </w:r>
            <w:r w:rsidRPr="00E308CA">
              <w:rPr>
                <w:i/>
                <w:iCs/>
              </w:rPr>
              <w:t>Amendments relating to royalties</w:t>
            </w:r>
          </w:p>
        </w:tc>
      </w:tr>
      <w:tr w:rsidR="00197A3A" w:rsidRPr="00E308CA" w14:paraId="5923A84F" w14:textId="77777777" w:rsidTr="00913072">
        <w:trPr>
          <w:trHeight w:val="20"/>
          <w:jc w:val="center"/>
        </w:trPr>
        <w:tc>
          <w:tcPr>
            <w:tcW w:w="730" w:type="dxa"/>
            <w:tcBorders>
              <w:top w:val="nil"/>
              <w:left w:val="nil"/>
              <w:bottom w:val="nil"/>
              <w:right w:val="nil"/>
            </w:tcBorders>
            <w:shd w:val="clear" w:color="auto" w:fill="FFFFFF"/>
          </w:tcPr>
          <w:p w14:paraId="50015B0D" w14:textId="77777777" w:rsidR="00197A3A" w:rsidRPr="00E308CA" w:rsidRDefault="00197A3A" w:rsidP="00913072">
            <w:pPr>
              <w:shd w:val="clear" w:color="auto" w:fill="FFFFFF"/>
              <w:ind w:left="432"/>
              <w:jc w:val="both"/>
              <w:rPr>
                <w:szCs w:val="18"/>
              </w:rPr>
            </w:pPr>
            <w:r w:rsidRPr="00E308CA">
              <w:rPr>
                <w:szCs w:val="18"/>
              </w:rPr>
              <w:t>89.</w:t>
            </w:r>
          </w:p>
        </w:tc>
        <w:tc>
          <w:tcPr>
            <w:tcW w:w="6403" w:type="dxa"/>
            <w:tcBorders>
              <w:top w:val="nil"/>
              <w:left w:val="nil"/>
              <w:bottom w:val="nil"/>
              <w:right w:val="nil"/>
            </w:tcBorders>
            <w:shd w:val="clear" w:color="auto" w:fill="FFFFFF"/>
          </w:tcPr>
          <w:p w14:paraId="5F0EE2E7" w14:textId="77777777" w:rsidR="00197A3A" w:rsidRPr="00E308CA" w:rsidRDefault="00197A3A" w:rsidP="00913072">
            <w:pPr>
              <w:shd w:val="clear" w:color="auto" w:fill="FFFFFF"/>
              <w:ind w:left="91"/>
              <w:jc w:val="both"/>
            </w:pPr>
            <w:r w:rsidRPr="00E308CA">
              <w:t>Withholding tax</w:t>
            </w:r>
          </w:p>
        </w:tc>
      </w:tr>
      <w:tr w:rsidR="00197A3A" w:rsidRPr="00E308CA" w14:paraId="795EF16B" w14:textId="77777777" w:rsidTr="00913072">
        <w:trPr>
          <w:trHeight w:val="20"/>
          <w:jc w:val="center"/>
        </w:trPr>
        <w:tc>
          <w:tcPr>
            <w:tcW w:w="730" w:type="dxa"/>
            <w:tcBorders>
              <w:top w:val="nil"/>
              <w:left w:val="nil"/>
              <w:bottom w:val="nil"/>
              <w:right w:val="nil"/>
            </w:tcBorders>
            <w:shd w:val="clear" w:color="auto" w:fill="FFFFFF"/>
          </w:tcPr>
          <w:p w14:paraId="47FCCA39" w14:textId="77777777" w:rsidR="00197A3A" w:rsidRPr="00E308CA" w:rsidRDefault="00197A3A" w:rsidP="00913072">
            <w:pPr>
              <w:shd w:val="clear" w:color="auto" w:fill="FFFFFF"/>
              <w:ind w:left="432"/>
              <w:jc w:val="both"/>
              <w:rPr>
                <w:szCs w:val="18"/>
              </w:rPr>
            </w:pPr>
            <w:r w:rsidRPr="00E308CA">
              <w:rPr>
                <w:szCs w:val="18"/>
              </w:rPr>
              <w:t>90.</w:t>
            </w:r>
          </w:p>
        </w:tc>
        <w:tc>
          <w:tcPr>
            <w:tcW w:w="6403" w:type="dxa"/>
            <w:tcBorders>
              <w:top w:val="nil"/>
              <w:left w:val="nil"/>
              <w:bottom w:val="nil"/>
              <w:right w:val="nil"/>
            </w:tcBorders>
            <w:shd w:val="clear" w:color="auto" w:fill="FFFFFF"/>
          </w:tcPr>
          <w:p w14:paraId="47E6B949" w14:textId="77777777" w:rsidR="00197A3A" w:rsidRPr="00E308CA" w:rsidRDefault="00197A3A" w:rsidP="00913072">
            <w:pPr>
              <w:shd w:val="clear" w:color="auto" w:fill="FFFFFF"/>
              <w:ind w:left="91"/>
              <w:jc w:val="both"/>
            </w:pPr>
            <w:r w:rsidRPr="00E308CA">
              <w:t>Application</w:t>
            </w:r>
          </w:p>
        </w:tc>
      </w:tr>
      <w:tr w:rsidR="00197A3A" w:rsidRPr="00E308CA" w14:paraId="4FE9D2AF" w14:textId="77777777" w:rsidTr="00913072">
        <w:trPr>
          <w:trHeight w:val="20"/>
          <w:jc w:val="center"/>
        </w:trPr>
        <w:tc>
          <w:tcPr>
            <w:tcW w:w="730" w:type="dxa"/>
            <w:tcBorders>
              <w:top w:val="nil"/>
              <w:left w:val="nil"/>
              <w:bottom w:val="nil"/>
              <w:right w:val="nil"/>
            </w:tcBorders>
            <w:shd w:val="clear" w:color="auto" w:fill="FFFFFF"/>
          </w:tcPr>
          <w:p w14:paraId="4A609626" w14:textId="77777777" w:rsidR="00197A3A" w:rsidRPr="00E308CA" w:rsidRDefault="00197A3A" w:rsidP="00913072">
            <w:pPr>
              <w:shd w:val="clear" w:color="auto" w:fill="FFFFFF"/>
              <w:ind w:left="432"/>
              <w:jc w:val="both"/>
              <w:rPr>
                <w:szCs w:val="18"/>
              </w:rPr>
            </w:pPr>
          </w:p>
        </w:tc>
        <w:tc>
          <w:tcPr>
            <w:tcW w:w="6403" w:type="dxa"/>
            <w:tcBorders>
              <w:top w:val="nil"/>
              <w:left w:val="nil"/>
              <w:bottom w:val="nil"/>
              <w:right w:val="nil"/>
            </w:tcBorders>
            <w:shd w:val="clear" w:color="auto" w:fill="FFFFFF"/>
          </w:tcPr>
          <w:p w14:paraId="766D0871" w14:textId="77777777" w:rsidR="00197A3A" w:rsidRPr="000537C1" w:rsidRDefault="00197A3A" w:rsidP="00DC7137">
            <w:pPr>
              <w:shd w:val="clear" w:color="auto" w:fill="FFFFFF"/>
              <w:spacing w:before="120" w:after="120"/>
              <w:jc w:val="center"/>
              <w:rPr>
                <w:sz w:val="22"/>
              </w:rPr>
            </w:pPr>
            <w:r w:rsidRPr="000537C1">
              <w:rPr>
                <w:sz w:val="22"/>
              </w:rPr>
              <w:t>PART 4—AMENDMENT OF THE INDUSTRY RESEARCH AND DEVELOPMENT ACT 1986</w:t>
            </w:r>
          </w:p>
        </w:tc>
      </w:tr>
      <w:tr w:rsidR="00197A3A" w:rsidRPr="00E308CA" w14:paraId="1FD9EF49" w14:textId="77777777" w:rsidTr="00913072">
        <w:trPr>
          <w:trHeight w:val="20"/>
          <w:jc w:val="center"/>
        </w:trPr>
        <w:tc>
          <w:tcPr>
            <w:tcW w:w="730" w:type="dxa"/>
            <w:tcBorders>
              <w:top w:val="nil"/>
              <w:left w:val="nil"/>
              <w:bottom w:val="nil"/>
              <w:right w:val="nil"/>
            </w:tcBorders>
            <w:shd w:val="clear" w:color="auto" w:fill="FFFFFF"/>
          </w:tcPr>
          <w:p w14:paraId="58445253" w14:textId="77777777" w:rsidR="00197A3A" w:rsidRPr="00E308CA" w:rsidRDefault="00197A3A" w:rsidP="00913072">
            <w:pPr>
              <w:shd w:val="clear" w:color="auto" w:fill="FFFFFF"/>
              <w:ind w:left="432"/>
              <w:jc w:val="both"/>
              <w:rPr>
                <w:szCs w:val="18"/>
              </w:rPr>
            </w:pPr>
          </w:p>
        </w:tc>
        <w:tc>
          <w:tcPr>
            <w:tcW w:w="6403" w:type="dxa"/>
            <w:tcBorders>
              <w:top w:val="nil"/>
              <w:left w:val="nil"/>
              <w:bottom w:val="nil"/>
              <w:right w:val="nil"/>
            </w:tcBorders>
            <w:shd w:val="clear" w:color="auto" w:fill="FFFFFF"/>
          </w:tcPr>
          <w:p w14:paraId="50171052" w14:textId="77777777" w:rsidR="00197A3A" w:rsidRPr="00E308CA" w:rsidRDefault="00197A3A" w:rsidP="000537C1">
            <w:pPr>
              <w:shd w:val="clear" w:color="auto" w:fill="FFFFFF"/>
              <w:spacing w:before="60" w:after="60"/>
              <w:jc w:val="center"/>
            </w:pPr>
            <w:r w:rsidRPr="00E308CA">
              <w:rPr>
                <w:i/>
                <w:iCs/>
              </w:rPr>
              <w:t>Division 1</w:t>
            </w:r>
            <w:r w:rsidRPr="00E308CA">
              <w:t>—</w:t>
            </w:r>
            <w:r w:rsidRPr="00E308CA">
              <w:rPr>
                <w:i/>
                <w:iCs/>
              </w:rPr>
              <w:t>Principal Act</w:t>
            </w:r>
          </w:p>
        </w:tc>
      </w:tr>
      <w:tr w:rsidR="00197A3A" w:rsidRPr="00E308CA" w14:paraId="562D99FC" w14:textId="77777777" w:rsidTr="00913072">
        <w:trPr>
          <w:trHeight w:val="20"/>
          <w:jc w:val="center"/>
        </w:trPr>
        <w:tc>
          <w:tcPr>
            <w:tcW w:w="730" w:type="dxa"/>
            <w:tcBorders>
              <w:top w:val="nil"/>
              <w:left w:val="nil"/>
              <w:bottom w:val="nil"/>
              <w:right w:val="nil"/>
            </w:tcBorders>
            <w:shd w:val="clear" w:color="auto" w:fill="FFFFFF"/>
          </w:tcPr>
          <w:p w14:paraId="06BD80AA" w14:textId="77777777" w:rsidR="00197A3A" w:rsidRPr="00E308CA" w:rsidRDefault="00197A3A" w:rsidP="00913072">
            <w:pPr>
              <w:shd w:val="clear" w:color="auto" w:fill="FFFFFF"/>
              <w:ind w:left="432"/>
              <w:jc w:val="both"/>
              <w:rPr>
                <w:szCs w:val="18"/>
              </w:rPr>
            </w:pPr>
            <w:r w:rsidRPr="00E308CA">
              <w:rPr>
                <w:szCs w:val="18"/>
              </w:rPr>
              <w:t>91.</w:t>
            </w:r>
          </w:p>
        </w:tc>
        <w:tc>
          <w:tcPr>
            <w:tcW w:w="6403" w:type="dxa"/>
            <w:tcBorders>
              <w:top w:val="nil"/>
              <w:left w:val="nil"/>
              <w:bottom w:val="nil"/>
              <w:right w:val="nil"/>
            </w:tcBorders>
            <w:shd w:val="clear" w:color="auto" w:fill="FFFFFF"/>
          </w:tcPr>
          <w:p w14:paraId="2EFDB5A0" w14:textId="77777777" w:rsidR="00197A3A" w:rsidRPr="00E308CA" w:rsidRDefault="00197A3A" w:rsidP="00913072">
            <w:pPr>
              <w:shd w:val="clear" w:color="auto" w:fill="FFFFFF"/>
              <w:ind w:left="96"/>
              <w:jc w:val="both"/>
            </w:pPr>
            <w:r w:rsidRPr="00E308CA">
              <w:t>Principal Act</w:t>
            </w:r>
          </w:p>
        </w:tc>
      </w:tr>
      <w:tr w:rsidR="00197A3A" w:rsidRPr="00E308CA" w14:paraId="5A001A02" w14:textId="77777777" w:rsidTr="00913072">
        <w:trPr>
          <w:trHeight w:val="20"/>
          <w:jc w:val="center"/>
        </w:trPr>
        <w:tc>
          <w:tcPr>
            <w:tcW w:w="730" w:type="dxa"/>
            <w:tcBorders>
              <w:top w:val="nil"/>
              <w:left w:val="nil"/>
              <w:bottom w:val="nil"/>
              <w:right w:val="nil"/>
            </w:tcBorders>
            <w:shd w:val="clear" w:color="auto" w:fill="FFFFFF"/>
          </w:tcPr>
          <w:p w14:paraId="2E7930BD" w14:textId="77777777" w:rsidR="00197A3A" w:rsidRPr="00E308CA" w:rsidRDefault="00197A3A" w:rsidP="00913072">
            <w:pPr>
              <w:shd w:val="clear" w:color="auto" w:fill="FFFFFF"/>
              <w:ind w:left="432"/>
              <w:jc w:val="both"/>
              <w:rPr>
                <w:szCs w:val="18"/>
              </w:rPr>
            </w:pPr>
          </w:p>
        </w:tc>
        <w:tc>
          <w:tcPr>
            <w:tcW w:w="6403" w:type="dxa"/>
            <w:tcBorders>
              <w:top w:val="nil"/>
              <w:left w:val="nil"/>
              <w:bottom w:val="nil"/>
              <w:right w:val="nil"/>
            </w:tcBorders>
            <w:shd w:val="clear" w:color="auto" w:fill="FFFFFF"/>
          </w:tcPr>
          <w:p w14:paraId="7A4F947B" w14:textId="77777777" w:rsidR="00197A3A" w:rsidRPr="00E308CA" w:rsidRDefault="00197A3A" w:rsidP="000537C1">
            <w:pPr>
              <w:shd w:val="clear" w:color="auto" w:fill="FFFFFF"/>
              <w:spacing w:before="60" w:after="60"/>
              <w:jc w:val="center"/>
            </w:pPr>
            <w:r w:rsidRPr="00E308CA">
              <w:rPr>
                <w:i/>
                <w:iCs/>
              </w:rPr>
              <w:t>Division 2</w:t>
            </w:r>
            <w:r w:rsidRPr="00E308CA">
              <w:t>—</w:t>
            </w:r>
            <w:r w:rsidRPr="00E308CA">
              <w:rPr>
                <w:i/>
                <w:iCs/>
              </w:rPr>
              <w:t>Amendments relating to finance schemes</w:t>
            </w:r>
          </w:p>
        </w:tc>
      </w:tr>
      <w:tr w:rsidR="00197A3A" w:rsidRPr="00E308CA" w14:paraId="7C56F89A" w14:textId="77777777" w:rsidTr="00913072">
        <w:trPr>
          <w:trHeight w:val="20"/>
          <w:jc w:val="center"/>
        </w:trPr>
        <w:tc>
          <w:tcPr>
            <w:tcW w:w="730" w:type="dxa"/>
            <w:tcBorders>
              <w:top w:val="nil"/>
              <w:left w:val="nil"/>
              <w:bottom w:val="nil"/>
              <w:right w:val="nil"/>
            </w:tcBorders>
            <w:shd w:val="clear" w:color="auto" w:fill="FFFFFF"/>
          </w:tcPr>
          <w:p w14:paraId="50F2AB26" w14:textId="77777777" w:rsidR="00197A3A" w:rsidRPr="00E308CA" w:rsidRDefault="00197A3A" w:rsidP="00913072">
            <w:pPr>
              <w:shd w:val="clear" w:color="auto" w:fill="FFFFFF"/>
              <w:ind w:left="432"/>
              <w:jc w:val="both"/>
              <w:rPr>
                <w:szCs w:val="18"/>
              </w:rPr>
            </w:pPr>
            <w:r w:rsidRPr="00E308CA">
              <w:rPr>
                <w:szCs w:val="18"/>
              </w:rPr>
              <w:t>92.</w:t>
            </w:r>
          </w:p>
        </w:tc>
        <w:tc>
          <w:tcPr>
            <w:tcW w:w="6403" w:type="dxa"/>
            <w:tcBorders>
              <w:top w:val="nil"/>
              <w:left w:val="nil"/>
              <w:bottom w:val="nil"/>
              <w:right w:val="nil"/>
            </w:tcBorders>
            <w:shd w:val="clear" w:color="auto" w:fill="FFFFFF"/>
          </w:tcPr>
          <w:p w14:paraId="089CA447" w14:textId="77777777" w:rsidR="00197A3A" w:rsidRPr="00E308CA" w:rsidRDefault="00197A3A" w:rsidP="00913072">
            <w:pPr>
              <w:shd w:val="clear" w:color="auto" w:fill="FFFFFF"/>
              <w:ind w:left="96"/>
              <w:jc w:val="both"/>
            </w:pPr>
            <w:r w:rsidRPr="00E308CA">
              <w:t>Interpretation</w:t>
            </w:r>
          </w:p>
        </w:tc>
      </w:tr>
      <w:tr w:rsidR="00197A3A" w:rsidRPr="00E308CA" w14:paraId="1C9C800B" w14:textId="77777777" w:rsidTr="00913072">
        <w:trPr>
          <w:trHeight w:val="20"/>
          <w:jc w:val="center"/>
        </w:trPr>
        <w:tc>
          <w:tcPr>
            <w:tcW w:w="730" w:type="dxa"/>
            <w:tcBorders>
              <w:top w:val="nil"/>
              <w:left w:val="nil"/>
              <w:bottom w:val="nil"/>
              <w:right w:val="nil"/>
            </w:tcBorders>
            <w:shd w:val="clear" w:color="auto" w:fill="FFFFFF"/>
          </w:tcPr>
          <w:p w14:paraId="2F8C30B8" w14:textId="77777777" w:rsidR="00197A3A" w:rsidRPr="00E308CA" w:rsidRDefault="00197A3A" w:rsidP="00913072">
            <w:pPr>
              <w:shd w:val="clear" w:color="auto" w:fill="FFFFFF"/>
              <w:ind w:left="432"/>
              <w:jc w:val="both"/>
              <w:rPr>
                <w:szCs w:val="18"/>
              </w:rPr>
            </w:pPr>
            <w:r w:rsidRPr="00E308CA">
              <w:rPr>
                <w:szCs w:val="18"/>
              </w:rPr>
              <w:t>93.</w:t>
            </w:r>
          </w:p>
        </w:tc>
        <w:tc>
          <w:tcPr>
            <w:tcW w:w="6403" w:type="dxa"/>
            <w:tcBorders>
              <w:top w:val="nil"/>
              <w:left w:val="nil"/>
              <w:bottom w:val="nil"/>
              <w:right w:val="nil"/>
            </w:tcBorders>
            <w:shd w:val="clear" w:color="auto" w:fill="FFFFFF"/>
          </w:tcPr>
          <w:p w14:paraId="3035D797" w14:textId="77777777" w:rsidR="00197A3A" w:rsidRPr="00E308CA" w:rsidRDefault="00197A3A" w:rsidP="00913072">
            <w:pPr>
              <w:shd w:val="clear" w:color="auto" w:fill="FFFFFF"/>
              <w:ind w:left="96"/>
              <w:jc w:val="both"/>
            </w:pPr>
            <w:r w:rsidRPr="00E308CA">
              <w:t>Functions of Board</w:t>
            </w:r>
          </w:p>
        </w:tc>
      </w:tr>
      <w:tr w:rsidR="00197A3A" w:rsidRPr="00E308CA" w14:paraId="3ABEAD7A" w14:textId="77777777" w:rsidTr="00913072">
        <w:trPr>
          <w:trHeight w:val="20"/>
          <w:jc w:val="center"/>
        </w:trPr>
        <w:tc>
          <w:tcPr>
            <w:tcW w:w="730" w:type="dxa"/>
            <w:tcBorders>
              <w:top w:val="nil"/>
              <w:left w:val="nil"/>
              <w:bottom w:val="nil"/>
              <w:right w:val="nil"/>
            </w:tcBorders>
            <w:shd w:val="clear" w:color="auto" w:fill="FFFFFF"/>
          </w:tcPr>
          <w:p w14:paraId="3AE8E4B6" w14:textId="77777777" w:rsidR="00197A3A" w:rsidRPr="00E308CA" w:rsidRDefault="00197A3A" w:rsidP="00913072">
            <w:pPr>
              <w:shd w:val="clear" w:color="auto" w:fill="FFFFFF"/>
              <w:ind w:left="432"/>
              <w:jc w:val="both"/>
              <w:rPr>
                <w:szCs w:val="18"/>
              </w:rPr>
            </w:pPr>
            <w:r w:rsidRPr="00E308CA">
              <w:rPr>
                <w:szCs w:val="18"/>
              </w:rPr>
              <w:t>94.</w:t>
            </w:r>
          </w:p>
        </w:tc>
        <w:tc>
          <w:tcPr>
            <w:tcW w:w="6403" w:type="dxa"/>
            <w:tcBorders>
              <w:top w:val="nil"/>
              <w:left w:val="nil"/>
              <w:bottom w:val="nil"/>
              <w:right w:val="nil"/>
            </w:tcBorders>
            <w:shd w:val="clear" w:color="auto" w:fill="FFFFFF"/>
          </w:tcPr>
          <w:p w14:paraId="139AF53C" w14:textId="77777777" w:rsidR="00197A3A" w:rsidRPr="00E308CA" w:rsidRDefault="00197A3A" w:rsidP="00913072">
            <w:pPr>
              <w:shd w:val="clear" w:color="auto" w:fill="FFFFFF"/>
              <w:ind w:left="96"/>
              <w:jc w:val="both"/>
            </w:pPr>
            <w:r w:rsidRPr="00E308CA">
              <w:t>Duties of Chairperson</w:t>
            </w:r>
          </w:p>
        </w:tc>
      </w:tr>
      <w:tr w:rsidR="00197A3A" w:rsidRPr="00E308CA" w14:paraId="5BCB59FD" w14:textId="77777777" w:rsidTr="00913072">
        <w:trPr>
          <w:trHeight w:val="20"/>
          <w:jc w:val="center"/>
        </w:trPr>
        <w:tc>
          <w:tcPr>
            <w:tcW w:w="730" w:type="dxa"/>
            <w:tcBorders>
              <w:top w:val="nil"/>
              <w:left w:val="nil"/>
              <w:bottom w:val="nil"/>
              <w:right w:val="nil"/>
            </w:tcBorders>
            <w:shd w:val="clear" w:color="auto" w:fill="FFFFFF"/>
          </w:tcPr>
          <w:p w14:paraId="40120161" w14:textId="77777777" w:rsidR="00197A3A" w:rsidRPr="00E308CA" w:rsidRDefault="00197A3A" w:rsidP="00913072">
            <w:pPr>
              <w:shd w:val="clear" w:color="auto" w:fill="FFFFFF"/>
              <w:ind w:left="432"/>
              <w:jc w:val="both"/>
              <w:rPr>
                <w:szCs w:val="18"/>
              </w:rPr>
            </w:pPr>
            <w:r w:rsidRPr="00E308CA">
              <w:rPr>
                <w:szCs w:val="18"/>
              </w:rPr>
              <w:t>95.</w:t>
            </w:r>
          </w:p>
        </w:tc>
        <w:tc>
          <w:tcPr>
            <w:tcW w:w="6403" w:type="dxa"/>
            <w:tcBorders>
              <w:top w:val="nil"/>
              <w:left w:val="nil"/>
              <w:bottom w:val="nil"/>
              <w:right w:val="nil"/>
            </w:tcBorders>
            <w:shd w:val="clear" w:color="auto" w:fill="FFFFFF"/>
          </w:tcPr>
          <w:p w14:paraId="0DCBBAD6" w14:textId="77777777" w:rsidR="00197A3A" w:rsidRPr="00E308CA" w:rsidRDefault="00197A3A" w:rsidP="00913072">
            <w:pPr>
              <w:shd w:val="clear" w:color="auto" w:fill="FFFFFF"/>
              <w:ind w:left="96"/>
              <w:jc w:val="both"/>
            </w:pPr>
            <w:r w:rsidRPr="00E308CA">
              <w:t>Guidelines for policies and practices of Board</w:t>
            </w:r>
          </w:p>
        </w:tc>
      </w:tr>
      <w:tr w:rsidR="00197A3A" w:rsidRPr="00E308CA" w14:paraId="7A794731" w14:textId="77777777" w:rsidTr="00913072">
        <w:trPr>
          <w:trHeight w:val="20"/>
          <w:jc w:val="center"/>
        </w:trPr>
        <w:tc>
          <w:tcPr>
            <w:tcW w:w="730" w:type="dxa"/>
            <w:tcBorders>
              <w:top w:val="nil"/>
              <w:left w:val="nil"/>
              <w:bottom w:val="nil"/>
              <w:right w:val="nil"/>
            </w:tcBorders>
            <w:shd w:val="clear" w:color="auto" w:fill="FFFFFF"/>
          </w:tcPr>
          <w:p w14:paraId="23482C3C" w14:textId="77777777" w:rsidR="00197A3A" w:rsidRPr="00E308CA" w:rsidRDefault="00197A3A" w:rsidP="00913072">
            <w:pPr>
              <w:shd w:val="clear" w:color="auto" w:fill="FFFFFF"/>
              <w:ind w:left="432"/>
              <w:jc w:val="both"/>
              <w:rPr>
                <w:szCs w:val="18"/>
              </w:rPr>
            </w:pPr>
            <w:r w:rsidRPr="00E308CA">
              <w:rPr>
                <w:szCs w:val="18"/>
              </w:rPr>
              <w:t>96.</w:t>
            </w:r>
          </w:p>
        </w:tc>
        <w:tc>
          <w:tcPr>
            <w:tcW w:w="6403" w:type="dxa"/>
            <w:tcBorders>
              <w:top w:val="nil"/>
              <w:left w:val="nil"/>
              <w:bottom w:val="nil"/>
              <w:right w:val="nil"/>
            </w:tcBorders>
            <w:shd w:val="clear" w:color="auto" w:fill="FFFFFF"/>
          </w:tcPr>
          <w:p w14:paraId="22D5ADCD" w14:textId="77777777" w:rsidR="00197A3A" w:rsidRPr="00E308CA" w:rsidRDefault="00197A3A" w:rsidP="00913072">
            <w:pPr>
              <w:shd w:val="clear" w:color="auto" w:fill="FFFFFF"/>
              <w:ind w:left="96"/>
              <w:jc w:val="both"/>
            </w:pPr>
            <w:r w:rsidRPr="00E308CA">
              <w:t>Delegation by Board</w:t>
            </w:r>
          </w:p>
        </w:tc>
      </w:tr>
      <w:tr w:rsidR="00197A3A" w:rsidRPr="00E308CA" w14:paraId="13A3D26F" w14:textId="77777777" w:rsidTr="00913072">
        <w:trPr>
          <w:trHeight w:val="20"/>
          <w:jc w:val="center"/>
        </w:trPr>
        <w:tc>
          <w:tcPr>
            <w:tcW w:w="730" w:type="dxa"/>
            <w:tcBorders>
              <w:top w:val="nil"/>
              <w:left w:val="nil"/>
              <w:bottom w:val="nil"/>
              <w:right w:val="nil"/>
            </w:tcBorders>
            <w:shd w:val="clear" w:color="auto" w:fill="FFFFFF"/>
          </w:tcPr>
          <w:p w14:paraId="19AD2C12" w14:textId="77777777" w:rsidR="00197A3A" w:rsidRPr="00E308CA" w:rsidRDefault="00197A3A" w:rsidP="00913072">
            <w:pPr>
              <w:shd w:val="clear" w:color="auto" w:fill="FFFFFF"/>
              <w:ind w:left="432"/>
              <w:jc w:val="both"/>
              <w:rPr>
                <w:szCs w:val="18"/>
              </w:rPr>
            </w:pPr>
            <w:r w:rsidRPr="00E308CA">
              <w:rPr>
                <w:szCs w:val="18"/>
              </w:rPr>
              <w:t>97.</w:t>
            </w:r>
          </w:p>
        </w:tc>
        <w:tc>
          <w:tcPr>
            <w:tcW w:w="6403" w:type="dxa"/>
            <w:tcBorders>
              <w:top w:val="nil"/>
              <w:left w:val="nil"/>
              <w:bottom w:val="nil"/>
              <w:right w:val="nil"/>
            </w:tcBorders>
            <w:shd w:val="clear" w:color="auto" w:fill="FFFFFF"/>
          </w:tcPr>
          <w:p w14:paraId="23807F64" w14:textId="77777777" w:rsidR="00197A3A" w:rsidRPr="00E308CA" w:rsidRDefault="00197A3A" w:rsidP="00913072">
            <w:pPr>
              <w:shd w:val="clear" w:color="auto" w:fill="FFFFFF"/>
              <w:ind w:left="91"/>
              <w:jc w:val="both"/>
            </w:pPr>
            <w:r w:rsidRPr="00E308CA">
              <w:t>Committees</w:t>
            </w:r>
          </w:p>
        </w:tc>
      </w:tr>
      <w:tr w:rsidR="00197A3A" w:rsidRPr="00E308CA" w14:paraId="0C5DB89D" w14:textId="77777777" w:rsidTr="00913072">
        <w:trPr>
          <w:trHeight w:val="20"/>
          <w:jc w:val="center"/>
        </w:trPr>
        <w:tc>
          <w:tcPr>
            <w:tcW w:w="730" w:type="dxa"/>
            <w:tcBorders>
              <w:top w:val="nil"/>
              <w:left w:val="nil"/>
              <w:bottom w:val="nil"/>
              <w:right w:val="nil"/>
            </w:tcBorders>
            <w:shd w:val="clear" w:color="auto" w:fill="FFFFFF"/>
          </w:tcPr>
          <w:p w14:paraId="0ECC9B28" w14:textId="77777777" w:rsidR="00197A3A" w:rsidRPr="00E308CA" w:rsidRDefault="00197A3A" w:rsidP="00913072">
            <w:pPr>
              <w:shd w:val="clear" w:color="auto" w:fill="FFFFFF"/>
              <w:ind w:left="432"/>
              <w:jc w:val="both"/>
              <w:rPr>
                <w:szCs w:val="18"/>
              </w:rPr>
            </w:pPr>
            <w:r w:rsidRPr="00E308CA">
              <w:rPr>
                <w:szCs w:val="18"/>
              </w:rPr>
              <w:t>98.</w:t>
            </w:r>
          </w:p>
        </w:tc>
        <w:tc>
          <w:tcPr>
            <w:tcW w:w="6403" w:type="dxa"/>
            <w:tcBorders>
              <w:top w:val="nil"/>
              <w:left w:val="nil"/>
              <w:bottom w:val="nil"/>
              <w:right w:val="nil"/>
            </w:tcBorders>
            <w:shd w:val="clear" w:color="auto" w:fill="FFFFFF"/>
          </w:tcPr>
          <w:p w14:paraId="5A691529" w14:textId="77777777" w:rsidR="00197A3A" w:rsidRPr="00E308CA" w:rsidRDefault="00197A3A" w:rsidP="00913072">
            <w:pPr>
              <w:shd w:val="clear" w:color="auto" w:fill="FFFFFF"/>
              <w:ind w:left="96"/>
              <w:jc w:val="both"/>
            </w:pPr>
            <w:r w:rsidRPr="00E308CA">
              <w:t>Delegation by committee</w:t>
            </w:r>
          </w:p>
        </w:tc>
      </w:tr>
      <w:tr w:rsidR="00197A3A" w:rsidRPr="00E308CA" w14:paraId="77B83D97" w14:textId="77777777" w:rsidTr="00913072">
        <w:trPr>
          <w:trHeight w:val="20"/>
          <w:jc w:val="center"/>
        </w:trPr>
        <w:tc>
          <w:tcPr>
            <w:tcW w:w="730" w:type="dxa"/>
            <w:tcBorders>
              <w:top w:val="nil"/>
              <w:left w:val="nil"/>
              <w:bottom w:val="nil"/>
              <w:right w:val="nil"/>
            </w:tcBorders>
            <w:shd w:val="clear" w:color="auto" w:fill="FFFFFF"/>
          </w:tcPr>
          <w:p w14:paraId="02801609" w14:textId="77777777" w:rsidR="00197A3A" w:rsidRPr="00E308CA" w:rsidRDefault="00197A3A" w:rsidP="00913072">
            <w:pPr>
              <w:shd w:val="clear" w:color="auto" w:fill="FFFFFF"/>
              <w:ind w:left="432"/>
              <w:jc w:val="both"/>
              <w:rPr>
                <w:szCs w:val="18"/>
              </w:rPr>
            </w:pPr>
            <w:r w:rsidRPr="00E308CA">
              <w:rPr>
                <w:szCs w:val="18"/>
              </w:rPr>
              <w:t>99.</w:t>
            </w:r>
          </w:p>
        </w:tc>
        <w:tc>
          <w:tcPr>
            <w:tcW w:w="6403" w:type="dxa"/>
            <w:tcBorders>
              <w:top w:val="nil"/>
              <w:left w:val="nil"/>
              <w:bottom w:val="nil"/>
              <w:right w:val="nil"/>
            </w:tcBorders>
            <w:shd w:val="clear" w:color="auto" w:fill="FFFFFF"/>
          </w:tcPr>
          <w:p w14:paraId="06DA1730" w14:textId="77777777" w:rsidR="00197A3A" w:rsidRPr="00E308CA" w:rsidRDefault="00197A3A" w:rsidP="00913072">
            <w:pPr>
              <w:shd w:val="clear" w:color="auto" w:fill="FFFFFF"/>
              <w:ind w:left="96"/>
              <w:jc w:val="both"/>
            </w:pPr>
            <w:r w:rsidRPr="00E308CA">
              <w:t>Interpretation</w:t>
            </w:r>
          </w:p>
        </w:tc>
      </w:tr>
      <w:tr w:rsidR="00197A3A" w:rsidRPr="00E308CA" w14:paraId="0F026FF3" w14:textId="77777777" w:rsidTr="00913072">
        <w:trPr>
          <w:trHeight w:val="20"/>
          <w:jc w:val="center"/>
        </w:trPr>
        <w:tc>
          <w:tcPr>
            <w:tcW w:w="730" w:type="dxa"/>
            <w:tcBorders>
              <w:top w:val="nil"/>
              <w:left w:val="nil"/>
              <w:bottom w:val="nil"/>
              <w:right w:val="nil"/>
            </w:tcBorders>
            <w:shd w:val="clear" w:color="auto" w:fill="FFFFFF"/>
          </w:tcPr>
          <w:p w14:paraId="721FC0AE" w14:textId="77777777" w:rsidR="00197A3A" w:rsidRPr="00E308CA" w:rsidRDefault="00197A3A" w:rsidP="00913072">
            <w:pPr>
              <w:shd w:val="clear" w:color="auto" w:fill="FFFFFF"/>
              <w:ind w:left="432"/>
              <w:jc w:val="both"/>
              <w:rPr>
                <w:szCs w:val="18"/>
              </w:rPr>
            </w:pPr>
            <w:r w:rsidRPr="00E308CA">
              <w:rPr>
                <w:szCs w:val="18"/>
              </w:rPr>
              <w:t>100.</w:t>
            </w:r>
          </w:p>
        </w:tc>
        <w:tc>
          <w:tcPr>
            <w:tcW w:w="6403" w:type="dxa"/>
            <w:tcBorders>
              <w:top w:val="nil"/>
              <w:left w:val="nil"/>
              <w:bottom w:val="nil"/>
              <w:right w:val="nil"/>
            </w:tcBorders>
            <w:shd w:val="clear" w:color="auto" w:fill="FFFFFF"/>
          </w:tcPr>
          <w:p w14:paraId="472FC76D" w14:textId="77777777" w:rsidR="00197A3A" w:rsidRPr="00E308CA" w:rsidRDefault="00197A3A" w:rsidP="00913072">
            <w:pPr>
              <w:shd w:val="clear" w:color="auto" w:fill="FFFFFF"/>
              <w:ind w:left="96"/>
              <w:jc w:val="both"/>
            </w:pPr>
            <w:r w:rsidRPr="00E308CA">
              <w:t>Insertion of new section:</w:t>
            </w:r>
          </w:p>
        </w:tc>
      </w:tr>
      <w:tr w:rsidR="00197A3A" w:rsidRPr="00E308CA" w14:paraId="6D754379" w14:textId="77777777" w:rsidTr="00913072">
        <w:trPr>
          <w:trHeight w:val="20"/>
          <w:jc w:val="center"/>
        </w:trPr>
        <w:tc>
          <w:tcPr>
            <w:tcW w:w="730" w:type="dxa"/>
            <w:tcBorders>
              <w:top w:val="nil"/>
              <w:left w:val="nil"/>
              <w:bottom w:val="nil"/>
              <w:right w:val="nil"/>
            </w:tcBorders>
            <w:shd w:val="clear" w:color="auto" w:fill="FFFFFF"/>
          </w:tcPr>
          <w:p w14:paraId="6B8D7E76" w14:textId="77777777" w:rsidR="00197A3A" w:rsidRPr="00E308CA" w:rsidRDefault="00197A3A" w:rsidP="00913072">
            <w:pPr>
              <w:shd w:val="clear" w:color="auto" w:fill="FFFFFF"/>
              <w:ind w:left="432"/>
              <w:jc w:val="both"/>
              <w:rPr>
                <w:szCs w:val="18"/>
              </w:rPr>
            </w:pPr>
          </w:p>
        </w:tc>
        <w:tc>
          <w:tcPr>
            <w:tcW w:w="6403" w:type="dxa"/>
            <w:tcBorders>
              <w:top w:val="nil"/>
              <w:left w:val="nil"/>
              <w:bottom w:val="nil"/>
              <w:right w:val="nil"/>
            </w:tcBorders>
            <w:shd w:val="clear" w:color="auto" w:fill="FFFFFF"/>
          </w:tcPr>
          <w:p w14:paraId="2E39761F" w14:textId="77777777" w:rsidR="00197A3A" w:rsidRPr="00E308CA" w:rsidRDefault="00197A3A" w:rsidP="00913072">
            <w:pPr>
              <w:shd w:val="clear" w:color="auto" w:fill="FFFFFF"/>
              <w:ind w:left="106"/>
              <w:jc w:val="both"/>
            </w:pPr>
            <w:r w:rsidRPr="00E308CA">
              <w:t>39EA.</w:t>
            </w:r>
            <w:r w:rsidR="00365214" w:rsidRPr="00F21C8E">
              <w:rPr>
                <w:spacing w:val="600"/>
              </w:rPr>
              <w:t xml:space="preserve"> </w:t>
            </w:r>
            <w:r w:rsidRPr="00E308CA">
              <w:t>Finance scheme guidelines</w:t>
            </w:r>
          </w:p>
        </w:tc>
      </w:tr>
      <w:tr w:rsidR="00197A3A" w:rsidRPr="00E308CA" w14:paraId="36AF37C3" w14:textId="77777777" w:rsidTr="00913072">
        <w:trPr>
          <w:trHeight w:val="20"/>
          <w:jc w:val="center"/>
        </w:trPr>
        <w:tc>
          <w:tcPr>
            <w:tcW w:w="730" w:type="dxa"/>
            <w:tcBorders>
              <w:top w:val="nil"/>
              <w:left w:val="nil"/>
              <w:bottom w:val="nil"/>
              <w:right w:val="nil"/>
            </w:tcBorders>
            <w:shd w:val="clear" w:color="auto" w:fill="FFFFFF"/>
          </w:tcPr>
          <w:p w14:paraId="46AA6C59" w14:textId="77777777" w:rsidR="00197A3A" w:rsidRPr="00E308CA" w:rsidRDefault="00197A3A" w:rsidP="00913072">
            <w:pPr>
              <w:shd w:val="clear" w:color="auto" w:fill="FFFFFF"/>
              <w:ind w:left="432"/>
              <w:jc w:val="both"/>
              <w:rPr>
                <w:szCs w:val="18"/>
              </w:rPr>
            </w:pPr>
            <w:r w:rsidRPr="00E308CA">
              <w:rPr>
                <w:szCs w:val="18"/>
              </w:rPr>
              <w:t>101.</w:t>
            </w:r>
          </w:p>
        </w:tc>
        <w:tc>
          <w:tcPr>
            <w:tcW w:w="6403" w:type="dxa"/>
            <w:tcBorders>
              <w:top w:val="nil"/>
              <w:left w:val="nil"/>
              <w:bottom w:val="nil"/>
              <w:right w:val="nil"/>
            </w:tcBorders>
            <w:shd w:val="clear" w:color="auto" w:fill="FFFFFF"/>
          </w:tcPr>
          <w:p w14:paraId="130B61AF" w14:textId="77777777" w:rsidR="00197A3A" w:rsidRPr="00E308CA" w:rsidRDefault="00197A3A" w:rsidP="00913072">
            <w:pPr>
              <w:shd w:val="clear" w:color="auto" w:fill="FFFFFF"/>
              <w:ind w:left="96"/>
              <w:jc w:val="both"/>
            </w:pPr>
            <w:r w:rsidRPr="00E308CA">
              <w:t>Insertion of new section:</w:t>
            </w:r>
          </w:p>
        </w:tc>
      </w:tr>
      <w:tr w:rsidR="00197A3A" w:rsidRPr="00E308CA" w14:paraId="60B78AF5" w14:textId="77777777" w:rsidTr="00913072">
        <w:trPr>
          <w:trHeight w:val="20"/>
          <w:jc w:val="center"/>
        </w:trPr>
        <w:tc>
          <w:tcPr>
            <w:tcW w:w="730" w:type="dxa"/>
            <w:tcBorders>
              <w:top w:val="nil"/>
              <w:left w:val="nil"/>
              <w:bottom w:val="nil"/>
              <w:right w:val="nil"/>
            </w:tcBorders>
            <w:shd w:val="clear" w:color="auto" w:fill="FFFFFF"/>
          </w:tcPr>
          <w:p w14:paraId="7AFB0EB9" w14:textId="77777777" w:rsidR="00197A3A" w:rsidRPr="00E308CA" w:rsidRDefault="00197A3A" w:rsidP="00913072">
            <w:pPr>
              <w:shd w:val="clear" w:color="auto" w:fill="FFFFFF"/>
              <w:ind w:left="432"/>
              <w:jc w:val="both"/>
              <w:rPr>
                <w:szCs w:val="18"/>
              </w:rPr>
            </w:pPr>
          </w:p>
        </w:tc>
        <w:tc>
          <w:tcPr>
            <w:tcW w:w="6403" w:type="dxa"/>
            <w:tcBorders>
              <w:top w:val="nil"/>
              <w:left w:val="nil"/>
              <w:bottom w:val="nil"/>
              <w:right w:val="nil"/>
            </w:tcBorders>
            <w:shd w:val="clear" w:color="auto" w:fill="FFFFFF"/>
          </w:tcPr>
          <w:p w14:paraId="0C70DC13" w14:textId="77777777" w:rsidR="00197A3A" w:rsidRPr="00E308CA" w:rsidRDefault="00197A3A" w:rsidP="00913072">
            <w:pPr>
              <w:shd w:val="clear" w:color="auto" w:fill="FFFFFF"/>
              <w:ind w:left="106"/>
              <w:jc w:val="both"/>
            </w:pPr>
            <w:r w:rsidRPr="00E308CA">
              <w:t>39MA.</w:t>
            </w:r>
            <w:r w:rsidR="00365214" w:rsidRPr="00F21C8E">
              <w:rPr>
                <w:spacing w:val="600"/>
              </w:rPr>
              <w:t xml:space="preserve"> </w:t>
            </w:r>
            <w:r w:rsidRPr="00E308CA">
              <w:t>Certificate about ineligible finance schemes</w:t>
            </w:r>
          </w:p>
        </w:tc>
      </w:tr>
      <w:tr w:rsidR="00197A3A" w:rsidRPr="00E308CA" w14:paraId="05AF0FDC" w14:textId="77777777" w:rsidTr="00913072">
        <w:trPr>
          <w:trHeight w:val="20"/>
          <w:jc w:val="center"/>
        </w:trPr>
        <w:tc>
          <w:tcPr>
            <w:tcW w:w="730" w:type="dxa"/>
            <w:tcBorders>
              <w:top w:val="nil"/>
              <w:left w:val="nil"/>
              <w:bottom w:val="nil"/>
              <w:right w:val="nil"/>
            </w:tcBorders>
            <w:shd w:val="clear" w:color="auto" w:fill="FFFFFF"/>
          </w:tcPr>
          <w:p w14:paraId="7C5AD2D5" w14:textId="77777777" w:rsidR="00197A3A" w:rsidRPr="00E308CA" w:rsidRDefault="00197A3A" w:rsidP="00913072">
            <w:pPr>
              <w:shd w:val="clear" w:color="auto" w:fill="FFFFFF"/>
              <w:ind w:left="432"/>
              <w:jc w:val="both"/>
              <w:rPr>
                <w:szCs w:val="18"/>
              </w:rPr>
            </w:pPr>
            <w:r w:rsidRPr="00E308CA">
              <w:rPr>
                <w:szCs w:val="18"/>
              </w:rPr>
              <w:t>102.</w:t>
            </w:r>
          </w:p>
        </w:tc>
        <w:tc>
          <w:tcPr>
            <w:tcW w:w="6403" w:type="dxa"/>
            <w:tcBorders>
              <w:top w:val="nil"/>
              <w:left w:val="nil"/>
              <w:bottom w:val="nil"/>
              <w:right w:val="nil"/>
            </w:tcBorders>
            <w:shd w:val="clear" w:color="auto" w:fill="FFFFFF"/>
          </w:tcPr>
          <w:p w14:paraId="435742EB" w14:textId="77777777" w:rsidR="00197A3A" w:rsidRPr="00E308CA" w:rsidRDefault="00197A3A" w:rsidP="00913072">
            <w:pPr>
              <w:shd w:val="clear" w:color="auto" w:fill="FFFFFF"/>
              <w:ind w:left="96"/>
              <w:jc w:val="both"/>
            </w:pPr>
            <w:r w:rsidRPr="00E308CA">
              <w:t>Joint registration</w:t>
            </w:r>
          </w:p>
        </w:tc>
      </w:tr>
      <w:tr w:rsidR="00197A3A" w:rsidRPr="00E308CA" w14:paraId="4558103A" w14:textId="77777777" w:rsidTr="00913072">
        <w:trPr>
          <w:trHeight w:val="20"/>
          <w:jc w:val="center"/>
        </w:trPr>
        <w:tc>
          <w:tcPr>
            <w:tcW w:w="730" w:type="dxa"/>
            <w:tcBorders>
              <w:top w:val="nil"/>
              <w:left w:val="nil"/>
              <w:bottom w:val="nil"/>
              <w:right w:val="nil"/>
            </w:tcBorders>
            <w:shd w:val="clear" w:color="auto" w:fill="FFFFFF"/>
          </w:tcPr>
          <w:p w14:paraId="28002046" w14:textId="77777777" w:rsidR="00197A3A" w:rsidRPr="00E308CA" w:rsidRDefault="00197A3A" w:rsidP="00913072">
            <w:pPr>
              <w:shd w:val="clear" w:color="auto" w:fill="FFFFFF"/>
              <w:ind w:left="432"/>
              <w:jc w:val="both"/>
              <w:rPr>
                <w:szCs w:val="18"/>
              </w:rPr>
            </w:pPr>
            <w:r w:rsidRPr="00E308CA">
              <w:rPr>
                <w:szCs w:val="18"/>
              </w:rPr>
              <w:t>103.</w:t>
            </w:r>
          </w:p>
        </w:tc>
        <w:tc>
          <w:tcPr>
            <w:tcW w:w="6403" w:type="dxa"/>
            <w:tcBorders>
              <w:top w:val="nil"/>
              <w:left w:val="nil"/>
              <w:bottom w:val="nil"/>
              <w:right w:val="nil"/>
            </w:tcBorders>
            <w:shd w:val="clear" w:color="auto" w:fill="FFFFFF"/>
          </w:tcPr>
          <w:p w14:paraId="27E2DD7F" w14:textId="77777777" w:rsidR="00197A3A" w:rsidRPr="00E308CA" w:rsidRDefault="00197A3A" w:rsidP="00913072">
            <w:pPr>
              <w:shd w:val="clear" w:color="auto" w:fill="FFFFFF"/>
              <w:ind w:left="106"/>
              <w:jc w:val="both"/>
            </w:pPr>
            <w:r w:rsidRPr="00E308CA">
              <w:t>Internal review of decisions</w:t>
            </w:r>
          </w:p>
        </w:tc>
      </w:tr>
      <w:tr w:rsidR="00197A3A" w:rsidRPr="00E308CA" w14:paraId="1D1B8A19" w14:textId="77777777" w:rsidTr="00913072">
        <w:trPr>
          <w:trHeight w:val="20"/>
          <w:jc w:val="center"/>
        </w:trPr>
        <w:tc>
          <w:tcPr>
            <w:tcW w:w="730" w:type="dxa"/>
            <w:tcBorders>
              <w:top w:val="nil"/>
              <w:left w:val="nil"/>
              <w:bottom w:val="nil"/>
              <w:right w:val="nil"/>
            </w:tcBorders>
            <w:shd w:val="clear" w:color="auto" w:fill="FFFFFF"/>
          </w:tcPr>
          <w:p w14:paraId="5E7358A9" w14:textId="77777777" w:rsidR="00197A3A" w:rsidRPr="00E308CA" w:rsidRDefault="00197A3A" w:rsidP="00913072">
            <w:pPr>
              <w:shd w:val="clear" w:color="auto" w:fill="FFFFFF"/>
              <w:ind w:left="432"/>
              <w:jc w:val="both"/>
              <w:rPr>
                <w:szCs w:val="18"/>
              </w:rPr>
            </w:pPr>
            <w:r w:rsidRPr="00E308CA">
              <w:rPr>
                <w:szCs w:val="18"/>
              </w:rPr>
              <w:t>104.</w:t>
            </w:r>
          </w:p>
        </w:tc>
        <w:tc>
          <w:tcPr>
            <w:tcW w:w="6403" w:type="dxa"/>
            <w:tcBorders>
              <w:top w:val="nil"/>
              <w:left w:val="nil"/>
              <w:bottom w:val="nil"/>
              <w:right w:val="nil"/>
            </w:tcBorders>
            <w:shd w:val="clear" w:color="auto" w:fill="FFFFFF"/>
          </w:tcPr>
          <w:p w14:paraId="0A1D3233" w14:textId="77777777" w:rsidR="00197A3A" w:rsidRPr="00E308CA" w:rsidRDefault="00197A3A" w:rsidP="00913072">
            <w:pPr>
              <w:shd w:val="clear" w:color="auto" w:fill="FFFFFF"/>
              <w:ind w:left="96"/>
              <w:jc w:val="both"/>
            </w:pPr>
            <w:r w:rsidRPr="00E308CA">
              <w:t>Review of decisions by Administrative Appeals Tribunal</w:t>
            </w:r>
          </w:p>
        </w:tc>
      </w:tr>
      <w:tr w:rsidR="00197A3A" w:rsidRPr="00E308CA" w14:paraId="7C4C6384" w14:textId="77777777" w:rsidTr="00913072">
        <w:trPr>
          <w:trHeight w:val="20"/>
          <w:jc w:val="center"/>
        </w:trPr>
        <w:tc>
          <w:tcPr>
            <w:tcW w:w="730" w:type="dxa"/>
            <w:tcBorders>
              <w:top w:val="nil"/>
              <w:left w:val="nil"/>
              <w:bottom w:val="nil"/>
              <w:right w:val="nil"/>
            </w:tcBorders>
            <w:shd w:val="clear" w:color="auto" w:fill="FFFFFF"/>
          </w:tcPr>
          <w:p w14:paraId="448DA411" w14:textId="77777777" w:rsidR="00197A3A" w:rsidRPr="00E308CA" w:rsidRDefault="00197A3A" w:rsidP="00913072">
            <w:pPr>
              <w:shd w:val="clear" w:color="auto" w:fill="FFFFFF"/>
              <w:ind w:left="432"/>
              <w:jc w:val="both"/>
              <w:rPr>
                <w:szCs w:val="18"/>
              </w:rPr>
            </w:pPr>
            <w:r w:rsidRPr="00E308CA">
              <w:rPr>
                <w:szCs w:val="18"/>
              </w:rPr>
              <w:t>105.</w:t>
            </w:r>
          </w:p>
        </w:tc>
        <w:tc>
          <w:tcPr>
            <w:tcW w:w="6403" w:type="dxa"/>
            <w:tcBorders>
              <w:top w:val="nil"/>
              <w:left w:val="nil"/>
              <w:bottom w:val="nil"/>
              <w:right w:val="nil"/>
            </w:tcBorders>
            <w:shd w:val="clear" w:color="auto" w:fill="FFFFFF"/>
          </w:tcPr>
          <w:p w14:paraId="08DC08DB" w14:textId="77777777" w:rsidR="00197A3A" w:rsidRPr="00E308CA" w:rsidRDefault="00197A3A" w:rsidP="00913072">
            <w:pPr>
              <w:shd w:val="clear" w:color="auto" w:fill="FFFFFF"/>
              <w:ind w:left="96"/>
              <w:jc w:val="both"/>
            </w:pPr>
            <w:r w:rsidRPr="00E308CA">
              <w:t>Statements to accompany notification of decisions</w:t>
            </w:r>
          </w:p>
        </w:tc>
      </w:tr>
      <w:tr w:rsidR="00197A3A" w:rsidRPr="00E308CA" w14:paraId="206C7AE6" w14:textId="77777777" w:rsidTr="00913072">
        <w:trPr>
          <w:trHeight w:val="20"/>
          <w:jc w:val="center"/>
        </w:trPr>
        <w:tc>
          <w:tcPr>
            <w:tcW w:w="730" w:type="dxa"/>
            <w:tcBorders>
              <w:top w:val="nil"/>
              <w:left w:val="nil"/>
              <w:bottom w:val="nil"/>
              <w:right w:val="nil"/>
            </w:tcBorders>
            <w:shd w:val="clear" w:color="auto" w:fill="FFFFFF"/>
          </w:tcPr>
          <w:p w14:paraId="1992B45E" w14:textId="77777777" w:rsidR="00197A3A" w:rsidRPr="00E308CA" w:rsidRDefault="00197A3A" w:rsidP="00913072">
            <w:pPr>
              <w:shd w:val="clear" w:color="auto" w:fill="FFFFFF"/>
              <w:ind w:left="432"/>
              <w:jc w:val="both"/>
              <w:rPr>
                <w:szCs w:val="18"/>
              </w:rPr>
            </w:pPr>
            <w:r w:rsidRPr="00E308CA">
              <w:rPr>
                <w:szCs w:val="18"/>
              </w:rPr>
              <w:t>106.</w:t>
            </w:r>
          </w:p>
        </w:tc>
        <w:tc>
          <w:tcPr>
            <w:tcW w:w="6403" w:type="dxa"/>
            <w:tcBorders>
              <w:top w:val="nil"/>
              <w:left w:val="nil"/>
              <w:bottom w:val="nil"/>
              <w:right w:val="nil"/>
            </w:tcBorders>
            <w:shd w:val="clear" w:color="auto" w:fill="FFFFFF"/>
          </w:tcPr>
          <w:p w14:paraId="2C1E45E7" w14:textId="77777777" w:rsidR="00197A3A" w:rsidRPr="00E308CA" w:rsidRDefault="00197A3A" w:rsidP="00913072">
            <w:pPr>
              <w:shd w:val="clear" w:color="auto" w:fill="FFFFFF"/>
              <w:ind w:left="96"/>
              <w:jc w:val="both"/>
            </w:pPr>
            <w:r w:rsidRPr="00E308CA">
              <w:t>Application</w:t>
            </w:r>
          </w:p>
        </w:tc>
      </w:tr>
    </w:tbl>
    <w:p w14:paraId="7CB38412" w14:textId="77777777" w:rsidR="00345D36" w:rsidRDefault="00345D36" w:rsidP="004578E3">
      <w:pPr>
        <w:shd w:val="clear" w:color="auto" w:fill="FFFFFF"/>
        <w:spacing w:after="120"/>
        <w:jc w:val="center"/>
        <w:rPr>
          <w:sz w:val="22"/>
        </w:rPr>
        <w:sectPr w:rsidR="00345D36" w:rsidSect="0076379B">
          <w:pgSz w:w="12240" w:h="15840"/>
          <w:pgMar w:top="1440" w:right="1440" w:bottom="1440" w:left="1440" w:header="720" w:footer="720" w:gutter="0"/>
          <w:cols w:space="60"/>
          <w:noEndnote/>
          <w:docGrid w:linePitch="272"/>
        </w:sectPr>
      </w:pPr>
    </w:p>
    <w:p w14:paraId="0DDEA16D" w14:textId="2B5C1911" w:rsidR="00197A3A" w:rsidRPr="0076379B" w:rsidRDefault="00197A3A" w:rsidP="004578E3">
      <w:pPr>
        <w:shd w:val="clear" w:color="auto" w:fill="FFFFFF"/>
        <w:spacing w:after="120"/>
        <w:jc w:val="center"/>
        <w:rPr>
          <w:sz w:val="22"/>
          <w:szCs w:val="2"/>
        </w:rPr>
      </w:pPr>
      <w:r w:rsidRPr="0076379B">
        <w:rPr>
          <w:sz w:val="22"/>
          <w:szCs w:val="18"/>
          <w:lang w:val="de-DE"/>
        </w:rPr>
        <w:lastRenderedPageBreak/>
        <w:t xml:space="preserve">TABLE </w:t>
      </w:r>
      <w:r w:rsidRPr="0076379B">
        <w:rPr>
          <w:sz w:val="22"/>
          <w:szCs w:val="18"/>
        </w:rPr>
        <w:t>OF PROVISIONS—</w:t>
      </w:r>
      <w:r w:rsidRPr="0076379B">
        <w:rPr>
          <w:i/>
          <w:iCs/>
          <w:sz w:val="22"/>
          <w:szCs w:val="18"/>
        </w:rPr>
        <w:t>continued</w:t>
      </w:r>
    </w:p>
    <w:tbl>
      <w:tblPr>
        <w:tblW w:w="5000" w:type="pct"/>
        <w:jc w:val="center"/>
        <w:tblLayout w:type="fixed"/>
        <w:tblCellMar>
          <w:left w:w="40" w:type="dxa"/>
          <w:right w:w="40" w:type="dxa"/>
        </w:tblCellMar>
        <w:tblLook w:val="0000" w:firstRow="0" w:lastRow="0" w:firstColumn="0" w:lastColumn="0" w:noHBand="0" w:noVBand="0"/>
      </w:tblPr>
      <w:tblGrid>
        <w:gridCol w:w="988"/>
        <w:gridCol w:w="8452"/>
      </w:tblGrid>
      <w:tr w:rsidR="00197A3A" w:rsidRPr="004578E3" w14:paraId="7A3AAEE9" w14:textId="77777777" w:rsidTr="004578E3">
        <w:trPr>
          <w:trHeight w:val="20"/>
          <w:jc w:val="center"/>
        </w:trPr>
        <w:tc>
          <w:tcPr>
            <w:tcW w:w="749" w:type="dxa"/>
            <w:tcBorders>
              <w:top w:val="nil"/>
              <w:left w:val="nil"/>
              <w:bottom w:val="nil"/>
              <w:right w:val="nil"/>
            </w:tcBorders>
            <w:shd w:val="clear" w:color="auto" w:fill="FFFFFF"/>
          </w:tcPr>
          <w:p w14:paraId="30E381E1" w14:textId="77777777" w:rsidR="00197A3A" w:rsidRPr="004578E3" w:rsidRDefault="00197A3A" w:rsidP="004578E3">
            <w:pPr>
              <w:shd w:val="clear" w:color="auto" w:fill="FFFFFF"/>
              <w:jc w:val="both"/>
            </w:pPr>
            <w:r w:rsidRPr="004578E3">
              <w:rPr>
                <w:szCs w:val="18"/>
              </w:rPr>
              <w:t>Section</w:t>
            </w:r>
          </w:p>
        </w:tc>
        <w:tc>
          <w:tcPr>
            <w:tcW w:w="6408" w:type="dxa"/>
            <w:tcBorders>
              <w:top w:val="nil"/>
              <w:left w:val="nil"/>
              <w:bottom w:val="nil"/>
              <w:right w:val="nil"/>
            </w:tcBorders>
            <w:shd w:val="clear" w:color="auto" w:fill="FFFFFF"/>
          </w:tcPr>
          <w:p w14:paraId="22FA5FD2" w14:textId="77777777" w:rsidR="00197A3A" w:rsidRPr="004578E3" w:rsidRDefault="00197A3A" w:rsidP="004578E3">
            <w:pPr>
              <w:shd w:val="clear" w:color="auto" w:fill="FFFFFF"/>
              <w:jc w:val="both"/>
            </w:pPr>
          </w:p>
        </w:tc>
      </w:tr>
      <w:tr w:rsidR="00197A3A" w:rsidRPr="004578E3" w14:paraId="540065D5" w14:textId="77777777" w:rsidTr="004578E3">
        <w:trPr>
          <w:trHeight w:val="20"/>
          <w:jc w:val="center"/>
        </w:trPr>
        <w:tc>
          <w:tcPr>
            <w:tcW w:w="749" w:type="dxa"/>
            <w:tcBorders>
              <w:top w:val="nil"/>
              <w:left w:val="nil"/>
              <w:bottom w:val="nil"/>
              <w:right w:val="nil"/>
            </w:tcBorders>
            <w:shd w:val="clear" w:color="auto" w:fill="FFFFFF"/>
          </w:tcPr>
          <w:p w14:paraId="3855269E" w14:textId="77777777" w:rsidR="00197A3A" w:rsidRPr="004578E3" w:rsidRDefault="00197A3A" w:rsidP="004578E3">
            <w:pPr>
              <w:shd w:val="clear" w:color="auto" w:fill="FFFFFF"/>
              <w:jc w:val="both"/>
            </w:pPr>
          </w:p>
        </w:tc>
        <w:tc>
          <w:tcPr>
            <w:tcW w:w="6408" w:type="dxa"/>
            <w:tcBorders>
              <w:top w:val="nil"/>
              <w:left w:val="nil"/>
              <w:bottom w:val="nil"/>
              <w:right w:val="nil"/>
            </w:tcBorders>
            <w:shd w:val="clear" w:color="auto" w:fill="FFFFFF"/>
          </w:tcPr>
          <w:p w14:paraId="35B74C8C" w14:textId="77777777" w:rsidR="00197A3A" w:rsidRPr="004578E3" w:rsidRDefault="00197A3A" w:rsidP="000537C1">
            <w:pPr>
              <w:shd w:val="clear" w:color="auto" w:fill="FFFFFF"/>
              <w:spacing w:before="60" w:after="60"/>
              <w:jc w:val="center"/>
            </w:pPr>
            <w:r w:rsidRPr="004578E3">
              <w:rPr>
                <w:i/>
                <w:iCs/>
                <w:szCs w:val="18"/>
              </w:rPr>
              <w:t>Division 3</w:t>
            </w:r>
            <w:r w:rsidRPr="004578E3">
              <w:rPr>
                <w:szCs w:val="18"/>
              </w:rPr>
              <w:t>—</w:t>
            </w:r>
            <w:r w:rsidRPr="004578E3">
              <w:rPr>
                <w:i/>
                <w:iCs/>
                <w:szCs w:val="18"/>
              </w:rPr>
              <w:t>Amendments relating to registration of companies under section 39P of the Principal Act</w:t>
            </w:r>
          </w:p>
        </w:tc>
      </w:tr>
      <w:tr w:rsidR="00197A3A" w:rsidRPr="004578E3" w14:paraId="3B8AD9B2" w14:textId="77777777" w:rsidTr="004578E3">
        <w:trPr>
          <w:trHeight w:val="20"/>
          <w:jc w:val="center"/>
        </w:trPr>
        <w:tc>
          <w:tcPr>
            <w:tcW w:w="749" w:type="dxa"/>
            <w:tcBorders>
              <w:top w:val="nil"/>
              <w:left w:val="nil"/>
              <w:bottom w:val="nil"/>
              <w:right w:val="nil"/>
            </w:tcBorders>
            <w:shd w:val="clear" w:color="auto" w:fill="FFFFFF"/>
          </w:tcPr>
          <w:p w14:paraId="2E4F8774" w14:textId="77777777" w:rsidR="00197A3A" w:rsidRPr="005A5724" w:rsidRDefault="00197A3A" w:rsidP="005A5724">
            <w:pPr>
              <w:shd w:val="clear" w:color="auto" w:fill="FFFFFF"/>
              <w:ind w:left="432"/>
              <w:jc w:val="both"/>
              <w:rPr>
                <w:szCs w:val="18"/>
              </w:rPr>
            </w:pPr>
            <w:r w:rsidRPr="004578E3">
              <w:rPr>
                <w:szCs w:val="18"/>
              </w:rPr>
              <w:t>107.</w:t>
            </w:r>
          </w:p>
        </w:tc>
        <w:tc>
          <w:tcPr>
            <w:tcW w:w="6408" w:type="dxa"/>
            <w:tcBorders>
              <w:top w:val="nil"/>
              <w:left w:val="nil"/>
              <w:bottom w:val="nil"/>
              <w:right w:val="nil"/>
            </w:tcBorders>
            <w:shd w:val="clear" w:color="auto" w:fill="FFFFFF"/>
          </w:tcPr>
          <w:p w14:paraId="3C0C3645" w14:textId="77777777" w:rsidR="00197A3A" w:rsidRPr="004578E3" w:rsidRDefault="00197A3A" w:rsidP="004578E3">
            <w:pPr>
              <w:shd w:val="clear" w:color="auto" w:fill="FFFFFF"/>
              <w:ind w:left="106"/>
              <w:jc w:val="both"/>
            </w:pPr>
            <w:r w:rsidRPr="004578E3">
              <w:rPr>
                <w:szCs w:val="18"/>
              </w:rPr>
              <w:t>Joint registration</w:t>
            </w:r>
          </w:p>
        </w:tc>
      </w:tr>
      <w:tr w:rsidR="00197A3A" w:rsidRPr="004578E3" w14:paraId="35ADA355" w14:textId="77777777" w:rsidTr="004578E3">
        <w:trPr>
          <w:trHeight w:val="20"/>
          <w:jc w:val="center"/>
        </w:trPr>
        <w:tc>
          <w:tcPr>
            <w:tcW w:w="749" w:type="dxa"/>
            <w:tcBorders>
              <w:top w:val="nil"/>
              <w:left w:val="nil"/>
              <w:bottom w:val="nil"/>
              <w:right w:val="nil"/>
            </w:tcBorders>
            <w:shd w:val="clear" w:color="auto" w:fill="FFFFFF"/>
          </w:tcPr>
          <w:p w14:paraId="58CE5954" w14:textId="77777777" w:rsidR="00197A3A" w:rsidRPr="005A5724" w:rsidRDefault="00197A3A" w:rsidP="005A5724">
            <w:pPr>
              <w:shd w:val="clear" w:color="auto" w:fill="FFFFFF"/>
              <w:ind w:left="432"/>
              <w:jc w:val="both"/>
              <w:rPr>
                <w:szCs w:val="18"/>
              </w:rPr>
            </w:pPr>
            <w:r w:rsidRPr="004578E3">
              <w:rPr>
                <w:szCs w:val="18"/>
              </w:rPr>
              <w:t>108.</w:t>
            </w:r>
          </w:p>
        </w:tc>
        <w:tc>
          <w:tcPr>
            <w:tcW w:w="6408" w:type="dxa"/>
            <w:tcBorders>
              <w:top w:val="nil"/>
              <w:left w:val="nil"/>
              <w:bottom w:val="nil"/>
              <w:right w:val="nil"/>
            </w:tcBorders>
            <w:shd w:val="clear" w:color="auto" w:fill="FFFFFF"/>
          </w:tcPr>
          <w:p w14:paraId="7F45D948" w14:textId="77777777" w:rsidR="00197A3A" w:rsidRPr="004578E3" w:rsidRDefault="00197A3A" w:rsidP="004578E3">
            <w:pPr>
              <w:shd w:val="clear" w:color="auto" w:fill="FFFFFF"/>
              <w:ind w:left="110"/>
              <w:jc w:val="both"/>
            </w:pPr>
            <w:r w:rsidRPr="004578E3">
              <w:rPr>
                <w:szCs w:val="18"/>
              </w:rPr>
              <w:t>Application</w:t>
            </w:r>
          </w:p>
        </w:tc>
      </w:tr>
      <w:tr w:rsidR="00197A3A" w:rsidRPr="004578E3" w14:paraId="5EB1D324" w14:textId="77777777" w:rsidTr="004578E3">
        <w:trPr>
          <w:trHeight w:val="20"/>
          <w:jc w:val="center"/>
        </w:trPr>
        <w:tc>
          <w:tcPr>
            <w:tcW w:w="749" w:type="dxa"/>
            <w:tcBorders>
              <w:top w:val="nil"/>
              <w:left w:val="nil"/>
              <w:bottom w:val="nil"/>
              <w:right w:val="nil"/>
            </w:tcBorders>
            <w:shd w:val="clear" w:color="auto" w:fill="FFFFFF"/>
          </w:tcPr>
          <w:p w14:paraId="615FB73D" w14:textId="77777777" w:rsidR="00197A3A" w:rsidRPr="005A5724" w:rsidRDefault="00197A3A" w:rsidP="005A5724">
            <w:pPr>
              <w:shd w:val="clear" w:color="auto" w:fill="FFFFFF"/>
              <w:ind w:left="432"/>
              <w:jc w:val="both"/>
              <w:rPr>
                <w:szCs w:val="18"/>
              </w:rPr>
            </w:pPr>
          </w:p>
        </w:tc>
        <w:tc>
          <w:tcPr>
            <w:tcW w:w="6408" w:type="dxa"/>
            <w:tcBorders>
              <w:top w:val="nil"/>
              <w:left w:val="nil"/>
              <w:bottom w:val="nil"/>
              <w:right w:val="nil"/>
            </w:tcBorders>
            <w:shd w:val="clear" w:color="auto" w:fill="FFFFFF"/>
          </w:tcPr>
          <w:p w14:paraId="30058451" w14:textId="77777777" w:rsidR="00197A3A" w:rsidRPr="004578E3" w:rsidRDefault="00197A3A" w:rsidP="000537C1">
            <w:pPr>
              <w:shd w:val="clear" w:color="auto" w:fill="FFFFFF"/>
              <w:spacing w:before="60" w:after="60"/>
              <w:jc w:val="center"/>
            </w:pPr>
            <w:r w:rsidRPr="004578E3">
              <w:rPr>
                <w:i/>
                <w:iCs/>
                <w:szCs w:val="18"/>
              </w:rPr>
              <w:t>Division 4</w:t>
            </w:r>
            <w:r w:rsidRPr="004578E3">
              <w:rPr>
                <w:szCs w:val="18"/>
              </w:rPr>
              <w:t>—</w:t>
            </w:r>
            <w:r w:rsidRPr="004578E3">
              <w:rPr>
                <w:i/>
                <w:iCs/>
                <w:szCs w:val="18"/>
              </w:rPr>
              <w:t>Amendments relating to the Register of Commercial Government Bodies</w:t>
            </w:r>
          </w:p>
        </w:tc>
      </w:tr>
      <w:tr w:rsidR="00197A3A" w:rsidRPr="004578E3" w14:paraId="115A206B" w14:textId="77777777" w:rsidTr="004578E3">
        <w:trPr>
          <w:trHeight w:val="20"/>
          <w:jc w:val="center"/>
        </w:trPr>
        <w:tc>
          <w:tcPr>
            <w:tcW w:w="749" w:type="dxa"/>
            <w:tcBorders>
              <w:top w:val="nil"/>
              <w:left w:val="nil"/>
              <w:bottom w:val="nil"/>
              <w:right w:val="nil"/>
            </w:tcBorders>
            <w:shd w:val="clear" w:color="auto" w:fill="FFFFFF"/>
          </w:tcPr>
          <w:p w14:paraId="66FE035D" w14:textId="77777777" w:rsidR="00197A3A" w:rsidRPr="005A5724" w:rsidRDefault="00197A3A" w:rsidP="005A5724">
            <w:pPr>
              <w:shd w:val="clear" w:color="auto" w:fill="FFFFFF"/>
              <w:ind w:left="432"/>
              <w:jc w:val="both"/>
              <w:rPr>
                <w:szCs w:val="18"/>
              </w:rPr>
            </w:pPr>
            <w:r w:rsidRPr="004578E3">
              <w:rPr>
                <w:szCs w:val="18"/>
              </w:rPr>
              <w:t>109.</w:t>
            </w:r>
          </w:p>
        </w:tc>
        <w:tc>
          <w:tcPr>
            <w:tcW w:w="6408" w:type="dxa"/>
            <w:tcBorders>
              <w:top w:val="nil"/>
              <w:left w:val="nil"/>
              <w:bottom w:val="nil"/>
              <w:right w:val="nil"/>
            </w:tcBorders>
            <w:shd w:val="clear" w:color="auto" w:fill="FFFFFF"/>
          </w:tcPr>
          <w:p w14:paraId="39D3E738" w14:textId="77777777" w:rsidR="00197A3A" w:rsidRPr="004578E3" w:rsidRDefault="00197A3A" w:rsidP="004578E3">
            <w:pPr>
              <w:shd w:val="clear" w:color="auto" w:fill="FFFFFF"/>
              <w:ind w:left="120"/>
              <w:jc w:val="both"/>
            </w:pPr>
            <w:r w:rsidRPr="004578E3">
              <w:rPr>
                <w:szCs w:val="18"/>
              </w:rPr>
              <w:t>Interpretation</w:t>
            </w:r>
          </w:p>
        </w:tc>
      </w:tr>
      <w:tr w:rsidR="00197A3A" w:rsidRPr="004578E3" w14:paraId="40F919CB" w14:textId="77777777" w:rsidTr="004578E3">
        <w:trPr>
          <w:trHeight w:val="20"/>
          <w:jc w:val="center"/>
        </w:trPr>
        <w:tc>
          <w:tcPr>
            <w:tcW w:w="749" w:type="dxa"/>
            <w:tcBorders>
              <w:top w:val="nil"/>
              <w:left w:val="nil"/>
              <w:bottom w:val="nil"/>
              <w:right w:val="nil"/>
            </w:tcBorders>
            <w:shd w:val="clear" w:color="auto" w:fill="FFFFFF"/>
          </w:tcPr>
          <w:p w14:paraId="499A70E0" w14:textId="77777777" w:rsidR="00197A3A" w:rsidRPr="005A5724" w:rsidRDefault="00197A3A" w:rsidP="005A5724">
            <w:pPr>
              <w:shd w:val="clear" w:color="auto" w:fill="FFFFFF"/>
              <w:ind w:left="432"/>
              <w:jc w:val="both"/>
              <w:rPr>
                <w:szCs w:val="18"/>
              </w:rPr>
            </w:pPr>
            <w:r w:rsidRPr="004578E3">
              <w:rPr>
                <w:szCs w:val="18"/>
              </w:rPr>
              <w:t>110.</w:t>
            </w:r>
          </w:p>
        </w:tc>
        <w:tc>
          <w:tcPr>
            <w:tcW w:w="6408" w:type="dxa"/>
            <w:tcBorders>
              <w:top w:val="nil"/>
              <w:left w:val="nil"/>
              <w:bottom w:val="nil"/>
              <w:right w:val="nil"/>
            </w:tcBorders>
            <w:shd w:val="clear" w:color="auto" w:fill="FFFFFF"/>
          </w:tcPr>
          <w:p w14:paraId="44E93092" w14:textId="77777777" w:rsidR="00197A3A" w:rsidRPr="004578E3" w:rsidRDefault="00197A3A" w:rsidP="004578E3">
            <w:pPr>
              <w:shd w:val="clear" w:color="auto" w:fill="FFFFFF"/>
              <w:ind w:left="115"/>
              <w:jc w:val="both"/>
            </w:pPr>
            <w:r w:rsidRPr="004578E3">
              <w:rPr>
                <w:szCs w:val="18"/>
              </w:rPr>
              <w:t>Insertion of new sections:</w:t>
            </w:r>
          </w:p>
        </w:tc>
      </w:tr>
      <w:tr w:rsidR="00197A3A" w:rsidRPr="004578E3" w14:paraId="38066BC4" w14:textId="77777777" w:rsidTr="004578E3">
        <w:trPr>
          <w:trHeight w:val="20"/>
          <w:jc w:val="center"/>
        </w:trPr>
        <w:tc>
          <w:tcPr>
            <w:tcW w:w="749" w:type="dxa"/>
            <w:tcBorders>
              <w:top w:val="nil"/>
              <w:left w:val="nil"/>
              <w:bottom w:val="nil"/>
              <w:right w:val="nil"/>
            </w:tcBorders>
            <w:shd w:val="clear" w:color="auto" w:fill="FFFFFF"/>
          </w:tcPr>
          <w:p w14:paraId="2F5F68E6" w14:textId="77777777" w:rsidR="00197A3A" w:rsidRPr="005A5724" w:rsidRDefault="00197A3A" w:rsidP="005A5724">
            <w:pPr>
              <w:shd w:val="clear" w:color="auto" w:fill="FFFFFF"/>
              <w:ind w:left="432"/>
              <w:jc w:val="both"/>
              <w:rPr>
                <w:szCs w:val="18"/>
              </w:rPr>
            </w:pPr>
          </w:p>
        </w:tc>
        <w:tc>
          <w:tcPr>
            <w:tcW w:w="6408" w:type="dxa"/>
            <w:tcBorders>
              <w:top w:val="nil"/>
              <w:left w:val="nil"/>
              <w:bottom w:val="nil"/>
              <w:right w:val="nil"/>
            </w:tcBorders>
            <w:shd w:val="clear" w:color="auto" w:fill="FFFFFF"/>
          </w:tcPr>
          <w:p w14:paraId="7A480576" w14:textId="77777777" w:rsidR="00197A3A" w:rsidRPr="004578E3" w:rsidRDefault="00197A3A" w:rsidP="004578E3">
            <w:pPr>
              <w:shd w:val="clear" w:color="auto" w:fill="FFFFFF"/>
              <w:ind w:left="120"/>
              <w:jc w:val="both"/>
            </w:pPr>
            <w:r w:rsidRPr="004578E3">
              <w:rPr>
                <w:szCs w:val="18"/>
              </w:rPr>
              <w:t>39HA.</w:t>
            </w:r>
            <w:r w:rsidR="00365214" w:rsidRPr="007F7353">
              <w:rPr>
                <w:spacing w:val="600"/>
                <w:szCs w:val="18"/>
              </w:rPr>
              <w:t xml:space="preserve"> </w:t>
            </w:r>
            <w:r w:rsidRPr="004578E3">
              <w:rPr>
                <w:szCs w:val="18"/>
              </w:rPr>
              <w:t>Register of Commercial Government Bodies</w:t>
            </w:r>
          </w:p>
        </w:tc>
      </w:tr>
      <w:tr w:rsidR="00197A3A" w:rsidRPr="004578E3" w14:paraId="6B68E500" w14:textId="77777777" w:rsidTr="004578E3">
        <w:trPr>
          <w:trHeight w:val="20"/>
          <w:jc w:val="center"/>
        </w:trPr>
        <w:tc>
          <w:tcPr>
            <w:tcW w:w="749" w:type="dxa"/>
            <w:tcBorders>
              <w:top w:val="nil"/>
              <w:left w:val="nil"/>
              <w:bottom w:val="nil"/>
              <w:right w:val="nil"/>
            </w:tcBorders>
            <w:shd w:val="clear" w:color="auto" w:fill="FFFFFF"/>
          </w:tcPr>
          <w:p w14:paraId="69610742" w14:textId="77777777" w:rsidR="00197A3A" w:rsidRPr="005A5724" w:rsidRDefault="00197A3A" w:rsidP="005A5724">
            <w:pPr>
              <w:shd w:val="clear" w:color="auto" w:fill="FFFFFF"/>
              <w:ind w:left="432"/>
              <w:jc w:val="both"/>
              <w:rPr>
                <w:szCs w:val="18"/>
              </w:rPr>
            </w:pPr>
          </w:p>
        </w:tc>
        <w:tc>
          <w:tcPr>
            <w:tcW w:w="6408" w:type="dxa"/>
            <w:tcBorders>
              <w:top w:val="nil"/>
              <w:left w:val="nil"/>
              <w:bottom w:val="nil"/>
              <w:right w:val="nil"/>
            </w:tcBorders>
            <w:shd w:val="clear" w:color="auto" w:fill="FFFFFF"/>
          </w:tcPr>
          <w:p w14:paraId="4A604CA3" w14:textId="77777777" w:rsidR="00197A3A" w:rsidRPr="004578E3" w:rsidRDefault="00197A3A" w:rsidP="004578E3">
            <w:pPr>
              <w:shd w:val="clear" w:color="auto" w:fill="FFFFFF"/>
              <w:ind w:left="115"/>
              <w:jc w:val="both"/>
            </w:pPr>
            <w:r w:rsidRPr="004578E3">
              <w:rPr>
                <w:szCs w:val="18"/>
              </w:rPr>
              <w:t>39HB.</w:t>
            </w:r>
            <w:r w:rsidR="00365214" w:rsidRPr="007F7353">
              <w:rPr>
                <w:spacing w:val="600"/>
                <w:szCs w:val="18"/>
              </w:rPr>
              <w:t xml:space="preserve"> </w:t>
            </w:r>
            <w:r w:rsidRPr="004578E3">
              <w:rPr>
                <w:szCs w:val="18"/>
                <w:lang w:val="it-IT"/>
              </w:rPr>
              <w:t xml:space="preserve">Commercial </w:t>
            </w:r>
            <w:r w:rsidRPr="004578E3">
              <w:rPr>
                <w:szCs w:val="18"/>
              </w:rPr>
              <w:t>government bodies guidelines</w:t>
            </w:r>
          </w:p>
        </w:tc>
      </w:tr>
      <w:tr w:rsidR="00197A3A" w:rsidRPr="004578E3" w14:paraId="02E6C026" w14:textId="77777777" w:rsidTr="004578E3">
        <w:trPr>
          <w:trHeight w:val="20"/>
          <w:jc w:val="center"/>
        </w:trPr>
        <w:tc>
          <w:tcPr>
            <w:tcW w:w="749" w:type="dxa"/>
            <w:tcBorders>
              <w:top w:val="nil"/>
              <w:left w:val="nil"/>
              <w:bottom w:val="nil"/>
              <w:right w:val="nil"/>
            </w:tcBorders>
            <w:shd w:val="clear" w:color="auto" w:fill="FFFFFF"/>
          </w:tcPr>
          <w:p w14:paraId="32261E65" w14:textId="77777777" w:rsidR="00197A3A" w:rsidRPr="005A5724" w:rsidRDefault="00197A3A" w:rsidP="005A5724">
            <w:pPr>
              <w:shd w:val="clear" w:color="auto" w:fill="FFFFFF"/>
              <w:ind w:left="432"/>
              <w:jc w:val="both"/>
              <w:rPr>
                <w:szCs w:val="18"/>
              </w:rPr>
            </w:pPr>
          </w:p>
        </w:tc>
        <w:tc>
          <w:tcPr>
            <w:tcW w:w="6408" w:type="dxa"/>
            <w:tcBorders>
              <w:top w:val="nil"/>
              <w:left w:val="nil"/>
              <w:bottom w:val="nil"/>
              <w:right w:val="nil"/>
            </w:tcBorders>
            <w:shd w:val="clear" w:color="auto" w:fill="FFFFFF"/>
          </w:tcPr>
          <w:p w14:paraId="7B68EA05" w14:textId="77777777" w:rsidR="00197A3A" w:rsidRPr="004578E3" w:rsidRDefault="00197A3A" w:rsidP="004578E3">
            <w:pPr>
              <w:shd w:val="clear" w:color="auto" w:fill="FFFFFF"/>
              <w:ind w:left="115"/>
              <w:jc w:val="both"/>
            </w:pPr>
            <w:r w:rsidRPr="004578E3">
              <w:rPr>
                <w:szCs w:val="18"/>
              </w:rPr>
              <w:t>39HC.</w:t>
            </w:r>
            <w:r w:rsidR="00365214" w:rsidRPr="007F7353">
              <w:rPr>
                <w:spacing w:val="600"/>
                <w:szCs w:val="18"/>
              </w:rPr>
              <w:t xml:space="preserve"> </w:t>
            </w:r>
            <w:r w:rsidRPr="004578E3">
              <w:rPr>
                <w:szCs w:val="18"/>
              </w:rPr>
              <w:t>Applications for entry on the Register of Commercial Government Bodies</w:t>
            </w:r>
          </w:p>
        </w:tc>
      </w:tr>
      <w:tr w:rsidR="00197A3A" w:rsidRPr="004578E3" w14:paraId="5C7B0369" w14:textId="77777777" w:rsidTr="004578E3">
        <w:trPr>
          <w:trHeight w:val="20"/>
          <w:jc w:val="center"/>
        </w:trPr>
        <w:tc>
          <w:tcPr>
            <w:tcW w:w="749" w:type="dxa"/>
            <w:tcBorders>
              <w:top w:val="nil"/>
              <w:left w:val="nil"/>
              <w:bottom w:val="nil"/>
              <w:right w:val="nil"/>
            </w:tcBorders>
            <w:shd w:val="clear" w:color="auto" w:fill="FFFFFF"/>
          </w:tcPr>
          <w:p w14:paraId="69662EDE" w14:textId="77777777" w:rsidR="00197A3A" w:rsidRPr="005A5724" w:rsidRDefault="00197A3A" w:rsidP="005A5724">
            <w:pPr>
              <w:shd w:val="clear" w:color="auto" w:fill="FFFFFF"/>
              <w:ind w:left="432"/>
              <w:jc w:val="both"/>
              <w:rPr>
                <w:szCs w:val="18"/>
              </w:rPr>
            </w:pPr>
          </w:p>
        </w:tc>
        <w:tc>
          <w:tcPr>
            <w:tcW w:w="6408" w:type="dxa"/>
            <w:tcBorders>
              <w:top w:val="nil"/>
              <w:left w:val="nil"/>
              <w:bottom w:val="nil"/>
              <w:right w:val="nil"/>
            </w:tcBorders>
            <w:shd w:val="clear" w:color="auto" w:fill="FFFFFF"/>
          </w:tcPr>
          <w:p w14:paraId="1020FC48" w14:textId="77777777" w:rsidR="00197A3A" w:rsidRPr="004578E3" w:rsidRDefault="00197A3A" w:rsidP="007F7353">
            <w:pPr>
              <w:shd w:val="clear" w:color="auto" w:fill="FFFFFF"/>
              <w:ind w:left="1339" w:hanging="1224"/>
              <w:jc w:val="both"/>
            </w:pPr>
            <w:r w:rsidRPr="004578E3">
              <w:rPr>
                <w:szCs w:val="18"/>
              </w:rPr>
              <w:t>39HD.</w:t>
            </w:r>
            <w:r w:rsidR="00365214" w:rsidRPr="007F7353">
              <w:rPr>
                <w:spacing w:val="600"/>
                <w:szCs w:val="18"/>
              </w:rPr>
              <w:t xml:space="preserve"> </w:t>
            </w:r>
            <w:r w:rsidRPr="004578E3">
              <w:rPr>
                <w:szCs w:val="18"/>
              </w:rPr>
              <w:t>Board</w:t>
            </w:r>
            <w:r w:rsidR="00CF6E0A">
              <w:rPr>
                <w:szCs w:val="18"/>
              </w:rPr>
              <w:t>’</w:t>
            </w:r>
            <w:r w:rsidRPr="004578E3">
              <w:rPr>
                <w:szCs w:val="18"/>
              </w:rPr>
              <w:t>s decision on application for entry on Register of Commercial Government Bodies</w:t>
            </w:r>
          </w:p>
        </w:tc>
      </w:tr>
      <w:tr w:rsidR="00197A3A" w:rsidRPr="004578E3" w14:paraId="3AE2FB16" w14:textId="77777777" w:rsidTr="004578E3">
        <w:trPr>
          <w:trHeight w:val="20"/>
          <w:jc w:val="center"/>
        </w:trPr>
        <w:tc>
          <w:tcPr>
            <w:tcW w:w="749" w:type="dxa"/>
            <w:tcBorders>
              <w:top w:val="nil"/>
              <w:left w:val="nil"/>
              <w:bottom w:val="nil"/>
              <w:right w:val="nil"/>
            </w:tcBorders>
            <w:shd w:val="clear" w:color="auto" w:fill="FFFFFF"/>
          </w:tcPr>
          <w:p w14:paraId="763EC841" w14:textId="77777777" w:rsidR="00197A3A" w:rsidRPr="005A5724" w:rsidRDefault="00197A3A" w:rsidP="005A5724">
            <w:pPr>
              <w:shd w:val="clear" w:color="auto" w:fill="FFFFFF"/>
              <w:ind w:left="432"/>
              <w:jc w:val="both"/>
              <w:rPr>
                <w:szCs w:val="18"/>
              </w:rPr>
            </w:pPr>
          </w:p>
        </w:tc>
        <w:tc>
          <w:tcPr>
            <w:tcW w:w="6408" w:type="dxa"/>
            <w:tcBorders>
              <w:top w:val="nil"/>
              <w:left w:val="nil"/>
              <w:bottom w:val="nil"/>
              <w:right w:val="nil"/>
            </w:tcBorders>
            <w:shd w:val="clear" w:color="auto" w:fill="FFFFFF"/>
          </w:tcPr>
          <w:p w14:paraId="61956224" w14:textId="77777777" w:rsidR="00197A3A" w:rsidRPr="004578E3" w:rsidRDefault="00197A3A" w:rsidP="004578E3">
            <w:pPr>
              <w:shd w:val="clear" w:color="auto" w:fill="FFFFFF"/>
              <w:ind w:left="115"/>
              <w:jc w:val="both"/>
            </w:pPr>
            <w:r w:rsidRPr="004578E3">
              <w:rPr>
                <w:szCs w:val="18"/>
              </w:rPr>
              <w:t>39HE.</w:t>
            </w:r>
            <w:r w:rsidR="00365214" w:rsidRPr="007F7353">
              <w:rPr>
                <w:spacing w:val="600"/>
                <w:szCs w:val="18"/>
              </w:rPr>
              <w:t xml:space="preserve"> </w:t>
            </w:r>
            <w:r w:rsidRPr="004578E3">
              <w:rPr>
                <w:szCs w:val="18"/>
              </w:rPr>
              <w:t>Grant</w:t>
            </w:r>
            <w:r w:rsidR="00365214" w:rsidRPr="004578E3">
              <w:rPr>
                <w:szCs w:val="18"/>
              </w:rPr>
              <w:t xml:space="preserve"> </w:t>
            </w:r>
            <w:r w:rsidRPr="004578E3">
              <w:rPr>
                <w:szCs w:val="18"/>
              </w:rPr>
              <w:t>of</w:t>
            </w:r>
            <w:r w:rsidR="00365214" w:rsidRPr="004578E3">
              <w:rPr>
                <w:szCs w:val="18"/>
              </w:rPr>
              <w:t xml:space="preserve"> </w:t>
            </w:r>
            <w:r w:rsidRPr="004578E3">
              <w:rPr>
                <w:szCs w:val="18"/>
              </w:rPr>
              <w:t>application</w:t>
            </w:r>
            <w:r w:rsidR="00365214" w:rsidRPr="004578E3">
              <w:rPr>
                <w:szCs w:val="18"/>
              </w:rPr>
              <w:t xml:space="preserve"> </w:t>
            </w:r>
            <w:r w:rsidRPr="004578E3">
              <w:rPr>
                <w:szCs w:val="18"/>
              </w:rPr>
              <w:t>for</w:t>
            </w:r>
            <w:r w:rsidR="00365214" w:rsidRPr="004578E3">
              <w:rPr>
                <w:szCs w:val="18"/>
              </w:rPr>
              <w:t xml:space="preserve"> </w:t>
            </w:r>
            <w:r w:rsidRPr="004578E3">
              <w:rPr>
                <w:szCs w:val="18"/>
              </w:rPr>
              <w:t>entry</w:t>
            </w:r>
            <w:r w:rsidR="00365214" w:rsidRPr="004578E3">
              <w:rPr>
                <w:szCs w:val="18"/>
              </w:rPr>
              <w:t xml:space="preserve"> </w:t>
            </w:r>
            <w:r w:rsidRPr="004578E3">
              <w:rPr>
                <w:szCs w:val="18"/>
              </w:rPr>
              <w:t>on</w:t>
            </w:r>
            <w:r w:rsidR="00365214" w:rsidRPr="004578E3">
              <w:rPr>
                <w:szCs w:val="18"/>
              </w:rPr>
              <w:t xml:space="preserve"> </w:t>
            </w:r>
            <w:r w:rsidRPr="004578E3">
              <w:rPr>
                <w:szCs w:val="18"/>
              </w:rPr>
              <w:t>Register</w:t>
            </w:r>
            <w:r w:rsidR="00365214" w:rsidRPr="004578E3">
              <w:rPr>
                <w:szCs w:val="18"/>
              </w:rPr>
              <w:t xml:space="preserve"> </w:t>
            </w:r>
            <w:r w:rsidRPr="004578E3">
              <w:rPr>
                <w:szCs w:val="18"/>
              </w:rPr>
              <w:t>of</w:t>
            </w:r>
            <w:r w:rsidR="00365214" w:rsidRPr="004578E3">
              <w:rPr>
                <w:szCs w:val="18"/>
              </w:rPr>
              <w:t xml:space="preserve"> </w:t>
            </w:r>
            <w:r w:rsidRPr="004578E3">
              <w:rPr>
                <w:szCs w:val="18"/>
              </w:rPr>
              <w:t>Commercial Government Bodies</w:t>
            </w:r>
          </w:p>
        </w:tc>
      </w:tr>
      <w:tr w:rsidR="00197A3A" w:rsidRPr="004578E3" w14:paraId="63B2ECA6" w14:textId="77777777" w:rsidTr="004578E3">
        <w:trPr>
          <w:trHeight w:val="20"/>
          <w:jc w:val="center"/>
        </w:trPr>
        <w:tc>
          <w:tcPr>
            <w:tcW w:w="749" w:type="dxa"/>
            <w:tcBorders>
              <w:top w:val="nil"/>
              <w:left w:val="nil"/>
              <w:bottom w:val="nil"/>
              <w:right w:val="nil"/>
            </w:tcBorders>
            <w:shd w:val="clear" w:color="auto" w:fill="FFFFFF"/>
          </w:tcPr>
          <w:p w14:paraId="30C74612" w14:textId="77777777" w:rsidR="00197A3A" w:rsidRPr="005A5724" w:rsidRDefault="00197A3A" w:rsidP="005A5724">
            <w:pPr>
              <w:shd w:val="clear" w:color="auto" w:fill="FFFFFF"/>
              <w:ind w:left="432"/>
              <w:jc w:val="both"/>
              <w:rPr>
                <w:szCs w:val="18"/>
              </w:rPr>
            </w:pPr>
          </w:p>
        </w:tc>
        <w:tc>
          <w:tcPr>
            <w:tcW w:w="6408" w:type="dxa"/>
            <w:tcBorders>
              <w:top w:val="nil"/>
              <w:left w:val="nil"/>
              <w:bottom w:val="nil"/>
              <w:right w:val="nil"/>
            </w:tcBorders>
            <w:shd w:val="clear" w:color="auto" w:fill="FFFFFF"/>
          </w:tcPr>
          <w:p w14:paraId="67D7FA87" w14:textId="77777777" w:rsidR="00197A3A" w:rsidRPr="004578E3" w:rsidRDefault="00197A3A" w:rsidP="004578E3">
            <w:pPr>
              <w:shd w:val="clear" w:color="auto" w:fill="FFFFFF"/>
              <w:ind w:left="125"/>
              <w:jc w:val="both"/>
            </w:pPr>
            <w:r w:rsidRPr="004578E3">
              <w:rPr>
                <w:szCs w:val="18"/>
              </w:rPr>
              <w:t>39HF.</w:t>
            </w:r>
            <w:r w:rsidR="00365214" w:rsidRPr="007F7353">
              <w:rPr>
                <w:spacing w:val="600"/>
                <w:szCs w:val="18"/>
              </w:rPr>
              <w:t xml:space="preserve"> </w:t>
            </w:r>
            <w:r w:rsidRPr="004578E3">
              <w:rPr>
                <w:szCs w:val="18"/>
              </w:rPr>
              <w:t>Removal from Register of Commercial Government Bodies</w:t>
            </w:r>
          </w:p>
        </w:tc>
      </w:tr>
      <w:tr w:rsidR="00197A3A" w:rsidRPr="004578E3" w14:paraId="6F466DA0" w14:textId="77777777" w:rsidTr="004578E3">
        <w:trPr>
          <w:trHeight w:val="20"/>
          <w:jc w:val="center"/>
        </w:trPr>
        <w:tc>
          <w:tcPr>
            <w:tcW w:w="749" w:type="dxa"/>
            <w:tcBorders>
              <w:top w:val="nil"/>
              <w:left w:val="nil"/>
              <w:bottom w:val="nil"/>
              <w:right w:val="nil"/>
            </w:tcBorders>
            <w:shd w:val="clear" w:color="auto" w:fill="FFFFFF"/>
          </w:tcPr>
          <w:p w14:paraId="622D93D0" w14:textId="77777777" w:rsidR="00197A3A" w:rsidRPr="005A5724" w:rsidRDefault="00197A3A" w:rsidP="005A5724">
            <w:pPr>
              <w:shd w:val="clear" w:color="auto" w:fill="FFFFFF"/>
              <w:ind w:left="432"/>
              <w:jc w:val="both"/>
              <w:rPr>
                <w:szCs w:val="18"/>
              </w:rPr>
            </w:pPr>
            <w:r w:rsidRPr="004578E3">
              <w:rPr>
                <w:szCs w:val="18"/>
              </w:rPr>
              <w:t>111.</w:t>
            </w:r>
          </w:p>
        </w:tc>
        <w:tc>
          <w:tcPr>
            <w:tcW w:w="6408" w:type="dxa"/>
            <w:tcBorders>
              <w:top w:val="nil"/>
              <w:left w:val="nil"/>
              <w:bottom w:val="nil"/>
              <w:right w:val="nil"/>
            </w:tcBorders>
            <w:shd w:val="clear" w:color="auto" w:fill="FFFFFF"/>
          </w:tcPr>
          <w:p w14:paraId="098C87E7" w14:textId="77777777" w:rsidR="00197A3A" w:rsidRPr="004578E3" w:rsidRDefault="00197A3A" w:rsidP="004578E3">
            <w:pPr>
              <w:shd w:val="clear" w:color="auto" w:fill="FFFFFF"/>
              <w:ind w:left="120"/>
              <w:jc w:val="both"/>
            </w:pPr>
            <w:r w:rsidRPr="004578E3">
              <w:rPr>
                <w:szCs w:val="18"/>
              </w:rPr>
              <w:t>Review of decisions by Administrative Appeals Tribunal</w:t>
            </w:r>
          </w:p>
        </w:tc>
      </w:tr>
      <w:tr w:rsidR="00197A3A" w:rsidRPr="004578E3" w14:paraId="548B0048" w14:textId="77777777" w:rsidTr="004578E3">
        <w:trPr>
          <w:trHeight w:val="20"/>
          <w:jc w:val="center"/>
        </w:trPr>
        <w:tc>
          <w:tcPr>
            <w:tcW w:w="749" w:type="dxa"/>
            <w:tcBorders>
              <w:top w:val="nil"/>
              <w:left w:val="nil"/>
              <w:bottom w:val="nil"/>
              <w:right w:val="nil"/>
            </w:tcBorders>
            <w:shd w:val="clear" w:color="auto" w:fill="FFFFFF"/>
          </w:tcPr>
          <w:p w14:paraId="7BE8829D" w14:textId="77777777" w:rsidR="00197A3A" w:rsidRPr="005A5724" w:rsidRDefault="00197A3A" w:rsidP="005A5724">
            <w:pPr>
              <w:shd w:val="clear" w:color="auto" w:fill="FFFFFF"/>
              <w:ind w:left="432"/>
              <w:jc w:val="both"/>
              <w:rPr>
                <w:szCs w:val="18"/>
              </w:rPr>
            </w:pPr>
            <w:r w:rsidRPr="004578E3">
              <w:rPr>
                <w:szCs w:val="18"/>
              </w:rPr>
              <w:t>112.</w:t>
            </w:r>
          </w:p>
        </w:tc>
        <w:tc>
          <w:tcPr>
            <w:tcW w:w="6408" w:type="dxa"/>
            <w:tcBorders>
              <w:top w:val="nil"/>
              <w:left w:val="nil"/>
              <w:bottom w:val="nil"/>
              <w:right w:val="nil"/>
            </w:tcBorders>
            <w:shd w:val="clear" w:color="auto" w:fill="FFFFFF"/>
          </w:tcPr>
          <w:p w14:paraId="21E7CC08" w14:textId="77777777" w:rsidR="00197A3A" w:rsidRPr="004578E3" w:rsidRDefault="00197A3A" w:rsidP="004578E3">
            <w:pPr>
              <w:shd w:val="clear" w:color="auto" w:fill="FFFFFF"/>
              <w:ind w:left="120"/>
              <w:jc w:val="both"/>
            </w:pPr>
            <w:r w:rsidRPr="004578E3">
              <w:rPr>
                <w:szCs w:val="18"/>
              </w:rPr>
              <w:t>Statements to accompany notification of decisions</w:t>
            </w:r>
          </w:p>
        </w:tc>
      </w:tr>
      <w:tr w:rsidR="00197A3A" w:rsidRPr="004578E3" w14:paraId="492E11E9" w14:textId="77777777" w:rsidTr="004578E3">
        <w:trPr>
          <w:trHeight w:val="20"/>
          <w:jc w:val="center"/>
        </w:trPr>
        <w:tc>
          <w:tcPr>
            <w:tcW w:w="749" w:type="dxa"/>
            <w:tcBorders>
              <w:top w:val="nil"/>
              <w:left w:val="nil"/>
              <w:bottom w:val="nil"/>
              <w:right w:val="nil"/>
            </w:tcBorders>
            <w:shd w:val="clear" w:color="auto" w:fill="FFFFFF"/>
          </w:tcPr>
          <w:p w14:paraId="7396BEE4" w14:textId="77777777" w:rsidR="00197A3A" w:rsidRPr="005A5724" w:rsidRDefault="00197A3A" w:rsidP="005A5724">
            <w:pPr>
              <w:shd w:val="clear" w:color="auto" w:fill="FFFFFF"/>
              <w:ind w:left="432"/>
              <w:jc w:val="both"/>
              <w:rPr>
                <w:szCs w:val="18"/>
              </w:rPr>
            </w:pPr>
          </w:p>
        </w:tc>
        <w:tc>
          <w:tcPr>
            <w:tcW w:w="6408" w:type="dxa"/>
            <w:tcBorders>
              <w:top w:val="nil"/>
              <w:left w:val="nil"/>
              <w:bottom w:val="nil"/>
              <w:right w:val="nil"/>
            </w:tcBorders>
            <w:shd w:val="clear" w:color="auto" w:fill="FFFFFF"/>
          </w:tcPr>
          <w:p w14:paraId="792630E1" w14:textId="77777777" w:rsidR="00197A3A" w:rsidRPr="004578E3" w:rsidRDefault="00197A3A" w:rsidP="004578E3">
            <w:pPr>
              <w:shd w:val="clear" w:color="auto" w:fill="FFFFFF"/>
              <w:spacing w:before="120" w:after="120"/>
              <w:jc w:val="center"/>
            </w:pPr>
            <w:r w:rsidRPr="000537C1">
              <w:rPr>
                <w:sz w:val="22"/>
                <w:szCs w:val="18"/>
              </w:rPr>
              <w:t>PART 5—AMENDMENT OF THE PETROLEUM RESOURCE RENT TAX ASSESSMENT ACT 1987</w:t>
            </w:r>
          </w:p>
        </w:tc>
      </w:tr>
      <w:tr w:rsidR="00197A3A" w:rsidRPr="004578E3" w14:paraId="2F8D9996" w14:textId="77777777" w:rsidTr="004578E3">
        <w:trPr>
          <w:trHeight w:val="20"/>
          <w:jc w:val="center"/>
        </w:trPr>
        <w:tc>
          <w:tcPr>
            <w:tcW w:w="749" w:type="dxa"/>
            <w:tcBorders>
              <w:top w:val="nil"/>
              <w:left w:val="nil"/>
              <w:bottom w:val="nil"/>
              <w:right w:val="nil"/>
            </w:tcBorders>
            <w:shd w:val="clear" w:color="auto" w:fill="FFFFFF"/>
          </w:tcPr>
          <w:p w14:paraId="07720053" w14:textId="77777777" w:rsidR="00197A3A" w:rsidRPr="005A5724" w:rsidRDefault="00197A3A" w:rsidP="005A5724">
            <w:pPr>
              <w:shd w:val="clear" w:color="auto" w:fill="FFFFFF"/>
              <w:ind w:left="432"/>
              <w:jc w:val="both"/>
              <w:rPr>
                <w:szCs w:val="18"/>
              </w:rPr>
            </w:pPr>
            <w:r w:rsidRPr="004578E3">
              <w:rPr>
                <w:szCs w:val="18"/>
              </w:rPr>
              <w:t>113.</w:t>
            </w:r>
          </w:p>
        </w:tc>
        <w:tc>
          <w:tcPr>
            <w:tcW w:w="6408" w:type="dxa"/>
            <w:tcBorders>
              <w:top w:val="nil"/>
              <w:left w:val="nil"/>
              <w:bottom w:val="nil"/>
              <w:right w:val="nil"/>
            </w:tcBorders>
            <w:shd w:val="clear" w:color="auto" w:fill="FFFFFF"/>
          </w:tcPr>
          <w:p w14:paraId="3B831A1D" w14:textId="77777777" w:rsidR="00197A3A" w:rsidRPr="004578E3" w:rsidRDefault="00197A3A" w:rsidP="004578E3">
            <w:pPr>
              <w:shd w:val="clear" w:color="auto" w:fill="FFFFFF"/>
              <w:ind w:left="130"/>
              <w:jc w:val="both"/>
            </w:pPr>
            <w:r w:rsidRPr="004578E3">
              <w:rPr>
                <w:szCs w:val="18"/>
              </w:rPr>
              <w:t>Principal Act</w:t>
            </w:r>
          </w:p>
        </w:tc>
      </w:tr>
      <w:tr w:rsidR="00197A3A" w:rsidRPr="004578E3" w14:paraId="0C8F5448" w14:textId="77777777" w:rsidTr="004578E3">
        <w:trPr>
          <w:trHeight w:val="20"/>
          <w:jc w:val="center"/>
        </w:trPr>
        <w:tc>
          <w:tcPr>
            <w:tcW w:w="749" w:type="dxa"/>
            <w:tcBorders>
              <w:top w:val="nil"/>
              <w:left w:val="nil"/>
              <w:bottom w:val="nil"/>
              <w:right w:val="nil"/>
            </w:tcBorders>
            <w:shd w:val="clear" w:color="auto" w:fill="FFFFFF"/>
          </w:tcPr>
          <w:p w14:paraId="6649DB2B" w14:textId="77777777" w:rsidR="00197A3A" w:rsidRPr="005A5724" w:rsidRDefault="00197A3A" w:rsidP="005A5724">
            <w:pPr>
              <w:shd w:val="clear" w:color="auto" w:fill="FFFFFF"/>
              <w:ind w:left="432"/>
              <w:jc w:val="both"/>
              <w:rPr>
                <w:szCs w:val="18"/>
              </w:rPr>
            </w:pPr>
            <w:r w:rsidRPr="004578E3">
              <w:rPr>
                <w:szCs w:val="18"/>
              </w:rPr>
              <w:t>114.</w:t>
            </w:r>
          </w:p>
        </w:tc>
        <w:tc>
          <w:tcPr>
            <w:tcW w:w="6408" w:type="dxa"/>
            <w:tcBorders>
              <w:top w:val="nil"/>
              <w:left w:val="nil"/>
              <w:bottom w:val="nil"/>
              <w:right w:val="nil"/>
            </w:tcBorders>
            <w:shd w:val="clear" w:color="auto" w:fill="FFFFFF"/>
          </w:tcPr>
          <w:p w14:paraId="3A69EBFE" w14:textId="77777777" w:rsidR="00197A3A" w:rsidRPr="004578E3" w:rsidRDefault="00197A3A" w:rsidP="004578E3">
            <w:pPr>
              <w:shd w:val="clear" w:color="auto" w:fill="FFFFFF"/>
              <w:ind w:left="125"/>
              <w:jc w:val="both"/>
            </w:pPr>
            <w:r w:rsidRPr="004578E3">
              <w:rPr>
                <w:szCs w:val="18"/>
              </w:rPr>
              <w:t>Transfer of entire entitlement to assessable receipts</w:t>
            </w:r>
          </w:p>
        </w:tc>
      </w:tr>
      <w:tr w:rsidR="00197A3A" w:rsidRPr="004578E3" w14:paraId="1069FF88" w14:textId="77777777" w:rsidTr="004578E3">
        <w:trPr>
          <w:trHeight w:val="20"/>
          <w:jc w:val="center"/>
        </w:trPr>
        <w:tc>
          <w:tcPr>
            <w:tcW w:w="749" w:type="dxa"/>
            <w:tcBorders>
              <w:top w:val="nil"/>
              <w:left w:val="nil"/>
              <w:bottom w:val="nil"/>
              <w:right w:val="nil"/>
            </w:tcBorders>
            <w:shd w:val="clear" w:color="auto" w:fill="FFFFFF"/>
          </w:tcPr>
          <w:p w14:paraId="71A0FBEF" w14:textId="77777777" w:rsidR="00197A3A" w:rsidRPr="005A5724" w:rsidRDefault="00197A3A" w:rsidP="005A5724">
            <w:pPr>
              <w:shd w:val="clear" w:color="auto" w:fill="FFFFFF"/>
              <w:ind w:left="432"/>
              <w:jc w:val="both"/>
              <w:rPr>
                <w:szCs w:val="18"/>
              </w:rPr>
            </w:pPr>
            <w:r w:rsidRPr="004578E3">
              <w:rPr>
                <w:szCs w:val="18"/>
              </w:rPr>
              <w:t>115.</w:t>
            </w:r>
          </w:p>
        </w:tc>
        <w:tc>
          <w:tcPr>
            <w:tcW w:w="6408" w:type="dxa"/>
            <w:tcBorders>
              <w:top w:val="nil"/>
              <w:left w:val="nil"/>
              <w:bottom w:val="nil"/>
              <w:right w:val="nil"/>
            </w:tcBorders>
            <w:shd w:val="clear" w:color="auto" w:fill="FFFFFF"/>
          </w:tcPr>
          <w:p w14:paraId="47EDFF5A" w14:textId="77777777" w:rsidR="00197A3A" w:rsidRPr="004578E3" w:rsidRDefault="00197A3A" w:rsidP="004578E3">
            <w:pPr>
              <w:shd w:val="clear" w:color="auto" w:fill="FFFFFF"/>
              <w:ind w:left="130"/>
              <w:jc w:val="both"/>
            </w:pPr>
            <w:r w:rsidRPr="004578E3">
              <w:rPr>
                <w:szCs w:val="18"/>
              </w:rPr>
              <w:t>Defined terms</w:t>
            </w:r>
          </w:p>
        </w:tc>
      </w:tr>
      <w:tr w:rsidR="00197A3A" w:rsidRPr="004578E3" w14:paraId="12F63380" w14:textId="77777777" w:rsidTr="004578E3">
        <w:trPr>
          <w:trHeight w:val="20"/>
          <w:jc w:val="center"/>
        </w:trPr>
        <w:tc>
          <w:tcPr>
            <w:tcW w:w="749" w:type="dxa"/>
            <w:tcBorders>
              <w:top w:val="nil"/>
              <w:left w:val="nil"/>
              <w:bottom w:val="nil"/>
              <w:right w:val="nil"/>
            </w:tcBorders>
            <w:shd w:val="clear" w:color="auto" w:fill="FFFFFF"/>
          </w:tcPr>
          <w:p w14:paraId="4D7CC418" w14:textId="77777777" w:rsidR="00197A3A" w:rsidRPr="005A5724" w:rsidRDefault="00197A3A" w:rsidP="005A5724">
            <w:pPr>
              <w:shd w:val="clear" w:color="auto" w:fill="FFFFFF"/>
              <w:ind w:left="432"/>
              <w:jc w:val="both"/>
              <w:rPr>
                <w:szCs w:val="18"/>
              </w:rPr>
            </w:pPr>
            <w:r w:rsidRPr="004578E3">
              <w:rPr>
                <w:szCs w:val="18"/>
              </w:rPr>
              <w:t>116.</w:t>
            </w:r>
          </w:p>
        </w:tc>
        <w:tc>
          <w:tcPr>
            <w:tcW w:w="6408" w:type="dxa"/>
            <w:tcBorders>
              <w:top w:val="nil"/>
              <w:left w:val="nil"/>
              <w:bottom w:val="nil"/>
              <w:right w:val="nil"/>
            </w:tcBorders>
            <w:shd w:val="clear" w:color="auto" w:fill="FFFFFF"/>
          </w:tcPr>
          <w:p w14:paraId="467BB5B1" w14:textId="77777777" w:rsidR="00197A3A" w:rsidRPr="004578E3" w:rsidRDefault="00197A3A" w:rsidP="004578E3">
            <w:pPr>
              <w:shd w:val="clear" w:color="auto" w:fill="FFFFFF"/>
              <w:ind w:left="134"/>
              <w:jc w:val="both"/>
            </w:pPr>
            <w:r w:rsidRPr="004578E3">
              <w:rPr>
                <w:szCs w:val="18"/>
              </w:rPr>
              <w:t>Matters dealt with in this Part</w:t>
            </w:r>
          </w:p>
        </w:tc>
      </w:tr>
      <w:tr w:rsidR="00197A3A" w:rsidRPr="004578E3" w14:paraId="2794C2FC" w14:textId="77777777" w:rsidTr="004578E3">
        <w:trPr>
          <w:trHeight w:val="20"/>
          <w:jc w:val="center"/>
        </w:trPr>
        <w:tc>
          <w:tcPr>
            <w:tcW w:w="749" w:type="dxa"/>
            <w:tcBorders>
              <w:top w:val="nil"/>
              <w:left w:val="nil"/>
              <w:bottom w:val="nil"/>
              <w:right w:val="nil"/>
            </w:tcBorders>
            <w:shd w:val="clear" w:color="auto" w:fill="FFFFFF"/>
          </w:tcPr>
          <w:p w14:paraId="0A227412" w14:textId="77777777" w:rsidR="00197A3A" w:rsidRPr="005A5724" w:rsidRDefault="00197A3A" w:rsidP="005A5724">
            <w:pPr>
              <w:shd w:val="clear" w:color="auto" w:fill="FFFFFF"/>
              <w:ind w:left="432"/>
              <w:jc w:val="both"/>
              <w:rPr>
                <w:szCs w:val="18"/>
              </w:rPr>
            </w:pPr>
            <w:r w:rsidRPr="004578E3">
              <w:rPr>
                <w:szCs w:val="18"/>
              </w:rPr>
              <w:t>117.</w:t>
            </w:r>
          </w:p>
        </w:tc>
        <w:tc>
          <w:tcPr>
            <w:tcW w:w="6408" w:type="dxa"/>
            <w:tcBorders>
              <w:top w:val="nil"/>
              <w:left w:val="nil"/>
              <w:bottom w:val="nil"/>
              <w:right w:val="nil"/>
            </w:tcBorders>
            <w:shd w:val="clear" w:color="auto" w:fill="FFFFFF"/>
          </w:tcPr>
          <w:p w14:paraId="66CB7D5A" w14:textId="77777777" w:rsidR="00197A3A" w:rsidRPr="004578E3" w:rsidRDefault="00197A3A" w:rsidP="004578E3">
            <w:pPr>
              <w:shd w:val="clear" w:color="auto" w:fill="FFFFFF"/>
              <w:ind w:left="130"/>
              <w:jc w:val="both"/>
            </w:pPr>
            <w:r w:rsidRPr="004578E3">
              <w:rPr>
                <w:szCs w:val="18"/>
              </w:rPr>
              <w:t>Matters dealt with in this Part</w:t>
            </w:r>
          </w:p>
        </w:tc>
      </w:tr>
      <w:tr w:rsidR="00197A3A" w:rsidRPr="004578E3" w14:paraId="33596A9B" w14:textId="77777777" w:rsidTr="004578E3">
        <w:trPr>
          <w:trHeight w:val="20"/>
          <w:jc w:val="center"/>
        </w:trPr>
        <w:tc>
          <w:tcPr>
            <w:tcW w:w="749" w:type="dxa"/>
            <w:tcBorders>
              <w:top w:val="nil"/>
              <w:left w:val="nil"/>
              <w:bottom w:val="nil"/>
              <w:right w:val="nil"/>
            </w:tcBorders>
            <w:shd w:val="clear" w:color="auto" w:fill="FFFFFF"/>
          </w:tcPr>
          <w:p w14:paraId="1108F67F" w14:textId="77777777" w:rsidR="00197A3A" w:rsidRPr="005A5724" w:rsidRDefault="00197A3A" w:rsidP="005A5724">
            <w:pPr>
              <w:shd w:val="clear" w:color="auto" w:fill="FFFFFF"/>
              <w:ind w:left="432"/>
              <w:jc w:val="both"/>
              <w:rPr>
                <w:szCs w:val="18"/>
              </w:rPr>
            </w:pPr>
            <w:r w:rsidRPr="004578E3">
              <w:rPr>
                <w:szCs w:val="18"/>
              </w:rPr>
              <w:t>118.</w:t>
            </w:r>
          </w:p>
        </w:tc>
        <w:tc>
          <w:tcPr>
            <w:tcW w:w="6408" w:type="dxa"/>
            <w:tcBorders>
              <w:top w:val="nil"/>
              <w:left w:val="nil"/>
              <w:bottom w:val="nil"/>
              <w:right w:val="nil"/>
            </w:tcBorders>
            <w:shd w:val="clear" w:color="auto" w:fill="FFFFFF"/>
          </w:tcPr>
          <w:p w14:paraId="1FE51B6A" w14:textId="77777777" w:rsidR="00197A3A" w:rsidRPr="004578E3" w:rsidRDefault="00197A3A" w:rsidP="004578E3">
            <w:pPr>
              <w:shd w:val="clear" w:color="auto" w:fill="FFFFFF"/>
              <w:ind w:left="130"/>
              <w:jc w:val="both"/>
            </w:pPr>
            <w:r w:rsidRPr="004578E3">
              <w:rPr>
                <w:szCs w:val="18"/>
              </w:rPr>
              <w:t>Matters dealt with in this Part</w:t>
            </w:r>
          </w:p>
        </w:tc>
      </w:tr>
      <w:tr w:rsidR="00197A3A" w:rsidRPr="004578E3" w14:paraId="30E093BB" w14:textId="77777777" w:rsidTr="004578E3">
        <w:trPr>
          <w:trHeight w:val="20"/>
          <w:jc w:val="center"/>
        </w:trPr>
        <w:tc>
          <w:tcPr>
            <w:tcW w:w="749" w:type="dxa"/>
            <w:tcBorders>
              <w:top w:val="nil"/>
              <w:left w:val="nil"/>
              <w:bottom w:val="nil"/>
              <w:right w:val="nil"/>
            </w:tcBorders>
            <w:shd w:val="clear" w:color="auto" w:fill="FFFFFF"/>
          </w:tcPr>
          <w:p w14:paraId="085B7F86" w14:textId="77777777" w:rsidR="00197A3A" w:rsidRPr="005A5724" w:rsidRDefault="00197A3A" w:rsidP="005A5724">
            <w:pPr>
              <w:shd w:val="clear" w:color="auto" w:fill="FFFFFF"/>
              <w:ind w:left="432"/>
              <w:jc w:val="both"/>
              <w:rPr>
                <w:szCs w:val="18"/>
              </w:rPr>
            </w:pPr>
            <w:r w:rsidRPr="004578E3">
              <w:rPr>
                <w:szCs w:val="18"/>
              </w:rPr>
              <w:t>119.</w:t>
            </w:r>
          </w:p>
        </w:tc>
        <w:tc>
          <w:tcPr>
            <w:tcW w:w="6408" w:type="dxa"/>
            <w:tcBorders>
              <w:top w:val="nil"/>
              <w:left w:val="nil"/>
              <w:bottom w:val="nil"/>
              <w:right w:val="nil"/>
            </w:tcBorders>
            <w:shd w:val="clear" w:color="auto" w:fill="FFFFFF"/>
          </w:tcPr>
          <w:p w14:paraId="3937E889" w14:textId="77777777" w:rsidR="00197A3A" w:rsidRPr="004578E3" w:rsidRDefault="00197A3A" w:rsidP="004578E3">
            <w:pPr>
              <w:shd w:val="clear" w:color="auto" w:fill="FFFFFF"/>
              <w:ind w:left="130"/>
              <w:jc w:val="both"/>
            </w:pPr>
            <w:r w:rsidRPr="004578E3">
              <w:rPr>
                <w:szCs w:val="18"/>
              </w:rPr>
              <w:t>Rule—person must have held interests in relation to transferring entity and receiving project</w:t>
            </w:r>
          </w:p>
        </w:tc>
      </w:tr>
      <w:tr w:rsidR="00197A3A" w:rsidRPr="004578E3" w14:paraId="279AF071" w14:textId="77777777" w:rsidTr="004578E3">
        <w:trPr>
          <w:trHeight w:val="20"/>
          <w:jc w:val="center"/>
        </w:trPr>
        <w:tc>
          <w:tcPr>
            <w:tcW w:w="749" w:type="dxa"/>
            <w:tcBorders>
              <w:top w:val="nil"/>
              <w:left w:val="nil"/>
              <w:bottom w:val="nil"/>
              <w:right w:val="nil"/>
            </w:tcBorders>
            <w:shd w:val="clear" w:color="auto" w:fill="FFFFFF"/>
          </w:tcPr>
          <w:p w14:paraId="32903D1C" w14:textId="77777777" w:rsidR="00197A3A" w:rsidRPr="005A5724" w:rsidRDefault="00197A3A" w:rsidP="005A5724">
            <w:pPr>
              <w:shd w:val="clear" w:color="auto" w:fill="FFFFFF"/>
              <w:ind w:left="432"/>
              <w:jc w:val="both"/>
              <w:rPr>
                <w:szCs w:val="18"/>
              </w:rPr>
            </w:pPr>
            <w:r w:rsidRPr="004578E3">
              <w:rPr>
                <w:szCs w:val="18"/>
              </w:rPr>
              <w:t>120.</w:t>
            </w:r>
          </w:p>
        </w:tc>
        <w:tc>
          <w:tcPr>
            <w:tcW w:w="6408" w:type="dxa"/>
            <w:tcBorders>
              <w:top w:val="nil"/>
              <w:left w:val="nil"/>
              <w:bottom w:val="nil"/>
              <w:right w:val="nil"/>
            </w:tcBorders>
            <w:shd w:val="clear" w:color="auto" w:fill="FFFFFF"/>
          </w:tcPr>
          <w:p w14:paraId="62851C48" w14:textId="77777777" w:rsidR="00197A3A" w:rsidRPr="004578E3" w:rsidRDefault="00197A3A" w:rsidP="004578E3">
            <w:pPr>
              <w:shd w:val="clear" w:color="auto" w:fill="FFFFFF"/>
              <w:ind w:left="125"/>
              <w:jc w:val="both"/>
            </w:pPr>
            <w:r w:rsidRPr="004578E3">
              <w:rPr>
                <w:szCs w:val="18"/>
              </w:rPr>
              <w:t>Rule—loss company and profit company to have held interests and been group companies</w:t>
            </w:r>
          </w:p>
        </w:tc>
      </w:tr>
      <w:tr w:rsidR="00197A3A" w:rsidRPr="004578E3" w14:paraId="05F32B88" w14:textId="77777777" w:rsidTr="004578E3">
        <w:trPr>
          <w:trHeight w:val="20"/>
          <w:jc w:val="center"/>
        </w:trPr>
        <w:tc>
          <w:tcPr>
            <w:tcW w:w="749" w:type="dxa"/>
            <w:tcBorders>
              <w:top w:val="nil"/>
              <w:left w:val="nil"/>
              <w:bottom w:val="nil"/>
              <w:right w:val="nil"/>
            </w:tcBorders>
            <w:shd w:val="clear" w:color="auto" w:fill="FFFFFF"/>
          </w:tcPr>
          <w:p w14:paraId="7E06E34F" w14:textId="77777777" w:rsidR="00197A3A" w:rsidRPr="005A5724" w:rsidRDefault="00197A3A" w:rsidP="005A5724">
            <w:pPr>
              <w:shd w:val="clear" w:color="auto" w:fill="FFFFFF"/>
              <w:ind w:left="432"/>
              <w:jc w:val="both"/>
              <w:rPr>
                <w:szCs w:val="18"/>
              </w:rPr>
            </w:pPr>
          </w:p>
        </w:tc>
        <w:tc>
          <w:tcPr>
            <w:tcW w:w="6408" w:type="dxa"/>
            <w:tcBorders>
              <w:top w:val="nil"/>
              <w:left w:val="nil"/>
              <w:bottom w:val="nil"/>
              <w:right w:val="nil"/>
            </w:tcBorders>
            <w:shd w:val="clear" w:color="auto" w:fill="FFFFFF"/>
          </w:tcPr>
          <w:p w14:paraId="694B39BE" w14:textId="77777777" w:rsidR="00197A3A" w:rsidRPr="000537C1" w:rsidRDefault="00197A3A" w:rsidP="004578E3">
            <w:pPr>
              <w:shd w:val="clear" w:color="auto" w:fill="FFFFFF"/>
              <w:spacing w:before="120" w:after="120"/>
              <w:jc w:val="center"/>
              <w:rPr>
                <w:sz w:val="22"/>
              </w:rPr>
            </w:pPr>
            <w:r w:rsidRPr="000537C1">
              <w:rPr>
                <w:sz w:val="22"/>
                <w:szCs w:val="18"/>
              </w:rPr>
              <w:t>PART 6—AMENDMENT OF THE TAXATION ADMINISTRATION ACT 1953</w:t>
            </w:r>
          </w:p>
        </w:tc>
      </w:tr>
      <w:tr w:rsidR="00197A3A" w:rsidRPr="004578E3" w14:paraId="4B1D2B6F" w14:textId="77777777" w:rsidTr="004578E3">
        <w:trPr>
          <w:trHeight w:val="20"/>
          <w:jc w:val="center"/>
        </w:trPr>
        <w:tc>
          <w:tcPr>
            <w:tcW w:w="749" w:type="dxa"/>
            <w:tcBorders>
              <w:top w:val="nil"/>
              <w:left w:val="nil"/>
              <w:bottom w:val="nil"/>
              <w:right w:val="nil"/>
            </w:tcBorders>
            <w:shd w:val="clear" w:color="auto" w:fill="FFFFFF"/>
          </w:tcPr>
          <w:p w14:paraId="5CD9BD65" w14:textId="77777777" w:rsidR="00197A3A" w:rsidRPr="005A5724" w:rsidRDefault="00197A3A" w:rsidP="005A5724">
            <w:pPr>
              <w:shd w:val="clear" w:color="auto" w:fill="FFFFFF"/>
              <w:ind w:left="432"/>
              <w:jc w:val="both"/>
              <w:rPr>
                <w:szCs w:val="18"/>
              </w:rPr>
            </w:pPr>
          </w:p>
        </w:tc>
        <w:tc>
          <w:tcPr>
            <w:tcW w:w="6408" w:type="dxa"/>
            <w:tcBorders>
              <w:top w:val="nil"/>
              <w:left w:val="nil"/>
              <w:bottom w:val="nil"/>
              <w:right w:val="nil"/>
            </w:tcBorders>
            <w:shd w:val="clear" w:color="auto" w:fill="FFFFFF"/>
          </w:tcPr>
          <w:p w14:paraId="2843C65A" w14:textId="77777777" w:rsidR="00197A3A" w:rsidRPr="004578E3" w:rsidRDefault="00197A3A" w:rsidP="000537C1">
            <w:pPr>
              <w:shd w:val="clear" w:color="auto" w:fill="FFFFFF"/>
              <w:spacing w:before="60" w:after="60"/>
              <w:jc w:val="center"/>
            </w:pPr>
            <w:r w:rsidRPr="004578E3">
              <w:rPr>
                <w:i/>
                <w:iCs/>
                <w:szCs w:val="18"/>
              </w:rPr>
              <w:t>Division 1</w:t>
            </w:r>
            <w:r w:rsidRPr="004578E3">
              <w:rPr>
                <w:szCs w:val="18"/>
              </w:rPr>
              <w:t>—</w:t>
            </w:r>
            <w:r w:rsidRPr="004578E3">
              <w:rPr>
                <w:i/>
                <w:iCs/>
                <w:szCs w:val="18"/>
              </w:rPr>
              <w:t>Principal Act</w:t>
            </w:r>
          </w:p>
        </w:tc>
      </w:tr>
      <w:tr w:rsidR="00197A3A" w:rsidRPr="004578E3" w14:paraId="4358A659" w14:textId="77777777" w:rsidTr="004578E3">
        <w:trPr>
          <w:trHeight w:val="20"/>
          <w:jc w:val="center"/>
        </w:trPr>
        <w:tc>
          <w:tcPr>
            <w:tcW w:w="749" w:type="dxa"/>
            <w:tcBorders>
              <w:top w:val="nil"/>
              <w:left w:val="nil"/>
              <w:bottom w:val="nil"/>
              <w:right w:val="nil"/>
            </w:tcBorders>
            <w:shd w:val="clear" w:color="auto" w:fill="FFFFFF"/>
          </w:tcPr>
          <w:p w14:paraId="391818C4" w14:textId="77777777" w:rsidR="00197A3A" w:rsidRPr="005A5724" w:rsidRDefault="00197A3A" w:rsidP="005A5724">
            <w:pPr>
              <w:shd w:val="clear" w:color="auto" w:fill="FFFFFF"/>
              <w:ind w:left="432"/>
              <w:jc w:val="both"/>
              <w:rPr>
                <w:szCs w:val="18"/>
              </w:rPr>
            </w:pPr>
            <w:r w:rsidRPr="004578E3">
              <w:rPr>
                <w:szCs w:val="18"/>
              </w:rPr>
              <w:t>121.</w:t>
            </w:r>
          </w:p>
        </w:tc>
        <w:tc>
          <w:tcPr>
            <w:tcW w:w="6408" w:type="dxa"/>
            <w:tcBorders>
              <w:top w:val="nil"/>
              <w:left w:val="nil"/>
              <w:bottom w:val="nil"/>
              <w:right w:val="nil"/>
            </w:tcBorders>
            <w:shd w:val="clear" w:color="auto" w:fill="FFFFFF"/>
          </w:tcPr>
          <w:p w14:paraId="6C7AF011" w14:textId="77777777" w:rsidR="00197A3A" w:rsidRPr="004578E3" w:rsidRDefault="00197A3A" w:rsidP="004578E3">
            <w:pPr>
              <w:shd w:val="clear" w:color="auto" w:fill="FFFFFF"/>
              <w:ind w:left="134"/>
              <w:jc w:val="both"/>
            </w:pPr>
            <w:r w:rsidRPr="004578E3">
              <w:rPr>
                <w:szCs w:val="18"/>
              </w:rPr>
              <w:t>Principal Act</w:t>
            </w:r>
          </w:p>
        </w:tc>
      </w:tr>
      <w:tr w:rsidR="00197A3A" w:rsidRPr="004578E3" w14:paraId="6EA9FFC5" w14:textId="77777777" w:rsidTr="004578E3">
        <w:trPr>
          <w:trHeight w:val="20"/>
          <w:jc w:val="center"/>
        </w:trPr>
        <w:tc>
          <w:tcPr>
            <w:tcW w:w="749" w:type="dxa"/>
            <w:tcBorders>
              <w:top w:val="nil"/>
              <w:left w:val="nil"/>
              <w:bottom w:val="nil"/>
              <w:right w:val="nil"/>
            </w:tcBorders>
            <w:shd w:val="clear" w:color="auto" w:fill="FFFFFF"/>
          </w:tcPr>
          <w:p w14:paraId="3AF28D02" w14:textId="77777777" w:rsidR="00197A3A" w:rsidRPr="005A5724" w:rsidRDefault="00197A3A" w:rsidP="005A5724">
            <w:pPr>
              <w:shd w:val="clear" w:color="auto" w:fill="FFFFFF"/>
              <w:ind w:left="432"/>
              <w:jc w:val="both"/>
              <w:rPr>
                <w:szCs w:val="18"/>
              </w:rPr>
            </w:pPr>
          </w:p>
        </w:tc>
        <w:tc>
          <w:tcPr>
            <w:tcW w:w="6408" w:type="dxa"/>
            <w:tcBorders>
              <w:top w:val="nil"/>
              <w:left w:val="nil"/>
              <w:bottom w:val="nil"/>
              <w:right w:val="nil"/>
            </w:tcBorders>
            <w:shd w:val="clear" w:color="auto" w:fill="FFFFFF"/>
          </w:tcPr>
          <w:p w14:paraId="0618560E" w14:textId="77777777" w:rsidR="00197A3A" w:rsidRPr="004578E3" w:rsidRDefault="00197A3A" w:rsidP="000537C1">
            <w:pPr>
              <w:shd w:val="clear" w:color="auto" w:fill="FFFFFF"/>
              <w:spacing w:before="60" w:after="60"/>
              <w:jc w:val="center"/>
            </w:pPr>
            <w:r w:rsidRPr="004578E3">
              <w:rPr>
                <w:i/>
                <w:iCs/>
                <w:szCs w:val="18"/>
              </w:rPr>
              <w:t>Division 2</w:t>
            </w:r>
            <w:r w:rsidRPr="004578E3">
              <w:rPr>
                <w:szCs w:val="18"/>
              </w:rPr>
              <w:t>—</w:t>
            </w:r>
            <w:r w:rsidRPr="004578E3">
              <w:rPr>
                <w:i/>
                <w:iCs/>
                <w:szCs w:val="18"/>
              </w:rPr>
              <w:t>Amendment relating to methods of payment of tax liabilities etc.</w:t>
            </w:r>
          </w:p>
        </w:tc>
      </w:tr>
      <w:tr w:rsidR="00197A3A" w:rsidRPr="004578E3" w14:paraId="718892F4" w14:textId="77777777" w:rsidTr="004578E3">
        <w:trPr>
          <w:trHeight w:val="20"/>
          <w:jc w:val="center"/>
        </w:trPr>
        <w:tc>
          <w:tcPr>
            <w:tcW w:w="749" w:type="dxa"/>
            <w:tcBorders>
              <w:top w:val="nil"/>
              <w:left w:val="nil"/>
              <w:bottom w:val="nil"/>
              <w:right w:val="nil"/>
            </w:tcBorders>
            <w:shd w:val="clear" w:color="auto" w:fill="FFFFFF"/>
          </w:tcPr>
          <w:p w14:paraId="0AC61A9C" w14:textId="77777777" w:rsidR="00197A3A" w:rsidRPr="005A5724" w:rsidRDefault="00197A3A" w:rsidP="005A5724">
            <w:pPr>
              <w:shd w:val="clear" w:color="auto" w:fill="FFFFFF"/>
              <w:ind w:left="432"/>
              <w:jc w:val="both"/>
              <w:rPr>
                <w:szCs w:val="18"/>
              </w:rPr>
            </w:pPr>
            <w:r w:rsidRPr="004578E3">
              <w:rPr>
                <w:szCs w:val="18"/>
              </w:rPr>
              <w:t>122.</w:t>
            </w:r>
          </w:p>
        </w:tc>
        <w:tc>
          <w:tcPr>
            <w:tcW w:w="6408" w:type="dxa"/>
            <w:tcBorders>
              <w:top w:val="nil"/>
              <w:left w:val="nil"/>
              <w:bottom w:val="nil"/>
              <w:right w:val="nil"/>
            </w:tcBorders>
            <w:shd w:val="clear" w:color="auto" w:fill="FFFFFF"/>
          </w:tcPr>
          <w:p w14:paraId="6CF797D4" w14:textId="77777777" w:rsidR="00197A3A" w:rsidRPr="004578E3" w:rsidRDefault="00197A3A" w:rsidP="004578E3">
            <w:pPr>
              <w:shd w:val="clear" w:color="auto" w:fill="FFFFFF"/>
              <w:ind w:left="134"/>
              <w:jc w:val="both"/>
            </w:pPr>
            <w:r w:rsidRPr="004578E3">
              <w:rPr>
                <w:szCs w:val="18"/>
              </w:rPr>
              <w:t>Insertion of new section:</w:t>
            </w:r>
          </w:p>
        </w:tc>
      </w:tr>
      <w:tr w:rsidR="00197A3A" w:rsidRPr="004578E3" w14:paraId="0DF85C76" w14:textId="77777777" w:rsidTr="004578E3">
        <w:trPr>
          <w:trHeight w:val="20"/>
          <w:jc w:val="center"/>
        </w:trPr>
        <w:tc>
          <w:tcPr>
            <w:tcW w:w="749" w:type="dxa"/>
            <w:tcBorders>
              <w:top w:val="nil"/>
              <w:left w:val="nil"/>
              <w:bottom w:val="nil"/>
              <w:right w:val="nil"/>
            </w:tcBorders>
            <w:shd w:val="clear" w:color="auto" w:fill="FFFFFF"/>
          </w:tcPr>
          <w:p w14:paraId="1F7A8D0F" w14:textId="77777777" w:rsidR="00197A3A" w:rsidRPr="005A5724" w:rsidRDefault="00197A3A" w:rsidP="005A5724">
            <w:pPr>
              <w:shd w:val="clear" w:color="auto" w:fill="FFFFFF"/>
              <w:ind w:left="432"/>
              <w:jc w:val="both"/>
              <w:rPr>
                <w:szCs w:val="18"/>
              </w:rPr>
            </w:pPr>
          </w:p>
        </w:tc>
        <w:tc>
          <w:tcPr>
            <w:tcW w:w="6408" w:type="dxa"/>
            <w:tcBorders>
              <w:top w:val="nil"/>
              <w:left w:val="nil"/>
              <w:bottom w:val="nil"/>
              <w:right w:val="nil"/>
            </w:tcBorders>
            <w:shd w:val="clear" w:color="auto" w:fill="FFFFFF"/>
          </w:tcPr>
          <w:p w14:paraId="3B823A03" w14:textId="77777777" w:rsidR="00197A3A" w:rsidRPr="004578E3" w:rsidRDefault="00197A3A" w:rsidP="004578E3">
            <w:pPr>
              <w:shd w:val="clear" w:color="auto" w:fill="FFFFFF"/>
              <w:ind w:left="149"/>
              <w:jc w:val="both"/>
            </w:pPr>
            <w:r w:rsidRPr="004578E3">
              <w:rPr>
                <w:szCs w:val="18"/>
              </w:rPr>
              <w:t>16A.</w:t>
            </w:r>
            <w:r w:rsidR="00365214" w:rsidRPr="007F7353">
              <w:rPr>
                <w:spacing w:val="600"/>
                <w:szCs w:val="18"/>
              </w:rPr>
              <w:t xml:space="preserve"> </w:t>
            </w:r>
            <w:r w:rsidRPr="004578E3">
              <w:rPr>
                <w:szCs w:val="18"/>
              </w:rPr>
              <w:t>Regulations may provide for methods of payment of tax liabilities etc.</w:t>
            </w:r>
          </w:p>
        </w:tc>
      </w:tr>
      <w:tr w:rsidR="00197A3A" w:rsidRPr="004578E3" w14:paraId="1F84AF8F" w14:textId="77777777" w:rsidTr="004578E3">
        <w:trPr>
          <w:trHeight w:val="20"/>
          <w:jc w:val="center"/>
        </w:trPr>
        <w:tc>
          <w:tcPr>
            <w:tcW w:w="749" w:type="dxa"/>
            <w:tcBorders>
              <w:top w:val="nil"/>
              <w:left w:val="nil"/>
              <w:bottom w:val="nil"/>
              <w:right w:val="nil"/>
            </w:tcBorders>
            <w:shd w:val="clear" w:color="auto" w:fill="FFFFFF"/>
          </w:tcPr>
          <w:p w14:paraId="0BFFC667" w14:textId="77777777" w:rsidR="00197A3A" w:rsidRPr="005A5724" w:rsidRDefault="00197A3A" w:rsidP="005A5724">
            <w:pPr>
              <w:shd w:val="clear" w:color="auto" w:fill="FFFFFF"/>
              <w:ind w:left="432"/>
              <w:jc w:val="both"/>
              <w:rPr>
                <w:szCs w:val="18"/>
              </w:rPr>
            </w:pPr>
          </w:p>
        </w:tc>
        <w:tc>
          <w:tcPr>
            <w:tcW w:w="6408" w:type="dxa"/>
            <w:tcBorders>
              <w:top w:val="nil"/>
              <w:left w:val="nil"/>
              <w:bottom w:val="nil"/>
              <w:right w:val="nil"/>
            </w:tcBorders>
            <w:shd w:val="clear" w:color="auto" w:fill="FFFFFF"/>
          </w:tcPr>
          <w:p w14:paraId="6E6B2559" w14:textId="77777777" w:rsidR="00197A3A" w:rsidRPr="004578E3" w:rsidRDefault="00197A3A" w:rsidP="000537C1">
            <w:pPr>
              <w:shd w:val="clear" w:color="auto" w:fill="FFFFFF"/>
              <w:spacing w:before="60" w:after="60"/>
              <w:jc w:val="center"/>
            </w:pPr>
            <w:r w:rsidRPr="004578E3">
              <w:rPr>
                <w:i/>
                <w:iCs/>
                <w:szCs w:val="18"/>
              </w:rPr>
              <w:t>Division 3</w:t>
            </w:r>
            <w:r w:rsidRPr="004578E3">
              <w:rPr>
                <w:szCs w:val="18"/>
              </w:rPr>
              <w:t>—</w:t>
            </w:r>
            <w:r w:rsidRPr="004578E3">
              <w:rPr>
                <w:i/>
                <w:iCs/>
                <w:szCs w:val="18"/>
              </w:rPr>
              <w:t>Amendments relating to taxation offences</w:t>
            </w:r>
          </w:p>
        </w:tc>
      </w:tr>
      <w:tr w:rsidR="00197A3A" w:rsidRPr="004578E3" w14:paraId="60755248" w14:textId="77777777" w:rsidTr="004578E3">
        <w:trPr>
          <w:trHeight w:val="20"/>
          <w:jc w:val="center"/>
        </w:trPr>
        <w:tc>
          <w:tcPr>
            <w:tcW w:w="749" w:type="dxa"/>
            <w:tcBorders>
              <w:top w:val="nil"/>
              <w:left w:val="nil"/>
              <w:bottom w:val="nil"/>
              <w:right w:val="nil"/>
            </w:tcBorders>
            <w:shd w:val="clear" w:color="auto" w:fill="FFFFFF"/>
          </w:tcPr>
          <w:p w14:paraId="404FCDE7" w14:textId="77777777" w:rsidR="00197A3A" w:rsidRPr="005A5724" w:rsidRDefault="00197A3A" w:rsidP="005A5724">
            <w:pPr>
              <w:shd w:val="clear" w:color="auto" w:fill="FFFFFF"/>
              <w:ind w:left="432"/>
              <w:jc w:val="both"/>
              <w:rPr>
                <w:szCs w:val="18"/>
              </w:rPr>
            </w:pPr>
            <w:r w:rsidRPr="004578E3">
              <w:rPr>
                <w:szCs w:val="18"/>
              </w:rPr>
              <w:t>123.</w:t>
            </w:r>
          </w:p>
        </w:tc>
        <w:tc>
          <w:tcPr>
            <w:tcW w:w="6408" w:type="dxa"/>
            <w:tcBorders>
              <w:top w:val="nil"/>
              <w:left w:val="nil"/>
              <w:bottom w:val="nil"/>
              <w:right w:val="nil"/>
            </w:tcBorders>
            <w:shd w:val="clear" w:color="auto" w:fill="FFFFFF"/>
          </w:tcPr>
          <w:p w14:paraId="509ADF4C" w14:textId="77777777" w:rsidR="00197A3A" w:rsidRPr="004578E3" w:rsidRDefault="00197A3A" w:rsidP="004578E3">
            <w:pPr>
              <w:shd w:val="clear" w:color="auto" w:fill="FFFFFF"/>
              <w:ind w:left="130"/>
              <w:jc w:val="both"/>
            </w:pPr>
            <w:r w:rsidRPr="004578E3">
              <w:rPr>
                <w:szCs w:val="18"/>
              </w:rPr>
              <w:t>Insertion of new section:</w:t>
            </w:r>
          </w:p>
        </w:tc>
      </w:tr>
      <w:tr w:rsidR="00197A3A" w:rsidRPr="004578E3" w14:paraId="668CE61A" w14:textId="77777777" w:rsidTr="004578E3">
        <w:trPr>
          <w:trHeight w:val="20"/>
          <w:jc w:val="center"/>
        </w:trPr>
        <w:tc>
          <w:tcPr>
            <w:tcW w:w="749" w:type="dxa"/>
            <w:tcBorders>
              <w:top w:val="nil"/>
              <w:left w:val="nil"/>
              <w:bottom w:val="nil"/>
              <w:right w:val="nil"/>
            </w:tcBorders>
            <w:shd w:val="clear" w:color="auto" w:fill="FFFFFF"/>
          </w:tcPr>
          <w:p w14:paraId="0FE26EAC" w14:textId="77777777" w:rsidR="00197A3A" w:rsidRPr="005A5724" w:rsidRDefault="00197A3A" w:rsidP="005A5724">
            <w:pPr>
              <w:shd w:val="clear" w:color="auto" w:fill="FFFFFF"/>
              <w:ind w:left="432"/>
              <w:jc w:val="both"/>
              <w:rPr>
                <w:szCs w:val="18"/>
              </w:rPr>
            </w:pPr>
          </w:p>
        </w:tc>
        <w:tc>
          <w:tcPr>
            <w:tcW w:w="6408" w:type="dxa"/>
            <w:tcBorders>
              <w:top w:val="nil"/>
              <w:left w:val="nil"/>
              <w:bottom w:val="nil"/>
              <w:right w:val="nil"/>
            </w:tcBorders>
            <w:shd w:val="clear" w:color="auto" w:fill="FFFFFF"/>
          </w:tcPr>
          <w:p w14:paraId="7CBC8024" w14:textId="77777777" w:rsidR="00197A3A" w:rsidRPr="004578E3" w:rsidRDefault="00197A3A" w:rsidP="004578E3">
            <w:pPr>
              <w:shd w:val="clear" w:color="auto" w:fill="FFFFFF"/>
              <w:ind w:left="134"/>
              <w:jc w:val="both"/>
            </w:pPr>
            <w:r w:rsidRPr="004578E3">
              <w:rPr>
                <w:szCs w:val="18"/>
              </w:rPr>
              <w:t>8HA.</w:t>
            </w:r>
            <w:r w:rsidR="00365214" w:rsidRPr="007F7353">
              <w:rPr>
                <w:spacing w:val="600"/>
                <w:szCs w:val="18"/>
              </w:rPr>
              <w:t xml:space="preserve"> </w:t>
            </w:r>
            <w:r w:rsidRPr="004578E3">
              <w:rPr>
                <w:szCs w:val="18"/>
              </w:rPr>
              <w:t>Court may order payment of amount in addition to penalty</w:t>
            </w:r>
          </w:p>
        </w:tc>
      </w:tr>
      <w:tr w:rsidR="00197A3A" w:rsidRPr="004578E3" w14:paraId="453A3C05" w14:textId="77777777" w:rsidTr="004578E3">
        <w:trPr>
          <w:trHeight w:val="20"/>
          <w:jc w:val="center"/>
        </w:trPr>
        <w:tc>
          <w:tcPr>
            <w:tcW w:w="749" w:type="dxa"/>
            <w:tcBorders>
              <w:top w:val="nil"/>
              <w:left w:val="nil"/>
              <w:bottom w:val="nil"/>
              <w:right w:val="nil"/>
            </w:tcBorders>
            <w:shd w:val="clear" w:color="auto" w:fill="FFFFFF"/>
          </w:tcPr>
          <w:p w14:paraId="46646B8E" w14:textId="77777777" w:rsidR="00197A3A" w:rsidRPr="005A5724" w:rsidRDefault="00197A3A" w:rsidP="005A5724">
            <w:pPr>
              <w:shd w:val="clear" w:color="auto" w:fill="FFFFFF"/>
              <w:ind w:left="432"/>
              <w:jc w:val="both"/>
              <w:rPr>
                <w:szCs w:val="18"/>
              </w:rPr>
            </w:pPr>
            <w:r w:rsidRPr="004578E3">
              <w:rPr>
                <w:szCs w:val="18"/>
              </w:rPr>
              <w:t>124.</w:t>
            </w:r>
          </w:p>
        </w:tc>
        <w:tc>
          <w:tcPr>
            <w:tcW w:w="6408" w:type="dxa"/>
            <w:tcBorders>
              <w:top w:val="nil"/>
              <w:left w:val="nil"/>
              <w:bottom w:val="nil"/>
              <w:right w:val="nil"/>
            </w:tcBorders>
            <w:shd w:val="clear" w:color="auto" w:fill="FFFFFF"/>
          </w:tcPr>
          <w:p w14:paraId="157F06F2" w14:textId="77777777" w:rsidR="00197A3A" w:rsidRPr="004578E3" w:rsidRDefault="00197A3A" w:rsidP="004578E3">
            <w:pPr>
              <w:shd w:val="clear" w:color="auto" w:fill="FFFFFF"/>
              <w:ind w:left="125"/>
              <w:jc w:val="both"/>
            </w:pPr>
            <w:r w:rsidRPr="004578E3">
              <w:rPr>
                <w:szCs w:val="18"/>
              </w:rPr>
              <w:t>Court may order payment of amount in addition to penalty</w:t>
            </w:r>
          </w:p>
        </w:tc>
      </w:tr>
      <w:tr w:rsidR="00197A3A" w:rsidRPr="004578E3" w14:paraId="02F8B3CB" w14:textId="77777777" w:rsidTr="004578E3">
        <w:trPr>
          <w:trHeight w:val="20"/>
          <w:jc w:val="center"/>
        </w:trPr>
        <w:tc>
          <w:tcPr>
            <w:tcW w:w="749" w:type="dxa"/>
            <w:tcBorders>
              <w:top w:val="nil"/>
              <w:left w:val="nil"/>
              <w:bottom w:val="nil"/>
              <w:right w:val="nil"/>
            </w:tcBorders>
            <w:shd w:val="clear" w:color="auto" w:fill="FFFFFF"/>
          </w:tcPr>
          <w:p w14:paraId="661D57F1" w14:textId="77777777" w:rsidR="00197A3A" w:rsidRPr="005A5724" w:rsidRDefault="00197A3A" w:rsidP="005A5724">
            <w:pPr>
              <w:shd w:val="clear" w:color="auto" w:fill="FFFFFF"/>
              <w:ind w:left="432"/>
              <w:jc w:val="both"/>
              <w:rPr>
                <w:szCs w:val="18"/>
              </w:rPr>
            </w:pPr>
            <w:r w:rsidRPr="004578E3">
              <w:rPr>
                <w:szCs w:val="18"/>
              </w:rPr>
              <w:t>125.</w:t>
            </w:r>
          </w:p>
        </w:tc>
        <w:tc>
          <w:tcPr>
            <w:tcW w:w="6408" w:type="dxa"/>
            <w:tcBorders>
              <w:top w:val="nil"/>
              <w:left w:val="nil"/>
              <w:bottom w:val="nil"/>
              <w:right w:val="nil"/>
            </w:tcBorders>
            <w:shd w:val="clear" w:color="auto" w:fill="FFFFFF"/>
          </w:tcPr>
          <w:p w14:paraId="0EC3A760" w14:textId="77777777" w:rsidR="00197A3A" w:rsidRPr="004578E3" w:rsidRDefault="00197A3A" w:rsidP="004578E3">
            <w:pPr>
              <w:shd w:val="clear" w:color="auto" w:fill="FFFFFF"/>
              <w:ind w:left="134"/>
              <w:jc w:val="both"/>
            </w:pPr>
            <w:r w:rsidRPr="004578E3">
              <w:rPr>
                <w:szCs w:val="18"/>
              </w:rPr>
              <w:t>Prosecution of taxation offences</w:t>
            </w:r>
          </w:p>
        </w:tc>
      </w:tr>
      <w:tr w:rsidR="00197A3A" w:rsidRPr="004578E3" w14:paraId="7C50B4A8" w14:textId="77777777" w:rsidTr="004578E3">
        <w:trPr>
          <w:trHeight w:val="20"/>
          <w:jc w:val="center"/>
        </w:trPr>
        <w:tc>
          <w:tcPr>
            <w:tcW w:w="749" w:type="dxa"/>
            <w:tcBorders>
              <w:top w:val="nil"/>
              <w:left w:val="nil"/>
              <w:bottom w:val="nil"/>
              <w:right w:val="nil"/>
            </w:tcBorders>
            <w:shd w:val="clear" w:color="auto" w:fill="FFFFFF"/>
          </w:tcPr>
          <w:p w14:paraId="1A1622C7" w14:textId="77777777" w:rsidR="00197A3A" w:rsidRPr="005A5724" w:rsidRDefault="00197A3A" w:rsidP="005A5724">
            <w:pPr>
              <w:shd w:val="clear" w:color="auto" w:fill="FFFFFF"/>
              <w:ind w:left="432"/>
              <w:jc w:val="both"/>
              <w:rPr>
                <w:szCs w:val="18"/>
              </w:rPr>
            </w:pPr>
            <w:r w:rsidRPr="004578E3">
              <w:rPr>
                <w:szCs w:val="18"/>
              </w:rPr>
              <w:t>126.</w:t>
            </w:r>
          </w:p>
        </w:tc>
        <w:tc>
          <w:tcPr>
            <w:tcW w:w="6408" w:type="dxa"/>
            <w:tcBorders>
              <w:top w:val="nil"/>
              <w:left w:val="nil"/>
              <w:bottom w:val="nil"/>
              <w:right w:val="nil"/>
            </w:tcBorders>
            <w:shd w:val="clear" w:color="auto" w:fill="FFFFFF"/>
          </w:tcPr>
          <w:p w14:paraId="5E40F054" w14:textId="77777777" w:rsidR="00197A3A" w:rsidRPr="004578E3" w:rsidRDefault="00197A3A" w:rsidP="004578E3">
            <w:pPr>
              <w:shd w:val="clear" w:color="auto" w:fill="FFFFFF"/>
              <w:ind w:left="130"/>
              <w:jc w:val="both"/>
            </w:pPr>
            <w:r w:rsidRPr="004578E3">
              <w:rPr>
                <w:szCs w:val="18"/>
              </w:rPr>
              <w:t>Prosecution may be commenced at any time</w:t>
            </w:r>
          </w:p>
        </w:tc>
      </w:tr>
    </w:tbl>
    <w:p w14:paraId="3F2F91AF" w14:textId="77777777" w:rsidR="00345D36" w:rsidRDefault="00345D36" w:rsidP="00817390">
      <w:pPr>
        <w:shd w:val="clear" w:color="auto" w:fill="FFFFFF"/>
        <w:spacing w:after="120"/>
        <w:jc w:val="center"/>
        <w:rPr>
          <w:sz w:val="22"/>
        </w:rPr>
        <w:sectPr w:rsidR="00345D36" w:rsidSect="0076379B">
          <w:pgSz w:w="12240" w:h="15840"/>
          <w:pgMar w:top="1440" w:right="1440" w:bottom="1440" w:left="1440" w:header="720" w:footer="720" w:gutter="0"/>
          <w:cols w:space="60"/>
          <w:noEndnote/>
          <w:docGrid w:linePitch="272"/>
        </w:sectPr>
      </w:pPr>
    </w:p>
    <w:p w14:paraId="1EF4BBC5" w14:textId="0062FEE4" w:rsidR="00197A3A" w:rsidRPr="0076379B" w:rsidRDefault="00197A3A" w:rsidP="00817390">
      <w:pPr>
        <w:shd w:val="clear" w:color="auto" w:fill="FFFFFF"/>
        <w:spacing w:after="120"/>
        <w:jc w:val="center"/>
        <w:rPr>
          <w:sz w:val="22"/>
        </w:rPr>
      </w:pPr>
      <w:r w:rsidRPr="0076379B">
        <w:rPr>
          <w:sz w:val="22"/>
          <w:lang w:val="de-DE"/>
        </w:rPr>
        <w:lastRenderedPageBreak/>
        <w:t xml:space="preserve">TABLE </w:t>
      </w:r>
      <w:r w:rsidRPr="0076379B">
        <w:rPr>
          <w:sz w:val="22"/>
        </w:rPr>
        <w:t>OF PROVISIONS—</w:t>
      </w:r>
      <w:r w:rsidRPr="0076379B">
        <w:rPr>
          <w:i/>
          <w:iCs/>
          <w:sz w:val="22"/>
        </w:rPr>
        <w:t>continued</w:t>
      </w:r>
    </w:p>
    <w:tbl>
      <w:tblPr>
        <w:tblW w:w="5000" w:type="pct"/>
        <w:jc w:val="center"/>
        <w:tblLayout w:type="fixed"/>
        <w:tblCellMar>
          <w:left w:w="40" w:type="dxa"/>
          <w:right w:w="40" w:type="dxa"/>
        </w:tblCellMar>
        <w:tblLook w:val="0000" w:firstRow="0" w:lastRow="0" w:firstColumn="0" w:lastColumn="0" w:noHBand="0" w:noVBand="0"/>
      </w:tblPr>
      <w:tblGrid>
        <w:gridCol w:w="1008"/>
        <w:gridCol w:w="8432"/>
      </w:tblGrid>
      <w:tr w:rsidR="00197A3A" w:rsidRPr="0076379B" w14:paraId="6A2A6119" w14:textId="77777777" w:rsidTr="005A5724">
        <w:trPr>
          <w:trHeight w:val="20"/>
          <w:jc w:val="center"/>
        </w:trPr>
        <w:tc>
          <w:tcPr>
            <w:tcW w:w="749" w:type="dxa"/>
            <w:tcBorders>
              <w:top w:val="nil"/>
              <w:left w:val="nil"/>
              <w:bottom w:val="nil"/>
              <w:right w:val="nil"/>
            </w:tcBorders>
            <w:shd w:val="clear" w:color="auto" w:fill="FFFFFF"/>
          </w:tcPr>
          <w:p w14:paraId="2DD43C33" w14:textId="18E9B171" w:rsidR="00197A3A" w:rsidRPr="000537C1" w:rsidRDefault="00197A3A" w:rsidP="000537C1">
            <w:pPr>
              <w:shd w:val="clear" w:color="auto" w:fill="FFFFFF"/>
              <w:jc w:val="both"/>
            </w:pPr>
            <w:r w:rsidRPr="000537C1">
              <w:t>Section</w:t>
            </w:r>
          </w:p>
        </w:tc>
        <w:tc>
          <w:tcPr>
            <w:tcW w:w="6264" w:type="dxa"/>
            <w:tcBorders>
              <w:top w:val="nil"/>
              <w:left w:val="nil"/>
              <w:bottom w:val="nil"/>
              <w:right w:val="nil"/>
            </w:tcBorders>
            <w:shd w:val="clear" w:color="auto" w:fill="FFFFFF"/>
          </w:tcPr>
          <w:p w14:paraId="42163CE1" w14:textId="77777777" w:rsidR="00197A3A" w:rsidRPr="0076379B" w:rsidRDefault="00197A3A" w:rsidP="005A5724">
            <w:pPr>
              <w:shd w:val="clear" w:color="auto" w:fill="FFFFFF"/>
              <w:spacing w:before="120" w:after="120"/>
              <w:jc w:val="center"/>
              <w:rPr>
                <w:sz w:val="22"/>
              </w:rPr>
            </w:pPr>
            <w:r w:rsidRPr="0076379B">
              <w:rPr>
                <w:sz w:val="22"/>
                <w:szCs w:val="18"/>
              </w:rPr>
              <w:t>PART 7—AMENDMENT OF THE SALES TAX ASSESSMENT ACT (NO. 5) 1930</w:t>
            </w:r>
          </w:p>
        </w:tc>
      </w:tr>
      <w:tr w:rsidR="00197A3A" w:rsidRPr="0076379B" w14:paraId="2E1B6906" w14:textId="77777777" w:rsidTr="005A5724">
        <w:trPr>
          <w:trHeight w:val="20"/>
          <w:jc w:val="center"/>
        </w:trPr>
        <w:tc>
          <w:tcPr>
            <w:tcW w:w="749" w:type="dxa"/>
            <w:tcBorders>
              <w:top w:val="nil"/>
              <w:left w:val="nil"/>
              <w:bottom w:val="nil"/>
              <w:right w:val="nil"/>
            </w:tcBorders>
            <w:shd w:val="clear" w:color="auto" w:fill="FFFFFF"/>
          </w:tcPr>
          <w:p w14:paraId="76DBE25B" w14:textId="77777777" w:rsidR="00197A3A" w:rsidRPr="000537C1" w:rsidRDefault="00197A3A" w:rsidP="005A5724">
            <w:pPr>
              <w:shd w:val="clear" w:color="auto" w:fill="FFFFFF"/>
              <w:ind w:left="432"/>
              <w:jc w:val="both"/>
            </w:pPr>
            <w:r w:rsidRPr="000537C1">
              <w:t>127.</w:t>
            </w:r>
          </w:p>
        </w:tc>
        <w:tc>
          <w:tcPr>
            <w:tcW w:w="6264" w:type="dxa"/>
            <w:tcBorders>
              <w:top w:val="nil"/>
              <w:left w:val="nil"/>
              <w:bottom w:val="nil"/>
              <w:right w:val="nil"/>
            </w:tcBorders>
            <w:shd w:val="clear" w:color="auto" w:fill="FFFFFF"/>
          </w:tcPr>
          <w:p w14:paraId="6C87BAF0" w14:textId="77777777" w:rsidR="00197A3A" w:rsidRPr="000537C1" w:rsidRDefault="00197A3A" w:rsidP="005A5724">
            <w:pPr>
              <w:shd w:val="clear" w:color="auto" w:fill="FFFFFF"/>
              <w:ind w:left="110"/>
              <w:jc w:val="both"/>
            </w:pPr>
            <w:r w:rsidRPr="000537C1">
              <w:rPr>
                <w:szCs w:val="18"/>
              </w:rPr>
              <w:t>Principal Act</w:t>
            </w:r>
          </w:p>
        </w:tc>
      </w:tr>
      <w:tr w:rsidR="00197A3A" w:rsidRPr="0076379B" w14:paraId="0AF81D01" w14:textId="77777777" w:rsidTr="005A5724">
        <w:trPr>
          <w:trHeight w:val="20"/>
          <w:jc w:val="center"/>
        </w:trPr>
        <w:tc>
          <w:tcPr>
            <w:tcW w:w="749" w:type="dxa"/>
            <w:tcBorders>
              <w:top w:val="nil"/>
              <w:left w:val="nil"/>
              <w:bottom w:val="nil"/>
              <w:right w:val="nil"/>
            </w:tcBorders>
            <w:shd w:val="clear" w:color="auto" w:fill="FFFFFF"/>
          </w:tcPr>
          <w:p w14:paraId="6C98CAF1" w14:textId="77777777" w:rsidR="00197A3A" w:rsidRPr="000537C1" w:rsidRDefault="00197A3A" w:rsidP="005A5724">
            <w:pPr>
              <w:shd w:val="clear" w:color="auto" w:fill="FFFFFF"/>
              <w:ind w:left="432"/>
              <w:jc w:val="both"/>
            </w:pPr>
            <w:r w:rsidRPr="000537C1">
              <w:t>128.</w:t>
            </w:r>
          </w:p>
        </w:tc>
        <w:tc>
          <w:tcPr>
            <w:tcW w:w="6264" w:type="dxa"/>
            <w:tcBorders>
              <w:top w:val="nil"/>
              <w:left w:val="nil"/>
              <w:bottom w:val="nil"/>
              <w:right w:val="nil"/>
            </w:tcBorders>
            <w:shd w:val="clear" w:color="auto" w:fill="FFFFFF"/>
          </w:tcPr>
          <w:p w14:paraId="3CAE6F7F" w14:textId="77777777" w:rsidR="00197A3A" w:rsidRPr="000537C1" w:rsidRDefault="00197A3A" w:rsidP="005A5724">
            <w:pPr>
              <w:shd w:val="clear" w:color="auto" w:fill="FFFFFF"/>
              <w:ind w:left="106"/>
              <w:jc w:val="both"/>
            </w:pPr>
            <w:r w:rsidRPr="000537C1">
              <w:rPr>
                <w:szCs w:val="18"/>
              </w:rPr>
              <w:t>Interpretation</w:t>
            </w:r>
          </w:p>
        </w:tc>
      </w:tr>
      <w:tr w:rsidR="00197A3A" w:rsidRPr="0076379B" w14:paraId="391353AC" w14:textId="77777777" w:rsidTr="005A5724">
        <w:trPr>
          <w:trHeight w:val="20"/>
          <w:jc w:val="center"/>
        </w:trPr>
        <w:tc>
          <w:tcPr>
            <w:tcW w:w="749" w:type="dxa"/>
            <w:tcBorders>
              <w:top w:val="nil"/>
              <w:left w:val="nil"/>
              <w:bottom w:val="nil"/>
              <w:right w:val="nil"/>
            </w:tcBorders>
            <w:shd w:val="clear" w:color="auto" w:fill="FFFFFF"/>
          </w:tcPr>
          <w:p w14:paraId="6B7D55E0" w14:textId="77777777" w:rsidR="00197A3A" w:rsidRPr="000537C1" w:rsidRDefault="00197A3A" w:rsidP="005A5724">
            <w:pPr>
              <w:shd w:val="clear" w:color="auto" w:fill="FFFFFF"/>
              <w:ind w:left="432"/>
              <w:jc w:val="both"/>
            </w:pPr>
          </w:p>
        </w:tc>
        <w:tc>
          <w:tcPr>
            <w:tcW w:w="6264" w:type="dxa"/>
            <w:tcBorders>
              <w:top w:val="nil"/>
              <w:left w:val="nil"/>
              <w:bottom w:val="nil"/>
              <w:right w:val="nil"/>
            </w:tcBorders>
            <w:shd w:val="clear" w:color="auto" w:fill="FFFFFF"/>
          </w:tcPr>
          <w:p w14:paraId="42545A27" w14:textId="77777777" w:rsidR="00197A3A" w:rsidRPr="0076379B" w:rsidRDefault="00197A3A" w:rsidP="005A5724">
            <w:pPr>
              <w:shd w:val="clear" w:color="auto" w:fill="FFFFFF"/>
              <w:spacing w:before="120" w:after="120"/>
              <w:jc w:val="center"/>
              <w:rPr>
                <w:sz w:val="22"/>
              </w:rPr>
            </w:pPr>
            <w:r w:rsidRPr="0076379B">
              <w:rPr>
                <w:sz w:val="22"/>
                <w:szCs w:val="18"/>
              </w:rPr>
              <w:t>PART 8—AMENDMENT OF THE SALES TAX (EXEMPTIONS AND CLASSIFICATIONS) ACT 1935</w:t>
            </w:r>
          </w:p>
        </w:tc>
      </w:tr>
      <w:tr w:rsidR="00197A3A" w:rsidRPr="0076379B" w14:paraId="5059736F" w14:textId="77777777" w:rsidTr="005A5724">
        <w:trPr>
          <w:trHeight w:val="20"/>
          <w:jc w:val="center"/>
        </w:trPr>
        <w:tc>
          <w:tcPr>
            <w:tcW w:w="749" w:type="dxa"/>
            <w:tcBorders>
              <w:top w:val="nil"/>
              <w:left w:val="nil"/>
              <w:bottom w:val="nil"/>
              <w:right w:val="nil"/>
            </w:tcBorders>
            <w:shd w:val="clear" w:color="auto" w:fill="FFFFFF"/>
          </w:tcPr>
          <w:p w14:paraId="357DCE98" w14:textId="77777777" w:rsidR="00197A3A" w:rsidRPr="000537C1" w:rsidRDefault="00197A3A" w:rsidP="005A5724">
            <w:pPr>
              <w:shd w:val="clear" w:color="auto" w:fill="FFFFFF"/>
              <w:ind w:left="432"/>
              <w:jc w:val="both"/>
            </w:pPr>
            <w:r w:rsidRPr="000537C1">
              <w:t>129.</w:t>
            </w:r>
          </w:p>
        </w:tc>
        <w:tc>
          <w:tcPr>
            <w:tcW w:w="6264" w:type="dxa"/>
            <w:tcBorders>
              <w:top w:val="nil"/>
              <w:left w:val="nil"/>
              <w:bottom w:val="nil"/>
              <w:right w:val="nil"/>
            </w:tcBorders>
            <w:shd w:val="clear" w:color="auto" w:fill="FFFFFF"/>
          </w:tcPr>
          <w:p w14:paraId="366B6048" w14:textId="77777777" w:rsidR="00197A3A" w:rsidRPr="000537C1" w:rsidRDefault="00197A3A" w:rsidP="005A5724">
            <w:pPr>
              <w:shd w:val="clear" w:color="auto" w:fill="FFFFFF"/>
              <w:ind w:left="106"/>
              <w:jc w:val="both"/>
            </w:pPr>
            <w:r w:rsidRPr="000537C1">
              <w:rPr>
                <w:szCs w:val="18"/>
              </w:rPr>
              <w:t>Principal Act</w:t>
            </w:r>
          </w:p>
        </w:tc>
      </w:tr>
      <w:tr w:rsidR="00197A3A" w:rsidRPr="0076379B" w14:paraId="3D57CAC5" w14:textId="77777777" w:rsidTr="005A5724">
        <w:trPr>
          <w:trHeight w:val="20"/>
          <w:jc w:val="center"/>
        </w:trPr>
        <w:tc>
          <w:tcPr>
            <w:tcW w:w="749" w:type="dxa"/>
            <w:tcBorders>
              <w:top w:val="nil"/>
              <w:left w:val="nil"/>
              <w:bottom w:val="nil"/>
              <w:right w:val="nil"/>
            </w:tcBorders>
            <w:shd w:val="clear" w:color="auto" w:fill="FFFFFF"/>
          </w:tcPr>
          <w:p w14:paraId="12AE5BE5" w14:textId="77777777" w:rsidR="00197A3A" w:rsidRPr="000537C1" w:rsidRDefault="00197A3A" w:rsidP="005A5724">
            <w:pPr>
              <w:shd w:val="clear" w:color="auto" w:fill="FFFFFF"/>
              <w:ind w:left="432"/>
              <w:jc w:val="both"/>
            </w:pPr>
            <w:r w:rsidRPr="000537C1">
              <w:t>130.</w:t>
            </w:r>
          </w:p>
        </w:tc>
        <w:tc>
          <w:tcPr>
            <w:tcW w:w="6264" w:type="dxa"/>
            <w:tcBorders>
              <w:top w:val="nil"/>
              <w:left w:val="nil"/>
              <w:bottom w:val="nil"/>
              <w:right w:val="nil"/>
            </w:tcBorders>
            <w:shd w:val="clear" w:color="auto" w:fill="FFFFFF"/>
          </w:tcPr>
          <w:p w14:paraId="46080941" w14:textId="77777777" w:rsidR="00197A3A" w:rsidRPr="000537C1" w:rsidRDefault="00197A3A" w:rsidP="005A5724">
            <w:pPr>
              <w:shd w:val="clear" w:color="auto" w:fill="FFFFFF"/>
              <w:ind w:left="106"/>
              <w:jc w:val="both"/>
            </w:pPr>
            <w:r w:rsidRPr="000537C1">
              <w:rPr>
                <w:szCs w:val="18"/>
              </w:rPr>
              <w:t>First Schedule</w:t>
            </w:r>
          </w:p>
        </w:tc>
      </w:tr>
      <w:tr w:rsidR="00197A3A" w:rsidRPr="0076379B" w14:paraId="46613A16" w14:textId="77777777" w:rsidTr="005A5724">
        <w:trPr>
          <w:trHeight w:val="20"/>
          <w:jc w:val="center"/>
        </w:trPr>
        <w:tc>
          <w:tcPr>
            <w:tcW w:w="749" w:type="dxa"/>
            <w:tcBorders>
              <w:top w:val="nil"/>
              <w:left w:val="nil"/>
              <w:bottom w:val="nil"/>
              <w:right w:val="nil"/>
            </w:tcBorders>
            <w:shd w:val="clear" w:color="auto" w:fill="FFFFFF"/>
          </w:tcPr>
          <w:p w14:paraId="6C0ABE55" w14:textId="77777777" w:rsidR="00197A3A" w:rsidRPr="000537C1" w:rsidRDefault="00197A3A" w:rsidP="005A5724">
            <w:pPr>
              <w:shd w:val="clear" w:color="auto" w:fill="FFFFFF"/>
              <w:ind w:left="432"/>
              <w:jc w:val="both"/>
            </w:pPr>
          </w:p>
        </w:tc>
        <w:tc>
          <w:tcPr>
            <w:tcW w:w="6264" w:type="dxa"/>
            <w:tcBorders>
              <w:top w:val="nil"/>
              <w:left w:val="nil"/>
              <w:bottom w:val="nil"/>
              <w:right w:val="nil"/>
            </w:tcBorders>
            <w:shd w:val="clear" w:color="auto" w:fill="FFFFFF"/>
          </w:tcPr>
          <w:p w14:paraId="7334A9C1" w14:textId="77777777" w:rsidR="00197A3A" w:rsidRPr="0076379B" w:rsidRDefault="00197A3A" w:rsidP="005A5724">
            <w:pPr>
              <w:shd w:val="clear" w:color="auto" w:fill="FFFFFF"/>
              <w:spacing w:before="120" w:after="120"/>
              <w:jc w:val="center"/>
              <w:rPr>
                <w:sz w:val="22"/>
              </w:rPr>
            </w:pPr>
            <w:r w:rsidRPr="0076379B">
              <w:rPr>
                <w:sz w:val="22"/>
                <w:szCs w:val="18"/>
              </w:rPr>
              <w:t>PART 9—AMENDMENT OF THE SALES TAX ASSESSMENT ACT 1992</w:t>
            </w:r>
          </w:p>
        </w:tc>
      </w:tr>
      <w:tr w:rsidR="00197A3A" w:rsidRPr="0076379B" w14:paraId="7F3B6536" w14:textId="77777777" w:rsidTr="005A5724">
        <w:trPr>
          <w:trHeight w:val="20"/>
          <w:jc w:val="center"/>
        </w:trPr>
        <w:tc>
          <w:tcPr>
            <w:tcW w:w="749" w:type="dxa"/>
            <w:tcBorders>
              <w:top w:val="nil"/>
              <w:left w:val="nil"/>
              <w:bottom w:val="nil"/>
              <w:right w:val="nil"/>
            </w:tcBorders>
            <w:shd w:val="clear" w:color="auto" w:fill="FFFFFF"/>
          </w:tcPr>
          <w:p w14:paraId="1AFE4A44" w14:textId="77777777" w:rsidR="00197A3A" w:rsidRPr="000537C1" w:rsidRDefault="00197A3A" w:rsidP="005A5724">
            <w:pPr>
              <w:shd w:val="clear" w:color="auto" w:fill="FFFFFF"/>
              <w:ind w:left="432"/>
              <w:jc w:val="both"/>
            </w:pPr>
            <w:r w:rsidRPr="000537C1">
              <w:t>131.</w:t>
            </w:r>
          </w:p>
        </w:tc>
        <w:tc>
          <w:tcPr>
            <w:tcW w:w="6264" w:type="dxa"/>
            <w:tcBorders>
              <w:top w:val="nil"/>
              <w:left w:val="nil"/>
              <w:bottom w:val="nil"/>
              <w:right w:val="nil"/>
            </w:tcBorders>
            <w:shd w:val="clear" w:color="auto" w:fill="FFFFFF"/>
          </w:tcPr>
          <w:p w14:paraId="2873D83D" w14:textId="77777777" w:rsidR="00197A3A" w:rsidRPr="000537C1" w:rsidRDefault="00197A3A" w:rsidP="005A5724">
            <w:pPr>
              <w:shd w:val="clear" w:color="auto" w:fill="FFFFFF"/>
              <w:ind w:left="110"/>
              <w:jc w:val="both"/>
            </w:pPr>
            <w:r w:rsidRPr="000537C1">
              <w:rPr>
                <w:szCs w:val="18"/>
              </w:rPr>
              <w:t>Principal Act</w:t>
            </w:r>
          </w:p>
        </w:tc>
      </w:tr>
      <w:tr w:rsidR="00197A3A" w:rsidRPr="0076379B" w14:paraId="25C61BEC" w14:textId="77777777" w:rsidTr="005A5724">
        <w:trPr>
          <w:trHeight w:val="20"/>
          <w:jc w:val="center"/>
        </w:trPr>
        <w:tc>
          <w:tcPr>
            <w:tcW w:w="749" w:type="dxa"/>
            <w:tcBorders>
              <w:top w:val="nil"/>
              <w:left w:val="nil"/>
              <w:bottom w:val="nil"/>
              <w:right w:val="nil"/>
            </w:tcBorders>
            <w:shd w:val="clear" w:color="auto" w:fill="FFFFFF"/>
          </w:tcPr>
          <w:p w14:paraId="24A6CCA5" w14:textId="77777777" w:rsidR="00197A3A" w:rsidRPr="000537C1" w:rsidRDefault="00197A3A" w:rsidP="005A5724">
            <w:pPr>
              <w:shd w:val="clear" w:color="auto" w:fill="FFFFFF"/>
              <w:ind w:left="432"/>
              <w:jc w:val="both"/>
            </w:pPr>
            <w:r w:rsidRPr="000537C1">
              <w:t>132.</w:t>
            </w:r>
          </w:p>
        </w:tc>
        <w:tc>
          <w:tcPr>
            <w:tcW w:w="6264" w:type="dxa"/>
            <w:tcBorders>
              <w:top w:val="nil"/>
              <w:left w:val="nil"/>
              <w:bottom w:val="nil"/>
              <w:right w:val="nil"/>
            </w:tcBorders>
            <w:shd w:val="clear" w:color="auto" w:fill="FFFFFF"/>
          </w:tcPr>
          <w:p w14:paraId="2E058B84" w14:textId="77777777" w:rsidR="00197A3A" w:rsidRPr="000537C1" w:rsidRDefault="00197A3A" w:rsidP="005A5724">
            <w:pPr>
              <w:shd w:val="clear" w:color="auto" w:fill="FFFFFF"/>
              <w:ind w:left="106"/>
              <w:jc w:val="both"/>
            </w:pPr>
            <w:r w:rsidRPr="000537C1">
              <w:rPr>
                <w:szCs w:val="18"/>
              </w:rPr>
              <w:t>Schedule 1</w:t>
            </w:r>
          </w:p>
        </w:tc>
      </w:tr>
      <w:tr w:rsidR="00197A3A" w:rsidRPr="0076379B" w14:paraId="119B1A63" w14:textId="77777777" w:rsidTr="005A5724">
        <w:trPr>
          <w:trHeight w:val="20"/>
          <w:jc w:val="center"/>
        </w:trPr>
        <w:tc>
          <w:tcPr>
            <w:tcW w:w="749" w:type="dxa"/>
            <w:tcBorders>
              <w:top w:val="nil"/>
              <w:left w:val="nil"/>
              <w:bottom w:val="nil"/>
              <w:right w:val="nil"/>
            </w:tcBorders>
            <w:shd w:val="clear" w:color="auto" w:fill="FFFFFF"/>
          </w:tcPr>
          <w:p w14:paraId="3C2A05D3" w14:textId="77777777" w:rsidR="00197A3A" w:rsidRPr="000537C1" w:rsidRDefault="00197A3A" w:rsidP="005A5724">
            <w:pPr>
              <w:shd w:val="clear" w:color="auto" w:fill="FFFFFF"/>
              <w:ind w:left="432"/>
              <w:jc w:val="both"/>
            </w:pPr>
          </w:p>
        </w:tc>
        <w:tc>
          <w:tcPr>
            <w:tcW w:w="6264" w:type="dxa"/>
            <w:tcBorders>
              <w:top w:val="nil"/>
              <w:left w:val="nil"/>
              <w:bottom w:val="nil"/>
              <w:right w:val="nil"/>
            </w:tcBorders>
            <w:shd w:val="clear" w:color="auto" w:fill="FFFFFF"/>
          </w:tcPr>
          <w:p w14:paraId="332E485E" w14:textId="77777777" w:rsidR="00197A3A" w:rsidRPr="0076379B" w:rsidRDefault="00197A3A" w:rsidP="005A5724">
            <w:pPr>
              <w:shd w:val="clear" w:color="auto" w:fill="FFFFFF"/>
              <w:spacing w:before="120" w:after="120"/>
              <w:jc w:val="center"/>
              <w:rPr>
                <w:sz w:val="22"/>
              </w:rPr>
            </w:pPr>
            <w:r w:rsidRPr="0076379B">
              <w:rPr>
                <w:sz w:val="22"/>
                <w:szCs w:val="18"/>
              </w:rPr>
              <w:t>PART 10—AMENDMENT OF THE SALES TAX (EXEMPTIONS AND CLASSIFICATIONS) ACT 1992</w:t>
            </w:r>
          </w:p>
        </w:tc>
      </w:tr>
      <w:tr w:rsidR="00197A3A" w:rsidRPr="0076379B" w14:paraId="64036207" w14:textId="77777777" w:rsidTr="005A5724">
        <w:trPr>
          <w:trHeight w:val="20"/>
          <w:jc w:val="center"/>
        </w:trPr>
        <w:tc>
          <w:tcPr>
            <w:tcW w:w="749" w:type="dxa"/>
            <w:tcBorders>
              <w:top w:val="nil"/>
              <w:left w:val="nil"/>
              <w:bottom w:val="nil"/>
              <w:right w:val="nil"/>
            </w:tcBorders>
            <w:shd w:val="clear" w:color="auto" w:fill="FFFFFF"/>
          </w:tcPr>
          <w:p w14:paraId="06501273" w14:textId="77777777" w:rsidR="00197A3A" w:rsidRPr="000537C1" w:rsidRDefault="00197A3A" w:rsidP="005A5724">
            <w:pPr>
              <w:shd w:val="clear" w:color="auto" w:fill="FFFFFF"/>
              <w:ind w:left="432"/>
              <w:jc w:val="both"/>
            </w:pPr>
            <w:r w:rsidRPr="000537C1">
              <w:t>133.</w:t>
            </w:r>
          </w:p>
        </w:tc>
        <w:tc>
          <w:tcPr>
            <w:tcW w:w="6264" w:type="dxa"/>
            <w:tcBorders>
              <w:top w:val="nil"/>
              <w:left w:val="nil"/>
              <w:bottom w:val="nil"/>
              <w:right w:val="nil"/>
            </w:tcBorders>
            <w:shd w:val="clear" w:color="auto" w:fill="FFFFFF"/>
          </w:tcPr>
          <w:p w14:paraId="48E06805" w14:textId="77777777" w:rsidR="00197A3A" w:rsidRPr="000537C1" w:rsidRDefault="00197A3A" w:rsidP="005A5724">
            <w:pPr>
              <w:shd w:val="clear" w:color="auto" w:fill="FFFFFF"/>
              <w:ind w:left="106"/>
              <w:jc w:val="both"/>
            </w:pPr>
            <w:r w:rsidRPr="000537C1">
              <w:rPr>
                <w:szCs w:val="18"/>
              </w:rPr>
              <w:t>Principal Act</w:t>
            </w:r>
          </w:p>
        </w:tc>
      </w:tr>
      <w:tr w:rsidR="00197A3A" w:rsidRPr="0076379B" w14:paraId="5C7EF50B" w14:textId="77777777" w:rsidTr="005A5724">
        <w:trPr>
          <w:trHeight w:val="20"/>
          <w:jc w:val="center"/>
        </w:trPr>
        <w:tc>
          <w:tcPr>
            <w:tcW w:w="749" w:type="dxa"/>
            <w:tcBorders>
              <w:top w:val="nil"/>
              <w:left w:val="nil"/>
              <w:bottom w:val="nil"/>
              <w:right w:val="nil"/>
            </w:tcBorders>
            <w:shd w:val="clear" w:color="auto" w:fill="FFFFFF"/>
          </w:tcPr>
          <w:p w14:paraId="70D49B0E" w14:textId="77777777" w:rsidR="00197A3A" w:rsidRPr="000537C1" w:rsidRDefault="00197A3A" w:rsidP="005A5724">
            <w:pPr>
              <w:shd w:val="clear" w:color="auto" w:fill="FFFFFF"/>
              <w:ind w:left="432"/>
              <w:jc w:val="both"/>
            </w:pPr>
            <w:r w:rsidRPr="000537C1">
              <w:t>134.</w:t>
            </w:r>
          </w:p>
        </w:tc>
        <w:tc>
          <w:tcPr>
            <w:tcW w:w="6264" w:type="dxa"/>
            <w:tcBorders>
              <w:top w:val="nil"/>
              <w:left w:val="nil"/>
              <w:bottom w:val="nil"/>
              <w:right w:val="nil"/>
            </w:tcBorders>
            <w:shd w:val="clear" w:color="auto" w:fill="FFFFFF"/>
          </w:tcPr>
          <w:p w14:paraId="274D533C" w14:textId="77777777" w:rsidR="00197A3A" w:rsidRPr="000537C1" w:rsidRDefault="00197A3A" w:rsidP="005A5724">
            <w:pPr>
              <w:shd w:val="clear" w:color="auto" w:fill="FFFFFF"/>
              <w:ind w:left="101"/>
              <w:jc w:val="both"/>
            </w:pPr>
            <w:r w:rsidRPr="000537C1">
              <w:rPr>
                <w:szCs w:val="18"/>
              </w:rPr>
              <w:t>Schedule 1</w:t>
            </w:r>
          </w:p>
        </w:tc>
      </w:tr>
    </w:tbl>
    <w:p w14:paraId="0D8B9572" w14:textId="77777777" w:rsidR="00345D36" w:rsidRDefault="00345D36" w:rsidP="00675766">
      <w:pPr>
        <w:spacing w:after="1200"/>
        <w:jc w:val="center"/>
        <w:rPr>
          <w:sz w:val="22"/>
        </w:rPr>
        <w:sectPr w:rsidR="00345D36" w:rsidSect="0076379B">
          <w:headerReference w:type="default" r:id="rId10"/>
          <w:pgSz w:w="12240" w:h="15840"/>
          <w:pgMar w:top="1440" w:right="1440" w:bottom="1440" w:left="1440" w:header="720" w:footer="720" w:gutter="0"/>
          <w:cols w:space="60"/>
          <w:noEndnote/>
          <w:docGrid w:linePitch="272"/>
        </w:sectPr>
      </w:pPr>
    </w:p>
    <w:p w14:paraId="3EF0DFDA" w14:textId="77777777" w:rsidR="00197A3A" w:rsidRPr="0076379B" w:rsidRDefault="000537C1" w:rsidP="00675766">
      <w:pPr>
        <w:spacing w:after="1200"/>
        <w:jc w:val="center"/>
        <w:rPr>
          <w:sz w:val="22"/>
          <w:szCs w:val="24"/>
        </w:rPr>
      </w:pPr>
      <w:r>
        <w:rPr>
          <w:sz w:val="22"/>
          <w:szCs w:val="24"/>
        </w:rPr>
        <w:lastRenderedPageBreak/>
        <w:pict w14:anchorId="3CAD636B">
          <v:shape id="_x0000_i1026" type="#_x0000_t75" style="width:116.35pt;height:89.85pt">
            <v:imagedata r:id="rId11" o:title=""/>
          </v:shape>
        </w:pict>
      </w:r>
    </w:p>
    <w:p w14:paraId="39C872D5" w14:textId="77777777" w:rsidR="00197A3A" w:rsidRPr="00675766" w:rsidRDefault="00197A3A" w:rsidP="00675766">
      <w:pPr>
        <w:shd w:val="clear" w:color="auto" w:fill="FFFFFF"/>
        <w:jc w:val="center"/>
        <w:rPr>
          <w:b/>
          <w:sz w:val="36"/>
        </w:rPr>
      </w:pPr>
      <w:r w:rsidRPr="00675766">
        <w:rPr>
          <w:b/>
          <w:bCs/>
          <w:sz w:val="36"/>
          <w:szCs w:val="40"/>
          <w:lang w:val="de-DE"/>
        </w:rPr>
        <w:t xml:space="preserve">Taxation </w:t>
      </w:r>
      <w:r w:rsidRPr="00675766">
        <w:rPr>
          <w:b/>
          <w:bCs/>
          <w:sz w:val="36"/>
          <w:szCs w:val="40"/>
        </w:rPr>
        <w:t xml:space="preserve">Laws </w:t>
      </w:r>
      <w:r w:rsidRPr="00675766">
        <w:rPr>
          <w:b/>
          <w:bCs/>
          <w:sz w:val="36"/>
          <w:szCs w:val="40"/>
          <w:lang w:val="de-DE"/>
        </w:rPr>
        <w:t xml:space="preserve">Amendment Act </w:t>
      </w:r>
      <w:r w:rsidRPr="00675766">
        <w:rPr>
          <w:b/>
          <w:bCs/>
          <w:sz w:val="36"/>
          <w:szCs w:val="40"/>
        </w:rPr>
        <w:t>(No. 5) 1992</w:t>
      </w:r>
    </w:p>
    <w:p w14:paraId="59EA178A" w14:textId="77777777" w:rsidR="00197A3A" w:rsidRPr="00675766" w:rsidRDefault="000537C1" w:rsidP="00675766">
      <w:pPr>
        <w:shd w:val="clear" w:color="auto" w:fill="FFFFFF"/>
        <w:spacing w:before="1200" w:after="1800"/>
        <w:jc w:val="center"/>
        <w:rPr>
          <w:b/>
          <w:sz w:val="24"/>
        </w:rPr>
      </w:pPr>
      <w:r>
        <w:rPr>
          <w:b/>
          <w:bCs/>
          <w:noProof/>
          <w:sz w:val="24"/>
          <w:szCs w:val="24"/>
        </w:rPr>
        <w:pict w14:anchorId="62CBD297">
          <v:shapetype id="_x0000_t32" coordsize="21600,21600" o:spt="32" o:oned="t" path="m,l21600,21600e" filled="f">
            <v:path arrowok="t" fillok="f" o:connecttype="none"/>
            <o:lock v:ext="edit" shapetype="t"/>
          </v:shapetype>
          <v:shape id="_x0000_s1034" type="#_x0000_t32" style="position:absolute;left:0;text-align:left;margin-left:10.5pt;margin-top:112pt;width:481.8pt;height:.05pt;z-index:251658752" o:connectortype="straight" strokeweight=".5pt"/>
        </w:pict>
      </w:r>
      <w:r>
        <w:rPr>
          <w:b/>
          <w:bCs/>
          <w:noProof/>
          <w:sz w:val="24"/>
          <w:szCs w:val="24"/>
          <w:lang w:val="en-IN" w:eastAsia="en-IN"/>
        </w:rPr>
        <w:pict w14:anchorId="405AD913">
          <v:shape id="_x0000_s1029" type="#_x0000_t32" style="position:absolute;left:0;text-align:left;margin-left:10.2pt;margin-top:114.3pt;width:481.8pt;height:0;z-index:251656704" o:connectortype="straight" strokeweight="1.5pt"/>
        </w:pict>
      </w:r>
      <w:r w:rsidR="00197A3A" w:rsidRPr="00675766">
        <w:rPr>
          <w:b/>
          <w:bCs/>
          <w:sz w:val="24"/>
          <w:szCs w:val="24"/>
        </w:rPr>
        <w:t>No. 224 of 1992</w:t>
      </w:r>
    </w:p>
    <w:p w14:paraId="0495F1E3" w14:textId="77777777" w:rsidR="00197A3A" w:rsidRPr="00B34F8C" w:rsidRDefault="00197A3A" w:rsidP="00675766">
      <w:pPr>
        <w:shd w:val="clear" w:color="auto" w:fill="FFFFFF"/>
        <w:jc w:val="center"/>
        <w:rPr>
          <w:b/>
          <w:sz w:val="26"/>
        </w:rPr>
      </w:pPr>
      <w:r w:rsidRPr="00B34F8C">
        <w:rPr>
          <w:b/>
          <w:bCs/>
          <w:sz w:val="26"/>
          <w:szCs w:val="30"/>
        </w:rPr>
        <w:t>An Act to amend the law relating to taxation</w:t>
      </w:r>
    </w:p>
    <w:p w14:paraId="076D4266" w14:textId="77777777" w:rsidR="00197A3A" w:rsidRPr="0076379B" w:rsidRDefault="00197A3A" w:rsidP="00CF6E0A">
      <w:pPr>
        <w:shd w:val="clear" w:color="auto" w:fill="FFFFFF"/>
        <w:spacing w:before="240" w:after="240"/>
        <w:jc w:val="right"/>
        <w:rPr>
          <w:sz w:val="22"/>
        </w:rPr>
      </w:pPr>
      <w:r w:rsidRPr="0076379B">
        <w:rPr>
          <w:sz w:val="22"/>
          <w:szCs w:val="24"/>
        </w:rPr>
        <w:t>[</w:t>
      </w:r>
      <w:r w:rsidRPr="0076379B">
        <w:rPr>
          <w:i/>
          <w:iCs/>
          <w:sz w:val="22"/>
          <w:szCs w:val="24"/>
        </w:rPr>
        <w:t>Assented to 24 December 1992</w:t>
      </w:r>
      <w:r w:rsidRPr="0076379B">
        <w:rPr>
          <w:sz w:val="22"/>
          <w:szCs w:val="24"/>
        </w:rPr>
        <w:t>]</w:t>
      </w:r>
    </w:p>
    <w:p w14:paraId="0598E7A0" w14:textId="77777777" w:rsidR="00197A3A" w:rsidRPr="0076379B" w:rsidRDefault="00197A3A" w:rsidP="0076379B">
      <w:pPr>
        <w:shd w:val="clear" w:color="auto" w:fill="FFFFFF"/>
        <w:spacing w:before="120"/>
        <w:ind w:left="365"/>
        <w:jc w:val="both"/>
        <w:rPr>
          <w:sz w:val="22"/>
        </w:rPr>
      </w:pPr>
      <w:r w:rsidRPr="0076379B">
        <w:rPr>
          <w:sz w:val="22"/>
          <w:szCs w:val="24"/>
        </w:rPr>
        <w:t>The Parliament of Australia enacts:</w:t>
      </w:r>
    </w:p>
    <w:p w14:paraId="55FA8AD0" w14:textId="4A8DB20E" w:rsidR="00197A3A" w:rsidRPr="0076379B" w:rsidRDefault="00197A3A" w:rsidP="000537C1">
      <w:pPr>
        <w:shd w:val="clear" w:color="auto" w:fill="FFFFFF"/>
        <w:spacing w:before="240" w:after="120"/>
        <w:jc w:val="center"/>
        <w:rPr>
          <w:sz w:val="22"/>
        </w:rPr>
      </w:pPr>
      <w:r w:rsidRPr="0076379B">
        <w:rPr>
          <w:b/>
          <w:bCs/>
          <w:sz w:val="22"/>
          <w:szCs w:val="24"/>
        </w:rPr>
        <w:t>PART 1—PRELIMINARY</w:t>
      </w:r>
    </w:p>
    <w:p w14:paraId="07AC356B" w14:textId="77777777" w:rsidR="00197A3A" w:rsidRPr="0076379B" w:rsidRDefault="00197A3A" w:rsidP="0076379B">
      <w:pPr>
        <w:shd w:val="clear" w:color="auto" w:fill="FFFFFF"/>
        <w:spacing w:before="120"/>
        <w:ind w:left="19"/>
        <w:jc w:val="both"/>
        <w:rPr>
          <w:sz w:val="22"/>
        </w:rPr>
      </w:pPr>
      <w:r w:rsidRPr="0076379B">
        <w:rPr>
          <w:b/>
          <w:bCs/>
          <w:sz w:val="22"/>
          <w:szCs w:val="24"/>
        </w:rPr>
        <w:t>Short title</w:t>
      </w:r>
    </w:p>
    <w:p w14:paraId="7489F3E7" w14:textId="77777777" w:rsidR="00197A3A" w:rsidRPr="0076379B" w:rsidRDefault="00197A3A" w:rsidP="0076379B">
      <w:pPr>
        <w:shd w:val="clear" w:color="auto" w:fill="FFFFFF"/>
        <w:spacing w:before="120"/>
        <w:ind w:left="14" w:firstLine="341"/>
        <w:jc w:val="both"/>
        <w:rPr>
          <w:sz w:val="22"/>
        </w:rPr>
      </w:pPr>
      <w:r w:rsidRPr="0076379B">
        <w:rPr>
          <w:b/>
          <w:bCs/>
          <w:sz w:val="22"/>
          <w:szCs w:val="24"/>
        </w:rPr>
        <w:t xml:space="preserve">1. </w:t>
      </w:r>
      <w:r w:rsidRPr="0076379B">
        <w:rPr>
          <w:sz w:val="22"/>
          <w:szCs w:val="24"/>
        </w:rPr>
        <w:t xml:space="preserve">This Act may be cited as the </w:t>
      </w:r>
      <w:r w:rsidRPr="0076379B">
        <w:rPr>
          <w:i/>
          <w:iCs/>
          <w:sz w:val="22"/>
          <w:szCs w:val="24"/>
        </w:rPr>
        <w:t>Taxation Laws Amendment Act (No. 5) 1992.</w:t>
      </w:r>
    </w:p>
    <w:p w14:paraId="6B5EE14C" w14:textId="77777777" w:rsidR="00197A3A" w:rsidRPr="0076379B" w:rsidRDefault="00197A3A" w:rsidP="0076379B">
      <w:pPr>
        <w:shd w:val="clear" w:color="auto" w:fill="FFFFFF"/>
        <w:spacing w:before="120"/>
        <w:ind w:left="5"/>
        <w:jc w:val="both"/>
        <w:rPr>
          <w:sz w:val="22"/>
        </w:rPr>
      </w:pPr>
      <w:r w:rsidRPr="0076379B">
        <w:rPr>
          <w:b/>
          <w:bCs/>
          <w:sz w:val="22"/>
          <w:szCs w:val="24"/>
        </w:rPr>
        <w:t>Commencement</w:t>
      </w:r>
    </w:p>
    <w:p w14:paraId="31F60E88" w14:textId="77777777" w:rsidR="00197A3A" w:rsidRPr="0076379B" w:rsidRDefault="00197A3A" w:rsidP="0076379B">
      <w:pPr>
        <w:shd w:val="clear" w:color="auto" w:fill="FFFFFF"/>
        <w:spacing w:before="120"/>
        <w:ind w:firstLine="341"/>
        <w:jc w:val="both"/>
        <w:rPr>
          <w:sz w:val="22"/>
        </w:rPr>
      </w:pPr>
      <w:r w:rsidRPr="0076379B">
        <w:rPr>
          <w:b/>
          <w:bCs/>
          <w:sz w:val="22"/>
          <w:szCs w:val="24"/>
        </w:rPr>
        <w:t xml:space="preserve">2.(1) </w:t>
      </w:r>
      <w:r w:rsidRPr="0076379B">
        <w:rPr>
          <w:sz w:val="22"/>
          <w:szCs w:val="24"/>
        </w:rPr>
        <w:t>Subject to this section, this Act commences on the day on which it receives the Royal Assent.</w:t>
      </w:r>
    </w:p>
    <w:p w14:paraId="47983CDD" w14:textId="77777777" w:rsidR="00197A3A" w:rsidRPr="0076379B" w:rsidRDefault="00197A3A" w:rsidP="0076379B">
      <w:pPr>
        <w:numPr>
          <w:ilvl w:val="0"/>
          <w:numId w:val="1"/>
        </w:numPr>
        <w:shd w:val="clear" w:color="auto" w:fill="FFFFFF"/>
        <w:tabs>
          <w:tab w:val="left" w:pos="715"/>
        </w:tabs>
        <w:spacing w:before="120"/>
        <w:ind w:left="24" w:firstLine="302"/>
        <w:jc w:val="both"/>
        <w:rPr>
          <w:b/>
          <w:bCs/>
          <w:sz w:val="22"/>
          <w:szCs w:val="24"/>
        </w:rPr>
      </w:pPr>
      <w:r w:rsidRPr="0076379B">
        <w:rPr>
          <w:sz w:val="22"/>
          <w:szCs w:val="24"/>
        </w:rPr>
        <w:t>Subsections 14(2), 15(2), 16(2) and 17(2) commence on 1 July 1993.</w:t>
      </w:r>
    </w:p>
    <w:p w14:paraId="3663D2BC" w14:textId="77777777" w:rsidR="00197A3A" w:rsidRPr="0076379B" w:rsidRDefault="00197A3A" w:rsidP="0076379B">
      <w:pPr>
        <w:numPr>
          <w:ilvl w:val="0"/>
          <w:numId w:val="1"/>
        </w:numPr>
        <w:shd w:val="clear" w:color="auto" w:fill="FFFFFF"/>
        <w:tabs>
          <w:tab w:val="left" w:pos="715"/>
        </w:tabs>
        <w:spacing w:before="120"/>
        <w:ind w:left="326"/>
        <w:jc w:val="both"/>
        <w:rPr>
          <w:b/>
          <w:bCs/>
          <w:sz w:val="22"/>
          <w:szCs w:val="24"/>
        </w:rPr>
      </w:pPr>
      <w:r w:rsidRPr="0076379B">
        <w:rPr>
          <w:sz w:val="22"/>
          <w:szCs w:val="24"/>
        </w:rPr>
        <w:t>Part 5 is taken to have commenced on 1 July 1991.</w:t>
      </w:r>
    </w:p>
    <w:p w14:paraId="2E985814" w14:textId="77777777" w:rsidR="00345D36" w:rsidRDefault="00345D36" w:rsidP="0076379B">
      <w:pPr>
        <w:numPr>
          <w:ilvl w:val="0"/>
          <w:numId w:val="2"/>
        </w:numPr>
        <w:shd w:val="clear" w:color="auto" w:fill="FFFFFF"/>
        <w:tabs>
          <w:tab w:val="left" w:pos="754"/>
        </w:tabs>
        <w:spacing w:before="120"/>
        <w:ind w:firstLine="350"/>
        <w:jc w:val="both"/>
        <w:rPr>
          <w:b/>
          <w:bCs/>
          <w:sz w:val="22"/>
          <w:szCs w:val="24"/>
        </w:rPr>
        <w:sectPr w:rsidR="00345D36" w:rsidSect="0076379B">
          <w:headerReference w:type="default" r:id="rId12"/>
          <w:pgSz w:w="12240" w:h="15840"/>
          <w:pgMar w:top="1440" w:right="1440" w:bottom="1440" w:left="1440" w:header="720" w:footer="720" w:gutter="0"/>
          <w:cols w:space="60"/>
          <w:noEndnote/>
          <w:docGrid w:linePitch="272"/>
        </w:sectPr>
      </w:pPr>
    </w:p>
    <w:p w14:paraId="2577D2AE" w14:textId="2E1B46DE" w:rsidR="00197A3A" w:rsidRPr="0076379B" w:rsidRDefault="00197A3A" w:rsidP="0076379B">
      <w:pPr>
        <w:numPr>
          <w:ilvl w:val="0"/>
          <w:numId w:val="2"/>
        </w:numPr>
        <w:shd w:val="clear" w:color="auto" w:fill="FFFFFF"/>
        <w:tabs>
          <w:tab w:val="left" w:pos="754"/>
        </w:tabs>
        <w:spacing w:before="120"/>
        <w:ind w:firstLine="350"/>
        <w:jc w:val="both"/>
        <w:rPr>
          <w:b/>
          <w:bCs/>
          <w:sz w:val="22"/>
          <w:szCs w:val="24"/>
        </w:rPr>
      </w:pPr>
      <w:r w:rsidRPr="0076379B">
        <w:rPr>
          <w:sz w:val="22"/>
          <w:szCs w:val="24"/>
        </w:rPr>
        <w:lastRenderedPageBreak/>
        <w:t xml:space="preserve">Parts 7 and 8 are taken to have commenced immediately after the commencement of section 8 of the </w:t>
      </w:r>
      <w:r w:rsidRPr="0076379B">
        <w:rPr>
          <w:i/>
          <w:iCs/>
          <w:sz w:val="22"/>
          <w:szCs w:val="24"/>
        </w:rPr>
        <w:t>Customs and Excise Legislation Amendment Act 1992.</w:t>
      </w:r>
    </w:p>
    <w:p w14:paraId="00DA27C5" w14:textId="77777777" w:rsidR="00197A3A" w:rsidRPr="0076379B" w:rsidRDefault="00197A3A" w:rsidP="0076379B">
      <w:pPr>
        <w:numPr>
          <w:ilvl w:val="0"/>
          <w:numId w:val="2"/>
        </w:numPr>
        <w:shd w:val="clear" w:color="auto" w:fill="FFFFFF"/>
        <w:tabs>
          <w:tab w:val="left" w:pos="754"/>
        </w:tabs>
        <w:spacing w:before="120"/>
        <w:ind w:firstLine="350"/>
        <w:jc w:val="both"/>
        <w:rPr>
          <w:b/>
          <w:bCs/>
          <w:sz w:val="22"/>
          <w:szCs w:val="24"/>
        </w:rPr>
      </w:pPr>
      <w:r w:rsidRPr="0076379B">
        <w:rPr>
          <w:sz w:val="22"/>
          <w:szCs w:val="24"/>
        </w:rPr>
        <w:t xml:space="preserve">Part 9 is taken to have commenced immediately after the commencement of the </w:t>
      </w:r>
      <w:r w:rsidRPr="0076379B">
        <w:rPr>
          <w:i/>
          <w:iCs/>
          <w:sz w:val="22"/>
          <w:szCs w:val="24"/>
        </w:rPr>
        <w:t>Sales Tax Assessment Act 1992.</w:t>
      </w:r>
    </w:p>
    <w:p w14:paraId="4C3459C7" w14:textId="77777777" w:rsidR="00197A3A" w:rsidRPr="0076379B" w:rsidRDefault="00197A3A" w:rsidP="0076379B">
      <w:pPr>
        <w:numPr>
          <w:ilvl w:val="0"/>
          <w:numId w:val="2"/>
        </w:numPr>
        <w:shd w:val="clear" w:color="auto" w:fill="FFFFFF"/>
        <w:tabs>
          <w:tab w:val="left" w:pos="754"/>
        </w:tabs>
        <w:spacing w:before="120"/>
        <w:ind w:firstLine="350"/>
        <w:jc w:val="both"/>
        <w:rPr>
          <w:b/>
          <w:bCs/>
          <w:sz w:val="22"/>
          <w:szCs w:val="24"/>
        </w:rPr>
      </w:pPr>
      <w:r w:rsidRPr="0076379B">
        <w:rPr>
          <w:sz w:val="22"/>
          <w:szCs w:val="24"/>
        </w:rPr>
        <w:t xml:space="preserve">Part 10 is taken to have commenced immediately after the commencement of the </w:t>
      </w:r>
      <w:r w:rsidRPr="0076379B">
        <w:rPr>
          <w:i/>
          <w:iCs/>
          <w:sz w:val="22"/>
          <w:szCs w:val="24"/>
        </w:rPr>
        <w:t>Sales Tax (Exemptions and Classifications) Act 1992.</w:t>
      </w:r>
    </w:p>
    <w:p w14:paraId="0F64FD64" w14:textId="2357A5E1" w:rsidR="00197A3A" w:rsidRPr="0076379B" w:rsidRDefault="00197A3A" w:rsidP="000537C1">
      <w:pPr>
        <w:shd w:val="clear" w:color="auto" w:fill="FFFFFF"/>
        <w:spacing w:before="240" w:after="120"/>
        <w:jc w:val="center"/>
        <w:rPr>
          <w:sz w:val="22"/>
        </w:rPr>
      </w:pPr>
      <w:r w:rsidRPr="0076379B">
        <w:rPr>
          <w:b/>
          <w:bCs/>
          <w:sz w:val="22"/>
          <w:szCs w:val="24"/>
        </w:rPr>
        <w:t>PART 2—AMENDMENT OF THE INCOME TAX ASSESSMENT ACT 1936</w:t>
      </w:r>
    </w:p>
    <w:p w14:paraId="305998F4" w14:textId="77777777" w:rsidR="00197A3A" w:rsidRPr="0076379B" w:rsidRDefault="00197A3A" w:rsidP="00675766">
      <w:pPr>
        <w:shd w:val="clear" w:color="auto" w:fill="FFFFFF"/>
        <w:spacing w:before="120" w:after="120"/>
        <w:jc w:val="center"/>
        <w:rPr>
          <w:sz w:val="22"/>
        </w:rPr>
      </w:pPr>
      <w:r w:rsidRPr="0076379B">
        <w:rPr>
          <w:b/>
          <w:bCs/>
          <w:i/>
          <w:iCs/>
          <w:sz w:val="22"/>
          <w:szCs w:val="24"/>
        </w:rPr>
        <w:t>Division 1</w:t>
      </w:r>
      <w:r w:rsidRPr="0076379B">
        <w:rPr>
          <w:b/>
          <w:bCs/>
          <w:sz w:val="22"/>
          <w:szCs w:val="24"/>
        </w:rPr>
        <w:t>—</w:t>
      </w:r>
      <w:r w:rsidRPr="0076379B">
        <w:rPr>
          <w:b/>
          <w:bCs/>
          <w:i/>
          <w:iCs/>
          <w:sz w:val="22"/>
          <w:szCs w:val="24"/>
        </w:rPr>
        <w:t>Principal Act</w:t>
      </w:r>
    </w:p>
    <w:p w14:paraId="784DA83F" w14:textId="77777777" w:rsidR="00197A3A" w:rsidRPr="0076379B" w:rsidRDefault="00197A3A" w:rsidP="0076379B">
      <w:pPr>
        <w:shd w:val="clear" w:color="auto" w:fill="FFFFFF"/>
        <w:spacing w:before="120"/>
        <w:ind w:left="10"/>
        <w:jc w:val="both"/>
        <w:rPr>
          <w:sz w:val="22"/>
        </w:rPr>
      </w:pPr>
      <w:r w:rsidRPr="0076379B">
        <w:rPr>
          <w:b/>
          <w:bCs/>
          <w:sz w:val="22"/>
          <w:szCs w:val="24"/>
        </w:rPr>
        <w:t>Principal Act</w:t>
      </w:r>
    </w:p>
    <w:p w14:paraId="563C7065" w14:textId="77777777" w:rsidR="00197A3A" w:rsidRPr="0076379B" w:rsidRDefault="00197A3A" w:rsidP="0076379B">
      <w:pPr>
        <w:shd w:val="clear" w:color="auto" w:fill="FFFFFF"/>
        <w:tabs>
          <w:tab w:val="left" w:pos="658"/>
        </w:tabs>
        <w:spacing w:before="120"/>
        <w:ind w:firstLine="360"/>
        <w:jc w:val="both"/>
        <w:rPr>
          <w:sz w:val="22"/>
        </w:rPr>
      </w:pPr>
      <w:r w:rsidRPr="0076379B">
        <w:rPr>
          <w:b/>
          <w:bCs/>
          <w:sz w:val="22"/>
          <w:szCs w:val="24"/>
        </w:rPr>
        <w:t>3.</w:t>
      </w:r>
      <w:r w:rsidRPr="0076379B">
        <w:rPr>
          <w:b/>
          <w:bCs/>
          <w:sz w:val="22"/>
          <w:szCs w:val="24"/>
        </w:rPr>
        <w:tab/>
      </w:r>
      <w:r w:rsidRPr="0076379B">
        <w:rPr>
          <w:sz w:val="22"/>
          <w:szCs w:val="24"/>
        </w:rPr>
        <w:t xml:space="preserve">In this Part, </w:t>
      </w:r>
      <w:r w:rsidR="00CF6E0A">
        <w:rPr>
          <w:b/>
          <w:bCs/>
          <w:sz w:val="22"/>
          <w:szCs w:val="24"/>
        </w:rPr>
        <w:t>“</w:t>
      </w:r>
      <w:r w:rsidRPr="0076379B">
        <w:rPr>
          <w:b/>
          <w:bCs/>
          <w:sz w:val="22"/>
          <w:szCs w:val="24"/>
        </w:rPr>
        <w:t>Principal Act</w:t>
      </w:r>
      <w:r w:rsidR="00CF6E0A">
        <w:rPr>
          <w:b/>
          <w:bCs/>
          <w:sz w:val="22"/>
          <w:szCs w:val="24"/>
        </w:rPr>
        <w:t>”</w:t>
      </w:r>
      <w:r w:rsidRPr="0076379B">
        <w:rPr>
          <w:b/>
          <w:bCs/>
          <w:sz w:val="22"/>
          <w:szCs w:val="24"/>
        </w:rPr>
        <w:t xml:space="preserve"> </w:t>
      </w:r>
      <w:r w:rsidRPr="0076379B">
        <w:rPr>
          <w:sz w:val="22"/>
          <w:szCs w:val="24"/>
        </w:rPr>
        <w:t xml:space="preserve">means the </w:t>
      </w:r>
      <w:r w:rsidRPr="0076379B">
        <w:rPr>
          <w:i/>
          <w:iCs/>
          <w:sz w:val="22"/>
          <w:szCs w:val="24"/>
        </w:rPr>
        <w:t>Income Tax Assessment</w:t>
      </w:r>
      <w:r w:rsidR="00746E6F" w:rsidRPr="0076379B">
        <w:rPr>
          <w:i/>
          <w:iCs/>
          <w:sz w:val="22"/>
          <w:szCs w:val="24"/>
        </w:rPr>
        <w:t xml:space="preserve"> </w:t>
      </w:r>
      <w:r w:rsidRPr="0076379B">
        <w:rPr>
          <w:i/>
          <w:iCs/>
          <w:sz w:val="22"/>
          <w:szCs w:val="24"/>
        </w:rPr>
        <w:t>Act 1936</w:t>
      </w:r>
      <w:r w:rsidRPr="0076379B">
        <w:rPr>
          <w:sz w:val="22"/>
          <w:szCs w:val="24"/>
          <w:vertAlign w:val="superscript"/>
        </w:rPr>
        <w:t>1</w:t>
      </w:r>
      <w:r w:rsidRPr="0076379B">
        <w:rPr>
          <w:sz w:val="22"/>
          <w:szCs w:val="24"/>
        </w:rPr>
        <w:t>.</w:t>
      </w:r>
    </w:p>
    <w:p w14:paraId="67B0C81A" w14:textId="77777777" w:rsidR="00197A3A" w:rsidRPr="0076379B" w:rsidRDefault="00197A3A" w:rsidP="00CF6E0A">
      <w:pPr>
        <w:shd w:val="clear" w:color="auto" w:fill="FFFFFF"/>
        <w:spacing w:before="120" w:after="120"/>
        <w:jc w:val="center"/>
        <w:rPr>
          <w:sz w:val="22"/>
        </w:rPr>
      </w:pPr>
      <w:r w:rsidRPr="0076379B">
        <w:rPr>
          <w:b/>
          <w:bCs/>
          <w:i/>
          <w:iCs/>
          <w:sz w:val="22"/>
          <w:szCs w:val="24"/>
        </w:rPr>
        <w:t>Division 2</w:t>
      </w:r>
      <w:r w:rsidRPr="0076379B">
        <w:rPr>
          <w:b/>
          <w:bCs/>
          <w:sz w:val="22"/>
          <w:szCs w:val="24"/>
        </w:rPr>
        <w:t>—</w:t>
      </w:r>
      <w:r w:rsidRPr="0076379B">
        <w:rPr>
          <w:b/>
          <w:bCs/>
          <w:i/>
          <w:iCs/>
          <w:sz w:val="22"/>
          <w:szCs w:val="24"/>
        </w:rPr>
        <w:t>Amendments to improve the readability of the capital gains tax provisions</w:t>
      </w:r>
    </w:p>
    <w:p w14:paraId="03F97F7D" w14:textId="77777777" w:rsidR="00197A3A" w:rsidRPr="0076379B" w:rsidRDefault="00197A3A" w:rsidP="0076379B">
      <w:pPr>
        <w:shd w:val="clear" w:color="auto" w:fill="FFFFFF"/>
        <w:spacing w:before="120"/>
        <w:ind w:left="24"/>
        <w:jc w:val="both"/>
        <w:rPr>
          <w:sz w:val="22"/>
        </w:rPr>
      </w:pPr>
      <w:r w:rsidRPr="0076379B">
        <w:rPr>
          <w:b/>
          <w:bCs/>
          <w:sz w:val="22"/>
          <w:szCs w:val="24"/>
        </w:rPr>
        <w:t>Heading to Division 1 of Part IIIA</w:t>
      </w:r>
    </w:p>
    <w:p w14:paraId="159CA36C" w14:textId="69FA100B" w:rsidR="00197A3A" w:rsidRPr="0076379B" w:rsidRDefault="00197A3A" w:rsidP="0076379B">
      <w:pPr>
        <w:numPr>
          <w:ilvl w:val="0"/>
          <w:numId w:val="3"/>
        </w:numPr>
        <w:shd w:val="clear" w:color="auto" w:fill="FFFFFF"/>
        <w:tabs>
          <w:tab w:val="left" w:pos="658"/>
        </w:tabs>
        <w:spacing w:before="120"/>
        <w:ind w:firstLine="360"/>
        <w:jc w:val="both"/>
        <w:rPr>
          <w:b/>
          <w:bCs/>
          <w:sz w:val="22"/>
          <w:szCs w:val="24"/>
        </w:rPr>
      </w:pPr>
      <w:r w:rsidRPr="0076379B">
        <w:rPr>
          <w:sz w:val="22"/>
          <w:szCs w:val="24"/>
        </w:rPr>
        <w:t xml:space="preserve">The heading to Division 1 of Part IIIA of the Principal Act is amended by omitting </w:t>
      </w:r>
      <w:r w:rsidR="00CF6E0A" w:rsidRPr="000537C1">
        <w:rPr>
          <w:bCs/>
          <w:sz w:val="22"/>
          <w:szCs w:val="24"/>
        </w:rPr>
        <w:t>“</w:t>
      </w:r>
      <w:r w:rsidRPr="0076379B">
        <w:rPr>
          <w:b/>
          <w:bCs/>
          <w:i/>
          <w:iCs/>
          <w:sz w:val="22"/>
          <w:szCs w:val="24"/>
        </w:rPr>
        <w:t>Interpretation</w:t>
      </w:r>
      <w:r w:rsidR="00CF6E0A" w:rsidRPr="000537C1">
        <w:rPr>
          <w:bCs/>
          <w:sz w:val="22"/>
          <w:szCs w:val="24"/>
        </w:rPr>
        <w:t>”</w:t>
      </w:r>
      <w:r w:rsidRPr="0076379B">
        <w:rPr>
          <w:b/>
          <w:bCs/>
          <w:sz w:val="22"/>
          <w:szCs w:val="24"/>
        </w:rPr>
        <w:t xml:space="preserve"> </w:t>
      </w:r>
      <w:r w:rsidRPr="0076379B">
        <w:rPr>
          <w:sz w:val="22"/>
          <w:szCs w:val="24"/>
        </w:rPr>
        <w:t xml:space="preserve">and substituting </w:t>
      </w:r>
      <w:r w:rsidR="00CF6E0A" w:rsidRPr="000537C1">
        <w:rPr>
          <w:bCs/>
          <w:sz w:val="22"/>
          <w:szCs w:val="24"/>
        </w:rPr>
        <w:t>“</w:t>
      </w:r>
      <w:r w:rsidRPr="0076379B">
        <w:rPr>
          <w:b/>
          <w:bCs/>
          <w:i/>
          <w:iCs/>
          <w:sz w:val="22"/>
          <w:szCs w:val="24"/>
        </w:rPr>
        <w:t>Preliminary</w:t>
      </w:r>
      <w:r w:rsidR="00CF6E0A" w:rsidRPr="000537C1">
        <w:rPr>
          <w:bCs/>
          <w:sz w:val="22"/>
          <w:szCs w:val="24"/>
        </w:rPr>
        <w:t>”</w:t>
      </w:r>
      <w:r w:rsidRPr="000537C1">
        <w:rPr>
          <w:bCs/>
          <w:sz w:val="22"/>
          <w:szCs w:val="24"/>
        </w:rPr>
        <w:t>.</w:t>
      </w:r>
    </w:p>
    <w:p w14:paraId="353624E0" w14:textId="77777777" w:rsidR="00197A3A" w:rsidRPr="0076379B" w:rsidRDefault="00197A3A" w:rsidP="0076379B">
      <w:pPr>
        <w:numPr>
          <w:ilvl w:val="0"/>
          <w:numId w:val="3"/>
        </w:numPr>
        <w:shd w:val="clear" w:color="auto" w:fill="FFFFFF"/>
        <w:tabs>
          <w:tab w:val="left" w:pos="658"/>
        </w:tabs>
        <w:spacing w:before="120"/>
        <w:ind w:firstLine="360"/>
        <w:jc w:val="both"/>
        <w:rPr>
          <w:b/>
          <w:bCs/>
          <w:sz w:val="22"/>
          <w:szCs w:val="24"/>
        </w:rPr>
      </w:pPr>
      <w:r w:rsidRPr="0076379B">
        <w:rPr>
          <w:sz w:val="22"/>
          <w:szCs w:val="24"/>
        </w:rPr>
        <w:t>Before section 160A of the Principal Act the following Subdivision and heading are inserted:</w:t>
      </w:r>
    </w:p>
    <w:p w14:paraId="68FAAA73" w14:textId="77777777" w:rsidR="000537C1" w:rsidRDefault="00CF6E0A" w:rsidP="00CF6E0A">
      <w:pPr>
        <w:shd w:val="clear" w:color="auto" w:fill="FFFFFF"/>
        <w:spacing w:before="120" w:after="120"/>
        <w:jc w:val="center"/>
        <w:rPr>
          <w:b/>
          <w:bCs/>
          <w:i/>
          <w:iCs/>
          <w:sz w:val="22"/>
          <w:szCs w:val="24"/>
        </w:rPr>
      </w:pPr>
      <w:r>
        <w:rPr>
          <w:b/>
          <w:bCs/>
          <w:i/>
          <w:iCs/>
          <w:sz w:val="22"/>
          <w:szCs w:val="24"/>
        </w:rPr>
        <w:t>“</w:t>
      </w:r>
      <w:r w:rsidR="00197A3A" w:rsidRPr="0076379B">
        <w:rPr>
          <w:b/>
          <w:bCs/>
          <w:i/>
          <w:iCs/>
          <w:sz w:val="22"/>
          <w:szCs w:val="24"/>
        </w:rPr>
        <w:t>Subdivision A</w:t>
      </w:r>
      <w:r w:rsidR="00197A3A" w:rsidRPr="0076379B">
        <w:rPr>
          <w:b/>
          <w:bCs/>
          <w:sz w:val="22"/>
          <w:szCs w:val="24"/>
        </w:rPr>
        <w:t>—</w:t>
      </w:r>
      <w:r w:rsidR="00197A3A" w:rsidRPr="0076379B">
        <w:rPr>
          <w:b/>
          <w:bCs/>
          <w:i/>
          <w:iCs/>
          <w:sz w:val="22"/>
          <w:szCs w:val="24"/>
        </w:rPr>
        <w:t xml:space="preserve">Object, simplified outline, example and index </w:t>
      </w:r>
    </w:p>
    <w:p w14:paraId="79317984" w14:textId="7EA24B03" w:rsidR="00197A3A" w:rsidRPr="000537C1" w:rsidRDefault="00197A3A" w:rsidP="000537C1">
      <w:pPr>
        <w:shd w:val="clear" w:color="auto" w:fill="FFFFFF"/>
        <w:spacing w:before="120"/>
        <w:ind w:left="24"/>
        <w:jc w:val="both"/>
        <w:rPr>
          <w:b/>
          <w:bCs/>
          <w:sz w:val="22"/>
          <w:szCs w:val="24"/>
        </w:rPr>
      </w:pPr>
      <w:r w:rsidRPr="0076379B">
        <w:rPr>
          <w:b/>
          <w:bCs/>
          <w:sz w:val="22"/>
          <w:szCs w:val="24"/>
        </w:rPr>
        <w:t>Object</w:t>
      </w:r>
    </w:p>
    <w:p w14:paraId="7A0FBC7A" w14:textId="77777777" w:rsidR="00197A3A" w:rsidRPr="0076379B" w:rsidRDefault="00CF6E0A" w:rsidP="0076379B">
      <w:pPr>
        <w:shd w:val="clear" w:color="auto" w:fill="FFFFFF"/>
        <w:spacing w:before="120"/>
        <w:ind w:left="24" w:firstLine="350"/>
        <w:jc w:val="both"/>
        <w:rPr>
          <w:sz w:val="22"/>
        </w:rPr>
      </w:pPr>
      <w:r>
        <w:rPr>
          <w:sz w:val="22"/>
          <w:szCs w:val="24"/>
        </w:rPr>
        <w:t>“</w:t>
      </w:r>
      <w:r w:rsidR="00197A3A" w:rsidRPr="0076379B">
        <w:rPr>
          <w:sz w:val="22"/>
          <w:szCs w:val="24"/>
        </w:rPr>
        <w:t>160AX. The object of this Part is to provide for net capital gains to be included in assessable income (see section 160ZO).</w:t>
      </w:r>
    </w:p>
    <w:p w14:paraId="48BE9A84" w14:textId="77777777" w:rsidR="00197A3A" w:rsidRPr="0076379B" w:rsidRDefault="00197A3A" w:rsidP="0076379B">
      <w:pPr>
        <w:shd w:val="clear" w:color="auto" w:fill="FFFFFF"/>
        <w:spacing w:before="120"/>
        <w:ind w:left="29"/>
        <w:jc w:val="both"/>
        <w:rPr>
          <w:sz w:val="22"/>
        </w:rPr>
      </w:pPr>
      <w:r w:rsidRPr="0076379B">
        <w:rPr>
          <w:b/>
          <w:bCs/>
          <w:sz w:val="22"/>
          <w:szCs w:val="24"/>
        </w:rPr>
        <w:t>Simplified outline of scheme of Part</w:t>
      </w:r>
    </w:p>
    <w:p w14:paraId="533AA014" w14:textId="77777777" w:rsidR="00197A3A" w:rsidRPr="0076379B" w:rsidRDefault="00197A3A" w:rsidP="0076379B">
      <w:pPr>
        <w:shd w:val="clear" w:color="auto" w:fill="FFFFFF"/>
        <w:spacing w:before="120"/>
        <w:ind w:left="34"/>
        <w:jc w:val="both"/>
        <w:rPr>
          <w:sz w:val="22"/>
        </w:rPr>
      </w:pPr>
      <w:r w:rsidRPr="0076379B">
        <w:rPr>
          <w:b/>
          <w:bCs/>
          <w:sz w:val="22"/>
          <w:szCs w:val="24"/>
        </w:rPr>
        <w:t>[Simplified outline]</w:t>
      </w:r>
    </w:p>
    <w:p w14:paraId="0B1C0F36" w14:textId="77777777" w:rsidR="00197A3A" w:rsidRPr="0076379B" w:rsidRDefault="00CF6E0A" w:rsidP="0076379B">
      <w:pPr>
        <w:shd w:val="clear" w:color="auto" w:fill="FFFFFF"/>
        <w:spacing w:before="120"/>
        <w:ind w:left="24" w:firstLine="350"/>
        <w:jc w:val="both"/>
        <w:rPr>
          <w:sz w:val="22"/>
        </w:rPr>
      </w:pPr>
      <w:r>
        <w:rPr>
          <w:sz w:val="22"/>
          <w:szCs w:val="24"/>
        </w:rPr>
        <w:t>“</w:t>
      </w:r>
      <w:r w:rsidR="00197A3A" w:rsidRPr="0076379B">
        <w:rPr>
          <w:sz w:val="22"/>
          <w:szCs w:val="24"/>
        </w:rPr>
        <w:t>160AY.(1) The following is a simplified outline of the scheme of this Part.</w:t>
      </w:r>
    </w:p>
    <w:p w14:paraId="4E804C54" w14:textId="77777777" w:rsidR="00197A3A" w:rsidRPr="0076379B" w:rsidRDefault="00197A3A" w:rsidP="0076379B">
      <w:pPr>
        <w:shd w:val="clear" w:color="auto" w:fill="FFFFFF"/>
        <w:spacing w:before="120"/>
        <w:ind w:left="34"/>
        <w:jc w:val="both"/>
        <w:rPr>
          <w:sz w:val="22"/>
        </w:rPr>
      </w:pPr>
      <w:r w:rsidRPr="0076379B">
        <w:rPr>
          <w:b/>
          <w:bCs/>
          <w:sz w:val="22"/>
          <w:szCs w:val="24"/>
        </w:rPr>
        <w:t>[Step 1—disposal of an asset]</w:t>
      </w:r>
    </w:p>
    <w:p w14:paraId="2AFD17D2" w14:textId="77777777" w:rsidR="00197A3A" w:rsidRPr="0076379B" w:rsidRDefault="00CF6E0A" w:rsidP="0076379B">
      <w:pPr>
        <w:shd w:val="clear" w:color="auto" w:fill="FFFFFF"/>
        <w:spacing w:before="120"/>
        <w:ind w:left="29" w:firstLine="341"/>
        <w:jc w:val="both"/>
        <w:rPr>
          <w:sz w:val="22"/>
        </w:rPr>
      </w:pPr>
      <w:r>
        <w:rPr>
          <w:sz w:val="22"/>
          <w:szCs w:val="24"/>
        </w:rPr>
        <w:t>“</w:t>
      </w:r>
      <w:r w:rsidR="00197A3A" w:rsidRPr="0076379B">
        <w:rPr>
          <w:sz w:val="22"/>
          <w:szCs w:val="24"/>
        </w:rPr>
        <w:t xml:space="preserve">(2) This Part applies if a taxpayer disposes of an asset. For a basic definition of </w:t>
      </w:r>
      <w:r>
        <w:rPr>
          <w:sz w:val="22"/>
          <w:szCs w:val="24"/>
        </w:rPr>
        <w:t>‘</w:t>
      </w:r>
      <w:r w:rsidR="00197A3A" w:rsidRPr="0076379B">
        <w:rPr>
          <w:sz w:val="22"/>
          <w:szCs w:val="24"/>
        </w:rPr>
        <w:t>asset</w:t>
      </w:r>
      <w:r>
        <w:rPr>
          <w:sz w:val="22"/>
          <w:szCs w:val="24"/>
        </w:rPr>
        <w:t>’</w:t>
      </w:r>
      <w:r w:rsidR="00197A3A" w:rsidRPr="0076379B">
        <w:rPr>
          <w:sz w:val="22"/>
          <w:szCs w:val="24"/>
        </w:rPr>
        <w:t xml:space="preserve">, see section 160A. The taxpayer must have acquired the asset on or after 20 September 1985 and the disposal of the asset must occur on or after that date (see section 160L). 160M is the basic provision defining </w:t>
      </w:r>
      <w:r>
        <w:rPr>
          <w:sz w:val="22"/>
          <w:szCs w:val="24"/>
        </w:rPr>
        <w:t>‘</w:t>
      </w:r>
      <w:r w:rsidR="00197A3A" w:rsidRPr="0076379B">
        <w:rPr>
          <w:sz w:val="22"/>
          <w:szCs w:val="24"/>
        </w:rPr>
        <w:t>disposal</w:t>
      </w:r>
      <w:r>
        <w:rPr>
          <w:sz w:val="22"/>
          <w:szCs w:val="24"/>
        </w:rPr>
        <w:t>’</w:t>
      </w:r>
      <w:r w:rsidR="00197A3A" w:rsidRPr="0076379B">
        <w:rPr>
          <w:sz w:val="22"/>
          <w:szCs w:val="24"/>
        </w:rPr>
        <w:t xml:space="preserve"> and </w:t>
      </w:r>
      <w:r>
        <w:rPr>
          <w:sz w:val="22"/>
          <w:szCs w:val="24"/>
        </w:rPr>
        <w:t>‘</w:t>
      </w:r>
      <w:r w:rsidR="00197A3A" w:rsidRPr="0076379B">
        <w:rPr>
          <w:sz w:val="22"/>
          <w:szCs w:val="24"/>
        </w:rPr>
        <w:t>acquisition</w:t>
      </w:r>
      <w:r>
        <w:rPr>
          <w:sz w:val="22"/>
          <w:szCs w:val="24"/>
        </w:rPr>
        <w:t>’</w:t>
      </w:r>
      <w:r w:rsidR="00197A3A" w:rsidRPr="0076379B">
        <w:rPr>
          <w:sz w:val="22"/>
          <w:szCs w:val="24"/>
        </w:rPr>
        <w:t>. The timing of disposal and acquisition is dealt with by section</w:t>
      </w:r>
      <w:r w:rsidR="00365214" w:rsidRPr="0076379B">
        <w:rPr>
          <w:sz w:val="22"/>
          <w:szCs w:val="24"/>
        </w:rPr>
        <w:t xml:space="preserve"> </w:t>
      </w:r>
      <w:r w:rsidR="00197A3A" w:rsidRPr="0076379B">
        <w:rPr>
          <w:sz w:val="22"/>
          <w:szCs w:val="24"/>
        </w:rPr>
        <w:t>160U. There are various</w:t>
      </w:r>
    </w:p>
    <w:p w14:paraId="4A879CF1" w14:textId="77777777" w:rsidR="00197A3A" w:rsidRPr="0076379B" w:rsidRDefault="006A63E7" w:rsidP="0076379B">
      <w:pPr>
        <w:shd w:val="clear" w:color="auto" w:fill="FFFFFF"/>
        <w:spacing w:before="120"/>
        <w:ind w:left="14"/>
        <w:jc w:val="both"/>
        <w:rPr>
          <w:sz w:val="22"/>
        </w:rPr>
      </w:pPr>
      <w:r w:rsidRPr="0076379B">
        <w:rPr>
          <w:sz w:val="22"/>
        </w:rPr>
        <w:br w:type="page"/>
      </w:r>
      <w:r w:rsidR="00197A3A" w:rsidRPr="0076379B">
        <w:rPr>
          <w:sz w:val="22"/>
          <w:szCs w:val="24"/>
        </w:rPr>
        <w:lastRenderedPageBreak/>
        <w:t>exemptions, including the principal residence exemption (see the Exemptions Sub Index in section 160AZA). There are also various provisions giving roll-over relief on the disposal of assets (see the Roll-overs Sub Index in section 160AZA).</w:t>
      </w:r>
    </w:p>
    <w:p w14:paraId="4F9CB898" w14:textId="77777777" w:rsidR="00197A3A" w:rsidRPr="0076379B" w:rsidRDefault="00197A3A" w:rsidP="0076379B">
      <w:pPr>
        <w:shd w:val="clear" w:color="auto" w:fill="FFFFFF"/>
        <w:spacing w:before="120"/>
        <w:ind w:left="19"/>
        <w:jc w:val="both"/>
        <w:rPr>
          <w:sz w:val="22"/>
        </w:rPr>
      </w:pPr>
      <w:r w:rsidRPr="0076379B">
        <w:rPr>
          <w:b/>
          <w:bCs/>
          <w:sz w:val="22"/>
          <w:szCs w:val="24"/>
        </w:rPr>
        <w:t>[Step 2—disposal of asset may result in a capital gain or a capital loss]</w:t>
      </w:r>
    </w:p>
    <w:p w14:paraId="4A628067" w14:textId="77777777" w:rsidR="00197A3A" w:rsidRPr="0076379B" w:rsidRDefault="00CF6E0A" w:rsidP="0076379B">
      <w:pPr>
        <w:shd w:val="clear" w:color="auto" w:fill="FFFFFF"/>
        <w:spacing w:before="120"/>
        <w:ind w:left="14" w:firstLine="341"/>
        <w:jc w:val="both"/>
        <w:rPr>
          <w:sz w:val="22"/>
        </w:rPr>
      </w:pPr>
      <w:r>
        <w:rPr>
          <w:sz w:val="22"/>
          <w:szCs w:val="24"/>
        </w:rPr>
        <w:t>“</w:t>
      </w:r>
      <w:r w:rsidR="00197A3A" w:rsidRPr="0076379B">
        <w:rPr>
          <w:sz w:val="22"/>
          <w:szCs w:val="24"/>
        </w:rPr>
        <w:t>(3) The disposal of the asset may result in a capital gain or capital loss (see section 160Z).</w:t>
      </w:r>
    </w:p>
    <w:p w14:paraId="3FE4B973" w14:textId="77777777" w:rsidR="00197A3A" w:rsidRPr="0076379B" w:rsidRDefault="00197A3A" w:rsidP="00675766">
      <w:pPr>
        <w:shd w:val="clear" w:color="auto" w:fill="FFFFFF"/>
        <w:spacing w:before="120" w:after="120"/>
        <w:ind w:left="14"/>
        <w:jc w:val="both"/>
        <w:rPr>
          <w:sz w:val="22"/>
        </w:rPr>
      </w:pPr>
      <w:r w:rsidRPr="0076379B">
        <w:rPr>
          <w:b/>
          <w:bCs/>
          <w:i/>
          <w:iCs/>
          <w:sz w:val="22"/>
          <w:szCs w:val="24"/>
        </w:rPr>
        <w:t>Capital gain</w:t>
      </w:r>
      <w:r w:rsidRPr="0076379B">
        <w:rPr>
          <w:b/>
          <w:bCs/>
          <w:sz w:val="22"/>
          <w:szCs w:val="24"/>
        </w:rPr>
        <w:t>—</w:t>
      </w:r>
      <w:r w:rsidRPr="0076379B">
        <w:rPr>
          <w:b/>
          <w:bCs/>
          <w:i/>
          <w:iCs/>
          <w:sz w:val="22"/>
          <w:szCs w:val="24"/>
        </w:rPr>
        <w:t>asset owned for 12 months or more</w:t>
      </w:r>
    </w:p>
    <w:tbl>
      <w:tblPr>
        <w:tblW w:w="4750" w:type="pct"/>
        <w:jc w:val="center"/>
        <w:tblLayout w:type="fixed"/>
        <w:tblCellMar>
          <w:left w:w="40" w:type="dxa"/>
          <w:right w:w="40" w:type="dxa"/>
        </w:tblCellMar>
        <w:tblLook w:val="0000" w:firstRow="0" w:lastRow="0" w:firstColumn="0" w:lastColumn="0" w:noHBand="0" w:noVBand="0"/>
      </w:tblPr>
      <w:tblGrid>
        <w:gridCol w:w="2494"/>
        <w:gridCol w:w="613"/>
        <w:gridCol w:w="2704"/>
        <w:gridCol w:w="631"/>
        <w:gridCol w:w="2526"/>
      </w:tblGrid>
      <w:tr w:rsidR="00197A3A" w:rsidRPr="0076379B" w14:paraId="702658FD" w14:textId="77777777" w:rsidTr="001323CE">
        <w:trPr>
          <w:trHeight w:val="935"/>
          <w:jc w:val="center"/>
        </w:trPr>
        <w:tc>
          <w:tcPr>
            <w:tcW w:w="1877" w:type="dxa"/>
            <w:tcBorders>
              <w:top w:val="single" w:sz="4" w:space="0" w:color="auto"/>
              <w:left w:val="single" w:sz="4" w:space="0" w:color="auto"/>
              <w:bottom w:val="single" w:sz="4" w:space="0" w:color="auto"/>
              <w:right w:val="single" w:sz="4" w:space="0" w:color="auto"/>
            </w:tcBorders>
            <w:shd w:val="clear" w:color="auto" w:fill="FFFFFF"/>
            <w:vAlign w:val="center"/>
          </w:tcPr>
          <w:p w14:paraId="44AB35F0" w14:textId="77777777" w:rsidR="00197A3A" w:rsidRPr="0076379B" w:rsidRDefault="00197A3A" w:rsidP="000537C1">
            <w:pPr>
              <w:shd w:val="clear" w:color="auto" w:fill="FFFFFF"/>
              <w:jc w:val="center"/>
              <w:rPr>
                <w:sz w:val="22"/>
              </w:rPr>
            </w:pPr>
            <w:r w:rsidRPr="0076379B">
              <w:rPr>
                <w:sz w:val="22"/>
                <w:szCs w:val="24"/>
              </w:rPr>
              <w:t>Consideration in respect of disposal</w:t>
            </w:r>
          </w:p>
        </w:tc>
        <w:tc>
          <w:tcPr>
            <w:tcW w:w="461" w:type="dxa"/>
            <w:tcBorders>
              <w:top w:val="nil"/>
              <w:left w:val="single" w:sz="4" w:space="0" w:color="auto"/>
              <w:bottom w:val="nil"/>
              <w:right w:val="single" w:sz="4" w:space="0" w:color="auto"/>
            </w:tcBorders>
            <w:shd w:val="clear" w:color="auto" w:fill="FFFFFF"/>
            <w:vAlign w:val="center"/>
          </w:tcPr>
          <w:p w14:paraId="774104C3" w14:textId="77777777" w:rsidR="00197A3A" w:rsidRPr="0076379B" w:rsidRDefault="00197A3A" w:rsidP="000537C1">
            <w:pPr>
              <w:shd w:val="clear" w:color="auto" w:fill="FFFFFF"/>
              <w:jc w:val="center"/>
              <w:rPr>
                <w:sz w:val="22"/>
              </w:rPr>
            </w:pPr>
            <w:r w:rsidRPr="0076379B">
              <w:rPr>
                <w:sz w:val="22"/>
              </w:rPr>
              <w:t>–</w:t>
            </w:r>
          </w:p>
        </w:tc>
        <w:tc>
          <w:tcPr>
            <w:tcW w:w="2035" w:type="dxa"/>
            <w:tcBorders>
              <w:top w:val="single" w:sz="4" w:space="0" w:color="auto"/>
              <w:left w:val="single" w:sz="4" w:space="0" w:color="auto"/>
              <w:bottom w:val="single" w:sz="4" w:space="0" w:color="auto"/>
              <w:right w:val="single" w:sz="4" w:space="0" w:color="auto"/>
            </w:tcBorders>
            <w:shd w:val="clear" w:color="auto" w:fill="FFFFFF"/>
            <w:vAlign w:val="center"/>
          </w:tcPr>
          <w:p w14:paraId="14609F1C" w14:textId="77777777" w:rsidR="00197A3A" w:rsidRPr="0076379B" w:rsidRDefault="00197A3A" w:rsidP="000537C1">
            <w:pPr>
              <w:shd w:val="clear" w:color="auto" w:fill="FFFFFF"/>
              <w:jc w:val="center"/>
              <w:rPr>
                <w:sz w:val="22"/>
              </w:rPr>
            </w:pPr>
            <w:r w:rsidRPr="0076379B">
              <w:rPr>
                <w:sz w:val="22"/>
                <w:szCs w:val="24"/>
              </w:rPr>
              <w:t>Indexed cost base of asset</w:t>
            </w:r>
          </w:p>
        </w:tc>
        <w:tc>
          <w:tcPr>
            <w:tcW w:w="475" w:type="dxa"/>
            <w:tcBorders>
              <w:top w:val="nil"/>
              <w:left w:val="single" w:sz="4" w:space="0" w:color="auto"/>
              <w:bottom w:val="nil"/>
              <w:right w:val="single" w:sz="4" w:space="0" w:color="auto"/>
            </w:tcBorders>
            <w:shd w:val="clear" w:color="auto" w:fill="FFFFFF"/>
            <w:vAlign w:val="center"/>
          </w:tcPr>
          <w:p w14:paraId="59C4A8CC" w14:textId="77777777" w:rsidR="00197A3A" w:rsidRPr="0076379B" w:rsidRDefault="00197A3A" w:rsidP="000537C1">
            <w:pPr>
              <w:shd w:val="clear" w:color="auto" w:fill="FFFFFF"/>
              <w:jc w:val="center"/>
              <w:rPr>
                <w:sz w:val="22"/>
              </w:rPr>
            </w:pPr>
            <w:r w:rsidRPr="0076379B">
              <w:rPr>
                <w:sz w:val="22"/>
              </w:rPr>
              <w:t>=</w:t>
            </w:r>
          </w:p>
        </w:tc>
        <w:tc>
          <w:tcPr>
            <w:tcW w:w="1901" w:type="dxa"/>
            <w:tcBorders>
              <w:top w:val="single" w:sz="4" w:space="0" w:color="auto"/>
              <w:left w:val="single" w:sz="4" w:space="0" w:color="auto"/>
              <w:bottom w:val="single" w:sz="4" w:space="0" w:color="auto"/>
              <w:right w:val="single" w:sz="4" w:space="0" w:color="auto"/>
            </w:tcBorders>
            <w:shd w:val="clear" w:color="auto" w:fill="FFFFFF"/>
            <w:vAlign w:val="center"/>
          </w:tcPr>
          <w:p w14:paraId="688C79B7" w14:textId="77777777" w:rsidR="00197A3A" w:rsidRPr="0076379B" w:rsidRDefault="00197A3A" w:rsidP="000537C1">
            <w:pPr>
              <w:shd w:val="clear" w:color="auto" w:fill="FFFFFF"/>
              <w:jc w:val="center"/>
              <w:rPr>
                <w:sz w:val="22"/>
              </w:rPr>
            </w:pPr>
            <w:r w:rsidRPr="0076379B">
              <w:rPr>
                <w:sz w:val="22"/>
                <w:szCs w:val="24"/>
              </w:rPr>
              <w:t>Capital gain</w:t>
            </w:r>
          </w:p>
        </w:tc>
      </w:tr>
    </w:tbl>
    <w:p w14:paraId="0A30D740" w14:textId="77777777" w:rsidR="00197A3A" w:rsidRDefault="00197A3A" w:rsidP="001323CE">
      <w:pPr>
        <w:shd w:val="clear" w:color="auto" w:fill="FFFFFF"/>
        <w:spacing w:before="120" w:after="120"/>
        <w:ind w:left="14"/>
        <w:jc w:val="both"/>
        <w:rPr>
          <w:b/>
          <w:bCs/>
          <w:i/>
          <w:iCs/>
          <w:sz w:val="22"/>
          <w:szCs w:val="24"/>
        </w:rPr>
      </w:pPr>
      <w:r w:rsidRPr="0076379B">
        <w:rPr>
          <w:b/>
          <w:bCs/>
          <w:i/>
          <w:iCs/>
          <w:sz w:val="22"/>
          <w:szCs w:val="24"/>
        </w:rPr>
        <w:t>Capital gain</w:t>
      </w:r>
      <w:r w:rsidRPr="0076379B">
        <w:rPr>
          <w:b/>
          <w:bCs/>
          <w:sz w:val="22"/>
          <w:szCs w:val="24"/>
        </w:rPr>
        <w:t>—</w:t>
      </w:r>
      <w:r w:rsidRPr="0076379B">
        <w:rPr>
          <w:b/>
          <w:bCs/>
          <w:i/>
          <w:iCs/>
          <w:sz w:val="22"/>
          <w:szCs w:val="24"/>
        </w:rPr>
        <w:t>asset owned for less than 12 months</w:t>
      </w:r>
    </w:p>
    <w:tbl>
      <w:tblPr>
        <w:tblW w:w="4750" w:type="pct"/>
        <w:jc w:val="center"/>
        <w:tblLayout w:type="fixed"/>
        <w:tblCellMar>
          <w:left w:w="40" w:type="dxa"/>
          <w:right w:w="40" w:type="dxa"/>
        </w:tblCellMar>
        <w:tblLook w:val="0000" w:firstRow="0" w:lastRow="0" w:firstColumn="0" w:lastColumn="0" w:noHBand="0" w:noVBand="0"/>
      </w:tblPr>
      <w:tblGrid>
        <w:gridCol w:w="2494"/>
        <w:gridCol w:w="613"/>
        <w:gridCol w:w="2704"/>
        <w:gridCol w:w="631"/>
        <w:gridCol w:w="2526"/>
      </w:tblGrid>
      <w:tr w:rsidR="001323CE" w:rsidRPr="0076379B" w14:paraId="516D5C92" w14:textId="77777777" w:rsidTr="00CF6E0A">
        <w:trPr>
          <w:trHeight w:val="935"/>
          <w:jc w:val="center"/>
        </w:trPr>
        <w:tc>
          <w:tcPr>
            <w:tcW w:w="1877" w:type="dxa"/>
            <w:tcBorders>
              <w:top w:val="single" w:sz="4" w:space="0" w:color="auto"/>
              <w:left w:val="single" w:sz="4" w:space="0" w:color="auto"/>
              <w:bottom w:val="single" w:sz="4" w:space="0" w:color="auto"/>
              <w:right w:val="single" w:sz="4" w:space="0" w:color="auto"/>
            </w:tcBorders>
            <w:shd w:val="clear" w:color="auto" w:fill="FFFFFF"/>
            <w:vAlign w:val="center"/>
          </w:tcPr>
          <w:p w14:paraId="0EBE771D" w14:textId="77777777" w:rsidR="001323CE" w:rsidRPr="0076379B" w:rsidRDefault="001323CE" w:rsidP="000537C1">
            <w:pPr>
              <w:shd w:val="clear" w:color="auto" w:fill="FFFFFF"/>
              <w:jc w:val="center"/>
              <w:rPr>
                <w:sz w:val="22"/>
              </w:rPr>
            </w:pPr>
            <w:r w:rsidRPr="0076379B">
              <w:rPr>
                <w:sz w:val="22"/>
                <w:szCs w:val="24"/>
              </w:rPr>
              <w:t>Consideration in respect of disposal</w:t>
            </w:r>
          </w:p>
        </w:tc>
        <w:tc>
          <w:tcPr>
            <w:tcW w:w="461" w:type="dxa"/>
            <w:tcBorders>
              <w:top w:val="nil"/>
              <w:left w:val="single" w:sz="4" w:space="0" w:color="auto"/>
              <w:bottom w:val="nil"/>
              <w:right w:val="single" w:sz="4" w:space="0" w:color="auto"/>
            </w:tcBorders>
            <w:shd w:val="clear" w:color="auto" w:fill="FFFFFF"/>
            <w:vAlign w:val="center"/>
          </w:tcPr>
          <w:p w14:paraId="3BEC443D" w14:textId="77777777" w:rsidR="001323CE" w:rsidRPr="0076379B" w:rsidRDefault="001323CE" w:rsidP="000537C1">
            <w:pPr>
              <w:shd w:val="clear" w:color="auto" w:fill="FFFFFF"/>
              <w:jc w:val="center"/>
              <w:rPr>
                <w:sz w:val="22"/>
              </w:rPr>
            </w:pPr>
            <w:r w:rsidRPr="0076379B">
              <w:rPr>
                <w:sz w:val="22"/>
              </w:rPr>
              <w:t>–</w:t>
            </w:r>
          </w:p>
        </w:tc>
        <w:tc>
          <w:tcPr>
            <w:tcW w:w="2035" w:type="dxa"/>
            <w:tcBorders>
              <w:top w:val="single" w:sz="4" w:space="0" w:color="auto"/>
              <w:left w:val="single" w:sz="4" w:space="0" w:color="auto"/>
              <w:bottom w:val="single" w:sz="4" w:space="0" w:color="auto"/>
              <w:right w:val="single" w:sz="4" w:space="0" w:color="auto"/>
            </w:tcBorders>
            <w:shd w:val="clear" w:color="auto" w:fill="FFFFFF"/>
            <w:vAlign w:val="center"/>
          </w:tcPr>
          <w:p w14:paraId="7202B48B" w14:textId="77777777" w:rsidR="001323CE" w:rsidRPr="0076379B" w:rsidRDefault="001323CE" w:rsidP="000537C1">
            <w:pPr>
              <w:shd w:val="clear" w:color="auto" w:fill="FFFFFF"/>
              <w:jc w:val="center"/>
              <w:rPr>
                <w:sz w:val="22"/>
              </w:rPr>
            </w:pPr>
            <w:r w:rsidRPr="0076379B">
              <w:rPr>
                <w:sz w:val="22"/>
                <w:szCs w:val="24"/>
              </w:rPr>
              <w:t>Cost base of asset</w:t>
            </w:r>
          </w:p>
        </w:tc>
        <w:tc>
          <w:tcPr>
            <w:tcW w:w="475" w:type="dxa"/>
            <w:tcBorders>
              <w:top w:val="nil"/>
              <w:left w:val="single" w:sz="4" w:space="0" w:color="auto"/>
              <w:bottom w:val="nil"/>
              <w:right w:val="single" w:sz="4" w:space="0" w:color="auto"/>
            </w:tcBorders>
            <w:shd w:val="clear" w:color="auto" w:fill="FFFFFF"/>
            <w:vAlign w:val="center"/>
          </w:tcPr>
          <w:p w14:paraId="6CD53746" w14:textId="77777777" w:rsidR="001323CE" w:rsidRPr="0076379B" w:rsidRDefault="001323CE" w:rsidP="000537C1">
            <w:pPr>
              <w:shd w:val="clear" w:color="auto" w:fill="FFFFFF"/>
              <w:jc w:val="center"/>
              <w:rPr>
                <w:sz w:val="22"/>
              </w:rPr>
            </w:pPr>
            <w:r w:rsidRPr="0076379B">
              <w:rPr>
                <w:sz w:val="22"/>
              </w:rPr>
              <w:t>=</w:t>
            </w:r>
          </w:p>
        </w:tc>
        <w:tc>
          <w:tcPr>
            <w:tcW w:w="1901" w:type="dxa"/>
            <w:tcBorders>
              <w:top w:val="single" w:sz="4" w:space="0" w:color="auto"/>
              <w:left w:val="single" w:sz="4" w:space="0" w:color="auto"/>
              <w:bottom w:val="single" w:sz="4" w:space="0" w:color="auto"/>
              <w:right w:val="single" w:sz="4" w:space="0" w:color="auto"/>
            </w:tcBorders>
            <w:shd w:val="clear" w:color="auto" w:fill="FFFFFF"/>
            <w:vAlign w:val="center"/>
          </w:tcPr>
          <w:p w14:paraId="4AB65F28" w14:textId="77777777" w:rsidR="001323CE" w:rsidRPr="0076379B" w:rsidRDefault="001323CE" w:rsidP="000537C1">
            <w:pPr>
              <w:shd w:val="clear" w:color="auto" w:fill="FFFFFF"/>
              <w:jc w:val="center"/>
              <w:rPr>
                <w:sz w:val="22"/>
              </w:rPr>
            </w:pPr>
            <w:r w:rsidRPr="0076379B">
              <w:rPr>
                <w:sz w:val="22"/>
                <w:szCs w:val="24"/>
              </w:rPr>
              <w:t>Capital gain</w:t>
            </w:r>
          </w:p>
        </w:tc>
      </w:tr>
    </w:tbl>
    <w:p w14:paraId="6B851B1D" w14:textId="77777777" w:rsidR="00197A3A" w:rsidRDefault="00197A3A" w:rsidP="001323CE">
      <w:pPr>
        <w:shd w:val="clear" w:color="auto" w:fill="FFFFFF"/>
        <w:spacing w:before="120" w:after="120"/>
        <w:ind w:left="14"/>
        <w:jc w:val="both"/>
        <w:rPr>
          <w:b/>
          <w:bCs/>
          <w:i/>
          <w:iCs/>
          <w:sz w:val="22"/>
          <w:szCs w:val="24"/>
        </w:rPr>
      </w:pPr>
      <w:r w:rsidRPr="0076379B">
        <w:rPr>
          <w:b/>
          <w:bCs/>
          <w:i/>
          <w:iCs/>
          <w:sz w:val="22"/>
          <w:szCs w:val="24"/>
        </w:rPr>
        <w:t>Capital loss</w:t>
      </w:r>
    </w:p>
    <w:tbl>
      <w:tblPr>
        <w:tblW w:w="4750" w:type="pct"/>
        <w:jc w:val="center"/>
        <w:tblLayout w:type="fixed"/>
        <w:tblCellMar>
          <w:left w:w="40" w:type="dxa"/>
          <w:right w:w="40" w:type="dxa"/>
        </w:tblCellMar>
        <w:tblLook w:val="0000" w:firstRow="0" w:lastRow="0" w:firstColumn="0" w:lastColumn="0" w:noHBand="0" w:noVBand="0"/>
      </w:tblPr>
      <w:tblGrid>
        <w:gridCol w:w="2494"/>
        <w:gridCol w:w="613"/>
        <w:gridCol w:w="2704"/>
        <w:gridCol w:w="631"/>
        <w:gridCol w:w="2526"/>
      </w:tblGrid>
      <w:tr w:rsidR="001323CE" w:rsidRPr="0076379B" w14:paraId="6882F38A" w14:textId="77777777" w:rsidTr="00CF6E0A">
        <w:trPr>
          <w:trHeight w:val="935"/>
          <w:jc w:val="center"/>
        </w:trPr>
        <w:tc>
          <w:tcPr>
            <w:tcW w:w="1877" w:type="dxa"/>
            <w:tcBorders>
              <w:top w:val="single" w:sz="4" w:space="0" w:color="auto"/>
              <w:left w:val="single" w:sz="4" w:space="0" w:color="auto"/>
              <w:bottom w:val="single" w:sz="4" w:space="0" w:color="auto"/>
              <w:right w:val="single" w:sz="4" w:space="0" w:color="auto"/>
            </w:tcBorders>
            <w:shd w:val="clear" w:color="auto" w:fill="FFFFFF"/>
            <w:vAlign w:val="center"/>
          </w:tcPr>
          <w:p w14:paraId="6C6E0BB6" w14:textId="77777777" w:rsidR="001323CE" w:rsidRPr="0076379B" w:rsidRDefault="001323CE" w:rsidP="000537C1">
            <w:pPr>
              <w:shd w:val="clear" w:color="auto" w:fill="FFFFFF"/>
              <w:jc w:val="center"/>
              <w:rPr>
                <w:sz w:val="22"/>
              </w:rPr>
            </w:pPr>
            <w:r w:rsidRPr="0076379B">
              <w:rPr>
                <w:sz w:val="22"/>
                <w:szCs w:val="24"/>
              </w:rPr>
              <w:t>Reduced cost base of asset</w:t>
            </w:r>
          </w:p>
        </w:tc>
        <w:tc>
          <w:tcPr>
            <w:tcW w:w="461" w:type="dxa"/>
            <w:tcBorders>
              <w:top w:val="nil"/>
              <w:left w:val="single" w:sz="4" w:space="0" w:color="auto"/>
              <w:bottom w:val="nil"/>
              <w:right w:val="single" w:sz="4" w:space="0" w:color="auto"/>
            </w:tcBorders>
            <w:shd w:val="clear" w:color="auto" w:fill="FFFFFF"/>
            <w:vAlign w:val="center"/>
          </w:tcPr>
          <w:p w14:paraId="54C43FC6" w14:textId="77777777" w:rsidR="001323CE" w:rsidRPr="0076379B" w:rsidRDefault="001323CE" w:rsidP="000537C1">
            <w:pPr>
              <w:shd w:val="clear" w:color="auto" w:fill="FFFFFF"/>
              <w:jc w:val="center"/>
              <w:rPr>
                <w:sz w:val="22"/>
              </w:rPr>
            </w:pPr>
            <w:r w:rsidRPr="0076379B">
              <w:rPr>
                <w:sz w:val="22"/>
              </w:rPr>
              <w:t>–</w:t>
            </w:r>
          </w:p>
        </w:tc>
        <w:tc>
          <w:tcPr>
            <w:tcW w:w="2035" w:type="dxa"/>
            <w:tcBorders>
              <w:top w:val="single" w:sz="4" w:space="0" w:color="auto"/>
              <w:left w:val="single" w:sz="4" w:space="0" w:color="auto"/>
              <w:bottom w:val="single" w:sz="4" w:space="0" w:color="auto"/>
              <w:right w:val="single" w:sz="4" w:space="0" w:color="auto"/>
            </w:tcBorders>
            <w:shd w:val="clear" w:color="auto" w:fill="FFFFFF"/>
            <w:vAlign w:val="center"/>
          </w:tcPr>
          <w:p w14:paraId="07CF761C" w14:textId="77777777" w:rsidR="001323CE" w:rsidRPr="0076379B" w:rsidRDefault="001323CE" w:rsidP="000537C1">
            <w:pPr>
              <w:shd w:val="clear" w:color="auto" w:fill="FFFFFF"/>
              <w:jc w:val="center"/>
              <w:rPr>
                <w:sz w:val="22"/>
              </w:rPr>
            </w:pPr>
            <w:r w:rsidRPr="0076379B">
              <w:rPr>
                <w:sz w:val="22"/>
                <w:szCs w:val="24"/>
              </w:rPr>
              <w:t>Consideration in respect of disposal</w:t>
            </w:r>
          </w:p>
        </w:tc>
        <w:tc>
          <w:tcPr>
            <w:tcW w:w="475" w:type="dxa"/>
            <w:tcBorders>
              <w:top w:val="nil"/>
              <w:left w:val="single" w:sz="4" w:space="0" w:color="auto"/>
              <w:bottom w:val="nil"/>
              <w:right w:val="single" w:sz="4" w:space="0" w:color="auto"/>
            </w:tcBorders>
            <w:shd w:val="clear" w:color="auto" w:fill="FFFFFF"/>
            <w:vAlign w:val="center"/>
          </w:tcPr>
          <w:p w14:paraId="3CF2C838" w14:textId="77777777" w:rsidR="001323CE" w:rsidRPr="0076379B" w:rsidRDefault="001323CE" w:rsidP="000537C1">
            <w:pPr>
              <w:shd w:val="clear" w:color="auto" w:fill="FFFFFF"/>
              <w:jc w:val="center"/>
              <w:rPr>
                <w:sz w:val="22"/>
              </w:rPr>
            </w:pPr>
            <w:r w:rsidRPr="0076379B">
              <w:rPr>
                <w:sz w:val="22"/>
              </w:rPr>
              <w:t>=</w:t>
            </w:r>
          </w:p>
        </w:tc>
        <w:tc>
          <w:tcPr>
            <w:tcW w:w="1901" w:type="dxa"/>
            <w:tcBorders>
              <w:top w:val="single" w:sz="4" w:space="0" w:color="auto"/>
              <w:left w:val="single" w:sz="4" w:space="0" w:color="auto"/>
              <w:bottom w:val="single" w:sz="4" w:space="0" w:color="auto"/>
              <w:right w:val="single" w:sz="4" w:space="0" w:color="auto"/>
            </w:tcBorders>
            <w:shd w:val="clear" w:color="auto" w:fill="FFFFFF"/>
            <w:vAlign w:val="center"/>
          </w:tcPr>
          <w:p w14:paraId="48F7E116" w14:textId="77777777" w:rsidR="001323CE" w:rsidRPr="0076379B" w:rsidRDefault="001323CE" w:rsidP="000537C1">
            <w:pPr>
              <w:shd w:val="clear" w:color="auto" w:fill="FFFFFF"/>
              <w:jc w:val="center"/>
              <w:rPr>
                <w:sz w:val="22"/>
              </w:rPr>
            </w:pPr>
            <w:r w:rsidRPr="0076379B">
              <w:rPr>
                <w:sz w:val="22"/>
                <w:szCs w:val="24"/>
              </w:rPr>
              <w:t>Capital loss</w:t>
            </w:r>
          </w:p>
        </w:tc>
      </w:tr>
    </w:tbl>
    <w:p w14:paraId="02C5DA37" w14:textId="77777777" w:rsidR="00197A3A" w:rsidRPr="0076379B" w:rsidRDefault="00197A3A" w:rsidP="0076379B">
      <w:pPr>
        <w:shd w:val="clear" w:color="auto" w:fill="FFFFFF"/>
        <w:spacing w:before="120"/>
        <w:jc w:val="both"/>
        <w:rPr>
          <w:sz w:val="22"/>
        </w:rPr>
      </w:pPr>
      <w:r w:rsidRPr="0076379B">
        <w:rPr>
          <w:sz w:val="22"/>
          <w:szCs w:val="24"/>
        </w:rPr>
        <w:t xml:space="preserve">For a basic definition of </w:t>
      </w:r>
      <w:r w:rsidR="00CF6E0A">
        <w:rPr>
          <w:sz w:val="22"/>
          <w:szCs w:val="24"/>
        </w:rPr>
        <w:t>‘</w:t>
      </w:r>
      <w:r w:rsidRPr="0076379B">
        <w:rPr>
          <w:sz w:val="22"/>
          <w:szCs w:val="24"/>
        </w:rPr>
        <w:t>consideration in respect of a disposal of an asset</w:t>
      </w:r>
      <w:r w:rsidR="00CF6E0A">
        <w:rPr>
          <w:sz w:val="22"/>
          <w:szCs w:val="24"/>
        </w:rPr>
        <w:t>’</w:t>
      </w:r>
      <w:r w:rsidRPr="0076379B">
        <w:rPr>
          <w:sz w:val="22"/>
          <w:szCs w:val="24"/>
        </w:rPr>
        <w:t xml:space="preserve">, see section 160ZD. For basic definitions of </w:t>
      </w:r>
      <w:r w:rsidR="00CF6E0A">
        <w:rPr>
          <w:sz w:val="22"/>
          <w:szCs w:val="24"/>
        </w:rPr>
        <w:t>‘</w:t>
      </w:r>
      <w:r w:rsidRPr="0076379B">
        <w:rPr>
          <w:sz w:val="22"/>
          <w:szCs w:val="24"/>
        </w:rPr>
        <w:t>cost base</w:t>
      </w:r>
      <w:r w:rsidR="00CF6E0A">
        <w:rPr>
          <w:sz w:val="22"/>
          <w:szCs w:val="24"/>
        </w:rPr>
        <w:t>’</w:t>
      </w:r>
      <w:r w:rsidRPr="0076379B">
        <w:rPr>
          <w:sz w:val="22"/>
          <w:szCs w:val="24"/>
        </w:rPr>
        <w:t xml:space="preserve">, </w:t>
      </w:r>
      <w:r w:rsidR="00CF6E0A">
        <w:rPr>
          <w:sz w:val="22"/>
          <w:szCs w:val="24"/>
        </w:rPr>
        <w:t>‘</w:t>
      </w:r>
      <w:r w:rsidRPr="0076379B">
        <w:rPr>
          <w:sz w:val="22"/>
          <w:szCs w:val="24"/>
        </w:rPr>
        <w:t>indexed cost base</w:t>
      </w:r>
      <w:r w:rsidR="00CF6E0A">
        <w:rPr>
          <w:sz w:val="22"/>
          <w:szCs w:val="24"/>
        </w:rPr>
        <w:t>’</w:t>
      </w:r>
      <w:r w:rsidRPr="0076379B">
        <w:rPr>
          <w:sz w:val="22"/>
          <w:szCs w:val="24"/>
        </w:rPr>
        <w:t xml:space="preserve"> and </w:t>
      </w:r>
      <w:r w:rsidR="00CF6E0A">
        <w:rPr>
          <w:sz w:val="22"/>
          <w:szCs w:val="24"/>
        </w:rPr>
        <w:t>‘</w:t>
      </w:r>
      <w:r w:rsidRPr="0076379B">
        <w:rPr>
          <w:sz w:val="22"/>
          <w:szCs w:val="24"/>
        </w:rPr>
        <w:t>reduced cost base</w:t>
      </w:r>
      <w:r w:rsidR="00CF6E0A">
        <w:rPr>
          <w:sz w:val="22"/>
          <w:szCs w:val="24"/>
        </w:rPr>
        <w:t>’</w:t>
      </w:r>
      <w:r w:rsidRPr="0076379B">
        <w:rPr>
          <w:sz w:val="22"/>
          <w:szCs w:val="24"/>
        </w:rPr>
        <w:t>, see section 160ZH. The basic idea is that the cost base of an asset consists of the cost of acquiring the asset and certain other costs, the indexed cost base is the cost base indexed for inflation (see section 160ZJ) and the reduced cost base is the cost base adjusted to take account of certain capital deductions and balancing charges (see section 160ZK).</w:t>
      </w:r>
    </w:p>
    <w:p w14:paraId="7B5124BA" w14:textId="77777777" w:rsidR="00197A3A" w:rsidRPr="0076379B" w:rsidRDefault="00197A3A" w:rsidP="0076379B">
      <w:pPr>
        <w:shd w:val="clear" w:color="auto" w:fill="FFFFFF"/>
        <w:spacing w:before="120"/>
        <w:ind w:left="10"/>
        <w:jc w:val="both"/>
        <w:rPr>
          <w:sz w:val="22"/>
        </w:rPr>
      </w:pPr>
      <w:r w:rsidRPr="0076379B">
        <w:rPr>
          <w:b/>
          <w:bCs/>
          <w:sz w:val="22"/>
          <w:szCs w:val="24"/>
        </w:rPr>
        <w:t>[Step 3—calculation of net capital gain]</w:t>
      </w:r>
    </w:p>
    <w:p w14:paraId="72FAEEFA" w14:textId="77777777" w:rsidR="00197A3A" w:rsidRPr="0076379B" w:rsidRDefault="00CF6E0A" w:rsidP="0076379B">
      <w:pPr>
        <w:shd w:val="clear" w:color="auto" w:fill="FFFFFF"/>
        <w:spacing w:before="120"/>
        <w:ind w:firstLine="341"/>
        <w:jc w:val="both"/>
        <w:rPr>
          <w:sz w:val="22"/>
        </w:rPr>
      </w:pPr>
      <w:r>
        <w:rPr>
          <w:sz w:val="22"/>
          <w:szCs w:val="24"/>
        </w:rPr>
        <w:t>“</w:t>
      </w:r>
      <w:r w:rsidR="00197A3A" w:rsidRPr="0076379B">
        <w:rPr>
          <w:sz w:val="22"/>
          <w:szCs w:val="24"/>
        </w:rPr>
        <w:t>(4) Capital gains and capital losses are netted under section 160ZC to work out the net capital gain.</w:t>
      </w:r>
    </w:p>
    <w:p w14:paraId="1FAEE3E2" w14:textId="77777777" w:rsidR="00197A3A" w:rsidRPr="0076379B" w:rsidRDefault="00197A3A" w:rsidP="0076379B">
      <w:pPr>
        <w:shd w:val="clear" w:color="auto" w:fill="FFFFFF"/>
        <w:spacing w:before="120"/>
        <w:jc w:val="both"/>
        <w:rPr>
          <w:sz w:val="22"/>
        </w:rPr>
      </w:pPr>
      <w:r w:rsidRPr="0076379B">
        <w:rPr>
          <w:sz w:val="22"/>
          <w:szCs w:val="24"/>
        </w:rPr>
        <w:t>Example:</w:t>
      </w:r>
    </w:p>
    <w:p w14:paraId="136920B5" w14:textId="77777777" w:rsidR="00197A3A" w:rsidRPr="0076379B" w:rsidRDefault="00197A3A" w:rsidP="0076379B">
      <w:pPr>
        <w:shd w:val="clear" w:color="auto" w:fill="FFFFFF"/>
        <w:spacing w:before="120"/>
        <w:jc w:val="both"/>
        <w:rPr>
          <w:sz w:val="22"/>
        </w:rPr>
        <w:sectPr w:rsidR="00197A3A" w:rsidRPr="0076379B" w:rsidSect="0076379B">
          <w:headerReference w:type="default" r:id="rId13"/>
          <w:pgSz w:w="12240" w:h="15840"/>
          <w:pgMar w:top="1440" w:right="1440" w:bottom="1440" w:left="1440" w:header="720" w:footer="720" w:gutter="0"/>
          <w:cols w:space="60"/>
          <w:noEndnote/>
          <w:docGrid w:linePitch="272"/>
        </w:sectPr>
      </w:pPr>
    </w:p>
    <w:tbl>
      <w:tblPr>
        <w:tblW w:w="4750" w:type="pct"/>
        <w:jc w:val="center"/>
        <w:tblLayout w:type="fixed"/>
        <w:tblCellMar>
          <w:left w:w="40" w:type="dxa"/>
          <w:right w:w="40" w:type="dxa"/>
        </w:tblCellMar>
        <w:tblLook w:val="0000" w:firstRow="0" w:lastRow="0" w:firstColumn="0" w:lastColumn="0" w:noHBand="0" w:noVBand="0"/>
      </w:tblPr>
      <w:tblGrid>
        <w:gridCol w:w="2494"/>
        <w:gridCol w:w="613"/>
        <w:gridCol w:w="2704"/>
        <w:gridCol w:w="631"/>
        <w:gridCol w:w="2526"/>
      </w:tblGrid>
      <w:tr w:rsidR="00693D4D" w:rsidRPr="0076379B" w14:paraId="1D0DB04F" w14:textId="77777777" w:rsidTr="00CF6E0A">
        <w:trPr>
          <w:trHeight w:val="935"/>
          <w:jc w:val="center"/>
        </w:trPr>
        <w:tc>
          <w:tcPr>
            <w:tcW w:w="1877" w:type="dxa"/>
            <w:tcBorders>
              <w:top w:val="single" w:sz="4" w:space="0" w:color="auto"/>
              <w:left w:val="single" w:sz="4" w:space="0" w:color="auto"/>
              <w:bottom w:val="single" w:sz="4" w:space="0" w:color="auto"/>
              <w:right w:val="single" w:sz="4" w:space="0" w:color="auto"/>
            </w:tcBorders>
            <w:shd w:val="clear" w:color="auto" w:fill="FFFFFF"/>
            <w:vAlign w:val="center"/>
          </w:tcPr>
          <w:p w14:paraId="43187DCB" w14:textId="77777777" w:rsidR="00693D4D" w:rsidRPr="0076379B" w:rsidRDefault="00693D4D" w:rsidP="000537C1">
            <w:pPr>
              <w:shd w:val="clear" w:color="auto" w:fill="FFFFFF"/>
              <w:jc w:val="center"/>
              <w:rPr>
                <w:sz w:val="22"/>
              </w:rPr>
            </w:pPr>
            <w:r w:rsidRPr="0076379B">
              <w:rPr>
                <w:sz w:val="22"/>
                <w:szCs w:val="24"/>
              </w:rPr>
              <w:lastRenderedPageBreak/>
              <w:t>Capital gains accrued during year</w:t>
            </w:r>
          </w:p>
        </w:tc>
        <w:tc>
          <w:tcPr>
            <w:tcW w:w="461" w:type="dxa"/>
            <w:tcBorders>
              <w:top w:val="nil"/>
              <w:left w:val="single" w:sz="4" w:space="0" w:color="auto"/>
              <w:bottom w:val="nil"/>
              <w:right w:val="single" w:sz="4" w:space="0" w:color="auto"/>
            </w:tcBorders>
            <w:shd w:val="clear" w:color="auto" w:fill="FFFFFF"/>
            <w:vAlign w:val="center"/>
          </w:tcPr>
          <w:p w14:paraId="1D9EBDDF" w14:textId="77777777" w:rsidR="00693D4D" w:rsidRPr="0076379B" w:rsidRDefault="00693D4D" w:rsidP="000537C1">
            <w:pPr>
              <w:shd w:val="clear" w:color="auto" w:fill="FFFFFF"/>
              <w:jc w:val="center"/>
              <w:rPr>
                <w:sz w:val="22"/>
              </w:rPr>
            </w:pPr>
            <w:r w:rsidRPr="0076379B">
              <w:rPr>
                <w:sz w:val="22"/>
              </w:rPr>
              <w:t>–</w:t>
            </w:r>
          </w:p>
        </w:tc>
        <w:tc>
          <w:tcPr>
            <w:tcW w:w="2035" w:type="dxa"/>
            <w:tcBorders>
              <w:top w:val="single" w:sz="4" w:space="0" w:color="auto"/>
              <w:left w:val="single" w:sz="4" w:space="0" w:color="auto"/>
              <w:bottom w:val="single" w:sz="4" w:space="0" w:color="auto"/>
              <w:right w:val="single" w:sz="4" w:space="0" w:color="auto"/>
            </w:tcBorders>
            <w:shd w:val="clear" w:color="auto" w:fill="FFFFFF"/>
            <w:vAlign w:val="center"/>
          </w:tcPr>
          <w:p w14:paraId="6DE6E7C7" w14:textId="77777777" w:rsidR="00693D4D" w:rsidRPr="0076379B" w:rsidRDefault="00693D4D" w:rsidP="000537C1">
            <w:pPr>
              <w:shd w:val="clear" w:color="auto" w:fill="FFFFFF"/>
              <w:jc w:val="center"/>
              <w:rPr>
                <w:sz w:val="22"/>
              </w:rPr>
            </w:pPr>
            <w:r w:rsidRPr="0076379B">
              <w:rPr>
                <w:sz w:val="22"/>
                <w:szCs w:val="24"/>
              </w:rPr>
              <w:t>Capital losses incurred during year</w:t>
            </w:r>
          </w:p>
        </w:tc>
        <w:tc>
          <w:tcPr>
            <w:tcW w:w="475" w:type="dxa"/>
            <w:tcBorders>
              <w:top w:val="nil"/>
              <w:left w:val="single" w:sz="4" w:space="0" w:color="auto"/>
              <w:bottom w:val="nil"/>
              <w:right w:val="single" w:sz="4" w:space="0" w:color="auto"/>
            </w:tcBorders>
            <w:shd w:val="clear" w:color="auto" w:fill="FFFFFF"/>
            <w:vAlign w:val="center"/>
          </w:tcPr>
          <w:p w14:paraId="4E56C058" w14:textId="77777777" w:rsidR="00693D4D" w:rsidRPr="0076379B" w:rsidRDefault="00693D4D" w:rsidP="000537C1">
            <w:pPr>
              <w:shd w:val="clear" w:color="auto" w:fill="FFFFFF"/>
              <w:jc w:val="center"/>
              <w:rPr>
                <w:sz w:val="22"/>
              </w:rPr>
            </w:pPr>
            <w:r w:rsidRPr="0076379B">
              <w:rPr>
                <w:sz w:val="22"/>
              </w:rPr>
              <w:t>=</w:t>
            </w:r>
          </w:p>
        </w:tc>
        <w:tc>
          <w:tcPr>
            <w:tcW w:w="1901" w:type="dxa"/>
            <w:tcBorders>
              <w:top w:val="single" w:sz="4" w:space="0" w:color="auto"/>
              <w:left w:val="single" w:sz="4" w:space="0" w:color="auto"/>
              <w:bottom w:val="single" w:sz="4" w:space="0" w:color="auto"/>
              <w:right w:val="single" w:sz="4" w:space="0" w:color="auto"/>
            </w:tcBorders>
            <w:shd w:val="clear" w:color="auto" w:fill="FFFFFF"/>
            <w:vAlign w:val="center"/>
          </w:tcPr>
          <w:p w14:paraId="711DBDF7" w14:textId="77777777" w:rsidR="00693D4D" w:rsidRPr="0076379B" w:rsidRDefault="00693D4D" w:rsidP="000537C1">
            <w:pPr>
              <w:shd w:val="clear" w:color="auto" w:fill="FFFFFF"/>
              <w:jc w:val="center"/>
              <w:rPr>
                <w:sz w:val="22"/>
              </w:rPr>
            </w:pPr>
            <w:r w:rsidRPr="0076379B">
              <w:rPr>
                <w:sz w:val="22"/>
                <w:szCs w:val="24"/>
              </w:rPr>
              <w:t>Net capital gain</w:t>
            </w:r>
          </w:p>
        </w:tc>
      </w:tr>
    </w:tbl>
    <w:p w14:paraId="313178AD" w14:textId="77777777" w:rsidR="00197A3A" w:rsidRPr="0076379B" w:rsidRDefault="00197A3A" w:rsidP="0076379B">
      <w:pPr>
        <w:shd w:val="clear" w:color="auto" w:fill="FFFFFF"/>
        <w:spacing w:before="120"/>
        <w:ind w:left="10"/>
        <w:jc w:val="both"/>
        <w:rPr>
          <w:sz w:val="22"/>
        </w:rPr>
      </w:pPr>
      <w:r w:rsidRPr="0076379B">
        <w:rPr>
          <w:b/>
          <w:bCs/>
          <w:sz w:val="22"/>
          <w:szCs w:val="24"/>
        </w:rPr>
        <w:t>[Step 4—net capital gain to be included in assessable income under section 160ZO]</w:t>
      </w:r>
    </w:p>
    <w:p w14:paraId="51EF649B" w14:textId="77777777" w:rsidR="00197A3A" w:rsidRPr="0076379B" w:rsidRDefault="00CF6E0A" w:rsidP="0076379B">
      <w:pPr>
        <w:shd w:val="clear" w:color="auto" w:fill="FFFFFF"/>
        <w:spacing w:before="120"/>
        <w:ind w:left="14" w:firstLine="341"/>
        <w:jc w:val="both"/>
        <w:rPr>
          <w:sz w:val="22"/>
        </w:rPr>
      </w:pPr>
      <w:r>
        <w:rPr>
          <w:sz w:val="22"/>
          <w:szCs w:val="24"/>
        </w:rPr>
        <w:t>“</w:t>
      </w:r>
      <w:r w:rsidR="00197A3A" w:rsidRPr="0076379B">
        <w:rPr>
          <w:sz w:val="22"/>
          <w:szCs w:val="24"/>
        </w:rPr>
        <w:t>(5) The amount of the net capital gain is included in the taxpayer</w:t>
      </w:r>
      <w:r>
        <w:rPr>
          <w:sz w:val="22"/>
          <w:szCs w:val="24"/>
        </w:rPr>
        <w:t>’</w:t>
      </w:r>
      <w:r w:rsidR="00197A3A" w:rsidRPr="0076379B">
        <w:rPr>
          <w:sz w:val="22"/>
          <w:szCs w:val="24"/>
        </w:rPr>
        <w:t>s assessable income under section 160ZO.</w:t>
      </w:r>
    </w:p>
    <w:p w14:paraId="67F36D64" w14:textId="77777777" w:rsidR="00197A3A" w:rsidRPr="0076379B" w:rsidRDefault="00197A3A" w:rsidP="0076379B">
      <w:pPr>
        <w:shd w:val="clear" w:color="auto" w:fill="FFFFFF"/>
        <w:spacing w:before="120"/>
        <w:ind w:left="14"/>
        <w:jc w:val="both"/>
        <w:rPr>
          <w:sz w:val="22"/>
        </w:rPr>
      </w:pPr>
      <w:r w:rsidRPr="0076379B">
        <w:rPr>
          <w:b/>
          <w:bCs/>
          <w:sz w:val="22"/>
          <w:szCs w:val="24"/>
        </w:rPr>
        <w:t>Example of how this Part works</w:t>
      </w:r>
    </w:p>
    <w:p w14:paraId="00B8826E" w14:textId="77777777" w:rsidR="00197A3A" w:rsidRPr="0076379B" w:rsidRDefault="00197A3A" w:rsidP="0076379B">
      <w:pPr>
        <w:shd w:val="clear" w:color="auto" w:fill="FFFFFF"/>
        <w:spacing w:before="120"/>
        <w:ind w:left="19"/>
        <w:jc w:val="both"/>
        <w:rPr>
          <w:sz w:val="22"/>
        </w:rPr>
      </w:pPr>
      <w:r w:rsidRPr="0076379B">
        <w:rPr>
          <w:b/>
          <w:bCs/>
          <w:sz w:val="22"/>
          <w:szCs w:val="24"/>
        </w:rPr>
        <w:t>[Typical example]</w:t>
      </w:r>
    </w:p>
    <w:p w14:paraId="2D64C2F1" w14:textId="03A6F4DF" w:rsidR="000537C1" w:rsidRDefault="00CF6E0A" w:rsidP="00811950">
      <w:pPr>
        <w:shd w:val="clear" w:color="auto" w:fill="FFFFFF"/>
        <w:spacing w:before="120" w:after="120"/>
        <w:ind w:left="14" w:firstLine="346"/>
        <w:jc w:val="both"/>
        <w:rPr>
          <w:sz w:val="22"/>
          <w:szCs w:val="24"/>
        </w:rPr>
      </w:pPr>
      <w:r>
        <w:rPr>
          <w:sz w:val="22"/>
          <w:szCs w:val="24"/>
        </w:rPr>
        <w:t>“</w:t>
      </w:r>
      <w:r w:rsidR="00197A3A" w:rsidRPr="0076379B">
        <w:rPr>
          <w:sz w:val="22"/>
          <w:szCs w:val="24"/>
        </w:rPr>
        <w:t>160AZ.(1) This section sets out an example of how this Part will work in a typical case involving the acquisition and disposal of an asset by a taxpayer. The taxpayer acquired the asset on 29 September 1985 for a cost of $100,000 and disposed of the asset on 29 September 1991 for $300,000. The cost base is $100,000. The indexed cost base is calculated as follows:</w:t>
      </w:r>
    </w:p>
    <w:p w14:paraId="370CAE42" w14:textId="7CF98396" w:rsidR="000537C1" w:rsidRPr="000537C1" w:rsidRDefault="00614471" w:rsidP="00614471">
      <w:pPr>
        <w:shd w:val="clear" w:color="auto" w:fill="FFFFFF"/>
        <w:spacing w:before="120" w:after="120"/>
        <w:ind w:left="14" w:firstLine="346"/>
        <w:jc w:val="center"/>
        <w:rPr>
          <w:sz w:val="22"/>
          <w:szCs w:val="24"/>
        </w:rPr>
      </w:pPr>
      <w:r w:rsidRPr="00614471">
        <w:rPr>
          <w:position w:val="-54"/>
          <w:sz w:val="22"/>
          <w:szCs w:val="24"/>
        </w:rPr>
        <w:pict w14:anchorId="47C8C9FB">
          <v:shape id="_x0000_i1034" type="#_x0000_t75" style="width:299.5pt;height:65.1pt">
            <v:imagedata r:id="rId14" o:title=""/>
          </v:shape>
        </w:pict>
      </w:r>
    </w:p>
    <w:p w14:paraId="26CA6A04" w14:textId="77777777" w:rsidR="00197A3A" w:rsidRPr="0076379B" w:rsidRDefault="00197A3A" w:rsidP="0076379B">
      <w:pPr>
        <w:shd w:val="clear" w:color="auto" w:fill="FFFFFF"/>
        <w:spacing w:before="120"/>
        <w:ind w:left="10"/>
        <w:jc w:val="both"/>
        <w:rPr>
          <w:sz w:val="22"/>
        </w:rPr>
      </w:pPr>
      <w:r w:rsidRPr="0076379B">
        <w:rPr>
          <w:sz w:val="22"/>
          <w:szCs w:val="24"/>
        </w:rPr>
        <w:t>(The fraction on the right is rounded up to 1.496.)</w:t>
      </w:r>
    </w:p>
    <w:p w14:paraId="3E51F5AB" w14:textId="77777777" w:rsidR="00197A3A" w:rsidRPr="0076379B" w:rsidRDefault="00197A3A" w:rsidP="0076379B">
      <w:pPr>
        <w:shd w:val="clear" w:color="auto" w:fill="FFFFFF"/>
        <w:spacing w:before="120"/>
        <w:ind w:left="14"/>
        <w:jc w:val="both"/>
        <w:rPr>
          <w:sz w:val="22"/>
        </w:rPr>
      </w:pPr>
      <w:r w:rsidRPr="0076379B">
        <w:rPr>
          <w:b/>
          <w:bCs/>
          <w:sz w:val="22"/>
          <w:szCs w:val="24"/>
        </w:rPr>
        <w:t>[Capital gain on disposal]</w:t>
      </w:r>
    </w:p>
    <w:p w14:paraId="694A6F45" w14:textId="77777777" w:rsidR="00197A3A" w:rsidRDefault="00CF6E0A" w:rsidP="00811950">
      <w:pPr>
        <w:shd w:val="clear" w:color="auto" w:fill="FFFFFF"/>
        <w:spacing w:before="120" w:after="120"/>
        <w:ind w:left="346"/>
        <w:jc w:val="both"/>
        <w:rPr>
          <w:sz w:val="22"/>
          <w:szCs w:val="24"/>
        </w:rPr>
      </w:pPr>
      <w:r>
        <w:rPr>
          <w:sz w:val="22"/>
          <w:szCs w:val="24"/>
        </w:rPr>
        <w:t>“</w:t>
      </w:r>
      <w:r w:rsidR="00197A3A" w:rsidRPr="0076379B">
        <w:rPr>
          <w:sz w:val="22"/>
          <w:szCs w:val="24"/>
        </w:rPr>
        <w:t>(2) There is a capital gain on disposal of the asset.</w:t>
      </w:r>
    </w:p>
    <w:tbl>
      <w:tblPr>
        <w:tblW w:w="4750" w:type="pct"/>
        <w:jc w:val="center"/>
        <w:tblLayout w:type="fixed"/>
        <w:tblCellMar>
          <w:left w:w="40" w:type="dxa"/>
          <w:right w:w="40" w:type="dxa"/>
        </w:tblCellMar>
        <w:tblLook w:val="0000" w:firstRow="0" w:lastRow="0" w:firstColumn="0" w:lastColumn="0" w:noHBand="0" w:noVBand="0"/>
      </w:tblPr>
      <w:tblGrid>
        <w:gridCol w:w="2494"/>
        <w:gridCol w:w="613"/>
        <w:gridCol w:w="2704"/>
        <w:gridCol w:w="631"/>
        <w:gridCol w:w="2526"/>
      </w:tblGrid>
      <w:tr w:rsidR="00811950" w:rsidRPr="0076379B" w14:paraId="612CB21E" w14:textId="77777777" w:rsidTr="00CF6E0A">
        <w:trPr>
          <w:trHeight w:val="935"/>
          <w:jc w:val="center"/>
        </w:trPr>
        <w:tc>
          <w:tcPr>
            <w:tcW w:w="1877" w:type="dxa"/>
            <w:tcBorders>
              <w:top w:val="single" w:sz="4" w:space="0" w:color="auto"/>
              <w:left w:val="single" w:sz="4" w:space="0" w:color="auto"/>
              <w:bottom w:val="single" w:sz="4" w:space="0" w:color="auto"/>
              <w:right w:val="single" w:sz="4" w:space="0" w:color="auto"/>
            </w:tcBorders>
            <w:shd w:val="clear" w:color="auto" w:fill="FFFFFF"/>
            <w:vAlign w:val="center"/>
          </w:tcPr>
          <w:p w14:paraId="679B9536" w14:textId="77777777" w:rsidR="00811950" w:rsidRPr="0076379B" w:rsidRDefault="00811950" w:rsidP="00614471">
            <w:pPr>
              <w:shd w:val="clear" w:color="auto" w:fill="FFFFFF"/>
              <w:jc w:val="center"/>
              <w:rPr>
                <w:sz w:val="22"/>
              </w:rPr>
            </w:pPr>
            <w:r w:rsidRPr="0076379B">
              <w:rPr>
                <w:sz w:val="22"/>
                <w:szCs w:val="24"/>
              </w:rPr>
              <w:t>Consideration in respect of disposal $300,000</w:t>
            </w:r>
          </w:p>
        </w:tc>
        <w:tc>
          <w:tcPr>
            <w:tcW w:w="461" w:type="dxa"/>
            <w:tcBorders>
              <w:top w:val="nil"/>
              <w:left w:val="single" w:sz="4" w:space="0" w:color="auto"/>
              <w:bottom w:val="nil"/>
              <w:right w:val="single" w:sz="4" w:space="0" w:color="auto"/>
            </w:tcBorders>
            <w:shd w:val="clear" w:color="auto" w:fill="FFFFFF"/>
            <w:vAlign w:val="center"/>
          </w:tcPr>
          <w:p w14:paraId="56B82F14" w14:textId="77777777" w:rsidR="00811950" w:rsidRPr="0076379B" w:rsidRDefault="00811950" w:rsidP="00614471">
            <w:pPr>
              <w:shd w:val="clear" w:color="auto" w:fill="FFFFFF"/>
              <w:jc w:val="center"/>
              <w:rPr>
                <w:sz w:val="22"/>
              </w:rPr>
            </w:pPr>
            <w:r w:rsidRPr="0076379B">
              <w:rPr>
                <w:sz w:val="22"/>
              </w:rPr>
              <w:t>–</w:t>
            </w:r>
          </w:p>
        </w:tc>
        <w:tc>
          <w:tcPr>
            <w:tcW w:w="2035" w:type="dxa"/>
            <w:tcBorders>
              <w:top w:val="single" w:sz="4" w:space="0" w:color="auto"/>
              <w:left w:val="single" w:sz="4" w:space="0" w:color="auto"/>
              <w:bottom w:val="single" w:sz="4" w:space="0" w:color="auto"/>
              <w:right w:val="single" w:sz="4" w:space="0" w:color="auto"/>
            </w:tcBorders>
            <w:shd w:val="clear" w:color="auto" w:fill="FFFFFF"/>
            <w:vAlign w:val="center"/>
          </w:tcPr>
          <w:p w14:paraId="72F2F2C5" w14:textId="77777777" w:rsidR="00811950" w:rsidRPr="0076379B" w:rsidRDefault="00811950" w:rsidP="00614471">
            <w:pPr>
              <w:shd w:val="clear" w:color="auto" w:fill="FFFFFF"/>
              <w:jc w:val="center"/>
              <w:rPr>
                <w:sz w:val="22"/>
              </w:rPr>
            </w:pPr>
            <w:r w:rsidRPr="0076379B">
              <w:rPr>
                <w:sz w:val="22"/>
                <w:szCs w:val="24"/>
              </w:rPr>
              <w:t>Indexed cost base of asset $149,600</w:t>
            </w:r>
          </w:p>
        </w:tc>
        <w:tc>
          <w:tcPr>
            <w:tcW w:w="475" w:type="dxa"/>
            <w:tcBorders>
              <w:top w:val="nil"/>
              <w:left w:val="single" w:sz="4" w:space="0" w:color="auto"/>
              <w:bottom w:val="nil"/>
              <w:right w:val="single" w:sz="4" w:space="0" w:color="auto"/>
            </w:tcBorders>
            <w:shd w:val="clear" w:color="auto" w:fill="FFFFFF"/>
            <w:vAlign w:val="center"/>
          </w:tcPr>
          <w:p w14:paraId="6D586DF8" w14:textId="77777777" w:rsidR="00811950" w:rsidRPr="0076379B" w:rsidRDefault="00811950" w:rsidP="00614471">
            <w:pPr>
              <w:shd w:val="clear" w:color="auto" w:fill="FFFFFF"/>
              <w:jc w:val="center"/>
              <w:rPr>
                <w:sz w:val="22"/>
              </w:rPr>
            </w:pPr>
            <w:r w:rsidRPr="0076379B">
              <w:rPr>
                <w:sz w:val="22"/>
              </w:rPr>
              <w:t>=</w:t>
            </w:r>
          </w:p>
        </w:tc>
        <w:tc>
          <w:tcPr>
            <w:tcW w:w="1901" w:type="dxa"/>
            <w:tcBorders>
              <w:top w:val="single" w:sz="4" w:space="0" w:color="auto"/>
              <w:left w:val="single" w:sz="4" w:space="0" w:color="auto"/>
              <w:bottom w:val="single" w:sz="4" w:space="0" w:color="auto"/>
              <w:right w:val="single" w:sz="4" w:space="0" w:color="auto"/>
            </w:tcBorders>
            <w:shd w:val="clear" w:color="auto" w:fill="FFFFFF"/>
            <w:vAlign w:val="center"/>
          </w:tcPr>
          <w:p w14:paraId="747FAD6A" w14:textId="77777777" w:rsidR="00811950" w:rsidRPr="0076379B" w:rsidRDefault="00811950" w:rsidP="00614471">
            <w:pPr>
              <w:shd w:val="clear" w:color="auto" w:fill="FFFFFF"/>
              <w:jc w:val="center"/>
              <w:rPr>
                <w:sz w:val="22"/>
              </w:rPr>
            </w:pPr>
            <w:r w:rsidRPr="0076379B">
              <w:rPr>
                <w:sz w:val="22"/>
                <w:szCs w:val="24"/>
              </w:rPr>
              <w:t>Capital gain $150,400</w:t>
            </w:r>
          </w:p>
        </w:tc>
      </w:tr>
    </w:tbl>
    <w:p w14:paraId="0ABA176C" w14:textId="77777777" w:rsidR="00197A3A" w:rsidRPr="0076379B" w:rsidRDefault="00197A3A" w:rsidP="0076379B">
      <w:pPr>
        <w:shd w:val="clear" w:color="auto" w:fill="FFFFFF"/>
        <w:spacing w:before="120"/>
        <w:ind w:left="10"/>
        <w:jc w:val="both"/>
        <w:rPr>
          <w:sz w:val="22"/>
        </w:rPr>
      </w:pPr>
      <w:r w:rsidRPr="0076379B">
        <w:rPr>
          <w:b/>
          <w:bCs/>
          <w:sz w:val="22"/>
          <w:szCs w:val="24"/>
        </w:rPr>
        <w:t>[Calculation of net capital gain]</w:t>
      </w:r>
    </w:p>
    <w:p w14:paraId="20213AA4" w14:textId="77777777" w:rsidR="00197A3A" w:rsidRPr="0076379B" w:rsidRDefault="00CF6E0A" w:rsidP="0076379B">
      <w:pPr>
        <w:shd w:val="clear" w:color="auto" w:fill="FFFFFF"/>
        <w:spacing w:before="120"/>
        <w:ind w:left="5" w:firstLine="346"/>
        <w:jc w:val="both"/>
        <w:rPr>
          <w:sz w:val="22"/>
        </w:rPr>
      </w:pPr>
      <w:r>
        <w:rPr>
          <w:sz w:val="22"/>
          <w:szCs w:val="24"/>
        </w:rPr>
        <w:t>“</w:t>
      </w:r>
      <w:r w:rsidR="00197A3A" w:rsidRPr="0076379B">
        <w:rPr>
          <w:sz w:val="22"/>
          <w:szCs w:val="24"/>
        </w:rPr>
        <w:t>(3) Assuming that the taxpayer has no capital losses, the net capital gain is $150,400.</w:t>
      </w:r>
    </w:p>
    <w:p w14:paraId="35D36618" w14:textId="77777777" w:rsidR="00197A3A" w:rsidRPr="0076379B" w:rsidRDefault="00197A3A" w:rsidP="0076379B">
      <w:pPr>
        <w:shd w:val="clear" w:color="auto" w:fill="FFFFFF"/>
        <w:spacing w:before="120"/>
        <w:ind w:left="5"/>
        <w:jc w:val="both"/>
        <w:rPr>
          <w:sz w:val="22"/>
        </w:rPr>
      </w:pPr>
      <w:r w:rsidRPr="0076379B">
        <w:rPr>
          <w:b/>
          <w:bCs/>
          <w:sz w:val="22"/>
          <w:szCs w:val="24"/>
        </w:rPr>
        <w:t>[Inclusion of net capital gain in assessable income under section 160ZO]</w:t>
      </w:r>
    </w:p>
    <w:p w14:paraId="0A006942" w14:textId="77777777" w:rsidR="00197A3A" w:rsidRPr="0076379B" w:rsidRDefault="00CF6E0A" w:rsidP="0076379B">
      <w:pPr>
        <w:shd w:val="clear" w:color="auto" w:fill="FFFFFF"/>
        <w:spacing w:before="120"/>
        <w:ind w:left="346"/>
        <w:jc w:val="both"/>
        <w:rPr>
          <w:sz w:val="22"/>
        </w:rPr>
      </w:pPr>
      <w:r>
        <w:rPr>
          <w:sz w:val="22"/>
          <w:szCs w:val="24"/>
        </w:rPr>
        <w:t>“</w:t>
      </w:r>
      <w:r w:rsidR="00197A3A" w:rsidRPr="0076379B">
        <w:rPr>
          <w:sz w:val="22"/>
          <w:szCs w:val="24"/>
        </w:rPr>
        <w:t>(4) The taxpayer</w:t>
      </w:r>
      <w:r>
        <w:rPr>
          <w:sz w:val="22"/>
          <w:szCs w:val="24"/>
        </w:rPr>
        <w:t>’</w:t>
      </w:r>
      <w:r w:rsidR="00197A3A" w:rsidRPr="0076379B">
        <w:rPr>
          <w:sz w:val="22"/>
          <w:szCs w:val="24"/>
        </w:rPr>
        <w:t>s assessable income includes $150,400.</w:t>
      </w:r>
    </w:p>
    <w:p w14:paraId="4CD2C7D7" w14:textId="77777777" w:rsidR="00197A3A" w:rsidRPr="0076379B" w:rsidRDefault="00197A3A" w:rsidP="0076379B">
      <w:pPr>
        <w:shd w:val="clear" w:color="auto" w:fill="FFFFFF"/>
        <w:spacing w:before="120"/>
        <w:ind w:left="5"/>
        <w:jc w:val="both"/>
        <w:rPr>
          <w:sz w:val="22"/>
        </w:rPr>
      </w:pPr>
      <w:r w:rsidRPr="0076379B">
        <w:rPr>
          <w:b/>
          <w:bCs/>
          <w:sz w:val="22"/>
          <w:szCs w:val="24"/>
        </w:rPr>
        <w:t>Index of key concepts</w:t>
      </w:r>
    </w:p>
    <w:p w14:paraId="4D496C28" w14:textId="77777777" w:rsidR="00197A3A" w:rsidRPr="0076379B" w:rsidRDefault="00CF6E0A" w:rsidP="0076379B">
      <w:pPr>
        <w:shd w:val="clear" w:color="auto" w:fill="FFFFFF"/>
        <w:spacing w:before="120"/>
        <w:ind w:firstLine="346"/>
        <w:jc w:val="both"/>
        <w:rPr>
          <w:sz w:val="22"/>
        </w:rPr>
      </w:pPr>
      <w:r>
        <w:rPr>
          <w:sz w:val="22"/>
          <w:szCs w:val="24"/>
        </w:rPr>
        <w:t>“</w:t>
      </w:r>
      <w:r w:rsidR="00197A3A" w:rsidRPr="0076379B">
        <w:rPr>
          <w:sz w:val="22"/>
          <w:szCs w:val="24"/>
        </w:rPr>
        <w:t>160AZA. The following is an index of the key concepts relevant to the operation of this Part.</w:t>
      </w:r>
    </w:p>
    <w:p w14:paraId="14C70756" w14:textId="77777777" w:rsidR="00197A3A" w:rsidRPr="0076379B" w:rsidRDefault="006A63E7" w:rsidP="00FD37D7">
      <w:pPr>
        <w:shd w:val="clear" w:color="auto" w:fill="FFFFFF"/>
        <w:spacing w:before="120"/>
        <w:jc w:val="both"/>
        <w:rPr>
          <w:sz w:val="22"/>
          <w:szCs w:val="2"/>
        </w:rPr>
      </w:pPr>
      <w:r w:rsidRPr="0076379B">
        <w:rPr>
          <w:sz w:val="22"/>
        </w:rPr>
        <w:br w:type="page"/>
      </w:r>
    </w:p>
    <w:tbl>
      <w:tblPr>
        <w:tblW w:w="5000" w:type="pct"/>
        <w:jc w:val="center"/>
        <w:tblLayout w:type="fixed"/>
        <w:tblCellMar>
          <w:left w:w="85" w:type="dxa"/>
          <w:right w:w="85" w:type="dxa"/>
        </w:tblCellMar>
        <w:tblLook w:val="0000" w:firstRow="0" w:lastRow="0" w:firstColumn="0" w:lastColumn="0" w:noHBand="0" w:noVBand="0"/>
      </w:tblPr>
      <w:tblGrid>
        <w:gridCol w:w="4918"/>
        <w:gridCol w:w="4612"/>
      </w:tblGrid>
      <w:tr w:rsidR="00197A3A" w:rsidRPr="00E26E0D" w14:paraId="4669562D" w14:textId="77777777" w:rsidTr="00614471">
        <w:trPr>
          <w:trHeight w:val="20"/>
          <w:jc w:val="center"/>
        </w:trPr>
        <w:tc>
          <w:tcPr>
            <w:tcW w:w="3696" w:type="dxa"/>
            <w:tcBorders>
              <w:top w:val="single" w:sz="6" w:space="0" w:color="auto"/>
              <w:left w:val="nil"/>
              <w:bottom w:val="single" w:sz="6" w:space="0" w:color="auto"/>
              <w:right w:val="nil"/>
            </w:tcBorders>
            <w:shd w:val="clear" w:color="auto" w:fill="FFFFFF"/>
          </w:tcPr>
          <w:p w14:paraId="327128B0" w14:textId="0B3A16CB" w:rsidR="00197A3A" w:rsidRPr="00E26E0D" w:rsidRDefault="00197A3A" w:rsidP="00614471">
            <w:pPr>
              <w:shd w:val="clear" w:color="auto" w:fill="FFFFFF"/>
              <w:jc w:val="both"/>
            </w:pPr>
            <w:r w:rsidRPr="00614471">
              <w:rPr>
                <w:b/>
                <w:bCs/>
                <w:sz w:val="22"/>
                <w:szCs w:val="24"/>
              </w:rPr>
              <w:t>Main Index</w:t>
            </w:r>
          </w:p>
        </w:tc>
        <w:tc>
          <w:tcPr>
            <w:tcW w:w="3466" w:type="dxa"/>
            <w:tcBorders>
              <w:top w:val="single" w:sz="6" w:space="0" w:color="auto"/>
              <w:left w:val="nil"/>
              <w:bottom w:val="single" w:sz="6" w:space="0" w:color="auto"/>
              <w:right w:val="nil"/>
            </w:tcBorders>
            <w:shd w:val="clear" w:color="auto" w:fill="FFFFFF"/>
          </w:tcPr>
          <w:p w14:paraId="3A32B57D" w14:textId="77777777" w:rsidR="00197A3A" w:rsidRPr="00E26E0D" w:rsidRDefault="00197A3A" w:rsidP="00E26E0D">
            <w:pPr>
              <w:shd w:val="clear" w:color="auto" w:fill="FFFFFF"/>
              <w:jc w:val="both"/>
            </w:pPr>
          </w:p>
        </w:tc>
      </w:tr>
      <w:tr w:rsidR="00197A3A" w:rsidRPr="00E26E0D" w14:paraId="15119AA6" w14:textId="77777777" w:rsidTr="00614471">
        <w:trPr>
          <w:trHeight w:val="20"/>
          <w:jc w:val="center"/>
        </w:trPr>
        <w:tc>
          <w:tcPr>
            <w:tcW w:w="3696" w:type="dxa"/>
            <w:tcBorders>
              <w:top w:val="single" w:sz="6" w:space="0" w:color="auto"/>
              <w:left w:val="nil"/>
              <w:bottom w:val="nil"/>
              <w:right w:val="nil"/>
            </w:tcBorders>
            <w:shd w:val="clear" w:color="auto" w:fill="FFFFFF"/>
          </w:tcPr>
          <w:p w14:paraId="521BC70D" w14:textId="77777777" w:rsidR="00197A3A" w:rsidRPr="00E26E0D" w:rsidRDefault="00197A3A" w:rsidP="00E26E0D">
            <w:pPr>
              <w:shd w:val="clear" w:color="auto" w:fill="FFFFFF"/>
              <w:jc w:val="both"/>
            </w:pPr>
            <w:r w:rsidRPr="00E26E0D">
              <w:rPr>
                <w:szCs w:val="18"/>
              </w:rPr>
              <w:t>Acquisition</w:t>
            </w:r>
          </w:p>
        </w:tc>
        <w:tc>
          <w:tcPr>
            <w:tcW w:w="3466" w:type="dxa"/>
            <w:tcBorders>
              <w:top w:val="single" w:sz="6" w:space="0" w:color="auto"/>
              <w:left w:val="nil"/>
              <w:bottom w:val="nil"/>
              <w:right w:val="nil"/>
            </w:tcBorders>
            <w:shd w:val="clear" w:color="auto" w:fill="FFFFFF"/>
          </w:tcPr>
          <w:p w14:paraId="0EB01B3D" w14:textId="77777777" w:rsidR="00197A3A" w:rsidRPr="00E26E0D" w:rsidRDefault="00197A3A" w:rsidP="00E26E0D">
            <w:pPr>
              <w:shd w:val="clear" w:color="auto" w:fill="FFFFFF"/>
              <w:ind w:left="34"/>
              <w:jc w:val="both"/>
            </w:pPr>
            <w:r w:rsidRPr="00E26E0D">
              <w:rPr>
                <w:szCs w:val="18"/>
              </w:rPr>
              <w:t>160M</w:t>
            </w:r>
          </w:p>
        </w:tc>
      </w:tr>
      <w:tr w:rsidR="00197A3A" w:rsidRPr="00E26E0D" w14:paraId="765BB457" w14:textId="77777777" w:rsidTr="00614471">
        <w:trPr>
          <w:trHeight w:val="20"/>
          <w:jc w:val="center"/>
        </w:trPr>
        <w:tc>
          <w:tcPr>
            <w:tcW w:w="3696" w:type="dxa"/>
            <w:tcBorders>
              <w:top w:val="nil"/>
              <w:left w:val="nil"/>
              <w:bottom w:val="nil"/>
              <w:right w:val="nil"/>
            </w:tcBorders>
            <w:shd w:val="clear" w:color="auto" w:fill="FFFFFF"/>
          </w:tcPr>
          <w:p w14:paraId="5F66A194" w14:textId="77777777" w:rsidR="00197A3A" w:rsidRPr="00E26E0D" w:rsidRDefault="00197A3A" w:rsidP="00E26E0D">
            <w:pPr>
              <w:shd w:val="clear" w:color="auto" w:fill="FFFFFF"/>
              <w:jc w:val="both"/>
            </w:pPr>
            <w:r w:rsidRPr="00E26E0D">
              <w:rPr>
                <w:szCs w:val="18"/>
              </w:rPr>
              <w:t>Asset</w:t>
            </w:r>
          </w:p>
        </w:tc>
        <w:tc>
          <w:tcPr>
            <w:tcW w:w="3466" w:type="dxa"/>
            <w:tcBorders>
              <w:top w:val="nil"/>
              <w:left w:val="nil"/>
              <w:bottom w:val="nil"/>
              <w:right w:val="nil"/>
            </w:tcBorders>
            <w:shd w:val="clear" w:color="auto" w:fill="FFFFFF"/>
          </w:tcPr>
          <w:p w14:paraId="7F518B58" w14:textId="77777777" w:rsidR="00197A3A" w:rsidRPr="00E26E0D" w:rsidRDefault="00197A3A" w:rsidP="00E26E0D">
            <w:pPr>
              <w:shd w:val="clear" w:color="auto" w:fill="FFFFFF"/>
              <w:ind w:left="29"/>
              <w:jc w:val="both"/>
            </w:pPr>
            <w:r w:rsidRPr="00E26E0D">
              <w:rPr>
                <w:szCs w:val="18"/>
              </w:rPr>
              <w:t>160A</w:t>
            </w:r>
          </w:p>
        </w:tc>
      </w:tr>
      <w:tr w:rsidR="00197A3A" w:rsidRPr="00E26E0D" w14:paraId="1BAA8553" w14:textId="77777777" w:rsidTr="00614471">
        <w:trPr>
          <w:trHeight w:val="20"/>
          <w:jc w:val="center"/>
        </w:trPr>
        <w:tc>
          <w:tcPr>
            <w:tcW w:w="3696" w:type="dxa"/>
            <w:tcBorders>
              <w:top w:val="nil"/>
              <w:left w:val="nil"/>
              <w:bottom w:val="nil"/>
              <w:right w:val="nil"/>
            </w:tcBorders>
            <w:shd w:val="clear" w:color="auto" w:fill="FFFFFF"/>
          </w:tcPr>
          <w:p w14:paraId="372253BC" w14:textId="77777777" w:rsidR="00197A3A" w:rsidRPr="00E26E0D" w:rsidRDefault="00197A3A" w:rsidP="00E26E0D">
            <w:pPr>
              <w:shd w:val="clear" w:color="auto" w:fill="FFFFFF"/>
              <w:jc w:val="both"/>
            </w:pPr>
            <w:r w:rsidRPr="00E26E0D">
              <w:rPr>
                <w:szCs w:val="18"/>
              </w:rPr>
              <w:t>Bankruptcy</w:t>
            </w:r>
          </w:p>
        </w:tc>
        <w:tc>
          <w:tcPr>
            <w:tcW w:w="3466" w:type="dxa"/>
            <w:tcBorders>
              <w:top w:val="nil"/>
              <w:left w:val="nil"/>
              <w:bottom w:val="nil"/>
              <w:right w:val="nil"/>
            </w:tcBorders>
            <w:shd w:val="clear" w:color="auto" w:fill="FFFFFF"/>
          </w:tcPr>
          <w:p w14:paraId="3AF31CF4" w14:textId="77777777" w:rsidR="00197A3A" w:rsidRPr="00E26E0D" w:rsidRDefault="00197A3A" w:rsidP="00E26E0D">
            <w:pPr>
              <w:shd w:val="clear" w:color="auto" w:fill="FFFFFF"/>
              <w:ind w:left="34"/>
              <w:jc w:val="both"/>
            </w:pPr>
            <w:r w:rsidRPr="00E26E0D">
              <w:rPr>
                <w:szCs w:val="18"/>
              </w:rPr>
              <w:t>160W</w:t>
            </w:r>
          </w:p>
        </w:tc>
      </w:tr>
      <w:tr w:rsidR="00197A3A" w:rsidRPr="00E26E0D" w14:paraId="7E2F8591" w14:textId="77777777" w:rsidTr="00614471">
        <w:trPr>
          <w:trHeight w:val="20"/>
          <w:jc w:val="center"/>
        </w:trPr>
        <w:tc>
          <w:tcPr>
            <w:tcW w:w="3696" w:type="dxa"/>
            <w:tcBorders>
              <w:top w:val="nil"/>
              <w:left w:val="nil"/>
              <w:bottom w:val="nil"/>
              <w:right w:val="nil"/>
            </w:tcBorders>
            <w:shd w:val="clear" w:color="auto" w:fill="FFFFFF"/>
          </w:tcPr>
          <w:p w14:paraId="77C97BF8" w14:textId="77777777" w:rsidR="00197A3A" w:rsidRPr="00E26E0D" w:rsidRDefault="00197A3A" w:rsidP="00E26E0D">
            <w:pPr>
              <w:shd w:val="clear" w:color="auto" w:fill="FFFFFF"/>
              <w:jc w:val="both"/>
            </w:pPr>
            <w:r w:rsidRPr="00E26E0D">
              <w:rPr>
                <w:szCs w:val="18"/>
              </w:rPr>
              <w:t>Capital gain</w:t>
            </w:r>
          </w:p>
        </w:tc>
        <w:tc>
          <w:tcPr>
            <w:tcW w:w="3466" w:type="dxa"/>
            <w:tcBorders>
              <w:top w:val="nil"/>
              <w:left w:val="nil"/>
              <w:bottom w:val="nil"/>
              <w:right w:val="nil"/>
            </w:tcBorders>
            <w:shd w:val="clear" w:color="auto" w:fill="FFFFFF"/>
          </w:tcPr>
          <w:p w14:paraId="07A5C97D" w14:textId="77777777" w:rsidR="00197A3A" w:rsidRPr="00E26E0D" w:rsidRDefault="00197A3A" w:rsidP="00E26E0D">
            <w:pPr>
              <w:shd w:val="clear" w:color="auto" w:fill="FFFFFF"/>
              <w:ind w:left="34"/>
              <w:jc w:val="both"/>
            </w:pPr>
            <w:r w:rsidRPr="00E26E0D">
              <w:rPr>
                <w:szCs w:val="18"/>
              </w:rPr>
              <w:t>160Z</w:t>
            </w:r>
          </w:p>
        </w:tc>
      </w:tr>
      <w:tr w:rsidR="00197A3A" w:rsidRPr="00E26E0D" w14:paraId="121C86A2" w14:textId="77777777" w:rsidTr="00614471">
        <w:trPr>
          <w:trHeight w:val="20"/>
          <w:jc w:val="center"/>
        </w:trPr>
        <w:tc>
          <w:tcPr>
            <w:tcW w:w="3696" w:type="dxa"/>
            <w:tcBorders>
              <w:top w:val="nil"/>
              <w:left w:val="nil"/>
              <w:bottom w:val="nil"/>
              <w:right w:val="nil"/>
            </w:tcBorders>
            <w:shd w:val="clear" w:color="auto" w:fill="FFFFFF"/>
          </w:tcPr>
          <w:p w14:paraId="0023FE9F" w14:textId="77777777" w:rsidR="00197A3A" w:rsidRPr="00E26E0D" w:rsidRDefault="00197A3A" w:rsidP="00E26E0D">
            <w:pPr>
              <w:shd w:val="clear" w:color="auto" w:fill="FFFFFF"/>
              <w:jc w:val="both"/>
            </w:pPr>
            <w:r w:rsidRPr="00E26E0D">
              <w:rPr>
                <w:szCs w:val="18"/>
              </w:rPr>
              <w:t>Capital loss</w:t>
            </w:r>
          </w:p>
        </w:tc>
        <w:tc>
          <w:tcPr>
            <w:tcW w:w="3466" w:type="dxa"/>
            <w:tcBorders>
              <w:top w:val="nil"/>
              <w:left w:val="nil"/>
              <w:bottom w:val="nil"/>
              <w:right w:val="nil"/>
            </w:tcBorders>
            <w:shd w:val="clear" w:color="auto" w:fill="FFFFFF"/>
          </w:tcPr>
          <w:p w14:paraId="7FEBBF72" w14:textId="77777777" w:rsidR="00197A3A" w:rsidRPr="00E26E0D" w:rsidRDefault="00197A3A" w:rsidP="00E26E0D">
            <w:pPr>
              <w:shd w:val="clear" w:color="auto" w:fill="FFFFFF"/>
              <w:ind w:left="34"/>
              <w:jc w:val="both"/>
            </w:pPr>
            <w:r w:rsidRPr="00E26E0D">
              <w:rPr>
                <w:szCs w:val="18"/>
              </w:rPr>
              <w:t>160Z</w:t>
            </w:r>
          </w:p>
        </w:tc>
      </w:tr>
      <w:tr w:rsidR="00197A3A" w:rsidRPr="00E26E0D" w14:paraId="5EBF079C" w14:textId="77777777" w:rsidTr="00614471">
        <w:trPr>
          <w:trHeight w:val="20"/>
          <w:jc w:val="center"/>
        </w:trPr>
        <w:tc>
          <w:tcPr>
            <w:tcW w:w="3696" w:type="dxa"/>
            <w:tcBorders>
              <w:top w:val="nil"/>
              <w:left w:val="nil"/>
              <w:bottom w:val="nil"/>
              <w:right w:val="nil"/>
            </w:tcBorders>
            <w:shd w:val="clear" w:color="auto" w:fill="FFFFFF"/>
          </w:tcPr>
          <w:p w14:paraId="6B65AD45" w14:textId="77777777" w:rsidR="00197A3A" w:rsidRPr="00E26E0D" w:rsidRDefault="00197A3A" w:rsidP="00E26E0D">
            <w:pPr>
              <w:shd w:val="clear" w:color="auto" w:fill="FFFFFF"/>
              <w:jc w:val="both"/>
            </w:pPr>
            <w:r w:rsidRPr="00E26E0D">
              <w:rPr>
                <w:szCs w:val="18"/>
              </w:rPr>
              <w:t>Capital receipts</w:t>
            </w:r>
          </w:p>
        </w:tc>
        <w:tc>
          <w:tcPr>
            <w:tcW w:w="3466" w:type="dxa"/>
            <w:tcBorders>
              <w:top w:val="nil"/>
              <w:left w:val="nil"/>
              <w:bottom w:val="nil"/>
              <w:right w:val="nil"/>
            </w:tcBorders>
            <w:shd w:val="clear" w:color="auto" w:fill="FFFFFF"/>
          </w:tcPr>
          <w:p w14:paraId="36B527A7" w14:textId="77777777" w:rsidR="00197A3A" w:rsidRPr="00E26E0D" w:rsidRDefault="00197A3A" w:rsidP="00E26E0D">
            <w:pPr>
              <w:shd w:val="clear" w:color="auto" w:fill="FFFFFF"/>
              <w:ind w:left="34"/>
              <w:jc w:val="both"/>
            </w:pPr>
            <w:r w:rsidRPr="00E26E0D">
              <w:rPr>
                <w:szCs w:val="18"/>
              </w:rPr>
              <w:t>160M(6) and (7)</w:t>
            </w:r>
          </w:p>
        </w:tc>
      </w:tr>
      <w:tr w:rsidR="00197A3A" w:rsidRPr="00E26E0D" w14:paraId="598BBA98" w14:textId="77777777" w:rsidTr="00614471">
        <w:trPr>
          <w:trHeight w:val="20"/>
          <w:jc w:val="center"/>
        </w:trPr>
        <w:tc>
          <w:tcPr>
            <w:tcW w:w="3696" w:type="dxa"/>
            <w:tcBorders>
              <w:top w:val="nil"/>
              <w:left w:val="nil"/>
              <w:bottom w:val="nil"/>
              <w:right w:val="nil"/>
            </w:tcBorders>
            <w:shd w:val="clear" w:color="auto" w:fill="FFFFFF"/>
          </w:tcPr>
          <w:p w14:paraId="6193D29F" w14:textId="77777777" w:rsidR="00197A3A" w:rsidRPr="00E26E0D" w:rsidRDefault="00197A3A" w:rsidP="00E26E0D">
            <w:pPr>
              <w:shd w:val="clear" w:color="auto" w:fill="FFFFFF"/>
              <w:jc w:val="both"/>
            </w:pPr>
            <w:r w:rsidRPr="00E26E0D">
              <w:rPr>
                <w:szCs w:val="18"/>
              </w:rPr>
              <w:t>Consideration in respect of disposal of asset</w:t>
            </w:r>
          </w:p>
        </w:tc>
        <w:tc>
          <w:tcPr>
            <w:tcW w:w="3466" w:type="dxa"/>
            <w:tcBorders>
              <w:top w:val="nil"/>
              <w:left w:val="nil"/>
              <w:bottom w:val="nil"/>
              <w:right w:val="nil"/>
            </w:tcBorders>
            <w:shd w:val="clear" w:color="auto" w:fill="FFFFFF"/>
          </w:tcPr>
          <w:p w14:paraId="7F040DA0" w14:textId="77777777" w:rsidR="00197A3A" w:rsidRPr="00E26E0D" w:rsidRDefault="00197A3A" w:rsidP="00E26E0D">
            <w:pPr>
              <w:shd w:val="clear" w:color="auto" w:fill="FFFFFF"/>
              <w:ind w:left="34"/>
              <w:jc w:val="both"/>
            </w:pPr>
            <w:r w:rsidRPr="00E26E0D">
              <w:rPr>
                <w:szCs w:val="18"/>
              </w:rPr>
              <w:t>160ZD, 160ZF</w:t>
            </w:r>
          </w:p>
        </w:tc>
      </w:tr>
      <w:tr w:rsidR="00197A3A" w:rsidRPr="00E26E0D" w14:paraId="3827BFE9" w14:textId="77777777" w:rsidTr="00614471">
        <w:trPr>
          <w:trHeight w:val="20"/>
          <w:jc w:val="center"/>
        </w:trPr>
        <w:tc>
          <w:tcPr>
            <w:tcW w:w="3696" w:type="dxa"/>
            <w:tcBorders>
              <w:top w:val="nil"/>
              <w:left w:val="nil"/>
              <w:bottom w:val="nil"/>
              <w:right w:val="nil"/>
            </w:tcBorders>
            <w:shd w:val="clear" w:color="auto" w:fill="FFFFFF"/>
          </w:tcPr>
          <w:p w14:paraId="608242A4" w14:textId="77777777" w:rsidR="00197A3A" w:rsidRPr="00E26E0D" w:rsidRDefault="00197A3A" w:rsidP="00E26E0D">
            <w:pPr>
              <w:shd w:val="clear" w:color="auto" w:fill="FFFFFF"/>
              <w:jc w:val="both"/>
            </w:pPr>
            <w:r w:rsidRPr="00E26E0D">
              <w:rPr>
                <w:szCs w:val="18"/>
              </w:rPr>
              <w:t>Controlled</w:t>
            </w:r>
            <w:r w:rsidR="00365214" w:rsidRPr="00E26E0D">
              <w:rPr>
                <w:szCs w:val="18"/>
              </w:rPr>
              <w:t xml:space="preserve"> </w:t>
            </w:r>
            <w:r w:rsidRPr="00E26E0D">
              <w:rPr>
                <w:szCs w:val="18"/>
              </w:rPr>
              <w:t>foreign</w:t>
            </w:r>
            <w:r w:rsidR="00365214" w:rsidRPr="00E26E0D">
              <w:rPr>
                <w:szCs w:val="18"/>
              </w:rPr>
              <w:t xml:space="preserve"> </w:t>
            </w:r>
            <w:r w:rsidRPr="00E26E0D">
              <w:rPr>
                <w:szCs w:val="18"/>
              </w:rPr>
              <w:t>companies,</w:t>
            </w:r>
            <w:r w:rsidR="00365214" w:rsidRPr="00E26E0D">
              <w:rPr>
                <w:szCs w:val="18"/>
              </w:rPr>
              <w:t xml:space="preserve"> </w:t>
            </w:r>
            <w:r w:rsidRPr="00E26E0D">
              <w:rPr>
                <w:szCs w:val="18"/>
              </w:rPr>
              <w:t>attribution</w:t>
            </w:r>
            <w:r w:rsidR="00365214" w:rsidRPr="00E26E0D">
              <w:rPr>
                <w:szCs w:val="18"/>
              </w:rPr>
              <w:t xml:space="preserve"> </w:t>
            </w:r>
            <w:r w:rsidRPr="00E26E0D">
              <w:rPr>
                <w:szCs w:val="18"/>
              </w:rPr>
              <w:t>of income</w:t>
            </w:r>
          </w:p>
        </w:tc>
        <w:tc>
          <w:tcPr>
            <w:tcW w:w="3466" w:type="dxa"/>
            <w:tcBorders>
              <w:top w:val="nil"/>
              <w:left w:val="nil"/>
              <w:bottom w:val="nil"/>
              <w:right w:val="nil"/>
            </w:tcBorders>
            <w:shd w:val="clear" w:color="auto" w:fill="FFFFFF"/>
          </w:tcPr>
          <w:p w14:paraId="00437D3A" w14:textId="77777777" w:rsidR="00197A3A" w:rsidRPr="00E26E0D" w:rsidRDefault="00197A3A" w:rsidP="00E26E0D">
            <w:pPr>
              <w:shd w:val="clear" w:color="auto" w:fill="FFFFFF"/>
              <w:jc w:val="both"/>
            </w:pPr>
            <w:r w:rsidRPr="00E26E0D">
              <w:rPr>
                <w:szCs w:val="18"/>
              </w:rPr>
              <w:t>Divisions 6, 7, 8 and 10 of Part X</w:t>
            </w:r>
          </w:p>
        </w:tc>
      </w:tr>
      <w:tr w:rsidR="00197A3A" w:rsidRPr="00E26E0D" w14:paraId="2BD4819A" w14:textId="77777777" w:rsidTr="00614471">
        <w:trPr>
          <w:trHeight w:val="20"/>
          <w:jc w:val="center"/>
        </w:trPr>
        <w:tc>
          <w:tcPr>
            <w:tcW w:w="3696" w:type="dxa"/>
            <w:tcBorders>
              <w:top w:val="nil"/>
              <w:left w:val="nil"/>
              <w:bottom w:val="nil"/>
              <w:right w:val="nil"/>
            </w:tcBorders>
            <w:shd w:val="clear" w:color="auto" w:fill="FFFFFF"/>
          </w:tcPr>
          <w:p w14:paraId="67FA1D11" w14:textId="77777777" w:rsidR="00197A3A" w:rsidRPr="00E26E0D" w:rsidRDefault="00197A3A" w:rsidP="00E26E0D">
            <w:pPr>
              <w:shd w:val="clear" w:color="auto" w:fill="FFFFFF"/>
              <w:jc w:val="both"/>
            </w:pPr>
            <w:r w:rsidRPr="00E26E0D">
              <w:rPr>
                <w:szCs w:val="18"/>
              </w:rPr>
              <w:t>Cost base</w:t>
            </w:r>
          </w:p>
        </w:tc>
        <w:tc>
          <w:tcPr>
            <w:tcW w:w="3466" w:type="dxa"/>
            <w:tcBorders>
              <w:top w:val="nil"/>
              <w:left w:val="nil"/>
              <w:bottom w:val="nil"/>
              <w:right w:val="nil"/>
            </w:tcBorders>
            <w:shd w:val="clear" w:color="auto" w:fill="FFFFFF"/>
          </w:tcPr>
          <w:p w14:paraId="013A1216" w14:textId="77777777" w:rsidR="00197A3A" w:rsidRPr="00E26E0D" w:rsidRDefault="00197A3A" w:rsidP="00E26E0D">
            <w:pPr>
              <w:shd w:val="clear" w:color="auto" w:fill="FFFFFF"/>
              <w:ind w:left="34"/>
              <w:jc w:val="both"/>
            </w:pPr>
            <w:r w:rsidRPr="00E26E0D">
              <w:rPr>
                <w:szCs w:val="18"/>
              </w:rPr>
              <w:t>160ZH</w:t>
            </w:r>
          </w:p>
        </w:tc>
      </w:tr>
      <w:tr w:rsidR="00197A3A" w:rsidRPr="00E26E0D" w14:paraId="520E01CD" w14:textId="77777777" w:rsidTr="00614471">
        <w:trPr>
          <w:trHeight w:val="20"/>
          <w:jc w:val="center"/>
        </w:trPr>
        <w:tc>
          <w:tcPr>
            <w:tcW w:w="3696" w:type="dxa"/>
            <w:tcBorders>
              <w:top w:val="nil"/>
              <w:left w:val="nil"/>
              <w:bottom w:val="nil"/>
              <w:right w:val="nil"/>
            </w:tcBorders>
            <w:shd w:val="clear" w:color="auto" w:fill="FFFFFF"/>
          </w:tcPr>
          <w:p w14:paraId="127CBFD9" w14:textId="77777777" w:rsidR="00197A3A" w:rsidRPr="00E26E0D" w:rsidRDefault="00197A3A" w:rsidP="00E26E0D">
            <w:pPr>
              <w:shd w:val="clear" w:color="auto" w:fill="FFFFFF"/>
              <w:jc w:val="both"/>
            </w:pPr>
            <w:r w:rsidRPr="00E26E0D">
              <w:rPr>
                <w:szCs w:val="18"/>
              </w:rPr>
              <w:t>Disposal</w:t>
            </w:r>
          </w:p>
        </w:tc>
        <w:tc>
          <w:tcPr>
            <w:tcW w:w="3466" w:type="dxa"/>
            <w:tcBorders>
              <w:top w:val="nil"/>
              <w:left w:val="nil"/>
              <w:bottom w:val="nil"/>
              <w:right w:val="nil"/>
            </w:tcBorders>
            <w:shd w:val="clear" w:color="auto" w:fill="FFFFFF"/>
          </w:tcPr>
          <w:p w14:paraId="56D8B113" w14:textId="77777777" w:rsidR="00197A3A" w:rsidRPr="00E26E0D" w:rsidRDefault="00197A3A" w:rsidP="00E26E0D">
            <w:pPr>
              <w:shd w:val="clear" w:color="auto" w:fill="FFFFFF"/>
              <w:ind w:left="34"/>
              <w:jc w:val="both"/>
            </w:pPr>
            <w:r w:rsidRPr="00E26E0D">
              <w:rPr>
                <w:szCs w:val="18"/>
              </w:rPr>
              <w:t>160M</w:t>
            </w:r>
          </w:p>
        </w:tc>
      </w:tr>
      <w:tr w:rsidR="00197A3A" w:rsidRPr="00E26E0D" w14:paraId="63AF7CE8" w14:textId="77777777" w:rsidTr="00614471">
        <w:trPr>
          <w:trHeight w:val="20"/>
          <w:jc w:val="center"/>
        </w:trPr>
        <w:tc>
          <w:tcPr>
            <w:tcW w:w="3696" w:type="dxa"/>
            <w:tcBorders>
              <w:top w:val="nil"/>
              <w:left w:val="nil"/>
              <w:bottom w:val="nil"/>
              <w:right w:val="nil"/>
            </w:tcBorders>
            <w:shd w:val="clear" w:color="auto" w:fill="FFFFFF"/>
          </w:tcPr>
          <w:p w14:paraId="7E67FA2C" w14:textId="77777777" w:rsidR="00197A3A" w:rsidRPr="00E26E0D" w:rsidRDefault="00197A3A" w:rsidP="00E26E0D">
            <w:pPr>
              <w:shd w:val="clear" w:color="auto" w:fill="FFFFFF"/>
              <w:jc w:val="both"/>
            </w:pPr>
            <w:r w:rsidRPr="00E26E0D">
              <w:rPr>
                <w:szCs w:val="18"/>
              </w:rPr>
              <w:t>Employee</w:t>
            </w:r>
            <w:r w:rsidR="00CF6E0A">
              <w:rPr>
                <w:szCs w:val="18"/>
              </w:rPr>
              <w:t>’</w:t>
            </w:r>
            <w:r w:rsidRPr="00E26E0D">
              <w:rPr>
                <w:szCs w:val="18"/>
              </w:rPr>
              <w:t>s shares</w:t>
            </w:r>
          </w:p>
        </w:tc>
        <w:tc>
          <w:tcPr>
            <w:tcW w:w="3466" w:type="dxa"/>
            <w:tcBorders>
              <w:top w:val="nil"/>
              <w:left w:val="nil"/>
              <w:bottom w:val="nil"/>
              <w:right w:val="nil"/>
            </w:tcBorders>
            <w:shd w:val="clear" w:color="auto" w:fill="FFFFFF"/>
          </w:tcPr>
          <w:p w14:paraId="75F56EFB" w14:textId="77777777" w:rsidR="00197A3A" w:rsidRPr="00E26E0D" w:rsidRDefault="00197A3A" w:rsidP="00E26E0D">
            <w:pPr>
              <w:shd w:val="clear" w:color="auto" w:fill="FFFFFF"/>
              <w:ind w:left="34"/>
              <w:jc w:val="both"/>
            </w:pPr>
            <w:r w:rsidRPr="00E26E0D">
              <w:rPr>
                <w:szCs w:val="18"/>
              </w:rPr>
              <w:t>160ZYHD to 160ZYJA</w:t>
            </w:r>
          </w:p>
        </w:tc>
      </w:tr>
      <w:tr w:rsidR="00197A3A" w:rsidRPr="00E26E0D" w14:paraId="2331E199" w14:textId="77777777" w:rsidTr="00614471">
        <w:trPr>
          <w:trHeight w:val="20"/>
          <w:jc w:val="center"/>
        </w:trPr>
        <w:tc>
          <w:tcPr>
            <w:tcW w:w="3696" w:type="dxa"/>
            <w:tcBorders>
              <w:top w:val="nil"/>
              <w:left w:val="nil"/>
              <w:bottom w:val="nil"/>
              <w:right w:val="nil"/>
            </w:tcBorders>
            <w:shd w:val="clear" w:color="auto" w:fill="FFFFFF"/>
          </w:tcPr>
          <w:p w14:paraId="5E57B582" w14:textId="77777777" w:rsidR="00197A3A" w:rsidRPr="00E26E0D" w:rsidRDefault="00197A3A" w:rsidP="00E26E0D">
            <w:pPr>
              <w:shd w:val="clear" w:color="auto" w:fill="FFFFFF"/>
              <w:jc w:val="both"/>
            </w:pPr>
            <w:r w:rsidRPr="00E26E0D">
              <w:rPr>
                <w:szCs w:val="18"/>
              </w:rPr>
              <w:t>Exemptions</w:t>
            </w:r>
          </w:p>
        </w:tc>
        <w:tc>
          <w:tcPr>
            <w:tcW w:w="3466" w:type="dxa"/>
            <w:tcBorders>
              <w:top w:val="nil"/>
              <w:left w:val="nil"/>
              <w:bottom w:val="nil"/>
              <w:right w:val="nil"/>
            </w:tcBorders>
            <w:shd w:val="clear" w:color="auto" w:fill="FFFFFF"/>
          </w:tcPr>
          <w:p w14:paraId="65DB2546" w14:textId="77777777" w:rsidR="00197A3A" w:rsidRPr="00E26E0D" w:rsidRDefault="00197A3A" w:rsidP="00E26E0D">
            <w:pPr>
              <w:shd w:val="clear" w:color="auto" w:fill="FFFFFF"/>
              <w:ind w:left="14"/>
              <w:jc w:val="both"/>
            </w:pPr>
            <w:r w:rsidRPr="00E26E0D">
              <w:rPr>
                <w:szCs w:val="18"/>
              </w:rPr>
              <w:t>See Exemptions Sub Index below</w:t>
            </w:r>
          </w:p>
        </w:tc>
      </w:tr>
      <w:tr w:rsidR="00197A3A" w:rsidRPr="00E26E0D" w14:paraId="123CF17C" w14:textId="77777777" w:rsidTr="00614471">
        <w:trPr>
          <w:trHeight w:val="20"/>
          <w:jc w:val="center"/>
        </w:trPr>
        <w:tc>
          <w:tcPr>
            <w:tcW w:w="3696" w:type="dxa"/>
            <w:tcBorders>
              <w:top w:val="nil"/>
              <w:left w:val="nil"/>
              <w:bottom w:val="nil"/>
              <w:right w:val="nil"/>
            </w:tcBorders>
            <w:shd w:val="clear" w:color="auto" w:fill="FFFFFF"/>
          </w:tcPr>
          <w:p w14:paraId="4BA86507" w14:textId="77777777" w:rsidR="00197A3A" w:rsidRPr="00E26E0D" w:rsidRDefault="00197A3A" w:rsidP="00E26E0D">
            <w:pPr>
              <w:shd w:val="clear" w:color="auto" w:fill="FFFFFF"/>
              <w:jc w:val="both"/>
            </w:pPr>
            <w:r w:rsidRPr="00E26E0D">
              <w:rPr>
                <w:szCs w:val="18"/>
              </w:rPr>
              <w:t>Indexed cost base</w:t>
            </w:r>
          </w:p>
        </w:tc>
        <w:tc>
          <w:tcPr>
            <w:tcW w:w="3466" w:type="dxa"/>
            <w:tcBorders>
              <w:top w:val="nil"/>
              <w:left w:val="nil"/>
              <w:bottom w:val="nil"/>
              <w:right w:val="nil"/>
            </w:tcBorders>
            <w:shd w:val="clear" w:color="auto" w:fill="FFFFFF"/>
          </w:tcPr>
          <w:p w14:paraId="16388B19" w14:textId="77777777" w:rsidR="00197A3A" w:rsidRPr="00E26E0D" w:rsidRDefault="00197A3A" w:rsidP="00E26E0D">
            <w:pPr>
              <w:shd w:val="clear" w:color="auto" w:fill="FFFFFF"/>
              <w:ind w:left="34"/>
              <w:jc w:val="both"/>
            </w:pPr>
            <w:r w:rsidRPr="00E26E0D">
              <w:rPr>
                <w:szCs w:val="18"/>
              </w:rPr>
              <w:t>160ZH, 160ZJ</w:t>
            </w:r>
          </w:p>
        </w:tc>
      </w:tr>
      <w:tr w:rsidR="00197A3A" w:rsidRPr="00E26E0D" w14:paraId="17A65B31" w14:textId="77777777" w:rsidTr="00614471">
        <w:trPr>
          <w:trHeight w:val="20"/>
          <w:jc w:val="center"/>
        </w:trPr>
        <w:tc>
          <w:tcPr>
            <w:tcW w:w="3696" w:type="dxa"/>
            <w:tcBorders>
              <w:top w:val="nil"/>
              <w:left w:val="nil"/>
              <w:bottom w:val="nil"/>
              <w:right w:val="nil"/>
            </w:tcBorders>
            <w:shd w:val="clear" w:color="auto" w:fill="FFFFFF"/>
          </w:tcPr>
          <w:p w14:paraId="4708ECC0" w14:textId="77777777" w:rsidR="00197A3A" w:rsidRPr="00E26E0D" w:rsidRDefault="00197A3A" w:rsidP="00E26E0D">
            <w:pPr>
              <w:shd w:val="clear" w:color="auto" w:fill="FFFFFF"/>
              <w:jc w:val="both"/>
            </w:pPr>
            <w:r w:rsidRPr="00E26E0D">
              <w:rPr>
                <w:szCs w:val="18"/>
              </w:rPr>
              <w:t>Industrial property</w:t>
            </w:r>
          </w:p>
        </w:tc>
        <w:tc>
          <w:tcPr>
            <w:tcW w:w="3466" w:type="dxa"/>
            <w:tcBorders>
              <w:top w:val="nil"/>
              <w:left w:val="nil"/>
              <w:bottom w:val="nil"/>
              <w:right w:val="nil"/>
            </w:tcBorders>
            <w:shd w:val="clear" w:color="auto" w:fill="FFFFFF"/>
          </w:tcPr>
          <w:p w14:paraId="3C6F5F43" w14:textId="77777777" w:rsidR="00197A3A" w:rsidRPr="00E26E0D" w:rsidRDefault="00197A3A" w:rsidP="00E26E0D">
            <w:pPr>
              <w:shd w:val="clear" w:color="auto" w:fill="FFFFFF"/>
              <w:ind w:left="34"/>
              <w:jc w:val="both"/>
            </w:pPr>
            <w:r w:rsidRPr="00E26E0D">
              <w:rPr>
                <w:szCs w:val="18"/>
              </w:rPr>
              <w:t>160ZZD</w:t>
            </w:r>
          </w:p>
        </w:tc>
      </w:tr>
      <w:tr w:rsidR="00197A3A" w:rsidRPr="00E26E0D" w14:paraId="70410F0E" w14:textId="77777777" w:rsidTr="00614471">
        <w:trPr>
          <w:trHeight w:val="20"/>
          <w:jc w:val="center"/>
        </w:trPr>
        <w:tc>
          <w:tcPr>
            <w:tcW w:w="3696" w:type="dxa"/>
            <w:tcBorders>
              <w:top w:val="nil"/>
              <w:left w:val="nil"/>
              <w:bottom w:val="nil"/>
              <w:right w:val="nil"/>
            </w:tcBorders>
            <w:shd w:val="clear" w:color="auto" w:fill="FFFFFF"/>
          </w:tcPr>
          <w:p w14:paraId="64053613" w14:textId="77777777" w:rsidR="00197A3A" w:rsidRPr="00E26E0D" w:rsidRDefault="00197A3A" w:rsidP="00E26E0D">
            <w:pPr>
              <w:shd w:val="clear" w:color="auto" w:fill="FFFFFF"/>
              <w:jc w:val="both"/>
            </w:pPr>
            <w:r w:rsidRPr="00E26E0D">
              <w:rPr>
                <w:szCs w:val="18"/>
              </w:rPr>
              <w:t>Joint owners</w:t>
            </w:r>
          </w:p>
        </w:tc>
        <w:tc>
          <w:tcPr>
            <w:tcW w:w="3466" w:type="dxa"/>
            <w:tcBorders>
              <w:top w:val="nil"/>
              <w:left w:val="nil"/>
              <w:bottom w:val="nil"/>
              <w:right w:val="nil"/>
            </w:tcBorders>
            <w:shd w:val="clear" w:color="auto" w:fill="FFFFFF"/>
          </w:tcPr>
          <w:p w14:paraId="36F8577C" w14:textId="77777777" w:rsidR="00197A3A" w:rsidRPr="00E26E0D" w:rsidRDefault="00197A3A" w:rsidP="00E26E0D">
            <w:pPr>
              <w:shd w:val="clear" w:color="auto" w:fill="FFFFFF"/>
              <w:ind w:left="38"/>
              <w:jc w:val="both"/>
            </w:pPr>
            <w:r w:rsidRPr="00E26E0D">
              <w:rPr>
                <w:szCs w:val="18"/>
              </w:rPr>
              <w:t>160ZN</w:t>
            </w:r>
          </w:p>
        </w:tc>
      </w:tr>
      <w:tr w:rsidR="00197A3A" w:rsidRPr="00E26E0D" w14:paraId="04D942E6" w14:textId="77777777" w:rsidTr="00614471">
        <w:trPr>
          <w:trHeight w:val="20"/>
          <w:jc w:val="center"/>
        </w:trPr>
        <w:tc>
          <w:tcPr>
            <w:tcW w:w="3696" w:type="dxa"/>
            <w:tcBorders>
              <w:top w:val="nil"/>
              <w:left w:val="nil"/>
              <w:bottom w:val="nil"/>
              <w:right w:val="nil"/>
            </w:tcBorders>
            <w:shd w:val="clear" w:color="auto" w:fill="FFFFFF"/>
          </w:tcPr>
          <w:p w14:paraId="0AEB7237" w14:textId="77777777" w:rsidR="00197A3A" w:rsidRPr="00E26E0D" w:rsidRDefault="00197A3A" w:rsidP="00E26E0D">
            <w:pPr>
              <w:shd w:val="clear" w:color="auto" w:fill="FFFFFF"/>
              <w:jc w:val="both"/>
            </w:pPr>
            <w:r w:rsidRPr="00E26E0D">
              <w:rPr>
                <w:szCs w:val="18"/>
              </w:rPr>
              <w:t>Leases</w:t>
            </w:r>
          </w:p>
        </w:tc>
        <w:tc>
          <w:tcPr>
            <w:tcW w:w="3466" w:type="dxa"/>
            <w:tcBorders>
              <w:top w:val="nil"/>
              <w:left w:val="nil"/>
              <w:bottom w:val="nil"/>
              <w:right w:val="nil"/>
            </w:tcBorders>
            <w:shd w:val="clear" w:color="auto" w:fill="FFFFFF"/>
          </w:tcPr>
          <w:p w14:paraId="058971A4" w14:textId="77777777" w:rsidR="00197A3A" w:rsidRPr="00E26E0D" w:rsidRDefault="00197A3A" w:rsidP="00E26E0D">
            <w:pPr>
              <w:shd w:val="clear" w:color="auto" w:fill="FFFFFF"/>
              <w:ind w:left="34"/>
              <w:jc w:val="both"/>
            </w:pPr>
            <w:r w:rsidRPr="00E26E0D">
              <w:rPr>
                <w:szCs w:val="18"/>
              </w:rPr>
              <w:t>160ZR to 160ZW</w:t>
            </w:r>
          </w:p>
        </w:tc>
      </w:tr>
      <w:tr w:rsidR="00197A3A" w:rsidRPr="00E26E0D" w14:paraId="345D1171" w14:textId="77777777" w:rsidTr="00614471">
        <w:trPr>
          <w:trHeight w:val="20"/>
          <w:jc w:val="center"/>
        </w:trPr>
        <w:tc>
          <w:tcPr>
            <w:tcW w:w="3696" w:type="dxa"/>
            <w:tcBorders>
              <w:top w:val="nil"/>
              <w:left w:val="nil"/>
              <w:bottom w:val="nil"/>
              <w:right w:val="nil"/>
            </w:tcBorders>
            <w:shd w:val="clear" w:color="auto" w:fill="FFFFFF"/>
          </w:tcPr>
          <w:p w14:paraId="1DE82C60" w14:textId="77777777" w:rsidR="00197A3A" w:rsidRPr="00E26E0D" w:rsidRDefault="00197A3A" w:rsidP="00E26E0D">
            <w:pPr>
              <w:shd w:val="clear" w:color="auto" w:fill="FFFFFF"/>
              <w:jc w:val="both"/>
            </w:pPr>
            <w:r w:rsidRPr="00E26E0D">
              <w:rPr>
                <w:szCs w:val="18"/>
              </w:rPr>
              <w:t>Life assurance companies</w:t>
            </w:r>
          </w:p>
        </w:tc>
        <w:tc>
          <w:tcPr>
            <w:tcW w:w="3466" w:type="dxa"/>
            <w:tcBorders>
              <w:top w:val="nil"/>
              <w:left w:val="nil"/>
              <w:bottom w:val="nil"/>
              <w:right w:val="nil"/>
            </w:tcBorders>
            <w:shd w:val="clear" w:color="auto" w:fill="FFFFFF"/>
          </w:tcPr>
          <w:p w14:paraId="6EFB28E7" w14:textId="77777777" w:rsidR="00197A3A" w:rsidRPr="00E26E0D" w:rsidRDefault="00197A3A" w:rsidP="00E26E0D">
            <w:pPr>
              <w:shd w:val="clear" w:color="auto" w:fill="FFFFFF"/>
              <w:ind w:left="14"/>
              <w:jc w:val="both"/>
            </w:pPr>
            <w:r w:rsidRPr="00E26E0D">
              <w:rPr>
                <w:szCs w:val="18"/>
              </w:rPr>
              <w:t>Division 8 of Part III</w:t>
            </w:r>
          </w:p>
        </w:tc>
      </w:tr>
      <w:tr w:rsidR="00197A3A" w:rsidRPr="00E26E0D" w14:paraId="61542448" w14:textId="77777777" w:rsidTr="00614471">
        <w:trPr>
          <w:trHeight w:val="20"/>
          <w:jc w:val="center"/>
        </w:trPr>
        <w:tc>
          <w:tcPr>
            <w:tcW w:w="3696" w:type="dxa"/>
            <w:tcBorders>
              <w:top w:val="nil"/>
              <w:left w:val="nil"/>
              <w:bottom w:val="nil"/>
              <w:right w:val="nil"/>
            </w:tcBorders>
            <w:shd w:val="clear" w:color="auto" w:fill="FFFFFF"/>
          </w:tcPr>
          <w:p w14:paraId="7172E8B3" w14:textId="77777777" w:rsidR="00197A3A" w:rsidRPr="00E26E0D" w:rsidRDefault="00197A3A" w:rsidP="00E26E0D">
            <w:pPr>
              <w:shd w:val="clear" w:color="auto" w:fill="FFFFFF"/>
              <w:jc w:val="both"/>
            </w:pPr>
            <w:r w:rsidRPr="00E26E0D">
              <w:rPr>
                <w:szCs w:val="18"/>
              </w:rPr>
              <w:t>Net capital gain</w:t>
            </w:r>
          </w:p>
        </w:tc>
        <w:tc>
          <w:tcPr>
            <w:tcW w:w="3466" w:type="dxa"/>
            <w:tcBorders>
              <w:top w:val="nil"/>
              <w:left w:val="nil"/>
              <w:bottom w:val="nil"/>
              <w:right w:val="nil"/>
            </w:tcBorders>
            <w:shd w:val="clear" w:color="auto" w:fill="FFFFFF"/>
          </w:tcPr>
          <w:p w14:paraId="60561442" w14:textId="77777777" w:rsidR="00197A3A" w:rsidRPr="00E26E0D" w:rsidRDefault="00197A3A" w:rsidP="00E26E0D">
            <w:pPr>
              <w:shd w:val="clear" w:color="auto" w:fill="FFFFFF"/>
              <w:ind w:left="38"/>
              <w:jc w:val="both"/>
            </w:pPr>
            <w:r w:rsidRPr="00E26E0D">
              <w:rPr>
                <w:szCs w:val="18"/>
              </w:rPr>
              <w:t>160ZC, 160ZO</w:t>
            </w:r>
          </w:p>
        </w:tc>
      </w:tr>
      <w:tr w:rsidR="00197A3A" w:rsidRPr="00E26E0D" w14:paraId="169FAA08" w14:textId="77777777" w:rsidTr="00614471">
        <w:trPr>
          <w:trHeight w:val="20"/>
          <w:jc w:val="center"/>
        </w:trPr>
        <w:tc>
          <w:tcPr>
            <w:tcW w:w="3696" w:type="dxa"/>
            <w:tcBorders>
              <w:top w:val="nil"/>
              <w:left w:val="nil"/>
              <w:bottom w:val="nil"/>
              <w:right w:val="nil"/>
            </w:tcBorders>
            <w:shd w:val="clear" w:color="auto" w:fill="FFFFFF"/>
          </w:tcPr>
          <w:p w14:paraId="7400C51B" w14:textId="77777777" w:rsidR="00197A3A" w:rsidRPr="00E26E0D" w:rsidRDefault="00197A3A" w:rsidP="00E26E0D">
            <w:pPr>
              <w:shd w:val="clear" w:color="auto" w:fill="FFFFFF"/>
              <w:jc w:val="both"/>
            </w:pPr>
            <w:r w:rsidRPr="00E26E0D">
              <w:rPr>
                <w:szCs w:val="18"/>
              </w:rPr>
              <w:t>Net capital loss</w:t>
            </w:r>
          </w:p>
        </w:tc>
        <w:tc>
          <w:tcPr>
            <w:tcW w:w="3466" w:type="dxa"/>
            <w:tcBorders>
              <w:top w:val="nil"/>
              <w:left w:val="nil"/>
              <w:bottom w:val="nil"/>
              <w:right w:val="nil"/>
            </w:tcBorders>
            <w:shd w:val="clear" w:color="auto" w:fill="FFFFFF"/>
          </w:tcPr>
          <w:p w14:paraId="5C968CAD" w14:textId="77777777" w:rsidR="00197A3A" w:rsidRPr="00E26E0D" w:rsidRDefault="00197A3A" w:rsidP="00E26E0D">
            <w:pPr>
              <w:shd w:val="clear" w:color="auto" w:fill="FFFFFF"/>
              <w:ind w:left="34"/>
              <w:jc w:val="both"/>
            </w:pPr>
            <w:r w:rsidRPr="00E26E0D">
              <w:rPr>
                <w:szCs w:val="18"/>
              </w:rPr>
              <w:t>160ZC, 160ZO</w:t>
            </w:r>
          </w:p>
        </w:tc>
      </w:tr>
      <w:tr w:rsidR="00197A3A" w:rsidRPr="00E26E0D" w14:paraId="18AB9CE9" w14:textId="77777777" w:rsidTr="00614471">
        <w:trPr>
          <w:trHeight w:val="20"/>
          <w:jc w:val="center"/>
        </w:trPr>
        <w:tc>
          <w:tcPr>
            <w:tcW w:w="3696" w:type="dxa"/>
            <w:tcBorders>
              <w:top w:val="nil"/>
              <w:left w:val="nil"/>
              <w:bottom w:val="nil"/>
              <w:right w:val="nil"/>
            </w:tcBorders>
            <w:shd w:val="clear" w:color="auto" w:fill="FFFFFF"/>
          </w:tcPr>
          <w:p w14:paraId="064ABEF0" w14:textId="77777777" w:rsidR="00197A3A" w:rsidRPr="00E26E0D" w:rsidRDefault="00197A3A" w:rsidP="00E26E0D">
            <w:pPr>
              <w:shd w:val="clear" w:color="auto" w:fill="FFFFFF"/>
              <w:jc w:val="both"/>
            </w:pPr>
            <w:r w:rsidRPr="00E26E0D">
              <w:rPr>
                <w:szCs w:val="18"/>
              </w:rPr>
              <w:t>Net capital loss—transfer within company group</w:t>
            </w:r>
          </w:p>
        </w:tc>
        <w:tc>
          <w:tcPr>
            <w:tcW w:w="3466" w:type="dxa"/>
            <w:tcBorders>
              <w:top w:val="nil"/>
              <w:left w:val="nil"/>
              <w:bottom w:val="nil"/>
              <w:right w:val="nil"/>
            </w:tcBorders>
            <w:shd w:val="clear" w:color="auto" w:fill="FFFFFF"/>
          </w:tcPr>
          <w:p w14:paraId="7C8BC258" w14:textId="77777777" w:rsidR="00197A3A" w:rsidRPr="00E26E0D" w:rsidRDefault="00197A3A" w:rsidP="00E26E0D">
            <w:pPr>
              <w:shd w:val="clear" w:color="auto" w:fill="FFFFFF"/>
              <w:ind w:left="38"/>
              <w:jc w:val="both"/>
            </w:pPr>
            <w:r w:rsidRPr="00E26E0D">
              <w:rPr>
                <w:szCs w:val="18"/>
              </w:rPr>
              <w:t>160ZP</w:t>
            </w:r>
          </w:p>
        </w:tc>
      </w:tr>
      <w:tr w:rsidR="00197A3A" w:rsidRPr="00E26E0D" w14:paraId="55874E5A" w14:textId="77777777" w:rsidTr="00614471">
        <w:trPr>
          <w:trHeight w:val="20"/>
          <w:jc w:val="center"/>
        </w:trPr>
        <w:tc>
          <w:tcPr>
            <w:tcW w:w="3696" w:type="dxa"/>
            <w:tcBorders>
              <w:top w:val="nil"/>
              <w:left w:val="nil"/>
              <w:bottom w:val="nil"/>
              <w:right w:val="nil"/>
            </w:tcBorders>
            <w:shd w:val="clear" w:color="auto" w:fill="FFFFFF"/>
          </w:tcPr>
          <w:p w14:paraId="0AAF62B3" w14:textId="77777777" w:rsidR="00197A3A" w:rsidRPr="00E26E0D" w:rsidRDefault="00197A3A" w:rsidP="00E26E0D">
            <w:pPr>
              <w:shd w:val="clear" w:color="auto" w:fill="FFFFFF"/>
              <w:jc w:val="both"/>
            </w:pPr>
            <w:r w:rsidRPr="00E26E0D">
              <w:rPr>
                <w:szCs w:val="18"/>
              </w:rPr>
              <w:t>Non-residents</w:t>
            </w:r>
          </w:p>
        </w:tc>
        <w:tc>
          <w:tcPr>
            <w:tcW w:w="3466" w:type="dxa"/>
            <w:tcBorders>
              <w:top w:val="nil"/>
              <w:left w:val="nil"/>
              <w:bottom w:val="nil"/>
              <w:right w:val="nil"/>
            </w:tcBorders>
            <w:shd w:val="clear" w:color="auto" w:fill="FFFFFF"/>
          </w:tcPr>
          <w:p w14:paraId="056A2E85" w14:textId="5EA2CE06" w:rsidR="00197A3A" w:rsidRPr="00E26E0D" w:rsidRDefault="00197A3A" w:rsidP="00614471">
            <w:pPr>
              <w:shd w:val="clear" w:color="auto" w:fill="FFFFFF"/>
              <w:ind w:left="29"/>
              <w:jc w:val="both"/>
            </w:pPr>
            <w:r w:rsidRPr="00E26E0D">
              <w:rPr>
                <w:szCs w:val="18"/>
              </w:rPr>
              <w:t>160L(2), 160M(8)</w:t>
            </w:r>
            <w:r w:rsidR="00614471">
              <w:rPr>
                <w:szCs w:val="18"/>
              </w:rPr>
              <w:t xml:space="preserve"> </w:t>
            </w:r>
            <w:r w:rsidRPr="00E26E0D">
              <w:rPr>
                <w:szCs w:val="18"/>
              </w:rPr>
              <w:t>to</w:t>
            </w:r>
            <w:r w:rsidR="00614471">
              <w:rPr>
                <w:szCs w:val="18"/>
              </w:rPr>
              <w:t xml:space="preserve"> </w:t>
            </w:r>
            <w:r w:rsidRPr="00E26E0D">
              <w:rPr>
                <w:szCs w:val="18"/>
              </w:rPr>
              <w:t>(14A), 160T</w:t>
            </w:r>
          </w:p>
        </w:tc>
      </w:tr>
      <w:tr w:rsidR="00197A3A" w:rsidRPr="00E26E0D" w14:paraId="7F2A1103" w14:textId="77777777" w:rsidTr="00614471">
        <w:trPr>
          <w:trHeight w:val="20"/>
          <w:jc w:val="center"/>
        </w:trPr>
        <w:tc>
          <w:tcPr>
            <w:tcW w:w="3696" w:type="dxa"/>
            <w:tcBorders>
              <w:top w:val="nil"/>
              <w:left w:val="nil"/>
              <w:bottom w:val="nil"/>
              <w:right w:val="nil"/>
            </w:tcBorders>
            <w:shd w:val="clear" w:color="auto" w:fill="FFFFFF"/>
          </w:tcPr>
          <w:p w14:paraId="42D5A8B7" w14:textId="77777777" w:rsidR="00197A3A" w:rsidRPr="00E26E0D" w:rsidRDefault="00197A3A" w:rsidP="00E26E0D">
            <w:pPr>
              <w:shd w:val="clear" w:color="auto" w:fill="FFFFFF"/>
              <w:jc w:val="both"/>
            </w:pPr>
            <w:r w:rsidRPr="00E26E0D">
              <w:rPr>
                <w:szCs w:val="18"/>
              </w:rPr>
              <w:t>Part of asset, disposal of</w:t>
            </w:r>
          </w:p>
        </w:tc>
        <w:tc>
          <w:tcPr>
            <w:tcW w:w="3466" w:type="dxa"/>
            <w:tcBorders>
              <w:top w:val="nil"/>
              <w:left w:val="nil"/>
              <w:bottom w:val="nil"/>
              <w:right w:val="nil"/>
            </w:tcBorders>
            <w:shd w:val="clear" w:color="auto" w:fill="FFFFFF"/>
          </w:tcPr>
          <w:p w14:paraId="19B63C0A" w14:textId="77777777" w:rsidR="00197A3A" w:rsidRPr="00E26E0D" w:rsidRDefault="00197A3A" w:rsidP="00E26E0D">
            <w:pPr>
              <w:shd w:val="clear" w:color="auto" w:fill="FFFFFF"/>
              <w:ind w:left="34"/>
              <w:jc w:val="both"/>
            </w:pPr>
            <w:r w:rsidRPr="00E26E0D">
              <w:rPr>
                <w:szCs w:val="18"/>
              </w:rPr>
              <w:t>160R, 160ZI</w:t>
            </w:r>
          </w:p>
        </w:tc>
      </w:tr>
      <w:tr w:rsidR="00197A3A" w:rsidRPr="00E26E0D" w14:paraId="49A2D77B" w14:textId="77777777" w:rsidTr="00614471">
        <w:trPr>
          <w:trHeight w:val="20"/>
          <w:jc w:val="center"/>
        </w:trPr>
        <w:tc>
          <w:tcPr>
            <w:tcW w:w="3696" w:type="dxa"/>
            <w:tcBorders>
              <w:top w:val="nil"/>
              <w:left w:val="nil"/>
              <w:bottom w:val="nil"/>
              <w:right w:val="nil"/>
            </w:tcBorders>
            <w:shd w:val="clear" w:color="auto" w:fill="FFFFFF"/>
          </w:tcPr>
          <w:p w14:paraId="0BDBA7F0" w14:textId="77777777" w:rsidR="00197A3A" w:rsidRPr="00E26E0D" w:rsidRDefault="00197A3A" w:rsidP="00E26E0D">
            <w:pPr>
              <w:shd w:val="clear" w:color="auto" w:fill="FFFFFF"/>
              <w:jc w:val="both"/>
            </w:pPr>
            <w:r w:rsidRPr="00E26E0D">
              <w:rPr>
                <w:szCs w:val="18"/>
              </w:rPr>
              <w:t>Personal-use assets</w:t>
            </w:r>
          </w:p>
        </w:tc>
        <w:tc>
          <w:tcPr>
            <w:tcW w:w="3466" w:type="dxa"/>
            <w:tcBorders>
              <w:top w:val="nil"/>
              <w:left w:val="nil"/>
              <w:bottom w:val="nil"/>
              <w:right w:val="nil"/>
            </w:tcBorders>
            <w:shd w:val="clear" w:color="auto" w:fill="FFFFFF"/>
          </w:tcPr>
          <w:p w14:paraId="04C661CE" w14:textId="77777777" w:rsidR="00197A3A" w:rsidRPr="00E26E0D" w:rsidRDefault="00197A3A" w:rsidP="00E26E0D">
            <w:pPr>
              <w:shd w:val="clear" w:color="auto" w:fill="FFFFFF"/>
              <w:ind w:left="34"/>
              <w:jc w:val="both"/>
            </w:pPr>
            <w:r w:rsidRPr="00E26E0D">
              <w:rPr>
                <w:szCs w:val="18"/>
              </w:rPr>
              <w:t>160B, 160ZE, 160ZG, 160ZQ</w:t>
            </w:r>
          </w:p>
        </w:tc>
      </w:tr>
      <w:tr w:rsidR="00197A3A" w:rsidRPr="00E26E0D" w14:paraId="7EBFEE43" w14:textId="77777777" w:rsidTr="00614471">
        <w:trPr>
          <w:trHeight w:val="20"/>
          <w:jc w:val="center"/>
        </w:trPr>
        <w:tc>
          <w:tcPr>
            <w:tcW w:w="3696" w:type="dxa"/>
            <w:tcBorders>
              <w:top w:val="nil"/>
              <w:left w:val="nil"/>
              <w:bottom w:val="nil"/>
              <w:right w:val="nil"/>
            </w:tcBorders>
            <w:shd w:val="clear" w:color="auto" w:fill="FFFFFF"/>
          </w:tcPr>
          <w:p w14:paraId="073153A4" w14:textId="77777777" w:rsidR="00197A3A" w:rsidRPr="00E26E0D" w:rsidRDefault="00197A3A" w:rsidP="00E26E0D">
            <w:pPr>
              <w:shd w:val="clear" w:color="auto" w:fill="FFFFFF"/>
              <w:jc w:val="both"/>
            </w:pPr>
            <w:r w:rsidRPr="00E26E0D">
              <w:rPr>
                <w:szCs w:val="18"/>
              </w:rPr>
              <w:t>Pooled superannuation trusts, units in</w:t>
            </w:r>
          </w:p>
        </w:tc>
        <w:tc>
          <w:tcPr>
            <w:tcW w:w="3466" w:type="dxa"/>
            <w:tcBorders>
              <w:top w:val="nil"/>
              <w:left w:val="nil"/>
              <w:bottom w:val="nil"/>
              <w:right w:val="nil"/>
            </w:tcBorders>
            <w:shd w:val="clear" w:color="auto" w:fill="FFFFFF"/>
          </w:tcPr>
          <w:p w14:paraId="0A6278C6" w14:textId="77777777" w:rsidR="00197A3A" w:rsidRPr="00E26E0D" w:rsidRDefault="00197A3A" w:rsidP="00E26E0D">
            <w:pPr>
              <w:shd w:val="clear" w:color="auto" w:fill="FFFFFF"/>
              <w:ind w:left="34"/>
              <w:jc w:val="both"/>
            </w:pPr>
            <w:r w:rsidRPr="00E26E0D">
              <w:rPr>
                <w:szCs w:val="18"/>
              </w:rPr>
              <w:t>160ZYEB</w:t>
            </w:r>
          </w:p>
        </w:tc>
      </w:tr>
      <w:tr w:rsidR="00197A3A" w:rsidRPr="00E26E0D" w14:paraId="019017E6" w14:textId="77777777" w:rsidTr="00614471">
        <w:trPr>
          <w:trHeight w:val="20"/>
          <w:jc w:val="center"/>
        </w:trPr>
        <w:tc>
          <w:tcPr>
            <w:tcW w:w="3696" w:type="dxa"/>
            <w:tcBorders>
              <w:top w:val="nil"/>
              <w:left w:val="nil"/>
              <w:bottom w:val="nil"/>
              <w:right w:val="nil"/>
            </w:tcBorders>
            <w:shd w:val="clear" w:color="auto" w:fill="FFFFFF"/>
          </w:tcPr>
          <w:p w14:paraId="2424723C" w14:textId="77777777" w:rsidR="00197A3A" w:rsidRPr="00E26E0D" w:rsidRDefault="00197A3A" w:rsidP="00E26E0D">
            <w:pPr>
              <w:shd w:val="clear" w:color="auto" w:fill="FFFFFF"/>
              <w:jc w:val="both"/>
            </w:pPr>
            <w:r w:rsidRPr="00E26E0D">
              <w:rPr>
                <w:szCs w:val="18"/>
              </w:rPr>
              <w:t>Prospecting and mining rights</w:t>
            </w:r>
          </w:p>
        </w:tc>
        <w:tc>
          <w:tcPr>
            <w:tcW w:w="3466" w:type="dxa"/>
            <w:tcBorders>
              <w:top w:val="nil"/>
              <w:left w:val="nil"/>
              <w:bottom w:val="nil"/>
              <w:right w:val="nil"/>
            </w:tcBorders>
            <w:shd w:val="clear" w:color="auto" w:fill="FFFFFF"/>
          </w:tcPr>
          <w:p w14:paraId="253F1EDF" w14:textId="77777777" w:rsidR="00197A3A" w:rsidRPr="00E26E0D" w:rsidRDefault="00197A3A" w:rsidP="00E26E0D">
            <w:pPr>
              <w:shd w:val="clear" w:color="auto" w:fill="FFFFFF"/>
              <w:ind w:left="34"/>
              <w:jc w:val="both"/>
            </w:pPr>
            <w:r w:rsidRPr="00E26E0D">
              <w:rPr>
                <w:szCs w:val="18"/>
              </w:rPr>
              <w:t>160ZZE to 160ZZG</w:t>
            </w:r>
          </w:p>
        </w:tc>
      </w:tr>
      <w:tr w:rsidR="00197A3A" w:rsidRPr="00E26E0D" w14:paraId="46BB2A0F" w14:textId="77777777" w:rsidTr="00614471">
        <w:trPr>
          <w:trHeight w:val="20"/>
          <w:jc w:val="center"/>
        </w:trPr>
        <w:tc>
          <w:tcPr>
            <w:tcW w:w="3696" w:type="dxa"/>
            <w:tcBorders>
              <w:top w:val="nil"/>
              <w:left w:val="nil"/>
              <w:bottom w:val="nil"/>
              <w:right w:val="nil"/>
            </w:tcBorders>
            <w:shd w:val="clear" w:color="auto" w:fill="FFFFFF"/>
          </w:tcPr>
          <w:p w14:paraId="0FF17F97" w14:textId="77777777" w:rsidR="00197A3A" w:rsidRPr="00E26E0D" w:rsidRDefault="00197A3A" w:rsidP="00E26E0D">
            <w:pPr>
              <w:shd w:val="clear" w:color="auto" w:fill="FFFFFF"/>
              <w:jc w:val="both"/>
            </w:pPr>
            <w:r w:rsidRPr="00E26E0D">
              <w:rPr>
                <w:szCs w:val="18"/>
              </w:rPr>
              <w:t>Reduced cost base</w:t>
            </w:r>
          </w:p>
        </w:tc>
        <w:tc>
          <w:tcPr>
            <w:tcW w:w="3466" w:type="dxa"/>
            <w:tcBorders>
              <w:top w:val="nil"/>
              <w:left w:val="nil"/>
              <w:bottom w:val="nil"/>
              <w:right w:val="nil"/>
            </w:tcBorders>
            <w:shd w:val="clear" w:color="auto" w:fill="FFFFFF"/>
          </w:tcPr>
          <w:p w14:paraId="3EB87DB4" w14:textId="77777777" w:rsidR="00197A3A" w:rsidRPr="00E26E0D" w:rsidRDefault="00197A3A" w:rsidP="00E26E0D">
            <w:pPr>
              <w:shd w:val="clear" w:color="auto" w:fill="FFFFFF"/>
              <w:ind w:left="29"/>
              <w:jc w:val="both"/>
            </w:pPr>
            <w:r w:rsidRPr="00E26E0D">
              <w:rPr>
                <w:szCs w:val="18"/>
              </w:rPr>
              <w:t>160ZH, 160ZK</w:t>
            </w:r>
          </w:p>
        </w:tc>
      </w:tr>
      <w:tr w:rsidR="00197A3A" w:rsidRPr="00E26E0D" w14:paraId="3EDDBC87" w14:textId="77777777" w:rsidTr="00614471">
        <w:trPr>
          <w:trHeight w:val="20"/>
          <w:jc w:val="center"/>
        </w:trPr>
        <w:tc>
          <w:tcPr>
            <w:tcW w:w="3696" w:type="dxa"/>
            <w:tcBorders>
              <w:top w:val="nil"/>
              <w:left w:val="nil"/>
              <w:bottom w:val="nil"/>
              <w:right w:val="nil"/>
            </w:tcBorders>
            <w:shd w:val="clear" w:color="auto" w:fill="FFFFFF"/>
          </w:tcPr>
          <w:p w14:paraId="15496482" w14:textId="77777777" w:rsidR="00197A3A" w:rsidRPr="00E26E0D" w:rsidRDefault="00197A3A" w:rsidP="00E26E0D">
            <w:pPr>
              <w:shd w:val="clear" w:color="auto" w:fill="FFFFFF"/>
              <w:jc w:val="both"/>
            </w:pPr>
            <w:r w:rsidRPr="00E26E0D">
              <w:rPr>
                <w:szCs w:val="18"/>
              </w:rPr>
              <w:t>Roll-overs</w:t>
            </w:r>
          </w:p>
        </w:tc>
        <w:tc>
          <w:tcPr>
            <w:tcW w:w="3466" w:type="dxa"/>
            <w:tcBorders>
              <w:top w:val="nil"/>
              <w:left w:val="nil"/>
              <w:bottom w:val="nil"/>
              <w:right w:val="nil"/>
            </w:tcBorders>
            <w:shd w:val="clear" w:color="auto" w:fill="FFFFFF"/>
          </w:tcPr>
          <w:p w14:paraId="3BA187A6" w14:textId="77777777" w:rsidR="00197A3A" w:rsidRPr="00E26E0D" w:rsidRDefault="00197A3A" w:rsidP="00E26E0D">
            <w:pPr>
              <w:shd w:val="clear" w:color="auto" w:fill="FFFFFF"/>
              <w:ind w:left="10"/>
              <w:jc w:val="both"/>
            </w:pPr>
            <w:r w:rsidRPr="00E26E0D">
              <w:rPr>
                <w:szCs w:val="18"/>
              </w:rPr>
              <w:t>See Roll-overs Sub Index below</w:t>
            </w:r>
          </w:p>
        </w:tc>
      </w:tr>
      <w:tr w:rsidR="00197A3A" w:rsidRPr="00E26E0D" w14:paraId="10BDF602" w14:textId="77777777" w:rsidTr="00614471">
        <w:trPr>
          <w:trHeight w:val="20"/>
          <w:jc w:val="center"/>
        </w:trPr>
        <w:tc>
          <w:tcPr>
            <w:tcW w:w="3696" w:type="dxa"/>
            <w:tcBorders>
              <w:top w:val="nil"/>
              <w:left w:val="nil"/>
              <w:bottom w:val="nil"/>
              <w:right w:val="nil"/>
            </w:tcBorders>
            <w:shd w:val="clear" w:color="auto" w:fill="FFFFFF"/>
          </w:tcPr>
          <w:p w14:paraId="5B965CFC" w14:textId="77777777" w:rsidR="00197A3A" w:rsidRPr="00E26E0D" w:rsidRDefault="00197A3A" w:rsidP="00E26E0D">
            <w:pPr>
              <w:shd w:val="clear" w:color="auto" w:fill="FFFFFF"/>
              <w:jc w:val="both"/>
            </w:pPr>
            <w:r w:rsidRPr="00E26E0D">
              <w:rPr>
                <w:szCs w:val="18"/>
              </w:rPr>
              <w:t>Securities lending arrangements</w:t>
            </w:r>
          </w:p>
        </w:tc>
        <w:tc>
          <w:tcPr>
            <w:tcW w:w="3466" w:type="dxa"/>
            <w:tcBorders>
              <w:top w:val="nil"/>
              <w:left w:val="nil"/>
              <w:bottom w:val="nil"/>
              <w:right w:val="nil"/>
            </w:tcBorders>
            <w:shd w:val="clear" w:color="auto" w:fill="FFFFFF"/>
          </w:tcPr>
          <w:p w14:paraId="327A1680" w14:textId="77777777" w:rsidR="00197A3A" w:rsidRPr="00E26E0D" w:rsidRDefault="00197A3A" w:rsidP="00E26E0D">
            <w:pPr>
              <w:shd w:val="clear" w:color="auto" w:fill="FFFFFF"/>
              <w:ind w:left="14"/>
              <w:jc w:val="both"/>
            </w:pPr>
            <w:r w:rsidRPr="00E26E0D">
              <w:rPr>
                <w:szCs w:val="18"/>
              </w:rPr>
              <w:t>26BC</w:t>
            </w:r>
          </w:p>
        </w:tc>
      </w:tr>
      <w:tr w:rsidR="00197A3A" w:rsidRPr="00E26E0D" w14:paraId="1D900719" w14:textId="77777777" w:rsidTr="00614471">
        <w:trPr>
          <w:trHeight w:val="20"/>
          <w:jc w:val="center"/>
        </w:trPr>
        <w:tc>
          <w:tcPr>
            <w:tcW w:w="3696" w:type="dxa"/>
            <w:tcBorders>
              <w:top w:val="nil"/>
              <w:left w:val="nil"/>
              <w:bottom w:val="nil"/>
              <w:right w:val="nil"/>
            </w:tcBorders>
            <w:shd w:val="clear" w:color="auto" w:fill="FFFFFF"/>
          </w:tcPr>
          <w:p w14:paraId="62936578" w14:textId="77777777" w:rsidR="00197A3A" w:rsidRPr="00E26E0D" w:rsidRDefault="00197A3A" w:rsidP="00E26E0D">
            <w:pPr>
              <w:shd w:val="clear" w:color="auto" w:fill="FFFFFF"/>
              <w:jc w:val="both"/>
            </w:pPr>
            <w:r w:rsidRPr="00E26E0D">
              <w:rPr>
                <w:szCs w:val="18"/>
              </w:rPr>
              <w:t>Security — transfer by way of</w:t>
            </w:r>
          </w:p>
        </w:tc>
        <w:tc>
          <w:tcPr>
            <w:tcW w:w="3466" w:type="dxa"/>
            <w:tcBorders>
              <w:top w:val="nil"/>
              <w:left w:val="nil"/>
              <w:bottom w:val="nil"/>
              <w:right w:val="nil"/>
            </w:tcBorders>
            <w:shd w:val="clear" w:color="auto" w:fill="FFFFFF"/>
          </w:tcPr>
          <w:p w14:paraId="4BA89604" w14:textId="77777777" w:rsidR="00197A3A" w:rsidRPr="00E26E0D" w:rsidRDefault="00197A3A" w:rsidP="00E26E0D">
            <w:pPr>
              <w:shd w:val="clear" w:color="auto" w:fill="FFFFFF"/>
              <w:ind w:left="29"/>
              <w:jc w:val="both"/>
            </w:pPr>
            <w:r w:rsidRPr="00E26E0D">
              <w:rPr>
                <w:szCs w:val="18"/>
              </w:rPr>
              <w:t>160S</w:t>
            </w:r>
          </w:p>
        </w:tc>
      </w:tr>
      <w:tr w:rsidR="00197A3A" w:rsidRPr="00E26E0D" w14:paraId="030FB513" w14:textId="77777777" w:rsidTr="00614471">
        <w:trPr>
          <w:trHeight w:val="20"/>
          <w:jc w:val="center"/>
        </w:trPr>
        <w:tc>
          <w:tcPr>
            <w:tcW w:w="3696" w:type="dxa"/>
            <w:tcBorders>
              <w:top w:val="nil"/>
              <w:left w:val="nil"/>
              <w:bottom w:val="nil"/>
              <w:right w:val="nil"/>
            </w:tcBorders>
            <w:shd w:val="clear" w:color="auto" w:fill="FFFFFF"/>
          </w:tcPr>
          <w:p w14:paraId="396D1649" w14:textId="77777777" w:rsidR="00197A3A" w:rsidRPr="00E26E0D" w:rsidRDefault="00197A3A" w:rsidP="00E26E0D">
            <w:pPr>
              <w:shd w:val="clear" w:color="auto" w:fill="FFFFFF"/>
              <w:ind w:left="720"/>
              <w:jc w:val="both"/>
            </w:pPr>
            <w:r w:rsidRPr="00E26E0D">
              <w:rPr>
                <w:szCs w:val="18"/>
              </w:rPr>
              <w:t>— person enforcing</w:t>
            </w:r>
          </w:p>
        </w:tc>
        <w:tc>
          <w:tcPr>
            <w:tcW w:w="3466" w:type="dxa"/>
            <w:tcBorders>
              <w:top w:val="nil"/>
              <w:left w:val="nil"/>
              <w:bottom w:val="nil"/>
              <w:right w:val="nil"/>
            </w:tcBorders>
            <w:shd w:val="clear" w:color="auto" w:fill="FFFFFF"/>
          </w:tcPr>
          <w:p w14:paraId="28FCBDF2" w14:textId="77777777" w:rsidR="00197A3A" w:rsidRPr="00E26E0D" w:rsidRDefault="00197A3A" w:rsidP="00E26E0D">
            <w:pPr>
              <w:shd w:val="clear" w:color="auto" w:fill="FFFFFF"/>
              <w:ind w:left="34"/>
              <w:jc w:val="both"/>
            </w:pPr>
            <w:r w:rsidRPr="00E26E0D">
              <w:rPr>
                <w:szCs w:val="18"/>
              </w:rPr>
              <w:t>160V(2)</w:t>
            </w:r>
          </w:p>
        </w:tc>
      </w:tr>
      <w:tr w:rsidR="00197A3A" w:rsidRPr="00E26E0D" w14:paraId="0B7C0C84" w14:textId="77777777" w:rsidTr="00614471">
        <w:trPr>
          <w:trHeight w:val="20"/>
          <w:jc w:val="center"/>
        </w:trPr>
        <w:tc>
          <w:tcPr>
            <w:tcW w:w="3696" w:type="dxa"/>
            <w:tcBorders>
              <w:top w:val="nil"/>
              <w:left w:val="nil"/>
              <w:bottom w:val="nil"/>
              <w:right w:val="nil"/>
            </w:tcBorders>
            <w:shd w:val="clear" w:color="auto" w:fill="FFFFFF"/>
          </w:tcPr>
          <w:p w14:paraId="0CA24A4F" w14:textId="77777777" w:rsidR="00197A3A" w:rsidRPr="00E26E0D" w:rsidRDefault="00197A3A" w:rsidP="00E26E0D">
            <w:pPr>
              <w:shd w:val="clear" w:color="auto" w:fill="FFFFFF"/>
              <w:jc w:val="both"/>
            </w:pPr>
            <w:r w:rsidRPr="00E26E0D">
              <w:rPr>
                <w:szCs w:val="18"/>
              </w:rPr>
              <w:t>Shares</w:t>
            </w:r>
            <w:r w:rsidR="00365214" w:rsidRPr="00E26E0D">
              <w:rPr>
                <w:spacing w:val="140"/>
                <w:szCs w:val="18"/>
              </w:rPr>
              <w:t xml:space="preserve"> </w:t>
            </w:r>
            <w:r w:rsidRPr="00E26E0D">
              <w:rPr>
                <w:szCs w:val="18"/>
              </w:rPr>
              <w:t>— bonus shares</w:t>
            </w:r>
          </w:p>
        </w:tc>
        <w:tc>
          <w:tcPr>
            <w:tcW w:w="3466" w:type="dxa"/>
            <w:tcBorders>
              <w:top w:val="nil"/>
              <w:left w:val="nil"/>
              <w:bottom w:val="nil"/>
              <w:right w:val="nil"/>
            </w:tcBorders>
            <w:shd w:val="clear" w:color="auto" w:fill="FFFFFF"/>
          </w:tcPr>
          <w:p w14:paraId="49097937" w14:textId="77777777" w:rsidR="00197A3A" w:rsidRPr="00E26E0D" w:rsidRDefault="00197A3A" w:rsidP="00E26E0D">
            <w:pPr>
              <w:shd w:val="clear" w:color="auto" w:fill="FFFFFF"/>
              <w:ind w:left="29"/>
              <w:jc w:val="both"/>
            </w:pPr>
            <w:r w:rsidRPr="00E26E0D">
              <w:rPr>
                <w:szCs w:val="18"/>
              </w:rPr>
              <w:t>160ZYF to 160ZYHC</w:t>
            </w:r>
          </w:p>
        </w:tc>
      </w:tr>
      <w:tr w:rsidR="00197A3A" w:rsidRPr="00E26E0D" w14:paraId="5BBE5928" w14:textId="77777777" w:rsidTr="00614471">
        <w:trPr>
          <w:trHeight w:val="20"/>
          <w:jc w:val="center"/>
        </w:trPr>
        <w:tc>
          <w:tcPr>
            <w:tcW w:w="3696" w:type="dxa"/>
            <w:tcBorders>
              <w:top w:val="nil"/>
              <w:left w:val="nil"/>
              <w:bottom w:val="nil"/>
              <w:right w:val="nil"/>
            </w:tcBorders>
            <w:shd w:val="clear" w:color="auto" w:fill="FFFFFF"/>
          </w:tcPr>
          <w:p w14:paraId="30F8CA78" w14:textId="77777777" w:rsidR="00197A3A" w:rsidRPr="00E26E0D" w:rsidRDefault="00197A3A" w:rsidP="00E26E0D">
            <w:pPr>
              <w:shd w:val="clear" w:color="auto" w:fill="FFFFFF"/>
              <w:ind w:left="720"/>
              <w:jc w:val="both"/>
            </w:pPr>
            <w:r w:rsidRPr="00E26E0D">
              <w:rPr>
                <w:szCs w:val="18"/>
              </w:rPr>
              <w:t>— buy-back of shares</w:t>
            </w:r>
          </w:p>
        </w:tc>
        <w:tc>
          <w:tcPr>
            <w:tcW w:w="3466" w:type="dxa"/>
            <w:tcBorders>
              <w:top w:val="nil"/>
              <w:left w:val="nil"/>
              <w:bottom w:val="nil"/>
              <w:right w:val="nil"/>
            </w:tcBorders>
            <w:shd w:val="clear" w:color="auto" w:fill="FFFFFF"/>
          </w:tcPr>
          <w:p w14:paraId="537C1F01" w14:textId="77777777" w:rsidR="00197A3A" w:rsidRPr="00E26E0D" w:rsidRDefault="00197A3A" w:rsidP="00E26E0D">
            <w:pPr>
              <w:shd w:val="clear" w:color="auto" w:fill="FFFFFF"/>
              <w:ind w:left="10"/>
              <w:jc w:val="both"/>
            </w:pPr>
            <w:r w:rsidRPr="00E26E0D">
              <w:rPr>
                <w:szCs w:val="18"/>
              </w:rPr>
              <w:t>Division 16K of Part III</w:t>
            </w:r>
          </w:p>
        </w:tc>
      </w:tr>
      <w:tr w:rsidR="00197A3A" w:rsidRPr="00E26E0D" w14:paraId="5F98F706" w14:textId="77777777" w:rsidTr="00614471">
        <w:trPr>
          <w:trHeight w:val="20"/>
          <w:jc w:val="center"/>
        </w:trPr>
        <w:tc>
          <w:tcPr>
            <w:tcW w:w="3696" w:type="dxa"/>
            <w:tcBorders>
              <w:top w:val="nil"/>
              <w:left w:val="nil"/>
              <w:bottom w:val="nil"/>
              <w:right w:val="nil"/>
            </w:tcBorders>
            <w:shd w:val="clear" w:color="auto" w:fill="FFFFFF"/>
          </w:tcPr>
          <w:p w14:paraId="306F2DAC" w14:textId="78C48487" w:rsidR="00197A3A" w:rsidRPr="00E26E0D" w:rsidRDefault="00197A3A" w:rsidP="00614471">
            <w:pPr>
              <w:shd w:val="clear" w:color="auto" w:fill="FFFFFF"/>
              <w:ind w:left="1008" w:hanging="288"/>
              <w:jc w:val="both"/>
            </w:pPr>
            <w:r w:rsidRPr="00E26E0D">
              <w:rPr>
                <w:szCs w:val="18"/>
              </w:rPr>
              <w:t>— cancellation of subsidiary</w:t>
            </w:r>
            <w:r w:rsidR="00CF6E0A">
              <w:rPr>
                <w:szCs w:val="18"/>
              </w:rPr>
              <w:t>’</w:t>
            </w:r>
            <w:r w:rsidRPr="00E26E0D">
              <w:rPr>
                <w:szCs w:val="18"/>
              </w:rPr>
              <w:t>s shares in holding company</w:t>
            </w:r>
          </w:p>
        </w:tc>
        <w:tc>
          <w:tcPr>
            <w:tcW w:w="3466" w:type="dxa"/>
            <w:tcBorders>
              <w:top w:val="nil"/>
              <w:left w:val="nil"/>
              <w:bottom w:val="nil"/>
              <w:right w:val="nil"/>
            </w:tcBorders>
            <w:shd w:val="clear" w:color="auto" w:fill="FFFFFF"/>
          </w:tcPr>
          <w:p w14:paraId="3437E6AB" w14:textId="77777777" w:rsidR="00197A3A" w:rsidRPr="00E26E0D" w:rsidRDefault="00197A3A" w:rsidP="00E26E0D">
            <w:pPr>
              <w:shd w:val="clear" w:color="auto" w:fill="FFFFFF"/>
              <w:ind w:left="14"/>
              <w:jc w:val="both"/>
            </w:pPr>
            <w:r w:rsidRPr="00E26E0D">
              <w:rPr>
                <w:szCs w:val="18"/>
              </w:rPr>
              <w:t>Division 16J of Part III</w:t>
            </w:r>
          </w:p>
        </w:tc>
      </w:tr>
      <w:tr w:rsidR="00197A3A" w:rsidRPr="00E26E0D" w14:paraId="70C5C594" w14:textId="77777777" w:rsidTr="00614471">
        <w:trPr>
          <w:trHeight w:val="20"/>
          <w:jc w:val="center"/>
        </w:trPr>
        <w:tc>
          <w:tcPr>
            <w:tcW w:w="3696" w:type="dxa"/>
            <w:tcBorders>
              <w:top w:val="nil"/>
              <w:left w:val="nil"/>
              <w:bottom w:val="nil"/>
              <w:right w:val="nil"/>
            </w:tcBorders>
            <w:shd w:val="clear" w:color="auto" w:fill="FFFFFF"/>
          </w:tcPr>
          <w:p w14:paraId="0A499745" w14:textId="77777777" w:rsidR="00197A3A" w:rsidRPr="00E26E0D" w:rsidRDefault="00197A3A" w:rsidP="00E26E0D">
            <w:pPr>
              <w:shd w:val="clear" w:color="auto" w:fill="FFFFFF"/>
              <w:ind w:left="1008" w:hanging="288"/>
              <w:jc w:val="both"/>
            </w:pPr>
            <w:r w:rsidRPr="00E26E0D">
              <w:rPr>
                <w:szCs w:val="18"/>
              </w:rPr>
              <w:t>— return of capital</w:t>
            </w:r>
          </w:p>
        </w:tc>
        <w:tc>
          <w:tcPr>
            <w:tcW w:w="3466" w:type="dxa"/>
            <w:tcBorders>
              <w:top w:val="nil"/>
              <w:left w:val="nil"/>
              <w:bottom w:val="nil"/>
              <w:right w:val="nil"/>
            </w:tcBorders>
            <w:shd w:val="clear" w:color="auto" w:fill="FFFFFF"/>
          </w:tcPr>
          <w:p w14:paraId="443CEFBC" w14:textId="77777777" w:rsidR="00197A3A" w:rsidRPr="00E26E0D" w:rsidRDefault="00197A3A" w:rsidP="00E26E0D">
            <w:pPr>
              <w:shd w:val="clear" w:color="auto" w:fill="FFFFFF"/>
              <w:ind w:left="34"/>
              <w:jc w:val="both"/>
            </w:pPr>
            <w:r w:rsidRPr="00E26E0D">
              <w:rPr>
                <w:szCs w:val="18"/>
              </w:rPr>
              <w:t>160ZL</w:t>
            </w:r>
          </w:p>
        </w:tc>
      </w:tr>
      <w:tr w:rsidR="00197A3A" w:rsidRPr="00E26E0D" w14:paraId="5ABBEC4E" w14:textId="77777777" w:rsidTr="00614471">
        <w:trPr>
          <w:trHeight w:val="20"/>
          <w:jc w:val="center"/>
        </w:trPr>
        <w:tc>
          <w:tcPr>
            <w:tcW w:w="3696" w:type="dxa"/>
            <w:tcBorders>
              <w:top w:val="nil"/>
              <w:left w:val="nil"/>
              <w:bottom w:val="nil"/>
              <w:right w:val="nil"/>
            </w:tcBorders>
            <w:shd w:val="clear" w:color="auto" w:fill="FFFFFF"/>
          </w:tcPr>
          <w:p w14:paraId="6E39A723" w14:textId="77777777" w:rsidR="00197A3A" w:rsidRPr="00E26E0D" w:rsidRDefault="00197A3A" w:rsidP="00E26E0D">
            <w:pPr>
              <w:shd w:val="clear" w:color="auto" w:fill="FFFFFF"/>
              <w:ind w:left="1008" w:hanging="288"/>
              <w:jc w:val="both"/>
            </w:pPr>
            <w:r w:rsidRPr="00E26E0D">
              <w:rPr>
                <w:szCs w:val="18"/>
              </w:rPr>
              <w:t>— valueless, of company in liquidation</w:t>
            </w:r>
          </w:p>
        </w:tc>
        <w:tc>
          <w:tcPr>
            <w:tcW w:w="3466" w:type="dxa"/>
            <w:tcBorders>
              <w:top w:val="nil"/>
              <w:left w:val="nil"/>
              <w:bottom w:val="nil"/>
              <w:right w:val="nil"/>
            </w:tcBorders>
            <w:shd w:val="clear" w:color="auto" w:fill="FFFFFF"/>
          </w:tcPr>
          <w:p w14:paraId="34CDEAF8" w14:textId="77777777" w:rsidR="00197A3A" w:rsidRPr="00E26E0D" w:rsidRDefault="00197A3A" w:rsidP="00E26E0D">
            <w:pPr>
              <w:shd w:val="clear" w:color="auto" w:fill="FFFFFF"/>
              <w:ind w:left="29"/>
              <w:jc w:val="both"/>
            </w:pPr>
            <w:r w:rsidRPr="00E26E0D">
              <w:rPr>
                <w:szCs w:val="18"/>
              </w:rPr>
              <w:t>160WA</w:t>
            </w:r>
          </w:p>
        </w:tc>
      </w:tr>
      <w:tr w:rsidR="00197A3A" w:rsidRPr="00E26E0D" w14:paraId="3085EC00" w14:textId="77777777" w:rsidTr="00614471">
        <w:trPr>
          <w:trHeight w:val="20"/>
          <w:jc w:val="center"/>
        </w:trPr>
        <w:tc>
          <w:tcPr>
            <w:tcW w:w="3696" w:type="dxa"/>
            <w:tcBorders>
              <w:top w:val="nil"/>
              <w:left w:val="nil"/>
              <w:bottom w:val="nil"/>
              <w:right w:val="nil"/>
            </w:tcBorders>
            <w:shd w:val="clear" w:color="auto" w:fill="FFFFFF"/>
          </w:tcPr>
          <w:p w14:paraId="76655FB9" w14:textId="77777777" w:rsidR="00197A3A" w:rsidRPr="00E26E0D" w:rsidRDefault="00197A3A" w:rsidP="00E26E0D">
            <w:pPr>
              <w:shd w:val="clear" w:color="auto" w:fill="FFFFFF"/>
              <w:jc w:val="both"/>
            </w:pPr>
            <w:r w:rsidRPr="00E26E0D">
              <w:rPr>
                <w:szCs w:val="18"/>
              </w:rPr>
              <w:t>Superannuation funds, complying ADFs and PSTs</w:t>
            </w:r>
          </w:p>
        </w:tc>
        <w:tc>
          <w:tcPr>
            <w:tcW w:w="3466" w:type="dxa"/>
            <w:tcBorders>
              <w:top w:val="nil"/>
              <w:left w:val="nil"/>
              <w:bottom w:val="nil"/>
              <w:right w:val="nil"/>
            </w:tcBorders>
            <w:shd w:val="clear" w:color="auto" w:fill="FFFFFF"/>
          </w:tcPr>
          <w:p w14:paraId="2A1631EC" w14:textId="77777777" w:rsidR="00197A3A" w:rsidRPr="00E26E0D" w:rsidRDefault="00197A3A" w:rsidP="00E26E0D">
            <w:pPr>
              <w:shd w:val="clear" w:color="auto" w:fill="FFFFFF"/>
              <w:ind w:left="10"/>
              <w:jc w:val="both"/>
            </w:pPr>
            <w:r w:rsidRPr="00E26E0D">
              <w:rPr>
                <w:szCs w:val="18"/>
              </w:rPr>
              <w:t>Division 10 of Part IX</w:t>
            </w:r>
          </w:p>
        </w:tc>
      </w:tr>
      <w:tr w:rsidR="00197A3A" w:rsidRPr="00E26E0D" w14:paraId="6BC067F6" w14:textId="77777777" w:rsidTr="00614471">
        <w:trPr>
          <w:trHeight w:val="20"/>
          <w:jc w:val="center"/>
        </w:trPr>
        <w:tc>
          <w:tcPr>
            <w:tcW w:w="3696" w:type="dxa"/>
            <w:tcBorders>
              <w:top w:val="nil"/>
              <w:left w:val="nil"/>
              <w:bottom w:val="nil"/>
              <w:right w:val="nil"/>
            </w:tcBorders>
            <w:shd w:val="clear" w:color="auto" w:fill="FFFFFF"/>
          </w:tcPr>
          <w:p w14:paraId="1CBB777F" w14:textId="77777777" w:rsidR="00197A3A" w:rsidRPr="00E26E0D" w:rsidRDefault="00197A3A" w:rsidP="00E26E0D">
            <w:pPr>
              <w:shd w:val="clear" w:color="auto" w:fill="FFFFFF"/>
              <w:jc w:val="both"/>
            </w:pPr>
            <w:r w:rsidRPr="00E26E0D">
              <w:rPr>
                <w:szCs w:val="18"/>
              </w:rPr>
              <w:t>Time of acquisition and disposal</w:t>
            </w:r>
          </w:p>
        </w:tc>
        <w:tc>
          <w:tcPr>
            <w:tcW w:w="3466" w:type="dxa"/>
            <w:tcBorders>
              <w:top w:val="nil"/>
              <w:left w:val="nil"/>
              <w:bottom w:val="nil"/>
              <w:right w:val="nil"/>
            </w:tcBorders>
            <w:shd w:val="clear" w:color="auto" w:fill="FFFFFF"/>
          </w:tcPr>
          <w:p w14:paraId="5EE3FF27" w14:textId="77777777" w:rsidR="00197A3A" w:rsidRPr="00E26E0D" w:rsidRDefault="00197A3A" w:rsidP="00E26E0D">
            <w:pPr>
              <w:shd w:val="clear" w:color="auto" w:fill="FFFFFF"/>
              <w:ind w:left="34"/>
              <w:jc w:val="both"/>
            </w:pPr>
            <w:r w:rsidRPr="00E26E0D">
              <w:rPr>
                <w:szCs w:val="18"/>
              </w:rPr>
              <w:t>160U</w:t>
            </w:r>
          </w:p>
        </w:tc>
      </w:tr>
      <w:tr w:rsidR="00197A3A" w:rsidRPr="00E26E0D" w14:paraId="1E6C97D0" w14:textId="77777777" w:rsidTr="00614471">
        <w:trPr>
          <w:trHeight w:val="20"/>
          <w:jc w:val="center"/>
        </w:trPr>
        <w:tc>
          <w:tcPr>
            <w:tcW w:w="3696" w:type="dxa"/>
            <w:tcBorders>
              <w:top w:val="nil"/>
              <w:left w:val="nil"/>
              <w:bottom w:val="nil"/>
              <w:right w:val="nil"/>
            </w:tcBorders>
            <w:shd w:val="clear" w:color="auto" w:fill="FFFFFF"/>
          </w:tcPr>
          <w:p w14:paraId="4F613EAE" w14:textId="77777777" w:rsidR="00197A3A" w:rsidRPr="00E26E0D" w:rsidRDefault="00197A3A" w:rsidP="00E26E0D">
            <w:pPr>
              <w:shd w:val="clear" w:color="auto" w:fill="FFFFFF"/>
              <w:jc w:val="both"/>
            </w:pPr>
            <w:r w:rsidRPr="00E26E0D">
              <w:rPr>
                <w:szCs w:val="18"/>
              </w:rPr>
              <w:t>Transitional</w:t>
            </w:r>
          </w:p>
        </w:tc>
        <w:tc>
          <w:tcPr>
            <w:tcW w:w="3466" w:type="dxa"/>
            <w:tcBorders>
              <w:top w:val="nil"/>
              <w:left w:val="nil"/>
              <w:bottom w:val="nil"/>
              <w:right w:val="nil"/>
            </w:tcBorders>
            <w:shd w:val="clear" w:color="auto" w:fill="FFFFFF"/>
          </w:tcPr>
          <w:p w14:paraId="60AE6BDB" w14:textId="77777777" w:rsidR="00197A3A" w:rsidRPr="00E26E0D" w:rsidRDefault="00197A3A" w:rsidP="00E26E0D">
            <w:pPr>
              <w:shd w:val="clear" w:color="auto" w:fill="FFFFFF"/>
              <w:ind w:left="29"/>
              <w:jc w:val="both"/>
            </w:pPr>
            <w:r w:rsidRPr="00E26E0D">
              <w:rPr>
                <w:szCs w:val="18"/>
              </w:rPr>
              <w:t>160ZZS, 160ZZT</w:t>
            </w:r>
          </w:p>
        </w:tc>
      </w:tr>
      <w:tr w:rsidR="00197A3A" w:rsidRPr="00E26E0D" w14:paraId="62D9B3E3" w14:textId="77777777" w:rsidTr="00614471">
        <w:trPr>
          <w:trHeight w:val="20"/>
          <w:jc w:val="center"/>
        </w:trPr>
        <w:tc>
          <w:tcPr>
            <w:tcW w:w="3696" w:type="dxa"/>
            <w:tcBorders>
              <w:top w:val="nil"/>
              <w:left w:val="nil"/>
              <w:bottom w:val="nil"/>
              <w:right w:val="nil"/>
            </w:tcBorders>
            <w:shd w:val="clear" w:color="auto" w:fill="FFFFFF"/>
          </w:tcPr>
          <w:p w14:paraId="4708C594" w14:textId="77777777" w:rsidR="00197A3A" w:rsidRPr="00E26E0D" w:rsidRDefault="00197A3A" w:rsidP="00E26E0D">
            <w:pPr>
              <w:shd w:val="clear" w:color="auto" w:fill="FFFFFF"/>
              <w:ind w:left="1008" w:hanging="1008"/>
              <w:jc w:val="both"/>
            </w:pPr>
            <w:r w:rsidRPr="00E26E0D">
              <w:rPr>
                <w:szCs w:val="18"/>
              </w:rPr>
              <w:t>Trusts</w:t>
            </w:r>
            <w:r w:rsidR="00365214" w:rsidRPr="00E26E0D">
              <w:rPr>
                <w:spacing w:val="120"/>
                <w:szCs w:val="18"/>
              </w:rPr>
              <w:t xml:space="preserve"> </w:t>
            </w:r>
            <w:r w:rsidRPr="00E26E0D">
              <w:rPr>
                <w:szCs w:val="18"/>
              </w:rPr>
              <w:t>— accruals system of taxation on certain non-resident trust estates</w:t>
            </w:r>
          </w:p>
        </w:tc>
        <w:tc>
          <w:tcPr>
            <w:tcW w:w="3466" w:type="dxa"/>
            <w:tcBorders>
              <w:top w:val="nil"/>
              <w:left w:val="nil"/>
              <w:bottom w:val="nil"/>
              <w:right w:val="nil"/>
            </w:tcBorders>
            <w:shd w:val="clear" w:color="auto" w:fill="FFFFFF"/>
          </w:tcPr>
          <w:p w14:paraId="36908F64" w14:textId="77777777" w:rsidR="00197A3A" w:rsidRPr="00E26E0D" w:rsidRDefault="00197A3A" w:rsidP="00E26E0D">
            <w:pPr>
              <w:shd w:val="clear" w:color="auto" w:fill="FFFFFF"/>
              <w:ind w:left="10"/>
              <w:jc w:val="both"/>
            </w:pPr>
            <w:r w:rsidRPr="00E26E0D">
              <w:rPr>
                <w:szCs w:val="18"/>
              </w:rPr>
              <w:t>Subdivision D of Division 6AAA of Part III</w:t>
            </w:r>
          </w:p>
        </w:tc>
      </w:tr>
      <w:tr w:rsidR="00197A3A" w:rsidRPr="00E26E0D" w14:paraId="135FC7DB" w14:textId="77777777" w:rsidTr="00614471">
        <w:trPr>
          <w:trHeight w:val="20"/>
          <w:jc w:val="center"/>
        </w:trPr>
        <w:tc>
          <w:tcPr>
            <w:tcW w:w="3696" w:type="dxa"/>
            <w:tcBorders>
              <w:top w:val="nil"/>
              <w:left w:val="nil"/>
              <w:bottom w:val="nil"/>
              <w:right w:val="nil"/>
            </w:tcBorders>
            <w:shd w:val="clear" w:color="auto" w:fill="FFFFFF"/>
          </w:tcPr>
          <w:p w14:paraId="54D6ED05" w14:textId="77777777" w:rsidR="00197A3A" w:rsidRPr="00E26E0D" w:rsidRDefault="00197A3A" w:rsidP="00E26E0D">
            <w:pPr>
              <w:shd w:val="clear" w:color="auto" w:fill="FFFFFF"/>
              <w:ind w:left="1008" w:hanging="288"/>
              <w:jc w:val="both"/>
            </w:pPr>
            <w:r w:rsidRPr="00E26E0D">
              <w:rPr>
                <w:szCs w:val="18"/>
              </w:rPr>
              <w:t>— bare trustee</w:t>
            </w:r>
          </w:p>
        </w:tc>
        <w:tc>
          <w:tcPr>
            <w:tcW w:w="3466" w:type="dxa"/>
            <w:tcBorders>
              <w:top w:val="nil"/>
              <w:left w:val="nil"/>
              <w:bottom w:val="nil"/>
              <w:right w:val="nil"/>
            </w:tcBorders>
            <w:shd w:val="clear" w:color="auto" w:fill="FFFFFF"/>
          </w:tcPr>
          <w:p w14:paraId="544FC5B0" w14:textId="77777777" w:rsidR="00197A3A" w:rsidRPr="00E26E0D" w:rsidRDefault="00197A3A" w:rsidP="00E26E0D">
            <w:pPr>
              <w:shd w:val="clear" w:color="auto" w:fill="FFFFFF"/>
              <w:ind w:left="29"/>
              <w:jc w:val="both"/>
            </w:pPr>
            <w:r w:rsidRPr="00E26E0D">
              <w:rPr>
                <w:szCs w:val="18"/>
              </w:rPr>
              <w:t>160V(1)</w:t>
            </w:r>
          </w:p>
        </w:tc>
      </w:tr>
      <w:tr w:rsidR="00197A3A" w:rsidRPr="00E26E0D" w14:paraId="02DC7195" w14:textId="77777777" w:rsidTr="00614471">
        <w:trPr>
          <w:trHeight w:val="20"/>
          <w:jc w:val="center"/>
        </w:trPr>
        <w:tc>
          <w:tcPr>
            <w:tcW w:w="3696" w:type="dxa"/>
            <w:tcBorders>
              <w:top w:val="nil"/>
              <w:left w:val="nil"/>
              <w:bottom w:val="nil"/>
              <w:right w:val="nil"/>
            </w:tcBorders>
            <w:shd w:val="clear" w:color="auto" w:fill="FFFFFF"/>
          </w:tcPr>
          <w:p w14:paraId="5C82EB02" w14:textId="77777777" w:rsidR="00197A3A" w:rsidRPr="00E26E0D" w:rsidRDefault="00197A3A" w:rsidP="00E26E0D">
            <w:pPr>
              <w:shd w:val="clear" w:color="auto" w:fill="FFFFFF"/>
              <w:ind w:left="1008" w:hanging="288"/>
              <w:jc w:val="both"/>
            </w:pPr>
            <w:r w:rsidRPr="00E26E0D">
              <w:rPr>
                <w:szCs w:val="18"/>
              </w:rPr>
              <w:t>— bonus units in unit trusts</w:t>
            </w:r>
          </w:p>
        </w:tc>
        <w:tc>
          <w:tcPr>
            <w:tcW w:w="3466" w:type="dxa"/>
            <w:tcBorders>
              <w:top w:val="nil"/>
              <w:left w:val="nil"/>
              <w:bottom w:val="nil"/>
              <w:right w:val="nil"/>
            </w:tcBorders>
            <w:shd w:val="clear" w:color="auto" w:fill="FFFFFF"/>
          </w:tcPr>
          <w:p w14:paraId="257E8C63" w14:textId="77777777" w:rsidR="00197A3A" w:rsidRPr="00E26E0D" w:rsidRDefault="00197A3A" w:rsidP="00E26E0D">
            <w:pPr>
              <w:shd w:val="clear" w:color="auto" w:fill="FFFFFF"/>
              <w:ind w:left="29"/>
              <w:jc w:val="both"/>
            </w:pPr>
            <w:r w:rsidRPr="00E26E0D">
              <w:rPr>
                <w:szCs w:val="18"/>
              </w:rPr>
              <w:t>160ZYC t</w:t>
            </w:r>
            <w:r w:rsidRPr="00E26E0D">
              <w:rPr>
                <w:szCs w:val="18"/>
                <w:lang w:val="fr-FR"/>
              </w:rPr>
              <w:t xml:space="preserve">o </w:t>
            </w:r>
            <w:r w:rsidRPr="00E26E0D">
              <w:rPr>
                <w:szCs w:val="18"/>
              </w:rPr>
              <w:t>160ZYEA</w:t>
            </w:r>
          </w:p>
        </w:tc>
      </w:tr>
      <w:tr w:rsidR="00197A3A" w:rsidRPr="00E26E0D" w14:paraId="122956A9" w14:textId="77777777" w:rsidTr="00614471">
        <w:trPr>
          <w:trHeight w:val="20"/>
          <w:jc w:val="center"/>
        </w:trPr>
        <w:tc>
          <w:tcPr>
            <w:tcW w:w="3696" w:type="dxa"/>
            <w:tcBorders>
              <w:top w:val="nil"/>
              <w:left w:val="nil"/>
              <w:bottom w:val="nil"/>
              <w:right w:val="nil"/>
            </w:tcBorders>
            <w:shd w:val="clear" w:color="auto" w:fill="FFFFFF"/>
          </w:tcPr>
          <w:p w14:paraId="5DFE1CC5" w14:textId="77777777" w:rsidR="00197A3A" w:rsidRPr="00E26E0D" w:rsidRDefault="00197A3A" w:rsidP="00E26E0D">
            <w:pPr>
              <w:shd w:val="clear" w:color="auto" w:fill="FFFFFF"/>
              <w:ind w:left="1008" w:hanging="288"/>
              <w:jc w:val="both"/>
            </w:pPr>
            <w:r w:rsidRPr="00E26E0D">
              <w:rPr>
                <w:szCs w:val="18"/>
              </w:rPr>
              <w:t>— other than unit trusts</w:t>
            </w:r>
          </w:p>
        </w:tc>
        <w:tc>
          <w:tcPr>
            <w:tcW w:w="3466" w:type="dxa"/>
            <w:tcBorders>
              <w:top w:val="nil"/>
              <w:left w:val="nil"/>
              <w:bottom w:val="nil"/>
              <w:right w:val="nil"/>
            </w:tcBorders>
            <w:shd w:val="clear" w:color="auto" w:fill="FFFFFF"/>
          </w:tcPr>
          <w:p w14:paraId="78A2A1E2" w14:textId="77777777" w:rsidR="00197A3A" w:rsidRPr="00E26E0D" w:rsidRDefault="00197A3A" w:rsidP="00E26E0D">
            <w:pPr>
              <w:shd w:val="clear" w:color="auto" w:fill="FFFFFF"/>
              <w:ind w:left="29"/>
              <w:jc w:val="both"/>
            </w:pPr>
            <w:r w:rsidRPr="00E26E0D">
              <w:rPr>
                <w:szCs w:val="18"/>
              </w:rPr>
              <w:t>160ZX TO 160ZYB</w:t>
            </w:r>
          </w:p>
        </w:tc>
      </w:tr>
      <w:tr w:rsidR="00197A3A" w:rsidRPr="00E26E0D" w14:paraId="0B65F172" w14:textId="77777777" w:rsidTr="00614471">
        <w:trPr>
          <w:trHeight w:val="20"/>
          <w:jc w:val="center"/>
        </w:trPr>
        <w:tc>
          <w:tcPr>
            <w:tcW w:w="3696" w:type="dxa"/>
            <w:tcBorders>
              <w:top w:val="nil"/>
              <w:left w:val="nil"/>
              <w:bottom w:val="nil"/>
              <w:right w:val="nil"/>
            </w:tcBorders>
            <w:shd w:val="clear" w:color="auto" w:fill="FFFFFF"/>
          </w:tcPr>
          <w:p w14:paraId="56EE591A" w14:textId="77777777" w:rsidR="00197A3A" w:rsidRPr="00E26E0D" w:rsidRDefault="00197A3A" w:rsidP="00E26E0D">
            <w:pPr>
              <w:shd w:val="clear" w:color="auto" w:fill="FFFFFF"/>
              <w:ind w:left="1008" w:hanging="288"/>
              <w:jc w:val="both"/>
            </w:pPr>
            <w:r w:rsidRPr="00E26E0D">
              <w:rPr>
                <w:szCs w:val="18"/>
              </w:rPr>
              <w:t>— return of capital on investment</w:t>
            </w:r>
          </w:p>
        </w:tc>
        <w:tc>
          <w:tcPr>
            <w:tcW w:w="3466" w:type="dxa"/>
            <w:tcBorders>
              <w:top w:val="nil"/>
              <w:left w:val="nil"/>
              <w:bottom w:val="nil"/>
              <w:right w:val="nil"/>
            </w:tcBorders>
            <w:shd w:val="clear" w:color="auto" w:fill="FFFFFF"/>
          </w:tcPr>
          <w:p w14:paraId="10DD0DC5" w14:textId="77777777" w:rsidR="00197A3A" w:rsidRPr="00E26E0D" w:rsidRDefault="00197A3A" w:rsidP="00E26E0D">
            <w:pPr>
              <w:shd w:val="clear" w:color="auto" w:fill="FFFFFF"/>
              <w:ind w:left="29"/>
              <w:jc w:val="both"/>
            </w:pPr>
            <w:r w:rsidRPr="00E26E0D">
              <w:rPr>
                <w:szCs w:val="18"/>
              </w:rPr>
              <w:t>160ZM</w:t>
            </w:r>
          </w:p>
        </w:tc>
      </w:tr>
      <w:tr w:rsidR="00197A3A" w:rsidRPr="00E26E0D" w14:paraId="1CF20C32" w14:textId="77777777" w:rsidTr="00614471">
        <w:trPr>
          <w:trHeight w:val="20"/>
          <w:jc w:val="center"/>
        </w:trPr>
        <w:tc>
          <w:tcPr>
            <w:tcW w:w="3696" w:type="dxa"/>
            <w:tcBorders>
              <w:top w:val="nil"/>
              <w:left w:val="nil"/>
              <w:bottom w:val="nil"/>
              <w:right w:val="nil"/>
            </w:tcBorders>
            <w:shd w:val="clear" w:color="auto" w:fill="FFFFFF"/>
          </w:tcPr>
          <w:p w14:paraId="60EC62B3" w14:textId="77777777" w:rsidR="00197A3A" w:rsidRPr="00E26E0D" w:rsidRDefault="00197A3A" w:rsidP="00E26E0D">
            <w:pPr>
              <w:shd w:val="clear" w:color="auto" w:fill="FFFFFF"/>
              <w:jc w:val="both"/>
            </w:pPr>
            <w:r w:rsidRPr="00E26E0D">
              <w:rPr>
                <w:szCs w:val="18"/>
              </w:rPr>
              <w:t>Value shifting, adjustment of cost base</w:t>
            </w:r>
          </w:p>
        </w:tc>
        <w:tc>
          <w:tcPr>
            <w:tcW w:w="3466" w:type="dxa"/>
            <w:tcBorders>
              <w:top w:val="nil"/>
              <w:left w:val="nil"/>
              <w:bottom w:val="nil"/>
              <w:right w:val="nil"/>
            </w:tcBorders>
            <w:shd w:val="clear" w:color="auto" w:fill="FFFFFF"/>
          </w:tcPr>
          <w:p w14:paraId="67936762" w14:textId="77777777" w:rsidR="00197A3A" w:rsidRPr="00E26E0D" w:rsidRDefault="00197A3A" w:rsidP="00E26E0D">
            <w:pPr>
              <w:shd w:val="clear" w:color="auto" w:fill="FFFFFF"/>
              <w:ind w:left="14"/>
              <w:jc w:val="both"/>
            </w:pPr>
            <w:r w:rsidRPr="00E26E0D">
              <w:rPr>
                <w:szCs w:val="18"/>
              </w:rPr>
              <w:t>Division 19A of Part IIIA</w:t>
            </w:r>
          </w:p>
        </w:tc>
      </w:tr>
    </w:tbl>
    <w:p w14:paraId="0CCA9BBB" w14:textId="77777777" w:rsidR="00197A3A" w:rsidRPr="0076379B" w:rsidRDefault="00197A3A" w:rsidP="0076379B">
      <w:pPr>
        <w:spacing w:before="120"/>
        <w:jc w:val="both"/>
        <w:rPr>
          <w:sz w:val="22"/>
          <w:szCs w:val="2"/>
        </w:rPr>
      </w:pPr>
    </w:p>
    <w:tbl>
      <w:tblPr>
        <w:tblW w:w="5000" w:type="pct"/>
        <w:jc w:val="center"/>
        <w:tblLayout w:type="fixed"/>
        <w:tblCellMar>
          <w:left w:w="40" w:type="dxa"/>
          <w:right w:w="40" w:type="dxa"/>
        </w:tblCellMar>
        <w:tblLook w:val="0000" w:firstRow="0" w:lastRow="0" w:firstColumn="0" w:lastColumn="0" w:noHBand="0" w:noVBand="0"/>
      </w:tblPr>
      <w:tblGrid>
        <w:gridCol w:w="4900"/>
        <w:gridCol w:w="4540"/>
      </w:tblGrid>
      <w:tr w:rsidR="00197A3A" w:rsidRPr="009F3EF4" w14:paraId="2F0105ED" w14:textId="77777777" w:rsidTr="004E7915">
        <w:trPr>
          <w:trHeight w:val="20"/>
          <w:jc w:val="center"/>
        </w:trPr>
        <w:tc>
          <w:tcPr>
            <w:tcW w:w="4900" w:type="dxa"/>
            <w:tcBorders>
              <w:top w:val="single" w:sz="6" w:space="0" w:color="auto"/>
              <w:left w:val="nil"/>
              <w:bottom w:val="single" w:sz="6" w:space="0" w:color="auto"/>
              <w:right w:val="nil"/>
            </w:tcBorders>
            <w:shd w:val="clear" w:color="auto" w:fill="FFFFFF"/>
          </w:tcPr>
          <w:p w14:paraId="53C505F0" w14:textId="0E00A6A0" w:rsidR="00197A3A" w:rsidRPr="009F3EF4" w:rsidRDefault="00197A3A" w:rsidP="00614471">
            <w:pPr>
              <w:shd w:val="clear" w:color="auto" w:fill="FFFFFF"/>
              <w:jc w:val="both"/>
            </w:pPr>
            <w:r w:rsidRPr="00614471">
              <w:rPr>
                <w:b/>
                <w:bCs/>
                <w:sz w:val="22"/>
                <w:szCs w:val="24"/>
              </w:rPr>
              <w:t>Sub Index—Exemptions</w:t>
            </w:r>
          </w:p>
        </w:tc>
        <w:tc>
          <w:tcPr>
            <w:tcW w:w="4540" w:type="dxa"/>
            <w:tcBorders>
              <w:top w:val="single" w:sz="6" w:space="0" w:color="auto"/>
              <w:left w:val="nil"/>
              <w:bottom w:val="single" w:sz="6" w:space="0" w:color="auto"/>
              <w:right w:val="nil"/>
            </w:tcBorders>
            <w:shd w:val="clear" w:color="auto" w:fill="FFFFFF"/>
          </w:tcPr>
          <w:p w14:paraId="48819A15" w14:textId="77777777" w:rsidR="00197A3A" w:rsidRPr="009F3EF4" w:rsidRDefault="00197A3A" w:rsidP="00C02830">
            <w:pPr>
              <w:shd w:val="clear" w:color="auto" w:fill="FFFFFF"/>
              <w:jc w:val="both"/>
            </w:pPr>
          </w:p>
        </w:tc>
      </w:tr>
      <w:tr w:rsidR="00197A3A" w:rsidRPr="009F3EF4" w14:paraId="28213A4D" w14:textId="77777777" w:rsidTr="004E7915">
        <w:trPr>
          <w:trHeight w:val="20"/>
          <w:jc w:val="center"/>
        </w:trPr>
        <w:tc>
          <w:tcPr>
            <w:tcW w:w="4900" w:type="dxa"/>
            <w:tcBorders>
              <w:top w:val="single" w:sz="6" w:space="0" w:color="auto"/>
              <w:left w:val="nil"/>
              <w:bottom w:val="nil"/>
              <w:right w:val="nil"/>
            </w:tcBorders>
            <w:shd w:val="clear" w:color="auto" w:fill="FFFFFF"/>
          </w:tcPr>
          <w:p w14:paraId="554D16F5" w14:textId="77777777" w:rsidR="00197A3A" w:rsidRPr="009F3EF4" w:rsidRDefault="00197A3A" w:rsidP="00C02830">
            <w:pPr>
              <w:shd w:val="clear" w:color="auto" w:fill="FFFFFF"/>
              <w:jc w:val="both"/>
            </w:pPr>
            <w:r w:rsidRPr="009F3EF4">
              <w:rPr>
                <w:szCs w:val="18"/>
              </w:rPr>
              <w:t>Approved deposit funds, rights under</w:t>
            </w:r>
          </w:p>
        </w:tc>
        <w:tc>
          <w:tcPr>
            <w:tcW w:w="4540" w:type="dxa"/>
            <w:tcBorders>
              <w:top w:val="single" w:sz="6" w:space="0" w:color="auto"/>
              <w:left w:val="nil"/>
              <w:bottom w:val="nil"/>
              <w:right w:val="nil"/>
            </w:tcBorders>
            <w:shd w:val="clear" w:color="auto" w:fill="FFFFFF"/>
          </w:tcPr>
          <w:p w14:paraId="0976A83F" w14:textId="77777777" w:rsidR="00197A3A" w:rsidRPr="009F3EF4" w:rsidRDefault="00197A3A" w:rsidP="00C02830">
            <w:pPr>
              <w:shd w:val="clear" w:color="auto" w:fill="FFFFFF"/>
              <w:ind w:left="446"/>
              <w:jc w:val="both"/>
            </w:pPr>
            <w:r w:rsidRPr="009F3EF4">
              <w:rPr>
                <w:szCs w:val="18"/>
              </w:rPr>
              <w:t>160ZZJ</w:t>
            </w:r>
          </w:p>
        </w:tc>
      </w:tr>
      <w:tr w:rsidR="00197A3A" w:rsidRPr="009F3EF4" w14:paraId="5B950721" w14:textId="77777777" w:rsidTr="004E7915">
        <w:trPr>
          <w:trHeight w:val="20"/>
          <w:jc w:val="center"/>
        </w:trPr>
        <w:tc>
          <w:tcPr>
            <w:tcW w:w="4900" w:type="dxa"/>
            <w:tcBorders>
              <w:top w:val="nil"/>
              <w:left w:val="nil"/>
              <w:bottom w:val="nil"/>
              <w:right w:val="nil"/>
            </w:tcBorders>
            <w:shd w:val="clear" w:color="auto" w:fill="FFFFFF"/>
          </w:tcPr>
          <w:p w14:paraId="1DC66568" w14:textId="77777777" w:rsidR="00197A3A" w:rsidRPr="009F3EF4" w:rsidRDefault="00197A3A" w:rsidP="00C02830">
            <w:pPr>
              <w:shd w:val="clear" w:color="auto" w:fill="FFFFFF"/>
              <w:jc w:val="both"/>
            </w:pPr>
            <w:r w:rsidRPr="009F3EF4">
              <w:rPr>
                <w:szCs w:val="18"/>
              </w:rPr>
              <w:t>Exemptions — general</w:t>
            </w:r>
          </w:p>
        </w:tc>
        <w:tc>
          <w:tcPr>
            <w:tcW w:w="4540" w:type="dxa"/>
            <w:tcBorders>
              <w:top w:val="nil"/>
              <w:left w:val="nil"/>
              <w:bottom w:val="nil"/>
              <w:right w:val="nil"/>
            </w:tcBorders>
            <w:shd w:val="clear" w:color="auto" w:fill="FFFFFF"/>
          </w:tcPr>
          <w:p w14:paraId="5F2CFA8E" w14:textId="77777777" w:rsidR="00197A3A" w:rsidRPr="009F3EF4" w:rsidRDefault="00197A3A" w:rsidP="00C02830">
            <w:pPr>
              <w:shd w:val="clear" w:color="auto" w:fill="FFFFFF"/>
              <w:ind w:left="442"/>
              <w:jc w:val="both"/>
            </w:pPr>
            <w:r w:rsidRPr="009F3EF4">
              <w:rPr>
                <w:szCs w:val="18"/>
              </w:rPr>
              <w:t>160L, 160Z, 160ZB</w:t>
            </w:r>
          </w:p>
        </w:tc>
      </w:tr>
      <w:tr w:rsidR="00197A3A" w:rsidRPr="009F3EF4" w14:paraId="20808A0F" w14:textId="77777777" w:rsidTr="004E7915">
        <w:trPr>
          <w:trHeight w:val="20"/>
          <w:jc w:val="center"/>
        </w:trPr>
        <w:tc>
          <w:tcPr>
            <w:tcW w:w="4900" w:type="dxa"/>
            <w:tcBorders>
              <w:top w:val="nil"/>
              <w:left w:val="nil"/>
              <w:bottom w:val="nil"/>
              <w:right w:val="nil"/>
            </w:tcBorders>
            <w:shd w:val="clear" w:color="auto" w:fill="FFFFFF"/>
          </w:tcPr>
          <w:p w14:paraId="7F3F6C41" w14:textId="77777777" w:rsidR="00197A3A" w:rsidRPr="009F3EF4" w:rsidRDefault="00197A3A" w:rsidP="00C02830">
            <w:pPr>
              <w:shd w:val="clear" w:color="auto" w:fill="FFFFFF"/>
              <w:jc w:val="both"/>
            </w:pPr>
            <w:r w:rsidRPr="009F3EF4">
              <w:rPr>
                <w:szCs w:val="18"/>
              </w:rPr>
              <w:t>Goodwill</w:t>
            </w:r>
          </w:p>
        </w:tc>
        <w:tc>
          <w:tcPr>
            <w:tcW w:w="4540" w:type="dxa"/>
            <w:tcBorders>
              <w:top w:val="nil"/>
              <w:left w:val="nil"/>
              <w:bottom w:val="nil"/>
              <w:right w:val="nil"/>
            </w:tcBorders>
            <w:shd w:val="clear" w:color="auto" w:fill="FFFFFF"/>
          </w:tcPr>
          <w:p w14:paraId="3F28EFB3" w14:textId="77777777" w:rsidR="00197A3A" w:rsidRPr="009F3EF4" w:rsidRDefault="00197A3A" w:rsidP="00C02830">
            <w:pPr>
              <w:shd w:val="clear" w:color="auto" w:fill="FFFFFF"/>
              <w:ind w:left="446"/>
              <w:jc w:val="both"/>
            </w:pPr>
            <w:r w:rsidRPr="009F3EF4">
              <w:rPr>
                <w:szCs w:val="18"/>
              </w:rPr>
              <w:t>160ZZR, 160ZZRAA</w:t>
            </w:r>
          </w:p>
        </w:tc>
      </w:tr>
      <w:tr w:rsidR="00197A3A" w:rsidRPr="009F3EF4" w14:paraId="6919C696" w14:textId="77777777" w:rsidTr="004E7915">
        <w:trPr>
          <w:trHeight w:val="20"/>
          <w:jc w:val="center"/>
        </w:trPr>
        <w:tc>
          <w:tcPr>
            <w:tcW w:w="4900" w:type="dxa"/>
            <w:tcBorders>
              <w:top w:val="nil"/>
              <w:left w:val="nil"/>
              <w:bottom w:val="nil"/>
              <w:right w:val="nil"/>
            </w:tcBorders>
            <w:shd w:val="clear" w:color="auto" w:fill="FFFFFF"/>
          </w:tcPr>
          <w:p w14:paraId="7E3D27BA" w14:textId="77777777" w:rsidR="00197A3A" w:rsidRPr="009F3EF4" w:rsidRDefault="00197A3A" w:rsidP="00C02830">
            <w:pPr>
              <w:shd w:val="clear" w:color="auto" w:fill="FFFFFF"/>
              <w:jc w:val="both"/>
            </w:pPr>
            <w:r w:rsidRPr="009F3EF4">
              <w:rPr>
                <w:szCs w:val="18"/>
              </w:rPr>
              <w:t>Insurance policies</w:t>
            </w:r>
          </w:p>
        </w:tc>
        <w:tc>
          <w:tcPr>
            <w:tcW w:w="4540" w:type="dxa"/>
            <w:tcBorders>
              <w:top w:val="nil"/>
              <w:left w:val="nil"/>
              <w:bottom w:val="nil"/>
              <w:right w:val="nil"/>
            </w:tcBorders>
            <w:shd w:val="clear" w:color="auto" w:fill="FFFFFF"/>
          </w:tcPr>
          <w:p w14:paraId="0B2A1950" w14:textId="77777777" w:rsidR="00197A3A" w:rsidRPr="009F3EF4" w:rsidRDefault="00197A3A" w:rsidP="00C02830">
            <w:pPr>
              <w:shd w:val="clear" w:color="auto" w:fill="FFFFFF"/>
              <w:ind w:left="442"/>
              <w:jc w:val="both"/>
            </w:pPr>
            <w:r w:rsidRPr="009F3EF4">
              <w:rPr>
                <w:szCs w:val="18"/>
              </w:rPr>
              <w:t>160ZZH</w:t>
            </w:r>
          </w:p>
        </w:tc>
      </w:tr>
    </w:tbl>
    <w:p w14:paraId="1CE44EFF" w14:textId="77777777" w:rsidR="00BE40D4" w:rsidRPr="0076379B" w:rsidRDefault="006A63E7" w:rsidP="004E7915">
      <w:pPr>
        <w:shd w:val="clear" w:color="auto" w:fill="FFFFFF"/>
        <w:spacing w:before="120"/>
        <w:jc w:val="both"/>
        <w:rPr>
          <w:sz w:val="22"/>
          <w:szCs w:val="2"/>
        </w:rPr>
      </w:pPr>
      <w:r w:rsidRPr="0076379B">
        <w:rPr>
          <w:sz w:val="22"/>
        </w:rPr>
        <w:br w:type="page"/>
      </w:r>
    </w:p>
    <w:tbl>
      <w:tblPr>
        <w:tblW w:w="5000" w:type="pct"/>
        <w:jc w:val="center"/>
        <w:tblLayout w:type="fixed"/>
        <w:tblCellMar>
          <w:left w:w="85" w:type="dxa"/>
          <w:right w:w="85" w:type="dxa"/>
        </w:tblCellMar>
        <w:tblLook w:val="0000" w:firstRow="0" w:lastRow="0" w:firstColumn="0" w:lastColumn="0" w:noHBand="0" w:noVBand="0"/>
      </w:tblPr>
      <w:tblGrid>
        <w:gridCol w:w="5401"/>
        <w:gridCol w:w="4129"/>
      </w:tblGrid>
      <w:tr w:rsidR="00BE40D4" w:rsidRPr="0076379B" w14:paraId="0FE4E1AE" w14:textId="77777777" w:rsidTr="00614471">
        <w:trPr>
          <w:trHeight w:val="20"/>
          <w:jc w:val="center"/>
        </w:trPr>
        <w:tc>
          <w:tcPr>
            <w:tcW w:w="5350" w:type="dxa"/>
            <w:tcBorders>
              <w:top w:val="single" w:sz="4" w:space="0" w:color="auto"/>
              <w:left w:val="nil"/>
              <w:bottom w:val="single" w:sz="6" w:space="0" w:color="auto"/>
              <w:right w:val="nil"/>
            </w:tcBorders>
            <w:shd w:val="clear" w:color="auto" w:fill="FFFFFF"/>
          </w:tcPr>
          <w:p w14:paraId="7DB752B1" w14:textId="77777777" w:rsidR="00BE40D4" w:rsidRPr="0076379B" w:rsidRDefault="00BE40D4" w:rsidP="00CF6E0A">
            <w:pPr>
              <w:shd w:val="clear" w:color="auto" w:fill="FFFFFF"/>
              <w:spacing w:before="120"/>
              <w:jc w:val="both"/>
              <w:rPr>
                <w:sz w:val="22"/>
              </w:rPr>
            </w:pPr>
            <w:r w:rsidRPr="0076379B">
              <w:rPr>
                <w:b/>
                <w:bCs/>
                <w:sz w:val="22"/>
                <w:szCs w:val="24"/>
              </w:rPr>
              <w:t>Sub Index—</w:t>
            </w:r>
            <w:r w:rsidRPr="00BE40D4">
              <w:rPr>
                <w:b/>
                <w:bCs/>
                <w:sz w:val="22"/>
                <w:szCs w:val="23"/>
                <w:lang w:val="en-IN" w:eastAsia="en-IN"/>
              </w:rPr>
              <w:t>Exemptions</w:t>
            </w:r>
          </w:p>
        </w:tc>
        <w:tc>
          <w:tcPr>
            <w:tcW w:w="4090" w:type="dxa"/>
            <w:tcBorders>
              <w:top w:val="single" w:sz="4" w:space="0" w:color="auto"/>
              <w:left w:val="nil"/>
              <w:bottom w:val="single" w:sz="6" w:space="0" w:color="auto"/>
              <w:right w:val="nil"/>
            </w:tcBorders>
            <w:shd w:val="clear" w:color="auto" w:fill="FFFFFF"/>
          </w:tcPr>
          <w:p w14:paraId="7CEC4A21" w14:textId="77777777" w:rsidR="00BE40D4" w:rsidRPr="0076379B" w:rsidRDefault="00BE40D4" w:rsidP="00CF6E0A">
            <w:pPr>
              <w:shd w:val="clear" w:color="auto" w:fill="FFFFFF"/>
              <w:spacing w:before="120"/>
              <w:jc w:val="both"/>
              <w:rPr>
                <w:sz w:val="22"/>
              </w:rPr>
            </w:pPr>
          </w:p>
        </w:tc>
      </w:tr>
      <w:tr w:rsidR="00197A3A" w:rsidRPr="0076379B" w14:paraId="5BBD76F2" w14:textId="77777777" w:rsidTr="00614471">
        <w:trPr>
          <w:trHeight w:val="20"/>
          <w:jc w:val="center"/>
        </w:trPr>
        <w:tc>
          <w:tcPr>
            <w:tcW w:w="5350" w:type="dxa"/>
            <w:tcBorders>
              <w:top w:val="single" w:sz="6" w:space="0" w:color="auto"/>
              <w:left w:val="nil"/>
              <w:bottom w:val="nil"/>
              <w:right w:val="nil"/>
            </w:tcBorders>
            <w:shd w:val="clear" w:color="auto" w:fill="FFFFFF"/>
          </w:tcPr>
          <w:p w14:paraId="5AB29645" w14:textId="4B2A48A1" w:rsidR="00197A3A" w:rsidRPr="00614471" w:rsidRDefault="00197A3A" w:rsidP="00614471">
            <w:pPr>
              <w:shd w:val="clear" w:color="auto" w:fill="FFFFFF"/>
              <w:jc w:val="both"/>
              <w:rPr>
                <w:szCs w:val="18"/>
              </w:rPr>
            </w:pPr>
            <w:r w:rsidRPr="00614471">
              <w:rPr>
                <w:szCs w:val="18"/>
              </w:rPr>
              <w:t>Life assurance policies</w:t>
            </w:r>
          </w:p>
        </w:tc>
        <w:tc>
          <w:tcPr>
            <w:tcW w:w="4090" w:type="dxa"/>
            <w:tcBorders>
              <w:top w:val="single" w:sz="6" w:space="0" w:color="auto"/>
              <w:left w:val="nil"/>
              <w:bottom w:val="nil"/>
              <w:right w:val="nil"/>
            </w:tcBorders>
            <w:shd w:val="clear" w:color="auto" w:fill="FFFFFF"/>
          </w:tcPr>
          <w:p w14:paraId="103BA88A" w14:textId="77777777" w:rsidR="00197A3A" w:rsidRPr="00614471" w:rsidRDefault="00197A3A" w:rsidP="00614471">
            <w:pPr>
              <w:shd w:val="clear" w:color="auto" w:fill="FFFFFF"/>
              <w:ind w:left="144"/>
              <w:jc w:val="both"/>
              <w:rPr>
                <w:szCs w:val="18"/>
              </w:rPr>
            </w:pPr>
            <w:r w:rsidRPr="00614471">
              <w:rPr>
                <w:szCs w:val="18"/>
              </w:rPr>
              <w:t>160ZZI</w:t>
            </w:r>
          </w:p>
        </w:tc>
      </w:tr>
      <w:tr w:rsidR="00197A3A" w:rsidRPr="0076379B" w14:paraId="4205EFBD" w14:textId="77777777" w:rsidTr="00614471">
        <w:trPr>
          <w:trHeight w:val="20"/>
          <w:jc w:val="center"/>
        </w:trPr>
        <w:tc>
          <w:tcPr>
            <w:tcW w:w="5350" w:type="dxa"/>
            <w:tcBorders>
              <w:top w:val="nil"/>
              <w:left w:val="nil"/>
              <w:bottom w:val="nil"/>
              <w:right w:val="nil"/>
            </w:tcBorders>
            <w:shd w:val="clear" w:color="auto" w:fill="FFFFFF"/>
          </w:tcPr>
          <w:p w14:paraId="0E890054" w14:textId="77777777" w:rsidR="00197A3A" w:rsidRPr="00614471" w:rsidRDefault="00197A3A" w:rsidP="00614471">
            <w:pPr>
              <w:shd w:val="clear" w:color="auto" w:fill="FFFFFF"/>
              <w:jc w:val="both"/>
              <w:rPr>
                <w:szCs w:val="18"/>
              </w:rPr>
            </w:pPr>
            <w:r w:rsidRPr="00614471">
              <w:rPr>
                <w:szCs w:val="18"/>
              </w:rPr>
              <w:t>Principal residence</w:t>
            </w:r>
          </w:p>
        </w:tc>
        <w:tc>
          <w:tcPr>
            <w:tcW w:w="4090" w:type="dxa"/>
            <w:tcBorders>
              <w:top w:val="nil"/>
              <w:left w:val="nil"/>
              <w:bottom w:val="nil"/>
              <w:right w:val="nil"/>
            </w:tcBorders>
            <w:shd w:val="clear" w:color="auto" w:fill="FFFFFF"/>
          </w:tcPr>
          <w:p w14:paraId="38DE44E6" w14:textId="77777777" w:rsidR="00197A3A" w:rsidRPr="00614471" w:rsidRDefault="00197A3A" w:rsidP="00614471">
            <w:pPr>
              <w:shd w:val="clear" w:color="auto" w:fill="FFFFFF"/>
              <w:ind w:left="144"/>
              <w:jc w:val="both"/>
              <w:rPr>
                <w:szCs w:val="18"/>
              </w:rPr>
            </w:pPr>
            <w:r w:rsidRPr="00614471">
              <w:rPr>
                <w:szCs w:val="18"/>
              </w:rPr>
              <w:t>160ZZQ</w:t>
            </w:r>
          </w:p>
        </w:tc>
      </w:tr>
      <w:tr w:rsidR="00197A3A" w:rsidRPr="0076379B" w14:paraId="499AB3F9" w14:textId="77777777" w:rsidTr="00614471">
        <w:trPr>
          <w:trHeight w:val="20"/>
          <w:jc w:val="center"/>
        </w:trPr>
        <w:tc>
          <w:tcPr>
            <w:tcW w:w="5350" w:type="dxa"/>
            <w:tcBorders>
              <w:top w:val="nil"/>
              <w:left w:val="nil"/>
              <w:bottom w:val="nil"/>
              <w:right w:val="nil"/>
            </w:tcBorders>
            <w:shd w:val="clear" w:color="auto" w:fill="FFFFFF"/>
          </w:tcPr>
          <w:p w14:paraId="78CB0ABC" w14:textId="77777777" w:rsidR="00197A3A" w:rsidRPr="00614471" w:rsidRDefault="00197A3A" w:rsidP="00614471">
            <w:pPr>
              <w:shd w:val="clear" w:color="auto" w:fill="FFFFFF"/>
              <w:jc w:val="both"/>
              <w:rPr>
                <w:szCs w:val="18"/>
              </w:rPr>
            </w:pPr>
            <w:r w:rsidRPr="00614471">
              <w:rPr>
                <w:szCs w:val="18"/>
              </w:rPr>
              <w:t>Superannuation funds, rights under</w:t>
            </w:r>
          </w:p>
        </w:tc>
        <w:tc>
          <w:tcPr>
            <w:tcW w:w="4090" w:type="dxa"/>
            <w:tcBorders>
              <w:top w:val="nil"/>
              <w:left w:val="nil"/>
              <w:bottom w:val="nil"/>
              <w:right w:val="nil"/>
            </w:tcBorders>
            <w:shd w:val="clear" w:color="auto" w:fill="FFFFFF"/>
          </w:tcPr>
          <w:p w14:paraId="2067CFC6" w14:textId="77777777" w:rsidR="00197A3A" w:rsidRPr="00614471" w:rsidRDefault="00197A3A" w:rsidP="00614471">
            <w:pPr>
              <w:shd w:val="clear" w:color="auto" w:fill="FFFFFF"/>
              <w:ind w:left="144"/>
              <w:jc w:val="both"/>
              <w:rPr>
                <w:szCs w:val="18"/>
              </w:rPr>
            </w:pPr>
            <w:r w:rsidRPr="00614471">
              <w:rPr>
                <w:szCs w:val="18"/>
              </w:rPr>
              <w:t>160ZZJ</w:t>
            </w:r>
          </w:p>
        </w:tc>
      </w:tr>
    </w:tbl>
    <w:p w14:paraId="4EF73784" w14:textId="77777777" w:rsidR="00B62B7E" w:rsidRDefault="00B62B7E" w:rsidP="0076379B">
      <w:pPr>
        <w:spacing w:before="120"/>
        <w:jc w:val="both"/>
        <w:rPr>
          <w:sz w:val="22"/>
        </w:rPr>
      </w:pPr>
    </w:p>
    <w:tbl>
      <w:tblPr>
        <w:tblW w:w="5000" w:type="pct"/>
        <w:jc w:val="center"/>
        <w:tblLayout w:type="fixed"/>
        <w:tblCellMar>
          <w:left w:w="85" w:type="dxa"/>
          <w:right w:w="85" w:type="dxa"/>
        </w:tblCellMar>
        <w:tblLook w:val="0000" w:firstRow="0" w:lastRow="0" w:firstColumn="0" w:lastColumn="0" w:noHBand="0" w:noVBand="0"/>
      </w:tblPr>
      <w:tblGrid>
        <w:gridCol w:w="5401"/>
        <w:gridCol w:w="4129"/>
      </w:tblGrid>
      <w:tr w:rsidR="00197A3A" w:rsidRPr="0076379B" w14:paraId="42E692EA" w14:textId="77777777" w:rsidTr="00614471">
        <w:trPr>
          <w:trHeight w:val="20"/>
          <w:jc w:val="center"/>
        </w:trPr>
        <w:tc>
          <w:tcPr>
            <w:tcW w:w="5350" w:type="dxa"/>
            <w:tcBorders>
              <w:top w:val="single" w:sz="4" w:space="0" w:color="auto"/>
              <w:left w:val="nil"/>
              <w:bottom w:val="single" w:sz="6" w:space="0" w:color="auto"/>
              <w:right w:val="nil"/>
            </w:tcBorders>
            <w:shd w:val="clear" w:color="auto" w:fill="FFFFFF"/>
          </w:tcPr>
          <w:p w14:paraId="7D19978B" w14:textId="77777777" w:rsidR="00197A3A" w:rsidRPr="0076379B" w:rsidRDefault="00197A3A" w:rsidP="00BE40D4">
            <w:pPr>
              <w:shd w:val="clear" w:color="auto" w:fill="FFFFFF"/>
              <w:jc w:val="both"/>
              <w:rPr>
                <w:sz w:val="22"/>
              </w:rPr>
            </w:pPr>
            <w:r w:rsidRPr="0076379B">
              <w:rPr>
                <w:b/>
                <w:bCs/>
                <w:sz w:val="22"/>
                <w:szCs w:val="24"/>
              </w:rPr>
              <w:t>Sub Index—Roll-overs</w:t>
            </w:r>
          </w:p>
        </w:tc>
        <w:tc>
          <w:tcPr>
            <w:tcW w:w="4090" w:type="dxa"/>
            <w:tcBorders>
              <w:top w:val="single" w:sz="4" w:space="0" w:color="auto"/>
              <w:left w:val="nil"/>
              <w:bottom w:val="single" w:sz="6" w:space="0" w:color="auto"/>
              <w:right w:val="nil"/>
            </w:tcBorders>
            <w:shd w:val="clear" w:color="auto" w:fill="FFFFFF"/>
          </w:tcPr>
          <w:p w14:paraId="59D7B278" w14:textId="77777777" w:rsidR="00197A3A" w:rsidRPr="0076379B" w:rsidRDefault="00197A3A" w:rsidP="00BE40D4">
            <w:pPr>
              <w:shd w:val="clear" w:color="auto" w:fill="FFFFFF"/>
              <w:jc w:val="both"/>
              <w:rPr>
                <w:sz w:val="22"/>
              </w:rPr>
            </w:pPr>
          </w:p>
        </w:tc>
      </w:tr>
      <w:tr w:rsidR="00197A3A" w:rsidRPr="0076379B" w14:paraId="4E3AE57D" w14:textId="77777777" w:rsidTr="00614471">
        <w:trPr>
          <w:trHeight w:val="20"/>
          <w:jc w:val="center"/>
        </w:trPr>
        <w:tc>
          <w:tcPr>
            <w:tcW w:w="5350" w:type="dxa"/>
            <w:tcBorders>
              <w:top w:val="single" w:sz="6" w:space="0" w:color="auto"/>
              <w:left w:val="nil"/>
              <w:right w:val="nil"/>
            </w:tcBorders>
            <w:shd w:val="clear" w:color="auto" w:fill="FFFFFF"/>
          </w:tcPr>
          <w:p w14:paraId="229EF560" w14:textId="4CE28EE1" w:rsidR="00197A3A" w:rsidRPr="00614471" w:rsidRDefault="00197A3A" w:rsidP="00614471">
            <w:pPr>
              <w:shd w:val="clear" w:color="auto" w:fill="FFFFFF"/>
              <w:jc w:val="both"/>
              <w:rPr>
                <w:szCs w:val="18"/>
              </w:rPr>
            </w:pPr>
            <w:r w:rsidRPr="00614471">
              <w:rPr>
                <w:szCs w:val="18"/>
              </w:rPr>
              <w:t>Company group, transfer of asset within</w:t>
            </w:r>
          </w:p>
        </w:tc>
        <w:tc>
          <w:tcPr>
            <w:tcW w:w="4090" w:type="dxa"/>
            <w:tcBorders>
              <w:top w:val="single" w:sz="6" w:space="0" w:color="auto"/>
              <w:left w:val="nil"/>
              <w:right w:val="nil"/>
            </w:tcBorders>
            <w:shd w:val="clear" w:color="auto" w:fill="FFFFFF"/>
          </w:tcPr>
          <w:p w14:paraId="47381999" w14:textId="77777777" w:rsidR="00197A3A" w:rsidRPr="00614471" w:rsidRDefault="00197A3A" w:rsidP="00BE40D4">
            <w:pPr>
              <w:shd w:val="clear" w:color="auto" w:fill="FFFFFF"/>
              <w:ind w:left="19"/>
              <w:jc w:val="both"/>
              <w:rPr>
                <w:szCs w:val="18"/>
              </w:rPr>
            </w:pPr>
            <w:r w:rsidRPr="00614471">
              <w:rPr>
                <w:szCs w:val="18"/>
              </w:rPr>
              <w:t>160ZZO</w:t>
            </w:r>
          </w:p>
        </w:tc>
      </w:tr>
      <w:tr w:rsidR="00197A3A" w:rsidRPr="0076379B" w14:paraId="259DD23F" w14:textId="77777777" w:rsidTr="00614471">
        <w:trPr>
          <w:trHeight w:val="20"/>
          <w:jc w:val="center"/>
        </w:trPr>
        <w:tc>
          <w:tcPr>
            <w:tcW w:w="5350" w:type="dxa"/>
            <w:tcBorders>
              <w:left w:val="nil"/>
              <w:bottom w:val="nil"/>
              <w:right w:val="nil"/>
            </w:tcBorders>
            <w:shd w:val="clear" w:color="auto" w:fill="FFFFFF"/>
          </w:tcPr>
          <w:p w14:paraId="4482BD42" w14:textId="77777777" w:rsidR="00197A3A" w:rsidRPr="00614471" w:rsidRDefault="00197A3A" w:rsidP="00BE40D4">
            <w:pPr>
              <w:shd w:val="clear" w:color="auto" w:fill="FFFFFF"/>
              <w:jc w:val="both"/>
              <w:rPr>
                <w:szCs w:val="18"/>
              </w:rPr>
            </w:pPr>
            <w:r w:rsidRPr="00614471">
              <w:rPr>
                <w:szCs w:val="18"/>
              </w:rPr>
              <w:t>Convertible notes — companies</w:t>
            </w:r>
          </w:p>
        </w:tc>
        <w:tc>
          <w:tcPr>
            <w:tcW w:w="4090" w:type="dxa"/>
            <w:tcBorders>
              <w:left w:val="nil"/>
              <w:bottom w:val="nil"/>
              <w:right w:val="nil"/>
            </w:tcBorders>
            <w:shd w:val="clear" w:color="auto" w:fill="FFFFFF"/>
          </w:tcPr>
          <w:p w14:paraId="66A36670" w14:textId="77777777" w:rsidR="00197A3A" w:rsidRPr="00614471" w:rsidRDefault="00197A3A" w:rsidP="00BE40D4">
            <w:pPr>
              <w:shd w:val="clear" w:color="auto" w:fill="FFFFFF"/>
              <w:ind w:left="19"/>
              <w:jc w:val="both"/>
              <w:rPr>
                <w:szCs w:val="18"/>
              </w:rPr>
            </w:pPr>
            <w:r w:rsidRPr="00614471">
              <w:rPr>
                <w:szCs w:val="18"/>
              </w:rPr>
              <w:t>160ZYY to 160ZZB, 160ZZBE</w:t>
            </w:r>
          </w:p>
        </w:tc>
      </w:tr>
      <w:tr w:rsidR="00197A3A" w:rsidRPr="0076379B" w14:paraId="6395217B" w14:textId="77777777" w:rsidTr="00614471">
        <w:trPr>
          <w:trHeight w:val="20"/>
          <w:jc w:val="center"/>
        </w:trPr>
        <w:tc>
          <w:tcPr>
            <w:tcW w:w="5350" w:type="dxa"/>
            <w:tcBorders>
              <w:top w:val="nil"/>
              <w:left w:val="nil"/>
              <w:bottom w:val="nil"/>
              <w:right w:val="nil"/>
            </w:tcBorders>
            <w:shd w:val="clear" w:color="auto" w:fill="FFFFFF"/>
          </w:tcPr>
          <w:p w14:paraId="32978285" w14:textId="77777777" w:rsidR="00197A3A" w:rsidRPr="00614471" w:rsidRDefault="00197A3A" w:rsidP="00614471">
            <w:pPr>
              <w:shd w:val="clear" w:color="auto" w:fill="FFFFFF"/>
              <w:jc w:val="both"/>
              <w:rPr>
                <w:szCs w:val="18"/>
              </w:rPr>
            </w:pPr>
            <w:r w:rsidRPr="00614471">
              <w:rPr>
                <w:szCs w:val="18"/>
              </w:rPr>
              <w:t>— unit trusts</w:t>
            </w:r>
          </w:p>
        </w:tc>
        <w:tc>
          <w:tcPr>
            <w:tcW w:w="4090" w:type="dxa"/>
            <w:tcBorders>
              <w:top w:val="nil"/>
              <w:left w:val="nil"/>
              <w:bottom w:val="nil"/>
              <w:right w:val="nil"/>
            </w:tcBorders>
            <w:shd w:val="clear" w:color="auto" w:fill="FFFFFF"/>
          </w:tcPr>
          <w:p w14:paraId="7976F4AA" w14:textId="77777777" w:rsidR="00197A3A" w:rsidRPr="00614471" w:rsidRDefault="00197A3A" w:rsidP="00614471">
            <w:pPr>
              <w:shd w:val="clear" w:color="auto" w:fill="FFFFFF"/>
              <w:jc w:val="both"/>
              <w:rPr>
                <w:szCs w:val="18"/>
              </w:rPr>
            </w:pPr>
            <w:r w:rsidRPr="00614471">
              <w:rPr>
                <w:szCs w:val="18"/>
              </w:rPr>
              <w:t>160ZZBA to 160ZZBD, 160ZZBF</w:t>
            </w:r>
          </w:p>
        </w:tc>
      </w:tr>
      <w:tr w:rsidR="00197A3A" w:rsidRPr="0076379B" w14:paraId="78D08EDD" w14:textId="77777777" w:rsidTr="00614471">
        <w:trPr>
          <w:trHeight w:val="20"/>
          <w:jc w:val="center"/>
        </w:trPr>
        <w:tc>
          <w:tcPr>
            <w:tcW w:w="5350" w:type="dxa"/>
            <w:tcBorders>
              <w:top w:val="nil"/>
              <w:left w:val="nil"/>
              <w:bottom w:val="nil"/>
              <w:right w:val="nil"/>
            </w:tcBorders>
            <w:shd w:val="clear" w:color="auto" w:fill="FFFFFF"/>
          </w:tcPr>
          <w:p w14:paraId="6B32521C" w14:textId="77777777" w:rsidR="00197A3A" w:rsidRPr="00614471" w:rsidRDefault="00197A3A" w:rsidP="00BE40D4">
            <w:pPr>
              <w:shd w:val="clear" w:color="auto" w:fill="FFFFFF"/>
              <w:jc w:val="both"/>
              <w:rPr>
                <w:szCs w:val="18"/>
              </w:rPr>
            </w:pPr>
            <w:r w:rsidRPr="00614471">
              <w:rPr>
                <w:szCs w:val="18"/>
              </w:rPr>
              <w:t>Crown leases</w:t>
            </w:r>
          </w:p>
        </w:tc>
        <w:tc>
          <w:tcPr>
            <w:tcW w:w="4090" w:type="dxa"/>
            <w:tcBorders>
              <w:top w:val="nil"/>
              <w:left w:val="nil"/>
              <w:bottom w:val="nil"/>
              <w:right w:val="nil"/>
            </w:tcBorders>
            <w:shd w:val="clear" w:color="auto" w:fill="FFFFFF"/>
          </w:tcPr>
          <w:p w14:paraId="0484E1A1" w14:textId="77777777" w:rsidR="00197A3A" w:rsidRPr="00614471" w:rsidRDefault="00197A3A" w:rsidP="00BE40D4">
            <w:pPr>
              <w:shd w:val="clear" w:color="auto" w:fill="FFFFFF"/>
              <w:ind w:left="19"/>
              <w:jc w:val="both"/>
              <w:rPr>
                <w:szCs w:val="18"/>
              </w:rPr>
            </w:pPr>
            <w:r w:rsidRPr="00614471">
              <w:rPr>
                <w:szCs w:val="18"/>
              </w:rPr>
              <w:t>160ZWA</w:t>
            </w:r>
          </w:p>
        </w:tc>
      </w:tr>
      <w:tr w:rsidR="00197A3A" w:rsidRPr="0076379B" w14:paraId="56C30290" w14:textId="77777777" w:rsidTr="00614471">
        <w:trPr>
          <w:trHeight w:val="20"/>
          <w:jc w:val="center"/>
        </w:trPr>
        <w:tc>
          <w:tcPr>
            <w:tcW w:w="5350" w:type="dxa"/>
            <w:tcBorders>
              <w:top w:val="nil"/>
              <w:left w:val="nil"/>
              <w:bottom w:val="nil"/>
              <w:right w:val="nil"/>
            </w:tcBorders>
            <w:shd w:val="clear" w:color="auto" w:fill="FFFFFF"/>
          </w:tcPr>
          <w:p w14:paraId="7405A905" w14:textId="77777777" w:rsidR="00197A3A" w:rsidRPr="00614471" w:rsidRDefault="00197A3A" w:rsidP="00BE40D4">
            <w:pPr>
              <w:shd w:val="clear" w:color="auto" w:fill="FFFFFF"/>
              <w:jc w:val="both"/>
              <w:rPr>
                <w:szCs w:val="18"/>
              </w:rPr>
            </w:pPr>
            <w:r w:rsidRPr="00614471">
              <w:rPr>
                <w:szCs w:val="18"/>
              </w:rPr>
              <w:t>Death</w:t>
            </w:r>
          </w:p>
        </w:tc>
        <w:tc>
          <w:tcPr>
            <w:tcW w:w="4090" w:type="dxa"/>
            <w:tcBorders>
              <w:top w:val="nil"/>
              <w:left w:val="nil"/>
              <w:bottom w:val="nil"/>
              <w:right w:val="nil"/>
            </w:tcBorders>
            <w:shd w:val="clear" w:color="auto" w:fill="FFFFFF"/>
          </w:tcPr>
          <w:p w14:paraId="18322505" w14:textId="77777777" w:rsidR="00197A3A" w:rsidRPr="00614471" w:rsidRDefault="00197A3A" w:rsidP="00BE40D4">
            <w:pPr>
              <w:shd w:val="clear" w:color="auto" w:fill="FFFFFF"/>
              <w:ind w:left="19"/>
              <w:jc w:val="both"/>
              <w:rPr>
                <w:szCs w:val="18"/>
              </w:rPr>
            </w:pPr>
            <w:r w:rsidRPr="00614471">
              <w:rPr>
                <w:szCs w:val="18"/>
              </w:rPr>
              <w:t>160J, 160X, 160Y</w:t>
            </w:r>
          </w:p>
        </w:tc>
      </w:tr>
      <w:tr w:rsidR="00197A3A" w:rsidRPr="0076379B" w14:paraId="2C95DAFC" w14:textId="77777777" w:rsidTr="00614471">
        <w:trPr>
          <w:trHeight w:val="20"/>
          <w:jc w:val="center"/>
        </w:trPr>
        <w:tc>
          <w:tcPr>
            <w:tcW w:w="5350" w:type="dxa"/>
            <w:tcBorders>
              <w:top w:val="nil"/>
              <w:left w:val="nil"/>
              <w:bottom w:val="nil"/>
              <w:right w:val="nil"/>
            </w:tcBorders>
            <w:shd w:val="clear" w:color="auto" w:fill="FFFFFF"/>
          </w:tcPr>
          <w:p w14:paraId="12462EAC" w14:textId="611275D7" w:rsidR="00197A3A" w:rsidRPr="00614471" w:rsidRDefault="00197A3A" w:rsidP="00614471">
            <w:pPr>
              <w:shd w:val="clear" w:color="auto" w:fill="FFFFFF"/>
              <w:jc w:val="both"/>
              <w:rPr>
                <w:szCs w:val="18"/>
              </w:rPr>
            </w:pPr>
            <w:r w:rsidRPr="00614471">
              <w:rPr>
                <w:szCs w:val="18"/>
              </w:rPr>
              <w:t>Incorporated association, conversion to company incorporated under company law</w:t>
            </w:r>
          </w:p>
        </w:tc>
        <w:tc>
          <w:tcPr>
            <w:tcW w:w="4090" w:type="dxa"/>
            <w:tcBorders>
              <w:top w:val="nil"/>
              <w:left w:val="nil"/>
              <w:bottom w:val="nil"/>
              <w:right w:val="nil"/>
            </w:tcBorders>
            <w:shd w:val="clear" w:color="auto" w:fill="FFFFFF"/>
          </w:tcPr>
          <w:p w14:paraId="29794697" w14:textId="77777777" w:rsidR="00197A3A" w:rsidRPr="00614471" w:rsidRDefault="00197A3A" w:rsidP="00BE40D4">
            <w:pPr>
              <w:shd w:val="clear" w:color="auto" w:fill="FFFFFF"/>
              <w:jc w:val="both"/>
              <w:rPr>
                <w:szCs w:val="18"/>
              </w:rPr>
            </w:pPr>
            <w:r w:rsidRPr="00614471">
              <w:rPr>
                <w:szCs w:val="18"/>
              </w:rPr>
              <w:t>160ZZPH</w:t>
            </w:r>
          </w:p>
        </w:tc>
      </w:tr>
      <w:tr w:rsidR="00197A3A" w:rsidRPr="0076379B" w14:paraId="1A0E81F9" w14:textId="77777777" w:rsidTr="00614471">
        <w:trPr>
          <w:trHeight w:val="20"/>
          <w:jc w:val="center"/>
        </w:trPr>
        <w:tc>
          <w:tcPr>
            <w:tcW w:w="5350" w:type="dxa"/>
            <w:tcBorders>
              <w:top w:val="nil"/>
              <w:left w:val="nil"/>
              <w:bottom w:val="nil"/>
              <w:right w:val="nil"/>
            </w:tcBorders>
            <w:shd w:val="clear" w:color="auto" w:fill="FFFFFF"/>
          </w:tcPr>
          <w:p w14:paraId="0BFEBE02" w14:textId="77777777" w:rsidR="00197A3A" w:rsidRPr="00614471" w:rsidRDefault="00197A3A" w:rsidP="00BE40D4">
            <w:pPr>
              <w:shd w:val="clear" w:color="auto" w:fill="FFFFFF"/>
              <w:jc w:val="both"/>
              <w:rPr>
                <w:szCs w:val="18"/>
              </w:rPr>
            </w:pPr>
            <w:r w:rsidRPr="00614471">
              <w:rPr>
                <w:szCs w:val="18"/>
              </w:rPr>
              <w:t>Involuntary disposal</w:t>
            </w:r>
          </w:p>
        </w:tc>
        <w:tc>
          <w:tcPr>
            <w:tcW w:w="4090" w:type="dxa"/>
            <w:tcBorders>
              <w:top w:val="nil"/>
              <w:left w:val="nil"/>
              <w:bottom w:val="nil"/>
              <w:right w:val="nil"/>
            </w:tcBorders>
            <w:shd w:val="clear" w:color="auto" w:fill="FFFFFF"/>
          </w:tcPr>
          <w:p w14:paraId="46CBF8A4" w14:textId="77777777" w:rsidR="00197A3A" w:rsidRPr="00614471" w:rsidRDefault="00197A3A" w:rsidP="00BE40D4">
            <w:pPr>
              <w:shd w:val="clear" w:color="auto" w:fill="FFFFFF"/>
              <w:ind w:left="24"/>
              <w:jc w:val="both"/>
              <w:rPr>
                <w:szCs w:val="18"/>
              </w:rPr>
            </w:pPr>
            <w:r w:rsidRPr="00614471">
              <w:rPr>
                <w:szCs w:val="18"/>
              </w:rPr>
              <w:t>160ZZK, I60ZZL</w:t>
            </w:r>
          </w:p>
        </w:tc>
      </w:tr>
      <w:tr w:rsidR="00197A3A" w:rsidRPr="0076379B" w14:paraId="142C055E" w14:textId="77777777" w:rsidTr="00614471">
        <w:trPr>
          <w:trHeight w:val="20"/>
          <w:jc w:val="center"/>
        </w:trPr>
        <w:tc>
          <w:tcPr>
            <w:tcW w:w="5350" w:type="dxa"/>
            <w:tcBorders>
              <w:top w:val="nil"/>
              <w:left w:val="nil"/>
              <w:bottom w:val="nil"/>
              <w:right w:val="nil"/>
            </w:tcBorders>
            <w:shd w:val="clear" w:color="auto" w:fill="FFFFFF"/>
          </w:tcPr>
          <w:p w14:paraId="399CF17E" w14:textId="77777777" w:rsidR="00197A3A" w:rsidRPr="00614471" w:rsidRDefault="00197A3A" w:rsidP="00BE40D4">
            <w:pPr>
              <w:shd w:val="clear" w:color="auto" w:fill="FFFFFF"/>
              <w:jc w:val="both"/>
              <w:rPr>
                <w:szCs w:val="18"/>
              </w:rPr>
            </w:pPr>
            <w:r w:rsidRPr="00614471">
              <w:rPr>
                <w:szCs w:val="18"/>
              </w:rPr>
              <w:t>Marriage, breakdown, transfer of assets upon</w:t>
            </w:r>
          </w:p>
        </w:tc>
        <w:tc>
          <w:tcPr>
            <w:tcW w:w="4090" w:type="dxa"/>
            <w:tcBorders>
              <w:top w:val="nil"/>
              <w:left w:val="nil"/>
              <w:bottom w:val="nil"/>
              <w:right w:val="nil"/>
            </w:tcBorders>
            <w:shd w:val="clear" w:color="auto" w:fill="FFFFFF"/>
          </w:tcPr>
          <w:p w14:paraId="54E945EA" w14:textId="77777777" w:rsidR="00197A3A" w:rsidRPr="00614471" w:rsidRDefault="00197A3A" w:rsidP="00BE40D4">
            <w:pPr>
              <w:shd w:val="clear" w:color="auto" w:fill="FFFFFF"/>
              <w:ind w:left="19"/>
              <w:jc w:val="both"/>
              <w:rPr>
                <w:szCs w:val="18"/>
              </w:rPr>
            </w:pPr>
            <w:r w:rsidRPr="00614471">
              <w:rPr>
                <w:szCs w:val="18"/>
              </w:rPr>
              <w:t>160ZZM, 160ZZMA</w:t>
            </w:r>
          </w:p>
        </w:tc>
      </w:tr>
      <w:tr w:rsidR="00197A3A" w:rsidRPr="0076379B" w14:paraId="7A817896" w14:textId="77777777" w:rsidTr="00614471">
        <w:trPr>
          <w:trHeight w:val="20"/>
          <w:jc w:val="center"/>
        </w:trPr>
        <w:tc>
          <w:tcPr>
            <w:tcW w:w="5350" w:type="dxa"/>
            <w:tcBorders>
              <w:top w:val="nil"/>
              <w:left w:val="nil"/>
              <w:bottom w:val="nil"/>
              <w:right w:val="nil"/>
            </w:tcBorders>
            <w:shd w:val="clear" w:color="auto" w:fill="FFFFFF"/>
          </w:tcPr>
          <w:p w14:paraId="77D69514" w14:textId="77777777" w:rsidR="00197A3A" w:rsidRPr="00614471" w:rsidRDefault="00197A3A" w:rsidP="00BE40D4">
            <w:pPr>
              <w:shd w:val="clear" w:color="auto" w:fill="FFFFFF"/>
              <w:jc w:val="both"/>
              <w:rPr>
                <w:szCs w:val="18"/>
              </w:rPr>
            </w:pPr>
            <w:r w:rsidRPr="00614471">
              <w:rPr>
                <w:szCs w:val="18"/>
              </w:rPr>
              <w:t>Options generally</w:t>
            </w:r>
          </w:p>
        </w:tc>
        <w:tc>
          <w:tcPr>
            <w:tcW w:w="4090" w:type="dxa"/>
            <w:tcBorders>
              <w:top w:val="nil"/>
              <w:left w:val="nil"/>
              <w:bottom w:val="nil"/>
              <w:right w:val="nil"/>
            </w:tcBorders>
            <w:shd w:val="clear" w:color="auto" w:fill="FFFFFF"/>
          </w:tcPr>
          <w:p w14:paraId="7E22075D" w14:textId="77777777" w:rsidR="00197A3A" w:rsidRPr="00614471" w:rsidRDefault="00197A3A" w:rsidP="00BE40D4">
            <w:pPr>
              <w:shd w:val="clear" w:color="auto" w:fill="FFFFFF"/>
              <w:ind w:left="19"/>
              <w:jc w:val="both"/>
              <w:rPr>
                <w:szCs w:val="18"/>
              </w:rPr>
            </w:pPr>
            <w:r w:rsidRPr="00614471">
              <w:rPr>
                <w:szCs w:val="18"/>
              </w:rPr>
              <w:t>160ZZC</w:t>
            </w:r>
          </w:p>
        </w:tc>
      </w:tr>
      <w:tr w:rsidR="00197A3A" w:rsidRPr="0076379B" w14:paraId="22108DD1" w14:textId="77777777" w:rsidTr="00614471">
        <w:trPr>
          <w:trHeight w:val="20"/>
          <w:jc w:val="center"/>
        </w:trPr>
        <w:tc>
          <w:tcPr>
            <w:tcW w:w="5350" w:type="dxa"/>
            <w:tcBorders>
              <w:top w:val="nil"/>
              <w:left w:val="nil"/>
              <w:bottom w:val="nil"/>
              <w:right w:val="nil"/>
            </w:tcBorders>
            <w:shd w:val="clear" w:color="auto" w:fill="FFFFFF"/>
          </w:tcPr>
          <w:p w14:paraId="53FC11CB" w14:textId="77777777" w:rsidR="00197A3A" w:rsidRPr="00614471" w:rsidRDefault="00197A3A" w:rsidP="00BE40D4">
            <w:pPr>
              <w:shd w:val="clear" w:color="auto" w:fill="FFFFFF"/>
              <w:jc w:val="both"/>
              <w:rPr>
                <w:szCs w:val="18"/>
              </w:rPr>
            </w:pPr>
            <w:r w:rsidRPr="00614471">
              <w:rPr>
                <w:szCs w:val="18"/>
              </w:rPr>
              <w:t xml:space="preserve">Partnership assets, transfer of </w:t>
            </w:r>
            <w:proofErr w:type="spellStart"/>
            <w:r w:rsidRPr="00614471">
              <w:rPr>
                <w:szCs w:val="18"/>
              </w:rPr>
              <w:t>to</w:t>
            </w:r>
            <w:proofErr w:type="spellEnd"/>
            <w:r w:rsidRPr="00614471">
              <w:rPr>
                <w:szCs w:val="18"/>
              </w:rPr>
              <w:t xml:space="preserve"> wholly owned company</w:t>
            </w:r>
          </w:p>
        </w:tc>
        <w:tc>
          <w:tcPr>
            <w:tcW w:w="4090" w:type="dxa"/>
            <w:tcBorders>
              <w:top w:val="nil"/>
              <w:left w:val="nil"/>
              <w:bottom w:val="nil"/>
              <w:right w:val="nil"/>
            </w:tcBorders>
            <w:shd w:val="clear" w:color="auto" w:fill="FFFFFF"/>
          </w:tcPr>
          <w:p w14:paraId="084389F7" w14:textId="77777777" w:rsidR="00197A3A" w:rsidRPr="00614471" w:rsidRDefault="00197A3A" w:rsidP="00BE40D4">
            <w:pPr>
              <w:shd w:val="clear" w:color="auto" w:fill="FFFFFF"/>
              <w:jc w:val="both"/>
              <w:rPr>
                <w:szCs w:val="18"/>
              </w:rPr>
            </w:pPr>
            <w:r w:rsidRPr="00614471">
              <w:rPr>
                <w:szCs w:val="18"/>
              </w:rPr>
              <w:t>160ZZNA</w:t>
            </w:r>
          </w:p>
        </w:tc>
      </w:tr>
      <w:tr w:rsidR="00197A3A" w:rsidRPr="0076379B" w14:paraId="4445B049" w14:textId="77777777" w:rsidTr="00614471">
        <w:trPr>
          <w:trHeight w:val="20"/>
          <w:jc w:val="center"/>
        </w:trPr>
        <w:tc>
          <w:tcPr>
            <w:tcW w:w="5350" w:type="dxa"/>
            <w:tcBorders>
              <w:top w:val="nil"/>
              <w:left w:val="nil"/>
              <w:bottom w:val="nil"/>
              <w:right w:val="nil"/>
            </w:tcBorders>
            <w:shd w:val="clear" w:color="auto" w:fill="FFFFFF"/>
          </w:tcPr>
          <w:p w14:paraId="701D5088" w14:textId="77777777" w:rsidR="00197A3A" w:rsidRPr="00614471" w:rsidRDefault="00197A3A" w:rsidP="00BE40D4">
            <w:pPr>
              <w:shd w:val="clear" w:color="auto" w:fill="FFFFFF"/>
              <w:jc w:val="both"/>
              <w:rPr>
                <w:szCs w:val="18"/>
              </w:rPr>
            </w:pPr>
            <w:r w:rsidRPr="00614471">
              <w:rPr>
                <w:szCs w:val="18"/>
              </w:rPr>
              <w:t>Prospecting and mining rights</w:t>
            </w:r>
          </w:p>
        </w:tc>
        <w:tc>
          <w:tcPr>
            <w:tcW w:w="4090" w:type="dxa"/>
            <w:tcBorders>
              <w:top w:val="nil"/>
              <w:left w:val="nil"/>
              <w:bottom w:val="nil"/>
              <w:right w:val="nil"/>
            </w:tcBorders>
            <w:shd w:val="clear" w:color="auto" w:fill="FFFFFF"/>
          </w:tcPr>
          <w:p w14:paraId="2FA767CB" w14:textId="77777777" w:rsidR="00197A3A" w:rsidRPr="00614471" w:rsidRDefault="00197A3A" w:rsidP="00BE40D4">
            <w:pPr>
              <w:shd w:val="clear" w:color="auto" w:fill="FFFFFF"/>
              <w:ind w:left="24"/>
              <w:jc w:val="both"/>
              <w:rPr>
                <w:szCs w:val="18"/>
              </w:rPr>
            </w:pPr>
            <w:r w:rsidRPr="00614471">
              <w:rPr>
                <w:szCs w:val="18"/>
              </w:rPr>
              <w:t>160ZZF</w:t>
            </w:r>
          </w:p>
        </w:tc>
      </w:tr>
      <w:tr w:rsidR="00197A3A" w:rsidRPr="0076379B" w14:paraId="23EF9DB9" w14:textId="77777777" w:rsidTr="00614471">
        <w:trPr>
          <w:trHeight w:val="20"/>
          <w:jc w:val="center"/>
        </w:trPr>
        <w:tc>
          <w:tcPr>
            <w:tcW w:w="5350" w:type="dxa"/>
            <w:tcBorders>
              <w:top w:val="nil"/>
              <w:left w:val="nil"/>
              <w:bottom w:val="nil"/>
              <w:right w:val="nil"/>
            </w:tcBorders>
            <w:shd w:val="clear" w:color="auto" w:fill="FFFFFF"/>
          </w:tcPr>
          <w:p w14:paraId="4088BCAE" w14:textId="77777777" w:rsidR="00197A3A" w:rsidRPr="00614471" w:rsidRDefault="00197A3A" w:rsidP="00BE40D4">
            <w:pPr>
              <w:shd w:val="clear" w:color="auto" w:fill="FFFFFF"/>
              <w:jc w:val="both"/>
              <w:rPr>
                <w:szCs w:val="18"/>
              </w:rPr>
            </w:pPr>
            <w:r w:rsidRPr="00614471">
              <w:rPr>
                <w:szCs w:val="18"/>
              </w:rPr>
              <w:t>Shares — exchange</w:t>
            </w:r>
            <w:r w:rsidR="00365214" w:rsidRPr="00614471">
              <w:rPr>
                <w:szCs w:val="18"/>
              </w:rPr>
              <w:t xml:space="preserve"> </w:t>
            </w:r>
            <w:r w:rsidRPr="00614471">
              <w:rPr>
                <w:szCs w:val="18"/>
              </w:rPr>
              <w:t>of</w:t>
            </w:r>
            <w:r w:rsidR="00365214" w:rsidRPr="00614471">
              <w:rPr>
                <w:szCs w:val="18"/>
              </w:rPr>
              <w:t xml:space="preserve"> </w:t>
            </w:r>
            <w:r w:rsidRPr="00614471">
              <w:rPr>
                <w:szCs w:val="18"/>
              </w:rPr>
              <w:t>shares</w:t>
            </w:r>
            <w:r w:rsidR="00365214" w:rsidRPr="00614471">
              <w:rPr>
                <w:szCs w:val="18"/>
              </w:rPr>
              <w:t xml:space="preserve"> </w:t>
            </w:r>
            <w:r w:rsidRPr="00614471">
              <w:rPr>
                <w:szCs w:val="18"/>
              </w:rPr>
              <w:t>in</w:t>
            </w:r>
            <w:r w:rsidR="00365214" w:rsidRPr="00614471">
              <w:rPr>
                <w:szCs w:val="18"/>
              </w:rPr>
              <w:t xml:space="preserve"> </w:t>
            </w:r>
            <w:r w:rsidRPr="00614471">
              <w:rPr>
                <w:szCs w:val="18"/>
              </w:rPr>
              <w:t>the</w:t>
            </w:r>
            <w:r w:rsidR="00365214" w:rsidRPr="00614471">
              <w:rPr>
                <w:szCs w:val="18"/>
              </w:rPr>
              <w:t xml:space="preserve"> </w:t>
            </w:r>
            <w:r w:rsidRPr="00614471">
              <w:rPr>
                <w:szCs w:val="18"/>
              </w:rPr>
              <w:t>same company</w:t>
            </w:r>
          </w:p>
        </w:tc>
        <w:tc>
          <w:tcPr>
            <w:tcW w:w="4090" w:type="dxa"/>
            <w:tcBorders>
              <w:top w:val="nil"/>
              <w:left w:val="nil"/>
              <w:bottom w:val="nil"/>
              <w:right w:val="nil"/>
            </w:tcBorders>
            <w:shd w:val="clear" w:color="auto" w:fill="FFFFFF"/>
          </w:tcPr>
          <w:p w14:paraId="58BB4915" w14:textId="77777777" w:rsidR="00197A3A" w:rsidRPr="00614471" w:rsidRDefault="00197A3A" w:rsidP="00BE40D4">
            <w:pPr>
              <w:shd w:val="clear" w:color="auto" w:fill="FFFFFF"/>
              <w:ind w:left="19"/>
              <w:jc w:val="both"/>
              <w:rPr>
                <w:szCs w:val="18"/>
              </w:rPr>
            </w:pPr>
            <w:r w:rsidRPr="00614471">
              <w:rPr>
                <w:szCs w:val="18"/>
              </w:rPr>
              <w:t>160ZZP</w:t>
            </w:r>
          </w:p>
        </w:tc>
      </w:tr>
      <w:tr w:rsidR="00197A3A" w:rsidRPr="0076379B" w14:paraId="4FB62647" w14:textId="77777777" w:rsidTr="00614471">
        <w:trPr>
          <w:trHeight w:val="20"/>
          <w:jc w:val="center"/>
        </w:trPr>
        <w:tc>
          <w:tcPr>
            <w:tcW w:w="5350" w:type="dxa"/>
            <w:tcBorders>
              <w:top w:val="nil"/>
              <w:left w:val="nil"/>
              <w:bottom w:val="nil"/>
              <w:right w:val="nil"/>
            </w:tcBorders>
            <w:shd w:val="clear" w:color="auto" w:fill="FFFFFF"/>
          </w:tcPr>
          <w:p w14:paraId="3A8275AF" w14:textId="77777777" w:rsidR="00197A3A" w:rsidRPr="00614471" w:rsidRDefault="00197A3A" w:rsidP="00614471">
            <w:pPr>
              <w:shd w:val="clear" w:color="auto" w:fill="FFFFFF"/>
              <w:jc w:val="both"/>
              <w:rPr>
                <w:szCs w:val="18"/>
              </w:rPr>
            </w:pPr>
            <w:r w:rsidRPr="00614471">
              <w:rPr>
                <w:szCs w:val="18"/>
              </w:rPr>
              <w:t>— exchange of shares in original company for shares in interposed company</w:t>
            </w:r>
          </w:p>
        </w:tc>
        <w:tc>
          <w:tcPr>
            <w:tcW w:w="4090" w:type="dxa"/>
            <w:tcBorders>
              <w:top w:val="nil"/>
              <w:left w:val="nil"/>
              <w:bottom w:val="nil"/>
              <w:right w:val="nil"/>
            </w:tcBorders>
            <w:shd w:val="clear" w:color="auto" w:fill="FFFFFF"/>
          </w:tcPr>
          <w:p w14:paraId="39E98C3F" w14:textId="77777777" w:rsidR="00197A3A" w:rsidRPr="00614471" w:rsidRDefault="00197A3A" w:rsidP="00614471">
            <w:pPr>
              <w:shd w:val="clear" w:color="auto" w:fill="FFFFFF"/>
              <w:jc w:val="both"/>
              <w:rPr>
                <w:szCs w:val="18"/>
              </w:rPr>
            </w:pPr>
            <w:r w:rsidRPr="00614471">
              <w:rPr>
                <w:szCs w:val="18"/>
              </w:rPr>
              <w:t>160ZZPC</w:t>
            </w:r>
          </w:p>
        </w:tc>
      </w:tr>
      <w:tr w:rsidR="00197A3A" w:rsidRPr="0076379B" w14:paraId="42816C04" w14:textId="77777777" w:rsidTr="00614471">
        <w:trPr>
          <w:trHeight w:val="20"/>
          <w:jc w:val="center"/>
        </w:trPr>
        <w:tc>
          <w:tcPr>
            <w:tcW w:w="5350" w:type="dxa"/>
            <w:tcBorders>
              <w:top w:val="nil"/>
              <w:left w:val="nil"/>
              <w:bottom w:val="nil"/>
              <w:right w:val="nil"/>
            </w:tcBorders>
            <w:shd w:val="clear" w:color="auto" w:fill="FFFFFF"/>
          </w:tcPr>
          <w:p w14:paraId="19E74005" w14:textId="77777777" w:rsidR="00197A3A" w:rsidRPr="00614471" w:rsidRDefault="00197A3A" w:rsidP="00614471">
            <w:pPr>
              <w:shd w:val="clear" w:color="auto" w:fill="FFFFFF"/>
              <w:jc w:val="both"/>
              <w:rPr>
                <w:szCs w:val="18"/>
              </w:rPr>
            </w:pPr>
            <w:r w:rsidRPr="00614471">
              <w:rPr>
                <w:szCs w:val="18"/>
              </w:rPr>
              <w:t>— in</w:t>
            </w:r>
            <w:r w:rsidR="00365214" w:rsidRPr="00614471">
              <w:rPr>
                <w:szCs w:val="18"/>
              </w:rPr>
              <w:t xml:space="preserve"> </w:t>
            </w:r>
            <w:r w:rsidRPr="00614471">
              <w:rPr>
                <w:szCs w:val="18"/>
              </w:rPr>
              <w:t>specie</w:t>
            </w:r>
            <w:r w:rsidR="00365214" w:rsidRPr="00614471">
              <w:rPr>
                <w:szCs w:val="18"/>
              </w:rPr>
              <w:t xml:space="preserve"> </w:t>
            </w:r>
            <w:r w:rsidRPr="00614471">
              <w:rPr>
                <w:szCs w:val="18"/>
              </w:rPr>
              <w:t>distribution</w:t>
            </w:r>
            <w:r w:rsidR="00365214" w:rsidRPr="00614471">
              <w:rPr>
                <w:szCs w:val="18"/>
              </w:rPr>
              <w:t xml:space="preserve"> </w:t>
            </w:r>
            <w:r w:rsidRPr="00614471">
              <w:rPr>
                <w:szCs w:val="18"/>
              </w:rPr>
              <w:t>of shares</w:t>
            </w:r>
            <w:r w:rsidR="00365214" w:rsidRPr="00614471">
              <w:rPr>
                <w:szCs w:val="18"/>
              </w:rPr>
              <w:t xml:space="preserve"> </w:t>
            </w:r>
            <w:r w:rsidRPr="00614471">
              <w:rPr>
                <w:szCs w:val="18"/>
              </w:rPr>
              <w:t>by trustee of public trading trust</w:t>
            </w:r>
          </w:p>
        </w:tc>
        <w:tc>
          <w:tcPr>
            <w:tcW w:w="4090" w:type="dxa"/>
            <w:tcBorders>
              <w:top w:val="nil"/>
              <w:left w:val="nil"/>
              <w:bottom w:val="nil"/>
              <w:right w:val="nil"/>
            </w:tcBorders>
            <w:shd w:val="clear" w:color="auto" w:fill="FFFFFF"/>
          </w:tcPr>
          <w:p w14:paraId="578FCB91" w14:textId="77777777" w:rsidR="00197A3A" w:rsidRPr="00614471" w:rsidRDefault="00197A3A" w:rsidP="00614471">
            <w:pPr>
              <w:shd w:val="clear" w:color="auto" w:fill="FFFFFF"/>
              <w:jc w:val="both"/>
              <w:rPr>
                <w:szCs w:val="18"/>
              </w:rPr>
            </w:pPr>
            <w:r w:rsidRPr="00614471">
              <w:rPr>
                <w:szCs w:val="18"/>
              </w:rPr>
              <w:t>160ZZPF</w:t>
            </w:r>
          </w:p>
        </w:tc>
      </w:tr>
      <w:tr w:rsidR="00197A3A" w:rsidRPr="0076379B" w14:paraId="68396F7B" w14:textId="77777777" w:rsidTr="00614471">
        <w:trPr>
          <w:trHeight w:val="20"/>
          <w:jc w:val="center"/>
        </w:trPr>
        <w:tc>
          <w:tcPr>
            <w:tcW w:w="5350" w:type="dxa"/>
            <w:tcBorders>
              <w:top w:val="nil"/>
              <w:left w:val="nil"/>
              <w:bottom w:val="nil"/>
              <w:right w:val="nil"/>
            </w:tcBorders>
            <w:shd w:val="clear" w:color="auto" w:fill="FFFFFF"/>
          </w:tcPr>
          <w:p w14:paraId="7A19B655" w14:textId="77777777" w:rsidR="00197A3A" w:rsidRPr="00614471" w:rsidRDefault="00197A3A" w:rsidP="00614471">
            <w:pPr>
              <w:shd w:val="clear" w:color="auto" w:fill="FFFFFF"/>
              <w:jc w:val="both"/>
              <w:rPr>
                <w:szCs w:val="18"/>
              </w:rPr>
            </w:pPr>
            <w:r w:rsidRPr="00614471">
              <w:rPr>
                <w:szCs w:val="18"/>
              </w:rPr>
              <w:t>— options and rights to acquire unissued shares affected by share splits or share consolidations</w:t>
            </w:r>
          </w:p>
        </w:tc>
        <w:tc>
          <w:tcPr>
            <w:tcW w:w="4090" w:type="dxa"/>
            <w:tcBorders>
              <w:top w:val="nil"/>
              <w:left w:val="nil"/>
              <w:bottom w:val="nil"/>
              <w:right w:val="nil"/>
            </w:tcBorders>
            <w:shd w:val="clear" w:color="auto" w:fill="FFFFFF"/>
          </w:tcPr>
          <w:p w14:paraId="4774D5C3" w14:textId="77777777" w:rsidR="00197A3A" w:rsidRPr="00614471" w:rsidRDefault="00197A3A" w:rsidP="00614471">
            <w:pPr>
              <w:shd w:val="clear" w:color="auto" w:fill="FFFFFF"/>
              <w:jc w:val="both"/>
              <w:rPr>
                <w:szCs w:val="18"/>
              </w:rPr>
            </w:pPr>
            <w:r w:rsidRPr="00614471">
              <w:rPr>
                <w:szCs w:val="18"/>
              </w:rPr>
              <w:t>160ZZPAB</w:t>
            </w:r>
          </w:p>
        </w:tc>
      </w:tr>
      <w:tr w:rsidR="00197A3A" w:rsidRPr="0076379B" w14:paraId="0964E2B9" w14:textId="77777777" w:rsidTr="00614471">
        <w:trPr>
          <w:trHeight w:val="20"/>
          <w:jc w:val="center"/>
        </w:trPr>
        <w:tc>
          <w:tcPr>
            <w:tcW w:w="5350" w:type="dxa"/>
            <w:tcBorders>
              <w:top w:val="nil"/>
              <w:left w:val="nil"/>
              <w:bottom w:val="nil"/>
              <w:right w:val="nil"/>
            </w:tcBorders>
            <w:shd w:val="clear" w:color="auto" w:fill="FFFFFF"/>
          </w:tcPr>
          <w:p w14:paraId="7E76B31F" w14:textId="77777777" w:rsidR="00197A3A" w:rsidRPr="00614471" w:rsidRDefault="00197A3A" w:rsidP="00614471">
            <w:pPr>
              <w:shd w:val="clear" w:color="auto" w:fill="FFFFFF"/>
              <w:jc w:val="both"/>
              <w:rPr>
                <w:szCs w:val="18"/>
              </w:rPr>
            </w:pPr>
            <w:r w:rsidRPr="00614471">
              <w:rPr>
                <w:szCs w:val="18"/>
              </w:rPr>
              <w:t>— options</w:t>
            </w:r>
            <w:r w:rsidR="00365214" w:rsidRPr="00614471">
              <w:rPr>
                <w:szCs w:val="18"/>
              </w:rPr>
              <w:t xml:space="preserve"> </w:t>
            </w:r>
            <w:r w:rsidRPr="00614471">
              <w:rPr>
                <w:szCs w:val="18"/>
              </w:rPr>
              <w:t>to</w:t>
            </w:r>
            <w:r w:rsidR="00365214" w:rsidRPr="00614471">
              <w:rPr>
                <w:szCs w:val="18"/>
              </w:rPr>
              <w:t xml:space="preserve"> </w:t>
            </w:r>
            <w:r w:rsidRPr="00614471">
              <w:rPr>
                <w:szCs w:val="18"/>
              </w:rPr>
              <w:t>shareholders</w:t>
            </w:r>
            <w:r w:rsidR="00365214" w:rsidRPr="00614471">
              <w:rPr>
                <w:szCs w:val="18"/>
              </w:rPr>
              <w:t xml:space="preserve"> </w:t>
            </w:r>
            <w:r w:rsidRPr="00614471">
              <w:rPr>
                <w:szCs w:val="18"/>
              </w:rPr>
              <w:t>to</w:t>
            </w:r>
            <w:r w:rsidR="00365214" w:rsidRPr="00614471">
              <w:rPr>
                <w:szCs w:val="18"/>
              </w:rPr>
              <w:t xml:space="preserve"> </w:t>
            </w:r>
            <w:r w:rsidRPr="00614471">
              <w:rPr>
                <w:szCs w:val="18"/>
              </w:rPr>
              <w:t>acquire unissued shares</w:t>
            </w:r>
          </w:p>
        </w:tc>
        <w:tc>
          <w:tcPr>
            <w:tcW w:w="4090" w:type="dxa"/>
            <w:tcBorders>
              <w:top w:val="nil"/>
              <w:left w:val="nil"/>
              <w:bottom w:val="nil"/>
              <w:right w:val="nil"/>
            </w:tcBorders>
            <w:shd w:val="clear" w:color="auto" w:fill="FFFFFF"/>
          </w:tcPr>
          <w:p w14:paraId="2AC2AC9E" w14:textId="77777777" w:rsidR="00197A3A" w:rsidRPr="00614471" w:rsidRDefault="00197A3A" w:rsidP="00614471">
            <w:pPr>
              <w:shd w:val="clear" w:color="auto" w:fill="FFFFFF"/>
              <w:jc w:val="both"/>
              <w:rPr>
                <w:szCs w:val="18"/>
              </w:rPr>
            </w:pPr>
            <w:r w:rsidRPr="00614471">
              <w:rPr>
                <w:szCs w:val="18"/>
              </w:rPr>
              <w:t>160ZYR to 160ZYX</w:t>
            </w:r>
          </w:p>
        </w:tc>
      </w:tr>
      <w:tr w:rsidR="00197A3A" w:rsidRPr="0076379B" w14:paraId="5F94FBDD" w14:textId="77777777" w:rsidTr="00614471">
        <w:trPr>
          <w:trHeight w:val="20"/>
          <w:jc w:val="center"/>
        </w:trPr>
        <w:tc>
          <w:tcPr>
            <w:tcW w:w="5350" w:type="dxa"/>
            <w:tcBorders>
              <w:top w:val="nil"/>
              <w:left w:val="nil"/>
              <w:bottom w:val="nil"/>
              <w:right w:val="nil"/>
            </w:tcBorders>
            <w:shd w:val="clear" w:color="auto" w:fill="FFFFFF"/>
          </w:tcPr>
          <w:p w14:paraId="7E5A84F5" w14:textId="77777777" w:rsidR="00197A3A" w:rsidRPr="00614471" w:rsidRDefault="00197A3A" w:rsidP="00614471">
            <w:pPr>
              <w:shd w:val="clear" w:color="auto" w:fill="FFFFFF"/>
              <w:jc w:val="both"/>
              <w:rPr>
                <w:szCs w:val="18"/>
              </w:rPr>
            </w:pPr>
            <w:r w:rsidRPr="00614471">
              <w:rPr>
                <w:szCs w:val="18"/>
              </w:rPr>
              <w:t>— redemption or cancellation of shares in original company in exchange for shares in interposed company</w:t>
            </w:r>
          </w:p>
        </w:tc>
        <w:tc>
          <w:tcPr>
            <w:tcW w:w="4090" w:type="dxa"/>
            <w:tcBorders>
              <w:top w:val="nil"/>
              <w:left w:val="nil"/>
              <w:bottom w:val="nil"/>
              <w:right w:val="nil"/>
            </w:tcBorders>
            <w:shd w:val="clear" w:color="auto" w:fill="FFFFFF"/>
          </w:tcPr>
          <w:p w14:paraId="71AB9C38" w14:textId="77777777" w:rsidR="00197A3A" w:rsidRPr="00614471" w:rsidRDefault="00197A3A" w:rsidP="00614471">
            <w:pPr>
              <w:shd w:val="clear" w:color="auto" w:fill="FFFFFF"/>
              <w:jc w:val="both"/>
              <w:rPr>
                <w:szCs w:val="18"/>
              </w:rPr>
            </w:pPr>
            <w:r w:rsidRPr="00614471">
              <w:rPr>
                <w:szCs w:val="18"/>
              </w:rPr>
              <w:t>160ZZPD</w:t>
            </w:r>
          </w:p>
        </w:tc>
      </w:tr>
      <w:tr w:rsidR="00197A3A" w:rsidRPr="0076379B" w14:paraId="3C67E069" w14:textId="77777777" w:rsidTr="00614471">
        <w:trPr>
          <w:trHeight w:val="20"/>
          <w:jc w:val="center"/>
        </w:trPr>
        <w:tc>
          <w:tcPr>
            <w:tcW w:w="5350" w:type="dxa"/>
            <w:tcBorders>
              <w:top w:val="nil"/>
              <w:left w:val="nil"/>
              <w:bottom w:val="nil"/>
              <w:right w:val="nil"/>
            </w:tcBorders>
            <w:shd w:val="clear" w:color="auto" w:fill="FFFFFF"/>
          </w:tcPr>
          <w:p w14:paraId="718F404C" w14:textId="77777777" w:rsidR="00197A3A" w:rsidRPr="00614471" w:rsidRDefault="00197A3A" w:rsidP="00614471">
            <w:pPr>
              <w:shd w:val="clear" w:color="auto" w:fill="FFFFFF"/>
              <w:jc w:val="both"/>
              <w:rPr>
                <w:szCs w:val="18"/>
              </w:rPr>
            </w:pPr>
            <w:r w:rsidRPr="00614471">
              <w:rPr>
                <w:szCs w:val="18"/>
              </w:rPr>
              <w:t>— rights to acquire shares</w:t>
            </w:r>
          </w:p>
        </w:tc>
        <w:tc>
          <w:tcPr>
            <w:tcW w:w="4090" w:type="dxa"/>
            <w:tcBorders>
              <w:top w:val="nil"/>
              <w:left w:val="nil"/>
              <w:bottom w:val="nil"/>
              <w:right w:val="nil"/>
            </w:tcBorders>
            <w:shd w:val="clear" w:color="auto" w:fill="FFFFFF"/>
          </w:tcPr>
          <w:p w14:paraId="1FA29CD8" w14:textId="77777777" w:rsidR="00197A3A" w:rsidRPr="00614471" w:rsidRDefault="00197A3A" w:rsidP="00614471">
            <w:pPr>
              <w:shd w:val="clear" w:color="auto" w:fill="FFFFFF"/>
              <w:jc w:val="both"/>
              <w:rPr>
                <w:szCs w:val="18"/>
              </w:rPr>
            </w:pPr>
            <w:r w:rsidRPr="00614471">
              <w:rPr>
                <w:szCs w:val="18"/>
              </w:rPr>
              <w:t>160ZYK to 160ZYQ</w:t>
            </w:r>
          </w:p>
        </w:tc>
      </w:tr>
      <w:tr w:rsidR="00197A3A" w:rsidRPr="0076379B" w14:paraId="642F1EAC" w14:textId="77777777" w:rsidTr="00614471">
        <w:trPr>
          <w:trHeight w:val="20"/>
          <w:jc w:val="center"/>
        </w:trPr>
        <w:tc>
          <w:tcPr>
            <w:tcW w:w="5350" w:type="dxa"/>
            <w:tcBorders>
              <w:top w:val="nil"/>
              <w:left w:val="nil"/>
              <w:bottom w:val="nil"/>
              <w:right w:val="nil"/>
            </w:tcBorders>
            <w:shd w:val="clear" w:color="auto" w:fill="FFFFFF"/>
          </w:tcPr>
          <w:p w14:paraId="78190318" w14:textId="77777777" w:rsidR="00197A3A" w:rsidRPr="00614471" w:rsidRDefault="00197A3A" w:rsidP="00BE40D4">
            <w:pPr>
              <w:shd w:val="clear" w:color="auto" w:fill="FFFFFF"/>
              <w:jc w:val="both"/>
              <w:rPr>
                <w:szCs w:val="18"/>
              </w:rPr>
            </w:pPr>
            <w:r w:rsidRPr="00614471">
              <w:rPr>
                <w:szCs w:val="18"/>
              </w:rPr>
              <w:t xml:space="preserve">Statutory </w:t>
            </w:r>
            <w:proofErr w:type="spellStart"/>
            <w:r w:rsidRPr="00614471">
              <w:rPr>
                <w:szCs w:val="18"/>
              </w:rPr>
              <w:t>licence</w:t>
            </w:r>
            <w:proofErr w:type="spellEnd"/>
            <w:r w:rsidRPr="00614471">
              <w:rPr>
                <w:szCs w:val="18"/>
              </w:rPr>
              <w:t>, renewal or extension of</w:t>
            </w:r>
          </w:p>
        </w:tc>
        <w:tc>
          <w:tcPr>
            <w:tcW w:w="4090" w:type="dxa"/>
            <w:tcBorders>
              <w:top w:val="nil"/>
              <w:left w:val="nil"/>
              <w:bottom w:val="nil"/>
              <w:right w:val="nil"/>
            </w:tcBorders>
            <w:shd w:val="clear" w:color="auto" w:fill="FFFFFF"/>
          </w:tcPr>
          <w:p w14:paraId="72989F95" w14:textId="77777777" w:rsidR="00197A3A" w:rsidRPr="00614471" w:rsidRDefault="00197A3A" w:rsidP="00BE40D4">
            <w:pPr>
              <w:shd w:val="clear" w:color="auto" w:fill="FFFFFF"/>
              <w:ind w:left="29"/>
              <w:jc w:val="both"/>
              <w:rPr>
                <w:szCs w:val="18"/>
              </w:rPr>
            </w:pPr>
            <w:r w:rsidRPr="00614471">
              <w:rPr>
                <w:szCs w:val="18"/>
              </w:rPr>
              <w:t>160ZZPE</w:t>
            </w:r>
          </w:p>
        </w:tc>
      </w:tr>
      <w:tr w:rsidR="00197A3A" w:rsidRPr="0076379B" w14:paraId="7DDF3605" w14:textId="77777777" w:rsidTr="00614471">
        <w:trPr>
          <w:trHeight w:val="20"/>
          <w:jc w:val="center"/>
        </w:trPr>
        <w:tc>
          <w:tcPr>
            <w:tcW w:w="5350" w:type="dxa"/>
            <w:tcBorders>
              <w:top w:val="nil"/>
              <w:left w:val="nil"/>
              <w:bottom w:val="nil"/>
              <w:right w:val="nil"/>
            </w:tcBorders>
            <w:shd w:val="clear" w:color="auto" w:fill="FFFFFF"/>
          </w:tcPr>
          <w:p w14:paraId="7EB89CF3" w14:textId="77777777" w:rsidR="00197A3A" w:rsidRPr="00614471" w:rsidRDefault="00197A3A" w:rsidP="00BE40D4">
            <w:pPr>
              <w:shd w:val="clear" w:color="auto" w:fill="FFFFFF"/>
              <w:jc w:val="both"/>
              <w:rPr>
                <w:szCs w:val="18"/>
              </w:rPr>
            </w:pPr>
            <w:r w:rsidRPr="00614471">
              <w:rPr>
                <w:szCs w:val="18"/>
              </w:rPr>
              <w:t>Strata title conversion</w:t>
            </w:r>
          </w:p>
        </w:tc>
        <w:tc>
          <w:tcPr>
            <w:tcW w:w="4090" w:type="dxa"/>
            <w:tcBorders>
              <w:top w:val="nil"/>
              <w:left w:val="nil"/>
              <w:bottom w:val="nil"/>
              <w:right w:val="nil"/>
            </w:tcBorders>
            <w:shd w:val="clear" w:color="auto" w:fill="FFFFFF"/>
          </w:tcPr>
          <w:p w14:paraId="0B6A08C5" w14:textId="77777777" w:rsidR="00197A3A" w:rsidRPr="00614471" w:rsidRDefault="00197A3A" w:rsidP="00BE40D4">
            <w:pPr>
              <w:shd w:val="clear" w:color="auto" w:fill="FFFFFF"/>
              <w:ind w:left="24"/>
              <w:jc w:val="both"/>
              <w:rPr>
                <w:szCs w:val="18"/>
              </w:rPr>
            </w:pPr>
            <w:r w:rsidRPr="00614471">
              <w:rPr>
                <w:szCs w:val="18"/>
              </w:rPr>
              <w:t>160ZZPG</w:t>
            </w:r>
          </w:p>
        </w:tc>
      </w:tr>
      <w:tr w:rsidR="00197A3A" w:rsidRPr="0076379B" w14:paraId="78E7F167" w14:textId="77777777" w:rsidTr="00614471">
        <w:trPr>
          <w:trHeight w:val="20"/>
          <w:jc w:val="center"/>
        </w:trPr>
        <w:tc>
          <w:tcPr>
            <w:tcW w:w="5350" w:type="dxa"/>
            <w:tcBorders>
              <w:top w:val="nil"/>
              <w:left w:val="nil"/>
              <w:bottom w:val="nil"/>
              <w:right w:val="nil"/>
            </w:tcBorders>
            <w:shd w:val="clear" w:color="auto" w:fill="FFFFFF"/>
          </w:tcPr>
          <w:p w14:paraId="77285074" w14:textId="77777777" w:rsidR="00197A3A" w:rsidRPr="00614471" w:rsidRDefault="00197A3A" w:rsidP="00BE40D4">
            <w:pPr>
              <w:shd w:val="clear" w:color="auto" w:fill="FFFFFF"/>
              <w:jc w:val="both"/>
              <w:rPr>
                <w:szCs w:val="18"/>
              </w:rPr>
            </w:pPr>
            <w:r w:rsidRPr="00614471">
              <w:rPr>
                <w:szCs w:val="18"/>
              </w:rPr>
              <w:t>Units — exchange of units in the same unit trust</w:t>
            </w:r>
          </w:p>
        </w:tc>
        <w:tc>
          <w:tcPr>
            <w:tcW w:w="4090" w:type="dxa"/>
            <w:tcBorders>
              <w:top w:val="nil"/>
              <w:left w:val="nil"/>
              <w:bottom w:val="nil"/>
              <w:right w:val="nil"/>
            </w:tcBorders>
            <w:shd w:val="clear" w:color="auto" w:fill="FFFFFF"/>
          </w:tcPr>
          <w:p w14:paraId="60A36F0B" w14:textId="77777777" w:rsidR="00197A3A" w:rsidRPr="00614471" w:rsidRDefault="00197A3A" w:rsidP="00BE40D4">
            <w:pPr>
              <w:shd w:val="clear" w:color="auto" w:fill="FFFFFF"/>
              <w:ind w:left="34"/>
              <w:jc w:val="both"/>
              <w:rPr>
                <w:szCs w:val="18"/>
              </w:rPr>
            </w:pPr>
            <w:r w:rsidRPr="00614471">
              <w:rPr>
                <w:szCs w:val="18"/>
              </w:rPr>
              <w:t>160ZZPAA</w:t>
            </w:r>
          </w:p>
        </w:tc>
      </w:tr>
      <w:tr w:rsidR="00197A3A" w:rsidRPr="0076379B" w14:paraId="5F731C53" w14:textId="77777777" w:rsidTr="00614471">
        <w:trPr>
          <w:trHeight w:val="20"/>
          <w:jc w:val="center"/>
        </w:trPr>
        <w:tc>
          <w:tcPr>
            <w:tcW w:w="5350" w:type="dxa"/>
            <w:tcBorders>
              <w:top w:val="nil"/>
              <w:left w:val="nil"/>
              <w:bottom w:val="nil"/>
              <w:right w:val="nil"/>
            </w:tcBorders>
            <w:shd w:val="clear" w:color="auto" w:fill="FFFFFF"/>
          </w:tcPr>
          <w:p w14:paraId="7524F8A5" w14:textId="77777777" w:rsidR="00197A3A" w:rsidRPr="00614471" w:rsidRDefault="00197A3A" w:rsidP="00614471">
            <w:pPr>
              <w:shd w:val="clear" w:color="auto" w:fill="FFFFFF"/>
              <w:jc w:val="both"/>
              <w:rPr>
                <w:szCs w:val="18"/>
              </w:rPr>
            </w:pPr>
            <w:r w:rsidRPr="00614471">
              <w:rPr>
                <w:szCs w:val="18"/>
              </w:rPr>
              <w:t>— exchange of units in a unit trust for shares in a company</w:t>
            </w:r>
          </w:p>
        </w:tc>
        <w:tc>
          <w:tcPr>
            <w:tcW w:w="4090" w:type="dxa"/>
            <w:tcBorders>
              <w:top w:val="nil"/>
              <w:left w:val="nil"/>
              <w:bottom w:val="nil"/>
              <w:right w:val="nil"/>
            </w:tcBorders>
            <w:shd w:val="clear" w:color="auto" w:fill="FFFFFF"/>
          </w:tcPr>
          <w:p w14:paraId="2663D871" w14:textId="77777777" w:rsidR="00197A3A" w:rsidRPr="00614471" w:rsidRDefault="00197A3A" w:rsidP="00614471">
            <w:pPr>
              <w:shd w:val="clear" w:color="auto" w:fill="FFFFFF"/>
              <w:jc w:val="both"/>
              <w:rPr>
                <w:szCs w:val="18"/>
              </w:rPr>
            </w:pPr>
            <w:r w:rsidRPr="00614471">
              <w:rPr>
                <w:szCs w:val="18"/>
              </w:rPr>
              <w:t>160ZZPA</w:t>
            </w:r>
          </w:p>
        </w:tc>
      </w:tr>
      <w:tr w:rsidR="00197A3A" w:rsidRPr="0076379B" w14:paraId="2092BD1B" w14:textId="77777777" w:rsidTr="00614471">
        <w:trPr>
          <w:trHeight w:val="20"/>
          <w:jc w:val="center"/>
        </w:trPr>
        <w:tc>
          <w:tcPr>
            <w:tcW w:w="5350" w:type="dxa"/>
            <w:tcBorders>
              <w:top w:val="nil"/>
              <w:left w:val="nil"/>
              <w:bottom w:val="nil"/>
              <w:right w:val="nil"/>
            </w:tcBorders>
            <w:shd w:val="clear" w:color="auto" w:fill="FFFFFF"/>
          </w:tcPr>
          <w:p w14:paraId="5E127B9C" w14:textId="77777777" w:rsidR="00197A3A" w:rsidRPr="00614471" w:rsidRDefault="00197A3A" w:rsidP="00614471">
            <w:pPr>
              <w:shd w:val="clear" w:color="auto" w:fill="FFFFFF"/>
              <w:jc w:val="both"/>
              <w:rPr>
                <w:szCs w:val="18"/>
              </w:rPr>
            </w:pPr>
            <w:r w:rsidRPr="00614471">
              <w:rPr>
                <w:szCs w:val="18"/>
              </w:rPr>
              <w:t>— options and rights to acquire unissued units affected by unit splits or unit consolidations</w:t>
            </w:r>
          </w:p>
        </w:tc>
        <w:tc>
          <w:tcPr>
            <w:tcW w:w="4090" w:type="dxa"/>
            <w:tcBorders>
              <w:top w:val="nil"/>
              <w:left w:val="nil"/>
              <w:bottom w:val="nil"/>
              <w:right w:val="nil"/>
            </w:tcBorders>
            <w:shd w:val="clear" w:color="auto" w:fill="FFFFFF"/>
          </w:tcPr>
          <w:p w14:paraId="061CF940" w14:textId="77777777" w:rsidR="00197A3A" w:rsidRPr="00614471" w:rsidRDefault="00197A3A" w:rsidP="00614471">
            <w:pPr>
              <w:shd w:val="clear" w:color="auto" w:fill="FFFFFF"/>
              <w:jc w:val="both"/>
              <w:rPr>
                <w:szCs w:val="18"/>
              </w:rPr>
            </w:pPr>
            <w:r w:rsidRPr="00614471">
              <w:rPr>
                <w:szCs w:val="18"/>
              </w:rPr>
              <w:t>160ZZPAC</w:t>
            </w:r>
          </w:p>
        </w:tc>
      </w:tr>
      <w:tr w:rsidR="00197A3A" w:rsidRPr="0076379B" w14:paraId="69B35322" w14:textId="77777777" w:rsidTr="00614471">
        <w:trPr>
          <w:trHeight w:val="20"/>
          <w:jc w:val="center"/>
        </w:trPr>
        <w:tc>
          <w:tcPr>
            <w:tcW w:w="5350" w:type="dxa"/>
            <w:tcBorders>
              <w:top w:val="nil"/>
              <w:left w:val="nil"/>
              <w:bottom w:val="nil"/>
              <w:right w:val="nil"/>
            </w:tcBorders>
            <w:shd w:val="clear" w:color="auto" w:fill="FFFFFF"/>
          </w:tcPr>
          <w:p w14:paraId="386D78C5" w14:textId="77777777" w:rsidR="00197A3A" w:rsidRPr="00614471" w:rsidRDefault="00197A3A" w:rsidP="00614471">
            <w:pPr>
              <w:shd w:val="clear" w:color="auto" w:fill="FFFFFF"/>
              <w:jc w:val="both"/>
              <w:rPr>
                <w:szCs w:val="18"/>
              </w:rPr>
            </w:pPr>
            <w:r w:rsidRPr="00614471">
              <w:rPr>
                <w:szCs w:val="18"/>
              </w:rPr>
              <w:t>— options</w:t>
            </w:r>
            <w:r w:rsidR="00365214" w:rsidRPr="00614471">
              <w:rPr>
                <w:szCs w:val="18"/>
              </w:rPr>
              <w:t xml:space="preserve"> </w:t>
            </w:r>
            <w:r w:rsidRPr="00614471">
              <w:rPr>
                <w:szCs w:val="18"/>
              </w:rPr>
              <w:t>to</w:t>
            </w:r>
            <w:r w:rsidR="00365214" w:rsidRPr="00614471">
              <w:rPr>
                <w:szCs w:val="18"/>
              </w:rPr>
              <w:t xml:space="preserve"> </w:t>
            </w:r>
            <w:r w:rsidRPr="00614471">
              <w:rPr>
                <w:szCs w:val="18"/>
              </w:rPr>
              <w:t>unitholders</w:t>
            </w:r>
            <w:r w:rsidR="00365214" w:rsidRPr="00614471">
              <w:rPr>
                <w:szCs w:val="18"/>
              </w:rPr>
              <w:t xml:space="preserve"> </w:t>
            </w:r>
            <w:r w:rsidRPr="00614471">
              <w:rPr>
                <w:szCs w:val="18"/>
              </w:rPr>
              <w:t>to</w:t>
            </w:r>
            <w:r w:rsidR="00365214" w:rsidRPr="00614471">
              <w:rPr>
                <w:szCs w:val="18"/>
              </w:rPr>
              <w:t xml:space="preserve"> </w:t>
            </w:r>
            <w:r w:rsidRPr="00614471">
              <w:rPr>
                <w:szCs w:val="18"/>
              </w:rPr>
              <w:t>acquire unissued units</w:t>
            </w:r>
          </w:p>
        </w:tc>
        <w:tc>
          <w:tcPr>
            <w:tcW w:w="4090" w:type="dxa"/>
            <w:tcBorders>
              <w:top w:val="nil"/>
              <w:left w:val="nil"/>
              <w:bottom w:val="nil"/>
              <w:right w:val="nil"/>
            </w:tcBorders>
            <w:shd w:val="clear" w:color="auto" w:fill="FFFFFF"/>
          </w:tcPr>
          <w:p w14:paraId="5ABEEDBD" w14:textId="77777777" w:rsidR="00197A3A" w:rsidRPr="00614471" w:rsidRDefault="00197A3A" w:rsidP="00614471">
            <w:pPr>
              <w:shd w:val="clear" w:color="auto" w:fill="FFFFFF"/>
              <w:jc w:val="both"/>
              <w:rPr>
                <w:szCs w:val="18"/>
              </w:rPr>
            </w:pPr>
            <w:r w:rsidRPr="00614471">
              <w:rPr>
                <w:szCs w:val="18"/>
              </w:rPr>
              <w:t>160ZYXA to 160ZYXF</w:t>
            </w:r>
          </w:p>
        </w:tc>
      </w:tr>
      <w:tr w:rsidR="00197A3A" w:rsidRPr="0076379B" w14:paraId="15BA9C02" w14:textId="77777777" w:rsidTr="00614471">
        <w:trPr>
          <w:trHeight w:val="20"/>
          <w:jc w:val="center"/>
        </w:trPr>
        <w:tc>
          <w:tcPr>
            <w:tcW w:w="5350" w:type="dxa"/>
            <w:tcBorders>
              <w:top w:val="nil"/>
              <w:left w:val="nil"/>
              <w:bottom w:val="nil"/>
              <w:right w:val="nil"/>
            </w:tcBorders>
            <w:shd w:val="clear" w:color="auto" w:fill="FFFFFF"/>
          </w:tcPr>
          <w:p w14:paraId="1F8939A3" w14:textId="77777777" w:rsidR="00197A3A" w:rsidRPr="00614471" w:rsidRDefault="00197A3A" w:rsidP="00614471">
            <w:pPr>
              <w:shd w:val="clear" w:color="auto" w:fill="FFFFFF"/>
              <w:jc w:val="both"/>
              <w:rPr>
                <w:szCs w:val="18"/>
              </w:rPr>
            </w:pPr>
            <w:r w:rsidRPr="00614471">
              <w:rPr>
                <w:szCs w:val="18"/>
              </w:rPr>
              <w:t>— redemption or cancellation of units in a unit trust in exchange for shares in a company</w:t>
            </w:r>
          </w:p>
        </w:tc>
        <w:tc>
          <w:tcPr>
            <w:tcW w:w="4090" w:type="dxa"/>
            <w:tcBorders>
              <w:top w:val="nil"/>
              <w:left w:val="nil"/>
              <w:bottom w:val="nil"/>
              <w:right w:val="nil"/>
            </w:tcBorders>
            <w:shd w:val="clear" w:color="auto" w:fill="FFFFFF"/>
          </w:tcPr>
          <w:p w14:paraId="6E74E679" w14:textId="77777777" w:rsidR="00197A3A" w:rsidRPr="00614471" w:rsidRDefault="00197A3A" w:rsidP="00614471">
            <w:pPr>
              <w:shd w:val="clear" w:color="auto" w:fill="FFFFFF"/>
              <w:jc w:val="both"/>
              <w:rPr>
                <w:szCs w:val="18"/>
              </w:rPr>
            </w:pPr>
            <w:r w:rsidRPr="00614471">
              <w:rPr>
                <w:szCs w:val="18"/>
              </w:rPr>
              <w:t>160ZZPB</w:t>
            </w:r>
          </w:p>
        </w:tc>
      </w:tr>
      <w:tr w:rsidR="00197A3A" w:rsidRPr="0076379B" w14:paraId="1F9A41A4" w14:textId="77777777" w:rsidTr="00614471">
        <w:trPr>
          <w:trHeight w:val="20"/>
          <w:jc w:val="center"/>
        </w:trPr>
        <w:tc>
          <w:tcPr>
            <w:tcW w:w="5350" w:type="dxa"/>
            <w:tcBorders>
              <w:top w:val="nil"/>
              <w:left w:val="nil"/>
              <w:bottom w:val="nil"/>
              <w:right w:val="nil"/>
            </w:tcBorders>
            <w:shd w:val="clear" w:color="auto" w:fill="FFFFFF"/>
          </w:tcPr>
          <w:p w14:paraId="32FFA982" w14:textId="77777777" w:rsidR="00197A3A" w:rsidRPr="00614471" w:rsidRDefault="00197A3A" w:rsidP="00614471">
            <w:pPr>
              <w:shd w:val="clear" w:color="auto" w:fill="FFFFFF"/>
              <w:jc w:val="both"/>
              <w:rPr>
                <w:szCs w:val="18"/>
              </w:rPr>
            </w:pPr>
            <w:r w:rsidRPr="00614471">
              <w:rPr>
                <w:szCs w:val="18"/>
              </w:rPr>
              <w:t>— rights to acquire units in a unit trust</w:t>
            </w:r>
          </w:p>
        </w:tc>
        <w:tc>
          <w:tcPr>
            <w:tcW w:w="4090" w:type="dxa"/>
            <w:tcBorders>
              <w:top w:val="nil"/>
              <w:left w:val="nil"/>
              <w:bottom w:val="nil"/>
              <w:right w:val="nil"/>
            </w:tcBorders>
            <w:shd w:val="clear" w:color="auto" w:fill="FFFFFF"/>
          </w:tcPr>
          <w:p w14:paraId="15169D39" w14:textId="77777777" w:rsidR="00197A3A" w:rsidRPr="00614471" w:rsidRDefault="00197A3A" w:rsidP="00614471">
            <w:pPr>
              <w:shd w:val="clear" w:color="auto" w:fill="FFFFFF"/>
              <w:jc w:val="both"/>
              <w:rPr>
                <w:szCs w:val="18"/>
              </w:rPr>
            </w:pPr>
            <w:r w:rsidRPr="00614471">
              <w:rPr>
                <w:szCs w:val="18"/>
              </w:rPr>
              <w:t>160ZYQA to 160ZYQF</w:t>
            </w:r>
          </w:p>
        </w:tc>
      </w:tr>
      <w:tr w:rsidR="00197A3A" w:rsidRPr="0076379B" w14:paraId="677B2896" w14:textId="77777777" w:rsidTr="00614471">
        <w:trPr>
          <w:trHeight w:val="20"/>
          <w:jc w:val="center"/>
        </w:trPr>
        <w:tc>
          <w:tcPr>
            <w:tcW w:w="5350" w:type="dxa"/>
            <w:tcBorders>
              <w:top w:val="nil"/>
              <w:left w:val="nil"/>
              <w:bottom w:val="single" w:sz="6" w:space="0" w:color="auto"/>
              <w:right w:val="nil"/>
            </w:tcBorders>
            <w:shd w:val="clear" w:color="auto" w:fill="FFFFFF"/>
          </w:tcPr>
          <w:p w14:paraId="7BD4F150" w14:textId="77777777" w:rsidR="00197A3A" w:rsidRPr="00614471" w:rsidRDefault="00197A3A" w:rsidP="00BE40D4">
            <w:pPr>
              <w:shd w:val="clear" w:color="auto" w:fill="FFFFFF"/>
              <w:jc w:val="both"/>
              <w:rPr>
                <w:szCs w:val="18"/>
              </w:rPr>
            </w:pPr>
            <w:r w:rsidRPr="00614471">
              <w:rPr>
                <w:szCs w:val="18"/>
              </w:rPr>
              <w:t>Wholly owned company, transfer of asset to</w:t>
            </w:r>
          </w:p>
        </w:tc>
        <w:tc>
          <w:tcPr>
            <w:tcW w:w="4090" w:type="dxa"/>
            <w:tcBorders>
              <w:top w:val="nil"/>
              <w:left w:val="nil"/>
              <w:bottom w:val="single" w:sz="6" w:space="0" w:color="auto"/>
              <w:right w:val="nil"/>
            </w:tcBorders>
            <w:shd w:val="clear" w:color="auto" w:fill="FFFFFF"/>
          </w:tcPr>
          <w:p w14:paraId="333A87DE" w14:textId="77777777" w:rsidR="00197A3A" w:rsidRPr="00614471" w:rsidRDefault="00197A3A" w:rsidP="00BE40D4">
            <w:pPr>
              <w:shd w:val="clear" w:color="auto" w:fill="FFFFFF"/>
              <w:ind w:left="34"/>
              <w:jc w:val="both"/>
              <w:rPr>
                <w:szCs w:val="18"/>
              </w:rPr>
            </w:pPr>
            <w:r w:rsidRPr="00614471">
              <w:rPr>
                <w:szCs w:val="18"/>
              </w:rPr>
              <w:t>160ZZN</w:t>
            </w:r>
          </w:p>
        </w:tc>
      </w:tr>
    </w:tbl>
    <w:p w14:paraId="7AD0F3A1" w14:textId="77777777" w:rsidR="00197A3A" w:rsidRPr="0076379B" w:rsidRDefault="006A63E7" w:rsidP="008F3E1A">
      <w:pPr>
        <w:shd w:val="clear" w:color="auto" w:fill="FFFFFF"/>
        <w:spacing w:after="120"/>
        <w:jc w:val="center"/>
        <w:rPr>
          <w:sz w:val="22"/>
        </w:rPr>
      </w:pPr>
      <w:r w:rsidRPr="0076379B">
        <w:rPr>
          <w:sz w:val="22"/>
        </w:rPr>
        <w:br w:type="page"/>
      </w:r>
      <w:r w:rsidR="00CF6E0A">
        <w:rPr>
          <w:b/>
          <w:bCs/>
          <w:sz w:val="22"/>
          <w:szCs w:val="24"/>
        </w:rPr>
        <w:lastRenderedPageBreak/>
        <w:t>“</w:t>
      </w:r>
      <w:r w:rsidR="00197A3A" w:rsidRPr="0076379B">
        <w:rPr>
          <w:b/>
          <w:bCs/>
          <w:i/>
          <w:iCs/>
          <w:sz w:val="22"/>
          <w:szCs w:val="24"/>
        </w:rPr>
        <w:t>Subdivision B</w:t>
      </w:r>
      <w:r w:rsidR="00197A3A" w:rsidRPr="0076379B">
        <w:rPr>
          <w:sz w:val="22"/>
          <w:szCs w:val="24"/>
        </w:rPr>
        <w:t>—</w:t>
      </w:r>
      <w:r w:rsidR="00197A3A" w:rsidRPr="0076379B">
        <w:rPr>
          <w:b/>
          <w:bCs/>
          <w:i/>
          <w:iCs/>
          <w:sz w:val="22"/>
          <w:szCs w:val="24"/>
        </w:rPr>
        <w:t>Interpretation</w:t>
      </w:r>
      <w:r w:rsidR="00CF6E0A">
        <w:rPr>
          <w:b/>
          <w:bCs/>
          <w:sz w:val="22"/>
          <w:szCs w:val="24"/>
        </w:rPr>
        <w:t>”</w:t>
      </w:r>
      <w:r w:rsidR="00197A3A" w:rsidRPr="0076379B">
        <w:rPr>
          <w:b/>
          <w:bCs/>
          <w:sz w:val="22"/>
          <w:szCs w:val="24"/>
        </w:rPr>
        <w:t>.</w:t>
      </w:r>
    </w:p>
    <w:p w14:paraId="3D1F7255" w14:textId="77777777" w:rsidR="00197A3A" w:rsidRPr="0076379B" w:rsidRDefault="00197A3A" w:rsidP="003C720E">
      <w:pPr>
        <w:shd w:val="clear" w:color="auto" w:fill="FFFFFF"/>
        <w:spacing w:before="120" w:after="120"/>
        <w:jc w:val="center"/>
        <w:rPr>
          <w:sz w:val="22"/>
        </w:rPr>
      </w:pPr>
      <w:r w:rsidRPr="0076379B">
        <w:rPr>
          <w:b/>
          <w:bCs/>
          <w:i/>
          <w:iCs/>
          <w:sz w:val="22"/>
          <w:szCs w:val="24"/>
        </w:rPr>
        <w:t>Division 3</w:t>
      </w:r>
      <w:r w:rsidRPr="0076379B">
        <w:rPr>
          <w:b/>
          <w:bCs/>
          <w:sz w:val="22"/>
          <w:szCs w:val="24"/>
        </w:rPr>
        <w:t>—</w:t>
      </w:r>
      <w:r w:rsidRPr="0076379B">
        <w:rPr>
          <w:b/>
          <w:bCs/>
          <w:i/>
          <w:iCs/>
          <w:sz w:val="22"/>
          <w:szCs w:val="24"/>
        </w:rPr>
        <w:t>Amendments relating to tax-deductible gifts</w:t>
      </w:r>
    </w:p>
    <w:p w14:paraId="7A71F0AE" w14:textId="77777777" w:rsidR="00197A3A" w:rsidRPr="0076379B" w:rsidRDefault="00197A3A" w:rsidP="0076379B">
      <w:pPr>
        <w:shd w:val="clear" w:color="auto" w:fill="FFFFFF"/>
        <w:spacing w:before="120"/>
        <w:ind w:left="5"/>
        <w:jc w:val="both"/>
        <w:rPr>
          <w:sz w:val="22"/>
        </w:rPr>
      </w:pPr>
      <w:r w:rsidRPr="0076379B">
        <w:rPr>
          <w:b/>
          <w:bCs/>
          <w:sz w:val="22"/>
          <w:szCs w:val="24"/>
        </w:rPr>
        <w:t>Re-location of subsection 51(7A) of the Principal Act (contributions to registered political parties)</w:t>
      </w:r>
    </w:p>
    <w:p w14:paraId="002B4032" w14:textId="77777777" w:rsidR="00197A3A" w:rsidRPr="0076379B" w:rsidRDefault="00197A3A" w:rsidP="0076379B">
      <w:pPr>
        <w:shd w:val="clear" w:color="auto" w:fill="FFFFFF"/>
        <w:tabs>
          <w:tab w:val="left" w:pos="634"/>
        </w:tabs>
        <w:spacing w:before="120"/>
        <w:ind w:left="5" w:firstLine="326"/>
        <w:jc w:val="both"/>
        <w:rPr>
          <w:sz w:val="22"/>
        </w:rPr>
      </w:pPr>
      <w:r w:rsidRPr="0076379B">
        <w:rPr>
          <w:b/>
          <w:bCs/>
          <w:sz w:val="22"/>
          <w:szCs w:val="24"/>
        </w:rPr>
        <w:t>6.</w:t>
      </w:r>
      <w:r w:rsidRPr="0076379B">
        <w:rPr>
          <w:b/>
          <w:bCs/>
          <w:sz w:val="22"/>
          <w:szCs w:val="24"/>
        </w:rPr>
        <w:tab/>
      </w:r>
      <w:r w:rsidRPr="0076379B">
        <w:rPr>
          <w:sz w:val="22"/>
          <w:szCs w:val="24"/>
        </w:rPr>
        <w:t>The Principal Act is amended by re-locating and re-numbering</w:t>
      </w:r>
      <w:r w:rsidR="00746E6F" w:rsidRPr="0076379B">
        <w:rPr>
          <w:sz w:val="22"/>
          <w:szCs w:val="24"/>
        </w:rPr>
        <w:t xml:space="preserve"> </w:t>
      </w:r>
      <w:r w:rsidRPr="0076379B">
        <w:rPr>
          <w:sz w:val="22"/>
          <w:szCs w:val="24"/>
        </w:rPr>
        <w:t>subsection 51(7A) of the Principal Act so that:</w:t>
      </w:r>
    </w:p>
    <w:p w14:paraId="164A70BE" w14:textId="77777777" w:rsidR="00197A3A" w:rsidRPr="0076379B" w:rsidRDefault="00197A3A" w:rsidP="0076379B">
      <w:pPr>
        <w:numPr>
          <w:ilvl w:val="0"/>
          <w:numId w:val="4"/>
        </w:numPr>
        <w:shd w:val="clear" w:color="auto" w:fill="FFFFFF"/>
        <w:tabs>
          <w:tab w:val="left" w:pos="778"/>
        </w:tabs>
        <w:spacing w:before="120"/>
        <w:ind w:left="389"/>
        <w:jc w:val="both"/>
        <w:rPr>
          <w:sz w:val="22"/>
          <w:szCs w:val="24"/>
        </w:rPr>
      </w:pPr>
      <w:r w:rsidRPr="0076379B">
        <w:rPr>
          <w:sz w:val="22"/>
          <w:szCs w:val="24"/>
        </w:rPr>
        <w:t>it is located after subsection 78(1A) of the Principal Act; and</w:t>
      </w:r>
    </w:p>
    <w:p w14:paraId="40D3F3CE" w14:textId="77777777" w:rsidR="00197A3A" w:rsidRPr="0076379B" w:rsidRDefault="00197A3A" w:rsidP="0076379B">
      <w:pPr>
        <w:numPr>
          <w:ilvl w:val="0"/>
          <w:numId w:val="4"/>
        </w:numPr>
        <w:shd w:val="clear" w:color="auto" w:fill="FFFFFF"/>
        <w:tabs>
          <w:tab w:val="left" w:pos="778"/>
        </w:tabs>
        <w:spacing w:before="120"/>
        <w:ind w:left="389"/>
        <w:jc w:val="both"/>
        <w:rPr>
          <w:sz w:val="22"/>
          <w:szCs w:val="24"/>
        </w:rPr>
      </w:pPr>
      <w:r w:rsidRPr="0076379B">
        <w:rPr>
          <w:sz w:val="22"/>
          <w:szCs w:val="24"/>
        </w:rPr>
        <w:t>it becomes subsection 78(1B) of the Principal Act; and</w:t>
      </w:r>
    </w:p>
    <w:p w14:paraId="1E3CF252" w14:textId="77777777" w:rsidR="00197A3A" w:rsidRPr="0076379B" w:rsidRDefault="00197A3A" w:rsidP="0076379B">
      <w:pPr>
        <w:shd w:val="clear" w:color="auto" w:fill="FFFFFF"/>
        <w:tabs>
          <w:tab w:val="left" w:pos="778"/>
        </w:tabs>
        <w:spacing w:before="120"/>
        <w:ind w:left="1752" w:hanging="1344"/>
        <w:jc w:val="both"/>
        <w:rPr>
          <w:sz w:val="22"/>
        </w:rPr>
      </w:pPr>
      <w:r w:rsidRPr="0076379B">
        <w:rPr>
          <w:sz w:val="22"/>
          <w:szCs w:val="24"/>
        </w:rPr>
        <w:t>(c)</w:t>
      </w:r>
      <w:r w:rsidRPr="0076379B">
        <w:rPr>
          <w:sz w:val="22"/>
          <w:szCs w:val="24"/>
        </w:rPr>
        <w:tab/>
        <w:t>its cross-reference to paragraph 78(1)(</w:t>
      </w:r>
      <w:proofErr w:type="spellStart"/>
      <w:r w:rsidRPr="0076379B">
        <w:rPr>
          <w:sz w:val="22"/>
          <w:szCs w:val="24"/>
        </w:rPr>
        <w:t>aaa</w:t>
      </w:r>
      <w:proofErr w:type="spellEnd"/>
      <w:r w:rsidRPr="0076379B">
        <w:rPr>
          <w:sz w:val="22"/>
          <w:szCs w:val="24"/>
        </w:rPr>
        <w:t>) becomes a cross-reference</w:t>
      </w:r>
      <w:r w:rsidR="00746E6F" w:rsidRPr="0076379B">
        <w:rPr>
          <w:sz w:val="22"/>
          <w:szCs w:val="24"/>
        </w:rPr>
        <w:t xml:space="preserve"> </w:t>
      </w:r>
      <w:r w:rsidRPr="0076379B">
        <w:rPr>
          <w:sz w:val="22"/>
          <w:szCs w:val="24"/>
        </w:rPr>
        <w:t>to paragraph (1)(</w:t>
      </w:r>
      <w:proofErr w:type="spellStart"/>
      <w:r w:rsidRPr="0076379B">
        <w:rPr>
          <w:sz w:val="22"/>
          <w:szCs w:val="24"/>
        </w:rPr>
        <w:t>aaa</w:t>
      </w:r>
      <w:proofErr w:type="spellEnd"/>
      <w:r w:rsidRPr="0076379B">
        <w:rPr>
          <w:sz w:val="22"/>
          <w:szCs w:val="24"/>
        </w:rPr>
        <w:t>).</w:t>
      </w:r>
    </w:p>
    <w:p w14:paraId="23290098" w14:textId="77777777" w:rsidR="00197A3A" w:rsidRPr="0076379B" w:rsidRDefault="00197A3A" w:rsidP="0076379B">
      <w:pPr>
        <w:shd w:val="clear" w:color="auto" w:fill="FFFFFF"/>
        <w:spacing w:before="120"/>
        <w:jc w:val="both"/>
        <w:rPr>
          <w:sz w:val="22"/>
        </w:rPr>
      </w:pPr>
      <w:r w:rsidRPr="0076379B">
        <w:rPr>
          <w:b/>
          <w:bCs/>
          <w:sz w:val="22"/>
          <w:szCs w:val="24"/>
        </w:rPr>
        <w:t>Gifts, pensions etc.</w:t>
      </w:r>
    </w:p>
    <w:p w14:paraId="770881A9" w14:textId="77777777" w:rsidR="00197A3A" w:rsidRPr="0076379B" w:rsidRDefault="00197A3A" w:rsidP="0076379B">
      <w:pPr>
        <w:shd w:val="clear" w:color="auto" w:fill="FFFFFF"/>
        <w:tabs>
          <w:tab w:val="left" w:pos="634"/>
        </w:tabs>
        <w:spacing w:before="120"/>
        <w:ind w:left="331"/>
        <w:jc w:val="both"/>
        <w:rPr>
          <w:sz w:val="22"/>
        </w:rPr>
      </w:pPr>
      <w:r w:rsidRPr="0076379B">
        <w:rPr>
          <w:b/>
          <w:bCs/>
          <w:sz w:val="22"/>
          <w:szCs w:val="24"/>
        </w:rPr>
        <w:t>7.</w:t>
      </w:r>
      <w:r w:rsidRPr="0076379B">
        <w:rPr>
          <w:b/>
          <w:bCs/>
          <w:sz w:val="22"/>
          <w:szCs w:val="24"/>
        </w:rPr>
        <w:tab/>
      </w:r>
      <w:r w:rsidRPr="0076379B">
        <w:rPr>
          <w:sz w:val="22"/>
          <w:szCs w:val="24"/>
        </w:rPr>
        <w:t>Section 78 of the Principal Act is amended:</w:t>
      </w:r>
    </w:p>
    <w:p w14:paraId="1C632450" w14:textId="77777777" w:rsidR="00197A3A" w:rsidRPr="0076379B" w:rsidRDefault="00197A3A" w:rsidP="0076379B">
      <w:pPr>
        <w:numPr>
          <w:ilvl w:val="0"/>
          <w:numId w:val="5"/>
        </w:numPr>
        <w:shd w:val="clear" w:color="auto" w:fill="FFFFFF"/>
        <w:tabs>
          <w:tab w:val="left" w:pos="749"/>
        </w:tabs>
        <w:spacing w:before="120"/>
        <w:ind w:left="749" w:hanging="394"/>
        <w:jc w:val="both"/>
        <w:rPr>
          <w:b/>
          <w:bCs/>
          <w:sz w:val="22"/>
          <w:szCs w:val="24"/>
        </w:rPr>
      </w:pPr>
      <w:r w:rsidRPr="0076379B">
        <w:rPr>
          <w:sz w:val="22"/>
          <w:szCs w:val="24"/>
        </w:rPr>
        <w:t>by</w:t>
      </w:r>
      <w:r w:rsidR="00365214" w:rsidRPr="0076379B">
        <w:rPr>
          <w:sz w:val="22"/>
          <w:szCs w:val="24"/>
        </w:rPr>
        <w:t xml:space="preserve"> </w:t>
      </w:r>
      <w:r w:rsidRPr="0076379B">
        <w:rPr>
          <w:sz w:val="22"/>
          <w:szCs w:val="24"/>
        </w:rPr>
        <w:t>omitting</w:t>
      </w:r>
      <w:r w:rsidR="00365214" w:rsidRPr="0076379B">
        <w:rPr>
          <w:sz w:val="22"/>
          <w:szCs w:val="24"/>
        </w:rPr>
        <w:t xml:space="preserve"> </w:t>
      </w:r>
      <w:r w:rsidRPr="0076379B">
        <w:rPr>
          <w:sz w:val="22"/>
          <w:szCs w:val="24"/>
        </w:rPr>
        <w:t>from</w:t>
      </w:r>
      <w:r w:rsidR="00365214" w:rsidRPr="0076379B">
        <w:rPr>
          <w:sz w:val="22"/>
          <w:szCs w:val="24"/>
        </w:rPr>
        <w:t xml:space="preserve"> </w:t>
      </w:r>
      <w:r w:rsidRPr="0076379B">
        <w:rPr>
          <w:sz w:val="22"/>
          <w:szCs w:val="24"/>
        </w:rPr>
        <w:t>subparagraph</w:t>
      </w:r>
      <w:r w:rsidR="00365214" w:rsidRPr="0076379B">
        <w:rPr>
          <w:sz w:val="22"/>
          <w:szCs w:val="24"/>
        </w:rPr>
        <w:t xml:space="preserve"> </w:t>
      </w:r>
      <w:r w:rsidRPr="0076379B">
        <w:rPr>
          <w:sz w:val="22"/>
          <w:szCs w:val="24"/>
        </w:rPr>
        <w:t>(1)(a)(cvii)</w:t>
      </w:r>
      <w:r w:rsidR="00365214" w:rsidRPr="0076379B">
        <w:rPr>
          <w:sz w:val="22"/>
          <w:szCs w:val="24"/>
        </w:rPr>
        <w:t xml:space="preserve"> </w:t>
      </w:r>
      <w:r w:rsidR="00CF6E0A">
        <w:rPr>
          <w:sz w:val="22"/>
          <w:szCs w:val="24"/>
        </w:rPr>
        <w:t>“</w:t>
      </w:r>
      <w:r w:rsidRPr="0076379B">
        <w:rPr>
          <w:sz w:val="22"/>
          <w:szCs w:val="24"/>
        </w:rPr>
        <w:t>register</w:t>
      </w:r>
      <w:r w:rsidR="00CF6E0A">
        <w:rPr>
          <w:sz w:val="22"/>
          <w:szCs w:val="24"/>
        </w:rPr>
        <w:t>”</w:t>
      </w:r>
      <w:r w:rsidR="00365214" w:rsidRPr="0076379B">
        <w:rPr>
          <w:sz w:val="22"/>
          <w:szCs w:val="24"/>
        </w:rPr>
        <w:t xml:space="preserve"> </w:t>
      </w:r>
      <w:r w:rsidRPr="0076379B">
        <w:rPr>
          <w:sz w:val="22"/>
          <w:szCs w:val="24"/>
        </w:rPr>
        <w:t xml:space="preserve">and substituting </w:t>
      </w:r>
      <w:r w:rsidR="00CF6E0A">
        <w:rPr>
          <w:sz w:val="22"/>
          <w:szCs w:val="24"/>
        </w:rPr>
        <w:t>“</w:t>
      </w:r>
      <w:r w:rsidRPr="0076379B">
        <w:rPr>
          <w:sz w:val="22"/>
          <w:szCs w:val="24"/>
        </w:rPr>
        <w:t xml:space="preserve">Register of Cultural </w:t>
      </w:r>
      <w:proofErr w:type="spellStart"/>
      <w:r w:rsidRPr="0076379B">
        <w:rPr>
          <w:sz w:val="22"/>
          <w:szCs w:val="24"/>
        </w:rPr>
        <w:t>Organisations</w:t>
      </w:r>
      <w:proofErr w:type="spellEnd"/>
      <w:r w:rsidR="00CF6E0A">
        <w:rPr>
          <w:sz w:val="22"/>
          <w:szCs w:val="24"/>
        </w:rPr>
        <w:t>”</w:t>
      </w:r>
      <w:r w:rsidRPr="0076379B">
        <w:rPr>
          <w:sz w:val="22"/>
          <w:szCs w:val="24"/>
        </w:rPr>
        <w:t>;</w:t>
      </w:r>
    </w:p>
    <w:p w14:paraId="2274C48A" w14:textId="77777777" w:rsidR="00197A3A" w:rsidRPr="0076379B" w:rsidRDefault="00197A3A" w:rsidP="0076379B">
      <w:pPr>
        <w:numPr>
          <w:ilvl w:val="0"/>
          <w:numId w:val="5"/>
        </w:numPr>
        <w:shd w:val="clear" w:color="auto" w:fill="FFFFFF"/>
        <w:tabs>
          <w:tab w:val="left" w:pos="749"/>
        </w:tabs>
        <w:spacing w:before="120"/>
        <w:ind w:left="749" w:hanging="394"/>
        <w:jc w:val="both"/>
        <w:rPr>
          <w:b/>
          <w:bCs/>
          <w:sz w:val="22"/>
          <w:szCs w:val="24"/>
        </w:rPr>
      </w:pPr>
      <w:r w:rsidRPr="0076379B">
        <w:rPr>
          <w:sz w:val="22"/>
          <w:szCs w:val="24"/>
        </w:rPr>
        <w:t>by</w:t>
      </w:r>
      <w:r w:rsidR="00365214" w:rsidRPr="0076379B">
        <w:rPr>
          <w:sz w:val="22"/>
          <w:szCs w:val="24"/>
        </w:rPr>
        <w:t xml:space="preserve"> </w:t>
      </w:r>
      <w:r w:rsidRPr="0076379B">
        <w:rPr>
          <w:sz w:val="22"/>
          <w:szCs w:val="24"/>
        </w:rPr>
        <w:t>inserting</w:t>
      </w:r>
      <w:r w:rsidR="00365214" w:rsidRPr="0076379B">
        <w:rPr>
          <w:sz w:val="22"/>
          <w:szCs w:val="24"/>
        </w:rPr>
        <w:t xml:space="preserve"> </w:t>
      </w:r>
      <w:r w:rsidRPr="0076379B">
        <w:rPr>
          <w:sz w:val="22"/>
          <w:szCs w:val="24"/>
        </w:rPr>
        <w:t>after</w:t>
      </w:r>
      <w:r w:rsidR="00365214" w:rsidRPr="0076379B">
        <w:rPr>
          <w:sz w:val="22"/>
          <w:szCs w:val="24"/>
        </w:rPr>
        <w:t xml:space="preserve"> </w:t>
      </w:r>
      <w:r w:rsidRPr="0076379B">
        <w:rPr>
          <w:sz w:val="22"/>
          <w:szCs w:val="24"/>
        </w:rPr>
        <w:t>subparagraph</w:t>
      </w:r>
      <w:r w:rsidR="00365214" w:rsidRPr="0076379B">
        <w:rPr>
          <w:sz w:val="22"/>
          <w:szCs w:val="24"/>
        </w:rPr>
        <w:t xml:space="preserve"> </w:t>
      </w:r>
      <w:r w:rsidRPr="0076379B">
        <w:rPr>
          <w:sz w:val="22"/>
          <w:szCs w:val="24"/>
        </w:rPr>
        <w:t>(1)(a)(cvii)</w:t>
      </w:r>
      <w:r w:rsidR="00365214" w:rsidRPr="0076379B">
        <w:rPr>
          <w:sz w:val="22"/>
          <w:szCs w:val="24"/>
        </w:rPr>
        <w:t xml:space="preserve"> </w:t>
      </w:r>
      <w:r w:rsidRPr="0076379B">
        <w:rPr>
          <w:sz w:val="22"/>
          <w:szCs w:val="24"/>
        </w:rPr>
        <w:t>the</w:t>
      </w:r>
      <w:r w:rsidR="00365214" w:rsidRPr="0076379B">
        <w:rPr>
          <w:sz w:val="22"/>
          <w:szCs w:val="24"/>
        </w:rPr>
        <w:t xml:space="preserve"> </w:t>
      </w:r>
      <w:r w:rsidRPr="0076379B">
        <w:rPr>
          <w:sz w:val="22"/>
          <w:szCs w:val="24"/>
        </w:rPr>
        <w:t>following subparagraphs:</w:t>
      </w:r>
    </w:p>
    <w:p w14:paraId="74A4B3CD" w14:textId="77777777" w:rsidR="00197A3A" w:rsidRPr="0076379B" w:rsidRDefault="00CF6E0A" w:rsidP="0076379B">
      <w:pPr>
        <w:shd w:val="clear" w:color="auto" w:fill="FFFFFF"/>
        <w:spacing w:before="120"/>
        <w:ind w:left="1954" w:hanging="792"/>
        <w:jc w:val="both"/>
        <w:rPr>
          <w:sz w:val="22"/>
        </w:rPr>
      </w:pPr>
      <w:r>
        <w:rPr>
          <w:sz w:val="22"/>
          <w:szCs w:val="24"/>
        </w:rPr>
        <w:t>“</w:t>
      </w:r>
      <w:r w:rsidR="00197A3A" w:rsidRPr="0076379B">
        <w:rPr>
          <w:sz w:val="22"/>
          <w:szCs w:val="24"/>
        </w:rPr>
        <w:t>(cviii) The</w:t>
      </w:r>
      <w:r w:rsidR="00365214" w:rsidRPr="0076379B">
        <w:rPr>
          <w:sz w:val="22"/>
          <w:szCs w:val="24"/>
        </w:rPr>
        <w:t xml:space="preserve"> </w:t>
      </w:r>
      <w:r w:rsidR="00197A3A" w:rsidRPr="0076379B">
        <w:rPr>
          <w:sz w:val="22"/>
          <w:szCs w:val="24"/>
        </w:rPr>
        <w:t>Australia-United</w:t>
      </w:r>
      <w:r w:rsidR="00365214" w:rsidRPr="0076379B">
        <w:rPr>
          <w:sz w:val="22"/>
          <w:szCs w:val="24"/>
        </w:rPr>
        <w:t xml:space="preserve"> </w:t>
      </w:r>
      <w:r w:rsidR="00197A3A" w:rsidRPr="0076379B">
        <w:rPr>
          <w:sz w:val="22"/>
          <w:szCs w:val="24"/>
        </w:rPr>
        <w:t>States</w:t>
      </w:r>
      <w:r w:rsidR="00365214" w:rsidRPr="0076379B">
        <w:rPr>
          <w:sz w:val="22"/>
          <w:szCs w:val="24"/>
        </w:rPr>
        <w:t xml:space="preserve"> </w:t>
      </w:r>
      <w:r w:rsidR="00197A3A" w:rsidRPr="0076379B">
        <w:rPr>
          <w:sz w:val="22"/>
          <w:szCs w:val="24"/>
        </w:rPr>
        <w:t>Coral</w:t>
      </w:r>
      <w:r w:rsidR="00365214" w:rsidRPr="0076379B">
        <w:rPr>
          <w:sz w:val="22"/>
          <w:szCs w:val="24"/>
        </w:rPr>
        <w:t xml:space="preserve"> </w:t>
      </w:r>
      <w:r w:rsidR="00197A3A" w:rsidRPr="0076379B">
        <w:rPr>
          <w:sz w:val="22"/>
          <w:szCs w:val="24"/>
        </w:rPr>
        <w:t>Sea Commemorative Council Inc.;</w:t>
      </w:r>
    </w:p>
    <w:p w14:paraId="6D92BF39" w14:textId="77777777" w:rsidR="00197A3A" w:rsidRPr="0076379B" w:rsidRDefault="00197A3A" w:rsidP="0076379B">
      <w:pPr>
        <w:shd w:val="clear" w:color="auto" w:fill="FFFFFF"/>
        <w:spacing w:before="120"/>
        <w:ind w:left="1949" w:hanging="528"/>
        <w:jc w:val="both"/>
        <w:rPr>
          <w:sz w:val="22"/>
        </w:rPr>
      </w:pPr>
      <w:r w:rsidRPr="0076379B">
        <w:rPr>
          <w:sz w:val="22"/>
          <w:szCs w:val="24"/>
        </w:rPr>
        <w:t xml:space="preserve">(cix) a fund that, when the gift is made, is on the Register of Environmental </w:t>
      </w:r>
      <w:proofErr w:type="spellStart"/>
      <w:r w:rsidRPr="0076379B">
        <w:rPr>
          <w:sz w:val="22"/>
          <w:szCs w:val="24"/>
        </w:rPr>
        <w:t>Organisations</w:t>
      </w:r>
      <w:proofErr w:type="spellEnd"/>
      <w:r w:rsidRPr="0076379B">
        <w:rPr>
          <w:sz w:val="22"/>
          <w:szCs w:val="24"/>
        </w:rPr>
        <w:t xml:space="preserve"> kept under section 78AB;</w:t>
      </w:r>
      <w:r w:rsidR="00CF6E0A">
        <w:rPr>
          <w:sz w:val="22"/>
          <w:szCs w:val="24"/>
        </w:rPr>
        <w:t>”</w:t>
      </w:r>
      <w:r w:rsidRPr="0076379B">
        <w:rPr>
          <w:sz w:val="22"/>
          <w:szCs w:val="24"/>
        </w:rPr>
        <w:t>;</w:t>
      </w:r>
    </w:p>
    <w:p w14:paraId="31BEE25F" w14:textId="77777777" w:rsidR="00197A3A" w:rsidRPr="0076379B" w:rsidRDefault="00197A3A" w:rsidP="0076379B">
      <w:pPr>
        <w:shd w:val="clear" w:color="auto" w:fill="FFFFFF"/>
        <w:tabs>
          <w:tab w:val="left" w:pos="749"/>
        </w:tabs>
        <w:spacing w:before="120"/>
        <w:ind w:left="355"/>
        <w:jc w:val="both"/>
        <w:rPr>
          <w:sz w:val="22"/>
        </w:rPr>
      </w:pPr>
      <w:r w:rsidRPr="0076379B">
        <w:rPr>
          <w:b/>
          <w:bCs/>
          <w:sz w:val="22"/>
          <w:szCs w:val="24"/>
        </w:rPr>
        <w:t>(c)</w:t>
      </w:r>
      <w:r w:rsidRPr="0076379B">
        <w:rPr>
          <w:sz w:val="22"/>
          <w:szCs w:val="24"/>
        </w:rPr>
        <w:tab/>
        <w:t>by inserting after subsection (5) the following subsection:</w:t>
      </w:r>
    </w:p>
    <w:p w14:paraId="02FF2950" w14:textId="77777777" w:rsidR="00197A3A" w:rsidRPr="0076379B" w:rsidRDefault="00CF6E0A" w:rsidP="0076379B">
      <w:pPr>
        <w:shd w:val="clear" w:color="auto" w:fill="FFFFFF"/>
        <w:spacing w:before="120"/>
        <w:ind w:left="758" w:firstLine="216"/>
        <w:jc w:val="both"/>
        <w:rPr>
          <w:sz w:val="22"/>
        </w:rPr>
      </w:pPr>
      <w:r>
        <w:rPr>
          <w:sz w:val="22"/>
          <w:szCs w:val="24"/>
        </w:rPr>
        <w:t>“</w:t>
      </w:r>
      <w:r w:rsidR="00197A3A" w:rsidRPr="0076379B">
        <w:rPr>
          <w:sz w:val="22"/>
          <w:szCs w:val="24"/>
        </w:rPr>
        <w:t>(6) A deduction is not allowable under subparagraph (1)(a)(xliv), (xlvii), (lxxiii), (lxxiv) or (civ) for a gift made to an institution during the financial year commencing on 1 July 1993 or a later financial year unless, at the time the gift is made:</w:t>
      </w:r>
    </w:p>
    <w:p w14:paraId="11E08A87" w14:textId="77777777" w:rsidR="00197A3A" w:rsidRPr="0076379B" w:rsidRDefault="00197A3A" w:rsidP="0076379B">
      <w:pPr>
        <w:numPr>
          <w:ilvl w:val="0"/>
          <w:numId w:val="6"/>
        </w:numPr>
        <w:shd w:val="clear" w:color="auto" w:fill="FFFFFF"/>
        <w:tabs>
          <w:tab w:val="left" w:pos="1406"/>
        </w:tabs>
        <w:spacing w:before="120"/>
        <w:ind w:left="1406" w:hanging="394"/>
        <w:jc w:val="both"/>
        <w:rPr>
          <w:sz w:val="22"/>
          <w:szCs w:val="24"/>
        </w:rPr>
      </w:pPr>
      <w:r w:rsidRPr="0076379B">
        <w:rPr>
          <w:sz w:val="22"/>
          <w:szCs w:val="24"/>
        </w:rPr>
        <w:t>the institution has agreed to give to the Department of the Arts, Sport, the Environment and Territories, within a reasonable period after the end of the financial year, statistical data about gifts made to the institution during the financial year; and</w:t>
      </w:r>
    </w:p>
    <w:p w14:paraId="6E2F13D1" w14:textId="77777777" w:rsidR="00197A3A" w:rsidRPr="0076379B" w:rsidRDefault="00197A3A" w:rsidP="0076379B">
      <w:pPr>
        <w:numPr>
          <w:ilvl w:val="0"/>
          <w:numId w:val="6"/>
        </w:numPr>
        <w:shd w:val="clear" w:color="auto" w:fill="FFFFFF"/>
        <w:tabs>
          <w:tab w:val="left" w:pos="1406"/>
        </w:tabs>
        <w:spacing w:before="120"/>
        <w:ind w:left="1406" w:hanging="394"/>
        <w:jc w:val="both"/>
        <w:rPr>
          <w:sz w:val="22"/>
          <w:szCs w:val="24"/>
        </w:rPr>
      </w:pPr>
      <w:r w:rsidRPr="0076379B">
        <w:rPr>
          <w:sz w:val="22"/>
          <w:szCs w:val="24"/>
        </w:rPr>
        <w:t>the institution has a policy of not acting as a mere conduit for the donation of money or property to other institutions, bodies or persons.</w:t>
      </w:r>
      <w:r w:rsidR="00CF6E0A">
        <w:rPr>
          <w:sz w:val="22"/>
          <w:szCs w:val="24"/>
        </w:rPr>
        <w:t>”</w:t>
      </w:r>
      <w:r w:rsidRPr="0076379B">
        <w:rPr>
          <w:sz w:val="22"/>
          <w:szCs w:val="24"/>
        </w:rPr>
        <w:t>;</w:t>
      </w:r>
    </w:p>
    <w:p w14:paraId="1F18214E" w14:textId="77777777" w:rsidR="00197A3A" w:rsidRPr="0076379B" w:rsidRDefault="00197A3A" w:rsidP="0076379B">
      <w:pPr>
        <w:shd w:val="clear" w:color="auto" w:fill="FFFFFF"/>
        <w:tabs>
          <w:tab w:val="left" w:pos="749"/>
        </w:tabs>
        <w:spacing w:before="120"/>
        <w:ind w:left="355"/>
        <w:jc w:val="both"/>
        <w:rPr>
          <w:sz w:val="22"/>
        </w:rPr>
      </w:pPr>
      <w:r w:rsidRPr="0076379B">
        <w:rPr>
          <w:b/>
          <w:bCs/>
          <w:sz w:val="22"/>
          <w:szCs w:val="24"/>
        </w:rPr>
        <w:t>(d)</w:t>
      </w:r>
      <w:r w:rsidRPr="0076379B">
        <w:rPr>
          <w:sz w:val="22"/>
          <w:szCs w:val="24"/>
        </w:rPr>
        <w:tab/>
        <w:t>by inserting after subsection (6AK) the following subsection:</w:t>
      </w:r>
    </w:p>
    <w:p w14:paraId="7BC261DB" w14:textId="77777777" w:rsidR="00197A3A" w:rsidRPr="0076379B" w:rsidRDefault="00CF6E0A" w:rsidP="0076379B">
      <w:pPr>
        <w:shd w:val="clear" w:color="auto" w:fill="FFFFFF"/>
        <w:spacing w:before="120"/>
        <w:ind w:left="744" w:firstLine="221"/>
        <w:jc w:val="both"/>
        <w:rPr>
          <w:sz w:val="22"/>
        </w:rPr>
      </w:pPr>
      <w:r>
        <w:rPr>
          <w:sz w:val="22"/>
          <w:szCs w:val="24"/>
        </w:rPr>
        <w:t>“</w:t>
      </w:r>
      <w:r w:rsidR="00197A3A" w:rsidRPr="0076379B">
        <w:rPr>
          <w:sz w:val="22"/>
          <w:szCs w:val="24"/>
        </w:rPr>
        <w:t>(6AL) A gift to the institution specified in subparagraph (1)(a)(cviii) is not an allowable deduction under this section unless the gift was made on or after 26 November 1991 and before 1 July 1992.</w:t>
      </w:r>
      <w:r>
        <w:rPr>
          <w:sz w:val="22"/>
          <w:szCs w:val="24"/>
        </w:rPr>
        <w:t>”</w:t>
      </w:r>
      <w:r w:rsidR="00197A3A" w:rsidRPr="0076379B">
        <w:rPr>
          <w:sz w:val="22"/>
          <w:szCs w:val="24"/>
        </w:rPr>
        <w:t>.</w:t>
      </w:r>
    </w:p>
    <w:p w14:paraId="6B311B6C" w14:textId="77777777" w:rsidR="00197A3A" w:rsidRPr="0076379B" w:rsidRDefault="006A63E7" w:rsidP="0076379B">
      <w:pPr>
        <w:shd w:val="clear" w:color="auto" w:fill="FFFFFF"/>
        <w:spacing w:before="120"/>
        <w:jc w:val="both"/>
        <w:rPr>
          <w:sz w:val="22"/>
        </w:rPr>
      </w:pPr>
      <w:r w:rsidRPr="0076379B">
        <w:rPr>
          <w:sz w:val="22"/>
        </w:rPr>
        <w:br w:type="page"/>
      </w:r>
      <w:r w:rsidR="00197A3A" w:rsidRPr="0076379B">
        <w:rPr>
          <w:b/>
          <w:bCs/>
          <w:sz w:val="22"/>
          <w:szCs w:val="24"/>
        </w:rPr>
        <w:lastRenderedPageBreak/>
        <w:t xml:space="preserve">Register of Cultural </w:t>
      </w:r>
      <w:proofErr w:type="spellStart"/>
      <w:r w:rsidR="00197A3A" w:rsidRPr="0076379B">
        <w:rPr>
          <w:b/>
          <w:bCs/>
          <w:sz w:val="22"/>
          <w:szCs w:val="24"/>
        </w:rPr>
        <w:t>Organisations</w:t>
      </w:r>
      <w:proofErr w:type="spellEnd"/>
    </w:p>
    <w:p w14:paraId="55F5EAA8" w14:textId="77777777" w:rsidR="00197A3A" w:rsidRPr="0076379B" w:rsidRDefault="00197A3A" w:rsidP="0076379B">
      <w:pPr>
        <w:numPr>
          <w:ilvl w:val="0"/>
          <w:numId w:val="7"/>
        </w:numPr>
        <w:shd w:val="clear" w:color="auto" w:fill="FFFFFF"/>
        <w:tabs>
          <w:tab w:val="left" w:pos="648"/>
        </w:tabs>
        <w:spacing w:before="120"/>
        <w:ind w:left="10" w:firstLine="331"/>
        <w:jc w:val="both"/>
        <w:rPr>
          <w:b/>
          <w:bCs/>
          <w:sz w:val="22"/>
          <w:szCs w:val="24"/>
        </w:rPr>
      </w:pPr>
      <w:r w:rsidRPr="0076379B">
        <w:rPr>
          <w:sz w:val="22"/>
          <w:szCs w:val="24"/>
        </w:rPr>
        <w:t xml:space="preserve">Section 78AA of the Principal Act is amended by omitting </w:t>
      </w:r>
      <w:r w:rsidR="00CF6E0A">
        <w:rPr>
          <w:sz w:val="22"/>
          <w:szCs w:val="24"/>
        </w:rPr>
        <w:t>“</w:t>
      </w:r>
      <w:r w:rsidRPr="0076379B">
        <w:rPr>
          <w:sz w:val="22"/>
          <w:szCs w:val="24"/>
        </w:rPr>
        <w:t>, Tourism</w:t>
      </w:r>
      <w:r w:rsidR="00CF6E0A">
        <w:rPr>
          <w:sz w:val="22"/>
          <w:szCs w:val="24"/>
        </w:rPr>
        <w:t>”</w:t>
      </w:r>
      <w:r w:rsidRPr="0076379B">
        <w:rPr>
          <w:sz w:val="22"/>
          <w:szCs w:val="24"/>
        </w:rPr>
        <w:t xml:space="preserve"> from the definitions of </w:t>
      </w:r>
      <w:r w:rsidR="00CF6E0A">
        <w:rPr>
          <w:sz w:val="22"/>
          <w:szCs w:val="24"/>
        </w:rPr>
        <w:t>“</w:t>
      </w:r>
      <w:r w:rsidRPr="0076379B">
        <w:rPr>
          <w:sz w:val="22"/>
          <w:szCs w:val="24"/>
        </w:rPr>
        <w:t>Arts Department</w:t>
      </w:r>
      <w:r w:rsidR="00CF6E0A">
        <w:rPr>
          <w:sz w:val="22"/>
          <w:szCs w:val="24"/>
        </w:rPr>
        <w:t>”</w:t>
      </w:r>
      <w:r w:rsidRPr="0076379B">
        <w:rPr>
          <w:sz w:val="22"/>
          <w:szCs w:val="24"/>
        </w:rPr>
        <w:t xml:space="preserve"> and </w:t>
      </w:r>
      <w:r w:rsidR="00CF6E0A">
        <w:rPr>
          <w:sz w:val="22"/>
          <w:szCs w:val="24"/>
        </w:rPr>
        <w:t>“</w:t>
      </w:r>
      <w:r w:rsidRPr="0076379B">
        <w:rPr>
          <w:sz w:val="22"/>
          <w:szCs w:val="24"/>
        </w:rPr>
        <w:t>Arts Minister</w:t>
      </w:r>
      <w:r w:rsidR="00CF6E0A">
        <w:rPr>
          <w:sz w:val="22"/>
          <w:szCs w:val="24"/>
        </w:rPr>
        <w:t>”</w:t>
      </w:r>
      <w:r w:rsidRPr="0076379B">
        <w:rPr>
          <w:sz w:val="22"/>
          <w:szCs w:val="24"/>
        </w:rPr>
        <w:t xml:space="preserve"> in subsection (1).</w:t>
      </w:r>
    </w:p>
    <w:p w14:paraId="56380293" w14:textId="77777777" w:rsidR="00197A3A" w:rsidRPr="0076379B" w:rsidRDefault="00197A3A" w:rsidP="0076379B">
      <w:pPr>
        <w:numPr>
          <w:ilvl w:val="0"/>
          <w:numId w:val="7"/>
        </w:numPr>
        <w:shd w:val="clear" w:color="auto" w:fill="FFFFFF"/>
        <w:tabs>
          <w:tab w:val="left" w:pos="648"/>
        </w:tabs>
        <w:spacing w:before="120"/>
        <w:ind w:left="10" w:firstLine="331"/>
        <w:jc w:val="both"/>
        <w:rPr>
          <w:b/>
          <w:bCs/>
          <w:sz w:val="22"/>
          <w:szCs w:val="24"/>
        </w:rPr>
      </w:pPr>
      <w:r w:rsidRPr="0076379B">
        <w:rPr>
          <w:sz w:val="22"/>
          <w:szCs w:val="24"/>
        </w:rPr>
        <w:t>After section 78AA of the Principal Act the following section is inserted:</w:t>
      </w:r>
    </w:p>
    <w:p w14:paraId="3DC7AF8C" w14:textId="77777777" w:rsidR="00197A3A" w:rsidRPr="0076379B" w:rsidRDefault="00197A3A" w:rsidP="0076379B">
      <w:pPr>
        <w:shd w:val="clear" w:color="auto" w:fill="FFFFFF"/>
        <w:spacing w:before="120"/>
        <w:ind w:left="14"/>
        <w:jc w:val="both"/>
        <w:rPr>
          <w:sz w:val="22"/>
        </w:rPr>
      </w:pPr>
      <w:r w:rsidRPr="0076379B">
        <w:rPr>
          <w:b/>
          <w:bCs/>
          <w:sz w:val="22"/>
          <w:szCs w:val="24"/>
        </w:rPr>
        <w:t xml:space="preserve">Register of Environmental </w:t>
      </w:r>
      <w:proofErr w:type="spellStart"/>
      <w:r w:rsidRPr="0076379B">
        <w:rPr>
          <w:b/>
          <w:bCs/>
          <w:sz w:val="22"/>
          <w:szCs w:val="24"/>
        </w:rPr>
        <w:t>Organisations</w:t>
      </w:r>
      <w:proofErr w:type="spellEnd"/>
    </w:p>
    <w:p w14:paraId="30A66826" w14:textId="77777777" w:rsidR="00197A3A" w:rsidRPr="0076379B" w:rsidRDefault="00197A3A" w:rsidP="0076379B">
      <w:pPr>
        <w:shd w:val="clear" w:color="auto" w:fill="FFFFFF"/>
        <w:spacing w:before="120"/>
        <w:ind w:left="24"/>
        <w:jc w:val="both"/>
        <w:rPr>
          <w:sz w:val="22"/>
        </w:rPr>
      </w:pPr>
      <w:r w:rsidRPr="0076379B">
        <w:rPr>
          <w:b/>
          <w:bCs/>
          <w:sz w:val="22"/>
          <w:szCs w:val="24"/>
        </w:rPr>
        <w:t>[Certification by Environment Minister]</w:t>
      </w:r>
    </w:p>
    <w:p w14:paraId="7AF64EEC" w14:textId="77777777" w:rsidR="00197A3A" w:rsidRPr="0076379B" w:rsidRDefault="00CF6E0A" w:rsidP="0076379B">
      <w:pPr>
        <w:shd w:val="clear" w:color="auto" w:fill="FFFFFF"/>
        <w:spacing w:before="120"/>
        <w:ind w:left="19" w:firstLine="341"/>
        <w:jc w:val="both"/>
        <w:rPr>
          <w:sz w:val="22"/>
        </w:rPr>
      </w:pPr>
      <w:r>
        <w:rPr>
          <w:sz w:val="22"/>
          <w:szCs w:val="24"/>
        </w:rPr>
        <w:t>“</w:t>
      </w:r>
      <w:r w:rsidR="00197A3A" w:rsidRPr="0076379B">
        <w:rPr>
          <w:sz w:val="22"/>
          <w:szCs w:val="24"/>
        </w:rPr>
        <w:t xml:space="preserve">78AB.(1) If the Environment Minister is satisfied that a body meets all of the eligibility criteria for registration as an environmental </w:t>
      </w:r>
      <w:proofErr w:type="spellStart"/>
      <w:r w:rsidR="00197A3A" w:rsidRPr="0076379B">
        <w:rPr>
          <w:sz w:val="22"/>
          <w:szCs w:val="24"/>
        </w:rPr>
        <w:t>organisation</w:t>
      </w:r>
      <w:proofErr w:type="spellEnd"/>
      <w:r w:rsidR="00197A3A" w:rsidRPr="0076379B">
        <w:rPr>
          <w:sz w:val="22"/>
          <w:szCs w:val="24"/>
        </w:rPr>
        <w:t xml:space="preserve"> set out in subsection (2), the Environment Minister must give a written certificate to the Treasurer stating that the body is eligible for registration under this section.</w:t>
      </w:r>
    </w:p>
    <w:p w14:paraId="563E9AC2" w14:textId="77777777" w:rsidR="00197A3A" w:rsidRPr="0076379B" w:rsidRDefault="00197A3A" w:rsidP="0076379B">
      <w:pPr>
        <w:shd w:val="clear" w:color="auto" w:fill="FFFFFF"/>
        <w:spacing w:before="120"/>
        <w:ind w:left="34"/>
        <w:jc w:val="both"/>
        <w:rPr>
          <w:sz w:val="22"/>
        </w:rPr>
      </w:pPr>
      <w:r w:rsidRPr="0076379B">
        <w:rPr>
          <w:b/>
          <w:bCs/>
          <w:sz w:val="22"/>
          <w:szCs w:val="24"/>
        </w:rPr>
        <w:t>[Eligibility criteria for registration]</w:t>
      </w:r>
    </w:p>
    <w:p w14:paraId="3AC3FB63" w14:textId="77777777" w:rsidR="00197A3A" w:rsidRPr="0076379B" w:rsidRDefault="00CF6E0A" w:rsidP="0076379B">
      <w:pPr>
        <w:shd w:val="clear" w:color="auto" w:fill="FFFFFF"/>
        <w:spacing w:before="120"/>
        <w:ind w:left="29" w:firstLine="346"/>
        <w:jc w:val="both"/>
        <w:rPr>
          <w:sz w:val="22"/>
        </w:rPr>
      </w:pPr>
      <w:r>
        <w:rPr>
          <w:sz w:val="22"/>
          <w:szCs w:val="24"/>
        </w:rPr>
        <w:t>“</w:t>
      </w:r>
      <w:r w:rsidR="00197A3A" w:rsidRPr="0076379B">
        <w:rPr>
          <w:sz w:val="22"/>
          <w:szCs w:val="24"/>
        </w:rPr>
        <w:t xml:space="preserve">(2) The eligibility criteria for registration of a body as an environmental </w:t>
      </w:r>
      <w:proofErr w:type="spellStart"/>
      <w:r w:rsidR="00197A3A" w:rsidRPr="0076379B">
        <w:rPr>
          <w:sz w:val="22"/>
          <w:szCs w:val="24"/>
        </w:rPr>
        <w:t>organisation</w:t>
      </w:r>
      <w:proofErr w:type="spellEnd"/>
      <w:r w:rsidR="00197A3A" w:rsidRPr="0076379B">
        <w:rPr>
          <w:sz w:val="22"/>
          <w:szCs w:val="24"/>
        </w:rPr>
        <w:t xml:space="preserve"> are as follows:</w:t>
      </w:r>
    </w:p>
    <w:p w14:paraId="0B8FE8EC" w14:textId="77777777" w:rsidR="00197A3A" w:rsidRPr="0076379B" w:rsidRDefault="00197A3A" w:rsidP="0076379B">
      <w:pPr>
        <w:numPr>
          <w:ilvl w:val="0"/>
          <w:numId w:val="8"/>
        </w:numPr>
        <w:shd w:val="clear" w:color="auto" w:fill="FFFFFF"/>
        <w:tabs>
          <w:tab w:val="left" w:pos="816"/>
        </w:tabs>
        <w:spacing w:before="120"/>
        <w:ind w:left="816" w:hanging="394"/>
        <w:jc w:val="both"/>
        <w:rPr>
          <w:sz w:val="22"/>
          <w:szCs w:val="24"/>
        </w:rPr>
      </w:pPr>
      <w:r w:rsidRPr="0076379B">
        <w:rPr>
          <w:sz w:val="22"/>
          <w:szCs w:val="24"/>
        </w:rPr>
        <w:t>its principal purpose, or each of its principal purposes, must be an environmental purpose;</w:t>
      </w:r>
    </w:p>
    <w:p w14:paraId="2AE7650D" w14:textId="77777777" w:rsidR="00197A3A" w:rsidRPr="0076379B" w:rsidRDefault="00197A3A" w:rsidP="0076379B">
      <w:pPr>
        <w:numPr>
          <w:ilvl w:val="0"/>
          <w:numId w:val="8"/>
        </w:numPr>
        <w:shd w:val="clear" w:color="auto" w:fill="FFFFFF"/>
        <w:tabs>
          <w:tab w:val="left" w:pos="816"/>
        </w:tabs>
        <w:spacing w:before="120"/>
        <w:ind w:left="816" w:hanging="394"/>
        <w:jc w:val="both"/>
        <w:rPr>
          <w:sz w:val="22"/>
          <w:szCs w:val="24"/>
        </w:rPr>
      </w:pPr>
      <w:r w:rsidRPr="0076379B">
        <w:rPr>
          <w:sz w:val="22"/>
          <w:szCs w:val="24"/>
        </w:rPr>
        <w:t>it must not pay any of its profits or financial surplus, or give any of its property, to its shareholders, members, beneficiaries, controllers or owners, as the case requires;</w:t>
      </w:r>
    </w:p>
    <w:p w14:paraId="0A1C69DC" w14:textId="77777777" w:rsidR="00197A3A" w:rsidRPr="0076379B" w:rsidRDefault="00197A3A" w:rsidP="0076379B">
      <w:pPr>
        <w:numPr>
          <w:ilvl w:val="0"/>
          <w:numId w:val="8"/>
        </w:numPr>
        <w:shd w:val="clear" w:color="auto" w:fill="FFFFFF"/>
        <w:tabs>
          <w:tab w:val="left" w:pos="816"/>
        </w:tabs>
        <w:spacing w:before="120"/>
        <w:ind w:left="422"/>
        <w:jc w:val="both"/>
        <w:rPr>
          <w:sz w:val="22"/>
          <w:szCs w:val="24"/>
        </w:rPr>
      </w:pPr>
      <w:r w:rsidRPr="0076379B">
        <w:rPr>
          <w:sz w:val="22"/>
          <w:szCs w:val="24"/>
        </w:rPr>
        <w:t xml:space="preserve">it must have a public fund (the </w:t>
      </w:r>
      <w:r w:rsidR="00CF6E0A">
        <w:rPr>
          <w:b/>
          <w:bCs/>
          <w:sz w:val="22"/>
          <w:szCs w:val="24"/>
        </w:rPr>
        <w:t>‘</w:t>
      </w:r>
      <w:r w:rsidRPr="0076379B">
        <w:rPr>
          <w:b/>
          <w:bCs/>
          <w:sz w:val="22"/>
          <w:szCs w:val="24"/>
        </w:rPr>
        <w:t>gift fund</w:t>
      </w:r>
      <w:r w:rsidR="00CF6E0A">
        <w:rPr>
          <w:b/>
          <w:bCs/>
          <w:sz w:val="22"/>
          <w:szCs w:val="24"/>
        </w:rPr>
        <w:t>’</w:t>
      </w:r>
      <w:r w:rsidRPr="0076379B">
        <w:rPr>
          <w:sz w:val="22"/>
          <w:szCs w:val="24"/>
        </w:rPr>
        <w:t>):</w:t>
      </w:r>
    </w:p>
    <w:p w14:paraId="7F15D0FE" w14:textId="77777777" w:rsidR="00197A3A" w:rsidRPr="0076379B" w:rsidRDefault="00197A3A" w:rsidP="0076379B">
      <w:pPr>
        <w:shd w:val="clear" w:color="auto" w:fill="FFFFFF"/>
        <w:spacing w:before="120"/>
        <w:ind w:left="1474" w:hanging="336"/>
        <w:jc w:val="both"/>
        <w:rPr>
          <w:sz w:val="22"/>
        </w:rPr>
      </w:pPr>
      <w:r w:rsidRPr="0076379B">
        <w:rPr>
          <w:sz w:val="22"/>
          <w:szCs w:val="24"/>
        </w:rPr>
        <w:t>(</w:t>
      </w:r>
      <w:proofErr w:type="spellStart"/>
      <w:r w:rsidRPr="0076379B">
        <w:rPr>
          <w:sz w:val="22"/>
          <w:szCs w:val="24"/>
        </w:rPr>
        <w:t>i</w:t>
      </w:r>
      <w:proofErr w:type="spellEnd"/>
      <w:r w:rsidRPr="0076379B">
        <w:rPr>
          <w:sz w:val="22"/>
          <w:szCs w:val="24"/>
        </w:rPr>
        <w:t>) to which gifts of money or property for its environmental purpose or purposes are to be made; and</w:t>
      </w:r>
    </w:p>
    <w:p w14:paraId="02FFA9B2" w14:textId="77777777" w:rsidR="00197A3A" w:rsidRPr="0076379B" w:rsidRDefault="00197A3A" w:rsidP="0076379B">
      <w:pPr>
        <w:shd w:val="clear" w:color="auto" w:fill="FFFFFF"/>
        <w:spacing w:before="120"/>
        <w:ind w:left="1478" w:hanging="403"/>
        <w:jc w:val="both"/>
        <w:rPr>
          <w:sz w:val="22"/>
        </w:rPr>
      </w:pPr>
      <w:r w:rsidRPr="0076379B">
        <w:rPr>
          <w:sz w:val="22"/>
          <w:szCs w:val="24"/>
        </w:rPr>
        <w:t>(ii) to which any interest on money in the fund is to be credited; and</w:t>
      </w:r>
    </w:p>
    <w:p w14:paraId="251DCA3D" w14:textId="77777777" w:rsidR="00197A3A" w:rsidRPr="0076379B" w:rsidRDefault="00197A3A" w:rsidP="0076379B">
      <w:pPr>
        <w:shd w:val="clear" w:color="auto" w:fill="FFFFFF"/>
        <w:spacing w:before="120"/>
        <w:ind w:left="1483" w:hanging="480"/>
        <w:jc w:val="both"/>
        <w:rPr>
          <w:sz w:val="22"/>
        </w:rPr>
      </w:pPr>
      <w:r w:rsidRPr="0076379B">
        <w:rPr>
          <w:sz w:val="22"/>
          <w:szCs w:val="24"/>
        </w:rPr>
        <w:t>(iii) to which money derived from the property given to the fund is to be paid; and</w:t>
      </w:r>
    </w:p>
    <w:p w14:paraId="02E43EF6" w14:textId="77777777" w:rsidR="00197A3A" w:rsidRPr="0076379B" w:rsidRDefault="00197A3A" w:rsidP="0076379B">
      <w:pPr>
        <w:shd w:val="clear" w:color="auto" w:fill="FFFFFF"/>
        <w:spacing w:before="120"/>
        <w:ind w:left="1027"/>
        <w:jc w:val="both"/>
        <w:rPr>
          <w:sz w:val="22"/>
        </w:rPr>
      </w:pPr>
      <w:r w:rsidRPr="0076379B">
        <w:rPr>
          <w:sz w:val="22"/>
          <w:szCs w:val="24"/>
        </w:rPr>
        <w:t>(iv) that does not receive any other money or property; and</w:t>
      </w:r>
    </w:p>
    <w:p w14:paraId="095021B6" w14:textId="77777777" w:rsidR="00197A3A" w:rsidRPr="0076379B" w:rsidRDefault="00197A3A" w:rsidP="0076379B">
      <w:pPr>
        <w:shd w:val="clear" w:color="auto" w:fill="FFFFFF"/>
        <w:spacing w:before="120"/>
        <w:ind w:left="1483" w:hanging="384"/>
        <w:jc w:val="both"/>
        <w:rPr>
          <w:sz w:val="22"/>
        </w:rPr>
      </w:pPr>
      <w:r w:rsidRPr="0076379B">
        <w:rPr>
          <w:sz w:val="22"/>
          <w:szCs w:val="24"/>
        </w:rPr>
        <w:t>(v) that is used only to support the body</w:t>
      </w:r>
      <w:r w:rsidR="00CF6E0A">
        <w:rPr>
          <w:sz w:val="22"/>
          <w:szCs w:val="24"/>
        </w:rPr>
        <w:t>’</w:t>
      </w:r>
      <w:r w:rsidRPr="0076379B">
        <w:rPr>
          <w:sz w:val="22"/>
          <w:szCs w:val="24"/>
        </w:rPr>
        <w:t>s environmental purpose or purposes;</w:t>
      </w:r>
    </w:p>
    <w:p w14:paraId="6229FB64" w14:textId="77777777" w:rsidR="00197A3A" w:rsidRPr="0076379B" w:rsidRDefault="00197A3A" w:rsidP="0076379B">
      <w:pPr>
        <w:numPr>
          <w:ilvl w:val="0"/>
          <w:numId w:val="9"/>
        </w:numPr>
        <w:shd w:val="clear" w:color="auto" w:fill="FFFFFF"/>
        <w:tabs>
          <w:tab w:val="left" w:pos="816"/>
        </w:tabs>
        <w:spacing w:before="120"/>
        <w:ind w:left="816" w:hanging="394"/>
        <w:jc w:val="both"/>
        <w:rPr>
          <w:sz w:val="22"/>
          <w:szCs w:val="24"/>
        </w:rPr>
      </w:pPr>
      <w:r w:rsidRPr="0076379B">
        <w:rPr>
          <w:sz w:val="22"/>
          <w:szCs w:val="24"/>
        </w:rPr>
        <w:t xml:space="preserve">it must have rules relating to its gift fund which provide that, in the event of the winding up of that fund, any surplus assets are to be transferred to another fund that is on the Register of Environmental </w:t>
      </w:r>
      <w:proofErr w:type="spellStart"/>
      <w:r w:rsidRPr="0076379B">
        <w:rPr>
          <w:sz w:val="22"/>
          <w:szCs w:val="24"/>
        </w:rPr>
        <w:t>Organisations</w:t>
      </w:r>
      <w:proofErr w:type="spellEnd"/>
      <w:r w:rsidRPr="0076379B">
        <w:rPr>
          <w:sz w:val="22"/>
          <w:szCs w:val="24"/>
        </w:rPr>
        <w:t>;</w:t>
      </w:r>
    </w:p>
    <w:p w14:paraId="7F9E059B" w14:textId="77777777" w:rsidR="00197A3A" w:rsidRPr="0076379B" w:rsidRDefault="00197A3A" w:rsidP="0076379B">
      <w:pPr>
        <w:numPr>
          <w:ilvl w:val="0"/>
          <w:numId w:val="9"/>
        </w:numPr>
        <w:shd w:val="clear" w:color="auto" w:fill="FFFFFF"/>
        <w:tabs>
          <w:tab w:val="left" w:pos="816"/>
        </w:tabs>
        <w:spacing w:before="120"/>
        <w:ind w:left="816" w:hanging="394"/>
        <w:jc w:val="both"/>
        <w:rPr>
          <w:sz w:val="22"/>
          <w:szCs w:val="24"/>
        </w:rPr>
      </w:pPr>
      <w:r w:rsidRPr="0076379B">
        <w:rPr>
          <w:sz w:val="22"/>
          <w:szCs w:val="24"/>
        </w:rPr>
        <w:t>it must agree to give to the Environment Department, within a reasonable period after the end of each financial year, statistical data about gifts to its gift fund during the financial year;</w:t>
      </w:r>
    </w:p>
    <w:p w14:paraId="6C49F781" w14:textId="77777777" w:rsidR="00197A3A" w:rsidRPr="0076379B" w:rsidRDefault="00197A3A" w:rsidP="0076379B">
      <w:pPr>
        <w:shd w:val="clear" w:color="auto" w:fill="FFFFFF"/>
        <w:tabs>
          <w:tab w:val="left" w:pos="845"/>
        </w:tabs>
        <w:spacing w:before="120"/>
        <w:ind w:left="845" w:hanging="350"/>
        <w:jc w:val="both"/>
        <w:rPr>
          <w:sz w:val="22"/>
        </w:rPr>
      </w:pPr>
      <w:r w:rsidRPr="0076379B">
        <w:rPr>
          <w:sz w:val="22"/>
          <w:szCs w:val="24"/>
        </w:rPr>
        <w:t>(f)</w:t>
      </w:r>
      <w:r w:rsidRPr="0076379B">
        <w:rPr>
          <w:sz w:val="22"/>
          <w:szCs w:val="24"/>
        </w:rPr>
        <w:tab/>
        <w:t>it must agree to comply with any rules made from time to time</w:t>
      </w:r>
      <w:r w:rsidR="00746E6F" w:rsidRPr="0076379B">
        <w:rPr>
          <w:sz w:val="22"/>
          <w:szCs w:val="24"/>
        </w:rPr>
        <w:t xml:space="preserve"> </w:t>
      </w:r>
      <w:r w:rsidRPr="0076379B">
        <w:rPr>
          <w:sz w:val="22"/>
          <w:szCs w:val="24"/>
        </w:rPr>
        <w:t>by the Environment Minister and the Treasurer to ensure that</w:t>
      </w:r>
      <w:r w:rsidR="00746E6F" w:rsidRPr="0076379B">
        <w:rPr>
          <w:sz w:val="22"/>
          <w:szCs w:val="24"/>
        </w:rPr>
        <w:t xml:space="preserve"> </w:t>
      </w:r>
      <w:r w:rsidRPr="0076379B">
        <w:rPr>
          <w:sz w:val="22"/>
          <w:szCs w:val="24"/>
        </w:rPr>
        <w:t>gifts to its gift fund are used only to support its environmental</w:t>
      </w:r>
      <w:r w:rsidR="00746E6F" w:rsidRPr="0076379B">
        <w:rPr>
          <w:sz w:val="22"/>
          <w:szCs w:val="24"/>
        </w:rPr>
        <w:t xml:space="preserve"> </w:t>
      </w:r>
      <w:r w:rsidRPr="0076379B">
        <w:rPr>
          <w:sz w:val="22"/>
          <w:szCs w:val="24"/>
        </w:rPr>
        <w:t>purpose or purposes;</w:t>
      </w:r>
    </w:p>
    <w:p w14:paraId="6CA8F4CA" w14:textId="77777777" w:rsidR="00197A3A" w:rsidRPr="0076379B" w:rsidRDefault="006A63E7" w:rsidP="0076379B">
      <w:pPr>
        <w:shd w:val="clear" w:color="auto" w:fill="FFFFFF"/>
        <w:spacing w:before="120"/>
        <w:ind w:left="768" w:hanging="379"/>
        <w:jc w:val="both"/>
        <w:rPr>
          <w:sz w:val="22"/>
        </w:rPr>
      </w:pPr>
      <w:r w:rsidRPr="0076379B">
        <w:rPr>
          <w:sz w:val="22"/>
        </w:rPr>
        <w:br w:type="page"/>
      </w:r>
      <w:r w:rsidR="00197A3A" w:rsidRPr="00B34F8C">
        <w:rPr>
          <w:sz w:val="22"/>
          <w:szCs w:val="24"/>
        </w:rPr>
        <w:lastRenderedPageBreak/>
        <w:t xml:space="preserve">(g) </w:t>
      </w:r>
      <w:r w:rsidR="00197A3A" w:rsidRPr="0076379B">
        <w:rPr>
          <w:sz w:val="22"/>
          <w:szCs w:val="24"/>
        </w:rPr>
        <w:t xml:space="preserve">it must have a policy of not acting as a mere conduit for the donation of money or property to other </w:t>
      </w:r>
      <w:proofErr w:type="spellStart"/>
      <w:r w:rsidR="00197A3A" w:rsidRPr="0076379B">
        <w:rPr>
          <w:sz w:val="22"/>
          <w:szCs w:val="24"/>
        </w:rPr>
        <w:t>organisations</w:t>
      </w:r>
      <w:proofErr w:type="spellEnd"/>
      <w:r w:rsidR="00197A3A" w:rsidRPr="0076379B">
        <w:rPr>
          <w:sz w:val="22"/>
          <w:szCs w:val="24"/>
        </w:rPr>
        <w:t>, bodies or persons;</w:t>
      </w:r>
    </w:p>
    <w:p w14:paraId="28C3DD00" w14:textId="77777777" w:rsidR="00197A3A" w:rsidRPr="0076379B" w:rsidRDefault="00197A3A" w:rsidP="0076379B">
      <w:pPr>
        <w:shd w:val="clear" w:color="auto" w:fill="FFFFFF"/>
        <w:spacing w:before="120"/>
        <w:ind w:left="768" w:hanging="394"/>
        <w:jc w:val="both"/>
        <w:rPr>
          <w:sz w:val="22"/>
        </w:rPr>
      </w:pPr>
      <w:r w:rsidRPr="0076379B">
        <w:rPr>
          <w:sz w:val="22"/>
          <w:szCs w:val="24"/>
        </w:rPr>
        <w:t>(h) if the body is a body corporate (other than a statutory authority) or a co-operative society:</w:t>
      </w:r>
    </w:p>
    <w:p w14:paraId="7D0206F6" w14:textId="77777777" w:rsidR="00197A3A" w:rsidRPr="0076379B" w:rsidRDefault="00197A3A" w:rsidP="0076379B">
      <w:pPr>
        <w:shd w:val="clear" w:color="auto" w:fill="FFFFFF"/>
        <w:spacing w:before="120"/>
        <w:ind w:left="1426" w:hanging="341"/>
        <w:jc w:val="both"/>
        <w:rPr>
          <w:sz w:val="22"/>
        </w:rPr>
      </w:pPr>
      <w:r w:rsidRPr="0076379B">
        <w:rPr>
          <w:sz w:val="22"/>
          <w:szCs w:val="24"/>
        </w:rPr>
        <w:t>(</w:t>
      </w:r>
      <w:proofErr w:type="spellStart"/>
      <w:r w:rsidRPr="0076379B">
        <w:rPr>
          <w:sz w:val="22"/>
          <w:szCs w:val="24"/>
        </w:rPr>
        <w:t>i</w:t>
      </w:r>
      <w:proofErr w:type="spellEnd"/>
      <w:r w:rsidRPr="0076379B">
        <w:rPr>
          <w:sz w:val="22"/>
          <w:szCs w:val="24"/>
        </w:rPr>
        <w:t>) the membership of the body must consist wholly or principally of bodies corporate; or</w:t>
      </w:r>
    </w:p>
    <w:p w14:paraId="51D213E3" w14:textId="77777777" w:rsidR="00197A3A" w:rsidRPr="0076379B" w:rsidRDefault="00197A3A" w:rsidP="0076379B">
      <w:pPr>
        <w:shd w:val="clear" w:color="auto" w:fill="FFFFFF"/>
        <w:spacing w:before="120"/>
        <w:ind w:left="1018"/>
        <w:jc w:val="both"/>
        <w:rPr>
          <w:sz w:val="22"/>
        </w:rPr>
      </w:pPr>
      <w:r w:rsidRPr="0076379B">
        <w:rPr>
          <w:sz w:val="22"/>
          <w:szCs w:val="24"/>
        </w:rPr>
        <w:t>(ii) there must be at least 50 members of the body who are:</w:t>
      </w:r>
    </w:p>
    <w:p w14:paraId="0351C382" w14:textId="77777777" w:rsidR="00197A3A" w:rsidRPr="0076379B" w:rsidRDefault="00197A3A" w:rsidP="0076379B">
      <w:pPr>
        <w:shd w:val="clear" w:color="auto" w:fill="FFFFFF"/>
        <w:tabs>
          <w:tab w:val="left" w:pos="2074"/>
        </w:tabs>
        <w:spacing w:before="120"/>
        <w:ind w:left="1651"/>
        <w:jc w:val="both"/>
        <w:rPr>
          <w:sz w:val="22"/>
        </w:rPr>
      </w:pPr>
      <w:r w:rsidRPr="0076379B">
        <w:rPr>
          <w:sz w:val="22"/>
          <w:szCs w:val="24"/>
        </w:rPr>
        <w:t>(A)</w:t>
      </w:r>
      <w:r w:rsidRPr="0076379B">
        <w:rPr>
          <w:sz w:val="22"/>
          <w:szCs w:val="24"/>
        </w:rPr>
        <w:tab/>
        <w:t>natural persons; and</w:t>
      </w:r>
    </w:p>
    <w:p w14:paraId="72C6161C" w14:textId="77777777" w:rsidR="00197A3A" w:rsidRPr="0076379B" w:rsidRDefault="00197A3A" w:rsidP="00D97A4D">
      <w:pPr>
        <w:shd w:val="clear" w:color="auto" w:fill="FFFFFF"/>
        <w:tabs>
          <w:tab w:val="left" w:pos="2074"/>
        </w:tabs>
        <w:spacing w:before="120"/>
        <w:ind w:left="1651"/>
        <w:jc w:val="both"/>
        <w:rPr>
          <w:sz w:val="22"/>
        </w:rPr>
      </w:pPr>
      <w:r w:rsidRPr="0076379B">
        <w:rPr>
          <w:sz w:val="22"/>
          <w:szCs w:val="24"/>
        </w:rPr>
        <w:t>(B)</w:t>
      </w:r>
      <w:r w:rsidRPr="0076379B">
        <w:rPr>
          <w:sz w:val="22"/>
          <w:szCs w:val="24"/>
        </w:rPr>
        <w:tab/>
        <w:t>regarded as financial members; and</w:t>
      </w:r>
    </w:p>
    <w:p w14:paraId="344B1FBE" w14:textId="77777777" w:rsidR="00197A3A" w:rsidRPr="0076379B" w:rsidRDefault="00197A3A" w:rsidP="0076379B">
      <w:pPr>
        <w:shd w:val="clear" w:color="auto" w:fill="FFFFFF"/>
        <w:tabs>
          <w:tab w:val="left" w:pos="2074"/>
        </w:tabs>
        <w:spacing w:before="120"/>
        <w:ind w:left="2074" w:hanging="422"/>
        <w:jc w:val="both"/>
        <w:rPr>
          <w:sz w:val="22"/>
        </w:rPr>
      </w:pPr>
      <w:r w:rsidRPr="0076379B">
        <w:rPr>
          <w:sz w:val="22"/>
          <w:szCs w:val="24"/>
        </w:rPr>
        <w:t>(C)</w:t>
      </w:r>
      <w:r w:rsidRPr="0076379B">
        <w:rPr>
          <w:sz w:val="22"/>
          <w:szCs w:val="24"/>
        </w:rPr>
        <w:tab/>
        <w:t>entitled to vote at a general meeting of the body;</w:t>
      </w:r>
      <w:r w:rsidR="00746E6F" w:rsidRPr="0076379B">
        <w:rPr>
          <w:sz w:val="22"/>
          <w:szCs w:val="24"/>
        </w:rPr>
        <w:t xml:space="preserve"> </w:t>
      </w:r>
      <w:r w:rsidRPr="0076379B">
        <w:rPr>
          <w:sz w:val="22"/>
          <w:szCs w:val="24"/>
        </w:rPr>
        <w:t>or</w:t>
      </w:r>
    </w:p>
    <w:p w14:paraId="410D9843" w14:textId="77777777" w:rsidR="00197A3A" w:rsidRPr="0076379B" w:rsidRDefault="00197A3A" w:rsidP="0076379B">
      <w:pPr>
        <w:shd w:val="clear" w:color="auto" w:fill="FFFFFF"/>
        <w:spacing w:before="120"/>
        <w:ind w:left="1430" w:hanging="480"/>
        <w:jc w:val="both"/>
        <w:rPr>
          <w:sz w:val="22"/>
        </w:rPr>
      </w:pPr>
      <w:r w:rsidRPr="0076379B">
        <w:rPr>
          <w:sz w:val="22"/>
          <w:szCs w:val="24"/>
        </w:rPr>
        <w:t>(iii) the Environment Minister determines that, because of special circumstances, the body does not have to meet either of the criteria set out in subparagraph (</w:t>
      </w:r>
      <w:proofErr w:type="spellStart"/>
      <w:r w:rsidRPr="0076379B">
        <w:rPr>
          <w:sz w:val="22"/>
          <w:szCs w:val="24"/>
        </w:rPr>
        <w:t>i</w:t>
      </w:r>
      <w:proofErr w:type="spellEnd"/>
      <w:r w:rsidRPr="0076379B">
        <w:rPr>
          <w:sz w:val="22"/>
          <w:szCs w:val="24"/>
        </w:rPr>
        <w:t>) or (ii).</w:t>
      </w:r>
    </w:p>
    <w:p w14:paraId="41970CD2" w14:textId="77777777" w:rsidR="00197A3A" w:rsidRPr="0076379B" w:rsidRDefault="00197A3A" w:rsidP="0076379B">
      <w:pPr>
        <w:shd w:val="clear" w:color="auto" w:fill="FFFFFF"/>
        <w:spacing w:before="120"/>
        <w:jc w:val="both"/>
        <w:rPr>
          <w:sz w:val="22"/>
        </w:rPr>
      </w:pPr>
      <w:r w:rsidRPr="0076379B">
        <w:rPr>
          <w:b/>
          <w:bCs/>
          <w:sz w:val="22"/>
          <w:szCs w:val="24"/>
        </w:rPr>
        <w:t>[Environment Minister and Treasurer may direct registration of certified body]</w:t>
      </w:r>
    </w:p>
    <w:p w14:paraId="5AD39CE5" w14:textId="77777777" w:rsidR="00197A3A" w:rsidRPr="0076379B" w:rsidRDefault="00CF6E0A" w:rsidP="0076379B">
      <w:pPr>
        <w:shd w:val="clear" w:color="auto" w:fill="FFFFFF"/>
        <w:spacing w:before="120"/>
        <w:ind w:firstLine="346"/>
        <w:jc w:val="both"/>
        <w:rPr>
          <w:sz w:val="22"/>
        </w:rPr>
      </w:pPr>
      <w:r>
        <w:rPr>
          <w:sz w:val="22"/>
          <w:szCs w:val="24"/>
        </w:rPr>
        <w:t>“</w:t>
      </w:r>
      <w:r w:rsidR="00197A3A" w:rsidRPr="0076379B">
        <w:rPr>
          <w:sz w:val="22"/>
          <w:szCs w:val="24"/>
        </w:rPr>
        <w:t xml:space="preserve">(3) If the Environment Minister has given a certificate to the Treasurer stating that a body is eligible for registration under this section, the Environment Minister and the Treasurer may direct the Environment Department in writing to enter the body and its gift fund on the Register of Environmental </w:t>
      </w:r>
      <w:proofErr w:type="spellStart"/>
      <w:r w:rsidR="00197A3A" w:rsidRPr="0076379B">
        <w:rPr>
          <w:sz w:val="22"/>
          <w:szCs w:val="24"/>
        </w:rPr>
        <w:t>Organisations</w:t>
      </w:r>
      <w:proofErr w:type="spellEnd"/>
      <w:r w:rsidR="00197A3A" w:rsidRPr="0076379B">
        <w:rPr>
          <w:sz w:val="22"/>
          <w:szCs w:val="24"/>
        </w:rPr>
        <w:t xml:space="preserve"> on a specified day on or after the day on which the direction is given.</w:t>
      </w:r>
    </w:p>
    <w:p w14:paraId="0336D769" w14:textId="77777777" w:rsidR="00197A3A" w:rsidRPr="0076379B" w:rsidRDefault="00197A3A" w:rsidP="0076379B">
      <w:pPr>
        <w:shd w:val="clear" w:color="auto" w:fill="FFFFFF"/>
        <w:spacing w:before="120"/>
        <w:ind w:left="14"/>
        <w:jc w:val="both"/>
        <w:rPr>
          <w:sz w:val="22"/>
        </w:rPr>
      </w:pPr>
      <w:r w:rsidRPr="0076379B">
        <w:rPr>
          <w:b/>
          <w:bCs/>
          <w:sz w:val="22"/>
          <w:szCs w:val="24"/>
        </w:rPr>
        <w:t>[Government policies and budgetary priorities to be taken into account]</w:t>
      </w:r>
    </w:p>
    <w:p w14:paraId="69F27EEE" w14:textId="77777777" w:rsidR="00197A3A" w:rsidRPr="0076379B" w:rsidRDefault="00CF6E0A" w:rsidP="0076379B">
      <w:pPr>
        <w:shd w:val="clear" w:color="auto" w:fill="FFFFFF"/>
        <w:spacing w:before="120"/>
        <w:ind w:left="10" w:firstLine="341"/>
        <w:jc w:val="both"/>
        <w:rPr>
          <w:sz w:val="22"/>
        </w:rPr>
      </w:pPr>
      <w:r>
        <w:rPr>
          <w:sz w:val="22"/>
          <w:szCs w:val="24"/>
        </w:rPr>
        <w:t>“</w:t>
      </w:r>
      <w:r w:rsidR="00197A3A" w:rsidRPr="0076379B">
        <w:rPr>
          <w:sz w:val="22"/>
          <w:szCs w:val="24"/>
        </w:rPr>
        <w:t>(4) In considering whether to give a direction, the Environment Minister and the Treasurer are to take into account the policies and budgetary priorities of the Commonwealth Government.</w:t>
      </w:r>
    </w:p>
    <w:p w14:paraId="16FC5B9D" w14:textId="77777777" w:rsidR="00197A3A" w:rsidRPr="0076379B" w:rsidRDefault="00197A3A" w:rsidP="0076379B">
      <w:pPr>
        <w:shd w:val="clear" w:color="auto" w:fill="FFFFFF"/>
        <w:spacing w:before="120"/>
        <w:ind w:left="19"/>
        <w:jc w:val="both"/>
        <w:rPr>
          <w:sz w:val="22"/>
        </w:rPr>
      </w:pPr>
      <w:r w:rsidRPr="0076379B">
        <w:rPr>
          <w:b/>
          <w:bCs/>
          <w:sz w:val="22"/>
          <w:szCs w:val="24"/>
        </w:rPr>
        <w:t xml:space="preserve">[Register of Environmental </w:t>
      </w:r>
      <w:proofErr w:type="spellStart"/>
      <w:r w:rsidRPr="0076379B">
        <w:rPr>
          <w:b/>
          <w:bCs/>
          <w:sz w:val="22"/>
          <w:szCs w:val="24"/>
        </w:rPr>
        <w:t>Organisations</w:t>
      </w:r>
      <w:proofErr w:type="spellEnd"/>
      <w:r w:rsidRPr="0076379B">
        <w:rPr>
          <w:b/>
          <w:bCs/>
          <w:sz w:val="22"/>
          <w:szCs w:val="24"/>
        </w:rPr>
        <w:t xml:space="preserve"> to be kept]</w:t>
      </w:r>
    </w:p>
    <w:p w14:paraId="6A5356C5" w14:textId="77777777" w:rsidR="00197A3A" w:rsidRPr="0076379B" w:rsidRDefault="00CF6E0A" w:rsidP="0076379B">
      <w:pPr>
        <w:shd w:val="clear" w:color="auto" w:fill="FFFFFF"/>
        <w:spacing w:before="120"/>
        <w:ind w:left="10" w:firstLine="341"/>
        <w:jc w:val="both"/>
        <w:rPr>
          <w:sz w:val="22"/>
        </w:rPr>
      </w:pPr>
      <w:r>
        <w:rPr>
          <w:sz w:val="22"/>
          <w:szCs w:val="24"/>
        </w:rPr>
        <w:t>“</w:t>
      </w:r>
      <w:r w:rsidR="00197A3A" w:rsidRPr="0076379B">
        <w:rPr>
          <w:sz w:val="22"/>
          <w:szCs w:val="24"/>
        </w:rPr>
        <w:t xml:space="preserve">(5) The Environment Department must keep a register, to be known as the Register of Environmental </w:t>
      </w:r>
      <w:proofErr w:type="spellStart"/>
      <w:r w:rsidR="00197A3A" w:rsidRPr="0076379B">
        <w:rPr>
          <w:sz w:val="22"/>
          <w:szCs w:val="24"/>
        </w:rPr>
        <w:t>Organisations</w:t>
      </w:r>
      <w:proofErr w:type="spellEnd"/>
      <w:r w:rsidR="00197A3A" w:rsidRPr="0076379B">
        <w:rPr>
          <w:sz w:val="22"/>
          <w:szCs w:val="24"/>
        </w:rPr>
        <w:t>, listing such bodies and their gift funds as are required to be on the register because of this section.</w:t>
      </w:r>
    </w:p>
    <w:p w14:paraId="1A34C160" w14:textId="77777777" w:rsidR="00197A3A" w:rsidRPr="0076379B" w:rsidRDefault="00197A3A" w:rsidP="0076379B">
      <w:pPr>
        <w:shd w:val="clear" w:color="auto" w:fill="FFFFFF"/>
        <w:spacing w:before="120"/>
        <w:ind w:left="24"/>
        <w:jc w:val="both"/>
        <w:rPr>
          <w:sz w:val="22"/>
        </w:rPr>
      </w:pPr>
      <w:r w:rsidRPr="0076379B">
        <w:rPr>
          <w:b/>
          <w:bCs/>
          <w:sz w:val="22"/>
          <w:szCs w:val="24"/>
        </w:rPr>
        <w:t xml:space="preserve">[Removal from Register of Environmental </w:t>
      </w:r>
      <w:proofErr w:type="spellStart"/>
      <w:r w:rsidRPr="0076379B">
        <w:rPr>
          <w:b/>
          <w:bCs/>
          <w:sz w:val="22"/>
          <w:szCs w:val="24"/>
        </w:rPr>
        <w:t>Organisations</w:t>
      </w:r>
      <w:proofErr w:type="spellEnd"/>
      <w:r w:rsidRPr="0076379B">
        <w:rPr>
          <w:b/>
          <w:bCs/>
          <w:sz w:val="22"/>
          <w:szCs w:val="24"/>
        </w:rPr>
        <w:t>]</w:t>
      </w:r>
    </w:p>
    <w:p w14:paraId="74EB3260" w14:textId="77777777" w:rsidR="00197A3A" w:rsidRPr="0076379B" w:rsidRDefault="00CF6E0A" w:rsidP="0076379B">
      <w:pPr>
        <w:shd w:val="clear" w:color="auto" w:fill="FFFFFF"/>
        <w:spacing w:before="120"/>
        <w:ind w:left="14" w:firstLine="346"/>
        <w:jc w:val="both"/>
        <w:rPr>
          <w:sz w:val="22"/>
        </w:rPr>
      </w:pPr>
      <w:r>
        <w:rPr>
          <w:sz w:val="22"/>
          <w:szCs w:val="24"/>
        </w:rPr>
        <w:t>“</w:t>
      </w:r>
      <w:r w:rsidR="00197A3A" w:rsidRPr="0076379B">
        <w:rPr>
          <w:sz w:val="22"/>
          <w:szCs w:val="24"/>
        </w:rPr>
        <w:t xml:space="preserve">(6) The Environment Minister and the Treasurer may direct the Environment Department in writing to remove a body and its gift fund from the Register of Environmental </w:t>
      </w:r>
      <w:proofErr w:type="spellStart"/>
      <w:r w:rsidR="00197A3A" w:rsidRPr="0076379B">
        <w:rPr>
          <w:sz w:val="22"/>
          <w:szCs w:val="24"/>
        </w:rPr>
        <w:t>Organisations</w:t>
      </w:r>
      <w:proofErr w:type="spellEnd"/>
      <w:r w:rsidR="00197A3A" w:rsidRPr="0076379B">
        <w:rPr>
          <w:sz w:val="22"/>
          <w:szCs w:val="24"/>
        </w:rPr>
        <w:t xml:space="preserve"> on a specified day on or after the day on which the direction is given.</w:t>
      </w:r>
    </w:p>
    <w:p w14:paraId="7DF8770C" w14:textId="77777777" w:rsidR="00197A3A" w:rsidRPr="0076379B" w:rsidRDefault="00197A3A" w:rsidP="0076379B">
      <w:pPr>
        <w:shd w:val="clear" w:color="auto" w:fill="FFFFFF"/>
        <w:spacing w:before="120"/>
        <w:ind w:left="24"/>
        <w:jc w:val="both"/>
        <w:rPr>
          <w:sz w:val="22"/>
        </w:rPr>
      </w:pPr>
      <w:r w:rsidRPr="0076379B">
        <w:rPr>
          <w:b/>
          <w:bCs/>
          <w:sz w:val="22"/>
          <w:szCs w:val="24"/>
        </w:rPr>
        <w:t>[Definitions]</w:t>
      </w:r>
    </w:p>
    <w:p w14:paraId="3FFBF009" w14:textId="77777777" w:rsidR="00197A3A" w:rsidRPr="0076379B" w:rsidRDefault="00CF6E0A" w:rsidP="0076379B">
      <w:pPr>
        <w:shd w:val="clear" w:color="auto" w:fill="FFFFFF"/>
        <w:spacing w:before="120"/>
        <w:ind w:left="360"/>
        <w:jc w:val="both"/>
        <w:rPr>
          <w:sz w:val="22"/>
        </w:rPr>
      </w:pPr>
      <w:r>
        <w:rPr>
          <w:sz w:val="22"/>
          <w:szCs w:val="24"/>
        </w:rPr>
        <w:t>“</w:t>
      </w:r>
      <w:r w:rsidR="00197A3A" w:rsidRPr="0076379B">
        <w:rPr>
          <w:sz w:val="22"/>
          <w:szCs w:val="24"/>
        </w:rPr>
        <w:t>(7) In this section:</w:t>
      </w:r>
    </w:p>
    <w:p w14:paraId="3F3459AB" w14:textId="77777777" w:rsidR="00197A3A" w:rsidRPr="0076379B" w:rsidRDefault="00CF6E0A" w:rsidP="0076379B">
      <w:pPr>
        <w:shd w:val="clear" w:color="auto" w:fill="FFFFFF"/>
        <w:spacing w:before="120"/>
        <w:ind w:left="19"/>
        <w:jc w:val="both"/>
        <w:rPr>
          <w:sz w:val="22"/>
        </w:rPr>
      </w:pPr>
      <w:r>
        <w:rPr>
          <w:b/>
          <w:bCs/>
          <w:sz w:val="22"/>
          <w:szCs w:val="24"/>
        </w:rPr>
        <w:t>‘</w:t>
      </w:r>
      <w:r w:rsidR="00197A3A" w:rsidRPr="0076379B">
        <w:rPr>
          <w:b/>
          <w:bCs/>
          <w:sz w:val="22"/>
          <w:szCs w:val="24"/>
        </w:rPr>
        <w:t>body</w:t>
      </w:r>
      <w:r>
        <w:rPr>
          <w:b/>
          <w:bCs/>
          <w:sz w:val="22"/>
          <w:szCs w:val="24"/>
        </w:rPr>
        <w:t>’</w:t>
      </w:r>
      <w:r w:rsidR="00197A3A" w:rsidRPr="0076379B">
        <w:rPr>
          <w:b/>
          <w:bCs/>
          <w:sz w:val="22"/>
          <w:szCs w:val="24"/>
        </w:rPr>
        <w:t xml:space="preserve"> </w:t>
      </w:r>
      <w:r w:rsidR="00197A3A" w:rsidRPr="0076379B">
        <w:rPr>
          <w:sz w:val="22"/>
          <w:szCs w:val="24"/>
        </w:rPr>
        <w:t>means:</w:t>
      </w:r>
    </w:p>
    <w:p w14:paraId="5660CB23" w14:textId="77777777" w:rsidR="00197A3A" w:rsidRPr="0076379B" w:rsidRDefault="00197A3A" w:rsidP="0076379B">
      <w:pPr>
        <w:shd w:val="clear" w:color="auto" w:fill="FFFFFF"/>
        <w:spacing w:before="120"/>
        <w:ind w:left="413"/>
        <w:jc w:val="both"/>
        <w:rPr>
          <w:sz w:val="22"/>
        </w:rPr>
      </w:pPr>
      <w:r w:rsidRPr="0076379B">
        <w:rPr>
          <w:sz w:val="22"/>
          <w:szCs w:val="24"/>
        </w:rPr>
        <w:t>(a) a body corporate; or</w:t>
      </w:r>
    </w:p>
    <w:p w14:paraId="5A5DEBA2" w14:textId="77777777" w:rsidR="00197A3A" w:rsidRPr="0076379B" w:rsidRDefault="006A63E7" w:rsidP="0076379B">
      <w:pPr>
        <w:numPr>
          <w:ilvl w:val="0"/>
          <w:numId w:val="10"/>
        </w:numPr>
        <w:shd w:val="clear" w:color="auto" w:fill="FFFFFF"/>
        <w:tabs>
          <w:tab w:val="left" w:pos="792"/>
        </w:tabs>
        <w:spacing w:before="120"/>
        <w:ind w:left="389"/>
        <w:jc w:val="both"/>
        <w:rPr>
          <w:sz w:val="22"/>
          <w:szCs w:val="24"/>
        </w:rPr>
      </w:pPr>
      <w:r w:rsidRPr="0076379B">
        <w:rPr>
          <w:sz w:val="22"/>
        </w:rPr>
        <w:br w:type="page"/>
      </w:r>
      <w:r w:rsidR="00197A3A" w:rsidRPr="0076379B">
        <w:rPr>
          <w:sz w:val="22"/>
          <w:szCs w:val="24"/>
        </w:rPr>
        <w:lastRenderedPageBreak/>
        <w:t>a co-operative society; or</w:t>
      </w:r>
    </w:p>
    <w:p w14:paraId="60259199" w14:textId="77777777" w:rsidR="00197A3A" w:rsidRPr="0076379B" w:rsidRDefault="00197A3A" w:rsidP="0076379B">
      <w:pPr>
        <w:numPr>
          <w:ilvl w:val="0"/>
          <w:numId w:val="10"/>
        </w:numPr>
        <w:shd w:val="clear" w:color="auto" w:fill="FFFFFF"/>
        <w:tabs>
          <w:tab w:val="left" w:pos="792"/>
        </w:tabs>
        <w:spacing w:before="120"/>
        <w:ind w:left="389"/>
        <w:jc w:val="both"/>
        <w:rPr>
          <w:sz w:val="22"/>
          <w:szCs w:val="24"/>
        </w:rPr>
      </w:pPr>
      <w:r w:rsidRPr="0076379B">
        <w:rPr>
          <w:sz w:val="22"/>
          <w:szCs w:val="24"/>
        </w:rPr>
        <w:t>a trust established by a deed or will; or</w:t>
      </w:r>
    </w:p>
    <w:p w14:paraId="1C4F7C11" w14:textId="77777777" w:rsidR="00197A3A" w:rsidRPr="0076379B" w:rsidRDefault="00197A3A" w:rsidP="0076379B">
      <w:pPr>
        <w:numPr>
          <w:ilvl w:val="0"/>
          <w:numId w:val="10"/>
        </w:numPr>
        <w:shd w:val="clear" w:color="auto" w:fill="FFFFFF"/>
        <w:tabs>
          <w:tab w:val="left" w:pos="792"/>
        </w:tabs>
        <w:spacing w:before="120"/>
        <w:ind w:left="792" w:hanging="403"/>
        <w:jc w:val="both"/>
        <w:rPr>
          <w:sz w:val="22"/>
          <w:szCs w:val="24"/>
        </w:rPr>
      </w:pPr>
      <w:r w:rsidRPr="0076379B">
        <w:rPr>
          <w:sz w:val="22"/>
          <w:szCs w:val="24"/>
        </w:rPr>
        <w:t>an unincorporated body established for a public purpose by the Commonwealth, a State or a Territory;</w:t>
      </w:r>
    </w:p>
    <w:p w14:paraId="305757B7" w14:textId="77777777" w:rsidR="00197A3A" w:rsidRPr="0076379B" w:rsidRDefault="00CF6E0A" w:rsidP="0076379B">
      <w:pPr>
        <w:shd w:val="clear" w:color="auto" w:fill="FFFFFF"/>
        <w:spacing w:before="120"/>
        <w:jc w:val="both"/>
        <w:rPr>
          <w:sz w:val="22"/>
        </w:rPr>
      </w:pPr>
      <w:r>
        <w:rPr>
          <w:b/>
          <w:bCs/>
          <w:sz w:val="22"/>
          <w:szCs w:val="24"/>
        </w:rPr>
        <w:t>‘</w:t>
      </w:r>
      <w:r w:rsidR="00197A3A" w:rsidRPr="0076379B">
        <w:rPr>
          <w:b/>
          <w:bCs/>
          <w:sz w:val="22"/>
          <w:szCs w:val="24"/>
        </w:rPr>
        <w:t>environment</w:t>
      </w:r>
      <w:r>
        <w:rPr>
          <w:b/>
          <w:bCs/>
          <w:sz w:val="22"/>
          <w:szCs w:val="24"/>
        </w:rPr>
        <w:t>’</w:t>
      </w:r>
      <w:r w:rsidR="00197A3A" w:rsidRPr="0076379B">
        <w:rPr>
          <w:sz w:val="22"/>
          <w:szCs w:val="24"/>
        </w:rPr>
        <w:t xml:space="preserve"> means natural environment, and includes all aspects of the</w:t>
      </w:r>
      <w:r w:rsidR="00365214" w:rsidRPr="0076379B">
        <w:rPr>
          <w:sz w:val="22"/>
          <w:szCs w:val="24"/>
        </w:rPr>
        <w:t xml:space="preserve"> </w:t>
      </w:r>
      <w:r w:rsidR="00197A3A" w:rsidRPr="0076379B">
        <w:rPr>
          <w:sz w:val="22"/>
          <w:szCs w:val="24"/>
        </w:rPr>
        <w:t>natural</w:t>
      </w:r>
      <w:r w:rsidR="00365214" w:rsidRPr="0076379B">
        <w:rPr>
          <w:sz w:val="22"/>
          <w:szCs w:val="24"/>
        </w:rPr>
        <w:t xml:space="preserve"> </w:t>
      </w:r>
      <w:r w:rsidR="00197A3A" w:rsidRPr="0076379B">
        <w:rPr>
          <w:sz w:val="22"/>
          <w:szCs w:val="24"/>
        </w:rPr>
        <w:t>surroundings</w:t>
      </w:r>
      <w:r w:rsidR="00365214" w:rsidRPr="0076379B">
        <w:rPr>
          <w:sz w:val="22"/>
          <w:szCs w:val="24"/>
        </w:rPr>
        <w:t xml:space="preserve"> </w:t>
      </w:r>
      <w:r w:rsidR="00197A3A" w:rsidRPr="0076379B">
        <w:rPr>
          <w:sz w:val="22"/>
          <w:szCs w:val="24"/>
        </w:rPr>
        <w:t>of</w:t>
      </w:r>
      <w:r w:rsidR="00365214" w:rsidRPr="0076379B">
        <w:rPr>
          <w:sz w:val="22"/>
          <w:szCs w:val="24"/>
        </w:rPr>
        <w:t xml:space="preserve"> </w:t>
      </w:r>
      <w:r w:rsidR="00197A3A" w:rsidRPr="0076379B">
        <w:rPr>
          <w:sz w:val="22"/>
          <w:szCs w:val="24"/>
        </w:rPr>
        <w:t>humans,</w:t>
      </w:r>
      <w:r w:rsidR="00365214" w:rsidRPr="0076379B">
        <w:rPr>
          <w:sz w:val="22"/>
          <w:szCs w:val="24"/>
        </w:rPr>
        <w:t xml:space="preserve"> </w:t>
      </w:r>
      <w:r w:rsidR="00197A3A" w:rsidRPr="0076379B">
        <w:rPr>
          <w:sz w:val="22"/>
          <w:szCs w:val="24"/>
        </w:rPr>
        <w:t>whether</w:t>
      </w:r>
      <w:r w:rsidR="00365214" w:rsidRPr="0076379B">
        <w:rPr>
          <w:sz w:val="22"/>
          <w:szCs w:val="24"/>
        </w:rPr>
        <w:t xml:space="preserve"> </w:t>
      </w:r>
      <w:r w:rsidR="00197A3A" w:rsidRPr="0076379B">
        <w:rPr>
          <w:sz w:val="22"/>
          <w:szCs w:val="24"/>
        </w:rPr>
        <w:t>affecting</w:t>
      </w:r>
      <w:r w:rsidR="00365214" w:rsidRPr="0076379B">
        <w:rPr>
          <w:sz w:val="22"/>
          <w:szCs w:val="24"/>
        </w:rPr>
        <w:t xml:space="preserve"> </w:t>
      </w:r>
      <w:r w:rsidR="00197A3A" w:rsidRPr="0076379B">
        <w:rPr>
          <w:sz w:val="22"/>
          <w:szCs w:val="24"/>
        </w:rPr>
        <w:t>them</w:t>
      </w:r>
      <w:r w:rsidR="00365214" w:rsidRPr="0076379B">
        <w:rPr>
          <w:sz w:val="22"/>
          <w:szCs w:val="24"/>
        </w:rPr>
        <w:t xml:space="preserve"> </w:t>
      </w:r>
      <w:r w:rsidR="00197A3A" w:rsidRPr="0076379B">
        <w:rPr>
          <w:sz w:val="22"/>
          <w:szCs w:val="24"/>
        </w:rPr>
        <w:t>as individuals or in social groupings;</w:t>
      </w:r>
    </w:p>
    <w:p w14:paraId="21CCE285" w14:textId="77777777" w:rsidR="00197A3A" w:rsidRPr="0076379B" w:rsidRDefault="00CF6E0A" w:rsidP="0076379B">
      <w:pPr>
        <w:shd w:val="clear" w:color="auto" w:fill="FFFFFF"/>
        <w:spacing w:before="120"/>
        <w:jc w:val="both"/>
        <w:rPr>
          <w:sz w:val="22"/>
        </w:rPr>
      </w:pPr>
      <w:r>
        <w:rPr>
          <w:b/>
          <w:bCs/>
          <w:sz w:val="22"/>
          <w:szCs w:val="24"/>
        </w:rPr>
        <w:t>‘</w:t>
      </w:r>
      <w:r w:rsidR="00197A3A" w:rsidRPr="0076379B">
        <w:rPr>
          <w:b/>
          <w:bCs/>
          <w:sz w:val="22"/>
          <w:szCs w:val="24"/>
        </w:rPr>
        <w:t>environmental purpose</w:t>
      </w:r>
      <w:r>
        <w:rPr>
          <w:b/>
          <w:bCs/>
          <w:sz w:val="22"/>
          <w:szCs w:val="24"/>
        </w:rPr>
        <w:t>’</w:t>
      </w:r>
      <w:r w:rsidR="00197A3A" w:rsidRPr="0076379B">
        <w:rPr>
          <w:b/>
          <w:bCs/>
          <w:sz w:val="22"/>
          <w:szCs w:val="24"/>
        </w:rPr>
        <w:t xml:space="preserve"> </w:t>
      </w:r>
      <w:r w:rsidR="00197A3A" w:rsidRPr="0076379B">
        <w:rPr>
          <w:sz w:val="22"/>
          <w:szCs w:val="24"/>
        </w:rPr>
        <w:t>means:</w:t>
      </w:r>
    </w:p>
    <w:p w14:paraId="4C1AD664" w14:textId="77777777" w:rsidR="00197A3A" w:rsidRPr="0076379B" w:rsidRDefault="00197A3A" w:rsidP="0076379B">
      <w:pPr>
        <w:numPr>
          <w:ilvl w:val="0"/>
          <w:numId w:val="11"/>
        </w:numPr>
        <w:shd w:val="clear" w:color="auto" w:fill="FFFFFF"/>
        <w:tabs>
          <w:tab w:val="left" w:pos="792"/>
        </w:tabs>
        <w:spacing w:before="120"/>
        <w:ind w:left="792" w:hanging="398"/>
        <w:jc w:val="both"/>
        <w:rPr>
          <w:sz w:val="22"/>
          <w:szCs w:val="24"/>
        </w:rPr>
      </w:pPr>
      <w:r w:rsidRPr="0076379B">
        <w:rPr>
          <w:sz w:val="22"/>
          <w:szCs w:val="24"/>
        </w:rPr>
        <w:t>the protection and enhancement of the environment or of a significant aspect of the environment; or</w:t>
      </w:r>
    </w:p>
    <w:p w14:paraId="3C9F9E82" w14:textId="77777777" w:rsidR="00197A3A" w:rsidRPr="0076379B" w:rsidRDefault="00197A3A" w:rsidP="0076379B">
      <w:pPr>
        <w:numPr>
          <w:ilvl w:val="0"/>
          <w:numId w:val="11"/>
        </w:numPr>
        <w:shd w:val="clear" w:color="auto" w:fill="FFFFFF"/>
        <w:tabs>
          <w:tab w:val="left" w:pos="792"/>
        </w:tabs>
        <w:spacing w:before="120"/>
        <w:ind w:left="792" w:hanging="398"/>
        <w:jc w:val="both"/>
        <w:rPr>
          <w:sz w:val="22"/>
          <w:szCs w:val="24"/>
        </w:rPr>
      </w:pPr>
      <w:r w:rsidRPr="0076379B">
        <w:rPr>
          <w:sz w:val="22"/>
          <w:szCs w:val="24"/>
        </w:rPr>
        <w:t>a purpose relating to the dissemination of information, the provision of education, or the carrying on of research, about the environment or about a significant aspect of the environment;</w:t>
      </w:r>
    </w:p>
    <w:p w14:paraId="5290B572" w14:textId="77777777" w:rsidR="00197A3A" w:rsidRPr="0076379B" w:rsidRDefault="00197A3A" w:rsidP="0076379B">
      <w:pPr>
        <w:shd w:val="clear" w:color="auto" w:fill="FFFFFF"/>
        <w:spacing w:before="120"/>
        <w:jc w:val="both"/>
        <w:rPr>
          <w:sz w:val="22"/>
        </w:rPr>
      </w:pPr>
      <w:r w:rsidRPr="0076379B">
        <w:rPr>
          <w:sz w:val="22"/>
          <w:szCs w:val="24"/>
        </w:rPr>
        <w:t>whether the environment concerned is in Australia or elsewhere;</w:t>
      </w:r>
    </w:p>
    <w:p w14:paraId="148DB68D" w14:textId="77777777" w:rsidR="00197A3A" w:rsidRPr="0076379B" w:rsidRDefault="00CF6E0A" w:rsidP="0076379B">
      <w:pPr>
        <w:shd w:val="clear" w:color="auto" w:fill="FFFFFF"/>
        <w:spacing w:before="120"/>
        <w:ind w:left="5"/>
        <w:jc w:val="both"/>
        <w:rPr>
          <w:sz w:val="22"/>
        </w:rPr>
      </w:pPr>
      <w:r>
        <w:rPr>
          <w:b/>
          <w:bCs/>
          <w:sz w:val="22"/>
          <w:szCs w:val="24"/>
        </w:rPr>
        <w:t>‘</w:t>
      </w:r>
      <w:r w:rsidR="00197A3A" w:rsidRPr="0076379B">
        <w:rPr>
          <w:b/>
          <w:bCs/>
          <w:sz w:val="22"/>
          <w:szCs w:val="24"/>
        </w:rPr>
        <w:t>Environment Department</w:t>
      </w:r>
      <w:r>
        <w:rPr>
          <w:b/>
          <w:bCs/>
          <w:sz w:val="22"/>
          <w:szCs w:val="24"/>
        </w:rPr>
        <w:t>’</w:t>
      </w:r>
      <w:r w:rsidR="00197A3A" w:rsidRPr="0076379B">
        <w:rPr>
          <w:b/>
          <w:bCs/>
          <w:sz w:val="22"/>
          <w:szCs w:val="24"/>
        </w:rPr>
        <w:t xml:space="preserve"> </w:t>
      </w:r>
      <w:r w:rsidR="00197A3A" w:rsidRPr="0076379B">
        <w:rPr>
          <w:sz w:val="22"/>
          <w:szCs w:val="24"/>
        </w:rPr>
        <w:t>means the Department of the Arts, Sport, the Environment and Territories;</w:t>
      </w:r>
    </w:p>
    <w:p w14:paraId="1BA0F46D" w14:textId="77777777" w:rsidR="00197A3A" w:rsidRPr="0076379B" w:rsidRDefault="00CF6E0A" w:rsidP="0076379B">
      <w:pPr>
        <w:shd w:val="clear" w:color="auto" w:fill="FFFFFF"/>
        <w:spacing w:before="120"/>
        <w:ind w:left="10"/>
        <w:jc w:val="both"/>
        <w:rPr>
          <w:sz w:val="22"/>
        </w:rPr>
      </w:pPr>
      <w:r>
        <w:rPr>
          <w:b/>
          <w:bCs/>
          <w:sz w:val="22"/>
          <w:szCs w:val="24"/>
        </w:rPr>
        <w:t>‘</w:t>
      </w:r>
      <w:r w:rsidR="00197A3A" w:rsidRPr="0076379B">
        <w:rPr>
          <w:b/>
          <w:bCs/>
          <w:sz w:val="22"/>
          <w:szCs w:val="24"/>
        </w:rPr>
        <w:t>Environment Minister</w:t>
      </w:r>
      <w:r>
        <w:rPr>
          <w:b/>
          <w:bCs/>
          <w:sz w:val="22"/>
          <w:szCs w:val="24"/>
        </w:rPr>
        <w:t>’</w:t>
      </w:r>
      <w:r w:rsidR="00197A3A" w:rsidRPr="0076379B">
        <w:rPr>
          <w:b/>
          <w:bCs/>
          <w:sz w:val="22"/>
          <w:szCs w:val="24"/>
        </w:rPr>
        <w:t xml:space="preserve"> </w:t>
      </w:r>
      <w:r w:rsidR="00197A3A" w:rsidRPr="0076379B">
        <w:rPr>
          <w:sz w:val="22"/>
          <w:szCs w:val="24"/>
        </w:rPr>
        <w:t>means the Minister for the Arts, Sport, the Environment and Territories;</w:t>
      </w:r>
    </w:p>
    <w:p w14:paraId="08CDABBA" w14:textId="77777777" w:rsidR="00197A3A" w:rsidRPr="0076379B" w:rsidRDefault="00CF6E0A" w:rsidP="0076379B">
      <w:pPr>
        <w:shd w:val="clear" w:color="auto" w:fill="FFFFFF"/>
        <w:spacing w:before="120"/>
        <w:ind w:left="5"/>
        <w:jc w:val="both"/>
        <w:rPr>
          <w:sz w:val="22"/>
        </w:rPr>
      </w:pPr>
      <w:r>
        <w:rPr>
          <w:b/>
          <w:bCs/>
          <w:sz w:val="22"/>
          <w:szCs w:val="24"/>
        </w:rPr>
        <w:t>‘</w:t>
      </w:r>
      <w:r w:rsidR="00197A3A" w:rsidRPr="0076379B">
        <w:rPr>
          <w:b/>
          <w:bCs/>
          <w:sz w:val="22"/>
          <w:szCs w:val="24"/>
        </w:rPr>
        <w:t>gift fund</w:t>
      </w:r>
      <w:r>
        <w:rPr>
          <w:b/>
          <w:bCs/>
          <w:sz w:val="22"/>
          <w:szCs w:val="24"/>
        </w:rPr>
        <w:t>’</w:t>
      </w:r>
      <w:r w:rsidR="00197A3A" w:rsidRPr="0076379B">
        <w:rPr>
          <w:b/>
          <w:bCs/>
          <w:sz w:val="22"/>
          <w:szCs w:val="24"/>
        </w:rPr>
        <w:t xml:space="preserve"> </w:t>
      </w:r>
      <w:r w:rsidR="00197A3A" w:rsidRPr="0076379B">
        <w:rPr>
          <w:sz w:val="22"/>
          <w:szCs w:val="24"/>
        </w:rPr>
        <w:t>has the meaning given by paragraph (2)(c);</w:t>
      </w:r>
    </w:p>
    <w:p w14:paraId="5541C5E7" w14:textId="77777777" w:rsidR="00197A3A" w:rsidRPr="0076379B" w:rsidRDefault="00CF6E0A" w:rsidP="0076379B">
      <w:pPr>
        <w:shd w:val="clear" w:color="auto" w:fill="FFFFFF"/>
        <w:spacing w:before="120"/>
        <w:ind w:left="5"/>
        <w:jc w:val="both"/>
        <w:rPr>
          <w:sz w:val="22"/>
        </w:rPr>
      </w:pPr>
      <w:r>
        <w:rPr>
          <w:b/>
          <w:bCs/>
          <w:sz w:val="22"/>
          <w:szCs w:val="24"/>
        </w:rPr>
        <w:t>‘</w:t>
      </w:r>
      <w:r w:rsidR="00197A3A" w:rsidRPr="0076379B">
        <w:rPr>
          <w:b/>
          <w:bCs/>
          <w:sz w:val="22"/>
          <w:szCs w:val="24"/>
        </w:rPr>
        <w:t>Register</w:t>
      </w:r>
      <w:r w:rsidR="00365214" w:rsidRPr="0076379B">
        <w:rPr>
          <w:b/>
          <w:bCs/>
          <w:sz w:val="22"/>
          <w:szCs w:val="24"/>
        </w:rPr>
        <w:t xml:space="preserve"> </w:t>
      </w:r>
      <w:r w:rsidR="00197A3A" w:rsidRPr="0076379B">
        <w:rPr>
          <w:b/>
          <w:bCs/>
          <w:sz w:val="22"/>
          <w:szCs w:val="24"/>
        </w:rPr>
        <w:t>of</w:t>
      </w:r>
      <w:r w:rsidR="00365214" w:rsidRPr="0076379B">
        <w:rPr>
          <w:b/>
          <w:bCs/>
          <w:sz w:val="22"/>
          <w:szCs w:val="24"/>
        </w:rPr>
        <w:t xml:space="preserve"> </w:t>
      </w:r>
      <w:r w:rsidR="00197A3A" w:rsidRPr="0076379B">
        <w:rPr>
          <w:b/>
          <w:bCs/>
          <w:sz w:val="22"/>
          <w:szCs w:val="24"/>
        </w:rPr>
        <w:t>Environmental</w:t>
      </w:r>
      <w:r w:rsidR="00365214" w:rsidRPr="0076379B">
        <w:rPr>
          <w:b/>
          <w:bCs/>
          <w:sz w:val="22"/>
          <w:szCs w:val="24"/>
        </w:rPr>
        <w:t xml:space="preserve"> </w:t>
      </w:r>
      <w:proofErr w:type="spellStart"/>
      <w:r w:rsidR="00197A3A" w:rsidRPr="0076379B">
        <w:rPr>
          <w:b/>
          <w:bCs/>
          <w:sz w:val="22"/>
          <w:szCs w:val="24"/>
        </w:rPr>
        <w:t>Organisations</w:t>
      </w:r>
      <w:r>
        <w:rPr>
          <w:b/>
          <w:bCs/>
          <w:sz w:val="22"/>
          <w:szCs w:val="24"/>
        </w:rPr>
        <w:t>’</w:t>
      </w:r>
      <w:proofErr w:type="spellEnd"/>
      <w:r w:rsidR="00365214" w:rsidRPr="0076379B">
        <w:rPr>
          <w:b/>
          <w:bCs/>
          <w:sz w:val="22"/>
          <w:szCs w:val="24"/>
        </w:rPr>
        <w:t xml:space="preserve"> </w:t>
      </w:r>
      <w:r w:rsidR="00197A3A" w:rsidRPr="0076379B">
        <w:rPr>
          <w:sz w:val="22"/>
          <w:szCs w:val="24"/>
        </w:rPr>
        <w:t>means</w:t>
      </w:r>
      <w:r w:rsidR="00365214" w:rsidRPr="0076379B">
        <w:rPr>
          <w:sz w:val="22"/>
          <w:szCs w:val="24"/>
        </w:rPr>
        <w:t xml:space="preserve"> </w:t>
      </w:r>
      <w:r w:rsidR="00197A3A" w:rsidRPr="0076379B">
        <w:rPr>
          <w:sz w:val="22"/>
          <w:szCs w:val="24"/>
        </w:rPr>
        <w:t>the</w:t>
      </w:r>
      <w:r w:rsidR="00365214" w:rsidRPr="0076379B">
        <w:rPr>
          <w:sz w:val="22"/>
          <w:szCs w:val="24"/>
        </w:rPr>
        <w:t xml:space="preserve"> </w:t>
      </w:r>
      <w:r w:rsidR="00197A3A" w:rsidRPr="0076379B">
        <w:rPr>
          <w:sz w:val="22"/>
          <w:szCs w:val="24"/>
        </w:rPr>
        <w:t>Register</w:t>
      </w:r>
      <w:r w:rsidR="00365214" w:rsidRPr="0076379B">
        <w:rPr>
          <w:sz w:val="22"/>
          <w:szCs w:val="24"/>
        </w:rPr>
        <w:t xml:space="preserve"> </w:t>
      </w:r>
      <w:r w:rsidR="00197A3A" w:rsidRPr="0076379B">
        <w:rPr>
          <w:sz w:val="22"/>
          <w:szCs w:val="24"/>
        </w:rPr>
        <w:t xml:space="preserve">of Environmental </w:t>
      </w:r>
      <w:proofErr w:type="spellStart"/>
      <w:r w:rsidR="00197A3A" w:rsidRPr="0076379B">
        <w:rPr>
          <w:sz w:val="22"/>
          <w:szCs w:val="24"/>
        </w:rPr>
        <w:t>Organisations</w:t>
      </w:r>
      <w:proofErr w:type="spellEnd"/>
      <w:r w:rsidR="00197A3A" w:rsidRPr="0076379B">
        <w:rPr>
          <w:sz w:val="22"/>
          <w:szCs w:val="24"/>
        </w:rPr>
        <w:t xml:space="preserve"> required by subsection (5).</w:t>
      </w:r>
      <w:r>
        <w:rPr>
          <w:sz w:val="22"/>
          <w:szCs w:val="24"/>
        </w:rPr>
        <w:t>”</w:t>
      </w:r>
      <w:r w:rsidR="00197A3A" w:rsidRPr="0076379B">
        <w:rPr>
          <w:sz w:val="22"/>
          <w:szCs w:val="24"/>
        </w:rPr>
        <w:t>.</w:t>
      </w:r>
    </w:p>
    <w:p w14:paraId="575205C2" w14:textId="77777777" w:rsidR="00197A3A" w:rsidRPr="0076379B" w:rsidRDefault="00197A3A" w:rsidP="00CF6E0A">
      <w:pPr>
        <w:shd w:val="clear" w:color="auto" w:fill="FFFFFF"/>
        <w:spacing w:before="120" w:after="120"/>
        <w:jc w:val="center"/>
        <w:rPr>
          <w:sz w:val="22"/>
        </w:rPr>
      </w:pPr>
      <w:r w:rsidRPr="0076379B">
        <w:rPr>
          <w:b/>
          <w:bCs/>
          <w:i/>
          <w:iCs/>
          <w:sz w:val="22"/>
          <w:szCs w:val="24"/>
        </w:rPr>
        <w:t>Division 4—Amendments relating to provisional tax</w:t>
      </w:r>
    </w:p>
    <w:p w14:paraId="00B3D153" w14:textId="77777777" w:rsidR="00197A3A" w:rsidRPr="0076379B" w:rsidRDefault="00197A3A" w:rsidP="0076379B">
      <w:pPr>
        <w:shd w:val="clear" w:color="auto" w:fill="FFFFFF"/>
        <w:spacing w:before="120"/>
        <w:ind w:left="10"/>
        <w:jc w:val="both"/>
        <w:rPr>
          <w:sz w:val="22"/>
        </w:rPr>
      </w:pPr>
      <w:r w:rsidRPr="0076379B">
        <w:rPr>
          <w:b/>
          <w:bCs/>
          <w:sz w:val="22"/>
          <w:szCs w:val="24"/>
        </w:rPr>
        <w:t>Interpretation</w:t>
      </w:r>
    </w:p>
    <w:p w14:paraId="0D721B92" w14:textId="77777777" w:rsidR="00197A3A" w:rsidRPr="0076379B" w:rsidRDefault="00197A3A" w:rsidP="0076379B">
      <w:pPr>
        <w:shd w:val="clear" w:color="auto" w:fill="FFFFFF"/>
        <w:tabs>
          <w:tab w:val="left" w:pos="773"/>
        </w:tabs>
        <w:spacing w:before="120"/>
        <w:ind w:left="10" w:firstLine="350"/>
        <w:jc w:val="both"/>
        <w:rPr>
          <w:sz w:val="22"/>
        </w:rPr>
      </w:pPr>
      <w:r w:rsidRPr="0076379B">
        <w:rPr>
          <w:b/>
          <w:bCs/>
          <w:sz w:val="22"/>
          <w:szCs w:val="24"/>
        </w:rPr>
        <w:t>10.</w:t>
      </w:r>
      <w:r w:rsidRPr="0076379B">
        <w:rPr>
          <w:b/>
          <w:bCs/>
          <w:sz w:val="22"/>
          <w:szCs w:val="24"/>
        </w:rPr>
        <w:tab/>
      </w:r>
      <w:r w:rsidRPr="0076379B">
        <w:rPr>
          <w:sz w:val="22"/>
          <w:szCs w:val="24"/>
        </w:rPr>
        <w:t>Section 221YA of the Principal Act is amended by omitting</w:t>
      </w:r>
      <w:r w:rsidR="00746E6F" w:rsidRPr="0076379B">
        <w:rPr>
          <w:sz w:val="22"/>
          <w:szCs w:val="24"/>
        </w:rPr>
        <w:t xml:space="preserve"> </w:t>
      </w:r>
      <w:r w:rsidRPr="0076379B">
        <w:rPr>
          <w:sz w:val="22"/>
          <w:szCs w:val="24"/>
        </w:rPr>
        <w:t xml:space="preserve">from subsection (1) the definition of </w:t>
      </w:r>
      <w:r w:rsidR="00CF6E0A">
        <w:rPr>
          <w:sz w:val="22"/>
          <w:szCs w:val="24"/>
        </w:rPr>
        <w:t>“</w:t>
      </w:r>
      <w:r w:rsidRPr="0076379B">
        <w:rPr>
          <w:sz w:val="22"/>
          <w:szCs w:val="24"/>
        </w:rPr>
        <w:t>provisional tax uplift factor</w:t>
      </w:r>
      <w:r w:rsidR="00CF6E0A">
        <w:rPr>
          <w:sz w:val="22"/>
          <w:szCs w:val="24"/>
        </w:rPr>
        <w:t>”</w:t>
      </w:r>
      <w:r w:rsidRPr="0076379B">
        <w:rPr>
          <w:sz w:val="22"/>
          <w:szCs w:val="24"/>
        </w:rPr>
        <w:t xml:space="preserve"> and</w:t>
      </w:r>
      <w:r w:rsidR="00746E6F" w:rsidRPr="0076379B">
        <w:rPr>
          <w:sz w:val="22"/>
          <w:szCs w:val="24"/>
        </w:rPr>
        <w:t xml:space="preserve"> </w:t>
      </w:r>
      <w:r w:rsidRPr="0076379B">
        <w:rPr>
          <w:sz w:val="22"/>
          <w:szCs w:val="24"/>
        </w:rPr>
        <w:t>substituting the following definition:</w:t>
      </w:r>
    </w:p>
    <w:p w14:paraId="6D986F47" w14:textId="7BAC01A2" w:rsidR="00197A3A" w:rsidRPr="0076379B" w:rsidRDefault="00CF6E0A" w:rsidP="0076379B">
      <w:pPr>
        <w:shd w:val="clear" w:color="auto" w:fill="FFFFFF"/>
        <w:spacing w:before="120"/>
        <w:ind w:left="14"/>
        <w:jc w:val="both"/>
        <w:rPr>
          <w:sz w:val="22"/>
        </w:rPr>
      </w:pPr>
      <w:r w:rsidRPr="00614471">
        <w:rPr>
          <w:bCs/>
          <w:sz w:val="22"/>
          <w:szCs w:val="24"/>
        </w:rPr>
        <w:t>“</w:t>
      </w:r>
      <w:r w:rsidR="00614471">
        <w:rPr>
          <w:rStyle w:val="CommentReference"/>
        </w:rPr>
        <w:t xml:space="preserve"> </w:t>
      </w:r>
      <w:r>
        <w:rPr>
          <w:b/>
          <w:bCs/>
          <w:sz w:val="22"/>
          <w:szCs w:val="24"/>
        </w:rPr>
        <w:t>‘</w:t>
      </w:r>
      <w:r w:rsidR="00197A3A" w:rsidRPr="0076379B">
        <w:rPr>
          <w:b/>
          <w:bCs/>
          <w:sz w:val="22"/>
          <w:szCs w:val="24"/>
        </w:rPr>
        <w:t>provisional tax uplift factor</w:t>
      </w:r>
      <w:r>
        <w:rPr>
          <w:b/>
          <w:bCs/>
          <w:sz w:val="22"/>
          <w:szCs w:val="24"/>
        </w:rPr>
        <w:t>’</w:t>
      </w:r>
      <w:r w:rsidR="00197A3A" w:rsidRPr="00614471">
        <w:rPr>
          <w:bCs/>
          <w:sz w:val="22"/>
          <w:szCs w:val="24"/>
        </w:rPr>
        <w:t>:</w:t>
      </w:r>
    </w:p>
    <w:p w14:paraId="0BF1E7D3" w14:textId="77777777" w:rsidR="00197A3A" w:rsidRPr="0076379B" w:rsidRDefault="00197A3A" w:rsidP="0076379B">
      <w:pPr>
        <w:shd w:val="clear" w:color="auto" w:fill="FFFFFF"/>
        <w:tabs>
          <w:tab w:val="left" w:pos="797"/>
        </w:tabs>
        <w:spacing w:before="120"/>
        <w:ind w:left="413"/>
        <w:jc w:val="both"/>
        <w:rPr>
          <w:sz w:val="22"/>
        </w:rPr>
      </w:pPr>
      <w:r w:rsidRPr="0076379B">
        <w:rPr>
          <w:sz w:val="22"/>
          <w:szCs w:val="24"/>
        </w:rPr>
        <w:t>(a)</w:t>
      </w:r>
      <w:r w:rsidRPr="0076379B">
        <w:rPr>
          <w:sz w:val="22"/>
          <w:szCs w:val="24"/>
        </w:rPr>
        <w:tab/>
        <w:t>in relation to the 1992-93 year of income—means 8%; and</w:t>
      </w:r>
    </w:p>
    <w:p w14:paraId="5A57509C" w14:textId="77777777" w:rsidR="00197A3A" w:rsidRPr="0076379B" w:rsidRDefault="00197A3A" w:rsidP="0076379B">
      <w:pPr>
        <w:shd w:val="clear" w:color="auto" w:fill="FFFFFF"/>
        <w:tabs>
          <w:tab w:val="left" w:pos="797"/>
        </w:tabs>
        <w:spacing w:before="120"/>
        <w:ind w:left="797" w:hanging="394"/>
        <w:jc w:val="both"/>
        <w:rPr>
          <w:sz w:val="22"/>
        </w:rPr>
      </w:pPr>
      <w:r w:rsidRPr="0076379B">
        <w:rPr>
          <w:sz w:val="22"/>
          <w:szCs w:val="24"/>
        </w:rPr>
        <w:t>(b)</w:t>
      </w:r>
      <w:r w:rsidRPr="0076379B">
        <w:rPr>
          <w:sz w:val="22"/>
          <w:szCs w:val="24"/>
        </w:rPr>
        <w:tab/>
        <w:t>in relation to a later year of income—means, until the</w:t>
      </w:r>
      <w:r w:rsidR="00746E6F" w:rsidRPr="0076379B">
        <w:rPr>
          <w:sz w:val="22"/>
          <w:szCs w:val="24"/>
        </w:rPr>
        <w:t xml:space="preserve"> </w:t>
      </w:r>
      <w:r w:rsidRPr="0076379B">
        <w:rPr>
          <w:sz w:val="22"/>
          <w:szCs w:val="24"/>
        </w:rPr>
        <w:t>Parliament otherwise provides, 10%;</w:t>
      </w:r>
      <w:r w:rsidR="00CF6E0A">
        <w:rPr>
          <w:sz w:val="22"/>
          <w:szCs w:val="24"/>
        </w:rPr>
        <w:t>”</w:t>
      </w:r>
      <w:r w:rsidRPr="0076379B">
        <w:rPr>
          <w:sz w:val="22"/>
          <w:szCs w:val="24"/>
        </w:rPr>
        <w:t>.</w:t>
      </w:r>
    </w:p>
    <w:p w14:paraId="62BC4B09" w14:textId="77777777" w:rsidR="00197A3A" w:rsidRPr="0076379B" w:rsidRDefault="00197A3A" w:rsidP="0076379B">
      <w:pPr>
        <w:shd w:val="clear" w:color="auto" w:fill="FFFFFF"/>
        <w:spacing w:before="120"/>
        <w:ind w:left="10"/>
        <w:jc w:val="both"/>
        <w:rPr>
          <w:sz w:val="22"/>
        </w:rPr>
      </w:pPr>
      <w:r w:rsidRPr="0076379B">
        <w:rPr>
          <w:b/>
          <w:bCs/>
          <w:sz w:val="22"/>
          <w:szCs w:val="24"/>
        </w:rPr>
        <w:t>Uplifted provisional tax amount</w:t>
      </w:r>
    </w:p>
    <w:p w14:paraId="6C97745B" w14:textId="77777777" w:rsidR="00197A3A" w:rsidRPr="0076379B" w:rsidRDefault="00197A3A" w:rsidP="0076379B">
      <w:pPr>
        <w:shd w:val="clear" w:color="auto" w:fill="FFFFFF"/>
        <w:tabs>
          <w:tab w:val="left" w:pos="773"/>
        </w:tabs>
        <w:spacing w:before="120"/>
        <w:ind w:left="10" w:firstLine="350"/>
        <w:jc w:val="both"/>
        <w:rPr>
          <w:sz w:val="22"/>
        </w:rPr>
      </w:pPr>
      <w:r w:rsidRPr="0076379B">
        <w:rPr>
          <w:b/>
          <w:bCs/>
          <w:sz w:val="22"/>
          <w:szCs w:val="24"/>
        </w:rPr>
        <w:t>11.</w:t>
      </w:r>
      <w:r w:rsidRPr="0076379B">
        <w:rPr>
          <w:b/>
          <w:bCs/>
          <w:sz w:val="22"/>
          <w:szCs w:val="24"/>
        </w:rPr>
        <w:tab/>
      </w:r>
      <w:r w:rsidRPr="0076379B">
        <w:rPr>
          <w:sz w:val="22"/>
          <w:szCs w:val="24"/>
        </w:rPr>
        <w:t>Section 221YCAA of the Principal Act is amended by inserting</w:t>
      </w:r>
      <w:r w:rsidR="00746E6F" w:rsidRPr="0076379B">
        <w:rPr>
          <w:sz w:val="22"/>
          <w:szCs w:val="24"/>
        </w:rPr>
        <w:t xml:space="preserve"> </w:t>
      </w:r>
      <w:r w:rsidRPr="0076379B">
        <w:rPr>
          <w:sz w:val="22"/>
          <w:szCs w:val="24"/>
        </w:rPr>
        <w:t xml:space="preserve">in paragraphs (2)(m) and (q) </w:t>
      </w:r>
      <w:r w:rsidR="00CF6E0A">
        <w:rPr>
          <w:sz w:val="22"/>
          <w:szCs w:val="24"/>
        </w:rPr>
        <w:t>“</w:t>
      </w:r>
      <w:r w:rsidRPr="0076379B">
        <w:rPr>
          <w:sz w:val="22"/>
          <w:szCs w:val="24"/>
        </w:rPr>
        <w:t>or 221YHZK</w:t>
      </w:r>
      <w:r w:rsidR="00CF6E0A">
        <w:rPr>
          <w:sz w:val="22"/>
          <w:szCs w:val="24"/>
        </w:rPr>
        <w:t>”</w:t>
      </w:r>
      <w:r w:rsidRPr="0076379B">
        <w:rPr>
          <w:sz w:val="22"/>
          <w:szCs w:val="24"/>
        </w:rPr>
        <w:t xml:space="preserve"> after </w:t>
      </w:r>
      <w:r w:rsidR="00CF6E0A">
        <w:rPr>
          <w:sz w:val="22"/>
          <w:szCs w:val="24"/>
        </w:rPr>
        <w:t>“</w:t>
      </w:r>
      <w:r w:rsidRPr="0076379B">
        <w:rPr>
          <w:sz w:val="22"/>
          <w:szCs w:val="24"/>
        </w:rPr>
        <w:t>160AF</w:t>
      </w:r>
      <w:r w:rsidR="00CF6E0A">
        <w:rPr>
          <w:sz w:val="22"/>
          <w:szCs w:val="24"/>
        </w:rPr>
        <w:t>”</w:t>
      </w:r>
      <w:r w:rsidRPr="0076379B">
        <w:rPr>
          <w:sz w:val="22"/>
          <w:szCs w:val="24"/>
        </w:rPr>
        <w:t>.</w:t>
      </w:r>
    </w:p>
    <w:p w14:paraId="0957A9F8" w14:textId="77777777" w:rsidR="00197A3A" w:rsidRPr="0076379B" w:rsidRDefault="00197A3A" w:rsidP="0076379B">
      <w:pPr>
        <w:shd w:val="clear" w:color="auto" w:fill="FFFFFF"/>
        <w:spacing w:before="120"/>
        <w:ind w:left="10"/>
        <w:jc w:val="both"/>
        <w:rPr>
          <w:sz w:val="22"/>
        </w:rPr>
      </w:pPr>
      <w:r w:rsidRPr="0076379B">
        <w:rPr>
          <w:b/>
          <w:bCs/>
          <w:sz w:val="22"/>
          <w:szCs w:val="24"/>
        </w:rPr>
        <w:t xml:space="preserve">Additional tax where income under-estimated or where </w:t>
      </w:r>
      <w:r w:rsidRPr="00B34F8C">
        <w:rPr>
          <w:b/>
          <w:bCs/>
          <w:sz w:val="22"/>
          <w:szCs w:val="24"/>
        </w:rPr>
        <w:t xml:space="preserve">PAYE </w:t>
      </w:r>
      <w:r w:rsidRPr="0076379B">
        <w:rPr>
          <w:b/>
          <w:bCs/>
          <w:sz w:val="22"/>
          <w:szCs w:val="24"/>
        </w:rPr>
        <w:t>deductions over-estimated</w:t>
      </w:r>
    </w:p>
    <w:p w14:paraId="03203995" w14:textId="77777777" w:rsidR="00197A3A" w:rsidRPr="0076379B" w:rsidRDefault="00197A3A" w:rsidP="0076379B">
      <w:pPr>
        <w:shd w:val="clear" w:color="auto" w:fill="FFFFFF"/>
        <w:tabs>
          <w:tab w:val="left" w:pos="773"/>
        </w:tabs>
        <w:spacing w:before="120"/>
        <w:ind w:left="360"/>
        <w:jc w:val="both"/>
        <w:rPr>
          <w:sz w:val="22"/>
        </w:rPr>
      </w:pPr>
      <w:r w:rsidRPr="0076379B">
        <w:rPr>
          <w:b/>
          <w:bCs/>
          <w:sz w:val="22"/>
          <w:szCs w:val="24"/>
        </w:rPr>
        <w:t>12.</w:t>
      </w:r>
      <w:r w:rsidRPr="0076379B">
        <w:rPr>
          <w:b/>
          <w:bCs/>
          <w:sz w:val="22"/>
          <w:szCs w:val="24"/>
        </w:rPr>
        <w:tab/>
      </w:r>
      <w:r w:rsidRPr="0076379B">
        <w:rPr>
          <w:sz w:val="22"/>
          <w:szCs w:val="24"/>
        </w:rPr>
        <w:t>Section 221YDB of the Principal Act is amended:</w:t>
      </w:r>
    </w:p>
    <w:p w14:paraId="064DBC3C" w14:textId="77777777" w:rsidR="00197A3A" w:rsidRPr="0076379B" w:rsidRDefault="00197A3A" w:rsidP="0076379B">
      <w:pPr>
        <w:numPr>
          <w:ilvl w:val="0"/>
          <w:numId w:val="12"/>
        </w:numPr>
        <w:shd w:val="clear" w:color="auto" w:fill="FFFFFF"/>
        <w:tabs>
          <w:tab w:val="left" w:pos="792"/>
        </w:tabs>
        <w:spacing w:before="120"/>
        <w:ind w:left="792" w:hanging="394"/>
        <w:jc w:val="both"/>
        <w:rPr>
          <w:b/>
          <w:bCs/>
          <w:sz w:val="22"/>
          <w:szCs w:val="24"/>
        </w:rPr>
      </w:pPr>
      <w:r w:rsidRPr="0076379B">
        <w:rPr>
          <w:sz w:val="22"/>
          <w:szCs w:val="24"/>
        </w:rPr>
        <w:t xml:space="preserve">by omitting from subsections (1), (1AAA), (1AA) and (1ABA) </w:t>
      </w:r>
      <w:r w:rsidR="00CF6E0A">
        <w:rPr>
          <w:sz w:val="22"/>
          <w:szCs w:val="24"/>
        </w:rPr>
        <w:t>“</w:t>
      </w:r>
      <w:r w:rsidRPr="0076379B">
        <w:rPr>
          <w:sz w:val="22"/>
          <w:szCs w:val="24"/>
        </w:rPr>
        <w:t>90%</w:t>
      </w:r>
      <w:r w:rsidR="00CF6E0A">
        <w:rPr>
          <w:sz w:val="22"/>
          <w:szCs w:val="24"/>
        </w:rPr>
        <w:t>”</w:t>
      </w:r>
      <w:r w:rsidRPr="0076379B">
        <w:rPr>
          <w:sz w:val="22"/>
          <w:szCs w:val="24"/>
        </w:rPr>
        <w:t xml:space="preserve"> (wherever occurring) and substituting </w:t>
      </w:r>
      <w:r w:rsidR="00CF6E0A">
        <w:rPr>
          <w:sz w:val="22"/>
          <w:szCs w:val="24"/>
        </w:rPr>
        <w:t>“</w:t>
      </w:r>
      <w:r w:rsidRPr="0076379B">
        <w:rPr>
          <w:sz w:val="22"/>
          <w:szCs w:val="24"/>
        </w:rPr>
        <w:t>85%</w:t>
      </w:r>
      <w:r w:rsidR="00CF6E0A">
        <w:rPr>
          <w:sz w:val="22"/>
          <w:szCs w:val="24"/>
        </w:rPr>
        <w:t>”</w:t>
      </w:r>
      <w:r w:rsidRPr="0076379B">
        <w:rPr>
          <w:sz w:val="22"/>
          <w:szCs w:val="24"/>
        </w:rPr>
        <w:t>;</w:t>
      </w:r>
    </w:p>
    <w:p w14:paraId="6F3AF8A0" w14:textId="77777777" w:rsidR="00197A3A" w:rsidRPr="0076379B" w:rsidRDefault="00197A3A" w:rsidP="0076379B">
      <w:pPr>
        <w:numPr>
          <w:ilvl w:val="0"/>
          <w:numId w:val="12"/>
        </w:numPr>
        <w:shd w:val="clear" w:color="auto" w:fill="FFFFFF"/>
        <w:tabs>
          <w:tab w:val="left" w:pos="792"/>
        </w:tabs>
        <w:spacing w:before="120"/>
        <w:ind w:left="792" w:hanging="394"/>
        <w:jc w:val="both"/>
        <w:rPr>
          <w:b/>
          <w:bCs/>
          <w:sz w:val="22"/>
          <w:szCs w:val="24"/>
        </w:rPr>
      </w:pPr>
      <w:r w:rsidRPr="0076379B">
        <w:rPr>
          <w:sz w:val="22"/>
          <w:szCs w:val="24"/>
        </w:rPr>
        <w:t xml:space="preserve">by omitting from subsections (1AAA) and (1ABA) </w:t>
      </w:r>
      <w:r w:rsidR="00CF6E0A">
        <w:rPr>
          <w:sz w:val="22"/>
          <w:szCs w:val="24"/>
        </w:rPr>
        <w:t>“</w:t>
      </w:r>
      <w:r w:rsidRPr="0076379B">
        <w:rPr>
          <w:sz w:val="22"/>
          <w:szCs w:val="24"/>
        </w:rPr>
        <w:t>110%</w:t>
      </w:r>
      <w:r w:rsidR="00CF6E0A">
        <w:rPr>
          <w:sz w:val="22"/>
          <w:szCs w:val="24"/>
        </w:rPr>
        <w:t>”</w:t>
      </w:r>
      <w:r w:rsidRPr="0076379B">
        <w:rPr>
          <w:sz w:val="22"/>
          <w:szCs w:val="24"/>
        </w:rPr>
        <w:t xml:space="preserve"> and substituting </w:t>
      </w:r>
      <w:r w:rsidR="00CF6E0A">
        <w:rPr>
          <w:sz w:val="22"/>
          <w:szCs w:val="24"/>
        </w:rPr>
        <w:t>“</w:t>
      </w:r>
      <w:r w:rsidRPr="0076379B">
        <w:rPr>
          <w:sz w:val="22"/>
          <w:szCs w:val="24"/>
        </w:rPr>
        <w:t>115%</w:t>
      </w:r>
      <w:r w:rsidR="00CF6E0A">
        <w:rPr>
          <w:sz w:val="22"/>
          <w:szCs w:val="24"/>
        </w:rPr>
        <w:t>”</w:t>
      </w:r>
      <w:r w:rsidRPr="0076379B">
        <w:rPr>
          <w:sz w:val="22"/>
          <w:szCs w:val="24"/>
        </w:rPr>
        <w:t>.</w:t>
      </w:r>
    </w:p>
    <w:p w14:paraId="4461171D" w14:textId="77777777" w:rsidR="00197A3A" w:rsidRPr="0076379B" w:rsidRDefault="006A63E7" w:rsidP="0076379B">
      <w:pPr>
        <w:shd w:val="clear" w:color="auto" w:fill="FFFFFF"/>
        <w:spacing w:before="120"/>
        <w:jc w:val="both"/>
        <w:rPr>
          <w:sz w:val="22"/>
        </w:rPr>
      </w:pPr>
      <w:r w:rsidRPr="0076379B">
        <w:rPr>
          <w:b/>
          <w:bCs/>
          <w:sz w:val="22"/>
          <w:szCs w:val="24"/>
        </w:rPr>
        <w:br w:type="page"/>
      </w:r>
      <w:r w:rsidR="00197A3A" w:rsidRPr="0076379B">
        <w:rPr>
          <w:b/>
          <w:bCs/>
          <w:sz w:val="22"/>
          <w:szCs w:val="24"/>
        </w:rPr>
        <w:lastRenderedPageBreak/>
        <w:t>Application</w:t>
      </w:r>
    </w:p>
    <w:p w14:paraId="5BC08DF9" w14:textId="77777777" w:rsidR="00197A3A" w:rsidRPr="0076379B" w:rsidRDefault="00197A3A" w:rsidP="0076379B">
      <w:pPr>
        <w:shd w:val="clear" w:color="auto" w:fill="FFFFFF"/>
        <w:spacing w:before="120"/>
        <w:ind w:left="5" w:firstLine="346"/>
        <w:jc w:val="both"/>
        <w:rPr>
          <w:sz w:val="22"/>
        </w:rPr>
      </w:pPr>
      <w:r w:rsidRPr="0076379B">
        <w:rPr>
          <w:b/>
          <w:bCs/>
          <w:sz w:val="22"/>
          <w:szCs w:val="24"/>
        </w:rPr>
        <w:t xml:space="preserve">13. </w:t>
      </w:r>
      <w:r w:rsidRPr="0076379B">
        <w:rPr>
          <w:sz w:val="22"/>
          <w:szCs w:val="24"/>
        </w:rPr>
        <w:t>The amendments made by this Division apply in relation to provisional tax (including instalments) payable for the 1992-93 year of income and for all later years of income.</w:t>
      </w:r>
    </w:p>
    <w:p w14:paraId="05136C84" w14:textId="0070E32C" w:rsidR="00197A3A" w:rsidRPr="0076379B" w:rsidRDefault="00197A3A" w:rsidP="00614471">
      <w:pPr>
        <w:shd w:val="clear" w:color="auto" w:fill="FFFFFF"/>
        <w:spacing w:before="120"/>
        <w:ind w:left="206"/>
        <w:jc w:val="center"/>
        <w:rPr>
          <w:sz w:val="22"/>
        </w:rPr>
      </w:pPr>
      <w:r w:rsidRPr="0076379B">
        <w:rPr>
          <w:b/>
          <w:bCs/>
          <w:i/>
          <w:iCs/>
          <w:sz w:val="22"/>
          <w:szCs w:val="24"/>
        </w:rPr>
        <w:t>Division 5—Amendments to increase zone rebates and related rebates</w:t>
      </w:r>
    </w:p>
    <w:p w14:paraId="5536BC60" w14:textId="77777777" w:rsidR="00197A3A" w:rsidRPr="0076379B" w:rsidRDefault="00197A3A" w:rsidP="0076379B">
      <w:pPr>
        <w:shd w:val="clear" w:color="auto" w:fill="FFFFFF"/>
        <w:spacing w:before="120"/>
        <w:ind w:left="5"/>
        <w:jc w:val="both"/>
        <w:rPr>
          <w:sz w:val="22"/>
        </w:rPr>
      </w:pPr>
      <w:r w:rsidRPr="0076379B">
        <w:rPr>
          <w:b/>
          <w:bCs/>
          <w:sz w:val="22"/>
          <w:szCs w:val="24"/>
        </w:rPr>
        <w:t>Income of certain persons serving with an armed force under the control of the United Nations</w:t>
      </w:r>
    </w:p>
    <w:p w14:paraId="2FE58019" w14:textId="77777777" w:rsidR="00197A3A" w:rsidRPr="0076379B" w:rsidRDefault="00197A3A" w:rsidP="0076379B">
      <w:pPr>
        <w:shd w:val="clear" w:color="auto" w:fill="FFFFFF"/>
        <w:spacing w:before="120"/>
        <w:ind w:left="14" w:firstLine="341"/>
        <w:jc w:val="both"/>
        <w:rPr>
          <w:sz w:val="22"/>
        </w:rPr>
      </w:pPr>
      <w:r w:rsidRPr="0076379B">
        <w:rPr>
          <w:b/>
          <w:bCs/>
          <w:sz w:val="22"/>
          <w:szCs w:val="24"/>
        </w:rPr>
        <w:t xml:space="preserve">14.(1) </w:t>
      </w:r>
      <w:r w:rsidRPr="0076379B">
        <w:rPr>
          <w:sz w:val="22"/>
          <w:szCs w:val="24"/>
        </w:rPr>
        <w:t xml:space="preserve">Section 23AB of the Principal Act is amended by omitting from subsection (7) </w:t>
      </w:r>
      <w:r w:rsidR="00CF6E0A">
        <w:rPr>
          <w:sz w:val="22"/>
          <w:szCs w:val="24"/>
        </w:rPr>
        <w:t>“</w:t>
      </w:r>
      <w:r w:rsidRPr="0076379B">
        <w:rPr>
          <w:sz w:val="22"/>
          <w:szCs w:val="24"/>
        </w:rPr>
        <w:t>$270</w:t>
      </w:r>
      <w:r w:rsidR="00CF6E0A">
        <w:rPr>
          <w:sz w:val="22"/>
          <w:szCs w:val="24"/>
        </w:rPr>
        <w:t>”</w:t>
      </w:r>
      <w:r w:rsidRPr="0076379B">
        <w:rPr>
          <w:sz w:val="22"/>
          <w:szCs w:val="24"/>
        </w:rPr>
        <w:t xml:space="preserve"> and substituting </w:t>
      </w:r>
      <w:r w:rsidR="00CF6E0A">
        <w:rPr>
          <w:sz w:val="22"/>
          <w:szCs w:val="24"/>
        </w:rPr>
        <w:t>“</w:t>
      </w:r>
      <w:r w:rsidRPr="0076379B">
        <w:rPr>
          <w:sz w:val="22"/>
          <w:szCs w:val="24"/>
        </w:rPr>
        <w:t>$304</w:t>
      </w:r>
      <w:r w:rsidR="00CF6E0A">
        <w:rPr>
          <w:sz w:val="22"/>
          <w:szCs w:val="24"/>
        </w:rPr>
        <w:t>”</w:t>
      </w:r>
      <w:r w:rsidRPr="0076379B">
        <w:rPr>
          <w:sz w:val="22"/>
          <w:szCs w:val="24"/>
        </w:rPr>
        <w:t>.</w:t>
      </w:r>
    </w:p>
    <w:p w14:paraId="12701507" w14:textId="77777777" w:rsidR="00197A3A" w:rsidRPr="0076379B" w:rsidRDefault="00197A3A" w:rsidP="0076379B">
      <w:pPr>
        <w:shd w:val="clear" w:color="auto" w:fill="FFFFFF"/>
        <w:spacing w:before="120"/>
        <w:ind w:left="10" w:firstLine="336"/>
        <w:jc w:val="both"/>
        <w:rPr>
          <w:sz w:val="22"/>
        </w:rPr>
      </w:pPr>
      <w:r w:rsidRPr="0076379B">
        <w:rPr>
          <w:b/>
          <w:bCs/>
          <w:sz w:val="22"/>
          <w:szCs w:val="24"/>
        </w:rPr>
        <w:t>(2)</w:t>
      </w:r>
      <w:r w:rsidRPr="0076379B">
        <w:rPr>
          <w:sz w:val="22"/>
          <w:szCs w:val="24"/>
        </w:rPr>
        <w:t xml:space="preserve"> Section 23</w:t>
      </w:r>
      <w:r w:rsidRPr="0076379B">
        <w:rPr>
          <w:sz w:val="22"/>
          <w:szCs w:val="24"/>
          <w:lang w:val="de-DE"/>
        </w:rPr>
        <w:t xml:space="preserve">AB </w:t>
      </w:r>
      <w:r w:rsidRPr="0076379B">
        <w:rPr>
          <w:sz w:val="22"/>
          <w:szCs w:val="24"/>
        </w:rPr>
        <w:t xml:space="preserve">of the Principal Act is amended by omitting from subsection (7) </w:t>
      </w:r>
      <w:r w:rsidR="00CF6E0A">
        <w:rPr>
          <w:sz w:val="22"/>
          <w:szCs w:val="24"/>
        </w:rPr>
        <w:t>“</w:t>
      </w:r>
      <w:r w:rsidRPr="0076379B">
        <w:rPr>
          <w:sz w:val="22"/>
          <w:szCs w:val="24"/>
        </w:rPr>
        <w:t>$304</w:t>
      </w:r>
      <w:r w:rsidR="00CF6E0A">
        <w:rPr>
          <w:sz w:val="22"/>
          <w:szCs w:val="24"/>
        </w:rPr>
        <w:t>”</w:t>
      </w:r>
      <w:r w:rsidRPr="0076379B">
        <w:rPr>
          <w:sz w:val="22"/>
          <w:szCs w:val="24"/>
        </w:rPr>
        <w:t xml:space="preserve"> and substituting </w:t>
      </w:r>
      <w:r w:rsidR="00CF6E0A">
        <w:rPr>
          <w:sz w:val="22"/>
          <w:szCs w:val="24"/>
        </w:rPr>
        <w:t>“</w:t>
      </w:r>
      <w:r w:rsidRPr="0076379B">
        <w:rPr>
          <w:sz w:val="22"/>
          <w:szCs w:val="24"/>
        </w:rPr>
        <w:t>$338</w:t>
      </w:r>
      <w:r w:rsidR="00CF6E0A">
        <w:rPr>
          <w:sz w:val="22"/>
          <w:szCs w:val="24"/>
        </w:rPr>
        <w:t>”</w:t>
      </w:r>
      <w:r w:rsidRPr="0076379B">
        <w:rPr>
          <w:sz w:val="22"/>
          <w:szCs w:val="24"/>
        </w:rPr>
        <w:t>.</w:t>
      </w:r>
    </w:p>
    <w:p w14:paraId="70E36E21" w14:textId="77777777" w:rsidR="00197A3A" w:rsidRPr="0076379B" w:rsidRDefault="00197A3A" w:rsidP="0076379B">
      <w:pPr>
        <w:shd w:val="clear" w:color="auto" w:fill="FFFFFF"/>
        <w:spacing w:before="120"/>
        <w:ind w:left="10"/>
        <w:jc w:val="both"/>
        <w:rPr>
          <w:sz w:val="22"/>
        </w:rPr>
      </w:pPr>
      <w:r w:rsidRPr="0076379B">
        <w:rPr>
          <w:b/>
          <w:bCs/>
          <w:sz w:val="22"/>
          <w:szCs w:val="24"/>
        </w:rPr>
        <w:t>Rebates for residents of isolated areas</w:t>
      </w:r>
    </w:p>
    <w:p w14:paraId="6004D7DB" w14:textId="77777777" w:rsidR="00197A3A" w:rsidRPr="0076379B" w:rsidRDefault="00197A3A" w:rsidP="0076379B">
      <w:pPr>
        <w:shd w:val="clear" w:color="auto" w:fill="FFFFFF"/>
        <w:spacing w:before="120"/>
        <w:ind w:left="355"/>
        <w:jc w:val="both"/>
        <w:rPr>
          <w:sz w:val="22"/>
        </w:rPr>
      </w:pPr>
      <w:r w:rsidRPr="0076379B">
        <w:rPr>
          <w:b/>
          <w:bCs/>
          <w:sz w:val="22"/>
          <w:szCs w:val="24"/>
        </w:rPr>
        <w:t xml:space="preserve">15.(1) </w:t>
      </w:r>
      <w:r w:rsidRPr="0076379B">
        <w:rPr>
          <w:sz w:val="22"/>
          <w:szCs w:val="24"/>
        </w:rPr>
        <w:t>Section 79A of the Principal Act is amended:</w:t>
      </w:r>
    </w:p>
    <w:p w14:paraId="34D9CDBE" w14:textId="77777777" w:rsidR="00197A3A" w:rsidRPr="0076379B" w:rsidRDefault="00197A3A" w:rsidP="0076379B">
      <w:pPr>
        <w:numPr>
          <w:ilvl w:val="0"/>
          <w:numId w:val="13"/>
        </w:numPr>
        <w:shd w:val="clear" w:color="auto" w:fill="FFFFFF"/>
        <w:tabs>
          <w:tab w:val="left" w:pos="782"/>
        </w:tabs>
        <w:spacing w:before="120"/>
        <w:ind w:left="782" w:hanging="389"/>
        <w:jc w:val="both"/>
        <w:rPr>
          <w:b/>
          <w:bCs/>
          <w:sz w:val="22"/>
          <w:szCs w:val="24"/>
        </w:rPr>
      </w:pPr>
      <w:r w:rsidRPr="0076379B">
        <w:rPr>
          <w:sz w:val="22"/>
          <w:szCs w:val="24"/>
        </w:rPr>
        <w:t xml:space="preserve">by omitting from paragraph (2)(a) </w:t>
      </w:r>
      <w:r w:rsidR="00CF6E0A">
        <w:rPr>
          <w:sz w:val="22"/>
          <w:szCs w:val="24"/>
        </w:rPr>
        <w:t>“</w:t>
      </w:r>
      <w:r w:rsidRPr="0076379B">
        <w:rPr>
          <w:sz w:val="22"/>
          <w:szCs w:val="24"/>
        </w:rPr>
        <w:t>$938</w:t>
      </w:r>
      <w:r w:rsidR="00CF6E0A">
        <w:rPr>
          <w:sz w:val="22"/>
          <w:szCs w:val="24"/>
        </w:rPr>
        <w:t>”</w:t>
      </w:r>
      <w:r w:rsidRPr="0076379B">
        <w:rPr>
          <w:sz w:val="22"/>
          <w:szCs w:val="24"/>
        </w:rPr>
        <w:t xml:space="preserve"> and substituting </w:t>
      </w:r>
      <w:r w:rsidR="00CF6E0A">
        <w:rPr>
          <w:sz w:val="22"/>
          <w:szCs w:val="24"/>
        </w:rPr>
        <w:t>“</w:t>
      </w:r>
      <w:r w:rsidRPr="0076379B">
        <w:rPr>
          <w:sz w:val="22"/>
          <w:szCs w:val="24"/>
        </w:rPr>
        <w:t>$1,056</w:t>
      </w:r>
      <w:r w:rsidR="00CF6E0A">
        <w:rPr>
          <w:sz w:val="22"/>
          <w:szCs w:val="24"/>
        </w:rPr>
        <w:t>”</w:t>
      </w:r>
      <w:r w:rsidRPr="0076379B">
        <w:rPr>
          <w:sz w:val="22"/>
          <w:szCs w:val="24"/>
        </w:rPr>
        <w:t>;</w:t>
      </w:r>
    </w:p>
    <w:p w14:paraId="22B6BC0E" w14:textId="77777777" w:rsidR="00197A3A" w:rsidRPr="0076379B" w:rsidRDefault="00197A3A" w:rsidP="0076379B">
      <w:pPr>
        <w:numPr>
          <w:ilvl w:val="0"/>
          <w:numId w:val="13"/>
        </w:numPr>
        <w:shd w:val="clear" w:color="auto" w:fill="FFFFFF"/>
        <w:tabs>
          <w:tab w:val="left" w:pos="782"/>
        </w:tabs>
        <w:spacing w:before="120"/>
        <w:ind w:left="782" w:hanging="389"/>
        <w:jc w:val="both"/>
        <w:rPr>
          <w:b/>
          <w:bCs/>
          <w:sz w:val="22"/>
          <w:szCs w:val="24"/>
        </w:rPr>
      </w:pPr>
      <w:r w:rsidRPr="0076379B">
        <w:rPr>
          <w:sz w:val="22"/>
          <w:szCs w:val="24"/>
        </w:rPr>
        <w:t xml:space="preserve">by omitting from paragraph (2)(d) </w:t>
      </w:r>
      <w:r w:rsidR="00CF6E0A">
        <w:rPr>
          <w:sz w:val="22"/>
          <w:szCs w:val="24"/>
        </w:rPr>
        <w:t>“</w:t>
      </w:r>
      <w:r w:rsidRPr="0076379B">
        <w:rPr>
          <w:sz w:val="22"/>
          <w:szCs w:val="24"/>
        </w:rPr>
        <w:t>$270</w:t>
      </w:r>
      <w:r w:rsidR="00CF6E0A">
        <w:rPr>
          <w:sz w:val="22"/>
          <w:szCs w:val="24"/>
        </w:rPr>
        <w:t>”</w:t>
      </w:r>
      <w:r w:rsidRPr="0076379B">
        <w:rPr>
          <w:sz w:val="22"/>
          <w:szCs w:val="24"/>
        </w:rPr>
        <w:t xml:space="preserve"> and substituting </w:t>
      </w:r>
      <w:r w:rsidR="00CF6E0A">
        <w:rPr>
          <w:sz w:val="22"/>
          <w:szCs w:val="24"/>
        </w:rPr>
        <w:t>“</w:t>
      </w:r>
      <w:r w:rsidRPr="0076379B">
        <w:rPr>
          <w:sz w:val="22"/>
          <w:szCs w:val="24"/>
        </w:rPr>
        <w:t>$304</w:t>
      </w:r>
      <w:r w:rsidR="00CF6E0A">
        <w:rPr>
          <w:sz w:val="22"/>
          <w:szCs w:val="24"/>
        </w:rPr>
        <w:t>”</w:t>
      </w:r>
      <w:r w:rsidRPr="0076379B">
        <w:rPr>
          <w:sz w:val="22"/>
          <w:szCs w:val="24"/>
        </w:rPr>
        <w:t>;</w:t>
      </w:r>
    </w:p>
    <w:p w14:paraId="57592A3E" w14:textId="77777777" w:rsidR="00197A3A" w:rsidRPr="0076379B" w:rsidRDefault="00197A3A" w:rsidP="0076379B">
      <w:pPr>
        <w:numPr>
          <w:ilvl w:val="0"/>
          <w:numId w:val="14"/>
        </w:numPr>
        <w:shd w:val="clear" w:color="auto" w:fill="FFFFFF"/>
        <w:tabs>
          <w:tab w:val="left" w:pos="782"/>
        </w:tabs>
        <w:spacing w:before="120"/>
        <w:ind w:left="394"/>
        <w:jc w:val="both"/>
        <w:rPr>
          <w:b/>
          <w:bCs/>
          <w:sz w:val="22"/>
          <w:szCs w:val="24"/>
        </w:rPr>
      </w:pPr>
      <w:r w:rsidRPr="0076379B">
        <w:rPr>
          <w:sz w:val="22"/>
          <w:szCs w:val="24"/>
        </w:rPr>
        <w:t xml:space="preserve">by omitting from paragraph (2)(e) </w:t>
      </w:r>
      <w:r w:rsidR="00CF6E0A">
        <w:rPr>
          <w:sz w:val="22"/>
          <w:szCs w:val="24"/>
        </w:rPr>
        <w:t>“</w:t>
      </w:r>
      <w:r w:rsidRPr="0076379B">
        <w:rPr>
          <w:sz w:val="22"/>
          <w:szCs w:val="24"/>
        </w:rPr>
        <w:t>$45</w:t>
      </w:r>
      <w:r w:rsidR="00CF6E0A">
        <w:rPr>
          <w:sz w:val="22"/>
          <w:szCs w:val="24"/>
        </w:rPr>
        <w:t>”</w:t>
      </w:r>
      <w:r w:rsidRPr="0076379B">
        <w:rPr>
          <w:sz w:val="22"/>
          <w:szCs w:val="24"/>
        </w:rPr>
        <w:t xml:space="preserve"> and substituting </w:t>
      </w:r>
      <w:r w:rsidR="00CF6E0A">
        <w:rPr>
          <w:sz w:val="22"/>
          <w:szCs w:val="24"/>
        </w:rPr>
        <w:t>“</w:t>
      </w:r>
      <w:r w:rsidRPr="0076379B">
        <w:rPr>
          <w:sz w:val="22"/>
          <w:szCs w:val="24"/>
        </w:rPr>
        <w:t>$51</w:t>
      </w:r>
      <w:r w:rsidR="00CF6E0A">
        <w:rPr>
          <w:sz w:val="22"/>
          <w:szCs w:val="24"/>
        </w:rPr>
        <w:t>”</w:t>
      </w:r>
      <w:r w:rsidRPr="0076379B">
        <w:rPr>
          <w:sz w:val="22"/>
          <w:szCs w:val="24"/>
        </w:rPr>
        <w:t>.</w:t>
      </w:r>
    </w:p>
    <w:p w14:paraId="12B67F77" w14:textId="77777777" w:rsidR="00197A3A" w:rsidRPr="0076379B" w:rsidRDefault="00197A3A" w:rsidP="0076379B">
      <w:pPr>
        <w:shd w:val="clear" w:color="auto" w:fill="FFFFFF"/>
        <w:spacing w:before="120"/>
        <w:ind w:left="350"/>
        <w:jc w:val="both"/>
        <w:rPr>
          <w:sz w:val="22"/>
        </w:rPr>
      </w:pPr>
      <w:r w:rsidRPr="0076379B">
        <w:rPr>
          <w:b/>
          <w:bCs/>
          <w:sz w:val="22"/>
          <w:szCs w:val="24"/>
        </w:rPr>
        <w:t>(2)</w:t>
      </w:r>
      <w:r w:rsidRPr="0076379B">
        <w:rPr>
          <w:sz w:val="22"/>
          <w:szCs w:val="24"/>
        </w:rPr>
        <w:t xml:space="preserve"> Section 79A of the Principal Act is amended:</w:t>
      </w:r>
    </w:p>
    <w:p w14:paraId="7E44C421" w14:textId="77777777" w:rsidR="00197A3A" w:rsidRPr="0076379B" w:rsidRDefault="00197A3A" w:rsidP="0076379B">
      <w:pPr>
        <w:numPr>
          <w:ilvl w:val="0"/>
          <w:numId w:val="15"/>
        </w:numPr>
        <w:shd w:val="clear" w:color="auto" w:fill="FFFFFF"/>
        <w:tabs>
          <w:tab w:val="left" w:pos="787"/>
        </w:tabs>
        <w:spacing w:before="120"/>
        <w:ind w:left="787" w:hanging="389"/>
        <w:jc w:val="both"/>
        <w:rPr>
          <w:b/>
          <w:bCs/>
          <w:sz w:val="22"/>
          <w:szCs w:val="24"/>
        </w:rPr>
      </w:pPr>
      <w:r w:rsidRPr="0076379B">
        <w:rPr>
          <w:sz w:val="22"/>
          <w:szCs w:val="24"/>
        </w:rPr>
        <w:t xml:space="preserve">by omitting from paragraph (2)(a) </w:t>
      </w:r>
      <w:r w:rsidR="00CF6E0A">
        <w:rPr>
          <w:sz w:val="22"/>
          <w:szCs w:val="24"/>
        </w:rPr>
        <w:t>“</w:t>
      </w:r>
      <w:r w:rsidRPr="0076379B">
        <w:rPr>
          <w:sz w:val="22"/>
          <w:szCs w:val="24"/>
        </w:rPr>
        <w:t>$1,056</w:t>
      </w:r>
      <w:r w:rsidR="00CF6E0A">
        <w:rPr>
          <w:sz w:val="22"/>
          <w:szCs w:val="24"/>
        </w:rPr>
        <w:t>”</w:t>
      </w:r>
      <w:r w:rsidRPr="0076379B">
        <w:rPr>
          <w:sz w:val="22"/>
          <w:szCs w:val="24"/>
        </w:rPr>
        <w:t xml:space="preserve"> and substituting </w:t>
      </w:r>
      <w:r w:rsidR="00CF6E0A">
        <w:rPr>
          <w:sz w:val="22"/>
          <w:szCs w:val="24"/>
        </w:rPr>
        <w:t>“</w:t>
      </w:r>
      <w:r w:rsidRPr="0076379B">
        <w:rPr>
          <w:sz w:val="22"/>
          <w:szCs w:val="24"/>
        </w:rPr>
        <w:t>$1,173</w:t>
      </w:r>
      <w:r w:rsidR="00CF6E0A">
        <w:rPr>
          <w:sz w:val="22"/>
          <w:szCs w:val="24"/>
        </w:rPr>
        <w:t>”</w:t>
      </w:r>
      <w:r w:rsidRPr="0076379B">
        <w:rPr>
          <w:sz w:val="22"/>
          <w:szCs w:val="24"/>
        </w:rPr>
        <w:t>;</w:t>
      </w:r>
    </w:p>
    <w:p w14:paraId="2F252644" w14:textId="77777777" w:rsidR="00197A3A" w:rsidRPr="0076379B" w:rsidRDefault="00197A3A" w:rsidP="0076379B">
      <w:pPr>
        <w:numPr>
          <w:ilvl w:val="0"/>
          <w:numId w:val="15"/>
        </w:numPr>
        <w:shd w:val="clear" w:color="auto" w:fill="FFFFFF"/>
        <w:tabs>
          <w:tab w:val="left" w:pos="787"/>
        </w:tabs>
        <w:spacing w:before="120"/>
        <w:ind w:left="787" w:hanging="389"/>
        <w:jc w:val="both"/>
        <w:rPr>
          <w:b/>
          <w:bCs/>
          <w:sz w:val="22"/>
          <w:szCs w:val="24"/>
        </w:rPr>
      </w:pPr>
      <w:r w:rsidRPr="0076379B">
        <w:rPr>
          <w:sz w:val="22"/>
          <w:szCs w:val="24"/>
        </w:rPr>
        <w:t xml:space="preserve">by omitting from paragraph (2)(d) </w:t>
      </w:r>
      <w:r w:rsidR="00CF6E0A">
        <w:rPr>
          <w:sz w:val="22"/>
          <w:szCs w:val="24"/>
        </w:rPr>
        <w:t>“</w:t>
      </w:r>
      <w:r w:rsidRPr="0076379B">
        <w:rPr>
          <w:sz w:val="22"/>
          <w:szCs w:val="24"/>
        </w:rPr>
        <w:t>$304</w:t>
      </w:r>
      <w:r w:rsidR="00CF6E0A">
        <w:rPr>
          <w:sz w:val="22"/>
          <w:szCs w:val="24"/>
        </w:rPr>
        <w:t>”</w:t>
      </w:r>
      <w:r w:rsidRPr="0076379B">
        <w:rPr>
          <w:sz w:val="22"/>
          <w:szCs w:val="24"/>
        </w:rPr>
        <w:t xml:space="preserve"> and substituting </w:t>
      </w:r>
      <w:r w:rsidR="00CF6E0A">
        <w:rPr>
          <w:sz w:val="22"/>
          <w:szCs w:val="24"/>
        </w:rPr>
        <w:t>“</w:t>
      </w:r>
      <w:r w:rsidRPr="0076379B">
        <w:rPr>
          <w:sz w:val="22"/>
          <w:szCs w:val="24"/>
        </w:rPr>
        <w:t>$338</w:t>
      </w:r>
      <w:r w:rsidR="00CF6E0A">
        <w:rPr>
          <w:sz w:val="22"/>
          <w:szCs w:val="24"/>
        </w:rPr>
        <w:t>”</w:t>
      </w:r>
      <w:r w:rsidRPr="0076379B">
        <w:rPr>
          <w:sz w:val="22"/>
          <w:szCs w:val="24"/>
        </w:rPr>
        <w:t>;</w:t>
      </w:r>
    </w:p>
    <w:p w14:paraId="3F39D758" w14:textId="77777777" w:rsidR="00197A3A" w:rsidRPr="0076379B" w:rsidRDefault="00197A3A" w:rsidP="0076379B">
      <w:pPr>
        <w:numPr>
          <w:ilvl w:val="0"/>
          <w:numId w:val="15"/>
        </w:numPr>
        <w:shd w:val="clear" w:color="auto" w:fill="FFFFFF"/>
        <w:tabs>
          <w:tab w:val="left" w:pos="787"/>
        </w:tabs>
        <w:spacing w:before="120"/>
        <w:ind w:left="398"/>
        <w:jc w:val="both"/>
        <w:rPr>
          <w:b/>
          <w:bCs/>
          <w:sz w:val="22"/>
          <w:szCs w:val="24"/>
        </w:rPr>
      </w:pPr>
      <w:r w:rsidRPr="0076379B">
        <w:rPr>
          <w:sz w:val="22"/>
          <w:szCs w:val="24"/>
        </w:rPr>
        <w:t xml:space="preserve">by omitting from paragraph (2)(e) </w:t>
      </w:r>
      <w:r w:rsidR="00CF6E0A">
        <w:rPr>
          <w:sz w:val="22"/>
          <w:szCs w:val="24"/>
        </w:rPr>
        <w:t>“</w:t>
      </w:r>
      <w:r w:rsidRPr="0076379B">
        <w:rPr>
          <w:sz w:val="22"/>
          <w:szCs w:val="24"/>
        </w:rPr>
        <w:t>$51</w:t>
      </w:r>
      <w:r w:rsidR="00CF6E0A">
        <w:rPr>
          <w:sz w:val="22"/>
          <w:szCs w:val="24"/>
        </w:rPr>
        <w:t>”</w:t>
      </w:r>
      <w:r w:rsidRPr="0076379B">
        <w:rPr>
          <w:sz w:val="22"/>
          <w:szCs w:val="24"/>
        </w:rPr>
        <w:t xml:space="preserve"> and substituting </w:t>
      </w:r>
      <w:r w:rsidR="00CF6E0A">
        <w:rPr>
          <w:sz w:val="22"/>
          <w:szCs w:val="24"/>
        </w:rPr>
        <w:t>“</w:t>
      </w:r>
      <w:r w:rsidRPr="0076379B">
        <w:rPr>
          <w:sz w:val="22"/>
          <w:szCs w:val="24"/>
        </w:rPr>
        <w:t>$57</w:t>
      </w:r>
      <w:r w:rsidR="00CF6E0A">
        <w:rPr>
          <w:sz w:val="22"/>
          <w:szCs w:val="24"/>
        </w:rPr>
        <w:t>”</w:t>
      </w:r>
      <w:r w:rsidRPr="0076379B">
        <w:rPr>
          <w:sz w:val="22"/>
          <w:szCs w:val="24"/>
        </w:rPr>
        <w:t>.</w:t>
      </w:r>
    </w:p>
    <w:p w14:paraId="2907203D" w14:textId="77777777" w:rsidR="00197A3A" w:rsidRPr="0076379B" w:rsidRDefault="00197A3A" w:rsidP="0076379B">
      <w:pPr>
        <w:shd w:val="clear" w:color="auto" w:fill="FFFFFF"/>
        <w:spacing w:before="120"/>
        <w:ind w:left="14"/>
        <w:jc w:val="both"/>
        <w:rPr>
          <w:sz w:val="22"/>
        </w:rPr>
      </w:pPr>
      <w:r w:rsidRPr="0076379B">
        <w:rPr>
          <w:b/>
          <w:bCs/>
          <w:sz w:val="22"/>
          <w:szCs w:val="24"/>
        </w:rPr>
        <w:t>Rebates for members of Defence Force serving overseas</w:t>
      </w:r>
    </w:p>
    <w:p w14:paraId="116C92C3" w14:textId="77777777" w:rsidR="00197A3A" w:rsidRPr="0076379B" w:rsidRDefault="00197A3A" w:rsidP="0076379B">
      <w:pPr>
        <w:shd w:val="clear" w:color="auto" w:fill="FFFFFF"/>
        <w:spacing w:before="120"/>
        <w:ind w:left="19" w:firstLine="346"/>
        <w:jc w:val="both"/>
        <w:rPr>
          <w:sz w:val="22"/>
        </w:rPr>
      </w:pPr>
      <w:r w:rsidRPr="0076379B">
        <w:rPr>
          <w:b/>
          <w:bCs/>
          <w:sz w:val="22"/>
          <w:szCs w:val="24"/>
        </w:rPr>
        <w:t xml:space="preserve">16.(1) </w:t>
      </w:r>
      <w:r w:rsidRPr="0076379B">
        <w:rPr>
          <w:sz w:val="22"/>
          <w:szCs w:val="24"/>
        </w:rPr>
        <w:t xml:space="preserve">Section 79B of the Principal Act is amended by omitting from subsections (2), (4) and (4A) </w:t>
      </w:r>
      <w:r w:rsidR="00CF6E0A">
        <w:rPr>
          <w:sz w:val="22"/>
          <w:szCs w:val="24"/>
        </w:rPr>
        <w:t>“</w:t>
      </w:r>
      <w:r w:rsidRPr="0076379B">
        <w:rPr>
          <w:sz w:val="22"/>
          <w:szCs w:val="24"/>
        </w:rPr>
        <w:t>$270</w:t>
      </w:r>
      <w:r w:rsidR="00CF6E0A">
        <w:rPr>
          <w:sz w:val="22"/>
          <w:szCs w:val="24"/>
        </w:rPr>
        <w:t>”</w:t>
      </w:r>
      <w:r w:rsidRPr="0076379B">
        <w:rPr>
          <w:sz w:val="22"/>
          <w:szCs w:val="24"/>
        </w:rPr>
        <w:t xml:space="preserve"> and substituting </w:t>
      </w:r>
      <w:r w:rsidR="00CF6E0A">
        <w:rPr>
          <w:sz w:val="22"/>
          <w:szCs w:val="24"/>
        </w:rPr>
        <w:t>“</w:t>
      </w:r>
      <w:r w:rsidRPr="0076379B">
        <w:rPr>
          <w:sz w:val="22"/>
          <w:szCs w:val="24"/>
        </w:rPr>
        <w:t>$304</w:t>
      </w:r>
      <w:r w:rsidR="00CF6E0A">
        <w:rPr>
          <w:sz w:val="22"/>
          <w:szCs w:val="24"/>
        </w:rPr>
        <w:t>”</w:t>
      </w:r>
      <w:r w:rsidRPr="0076379B">
        <w:rPr>
          <w:sz w:val="22"/>
          <w:szCs w:val="24"/>
        </w:rPr>
        <w:t>.</w:t>
      </w:r>
    </w:p>
    <w:p w14:paraId="0D470B13" w14:textId="77777777" w:rsidR="00197A3A" w:rsidRPr="0076379B" w:rsidRDefault="00197A3A" w:rsidP="0076379B">
      <w:pPr>
        <w:shd w:val="clear" w:color="auto" w:fill="FFFFFF"/>
        <w:spacing w:before="120"/>
        <w:ind w:left="19" w:firstLine="336"/>
        <w:jc w:val="both"/>
        <w:rPr>
          <w:sz w:val="22"/>
        </w:rPr>
      </w:pPr>
      <w:r w:rsidRPr="0076379B">
        <w:rPr>
          <w:b/>
          <w:bCs/>
          <w:sz w:val="22"/>
          <w:szCs w:val="24"/>
        </w:rPr>
        <w:t>(2)</w:t>
      </w:r>
      <w:r w:rsidRPr="0076379B">
        <w:rPr>
          <w:sz w:val="22"/>
          <w:szCs w:val="24"/>
        </w:rPr>
        <w:t xml:space="preserve"> Section 79B of the Principal Act is amended by omitting from subsections (2), (4) and (4A) </w:t>
      </w:r>
      <w:r w:rsidR="00CF6E0A">
        <w:rPr>
          <w:sz w:val="22"/>
          <w:szCs w:val="24"/>
        </w:rPr>
        <w:t>“</w:t>
      </w:r>
      <w:r w:rsidRPr="0076379B">
        <w:rPr>
          <w:sz w:val="22"/>
          <w:szCs w:val="24"/>
        </w:rPr>
        <w:t>$304</w:t>
      </w:r>
      <w:r w:rsidR="00CF6E0A">
        <w:rPr>
          <w:sz w:val="22"/>
          <w:szCs w:val="24"/>
        </w:rPr>
        <w:t>”</w:t>
      </w:r>
      <w:r w:rsidRPr="0076379B">
        <w:rPr>
          <w:sz w:val="22"/>
          <w:szCs w:val="24"/>
        </w:rPr>
        <w:t xml:space="preserve"> and substituting </w:t>
      </w:r>
      <w:r w:rsidR="00CF6E0A">
        <w:rPr>
          <w:sz w:val="22"/>
          <w:szCs w:val="24"/>
        </w:rPr>
        <w:t>“</w:t>
      </w:r>
      <w:r w:rsidRPr="0076379B">
        <w:rPr>
          <w:sz w:val="22"/>
          <w:szCs w:val="24"/>
        </w:rPr>
        <w:t>$338</w:t>
      </w:r>
      <w:r w:rsidR="00CF6E0A">
        <w:rPr>
          <w:sz w:val="22"/>
          <w:szCs w:val="24"/>
        </w:rPr>
        <w:t>”</w:t>
      </w:r>
      <w:r w:rsidRPr="0076379B">
        <w:rPr>
          <w:sz w:val="22"/>
          <w:szCs w:val="24"/>
        </w:rPr>
        <w:t>.</w:t>
      </w:r>
    </w:p>
    <w:p w14:paraId="79808F45" w14:textId="77777777" w:rsidR="00197A3A" w:rsidRPr="0076379B" w:rsidRDefault="00197A3A" w:rsidP="0076379B">
      <w:pPr>
        <w:shd w:val="clear" w:color="auto" w:fill="FFFFFF"/>
        <w:spacing w:before="120"/>
        <w:ind w:left="14"/>
        <w:jc w:val="both"/>
        <w:rPr>
          <w:sz w:val="22"/>
        </w:rPr>
      </w:pPr>
      <w:r w:rsidRPr="0076379B">
        <w:rPr>
          <w:b/>
          <w:bCs/>
          <w:sz w:val="22"/>
          <w:szCs w:val="24"/>
        </w:rPr>
        <w:t>Application</w:t>
      </w:r>
    </w:p>
    <w:p w14:paraId="5405532F" w14:textId="77777777" w:rsidR="00197A3A" w:rsidRPr="0076379B" w:rsidRDefault="00197A3A" w:rsidP="0076379B">
      <w:pPr>
        <w:shd w:val="clear" w:color="auto" w:fill="FFFFFF"/>
        <w:spacing w:before="120"/>
        <w:ind w:left="19" w:firstLine="346"/>
        <w:jc w:val="both"/>
        <w:rPr>
          <w:sz w:val="22"/>
        </w:rPr>
      </w:pPr>
      <w:r w:rsidRPr="0076379B">
        <w:rPr>
          <w:b/>
          <w:bCs/>
          <w:sz w:val="22"/>
          <w:szCs w:val="24"/>
        </w:rPr>
        <w:t xml:space="preserve">17.(1) </w:t>
      </w:r>
      <w:r w:rsidRPr="0076379B">
        <w:rPr>
          <w:sz w:val="22"/>
          <w:szCs w:val="24"/>
        </w:rPr>
        <w:t>The amendments made by subsections 14(1), 15(1) and 16(1) apply to assessments in respect of income of the 1992-93 year of income.</w:t>
      </w:r>
    </w:p>
    <w:p w14:paraId="6B551B7F" w14:textId="77777777" w:rsidR="00197A3A" w:rsidRPr="0076379B" w:rsidRDefault="00197A3A" w:rsidP="0076379B">
      <w:pPr>
        <w:shd w:val="clear" w:color="auto" w:fill="FFFFFF"/>
        <w:spacing w:before="120"/>
        <w:ind w:left="19" w:firstLine="336"/>
        <w:jc w:val="both"/>
        <w:rPr>
          <w:sz w:val="22"/>
        </w:rPr>
      </w:pPr>
      <w:r w:rsidRPr="0076379B">
        <w:rPr>
          <w:b/>
          <w:bCs/>
          <w:sz w:val="22"/>
          <w:szCs w:val="24"/>
        </w:rPr>
        <w:t>(2)</w:t>
      </w:r>
      <w:r w:rsidRPr="0076379B">
        <w:rPr>
          <w:sz w:val="22"/>
          <w:szCs w:val="24"/>
        </w:rPr>
        <w:t xml:space="preserve"> The amendments made by subsections 14(2), 15(2) and 16(2) apply to assessments in respect of income of the 1993-94 year of income and of all later years of income.</w:t>
      </w:r>
    </w:p>
    <w:p w14:paraId="3B0CC6C8" w14:textId="77777777" w:rsidR="00197A3A" w:rsidRPr="0076379B" w:rsidRDefault="006A63E7" w:rsidP="00D97A4D">
      <w:pPr>
        <w:shd w:val="clear" w:color="auto" w:fill="FFFFFF"/>
        <w:tabs>
          <w:tab w:val="left" w:pos="2074"/>
        </w:tabs>
        <w:spacing w:after="120"/>
        <w:jc w:val="center"/>
        <w:rPr>
          <w:sz w:val="22"/>
        </w:rPr>
      </w:pPr>
      <w:r w:rsidRPr="0076379B">
        <w:rPr>
          <w:sz w:val="22"/>
        </w:rPr>
        <w:br w:type="page"/>
      </w:r>
      <w:r w:rsidR="00197A3A" w:rsidRPr="0076379B">
        <w:rPr>
          <w:b/>
          <w:bCs/>
          <w:i/>
          <w:iCs/>
          <w:sz w:val="22"/>
          <w:szCs w:val="24"/>
        </w:rPr>
        <w:lastRenderedPageBreak/>
        <w:t>Division 6—Amendments relating to disposals and redemptions of traditional securities</w:t>
      </w:r>
    </w:p>
    <w:p w14:paraId="7432B301" w14:textId="77777777" w:rsidR="00197A3A" w:rsidRPr="0076379B" w:rsidRDefault="00197A3A" w:rsidP="0076379B">
      <w:pPr>
        <w:shd w:val="clear" w:color="auto" w:fill="FFFFFF"/>
        <w:spacing w:before="120"/>
        <w:ind w:left="5"/>
        <w:jc w:val="both"/>
        <w:rPr>
          <w:sz w:val="22"/>
        </w:rPr>
      </w:pPr>
      <w:r w:rsidRPr="0076379B">
        <w:rPr>
          <w:b/>
          <w:bCs/>
          <w:sz w:val="22"/>
          <w:szCs w:val="24"/>
        </w:rPr>
        <w:t>Redemption of special bonds redeemable at a premium</w:t>
      </w:r>
    </w:p>
    <w:p w14:paraId="580A3116" w14:textId="77777777" w:rsidR="00197A3A" w:rsidRPr="0076379B" w:rsidRDefault="00197A3A" w:rsidP="0076379B">
      <w:pPr>
        <w:shd w:val="clear" w:color="auto" w:fill="FFFFFF"/>
        <w:tabs>
          <w:tab w:val="left" w:pos="768"/>
        </w:tabs>
        <w:spacing w:before="120"/>
        <w:ind w:firstLine="355"/>
        <w:jc w:val="both"/>
        <w:rPr>
          <w:sz w:val="22"/>
        </w:rPr>
      </w:pPr>
      <w:r w:rsidRPr="0076379B">
        <w:rPr>
          <w:b/>
          <w:bCs/>
          <w:sz w:val="22"/>
          <w:szCs w:val="24"/>
        </w:rPr>
        <w:t>18.</w:t>
      </w:r>
      <w:r w:rsidRPr="0076379B">
        <w:rPr>
          <w:b/>
          <w:bCs/>
          <w:sz w:val="22"/>
          <w:szCs w:val="24"/>
        </w:rPr>
        <w:tab/>
      </w:r>
      <w:r w:rsidRPr="0076379B">
        <w:rPr>
          <w:sz w:val="22"/>
          <w:szCs w:val="24"/>
        </w:rPr>
        <w:t>Section 23E of the Principal Act is amended by omitting from</w:t>
      </w:r>
      <w:r w:rsidR="00746E6F" w:rsidRPr="0076379B">
        <w:rPr>
          <w:sz w:val="22"/>
          <w:szCs w:val="24"/>
        </w:rPr>
        <w:t xml:space="preserve"> </w:t>
      </w:r>
      <w:r w:rsidRPr="0076379B">
        <w:rPr>
          <w:sz w:val="22"/>
          <w:szCs w:val="24"/>
        </w:rPr>
        <w:t xml:space="preserve">paragraph (2)(b) </w:t>
      </w:r>
      <w:r w:rsidR="00CF6E0A">
        <w:rPr>
          <w:sz w:val="22"/>
          <w:szCs w:val="24"/>
        </w:rPr>
        <w:t>“</w:t>
      </w:r>
      <w:r w:rsidRPr="0076379B">
        <w:rPr>
          <w:sz w:val="22"/>
          <w:szCs w:val="24"/>
        </w:rPr>
        <w:t>and subsection 160ZB(6)</w:t>
      </w:r>
      <w:r w:rsidR="00CF6E0A">
        <w:rPr>
          <w:sz w:val="22"/>
          <w:szCs w:val="24"/>
        </w:rPr>
        <w:t>”</w:t>
      </w:r>
      <w:r w:rsidRPr="0076379B">
        <w:rPr>
          <w:sz w:val="22"/>
          <w:szCs w:val="24"/>
        </w:rPr>
        <w:t>.</w:t>
      </w:r>
    </w:p>
    <w:p w14:paraId="1A09FF6C" w14:textId="77777777" w:rsidR="00197A3A" w:rsidRPr="0076379B" w:rsidRDefault="00197A3A" w:rsidP="0076379B">
      <w:pPr>
        <w:shd w:val="clear" w:color="auto" w:fill="FFFFFF"/>
        <w:spacing w:before="120"/>
        <w:ind w:left="5"/>
        <w:jc w:val="both"/>
        <w:rPr>
          <w:sz w:val="22"/>
        </w:rPr>
      </w:pPr>
      <w:r w:rsidRPr="0076379B">
        <w:rPr>
          <w:b/>
          <w:bCs/>
          <w:sz w:val="22"/>
          <w:szCs w:val="24"/>
        </w:rPr>
        <w:t>Deduction for loss on disposal or redemption of traditional securities</w:t>
      </w:r>
    </w:p>
    <w:p w14:paraId="0C989154" w14:textId="77777777" w:rsidR="00197A3A" w:rsidRPr="0076379B" w:rsidRDefault="00197A3A" w:rsidP="0076379B">
      <w:pPr>
        <w:shd w:val="clear" w:color="auto" w:fill="FFFFFF"/>
        <w:tabs>
          <w:tab w:val="left" w:pos="768"/>
        </w:tabs>
        <w:spacing w:before="120"/>
        <w:ind w:firstLine="355"/>
        <w:jc w:val="both"/>
        <w:rPr>
          <w:sz w:val="22"/>
        </w:rPr>
      </w:pPr>
      <w:r w:rsidRPr="0076379B">
        <w:rPr>
          <w:b/>
          <w:bCs/>
          <w:sz w:val="22"/>
          <w:szCs w:val="24"/>
        </w:rPr>
        <w:t>19.</w:t>
      </w:r>
      <w:r w:rsidRPr="0076379B">
        <w:rPr>
          <w:b/>
          <w:bCs/>
          <w:sz w:val="22"/>
          <w:szCs w:val="24"/>
        </w:rPr>
        <w:tab/>
      </w:r>
      <w:r w:rsidRPr="0076379B">
        <w:rPr>
          <w:sz w:val="22"/>
          <w:szCs w:val="24"/>
        </w:rPr>
        <w:t>Section 70B of the Principal Act is amended by adding at the</w:t>
      </w:r>
      <w:r w:rsidR="00746E6F" w:rsidRPr="0076379B">
        <w:rPr>
          <w:sz w:val="22"/>
          <w:szCs w:val="24"/>
        </w:rPr>
        <w:t xml:space="preserve"> </w:t>
      </w:r>
      <w:r w:rsidRPr="0076379B">
        <w:rPr>
          <w:sz w:val="22"/>
          <w:szCs w:val="24"/>
        </w:rPr>
        <w:t>end the following subsections:</w:t>
      </w:r>
    </w:p>
    <w:p w14:paraId="540BF4BE" w14:textId="77777777" w:rsidR="00197A3A" w:rsidRPr="0076379B" w:rsidRDefault="00CF6E0A" w:rsidP="0076379B">
      <w:pPr>
        <w:shd w:val="clear" w:color="auto" w:fill="FFFFFF"/>
        <w:spacing w:before="120"/>
        <w:ind w:left="350"/>
        <w:jc w:val="both"/>
        <w:rPr>
          <w:sz w:val="22"/>
        </w:rPr>
      </w:pPr>
      <w:r>
        <w:rPr>
          <w:sz w:val="22"/>
          <w:szCs w:val="22"/>
        </w:rPr>
        <w:t>“</w:t>
      </w:r>
      <w:r w:rsidR="00197A3A" w:rsidRPr="0076379B">
        <w:rPr>
          <w:sz w:val="22"/>
          <w:szCs w:val="22"/>
        </w:rPr>
        <w:t>(4) If:</w:t>
      </w:r>
    </w:p>
    <w:p w14:paraId="69B903D3" w14:textId="77777777" w:rsidR="00197A3A" w:rsidRPr="0076379B" w:rsidRDefault="00197A3A" w:rsidP="0076379B">
      <w:pPr>
        <w:numPr>
          <w:ilvl w:val="0"/>
          <w:numId w:val="16"/>
        </w:numPr>
        <w:shd w:val="clear" w:color="auto" w:fill="FFFFFF"/>
        <w:tabs>
          <w:tab w:val="left" w:pos="787"/>
        </w:tabs>
        <w:spacing w:before="120"/>
        <w:ind w:left="787" w:hanging="398"/>
        <w:jc w:val="both"/>
        <w:rPr>
          <w:sz w:val="22"/>
          <w:szCs w:val="24"/>
        </w:rPr>
      </w:pPr>
      <w:r w:rsidRPr="0076379B">
        <w:rPr>
          <w:sz w:val="22"/>
          <w:szCs w:val="24"/>
        </w:rPr>
        <w:t>a taxpayer disposes of a traditional security or a traditional security of a taxpayer is redeemed; and</w:t>
      </w:r>
    </w:p>
    <w:p w14:paraId="79D49795" w14:textId="77777777" w:rsidR="00197A3A" w:rsidRPr="0076379B" w:rsidRDefault="00197A3A" w:rsidP="0076379B">
      <w:pPr>
        <w:numPr>
          <w:ilvl w:val="0"/>
          <w:numId w:val="16"/>
        </w:numPr>
        <w:shd w:val="clear" w:color="auto" w:fill="FFFFFF"/>
        <w:tabs>
          <w:tab w:val="left" w:pos="787"/>
        </w:tabs>
        <w:spacing w:before="120"/>
        <w:ind w:left="389"/>
        <w:jc w:val="both"/>
        <w:rPr>
          <w:sz w:val="22"/>
          <w:szCs w:val="24"/>
        </w:rPr>
      </w:pPr>
      <w:r w:rsidRPr="0076379B">
        <w:rPr>
          <w:sz w:val="22"/>
          <w:szCs w:val="24"/>
        </w:rPr>
        <w:t>there is a loss on the disposal or redemption; and</w:t>
      </w:r>
    </w:p>
    <w:p w14:paraId="6BC8187A" w14:textId="77777777" w:rsidR="00197A3A" w:rsidRPr="0076379B" w:rsidRDefault="00197A3A" w:rsidP="0076379B">
      <w:pPr>
        <w:numPr>
          <w:ilvl w:val="0"/>
          <w:numId w:val="16"/>
        </w:numPr>
        <w:shd w:val="clear" w:color="auto" w:fill="FFFFFF"/>
        <w:tabs>
          <w:tab w:val="left" w:pos="787"/>
        </w:tabs>
        <w:spacing w:before="120"/>
        <w:ind w:left="389"/>
        <w:jc w:val="both"/>
        <w:rPr>
          <w:sz w:val="22"/>
          <w:szCs w:val="24"/>
        </w:rPr>
      </w:pPr>
      <w:r w:rsidRPr="0076379B">
        <w:rPr>
          <w:sz w:val="22"/>
          <w:szCs w:val="24"/>
        </w:rPr>
        <w:t>in the case of a disposal or redemption of a marketable security:</w:t>
      </w:r>
    </w:p>
    <w:p w14:paraId="765FE924" w14:textId="77777777" w:rsidR="00197A3A" w:rsidRPr="0076379B" w:rsidRDefault="00197A3A" w:rsidP="0076379B">
      <w:pPr>
        <w:shd w:val="clear" w:color="auto" w:fill="FFFFFF"/>
        <w:spacing w:before="120"/>
        <w:ind w:left="1440" w:hanging="336"/>
        <w:jc w:val="both"/>
        <w:rPr>
          <w:sz w:val="22"/>
        </w:rPr>
      </w:pPr>
      <w:r w:rsidRPr="0076379B">
        <w:rPr>
          <w:sz w:val="22"/>
          <w:szCs w:val="24"/>
        </w:rPr>
        <w:t>(</w:t>
      </w:r>
      <w:proofErr w:type="spellStart"/>
      <w:r w:rsidRPr="0076379B">
        <w:rPr>
          <w:sz w:val="22"/>
          <w:szCs w:val="24"/>
        </w:rPr>
        <w:t>i</w:t>
      </w:r>
      <w:proofErr w:type="spellEnd"/>
      <w:r w:rsidRPr="0076379B">
        <w:rPr>
          <w:sz w:val="22"/>
          <w:szCs w:val="24"/>
        </w:rPr>
        <w:t>) the taxpayer did not acquire the security in the ordinary course of trading on a securities market; and</w:t>
      </w:r>
    </w:p>
    <w:p w14:paraId="58800EC6" w14:textId="77777777" w:rsidR="00197A3A" w:rsidRPr="0076379B" w:rsidRDefault="00197A3A" w:rsidP="0076379B">
      <w:pPr>
        <w:shd w:val="clear" w:color="auto" w:fill="FFFFFF"/>
        <w:spacing w:before="120"/>
        <w:ind w:left="1440" w:hanging="403"/>
        <w:jc w:val="both"/>
        <w:rPr>
          <w:sz w:val="22"/>
        </w:rPr>
      </w:pPr>
      <w:r w:rsidRPr="0076379B">
        <w:rPr>
          <w:sz w:val="22"/>
          <w:szCs w:val="24"/>
        </w:rPr>
        <w:t>(ii) at the time the taxpayer acquired the security, it was not open to the taxpayer to acquire an identical security in the ordinary course of trading on a securities market; and</w:t>
      </w:r>
    </w:p>
    <w:p w14:paraId="43C3B625" w14:textId="77777777" w:rsidR="00197A3A" w:rsidRPr="0076379B" w:rsidRDefault="00197A3A" w:rsidP="0076379B">
      <w:pPr>
        <w:numPr>
          <w:ilvl w:val="0"/>
          <w:numId w:val="17"/>
        </w:numPr>
        <w:shd w:val="clear" w:color="auto" w:fill="FFFFFF"/>
        <w:tabs>
          <w:tab w:val="left" w:pos="787"/>
        </w:tabs>
        <w:spacing w:before="120"/>
        <w:ind w:left="787" w:hanging="398"/>
        <w:jc w:val="both"/>
        <w:rPr>
          <w:sz w:val="22"/>
          <w:szCs w:val="24"/>
        </w:rPr>
      </w:pPr>
      <w:r w:rsidRPr="0076379B">
        <w:rPr>
          <w:sz w:val="22"/>
          <w:szCs w:val="24"/>
        </w:rPr>
        <w:t>in the case of a disposal of a marketable security—the disposal did not take place in the ordinary course of trading on a securities market; and</w:t>
      </w:r>
    </w:p>
    <w:p w14:paraId="462F78B7" w14:textId="77777777" w:rsidR="00197A3A" w:rsidRPr="0076379B" w:rsidRDefault="00197A3A" w:rsidP="0076379B">
      <w:pPr>
        <w:numPr>
          <w:ilvl w:val="0"/>
          <w:numId w:val="17"/>
        </w:numPr>
        <w:shd w:val="clear" w:color="auto" w:fill="FFFFFF"/>
        <w:tabs>
          <w:tab w:val="left" w:pos="787"/>
        </w:tabs>
        <w:spacing w:before="120"/>
        <w:ind w:left="389"/>
        <w:jc w:val="both"/>
        <w:rPr>
          <w:sz w:val="22"/>
          <w:szCs w:val="24"/>
        </w:rPr>
      </w:pPr>
      <w:r w:rsidRPr="0076379B">
        <w:rPr>
          <w:sz w:val="22"/>
          <w:szCs w:val="24"/>
        </w:rPr>
        <w:t>having regard to:</w:t>
      </w:r>
    </w:p>
    <w:p w14:paraId="2636E511" w14:textId="77777777" w:rsidR="00197A3A" w:rsidRPr="0076379B" w:rsidRDefault="00197A3A" w:rsidP="0076379B">
      <w:pPr>
        <w:shd w:val="clear" w:color="auto" w:fill="FFFFFF"/>
        <w:spacing w:before="120"/>
        <w:ind w:left="1104"/>
        <w:jc w:val="both"/>
        <w:rPr>
          <w:sz w:val="22"/>
        </w:rPr>
      </w:pPr>
      <w:r w:rsidRPr="0076379B">
        <w:rPr>
          <w:sz w:val="22"/>
          <w:szCs w:val="24"/>
        </w:rPr>
        <w:t>(</w:t>
      </w:r>
      <w:proofErr w:type="spellStart"/>
      <w:r w:rsidRPr="0076379B">
        <w:rPr>
          <w:sz w:val="22"/>
          <w:szCs w:val="24"/>
        </w:rPr>
        <w:t>i</w:t>
      </w:r>
      <w:proofErr w:type="spellEnd"/>
      <w:r w:rsidRPr="0076379B">
        <w:rPr>
          <w:sz w:val="22"/>
          <w:szCs w:val="24"/>
        </w:rPr>
        <w:t>) the financial position of the issuer of the security; and</w:t>
      </w:r>
    </w:p>
    <w:p w14:paraId="22FE75D3" w14:textId="77777777" w:rsidR="00197A3A" w:rsidRPr="0076379B" w:rsidRDefault="00197A3A" w:rsidP="0076379B">
      <w:pPr>
        <w:shd w:val="clear" w:color="auto" w:fill="FFFFFF"/>
        <w:spacing w:before="120"/>
        <w:ind w:left="1440" w:hanging="403"/>
        <w:jc w:val="both"/>
        <w:rPr>
          <w:sz w:val="22"/>
        </w:rPr>
      </w:pPr>
      <w:r w:rsidRPr="0076379B">
        <w:rPr>
          <w:sz w:val="22"/>
          <w:szCs w:val="24"/>
        </w:rPr>
        <w:t>(ii) perceptions of the financial position of the issuer of the security; and</w:t>
      </w:r>
    </w:p>
    <w:p w14:paraId="16FADF6B" w14:textId="77777777" w:rsidR="00197A3A" w:rsidRPr="0076379B" w:rsidRDefault="00197A3A" w:rsidP="0076379B">
      <w:pPr>
        <w:shd w:val="clear" w:color="auto" w:fill="FFFFFF"/>
        <w:spacing w:before="120"/>
        <w:ind w:left="965"/>
        <w:jc w:val="both"/>
        <w:rPr>
          <w:sz w:val="22"/>
        </w:rPr>
      </w:pPr>
      <w:r w:rsidRPr="0076379B">
        <w:rPr>
          <w:sz w:val="22"/>
          <w:szCs w:val="24"/>
        </w:rPr>
        <w:t>(iii) other relevant matters;</w:t>
      </w:r>
    </w:p>
    <w:p w14:paraId="3159D574" w14:textId="77777777" w:rsidR="00197A3A" w:rsidRPr="0076379B" w:rsidRDefault="00197A3A" w:rsidP="0076379B">
      <w:pPr>
        <w:shd w:val="clear" w:color="auto" w:fill="FFFFFF"/>
        <w:spacing w:before="120"/>
        <w:ind w:left="782"/>
        <w:jc w:val="both"/>
        <w:rPr>
          <w:sz w:val="22"/>
        </w:rPr>
      </w:pPr>
      <w:r w:rsidRPr="0076379B">
        <w:rPr>
          <w:sz w:val="22"/>
          <w:szCs w:val="24"/>
        </w:rPr>
        <w:t>it would be concluded that the disposal or redemption took place for the reason, or for reasons that included the reason, that there was an apprehension or belief that the issuer was, or would be likely to be, unable or unwilling to discharge all liability to pay amounts under the security;</w:t>
      </w:r>
    </w:p>
    <w:p w14:paraId="5E5E84DA" w14:textId="77777777" w:rsidR="00197A3A" w:rsidRPr="0076379B" w:rsidRDefault="00197A3A" w:rsidP="0076379B">
      <w:pPr>
        <w:shd w:val="clear" w:color="auto" w:fill="FFFFFF"/>
        <w:spacing w:before="120"/>
        <w:jc w:val="both"/>
        <w:rPr>
          <w:sz w:val="22"/>
        </w:rPr>
      </w:pPr>
      <w:r w:rsidRPr="0076379B">
        <w:rPr>
          <w:sz w:val="22"/>
          <w:szCs w:val="24"/>
        </w:rPr>
        <w:t>a deduction is not allowable to the taxpayer under this section in respect of so much of the amount of the loss as is a loss of capital or a loss of a capital nature.</w:t>
      </w:r>
    </w:p>
    <w:p w14:paraId="6B1B847F" w14:textId="77777777" w:rsidR="00197A3A" w:rsidRPr="0076379B" w:rsidRDefault="00CF6E0A" w:rsidP="0076379B">
      <w:pPr>
        <w:shd w:val="clear" w:color="auto" w:fill="FFFFFF"/>
        <w:spacing w:before="120"/>
        <w:ind w:firstLine="346"/>
        <w:jc w:val="both"/>
        <w:rPr>
          <w:sz w:val="22"/>
        </w:rPr>
      </w:pPr>
      <w:r>
        <w:rPr>
          <w:sz w:val="22"/>
          <w:szCs w:val="24"/>
        </w:rPr>
        <w:t>“</w:t>
      </w:r>
      <w:r w:rsidR="00197A3A" w:rsidRPr="0076379B">
        <w:rPr>
          <w:sz w:val="22"/>
          <w:szCs w:val="24"/>
        </w:rPr>
        <w:t>(5) A reference in this section to the disposal by a taxpayer of a security, or to the redemption of a security of a taxpayer, does not include a reference to the waiver or release by the taxpayer of:</w:t>
      </w:r>
    </w:p>
    <w:p w14:paraId="19B6EC28" w14:textId="77777777" w:rsidR="00197A3A" w:rsidRPr="0076379B" w:rsidRDefault="00197A3A" w:rsidP="0076379B">
      <w:pPr>
        <w:numPr>
          <w:ilvl w:val="0"/>
          <w:numId w:val="18"/>
        </w:numPr>
        <w:shd w:val="clear" w:color="auto" w:fill="FFFFFF"/>
        <w:tabs>
          <w:tab w:val="left" w:pos="782"/>
        </w:tabs>
        <w:spacing w:before="120"/>
        <w:ind w:left="389"/>
        <w:jc w:val="both"/>
        <w:rPr>
          <w:sz w:val="22"/>
          <w:szCs w:val="24"/>
        </w:rPr>
      </w:pPr>
      <w:r w:rsidRPr="0076379B">
        <w:rPr>
          <w:sz w:val="22"/>
          <w:szCs w:val="24"/>
        </w:rPr>
        <w:t>the whole or a part of the debt the subject of the security; or</w:t>
      </w:r>
    </w:p>
    <w:p w14:paraId="198E834A" w14:textId="77777777" w:rsidR="00197A3A" w:rsidRPr="0076379B" w:rsidRDefault="00197A3A" w:rsidP="0076379B">
      <w:pPr>
        <w:numPr>
          <w:ilvl w:val="0"/>
          <w:numId w:val="18"/>
        </w:numPr>
        <w:shd w:val="clear" w:color="auto" w:fill="FFFFFF"/>
        <w:tabs>
          <w:tab w:val="left" w:pos="782"/>
        </w:tabs>
        <w:spacing w:before="120"/>
        <w:ind w:left="389"/>
        <w:jc w:val="both"/>
        <w:rPr>
          <w:sz w:val="22"/>
          <w:szCs w:val="24"/>
        </w:rPr>
      </w:pPr>
      <w:r w:rsidRPr="0076379B">
        <w:rPr>
          <w:sz w:val="22"/>
          <w:szCs w:val="24"/>
        </w:rPr>
        <w:t>any other right of the taxpayer under the security.</w:t>
      </w:r>
    </w:p>
    <w:p w14:paraId="0B4F6FAC" w14:textId="77777777" w:rsidR="00197A3A" w:rsidRPr="0076379B" w:rsidRDefault="00CF6E0A" w:rsidP="0076379B">
      <w:pPr>
        <w:shd w:val="clear" w:color="auto" w:fill="FFFFFF"/>
        <w:spacing w:before="120"/>
        <w:ind w:firstLine="346"/>
        <w:jc w:val="both"/>
        <w:rPr>
          <w:sz w:val="22"/>
        </w:rPr>
      </w:pPr>
      <w:r>
        <w:rPr>
          <w:sz w:val="22"/>
          <w:szCs w:val="24"/>
        </w:rPr>
        <w:t>“</w:t>
      </w:r>
      <w:r w:rsidR="00197A3A" w:rsidRPr="0076379B">
        <w:rPr>
          <w:sz w:val="22"/>
          <w:szCs w:val="24"/>
        </w:rPr>
        <w:t>(6) Subsection (5) does not, by implication, affect the meaning of an expression used in:</w:t>
      </w:r>
    </w:p>
    <w:p w14:paraId="017BDF66" w14:textId="77777777" w:rsidR="00197A3A" w:rsidRPr="0076379B" w:rsidRDefault="006A63E7" w:rsidP="0076379B">
      <w:pPr>
        <w:numPr>
          <w:ilvl w:val="0"/>
          <w:numId w:val="19"/>
        </w:numPr>
        <w:shd w:val="clear" w:color="auto" w:fill="FFFFFF"/>
        <w:tabs>
          <w:tab w:val="left" w:pos="802"/>
        </w:tabs>
        <w:spacing w:before="120"/>
        <w:ind w:left="408"/>
        <w:jc w:val="both"/>
        <w:rPr>
          <w:sz w:val="22"/>
          <w:szCs w:val="24"/>
        </w:rPr>
      </w:pPr>
      <w:r w:rsidRPr="0076379B">
        <w:rPr>
          <w:sz w:val="22"/>
        </w:rPr>
        <w:br w:type="page"/>
      </w:r>
      <w:r w:rsidR="00197A3A" w:rsidRPr="0076379B">
        <w:rPr>
          <w:sz w:val="22"/>
          <w:szCs w:val="24"/>
        </w:rPr>
        <w:lastRenderedPageBreak/>
        <w:t>a provision of this Act other than this section; or</w:t>
      </w:r>
    </w:p>
    <w:p w14:paraId="0835EB3B" w14:textId="77777777" w:rsidR="00197A3A" w:rsidRPr="0076379B" w:rsidRDefault="00197A3A" w:rsidP="0076379B">
      <w:pPr>
        <w:numPr>
          <w:ilvl w:val="0"/>
          <w:numId w:val="19"/>
        </w:numPr>
        <w:shd w:val="clear" w:color="auto" w:fill="FFFFFF"/>
        <w:tabs>
          <w:tab w:val="left" w:pos="802"/>
        </w:tabs>
        <w:spacing w:before="120"/>
        <w:ind w:left="408"/>
        <w:jc w:val="both"/>
        <w:rPr>
          <w:sz w:val="22"/>
          <w:szCs w:val="24"/>
        </w:rPr>
      </w:pPr>
      <w:r w:rsidRPr="0076379B">
        <w:rPr>
          <w:sz w:val="22"/>
          <w:szCs w:val="24"/>
        </w:rPr>
        <w:t>any other law of the Commonwealth.</w:t>
      </w:r>
    </w:p>
    <w:p w14:paraId="178DD921" w14:textId="77777777" w:rsidR="00197A3A" w:rsidRPr="0076379B" w:rsidRDefault="00CF6E0A" w:rsidP="0076379B">
      <w:pPr>
        <w:shd w:val="clear" w:color="auto" w:fill="FFFFFF"/>
        <w:spacing w:before="120"/>
        <w:ind w:left="365"/>
        <w:jc w:val="both"/>
        <w:rPr>
          <w:sz w:val="22"/>
        </w:rPr>
      </w:pPr>
      <w:r>
        <w:rPr>
          <w:sz w:val="22"/>
          <w:szCs w:val="24"/>
        </w:rPr>
        <w:t>“</w:t>
      </w:r>
      <w:r w:rsidR="00197A3A" w:rsidRPr="0076379B">
        <w:rPr>
          <w:sz w:val="22"/>
          <w:szCs w:val="24"/>
        </w:rPr>
        <w:t>(7) In this section:</w:t>
      </w:r>
    </w:p>
    <w:p w14:paraId="37CF89CA" w14:textId="152DE21C" w:rsidR="00197A3A" w:rsidRPr="0076379B" w:rsidRDefault="00CF6E0A" w:rsidP="0076379B">
      <w:pPr>
        <w:shd w:val="clear" w:color="auto" w:fill="FFFFFF"/>
        <w:spacing w:before="120"/>
        <w:ind w:left="19"/>
        <w:jc w:val="both"/>
        <w:rPr>
          <w:sz w:val="22"/>
        </w:rPr>
      </w:pPr>
      <w:r>
        <w:rPr>
          <w:b/>
          <w:bCs/>
          <w:sz w:val="22"/>
          <w:szCs w:val="24"/>
        </w:rPr>
        <w:t>‘</w:t>
      </w:r>
      <w:r w:rsidR="00197A3A" w:rsidRPr="0076379B">
        <w:rPr>
          <w:b/>
          <w:bCs/>
          <w:sz w:val="22"/>
          <w:szCs w:val="24"/>
        </w:rPr>
        <w:t>issuer</w:t>
      </w:r>
      <w:r>
        <w:rPr>
          <w:b/>
          <w:bCs/>
          <w:sz w:val="22"/>
          <w:szCs w:val="24"/>
        </w:rPr>
        <w:t>’</w:t>
      </w:r>
      <w:r w:rsidR="00197A3A" w:rsidRPr="00614471">
        <w:rPr>
          <w:bCs/>
          <w:sz w:val="22"/>
          <w:szCs w:val="24"/>
        </w:rPr>
        <w:t>,</w:t>
      </w:r>
      <w:r w:rsidR="00614471">
        <w:rPr>
          <w:rStyle w:val="CommentReference"/>
        </w:rPr>
        <w:t xml:space="preserve"> </w:t>
      </w:r>
      <w:r w:rsidR="00197A3A" w:rsidRPr="0076379B">
        <w:rPr>
          <w:sz w:val="22"/>
          <w:szCs w:val="24"/>
        </w:rPr>
        <w:t>in relation to a security at a particular time, means the person who, if the amount or amounts payable under the security were due and payable at that time, would be liable to pay the amount or amounts;</w:t>
      </w:r>
    </w:p>
    <w:p w14:paraId="2FE5CE75" w14:textId="77777777" w:rsidR="00197A3A" w:rsidRPr="0076379B" w:rsidRDefault="00CF6E0A" w:rsidP="0076379B">
      <w:pPr>
        <w:shd w:val="clear" w:color="auto" w:fill="FFFFFF"/>
        <w:spacing w:before="120"/>
        <w:ind w:left="19"/>
        <w:jc w:val="both"/>
        <w:rPr>
          <w:sz w:val="22"/>
        </w:rPr>
      </w:pPr>
      <w:r>
        <w:rPr>
          <w:b/>
          <w:bCs/>
          <w:sz w:val="22"/>
          <w:szCs w:val="24"/>
        </w:rPr>
        <w:t>‘</w:t>
      </w:r>
      <w:r w:rsidR="00197A3A" w:rsidRPr="0076379B">
        <w:rPr>
          <w:b/>
          <w:bCs/>
          <w:sz w:val="22"/>
          <w:szCs w:val="24"/>
        </w:rPr>
        <w:t>marketable security</w:t>
      </w:r>
      <w:r>
        <w:rPr>
          <w:b/>
          <w:bCs/>
          <w:sz w:val="22"/>
          <w:szCs w:val="24"/>
        </w:rPr>
        <w:t>’</w:t>
      </w:r>
      <w:r w:rsidR="00197A3A" w:rsidRPr="0076379B">
        <w:rPr>
          <w:b/>
          <w:bCs/>
          <w:sz w:val="22"/>
          <w:szCs w:val="24"/>
        </w:rPr>
        <w:t xml:space="preserve"> </w:t>
      </w:r>
      <w:r w:rsidR="00197A3A" w:rsidRPr="0076379B">
        <w:rPr>
          <w:sz w:val="22"/>
          <w:szCs w:val="24"/>
        </w:rPr>
        <w:t xml:space="preserve">means a traditional security that is covered by paragraph (a) of the definition of </w:t>
      </w:r>
      <w:r>
        <w:rPr>
          <w:sz w:val="22"/>
          <w:szCs w:val="24"/>
        </w:rPr>
        <w:t>‘</w:t>
      </w:r>
      <w:r w:rsidR="00197A3A" w:rsidRPr="0076379B">
        <w:rPr>
          <w:sz w:val="22"/>
          <w:szCs w:val="24"/>
        </w:rPr>
        <w:t>security</w:t>
      </w:r>
      <w:r>
        <w:rPr>
          <w:sz w:val="22"/>
          <w:szCs w:val="24"/>
        </w:rPr>
        <w:t>’</w:t>
      </w:r>
      <w:r w:rsidR="00197A3A" w:rsidRPr="0076379B">
        <w:rPr>
          <w:sz w:val="22"/>
          <w:szCs w:val="24"/>
        </w:rPr>
        <w:t xml:space="preserve"> in subsection 159GP(1);</w:t>
      </w:r>
    </w:p>
    <w:p w14:paraId="1E2E25FD" w14:textId="77777777" w:rsidR="00197A3A" w:rsidRPr="0076379B" w:rsidRDefault="00CF6E0A" w:rsidP="0076379B">
      <w:pPr>
        <w:shd w:val="clear" w:color="auto" w:fill="FFFFFF"/>
        <w:spacing w:before="120"/>
        <w:ind w:left="19"/>
        <w:jc w:val="both"/>
        <w:rPr>
          <w:sz w:val="22"/>
        </w:rPr>
      </w:pPr>
      <w:r>
        <w:rPr>
          <w:b/>
          <w:bCs/>
          <w:sz w:val="22"/>
          <w:szCs w:val="24"/>
        </w:rPr>
        <w:t>‘</w:t>
      </w:r>
      <w:r w:rsidR="00197A3A" w:rsidRPr="0076379B">
        <w:rPr>
          <w:b/>
          <w:bCs/>
          <w:sz w:val="22"/>
          <w:szCs w:val="24"/>
        </w:rPr>
        <w:t>securities market</w:t>
      </w:r>
      <w:r>
        <w:rPr>
          <w:b/>
          <w:bCs/>
          <w:sz w:val="22"/>
          <w:szCs w:val="24"/>
        </w:rPr>
        <w:t>’</w:t>
      </w:r>
      <w:r w:rsidR="00197A3A" w:rsidRPr="0076379B">
        <w:rPr>
          <w:b/>
          <w:bCs/>
          <w:sz w:val="22"/>
          <w:szCs w:val="24"/>
        </w:rPr>
        <w:t xml:space="preserve"> </w:t>
      </w:r>
      <w:r w:rsidR="00197A3A" w:rsidRPr="0076379B">
        <w:rPr>
          <w:sz w:val="22"/>
          <w:szCs w:val="24"/>
        </w:rPr>
        <w:t>means a market, exchange or other place at which, or a facility by means of which, offers to sell, purchase or exchange marketable securities are regularly made or accepted.</w:t>
      </w:r>
      <w:r>
        <w:rPr>
          <w:sz w:val="22"/>
          <w:szCs w:val="24"/>
        </w:rPr>
        <w:t>”</w:t>
      </w:r>
      <w:r w:rsidR="00197A3A" w:rsidRPr="0076379B">
        <w:rPr>
          <w:sz w:val="22"/>
          <w:szCs w:val="24"/>
        </w:rPr>
        <w:t>.</w:t>
      </w:r>
    </w:p>
    <w:p w14:paraId="6B741953" w14:textId="77777777" w:rsidR="00197A3A" w:rsidRPr="0076379B" w:rsidRDefault="00197A3A" w:rsidP="0076379B">
      <w:pPr>
        <w:shd w:val="clear" w:color="auto" w:fill="FFFFFF"/>
        <w:spacing w:before="120"/>
        <w:ind w:left="19"/>
        <w:jc w:val="both"/>
        <w:rPr>
          <w:sz w:val="22"/>
        </w:rPr>
      </w:pPr>
      <w:r w:rsidRPr="0076379B">
        <w:rPr>
          <w:b/>
          <w:bCs/>
          <w:sz w:val="22"/>
          <w:szCs w:val="24"/>
        </w:rPr>
        <w:t>Exemption of certain gains or losses</w:t>
      </w:r>
    </w:p>
    <w:p w14:paraId="5FFC6AC1" w14:textId="77777777" w:rsidR="00197A3A" w:rsidRPr="0076379B" w:rsidRDefault="00197A3A" w:rsidP="0076379B">
      <w:pPr>
        <w:shd w:val="clear" w:color="auto" w:fill="FFFFFF"/>
        <w:tabs>
          <w:tab w:val="left" w:pos="763"/>
        </w:tabs>
        <w:spacing w:before="120"/>
        <w:ind w:left="19" w:firstLine="336"/>
        <w:jc w:val="both"/>
        <w:rPr>
          <w:sz w:val="22"/>
        </w:rPr>
      </w:pPr>
      <w:r w:rsidRPr="0076379B">
        <w:rPr>
          <w:b/>
          <w:bCs/>
          <w:sz w:val="22"/>
          <w:szCs w:val="24"/>
        </w:rPr>
        <w:t>20.</w:t>
      </w:r>
      <w:r w:rsidRPr="0076379B">
        <w:rPr>
          <w:b/>
          <w:bCs/>
          <w:sz w:val="22"/>
          <w:szCs w:val="24"/>
        </w:rPr>
        <w:tab/>
      </w:r>
      <w:r w:rsidRPr="0076379B">
        <w:rPr>
          <w:sz w:val="22"/>
          <w:szCs w:val="24"/>
        </w:rPr>
        <w:t>Section 160ZB of the Principal Act is amended by omitting</w:t>
      </w:r>
      <w:r w:rsidR="00746E6F" w:rsidRPr="0076379B">
        <w:rPr>
          <w:sz w:val="22"/>
          <w:szCs w:val="24"/>
        </w:rPr>
        <w:t xml:space="preserve"> </w:t>
      </w:r>
      <w:r w:rsidRPr="0076379B">
        <w:rPr>
          <w:sz w:val="22"/>
          <w:szCs w:val="24"/>
        </w:rPr>
        <w:t>subsection (6).</w:t>
      </w:r>
    </w:p>
    <w:p w14:paraId="719853A3" w14:textId="77777777" w:rsidR="00197A3A" w:rsidRPr="0076379B" w:rsidRDefault="00197A3A" w:rsidP="0076379B">
      <w:pPr>
        <w:shd w:val="clear" w:color="auto" w:fill="FFFFFF"/>
        <w:spacing w:before="120"/>
        <w:ind w:left="14"/>
        <w:jc w:val="both"/>
        <w:rPr>
          <w:sz w:val="22"/>
        </w:rPr>
      </w:pPr>
      <w:r w:rsidRPr="0076379B">
        <w:rPr>
          <w:b/>
          <w:bCs/>
          <w:sz w:val="22"/>
          <w:szCs w:val="24"/>
        </w:rPr>
        <w:t>Application</w:t>
      </w:r>
    </w:p>
    <w:p w14:paraId="7BCD9922" w14:textId="77777777" w:rsidR="00197A3A" w:rsidRPr="0076379B" w:rsidRDefault="00197A3A" w:rsidP="0076379B">
      <w:pPr>
        <w:shd w:val="clear" w:color="auto" w:fill="FFFFFF"/>
        <w:tabs>
          <w:tab w:val="left" w:pos="763"/>
        </w:tabs>
        <w:spacing w:before="120"/>
        <w:ind w:left="19" w:firstLine="336"/>
        <w:jc w:val="both"/>
        <w:rPr>
          <w:sz w:val="22"/>
        </w:rPr>
      </w:pPr>
      <w:r w:rsidRPr="0076379B">
        <w:rPr>
          <w:b/>
          <w:bCs/>
          <w:sz w:val="22"/>
          <w:szCs w:val="24"/>
        </w:rPr>
        <w:t>21.</w:t>
      </w:r>
      <w:r w:rsidRPr="0076379B">
        <w:rPr>
          <w:b/>
          <w:bCs/>
          <w:sz w:val="22"/>
          <w:szCs w:val="24"/>
        </w:rPr>
        <w:tab/>
      </w:r>
      <w:r w:rsidRPr="0076379B">
        <w:rPr>
          <w:sz w:val="22"/>
          <w:szCs w:val="24"/>
        </w:rPr>
        <w:t>The amendments made by this Division apply to disposals or</w:t>
      </w:r>
      <w:r w:rsidR="00746E6F" w:rsidRPr="0076379B">
        <w:rPr>
          <w:sz w:val="22"/>
          <w:szCs w:val="24"/>
        </w:rPr>
        <w:t xml:space="preserve"> </w:t>
      </w:r>
      <w:r w:rsidRPr="0076379B">
        <w:rPr>
          <w:sz w:val="22"/>
          <w:szCs w:val="24"/>
        </w:rPr>
        <w:t>redemptions of traditional securities on or after 1 July 1992.</w:t>
      </w:r>
    </w:p>
    <w:p w14:paraId="1978B68C" w14:textId="77777777" w:rsidR="00197A3A" w:rsidRPr="0076379B" w:rsidRDefault="00197A3A" w:rsidP="0076379B">
      <w:pPr>
        <w:shd w:val="clear" w:color="auto" w:fill="FFFFFF"/>
        <w:spacing w:before="120"/>
        <w:ind w:left="10"/>
        <w:jc w:val="both"/>
        <w:rPr>
          <w:sz w:val="22"/>
        </w:rPr>
      </w:pPr>
      <w:r w:rsidRPr="0076379B">
        <w:rPr>
          <w:b/>
          <w:bCs/>
          <w:sz w:val="22"/>
          <w:szCs w:val="24"/>
        </w:rPr>
        <w:t>Transitional—subsection 70B(5) of the amended Act</w:t>
      </w:r>
    </w:p>
    <w:p w14:paraId="46FFE2D0" w14:textId="77777777" w:rsidR="00197A3A" w:rsidRPr="0076379B" w:rsidRDefault="00197A3A" w:rsidP="0076379B">
      <w:pPr>
        <w:shd w:val="clear" w:color="auto" w:fill="FFFFFF"/>
        <w:spacing w:before="120"/>
        <w:ind w:left="43" w:firstLine="312"/>
        <w:jc w:val="both"/>
        <w:rPr>
          <w:sz w:val="22"/>
        </w:rPr>
      </w:pPr>
      <w:r w:rsidRPr="0076379B">
        <w:rPr>
          <w:b/>
          <w:bCs/>
          <w:sz w:val="22"/>
          <w:szCs w:val="24"/>
        </w:rPr>
        <w:t xml:space="preserve">22.(1) </w:t>
      </w:r>
      <w:r w:rsidRPr="0076379B">
        <w:rPr>
          <w:sz w:val="22"/>
          <w:szCs w:val="24"/>
        </w:rPr>
        <w:t>This section applies to disposals or redemptions before 1 July 1992.</w:t>
      </w:r>
    </w:p>
    <w:p w14:paraId="61AD2A1D" w14:textId="77777777" w:rsidR="00197A3A" w:rsidRPr="0076379B" w:rsidRDefault="00197A3A" w:rsidP="0076379B">
      <w:pPr>
        <w:shd w:val="clear" w:color="auto" w:fill="FFFFFF"/>
        <w:spacing w:before="120"/>
        <w:ind w:left="10" w:firstLine="336"/>
        <w:jc w:val="both"/>
        <w:rPr>
          <w:sz w:val="22"/>
        </w:rPr>
      </w:pPr>
      <w:r w:rsidRPr="0076379B">
        <w:rPr>
          <w:b/>
          <w:bCs/>
          <w:sz w:val="22"/>
          <w:szCs w:val="24"/>
        </w:rPr>
        <w:t>(2)</w:t>
      </w:r>
      <w:r w:rsidRPr="0076379B">
        <w:rPr>
          <w:sz w:val="22"/>
          <w:szCs w:val="24"/>
        </w:rPr>
        <w:t xml:space="preserve"> Subsection 70B(5) of the Principal Act as amended by this Act is to be disregarded in determining the meaning of the expression </w:t>
      </w:r>
      <w:r w:rsidR="00CF6E0A">
        <w:rPr>
          <w:sz w:val="22"/>
          <w:szCs w:val="24"/>
        </w:rPr>
        <w:t>“</w:t>
      </w:r>
      <w:r w:rsidRPr="0076379B">
        <w:rPr>
          <w:sz w:val="22"/>
          <w:szCs w:val="24"/>
        </w:rPr>
        <w:t>disposal</w:t>
      </w:r>
      <w:r w:rsidR="00CF6E0A">
        <w:rPr>
          <w:sz w:val="22"/>
          <w:szCs w:val="24"/>
        </w:rPr>
        <w:t>”</w:t>
      </w:r>
      <w:r w:rsidRPr="0076379B">
        <w:rPr>
          <w:sz w:val="22"/>
          <w:szCs w:val="24"/>
        </w:rPr>
        <w:t xml:space="preserve"> or </w:t>
      </w:r>
      <w:r w:rsidR="00CF6E0A">
        <w:rPr>
          <w:sz w:val="22"/>
          <w:szCs w:val="24"/>
        </w:rPr>
        <w:t>“</w:t>
      </w:r>
      <w:r w:rsidRPr="0076379B">
        <w:rPr>
          <w:sz w:val="22"/>
          <w:szCs w:val="24"/>
        </w:rPr>
        <w:t>redemption</w:t>
      </w:r>
      <w:r w:rsidR="00CF6E0A">
        <w:rPr>
          <w:sz w:val="22"/>
          <w:szCs w:val="24"/>
        </w:rPr>
        <w:t>”</w:t>
      </w:r>
      <w:r w:rsidRPr="0076379B">
        <w:rPr>
          <w:sz w:val="22"/>
          <w:szCs w:val="24"/>
        </w:rPr>
        <w:t>, and other parts of speech of that expression, when used in:</w:t>
      </w:r>
    </w:p>
    <w:p w14:paraId="4B359199" w14:textId="77777777" w:rsidR="00197A3A" w:rsidRPr="0076379B" w:rsidRDefault="00197A3A" w:rsidP="0076379B">
      <w:pPr>
        <w:numPr>
          <w:ilvl w:val="0"/>
          <w:numId w:val="20"/>
        </w:numPr>
        <w:shd w:val="clear" w:color="auto" w:fill="FFFFFF"/>
        <w:tabs>
          <w:tab w:val="left" w:pos="787"/>
        </w:tabs>
        <w:spacing w:before="120"/>
        <w:ind w:left="394"/>
        <w:jc w:val="both"/>
        <w:rPr>
          <w:sz w:val="22"/>
          <w:szCs w:val="24"/>
        </w:rPr>
      </w:pPr>
      <w:r w:rsidRPr="0076379B">
        <w:rPr>
          <w:sz w:val="22"/>
          <w:szCs w:val="24"/>
        </w:rPr>
        <w:t>a provision of the Principal Act; or</w:t>
      </w:r>
    </w:p>
    <w:p w14:paraId="611F661C" w14:textId="77777777" w:rsidR="00197A3A" w:rsidRPr="0076379B" w:rsidRDefault="00197A3A" w:rsidP="0076379B">
      <w:pPr>
        <w:numPr>
          <w:ilvl w:val="0"/>
          <w:numId w:val="20"/>
        </w:numPr>
        <w:shd w:val="clear" w:color="auto" w:fill="FFFFFF"/>
        <w:tabs>
          <w:tab w:val="left" w:pos="787"/>
        </w:tabs>
        <w:spacing w:before="120"/>
        <w:ind w:left="394"/>
        <w:jc w:val="both"/>
        <w:rPr>
          <w:sz w:val="22"/>
          <w:szCs w:val="24"/>
        </w:rPr>
      </w:pPr>
      <w:r w:rsidRPr="0076379B">
        <w:rPr>
          <w:sz w:val="22"/>
          <w:szCs w:val="24"/>
        </w:rPr>
        <w:t>any other law of the Commonwealth.</w:t>
      </w:r>
    </w:p>
    <w:p w14:paraId="0C9D1D9C" w14:textId="1C4805DF" w:rsidR="00197A3A" w:rsidRPr="0076379B" w:rsidRDefault="00197A3A" w:rsidP="00BE79D2">
      <w:pPr>
        <w:shd w:val="clear" w:color="auto" w:fill="FFFFFF"/>
        <w:tabs>
          <w:tab w:val="left" w:pos="2074"/>
        </w:tabs>
        <w:spacing w:before="120" w:after="120"/>
        <w:jc w:val="center"/>
        <w:rPr>
          <w:sz w:val="22"/>
        </w:rPr>
      </w:pPr>
      <w:r w:rsidRPr="0076379B">
        <w:rPr>
          <w:b/>
          <w:bCs/>
          <w:i/>
          <w:iCs/>
          <w:sz w:val="22"/>
          <w:szCs w:val="24"/>
        </w:rPr>
        <w:t xml:space="preserve">Division </w:t>
      </w:r>
      <w:r w:rsidRPr="00614471">
        <w:rPr>
          <w:b/>
          <w:bCs/>
          <w:i/>
          <w:sz w:val="22"/>
          <w:szCs w:val="24"/>
        </w:rPr>
        <w:t>7</w:t>
      </w:r>
      <w:r w:rsidRPr="0076379B">
        <w:rPr>
          <w:b/>
          <w:bCs/>
          <w:sz w:val="22"/>
          <w:szCs w:val="24"/>
        </w:rPr>
        <w:t>—</w:t>
      </w:r>
      <w:r w:rsidRPr="0076379B">
        <w:rPr>
          <w:b/>
          <w:bCs/>
          <w:i/>
          <w:iCs/>
          <w:sz w:val="22"/>
          <w:szCs w:val="24"/>
        </w:rPr>
        <w:t>Amendments relating to live stock</w:t>
      </w:r>
    </w:p>
    <w:p w14:paraId="0285B08F" w14:textId="77777777" w:rsidR="00197A3A" w:rsidRPr="0076379B" w:rsidRDefault="00197A3A" w:rsidP="0076379B">
      <w:pPr>
        <w:shd w:val="clear" w:color="auto" w:fill="FFFFFF"/>
        <w:spacing w:before="120"/>
        <w:ind w:left="10" w:firstLine="336"/>
        <w:jc w:val="both"/>
        <w:rPr>
          <w:sz w:val="22"/>
        </w:rPr>
      </w:pPr>
      <w:r w:rsidRPr="0076379B">
        <w:rPr>
          <w:b/>
          <w:bCs/>
          <w:sz w:val="22"/>
          <w:szCs w:val="24"/>
        </w:rPr>
        <w:t>23.</w:t>
      </w:r>
      <w:r w:rsidRPr="0076379B">
        <w:rPr>
          <w:sz w:val="22"/>
          <w:szCs w:val="24"/>
        </w:rPr>
        <w:t xml:space="preserve"> Section 32 of the Principal Act is repealed and the following sections are substituted:</w:t>
      </w:r>
    </w:p>
    <w:p w14:paraId="5DD30AFB" w14:textId="77777777" w:rsidR="00197A3A" w:rsidRPr="0076379B" w:rsidRDefault="00197A3A" w:rsidP="0076379B">
      <w:pPr>
        <w:shd w:val="clear" w:color="auto" w:fill="FFFFFF"/>
        <w:spacing w:before="120"/>
        <w:jc w:val="both"/>
        <w:rPr>
          <w:sz w:val="22"/>
        </w:rPr>
      </w:pPr>
      <w:proofErr w:type="spellStart"/>
      <w:r w:rsidRPr="0076379B">
        <w:rPr>
          <w:b/>
          <w:bCs/>
          <w:sz w:val="22"/>
          <w:szCs w:val="24"/>
        </w:rPr>
        <w:t>Live stock</w:t>
      </w:r>
      <w:proofErr w:type="spellEnd"/>
      <w:r w:rsidRPr="0076379B">
        <w:rPr>
          <w:b/>
          <w:bCs/>
          <w:sz w:val="22"/>
          <w:szCs w:val="24"/>
        </w:rPr>
        <w:t xml:space="preserve"> other than horse breeding stock—value at end of year of income</w:t>
      </w:r>
    </w:p>
    <w:p w14:paraId="04591F66" w14:textId="77777777" w:rsidR="00197A3A" w:rsidRPr="0076379B" w:rsidRDefault="00197A3A" w:rsidP="0076379B">
      <w:pPr>
        <w:shd w:val="clear" w:color="auto" w:fill="FFFFFF"/>
        <w:spacing w:before="120"/>
        <w:ind w:left="10"/>
        <w:jc w:val="both"/>
        <w:rPr>
          <w:sz w:val="22"/>
        </w:rPr>
      </w:pPr>
      <w:r w:rsidRPr="0076379B">
        <w:rPr>
          <w:b/>
          <w:bCs/>
          <w:sz w:val="22"/>
          <w:szCs w:val="24"/>
        </w:rPr>
        <w:t>[Option as to value]</w:t>
      </w:r>
    </w:p>
    <w:p w14:paraId="6A1638DC" w14:textId="77777777" w:rsidR="00197A3A" w:rsidRPr="0076379B" w:rsidRDefault="00CF6E0A" w:rsidP="0076379B">
      <w:pPr>
        <w:shd w:val="clear" w:color="auto" w:fill="FFFFFF"/>
        <w:spacing w:before="120"/>
        <w:ind w:firstLine="346"/>
        <w:jc w:val="both"/>
        <w:rPr>
          <w:sz w:val="22"/>
        </w:rPr>
      </w:pPr>
      <w:r>
        <w:rPr>
          <w:sz w:val="22"/>
          <w:szCs w:val="24"/>
        </w:rPr>
        <w:t>“</w:t>
      </w:r>
      <w:r w:rsidR="00197A3A" w:rsidRPr="0076379B">
        <w:rPr>
          <w:sz w:val="22"/>
          <w:szCs w:val="24"/>
        </w:rPr>
        <w:t xml:space="preserve">32.(1) Subject to subsections (2) and (3), the value of </w:t>
      </w:r>
      <w:proofErr w:type="spellStart"/>
      <w:r w:rsidR="00197A3A" w:rsidRPr="0076379B">
        <w:rPr>
          <w:sz w:val="22"/>
          <w:szCs w:val="24"/>
        </w:rPr>
        <w:t>live stock</w:t>
      </w:r>
      <w:proofErr w:type="spellEnd"/>
      <w:r w:rsidR="00197A3A" w:rsidRPr="0076379B">
        <w:rPr>
          <w:sz w:val="22"/>
          <w:szCs w:val="24"/>
        </w:rPr>
        <w:t xml:space="preserve"> to be taken into account at the end of the year of income is to be, at the option of the taxpayer:</w:t>
      </w:r>
    </w:p>
    <w:p w14:paraId="71904196" w14:textId="77777777" w:rsidR="00197A3A" w:rsidRPr="0076379B" w:rsidRDefault="00197A3A" w:rsidP="0076379B">
      <w:pPr>
        <w:numPr>
          <w:ilvl w:val="0"/>
          <w:numId w:val="21"/>
        </w:numPr>
        <w:shd w:val="clear" w:color="auto" w:fill="FFFFFF"/>
        <w:tabs>
          <w:tab w:val="left" w:pos="778"/>
        </w:tabs>
        <w:spacing w:before="120"/>
        <w:ind w:left="384"/>
        <w:jc w:val="both"/>
        <w:rPr>
          <w:sz w:val="22"/>
          <w:szCs w:val="24"/>
        </w:rPr>
      </w:pPr>
      <w:r w:rsidRPr="0076379B">
        <w:rPr>
          <w:sz w:val="22"/>
          <w:szCs w:val="24"/>
        </w:rPr>
        <w:t xml:space="preserve">the cost price of the </w:t>
      </w:r>
      <w:proofErr w:type="spellStart"/>
      <w:r w:rsidRPr="0076379B">
        <w:rPr>
          <w:sz w:val="22"/>
          <w:szCs w:val="24"/>
        </w:rPr>
        <w:t>live stock</w:t>
      </w:r>
      <w:proofErr w:type="spellEnd"/>
      <w:r w:rsidRPr="0076379B">
        <w:rPr>
          <w:sz w:val="22"/>
          <w:szCs w:val="24"/>
        </w:rPr>
        <w:t>; or</w:t>
      </w:r>
    </w:p>
    <w:p w14:paraId="46310663" w14:textId="77777777" w:rsidR="00197A3A" w:rsidRPr="0076379B" w:rsidRDefault="00197A3A" w:rsidP="0076379B">
      <w:pPr>
        <w:numPr>
          <w:ilvl w:val="0"/>
          <w:numId w:val="21"/>
        </w:numPr>
        <w:shd w:val="clear" w:color="auto" w:fill="FFFFFF"/>
        <w:tabs>
          <w:tab w:val="left" w:pos="778"/>
        </w:tabs>
        <w:spacing w:before="120"/>
        <w:ind w:left="384"/>
        <w:jc w:val="both"/>
        <w:rPr>
          <w:sz w:val="22"/>
          <w:szCs w:val="24"/>
        </w:rPr>
      </w:pPr>
      <w:r w:rsidRPr="0076379B">
        <w:rPr>
          <w:sz w:val="22"/>
          <w:szCs w:val="24"/>
        </w:rPr>
        <w:t xml:space="preserve">the market selling value of the </w:t>
      </w:r>
      <w:proofErr w:type="spellStart"/>
      <w:r w:rsidRPr="0076379B">
        <w:rPr>
          <w:sz w:val="22"/>
          <w:szCs w:val="24"/>
        </w:rPr>
        <w:t>live stock</w:t>
      </w:r>
      <w:proofErr w:type="spellEnd"/>
      <w:r w:rsidRPr="0076379B">
        <w:rPr>
          <w:sz w:val="22"/>
          <w:szCs w:val="24"/>
        </w:rPr>
        <w:t>.</w:t>
      </w:r>
    </w:p>
    <w:p w14:paraId="61CED735" w14:textId="77777777" w:rsidR="00197A3A" w:rsidRPr="0076379B" w:rsidRDefault="006A63E7" w:rsidP="0076379B">
      <w:pPr>
        <w:shd w:val="clear" w:color="auto" w:fill="FFFFFF"/>
        <w:spacing w:before="120"/>
        <w:ind w:left="10"/>
        <w:jc w:val="both"/>
        <w:rPr>
          <w:sz w:val="22"/>
        </w:rPr>
      </w:pPr>
      <w:r w:rsidRPr="0076379B">
        <w:rPr>
          <w:sz w:val="22"/>
          <w:szCs w:val="24"/>
        </w:rPr>
        <w:br w:type="page"/>
      </w:r>
      <w:r w:rsidR="00197A3A" w:rsidRPr="0076379B">
        <w:rPr>
          <w:b/>
          <w:bCs/>
          <w:sz w:val="22"/>
          <w:szCs w:val="24"/>
        </w:rPr>
        <w:lastRenderedPageBreak/>
        <w:t>[Adoption of other value]</w:t>
      </w:r>
    </w:p>
    <w:p w14:paraId="572304E3" w14:textId="77777777" w:rsidR="00197A3A" w:rsidRPr="0076379B" w:rsidRDefault="00CF6E0A" w:rsidP="0076379B">
      <w:pPr>
        <w:shd w:val="clear" w:color="auto" w:fill="FFFFFF"/>
        <w:spacing w:before="120"/>
        <w:ind w:firstLine="350"/>
        <w:jc w:val="both"/>
        <w:rPr>
          <w:sz w:val="22"/>
        </w:rPr>
      </w:pPr>
      <w:r>
        <w:rPr>
          <w:sz w:val="22"/>
          <w:szCs w:val="24"/>
        </w:rPr>
        <w:t>“</w:t>
      </w:r>
      <w:r w:rsidR="00197A3A" w:rsidRPr="0076379B">
        <w:rPr>
          <w:sz w:val="22"/>
          <w:szCs w:val="24"/>
        </w:rPr>
        <w:t>(2) If the Commissioner is satisfied that there are circumstances which justify the adoption by the taxpayer of some other value, the taxpayer may adopt that other value.</w:t>
      </w:r>
    </w:p>
    <w:p w14:paraId="757F633C" w14:textId="77777777" w:rsidR="00197A3A" w:rsidRPr="0076379B" w:rsidRDefault="00197A3A" w:rsidP="0076379B">
      <w:pPr>
        <w:shd w:val="clear" w:color="auto" w:fill="FFFFFF"/>
        <w:spacing w:before="120"/>
        <w:ind w:left="10"/>
        <w:jc w:val="both"/>
        <w:rPr>
          <w:sz w:val="22"/>
        </w:rPr>
      </w:pPr>
      <w:r w:rsidRPr="0076379B">
        <w:rPr>
          <w:b/>
          <w:bCs/>
          <w:sz w:val="22"/>
          <w:szCs w:val="24"/>
        </w:rPr>
        <w:t>[Option not exercised—value is cost price]</w:t>
      </w:r>
    </w:p>
    <w:p w14:paraId="330EEEC8" w14:textId="77777777" w:rsidR="00197A3A" w:rsidRPr="0076379B" w:rsidRDefault="00CF6E0A" w:rsidP="0076379B">
      <w:pPr>
        <w:shd w:val="clear" w:color="auto" w:fill="FFFFFF"/>
        <w:spacing w:before="120"/>
        <w:ind w:left="5" w:firstLine="346"/>
        <w:jc w:val="both"/>
        <w:rPr>
          <w:sz w:val="22"/>
        </w:rPr>
      </w:pPr>
      <w:r>
        <w:rPr>
          <w:sz w:val="22"/>
          <w:szCs w:val="24"/>
        </w:rPr>
        <w:t>“</w:t>
      </w:r>
      <w:r w:rsidR="00197A3A" w:rsidRPr="0076379B">
        <w:rPr>
          <w:sz w:val="22"/>
          <w:szCs w:val="24"/>
        </w:rPr>
        <w:t xml:space="preserve">(3) If the taxpayer does not exercise the option within the time prescribed, the value of the </w:t>
      </w:r>
      <w:proofErr w:type="spellStart"/>
      <w:r w:rsidR="00197A3A" w:rsidRPr="0076379B">
        <w:rPr>
          <w:sz w:val="22"/>
          <w:szCs w:val="24"/>
        </w:rPr>
        <w:t>live stock</w:t>
      </w:r>
      <w:proofErr w:type="spellEnd"/>
      <w:r w:rsidR="00197A3A" w:rsidRPr="0076379B">
        <w:rPr>
          <w:sz w:val="22"/>
          <w:szCs w:val="24"/>
        </w:rPr>
        <w:t xml:space="preserve"> to be taken into account at the end of the year of income is to be the cost price of the </w:t>
      </w:r>
      <w:proofErr w:type="spellStart"/>
      <w:r w:rsidR="00197A3A" w:rsidRPr="0076379B">
        <w:rPr>
          <w:sz w:val="22"/>
          <w:szCs w:val="24"/>
        </w:rPr>
        <w:t>live stock</w:t>
      </w:r>
      <w:proofErr w:type="spellEnd"/>
      <w:r w:rsidR="00197A3A" w:rsidRPr="0076379B">
        <w:rPr>
          <w:sz w:val="22"/>
          <w:szCs w:val="24"/>
        </w:rPr>
        <w:t>.</w:t>
      </w:r>
    </w:p>
    <w:p w14:paraId="5EEB3D68" w14:textId="77777777" w:rsidR="00197A3A" w:rsidRPr="0076379B" w:rsidRDefault="00197A3A" w:rsidP="0076379B">
      <w:pPr>
        <w:shd w:val="clear" w:color="auto" w:fill="FFFFFF"/>
        <w:spacing w:before="120"/>
        <w:ind w:left="14"/>
        <w:jc w:val="both"/>
        <w:rPr>
          <w:sz w:val="22"/>
        </w:rPr>
      </w:pPr>
      <w:r w:rsidRPr="0076379B">
        <w:rPr>
          <w:b/>
          <w:bCs/>
          <w:sz w:val="22"/>
          <w:szCs w:val="24"/>
        </w:rPr>
        <w:t>[This section does not apply to horse breeding stock]</w:t>
      </w:r>
    </w:p>
    <w:p w14:paraId="019F94F4" w14:textId="77777777" w:rsidR="00197A3A" w:rsidRPr="0076379B" w:rsidRDefault="00CF6E0A" w:rsidP="0076379B">
      <w:pPr>
        <w:shd w:val="clear" w:color="auto" w:fill="FFFFFF"/>
        <w:spacing w:before="120"/>
        <w:ind w:left="10" w:firstLine="346"/>
        <w:jc w:val="both"/>
        <w:rPr>
          <w:sz w:val="22"/>
        </w:rPr>
      </w:pPr>
      <w:r>
        <w:rPr>
          <w:sz w:val="22"/>
          <w:szCs w:val="24"/>
        </w:rPr>
        <w:t>“</w:t>
      </w:r>
      <w:r w:rsidR="00197A3A" w:rsidRPr="0076379B">
        <w:rPr>
          <w:sz w:val="22"/>
          <w:szCs w:val="24"/>
        </w:rPr>
        <w:t xml:space="preserve">(4) This section does not apply in determining the value of </w:t>
      </w:r>
      <w:proofErr w:type="spellStart"/>
      <w:r w:rsidR="00197A3A" w:rsidRPr="0076379B">
        <w:rPr>
          <w:sz w:val="22"/>
          <w:szCs w:val="24"/>
        </w:rPr>
        <w:t>live stock</w:t>
      </w:r>
      <w:proofErr w:type="spellEnd"/>
      <w:r w:rsidR="00197A3A" w:rsidRPr="0076379B">
        <w:rPr>
          <w:sz w:val="22"/>
          <w:szCs w:val="24"/>
        </w:rPr>
        <w:t xml:space="preserve"> to be taken into account at the end of the year of income if the live stock is horse breeding stock (within the meaning of section 32A) at the end of the year of income.</w:t>
      </w:r>
    </w:p>
    <w:p w14:paraId="622203C5" w14:textId="77777777" w:rsidR="00197A3A" w:rsidRPr="0076379B" w:rsidRDefault="00197A3A" w:rsidP="0076379B">
      <w:pPr>
        <w:shd w:val="clear" w:color="auto" w:fill="FFFFFF"/>
        <w:spacing w:before="120"/>
        <w:ind w:left="14"/>
        <w:jc w:val="both"/>
        <w:rPr>
          <w:sz w:val="22"/>
        </w:rPr>
      </w:pPr>
      <w:r w:rsidRPr="0076379B">
        <w:rPr>
          <w:b/>
          <w:bCs/>
          <w:sz w:val="22"/>
          <w:szCs w:val="24"/>
        </w:rPr>
        <w:t>Horse breeding stock—value at end of year of income</w:t>
      </w:r>
    </w:p>
    <w:p w14:paraId="4DF78012" w14:textId="77777777" w:rsidR="00197A3A" w:rsidRPr="0076379B" w:rsidRDefault="00197A3A" w:rsidP="0076379B">
      <w:pPr>
        <w:shd w:val="clear" w:color="auto" w:fill="FFFFFF"/>
        <w:spacing w:before="120"/>
        <w:ind w:left="19"/>
        <w:jc w:val="both"/>
        <w:rPr>
          <w:sz w:val="22"/>
        </w:rPr>
      </w:pPr>
      <w:r w:rsidRPr="0076379B">
        <w:rPr>
          <w:b/>
          <w:bCs/>
          <w:sz w:val="22"/>
          <w:szCs w:val="24"/>
        </w:rPr>
        <w:t>[Section applies to horse breeding stock]</w:t>
      </w:r>
    </w:p>
    <w:p w14:paraId="2AF9203C" w14:textId="77777777" w:rsidR="00197A3A" w:rsidRPr="0076379B" w:rsidRDefault="00CF6E0A" w:rsidP="0076379B">
      <w:pPr>
        <w:shd w:val="clear" w:color="auto" w:fill="FFFFFF"/>
        <w:spacing w:before="120"/>
        <w:ind w:left="14" w:firstLine="350"/>
        <w:jc w:val="both"/>
        <w:rPr>
          <w:sz w:val="22"/>
        </w:rPr>
      </w:pPr>
      <w:r>
        <w:rPr>
          <w:sz w:val="22"/>
          <w:szCs w:val="24"/>
        </w:rPr>
        <w:t>“</w:t>
      </w:r>
      <w:r w:rsidR="00197A3A" w:rsidRPr="0076379B">
        <w:rPr>
          <w:sz w:val="22"/>
          <w:szCs w:val="24"/>
        </w:rPr>
        <w:t xml:space="preserve">32A.(1) This section applies in determining the value of </w:t>
      </w:r>
      <w:proofErr w:type="spellStart"/>
      <w:r w:rsidR="00197A3A" w:rsidRPr="0076379B">
        <w:rPr>
          <w:sz w:val="22"/>
          <w:szCs w:val="24"/>
        </w:rPr>
        <w:t>live stock</w:t>
      </w:r>
      <w:proofErr w:type="spellEnd"/>
      <w:r w:rsidR="00197A3A" w:rsidRPr="0076379B">
        <w:rPr>
          <w:sz w:val="22"/>
          <w:szCs w:val="24"/>
        </w:rPr>
        <w:t xml:space="preserve"> to be taken into account at the end of the year of income if the live stock is horse breeding stock of the taxpayer at the end of the year of income.</w:t>
      </w:r>
    </w:p>
    <w:p w14:paraId="325674A4" w14:textId="77777777" w:rsidR="00197A3A" w:rsidRPr="0076379B" w:rsidRDefault="00197A3A" w:rsidP="0076379B">
      <w:pPr>
        <w:shd w:val="clear" w:color="auto" w:fill="FFFFFF"/>
        <w:spacing w:before="120"/>
        <w:ind w:left="24"/>
        <w:jc w:val="both"/>
        <w:rPr>
          <w:sz w:val="22"/>
        </w:rPr>
      </w:pPr>
      <w:r w:rsidRPr="0076379B">
        <w:rPr>
          <w:b/>
          <w:bCs/>
          <w:sz w:val="22"/>
          <w:szCs w:val="24"/>
        </w:rPr>
        <w:t>[Option as to value]</w:t>
      </w:r>
    </w:p>
    <w:p w14:paraId="39C57F0F" w14:textId="77777777" w:rsidR="00197A3A" w:rsidRPr="0076379B" w:rsidRDefault="00CF6E0A" w:rsidP="0076379B">
      <w:pPr>
        <w:shd w:val="clear" w:color="auto" w:fill="FFFFFF"/>
        <w:spacing w:before="120"/>
        <w:ind w:left="19" w:firstLine="346"/>
        <w:jc w:val="both"/>
        <w:rPr>
          <w:sz w:val="22"/>
        </w:rPr>
      </w:pPr>
      <w:r>
        <w:rPr>
          <w:sz w:val="22"/>
          <w:szCs w:val="24"/>
        </w:rPr>
        <w:t>“</w:t>
      </w:r>
      <w:r w:rsidR="00197A3A" w:rsidRPr="0076379B">
        <w:rPr>
          <w:sz w:val="22"/>
          <w:szCs w:val="24"/>
        </w:rPr>
        <w:t xml:space="preserve">(2) Subject to subsections (3) and (4), the value of </w:t>
      </w:r>
      <w:proofErr w:type="spellStart"/>
      <w:r w:rsidR="00197A3A" w:rsidRPr="0076379B">
        <w:rPr>
          <w:sz w:val="22"/>
          <w:szCs w:val="24"/>
        </w:rPr>
        <w:t>live stock</w:t>
      </w:r>
      <w:proofErr w:type="spellEnd"/>
      <w:r w:rsidR="00197A3A" w:rsidRPr="0076379B">
        <w:rPr>
          <w:sz w:val="22"/>
          <w:szCs w:val="24"/>
        </w:rPr>
        <w:t xml:space="preserve"> to be taken into account at the end of the year of income is to be, at the option of the taxpayer:</w:t>
      </w:r>
    </w:p>
    <w:p w14:paraId="68A8473A" w14:textId="77777777" w:rsidR="00197A3A" w:rsidRPr="0076379B" w:rsidRDefault="00197A3A" w:rsidP="0076379B">
      <w:pPr>
        <w:numPr>
          <w:ilvl w:val="0"/>
          <w:numId w:val="22"/>
        </w:numPr>
        <w:shd w:val="clear" w:color="auto" w:fill="FFFFFF"/>
        <w:tabs>
          <w:tab w:val="left" w:pos="802"/>
        </w:tabs>
        <w:spacing w:before="120"/>
        <w:ind w:left="802" w:hanging="394"/>
        <w:jc w:val="both"/>
        <w:rPr>
          <w:sz w:val="22"/>
          <w:szCs w:val="24"/>
        </w:rPr>
      </w:pPr>
      <w:r w:rsidRPr="0076379B">
        <w:rPr>
          <w:sz w:val="22"/>
          <w:szCs w:val="24"/>
        </w:rPr>
        <w:t xml:space="preserve">the special closing value of the </w:t>
      </w:r>
      <w:proofErr w:type="spellStart"/>
      <w:r w:rsidRPr="0076379B">
        <w:rPr>
          <w:sz w:val="22"/>
          <w:szCs w:val="24"/>
        </w:rPr>
        <w:t>live stock</w:t>
      </w:r>
      <w:proofErr w:type="spellEnd"/>
      <w:r w:rsidRPr="0076379B">
        <w:rPr>
          <w:sz w:val="22"/>
          <w:szCs w:val="24"/>
        </w:rPr>
        <w:t xml:space="preserve"> in relation to the year of income; or</w:t>
      </w:r>
    </w:p>
    <w:p w14:paraId="1AC161AD" w14:textId="77777777" w:rsidR="00197A3A" w:rsidRPr="0076379B" w:rsidRDefault="00197A3A" w:rsidP="0076379B">
      <w:pPr>
        <w:numPr>
          <w:ilvl w:val="0"/>
          <w:numId w:val="22"/>
        </w:numPr>
        <w:shd w:val="clear" w:color="auto" w:fill="FFFFFF"/>
        <w:tabs>
          <w:tab w:val="left" w:pos="802"/>
        </w:tabs>
        <w:spacing w:before="120"/>
        <w:ind w:left="408"/>
        <w:jc w:val="both"/>
        <w:rPr>
          <w:sz w:val="22"/>
          <w:szCs w:val="24"/>
        </w:rPr>
      </w:pPr>
      <w:r w:rsidRPr="0076379B">
        <w:rPr>
          <w:sz w:val="22"/>
          <w:szCs w:val="24"/>
        </w:rPr>
        <w:t xml:space="preserve">the cost price of the </w:t>
      </w:r>
      <w:proofErr w:type="spellStart"/>
      <w:r w:rsidRPr="0076379B">
        <w:rPr>
          <w:sz w:val="22"/>
          <w:szCs w:val="24"/>
        </w:rPr>
        <w:t>live stock</w:t>
      </w:r>
      <w:proofErr w:type="spellEnd"/>
      <w:r w:rsidRPr="0076379B">
        <w:rPr>
          <w:sz w:val="22"/>
          <w:szCs w:val="24"/>
        </w:rPr>
        <w:t>; or</w:t>
      </w:r>
    </w:p>
    <w:p w14:paraId="07CCE904" w14:textId="77777777" w:rsidR="00197A3A" w:rsidRPr="0076379B" w:rsidRDefault="00197A3A" w:rsidP="0076379B">
      <w:pPr>
        <w:numPr>
          <w:ilvl w:val="0"/>
          <w:numId w:val="22"/>
        </w:numPr>
        <w:shd w:val="clear" w:color="auto" w:fill="FFFFFF"/>
        <w:tabs>
          <w:tab w:val="left" w:pos="802"/>
        </w:tabs>
        <w:spacing w:before="120"/>
        <w:ind w:left="408"/>
        <w:jc w:val="both"/>
        <w:rPr>
          <w:sz w:val="22"/>
          <w:szCs w:val="24"/>
        </w:rPr>
      </w:pPr>
      <w:r w:rsidRPr="0076379B">
        <w:rPr>
          <w:sz w:val="22"/>
          <w:szCs w:val="24"/>
        </w:rPr>
        <w:t xml:space="preserve">the market selling value of the </w:t>
      </w:r>
      <w:proofErr w:type="spellStart"/>
      <w:r w:rsidRPr="0076379B">
        <w:rPr>
          <w:sz w:val="22"/>
          <w:szCs w:val="24"/>
        </w:rPr>
        <w:t>live stock</w:t>
      </w:r>
      <w:proofErr w:type="spellEnd"/>
      <w:r w:rsidRPr="0076379B">
        <w:rPr>
          <w:sz w:val="22"/>
          <w:szCs w:val="24"/>
        </w:rPr>
        <w:t>.</w:t>
      </w:r>
    </w:p>
    <w:p w14:paraId="5B13F6A6" w14:textId="77777777" w:rsidR="00197A3A" w:rsidRPr="0076379B" w:rsidRDefault="00197A3A" w:rsidP="0076379B">
      <w:pPr>
        <w:shd w:val="clear" w:color="auto" w:fill="FFFFFF"/>
        <w:spacing w:before="120"/>
        <w:ind w:left="29"/>
        <w:jc w:val="both"/>
        <w:rPr>
          <w:sz w:val="22"/>
        </w:rPr>
      </w:pPr>
      <w:r w:rsidRPr="0076379B">
        <w:rPr>
          <w:b/>
          <w:bCs/>
          <w:sz w:val="22"/>
          <w:szCs w:val="24"/>
        </w:rPr>
        <w:t>[Adoption of other value]</w:t>
      </w:r>
    </w:p>
    <w:p w14:paraId="27EA20FD" w14:textId="77777777" w:rsidR="00197A3A" w:rsidRPr="0076379B" w:rsidRDefault="00CF6E0A" w:rsidP="0076379B">
      <w:pPr>
        <w:shd w:val="clear" w:color="auto" w:fill="FFFFFF"/>
        <w:spacing w:before="120"/>
        <w:ind w:left="19" w:firstLine="350"/>
        <w:jc w:val="both"/>
        <w:rPr>
          <w:sz w:val="22"/>
        </w:rPr>
      </w:pPr>
      <w:r>
        <w:rPr>
          <w:sz w:val="22"/>
          <w:szCs w:val="24"/>
        </w:rPr>
        <w:t>“</w:t>
      </w:r>
      <w:r w:rsidR="00197A3A" w:rsidRPr="0076379B">
        <w:rPr>
          <w:sz w:val="22"/>
          <w:szCs w:val="24"/>
        </w:rPr>
        <w:t>(3) If the Commissioner is satisfied that there are circumstances which justify the adoption by the taxpayer of some other value, the taxpayer may adopt that other value.</w:t>
      </w:r>
    </w:p>
    <w:p w14:paraId="5C0045DA" w14:textId="77777777" w:rsidR="00197A3A" w:rsidRPr="0076379B" w:rsidRDefault="00197A3A" w:rsidP="0076379B">
      <w:pPr>
        <w:shd w:val="clear" w:color="auto" w:fill="FFFFFF"/>
        <w:spacing w:before="120"/>
        <w:ind w:left="29"/>
        <w:jc w:val="both"/>
        <w:rPr>
          <w:sz w:val="22"/>
        </w:rPr>
      </w:pPr>
      <w:r w:rsidRPr="0076379B">
        <w:rPr>
          <w:b/>
          <w:bCs/>
          <w:sz w:val="22"/>
          <w:szCs w:val="24"/>
        </w:rPr>
        <w:t>[Option not exercised—value is cost price]</w:t>
      </w:r>
    </w:p>
    <w:p w14:paraId="1184A207" w14:textId="77777777" w:rsidR="00197A3A" w:rsidRPr="0076379B" w:rsidRDefault="00CF6E0A" w:rsidP="0076379B">
      <w:pPr>
        <w:shd w:val="clear" w:color="auto" w:fill="FFFFFF"/>
        <w:spacing w:before="120"/>
        <w:ind w:left="19" w:firstLine="350"/>
        <w:jc w:val="both"/>
        <w:rPr>
          <w:sz w:val="22"/>
        </w:rPr>
      </w:pPr>
      <w:r>
        <w:rPr>
          <w:sz w:val="22"/>
          <w:szCs w:val="24"/>
        </w:rPr>
        <w:t>“</w:t>
      </w:r>
      <w:r w:rsidR="00197A3A" w:rsidRPr="0076379B">
        <w:rPr>
          <w:sz w:val="22"/>
          <w:szCs w:val="24"/>
        </w:rPr>
        <w:t xml:space="preserve">(4) If the taxpayer does not exercise the option within the time prescribed, the value of the </w:t>
      </w:r>
      <w:proofErr w:type="spellStart"/>
      <w:r w:rsidR="00197A3A" w:rsidRPr="0076379B">
        <w:rPr>
          <w:sz w:val="22"/>
          <w:szCs w:val="24"/>
        </w:rPr>
        <w:t>live stock</w:t>
      </w:r>
      <w:proofErr w:type="spellEnd"/>
      <w:r w:rsidR="00197A3A" w:rsidRPr="0076379B">
        <w:rPr>
          <w:sz w:val="22"/>
          <w:szCs w:val="24"/>
        </w:rPr>
        <w:t xml:space="preserve"> to be taken into account at the end of the year of income is to be the cost price of the </w:t>
      </w:r>
      <w:proofErr w:type="spellStart"/>
      <w:r w:rsidR="00197A3A" w:rsidRPr="0076379B">
        <w:rPr>
          <w:sz w:val="22"/>
          <w:szCs w:val="24"/>
        </w:rPr>
        <w:t>live stock</w:t>
      </w:r>
      <w:proofErr w:type="spellEnd"/>
      <w:r w:rsidR="00197A3A" w:rsidRPr="0076379B">
        <w:rPr>
          <w:sz w:val="22"/>
          <w:szCs w:val="24"/>
        </w:rPr>
        <w:t>.</w:t>
      </w:r>
    </w:p>
    <w:p w14:paraId="28489440" w14:textId="77777777" w:rsidR="00197A3A" w:rsidRPr="0076379B" w:rsidRDefault="00197A3A" w:rsidP="0076379B">
      <w:pPr>
        <w:shd w:val="clear" w:color="auto" w:fill="FFFFFF"/>
        <w:spacing w:before="120"/>
        <w:ind w:left="29"/>
        <w:jc w:val="both"/>
        <w:rPr>
          <w:sz w:val="22"/>
        </w:rPr>
      </w:pPr>
      <w:r w:rsidRPr="0076379B">
        <w:rPr>
          <w:b/>
          <w:bCs/>
          <w:sz w:val="22"/>
          <w:szCs w:val="24"/>
        </w:rPr>
        <w:t>[What is horse breeding stock]</w:t>
      </w:r>
    </w:p>
    <w:p w14:paraId="036C2D73" w14:textId="77777777" w:rsidR="00197A3A" w:rsidRPr="0076379B" w:rsidRDefault="00CF6E0A" w:rsidP="0076379B">
      <w:pPr>
        <w:shd w:val="clear" w:color="auto" w:fill="FFFFFF"/>
        <w:spacing w:before="120"/>
        <w:ind w:left="29" w:firstLine="346"/>
        <w:jc w:val="both"/>
        <w:rPr>
          <w:sz w:val="22"/>
        </w:rPr>
      </w:pPr>
      <w:r>
        <w:rPr>
          <w:sz w:val="22"/>
          <w:szCs w:val="24"/>
        </w:rPr>
        <w:t>“</w:t>
      </w:r>
      <w:r w:rsidR="00197A3A" w:rsidRPr="0076379B">
        <w:rPr>
          <w:sz w:val="22"/>
          <w:szCs w:val="24"/>
        </w:rPr>
        <w:t>(5) For the purposes of this section, live stock is horse breeding stock of a taxpayer at the end of the year of income if, and only if:</w:t>
      </w:r>
    </w:p>
    <w:p w14:paraId="68185237" w14:textId="77777777" w:rsidR="00197A3A" w:rsidRPr="0076379B" w:rsidRDefault="00197A3A" w:rsidP="0076379B">
      <w:pPr>
        <w:shd w:val="clear" w:color="auto" w:fill="FFFFFF"/>
        <w:spacing w:before="120"/>
        <w:ind w:left="811" w:hanging="384"/>
        <w:jc w:val="both"/>
        <w:rPr>
          <w:sz w:val="22"/>
        </w:rPr>
      </w:pPr>
      <w:r w:rsidRPr="0076379B">
        <w:rPr>
          <w:sz w:val="22"/>
          <w:szCs w:val="24"/>
        </w:rPr>
        <w:t>(a) the live stock is a horse acquired by the taxpayer under a contract; and</w:t>
      </w:r>
    </w:p>
    <w:p w14:paraId="08170617" w14:textId="77777777" w:rsidR="00197A3A" w:rsidRPr="0076379B" w:rsidRDefault="006A63E7" w:rsidP="0076379B">
      <w:pPr>
        <w:numPr>
          <w:ilvl w:val="0"/>
          <w:numId w:val="23"/>
        </w:numPr>
        <w:shd w:val="clear" w:color="auto" w:fill="FFFFFF"/>
        <w:tabs>
          <w:tab w:val="left" w:pos="792"/>
        </w:tabs>
        <w:spacing w:before="120"/>
        <w:ind w:left="792" w:hanging="394"/>
        <w:jc w:val="both"/>
        <w:rPr>
          <w:sz w:val="22"/>
          <w:szCs w:val="24"/>
        </w:rPr>
      </w:pPr>
      <w:r w:rsidRPr="0076379B">
        <w:rPr>
          <w:sz w:val="22"/>
        </w:rPr>
        <w:br w:type="page"/>
      </w:r>
      <w:r w:rsidR="00197A3A" w:rsidRPr="0076379B">
        <w:rPr>
          <w:sz w:val="22"/>
          <w:szCs w:val="24"/>
        </w:rPr>
        <w:lastRenderedPageBreak/>
        <w:t>the horse has attained the age of 3 years before the end of the year of income; and</w:t>
      </w:r>
    </w:p>
    <w:p w14:paraId="7651485D" w14:textId="77777777" w:rsidR="00197A3A" w:rsidRPr="0076379B" w:rsidRDefault="00197A3A" w:rsidP="0076379B">
      <w:pPr>
        <w:numPr>
          <w:ilvl w:val="0"/>
          <w:numId w:val="23"/>
        </w:numPr>
        <w:shd w:val="clear" w:color="auto" w:fill="FFFFFF"/>
        <w:tabs>
          <w:tab w:val="left" w:pos="792"/>
        </w:tabs>
        <w:spacing w:before="120"/>
        <w:ind w:left="792" w:hanging="394"/>
        <w:jc w:val="both"/>
        <w:rPr>
          <w:sz w:val="22"/>
          <w:szCs w:val="24"/>
        </w:rPr>
      </w:pPr>
      <w:r w:rsidRPr="0076379B">
        <w:rPr>
          <w:sz w:val="22"/>
          <w:szCs w:val="24"/>
        </w:rPr>
        <w:t>at the end of the year of income, the horse is held by the taxpayer for breeding purposes.</w:t>
      </w:r>
    </w:p>
    <w:p w14:paraId="275217D7" w14:textId="77777777" w:rsidR="00197A3A" w:rsidRPr="0076379B" w:rsidRDefault="00197A3A" w:rsidP="0076379B">
      <w:pPr>
        <w:shd w:val="clear" w:color="auto" w:fill="FFFFFF"/>
        <w:spacing w:before="120"/>
        <w:ind w:left="29"/>
        <w:jc w:val="both"/>
        <w:rPr>
          <w:sz w:val="22"/>
        </w:rPr>
      </w:pPr>
      <w:r w:rsidRPr="0076379B">
        <w:rPr>
          <w:b/>
          <w:bCs/>
          <w:sz w:val="22"/>
          <w:szCs w:val="24"/>
        </w:rPr>
        <w:t>[Special closing value]</w:t>
      </w:r>
    </w:p>
    <w:p w14:paraId="136956EB" w14:textId="77777777" w:rsidR="00197A3A" w:rsidRPr="0076379B" w:rsidRDefault="00CF6E0A" w:rsidP="0076379B">
      <w:pPr>
        <w:shd w:val="clear" w:color="auto" w:fill="FFFFFF"/>
        <w:spacing w:before="120"/>
        <w:ind w:left="19" w:firstLine="341"/>
        <w:jc w:val="both"/>
        <w:rPr>
          <w:sz w:val="22"/>
        </w:rPr>
      </w:pPr>
      <w:r>
        <w:rPr>
          <w:sz w:val="22"/>
          <w:szCs w:val="24"/>
        </w:rPr>
        <w:t>“</w:t>
      </w:r>
      <w:r w:rsidR="00197A3A" w:rsidRPr="0076379B">
        <w:rPr>
          <w:sz w:val="22"/>
          <w:szCs w:val="24"/>
        </w:rPr>
        <w:t>(6) The special closing value of a horse in relation to a year of income is:</w:t>
      </w:r>
    </w:p>
    <w:p w14:paraId="4B38379B" w14:textId="1FA403F2" w:rsidR="00197A3A" w:rsidRPr="0076379B" w:rsidRDefault="00197A3A" w:rsidP="0076379B">
      <w:pPr>
        <w:numPr>
          <w:ilvl w:val="0"/>
          <w:numId w:val="24"/>
        </w:numPr>
        <w:shd w:val="clear" w:color="auto" w:fill="FFFFFF"/>
        <w:tabs>
          <w:tab w:val="left" w:pos="787"/>
        </w:tabs>
        <w:spacing w:before="120"/>
        <w:ind w:left="787" w:hanging="389"/>
        <w:jc w:val="both"/>
        <w:rPr>
          <w:sz w:val="22"/>
          <w:szCs w:val="24"/>
        </w:rPr>
      </w:pPr>
      <w:r w:rsidRPr="0076379B">
        <w:rPr>
          <w:sz w:val="22"/>
          <w:szCs w:val="24"/>
        </w:rPr>
        <w:t xml:space="preserve">if the horse is a female horse which has attained the age of 12 years before </w:t>
      </w:r>
      <w:r w:rsidR="00614471">
        <w:rPr>
          <w:sz w:val="22"/>
          <w:szCs w:val="24"/>
        </w:rPr>
        <w:t>the end of the year of income—$</w:t>
      </w:r>
      <w:r w:rsidRPr="0076379B">
        <w:rPr>
          <w:sz w:val="22"/>
          <w:szCs w:val="24"/>
        </w:rPr>
        <w:t>1 ; or</w:t>
      </w:r>
    </w:p>
    <w:p w14:paraId="46BA2507" w14:textId="77777777" w:rsidR="00197A3A" w:rsidRPr="0076379B" w:rsidRDefault="00197A3A" w:rsidP="0076379B">
      <w:pPr>
        <w:numPr>
          <w:ilvl w:val="0"/>
          <w:numId w:val="24"/>
        </w:numPr>
        <w:shd w:val="clear" w:color="auto" w:fill="FFFFFF"/>
        <w:tabs>
          <w:tab w:val="left" w:pos="787"/>
        </w:tabs>
        <w:spacing w:before="120"/>
        <w:ind w:left="787" w:hanging="389"/>
        <w:jc w:val="both"/>
        <w:rPr>
          <w:sz w:val="22"/>
          <w:szCs w:val="24"/>
        </w:rPr>
      </w:pPr>
      <w:r w:rsidRPr="0076379B">
        <w:rPr>
          <w:sz w:val="22"/>
          <w:szCs w:val="24"/>
        </w:rPr>
        <w:t>if the reduction amount in relation to the horse in relation to the year of income is equal to or greater than the opening value of the horse in relation to the year of income—$1; or</w:t>
      </w:r>
    </w:p>
    <w:p w14:paraId="6E2B50B6" w14:textId="74A84F85" w:rsidR="00197A3A" w:rsidRDefault="00197A3A" w:rsidP="0076379B">
      <w:pPr>
        <w:numPr>
          <w:ilvl w:val="0"/>
          <w:numId w:val="24"/>
        </w:numPr>
        <w:shd w:val="clear" w:color="auto" w:fill="FFFFFF"/>
        <w:tabs>
          <w:tab w:val="left" w:pos="787"/>
        </w:tabs>
        <w:spacing w:before="120"/>
        <w:ind w:left="398"/>
        <w:jc w:val="both"/>
        <w:rPr>
          <w:sz w:val="22"/>
          <w:szCs w:val="24"/>
        </w:rPr>
      </w:pPr>
      <w:r w:rsidRPr="0076379B">
        <w:rPr>
          <w:sz w:val="22"/>
          <w:szCs w:val="24"/>
        </w:rPr>
        <w:t>in any other case—the amount worked out using the formula:</w:t>
      </w:r>
    </w:p>
    <w:p w14:paraId="77FF8797" w14:textId="6AA7F6A9" w:rsidR="00614471" w:rsidRPr="0076379B" w:rsidRDefault="00614471" w:rsidP="00614471">
      <w:pPr>
        <w:shd w:val="clear" w:color="auto" w:fill="FFFFFF"/>
        <w:tabs>
          <w:tab w:val="left" w:pos="787"/>
        </w:tabs>
        <w:spacing w:before="120"/>
        <w:ind w:left="398"/>
        <w:jc w:val="center"/>
        <w:rPr>
          <w:sz w:val="22"/>
          <w:szCs w:val="24"/>
        </w:rPr>
      </w:pPr>
      <w:r w:rsidRPr="00614471">
        <w:rPr>
          <w:position w:val="-10"/>
          <w:sz w:val="22"/>
          <w:szCs w:val="24"/>
        </w:rPr>
        <w:pict w14:anchorId="39F0EC59">
          <v:shape id="_x0000_i1041" type="#_x0000_t75" style="width:190.65pt;height:16.15pt">
            <v:imagedata r:id="rId15" o:title=""/>
          </v:shape>
        </w:pict>
      </w:r>
    </w:p>
    <w:p w14:paraId="1B02B2A1" w14:textId="77777777" w:rsidR="00197A3A" w:rsidRPr="0076379B" w:rsidRDefault="00197A3A" w:rsidP="0076379B">
      <w:pPr>
        <w:shd w:val="clear" w:color="auto" w:fill="FFFFFF"/>
        <w:spacing w:before="120"/>
        <w:ind w:left="782"/>
        <w:jc w:val="both"/>
        <w:rPr>
          <w:sz w:val="22"/>
        </w:rPr>
      </w:pPr>
      <w:r w:rsidRPr="0076379B">
        <w:rPr>
          <w:sz w:val="22"/>
          <w:szCs w:val="24"/>
        </w:rPr>
        <w:t>where:</w:t>
      </w:r>
    </w:p>
    <w:p w14:paraId="518B7E57" w14:textId="77777777" w:rsidR="00197A3A" w:rsidRPr="0076379B" w:rsidRDefault="00CF6E0A" w:rsidP="0076379B">
      <w:pPr>
        <w:shd w:val="clear" w:color="auto" w:fill="FFFFFF"/>
        <w:spacing w:before="120"/>
        <w:ind w:left="792"/>
        <w:jc w:val="both"/>
        <w:rPr>
          <w:sz w:val="22"/>
        </w:rPr>
      </w:pPr>
      <w:r>
        <w:rPr>
          <w:b/>
          <w:bCs/>
          <w:sz w:val="22"/>
          <w:szCs w:val="24"/>
        </w:rPr>
        <w:t>‘</w:t>
      </w:r>
      <w:r w:rsidR="00197A3A" w:rsidRPr="0076379B">
        <w:rPr>
          <w:b/>
          <w:bCs/>
          <w:sz w:val="22"/>
          <w:szCs w:val="24"/>
        </w:rPr>
        <w:t>Opening value</w:t>
      </w:r>
      <w:r>
        <w:rPr>
          <w:b/>
          <w:bCs/>
          <w:sz w:val="22"/>
          <w:szCs w:val="24"/>
        </w:rPr>
        <w:t>’</w:t>
      </w:r>
      <w:r w:rsidR="00197A3A" w:rsidRPr="0076379B">
        <w:rPr>
          <w:b/>
          <w:bCs/>
          <w:sz w:val="22"/>
          <w:szCs w:val="24"/>
        </w:rPr>
        <w:t xml:space="preserve"> </w:t>
      </w:r>
      <w:r w:rsidR="00197A3A" w:rsidRPr="0076379B">
        <w:rPr>
          <w:sz w:val="22"/>
          <w:szCs w:val="24"/>
        </w:rPr>
        <w:t>means the opening value in relation to the horse in relation to the year of income;</w:t>
      </w:r>
    </w:p>
    <w:p w14:paraId="6F7A9DC1" w14:textId="77777777" w:rsidR="00197A3A" w:rsidRPr="0076379B" w:rsidRDefault="00CF6E0A" w:rsidP="0076379B">
      <w:pPr>
        <w:shd w:val="clear" w:color="auto" w:fill="FFFFFF"/>
        <w:spacing w:before="120"/>
        <w:ind w:left="782"/>
        <w:jc w:val="both"/>
        <w:rPr>
          <w:sz w:val="22"/>
        </w:rPr>
      </w:pPr>
      <w:r>
        <w:rPr>
          <w:b/>
          <w:bCs/>
          <w:sz w:val="22"/>
          <w:szCs w:val="24"/>
        </w:rPr>
        <w:t>‘</w:t>
      </w:r>
      <w:r w:rsidR="00197A3A" w:rsidRPr="0076379B">
        <w:rPr>
          <w:b/>
          <w:bCs/>
          <w:sz w:val="22"/>
          <w:szCs w:val="24"/>
        </w:rPr>
        <w:t>Reduction amount</w:t>
      </w:r>
      <w:r>
        <w:rPr>
          <w:b/>
          <w:bCs/>
          <w:sz w:val="22"/>
          <w:szCs w:val="24"/>
        </w:rPr>
        <w:t>’</w:t>
      </w:r>
      <w:r w:rsidR="00197A3A" w:rsidRPr="0076379B">
        <w:rPr>
          <w:b/>
          <w:bCs/>
          <w:sz w:val="22"/>
          <w:szCs w:val="24"/>
        </w:rPr>
        <w:t xml:space="preserve"> </w:t>
      </w:r>
      <w:r w:rsidR="00197A3A" w:rsidRPr="0076379B">
        <w:rPr>
          <w:sz w:val="22"/>
          <w:szCs w:val="24"/>
        </w:rPr>
        <w:t>means the reduction amount in relation to the horse in relation to the year of income.</w:t>
      </w:r>
    </w:p>
    <w:p w14:paraId="4E02E043" w14:textId="77777777" w:rsidR="00197A3A" w:rsidRPr="0076379B" w:rsidRDefault="00197A3A" w:rsidP="0076379B">
      <w:pPr>
        <w:shd w:val="clear" w:color="auto" w:fill="FFFFFF"/>
        <w:spacing w:before="120"/>
        <w:ind w:left="19"/>
        <w:jc w:val="both"/>
        <w:rPr>
          <w:sz w:val="22"/>
        </w:rPr>
      </w:pPr>
      <w:r w:rsidRPr="0076379B">
        <w:rPr>
          <w:b/>
          <w:bCs/>
          <w:sz w:val="22"/>
          <w:szCs w:val="24"/>
        </w:rPr>
        <w:t>[Opening value]</w:t>
      </w:r>
    </w:p>
    <w:p w14:paraId="5F623A96" w14:textId="77777777" w:rsidR="00197A3A" w:rsidRPr="0076379B" w:rsidRDefault="00CF6E0A" w:rsidP="0076379B">
      <w:pPr>
        <w:shd w:val="clear" w:color="auto" w:fill="FFFFFF"/>
        <w:spacing w:before="120"/>
        <w:ind w:left="10" w:firstLine="341"/>
        <w:jc w:val="both"/>
        <w:rPr>
          <w:sz w:val="22"/>
        </w:rPr>
      </w:pPr>
      <w:r>
        <w:rPr>
          <w:sz w:val="22"/>
          <w:szCs w:val="24"/>
        </w:rPr>
        <w:t>“</w:t>
      </w:r>
      <w:r w:rsidR="00197A3A" w:rsidRPr="0076379B">
        <w:rPr>
          <w:sz w:val="22"/>
          <w:szCs w:val="24"/>
        </w:rPr>
        <w:t xml:space="preserve">(7) For the purposes of this section, the opening value in relation to a horse in relation to a year of income (the </w:t>
      </w:r>
      <w:r>
        <w:rPr>
          <w:b/>
          <w:bCs/>
          <w:sz w:val="22"/>
          <w:szCs w:val="24"/>
        </w:rPr>
        <w:t>‘</w:t>
      </w:r>
      <w:r w:rsidR="00197A3A" w:rsidRPr="0076379B">
        <w:rPr>
          <w:b/>
          <w:bCs/>
          <w:sz w:val="22"/>
          <w:szCs w:val="24"/>
        </w:rPr>
        <w:t>current year of income</w:t>
      </w:r>
      <w:r>
        <w:rPr>
          <w:b/>
          <w:bCs/>
          <w:sz w:val="22"/>
          <w:szCs w:val="24"/>
        </w:rPr>
        <w:t>’</w:t>
      </w:r>
      <w:r w:rsidR="00197A3A" w:rsidRPr="0076379B">
        <w:rPr>
          <w:sz w:val="22"/>
          <w:szCs w:val="24"/>
        </w:rPr>
        <w:t>) is:</w:t>
      </w:r>
    </w:p>
    <w:p w14:paraId="566E7AEF" w14:textId="77777777" w:rsidR="00197A3A" w:rsidRPr="0076379B" w:rsidRDefault="00197A3A" w:rsidP="0076379B">
      <w:pPr>
        <w:shd w:val="clear" w:color="auto" w:fill="FFFFFF"/>
        <w:tabs>
          <w:tab w:val="left" w:pos="778"/>
        </w:tabs>
        <w:spacing w:before="120"/>
        <w:ind w:left="389"/>
        <w:jc w:val="both"/>
        <w:rPr>
          <w:sz w:val="22"/>
        </w:rPr>
      </w:pPr>
      <w:r w:rsidRPr="0076379B">
        <w:rPr>
          <w:sz w:val="22"/>
          <w:szCs w:val="24"/>
        </w:rPr>
        <w:t>(a)</w:t>
      </w:r>
      <w:r w:rsidRPr="0076379B">
        <w:rPr>
          <w:sz w:val="22"/>
          <w:szCs w:val="24"/>
        </w:rPr>
        <w:tab/>
        <w:t>if:</w:t>
      </w:r>
    </w:p>
    <w:p w14:paraId="676F18FC" w14:textId="77777777" w:rsidR="00197A3A" w:rsidRPr="0076379B" w:rsidRDefault="00197A3A" w:rsidP="0076379B">
      <w:pPr>
        <w:shd w:val="clear" w:color="auto" w:fill="FFFFFF"/>
        <w:spacing w:before="120"/>
        <w:ind w:left="1435" w:hanging="336"/>
        <w:jc w:val="both"/>
        <w:rPr>
          <w:sz w:val="22"/>
        </w:rPr>
      </w:pPr>
      <w:r w:rsidRPr="0076379B">
        <w:rPr>
          <w:sz w:val="22"/>
          <w:szCs w:val="24"/>
        </w:rPr>
        <w:t>(</w:t>
      </w:r>
      <w:proofErr w:type="spellStart"/>
      <w:r w:rsidRPr="0076379B">
        <w:rPr>
          <w:sz w:val="22"/>
          <w:szCs w:val="24"/>
        </w:rPr>
        <w:t>i</w:t>
      </w:r>
      <w:proofErr w:type="spellEnd"/>
      <w:r w:rsidRPr="0076379B">
        <w:rPr>
          <w:sz w:val="22"/>
          <w:szCs w:val="24"/>
        </w:rPr>
        <w:t>) the horse was live stock of the taxpayer at the end of the year of income immediately preceding the current year of income; and</w:t>
      </w:r>
    </w:p>
    <w:p w14:paraId="2C1E668C" w14:textId="77777777" w:rsidR="00197A3A" w:rsidRPr="0076379B" w:rsidRDefault="00197A3A" w:rsidP="0076379B">
      <w:pPr>
        <w:shd w:val="clear" w:color="auto" w:fill="FFFFFF"/>
        <w:spacing w:before="120"/>
        <w:ind w:left="1435" w:hanging="403"/>
        <w:jc w:val="both"/>
        <w:rPr>
          <w:sz w:val="22"/>
        </w:rPr>
      </w:pPr>
      <w:r w:rsidRPr="0076379B">
        <w:rPr>
          <w:sz w:val="22"/>
          <w:szCs w:val="24"/>
        </w:rPr>
        <w:t>(ii) the horse was live stock of the taxpayer during the whole of the current year of income;</w:t>
      </w:r>
    </w:p>
    <w:p w14:paraId="2550CB06" w14:textId="77777777" w:rsidR="00197A3A" w:rsidRPr="0076379B" w:rsidRDefault="00197A3A" w:rsidP="0076379B">
      <w:pPr>
        <w:shd w:val="clear" w:color="auto" w:fill="FFFFFF"/>
        <w:spacing w:before="120"/>
        <w:ind w:left="782"/>
        <w:jc w:val="both"/>
        <w:rPr>
          <w:sz w:val="22"/>
        </w:rPr>
      </w:pPr>
      <w:r w:rsidRPr="0076379B">
        <w:rPr>
          <w:sz w:val="22"/>
          <w:szCs w:val="24"/>
        </w:rPr>
        <w:t>the value of the horse taken into account at the end of the preceding year of income; or</w:t>
      </w:r>
    </w:p>
    <w:p w14:paraId="27896791" w14:textId="77777777" w:rsidR="00197A3A" w:rsidRPr="0076379B" w:rsidRDefault="00197A3A" w:rsidP="0076379B">
      <w:pPr>
        <w:shd w:val="clear" w:color="auto" w:fill="FFFFFF"/>
        <w:tabs>
          <w:tab w:val="left" w:pos="778"/>
        </w:tabs>
        <w:spacing w:before="120"/>
        <w:ind w:left="778" w:hanging="389"/>
        <w:jc w:val="both"/>
        <w:rPr>
          <w:sz w:val="22"/>
        </w:rPr>
      </w:pPr>
      <w:r w:rsidRPr="0076379B">
        <w:rPr>
          <w:sz w:val="22"/>
          <w:szCs w:val="24"/>
        </w:rPr>
        <w:t>(b)</w:t>
      </w:r>
      <w:r w:rsidRPr="0076379B">
        <w:rPr>
          <w:sz w:val="22"/>
          <w:szCs w:val="24"/>
        </w:rPr>
        <w:tab/>
        <w:t>if the horse became live stock of the taxpayer at a time during</w:t>
      </w:r>
      <w:r w:rsidR="00746E6F" w:rsidRPr="0076379B">
        <w:rPr>
          <w:sz w:val="22"/>
          <w:szCs w:val="24"/>
        </w:rPr>
        <w:t xml:space="preserve"> </w:t>
      </w:r>
      <w:r w:rsidRPr="0076379B">
        <w:rPr>
          <w:sz w:val="22"/>
          <w:szCs w:val="24"/>
        </w:rPr>
        <w:t>the current year of income—whichever is the lesser of:</w:t>
      </w:r>
    </w:p>
    <w:p w14:paraId="5D56FCF7" w14:textId="77777777" w:rsidR="00197A3A" w:rsidRPr="0076379B" w:rsidRDefault="00197A3A" w:rsidP="0076379B">
      <w:pPr>
        <w:shd w:val="clear" w:color="auto" w:fill="FFFFFF"/>
        <w:spacing w:before="120"/>
        <w:ind w:left="1099"/>
        <w:jc w:val="both"/>
        <w:rPr>
          <w:sz w:val="22"/>
        </w:rPr>
      </w:pPr>
      <w:r w:rsidRPr="0076379B">
        <w:rPr>
          <w:sz w:val="22"/>
          <w:szCs w:val="24"/>
        </w:rPr>
        <w:t>(</w:t>
      </w:r>
      <w:proofErr w:type="spellStart"/>
      <w:r w:rsidRPr="0076379B">
        <w:rPr>
          <w:sz w:val="22"/>
          <w:szCs w:val="24"/>
        </w:rPr>
        <w:t>i</w:t>
      </w:r>
      <w:proofErr w:type="spellEnd"/>
      <w:r w:rsidRPr="0076379B">
        <w:rPr>
          <w:sz w:val="22"/>
          <w:szCs w:val="24"/>
        </w:rPr>
        <w:t>) the cost price of the horse; or</w:t>
      </w:r>
    </w:p>
    <w:p w14:paraId="6D338105" w14:textId="77777777" w:rsidR="00197A3A" w:rsidRPr="0076379B" w:rsidRDefault="00197A3A" w:rsidP="0076379B">
      <w:pPr>
        <w:shd w:val="clear" w:color="auto" w:fill="FFFFFF"/>
        <w:spacing w:before="120"/>
        <w:ind w:left="1435" w:hanging="408"/>
        <w:jc w:val="both"/>
        <w:rPr>
          <w:sz w:val="22"/>
        </w:rPr>
      </w:pPr>
      <w:r w:rsidRPr="0076379B">
        <w:rPr>
          <w:sz w:val="22"/>
          <w:szCs w:val="24"/>
        </w:rPr>
        <w:t>(ii) the depreciated value of the horse, within the meaning of section 62, at that time.</w:t>
      </w:r>
    </w:p>
    <w:p w14:paraId="6BE98F3B" w14:textId="77777777" w:rsidR="00197A3A" w:rsidRPr="0076379B" w:rsidRDefault="00197A3A" w:rsidP="0076379B">
      <w:pPr>
        <w:shd w:val="clear" w:color="auto" w:fill="FFFFFF"/>
        <w:spacing w:before="120"/>
        <w:ind w:left="10"/>
        <w:jc w:val="both"/>
        <w:rPr>
          <w:sz w:val="22"/>
        </w:rPr>
      </w:pPr>
      <w:r w:rsidRPr="0076379B">
        <w:rPr>
          <w:b/>
          <w:bCs/>
          <w:sz w:val="22"/>
          <w:szCs w:val="24"/>
        </w:rPr>
        <w:t>[Reduction amount—male horse]</w:t>
      </w:r>
    </w:p>
    <w:p w14:paraId="7A28B25B" w14:textId="77777777" w:rsidR="00197A3A" w:rsidRPr="0076379B" w:rsidRDefault="00CF6E0A" w:rsidP="0076379B">
      <w:pPr>
        <w:shd w:val="clear" w:color="auto" w:fill="FFFFFF"/>
        <w:spacing w:before="120"/>
        <w:ind w:firstLine="336"/>
        <w:jc w:val="both"/>
        <w:rPr>
          <w:sz w:val="22"/>
        </w:rPr>
      </w:pPr>
      <w:r>
        <w:rPr>
          <w:sz w:val="22"/>
          <w:szCs w:val="24"/>
        </w:rPr>
        <w:t>“</w:t>
      </w:r>
      <w:r w:rsidR="00197A3A" w:rsidRPr="0076379B">
        <w:rPr>
          <w:sz w:val="22"/>
          <w:szCs w:val="24"/>
        </w:rPr>
        <w:t>(8) For the purposes of this section, the reduction amount in relation to a male horse in relation to the year of income is the amount worked out using the formula:</w:t>
      </w:r>
    </w:p>
    <w:p w14:paraId="064F4ADE" w14:textId="77777777" w:rsidR="00197A3A" w:rsidRPr="0076379B" w:rsidRDefault="00197A3A" w:rsidP="0076379B">
      <w:pPr>
        <w:shd w:val="clear" w:color="auto" w:fill="FFFFFF"/>
        <w:spacing w:before="120"/>
        <w:ind w:firstLine="336"/>
        <w:jc w:val="both"/>
        <w:rPr>
          <w:sz w:val="22"/>
        </w:rPr>
        <w:sectPr w:rsidR="00197A3A" w:rsidRPr="0076379B" w:rsidSect="0076379B">
          <w:pgSz w:w="12240" w:h="15840"/>
          <w:pgMar w:top="1440" w:right="1440" w:bottom="1440" w:left="1440" w:header="720" w:footer="720" w:gutter="0"/>
          <w:cols w:space="60"/>
          <w:noEndnote/>
          <w:docGrid w:linePitch="272"/>
        </w:sectPr>
      </w:pPr>
    </w:p>
    <w:p w14:paraId="7E77ECFD" w14:textId="6684BE68" w:rsidR="00614471" w:rsidRDefault="00614471" w:rsidP="00614471">
      <w:pPr>
        <w:shd w:val="clear" w:color="auto" w:fill="FFFFFF"/>
        <w:spacing w:before="120"/>
        <w:jc w:val="center"/>
        <w:rPr>
          <w:sz w:val="22"/>
          <w:szCs w:val="24"/>
        </w:rPr>
      </w:pPr>
      <w:r w:rsidRPr="00614471">
        <w:rPr>
          <w:position w:val="-46"/>
          <w:sz w:val="22"/>
          <w:szCs w:val="24"/>
        </w:rPr>
        <w:lastRenderedPageBreak/>
        <w:pict w14:anchorId="7FC5E8E6">
          <v:shape id="_x0000_i1048" type="#_x0000_t75" style="width:283.95pt;height:52.4pt">
            <v:imagedata r:id="rId16" o:title=""/>
          </v:shape>
        </w:pict>
      </w:r>
    </w:p>
    <w:p w14:paraId="34FD9CDD" w14:textId="59CB9883" w:rsidR="00197A3A" w:rsidRPr="0076379B" w:rsidRDefault="00197A3A" w:rsidP="0076379B">
      <w:pPr>
        <w:shd w:val="clear" w:color="auto" w:fill="FFFFFF"/>
        <w:spacing w:before="120"/>
        <w:jc w:val="both"/>
        <w:rPr>
          <w:sz w:val="22"/>
        </w:rPr>
      </w:pPr>
      <w:r w:rsidRPr="0076379B">
        <w:rPr>
          <w:sz w:val="22"/>
          <w:szCs w:val="24"/>
        </w:rPr>
        <w:t>where:</w:t>
      </w:r>
    </w:p>
    <w:p w14:paraId="0077A5DA" w14:textId="77777777" w:rsidR="00197A3A" w:rsidRPr="0076379B" w:rsidRDefault="00CF6E0A" w:rsidP="0076379B">
      <w:pPr>
        <w:shd w:val="clear" w:color="auto" w:fill="FFFFFF"/>
        <w:spacing w:before="120"/>
        <w:jc w:val="both"/>
        <w:rPr>
          <w:sz w:val="22"/>
        </w:rPr>
      </w:pPr>
      <w:r>
        <w:rPr>
          <w:b/>
          <w:bCs/>
          <w:sz w:val="22"/>
          <w:szCs w:val="24"/>
        </w:rPr>
        <w:t>‘</w:t>
      </w:r>
      <w:r w:rsidR="00197A3A" w:rsidRPr="0076379B">
        <w:rPr>
          <w:b/>
          <w:bCs/>
          <w:sz w:val="22"/>
          <w:szCs w:val="24"/>
        </w:rPr>
        <w:t>Base amount</w:t>
      </w:r>
      <w:r>
        <w:rPr>
          <w:b/>
          <w:bCs/>
          <w:sz w:val="22"/>
          <w:szCs w:val="24"/>
        </w:rPr>
        <w:t>’</w:t>
      </w:r>
      <w:r w:rsidR="00197A3A" w:rsidRPr="0076379B">
        <w:rPr>
          <w:b/>
          <w:bCs/>
          <w:sz w:val="22"/>
          <w:szCs w:val="24"/>
        </w:rPr>
        <w:t xml:space="preserve"> </w:t>
      </w:r>
      <w:r w:rsidR="00197A3A" w:rsidRPr="0076379B">
        <w:rPr>
          <w:sz w:val="22"/>
          <w:szCs w:val="24"/>
        </w:rPr>
        <w:t>means whichever is the lesser of:</w:t>
      </w:r>
    </w:p>
    <w:p w14:paraId="09224E53" w14:textId="77777777" w:rsidR="00197A3A" w:rsidRPr="0076379B" w:rsidRDefault="00197A3A" w:rsidP="0076379B">
      <w:pPr>
        <w:numPr>
          <w:ilvl w:val="0"/>
          <w:numId w:val="25"/>
        </w:numPr>
        <w:shd w:val="clear" w:color="auto" w:fill="FFFFFF"/>
        <w:tabs>
          <w:tab w:val="left" w:pos="787"/>
        </w:tabs>
        <w:spacing w:before="120"/>
        <w:ind w:left="394"/>
        <w:jc w:val="both"/>
        <w:rPr>
          <w:sz w:val="22"/>
          <w:szCs w:val="24"/>
        </w:rPr>
      </w:pPr>
      <w:r w:rsidRPr="0076379B">
        <w:rPr>
          <w:sz w:val="22"/>
          <w:szCs w:val="24"/>
        </w:rPr>
        <w:t>the cost price of the horse; or</w:t>
      </w:r>
    </w:p>
    <w:p w14:paraId="04238D7D" w14:textId="77777777" w:rsidR="00197A3A" w:rsidRPr="0076379B" w:rsidRDefault="00197A3A" w:rsidP="0076379B">
      <w:pPr>
        <w:numPr>
          <w:ilvl w:val="0"/>
          <w:numId w:val="26"/>
        </w:numPr>
        <w:shd w:val="clear" w:color="auto" w:fill="FFFFFF"/>
        <w:tabs>
          <w:tab w:val="left" w:pos="787"/>
        </w:tabs>
        <w:spacing w:before="120"/>
        <w:ind w:left="787" w:hanging="394"/>
        <w:jc w:val="both"/>
        <w:rPr>
          <w:sz w:val="22"/>
          <w:szCs w:val="24"/>
        </w:rPr>
      </w:pPr>
      <w:r w:rsidRPr="0076379B">
        <w:rPr>
          <w:sz w:val="22"/>
          <w:szCs w:val="24"/>
        </w:rPr>
        <w:t>the depreciated value of the horse, within the meaning of section 62, at the time the horse became live stock of the taxpayer;</w:t>
      </w:r>
    </w:p>
    <w:p w14:paraId="62F7B063" w14:textId="77777777" w:rsidR="00197A3A" w:rsidRPr="0076379B" w:rsidRDefault="00CF6E0A" w:rsidP="0076379B">
      <w:pPr>
        <w:shd w:val="clear" w:color="auto" w:fill="FFFFFF"/>
        <w:spacing w:before="120"/>
        <w:ind w:left="5"/>
        <w:jc w:val="both"/>
        <w:rPr>
          <w:sz w:val="22"/>
        </w:rPr>
      </w:pPr>
      <w:r>
        <w:rPr>
          <w:b/>
          <w:bCs/>
          <w:sz w:val="22"/>
          <w:szCs w:val="24"/>
        </w:rPr>
        <w:t>‘</w:t>
      </w:r>
      <w:r w:rsidR="00197A3A" w:rsidRPr="0076379B">
        <w:rPr>
          <w:b/>
          <w:bCs/>
          <w:sz w:val="22"/>
          <w:szCs w:val="24"/>
        </w:rPr>
        <w:t>Nominated</w:t>
      </w:r>
      <w:r w:rsidR="00365214" w:rsidRPr="0076379B">
        <w:rPr>
          <w:b/>
          <w:bCs/>
          <w:sz w:val="22"/>
          <w:szCs w:val="24"/>
        </w:rPr>
        <w:t xml:space="preserve"> </w:t>
      </w:r>
      <w:r w:rsidR="00197A3A" w:rsidRPr="0076379B">
        <w:rPr>
          <w:b/>
          <w:bCs/>
          <w:sz w:val="22"/>
          <w:szCs w:val="24"/>
        </w:rPr>
        <w:t>percentage</w:t>
      </w:r>
      <w:r>
        <w:rPr>
          <w:b/>
          <w:bCs/>
          <w:sz w:val="22"/>
          <w:szCs w:val="24"/>
        </w:rPr>
        <w:t>’</w:t>
      </w:r>
      <w:r w:rsidR="00365214" w:rsidRPr="0076379B">
        <w:rPr>
          <w:b/>
          <w:bCs/>
          <w:sz w:val="22"/>
          <w:szCs w:val="24"/>
        </w:rPr>
        <w:t xml:space="preserve"> </w:t>
      </w:r>
      <w:r w:rsidR="00197A3A" w:rsidRPr="0076379B">
        <w:rPr>
          <w:sz w:val="22"/>
          <w:szCs w:val="24"/>
        </w:rPr>
        <w:t>means the percentage,</w:t>
      </w:r>
      <w:r w:rsidR="00365214" w:rsidRPr="0076379B">
        <w:rPr>
          <w:sz w:val="22"/>
          <w:szCs w:val="24"/>
        </w:rPr>
        <w:t xml:space="preserve"> </w:t>
      </w:r>
      <w:r w:rsidR="00197A3A" w:rsidRPr="0076379B">
        <w:rPr>
          <w:sz w:val="22"/>
          <w:szCs w:val="24"/>
        </w:rPr>
        <w:t>not exceeding 25%, nominated by the taxpayer at the same time as the taxpayer selects the option referred to in paragraph (2)(a);</w:t>
      </w:r>
    </w:p>
    <w:p w14:paraId="5336C275" w14:textId="77777777" w:rsidR="00197A3A" w:rsidRPr="0076379B" w:rsidRDefault="00CF6E0A" w:rsidP="0076379B">
      <w:pPr>
        <w:shd w:val="clear" w:color="auto" w:fill="FFFFFF"/>
        <w:spacing w:before="120"/>
        <w:ind w:left="5"/>
        <w:jc w:val="both"/>
        <w:rPr>
          <w:sz w:val="22"/>
        </w:rPr>
      </w:pPr>
      <w:r>
        <w:rPr>
          <w:b/>
          <w:bCs/>
          <w:sz w:val="22"/>
          <w:szCs w:val="24"/>
        </w:rPr>
        <w:t>‘</w:t>
      </w:r>
      <w:r w:rsidR="00197A3A" w:rsidRPr="0076379B">
        <w:rPr>
          <w:b/>
          <w:bCs/>
          <w:sz w:val="22"/>
          <w:szCs w:val="24"/>
        </w:rPr>
        <w:t>Holding days in year of income</w:t>
      </w:r>
      <w:r>
        <w:rPr>
          <w:b/>
          <w:bCs/>
          <w:sz w:val="22"/>
          <w:szCs w:val="24"/>
        </w:rPr>
        <w:t>’</w:t>
      </w:r>
      <w:r w:rsidR="00197A3A" w:rsidRPr="0076379B">
        <w:rPr>
          <w:b/>
          <w:bCs/>
          <w:sz w:val="22"/>
          <w:szCs w:val="24"/>
        </w:rPr>
        <w:t xml:space="preserve"> </w:t>
      </w:r>
      <w:r w:rsidR="00197A3A" w:rsidRPr="0076379B">
        <w:rPr>
          <w:sz w:val="22"/>
          <w:szCs w:val="24"/>
        </w:rPr>
        <w:t>means:</w:t>
      </w:r>
    </w:p>
    <w:p w14:paraId="76CEE7A7" w14:textId="77777777" w:rsidR="00197A3A" w:rsidRPr="0076379B" w:rsidRDefault="00197A3A" w:rsidP="0076379B">
      <w:pPr>
        <w:numPr>
          <w:ilvl w:val="0"/>
          <w:numId w:val="27"/>
        </w:numPr>
        <w:shd w:val="clear" w:color="auto" w:fill="FFFFFF"/>
        <w:tabs>
          <w:tab w:val="left" w:pos="792"/>
        </w:tabs>
        <w:spacing w:before="120"/>
        <w:ind w:left="792" w:hanging="394"/>
        <w:jc w:val="both"/>
        <w:rPr>
          <w:sz w:val="22"/>
          <w:szCs w:val="24"/>
        </w:rPr>
      </w:pPr>
      <w:r w:rsidRPr="0076379B">
        <w:rPr>
          <w:sz w:val="22"/>
          <w:szCs w:val="24"/>
        </w:rPr>
        <w:t>if the horse was held by the taxpayer for breeding purposes during the whole of the year of income—the number of days in the year of income; or</w:t>
      </w:r>
    </w:p>
    <w:p w14:paraId="7A99FA1C" w14:textId="77777777" w:rsidR="00197A3A" w:rsidRPr="0076379B" w:rsidRDefault="00197A3A" w:rsidP="0076379B">
      <w:pPr>
        <w:numPr>
          <w:ilvl w:val="0"/>
          <w:numId w:val="27"/>
        </w:numPr>
        <w:shd w:val="clear" w:color="auto" w:fill="FFFFFF"/>
        <w:tabs>
          <w:tab w:val="left" w:pos="792"/>
        </w:tabs>
        <w:spacing w:before="120"/>
        <w:ind w:left="792" w:hanging="394"/>
        <w:jc w:val="both"/>
        <w:rPr>
          <w:sz w:val="22"/>
          <w:szCs w:val="24"/>
        </w:rPr>
      </w:pPr>
      <w:r w:rsidRPr="0076379B">
        <w:rPr>
          <w:sz w:val="22"/>
          <w:szCs w:val="24"/>
        </w:rPr>
        <w:t>if the taxpayer commenced to hold the horse for breeding purposes during the year of income—the number of whole days in so much of the year of income as occurred after that commencement;</w:t>
      </w:r>
    </w:p>
    <w:p w14:paraId="001CFB89" w14:textId="77777777" w:rsidR="00197A3A" w:rsidRPr="0076379B" w:rsidRDefault="00CF6E0A" w:rsidP="0076379B">
      <w:pPr>
        <w:shd w:val="clear" w:color="auto" w:fill="FFFFFF"/>
        <w:spacing w:before="120"/>
        <w:ind w:left="14"/>
        <w:jc w:val="both"/>
        <w:rPr>
          <w:sz w:val="22"/>
        </w:rPr>
      </w:pPr>
      <w:r>
        <w:rPr>
          <w:b/>
          <w:bCs/>
          <w:sz w:val="22"/>
          <w:szCs w:val="24"/>
        </w:rPr>
        <w:t>‘</w:t>
      </w:r>
      <w:r w:rsidR="00197A3A" w:rsidRPr="0076379B">
        <w:rPr>
          <w:b/>
          <w:bCs/>
          <w:sz w:val="22"/>
          <w:szCs w:val="24"/>
        </w:rPr>
        <w:t>Total days in year of income</w:t>
      </w:r>
      <w:r>
        <w:rPr>
          <w:b/>
          <w:bCs/>
          <w:sz w:val="22"/>
          <w:szCs w:val="24"/>
        </w:rPr>
        <w:t>’</w:t>
      </w:r>
      <w:r w:rsidR="00197A3A" w:rsidRPr="0076379B">
        <w:rPr>
          <w:b/>
          <w:bCs/>
          <w:sz w:val="22"/>
          <w:szCs w:val="24"/>
        </w:rPr>
        <w:t xml:space="preserve"> </w:t>
      </w:r>
      <w:r w:rsidR="00197A3A" w:rsidRPr="0076379B">
        <w:rPr>
          <w:sz w:val="22"/>
          <w:szCs w:val="24"/>
        </w:rPr>
        <w:t>means the number of days in the year of income.</w:t>
      </w:r>
    </w:p>
    <w:p w14:paraId="72EA77E1" w14:textId="77777777" w:rsidR="00197A3A" w:rsidRPr="0076379B" w:rsidRDefault="00197A3A" w:rsidP="0076379B">
      <w:pPr>
        <w:shd w:val="clear" w:color="auto" w:fill="FFFFFF"/>
        <w:spacing w:before="120"/>
        <w:ind w:left="14"/>
        <w:jc w:val="both"/>
        <w:rPr>
          <w:sz w:val="22"/>
        </w:rPr>
      </w:pPr>
      <w:r w:rsidRPr="0076379B">
        <w:rPr>
          <w:b/>
          <w:bCs/>
          <w:sz w:val="22"/>
          <w:szCs w:val="24"/>
        </w:rPr>
        <w:t>[Reduction amount—female horse less than 12 years old]</w:t>
      </w:r>
    </w:p>
    <w:p w14:paraId="2805ED06" w14:textId="77777777" w:rsidR="00197A3A" w:rsidRDefault="00CF6E0A" w:rsidP="00316116">
      <w:pPr>
        <w:shd w:val="clear" w:color="auto" w:fill="FFFFFF"/>
        <w:spacing w:before="120" w:after="120"/>
        <w:ind w:left="14" w:firstLine="346"/>
        <w:jc w:val="both"/>
        <w:rPr>
          <w:sz w:val="22"/>
          <w:szCs w:val="24"/>
        </w:rPr>
      </w:pPr>
      <w:r>
        <w:rPr>
          <w:sz w:val="22"/>
          <w:szCs w:val="24"/>
        </w:rPr>
        <w:t>“</w:t>
      </w:r>
      <w:r w:rsidR="00197A3A" w:rsidRPr="0076379B">
        <w:rPr>
          <w:sz w:val="22"/>
          <w:szCs w:val="24"/>
        </w:rPr>
        <w:t>(9) If a female horse has not attained the age of 12 years before the end of the year of income, then, for the purposes of this section, the reduction amount in relation to the horse in relation to the year of income is worked out using the formula:</w:t>
      </w:r>
    </w:p>
    <w:p w14:paraId="0D89898E" w14:textId="5339161D" w:rsidR="00614471" w:rsidRPr="0076379B" w:rsidRDefault="00614471" w:rsidP="00614471">
      <w:pPr>
        <w:shd w:val="clear" w:color="auto" w:fill="FFFFFF"/>
        <w:spacing w:before="120" w:after="120"/>
        <w:ind w:left="14" w:firstLine="346"/>
        <w:jc w:val="center"/>
        <w:rPr>
          <w:sz w:val="22"/>
        </w:rPr>
      </w:pPr>
      <w:r w:rsidRPr="00614471">
        <w:rPr>
          <w:position w:val="-24"/>
          <w:sz w:val="22"/>
          <w:szCs w:val="24"/>
        </w:rPr>
        <w:pict w14:anchorId="40F6B2E0">
          <v:shape id="_x0000_i1058" type="#_x0000_t75" style="width:240.2pt;height:30.55pt">
            <v:imagedata r:id="rId17" o:title=""/>
          </v:shape>
        </w:pict>
      </w:r>
    </w:p>
    <w:p w14:paraId="443B2BD9" w14:textId="77777777" w:rsidR="00197A3A" w:rsidRPr="0076379B" w:rsidRDefault="00197A3A" w:rsidP="0076379B">
      <w:pPr>
        <w:shd w:val="clear" w:color="auto" w:fill="FFFFFF"/>
        <w:spacing w:before="120"/>
        <w:ind w:left="10"/>
        <w:jc w:val="both"/>
        <w:rPr>
          <w:sz w:val="22"/>
        </w:rPr>
      </w:pPr>
      <w:r w:rsidRPr="0076379B">
        <w:rPr>
          <w:sz w:val="22"/>
          <w:szCs w:val="24"/>
        </w:rPr>
        <w:t>where:</w:t>
      </w:r>
    </w:p>
    <w:p w14:paraId="2D0E005F" w14:textId="77777777" w:rsidR="00197A3A" w:rsidRPr="0076379B" w:rsidRDefault="00CF6E0A" w:rsidP="0076379B">
      <w:pPr>
        <w:shd w:val="clear" w:color="auto" w:fill="FFFFFF"/>
        <w:spacing w:before="120"/>
        <w:ind w:left="14"/>
        <w:jc w:val="both"/>
        <w:rPr>
          <w:sz w:val="22"/>
        </w:rPr>
      </w:pPr>
      <w:r>
        <w:rPr>
          <w:b/>
          <w:bCs/>
          <w:sz w:val="22"/>
          <w:szCs w:val="24"/>
        </w:rPr>
        <w:t>‘</w:t>
      </w:r>
      <w:r w:rsidR="00197A3A" w:rsidRPr="0076379B">
        <w:rPr>
          <w:b/>
          <w:bCs/>
          <w:sz w:val="22"/>
          <w:szCs w:val="24"/>
        </w:rPr>
        <w:t>Base amount</w:t>
      </w:r>
      <w:r>
        <w:rPr>
          <w:b/>
          <w:bCs/>
          <w:sz w:val="22"/>
          <w:szCs w:val="24"/>
        </w:rPr>
        <w:t>’</w:t>
      </w:r>
      <w:r w:rsidR="00197A3A" w:rsidRPr="0076379B">
        <w:rPr>
          <w:b/>
          <w:bCs/>
          <w:sz w:val="22"/>
          <w:szCs w:val="24"/>
        </w:rPr>
        <w:t xml:space="preserve"> </w:t>
      </w:r>
      <w:r w:rsidR="00197A3A" w:rsidRPr="0076379B">
        <w:rPr>
          <w:sz w:val="22"/>
          <w:szCs w:val="24"/>
        </w:rPr>
        <w:t>means whichever is the lesser of:</w:t>
      </w:r>
    </w:p>
    <w:p w14:paraId="0D30FC81" w14:textId="77777777" w:rsidR="00197A3A" w:rsidRPr="0076379B" w:rsidRDefault="00197A3A" w:rsidP="0076379B">
      <w:pPr>
        <w:numPr>
          <w:ilvl w:val="0"/>
          <w:numId w:val="28"/>
        </w:numPr>
        <w:shd w:val="clear" w:color="auto" w:fill="FFFFFF"/>
        <w:tabs>
          <w:tab w:val="left" w:pos="797"/>
        </w:tabs>
        <w:spacing w:before="120"/>
        <w:ind w:left="403"/>
        <w:jc w:val="both"/>
        <w:rPr>
          <w:sz w:val="22"/>
          <w:szCs w:val="24"/>
        </w:rPr>
      </w:pPr>
      <w:r w:rsidRPr="0076379B">
        <w:rPr>
          <w:sz w:val="22"/>
          <w:szCs w:val="24"/>
        </w:rPr>
        <w:t>the cost price of the horse; or</w:t>
      </w:r>
    </w:p>
    <w:p w14:paraId="2B5398FC" w14:textId="77777777" w:rsidR="00197A3A" w:rsidRPr="0076379B" w:rsidRDefault="00197A3A" w:rsidP="0076379B">
      <w:pPr>
        <w:numPr>
          <w:ilvl w:val="0"/>
          <w:numId w:val="28"/>
        </w:numPr>
        <w:shd w:val="clear" w:color="auto" w:fill="FFFFFF"/>
        <w:tabs>
          <w:tab w:val="left" w:pos="797"/>
        </w:tabs>
        <w:spacing w:before="120"/>
        <w:ind w:left="797" w:hanging="394"/>
        <w:jc w:val="both"/>
        <w:rPr>
          <w:sz w:val="22"/>
          <w:szCs w:val="24"/>
        </w:rPr>
      </w:pPr>
      <w:r w:rsidRPr="0076379B">
        <w:rPr>
          <w:sz w:val="22"/>
          <w:szCs w:val="24"/>
        </w:rPr>
        <w:t>the depreciated value of the horse, within the meaning of section 62, at the time the horse became live stock of the taxpayer;</w:t>
      </w:r>
    </w:p>
    <w:p w14:paraId="4120D742" w14:textId="77777777" w:rsidR="00197A3A" w:rsidRPr="0076379B" w:rsidRDefault="00CF6E0A" w:rsidP="0076379B">
      <w:pPr>
        <w:shd w:val="clear" w:color="auto" w:fill="FFFFFF"/>
        <w:spacing w:before="120"/>
        <w:ind w:left="14"/>
        <w:jc w:val="both"/>
        <w:rPr>
          <w:sz w:val="22"/>
        </w:rPr>
      </w:pPr>
      <w:r>
        <w:rPr>
          <w:b/>
          <w:bCs/>
          <w:sz w:val="22"/>
          <w:szCs w:val="24"/>
        </w:rPr>
        <w:t>‘</w:t>
      </w:r>
      <w:r w:rsidR="00197A3A" w:rsidRPr="0076379B">
        <w:rPr>
          <w:b/>
          <w:bCs/>
          <w:sz w:val="22"/>
          <w:szCs w:val="24"/>
        </w:rPr>
        <w:t>Reducing factor</w:t>
      </w:r>
      <w:r>
        <w:rPr>
          <w:b/>
          <w:bCs/>
          <w:sz w:val="22"/>
          <w:szCs w:val="24"/>
        </w:rPr>
        <w:t>’</w:t>
      </w:r>
      <w:r w:rsidR="00197A3A" w:rsidRPr="0076379B">
        <w:rPr>
          <w:b/>
          <w:bCs/>
          <w:sz w:val="22"/>
          <w:szCs w:val="24"/>
        </w:rPr>
        <w:t xml:space="preserve"> </w:t>
      </w:r>
      <w:r w:rsidR="00197A3A" w:rsidRPr="0076379B">
        <w:rPr>
          <w:sz w:val="22"/>
          <w:szCs w:val="24"/>
        </w:rPr>
        <w:t>means whichever is the greater of:</w:t>
      </w:r>
    </w:p>
    <w:p w14:paraId="23EEE568" w14:textId="77777777" w:rsidR="00197A3A" w:rsidRPr="0076379B" w:rsidRDefault="00197A3A" w:rsidP="0076379B">
      <w:pPr>
        <w:numPr>
          <w:ilvl w:val="0"/>
          <w:numId w:val="29"/>
        </w:numPr>
        <w:shd w:val="clear" w:color="auto" w:fill="FFFFFF"/>
        <w:tabs>
          <w:tab w:val="left" w:pos="802"/>
        </w:tabs>
        <w:spacing w:before="120"/>
        <w:ind w:left="408"/>
        <w:jc w:val="both"/>
        <w:rPr>
          <w:sz w:val="22"/>
          <w:szCs w:val="24"/>
        </w:rPr>
      </w:pPr>
      <w:r w:rsidRPr="0076379B">
        <w:rPr>
          <w:sz w:val="22"/>
          <w:szCs w:val="24"/>
        </w:rPr>
        <w:t>3; or</w:t>
      </w:r>
    </w:p>
    <w:p w14:paraId="1EE385E0" w14:textId="77777777" w:rsidR="00197A3A" w:rsidRPr="0076379B" w:rsidRDefault="00197A3A" w:rsidP="0076379B">
      <w:pPr>
        <w:numPr>
          <w:ilvl w:val="0"/>
          <w:numId w:val="29"/>
        </w:numPr>
        <w:shd w:val="clear" w:color="auto" w:fill="FFFFFF"/>
        <w:tabs>
          <w:tab w:val="left" w:pos="802"/>
        </w:tabs>
        <w:spacing w:before="120"/>
        <w:ind w:left="802" w:hanging="394"/>
        <w:jc w:val="both"/>
        <w:rPr>
          <w:sz w:val="22"/>
          <w:szCs w:val="24"/>
        </w:rPr>
      </w:pPr>
      <w:r w:rsidRPr="0076379B">
        <w:rPr>
          <w:sz w:val="22"/>
          <w:szCs w:val="24"/>
        </w:rPr>
        <w:t>the difference between 12 and the number of whole years in the age attained by the horse on the day on which the horse commenced to be held by the taxpayer for breeding purposes;</w:t>
      </w:r>
    </w:p>
    <w:p w14:paraId="1993939B" w14:textId="77777777" w:rsidR="00197A3A" w:rsidRPr="0076379B" w:rsidRDefault="006A63E7" w:rsidP="0076379B">
      <w:pPr>
        <w:shd w:val="clear" w:color="auto" w:fill="FFFFFF"/>
        <w:spacing w:before="120"/>
        <w:ind w:left="10"/>
        <w:jc w:val="both"/>
        <w:rPr>
          <w:sz w:val="22"/>
        </w:rPr>
      </w:pPr>
      <w:r w:rsidRPr="0076379B">
        <w:rPr>
          <w:sz w:val="22"/>
          <w:szCs w:val="24"/>
        </w:rPr>
        <w:br w:type="page"/>
      </w:r>
      <w:r w:rsidR="00CF6E0A">
        <w:rPr>
          <w:b/>
          <w:bCs/>
          <w:sz w:val="22"/>
          <w:szCs w:val="24"/>
        </w:rPr>
        <w:lastRenderedPageBreak/>
        <w:t>‘</w:t>
      </w:r>
      <w:r w:rsidR="00197A3A" w:rsidRPr="0076379B">
        <w:rPr>
          <w:b/>
          <w:bCs/>
          <w:sz w:val="22"/>
          <w:szCs w:val="24"/>
        </w:rPr>
        <w:t>Holding days in year of income</w:t>
      </w:r>
      <w:r w:rsidR="00CF6E0A">
        <w:rPr>
          <w:b/>
          <w:bCs/>
          <w:sz w:val="22"/>
          <w:szCs w:val="24"/>
        </w:rPr>
        <w:t>’</w:t>
      </w:r>
      <w:r w:rsidR="00197A3A" w:rsidRPr="0076379B">
        <w:rPr>
          <w:b/>
          <w:bCs/>
          <w:sz w:val="22"/>
          <w:szCs w:val="24"/>
        </w:rPr>
        <w:t xml:space="preserve"> </w:t>
      </w:r>
      <w:r w:rsidR="00197A3A" w:rsidRPr="0076379B">
        <w:rPr>
          <w:sz w:val="22"/>
          <w:szCs w:val="24"/>
        </w:rPr>
        <w:t>means:</w:t>
      </w:r>
    </w:p>
    <w:p w14:paraId="4D9261BF" w14:textId="77777777" w:rsidR="00197A3A" w:rsidRPr="0076379B" w:rsidRDefault="00197A3A" w:rsidP="0076379B">
      <w:pPr>
        <w:numPr>
          <w:ilvl w:val="0"/>
          <w:numId w:val="30"/>
        </w:numPr>
        <w:shd w:val="clear" w:color="auto" w:fill="FFFFFF"/>
        <w:tabs>
          <w:tab w:val="left" w:pos="778"/>
        </w:tabs>
        <w:spacing w:before="120"/>
        <w:ind w:left="778" w:hanging="389"/>
        <w:jc w:val="both"/>
        <w:rPr>
          <w:sz w:val="22"/>
          <w:szCs w:val="24"/>
        </w:rPr>
      </w:pPr>
      <w:r w:rsidRPr="0076379B">
        <w:rPr>
          <w:sz w:val="22"/>
          <w:szCs w:val="24"/>
        </w:rPr>
        <w:t>if the horse was held by the taxpayer for breeding purposes during the whole of the year of income—the number of days in the year of income; or</w:t>
      </w:r>
    </w:p>
    <w:p w14:paraId="03BCBE52" w14:textId="77777777" w:rsidR="00197A3A" w:rsidRPr="0076379B" w:rsidRDefault="00197A3A" w:rsidP="0076379B">
      <w:pPr>
        <w:numPr>
          <w:ilvl w:val="0"/>
          <w:numId w:val="30"/>
        </w:numPr>
        <w:shd w:val="clear" w:color="auto" w:fill="FFFFFF"/>
        <w:tabs>
          <w:tab w:val="left" w:pos="778"/>
        </w:tabs>
        <w:spacing w:before="120"/>
        <w:ind w:left="778" w:hanging="389"/>
        <w:jc w:val="both"/>
        <w:rPr>
          <w:sz w:val="22"/>
          <w:szCs w:val="24"/>
        </w:rPr>
      </w:pPr>
      <w:r w:rsidRPr="0076379B">
        <w:rPr>
          <w:sz w:val="22"/>
          <w:szCs w:val="24"/>
        </w:rPr>
        <w:t>if the taxpayer commenced to hold the horse for breeding purposes during the year of income—the number of whole days in so much of the year of income as occurred after that commencement;</w:t>
      </w:r>
    </w:p>
    <w:p w14:paraId="7ADE12C6" w14:textId="77777777" w:rsidR="00197A3A" w:rsidRPr="0076379B" w:rsidRDefault="00CF6E0A" w:rsidP="0076379B">
      <w:pPr>
        <w:shd w:val="clear" w:color="auto" w:fill="FFFFFF"/>
        <w:spacing w:before="120"/>
        <w:ind w:left="10"/>
        <w:jc w:val="both"/>
        <w:rPr>
          <w:sz w:val="22"/>
        </w:rPr>
      </w:pPr>
      <w:r>
        <w:rPr>
          <w:b/>
          <w:bCs/>
          <w:sz w:val="22"/>
          <w:szCs w:val="24"/>
        </w:rPr>
        <w:t>‘</w:t>
      </w:r>
      <w:r w:rsidR="00197A3A" w:rsidRPr="0076379B">
        <w:rPr>
          <w:b/>
          <w:bCs/>
          <w:sz w:val="22"/>
          <w:szCs w:val="24"/>
        </w:rPr>
        <w:t>Total days in year of income</w:t>
      </w:r>
      <w:r>
        <w:rPr>
          <w:b/>
          <w:bCs/>
          <w:sz w:val="22"/>
          <w:szCs w:val="24"/>
        </w:rPr>
        <w:t>’</w:t>
      </w:r>
      <w:r w:rsidR="00197A3A" w:rsidRPr="0076379B">
        <w:rPr>
          <w:b/>
          <w:bCs/>
          <w:sz w:val="22"/>
          <w:szCs w:val="24"/>
        </w:rPr>
        <w:t xml:space="preserve"> </w:t>
      </w:r>
      <w:r w:rsidR="00197A3A" w:rsidRPr="0076379B">
        <w:rPr>
          <w:sz w:val="22"/>
          <w:szCs w:val="24"/>
        </w:rPr>
        <w:t>means the number of days in the year of income.</w:t>
      </w:r>
    </w:p>
    <w:p w14:paraId="34831E9B" w14:textId="77777777" w:rsidR="00197A3A" w:rsidRPr="0076379B" w:rsidRDefault="00197A3A" w:rsidP="0076379B">
      <w:pPr>
        <w:shd w:val="clear" w:color="auto" w:fill="FFFFFF"/>
        <w:spacing w:before="120"/>
        <w:ind w:left="10"/>
        <w:jc w:val="both"/>
        <w:rPr>
          <w:sz w:val="22"/>
        </w:rPr>
      </w:pPr>
      <w:r w:rsidRPr="0076379B">
        <w:rPr>
          <w:b/>
          <w:bCs/>
          <w:sz w:val="22"/>
          <w:szCs w:val="24"/>
        </w:rPr>
        <w:t>[Age of horse]</w:t>
      </w:r>
    </w:p>
    <w:p w14:paraId="2539F0B5" w14:textId="77777777" w:rsidR="00197A3A" w:rsidRPr="0076379B" w:rsidRDefault="00CF6E0A" w:rsidP="0076379B">
      <w:pPr>
        <w:shd w:val="clear" w:color="auto" w:fill="FFFFFF"/>
        <w:spacing w:before="120"/>
        <w:ind w:left="5" w:firstLine="341"/>
        <w:jc w:val="both"/>
        <w:rPr>
          <w:sz w:val="22"/>
        </w:rPr>
      </w:pPr>
      <w:r>
        <w:rPr>
          <w:sz w:val="22"/>
          <w:szCs w:val="24"/>
        </w:rPr>
        <w:t>“</w:t>
      </w:r>
      <w:r w:rsidR="00197A3A" w:rsidRPr="0076379B">
        <w:rPr>
          <w:sz w:val="22"/>
          <w:szCs w:val="24"/>
        </w:rPr>
        <w:t>(10) For the purposes of this section, the time when a horse attains a particular age expressed in years is the commencement of the relevant anniversary of the birth date of the horse.</w:t>
      </w:r>
    </w:p>
    <w:p w14:paraId="3AD425C6" w14:textId="77777777" w:rsidR="00197A3A" w:rsidRPr="0076379B" w:rsidRDefault="00197A3A" w:rsidP="0076379B">
      <w:pPr>
        <w:shd w:val="clear" w:color="auto" w:fill="FFFFFF"/>
        <w:spacing w:before="120"/>
        <w:ind w:left="5"/>
        <w:jc w:val="both"/>
        <w:rPr>
          <w:sz w:val="22"/>
        </w:rPr>
      </w:pPr>
      <w:r w:rsidRPr="0076379B">
        <w:rPr>
          <w:b/>
          <w:bCs/>
          <w:sz w:val="22"/>
          <w:szCs w:val="24"/>
        </w:rPr>
        <w:t xml:space="preserve">[Horse becoming </w:t>
      </w:r>
      <w:proofErr w:type="spellStart"/>
      <w:r w:rsidRPr="0076379B">
        <w:rPr>
          <w:b/>
          <w:bCs/>
          <w:sz w:val="22"/>
          <w:szCs w:val="24"/>
        </w:rPr>
        <w:t>live stock</w:t>
      </w:r>
      <w:proofErr w:type="spellEnd"/>
      <w:r w:rsidRPr="0076379B">
        <w:rPr>
          <w:b/>
          <w:bCs/>
          <w:sz w:val="22"/>
          <w:szCs w:val="24"/>
        </w:rPr>
        <w:t xml:space="preserve"> more than once before end of year of income]</w:t>
      </w:r>
    </w:p>
    <w:p w14:paraId="77B9E47C" w14:textId="77777777" w:rsidR="00197A3A" w:rsidRPr="0076379B" w:rsidRDefault="00CF6E0A" w:rsidP="0076379B">
      <w:pPr>
        <w:shd w:val="clear" w:color="auto" w:fill="FFFFFF"/>
        <w:spacing w:before="120"/>
        <w:ind w:firstLine="346"/>
        <w:jc w:val="both"/>
        <w:rPr>
          <w:sz w:val="22"/>
        </w:rPr>
      </w:pPr>
      <w:r>
        <w:rPr>
          <w:sz w:val="22"/>
          <w:szCs w:val="24"/>
        </w:rPr>
        <w:t>“</w:t>
      </w:r>
      <w:r w:rsidR="00197A3A" w:rsidRPr="0076379B">
        <w:rPr>
          <w:sz w:val="22"/>
          <w:szCs w:val="24"/>
        </w:rPr>
        <w:t>(11) For the purposes of this section, if a horse becomes live stock of the taxpayer more than once before the end of the year of income, the horse is taken to have become live stock of the taxpayer on the last occasion before the end of the year of income on which it became live stock of the taxpayer.</w:t>
      </w:r>
    </w:p>
    <w:p w14:paraId="317F54CC" w14:textId="77777777" w:rsidR="00197A3A" w:rsidRPr="0076379B" w:rsidRDefault="00197A3A" w:rsidP="0076379B">
      <w:pPr>
        <w:shd w:val="clear" w:color="auto" w:fill="FFFFFF"/>
        <w:spacing w:before="120"/>
        <w:jc w:val="both"/>
        <w:rPr>
          <w:sz w:val="22"/>
        </w:rPr>
      </w:pPr>
      <w:r w:rsidRPr="0076379B">
        <w:rPr>
          <w:b/>
          <w:bCs/>
          <w:sz w:val="22"/>
          <w:szCs w:val="24"/>
        </w:rPr>
        <w:t>[Horse commencing to be held for breeding purposes more than once before end of year of income]</w:t>
      </w:r>
    </w:p>
    <w:p w14:paraId="7CE4D160" w14:textId="77777777" w:rsidR="00197A3A" w:rsidRPr="0076379B" w:rsidRDefault="00CF6E0A" w:rsidP="0076379B">
      <w:pPr>
        <w:shd w:val="clear" w:color="auto" w:fill="FFFFFF"/>
        <w:spacing w:before="120"/>
        <w:ind w:firstLine="341"/>
        <w:jc w:val="both"/>
        <w:rPr>
          <w:sz w:val="22"/>
        </w:rPr>
      </w:pPr>
      <w:r>
        <w:rPr>
          <w:sz w:val="22"/>
          <w:szCs w:val="24"/>
        </w:rPr>
        <w:t>“</w:t>
      </w:r>
      <w:r w:rsidR="00197A3A" w:rsidRPr="0076379B">
        <w:rPr>
          <w:sz w:val="22"/>
          <w:szCs w:val="24"/>
        </w:rPr>
        <w:t>(12) For the purposes of this section, if the taxpayer commences to hold a horse for breeding purposes more than once before the end of the year of income, the taxpayer is taken to have commenced to hold the horse for breeding purposes on the last occasion before the end of the year of income on which the taxpayer commenced to hold the horse for breeding purposes.</w:t>
      </w:r>
    </w:p>
    <w:p w14:paraId="714143B6" w14:textId="77777777" w:rsidR="00197A3A" w:rsidRPr="0076379B" w:rsidRDefault="00197A3A" w:rsidP="0076379B">
      <w:pPr>
        <w:shd w:val="clear" w:color="auto" w:fill="FFFFFF"/>
        <w:spacing w:before="120"/>
        <w:ind w:left="10"/>
        <w:jc w:val="both"/>
        <w:rPr>
          <w:sz w:val="22"/>
        </w:rPr>
      </w:pPr>
      <w:r w:rsidRPr="0076379B">
        <w:rPr>
          <w:b/>
          <w:bCs/>
          <w:sz w:val="22"/>
          <w:szCs w:val="24"/>
        </w:rPr>
        <w:t>[Definitions]</w:t>
      </w:r>
    </w:p>
    <w:p w14:paraId="6FCF966C" w14:textId="77777777" w:rsidR="00197A3A" w:rsidRPr="0076379B" w:rsidRDefault="00CF6E0A" w:rsidP="0076379B">
      <w:pPr>
        <w:shd w:val="clear" w:color="auto" w:fill="FFFFFF"/>
        <w:spacing w:before="120"/>
        <w:ind w:left="341"/>
        <w:jc w:val="both"/>
        <w:rPr>
          <w:sz w:val="22"/>
        </w:rPr>
      </w:pPr>
      <w:r>
        <w:rPr>
          <w:sz w:val="22"/>
          <w:szCs w:val="24"/>
        </w:rPr>
        <w:t>“</w:t>
      </w:r>
      <w:r w:rsidR="00197A3A" w:rsidRPr="0076379B">
        <w:rPr>
          <w:sz w:val="22"/>
          <w:szCs w:val="24"/>
        </w:rPr>
        <w:t>(13) In this section:</w:t>
      </w:r>
    </w:p>
    <w:p w14:paraId="09CAB070" w14:textId="50122F1A" w:rsidR="00197A3A" w:rsidRPr="0076379B" w:rsidRDefault="00CF6E0A" w:rsidP="0076379B">
      <w:pPr>
        <w:shd w:val="clear" w:color="auto" w:fill="FFFFFF"/>
        <w:spacing w:before="120"/>
        <w:jc w:val="both"/>
        <w:rPr>
          <w:sz w:val="22"/>
        </w:rPr>
      </w:pPr>
      <w:r>
        <w:rPr>
          <w:b/>
          <w:bCs/>
          <w:sz w:val="22"/>
          <w:szCs w:val="24"/>
        </w:rPr>
        <w:t>‘</w:t>
      </w:r>
      <w:r w:rsidR="00197A3A" w:rsidRPr="0076379B">
        <w:rPr>
          <w:b/>
          <w:bCs/>
          <w:sz w:val="22"/>
          <w:szCs w:val="24"/>
        </w:rPr>
        <w:t>birth date</w:t>
      </w:r>
      <w:r>
        <w:rPr>
          <w:b/>
          <w:bCs/>
          <w:sz w:val="22"/>
          <w:szCs w:val="24"/>
        </w:rPr>
        <w:t>’</w:t>
      </w:r>
      <w:r w:rsidR="00197A3A" w:rsidRPr="00614471">
        <w:rPr>
          <w:bCs/>
          <w:sz w:val="22"/>
          <w:szCs w:val="24"/>
        </w:rPr>
        <w:t>:</w:t>
      </w:r>
    </w:p>
    <w:p w14:paraId="3FDF6E43" w14:textId="77777777" w:rsidR="00197A3A" w:rsidRPr="0076379B" w:rsidRDefault="00197A3A" w:rsidP="0076379B">
      <w:pPr>
        <w:numPr>
          <w:ilvl w:val="0"/>
          <w:numId w:val="31"/>
        </w:numPr>
        <w:shd w:val="clear" w:color="auto" w:fill="FFFFFF"/>
        <w:tabs>
          <w:tab w:val="left" w:pos="768"/>
        </w:tabs>
        <w:spacing w:before="120"/>
        <w:ind w:left="768" w:hanging="389"/>
        <w:jc w:val="both"/>
        <w:rPr>
          <w:sz w:val="22"/>
          <w:szCs w:val="24"/>
        </w:rPr>
      </w:pPr>
      <w:r w:rsidRPr="0076379B">
        <w:rPr>
          <w:sz w:val="22"/>
          <w:szCs w:val="24"/>
        </w:rPr>
        <w:t>in relation to a horse foaled on or after 1 August in a calendar year—means 1 August in that year; and</w:t>
      </w:r>
    </w:p>
    <w:p w14:paraId="7995D54E" w14:textId="77777777" w:rsidR="00197A3A" w:rsidRPr="0076379B" w:rsidRDefault="00197A3A" w:rsidP="0076379B">
      <w:pPr>
        <w:numPr>
          <w:ilvl w:val="0"/>
          <w:numId w:val="31"/>
        </w:numPr>
        <w:shd w:val="clear" w:color="auto" w:fill="FFFFFF"/>
        <w:tabs>
          <w:tab w:val="left" w:pos="768"/>
        </w:tabs>
        <w:spacing w:before="120"/>
        <w:ind w:left="768" w:hanging="389"/>
        <w:jc w:val="both"/>
        <w:rPr>
          <w:sz w:val="22"/>
          <w:szCs w:val="24"/>
        </w:rPr>
      </w:pPr>
      <w:r w:rsidRPr="0076379B">
        <w:rPr>
          <w:sz w:val="22"/>
          <w:szCs w:val="24"/>
        </w:rPr>
        <w:t>in relation to a horse foaled before 1 August in a calendar year—means 1 August in the preceding year;</w:t>
      </w:r>
    </w:p>
    <w:p w14:paraId="042510CB" w14:textId="77777777" w:rsidR="00197A3A" w:rsidRPr="0076379B" w:rsidRDefault="00CF6E0A" w:rsidP="0076379B">
      <w:pPr>
        <w:shd w:val="clear" w:color="auto" w:fill="FFFFFF"/>
        <w:spacing w:before="120"/>
        <w:jc w:val="both"/>
        <w:rPr>
          <w:sz w:val="22"/>
        </w:rPr>
      </w:pPr>
      <w:r>
        <w:rPr>
          <w:b/>
          <w:bCs/>
          <w:sz w:val="22"/>
          <w:szCs w:val="24"/>
        </w:rPr>
        <w:t>‘</w:t>
      </w:r>
      <w:r w:rsidR="00197A3A" w:rsidRPr="0076379B">
        <w:rPr>
          <w:b/>
          <w:bCs/>
          <w:sz w:val="22"/>
          <w:szCs w:val="24"/>
        </w:rPr>
        <w:t>horse breeding stock</w:t>
      </w:r>
      <w:r>
        <w:rPr>
          <w:b/>
          <w:bCs/>
          <w:sz w:val="22"/>
          <w:szCs w:val="24"/>
        </w:rPr>
        <w:t>’</w:t>
      </w:r>
      <w:r w:rsidR="00197A3A" w:rsidRPr="0076379B">
        <w:rPr>
          <w:b/>
          <w:bCs/>
          <w:sz w:val="22"/>
          <w:szCs w:val="24"/>
        </w:rPr>
        <w:t xml:space="preserve"> </w:t>
      </w:r>
      <w:r w:rsidR="00197A3A" w:rsidRPr="0076379B">
        <w:rPr>
          <w:sz w:val="22"/>
          <w:szCs w:val="24"/>
        </w:rPr>
        <w:t>has the meaning given by subsection (5);</w:t>
      </w:r>
    </w:p>
    <w:p w14:paraId="1D01EE2D" w14:textId="77777777" w:rsidR="00197A3A" w:rsidRPr="0076379B" w:rsidRDefault="00CF6E0A" w:rsidP="0076379B">
      <w:pPr>
        <w:shd w:val="clear" w:color="auto" w:fill="FFFFFF"/>
        <w:spacing w:before="120"/>
        <w:jc w:val="both"/>
        <w:rPr>
          <w:sz w:val="22"/>
        </w:rPr>
      </w:pPr>
      <w:r>
        <w:rPr>
          <w:b/>
          <w:bCs/>
          <w:sz w:val="22"/>
          <w:szCs w:val="24"/>
        </w:rPr>
        <w:t>‘</w:t>
      </w:r>
      <w:r w:rsidR="00197A3A" w:rsidRPr="0076379B">
        <w:rPr>
          <w:b/>
          <w:bCs/>
          <w:sz w:val="22"/>
          <w:szCs w:val="24"/>
        </w:rPr>
        <w:t>opening value</w:t>
      </w:r>
      <w:r>
        <w:rPr>
          <w:b/>
          <w:bCs/>
          <w:sz w:val="22"/>
          <w:szCs w:val="24"/>
        </w:rPr>
        <w:t>’</w:t>
      </w:r>
      <w:r w:rsidR="00197A3A" w:rsidRPr="0076379B">
        <w:rPr>
          <w:b/>
          <w:bCs/>
          <w:sz w:val="22"/>
          <w:szCs w:val="24"/>
        </w:rPr>
        <w:t xml:space="preserve"> </w:t>
      </w:r>
      <w:r w:rsidR="00197A3A" w:rsidRPr="0076379B">
        <w:rPr>
          <w:sz w:val="22"/>
          <w:szCs w:val="24"/>
        </w:rPr>
        <w:t>has the meaning given by subsection (7);</w:t>
      </w:r>
    </w:p>
    <w:p w14:paraId="6E1AF130" w14:textId="77777777" w:rsidR="00197A3A" w:rsidRPr="0076379B" w:rsidRDefault="00CF6E0A" w:rsidP="0076379B">
      <w:pPr>
        <w:shd w:val="clear" w:color="auto" w:fill="FFFFFF"/>
        <w:spacing w:before="120"/>
        <w:jc w:val="both"/>
        <w:rPr>
          <w:sz w:val="22"/>
        </w:rPr>
      </w:pPr>
      <w:r>
        <w:rPr>
          <w:b/>
          <w:bCs/>
          <w:sz w:val="22"/>
          <w:szCs w:val="24"/>
        </w:rPr>
        <w:t>‘</w:t>
      </w:r>
      <w:r w:rsidR="00197A3A" w:rsidRPr="0076379B">
        <w:rPr>
          <w:b/>
          <w:bCs/>
          <w:sz w:val="22"/>
          <w:szCs w:val="24"/>
        </w:rPr>
        <w:t>reduction amount</w:t>
      </w:r>
      <w:r>
        <w:rPr>
          <w:b/>
          <w:bCs/>
          <w:sz w:val="22"/>
          <w:szCs w:val="24"/>
        </w:rPr>
        <w:t>’</w:t>
      </w:r>
      <w:r w:rsidR="00197A3A" w:rsidRPr="0076379B">
        <w:rPr>
          <w:b/>
          <w:bCs/>
          <w:sz w:val="22"/>
          <w:szCs w:val="24"/>
        </w:rPr>
        <w:t xml:space="preserve"> </w:t>
      </w:r>
      <w:r w:rsidR="00197A3A" w:rsidRPr="0076379B">
        <w:rPr>
          <w:sz w:val="22"/>
          <w:szCs w:val="24"/>
        </w:rPr>
        <w:t>has the meaning given by whichever of subsections (8) and (9) is applicable;</w:t>
      </w:r>
    </w:p>
    <w:p w14:paraId="1AA3AB29" w14:textId="77777777" w:rsidR="00197A3A" w:rsidRPr="0076379B" w:rsidRDefault="00CF6E0A" w:rsidP="0076379B">
      <w:pPr>
        <w:shd w:val="clear" w:color="auto" w:fill="FFFFFF"/>
        <w:spacing w:before="120"/>
        <w:jc w:val="both"/>
        <w:rPr>
          <w:sz w:val="22"/>
        </w:rPr>
      </w:pPr>
      <w:r>
        <w:rPr>
          <w:b/>
          <w:bCs/>
          <w:sz w:val="22"/>
          <w:szCs w:val="24"/>
        </w:rPr>
        <w:t>‘</w:t>
      </w:r>
      <w:r w:rsidR="00197A3A" w:rsidRPr="0076379B">
        <w:rPr>
          <w:b/>
          <w:bCs/>
          <w:sz w:val="22"/>
          <w:szCs w:val="24"/>
        </w:rPr>
        <w:t>special closing value</w:t>
      </w:r>
      <w:r>
        <w:rPr>
          <w:b/>
          <w:bCs/>
          <w:sz w:val="22"/>
          <w:szCs w:val="24"/>
        </w:rPr>
        <w:t>’</w:t>
      </w:r>
      <w:r w:rsidR="00197A3A" w:rsidRPr="0076379B">
        <w:rPr>
          <w:b/>
          <w:bCs/>
          <w:sz w:val="22"/>
          <w:szCs w:val="24"/>
        </w:rPr>
        <w:t xml:space="preserve"> </w:t>
      </w:r>
      <w:r w:rsidR="00197A3A" w:rsidRPr="0076379B">
        <w:rPr>
          <w:sz w:val="22"/>
          <w:szCs w:val="24"/>
        </w:rPr>
        <w:t>has the meaning given by subsection (6).</w:t>
      </w:r>
      <w:r>
        <w:rPr>
          <w:sz w:val="22"/>
          <w:szCs w:val="24"/>
        </w:rPr>
        <w:t>”</w:t>
      </w:r>
      <w:r w:rsidR="00197A3A" w:rsidRPr="0076379B">
        <w:rPr>
          <w:sz w:val="22"/>
          <w:szCs w:val="24"/>
        </w:rPr>
        <w:t>.</w:t>
      </w:r>
    </w:p>
    <w:p w14:paraId="13EA0CF4" w14:textId="77777777" w:rsidR="00197A3A" w:rsidRPr="0076379B" w:rsidRDefault="006A63E7" w:rsidP="0076379B">
      <w:pPr>
        <w:shd w:val="clear" w:color="auto" w:fill="FFFFFF"/>
        <w:spacing w:before="120"/>
        <w:jc w:val="both"/>
        <w:rPr>
          <w:sz w:val="22"/>
        </w:rPr>
      </w:pPr>
      <w:r w:rsidRPr="0076379B">
        <w:rPr>
          <w:sz w:val="22"/>
        </w:rPr>
        <w:br w:type="page"/>
      </w:r>
      <w:r w:rsidR="00197A3A" w:rsidRPr="0076379B">
        <w:rPr>
          <w:b/>
          <w:bCs/>
          <w:sz w:val="22"/>
          <w:szCs w:val="24"/>
        </w:rPr>
        <w:lastRenderedPageBreak/>
        <w:t>Application</w:t>
      </w:r>
    </w:p>
    <w:p w14:paraId="14FFA3F1" w14:textId="77777777" w:rsidR="00197A3A" w:rsidRPr="0076379B" w:rsidRDefault="00197A3A" w:rsidP="0076379B">
      <w:pPr>
        <w:shd w:val="clear" w:color="auto" w:fill="FFFFFF"/>
        <w:spacing w:before="120"/>
        <w:ind w:left="10"/>
        <w:jc w:val="both"/>
        <w:rPr>
          <w:sz w:val="22"/>
        </w:rPr>
      </w:pPr>
      <w:r w:rsidRPr="0076379B">
        <w:rPr>
          <w:b/>
          <w:bCs/>
          <w:sz w:val="22"/>
          <w:szCs w:val="24"/>
        </w:rPr>
        <w:t>[Sections 32 and 32A of the amended Act]</w:t>
      </w:r>
    </w:p>
    <w:p w14:paraId="2E4109FA" w14:textId="77777777" w:rsidR="00197A3A" w:rsidRPr="0076379B" w:rsidRDefault="00197A3A" w:rsidP="0076379B">
      <w:pPr>
        <w:shd w:val="clear" w:color="auto" w:fill="FFFFFF"/>
        <w:spacing w:before="120"/>
        <w:ind w:left="5" w:firstLine="346"/>
        <w:jc w:val="both"/>
        <w:rPr>
          <w:sz w:val="22"/>
        </w:rPr>
      </w:pPr>
      <w:r w:rsidRPr="0076379B">
        <w:rPr>
          <w:b/>
          <w:bCs/>
          <w:sz w:val="22"/>
          <w:szCs w:val="24"/>
        </w:rPr>
        <w:t xml:space="preserve">24.(1) </w:t>
      </w:r>
      <w:r w:rsidRPr="0076379B">
        <w:rPr>
          <w:sz w:val="22"/>
          <w:szCs w:val="24"/>
        </w:rPr>
        <w:t>Sections 32 and 32A of the Principal Act as amended by this Act apply in relation to live stock:</w:t>
      </w:r>
    </w:p>
    <w:p w14:paraId="102882DB" w14:textId="77777777" w:rsidR="00197A3A" w:rsidRPr="0076379B" w:rsidRDefault="00197A3A" w:rsidP="0076379B">
      <w:pPr>
        <w:numPr>
          <w:ilvl w:val="0"/>
          <w:numId w:val="32"/>
        </w:numPr>
        <w:shd w:val="clear" w:color="auto" w:fill="FFFFFF"/>
        <w:tabs>
          <w:tab w:val="left" w:pos="802"/>
        </w:tabs>
        <w:spacing w:before="120"/>
        <w:ind w:left="802" w:hanging="403"/>
        <w:jc w:val="both"/>
        <w:rPr>
          <w:sz w:val="22"/>
          <w:szCs w:val="24"/>
        </w:rPr>
      </w:pPr>
      <w:r w:rsidRPr="0076379B">
        <w:rPr>
          <w:sz w:val="22"/>
          <w:szCs w:val="24"/>
        </w:rPr>
        <w:t>in any case—acquired by a taxpayer under a contract entered into on or after 19 August 1992; or</w:t>
      </w:r>
    </w:p>
    <w:p w14:paraId="7D30C686" w14:textId="77777777" w:rsidR="00197A3A" w:rsidRPr="0076379B" w:rsidRDefault="00197A3A" w:rsidP="0076379B">
      <w:pPr>
        <w:numPr>
          <w:ilvl w:val="0"/>
          <w:numId w:val="32"/>
        </w:numPr>
        <w:shd w:val="clear" w:color="auto" w:fill="FFFFFF"/>
        <w:tabs>
          <w:tab w:val="left" w:pos="802"/>
        </w:tabs>
        <w:spacing w:before="120"/>
        <w:ind w:left="802" w:hanging="403"/>
        <w:jc w:val="both"/>
        <w:rPr>
          <w:sz w:val="22"/>
          <w:szCs w:val="24"/>
        </w:rPr>
      </w:pPr>
      <w:r w:rsidRPr="0076379B">
        <w:rPr>
          <w:sz w:val="22"/>
          <w:szCs w:val="24"/>
        </w:rPr>
        <w:t>in the case of section 32 of the Principal Act as amended by this Act—acquired by a taxpayer otherwise than under a contract, where the acquisition occurred on or after 19 August 1992.</w:t>
      </w:r>
    </w:p>
    <w:p w14:paraId="533D0102" w14:textId="77777777" w:rsidR="00197A3A" w:rsidRPr="0076379B" w:rsidRDefault="00197A3A" w:rsidP="0076379B">
      <w:pPr>
        <w:shd w:val="clear" w:color="auto" w:fill="FFFFFF"/>
        <w:spacing w:before="120"/>
        <w:ind w:left="24"/>
        <w:jc w:val="both"/>
        <w:rPr>
          <w:sz w:val="22"/>
        </w:rPr>
      </w:pPr>
      <w:r w:rsidRPr="0076379B">
        <w:rPr>
          <w:b/>
          <w:bCs/>
          <w:sz w:val="22"/>
          <w:szCs w:val="24"/>
        </w:rPr>
        <w:t>[Section 32 of the Principal Act]</w:t>
      </w:r>
    </w:p>
    <w:p w14:paraId="665C8D28" w14:textId="77777777" w:rsidR="00197A3A" w:rsidRPr="0076379B" w:rsidRDefault="00197A3A" w:rsidP="0076379B">
      <w:pPr>
        <w:shd w:val="clear" w:color="auto" w:fill="FFFFFF"/>
        <w:spacing w:before="120"/>
        <w:ind w:left="19" w:firstLine="341"/>
        <w:jc w:val="both"/>
        <w:rPr>
          <w:sz w:val="22"/>
        </w:rPr>
      </w:pPr>
      <w:r w:rsidRPr="0076379B">
        <w:rPr>
          <w:b/>
          <w:bCs/>
          <w:sz w:val="22"/>
          <w:szCs w:val="24"/>
        </w:rPr>
        <w:t xml:space="preserve">(2) </w:t>
      </w:r>
      <w:r w:rsidRPr="0076379B">
        <w:rPr>
          <w:sz w:val="22"/>
          <w:szCs w:val="24"/>
        </w:rPr>
        <w:t>In spite of the repeal of section 32 of the Principal Act effected by this Division, that section continues to apply, in relation to live stock:</w:t>
      </w:r>
    </w:p>
    <w:p w14:paraId="07A012CC" w14:textId="77777777" w:rsidR="00197A3A" w:rsidRPr="0076379B" w:rsidRDefault="00197A3A" w:rsidP="0076379B">
      <w:pPr>
        <w:numPr>
          <w:ilvl w:val="0"/>
          <w:numId w:val="33"/>
        </w:numPr>
        <w:shd w:val="clear" w:color="auto" w:fill="FFFFFF"/>
        <w:tabs>
          <w:tab w:val="left" w:pos="811"/>
        </w:tabs>
        <w:spacing w:before="120"/>
        <w:ind w:left="811" w:hanging="398"/>
        <w:jc w:val="both"/>
        <w:rPr>
          <w:sz w:val="22"/>
          <w:szCs w:val="24"/>
        </w:rPr>
      </w:pPr>
      <w:r w:rsidRPr="0076379B">
        <w:rPr>
          <w:sz w:val="22"/>
          <w:szCs w:val="24"/>
        </w:rPr>
        <w:t>acquired by a taxpayer under a contract entered into before 19 August 1992; or</w:t>
      </w:r>
    </w:p>
    <w:p w14:paraId="22FDD8BA" w14:textId="77777777" w:rsidR="00197A3A" w:rsidRPr="0076379B" w:rsidRDefault="00197A3A" w:rsidP="0076379B">
      <w:pPr>
        <w:numPr>
          <w:ilvl w:val="0"/>
          <w:numId w:val="33"/>
        </w:numPr>
        <w:shd w:val="clear" w:color="auto" w:fill="FFFFFF"/>
        <w:tabs>
          <w:tab w:val="left" w:pos="811"/>
        </w:tabs>
        <w:spacing w:before="120"/>
        <w:ind w:left="811" w:hanging="398"/>
        <w:jc w:val="both"/>
        <w:rPr>
          <w:sz w:val="22"/>
          <w:szCs w:val="24"/>
        </w:rPr>
      </w:pPr>
      <w:r w:rsidRPr="0076379B">
        <w:rPr>
          <w:sz w:val="22"/>
          <w:szCs w:val="24"/>
        </w:rPr>
        <w:t>acquired by a taxpayer otherwise than under a contract, where the acquisition occurred before 19 August 1992;</w:t>
      </w:r>
    </w:p>
    <w:p w14:paraId="7F702F62" w14:textId="77777777" w:rsidR="00197A3A" w:rsidRPr="0076379B" w:rsidRDefault="00197A3A" w:rsidP="0076379B">
      <w:pPr>
        <w:shd w:val="clear" w:color="auto" w:fill="FFFFFF"/>
        <w:spacing w:before="120"/>
        <w:ind w:left="29"/>
        <w:jc w:val="both"/>
        <w:rPr>
          <w:sz w:val="22"/>
        </w:rPr>
      </w:pPr>
      <w:r w:rsidRPr="0076379B">
        <w:rPr>
          <w:sz w:val="22"/>
          <w:szCs w:val="24"/>
        </w:rPr>
        <w:t>as if that repeal had not been effected.</w:t>
      </w:r>
    </w:p>
    <w:p w14:paraId="0DD6BE50" w14:textId="77777777" w:rsidR="00197A3A" w:rsidRPr="0076379B" w:rsidRDefault="00197A3A" w:rsidP="00CF6E0A">
      <w:pPr>
        <w:shd w:val="clear" w:color="auto" w:fill="FFFFFF"/>
        <w:tabs>
          <w:tab w:val="left" w:pos="2074"/>
        </w:tabs>
        <w:spacing w:before="120" w:after="120"/>
        <w:jc w:val="center"/>
        <w:rPr>
          <w:sz w:val="22"/>
        </w:rPr>
      </w:pPr>
      <w:r w:rsidRPr="0076379B">
        <w:rPr>
          <w:b/>
          <w:bCs/>
          <w:i/>
          <w:iCs/>
          <w:sz w:val="22"/>
          <w:szCs w:val="24"/>
        </w:rPr>
        <w:t>Division 8</w:t>
      </w:r>
      <w:r w:rsidRPr="0076379B">
        <w:rPr>
          <w:b/>
          <w:bCs/>
          <w:sz w:val="22"/>
          <w:szCs w:val="24"/>
        </w:rPr>
        <w:t>—</w:t>
      </w:r>
      <w:r w:rsidRPr="0076379B">
        <w:rPr>
          <w:b/>
          <w:bCs/>
          <w:i/>
          <w:iCs/>
          <w:sz w:val="22"/>
          <w:szCs w:val="24"/>
        </w:rPr>
        <w:t>Amendments to allow deductions for environment protection expenditure</w:t>
      </w:r>
    </w:p>
    <w:p w14:paraId="024FB259" w14:textId="77777777" w:rsidR="00197A3A" w:rsidRPr="0076379B" w:rsidRDefault="00197A3A" w:rsidP="0076379B">
      <w:pPr>
        <w:shd w:val="clear" w:color="auto" w:fill="FFFFFF"/>
        <w:spacing w:before="120"/>
        <w:ind w:left="38" w:firstLine="336"/>
        <w:jc w:val="both"/>
        <w:rPr>
          <w:sz w:val="22"/>
        </w:rPr>
      </w:pPr>
      <w:r w:rsidRPr="0076379B">
        <w:rPr>
          <w:b/>
          <w:bCs/>
          <w:sz w:val="22"/>
          <w:szCs w:val="24"/>
        </w:rPr>
        <w:t>25.</w:t>
      </w:r>
      <w:r w:rsidRPr="0076379B">
        <w:rPr>
          <w:sz w:val="22"/>
          <w:szCs w:val="24"/>
        </w:rPr>
        <w:t xml:space="preserve"> After section 82BG of the Principal Act the following Subdivision is inserted:</w:t>
      </w:r>
    </w:p>
    <w:p w14:paraId="4679A50C" w14:textId="585900FF" w:rsidR="00197A3A" w:rsidRPr="0076379B" w:rsidRDefault="00CF6E0A" w:rsidP="00CF6E0A">
      <w:pPr>
        <w:shd w:val="clear" w:color="auto" w:fill="FFFFFF"/>
        <w:tabs>
          <w:tab w:val="left" w:pos="2074"/>
        </w:tabs>
        <w:spacing w:before="120" w:after="120"/>
        <w:jc w:val="center"/>
        <w:rPr>
          <w:sz w:val="22"/>
        </w:rPr>
      </w:pPr>
      <w:r w:rsidRPr="00614471">
        <w:rPr>
          <w:bCs/>
          <w:iCs/>
          <w:sz w:val="22"/>
          <w:szCs w:val="24"/>
        </w:rPr>
        <w:t>“</w:t>
      </w:r>
      <w:r w:rsidR="00197A3A" w:rsidRPr="0076379B">
        <w:rPr>
          <w:b/>
          <w:bCs/>
          <w:i/>
          <w:iCs/>
          <w:sz w:val="22"/>
          <w:szCs w:val="24"/>
        </w:rPr>
        <w:t xml:space="preserve">Subdivision </w:t>
      </w:r>
      <w:r w:rsidR="00197A3A" w:rsidRPr="0076379B">
        <w:rPr>
          <w:b/>
          <w:bCs/>
          <w:i/>
          <w:iCs/>
          <w:sz w:val="22"/>
          <w:szCs w:val="24"/>
          <w:lang w:val="de-DE"/>
        </w:rPr>
        <w:t>CA</w:t>
      </w:r>
      <w:r w:rsidR="00197A3A" w:rsidRPr="0076379B">
        <w:rPr>
          <w:b/>
          <w:bCs/>
          <w:sz w:val="22"/>
          <w:szCs w:val="24"/>
        </w:rPr>
        <w:t>—</w:t>
      </w:r>
      <w:r w:rsidR="00197A3A" w:rsidRPr="0076379B">
        <w:rPr>
          <w:b/>
          <w:bCs/>
          <w:i/>
          <w:iCs/>
          <w:sz w:val="22"/>
          <w:szCs w:val="24"/>
        </w:rPr>
        <w:t>Deductions for environment protection expenditure</w:t>
      </w:r>
    </w:p>
    <w:p w14:paraId="43BD975A" w14:textId="77777777" w:rsidR="00197A3A" w:rsidRPr="0076379B" w:rsidRDefault="00197A3A" w:rsidP="0076379B">
      <w:pPr>
        <w:shd w:val="clear" w:color="auto" w:fill="FFFFFF"/>
        <w:spacing w:before="120"/>
        <w:ind w:left="38"/>
        <w:jc w:val="both"/>
        <w:rPr>
          <w:sz w:val="22"/>
        </w:rPr>
      </w:pPr>
      <w:r w:rsidRPr="0076379B">
        <w:rPr>
          <w:b/>
          <w:bCs/>
          <w:sz w:val="22"/>
          <w:szCs w:val="24"/>
        </w:rPr>
        <w:t xml:space="preserve">Objects </w:t>
      </w:r>
      <w:r w:rsidRPr="001508BC">
        <w:rPr>
          <w:b/>
          <w:sz w:val="22"/>
          <w:szCs w:val="24"/>
        </w:rPr>
        <w:t>of</w:t>
      </w:r>
      <w:r w:rsidRPr="0076379B">
        <w:rPr>
          <w:sz w:val="22"/>
          <w:szCs w:val="24"/>
        </w:rPr>
        <w:t xml:space="preserve"> </w:t>
      </w:r>
      <w:r w:rsidRPr="0076379B">
        <w:rPr>
          <w:b/>
          <w:bCs/>
          <w:sz w:val="22"/>
          <w:szCs w:val="24"/>
        </w:rPr>
        <w:t>Subdivision</w:t>
      </w:r>
    </w:p>
    <w:p w14:paraId="5B6427F1" w14:textId="77777777" w:rsidR="00197A3A" w:rsidRPr="0076379B" w:rsidRDefault="00CF6E0A" w:rsidP="0076379B">
      <w:pPr>
        <w:shd w:val="clear" w:color="auto" w:fill="FFFFFF"/>
        <w:spacing w:before="120"/>
        <w:ind w:left="389"/>
        <w:jc w:val="both"/>
        <w:rPr>
          <w:sz w:val="22"/>
        </w:rPr>
      </w:pPr>
      <w:r>
        <w:rPr>
          <w:sz w:val="22"/>
          <w:szCs w:val="24"/>
        </w:rPr>
        <w:t>“</w:t>
      </w:r>
      <w:r w:rsidR="00197A3A" w:rsidRPr="0076379B">
        <w:rPr>
          <w:sz w:val="22"/>
          <w:szCs w:val="24"/>
        </w:rPr>
        <w:t>82BH. The objects of this Subdivision are:</w:t>
      </w:r>
    </w:p>
    <w:p w14:paraId="2C5D36FF" w14:textId="77777777" w:rsidR="00197A3A" w:rsidRPr="0076379B" w:rsidRDefault="00197A3A" w:rsidP="0076379B">
      <w:pPr>
        <w:numPr>
          <w:ilvl w:val="0"/>
          <w:numId w:val="34"/>
        </w:numPr>
        <w:shd w:val="clear" w:color="auto" w:fill="FFFFFF"/>
        <w:tabs>
          <w:tab w:val="left" w:pos="826"/>
        </w:tabs>
        <w:spacing w:before="120"/>
        <w:ind w:left="826" w:hanging="394"/>
        <w:jc w:val="both"/>
        <w:rPr>
          <w:sz w:val="22"/>
          <w:szCs w:val="24"/>
        </w:rPr>
      </w:pPr>
      <w:r w:rsidRPr="0076379B">
        <w:rPr>
          <w:sz w:val="22"/>
          <w:szCs w:val="24"/>
        </w:rPr>
        <w:t>to provide for the deductibility of allowable environment protection expenditure (section 82BK); and</w:t>
      </w:r>
    </w:p>
    <w:p w14:paraId="0F13A470" w14:textId="77777777" w:rsidR="00197A3A" w:rsidRPr="0076379B" w:rsidRDefault="00197A3A" w:rsidP="0076379B">
      <w:pPr>
        <w:numPr>
          <w:ilvl w:val="0"/>
          <w:numId w:val="34"/>
        </w:numPr>
        <w:shd w:val="clear" w:color="auto" w:fill="FFFFFF"/>
        <w:tabs>
          <w:tab w:val="left" w:pos="826"/>
        </w:tabs>
        <w:spacing w:before="120"/>
        <w:ind w:left="826" w:hanging="394"/>
        <w:jc w:val="both"/>
        <w:rPr>
          <w:sz w:val="22"/>
          <w:szCs w:val="24"/>
        </w:rPr>
      </w:pPr>
      <w:r w:rsidRPr="0076379B">
        <w:rPr>
          <w:sz w:val="22"/>
          <w:szCs w:val="24"/>
        </w:rPr>
        <w:t>to allow property used for eligible environment protection activities to be treated as if it were used for the purpose of producing assessable income (section 82BR).</w:t>
      </w:r>
    </w:p>
    <w:p w14:paraId="7F982151" w14:textId="77777777" w:rsidR="00197A3A" w:rsidRPr="0076379B" w:rsidRDefault="00197A3A" w:rsidP="0076379B">
      <w:pPr>
        <w:shd w:val="clear" w:color="auto" w:fill="FFFFFF"/>
        <w:spacing w:before="120"/>
        <w:ind w:left="48"/>
        <w:jc w:val="both"/>
        <w:rPr>
          <w:sz w:val="22"/>
        </w:rPr>
      </w:pPr>
      <w:r w:rsidRPr="0076379B">
        <w:rPr>
          <w:b/>
          <w:bCs/>
          <w:sz w:val="22"/>
          <w:szCs w:val="24"/>
        </w:rPr>
        <w:t>Interpretation</w:t>
      </w:r>
    </w:p>
    <w:p w14:paraId="0A432F51" w14:textId="77777777" w:rsidR="00197A3A" w:rsidRPr="0076379B" w:rsidRDefault="00CF6E0A" w:rsidP="0076379B">
      <w:pPr>
        <w:shd w:val="clear" w:color="auto" w:fill="FFFFFF"/>
        <w:spacing w:before="120"/>
        <w:ind w:left="398"/>
        <w:jc w:val="both"/>
        <w:rPr>
          <w:sz w:val="22"/>
        </w:rPr>
      </w:pPr>
      <w:r>
        <w:rPr>
          <w:sz w:val="22"/>
          <w:szCs w:val="24"/>
        </w:rPr>
        <w:t>“</w:t>
      </w:r>
      <w:r w:rsidR="00197A3A" w:rsidRPr="0076379B">
        <w:rPr>
          <w:sz w:val="22"/>
          <w:szCs w:val="24"/>
        </w:rPr>
        <w:t>82BJ. In this Subdivision:</w:t>
      </w:r>
    </w:p>
    <w:p w14:paraId="4E7AF8E3" w14:textId="77777777" w:rsidR="00197A3A" w:rsidRPr="0076379B" w:rsidRDefault="00CF6E0A" w:rsidP="0076379B">
      <w:pPr>
        <w:shd w:val="clear" w:color="auto" w:fill="FFFFFF"/>
        <w:spacing w:before="120"/>
        <w:ind w:left="53"/>
        <w:jc w:val="both"/>
        <w:rPr>
          <w:sz w:val="22"/>
        </w:rPr>
      </w:pPr>
      <w:r>
        <w:rPr>
          <w:b/>
          <w:bCs/>
          <w:sz w:val="22"/>
          <w:szCs w:val="24"/>
        </w:rPr>
        <w:t>‘</w:t>
      </w:r>
      <w:r w:rsidR="00197A3A" w:rsidRPr="0076379B">
        <w:rPr>
          <w:b/>
          <w:bCs/>
          <w:sz w:val="22"/>
          <w:szCs w:val="24"/>
        </w:rPr>
        <w:t>allowable environment protection expenditure</w:t>
      </w:r>
      <w:r>
        <w:rPr>
          <w:b/>
          <w:bCs/>
          <w:sz w:val="22"/>
          <w:szCs w:val="24"/>
        </w:rPr>
        <w:t>’</w:t>
      </w:r>
      <w:r w:rsidR="00197A3A" w:rsidRPr="0076379B">
        <w:rPr>
          <w:b/>
          <w:bCs/>
          <w:sz w:val="22"/>
          <w:szCs w:val="24"/>
        </w:rPr>
        <w:t xml:space="preserve"> </w:t>
      </w:r>
      <w:r w:rsidR="00197A3A" w:rsidRPr="0076379B">
        <w:rPr>
          <w:sz w:val="22"/>
          <w:szCs w:val="24"/>
        </w:rPr>
        <w:t>has the meaning given by section 82BL;</w:t>
      </w:r>
    </w:p>
    <w:p w14:paraId="5EAAFAB9" w14:textId="77777777" w:rsidR="00197A3A" w:rsidRPr="0076379B" w:rsidRDefault="00CF6E0A" w:rsidP="0076379B">
      <w:pPr>
        <w:shd w:val="clear" w:color="auto" w:fill="FFFFFF"/>
        <w:spacing w:before="120"/>
        <w:ind w:left="58"/>
        <w:jc w:val="both"/>
        <w:rPr>
          <w:sz w:val="22"/>
        </w:rPr>
      </w:pPr>
      <w:r>
        <w:rPr>
          <w:b/>
          <w:bCs/>
          <w:sz w:val="22"/>
          <w:szCs w:val="24"/>
        </w:rPr>
        <w:t>‘</w:t>
      </w:r>
      <w:r w:rsidR="00197A3A" w:rsidRPr="0076379B">
        <w:rPr>
          <w:b/>
          <w:bCs/>
          <w:sz w:val="22"/>
          <w:szCs w:val="24"/>
        </w:rPr>
        <w:t>eligible environment protection activity</w:t>
      </w:r>
      <w:r>
        <w:rPr>
          <w:b/>
          <w:bCs/>
          <w:sz w:val="22"/>
          <w:szCs w:val="24"/>
        </w:rPr>
        <w:t>’</w:t>
      </w:r>
      <w:r w:rsidR="00197A3A" w:rsidRPr="0076379B">
        <w:rPr>
          <w:b/>
          <w:bCs/>
          <w:sz w:val="22"/>
          <w:szCs w:val="24"/>
        </w:rPr>
        <w:t xml:space="preserve"> </w:t>
      </w:r>
      <w:r w:rsidR="00197A3A" w:rsidRPr="0076379B">
        <w:rPr>
          <w:sz w:val="22"/>
          <w:szCs w:val="24"/>
        </w:rPr>
        <w:t>has the meaning given by section 82BM;</w:t>
      </w:r>
    </w:p>
    <w:p w14:paraId="60617860" w14:textId="77777777" w:rsidR="00197A3A" w:rsidRPr="0076379B" w:rsidRDefault="00CF6E0A" w:rsidP="0076379B">
      <w:pPr>
        <w:shd w:val="clear" w:color="auto" w:fill="FFFFFF"/>
        <w:spacing w:before="120"/>
        <w:ind w:left="53"/>
        <w:jc w:val="both"/>
        <w:rPr>
          <w:sz w:val="22"/>
        </w:rPr>
      </w:pPr>
      <w:r>
        <w:rPr>
          <w:b/>
          <w:bCs/>
          <w:sz w:val="22"/>
          <w:szCs w:val="24"/>
        </w:rPr>
        <w:t>‘</w:t>
      </w:r>
      <w:r w:rsidR="00197A3A" w:rsidRPr="0076379B">
        <w:rPr>
          <w:b/>
          <w:bCs/>
          <w:sz w:val="22"/>
          <w:szCs w:val="24"/>
        </w:rPr>
        <w:t>environment</w:t>
      </w:r>
      <w:r>
        <w:rPr>
          <w:b/>
          <w:bCs/>
          <w:sz w:val="22"/>
          <w:szCs w:val="24"/>
        </w:rPr>
        <w:t>’</w:t>
      </w:r>
      <w:r w:rsidR="00197A3A" w:rsidRPr="0076379B">
        <w:rPr>
          <w:b/>
          <w:bCs/>
          <w:sz w:val="22"/>
          <w:szCs w:val="24"/>
        </w:rPr>
        <w:t xml:space="preserve"> </w:t>
      </w:r>
      <w:r w:rsidR="00197A3A" w:rsidRPr="0076379B">
        <w:rPr>
          <w:sz w:val="22"/>
          <w:szCs w:val="24"/>
        </w:rPr>
        <w:t>includes all aspects of the surroundings of humans, whether affecting them as individuals or in social groupings;</w:t>
      </w:r>
    </w:p>
    <w:p w14:paraId="1653EDAB" w14:textId="10B2468A" w:rsidR="00197A3A" w:rsidRPr="0076379B" w:rsidRDefault="006A63E7" w:rsidP="0076379B">
      <w:pPr>
        <w:shd w:val="clear" w:color="auto" w:fill="FFFFFF"/>
        <w:spacing w:before="120"/>
        <w:ind w:left="10"/>
        <w:jc w:val="both"/>
        <w:rPr>
          <w:sz w:val="22"/>
        </w:rPr>
      </w:pPr>
      <w:r w:rsidRPr="0076379B">
        <w:rPr>
          <w:sz w:val="22"/>
        </w:rPr>
        <w:br w:type="page"/>
      </w:r>
      <w:r w:rsidR="00CF6E0A">
        <w:rPr>
          <w:b/>
          <w:bCs/>
          <w:sz w:val="22"/>
          <w:szCs w:val="24"/>
        </w:rPr>
        <w:lastRenderedPageBreak/>
        <w:t>‘</w:t>
      </w:r>
      <w:r w:rsidR="00197A3A" w:rsidRPr="0076379B">
        <w:rPr>
          <w:b/>
          <w:bCs/>
          <w:sz w:val="22"/>
          <w:szCs w:val="24"/>
        </w:rPr>
        <w:t>income-producing activity</w:t>
      </w:r>
      <w:r w:rsidR="00CF6E0A">
        <w:rPr>
          <w:b/>
          <w:bCs/>
          <w:sz w:val="22"/>
          <w:szCs w:val="24"/>
        </w:rPr>
        <w:t>’</w:t>
      </w:r>
      <w:r w:rsidR="00197A3A" w:rsidRPr="00614471">
        <w:rPr>
          <w:bCs/>
          <w:sz w:val="22"/>
          <w:szCs w:val="24"/>
        </w:rPr>
        <w:t>,</w:t>
      </w:r>
      <w:r w:rsidR="00197A3A" w:rsidRPr="0076379B">
        <w:rPr>
          <w:b/>
          <w:bCs/>
          <w:sz w:val="22"/>
          <w:szCs w:val="24"/>
        </w:rPr>
        <w:t xml:space="preserve"> </w:t>
      </w:r>
      <w:r w:rsidR="00197A3A" w:rsidRPr="0076379B">
        <w:rPr>
          <w:sz w:val="22"/>
          <w:szCs w:val="24"/>
        </w:rPr>
        <w:t>in relation to a taxpayer, means an activity (including an investment activity) carried on for the purpose, or for purposes that include the purpose, of producing assessable income (other than assessable income attributable to section 160Z) of the taxpayer of any year of income;</w:t>
      </w:r>
    </w:p>
    <w:p w14:paraId="2CD17717" w14:textId="77777777" w:rsidR="00197A3A" w:rsidRPr="0076379B" w:rsidRDefault="00CF6E0A" w:rsidP="0076379B">
      <w:pPr>
        <w:shd w:val="clear" w:color="auto" w:fill="FFFFFF"/>
        <w:spacing w:before="120"/>
        <w:ind w:left="10"/>
        <w:jc w:val="both"/>
        <w:rPr>
          <w:sz w:val="22"/>
        </w:rPr>
      </w:pPr>
      <w:r>
        <w:rPr>
          <w:b/>
          <w:bCs/>
          <w:sz w:val="22"/>
          <w:szCs w:val="24"/>
        </w:rPr>
        <w:t>‘</w:t>
      </w:r>
      <w:r w:rsidR="00197A3A" w:rsidRPr="0076379B">
        <w:rPr>
          <w:b/>
          <w:bCs/>
          <w:sz w:val="22"/>
          <w:szCs w:val="24"/>
        </w:rPr>
        <w:t>site</w:t>
      </w:r>
      <w:r>
        <w:rPr>
          <w:b/>
          <w:bCs/>
          <w:sz w:val="22"/>
          <w:szCs w:val="24"/>
        </w:rPr>
        <w:t>’</w:t>
      </w:r>
      <w:r w:rsidR="00197A3A" w:rsidRPr="0076379B">
        <w:rPr>
          <w:b/>
          <w:bCs/>
          <w:sz w:val="22"/>
          <w:szCs w:val="24"/>
        </w:rPr>
        <w:t xml:space="preserve"> </w:t>
      </w:r>
      <w:r w:rsidR="00197A3A" w:rsidRPr="0076379B">
        <w:rPr>
          <w:sz w:val="22"/>
          <w:szCs w:val="24"/>
        </w:rPr>
        <w:t>includes a part of a site.</w:t>
      </w:r>
    </w:p>
    <w:p w14:paraId="7AD26925" w14:textId="77777777" w:rsidR="00197A3A" w:rsidRPr="0076379B" w:rsidRDefault="00197A3A" w:rsidP="0076379B">
      <w:pPr>
        <w:shd w:val="clear" w:color="auto" w:fill="FFFFFF"/>
        <w:spacing w:before="120"/>
        <w:ind w:left="14"/>
        <w:jc w:val="both"/>
        <w:rPr>
          <w:sz w:val="22"/>
        </w:rPr>
      </w:pPr>
      <w:r w:rsidRPr="0076379B">
        <w:rPr>
          <w:b/>
          <w:bCs/>
          <w:sz w:val="22"/>
          <w:szCs w:val="24"/>
        </w:rPr>
        <w:t>Deduction of allowable environment protection expenditure</w:t>
      </w:r>
    </w:p>
    <w:p w14:paraId="7518AEB1" w14:textId="77777777" w:rsidR="00197A3A" w:rsidRPr="0076379B" w:rsidRDefault="00197A3A" w:rsidP="0076379B">
      <w:pPr>
        <w:shd w:val="clear" w:color="auto" w:fill="FFFFFF"/>
        <w:spacing w:before="120"/>
        <w:ind w:left="14"/>
        <w:jc w:val="both"/>
        <w:rPr>
          <w:sz w:val="22"/>
        </w:rPr>
      </w:pPr>
      <w:r w:rsidRPr="0076379B">
        <w:rPr>
          <w:b/>
          <w:bCs/>
          <w:sz w:val="22"/>
          <w:szCs w:val="24"/>
        </w:rPr>
        <w:t>[Deduction allowable]</w:t>
      </w:r>
    </w:p>
    <w:p w14:paraId="4EF2BF0D" w14:textId="77777777" w:rsidR="00197A3A" w:rsidRPr="0076379B" w:rsidRDefault="00CF6E0A" w:rsidP="0076379B">
      <w:pPr>
        <w:shd w:val="clear" w:color="auto" w:fill="FFFFFF"/>
        <w:spacing w:before="120"/>
        <w:ind w:left="10" w:firstLine="341"/>
        <w:jc w:val="both"/>
        <w:rPr>
          <w:sz w:val="22"/>
        </w:rPr>
      </w:pPr>
      <w:r>
        <w:rPr>
          <w:sz w:val="22"/>
          <w:szCs w:val="24"/>
        </w:rPr>
        <w:t>“</w:t>
      </w:r>
      <w:r w:rsidR="00197A3A" w:rsidRPr="0076379B">
        <w:rPr>
          <w:sz w:val="22"/>
          <w:szCs w:val="24"/>
        </w:rPr>
        <w:t>82BK.(1) Subject to this Subdivision, allowable environment protection expenditure incurred by a taxpayer on or after 19 August 1992 is an allowable deduction for the year of income in which the expenditure is incurred.</w:t>
      </w:r>
    </w:p>
    <w:p w14:paraId="51982E36" w14:textId="77777777" w:rsidR="00197A3A" w:rsidRPr="0076379B" w:rsidRDefault="00197A3A" w:rsidP="0076379B">
      <w:pPr>
        <w:shd w:val="clear" w:color="auto" w:fill="FFFFFF"/>
        <w:spacing w:before="120"/>
        <w:ind w:left="14"/>
        <w:jc w:val="both"/>
        <w:rPr>
          <w:sz w:val="22"/>
        </w:rPr>
      </w:pPr>
      <w:r w:rsidRPr="0076379B">
        <w:rPr>
          <w:b/>
          <w:bCs/>
          <w:sz w:val="22"/>
          <w:szCs w:val="24"/>
        </w:rPr>
        <w:t>[Section 51 limits apply]</w:t>
      </w:r>
    </w:p>
    <w:p w14:paraId="5631BB50" w14:textId="77777777" w:rsidR="00197A3A" w:rsidRPr="0076379B" w:rsidRDefault="00CF6E0A" w:rsidP="0076379B">
      <w:pPr>
        <w:shd w:val="clear" w:color="auto" w:fill="FFFFFF"/>
        <w:spacing w:before="120"/>
        <w:ind w:left="5" w:firstLine="341"/>
        <w:jc w:val="both"/>
        <w:rPr>
          <w:sz w:val="22"/>
        </w:rPr>
      </w:pPr>
      <w:r>
        <w:rPr>
          <w:sz w:val="22"/>
          <w:szCs w:val="24"/>
        </w:rPr>
        <w:t>“</w:t>
      </w:r>
      <w:r w:rsidR="00197A3A" w:rsidRPr="0076379B">
        <w:rPr>
          <w:sz w:val="22"/>
          <w:szCs w:val="24"/>
        </w:rPr>
        <w:t>(2) A provision of this Act (including a provision of section 51, other than subsection 51(1)) that expressly prevents or restricts the operation of section 51 applies in the same way to this section.</w:t>
      </w:r>
    </w:p>
    <w:p w14:paraId="4CEBC2E7" w14:textId="77777777" w:rsidR="00197A3A" w:rsidRPr="0076379B" w:rsidRDefault="00197A3A" w:rsidP="0076379B">
      <w:pPr>
        <w:shd w:val="clear" w:color="auto" w:fill="FFFFFF"/>
        <w:spacing w:before="120"/>
        <w:ind w:left="10"/>
        <w:jc w:val="both"/>
        <w:rPr>
          <w:sz w:val="22"/>
        </w:rPr>
      </w:pPr>
      <w:r w:rsidRPr="0076379B">
        <w:rPr>
          <w:b/>
          <w:bCs/>
          <w:sz w:val="22"/>
          <w:szCs w:val="24"/>
        </w:rPr>
        <w:t>Allowable environment protection expenditure</w:t>
      </w:r>
    </w:p>
    <w:p w14:paraId="0BA105C4" w14:textId="77777777" w:rsidR="00197A3A" w:rsidRPr="0076379B" w:rsidRDefault="00197A3A" w:rsidP="0076379B">
      <w:pPr>
        <w:shd w:val="clear" w:color="auto" w:fill="FFFFFF"/>
        <w:spacing w:before="120"/>
        <w:ind w:left="14"/>
        <w:jc w:val="both"/>
        <w:rPr>
          <w:sz w:val="22"/>
        </w:rPr>
      </w:pPr>
      <w:r w:rsidRPr="0076379B">
        <w:rPr>
          <w:b/>
          <w:bCs/>
          <w:sz w:val="22"/>
          <w:szCs w:val="24"/>
        </w:rPr>
        <w:t xml:space="preserve">[Meaning of </w:t>
      </w:r>
      <w:r w:rsidR="00CF6E0A">
        <w:rPr>
          <w:b/>
          <w:bCs/>
          <w:sz w:val="22"/>
          <w:szCs w:val="24"/>
        </w:rPr>
        <w:t>“</w:t>
      </w:r>
      <w:r w:rsidRPr="0076379B">
        <w:rPr>
          <w:b/>
          <w:bCs/>
          <w:sz w:val="22"/>
          <w:szCs w:val="24"/>
        </w:rPr>
        <w:t>allowable environment protection expenditure</w:t>
      </w:r>
      <w:r w:rsidR="00CF6E0A">
        <w:rPr>
          <w:b/>
          <w:bCs/>
          <w:sz w:val="22"/>
          <w:szCs w:val="24"/>
        </w:rPr>
        <w:t>”</w:t>
      </w:r>
      <w:r w:rsidRPr="0076379B">
        <w:rPr>
          <w:b/>
          <w:bCs/>
          <w:sz w:val="22"/>
          <w:szCs w:val="24"/>
        </w:rPr>
        <w:t>]</w:t>
      </w:r>
    </w:p>
    <w:p w14:paraId="3B66EE9E" w14:textId="77777777" w:rsidR="00197A3A" w:rsidRPr="0076379B" w:rsidRDefault="00CF6E0A" w:rsidP="0076379B">
      <w:pPr>
        <w:shd w:val="clear" w:color="auto" w:fill="FFFFFF"/>
        <w:spacing w:before="120"/>
        <w:ind w:left="350"/>
        <w:jc w:val="both"/>
        <w:rPr>
          <w:sz w:val="22"/>
        </w:rPr>
      </w:pPr>
      <w:r>
        <w:rPr>
          <w:sz w:val="22"/>
          <w:szCs w:val="24"/>
        </w:rPr>
        <w:t>“</w:t>
      </w:r>
      <w:r w:rsidR="00197A3A" w:rsidRPr="0076379B">
        <w:rPr>
          <w:sz w:val="22"/>
          <w:szCs w:val="24"/>
        </w:rPr>
        <w:t>82BL.(1) For the purposes of this Subdivision, if:</w:t>
      </w:r>
    </w:p>
    <w:p w14:paraId="76DD0900" w14:textId="77777777" w:rsidR="00197A3A" w:rsidRPr="0076379B" w:rsidRDefault="00197A3A" w:rsidP="0076379B">
      <w:pPr>
        <w:shd w:val="clear" w:color="auto" w:fill="FFFFFF"/>
        <w:tabs>
          <w:tab w:val="left" w:pos="778"/>
        </w:tabs>
        <w:spacing w:before="120"/>
        <w:ind w:left="778" w:hanging="389"/>
        <w:jc w:val="both"/>
        <w:rPr>
          <w:sz w:val="22"/>
        </w:rPr>
      </w:pPr>
      <w:r w:rsidRPr="0076379B">
        <w:rPr>
          <w:sz w:val="22"/>
          <w:szCs w:val="24"/>
        </w:rPr>
        <w:t>(a)</w:t>
      </w:r>
      <w:r w:rsidRPr="0076379B">
        <w:rPr>
          <w:sz w:val="22"/>
          <w:szCs w:val="24"/>
        </w:rPr>
        <w:tab/>
        <w:t>a taxpayer incurs expenditure (whether of a capital nature or</w:t>
      </w:r>
      <w:r w:rsidR="00746E6F" w:rsidRPr="0076379B">
        <w:rPr>
          <w:sz w:val="22"/>
          <w:szCs w:val="24"/>
        </w:rPr>
        <w:t xml:space="preserve"> </w:t>
      </w:r>
      <w:r w:rsidRPr="0076379B">
        <w:rPr>
          <w:sz w:val="22"/>
          <w:szCs w:val="24"/>
        </w:rPr>
        <w:t>otherwise) for the sole or dominant purpose of carrying on one</w:t>
      </w:r>
      <w:r w:rsidR="00746E6F" w:rsidRPr="0076379B">
        <w:rPr>
          <w:sz w:val="22"/>
          <w:szCs w:val="24"/>
        </w:rPr>
        <w:t xml:space="preserve"> </w:t>
      </w:r>
      <w:r w:rsidRPr="0076379B">
        <w:rPr>
          <w:sz w:val="22"/>
          <w:szCs w:val="24"/>
        </w:rPr>
        <w:t>or more eligible environment protection activities;</w:t>
      </w:r>
    </w:p>
    <w:p w14:paraId="18AF2A88" w14:textId="77777777" w:rsidR="00197A3A" w:rsidRPr="0076379B" w:rsidRDefault="00197A3A" w:rsidP="0076379B">
      <w:pPr>
        <w:shd w:val="clear" w:color="auto" w:fill="FFFFFF"/>
        <w:spacing w:before="120"/>
        <w:ind w:left="5"/>
        <w:jc w:val="both"/>
        <w:rPr>
          <w:sz w:val="22"/>
        </w:rPr>
      </w:pPr>
      <w:r w:rsidRPr="0076379B">
        <w:rPr>
          <w:sz w:val="22"/>
          <w:szCs w:val="24"/>
        </w:rPr>
        <w:t>then:</w:t>
      </w:r>
    </w:p>
    <w:p w14:paraId="12FF5BAE" w14:textId="77777777" w:rsidR="00197A3A" w:rsidRPr="0076379B" w:rsidRDefault="00197A3A" w:rsidP="0076379B">
      <w:pPr>
        <w:shd w:val="clear" w:color="auto" w:fill="FFFFFF"/>
        <w:tabs>
          <w:tab w:val="left" w:pos="778"/>
        </w:tabs>
        <w:spacing w:before="120"/>
        <w:ind w:left="778" w:hanging="389"/>
        <w:jc w:val="both"/>
        <w:rPr>
          <w:sz w:val="22"/>
        </w:rPr>
      </w:pPr>
      <w:r w:rsidRPr="0076379B">
        <w:rPr>
          <w:sz w:val="22"/>
          <w:szCs w:val="24"/>
        </w:rPr>
        <w:t>(b)</w:t>
      </w:r>
      <w:r w:rsidRPr="0076379B">
        <w:rPr>
          <w:sz w:val="22"/>
          <w:szCs w:val="24"/>
        </w:rPr>
        <w:tab/>
        <w:t>the expenditure, to the extent that the expenditure is in respect</w:t>
      </w:r>
      <w:r w:rsidR="00746E6F" w:rsidRPr="0076379B">
        <w:rPr>
          <w:sz w:val="22"/>
          <w:szCs w:val="24"/>
        </w:rPr>
        <w:t xml:space="preserve"> </w:t>
      </w:r>
      <w:r w:rsidRPr="0076379B">
        <w:rPr>
          <w:sz w:val="22"/>
          <w:szCs w:val="24"/>
        </w:rPr>
        <w:t>of eligible environment protection activities in relation to the</w:t>
      </w:r>
      <w:r w:rsidR="00746E6F" w:rsidRPr="0076379B">
        <w:rPr>
          <w:sz w:val="22"/>
          <w:szCs w:val="24"/>
        </w:rPr>
        <w:t xml:space="preserve"> </w:t>
      </w:r>
      <w:r w:rsidRPr="0076379B">
        <w:rPr>
          <w:sz w:val="22"/>
          <w:szCs w:val="24"/>
        </w:rPr>
        <w:t>taxpayer, is allowable environment protection expenditure of</w:t>
      </w:r>
      <w:r w:rsidR="00746E6F" w:rsidRPr="0076379B">
        <w:rPr>
          <w:sz w:val="22"/>
          <w:szCs w:val="24"/>
        </w:rPr>
        <w:t xml:space="preserve"> </w:t>
      </w:r>
      <w:r w:rsidRPr="0076379B">
        <w:rPr>
          <w:sz w:val="22"/>
          <w:szCs w:val="24"/>
        </w:rPr>
        <w:t>the taxpayer.</w:t>
      </w:r>
    </w:p>
    <w:p w14:paraId="696CE57F" w14:textId="77777777" w:rsidR="00197A3A" w:rsidRPr="0076379B" w:rsidRDefault="00197A3A" w:rsidP="0076379B">
      <w:pPr>
        <w:shd w:val="clear" w:color="auto" w:fill="FFFFFF"/>
        <w:spacing w:before="120"/>
        <w:ind w:left="5"/>
        <w:jc w:val="both"/>
        <w:rPr>
          <w:sz w:val="22"/>
        </w:rPr>
      </w:pPr>
      <w:r w:rsidRPr="0076379B">
        <w:rPr>
          <w:b/>
          <w:bCs/>
          <w:sz w:val="22"/>
          <w:szCs w:val="24"/>
        </w:rPr>
        <w:t>[Allowable environment protection expenditure does not include allowable environmental impact expenditure]</w:t>
      </w:r>
    </w:p>
    <w:p w14:paraId="11AD1753" w14:textId="77777777" w:rsidR="00197A3A" w:rsidRPr="0076379B" w:rsidRDefault="00CF6E0A" w:rsidP="0076379B">
      <w:pPr>
        <w:shd w:val="clear" w:color="auto" w:fill="FFFFFF"/>
        <w:spacing w:before="120"/>
        <w:ind w:left="5" w:firstLine="336"/>
        <w:jc w:val="both"/>
        <w:rPr>
          <w:sz w:val="22"/>
        </w:rPr>
      </w:pPr>
      <w:r>
        <w:rPr>
          <w:sz w:val="22"/>
          <w:szCs w:val="24"/>
        </w:rPr>
        <w:t>“</w:t>
      </w:r>
      <w:r w:rsidR="00197A3A" w:rsidRPr="0076379B">
        <w:rPr>
          <w:sz w:val="22"/>
          <w:szCs w:val="24"/>
        </w:rPr>
        <w:t>(2) Expenditure is taken not to be allowable environment protection expenditure to the extent to which it is allowable environmental impact expenditure (within the meaning of section 82BC).</w:t>
      </w:r>
    </w:p>
    <w:p w14:paraId="38648AFE" w14:textId="77777777" w:rsidR="00197A3A" w:rsidRPr="0076379B" w:rsidRDefault="00197A3A" w:rsidP="0076379B">
      <w:pPr>
        <w:shd w:val="clear" w:color="auto" w:fill="FFFFFF"/>
        <w:spacing w:before="120"/>
        <w:ind w:left="10"/>
        <w:jc w:val="both"/>
        <w:rPr>
          <w:sz w:val="22"/>
        </w:rPr>
      </w:pPr>
      <w:r w:rsidRPr="0076379B">
        <w:rPr>
          <w:b/>
          <w:bCs/>
          <w:sz w:val="22"/>
          <w:szCs w:val="24"/>
        </w:rPr>
        <w:t>[Deduction of last resort]</w:t>
      </w:r>
    </w:p>
    <w:p w14:paraId="043502D3" w14:textId="77777777" w:rsidR="00197A3A" w:rsidRPr="0076379B" w:rsidRDefault="00CF6E0A" w:rsidP="0076379B">
      <w:pPr>
        <w:shd w:val="clear" w:color="auto" w:fill="FFFFFF"/>
        <w:spacing w:before="120"/>
        <w:ind w:firstLine="336"/>
        <w:jc w:val="both"/>
        <w:rPr>
          <w:sz w:val="22"/>
        </w:rPr>
      </w:pPr>
      <w:r>
        <w:rPr>
          <w:sz w:val="22"/>
          <w:szCs w:val="24"/>
        </w:rPr>
        <w:t>“</w:t>
      </w:r>
      <w:r w:rsidR="00197A3A" w:rsidRPr="0076379B">
        <w:rPr>
          <w:sz w:val="22"/>
          <w:szCs w:val="24"/>
        </w:rPr>
        <w:t>(3) Expenditure is taken not to be allowable environment protection expenditure to the extent to which a deduction is allowable in respect of that expenditure under a provision of this Act other than section 82BK.</w:t>
      </w:r>
    </w:p>
    <w:p w14:paraId="00BA163F" w14:textId="77777777" w:rsidR="00197A3A" w:rsidRPr="0076379B" w:rsidRDefault="00197A3A" w:rsidP="0076379B">
      <w:pPr>
        <w:shd w:val="clear" w:color="auto" w:fill="FFFFFF"/>
        <w:spacing w:before="120"/>
        <w:jc w:val="both"/>
        <w:rPr>
          <w:sz w:val="22"/>
        </w:rPr>
      </w:pPr>
      <w:r w:rsidRPr="0076379B">
        <w:rPr>
          <w:b/>
          <w:bCs/>
          <w:sz w:val="22"/>
          <w:szCs w:val="24"/>
        </w:rPr>
        <w:t>Eligible environment protection activity</w:t>
      </w:r>
    </w:p>
    <w:p w14:paraId="7DF42E33" w14:textId="77777777" w:rsidR="00197A3A" w:rsidRPr="0076379B" w:rsidRDefault="00197A3A" w:rsidP="0076379B">
      <w:pPr>
        <w:shd w:val="clear" w:color="auto" w:fill="FFFFFF"/>
        <w:spacing w:before="120"/>
        <w:ind w:left="10"/>
        <w:jc w:val="both"/>
        <w:rPr>
          <w:sz w:val="22"/>
        </w:rPr>
      </w:pPr>
      <w:r w:rsidRPr="0076379B">
        <w:rPr>
          <w:b/>
          <w:bCs/>
          <w:sz w:val="22"/>
          <w:szCs w:val="24"/>
        </w:rPr>
        <w:t xml:space="preserve">[Meaning of </w:t>
      </w:r>
      <w:r w:rsidR="00CF6E0A">
        <w:rPr>
          <w:b/>
          <w:bCs/>
          <w:sz w:val="22"/>
          <w:szCs w:val="24"/>
        </w:rPr>
        <w:t>“</w:t>
      </w:r>
      <w:r w:rsidRPr="0076379B">
        <w:rPr>
          <w:b/>
          <w:bCs/>
          <w:sz w:val="22"/>
          <w:szCs w:val="24"/>
        </w:rPr>
        <w:t>eligible environment protection activity</w:t>
      </w:r>
      <w:r w:rsidR="00CF6E0A">
        <w:rPr>
          <w:b/>
          <w:bCs/>
          <w:sz w:val="22"/>
          <w:szCs w:val="24"/>
        </w:rPr>
        <w:t>”</w:t>
      </w:r>
      <w:r w:rsidRPr="0076379B">
        <w:rPr>
          <w:b/>
          <w:bCs/>
          <w:sz w:val="22"/>
          <w:szCs w:val="24"/>
        </w:rPr>
        <w:t>]</w:t>
      </w:r>
    </w:p>
    <w:p w14:paraId="1B9D4707" w14:textId="77777777" w:rsidR="00197A3A" w:rsidRPr="0076379B" w:rsidRDefault="00CF6E0A" w:rsidP="0076379B">
      <w:pPr>
        <w:shd w:val="clear" w:color="auto" w:fill="FFFFFF"/>
        <w:spacing w:before="120"/>
        <w:ind w:firstLine="341"/>
        <w:jc w:val="both"/>
        <w:rPr>
          <w:sz w:val="22"/>
        </w:rPr>
      </w:pPr>
      <w:r>
        <w:rPr>
          <w:sz w:val="22"/>
          <w:szCs w:val="24"/>
        </w:rPr>
        <w:t>“</w:t>
      </w:r>
      <w:r w:rsidR="00197A3A" w:rsidRPr="0076379B">
        <w:rPr>
          <w:sz w:val="22"/>
          <w:szCs w:val="24"/>
        </w:rPr>
        <w:t>82BM.(1) A reference in this Subdivision to an eligible environment protection activity in relation to a taxpayer is a reference to any of the following activities carried on by or on behalf of the taxpayer:</w:t>
      </w:r>
    </w:p>
    <w:p w14:paraId="7BBA9727" w14:textId="77777777" w:rsidR="00197A3A" w:rsidRPr="0076379B" w:rsidRDefault="006A63E7" w:rsidP="0076379B">
      <w:pPr>
        <w:shd w:val="clear" w:color="auto" w:fill="FFFFFF"/>
        <w:tabs>
          <w:tab w:val="left" w:pos="744"/>
        </w:tabs>
        <w:spacing w:before="120"/>
        <w:ind w:left="744" w:hanging="384"/>
        <w:jc w:val="both"/>
        <w:rPr>
          <w:sz w:val="22"/>
        </w:rPr>
      </w:pPr>
      <w:r w:rsidRPr="0076379B">
        <w:rPr>
          <w:sz w:val="22"/>
        </w:rPr>
        <w:br w:type="page"/>
      </w:r>
      <w:r w:rsidR="00197A3A" w:rsidRPr="0076379B">
        <w:rPr>
          <w:sz w:val="22"/>
          <w:szCs w:val="24"/>
        </w:rPr>
        <w:lastRenderedPageBreak/>
        <w:t>(a)</w:t>
      </w:r>
      <w:r w:rsidR="00197A3A" w:rsidRPr="0076379B">
        <w:rPr>
          <w:sz w:val="22"/>
          <w:szCs w:val="24"/>
        </w:rPr>
        <w:tab/>
        <w:t>preventing, combating or rectifying pollution of the environment,</w:t>
      </w:r>
      <w:r w:rsidR="00746E6F" w:rsidRPr="0076379B">
        <w:rPr>
          <w:sz w:val="22"/>
          <w:szCs w:val="24"/>
        </w:rPr>
        <w:t xml:space="preserve"> </w:t>
      </w:r>
      <w:r w:rsidR="00197A3A" w:rsidRPr="0076379B">
        <w:rPr>
          <w:sz w:val="22"/>
          <w:szCs w:val="24"/>
        </w:rPr>
        <w:t>where:</w:t>
      </w:r>
    </w:p>
    <w:p w14:paraId="4045BB8A" w14:textId="77777777" w:rsidR="00197A3A" w:rsidRPr="0076379B" w:rsidRDefault="00197A3A" w:rsidP="0076379B">
      <w:pPr>
        <w:shd w:val="clear" w:color="auto" w:fill="FFFFFF"/>
        <w:spacing w:before="120"/>
        <w:ind w:left="1402" w:hanging="341"/>
        <w:jc w:val="both"/>
        <w:rPr>
          <w:sz w:val="22"/>
        </w:rPr>
      </w:pPr>
      <w:r w:rsidRPr="0076379B">
        <w:rPr>
          <w:sz w:val="22"/>
          <w:szCs w:val="24"/>
        </w:rPr>
        <w:t>(</w:t>
      </w:r>
      <w:proofErr w:type="spellStart"/>
      <w:r w:rsidRPr="0076379B">
        <w:rPr>
          <w:sz w:val="22"/>
          <w:szCs w:val="24"/>
        </w:rPr>
        <w:t>i</w:t>
      </w:r>
      <w:proofErr w:type="spellEnd"/>
      <w:r w:rsidRPr="0076379B">
        <w:rPr>
          <w:sz w:val="22"/>
          <w:szCs w:val="24"/>
        </w:rPr>
        <w:t>) the pollution has resulted, or is likely to result, from an income-producing activity that was, is, or is proposed to be, carried on by the taxpayer; or</w:t>
      </w:r>
    </w:p>
    <w:p w14:paraId="4E386716" w14:textId="77777777" w:rsidR="00197A3A" w:rsidRPr="0076379B" w:rsidRDefault="00197A3A" w:rsidP="0076379B">
      <w:pPr>
        <w:shd w:val="clear" w:color="auto" w:fill="FFFFFF"/>
        <w:spacing w:before="120"/>
        <w:ind w:left="1406" w:hanging="403"/>
        <w:jc w:val="both"/>
        <w:rPr>
          <w:sz w:val="22"/>
        </w:rPr>
      </w:pPr>
      <w:r w:rsidRPr="0076379B">
        <w:rPr>
          <w:sz w:val="22"/>
          <w:szCs w:val="24"/>
        </w:rPr>
        <w:t>(ii) the pollution is of a site on which the taxpayer carried on, carries on, or proposes to carry on, an income-producing activity; or</w:t>
      </w:r>
    </w:p>
    <w:p w14:paraId="64D79B8B" w14:textId="77777777" w:rsidR="00197A3A" w:rsidRPr="0076379B" w:rsidRDefault="00197A3A" w:rsidP="0076379B">
      <w:pPr>
        <w:shd w:val="clear" w:color="auto" w:fill="FFFFFF"/>
        <w:spacing w:before="120"/>
        <w:ind w:left="1411" w:hanging="475"/>
        <w:jc w:val="both"/>
        <w:rPr>
          <w:sz w:val="22"/>
        </w:rPr>
      </w:pPr>
      <w:r w:rsidRPr="0076379B">
        <w:rPr>
          <w:sz w:val="22"/>
          <w:szCs w:val="24"/>
        </w:rPr>
        <w:t>(iii) the source of the pollution is a site on which the taxpayer carried on, carries on, or proposes to carry on, an income-producing activity; or</w:t>
      </w:r>
    </w:p>
    <w:p w14:paraId="3E771A8F" w14:textId="77777777" w:rsidR="00197A3A" w:rsidRPr="0076379B" w:rsidRDefault="00197A3A" w:rsidP="0076379B">
      <w:pPr>
        <w:shd w:val="clear" w:color="auto" w:fill="FFFFFF"/>
        <w:spacing w:before="120"/>
        <w:ind w:left="1411" w:hanging="456"/>
        <w:jc w:val="both"/>
        <w:rPr>
          <w:sz w:val="22"/>
        </w:rPr>
      </w:pPr>
      <w:r w:rsidRPr="0076379B">
        <w:rPr>
          <w:sz w:val="22"/>
          <w:szCs w:val="24"/>
        </w:rPr>
        <w:t>(iv) the pollution is of a site on which the predecessor of the taxpayer carried on a business activity; or</w:t>
      </w:r>
    </w:p>
    <w:p w14:paraId="7A42AB79" w14:textId="77777777" w:rsidR="00197A3A" w:rsidRPr="0076379B" w:rsidRDefault="00197A3A" w:rsidP="0076379B">
      <w:pPr>
        <w:shd w:val="clear" w:color="auto" w:fill="FFFFFF"/>
        <w:spacing w:before="120"/>
        <w:ind w:left="1416" w:hanging="384"/>
        <w:jc w:val="both"/>
        <w:rPr>
          <w:sz w:val="22"/>
        </w:rPr>
      </w:pPr>
      <w:r w:rsidRPr="0076379B">
        <w:rPr>
          <w:sz w:val="22"/>
          <w:szCs w:val="24"/>
        </w:rPr>
        <w:t>(v) the</w:t>
      </w:r>
      <w:r w:rsidR="00365214" w:rsidRPr="0076379B">
        <w:rPr>
          <w:sz w:val="22"/>
          <w:szCs w:val="24"/>
        </w:rPr>
        <w:t xml:space="preserve"> </w:t>
      </w:r>
      <w:r w:rsidRPr="0076379B">
        <w:rPr>
          <w:sz w:val="22"/>
          <w:szCs w:val="24"/>
        </w:rPr>
        <w:t>source</w:t>
      </w:r>
      <w:r w:rsidR="00365214" w:rsidRPr="0076379B">
        <w:rPr>
          <w:sz w:val="22"/>
          <w:szCs w:val="24"/>
        </w:rPr>
        <w:t xml:space="preserve"> </w:t>
      </w:r>
      <w:r w:rsidRPr="0076379B">
        <w:rPr>
          <w:sz w:val="22"/>
          <w:szCs w:val="24"/>
        </w:rPr>
        <w:t>of the</w:t>
      </w:r>
      <w:r w:rsidR="00365214" w:rsidRPr="0076379B">
        <w:rPr>
          <w:sz w:val="22"/>
          <w:szCs w:val="24"/>
        </w:rPr>
        <w:t xml:space="preserve"> </w:t>
      </w:r>
      <w:r w:rsidRPr="0076379B">
        <w:rPr>
          <w:sz w:val="22"/>
          <w:szCs w:val="24"/>
        </w:rPr>
        <w:t>pollution</w:t>
      </w:r>
      <w:r w:rsidR="00365214" w:rsidRPr="0076379B">
        <w:rPr>
          <w:sz w:val="22"/>
          <w:szCs w:val="24"/>
        </w:rPr>
        <w:t xml:space="preserve"> </w:t>
      </w:r>
      <w:r w:rsidRPr="0076379B">
        <w:rPr>
          <w:sz w:val="22"/>
          <w:szCs w:val="24"/>
        </w:rPr>
        <w:t>is a</w:t>
      </w:r>
      <w:r w:rsidR="00365214" w:rsidRPr="0076379B">
        <w:rPr>
          <w:sz w:val="22"/>
          <w:szCs w:val="24"/>
        </w:rPr>
        <w:t xml:space="preserve"> </w:t>
      </w:r>
      <w:r w:rsidRPr="0076379B">
        <w:rPr>
          <w:sz w:val="22"/>
          <w:szCs w:val="24"/>
        </w:rPr>
        <w:t>site</w:t>
      </w:r>
      <w:r w:rsidR="00365214" w:rsidRPr="0076379B">
        <w:rPr>
          <w:sz w:val="22"/>
          <w:szCs w:val="24"/>
        </w:rPr>
        <w:t xml:space="preserve"> </w:t>
      </w:r>
      <w:r w:rsidRPr="0076379B">
        <w:rPr>
          <w:sz w:val="22"/>
          <w:szCs w:val="24"/>
        </w:rPr>
        <w:t>on</w:t>
      </w:r>
      <w:r w:rsidR="00365214" w:rsidRPr="0076379B">
        <w:rPr>
          <w:sz w:val="22"/>
          <w:szCs w:val="24"/>
        </w:rPr>
        <w:t xml:space="preserve"> </w:t>
      </w:r>
      <w:r w:rsidRPr="0076379B">
        <w:rPr>
          <w:sz w:val="22"/>
          <w:szCs w:val="24"/>
        </w:rPr>
        <w:t>which</w:t>
      </w:r>
      <w:r w:rsidR="00365214" w:rsidRPr="0076379B">
        <w:rPr>
          <w:sz w:val="22"/>
          <w:szCs w:val="24"/>
        </w:rPr>
        <w:t xml:space="preserve"> </w:t>
      </w:r>
      <w:r w:rsidRPr="0076379B">
        <w:rPr>
          <w:sz w:val="22"/>
          <w:szCs w:val="24"/>
        </w:rPr>
        <w:t>the predecessor of the taxpayer carried on a business activity;</w:t>
      </w:r>
    </w:p>
    <w:p w14:paraId="6AB944C1" w14:textId="77777777" w:rsidR="00197A3A" w:rsidRPr="0076379B" w:rsidRDefault="00197A3A" w:rsidP="0076379B">
      <w:pPr>
        <w:shd w:val="clear" w:color="auto" w:fill="FFFFFF"/>
        <w:tabs>
          <w:tab w:val="left" w:pos="744"/>
        </w:tabs>
        <w:spacing w:before="120"/>
        <w:ind w:left="360"/>
        <w:jc w:val="both"/>
        <w:rPr>
          <w:sz w:val="22"/>
        </w:rPr>
      </w:pPr>
      <w:r w:rsidRPr="0076379B">
        <w:rPr>
          <w:sz w:val="22"/>
          <w:szCs w:val="24"/>
        </w:rPr>
        <w:t>(b)</w:t>
      </w:r>
      <w:r w:rsidRPr="0076379B">
        <w:rPr>
          <w:sz w:val="22"/>
          <w:szCs w:val="24"/>
        </w:rPr>
        <w:tab/>
        <w:t>treating, cleaning up, removing or storing waste, where:</w:t>
      </w:r>
    </w:p>
    <w:p w14:paraId="608F8D6F" w14:textId="77777777" w:rsidR="00197A3A" w:rsidRPr="0076379B" w:rsidRDefault="00197A3A" w:rsidP="0076379B">
      <w:pPr>
        <w:shd w:val="clear" w:color="auto" w:fill="FFFFFF"/>
        <w:spacing w:before="120"/>
        <w:ind w:left="1421" w:hanging="341"/>
        <w:jc w:val="both"/>
        <w:rPr>
          <w:sz w:val="22"/>
        </w:rPr>
      </w:pPr>
      <w:r w:rsidRPr="0076379B">
        <w:rPr>
          <w:sz w:val="22"/>
          <w:szCs w:val="24"/>
        </w:rPr>
        <w:t>(</w:t>
      </w:r>
      <w:proofErr w:type="spellStart"/>
      <w:r w:rsidRPr="0076379B">
        <w:rPr>
          <w:sz w:val="22"/>
          <w:szCs w:val="24"/>
        </w:rPr>
        <w:t>i</w:t>
      </w:r>
      <w:proofErr w:type="spellEnd"/>
      <w:r w:rsidRPr="0076379B">
        <w:rPr>
          <w:sz w:val="22"/>
          <w:szCs w:val="24"/>
        </w:rPr>
        <w:t>) the waste has resulted, or is likely to result, from an income-producing activity that was, is, or is proposed to be, carried on by the taxpayer; or</w:t>
      </w:r>
    </w:p>
    <w:p w14:paraId="7E31B5AF" w14:textId="77777777" w:rsidR="00197A3A" w:rsidRPr="0076379B" w:rsidRDefault="00197A3A" w:rsidP="0076379B">
      <w:pPr>
        <w:shd w:val="clear" w:color="auto" w:fill="FFFFFF"/>
        <w:spacing w:before="120"/>
        <w:ind w:left="1421" w:hanging="403"/>
        <w:jc w:val="both"/>
        <w:rPr>
          <w:sz w:val="22"/>
        </w:rPr>
      </w:pPr>
      <w:r w:rsidRPr="0076379B">
        <w:rPr>
          <w:sz w:val="22"/>
          <w:szCs w:val="24"/>
        </w:rPr>
        <w:t>(ii) the waste is on a site on which the taxpayer carried on, carries on, or proposes to carry on, an income-producing activity; or</w:t>
      </w:r>
    </w:p>
    <w:p w14:paraId="5413FD06" w14:textId="77777777" w:rsidR="00197A3A" w:rsidRPr="0076379B" w:rsidRDefault="00197A3A" w:rsidP="0076379B">
      <w:pPr>
        <w:shd w:val="clear" w:color="auto" w:fill="FFFFFF"/>
        <w:spacing w:before="120"/>
        <w:ind w:left="1426" w:hanging="470"/>
        <w:jc w:val="both"/>
        <w:rPr>
          <w:sz w:val="22"/>
        </w:rPr>
      </w:pPr>
      <w:r w:rsidRPr="0076379B">
        <w:rPr>
          <w:sz w:val="22"/>
          <w:szCs w:val="24"/>
        </w:rPr>
        <w:t>(iii) the source of the waste is a site on which the taxpayer carried on, carries on, or proposes to carry on, an income-producing activity; or</w:t>
      </w:r>
    </w:p>
    <w:p w14:paraId="1DDEB22A" w14:textId="77777777" w:rsidR="00197A3A" w:rsidRPr="0076379B" w:rsidRDefault="00197A3A" w:rsidP="0076379B">
      <w:pPr>
        <w:shd w:val="clear" w:color="auto" w:fill="FFFFFF"/>
        <w:spacing w:before="120"/>
        <w:ind w:left="1430" w:hanging="456"/>
        <w:jc w:val="both"/>
        <w:rPr>
          <w:sz w:val="22"/>
        </w:rPr>
      </w:pPr>
      <w:r w:rsidRPr="0076379B">
        <w:rPr>
          <w:sz w:val="22"/>
          <w:szCs w:val="24"/>
        </w:rPr>
        <w:t>(iv) the waste is on a site on which the predecessor of the taxpayer carried on a business activity; or</w:t>
      </w:r>
    </w:p>
    <w:p w14:paraId="0365A6B7" w14:textId="77777777" w:rsidR="00197A3A" w:rsidRPr="0076379B" w:rsidRDefault="00197A3A" w:rsidP="0076379B">
      <w:pPr>
        <w:shd w:val="clear" w:color="auto" w:fill="FFFFFF"/>
        <w:spacing w:before="120"/>
        <w:ind w:left="1435" w:hanging="389"/>
        <w:jc w:val="both"/>
        <w:rPr>
          <w:sz w:val="22"/>
        </w:rPr>
      </w:pPr>
      <w:r w:rsidRPr="0076379B">
        <w:rPr>
          <w:sz w:val="22"/>
          <w:szCs w:val="24"/>
        </w:rPr>
        <w:t>(v) the source of the waste is a site on which the predecessor of the taxpayer carried on a business activity.</w:t>
      </w:r>
    </w:p>
    <w:p w14:paraId="6DB96975" w14:textId="77777777" w:rsidR="00197A3A" w:rsidRPr="0076379B" w:rsidRDefault="00197A3A" w:rsidP="0076379B">
      <w:pPr>
        <w:shd w:val="clear" w:color="auto" w:fill="FFFFFF"/>
        <w:spacing w:before="120"/>
        <w:ind w:left="5"/>
        <w:jc w:val="both"/>
        <w:rPr>
          <w:sz w:val="22"/>
        </w:rPr>
      </w:pPr>
      <w:r w:rsidRPr="0076379B">
        <w:rPr>
          <w:b/>
          <w:bCs/>
          <w:sz w:val="22"/>
          <w:szCs w:val="24"/>
        </w:rPr>
        <w:t>[Site on which investment activities carried on]</w:t>
      </w:r>
    </w:p>
    <w:p w14:paraId="7D0FA96F" w14:textId="77777777" w:rsidR="00197A3A" w:rsidRPr="0076379B" w:rsidRDefault="00CF6E0A" w:rsidP="0076379B">
      <w:pPr>
        <w:shd w:val="clear" w:color="auto" w:fill="FFFFFF"/>
        <w:spacing w:before="120"/>
        <w:ind w:firstLine="346"/>
        <w:jc w:val="both"/>
        <w:rPr>
          <w:sz w:val="22"/>
        </w:rPr>
      </w:pPr>
      <w:r>
        <w:rPr>
          <w:sz w:val="22"/>
          <w:szCs w:val="24"/>
        </w:rPr>
        <w:t>“</w:t>
      </w:r>
      <w:r w:rsidR="00197A3A" w:rsidRPr="0076379B">
        <w:rPr>
          <w:sz w:val="22"/>
          <w:szCs w:val="24"/>
        </w:rPr>
        <w:t>(2) For the purposes of this section, if a taxpayer carried on, carries on, or proposes to carry on, an income-producing activity consisting of:</w:t>
      </w:r>
    </w:p>
    <w:p w14:paraId="5CE3F1F2" w14:textId="77777777" w:rsidR="00197A3A" w:rsidRPr="0076379B" w:rsidRDefault="00197A3A" w:rsidP="0076379B">
      <w:pPr>
        <w:numPr>
          <w:ilvl w:val="0"/>
          <w:numId w:val="35"/>
        </w:numPr>
        <w:shd w:val="clear" w:color="auto" w:fill="FFFFFF"/>
        <w:tabs>
          <w:tab w:val="left" w:pos="787"/>
        </w:tabs>
        <w:spacing w:before="120"/>
        <w:ind w:left="394"/>
        <w:jc w:val="both"/>
        <w:rPr>
          <w:sz w:val="22"/>
          <w:szCs w:val="24"/>
        </w:rPr>
      </w:pPr>
      <w:r w:rsidRPr="0076379B">
        <w:rPr>
          <w:sz w:val="22"/>
          <w:szCs w:val="24"/>
        </w:rPr>
        <w:t>the leasing of a site owned by the taxpayer; or</w:t>
      </w:r>
    </w:p>
    <w:p w14:paraId="2FC5BD09" w14:textId="77777777" w:rsidR="00197A3A" w:rsidRPr="0076379B" w:rsidRDefault="00197A3A" w:rsidP="0076379B">
      <w:pPr>
        <w:numPr>
          <w:ilvl w:val="0"/>
          <w:numId w:val="36"/>
        </w:numPr>
        <w:shd w:val="clear" w:color="auto" w:fill="FFFFFF"/>
        <w:tabs>
          <w:tab w:val="left" w:pos="787"/>
        </w:tabs>
        <w:spacing w:before="120"/>
        <w:ind w:left="787" w:hanging="394"/>
        <w:jc w:val="both"/>
        <w:rPr>
          <w:sz w:val="22"/>
          <w:szCs w:val="24"/>
        </w:rPr>
      </w:pPr>
      <w:r w:rsidRPr="0076379B">
        <w:rPr>
          <w:sz w:val="22"/>
          <w:szCs w:val="24"/>
        </w:rPr>
        <w:t>the granting of rights to use a site owned by, or under the control of, the taxpayer; or</w:t>
      </w:r>
    </w:p>
    <w:p w14:paraId="4FF1E03B" w14:textId="77777777" w:rsidR="00197A3A" w:rsidRPr="0076379B" w:rsidRDefault="00197A3A" w:rsidP="0076379B">
      <w:pPr>
        <w:numPr>
          <w:ilvl w:val="0"/>
          <w:numId w:val="35"/>
        </w:numPr>
        <w:shd w:val="clear" w:color="auto" w:fill="FFFFFF"/>
        <w:tabs>
          <w:tab w:val="left" w:pos="787"/>
        </w:tabs>
        <w:spacing w:before="120"/>
        <w:ind w:left="394"/>
        <w:jc w:val="both"/>
        <w:rPr>
          <w:sz w:val="22"/>
          <w:szCs w:val="24"/>
        </w:rPr>
      </w:pPr>
      <w:r w:rsidRPr="0076379B">
        <w:rPr>
          <w:sz w:val="22"/>
          <w:szCs w:val="24"/>
        </w:rPr>
        <w:t>any similar thing;</w:t>
      </w:r>
    </w:p>
    <w:p w14:paraId="0D3408BC" w14:textId="77777777" w:rsidR="00197A3A" w:rsidRPr="0076379B" w:rsidRDefault="00197A3A" w:rsidP="0076379B">
      <w:pPr>
        <w:shd w:val="clear" w:color="auto" w:fill="FFFFFF"/>
        <w:spacing w:before="120"/>
        <w:ind w:left="10"/>
        <w:jc w:val="both"/>
        <w:rPr>
          <w:sz w:val="22"/>
        </w:rPr>
      </w:pPr>
      <w:r w:rsidRPr="0076379B">
        <w:rPr>
          <w:sz w:val="22"/>
          <w:szCs w:val="24"/>
        </w:rPr>
        <w:t>the taxpayer is taken to have carried on, to carry on, or to propose to carry on, the income-producing activity on that site, as the case requires.</w:t>
      </w:r>
    </w:p>
    <w:p w14:paraId="203FCAD9" w14:textId="77777777" w:rsidR="00197A3A" w:rsidRPr="0076379B" w:rsidRDefault="00197A3A" w:rsidP="0076379B">
      <w:pPr>
        <w:shd w:val="clear" w:color="auto" w:fill="FFFFFF"/>
        <w:spacing w:before="120"/>
        <w:ind w:left="14"/>
        <w:jc w:val="both"/>
        <w:rPr>
          <w:sz w:val="22"/>
        </w:rPr>
      </w:pPr>
      <w:r w:rsidRPr="0076379B">
        <w:rPr>
          <w:b/>
          <w:bCs/>
          <w:sz w:val="22"/>
          <w:szCs w:val="24"/>
        </w:rPr>
        <w:t>[Site on which predecessor of taxpayer carried on a business activity]</w:t>
      </w:r>
    </w:p>
    <w:p w14:paraId="4A55A34D" w14:textId="1586F252" w:rsidR="00197A3A" w:rsidRPr="0076379B" w:rsidRDefault="00CF6E0A" w:rsidP="0076379B">
      <w:pPr>
        <w:shd w:val="clear" w:color="auto" w:fill="FFFFFF"/>
        <w:spacing w:before="120"/>
        <w:ind w:left="10" w:firstLine="350"/>
        <w:jc w:val="both"/>
        <w:rPr>
          <w:sz w:val="22"/>
        </w:rPr>
      </w:pPr>
      <w:r>
        <w:rPr>
          <w:sz w:val="22"/>
          <w:szCs w:val="24"/>
        </w:rPr>
        <w:t>“</w:t>
      </w:r>
      <w:r w:rsidR="00197A3A" w:rsidRPr="0076379B">
        <w:rPr>
          <w:sz w:val="22"/>
          <w:szCs w:val="24"/>
        </w:rPr>
        <w:t>(3) For the purposes of this section, a site</w:t>
      </w:r>
      <w:r w:rsidR="00197A3A" w:rsidRPr="00313F08">
        <w:rPr>
          <w:sz w:val="22"/>
          <w:szCs w:val="24"/>
        </w:rPr>
        <w:t xml:space="preserve"> </w:t>
      </w:r>
      <w:r w:rsidR="00197A3A" w:rsidRPr="00313F08">
        <w:rPr>
          <w:bCs/>
          <w:sz w:val="22"/>
          <w:szCs w:val="24"/>
        </w:rPr>
        <w:t>(</w:t>
      </w:r>
      <w:r>
        <w:rPr>
          <w:b/>
          <w:bCs/>
          <w:sz w:val="22"/>
          <w:szCs w:val="24"/>
        </w:rPr>
        <w:t>‘</w:t>
      </w:r>
      <w:r w:rsidR="00197A3A" w:rsidRPr="0076379B">
        <w:rPr>
          <w:b/>
          <w:bCs/>
          <w:sz w:val="22"/>
          <w:szCs w:val="24"/>
        </w:rPr>
        <w:t>old site</w:t>
      </w:r>
      <w:r>
        <w:rPr>
          <w:b/>
          <w:bCs/>
          <w:sz w:val="22"/>
          <w:szCs w:val="24"/>
        </w:rPr>
        <w:t>’</w:t>
      </w:r>
      <w:r w:rsidR="00197A3A" w:rsidRPr="00313F08">
        <w:rPr>
          <w:bCs/>
          <w:sz w:val="22"/>
          <w:szCs w:val="24"/>
        </w:rPr>
        <w:t xml:space="preserve">) </w:t>
      </w:r>
      <w:r w:rsidR="00197A3A" w:rsidRPr="0076379B">
        <w:rPr>
          <w:sz w:val="22"/>
          <w:szCs w:val="24"/>
        </w:rPr>
        <w:t>is a site on which the predecessor of a taxpayer carried on a business activity, if, and only if:</w:t>
      </w:r>
    </w:p>
    <w:p w14:paraId="52668ADA" w14:textId="625988F3" w:rsidR="00197A3A" w:rsidRPr="0076379B" w:rsidRDefault="006A63E7" w:rsidP="0076379B">
      <w:pPr>
        <w:numPr>
          <w:ilvl w:val="0"/>
          <w:numId w:val="37"/>
        </w:numPr>
        <w:shd w:val="clear" w:color="auto" w:fill="FFFFFF"/>
        <w:tabs>
          <w:tab w:val="left" w:pos="778"/>
        </w:tabs>
        <w:spacing w:before="120"/>
        <w:ind w:left="778" w:hanging="394"/>
        <w:jc w:val="both"/>
        <w:rPr>
          <w:sz w:val="22"/>
          <w:szCs w:val="24"/>
        </w:rPr>
      </w:pPr>
      <w:r w:rsidRPr="0076379B">
        <w:rPr>
          <w:sz w:val="22"/>
        </w:rPr>
        <w:br w:type="page"/>
      </w:r>
      <w:r w:rsidR="00197A3A" w:rsidRPr="0076379B">
        <w:rPr>
          <w:sz w:val="22"/>
          <w:szCs w:val="24"/>
        </w:rPr>
        <w:lastRenderedPageBreak/>
        <w:t xml:space="preserve">the taxpayer carries on an income-producing activity on another site </w:t>
      </w:r>
      <w:r w:rsidR="00197A3A" w:rsidRPr="00313F08">
        <w:rPr>
          <w:bCs/>
          <w:sz w:val="22"/>
          <w:szCs w:val="24"/>
        </w:rPr>
        <w:t>(</w:t>
      </w:r>
      <w:r w:rsidR="00CF6E0A">
        <w:rPr>
          <w:b/>
          <w:bCs/>
          <w:sz w:val="22"/>
          <w:szCs w:val="24"/>
        </w:rPr>
        <w:t>‘</w:t>
      </w:r>
      <w:r w:rsidR="00197A3A" w:rsidRPr="0076379B">
        <w:rPr>
          <w:b/>
          <w:bCs/>
          <w:sz w:val="22"/>
          <w:szCs w:val="24"/>
        </w:rPr>
        <w:t>new site</w:t>
      </w:r>
      <w:r w:rsidR="00CF6E0A">
        <w:rPr>
          <w:b/>
          <w:bCs/>
          <w:sz w:val="22"/>
          <w:szCs w:val="24"/>
        </w:rPr>
        <w:t>’</w:t>
      </w:r>
      <w:r w:rsidR="00197A3A" w:rsidRPr="00313F08">
        <w:rPr>
          <w:bCs/>
          <w:sz w:val="22"/>
          <w:szCs w:val="24"/>
        </w:rPr>
        <w:t>)</w:t>
      </w:r>
      <w:r w:rsidR="00197A3A" w:rsidRPr="0076379B">
        <w:rPr>
          <w:sz w:val="22"/>
          <w:szCs w:val="24"/>
        </w:rPr>
        <w:t>; and</w:t>
      </w:r>
    </w:p>
    <w:p w14:paraId="42E9AAC8" w14:textId="77777777" w:rsidR="00197A3A" w:rsidRPr="0076379B" w:rsidRDefault="00197A3A" w:rsidP="0076379B">
      <w:pPr>
        <w:numPr>
          <w:ilvl w:val="0"/>
          <w:numId w:val="37"/>
        </w:numPr>
        <w:shd w:val="clear" w:color="auto" w:fill="FFFFFF"/>
        <w:tabs>
          <w:tab w:val="left" w:pos="778"/>
        </w:tabs>
        <w:spacing w:before="120"/>
        <w:ind w:left="778" w:hanging="394"/>
        <w:jc w:val="both"/>
        <w:rPr>
          <w:sz w:val="22"/>
          <w:szCs w:val="24"/>
        </w:rPr>
      </w:pPr>
      <w:r w:rsidRPr="0076379B">
        <w:rPr>
          <w:sz w:val="22"/>
          <w:szCs w:val="24"/>
        </w:rPr>
        <w:t>the taxpayer</w:t>
      </w:r>
      <w:r w:rsidR="00CF6E0A">
        <w:rPr>
          <w:sz w:val="22"/>
          <w:szCs w:val="24"/>
        </w:rPr>
        <w:t>’</w:t>
      </w:r>
      <w:r w:rsidRPr="0076379B">
        <w:rPr>
          <w:sz w:val="22"/>
          <w:szCs w:val="24"/>
        </w:rPr>
        <w:t>s income-producing activity consists of the carrying on of a business; and</w:t>
      </w:r>
    </w:p>
    <w:p w14:paraId="19498F7A" w14:textId="77777777" w:rsidR="00197A3A" w:rsidRPr="0076379B" w:rsidRDefault="00197A3A" w:rsidP="0076379B">
      <w:pPr>
        <w:numPr>
          <w:ilvl w:val="0"/>
          <w:numId w:val="37"/>
        </w:numPr>
        <w:shd w:val="clear" w:color="auto" w:fill="FFFFFF"/>
        <w:tabs>
          <w:tab w:val="left" w:pos="778"/>
        </w:tabs>
        <w:spacing w:before="120"/>
        <w:ind w:left="778" w:hanging="394"/>
        <w:jc w:val="both"/>
        <w:rPr>
          <w:sz w:val="22"/>
          <w:szCs w:val="24"/>
        </w:rPr>
      </w:pPr>
      <w:r w:rsidRPr="0076379B">
        <w:rPr>
          <w:sz w:val="22"/>
          <w:szCs w:val="24"/>
        </w:rPr>
        <w:t>the taxpayer acquired the business from another person who, or whose predecessor (whether immediate or otherwise), carried on the business on the old site; and</w:t>
      </w:r>
    </w:p>
    <w:p w14:paraId="36120679" w14:textId="77777777" w:rsidR="00197A3A" w:rsidRPr="0076379B" w:rsidRDefault="00197A3A" w:rsidP="0076379B">
      <w:pPr>
        <w:numPr>
          <w:ilvl w:val="0"/>
          <w:numId w:val="37"/>
        </w:numPr>
        <w:shd w:val="clear" w:color="auto" w:fill="FFFFFF"/>
        <w:tabs>
          <w:tab w:val="left" w:pos="778"/>
        </w:tabs>
        <w:spacing w:before="120"/>
        <w:ind w:left="778" w:hanging="394"/>
        <w:jc w:val="both"/>
        <w:rPr>
          <w:sz w:val="22"/>
          <w:szCs w:val="24"/>
        </w:rPr>
      </w:pPr>
      <w:r w:rsidRPr="0076379B">
        <w:rPr>
          <w:sz w:val="22"/>
          <w:szCs w:val="24"/>
        </w:rPr>
        <w:t>apart from the change of site, the taxpayer</w:t>
      </w:r>
      <w:r w:rsidR="00CF6E0A">
        <w:rPr>
          <w:sz w:val="22"/>
          <w:szCs w:val="24"/>
        </w:rPr>
        <w:t>’</w:t>
      </w:r>
      <w:r w:rsidRPr="0076379B">
        <w:rPr>
          <w:sz w:val="22"/>
          <w:szCs w:val="24"/>
        </w:rPr>
        <w:t>s business is the same, or substantially the same, as the business carried on by the other person, or by the other person</w:t>
      </w:r>
      <w:r w:rsidR="00CF6E0A">
        <w:rPr>
          <w:sz w:val="22"/>
          <w:szCs w:val="24"/>
        </w:rPr>
        <w:t>’</w:t>
      </w:r>
      <w:r w:rsidRPr="0076379B">
        <w:rPr>
          <w:sz w:val="22"/>
          <w:szCs w:val="24"/>
        </w:rPr>
        <w:t>s predecessor, as the case requires, on the old site.</w:t>
      </w:r>
    </w:p>
    <w:p w14:paraId="6C8F30E9" w14:textId="77777777" w:rsidR="00197A3A" w:rsidRPr="0076379B" w:rsidRDefault="00197A3A" w:rsidP="0076379B">
      <w:pPr>
        <w:shd w:val="clear" w:color="auto" w:fill="FFFFFF"/>
        <w:spacing w:before="120"/>
        <w:ind w:left="14"/>
        <w:jc w:val="both"/>
        <w:rPr>
          <w:sz w:val="22"/>
        </w:rPr>
      </w:pPr>
      <w:r w:rsidRPr="0076379B">
        <w:rPr>
          <w:b/>
          <w:bCs/>
          <w:sz w:val="22"/>
          <w:szCs w:val="24"/>
        </w:rPr>
        <w:t>No deduction for expenditure on land, plant etc.</w:t>
      </w:r>
    </w:p>
    <w:p w14:paraId="4C545C7F" w14:textId="77777777" w:rsidR="00197A3A" w:rsidRPr="0076379B" w:rsidRDefault="00197A3A" w:rsidP="0076379B">
      <w:pPr>
        <w:shd w:val="clear" w:color="auto" w:fill="FFFFFF"/>
        <w:spacing w:before="120"/>
        <w:ind w:left="14"/>
        <w:jc w:val="both"/>
        <w:rPr>
          <w:sz w:val="22"/>
        </w:rPr>
      </w:pPr>
      <w:r w:rsidRPr="0076379B">
        <w:rPr>
          <w:b/>
          <w:bCs/>
          <w:sz w:val="22"/>
          <w:szCs w:val="24"/>
        </w:rPr>
        <w:t>[No deduction for expenditure on land, buildings etc.]</w:t>
      </w:r>
    </w:p>
    <w:p w14:paraId="5B6D45BB" w14:textId="77777777" w:rsidR="00197A3A" w:rsidRPr="0076379B" w:rsidRDefault="00CF6E0A" w:rsidP="0076379B">
      <w:pPr>
        <w:shd w:val="clear" w:color="auto" w:fill="FFFFFF"/>
        <w:spacing w:before="120"/>
        <w:ind w:left="350"/>
        <w:jc w:val="both"/>
        <w:rPr>
          <w:sz w:val="22"/>
        </w:rPr>
      </w:pPr>
      <w:r>
        <w:rPr>
          <w:sz w:val="22"/>
          <w:szCs w:val="24"/>
        </w:rPr>
        <w:t>“</w:t>
      </w:r>
      <w:r w:rsidR="00197A3A" w:rsidRPr="0076379B">
        <w:rPr>
          <w:sz w:val="22"/>
          <w:szCs w:val="24"/>
        </w:rPr>
        <w:t>82BN.(1) A deduction is not allowable under section 82BK for:</w:t>
      </w:r>
    </w:p>
    <w:p w14:paraId="0A190FB9" w14:textId="77777777" w:rsidR="00197A3A" w:rsidRPr="0076379B" w:rsidRDefault="00197A3A" w:rsidP="0076379B">
      <w:pPr>
        <w:numPr>
          <w:ilvl w:val="0"/>
          <w:numId w:val="38"/>
        </w:numPr>
        <w:shd w:val="clear" w:color="auto" w:fill="FFFFFF"/>
        <w:tabs>
          <w:tab w:val="left" w:pos="778"/>
        </w:tabs>
        <w:spacing w:before="120"/>
        <w:ind w:left="384"/>
        <w:jc w:val="both"/>
        <w:rPr>
          <w:sz w:val="22"/>
          <w:szCs w:val="24"/>
        </w:rPr>
      </w:pPr>
      <w:r w:rsidRPr="0076379B">
        <w:rPr>
          <w:sz w:val="22"/>
          <w:szCs w:val="24"/>
        </w:rPr>
        <w:t>expenditure in respect of acquiring land; or</w:t>
      </w:r>
    </w:p>
    <w:p w14:paraId="7E7CD830" w14:textId="77777777" w:rsidR="00197A3A" w:rsidRPr="0076379B" w:rsidRDefault="00197A3A" w:rsidP="0076379B">
      <w:pPr>
        <w:numPr>
          <w:ilvl w:val="0"/>
          <w:numId w:val="38"/>
        </w:numPr>
        <w:shd w:val="clear" w:color="auto" w:fill="FFFFFF"/>
        <w:tabs>
          <w:tab w:val="left" w:pos="778"/>
        </w:tabs>
        <w:spacing w:before="120"/>
        <w:ind w:left="778" w:hanging="394"/>
        <w:jc w:val="both"/>
        <w:rPr>
          <w:sz w:val="22"/>
          <w:szCs w:val="24"/>
        </w:rPr>
      </w:pPr>
      <w:r w:rsidRPr="0076379B">
        <w:rPr>
          <w:sz w:val="22"/>
          <w:szCs w:val="24"/>
        </w:rPr>
        <w:t>expenditure of a capital nature in respect of constructing a building, structure or structural improvement; or</w:t>
      </w:r>
    </w:p>
    <w:p w14:paraId="167E9B2E" w14:textId="77777777" w:rsidR="00197A3A" w:rsidRPr="0076379B" w:rsidRDefault="00197A3A" w:rsidP="0076379B">
      <w:pPr>
        <w:numPr>
          <w:ilvl w:val="0"/>
          <w:numId w:val="38"/>
        </w:numPr>
        <w:shd w:val="clear" w:color="auto" w:fill="FFFFFF"/>
        <w:tabs>
          <w:tab w:val="left" w:pos="778"/>
        </w:tabs>
        <w:spacing w:before="120"/>
        <w:ind w:left="778" w:hanging="394"/>
        <w:jc w:val="both"/>
        <w:rPr>
          <w:sz w:val="22"/>
          <w:szCs w:val="24"/>
        </w:rPr>
      </w:pPr>
      <w:r w:rsidRPr="0076379B">
        <w:rPr>
          <w:sz w:val="22"/>
          <w:szCs w:val="24"/>
        </w:rPr>
        <w:t>expenditure of a capital nature in respect of constructing an extension, alteration or improvement to a building, structure or structural improvement; or</w:t>
      </w:r>
    </w:p>
    <w:p w14:paraId="1214035D" w14:textId="77777777" w:rsidR="00197A3A" w:rsidRPr="0076379B" w:rsidRDefault="00197A3A" w:rsidP="0076379B">
      <w:pPr>
        <w:numPr>
          <w:ilvl w:val="0"/>
          <w:numId w:val="38"/>
        </w:numPr>
        <w:shd w:val="clear" w:color="auto" w:fill="FFFFFF"/>
        <w:tabs>
          <w:tab w:val="left" w:pos="778"/>
        </w:tabs>
        <w:spacing w:before="120"/>
        <w:ind w:left="778" w:hanging="394"/>
        <w:jc w:val="both"/>
        <w:rPr>
          <w:sz w:val="22"/>
          <w:szCs w:val="24"/>
        </w:rPr>
      </w:pPr>
      <w:r w:rsidRPr="0076379B">
        <w:rPr>
          <w:sz w:val="22"/>
          <w:szCs w:val="24"/>
        </w:rPr>
        <w:t>expenditure in respect of a bond or security, however described, for the performance of eligible environment protection activities.</w:t>
      </w:r>
    </w:p>
    <w:p w14:paraId="24D1BD7C" w14:textId="77777777" w:rsidR="00197A3A" w:rsidRPr="0076379B" w:rsidRDefault="00197A3A" w:rsidP="0076379B">
      <w:pPr>
        <w:shd w:val="clear" w:color="auto" w:fill="FFFFFF"/>
        <w:spacing w:before="120"/>
        <w:ind w:left="14"/>
        <w:jc w:val="both"/>
        <w:rPr>
          <w:sz w:val="22"/>
        </w:rPr>
      </w:pPr>
      <w:r w:rsidRPr="0076379B">
        <w:rPr>
          <w:b/>
          <w:bCs/>
          <w:sz w:val="22"/>
          <w:szCs w:val="24"/>
        </w:rPr>
        <w:t>[No deduction for depreciable plant]</w:t>
      </w:r>
    </w:p>
    <w:p w14:paraId="1D5F0874" w14:textId="77777777" w:rsidR="00197A3A" w:rsidRPr="0076379B" w:rsidRDefault="00CF6E0A" w:rsidP="0076379B">
      <w:pPr>
        <w:shd w:val="clear" w:color="auto" w:fill="FFFFFF"/>
        <w:spacing w:before="120"/>
        <w:ind w:left="5" w:firstLine="341"/>
        <w:jc w:val="both"/>
        <w:rPr>
          <w:sz w:val="22"/>
        </w:rPr>
      </w:pPr>
      <w:r>
        <w:rPr>
          <w:sz w:val="22"/>
          <w:szCs w:val="24"/>
        </w:rPr>
        <w:t>“</w:t>
      </w:r>
      <w:r w:rsidR="00197A3A" w:rsidRPr="0076379B">
        <w:rPr>
          <w:sz w:val="22"/>
          <w:szCs w:val="24"/>
        </w:rPr>
        <w:t>(2) A deduction is not allowable under section 82BK for expenditure to the extent to which it is taken into account in calculating an amount of depreciation that is allowable as a deduction.</w:t>
      </w:r>
    </w:p>
    <w:p w14:paraId="61D40BC7" w14:textId="77777777" w:rsidR="00197A3A" w:rsidRPr="0076379B" w:rsidRDefault="00197A3A" w:rsidP="0076379B">
      <w:pPr>
        <w:shd w:val="clear" w:color="auto" w:fill="FFFFFF"/>
        <w:spacing w:before="120"/>
        <w:ind w:left="5"/>
        <w:jc w:val="both"/>
        <w:rPr>
          <w:sz w:val="22"/>
        </w:rPr>
      </w:pPr>
      <w:r w:rsidRPr="0076379B">
        <w:rPr>
          <w:b/>
          <w:bCs/>
          <w:sz w:val="22"/>
          <w:szCs w:val="24"/>
        </w:rPr>
        <w:t>No deduction where expenditure is recouped</w:t>
      </w:r>
    </w:p>
    <w:p w14:paraId="1ED4AFA1" w14:textId="77777777" w:rsidR="00197A3A" w:rsidRPr="0076379B" w:rsidRDefault="00197A3A" w:rsidP="0076379B">
      <w:pPr>
        <w:shd w:val="clear" w:color="auto" w:fill="FFFFFF"/>
        <w:spacing w:before="120"/>
        <w:ind w:left="14"/>
        <w:jc w:val="both"/>
        <w:rPr>
          <w:sz w:val="22"/>
        </w:rPr>
      </w:pPr>
      <w:r w:rsidRPr="0076379B">
        <w:rPr>
          <w:b/>
          <w:bCs/>
          <w:sz w:val="22"/>
          <w:szCs w:val="24"/>
        </w:rPr>
        <w:t>[No deduction where expenditure is recouped]</w:t>
      </w:r>
    </w:p>
    <w:p w14:paraId="60628143" w14:textId="77777777" w:rsidR="00197A3A" w:rsidRPr="0076379B" w:rsidRDefault="00CF6E0A" w:rsidP="0076379B">
      <w:pPr>
        <w:shd w:val="clear" w:color="auto" w:fill="FFFFFF"/>
        <w:spacing w:before="120"/>
        <w:ind w:left="5" w:firstLine="341"/>
        <w:jc w:val="both"/>
        <w:rPr>
          <w:sz w:val="22"/>
        </w:rPr>
      </w:pPr>
      <w:r>
        <w:rPr>
          <w:sz w:val="22"/>
          <w:szCs w:val="24"/>
        </w:rPr>
        <w:t>“</w:t>
      </w:r>
      <w:r w:rsidR="00197A3A" w:rsidRPr="0076379B">
        <w:rPr>
          <w:sz w:val="22"/>
          <w:szCs w:val="24"/>
        </w:rPr>
        <w:t>82BP.(1) Section 82BK does not apply, and is taken never to have applied, to expenditure if:</w:t>
      </w:r>
    </w:p>
    <w:p w14:paraId="3E05D602" w14:textId="77777777" w:rsidR="00197A3A" w:rsidRPr="0076379B" w:rsidRDefault="00197A3A" w:rsidP="0076379B">
      <w:pPr>
        <w:numPr>
          <w:ilvl w:val="0"/>
          <w:numId w:val="39"/>
        </w:numPr>
        <w:shd w:val="clear" w:color="auto" w:fill="FFFFFF"/>
        <w:tabs>
          <w:tab w:val="left" w:pos="778"/>
        </w:tabs>
        <w:spacing w:before="120"/>
        <w:ind w:left="778" w:hanging="394"/>
        <w:jc w:val="both"/>
        <w:rPr>
          <w:sz w:val="22"/>
          <w:szCs w:val="24"/>
        </w:rPr>
      </w:pPr>
      <w:r w:rsidRPr="0076379B">
        <w:rPr>
          <w:sz w:val="22"/>
          <w:szCs w:val="24"/>
        </w:rPr>
        <w:t>the taxpayer, whether before or after the commencement of this subsection, receives, or becomes entitled to receive, a recoupment of, or grant in respect of, the expenditure; and</w:t>
      </w:r>
    </w:p>
    <w:p w14:paraId="00EFEF6F" w14:textId="77777777" w:rsidR="00197A3A" w:rsidRPr="0076379B" w:rsidRDefault="00197A3A" w:rsidP="0076379B">
      <w:pPr>
        <w:numPr>
          <w:ilvl w:val="0"/>
          <w:numId w:val="39"/>
        </w:numPr>
        <w:shd w:val="clear" w:color="auto" w:fill="FFFFFF"/>
        <w:tabs>
          <w:tab w:val="left" w:pos="778"/>
        </w:tabs>
        <w:spacing w:before="120"/>
        <w:ind w:left="778" w:hanging="394"/>
        <w:jc w:val="both"/>
        <w:rPr>
          <w:sz w:val="22"/>
          <w:szCs w:val="24"/>
        </w:rPr>
      </w:pPr>
      <w:r w:rsidRPr="0076379B">
        <w:rPr>
          <w:sz w:val="22"/>
          <w:szCs w:val="24"/>
        </w:rPr>
        <w:t>the amount of the recoupment or the grant is not, and will not be, included in the taxpayer</w:t>
      </w:r>
      <w:r w:rsidR="00CF6E0A">
        <w:rPr>
          <w:sz w:val="22"/>
          <w:szCs w:val="24"/>
        </w:rPr>
        <w:t>’</w:t>
      </w:r>
      <w:r w:rsidRPr="0076379B">
        <w:rPr>
          <w:sz w:val="22"/>
          <w:szCs w:val="24"/>
        </w:rPr>
        <w:t>s assessable income of any year of income.</w:t>
      </w:r>
    </w:p>
    <w:p w14:paraId="0FC12D99" w14:textId="77777777" w:rsidR="00197A3A" w:rsidRPr="0076379B" w:rsidRDefault="00197A3A" w:rsidP="0076379B">
      <w:pPr>
        <w:shd w:val="clear" w:color="auto" w:fill="FFFFFF"/>
        <w:spacing w:before="120"/>
        <w:ind w:left="10"/>
        <w:jc w:val="both"/>
        <w:rPr>
          <w:sz w:val="22"/>
        </w:rPr>
      </w:pPr>
      <w:r w:rsidRPr="0076379B">
        <w:rPr>
          <w:b/>
          <w:bCs/>
          <w:sz w:val="22"/>
          <w:szCs w:val="24"/>
        </w:rPr>
        <w:t>[Dissection of amounts]</w:t>
      </w:r>
    </w:p>
    <w:p w14:paraId="00FF09DF" w14:textId="77777777" w:rsidR="00197A3A" w:rsidRPr="0076379B" w:rsidRDefault="00CF6E0A" w:rsidP="0076379B">
      <w:pPr>
        <w:shd w:val="clear" w:color="auto" w:fill="FFFFFF"/>
        <w:spacing w:before="120"/>
        <w:ind w:firstLine="346"/>
        <w:jc w:val="both"/>
        <w:rPr>
          <w:sz w:val="22"/>
        </w:rPr>
      </w:pPr>
      <w:r>
        <w:rPr>
          <w:sz w:val="22"/>
          <w:szCs w:val="24"/>
        </w:rPr>
        <w:t>“</w:t>
      </w:r>
      <w:r w:rsidR="00197A3A" w:rsidRPr="0076379B">
        <w:rPr>
          <w:sz w:val="22"/>
          <w:szCs w:val="24"/>
        </w:rPr>
        <w:t>(2) For the purposes of subsection (1), if a taxpayer receives, or becomes entitled to receive, an amount that constitutes to an unspecified extent a recoupment of, or a grant in respect of, expenditure, then so much of that amount as is reasonable is taken to be a recoupment of, or grant in respect of, that expenditure, as the case requires.</w:t>
      </w:r>
    </w:p>
    <w:p w14:paraId="532A7355" w14:textId="77777777" w:rsidR="00197A3A" w:rsidRPr="0076379B" w:rsidRDefault="006A63E7" w:rsidP="0076379B">
      <w:pPr>
        <w:shd w:val="clear" w:color="auto" w:fill="FFFFFF"/>
        <w:spacing w:before="120"/>
        <w:ind w:left="14"/>
        <w:jc w:val="both"/>
        <w:rPr>
          <w:sz w:val="22"/>
        </w:rPr>
      </w:pPr>
      <w:r w:rsidRPr="0076379B">
        <w:rPr>
          <w:sz w:val="22"/>
        </w:rPr>
        <w:br w:type="page"/>
      </w:r>
      <w:r w:rsidR="00197A3A" w:rsidRPr="0076379B">
        <w:rPr>
          <w:b/>
          <w:bCs/>
          <w:sz w:val="22"/>
          <w:szCs w:val="24"/>
        </w:rPr>
        <w:lastRenderedPageBreak/>
        <w:t>[Amendment of assessments]</w:t>
      </w:r>
    </w:p>
    <w:p w14:paraId="1E9778BC" w14:textId="77777777" w:rsidR="00197A3A" w:rsidRPr="0076379B" w:rsidRDefault="00CF6E0A" w:rsidP="0076379B">
      <w:pPr>
        <w:shd w:val="clear" w:color="auto" w:fill="FFFFFF"/>
        <w:spacing w:before="120"/>
        <w:ind w:left="5" w:firstLine="350"/>
        <w:jc w:val="both"/>
        <w:rPr>
          <w:sz w:val="22"/>
        </w:rPr>
      </w:pPr>
      <w:r>
        <w:rPr>
          <w:sz w:val="22"/>
          <w:szCs w:val="24"/>
        </w:rPr>
        <w:t>“</w:t>
      </w:r>
      <w:r w:rsidR="00197A3A" w:rsidRPr="0076379B">
        <w:rPr>
          <w:sz w:val="22"/>
          <w:szCs w:val="24"/>
        </w:rPr>
        <w:t>(3) Section 170 does not prevent the amendment of an assessment at any time for the purpose of giving effect to this section.</w:t>
      </w:r>
    </w:p>
    <w:p w14:paraId="33FF7A65" w14:textId="77777777" w:rsidR="00197A3A" w:rsidRPr="0076379B" w:rsidRDefault="00197A3A" w:rsidP="0076379B">
      <w:pPr>
        <w:shd w:val="clear" w:color="auto" w:fill="FFFFFF"/>
        <w:spacing w:before="120"/>
        <w:jc w:val="both"/>
        <w:rPr>
          <w:sz w:val="22"/>
        </w:rPr>
      </w:pPr>
      <w:r w:rsidRPr="0076379B">
        <w:rPr>
          <w:b/>
          <w:bCs/>
          <w:sz w:val="22"/>
          <w:szCs w:val="24"/>
        </w:rPr>
        <w:t>Transactions between persons not at arm</w:t>
      </w:r>
      <w:r w:rsidR="00CF6E0A">
        <w:rPr>
          <w:b/>
          <w:bCs/>
          <w:sz w:val="22"/>
          <w:szCs w:val="24"/>
        </w:rPr>
        <w:t>’</w:t>
      </w:r>
      <w:r w:rsidRPr="0076379B">
        <w:rPr>
          <w:b/>
          <w:bCs/>
          <w:sz w:val="22"/>
          <w:szCs w:val="24"/>
        </w:rPr>
        <w:t>s length</w:t>
      </w:r>
    </w:p>
    <w:p w14:paraId="6B075413" w14:textId="77777777" w:rsidR="00197A3A" w:rsidRPr="0076379B" w:rsidRDefault="00CF6E0A" w:rsidP="0076379B">
      <w:pPr>
        <w:shd w:val="clear" w:color="auto" w:fill="FFFFFF"/>
        <w:spacing w:before="120"/>
        <w:ind w:left="355"/>
        <w:jc w:val="both"/>
        <w:rPr>
          <w:sz w:val="22"/>
        </w:rPr>
      </w:pPr>
      <w:r>
        <w:rPr>
          <w:sz w:val="22"/>
          <w:szCs w:val="24"/>
        </w:rPr>
        <w:t>“</w:t>
      </w:r>
      <w:r w:rsidR="00197A3A" w:rsidRPr="0076379B">
        <w:rPr>
          <w:sz w:val="22"/>
          <w:szCs w:val="24"/>
        </w:rPr>
        <w:t>82BQ. If:</w:t>
      </w:r>
    </w:p>
    <w:p w14:paraId="13313F83" w14:textId="77777777" w:rsidR="00197A3A" w:rsidRPr="0076379B" w:rsidRDefault="00197A3A" w:rsidP="0076379B">
      <w:pPr>
        <w:numPr>
          <w:ilvl w:val="0"/>
          <w:numId w:val="40"/>
        </w:numPr>
        <w:shd w:val="clear" w:color="auto" w:fill="FFFFFF"/>
        <w:tabs>
          <w:tab w:val="left" w:pos="797"/>
        </w:tabs>
        <w:spacing w:before="120"/>
        <w:ind w:left="797" w:hanging="398"/>
        <w:jc w:val="both"/>
        <w:rPr>
          <w:sz w:val="22"/>
          <w:szCs w:val="24"/>
        </w:rPr>
      </w:pPr>
      <w:r w:rsidRPr="0076379B">
        <w:rPr>
          <w:sz w:val="22"/>
          <w:szCs w:val="24"/>
        </w:rPr>
        <w:t>a person has incurred expenditure in connection with a transaction where the parties to the transaction are not dealing with each other at arm</w:t>
      </w:r>
      <w:r w:rsidR="00CF6E0A">
        <w:rPr>
          <w:sz w:val="22"/>
          <w:szCs w:val="24"/>
        </w:rPr>
        <w:t>’</w:t>
      </w:r>
      <w:r w:rsidRPr="0076379B">
        <w:rPr>
          <w:sz w:val="22"/>
          <w:szCs w:val="24"/>
        </w:rPr>
        <w:t>s length in relation to the transaction; and</w:t>
      </w:r>
    </w:p>
    <w:p w14:paraId="635E3990" w14:textId="77777777" w:rsidR="00197A3A" w:rsidRPr="0076379B" w:rsidRDefault="00197A3A" w:rsidP="0076379B">
      <w:pPr>
        <w:numPr>
          <w:ilvl w:val="0"/>
          <w:numId w:val="40"/>
        </w:numPr>
        <w:shd w:val="clear" w:color="auto" w:fill="FFFFFF"/>
        <w:tabs>
          <w:tab w:val="left" w:pos="797"/>
        </w:tabs>
        <w:spacing w:before="120"/>
        <w:ind w:left="797" w:hanging="398"/>
        <w:jc w:val="both"/>
        <w:rPr>
          <w:sz w:val="22"/>
          <w:szCs w:val="24"/>
        </w:rPr>
      </w:pPr>
      <w:r w:rsidRPr="0076379B">
        <w:rPr>
          <w:sz w:val="22"/>
          <w:szCs w:val="24"/>
        </w:rPr>
        <w:t>deductions are or have been allowable under this Subdivision in respect of the expenditure; and</w:t>
      </w:r>
    </w:p>
    <w:p w14:paraId="30D33343" w14:textId="77777777" w:rsidR="00197A3A" w:rsidRPr="0076379B" w:rsidRDefault="00197A3A" w:rsidP="0076379B">
      <w:pPr>
        <w:numPr>
          <w:ilvl w:val="0"/>
          <w:numId w:val="40"/>
        </w:numPr>
        <w:shd w:val="clear" w:color="auto" w:fill="FFFFFF"/>
        <w:tabs>
          <w:tab w:val="left" w:pos="797"/>
        </w:tabs>
        <w:spacing w:before="120"/>
        <w:ind w:left="797" w:hanging="398"/>
        <w:jc w:val="both"/>
        <w:rPr>
          <w:sz w:val="22"/>
          <w:szCs w:val="24"/>
        </w:rPr>
      </w:pPr>
      <w:r w:rsidRPr="0076379B">
        <w:rPr>
          <w:sz w:val="22"/>
          <w:szCs w:val="24"/>
        </w:rPr>
        <w:t>the amount of the expenditure is greater or less than is reasonable;</w:t>
      </w:r>
    </w:p>
    <w:p w14:paraId="31626509" w14:textId="77777777" w:rsidR="00197A3A" w:rsidRPr="0076379B" w:rsidRDefault="00197A3A" w:rsidP="0076379B">
      <w:pPr>
        <w:shd w:val="clear" w:color="auto" w:fill="FFFFFF"/>
        <w:spacing w:before="120"/>
        <w:ind w:left="10"/>
        <w:jc w:val="both"/>
        <w:rPr>
          <w:sz w:val="22"/>
        </w:rPr>
      </w:pPr>
      <w:r w:rsidRPr="0076379B">
        <w:rPr>
          <w:sz w:val="22"/>
          <w:szCs w:val="24"/>
        </w:rPr>
        <w:t>the amount of the expenditure is taken, for all purposes of the application of this Act in relation to the parties to the transaction, to be the amount that would have been reasonable if the parties were dealing with each other at arm</w:t>
      </w:r>
      <w:r w:rsidR="00CF6E0A">
        <w:rPr>
          <w:sz w:val="22"/>
          <w:szCs w:val="24"/>
        </w:rPr>
        <w:t>’</w:t>
      </w:r>
      <w:r w:rsidRPr="0076379B">
        <w:rPr>
          <w:sz w:val="22"/>
          <w:szCs w:val="24"/>
        </w:rPr>
        <w:t>s length.</w:t>
      </w:r>
    </w:p>
    <w:p w14:paraId="26CADFFD" w14:textId="77777777" w:rsidR="00197A3A" w:rsidRPr="0076379B" w:rsidRDefault="00197A3A" w:rsidP="0076379B">
      <w:pPr>
        <w:shd w:val="clear" w:color="auto" w:fill="FFFFFF"/>
        <w:spacing w:before="120"/>
        <w:ind w:left="10"/>
        <w:jc w:val="both"/>
        <w:rPr>
          <w:sz w:val="22"/>
        </w:rPr>
      </w:pPr>
      <w:r w:rsidRPr="0076379B">
        <w:rPr>
          <w:b/>
          <w:bCs/>
          <w:sz w:val="22"/>
          <w:szCs w:val="24"/>
        </w:rPr>
        <w:t>Property used for eligible environment protection activities taken to be used for the purpose of producing assessable income</w:t>
      </w:r>
    </w:p>
    <w:p w14:paraId="4FFFBEF5" w14:textId="77777777" w:rsidR="00197A3A" w:rsidRPr="0076379B" w:rsidRDefault="00CF6E0A" w:rsidP="0076379B">
      <w:pPr>
        <w:shd w:val="clear" w:color="auto" w:fill="FFFFFF"/>
        <w:spacing w:before="120"/>
        <w:ind w:left="14" w:firstLine="346"/>
        <w:jc w:val="both"/>
        <w:rPr>
          <w:sz w:val="22"/>
        </w:rPr>
      </w:pPr>
      <w:r>
        <w:rPr>
          <w:sz w:val="22"/>
          <w:szCs w:val="24"/>
        </w:rPr>
        <w:t>“</w:t>
      </w:r>
      <w:r w:rsidR="00197A3A" w:rsidRPr="0076379B">
        <w:rPr>
          <w:sz w:val="22"/>
          <w:szCs w:val="24"/>
        </w:rPr>
        <w:t>82BR.(1) For the purposes of this Act, if property is used by a taxpayer on or after 19 August 1992 for eligible environment protection activities. that use of the property by the taxpayer is taken to be for the purpose of producing assessable income of the taxpayer.</w:t>
      </w:r>
    </w:p>
    <w:p w14:paraId="214D92E0" w14:textId="77777777" w:rsidR="00197A3A" w:rsidRPr="0076379B" w:rsidRDefault="00CF6E0A" w:rsidP="0076379B">
      <w:pPr>
        <w:shd w:val="clear" w:color="auto" w:fill="FFFFFF"/>
        <w:spacing w:before="120"/>
        <w:ind w:left="14" w:firstLine="346"/>
        <w:jc w:val="both"/>
        <w:rPr>
          <w:sz w:val="22"/>
        </w:rPr>
      </w:pPr>
      <w:r>
        <w:rPr>
          <w:sz w:val="22"/>
          <w:szCs w:val="24"/>
        </w:rPr>
        <w:t>“</w:t>
      </w:r>
      <w:r w:rsidR="00197A3A" w:rsidRPr="0076379B">
        <w:rPr>
          <w:sz w:val="22"/>
          <w:szCs w:val="24"/>
        </w:rPr>
        <w:t>(2) Subsection (1) has effect subject to a provision of this Act that expressly provides that a particular use of property is not taken to be for the purpose of producing assessable income.</w:t>
      </w:r>
      <w:r>
        <w:rPr>
          <w:sz w:val="22"/>
          <w:szCs w:val="24"/>
        </w:rPr>
        <w:t>”</w:t>
      </w:r>
      <w:r w:rsidR="00197A3A" w:rsidRPr="0076379B">
        <w:rPr>
          <w:sz w:val="22"/>
          <w:szCs w:val="24"/>
        </w:rPr>
        <w:t>.</w:t>
      </w:r>
    </w:p>
    <w:p w14:paraId="380854FF" w14:textId="77777777" w:rsidR="00197A3A" w:rsidRPr="0076379B" w:rsidRDefault="00197A3A" w:rsidP="0076379B">
      <w:pPr>
        <w:shd w:val="clear" w:color="auto" w:fill="FFFFFF"/>
        <w:spacing w:before="120"/>
        <w:ind w:left="19"/>
        <w:jc w:val="both"/>
        <w:rPr>
          <w:sz w:val="22"/>
        </w:rPr>
      </w:pPr>
      <w:r w:rsidRPr="0076379B">
        <w:rPr>
          <w:b/>
          <w:bCs/>
          <w:sz w:val="22"/>
          <w:szCs w:val="24"/>
        </w:rPr>
        <w:t>Interpretation</w:t>
      </w:r>
    </w:p>
    <w:p w14:paraId="32B18843" w14:textId="77777777" w:rsidR="00197A3A" w:rsidRPr="0076379B" w:rsidRDefault="00197A3A" w:rsidP="0076379B">
      <w:pPr>
        <w:shd w:val="clear" w:color="auto" w:fill="FFFFFF"/>
        <w:tabs>
          <w:tab w:val="left" w:pos="782"/>
        </w:tabs>
        <w:spacing w:before="120"/>
        <w:ind w:left="19" w:firstLine="341"/>
        <w:jc w:val="both"/>
        <w:rPr>
          <w:sz w:val="22"/>
        </w:rPr>
      </w:pPr>
      <w:r w:rsidRPr="0076379B">
        <w:rPr>
          <w:b/>
          <w:bCs/>
          <w:sz w:val="22"/>
          <w:szCs w:val="24"/>
        </w:rPr>
        <w:t>26.</w:t>
      </w:r>
      <w:r w:rsidRPr="0076379B">
        <w:rPr>
          <w:b/>
          <w:bCs/>
          <w:sz w:val="22"/>
          <w:szCs w:val="24"/>
        </w:rPr>
        <w:tab/>
      </w:r>
      <w:r w:rsidRPr="0076379B">
        <w:rPr>
          <w:sz w:val="22"/>
          <w:szCs w:val="24"/>
        </w:rPr>
        <w:t>Section 124ZF of the Principal Act is amended by omitting</w:t>
      </w:r>
      <w:r w:rsidR="00746E6F" w:rsidRPr="0076379B">
        <w:rPr>
          <w:sz w:val="22"/>
          <w:szCs w:val="24"/>
        </w:rPr>
        <w:t xml:space="preserve"> </w:t>
      </w:r>
      <w:r w:rsidRPr="0076379B">
        <w:rPr>
          <w:sz w:val="22"/>
          <w:szCs w:val="24"/>
        </w:rPr>
        <w:t xml:space="preserve">from subsection (1) the definition of </w:t>
      </w:r>
      <w:r w:rsidR="00CF6E0A">
        <w:rPr>
          <w:sz w:val="22"/>
          <w:szCs w:val="24"/>
        </w:rPr>
        <w:t>“</w:t>
      </w:r>
      <w:r w:rsidRPr="0076379B">
        <w:rPr>
          <w:sz w:val="22"/>
          <w:szCs w:val="24"/>
        </w:rPr>
        <w:t>building</w:t>
      </w:r>
      <w:r w:rsidR="00CF6E0A">
        <w:rPr>
          <w:sz w:val="22"/>
          <w:szCs w:val="24"/>
        </w:rPr>
        <w:t>”</w:t>
      </w:r>
      <w:r w:rsidRPr="0076379B">
        <w:rPr>
          <w:sz w:val="22"/>
          <w:szCs w:val="24"/>
        </w:rPr>
        <w:t xml:space="preserve"> and substituting the</w:t>
      </w:r>
      <w:r w:rsidR="00746E6F" w:rsidRPr="0076379B">
        <w:rPr>
          <w:sz w:val="22"/>
          <w:szCs w:val="24"/>
        </w:rPr>
        <w:t xml:space="preserve"> </w:t>
      </w:r>
      <w:r w:rsidRPr="0076379B">
        <w:rPr>
          <w:sz w:val="22"/>
          <w:szCs w:val="24"/>
        </w:rPr>
        <w:t>following definition:</w:t>
      </w:r>
    </w:p>
    <w:p w14:paraId="5FC55312" w14:textId="797CE45E" w:rsidR="00197A3A" w:rsidRPr="0076379B" w:rsidRDefault="00CF6E0A" w:rsidP="0076379B">
      <w:pPr>
        <w:shd w:val="clear" w:color="auto" w:fill="FFFFFF"/>
        <w:spacing w:before="120"/>
        <w:ind w:left="24"/>
        <w:jc w:val="both"/>
        <w:rPr>
          <w:sz w:val="22"/>
        </w:rPr>
      </w:pPr>
      <w:r w:rsidRPr="00313F08">
        <w:rPr>
          <w:bCs/>
          <w:sz w:val="22"/>
          <w:szCs w:val="24"/>
        </w:rPr>
        <w:t>“</w:t>
      </w:r>
      <w:r w:rsidR="00313F08">
        <w:rPr>
          <w:rStyle w:val="CommentReference"/>
        </w:rPr>
        <w:t xml:space="preserve"> </w:t>
      </w:r>
      <w:r>
        <w:rPr>
          <w:b/>
          <w:bCs/>
          <w:sz w:val="22"/>
          <w:szCs w:val="24"/>
        </w:rPr>
        <w:t>‘</w:t>
      </w:r>
      <w:r w:rsidR="00197A3A" w:rsidRPr="0076379B">
        <w:rPr>
          <w:b/>
          <w:bCs/>
          <w:sz w:val="22"/>
          <w:szCs w:val="24"/>
        </w:rPr>
        <w:t>building</w:t>
      </w:r>
      <w:r>
        <w:rPr>
          <w:b/>
          <w:bCs/>
          <w:sz w:val="22"/>
          <w:szCs w:val="24"/>
        </w:rPr>
        <w:t>’</w:t>
      </w:r>
      <w:r w:rsidR="00197A3A" w:rsidRPr="0076379B">
        <w:rPr>
          <w:b/>
          <w:bCs/>
          <w:sz w:val="22"/>
          <w:szCs w:val="24"/>
        </w:rPr>
        <w:t xml:space="preserve"> </w:t>
      </w:r>
      <w:r w:rsidR="00197A3A" w:rsidRPr="0076379B">
        <w:rPr>
          <w:sz w:val="22"/>
          <w:szCs w:val="24"/>
        </w:rPr>
        <w:t>includes:</w:t>
      </w:r>
    </w:p>
    <w:p w14:paraId="3010C67C" w14:textId="77777777" w:rsidR="00197A3A" w:rsidRPr="0076379B" w:rsidRDefault="00197A3A" w:rsidP="0076379B">
      <w:pPr>
        <w:numPr>
          <w:ilvl w:val="0"/>
          <w:numId w:val="41"/>
        </w:numPr>
        <w:shd w:val="clear" w:color="auto" w:fill="FFFFFF"/>
        <w:tabs>
          <w:tab w:val="left" w:pos="806"/>
        </w:tabs>
        <w:spacing w:before="120"/>
        <w:ind w:left="408"/>
        <w:jc w:val="both"/>
        <w:rPr>
          <w:sz w:val="22"/>
          <w:szCs w:val="24"/>
        </w:rPr>
      </w:pPr>
      <w:r w:rsidRPr="0076379B">
        <w:rPr>
          <w:sz w:val="22"/>
          <w:szCs w:val="24"/>
        </w:rPr>
        <w:t>a structural improvement covered by section 124ZFB; and</w:t>
      </w:r>
    </w:p>
    <w:p w14:paraId="0E9B60EF" w14:textId="77777777" w:rsidR="00197A3A" w:rsidRPr="0076379B" w:rsidRDefault="00197A3A" w:rsidP="0076379B">
      <w:pPr>
        <w:numPr>
          <w:ilvl w:val="0"/>
          <w:numId w:val="41"/>
        </w:numPr>
        <w:shd w:val="clear" w:color="auto" w:fill="FFFFFF"/>
        <w:tabs>
          <w:tab w:val="left" w:pos="806"/>
        </w:tabs>
        <w:spacing w:before="120"/>
        <w:ind w:left="408"/>
        <w:jc w:val="both"/>
        <w:rPr>
          <w:sz w:val="22"/>
          <w:szCs w:val="24"/>
        </w:rPr>
      </w:pPr>
      <w:r w:rsidRPr="0076379B">
        <w:rPr>
          <w:sz w:val="22"/>
          <w:szCs w:val="24"/>
        </w:rPr>
        <w:t>an earthwork covered by section 124ZFC;</w:t>
      </w:r>
      <w:r w:rsidR="00CF6E0A">
        <w:rPr>
          <w:sz w:val="22"/>
          <w:szCs w:val="24"/>
        </w:rPr>
        <w:t>”</w:t>
      </w:r>
      <w:r w:rsidRPr="0076379B">
        <w:rPr>
          <w:sz w:val="22"/>
          <w:szCs w:val="24"/>
        </w:rPr>
        <w:t>.</w:t>
      </w:r>
    </w:p>
    <w:p w14:paraId="79E27B26" w14:textId="77777777" w:rsidR="00197A3A" w:rsidRPr="0076379B" w:rsidRDefault="00197A3A" w:rsidP="0076379B">
      <w:pPr>
        <w:shd w:val="clear" w:color="auto" w:fill="FFFFFF"/>
        <w:tabs>
          <w:tab w:val="left" w:pos="782"/>
        </w:tabs>
        <w:spacing w:before="120"/>
        <w:ind w:left="19" w:firstLine="341"/>
        <w:jc w:val="both"/>
        <w:rPr>
          <w:sz w:val="22"/>
        </w:rPr>
      </w:pPr>
      <w:r w:rsidRPr="0076379B">
        <w:rPr>
          <w:sz w:val="22"/>
          <w:szCs w:val="24"/>
        </w:rPr>
        <w:t>27.</w:t>
      </w:r>
      <w:r w:rsidRPr="0076379B">
        <w:rPr>
          <w:sz w:val="22"/>
          <w:szCs w:val="24"/>
        </w:rPr>
        <w:tab/>
        <w:t>After section 124ZFB of the Principal Act the following section</w:t>
      </w:r>
      <w:r w:rsidR="00746E6F" w:rsidRPr="0076379B">
        <w:rPr>
          <w:sz w:val="22"/>
          <w:szCs w:val="24"/>
        </w:rPr>
        <w:t xml:space="preserve"> </w:t>
      </w:r>
      <w:r w:rsidRPr="0076379B">
        <w:rPr>
          <w:sz w:val="22"/>
          <w:szCs w:val="24"/>
        </w:rPr>
        <w:t>is inserted:</w:t>
      </w:r>
    </w:p>
    <w:p w14:paraId="009B6834" w14:textId="77777777" w:rsidR="00197A3A" w:rsidRPr="0076379B" w:rsidRDefault="00197A3A" w:rsidP="0076379B">
      <w:pPr>
        <w:shd w:val="clear" w:color="auto" w:fill="FFFFFF"/>
        <w:spacing w:before="120"/>
        <w:ind w:left="19"/>
        <w:jc w:val="both"/>
        <w:rPr>
          <w:sz w:val="22"/>
        </w:rPr>
      </w:pPr>
      <w:r w:rsidRPr="0076379B">
        <w:rPr>
          <w:b/>
          <w:bCs/>
          <w:sz w:val="22"/>
          <w:szCs w:val="24"/>
        </w:rPr>
        <w:t>Division has effect as if certain environment protection earthworks were buildings</w:t>
      </w:r>
    </w:p>
    <w:p w14:paraId="64F94F0E" w14:textId="77777777" w:rsidR="00197A3A" w:rsidRPr="0076379B" w:rsidRDefault="00197A3A" w:rsidP="0076379B">
      <w:pPr>
        <w:shd w:val="clear" w:color="auto" w:fill="FFFFFF"/>
        <w:spacing w:before="120"/>
        <w:ind w:left="29"/>
        <w:jc w:val="both"/>
        <w:rPr>
          <w:sz w:val="22"/>
        </w:rPr>
      </w:pPr>
      <w:r w:rsidRPr="0076379B">
        <w:rPr>
          <w:b/>
          <w:bCs/>
          <w:sz w:val="22"/>
          <w:szCs w:val="24"/>
        </w:rPr>
        <w:t>[Earthworks to which this section applies]</w:t>
      </w:r>
    </w:p>
    <w:p w14:paraId="4B5AC6D2" w14:textId="77777777" w:rsidR="00197A3A" w:rsidRPr="0076379B" w:rsidRDefault="00CF6E0A" w:rsidP="0076379B">
      <w:pPr>
        <w:shd w:val="clear" w:color="auto" w:fill="FFFFFF"/>
        <w:spacing w:before="120"/>
        <w:ind w:left="365"/>
        <w:jc w:val="both"/>
        <w:rPr>
          <w:sz w:val="22"/>
        </w:rPr>
      </w:pPr>
      <w:r>
        <w:rPr>
          <w:sz w:val="22"/>
          <w:szCs w:val="24"/>
        </w:rPr>
        <w:t>“</w:t>
      </w:r>
      <w:r w:rsidR="00197A3A" w:rsidRPr="0076379B">
        <w:rPr>
          <w:sz w:val="22"/>
          <w:szCs w:val="24"/>
        </w:rPr>
        <w:t>124ZFC.(1) This section applies to an earthwork if:</w:t>
      </w:r>
    </w:p>
    <w:p w14:paraId="748A3975" w14:textId="77777777" w:rsidR="00197A3A" w:rsidRPr="0076379B" w:rsidRDefault="00197A3A" w:rsidP="0076379B">
      <w:pPr>
        <w:shd w:val="clear" w:color="auto" w:fill="FFFFFF"/>
        <w:spacing w:before="120"/>
        <w:ind w:left="422"/>
        <w:jc w:val="both"/>
        <w:rPr>
          <w:sz w:val="22"/>
        </w:rPr>
      </w:pPr>
      <w:r w:rsidRPr="0076379B">
        <w:rPr>
          <w:sz w:val="22"/>
          <w:szCs w:val="24"/>
        </w:rPr>
        <w:t>(a) the earthwork was constructed as the result of carrying out an</w:t>
      </w:r>
    </w:p>
    <w:p w14:paraId="75CB2F2B" w14:textId="77777777" w:rsidR="00197A3A" w:rsidRPr="0076379B" w:rsidRDefault="006A63E7" w:rsidP="0076379B">
      <w:pPr>
        <w:shd w:val="clear" w:color="auto" w:fill="FFFFFF"/>
        <w:spacing w:before="120"/>
        <w:ind w:left="778"/>
        <w:jc w:val="both"/>
        <w:rPr>
          <w:sz w:val="22"/>
        </w:rPr>
      </w:pPr>
      <w:r w:rsidRPr="0076379B">
        <w:rPr>
          <w:sz w:val="22"/>
        </w:rPr>
        <w:br w:type="page"/>
      </w:r>
      <w:r w:rsidR="00197A3A" w:rsidRPr="0076379B">
        <w:rPr>
          <w:sz w:val="22"/>
          <w:szCs w:val="24"/>
        </w:rPr>
        <w:lastRenderedPageBreak/>
        <w:t>eligible environment</w:t>
      </w:r>
      <w:r w:rsidR="00365214" w:rsidRPr="0076379B">
        <w:rPr>
          <w:sz w:val="22"/>
          <w:szCs w:val="24"/>
        </w:rPr>
        <w:t xml:space="preserve"> </w:t>
      </w:r>
      <w:r w:rsidR="00197A3A" w:rsidRPr="0076379B">
        <w:rPr>
          <w:sz w:val="22"/>
          <w:szCs w:val="24"/>
        </w:rPr>
        <w:t>protection</w:t>
      </w:r>
      <w:r w:rsidR="00365214" w:rsidRPr="0076379B">
        <w:rPr>
          <w:sz w:val="22"/>
          <w:szCs w:val="24"/>
        </w:rPr>
        <w:t xml:space="preserve"> </w:t>
      </w:r>
      <w:r w:rsidR="00197A3A" w:rsidRPr="0076379B">
        <w:rPr>
          <w:sz w:val="22"/>
          <w:szCs w:val="24"/>
        </w:rPr>
        <w:t>activity</w:t>
      </w:r>
      <w:r w:rsidR="00365214" w:rsidRPr="0076379B">
        <w:rPr>
          <w:sz w:val="22"/>
          <w:szCs w:val="24"/>
        </w:rPr>
        <w:t xml:space="preserve"> </w:t>
      </w:r>
      <w:r w:rsidR="00197A3A" w:rsidRPr="0076379B">
        <w:rPr>
          <w:sz w:val="22"/>
          <w:szCs w:val="24"/>
        </w:rPr>
        <w:t>in</w:t>
      </w:r>
      <w:r w:rsidR="00365214" w:rsidRPr="0076379B">
        <w:rPr>
          <w:sz w:val="22"/>
          <w:szCs w:val="24"/>
        </w:rPr>
        <w:t xml:space="preserve"> </w:t>
      </w:r>
      <w:r w:rsidR="00197A3A" w:rsidRPr="0076379B">
        <w:rPr>
          <w:sz w:val="22"/>
          <w:szCs w:val="24"/>
        </w:rPr>
        <w:t>relation</w:t>
      </w:r>
      <w:r w:rsidR="00365214" w:rsidRPr="0076379B">
        <w:rPr>
          <w:sz w:val="22"/>
          <w:szCs w:val="24"/>
        </w:rPr>
        <w:t xml:space="preserve"> </w:t>
      </w:r>
      <w:r w:rsidR="00197A3A" w:rsidRPr="0076379B">
        <w:rPr>
          <w:sz w:val="22"/>
          <w:szCs w:val="24"/>
        </w:rPr>
        <w:t>to</w:t>
      </w:r>
      <w:r w:rsidR="00365214" w:rsidRPr="0076379B">
        <w:rPr>
          <w:sz w:val="22"/>
          <w:szCs w:val="24"/>
        </w:rPr>
        <w:t xml:space="preserve"> </w:t>
      </w:r>
      <w:r w:rsidR="00197A3A" w:rsidRPr="0076379B">
        <w:rPr>
          <w:sz w:val="22"/>
          <w:szCs w:val="24"/>
        </w:rPr>
        <w:t>any taxpayer (within the meaning of section 82BM); and</w:t>
      </w:r>
    </w:p>
    <w:p w14:paraId="0EDD7398" w14:textId="77777777" w:rsidR="00197A3A" w:rsidRPr="0076379B" w:rsidRDefault="00197A3A" w:rsidP="0076379B">
      <w:pPr>
        <w:numPr>
          <w:ilvl w:val="0"/>
          <w:numId w:val="42"/>
        </w:numPr>
        <w:shd w:val="clear" w:color="auto" w:fill="FFFFFF"/>
        <w:tabs>
          <w:tab w:val="left" w:pos="773"/>
        </w:tabs>
        <w:spacing w:before="120"/>
        <w:ind w:left="773" w:hanging="384"/>
        <w:jc w:val="both"/>
        <w:rPr>
          <w:sz w:val="22"/>
          <w:szCs w:val="24"/>
        </w:rPr>
      </w:pPr>
      <w:r w:rsidRPr="0076379B">
        <w:rPr>
          <w:sz w:val="22"/>
          <w:szCs w:val="24"/>
        </w:rPr>
        <w:t>the earthwork can be economically maintained in reasonably good order and condition for an indefinite period; and</w:t>
      </w:r>
    </w:p>
    <w:p w14:paraId="60A84224" w14:textId="77777777" w:rsidR="00197A3A" w:rsidRPr="0076379B" w:rsidRDefault="00197A3A" w:rsidP="0076379B">
      <w:pPr>
        <w:numPr>
          <w:ilvl w:val="0"/>
          <w:numId w:val="42"/>
        </w:numPr>
        <w:shd w:val="clear" w:color="auto" w:fill="FFFFFF"/>
        <w:tabs>
          <w:tab w:val="left" w:pos="773"/>
        </w:tabs>
        <w:spacing w:before="120"/>
        <w:ind w:left="389"/>
        <w:jc w:val="both"/>
        <w:rPr>
          <w:sz w:val="22"/>
          <w:szCs w:val="24"/>
        </w:rPr>
      </w:pPr>
      <w:r w:rsidRPr="0076379B">
        <w:rPr>
          <w:sz w:val="22"/>
          <w:szCs w:val="24"/>
        </w:rPr>
        <w:t>the earthwork is not integral to the construction of a building.</w:t>
      </w:r>
    </w:p>
    <w:p w14:paraId="31FE5A90" w14:textId="77777777" w:rsidR="00197A3A" w:rsidRPr="0076379B" w:rsidRDefault="00197A3A" w:rsidP="0076379B">
      <w:pPr>
        <w:shd w:val="clear" w:color="auto" w:fill="FFFFFF"/>
        <w:spacing w:before="120"/>
        <w:ind w:left="5"/>
        <w:jc w:val="both"/>
        <w:rPr>
          <w:sz w:val="22"/>
        </w:rPr>
      </w:pPr>
      <w:r w:rsidRPr="0076379B">
        <w:rPr>
          <w:b/>
          <w:bCs/>
          <w:sz w:val="22"/>
          <w:szCs w:val="24"/>
        </w:rPr>
        <w:t>[Earthworks deemed to be buildings]</w:t>
      </w:r>
    </w:p>
    <w:p w14:paraId="05E506FB" w14:textId="77777777" w:rsidR="00197A3A" w:rsidRPr="0076379B" w:rsidRDefault="00CF6E0A" w:rsidP="0076379B">
      <w:pPr>
        <w:shd w:val="clear" w:color="auto" w:fill="FFFFFF"/>
        <w:spacing w:before="120"/>
        <w:ind w:left="346"/>
        <w:jc w:val="both"/>
        <w:rPr>
          <w:sz w:val="22"/>
        </w:rPr>
      </w:pPr>
      <w:r>
        <w:rPr>
          <w:sz w:val="22"/>
          <w:szCs w:val="24"/>
        </w:rPr>
        <w:t>“</w:t>
      </w:r>
      <w:r w:rsidR="00197A3A" w:rsidRPr="0076379B">
        <w:rPr>
          <w:sz w:val="22"/>
          <w:szCs w:val="24"/>
        </w:rPr>
        <w:t>(2) This Division has effect as if the earthwork were a building.</w:t>
      </w:r>
    </w:p>
    <w:p w14:paraId="3E49754B" w14:textId="77777777" w:rsidR="00197A3A" w:rsidRPr="0076379B" w:rsidRDefault="00197A3A" w:rsidP="0076379B">
      <w:pPr>
        <w:shd w:val="clear" w:color="auto" w:fill="FFFFFF"/>
        <w:spacing w:before="120"/>
        <w:ind w:left="5"/>
        <w:jc w:val="both"/>
        <w:rPr>
          <w:sz w:val="22"/>
        </w:rPr>
      </w:pPr>
      <w:r w:rsidRPr="0076379B">
        <w:rPr>
          <w:b/>
          <w:bCs/>
          <w:sz w:val="22"/>
          <w:szCs w:val="24"/>
        </w:rPr>
        <w:t>[Application]</w:t>
      </w:r>
    </w:p>
    <w:p w14:paraId="23259B3C" w14:textId="77777777" w:rsidR="00197A3A" w:rsidRPr="0076379B" w:rsidRDefault="00CF6E0A" w:rsidP="0076379B">
      <w:pPr>
        <w:shd w:val="clear" w:color="auto" w:fill="FFFFFF"/>
        <w:spacing w:before="120"/>
        <w:ind w:firstLine="350"/>
        <w:jc w:val="both"/>
        <w:rPr>
          <w:sz w:val="22"/>
        </w:rPr>
      </w:pPr>
      <w:r>
        <w:rPr>
          <w:sz w:val="22"/>
          <w:szCs w:val="24"/>
        </w:rPr>
        <w:t>“</w:t>
      </w:r>
      <w:r w:rsidR="00197A3A" w:rsidRPr="0076379B">
        <w:rPr>
          <w:sz w:val="22"/>
          <w:szCs w:val="24"/>
        </w:rPr>
        <w:t>(3) This section applies in relation to expenditure incurred on or after 19 August 1992 in respect of the construction of an earthwork, or an extension, alteration or improvement to an earthwork.</w:t>
      </w:r>
      <w:r>
        <w:rPr>
          <w:sz w:val="22"/>
          <w:szCs w:val="24"/>
        </w:rPr>
        <w:t>”</w:t>
      </w:r>
      <w:r w:rsidR="00197A3A" w:rsidRPr="0076379B">
        <w:rPr>
          <w:sz w:val="22"/>
          <w:szCs w:val="24"/>
        </w:rPr>
        <w:t>.</w:t>
      </w:r>
    </w:p>
    <w:p w14:paraId="74C1103B" w14:textId="77777777" w:rsidR="00197A3A" w:rsidRPr="0076379B" w:rsidRDefault="00197A3A" w:rsidP="00CF6E0A">
      <w:pPr>
        <w:shd w:val="clear" w:color="auto" w:fill="FFFFFF"/>
        <w:spacing w:before="120" w:after="120"/>
        <w:jc w:val="center"/>
        <w:rPr>
          <w:sz w:val="22"/>
        </w:rPr>
      </w:pPr>
      <w:r w:rsidRPr="0076379B">
        <w:rPr>
          <w:b/>
          <w:bCs/>
          <w:i/>
          <w:iCs/>
          <w:sz w:val="22"/>
          <w:szCs w:val="24"/>
        </w:rPr>
        <w:t>Division 9</w:t>
      </w:r>
      <w:r w:rsidRPr="0076379B">
        <w:rPr>
          <w:b/>
          <w:bCs/>
          <w:sz w:val="22"/>
          <w:szCs w:val="24"/>
        </w:rPr>
        <w:t>—</w:t>
      </w:r>
      <w:r w:rsidRPr="0076379B">
        <w:rPr>
          <w:b/>
          <w:bCs/>
          <w:i/>
          <w:iCs/>
          <w:sz w:val="22"/>
          <w:szCs w:val="24"/>
        </w:rPr>
        <w:t>Amendments relating to research and development</w:t>
      </w:r>
    </w:p>
    <w:p w14:paraId="2D98938E" w14:textId="77777777" w:rsidR="00197A3A" w:rsidRPr="0076379B" w:rsidRDefault="00197A3A" w:rsidP="0076379B">
      <w:pPr>
        <w:shd w:val="clear" w:color="auto" w:fill="FFFFFF"/>
        <w:spacing w:before="120"/>
        <w:ind w:left="10"/>
        <w:jc w:val="both"/>
        <w:rPr>
          <w:sz w:val="22"/>
        </w:rPr>
      </w:pPr>
      <w:r w:rsidRPr="0076379B">
        <w:rPr>
          <w:b/>
          <w:bCs/>
          <w:sz w:val="22"/>
          <w:szCs w:val="24"/>
        </w:rPr>
        <w:t>Expenditure on research and development activities</w:t>
      </w:r>
    </w:p>
    <w:p w14:paraId="51618C9F" w14:textId="77777777" w:rsidR="00197A3A" w:rsidRPr="0076379B" w:rsidRDefault="00197A3A" w:rsidP="0076379B">
      <w:pPr>
        <w:shd w:val="clear" w:color="auto" w:fill="FFFFFF"/>
        <w:spacing w:before="120"/>
        <w:ind w:left="10"/>
        <w:jc w:val="both"/>
        <w:rPr>
          <w:sz w:val="22"/>
        </w:rPr>
      </w:pPr>
      <w:r w:rsidRPr="0076379B">
        <w:rPr>
          <w:b/>
          <w:bCs/>
          <w:sz w:val="22"/>
          <w:szCs w:val="24"/>
        </w:rPr>
        <w:t>[Amendments to extend the 150% concession for an indefinite period]</w:t>
      </w:r>
    </w:p>
    <w:p w14:paraId="265C8807" w14:textId="77777777" w:rsidR="00197A3A" w:rsidRPr="0076379B" w:rsidRDefault="00197A3A" w:rsidP="0076379B">
      <w:pPr>
        <w:shd w:val="clear" w:color="auto" w:fill="FFFFFF"/>
        <w:spacing w:before="120"/>
        <w:ind w:left="346"/>
        <w:jc w:val="both"/>
        <w:rPr>
          <w:sz w:val="22"/>
        </w:rPr>
      </w:pPr>
      <w:r w:rsidRPr="0076379B">
        <w:rPr>
          <w:b/>
          <w:bCs/>
          <w:sz w:val="22"/>
          <w:szCs w:val="24"/>
        </w:rPr>
        <w:t xml:space="preserve">28.(1) </w:t>
      </w:r>
      <w:r w:rsidRPr="0076379B">
        <w:rPr>
          <w:sz w:val="22"/>
          <w:szCs w:val="24"/>
        </w:rPr>
        <w:t>Section 73B of the Principal Act is amended:</w:t>
      </w:r>
    </w:p>
    <w:p w14:paraId="46DB4D55" w14:textId="77777777" w:rsidR="00197A3A" w:rsidRPr="0076379B" w:rsidRDefault="00197A3A" w:rsidP="0076379B">
      <w:pPr>
        <w:numPr>
          <w:ilvl w:val="0"/>
          <w:numId w:val="43"/>
        </w:numPr>
        <w:shd w:val="clear" w:color="auto" w:fill="FFFFFF"/>
        <w:tabs>
          <w:tab w:val="left" w:pos="768"/>
        </w:tabs>
        <w:spacing w:before="120"/>
        <w:ind w:left="768" w:hanging="384"/>
        <w:jc w:val="both"/>
        <w:rPr>
          <w:b/>
          <w:bCs/>
          <w:sz w:val="22"/>
          <w:szCs w:val="24"/>
        </w:rPr>
      </w:pPr>
      <w:r w:rsidRPr="0076379B">
        <w:rPr>
          <w:sz w:val="22"/>
          <w:szCs w:val="24"/>
        </w:rPr>
        <w:t xml:space="preserve">by omitting </w:t>
      </w:r>
      <w:r w:rsidR="00CF6E0A">
        <w:rPr>
          <w:sz w:val="22"/>
          <w:szCs w:val="24"/>
        </w:rPr>
        <w:t>“</w:t>
      </w:r>
      <w:r w:rsidRPr="0076379B">
        <w:rPr>
          <w:sz w:val="22"/>
          <w:szCs w:val="24"/>
        </w:rPr>
        <w:t>(a) in the case of the year of income ending on 30 June 1993 or an earlier year of income:</w:t>
      </w:r>
      <w:r w:rsidR="00CF6E0A">
        <w:rPr>
          <w:sz w:val="22"/>
          <w:szCs w:val="24"/>
        </w:rPr>
        <w:t>’’</w:t>
      </w:r>
      <w:r w:rsidRPr="0076379B">
        <w:rPr>
          <w:sz w:val="22"/>
          <w:szCs w:val="24"/>
        </w:rPr>
        <w:t xml:space="preserve"> from the definition of </w:t>
      </w:r>
      <w:r w:rsidR="00CF6E0A">
        <w:rPr>
          <w:sz w:val="22"/>
          <w:szCs w:val="24"/>
        </w:rPr>
        <w:t>“</w:t>
      </w:r>
      <w:r w:rsidRPr="0076379B">
        <w:rPr>
          <w:sz w:val="22"/>
          <w:szCs w:val="24"/>
        </w:rPr>
        <w:t>deduction acceleration factor</w:t>
      </w:r>
      <w:r w:rsidR="00CF6E0A">
        <w:rPr>
          <w:sz w:val="22"/>
          <w:szCs w:val="24"/>
        </w:rPr>
        <w:t>”</w:t>
      </w:r>
      <w:r w:rsidRPr="0076379B">
        <w:rPr>
          <w:sz w:val="22"/>
          <w:szCs w:val="24"/>
        </w:rPr>
        <w:t xml:space="preserve"> in subsection (1);</w:t>
      </w:r>
    </w:p>
    <w:p w14:paraId="66329915" w14:textId="77777777" w:rsidR="00197A3A" w:rsidRPr="0076379B" w:rsidRDefault="00197A3A" w:rsidP="0076379B">
      <w:pPr>
        <w:numPr>
          <w:ilvl w:val="0"/>
          <w:numId w:val="43"/>
        </w:numPr>
        <w:shd w:val="clear" w:color="auto" w:fill="FFFFFF"/>
        <w:tabs>
          <w:tab w:val="left" w:pos="768"/>
        </w:tabs>
        <w:spacing w:before="120"/>
        <w:ind w:left="768" w:hanging="384"/>
        <w:jc w:val="both"/>
        <w:rPr>
          <w:b/>
          <w:bCs/>
          <w:sz w:val="22"/>
          <w:szCs w:val="24"/>
        </w:rPr>
      </w:pPr>
      <w:r w:rsidRPr="0076379B">
        <w:rPr>
          <w:sz w:val="22"/>
          <w:szCs w:val="24"/>
        </w:rPr>
        <w:t>by re-numbering and re-aligning subparagraphs (a)(</w:t>
      </w:r>
      <w:proofErr w:type="spellStart"/>
      <w:r w:rsidRPr="0076379B">
        <w:rPr>
          <w:sz w:val="22"/>
          <w:szCs w:val="24"/>
        </w:rPr>
        <w:t>i</w:t>
      </w:r>
      <w:proofErr w:type="spellEnd"/>
      <w:r w:rsidRPr="0076379B">
        <w:rPr>
          <w:sz w:val="22"/>
          <w:szCs w:val="24"/>
        </w:rPr>
        <w:t xml:space="preserve">) and (ii) of the definition of </w:t>
      </w:r>
      <w:r w:rsidR="00CF6E0A">
        <w:rPr>
          <w:sz w:val="22"/>
          <w:szCs w:val="24"/>
        </w:rPr>
        <w:t>“</w:t>
      </w:r>
      <w:r w:rsidRPr="0076379B">
        <w:rPr>
          <w:sz w:val="22"/>
          <w:szCs w:val="24"/>
        </w:rPr>
        <w:t>deduction acceleration factor</w:t>
      </w:r>
      <w:r w:rsidR="00CF6E0A">
        <w:rPr>
          <w:sz w:val="22"/>
          <w:szCs w:val="24"/>
        </w:rPr>
        <w:t>”</w:t>
      </w:r>
      <w:r w:rsidRPr="0076379B">
        <w:rPr>
          <w:sz w:val="22"/>
          <w:szCs w:val="24"/>
        </w:rPr>
        <w:t xml:space="preserve"> in subsection (1) so that they become paragraphs (a) and (b) respectively of that definition;</w:t>
      </w:r>
    </w:p>
    <w:p w14:paraId="3E27A75A" w14:textId="77777777" w:rsidR="00197A3A" w:rsidRPr="0076379B" w:rsidRDefault="00197A3A" w:rsidP="0076379B">
      <w:pPr>
        <w:numPr>
          <w:ilvl w:val="0"/>
          <w:numId w:val="43"/>
        </w:numPr>
        <w:shd w:val="clear" w:color="auto" w:fill="FFFFFF"/>
        <w:tabs>
          <w:tab w:val="left" w:pos="768"/>
        </w:tabs>
        <w:spacing w:before="120"/>
        <w:ind w:left="768" w:hanging="384"/>
        <w:jc w:val="both"/>
        <w:rPr>
          <w:b/>
          <w:bCs/>
          <w:sz w:val="22"/>
          <w:szCs w:val="24"/>
        </w:rPr>
      </w:pPr>
      <w:r w:rsidRPr="0076379B">
        <w:rPr>
          <w:sz w:val="22"/>
          <w:szCs w:val="24"/>
        </w:rPr>
        <w:t xml:space="preserve">by omitting </w:t>
      </w:r>
      <w:r w:rsidR="00CF6E0A">
        <w:rPr>
          <w:sz w:val="22"/>
          <w:szCs w:val="24"/>
        </w:rPr>
        <w:t>“</w:t>
      </w:r>
      <w:r w:rsidRPr="0076379B">
        <w:rPr>
          <w:sz w:val="22"/>
          <w:szCs w:val="24"/>
        </w:rPr>
        <w:t>or</w:t>
      </w:r>
      <w:r w:rsidR="00CF6E0A">
        <w:rPr>
          <w:sz w:val="22"/>
          <w:szCs w:val="24"/>
        </w:rPr>
        <w:t>”</w:t>
      </w:r>
      <w:r w:rsidRPr="0076379B">
        <w:rPr>
          <w:sz w:val="22"/>
          <w:szCs w:val="24"/>
        </w:rPr>
        <w:t xml:space="preserve"> from the end of paragraph (a) of the definition of </w:t>
      </w:r>
      <w:r w:rsidR="00CF6E0A">
        <w:rPr>
          <w:sz w:val="22"/>
          <w:szCs w:val="24"/>
        </w:rPr>
        <w:t>“</w:t>
      </w:r>
      <w:r w:rsidRPr="0076379B">
        <w:rPr>
          <w:sz w:val="22"/>
          <w:szCs w:val="24"/>
        </w:rPr>
        <w:t>deduction acceleration factor</w:t>
      </w:r>
      <w:r w:rsidR="00CF6E0A">
        <w:rPr>
          <w:sz w:val="22"/>
          <w:szCs w:val="24"/>
        </w:rPr>
        <w:t>”</w:t>
      </w:r>
      <w:r w:rsidRPr="0076379B">
        <w:rPr>
          <w:sz w:val="22"/>
          <w:szCs w:val="24"/>
        </w:rPr>
        <w:t xml:space="preserve"> in subsection (1);</w:t>
      </w:r>
    </w:p>
    <w:p w14:paraId="124BF0AE" w14:textId="77777777" w:rsidR="00197A3A" w:rsidRPr="0076379B" w:rsidRDefault="00197A3A" w:rsidP="0076379B">
      <w:pPr>
        <w:numPr>
          <w:ilvl w:val="0"/>
          <w:numId w:val="43"/>
        </w:numPr>
        <w:shd w:val="clear" w:color="auto" w:fill="FFFFFF"/>
        <w:tabs>
          <w:tab w:val="left" w:pos="768"/>
        </w:tabs>
        <w:spacing w:before="120"/>
        <w:ind w:left="768" w:hanging="384"/>
        <w:jc w:val="both"/>
        <w:rPr>
          <w:b/>
          <w:bCs/>
          <w:sz w:val="22"/>
          <w:szCs w:val="24"/>
        </w:rPr>
      </w:pPr>
      <w:r w:rsidRPr="0076379B">
        <w:rPr>
          <w:sz w:val="22"/>
          <w:szCs w:val="24"/>
        </w:rPr>
        <w:t xml:space="preserve">by omitting paragraph (b) of the definition of </w:t>
      </w:r>
      <w:r w:rsidR="00CF6E0A">
        <w:rPr>
          <w:sz w:val="22"/>
          <w:szCs w:val="24"/>
        </w:rPr>
        <w:t>“</w:t>
      </w:r>
      <w:r w:rsidRPr="0076379B">
        <w:rPr>
          <w:sz w:val="22"/>
          <w:szCs w:val="24"/>
        </w:rPr>
        <w:t>deduction acceleration factor</w:t>
      </w:r>
      <w:r w:rsidR="00CF6E0A">
        <w:rPr>
          <w:sz w:val="22"/>
          <w:szCs w:val="24"/>
        </w:rPr>
        <w:t>”</w:t>
      </w:r>
      <w:r w:rsidRPr="0076379B">
        <w:rPr>
          <w:sz w:val="22"/>
          <w:szCs w:val="24"/>
        </w:rPr>
        <w:t xml:space="preserve"> in subsection (1);</w:t>
      </w:r>
    </w:p>
    <w:p w14:paraId="065CF38B" w14:textId="77777777" w:rsidR="00197A3A" w:rsidRPr="0076379B" w:rsidRDefault="00197A3A" w:rsidP="0076379B">
      <w:pPr>
        <w:numPr>
          <w:ilvl w:val="0"/>
          <w:numId w:val="43"/>
        </w:numPr>
        <w:shd w:val="clear" w:color="auto" w:fill="FFFFFF"/>
        <w:tabs>
          <w:tab w:val="left" w:pos="768"/>
        </w:tabs>
        <w:spacing w:before="120"/>
        <w:ind w:left="768" w:hanging="384"/>
        <w:jc w:val="both"/>
        <w:rPr>
          <w:b/>
          <w:bCs/>
          <w:sz w:val="22"/>
          <w:szCs w:val="24"/>
        </w:rPr>
      </w:pPr>
      <w:r w:rsidRPr="0076379B">
        <w:rPr>
          <w:sz w:val="22"/>
          <w:szCs w:val="24"/>
        </w:rPr>
        <w:t xml:space="preserve">by omitting from subsection (13) all the words after </w:t>
      </w:r>
      <w:r w:rsidR="00CF6E0A">
        <w:rPr>
          <w:sz w:val="22"/>
          <w:szCs w:val="24"/>
        </w:rPr>
        <w:t>“</w:t>
      </w:r>
      <w:r w:rsidRPr="0076379B">
        <w:rPr>
          <w:sz w:val="22"/>
          <w:szCs w:val="24"/>
        </w:rPr>
        <w:t>multiplied</w:t>
      </w:r>
      <w:r w:rsidR="00CF6E0A">
        <w:rPr>
          <w:sz w:val="22"/>
          <w:szCs w:val="24"/>
        </w:rPr>
        <w:t>”</w:t>
      </w:r>
      <w:r w:rsidRPr="0076379B">
        <w:rPr>
          <w:sz w:val="22"/>
          <w:szCs w:val="24"/>
        </w:rPr>
        <w:t xml:space="preserve"> and substituting </w:t>
      </w:r>
      <w:r w:rsidR="00CF6E0A">
        <w:rPr>
          <w:sz w:val="22"/>
          <w:szCs w:val="24"/>
        </w:rPr>
        <w:t>“</w:t>
      </w:r>
      <w:r w:rsidRPr="0076379B">
        <w:rPr>
          <w:sz w:val="22"/>
          <w:szCs w:val="24"/>
        </w:rPr>
        <w:t>by 1.5 is an allowable deduction to the company for the year of income.</w:t>
      </w:r>
      <w:r w:rsidR="00CF6E0A">
        <w:rPr>
          <w:sz w:val="22"/>
          <w:szCs w:val="24"/>
        </w:rPr>
        <w:t>”</w:t>
      </w:r>
      <w:r w:rsidRPr="0076379B">
        <w:rPr>
          <w:sz w:val="22"/>
          <w:szCs w:val="24"/>
        </w:rPr>
        <w:t>;</w:t>
      </w:r>
    </w:p>
    <w:p w14:paraId="36F7D50B" w14:textId="77777777" w:rsidR="00197A3A" w:rsidRPr="0076379B" w:rsidRDefault="00197A3A" w:rsidP="0076379B">
      <w:pPr>
        <w:numPr>
          <w:ilvl w:val="0"/>
          <w:numId w:val="43"/>
        </w:numPr>
        <w:shd w:val="clear" w:color="auto" w:fill="FFFFFF"/>
        <w:tabs>
          <w:tab w:val="left" w:pos="768"/>
        </w:tabs>
        <w:spacing w:before="120"/>
        <w:ind w:left="384"/>
        <w:jc w:val="both"/>
        <w:rPr>
          <w:b/>
          <w:bCs/>
          <w:sz w:val="22"/>
          <w:szCs w:val="24"/>
        </w:rPr>
      </w:pPr>
      <w:r w:rsidRPr="0076379B">
        <w:rPr>
          <w:sz w:val="22"/>
          <w:szCs w:val="24"/>
        </w:rPr>
        <w:t>by omitting subsection (15B).</w:t>
      </w:r>
    </w:p>
    <w:p w14:paraId="5CB4CDA7" w14:textId="77777777" w:rsidR="00197A3A" w:rsidRPr="0076379B" w:rsidRDefault="00197A3A" w:rsidP="0076379B">
      <w:pPr>
        <w:shd w:val="clear" w:color="auto" w:fill="FFFFFF"/>
        <w:spacing w:before="120"/>
        <w:ind w:left="5"/>
        <w:jc w:val="both"/>
        <w:rPr>
          <w:sz w:val="22"/>
        </w:rPr>
      </w:pPr>
      <w:r w:rsidRPr="0076379B">
        <w:rPr>
          <w:b/>
          <w:bCs/>
          <w:sz w:val="22"/>
          <w:szCs w:val="24"/>
        </w:rPr>
        <w:t>[Amendments to remove the $10 million limit applying to pilot plant]</w:t>
      </w:r>
    </w:p>
    <w:p w14:paraId="1F426486" w14:textId="77777777" w:rsidR="00197A3A" w:rsidRPr="0076379B" w:rsidRDefault="00197A3A" w:rsidP="0076379B">
      <w:pPr>
        <w:shd w:val="clear" w:color="auto" w:fill="FFFFFF"/>
        <w:spacing w:before="120"/>
        <w:ind w:firstLine="331"/>
        <w:jc w:val="both"/>
        <w:rPr>
          <w:sz w:val="22"/>
        </w:rPr>
      </w:pPr>
      <w:r w:rsidRPr="0076379B">
        <w:rPr>
          <w:b/>
          <w:bCs/>
          <w:sz w:val="22"/>
          <w:szCs w:val="24"/>
        </w:rPr>
        <w:t xml:space="preserve">(2) </w:t>
      </w:r>
      <w:r w:rsidRPr="0076379B">
        <w:rPr>
          <w:sz w:val="22"/>
          <w:szCs w:val="24"/>
        </w:rPr>
        <w:t>Section 73B of the Principal Act is amended by omitting subsection (6) and substituting the following subsection:</w:t>
      </w:r>
    </w:p>
    <w:p w14:paraId="51172EE3" w14:textId="77777777" w:rsidR="00197A3A" w:rsidRPr="0076379B" w:rsidRDefault="00CF6E0A" w:rsidP="0076379B">
      <w:pPr>
        <w:shd w:val="clear" w:color="auto" w:fill="FFFFFF"/>
        <w:spacing w:before="120"/>
        <w:ind w:left="336"/>
        <w:jc w:val="both"/>
        <w:rPr>
          <w:sz w:val="22"/>
        </w:rPr>
      </w:pPr>
      <w:r>
        <w:rPr>
          <w:sz w:val="22"/>
          <w:szCs w:val="24"/>
        </w:rPr>
        <w:t>“</w:t>
      </w:r>
      <w:r w:rsidR="00197A3A" w:rsidRPr="0076379B">
        <w:rPr>
          <w:sz w:val="22"/>
          <w:szCs w:val="24"/>
        </w:rPr>
        <w:t>(6) If:</w:t>
      </w:r>
    </w:p>
    <w:p w14:paraId="016E9BE0" w14:textId="77777777" w:rsidR="00197A3A" w:rsidRPr="0076379B" w:rsidRDefault="00197A3A" w:rsidP="0076379B">
      <w:pPr>
        <w:numPr>
          <w:ilvl w:val="0"/>
          <w:numId w:val="44"/>
        </w:numPr>
        <w:shd w:val="clear" w:color="auto" w:fill="FFFFFF"/>
        <w:tabs>
          <w:tab w:val="left" w:pos="768"/>
        </w:tabs>
        <w:spacing w:before="120"/>
        <w:ind w:left="768" w:hanging="389"/>
        <w:jc w:val="both"/>
        <w:rPr>
          <w:sz w:val="22"/>
          <w:szCs w:val="24"/>
        </w:rPr>
      </w:pPr>
      <w:r w:rsidRPr="0076379B">
        <w:rPr>
          <w:sz w:val="22"/>
          <w:szCs w:val="24"/>
        </w:rPr>
        <w:t>the cost of a unit of pilot plant to an eligible company exceeds $10 million; and</w:t>
      </w:r>
    </w:p>
    <w:p w14:paraId="0B5E98F3" w14:textId="77777777" w:rsidR="00197A3A" w:rsidRPr="0076379B" w:rsidRDefault="00197A3A" w:rsidP="0076379B">
      <w:pPr>
        <w:numPr>
          <w:ilvl w:val="0"/>
          <w:numId w:val="44"/>
        </w:numPr>
        <w:shd w:val="clear" w:color="auto" w:fill="FFFFFF"/>
        <w:tabs>
          <w:tab w:val="left" w:pos="768"/>
        </w:tabs>
        <w:spacing w:before="120"/>
        <w:ind w:left="379"/>
        <w:jc w:val="both"/>
        <w:rPr>
          <w:sz w:val="22"/>
          <w:szCs w:val="24"/>
        </w:rPr>
      </w:pPr>
      <w:r w:rsidRPr="0076379B">
        <w:rPr>
          <w:sz w:val="22"/>
          <w:szCs w:val="24"/>
        </w:rPr>
        <w:t>any of the following applies:</w:t>
      </w:r>
    </w:p>
    <w:p w14:paraId="471E5B13" w14:textId="77777777" w:rsidR="00197A3A" w:rsidRPr="0076379B" w:rsidRDefault="00197A3A" w:rsidP="0076379B">
      <w:pPr>
        <w:shd w:val="clear" w:color="auto" w:fill="FFFFFF"/>
        <w:spacing w:before="120"/>
        <w:ind w:left="1426" w:hanging="336"/>
        <w:jc w:val="both"/>
        <w:rPr>
          <w:sz w:val="22"/>
        </w:rPr>
      </w:pPr>
      <w:r w:rsidRPr="0076379B">
        <w:rPr>
          <w:sz w:val="22"/>
          <w:szCs w:val="24"/>
        </w:rPr>
        <w:t>(</w:t>
      </w:r>
      <w:proofErr w:type="spellStart"/>
      <w:r w:rsidRPr="0076379B">
        <w:rPr>
          <w:sz w:val="22"/>
          <w:szCs w:val="24"/>
        </w:rPr>
        <w:t>i</w:t>
      </w:r>
      <w:proofErr w:type="spellEnd"/>
      <w:r w:rsidRPr="0076379B">
        <w:rPr>
          <w:sz w:val="22"/>
          <w:szCs w:val="24"/>
        </w:rPr>
        <w:t>) the unit was acquired by the eligible company under a contract entered into before 19 August 1992;</w:t>
      </w:r>
    </w:p>
    <w:p w14:paraId="7298C11A" w14:textId="77777777" w:rsidR="00197A3A" w:rsidRPr="0076379B" w:rsidRDefault="006A63E7" w:rsidP="0076379B">
      <w:pPr>
        <w:shd w:val="clear" w:color="auto" w:fill="FFFFFF"/>
        <w:spacing w:before="120"/>
        <w:ind w:left="1464" w:hanging="437"/>
        <w:jc w:val="both"/>
        <w:rPr>
          <w:sz w:val="22"/>
        </w:rPr>
      </w:pPr>
      <w:r w:rsidRPr="0076379B">
        <w:rPr>
          <w:sz w:val="22"/>
        </w:rPr>
        <w:br w:type="page"/>
      </w:r>
      <w:r w:rsidR="00197A3A" w:rsidRPr="0076379B">
        <w:rPr>
          <w:sz w:val="22"/>
          <w:szCs w:val="24"/>
        </w:rPr>
        <w:lastRenderedPageBreak/>
        <w:t>(ii) the construction of the unit commenced before 19 August 1992;</w:t>
      </w:r>
    </w:p>
    <w:p w14:paraId="6934F8D4" w14:textId="77777777" w:rsidR="00197A3A" w:rsidRPr="0076379B" w:rsidRDefault="00197A3A" w:rsidP="0076379B">
      <w:pPr>
        <w:shd w:val="clear" w:color="auto" w:fill="FFFFFF"/>
        <w:spacing w:before="120"/>
        <w:ind w:left="1445" w:hanging="485"/>
        <w:jc w:val="both"/>
        <w:rPr>
          <w:sz w:val="22"/>
        </w:rPr>
      </w:pPr>
      <w:r w:rsidRPr="0076379B">
        <w:rPr>
          <w:sz w:val="22"/>
          <w:szCs w:val="24"/>
        </w:rPr>
        <w:t>(iii) a contract for the construction of the unit was entered into before 19 August 1992;</w:t>
      </w:r>
    </w:p>
    <w:p w14:paraId="303ADCEB" w14:textId="77777777" w:rsidR="00197A3A" w:rsidRPr="0076379B" w:rsidRDefault="00197A3A" w:rsidP="0076379B">
      <w:pPr>
        <w:shd w:val="clear" w:color="auto" w:fill="FFFFFF"/>
        <w:spacing w:before="120"/>
        <w:jc w:val="both"/>
        <w:rPr>
          <w:sz w:val="22"/>
        </w:rPr>
      </w:pPr>
      <w:r w:rsidRPr="0076379B">
        <w:rPr>
          <w:sz w:val="22"/>
          <w:szCs w:val="24"/>
        </w:rPr>
        <w:t>the cost of the unit of plant is taken, for the purposes of this section, to be $10 million.</w:t>
      </w:r>
      <w:r w:rsidR="00CF6E0A">
        <w:rPr>
          <w:sz w:val="22"/>
          <w:szCs w:val="24"/>
        </w:rPr>
        <w:t>”</w:t>
      </w:r>
      <w:r w:rsidRPr="0076379B">
        <w:rPr>
          <w:sz w:val="22"/>
          <w:szCs w:val="24"/>
        </w:rPr>
        <w:t>.</w:t>
      </w:r>
    </w:p>
    <w:p w14:paraId="5D39FF88" w14:textId="77777777" w:rsidR="00197A3A" w:rsidRPr="0076379B" w:rsidRDefault="00197A3A" w:rsidP="0076379B">
      <w:pPr>
        <w:shd w:val="clear" w:color="auto" w:fill="FFFFFF"/>
        <w:spacing w:before="120"/>
        <w:jc w:val="both"/>
        <w:rPr>
          <w:sz w:val="22"/>
        </w:rPr>
      </w:pPr>
      <w:r w:rsidRPr="0076379B">
        <w:rPr>
          <w:b/>
          <w:bCs/>
          <w:sz w:val="22"/>
          <w:szCs w:val="24"/>
        </w:rPr>
        <w:t xml:space="preserve">[Amendments consequential upon amendments of the </w:t>
      </w:r>
      <w:r w:rsidRPr="0076379B">
        <w:rPr>
          <w:b/>
          <w:bCs/>
          <w:i/>
          <w:iCs/>
          <w:sz w:val="22"/>
          <w:szCs w:val="24"/>
        </w:rPr>
        <w:t xml:space="preserve">Industry Research and Development Act 1986 </w:t>
      </w:r>
      <w:r w:rsidRPr="0076379B">
        <w:rPr>
          <w:b/>
          <w:bCs/>
          <w:sz w:val="22"/>
          <w:szCs w:val="24"/>
        </w:rPr>
        <w:t>made by this Act]</w:t>
      </w:r>
    </w:p>
    <w:p w14:paraId="150CEE48" w14:textId="77777777" w:rsidR="00197A3A" w:rsidRPr="0076379B" w:rsidRDefault="00197A3A" w:rsidP="0076379B">
      <w:pPr>
        <w:shd w:val="clear" w:color="auto" w:fill="FFFFFF"/>
        <w:spacing w:before="120"/>
        <w:ind w:left="341"/>
        <w:jc w:val="both"/>
        <w:rPr>
          <w:sz w:val="22"/>
        </w:rPr>
      </w:pPr>
      <w:r w:rsidRPr="0076379B">
        <w:rPr>
          <w:b/>
          <w:bCs/>
          <w:sz w:val="22"/>
          <w:szCs w:val="24"/>
        </w:rPr>
        <w:t>(3)</w:t>
      </w:r>
      <w:r w:rsidRPr="0076379B">
        <w:rPr>
          <w:sz w:val="22"/>
          <w:szCs w:val="24"/>
        </w:rPr>
        <w:t xml:space="preserve"> Section 73B of the Principal Act is amended:</w:t>
      </w:r>
    </w:p>
    <w:p w14:paraId="2C1E0CE2" w14:textId="77777777" w:rsidR="00197A3A" w:rsidRPr="0076379B" w:rsidRDefault="00197A3A" w:rsidP="0076379B">
      <w:pPr>
        <w:shd w:val="clear" w:color="auto" w:fill="FFFFFF"/>
        <w:tabs>
          <w:tab w:val="left" w:pos="778"/>
        </w:tabs>
        <w:spacing w:before="120"/>
        <w:ind w:left="778" w:hanging="384"/>
        <w:jc w:val="both"/>
        <w:rPr>
          <w:sz w:val="22"/>
        </w:rPr>
      </w:pPr>
      <w:r w:rsidRPr="0076379B">
        <w:rPr>
          <w:b/>
          <w:bCs/>
          <w:sz w:val="22"/>
          <w:szCs w:val="24"/>
        </w:rPr>
        <w:t>(a)</w:t>
      </w:r>
      <w:r w:rsidRPr="0076379B">
        <w:rPr>
          <w:sz w:val="22"/>
          <w:szCs w:val="24"/>
        </w:rPr>
        <w:tab/>
        <w:t>by omitting subsection (10) and substituting the following</w:t>
      </w:r>
      <w:r w:rsidR="00746E6F" w:rsidRPr="0076379B">
        <w:rPr>
          <w:sz w:val="22"/>
          <w:szCs w:val="24"/>
        </w:rPr>
        <w:t xml:space="preserve"> </w:t>
      </w:r>
      <w:r w:rsidRPr="0076379B">
        <w:rPr>
          <w:sz w:val="22"/>
          <w:szCs w:val="24"/>
        </w:rPr>
        <w:t>subsection:</w:t>
      </w:r>
    </w:p>
    <w:p w14:paraId="17E113F1" w14:textId="77777777" w:rsidR="00197A3A" w:rsidRPr="0076379B" w:rsidRDefault="00CF6E0A" w:rsidP="0076379B">
      <w:pPr>
        <w:shd w:val="clear" w:color="auto" w:fill="FFFFFF"/>
        <w:spacing w:before="120"/>
        <w:ind w:left="787" w:firstLine="216"/>
        <w:jc w:val="both"/>
        <w:rPr>
          <w:sz w:val="22"/>
        </w:rPr>
      </w:pPr>
      <w:r>
        <w:rPr>
          <w:sz w:val="22"/>
          <w:szCs w:val="24"/>
        </w:rPr>
        <w:t>“</w:t>
      </w:r>
      <w:r w:rsidR="00197A3A" w:rsidRPr="0076379B">
        <w:rPr>
          <w:sz w:val="22"/>
          <w:szCs w:val="24"/>
        </w:rPr>
        <w:t>(10) A deduction is not allowable under this section to an eligible company for a year of income in respect of expenditure in relation to research and development activities unless:</w:t>
      </w:r>
    </w:p>
    <w:p w14:paraId="30C6D639" w14:textId="44FC5D35" w:rsidR="00197A3A" w:rsidRPr="0076379B" w:rsidRDefault="00197A3A" w:rsidP="0076379B">
      <w:pPr>
        <w:numPr>
          <w:ilvl w:val="0"/>
          <w:numId w:val="45"/>
        </w:numPr>
        <w:shd w:val="clear" w:color="auto" w:fill="FFFFFF"/>
        <w:tabs>
          <w:tab w:val="left" w:pos="1435"/>
        </w:tabs>
        <w:spacing w:before="120"/>
        <w:ind w:left="1435" w:hanging="389"/>
        <w:jc w:val="both"/>
        <w:rPr>
          <w:sz w:val="22"/>
          <w:szCs w:val="24"/>
        </w:rPr>
      </w:pPr>
      <w:r w:rsidRPr="0076379B">
        <w:rPr>
          <w:sz w:val="22"/>
          <w:szCs w:val="24"/>
        </w:rPr>
        <w:t xml:space="preserve">the company is registered, in relation to the year of income, under section 39J of the </w:t>
      </w:r>
      <w:r w:rsidRPr="0076379B">
        <w:rPr>
          <w:i/>
          <w:iCs/>
          <w:sz w:val="22"/>
          <w:szCs w:val="24"/>
        </w:rPr>
        <w:t>Industry Research and Development Act 1986</w:t>
      </w:r>
      <w:r w:rsidRPr="00313F08">
        <w:rPr>
          <w:iCs/>
          <w:sz w:val="22"/>
          <w:szCs w:val="24"/>
        </w:rPr>
        <w:t>;</w:t>
      </w:r>
      <w:r w:rsidRPr="0076379B">
        <w:rPr>
          <w:i/>
          <w:iCs/>
          <w:sz w:val="22"/>
          <w:szCs w:val="24"/>
        </w:rPr>
        <w:t xml:space="preserve"> </w:t>
      </w:r>
      <w:r w:rsidRPr="0076379B">
        <w:rPr>
          <w:sz w:val="22"/>
          <w:szCs w:val="24"/>
        </w:rPr>
        <w:t>or</w:t>
      </w:r>
    </w:p>
    <w:p w14:paraId="57152218" w14:textId="77777777" w:rsidR="00197A3A" w:rsidRPr="0076379B" w:rsidRDefault="00197A3A" w:rsidP="0076379B">
      <w:pPr>
        <w:numPr>
          <w:ilvl w:val="0"/>
          <w:numId w:val="45"/>
        </w:numPr>
        <w:shd w:val="clear" w:color="auto" w:fill="FFFFFF"/>
        <w:tabs>
          <w:tab w:val="left" w:pos="1435"/>
        </w:tabs>
        <w:spacing w:before="120"/>
        <w:ind w:left="1435" w:hanging="389"/>
        <w:jc w:val="both"/>
        <w:rPr>
          <w:sz w:val="22"/>
          <w:szCs w:val="24"/>
        </w:rPr>
      </w:pPr>
      <w:r w:rsidRPr="0076379B">
        <w:rPr>
          <w:sz w:val="22"/>
          <w:szCs w:val="24"/>
        </w:rPr>
        <w:t>the company is registered, in relation to the year of income and in relation to a project comprising or including those activities, under section 39P of that Act.</w:t>
      </w:r>
      <w:r w:rsidR="00CF6E0A">
        <w:rPr>
          <w:sz w:val="22"/>
          <w:szCs w:val="24"/>
        </w:rPr>
        <w:t>”</w:t>
      </w:r>
      <w:r w:rsidRPr="0076379B">
        <w:rPr>
          <w:sz w:val="22"/>
          <w:szCs w:val="24"/>
        </w:rPr>
        <w:t>;</w:t>
      </w:r>
    </w:p>
    <w:p w14:paraId="60C9E74E" w14:textId="77777777" w:rsidR="00197A3A" w:rsidRPr="0076379B" w:rsidRDefault="00197A3A" w:rsidP="0076379B">
      <w:pPr>
        <w:shd w:val="clear" w:color="auto" w:fill="FFFFFF"/>
        <w:tabs>
          <w:tab w:val="left" w:pos="778"/>
        </w:tabs>
        <w:spacing w:before="120"/>
        <w:ind w:left="394"/>
        <w:jc w:val="both"/>
        <w:rPr>
          <w:sz w:val="22"/>
        </w:rPr>
      </w:pPr>
      <w:r w:rsidRPr="0076379B">
        <w:rPr>
          <w:b/>
          <w:bCs/>
          <w:sz w:val="22"/>
          <w:szCs w:val="24"/>
        </w:rPr>
        <w:t>(b)</w:t>
      </w:r>
      <w:r w:rsidRPr="0076379B">
        <w:rPr>
          <w:sz w:val="22"/>
          <w:szCs w:val="24"/>
        </w:rPr>
        <w:tab/>
        <w:t xml:space="preserve">by inserting in subsection (33) </w:t>
      </w:r>
      <w:r w:rsidR="00CF6E0A">
        <w:rPr>
          <w:sz w:val="22"/>
          <w:szCs w:val="24"/>
        </w:rPr>
        <w:t>“</w:t>
      </w:r>
      <w:r w:rsidRPr="0076379B">
        <w:rPr>
          <w:sz w:val="22"/>
          <w:szCs w:val="24"/>
        </w:rPr>
        <w:t>or 39MA</w:t>
      </w:r>
      <w:r w:rsidR="00CF6E0A">
        <w:rPr>
          <w:sz w:val="22"/>
          <w:szCs w:val="24"/>
        </w:rPr>
        <w:t>”</w:t>
      </w:r>
      <w:r w:rsidRPr="0076379B">
        <w:rPr>
          <w:sz w:val="22"/>
          <w:szCs w:val="24"/>
        </w:rPr>
        <w:t xml:space="preserve"> after </w:t>
      </w:r>
      <w:r w:rsidR="00CF6E0A">
        <w:rPr>
          <w:sz w:val="22"/>
          <w:szCs w:val="24"/>
        </w:rPr>
        <w:t>“</w:t>
      </w:r>
      <w:r w:rsidRPr="0076379B">
        <w:rPr>
          <w:sz w:val="22"/>
          <w:szCs w:val="24"/>
        </w:rPr>
        <w:t>39M</w:t>
      </w:r>
      <w:r w:rsidR="00CF6E0A">
        <w:rPr>
          <w:sz w:val="22"/>
          <w:szCs w:val="24"/>
        </w:rPr>
        <w:t>”</w:t>
      </w:r>
      <w:r w:rsidRPr="0076379B">
        <w:rPr>
          <w:sz w:val="22"/>
          <w:szCs w:val="24"/>
        </w:rPr>
        <w:t>.</w:t>
      </w:r>
    </w:p>
    <w:p w14:paraId="3CBB8D74" w14:textId="77777777" w:rsidR="00197A3A" w:rsidRPr="0076379B" w:rsidRDefault="00197A3A" w:rsidP="0076379B">
      <w:pPr>
        <w:shd w:val="clear" w:color="auto" w:fill="FFFFFF"/>
        <w:spacing w:before="120"/>
        <w:ind w:left="5"/>
        <w:jc w:val="both"/>
        <w:rPr>
          <w:sz w:val="22"/>
        </w:rPr>
      </w:pPr>
      <w:r w:rsidRPr="0076379B">
        <w:rPr>
          <w:b/>
          <w:bCs/>
          <w:sz w:val="22"/>
          <w:szCs w:val="24"/>
        </w:rPr>
        <w:t>Recouped expenditure on research and development activities</w:t>
      </w:r>
    </w:p>
    <w:p w14:paraId="022E671F" w14:textId="77777777" w:rsidR="00197A3A" w:rsidRPr="0076379B" w:rsidRDefault="00197A3A" w:rsidP="0076379B">
      <w:pPr>
        <w:numPr>
          <w:ilvl w:val="0"/>
          <w:numId w:val="46"/>
        </w:numPr>
        <w:shd w:val="clear" w:color="auto" w:fill="FFFFFF"/>
        <w:tabs>
          <w:tab w:val="left" w:pos="768"/>
        </w:tabs>
        <w:spacing w:before="120"/>
        <w:ind w:left="5" w:firstLine="346"/>
        <w:jc w:val="both"/>
        <w:rPr>
          <w:b/>
          <w:bCs/>
          <w:sz w:val="22"/>
          <w:szCs w:val="24"/>
        </w:rPr>
      </w:pPr>
      <w:r w:rsidRPr="0076379B">
        <w:rPr>
          <w:sz w:val="22"/>
          <w:szCs w:val="24"/>
        </w:rPr>
        <w:t xml:space="preserve">Section 73C of the Principal Act is amended by omitting from subsection (8) all the words after </w:t>
      </w:r>
      <w:r w:rsidR="00CF6E0A">
        <w:rPr>
          <w:sz w:val="22"/>
          <w:szCs w:val="24"/>
        </w:rPr>
        <w:t>“</w:t>
      </w:r>
      <w:r w:rsidRPr="0076379B">
        <w:rPr>
          <w:sz w:val="22"/>
          <w:szCs w:val="24"/>
        </w:rPr>
        <w:t>that subsection</w:t>
      </w:r>
      <w:r w:rsidR="00CF6E0A">
        <w:rPr>
          <w:sz w:val="22"/>
          <w:szCs w:val="24"/>
        </w:rPr>
        <w:t>”</w:t>
      </w:r>
      <w:r w:rsidRPr="0076379B">
        <w:rPr>
          <w:sz w:val="22"/>
          <w:szCs w:val="24"/>
        </w:rPr>
        <w:t xml:space="preserve"> and substituting </w:t>
      </w:r>
      <w:r w:rsidR="00CF6E0A">
        <w:rPr>
          <w:sz w:val="22"/>
          <w:szCs w:val="24"/>
        </w:rPr>
        <w:t>“‘</w:t>
      </w:r>
      <w:r w:rsidRPr="0076379B">
        <w:rPr>
          <w:sz w:val="22"/>
          <w:szCs w:val="24"/>
        </w:rPr>
        <w:t>multiplied by 1.5</w:t>
      </w:r>
      <w:r w:rsidR="00CF6E0A">
        <w:rPr>
          <w:sz w:val="22"/>
          <w:szCs w:val="24"/>
        </w:rPr>
        <w:t>’”</w:t>
      </w:r>
      <w:r w:rsidRPr="0076379B">
        <w:rPr>
          <w:sz w:val="22"/>
          <w:szCs w:val="24"/>
        </w:rPr>
        <w:t>.</w:t>
      </w:r>
    </w:p>
    <w:p w14:paraId="4936CAC8" w14:textId="77777777" w:rsidR="00197A3A" w:rsidRPr="0076379B" w:rsidRDefault="00197A3A" w:rsidP="0076379B">
      <w:pPr>
        <w:numPr>
          <w:ilvl w:val="0"/>
          <w:numId w:val="46"/>
        </w:numPr>
        <w:shd w:val="clear" w:color="auto" w:fill="FFFFFF"/>
        <w:tabs>
          <w:tab w:val="left" w:pos="768"/>
        </w:tabs>
        <w:spacing w:before="120"/>
        <w:ind w:left="5" w:firstLine="346"/>
        <w:jc w:val="both"/>
        <w:rPr>
          <w:b/>
          <w:bCs/>
          <w:sz w:val="22"/>
          <w:szCs w:val="24"/>
        </w:rPr>
      </w:pPr>
      <w:r w:rsidRPr="0076379B">
        <w:rPr>
          <w:sz w:val="22"/>
          <w:szCs w:val="24"/>
        </w:rPr>
        <w:t>After section 73CA of the Principal Act the following section is inserted:</w:t>
      </w:r>
    </w:p>
    <w:p w14:paraId="560E2F2D" w14:textId="77777777" w:rsidR="00197A3A" w:rsidRPr="0076379B" w:rsidRDefault="00197A3A" w:rsidP="0076379B">
      <w:pPr>
        <w:shd w:val="clear" w:color="auto" w:fill="FFFFFF"/>
        <w:spacing w:before="120"/>
        <w:ind w:left="10"/>
        <w:jc w:val="both"/>
        <w:rPr>
          <w:sz w:val="22"/>
        </w:rPr>
      </w:pPr>
      <w:r w:rsidRPr="0076379B">
        <w:rPr>
          <w:b/>
          <w:bCs/>
          <w:sz w:val="22"/>
          <w:szCs w:val="24"/>
        </w:rPr>
        <w:t>Expenditure incurred to government bodies—guaranteed returns</w:t>
      </w:r>
    </w:p>
    <w:p w14:paraId="7934BDFE" w14:textId="77777777" w:rsidR="00197A3A" w:rsidRPr="0076379B" w:rsidRDefault="00197A3A" w:rsidP="0076379B">
      <w:pPr>
        <w:shd w:val="clear" w:color="auto" w:fill="FFFFFF"/>
        <w:spacing w:before="120"/>
        <w:ind w:left="19"/>
        <w:jc w:val="both"/>
        <w:rPr>
          <w:sz w:val="22"/>
        </w:rPr>
      </w:pPr>
      <w:r w:rsidRPr="0076379B">
        <w:rPr>
          <w:b/>
          <w:bCs/>
          <w:sz w:val="22"/>
          <w:szCs w:val="24"/>
        </w:rPr>
        <w:t>[Interpretation—this section to be treated as part of section 73B]</w:t>
      </w:r>
    </w:p>
    <w:p w14:paraId="7769A1A5" w14:textId="77777777" w:rsidR="00197A3A" w:rsidRPr="0076379B" w:rsidRDefault="00CF6E0A" w:rsidP="0076379B">
      <w:pPr>
        <w:shd w:val="clear" w:color="auto" w:fill="FFFFFF"/>
        <w:spacing w:before="120"/>
        <w:ind w:left="10" w:firstLine="341"/>
        <w:jc w:val="both"/>
        <w:rPr>
          <w:sz w:val="22"/>
        </w:rPr>
      </w:pPr>
      <w:r>
        <w:rPr>
          <w:sz w:val="22"/>
          <w:szCs w:val="24"/>
        </w:rPr>
        <w:t>“</w:t>
      </w:r>
      <w:r w:rsidR="00197A3A" w:rsidRPr="0076379B">
        <w:rPr>
          <w:sz w:val="22"/>
          <w:szCs w:val="24"/>
        </w:rPr>
        <w:t>73CB.(1) For the purposes of interpretation, this section is to be construed as if it were part of section 73B.</w:t>
      </w:r>
    </w:p>
    <w:p w14:paraId="2A6B3832" w14:textId="77777777" w:rsidR="00197A3A" w:rsidRPr="0076379B" w:rsidRDefault="00197A3A" w:rsidP="0076379B">
      <w:pPr>
        <w:shd w:val="clear" w:color="auto" w:fill="FFFFFF"/>
        <w:spacing w:before="120"/>
        <w:ind w:left="10"/>
        <w:jc w:val="both"/>
        <w:rPr>
          <w:sz w:val="22"/>
        </w:rPr>
      </w:pPr>
      <w:r w:rsidRPr="0076379B">
        <w:rPr>
          <w:b/>
          <w:bCs/>
          <w:sz w:val="22"/>
          <w:szCs w:val="24"/>
        </w:rPr>
        <w:t>[No deduction for expenditure incurred to government body if return guaranteed]</w:t>
      </w:r>
    </w:p>
    <w:p w14:paraId="6E579660" w14:textId="77777777" w:rsidR="00197A3A" w:rsidRPr="0076379B" w:rsidRDefault="00CF6E0A" w:rsidP="0076379B">
      <w:pPr>
        <w:shd w:val="clear" w:color="auto" w:fill="FFFFFF"/>
        <w:spacing w:before="120"/>
        <w:ind w:left="355"/>
        <w:jc w:val="both"/>
        <w:rPr>
          <w:sz w:val="22"/>
        </w:rPr>
      </w:pPr>
      <w:r>
        <w:rPr>
          <w:sz w:val="22"/>
          <w:szCs w:val="24"/>
        </w:rPr>
        <w:t>“</w:t>
      </w:r>
      <w:r w:rsidR="00197A3A" w:rsidRPr="0076379B">
        <w:rPr>
          <w:sz w:val="22"/>
          <w:szCs w:val="24"/>
        </w:rPr>
        <w:t>(2) If:</w:t>
      </w:r>
    </w:p>
    <w:p w14:paraId="3130D444" w14:textId="77777777" w:rsidR="00197A3A" w:rsidRPr="0076379B" w:rsidRDefault="00197A3A" w:rsidP="0076379B">
      <w:pPr>
        <w:numPr>
          <w:ilvl w:val="0"/>
          <w:numId w:val="47"/>
        </w:numPr>
        <w:shd w:val="clear" w:color="auto" w:fill="FFFFFF"/>
        <w:tabs>
          <w:tab w:val="left" w:pos="792"/>
        </w:tabs>
        <w:spacing w:before="120"/>
        <w:ind w:left="792" w:hanging="398"/>
        <w:jc w:val="both"/>
        <w:rPr>
          <w:sz w:val="22"/>
          <w:szCs w:val="24"/>
        </w:rPr>
      </w:pPr>
      <w:r w:rsidRPr="0076379B">
        <w:rPr>
          <w:sz w:val="22"/>
          <w:szCs w:val="24"/>
        </w:rPr>
        <w:t>an eligible company incurs expenditure to a government body, or an associate of a government body, in connection with research and development activities carried out on behalf of the company; and</w:t>
      </w:r>
    </w:p>
    <w:p w14:paraId="394C040E" w14:textId="77777777" w:rsidR="00197A3A" w:rsidRPr="0076379B" w:rsidRDefault="00197A3A" w:rsidP="0076379B">
      <w:pPr>
        <w:numPr>
          <w:ilvl w:val="0"/>
          <w:numId w:val="47"/>
        </w:numPr>
        <w:shd w:val="clear" w:color="auto" w:fill="FFFFFF"/>
        <w:tabs>
          <w:tab w:val="left" w:pos="792"/>
        </w:tabs>
        <w:spacing w:before="120"/>
        <w:ind w:left="792" w:hanging="398"/>
        <w:jc w:val="both"/>
        <w:rPr>
          <w:sz w:val="22"/>
          <w:szCs w:val="24"/>
        </w:rPr>
      </w:pPr>
      <w:r w:rsidRPr="0076379B">
        <w:rPr>
          <w:sz w:val="22"/>
          <w:szCs w:val="24"/>
        </w:rPr>
        <w:t>the Commissioner is satisfied that, when the expenditure was incurred, the company was not at risk in respect of the whole or a part of the expenditure; and</w:t>
      </w:r>
    </w:p>
    <w:p w14:paraId="34444E46" w14:textId="77777777" w:rsidR="00197A3A" w:rsidRPr="0076379B" w:rsidRDefault="006A63E7" w:rsidP="0076379B">
      <w:pPr>
        <w:shd w:val="clear" w:color="auto" w:fill="FFFFFF"/>
        <w:spacing w:before="120"/>
        <w:ind w:left="773" w:hanging="370"/>
        <w:jc w:val="both"/>
        <w:rPr>
          <w:sz w:val="22"/>
        </w:rPr>
      </w:pPr>
      <w:r w:rsidRPr="0076379B">
        <w:rPr>
          <w:sz w:val="22"/>
          <w:szCs w:val="24"/>
        </w:rPr>
        <w:br w:type="page"/>
      </w:r>
      <w:r w:rsidR="00197A3A" w:rsidRPr="0076379B">
        <w:rPr>
          <w:sz w:val="22"/>
          <w:szCs w:val="24"/>
        </w:rPr>
        <w:lastRenderedPageBreak/>
        <w:t xml:space="preserve">(c) at the time when the expenditure was incurred, the government body or associate, as the case requires, was not entered on the Register of Commercial Government Bodies kept under section 39HA of the </w:t>
      </w:r>
      <w:r w:rsidR="00197A3A" w:rsidRPr="0076379B">
        <w:rPr>
          <w:i/>
          <w:iCs/>
          <w:sz w:val="22"/>
          <w:szCs w:val="24"/>
        </w:rPr>
        <w:t>Industry Research and Development Act 1986</w:t>
      </w:r>
      <w:r w:rsidR="00197A3A" w:rsidRPr="0076379B">
        <w:rPr>
          <w:sz w:val="22"/>
          <w:szCs w:val="24"/>
        </w:rPr>
        <w:t>;</w:t>
      </w:r>
    </w:p>
    <w:p w14:paraId="12DB3FEE" w14:textId="4B7499BA" w:rsidR="00197A3A" w:rsidRPr="0076379B" w:rsidRDefault="00197A3A" w:rsidP="0076379B">
      <w:pPr>
        <w:shd w:val="clear" w:color="auto" w:fill="FFFFFF"/>
        <w:spacing w:before="120"/>
        <w:jc w:val="both"/>
        <w:rPr>
          <w:sz w:val="22"/>
        </w:rPr>
      </w:pPr>
      <w:r w:rsidRPr="0076379B">
        <w:rPr>
          <w:sz w:val="22"/>
          <w:szCs w:val="24"/>
        </w:rPr>
        <w:t>a deduction is not allowable to the company under section 73B for any</w:t>
      </w:r>
      <w:r w:rsidR="00313F08">
        <w:rPr>
          <w:sz w:val="22"/>
        </w:rPr>
        <w:t xml:space="preserve"> </w:t>
      </w:r>
      <w:r w:rsidRPr="0076379B">
        <w:rPr>
          <w:sz w:val="22"/>
          <w:szCs w:val="24"/>
        </w:rPr>
        <w:t>part of that expenditure.</w:t>
      </w:r>
    </w:p>
    <w:p w14:paraId="00305386" w14:textId="77777777" w:rsidR="00197A3A" w:rsidRPr="0076379B" w:rsidRDefault="00197A3A" w:rsidP="0076379B">
      <w:pPr>
        <w:shd w:val="clear" w:color="auto" w:fill="FFFFFF"/>
        <w:spacing w:before="120"/>
        <w:ind w:left="10"/>
        <w:jc w:val="both"/>
        <w:rPr>
          <w:sz w:val="22"/>
        </w:rPr>
      </w:pPr>
      <w:r w:rsidRPr="0076379B">
        <w:rPr>
          <w:b/>
          <w:bCs/>
          <w:sz w:val="22"/>
          <w:szCs w:val="24"/>
        </w:rPr>
        <w:t>[When company not at risk in respect of expenditure]</w:t>
      </w:r>
    </w:p>
    <w:p w14:paraId="5900E8C9" w14:textId="77777777" w:rsidR="00197A3A" w:rsidRPr="0076379B" w:rsidRDefault="00CF6E0A" w:rsidP="0076379B">
      <w:pPr>
        <w:shd w:val="clear" w:color="auto" w:fill="FFFFFF"/>
        <w:spacing w:before="120"/>
        <w:ind w:left="5" w:firstLine="341"/>
        <w:jc w:val="both"/>
        <w:rPr>
          <w:sz w:val="22"/>
        </w:rPr>
      </w:pPr>
      <w:r>
        <w:rPr>
          <w:sz w:val="22"/>
          <w:szCs w:val="24"/>
        </w:rPr>
        <w:t>“</w:t>
      </w:r>
      <w:r w:rsidR="00197A3A" w:rsidRPr="0076379B">
        <w:rPr>
          <w:sz w:val="22"/>
          <w:szCs w:val="24"/>
        </w:rPr>
        <w:t>(3) Subsection 73CA(5) applies for the purposes of this section in the same way as it applies for the purposes of section 73CA.</w:t>
      </w:r>
    </w:p>
    <w:p w14:paraId="12EF4E33" w14:textId="77777777" w:rsidR="00197A3A" w:rsidRPr="0076379B" w:rsidRDefault="00197A3A" w:rsidP="0076379B">
      <w:pPr>
        <w:shd w:val="clear" w:color="auto" w:fill="FFFFFF"/>
        <w:spacing w:before="120"/>
        <w:ind w:left="14"/>
        <w:jc w:val="both"/>
        <w:rPr>
          <w:sz w:val="22"/>
        </w:rPr>
      </w:pPr>
      <w:r w:rsidRPr="0076379B">
        <w:rPr>
          <w:b/>
          <w:bCs/>
          <w:sz w:val="22"/>
          <w:szCs w:val="24"/>
        </w:rPr>
        <w:t>[Universities, research institutions etc. deemed to be government bodies]</w:t>
      </w:r>
    </w:p>
    <w:p w14:paraId="0197C0F7" w14:textId="77777777" w:rsidR="00197A3A" w:rsidRPr="0076379B" w:rsidRDefault="00CF6E0A" w:rsidP="0076379B">
      <w:pPr>
        <w:shd w:val="clear" w:color="auto" w:fill="FFFFFF"/>
        <w:spacing w:before="120"/>
        <w:ind w:left="346"/>
        <w:jc w:val="both"/>
        <w:rPr>
          <w:sz w:val="22"/>
        </w:rPr>
      </w:pPr>
      <w:r>
        <w:rPr>
          <w:sz w:val="22"/>
          <w:szCs w:val="24"/>
        </w:rPr>
        <w:t>“</w:t>
      </w:r>
      <w:r w:rsidR="00197A3A" w:rsidRPr="0076379B">
        <w:rPr>
          <w:sz w:val="22"/>
          <w:szCs w:val="24"/>
        </w:rPr>
        <w:t>(4) For the purposes of this section:</w:t>
      </w:r>
    </w:p>
    <w:p w14:paraId="35D26D51" w14:textId="77777777" w:rsidR="00197A3A" w:rsidRPr="0076379B" w:rsidRDefault="00197A3A" w:rsidP="0076379B">
      <w:pPr>
        <w:numPr>
          <w:ilvl w:val="0"/>
          <w:numId w:val="48"/>
        </w:numPr>
        <w:shd w:val="clear" w:color="auto" w:fill="FFFFFF"/>
        <w:tabs>
          <w:tab w:val="left" w:pos="782"/>
        </w:tabs>
        <w:spacing w:before="120"/>
        <w:ind w:left="782" w:hanging="394"/>
        <w:jc w:val="both"/>
        <w:rPr>
          <w:sz w:val="22"/>
          <w:szCs w:val="24"/>
        </w:rPr>
      </w:pPr>
      <w:r w:rsidRPr="0076379B">
        <w:rPr>
          <w:sz w:val="22"/>
          <w:szCs w:val="24"/>
        </w:rPr>
        <w:t>a university or other educational institution established by a law of the Commonwealth, a State or a Territory is taken to be an authority of the Commonwealth, the State or the Territory, as the case requires; and</w:t>
      </w:r>
    </w:p>
    <w:p w14:paraId="64B88EFF" w14:textId="77777777" w:rsidR="00197A3A" w:rsidRPr="0076379B" w:rsidRDefault="00197A3A" w:rsidP="0076379B">
      <w:pPr>
        <w:numPr>
          <w:ilvl w:val="0"/>
          <w:numId w:val="48"/>
        </w:numPr>
        <w:shd w:val="clear" w:color="auto" w:fill="FFFFFF"/>
        <w:tabs>
          <w:tab w:val="left" w:pos="782"/>
        </w:tabs>
        <w:spacing w:before="120"/>
        <w:ind w:left="782" w:hanging="394"/>
        <w:jc w:val="both"/>
        <w:rPr>
          <w:sz w:val="22"/>
          <w:szCs w:val="24"/>
        </w:rPr>
      </w:pPr>
      <w:r w:rsidRPr="0076379B">
        <w:rPr>
          <w:sz w:val="22"/>
          <w:szCs w:val="24"/>
        </w:rPr>
        <w:t>a research institution established by a law of the Commonwealth, a State or a Territory is taken to be an authority of the Commonwealth, the State or the Territory, as the case requires.</w:t>
      </w:r>
    </w:p>
    <w:p w14:paraId="1752B863" w14:textId="77777777" w:rsidR="00197A3A" w:rsidRPr="0076379B" w:rsidRDefault="00197A3A" w:rsidP="0076379B">
      <w:pPr>
        <w:shd w:val="clear" w:color="auto" w:fill="FFFFFF"/>
        <w:spacing w:before="120"/>
        <w:ind w:left="14"/>
        <w:jc w:val="both"/>
        <w:rPr>
          <w:sz w:val="22"/>
        </w:rPr>
      </w:pPr>
      <w:r w:rsidRPr="0076379B">
        <w:rPr>
          <w:b/>
          <w:bCs/>
          <w:sz w:val="22"/>
          <w:szCs w:val="24"/>
        </w:rPr>
        <w:t xml:space="preserve">[Extended meaning of </w:t>
      </w:r>
      <w:r w:rsidR="00CF6E0A">
        <w:rPr>
          <w:b/>
          <w:bCs/>
          <w:sz w:val="22"/>
          <w:szCs w:val="24"/>
        </w:rPr>
        <w:t>“</w:t>
      </w:r>
      <w:r w:rsidRPr="0076379B">
        <w:rPr>
          <w:b/>
          <w:bCs/>
          <w:sz w:val="22"/>
          <w:szCs w:val="24"/>
        </w:rPr>
        <w:t>associate</w:t>
      </w:r>
      <w:r w:rsidR="00CF6E0A">
        <w:rPr>
          <w:b/>
          <w:bCs/>
          <w:sz w:val="22"/>
          <w:szCs w:val="24"/>
        </w:rPr>
        <w:t>”</w:t>
      </w:r>
      <w:r w:rsidRPr="0076379B">
        <w:rPr>
          <w:b/>
          <w:bCs/>
          <w:sz w:val="22"/>
          <w:szCs w:val="24"/>
        </w:rPr>
        <w:t>—government authorities]</w:t>
      </w:r>
    </w:p>
    <w:p w14:paraId="5B786915" w14:textId="77777777" w:rsidR="00197A3A" w:rsidRPr="0076379B" w:rsidRDefault="00CF6E0A" w:rsidP="0076379B">
      <w:pPr>
        <w:shd w:val="clear" w:color="auto" w:fill="FFFFFF"/>
        <w:spacing w:before="120"/>
        <w:ind w:left="10" w:firstLine="336"/>
        <w:jc w:val="both"/>
        <w:rPr>
          <w:sz w:val="22"/>
        </w:rPr>
      </w:pPr>
      <w:r>
        <w:rPr>
          <w:sz w:val="22"/>
          <w:szCs w:val="24"/>
        </w:rPr>
        <w:t>“</w:t>
      </w:r>
      <w:r w:rsidR="00197A3A" w:rsidRPr="0076379B">
        <w:rPr>
          <w:sz w:val="22"/>
          <w:szCs w:val="24"/>
        </w:rPr>
        <w:t xml:space="preserve">(5) For the purposes of this section, but without limiting the meaning of the expression </w:t>
      </w:r>
      <w:r>
        <w:rPr>
          <w:sz w:val="22"/>
          <w:szCs w:val="24"/>
        </w:rPr>
        <w:t>‘</w:t>
      </w:r>
      <w:r w:rsidR="00197A3A" w:rsidRPr="0076379B">
        <w:rPr>
          <w:sz w:val="22"/>
          <w:szCs w:val="24"/>
        </w:rPr>
        <w:t>associate</w:t>
      </w:r>
      <w:r>
        <w:rPr>
          <w:sz w:val="22"/>
          <w:szCs w:val="24"/>
        </w:rPr>
        <w:t>’</w:t>
      </w:r>
      <w:r w:rsidR="00197A3A" w:rsidRPr="0076379B">
        <w:rPr>
          <w:sz w:val="22"/>
          <w:szCs w:val="24"/>
        </w:rPr>
        <w:t>:</w:t>
      </w:r>
    </w:p>
    <w:p w14:paraId="35643088" w14:textId="77777777" w:rsidR="00197A3A" w:rsidRPr="0076379B" w:rsidRDefault="00197A3A" w:rsidP="0076379B">
      <w:pPr>
        <w:numPr>
          <w:ilvl w:val="0"/>
          <w:numId w:val="49"/>
        </w:numPr>
        <w:shd w:val="clear" w:color="auto" w:fill="FFFFFF"/>
        <w:tabs>
          <w:tab w:val="left" w:pos="782"/>
        </w:tabs>
        <w:spacing w:before="120"/>
        <w:ind w:left="782" w:hanging="398"/>
        <w:jc w:val="both"/>
        <w:rPr>
          <w:sz w:val="22"/>
          <w:szCs w:val="24"/>
        </w:rPr>
      </w:pPr>
      <w:r w:rsidRPr="0076379B">
        <w:rPr>
          <w:sz w:val="22"/>
          <w:szCs w:val="24"/>
        </w:rPr>
        <w:t>the Commonwealth is taken to be an associate of each authority of the Commonwealth; and</w:t>
      </w:r>
    </w:p>
    <w:p w14:paraId="5FA6AC71" w14:textId="77777777" w:rsidR="00197A3A" w:rsidRPr="0076379B" w:rsidRDefault="00197A3A" w:rsidP="0076379B">
      <w:pPr>
        <w:numPr>
          <w:ilvl w:val="0"/>
          <w:numId w:val="49"/>
        </w:numPr>
        <w:shd w:val="clear" w:color="auto" w:fill="FFFFFF"/>
        <w:tabs>
          <w:tab w:val="left" w:pos="782"/>
        </w:tabs>
        <w:spacing w:before="120"/>
        <w:ind w:left="782" w:hanging="398"/>
        <w:jc w:val="both"/>
        <w:rPr>
          <w:sz w:val="22"/>
          <w:szCs w:val="24"/>
        </w:rPr>
      </w:pPr>
      <w:r w:rsidRPr="0076379B">
        <w:rPr>
          <w:sz w:val="22"/>
          <w:szCs w:val="24"/>
        </w:rPr>
        <w:t>an authority of the Commonwealth is taken to be an associate of each other authority of the Commonwealth; and</w:t>
      </w:r>
    </w:p>
    <w:p w14:paraId="18325F7E" w14:textId="77777777" w:rsidR="00197A3A" w:rsidRPr="0076379B" w:rsidRDefault="00197A3A" w:rsidP="0076379B">
      <w:pPr>
        <w:numPr>
          <w:ilvl w:val="0"/>
          <w:numId w:val="49"/>
        </w:numPr>
        <w:shd w:val="clear" w:color="auto" w:fill="FFFFFF"/>
        <w:tabs>
          <w:tab w:val="left" w:pos="782"/>
        </w:tabs>
        <w:spacing w:before="120"/>
        <w:ind w:left="782" w:hanging="398"/>
        <w:jc w:val="both"/>
        <w:rPr>
          <w:sz w:val="22"/>
          <w:szCs w:val="24"/>
        </w:rPr>
      </w:pPr>
      <w:r w:rsidRPr="0076379B">
        <w:rPr>
          <w:sz w:val="22"/>
          <w:szCs w:val="24"/>
        </w:rPr>
        <w:t>a State is taken to be an associate of each authority of the State; and</w:t>
      </w:r>
    </w:p>
    <w:p w14:paraId="5F862296" w14:textId="77777777" w:rsidR="00197A3A" w:rsidRPr="0076379B" w:rsidRDefault="00197A3A" w:rsidP="0076379B">
      <w:pPr>
        <w:numPr>
          <w:ilvl w:val="0"/>
          <w:numId w:val="49"/>
        </w:numPr>
        <w:shd w:val="clear" w:color="auto" w:fill="FFFFFF"/>
        <w:tabs>
          <w:tab w:val="left" w:pos="782"/>
        </w:tabs>
        <w:spacing w:before="120"/>
        <w:ind w:left="782" w:hanging="398"/>
        <w:jc w:val="both"/>
        <w:rPr>
          <w:sz w:val="22"/>
          <w:szCs w:val="24"/>
        </w:rPr>
      </w:pPr>
      <w:r w:rsidRPr="0076379B">
        <w:rPr>
          <w:sz w:val="22"/>
          <w:szCs w:val="24"/>
        </w:rPr>
        <w:t>an authority of a State is taken to be an associate of each other authority of the State; and</w:t>
      </w:r>
    </w:p>
    <w:p w14:paraId="37E9CF13" w14:textId="77777777" w:rsidR="00197A3A" w:rsidRPr="0076379B" w:rsidRDefault="00197A3A" w:rsidP="0076379B">
      <w:pPr>
        <w:numPr>
          <w:ilvl w:val="0"/>
          <w:numId w:val="49"/>
        </w:numPr>
        <w:shd w:val="clear" w:color="auto" w:fill="FFFFFF"/>
        <w:tabs>
          <w:tab w:val="left" w:pos="782"/>
        </w:tabs>
        <w:spacing w:before="120"/>
        <w:ind w:left="782" w:hanging="398"/>
        <w:jc w:val="both"/>
        <w:rPr>
          <w:sz w:val="22"/>
          <w:szCs w:val="24"/>
          <w:lang w:val="it-IT"/>
        </w:rPr>
      </w:pPr>
      <w:r w:rsidRPr="0076379B">
        <w:rPr>
          <w:sz w:val="22"/>
          <w:szCs w:val="24"/>
          <w:lang w:val="it-IT"/>
        </w:rPr>
        <w:t xml:space="preserve">a </w:t>
      </w:r>
      <w:r w:rsidRPr="0076379B">
        <w:rPr>
          <w:sz w:val="22"/>
          <w:szCs w:val="24"/>
        </w:rPr>
        <w:t>Territory is taken to be an associate of each authority of the Territory; and</w:t>
      </w:r>
    </w:p>
    <w:p w14:paraId="1FB9EC0A" w14:textId="77777777" w:rsidR="00197A3A" w:rsidRPr="0076379B" w:rsidRDefault="00197A3A" w:rsidP="0076379B">
      <w:pPr>
        <w:numPr>
          <w:ilvl w:val="0"/>
          <w:numId w:val="49"/>
        </w:numPr>
        <w:shd w:val="clear" w:color="auto" w:fill="FFFFFF"/>
        <w:tabs>
          <w:tab w:val="left" w:pos="782"/>
        </w:tabs>
        <w:spacing w:before="120"/>
        <w:ind w:left="782" w:hanging="398"/>
        <w:jc w:val="both"/>
        <w:rPr>
          <w:sz w:val="22"/>
          <w:szCs w:val="24"/>
        </w:rPr>
      </w:pPr>
      <w:r w:rsidRPr="0076379B">
        <w:rPr>
          <w:sz w:val="22"/>
          <w:szCs w:val="24"/>
        </w:rPr>
        <w:t>an authority of a Territory is taken to be an associate of each other authority of the Territory.</w:t>
      </w:r>
    </w:p>
    <w:p w14:paraId="3AA0F0D5" w14:textId="77777777" w:rsidR="00197A3A" w:rsidRPr="0076379B" w:rsidRDefault="00197A3A" w:rsidP="0076379B">
      <w:pPr>
        <w:shd w:val="clear" w:color="auto" w:fill="FFFFFF"/>
        <w:spacing w:before="120"/>
        <w:ind w:left="10"/>
        <w:jc w:val="both"/>
        <w:rPr>
          <w:sz w:val="22"/>
        </w:rPr>
      </w:pPr>
      <w:r w:rsidRPr="0076379B">
        <w:rPr>
          <w:b/>
          <w:bCs/>
          <w:sz w:val="22"/>
          <w:szCs w:val="24"/>
        </w:rPr>
        <w:t xml:space="preserve">[Meaning of </w:t>
      </w:r>
      <w:r w:rsidR="00CF6E0A">
        <w:rPr>
          <w:b/>
          <w:bCs/>
          <w:sz w:val="22"/>
          <w:szCs w:val="24"/>
        </w:rPr>
        <w:t>“</w:t>
      </w:r>
      <w:r w:rsidRPr="0076379B">
        <w:rPr>
          <w:b/>
          <w:bCs/>
          <w:sz w:val="22"/>
          <w:szCs w:val="24"/>
        </w:rPr>
        <w:t>government body</w:t>
      </w:r>
      <w:r w:rsidR="00CF6E0A">
        <w:rPr>
          <w:b/>
          <w:bCs/>
          <w:sz w:val="22"/>
          <w:szCs w:val="24"/>
        </w:rPr>
        <w:t>”</w:t>
      </w:r>
      <w:r w:rsidRPr="0076379B">
        <w:rPr>
          <w:b/>
          <w:bCs/>
          <w:sz w:val="22"/>
          <w:szCs w:val="24"/>
        </w:rPr>
        <w:t>]</w:t>
      </w:r>
    </w:p>
    <w:p w14:paraId="4B43F3DE" w14:textId="77777777" w:rsidR="00197A3A" w:rsidRPr="0076379B" w:rsidRDefault="00CF6E0A" w:rsidP="0076379B">
      <w:pPr>
        <w:shd w:val="clear" w:color="auto" w:fill="FFFFFF"/>
        <w:spacing w:before="120"/>
        <w:ind w:left="346"/>
        <w:jc w:val="both"/>
        <w:rPr>
          <w:sz w:val="22"/>
        </w:rPr>
      </w:pPr>
      <w:r>
        <w:rPr>
          <w:sz w:val="22"/>
          <w:szCs w:val="24"/>
        </w:rPr>
        <w:t>“</w:t>
      </w:r>
      <w:r w:rsidR="00197A3A" w:rsidRPr="0076379B">
        <w:rPr>
          <w:sz w:val="22"/>
          <w:szCs w:val="24"/>
        </w:rPr>
        <w:t>(6) In this section:</w:t>
      </w:r>
    </w:p>
    <w:p w14:paraId="08EF7959" w14:textId="77777777" w:rsidR="00197A3A" w:rsidRPr="0076379B" w:rsidRDefault="00CF6E0A" w:rsidP="0076379B">
      <w:pPr>
        <w:shd w:val="clear" w:color="auto" w:fill="FFFFFF"/>
        <w:spacing w:before="120"/>
        <w:ind w:left="5"/>
        <w:jc w:val="both"/>
        <w:rPr>
          <w:sz w:val="22"/>
        </w:rPr>
      </w:pPr>
      <w:r>
        <w:rPr>
          <w:b/>
          <w:bCs/>
          <w:sz w:val="22"/>
          <w:szCs w:val="24"/>
        </w:rPr>
        <w:t>‘</w:t>
      </w:r>
      <w:r w:rsidR="00197A3A" w:rsidRPr="0076379B">
        <w:rPr>
          <w:b/>
          <w:bCs/>
          <w:sz w:val="22"/>
          <w:szCs w:val="24"/>
        </w:rPr>
        <w:t>government body</w:t>
      </w:r>
      <w:r>
        <w:rPr>
          <w:b/>
          <w:bCs/>
          <w:sz w:val="22"/>
          <w:szCs w:val="24"/>
        </w:rPr>
        <w:t>’</w:t>
      </w:r>
      <w:r w:rsidR="00197A3A" w:rsidRPr="0076379B">
        <w:rPr>
          <w:b/>
          <w:bCs/>
          <w:sz w:val="22"/>
          <w:szCs w:val="24"/>
        </w:rPr>
        <w:t xml:space="preserve"> </w:t>
      </w:r>
      <w:r w:rsidR="00197A3A" w:rsidRPr="0076379B">
        <w:rPr>
          <w:sz w:val="22"/>
          <w:szCs w:val="24"/>
        </w:rPr>
        <w:t>means:</w:t>
      </w:r>
    </w:p>
    <w:p w14:paraId="660EFBCF" w14:textId="77777777" w:rsidR="00197A3A" w:rsidRPr="0076379B" w:rsidRDefault="00197A3A" w:rsidP="0076379B">
      <w:pPr>
        <w:numPr>
          <w:ilvl w:val="0"/>
          <w:numId w:val="50"/>
        </w:numPr>
        <w:shd w:val="clear" w:color="auto" w:fill="FFFFFF"/>
        <w:tabs>
          <w:tab w:val="left" w:pos="782"/>
        </w:tabs>
        <w:spacing w:before="120"/>
        <w:ind w:left="389"/>
        <w:jc w:val="both"/>
        <w:rPr>
          <w:sz w:val="22"/>
          <w:szCs w:val="24"/>
        </w:rPr>
      </w:pPr>
      <w:r w:rsidRPr="0076379B">
        <w:rPr>
          <w:sz w:val="22"/>
          <w:szCs w:val="24"/>
        </w:rPr>
        <w:t>the Commonwealth, a State or a Territory; or</w:t>
      </w:r>
    </w:p>
    <w:p w14:paraId="67DF220B" w14:textId="77777777" w:rsidR="00197A3A" w:rsidRPr="0076379B" w:rsidRDefault="00197A3A" w:rsidP="0076379B">
      <w:pPr>
        <w:numPr>
          <w:ilvl w:val="0"/>
          <w:numId w:val="50"/>
        </w:numPr>
        <w:shd w:val="clear" w:color="auto" w:fill="FFFFFF"/>
        <w:tabs>
          <w:tab w:val="left" w:pos="782"/>
        </w:tabs>
        <w:spacing w:before="120"/>
        <w:ind w:left="389"/>
        <w:jc w:val="both"/>
        <w:rPr>
          <w:sz w:val="22"/>
          <w:szCs w:val="24"/>
        </w:rPr>
      </w:pPr>
      <w:r w:rsidRPr="0076379B">
        <w:rPr>
          <w:sz w:val="22"/>
          <w:szCs w:val="24"/>
        </w:rPr>
        <w:t>an authority of the Commonwealth, a State or a Territory.</w:t>
      </w:r>
      <w:r w:rsidR="00CF6E0A">
        <w:rPr>
          <w:sz w:val="22"/>
          <w:szCs w:val="24"/>
        </w:rPr>
        <w:t>”</w:t>
      </w:r>
      <w:r w:rsidRPr="0076379B">
        <w:rPr>
          <w:sz w:val="22"/>
          <w:szCs w:val="24"/>
        </w:rPr>
        <w:t>.</w:t>
      </w:r>
    </w:p>
    <w:p w14:paraId="7629E4C6" w14:textId="77777777" w:rsidR="00197A3A" w:rsidRPr="0076379B" w:rsidRDefault="00197A3A" w:rsidP="0076379B">
      <w:pPr>
        <w:shd w:val="clear" w:color="auto" w:fill="FFFFFF"/>
        <w:spacing w:before="120"/>
        <w:jc w:val="both"/>
        <w:rPr>
          <w:sz w:val="22"/>
        </w:rPr>
      </w:pPr>
      <w:r w:rsidRPr="0076379B">
        <w:rPr>
          <w:b/>
          <w:bCs/>
          <w:sz w:val="22"/>
          <w:szCs w:val="24"/>
        </w:rPr>
        <w:t>Amendment of assessments</w:t>
      </w:r>
    </w:p>
    <w:p w14:paraId="403A6588" w14:textId="77777777" w:rsidR="00197A3A" w:rsidRPr="0076379B" w:rsidRDefault="00197A3A" w:rsidP="0076379B">
      <w:pPr>
        <w:shd w:val="clear" w:color="auto" w:fill="FFFFFF"/>
        <w:spacing w:before="120"/>
        <w:ind w:left="5" w:firstLine="331"/>
        <w:jc w:val="both"/>
        <w:rPr>
          <w:sz w:val="22"/>
        </w:rPr>
      </w:pPr>
      <w:r w:rsidRPr="0076379B">
        <w:rPr>
          <w:b/>
          <w:bCs/>
          <w:sz w:val="22"/>
          <w:szCs w:val="24"/>
        </w:rPr>
        <w:t xml:space="preserve">31. </w:t>
      </w:r>
      <w:r w:rsidRPr="0076379B">
        <w:rPr>
          <w:sz w:val="22"/>
          <w:szCs w:val="24"/>
        </w:rPr>
        <w:t xml:space="preserve">Section 170 of the Principal Act is amended by inserting in subsection (10) </w:t>
      </w:r>
      <w:r w:rsidR="00CF6E0A">
        <w:rPr>
          <w:sz w:val="22"/>
          <w:szCs w:val="24"/>
        </w:rPr>
        <w:t>“</w:t>
      </w:r>
      <w:r w:rsidRPr="0076379B">
        <w:rPr>
          <w:sz w:val="22"/>
          <w:szCs w:val="24"/>
        </w:rPr>
        <w:t>, 73CB</w:t>
      </w:r>
      <w:r w:rsidR="00CF6E0A">
        <w:rPr>
          <w:sz w:val="22"/>
          <w:szCs w:val="24"/>
        </w:rPr>
        <w:t>”</w:t>
      </w:r>
      <w:r w:rsidRPr="0076379B">
        <w:rPr>
          <w:sz w:val="22"/>
          <w:szCs w:val="24"/>
        </w:rPr>
        <w:t xml:space="preserve"> after </w:t>
      </w:r>
      <w:r w:rsidR="00CF6E0A">
        <w:rPr>
          <w:sz w:val="22"/>
          <w:szCs w:val="24"/>
        </w:rPr>
        <w:t>“</w:t>
      </w:r>
      <w:r w:rsidRPr="0076379B">
        <w:rPr>
          <w:sz w:val="22"/>
          <w:szCs w:val="24"/>
        </w:rPr>
        <w:t>73C</w:t>
      </w:r>
      <w:r w:rsidR="00CF6E0A">
        <w:rPr>
          <w:sz w:val="22"/>
          <w:szCs w:val="24"/>
        </w:rPr>
        <w:t>”</w:t>
      </w:r>
      <w:r w:rsidRPr="0076379B">
        <w:rPr>
          <w:sz w:val="22"/>
          <w:szCs w:val="24"/>
        </w:rPr>
        <w:t>.</w:t>
      </w:r>
    </w:p>
    <w:p w14:paraId="1B55F7F0" w14:textId="77777777" w:rsidR="00197A3A" w:rsidRPr="0076379B" w:rsidRDefault="006A63E7" w:rsidP="0076379B">
      <w:pPr>
        <w:shd w:val="clear" w:color="auto" w:fill="FFFFFF"/>
        <w:spacing w:before="120"/>
        <w:ind w:left="10"/>
        <w:jc w:val="both"/>
        <w:rPr>
          <w:sz w:val="22"/>
        </w:rPr>
      </w:pPr>
      <w:r w:rsidRPr="0076379B">
        <w:rPr>
          <w:sz w:val="22"/>
        </w:rPr>
        <w:br w:type="page"/>
      </w:r>
      <w:r w:rsidR="00197A3A" w:rsidRPr="0076379B">
        <w:rPr>
          <w:b/>
          <w:bCs/>
          <w:sz w:val="22"/>
          <w:szCs w:val="24"/>
        </w:rPr>
        <w:lastRenderedPageBreak/>
        <w:t>Application</w:t>
      </w:r>
    </w:p>
    <w:p w14:paraId="4C156A62" w14:textId="77777777" w:rsidR="00197A3A" w:rsidRPr="0076379B" w:rsidRDefault="00197A3A" w:rsidP="0076379B">
      <w:pPr>
        <w:shd w:val="clear" w:color="auto" w:fill="FFFFFF"/>
        <w:spacing w:before="120"/>
        <w:ind w:left="19"/>
        <w:jc w:val="both"/>
        <w:rPr>
          <w:sz w:val="22"/>
        </w:rPr>
      </w:pPr>
      <w:r w:rsidRPr="0076379B">
        <w:rPr>
          <w:b/>
          <w:bCs/>
          <w:sz w:val="22"/>
          <w:szCs w:val="24"/>
        </w:rPr>
        <w:t>[Subsection 73B(10)]</w:t>
      </w:r>
    </w:p>
    <w:p w14:paraId="6C9F1448" w14:textId="69A729E0" w:rsidR="00197A3A" w:rsidRPr="0076379B" w:rsidRDefault="00197A3A" w:rsidP="0076379B">
      <w:pPr>
        <w:shd w:val="clear" w:color="auto" w:fill="FFFFFF"/>
        <w:spacing w:before="120"/>
        <w:ind w:left="5" w:firstLine="336"/>
        <w:jc w:val="both"/>
        <w:rPr>
          <w:sz w:val="22"/>
        </w:rPr>
      </w:pPr>
      <w:r w:rsidRPr="0076379B">
        <w:rPr>
          <w:b/>
          <w:bCs/>
          <w:sz w:val="22"/>
          <w:szCs w:val="24"/>
        </w:rPr>
        <w:t xml:space="preserve">32.(1) </w:t>
      </w:r>
      <w:r w:rsidRPr="0076379B">
        <w:rPr>
          <w:sz w:val="22"/>
          <w:szCs w:val="24"/>
        </w:rPr>
        <w:t xml:space="preserve">The amendments made by subsection 28(3) of this Act apply in relation to registration under section 39J or 39P of the </w:t>
      </w:r>
      <w:r w:rsidRPr="0076379B">
        <w:rPr>
          <w:i/>
          <w:iCs/>
          <w:sz w:val="22"/>
          <w:szCs w:val="24"/>
        </w:rPr>
        <w:t>Industry Research and Development Act 1986</w:t>
      </w:r>
      <w:r w:rsidRPr="00313F08">
        <w:rPr>
          <w:iCs/>
          <w:sz w:val="22"/>
          <w:szCs w:val="24"/>
        </w:rPr>
        <w:t>,</w:t>
      </w:r>
      <w:r w:rsidRPr="0076379B">
        <w:rPr>
          <w:i/>
          <w:iCs/>
          <w:sz w:val="22"/>
          <w:szCs w:val="24"/>
        </w:rPr>
        <w:t xml:space="preserve"> </w:t>
      </w:r>
      <w:r w:rsidRPr="0076379B">
        <w:rPr>
          <w:sz w:val="22"/>
          <w:szCs w:val="24"/>
        </w:rPr>
        <w:t>where the application for registration was made after 15 October 1992.</w:t>
      </w:r>
    </w:p>
    <w:p w14:paraId="2DD9F077" w14:textId="77777777" w:rsidR="00197A3A" w:rsidRPr="0076379B" w:rsidRDefault="00197A3A" w:rsidP="0076379B">
      <w:pPr>
        <w:shd w:val="clear" w:color="auto" w:fill="FFFFFF"/>
        <w:spacing w:before="120"/>
        <w:ind w:left="14"/>
        <w:jc w:val="both"/>
        <w:rPr>
          <w:sz w:val="22"/>
        </w:rPr>
      </w:pPr>
      <w:r w:rsidRPr="0076379B">
        <w:rPr>
          <w:b/>
          <w:bCs/>
          <w:sz w:val="22"/>
          <w:szCs w:val="24"/>
        </w:rPr>
        <w:t>[Section 73CB]</w:t>
      </w:r>
    </w:p>
    <w:p w14:paraId="1CEAC4B2" w14:textId="77777777" w:rsidR="00197A3A" w:rsidRPr="0076379B" w:rsidRDefault="00197A3A" w:rsidP="0076379B">
      <w:pPr>
        <w:shd w:val="clear" w:color="auto" w:fill="FFFFFF"/>
        <w:tabs>
          <w:tab w:val="left" w:pos="734"/>
        </w:tabs>
        <w:spacing w:before="120"/>
        <w:ind w:firstLine="341"/>
        <w:jc w:val="both"/>
        <w:rPr>
          <w:sz w:val="22"/>
        </w:rPr>
      </w:pPr>
      <w:r w:rsidRPr="0076379B">
        <w:rPr>
          <w:b/>
          <w:bCs/>
          <w:sz w:val="22"/>
          <w:szCs w:val="24"/>
        </w:rPr>
        <w:t>(2)</w:t>
      </w:r>
      <w:r w:rsidRPr="0076379B">
        <w:rPr>
          <w:b/>
          <w:bCs/>
          <w:sz w:val="22"/>
          <w:szCs w:val="24"/>
        </w:rPr>
        <w:tab/>
      </w:r>
      <w:r w:rsidRPr="0076379B">
        <w:rPr>
          <w:sz w:val="22"/>
          <w:szCs w:val="24"/>
        </w:rPr>
        <w:t>Subject to subsection (3) of this section, section 73CB of the</w:t>
      </w:r>
      <w:r w:rsidR="00746E6F" w:rsidRPr="0076379B">
        <w:rPr>
          <w:sz w:val="22"/>
          <w:szCs w:val="24"/>
        </w:rPr>
        <w:t xml:space="preserve"> </w:t>
      </w:r>
      <w:r w:rsidRPr="0076379B">
        <w:rPr>
          <w:sz w:val="22"/>
          <w:szCs w:val="24"/>
        </w:rPr>
        <w:t>amended Act applies in relation to expenditure incurred by an eligible</w:t>
      </w:r>
      <w:r w:rsidR="00746E6F" w:rsidRPr="0076379B">
        <w:rPr>
          <w:sz w:val="22"/>
          <w:szCs w:val="24"/>
        </w:rPr>
        <w:t xml:space="preserve"> </w:t>
      </w:r>
      <w:r w:rsidRPr="0076379B">
        <w:rPr>
          <w:sz w:val="22"/>
          <w:szCs w:val="24"/>
        </w:rPr>
        <w:t>company in a year of income in connection with particular research</w:t>
      </w:r>
      <w:r w:rsidR="00746E6F" w:rsidRPr="0076379B">
        <w:rPr>
          <w:sz w:val="22"/>
          <w:szCs w:val="24"/>
        </w:rPr>
        <w:t xml:space="preserve"> </w:t>
      </w:r>
      <w:r w:rsidRPr="0076379B">
        <w:rPr>
          <w:sz w:val="22"/>
          <w:szCs w:val="24"/>
        </w:rPr>
        <w:t>and development activities where:</w:t>
      </w:r>
    </w:p>
    <w:p w14:paraId="7588B4BB" w14:textId="77777777" w:rsidR="00197A3A" w:rsidRPr="0076379B" w:rsidRDefault="00197A3A" w:rsidP="0076379B">
      <w:pPr>
        <w:numPr>
          <w:ilvl w:val="0"/>
          <w:numId w:val="51"/>
        </w:numPr>
        <w:shd w:val="clear" w:color="auto" w:fill="FFFFFF"/>
        <w:tabs>
          <w:tab w:val="left" w:pos="778"/>
        </w:tabs>
        <w:spacing w:before="120"/>
        <w:ind w:left="778" w:hanging="394"/>
        <w:jc w:val="both"/>
        <w:rPr>
          <w:sz w:val="22"/>
          <w:szCs w:val="24"/>
        </w:rPr>
      </w:pPr>
      <w:r w:rsidRPr="0076379B">
        <w:rPr>
          <w:sz w:val="22"/>
          <w:szCs w:val="24"/>
        </w:rPr>
        <w:t xml:space="preserve">on or after 19 August 1992, the company made an application under section 39J of the </w:t>
      </w:r>
      <w:r w:rsidRPr="0076379B">
        <w:rPr>
          <w:i/>
          <w:iCs/>
          <w:sz w:val="22"/>
          <w:szCs w:val="24"/>
        </w:rPr>
        <w:t xml:space="preserve">Industry Research and Development Act 1986 </w:t>
      </w:r>
      <w:r w:rsidRPr="0076379B">
        <w:rPr>
          <w:sz w:val="22"/>
          <w:szCs w:val="24"/>
        </w:rPr>
        <w:t>for registration in respect of the year of income; or</w:t>
      </w:r>
    </w:p>
    <w:p w14:paraId="188A627F" w14:textId="77777777" w:rsidR="00197A3A" w:rsidRPr="0076379B" w:rsidRDefault="00197A3A" w:rsidP="0076379B">
      <w:pPr>
        <w:numPr>
          <w:ilvl w:val="0"/>
          <w:numId w:val="51"/>
        </w:numPr>
        <w:shd w:val="clear" w:color="auto" w:fill="FFFFFF"/>
        <w:tabs>
          <w:tab w:val="left" w:pos="778"/>
        </w:tabs>
        <w:spacing w:before="120"/>
        <w:ind w:left="778" w:hanging="394"/>
        <w:jc w:val="both"/>
        <w:rPr>
          <w:sz w:val="22"/>
          <w:szCs w:val="24"/>
        </w:rPr>
      </w:pPr>
      <w:r w:rsidRPr="0076379B">
        <w:rPr>
          <w:sz w:val="22"/>
          <w:szCs w:val="24"/>
        </w:rPr>
        <w:t xml:space="preserve">on or after 19 August 1992, an application was made under section 39P of the </w:t>
      </w:r>
      <w:r w:rsidRPr="0076379B">
        <w:rPr>
          <w:i/>
          <w:iCs/>
          <w:sz w:val="22"/>
          <w:szCs w:val="24"/>
        </w:rPr>
        <w:t xml:space="preserve">Industry Research and Development Act 1986 </w:t>
      </w:r>
      <w:r w:rsidRPr="0076379B">
        <w:rPr>
          <w:sz w:val="22"/>
          <w:szCs w:val="24"/>
        </w:rPr>
        <w:t>on behalf of the company for joint registration of the company and one or more other companies in respect of the year of income in relation to one or more proposed projects comprising or including those research and development activities; or</w:t>
      </w:r>
    </w:p>
    <w:p w14:paraId="0FF15FA8" w14:textId="77777777" w:rsidR="00197A3A" w:rsidRPr="0076379B" w:rsidRDefault="00197A3A" w:rsidP="0076379B">
      <w:pPr>
        <w:numPr>
          <w:ilvl w:val="0"/>
          <w:numId w:val="51"/>
        </w:numPr>
        <w:shd w:val="clear" w:color="auto" w:fill="FFFFFF"/>
        <w:tabs>
          <w:tab w:val="left" w:pos="778"/>
        </w:tabs>
        <w:spacing w:before="120"/>
        <w:ind w:left="384"/>
        <w:jc w:val="both"/>
        <w:rPr>
          <w:sz w:val="22"/>
          <w:szCs w:val="24"/>
        </w:rPr>
      </w:pPr>
      <w:r w:rsidRPr="0076379B">
        <w:rPr>
          <w:sz w:val="22"/>
          <w:szCs w:val="24"/>
        </w:rPr>
        <w:t>both:</w:t>
      </w:r>
    </w:p>
    <w:p w14:paraId="39EF6861" w14:textId="77777777" w:rsidR="00197A3A" w:rsidRPr="0076379B" w:rsidRDefault="00197A3A" w:rsidP="0076379B">
      <w:pPr>
        <w:shd w:val="clear" w:color="auto" w:fill="FFFFFF"/>
        <w:spacing w:before="120"/>
        <w:ind w:left="1440" w:hanging="341"/>
        <w:jc w:val="both"/>
        <w:rPr>
          <w:sz w:val="22"/>
        </w:rPr>
      </w:pPr>
      <w:r w:rsidRPr="0076379B">
        <w:rPr>
          <w:sz w:val="22"/>
          <w:szCs w:val="24"/>
        </w:rPr>
        <w:t>(</w:t>
      </w:r>
      <w:proofErr w:type="spellStart"/>
      <w:r w:rsidRPr="0076379B">
        <w:rPr>
          <w:sz w:val="22"/>
          <w:szCs w:val="24"/>
        </w:rPr>
        <w:t>i</w:t>
      </w:r>
      <w:proofErr w:type="spellEnd"/>
      <w:r w:rsidRPr="0076379B">
        <w:rPr>
          <w:sz w:val="22"/>
          <w:szCs w:val="24"/>
        </w:rPr>
        <w:t xml:space="preserve">) before 19 August 1992, the company made an application under section 39J of the </w:t>
      </w:r>
      <w:r w:rsidRPr="0076379B">
        <w:rPr>
          <w:i/>
          <w:iCs/>
          <w:sz w:val="22"/>
          <w:szCs w:val="24"/>
        </w:rPr>
        <w:t xml:space="preserve">Industry Research and Development Act 1986 </w:t>
      </w:r>
      <w:r w:rsidRPr="0076379B">
        <w:rPr>
          <w:sz w:val="22"/>
          <w:szCs w:val="24"/>
        </w:rPr>
        <w:t>for registration in respect of the year of income; and</w:t>
      </w:r>
    </w:p>
    <w:p w14:paraId="30841B7E" w14:textId="77777777" w:rsidR="00197A3A" w:rsidRPr="0076379B" w:rsidRDefault="00197A3A" w:rsidP="0076379B">
      <w:pPr>
        <w:shd w:val="clear" w:color="auto" w:fill="FFFFFF"/>
        <w:spacing w:before="120"/>
        <w:ind w:left="1445" w:hanging="408"/>
        <w:jc w:val="both"/>
        <w:rPr>
          <w:sz w:val="22"/>
        </w:rPr>
      </w:pPr>
      <w:r w:rsidRPr="0076379B">
        <w:rPr>
          <w:sz w:val="22"/>
          <w:szCs w:val="24"/>
        </w:rPr>
        <w:t>(ii) a finance scheme in relation to those research and development activities was entered into, or varied, on or after 19 August 1992; or</w:t>
      </w:r>
    </w:p>
    <w:p w14:paraId="571F8AD6" w14:textId="77777777" w:rsidR="00197A3A" w:rsidRPr="0076379B" w:rsidRDefault="00197A3A" w:rsidP="0076379B">
      <w:pPr>
        <w:shd w:val="clear" w:color="auto" w:fill="FFFFFF"/>
        <w:tabs>
          <w:tab w:val="left" w:pos="778"/>
        </w:tabs>
        <w:spacing w:before="120"/>
        <w:ind w:left="384"/>
        <w:jc w:val="both"/>
        <w:rPr>
          <w:sz w:val="22"/>
        </w:rPr>
      </w:pPr>
      <w:r w:rsidRPr="0076379B">
        <w:rPr>
          <w:sz w:val="22"/>
          <w:szCs w:val="24"/>
        </w:rPr>
        <w:t>(d)</w:t>
      </w:r>
      <w:r w:rsidRPr="0076379B">
        <w:rPr>
          <w:sz w:val="22"/>
          <w:szCs w:val="24"/>
        </w:rPr>
        <w:tab/>
        <w:t>both:</w:t>
      </w:r>
    </w:p>
    <w:p w14:paraId="701E1A51" w14:textId="77777777" w:rsidR="00197A3A" w:rsidRPr="0076379B" w:rsidRDefault="00197A3A" w:rsidP="0076379B">
      <w:pPr>
        <w:shd w:val="clear" w:color="auto" w:fill="FFFFFF"/>
        <w:spacing w:before="120"/>
        <w:ind w:left="1426" w:hanging="336"/>
        <w:jc w:val="both"/>
        <w:rPr>
          <w:sz w:val="22"/>
        </w:rPr>
      </w:pPr>
      <w:r w:rsidRPr="0076379B">
        <w:rPr>
          <w:sz w:val="22"/>
          <w:szCs w:val="24"/>
        </w:rPr>
        <w:t>(</w:t>
      </w:r>
      <w:proofErr w:type="spellStart"/>
      <w:r w:rsidRPr="0076379B">
        <w:rPr>
          <w:sz w:val="22"/>
          <w:szCs w:val="24"/>
        </w:rPr>
        <w:t>i</w:t>
      </w:r>
      <w:proofErr w:type="spellEnd"/>
      <w:r w:rsidRPr="0076379B">
        <w:rPr>
          <w:sz w:val="22"/>
          <w:szCs w:val="24"/>
        </w:rPr>
        <w:t xml:space="preserve">) before 19 August 1992, an application was made under section 39P of the </w:t>
      </w:r>
      <w:r w:rsidRPr="0076379B">
        <w:rPr>
          <w:i/>
          <w:iCs/>
          <w:sz w:val="22"/>
          <w:szCs w:val="24"/>
        </w:rPr>
        <w:t xml:space="preserve">Industry Research and Development Act 1986 </w:t>
      </w:r>
      <w:r w:rsidRPr="0076379B">
        <w:rPr>
          <w:sz w:val="22"/>
          <w:szCs w:val="24"/>
        </w:rPr>
        <w:t>on behalf of the company for joint registration of the company and one or more other companies in respect of the year of income in relation to one or more proposed projects comprising or including those research and development activities; and</w:t>
      </w:r>
    </w:p>
    <w:p w14:paraId="4DE488D1" w14:textId="77777777" w:rsidR="00197A3A" w:rsidRPr="0076379B" w:rsidRDefault="00197A3A" w:rsidP="0076379B">
      <w:pPr>
        <w:shd w:val="clear" w:color="auto" w:fill="FFFFFF"/>
        <w:spacing w:before="120"/>
        <w:ind w:left="1440" w:hanging="403"/>
        <w:jc w:val="both"/>
        <w:rPr>
          <w:sz w:val="22"/>
        </w:rPr>
      </w:pPr>
      <w:r w:rsidRPr="0076379B">
        <w:rPr>
          <w:sz w:val="22"/>
          <w:szCs w:val="24"/>
        </w:rPr>
        <w:t>(ii) a finance scheme in relation to those research and development activities was entered into, or varied, on or after 19 August 1992.</w:t>
      </w:r>
    </w:p>
    <w:p w14:paraId="53618946" w14:textId="77777777" w:rsidR="00197A3A" w:rsidRPr="0076379B" w:rsidRDefault="00197A3A" w:rsidP="0076379B">
      <w:pPr>
        <w:shd w:val="clear" w:color="auto" w:fill="FFFFFF"/>
        <w:spacing w:before="120"/>
        <w:ind w:left="5"/>
        <w:jc w:val="both"/>
        <w:rPr>
          <w:sz w:val="22"/>
        </w:rPr>
      </w:pPr>
      <w:r w:rsidRPr="0076379B">
        <w:rPr>
          <w:b/>
          <w:bCs/>
          <w:sz w:val="22"/>
          <w:szCs w:val="24"/>
        </w:rPr>
        <w:t>[Exception to the rule in subsection (2)]</w:t>
      </w:r>
    </w:p>
    <w:p w14:paraId="5FDC29FB" w14:textId="77777777" w:rsidR="00197A3A" w:rsidRPr="0076379B" w:rsidRDefault="00197A3A" w:rsidP="0076379B">
      <w:pPr>
        <w:shd w:val="clear" w:color="auto" w:fill="FFFFFF"/>
        <w:tabs>
          <w:tab w:val="left" w:pos="734"/>
        </w:tabs>
        <w:spacing w:before="120"/>
        <w:ind w:firstLine="341"/>
        <w:jc w:val="both"/>
        <w:rPr>
          <w:sz w:val="22"/>
        </w:rPr>
      </w:pPr>
      <w:r w:rsidRPr="0076379B">
        <w:rPr>
          <w:b/>
          <w:bCs/>
          <w:sz w:val="22"/>
          <w:szCs w:val="24"/>
        </w:rPr>
        <w:t>(3)</w:t>
      </w:r>
      <w:r w:rsidRPr="0076379B">
        <w:rPr>
          <w:b/>
          <w:bCs/>
          <w:sz w:val="22"/>
          <w:szCs w:val="24"/>
        </w:rPr>
        <w:tab/>
      </w:r>
      <w:r w:rsidRPr="0076379B">
        <w:rPr>
          <w:sz w:val="22"/>
          <w:szCs w:val="24"/>
        </w:rPr>
        <w:t>Section 73CB of the amended Act does not apply in relation to</w:t>
      </w:r>
      <w:r w:rsidR="00746E6F" w:rsidRPr="0076379B">
        <w:rPr>
          <w:sz w:val="22"/>
          <w:szCs w:val="24"/>
        </w:rPr>
        <w:t xml:space="preserve"> </w:t>
      </w:r>
      <w:r w:rsidRPr="0076379B">
        <w:rPr>
          <w:sz w:val="22"/>
          <w:szCs w:val="24"/>
        </w:rPr>
        <w:t>expenditure incurred by an eligible company in a year of income in</w:t>
      </w:r>
      <w:r w:rsidR="00746E6F" w:rsidRPr="0076379B">
        <w:rPr>
          <w:sz w:val="22"/>
          <w:szCs w:val="24"/>
        </w:rPr>
        <w:t xml:space="preserve"> </w:t>
      </w:r>
      <w:r w:rsidRPr="0076379B">
        <w:rPr>
          <w:sz w:val="22"/>
          <w:szCs w:val="24"/>
        </w:rPr>
        <w:t>connection with particular research and development activities if:</w:t>
      </w:r>
    </w:p>
    <w:p w14:paraId="1C435D13" w14:textId="77777777" w:rsidR="00197A3A" w:rsidRPr="0076379B" w:rsidRDefault="00197A3A" w:rsidP="0076379B">
      <w:pPr>
        <w:shd w:val="clear" w:color="auto" w:fill="FFFFFF"/>
        <w:spacing w:before="120"/>
        <w:ind w:left="403"/>
        <w:jc w:val="both"/>
        <w:rPr>
          <w:sz w:val="22"/>
        </w:rPr>
      </w:pPr>
      <w:r w:rsidRPr="0076379B">
        <w:rPr>
          <w:sz w:val="22"/>
          <w:szCs w:val="24"/>
        </w:rPr>
        <w:t>(a) during the interim period:</w:t>
      </w:r>
    </w:p>
    <w:p w14:paraId="5F56620A" w14:textId="77777777" w:rsidR="00197A3A" w:rsidRPr="0076379B" w:rsidRDefault="006A63E7" w:rsidP="0076379B">
      <w:pPr>
        <w:shd w:val="clear" w:color="auto" w:fill="FFFFFF"/>
        <w:spacing w:before="120"/>
        <w:ind w:left="614" w:hanging="336"/>
        <w:jc w:val="both"/>
        <w:rPr>
          <w:sz w:val="22"/>
        </w:rPr>
      </w:pPr>
      <w:r w:rsidRPr="0076379B">
        <w:rPr>
          <w:sz w:val="22"/>
        </w:rPr>
        <w:br w:type="page"/>
      </w:r>
      <w:r w:rsidR="00197A3A" w:rsidRPr="0076379B">
        <w:rPr>
          <w:sz w:val="22"/>
          <w:szCs w:val="24"/>
        </w:rPr>
        <w:lastRenderedPageBreak/>
        <w:t>(</w:t>
      </w:r>
      <w:proofErr w:type="spellStart"/>
      <w:r w:rsidR="00197A3A" w:rsidRPr="0076379B">
        <w:rPr>
          <w:sz w:val="22"/>
          <w:szCs w:val="24"/>
        </w:rPr>
        <w:t>i</w:t>
      </w:r>
      <w:proofErr w:type="spellEnd"/>
      <w:r w:rsidR="00197A3A" w:rsidRPr="0076379B">
        <w:rPr>
          <w:sz w:val="22"/>
          <w:szCs w:val="24"/>
        </w:rPr>
        <w:t xml:space="preserve">) the company made an application under section 39J of the </w:t>
      </w:r>
      <w:r w:rsidR="00197A3A" w:rsidRPr="0076379B">
        <w:rPr>
          <w:i/>
          <w:iCs/>
          <w:sz w:val="22"/>
          <w:szCs w:val="24"/>
        </w:rPr>
        <w:t xml:space="preserve">Industry Research and Development Act 1986 </w:t>
      </w:r>
      <w:r w:rsidR="00197A3A" w:rsidRPr="0076379B">
        <w:rPr>
          <w:sz w:val="22"/>
          <w:szCs w:val="24"/>
        </w:rPr>
        <w:t>for registration in respect of the year of income; or</w:t>
      </w:r>
    </w:p>
    <w:p w14:paraId="0FFC060F" w14:textId="77777777" w:rsidR="00197A3A" w:rsidRPr="0076379B" w:rsidRDefault="00197A3A" w:rsidP="0076379B">
      <w:pPr>
        <w:shd w:val="clear" w:color="auto" w:fill="FFFFFF"/>
        <w:spacing w:before="120"/>
        <w:ind w:left="614" w:hanging="408"/>
        <w:jc w:val="both"/>
        <w:rPr>
          <w:sz w:val="22"/>
        </w:rPr>
      </w:pPr>
      <w:r w:rsidRPr="0076379B">
        <w:rPr>
          <w:sz w:val="22"/>
          <w:szCs w:val="24"/>
        </w:rPr>
        <w:t xml:space="preserve">(ii) an application was made under section 39P of the </w:t>
      </w:r>
      <w:r w:rsidRPr="0076379B">
        <w:rPr>
          <w:i/>
          <w:iCs/>
          <w:sz w:val="22"/>
          <w:szCs w:val="24"/>
        </w:rPr>
        <w:t xml:space="preserve">Industry Research and Development Act 1986 </w:t>
      </w:r>
      <w:r w:rsidRPr="0076379B">
        <w:rPr>
          <w:sz w:val="22"/>
          <w:szCs w:val="24"/>
        </w:rPr>
        <w:t>on behalf of the company for joint registration of the company and one or more other companies in respect of the year of income in relation to one or more proposed projects comprising or including those research and development activities; or</w:t>
      </w:r>
    </w:p>
    <w:p w14:paraId="52811A8E" w14:textId="77777777" w:rsidR="00197A3A" w:rsidRPr="0076379B" w:rsidRDefault="00197A3A" w:rsidP="0076379B">
      <w:pPr>
        <w:shd w:val="clear" w:color="auto" w:fill="FFFFFF"/>
        <w:spacing w:before="120"/>
        <w:ind w:left="610" w:hanging="475"/>
        <w:jc w:val="both"/>
        <w:rPr>
          <w:sz w:val="22"/>
        </w:rPr>
      </w:pPr>
      <w:r w:rsidRPr="0076379B">
        <w:rPr>
          <w:sz w:val="22"/>
          <w:szCs w:val="24"/>
        </w:rPr>
        <w:t xml:space="preserve">(iii) the Board granted an application made by the company under section 39J of the </w:t>
      </w:r>
      <w:r w:rsidRPr="0076379B">
        <w:rPr>
          <w:i/>
          <w:iCs/>
          <w:sz w:val="22"/>
          <w:szCs w:val="24"/>
        </w:rPr>
        <w:t xml:space="preserve">Industry Research and Development Act 1986 </w:t>
      </w:r>
      <w:r w:rsidRPr="0076379B">
        <w:rPr>
          <w:sz w:val="22"/>
          <w:szCs w:val="24"/>
        </w:rPr>
        <w:t>for registration in respect of the year of income; or</w:t>
      </w:r>
    </w:p>
    <w:p w14:paraId="3DE4A0C3" w14:textId="77777777" w:rsidR="00197A3A" w:rsidRPr="0076379B" w:rsidRDefault="00197A3A" w:rsidP="0076379B">
      <w:pPr>
        <w:shd w:val="clear" w:color="auto" w:fill="FFFFFF"/>
        <w:spacing w:before="120"/>
        <w:ind w:left="610" w:hanging="466"/>
        <w:jc w:val="both"/>
        <w:rPr>
          <w:sz w:val="22"/>
        </w:rPr>
      </w:pPr>
      <w:r w:rsidRPr="0076379B">
        <w:rPr>
          <w:sz w:val="22"/>
          <w:szCs w:val="24"/>
        </w:rPr>
        <w:t xml:space="preserve">(iv) the Board granted an application made under section 39P of the </w:t>
      </w:r>
      <w:r w:rsidRPr="0076379B">
        <w:rPr>
          <w:i/>
          <w:iCs/>
          <w:sz w:val="22"/>
          <w:szCs w:val="24"/>
        </w:rPr>
        <w:t xml:space="preserve">Industry Research and Development Act 1986 </w:t>
      </w:r>
      <w:r w:rsidRPr="0076379B">
        <w:rPr>
          <w:sz w:val="22"/>
          <w:szCs w:val="24"/>
        </w:rPr>
        <w:t>on behalf of the company for joint registration of the company and one or more other companies in respect of the year of income in relation to one or more proposed projects comprising or including those research and development activities; or</w:t>
      </w:r>
    </w:p>
    <w:p w14:paraId="06F83741" w14:textId="77777777" w:rsidR="00197A3A" w:rsidRPr="0076379B" w:rsidRDefault="00197A3A" w:rsidP="0076379B">
      <w:pPr>
        <w:shd w:val="clear" w:color="auto" w:fill="FFFFFF"/>
        <w:spacing w:before="120"/>
        <w:ind w:left="600" w:hanging="389"/>
        <w:jc w:val="both"/>
        <w:rPr>
          <w:sz w:val="22"/>
        </w:rPr>
      </w:pPr>
      <w:r w:rsidRPr="0076379B">
        <w:rPr>
          <w:sz w:val="22"/>
          <w:szCs w:val="24"/>
        </w:rPr>
        <w:t xml:space="preserve">(v) the company made an application for an advance eligibility ruling in relation to an application proposed to be made by the company under section 39J of the </w:t>
      </w:r>
      <w:r w:rsidRPr="0076379B">
        <w:rPr>
          <w:i/>
          <w:iCs/>
          <w:sz w:val="22"/>
          <w:szCs w:val="24"/>
        </w:rPr>
        <w:t xml:space="preserve">Industry Research and Development Act 1986 </w:t>
      </w:r>
      <w:r w:rsidRPr="0076379B">
        <w:rPr>
          <w:sz w:val="22"/>
          <w:szCs w:val="24"/>
        </w:rPr>
        <w:t>for registration in respect of the year of income; or</w:t>
      </w:r>
    </w:p>
    <w:p w14:paraId="7B6C66FE" w14:textId="77777777" w:rsidR="00197A3A" w:rsidRPr="0076379B" w:rsidRDefault="00197A3A" w:rsidP="0076379B">
      <w:pPr>
        <w:shd w:val="clear" w:color="auto" w:fill="FFFFFF"/>
        <w:spacing w:before="120"/>
        <w:ind w:left="590" w:hanging="470"/>
        <w:jc w:val="both"/>
        <w:rPr>
          <w:sz w:val="22"/>
        </w:rPr>
      </w:pPr>
      <w:r w:rsidRPr="0076379B">
        <w:rPr>
          <w:sz w:val="22"/>
          <w:szCs w:val="24"/>
          <w:lang w:val="de-DE"/>
        </w:rPr>
        <w:t xml:space="preserve">(vi) an </w:t>
      </w:r>
      <w:r w:rsidRPr="0076379B">
        <w:rPr>
          <w:sz w:val="22"/>
          <w:szCs w:val="24"/>
        </w:rPr>
        <w:t xml:space="preserve">application was made for an advance eligibility ruling in relation to an application proposed to be made under section 39P of the </w:t>
      </w:r>
      <w:r w:rsidRPr="0076379B">
        <w:rPr>
          <w:i/>
          <w:iCs/>
          <w:sz w:val="22"/>
          <w:szCs w:val="24"/>
        </w:rPr>
        <w:t xml:space="preserve">Industry Research and Development Act 1986 </w:t>
      </w:r>
      <w:r w:rsidRPr="0076379B">
        <w:rPr>
          <w:sz w:val="22"/>
          <w:szCs w:val="24"/>
        </w:rPr>
        <w:t>on behalf of the company for joint registration of the company and one or more other companies in respect of the year of income in relation to one or more proposed projects comprising or including those research and development activities; or</w:t>
      </w:r>
    </w:p>
    <w:p w14:paraId="08B808D3" w14:textId="77777777" w:rsidR="00197A3A" w:rsidRPr="0076379B" w:rsidRDefault="00197A3A" w:rsidP="0076379B">
      <w:pPr>
        <w:shd w:val="clear" w:color="auto" w:fill="FFFFFF"/>
        <w:spacing w:before="120"/>
        <w:ind w:left="595" w:hanging="533"/>
        <w:jc w:val="both"/>
        <w:rPr>
          <w:sz w:val="22"/>
        </w:rPr>
      </w:pPr>
      <w:r w:rsidRPr="0076379B">
        <w:rPr>
          <w:sz w:val="22"/>
          <w:szCs w:val="24"/>
          <w:lang w:val="it-IT"/>
        </w:rPr>
        <w:t xml:space="preserve">(vii) </w:t>
      </w:r>
      <w:r w:rsidRPr="0076379B">
        <w:rPr>
          <w:sz w:val="22"/>
          <w:szCs w:val="24"/>
        </w:rPr>
        <w:t xml:space="preserve">the Board issued an advance eligibility ruling in relation to an application proposed to be made by the company under section 39J of the </w:t>
      </w:r>
      <w:r w:rsidRPr="0076379B">
        <w:rPr>
          <w:i/>
          <w:iCs/>
          <w:sz w:val="22"/>
          <w:szCs w:val="24"/>
        </w:rPr>
        <w:t xml:space="preserve">Industry Research and Development Act 1986 </w:t>
      </w:r>
      <w:r w:rsidRPr="0076379B">
        <w:rPr>
          <w:sz w:val="22"/>
          <w:szCs w:val="24"/>
        </w:rPr>
        <w:t>for registration in respect of the year of income; or</w:t>
      </w:r>
    </w:p>
    <w:p w14:paraId="17374585" w14:textId="77777777" w:rsidR="00197A3A" w:rsidRPr="0076379B" w:rsidRDefault="00197A3A" w:rsidP="0076379B">
      <w:pPr>
        <w:shd w:val="clear" w:color="auto" w:fill="FFFFFF"/>
        <w:spacing w:before="120"/>
        <w:ind w:left="595" w:hanging="595"/>
        <w:jc w:val="both"/>
        <w:rPr>
          <w:sz w:val="22"/>
        </w:rPr>
      </w:pPr>
      <w:r w:rsidRPr="0076379B">
        <w:rPr>
          <w:sz w:val="22"/>
          <w:szCs w:val="24"/>
        </w:rPr>
        <w:t xml:space="preserve">(viii) the Board issued an advance eligibility ruling in relation to an application proposed to be made under section 39P of the </w:t>
      </w:r>
      <w:r w:rsidRPr="0076379B">
        <w:rPr>
          <w:i/>
          <w:iCs/>
          <w:sz w:val="22"/>
          <w:szCs w:val="24"/>
        </w:rPr>
        <w:t xml:space="preserve">Industry Research and Development Act 1986 </w:t>
      </w:r>
      <w:r w:rsidRPr="0076379B">
        <w:rPr>
          <w:sz w:val="22"/>
          <w:szCs w:val="24"/>
        </w:rPr>
        <w:t>on behalf of the company for joint registration of the company and one or more other companies in respect of the year of income in relation to one or more proposed</w:t>
      </w:r>
    </w:p>
    <w:p w14:paraId="3E72C201" w14:textId="77777777" w:rsidR="00197A3A" w:rsidRPr="0076379B" w:rsidRDefault="006A63E7" w:rsidP="0076379B">
      <w:pPr>
        <w:shd w:val="clear" w:color="auto" w:fill="FFFFFF"/>
        <w:spacing w:before="120"/>
        <w:ind w:left="1445"/>
        <w:jc w:val="both"/>
        <w:rPr>
          <w:sz w:val="22"/>
        </w:rPr>
      </w:pPr>
      <w:r w:rsidRPr="0076379B">
        <w:rPr>
          <w:sz w:val="22"/>
        </w:rPr>
        <w:br w:type="page"/>
      </w:r>
      <w:r w:rsidR="00197A3A" w:rsidRPr="0076379B">
        <w:rPr>
          <w:sz w:val="22"/>
          <w:szCs w:val="24"/>
        </w:rPr>
        <w:lastRenderedPageBreak/>
        <w:t>projects comprising or</w:t>
      </w:r>
      <w:r w:rsidR="00365214" w:rsidRPr="0076379B">
        <w:rPr>
          <w:sz w:val="22"/>
          <w:szCs w:val="24"/>
        </w:rPr>
        <w:t xml:space="preserve"> </w:t>
      </w:r>
      <w:r w:rsidR="00197A3A" w:rsidRPr="0076379B">
        <w:rPr>
          <w:sz w:val="22"/>
          <w:szCs w:val="24"/>
        </w:rPr>
        <w:t>including those</w:t>
      </w:r>
      <w:r w:rsidR="00365214" w:rsidRPr="0076379B">
        <w:rPr>
          <w:sz w:val="22"/>
          <w:szCs w:val="24"/>
        </w:rPr>
        <w:t xml:space="preserve"> </w:t>
      </w:r>
      <w:r w:rsidR="00197A3A" w:rsidRPr="0076379B">
        <w:rPr>
          <w:sz w:val="22"/>
          <w:szCs w:val="24"/>
        </w:rPr>
        <w:t>research</w:t>
      </w:r>
      <w:r w:rsidR="00365214" w:rsidRPr="0076379B">
        <w:rPr>
          <w:sz w:val="22"/>
          <w:szCs w:val="24"/>
        </w:rPr>
        <w:t xml:space="preserve"> </w:t>
      </w:r>
      <w:r w:rsidR="00197A3A" w:rsidRPr="0076379B">
        <w:rPr>
          <w:sz w:val="22"/>
          <w:szCs w:val="24"/>
        </w:rPr>
        <w:t>and development activities; and</w:t>
      </w:r>
    </w:p>
    <w:p w14:paraId="53896D2A" w14:textId="77777777" w:rsidR="00197A3A" w:rsidRPr="0076379B" w:rsidRDefault="00197A3A" w:rsidP="0076379B">
      <w:pPr>
        <w:shd w:val="clear" w:color="auto" w:fill="FFFFFF"/>
        <w:spacing w:before="120"/>
        <w:ind w:left="792" w:hanging="398"/>
        <w:jc w:val="both"/>
        <w:rPr>
          <w:sz w:val="22"/>
        </w:rPr>
      </w:pPr>
      <w:r w:rsidRPr="0076379B">
        <w:rPr>
          <w:sz w:val="22"/>
          <w:szCs w:val="24"/>
        </w:rPr>
        <w:t>(b) if there was or is a finance scheme in relation to those research and development activities—the finance scheme was not entered into, or varied, on or after 1 July 1993.</w:t>
      </w:r>
    </w:p>
    <w:p w14:paraId="5A2DC510" w14:textId="77777777" w:rsidR="00197A3A" w:rsidRPr="0076379B" w:rsidRDefault="00197A3A" w:rsidP="0076379B">
      <w:pPr>
        <w:shd w:val="clear" w:color="auto" w:fill="FFFFFF"/>
        <w:spacing w:before="120"/>
        <w:ind w:left="14"/>
        <w:jc w:val="both"/>
        <w:rPr>
          <w:sz w:val="22"/>
        </w:rPr>
      </w:pPr>
      <w:r w:rsidRPr="0076379B">
        <w:rPr>
          <w:b/>
          <w:bCs/>
          <w:sz w:val="22"/>
          <w:szCs w:val="24"/>
        </w:rPr>
        <w:t>[Definitions]</w:t>
      </w:r>
    </w:p>
    <w:p w14:paraId="28EDEABA" w14:textId="77777777" w:rsidR="00197A3A" w:rsidRPr="0076379B" w:rsidRDefault="00197A3A" w:rsidP="0076379B">
      <w:pPr>
        <w:shd w:val="clear" w:color="auto" w:fill="FFFFFF"/>
        <w:spacing w:before="120"/>
        <w:ind w:left="350"/>
        <w:jc w:val="both"/>
        <w:rPr>
          <w:sz w:val="22"/>
        </w:rPr>
      </w:pPr>
      <w:r w:rsidRPr="0076379B">
        <w:rPr>
          <w:b/>
          <w:bCs/>
          <w:sz w:val="22"/>
          <w:szCs w:val="24"/>
        </w:rPr>
        <w:t xml:space="preserve">(4) </w:t>
      </w:r>
      <w:r w:rsidRPr="0076379B">
        <w:rPr>
          <w:sz w:val="22"/>
          <w:szCs w:val="24"/>
        </w:rPr>
        <w:t>In this section:</w:t>
      </w:r>
    </w:p>
    <w:p w14:paraId="4A52BB56" w14:textId="7A261283" w:rsidR="00197A3A" w:rsidRPr="0076379B" w:rsidRDefault="00CF6E0A" w:rsidP="0076379B">
      <w:pPr>
        <w:shd w:val="clear" w:color="auto" w:fill="FFFFFF"/>
        <w:spacing w:before="120"/>
        <w:ind w:left="5"/>
        <w:jc w:val="both"/>
        <w:rPr>
          <w:sz w:val="22"/>
        </w:rPr>
      </w:pPr>
      <w:r>
        <w:rPr>
          <w:b/>
          <w:bCs/>
          <w:sz w:val="22"/>
          <w:szCs w:val="24"/>
        </w:rPr>
        <w:t>“</w:t>
      </w:r>
      <w:r w:rsidR="00197A3A" w:rsidRPr="0076379B">
        <w:rPr>
          <w:b/>
          <w:bCs/>
          <w:sz w:val="22"/>
          <w:szCs w:val="24"/>
        </w:rPr>
        <w:t>advance eligibility ruling</w:t>
      </w:r>
      <w:r>
        <w:rPr>
          <w:b/>
          <w:bCs/>
          <w:sz w:val="22"/>
          <w:szCs w:val="24"/>
        </w:rPr>
        <w:t>”</w:t>
      </w:r>
      <w:r w:rsidR="00197A3A" w:rsidRPr="00313F08">
        <w:rPr>
          <w:bCs/>
          <w:sz w:val="22"/>
          <w:szCs w:val="24"/>
        </w:rPr>
        <w:t>,</w:t>
      </w:r>
      <w:r w:rsidR="00197A3A" w:rsidRPr="0076379B">
        <w:rPr>
          <w:b/>
          <w:bCs/>
          <w:sz w:val="22"/>
          <w:szCs w:val="24"/>
        </w:rPr>
        <w:t xml:space="preserve"> </w:t>
      </w:r>
      <w:r w:rsidR="00197A3A" w:rsidRPr="0076379B">
        <w:rPr>
          <w:sz w:val="22"/>
          <w:szCs w:val="24"/>
        </w:rPr>
        <w:t>in relation to a proposed application for the registration of a company or companies, means a statement issued by the Board to the effect that the Board is of the opinion that particular activities carried on, or proposed to be carried on, by or on behalf of the company or companies are research and development activities, where the statement is issued in connection with the proposed application;</w:t>
      </w:r>
    </w:p>
    <w:p w14:paraId="62E99CF2" w14:textId="77777777" w:rsidR="00197A3A" w:rsidRPr="0076379B" w:rsidRDefault="00CF6E0A" w:rsidP="0076379B">
      <w:pPr>
        <w:shd w:val="clear" w:color="auto" w:fill="FFFFFF"/>
        <w:spacing w:before="120"/>
        <w:jc w:val="both"/>
        <w:rPr>
          <w:sz w:val="22"/>
        </w:rPr>
      </w:pPr>
      <w:r>
        <w:rPr>
          <w:b/>
          <w:bCs/>
          <w:sz w:val="22"/>
          <w:szCs w:val="24"/>
        </w:rPr>
        <w:t>“</w:t>
      </w:r>
      <w:r w:rsidR="00197A3A" w:rsidRPr="0076379B">
        <w:rPr>
          <w:b/>
          <w:bCs/>
          <w:sz w:val="22"/>
          <w:szCs w:val="24"/>
        </w:rPr>
        <w:t>amended Act</w:t>
      </w:r>
      <w:r>
        <w:rPr>
          <w:b/>
          <w:bCs/>
          <w:sz w:val="22"/>
          <w:szCs w:val="24"/>
        </w:rPr>
        <w:t>”</w:t>
      </w:r>
      <w:r w:rsidR="00197A3A" w:rsidRPr="0076379B">
        <w:rPr>
          <w:b/>
          <w:bCs/>
          <w:sz w:val="22"/>
          <w:szCs w:val="24"/>
        </w:rPr>
        <w:t xml:space="preserve"> </w:t>
      </w:r>
      <w:r w:rsidR="00197A3A" w:rsidRPr="0076379B">
        <w:rPr>
          <w:sz w:val="22"/>
          <w:szCs w:val="24"/>
        </w:rPr>
        <w:t>means the Principal Act as amended by this Act;</w:t>
      </w:r>
    </w:p>
    <w:p w14:paraId="3736CD6D" w14:textId="77777777" w:rsidR="00197A3A" w:rsidRPr="0076379B" w:rsidRDefault="00CF6E0A" w:rsidP="0076379B">
      <w:pPr>
        <w:shd w:val="clear" w:color="auto" w:fill="FFFFFF"/>
        <w:spacing w:before="120"/>
        <w:jc w:val="both"/>
        <w:rPr>
          <w:sz w:val="22"/>
        </w:rPr>
      </w:pPr>
      <w:r>
        <w:rPr>
          <w:b/>
          <w:bCs/>
          <w:sz w:val="22"/>
          <w:szCs w:val="24"/>
        </w:rPr>
        <w:t>“</w:t>
      </w:r>
      <w:r w:rsidR="00197A3A" w:rsidRPr="0076379B">
        <w:rPr>
          <w:b/>
          <w:bCs/>
          <w:sz w:val="22"/>
          <w:szCs w:val="24"/>
        </w:rPr>
        <w:t>finance scheme</w:t>
      </w:r>
      <w:r>
        <w:rPr>
          <w:b/>
          <w:bCs/>
          <w:sz w:val="22"/>
          <w:szCs w:val="24"/>
        </w:rPr>
        <w:t>”</w:t>
      </w:r>
      <w:r w:rsidR="00197A3A" w:rsidRPr="0076379B">
        <w:rPr>
          <w:b/>
          <w:bCs/>
          <w:sz w:val="22"/>
          <w:szCs w:val="24"/>
        </w:rPr>
        <w:t xml:space="preserve"> </w:t>
      </w:r>
      <w:r w:rsidR="00197A3A" w:rsidRPr="0076379B">
        <w:rPr>
          <w:sz w:val="22"/>
          <w:szCs w:val="24"/>
        </w:rPr>
        <w:t xml:space="preserve">has the same meaning as in section 39A of the </w:t>
      </w:r>
      <w:r w:rsidR="00197A3A" w:rsidRPr="0076379B">
        <w:rPr>
          <w:i/>
          <w:iCs/>
          <w:sz w:val="22"/>
          <w:szCs w:val="24"/>
        </w:rPr>
        <w:t xml:space="preserve">Industry Research and Development Act 1986 </w:t>
      </w:r>
      <w:r w:rsidR="00197A3A" w:rsidRPr="0076379B">
        <w:rPr>
          <w:sz w:val="22"/>
          <w:szCs w:val="24"/>
        </w:rPr>
        <w:t>as amended by this Act;</w:t>
      </w:r>
    </w:p>
    <w:p w14:paraId="4C739C73" w14:textId="77777777" w:rsidR="00197A3A" w:rsidRPr="0076379B" w:rsidRDefault="00CF6E0A" w:rsidP="0076379B">
      <w:pPr>
        <w:shd w:val="clear" w:color="auto" w:fill="FFFFFF"/>
        <w:spacing w:before="120"/>
        <w:jc w:val="both"/>
        <w:rPr>
          <w:sz w:val="22"/>
        </w:rPr>
      </w:pPr>
      <w:r>
        <w:rPr>
          <w:b/>
          <w:bCs/>
          <w:sz w:val="22"/>
          <w:szCs w:val="24"/>
        </w:rPr>
        <w:t>“</w:t>
      </w:r>
      <w:r w:rsidR="00197A3A" w:rsidRPr="0076379B">
        <w:rPr>
          <w:b/>
          <w:bCs/>
          <w:sz w:val="22"/>
          <w:szCs w:val="24"/>
        </w:rPr>
        <w:t>interim period</w:t>
      </w:r>
      <w:r>
        <w:rPr>
          <w:b/>
          <w:bCs/>
          <w:sz w:val="22"/>
          <w:szCs w:val="24"/>
        </w:rPr>
        <w:t>”</w:t>
      </w:r>
      <w:r w:rsidR="00197A3A" w:rsidRPr="0076379B">
        <w:rPr>
          <w:b/>
          <w:bCs/>
          <w:sz w:val="22"/>
          <w:szCs w:val="24"/>
        </w:rPr>
        <w:t xml:space="preserve"> </w:t>
      </w:r>
      <w:r w:rsidR="00197A3A" w:rsidRPr="0076379B">
        <w:rPr>
          <w:sz w:val="22"/>
          <w:szCs w:val="24"/>
        </w:rPr>
        <w:t>means the period:</w:t>
      </w:r>
    </w:p>
    <w:p w14:paraId="0A45B70E" w14:textId="77777777" w:rsidR="00197A3A" w:rsidRPr="0076379B" w:rsidRDefault="00197A3A" w:rsidP="0076379B">
      <w:pPr>
        <w:numPr>
          <w:ilvl w:val="0"/>
          <w:numId w:val="52"/>
        </w:numPr>
        <w:shd w:val="clear" w:color="auto" w:fill="FFFFFF"/>
        <w:tabs>
          <w:tab w:val="left" w:pos="792"/>
        </w:tabs>
        <w:spacing w:before="120"/>
        <w:ind w:left="398"/>
        <w:jc w:val="both"/>
        <w:rPr>
          <w:sz w:val="22"/>
          <w:szCs w:val="24"/>
        </w:rPr>
      </w:pPr>
      <w:r w:rsidRPr="0076379B">
        <w:rPr>
          <w:sz w:val="22"/>
          <w:szCs w:val="24"/>
        </w:rPr>
        <w:t>commencing on 31 March 1992; and</w:t>
      </w:r>
    </w:p>
    <w:p w14:paraId="2F8C4E4E" w14:textId="77777777" w:rsidR="00197A3A" w:rsidRPr="0076379B" w:rsidRDefault="00197A3A" w:rsidP="0076379B">
      <w:pPr>
        <w:numPr>
          <w:ilvl w:val="0"/>
          <w:numId w:val="52"/>
        </w:numPr>
        <w:shd w:val="clear" w:color="auto" w:fill="FFFFFF"/>
        <w:tabs>
          <w:tab w:val="left" w:pos="792"/>
        </w:tabs>
        <w:spacing w:before="120"/>
        <w:ind w:left="398"/>
        <w:jc w:val="both"/>
        <w:rPr>
          <w:sz w:val="22"/>
          <w:szCs w:val="24"/>
        </w:rPr>
      </w:pPr>
      <w:r w:rsidRPr="0076379B">
        <w:rPr>
          <w:sz w:val="22"/>
          <w:szCs w:val="24"/>
        </w:rPr>
        <w:t>ending at the end of 10 June 1992.</w:t>
      </w:r>
    </w:p>
    <w:p w14:paraId="34A4E559" w14:textId="77777777" w:rsidR="00197A3A" w:rsidRPr="0076379B" w:rsidRDefault="00197A3A" w:rsidP="009E593B">
      <w:pPr>
        <w:shd w:val="clear" w:color="auto" w:fill="FFFFFF"/>
        <w:tabs>
          <w:tab w:val="left" w:pos="2074"/>
        </w:tabs>
        <w:spacing w:before="120" w:after="120"/>
        <w:jc w:val="center"/>
        <w:rPr>
          <w:sz w:val="22"/>
        </w:rPr>
      </w:pPr>
      <w:r w:rsidRPr="0076379B">
        <w:rPr>
          <w:b/>
          <w:bCs/>
          <w:i/>
          <w:iCs/>
          <w:sz w:val="22"/>
          <w:szCs w:val="24"/>
        </w:rPr>
        <w:t>Division 10</w:t>
      </w:r>
      <w:r w:rsidRPr="0076379B">
        <w:rPr>
          <w:b/>
          <w:bCs/>
          <w:sz w:val="22"/>
          <w:szCs w:val="24"/>
        </w:rPr>
        <w:t>—</w:t>
      </w:r>
      <w:r w:rsidRPr="0076379B">
        <w:rPr>
          <w:b/>
          <w:bCs/>
          <w:i/>
          <w:iCs/>
          <w:sz w:val="22"/>
          <w:szCs w:val="24"/>
        </w:rPr>
        <w:t>Amendments to limit deductions for intere6st etc. on loans obtained to finance certain superannuation contributions and life assurance premiums</w:t>
      </w:r>
    </w:p>
    <w:p w14:paraId="34FF4719" w14:textId="77777777" w:rsidR="00197A3A" w:rsidRPr="0076379B" w:rsidRDefault="00197A3A" w:rsidP="0076379B">
      <w:pPr>
        <w:shd w:val="clear" w:color="auto" w:fill="FFFFFF"/>
        <w:spacing w:before="120"/>
        <w:ind w:left="14" w:firstLine="336"/>
        <w:jc w:val="both"/>
        <w:rPr>
          <w:sz w:val="22"/>
        </w:rPr>
      </w:pPr>
      <w:r w:rsidRPr="0076379B">
        <w:rPr>
          <w:b/>
          <w:bCs/>
          <w:sz w:val="22"/>
          <w:szCs w:val="24"/>
        </w:rPr>
        <w:t>33.</w:t>
      </w:r>
      <w:r w:rsidRPr="0076379B">
        <w:rPr>
          <w:sz w:val="22"/>
          <w:szCs w:val="24"/>
        </w:rPr>
        <w:t xml:space="preserve"> After section 67 of the Principal Act the following section is inserted:</w:t>
      </w:r>
    </w:p>
    <w:p w14:paraId="405753A9" w14:textId="77777777" w:rsidR="00197A3A" w:rsidRPr="0076379B" w:rsidRDefault="00197A3A" w:rsidP="0076379B">
      <w:pPr>
        <w:shd w:val="clear" w:color="auto" w:fill="FFFFFF"/>
        <w:spacing w:before="120"/>
        <w:ind w:left="10"/>
        <w:jc w:val="both"/>
        <w:rPr>
          <w:sz w:val="22"/>
        </w:rPr>
      </w:pPr>
      <w:r w:rsidRPr="0076379B">
        <w:rPr>
          <w:b/>
          <w:bCs/>
          <w:sz w:val="22"/>
          <w:szCs w:val="24"/>
        </w:rPr>
        <w:t>Deductions not allowable for interest etc. on loans obtained to finance certain superannuation contributions and life assurance premiums</w:t>
      </w:r>
    </w:p>
    <w:p w14:paraId="71316278" w14:textId="77777777" w:rsidR="00197A3A" w:rsidRPr="0076379B" w:rsidRDefault="00197A3A" w:rsidP="0076379B">
      <w:pPr>
        <w:shd w:val="clear" w:color="auto" w:fill="FFFFFF"/>
        <w:spacing w:before="120"/>
        <w:ind w:left="10"/>
        <w:jc w:val="both"/>
        <w:rPr>
          <w:sz w:val="22"/>
        </w:rPr>
      </w:pPr>
      <w:r w:rsidRPr="0076379B">
        <w:rPr>
          <w:b/>
          <w:bCs/>
          <w:sz w:val="22"/>
          <w:szCs w:val="24"/>
        </w:rPr>
        <w:t>[Superannuation contributions—interest etc. not deductible unless contributions deductible under section 82AAC]</w:t>
      </w:r>
    </w:p>
    <w:p w14:paraId="0E9B7AE6" w14:textId="77777777" w:rsidR="00197A3A" w:rsidRPr="0076379B" w:rsidRDefault="00CF6E0A" w:rsidP="0076379B">
      <w:pPr>
        <w:shd w:val="clear" w:color="auto" w:fill="FFFFFF"/>
        <w:spacing w:before="120"/>
        <w:ind w:left="14" w:firstLine="341"/>
        <w:jc w:val="both"/>
        <w:rPr>
          <w:sz w:val="22"/>
        </w:rPr>
      </w:pPr>
      <w:r>
        <w:rPr>
          <w:sz w:val="22"/>
          <w:szCs w:val="24"/>
        </w:rPr>
        <w:t>“</w:t>
      </w:r>
      <w:r w:rsidR="00197A3A" w:rsidRPr="0076379B">
        <w:rPr>
          <w:sz w:val="22"/>
          <w:szCs w:val="24"/>
        </w:rPr>
        <w:t>67AAA.(1) A deduction is not allowable under this Act to a taxpayer in respect of a financing cost in relation to:</w:t>
      </w:r>
    </w:p>
    <w:p w14:paraId="7DC69335" w14:textId="77777777" w:rsidR="00197A3A" w:rsidRPr="0076379B" w:rsidRDefault="00197A3A" w:rsidP="0076379B">
      <w:pPr>
        <w:shd w:val="clear" w:color="auto" w:fill="FFFFFF"/>
        <w:tabs>
          <w:tab w:val="left" w:pos="792"/>
        </w:tabs>
        <w:spacing w:before="120"/>
        <w:ind w:left="792" w:hanging="394"/>
        <w:jc w:val="both"/>
        <w:rPr>
          <w:sz w:val="22"/>
        </w:rPr>
      </w:pPr>
      <w:r w:rsidRPr="0076379B">
        <w:rPr>
          <w:sz w:val="22"/>
          <w:szCs w:val="24"/>
        </w:rPr>
        <w:t>(a)</w:t>
      </w:r>
      <w:r w:rsidRPr="0076379B">
        <w:rPr>
          <w:sz w:val="22"/>
          <w:szCs w:val="24"/>
        </w:rPr>
        <w:tab/>
        <w:t>contributions made to a fund for the purpose of making</w:t>
      </w:r>
      <w:r w:rsidR="00746E6F" w:rsidRPr="0076379B">
        <w:rPr>
          <w:sz w:val="22"/>
          <w:szCs w:val="24"/>
        </w:rPr>
        <w:t xml:space="preserve"> </w:t>
      </w:r>
      <w:r w:rsidRPr="0076379B">
        <w:rPr>
          <w:sz w:val="22"/>
          <w:szCs w:val="24"/>
        </w:rPr>
        <w:t xml:space="preserve">provision for superannuation benefits for, or for </w:t>
      </w:r>
      <w:proofErr w:type="spellStart"/>
      <w:r w:rsidRPr="0076379B">
        <w:rPr>
          <w:sz w:val="22"/>
          <w:szCs w:val="24"/>
        </w:rPr>
        <w:t>dependants</w:t>
      </w:r>
      <w:proofErr w:type="spellEnd"/>
      <w:r w:rsidRPr="0076379B">
        <w:rPr>
          <w:sz w:val="22"/>
          <w:szCs w:val="24"/>
        </w:rPr>
        <w:t xml:space="preserve"> of,</w:t>
      </w:r>
      <w:r w:rsidR="00746E6F" w:rsidRPr="0076379B">
        <w:rPr>
          <w:sz w:val="22"/>
          <w:szCs w:val="24"/>
        </w:rPr>
        <w:t xml:space="preserve"> </w:t>
      </w:r>
      <w:r w:rsidRPr="0076379B">
        <w:rPr>
          <w:sz w:val="22"/>
          <w:szCs w:val="24"/>
        </w:rPr>
        <w:t>the taxpayer or another person;</w:t>
      </w:r>
    </w:p>
    <w:p w14:paraId="460A474C" w14:textId="77777777" w:rsidR="00197A3A" w:rsidRPr="0076379B" w:rsidRDefault="00197A3A" w:rsidP="0076379B">
      <w:pPr>
        <w:shd w:val="clear" w:color="auto" w:fill="FFFFFF"/>
        <w:spacing w:before="120"/>
        <w:ind w:left="14"/>
        <w:jc w:val="both"/>
        <w:rPr>
          <w:sz w:val="22"/>
        </w:rPr>
      </w:pPr>
      <w:r w:rsidRPr="0076379B">
        <w:rPr>
          <w:sz w:val="22"/>
          <w:szCs w:val="24"/>
        </w:rPr>
        <w:t>unless:</w:t>
      </w:r>
    </w:p>
    <w:p w14:paraId="135E0FF2" w14:textId="77777777" w:rsidR="00197A3A" w:rsidRPr="0076379B" w:rsidRDefault="00197A3A" w:rsidP="0076379B">
      <w:pPr>
        <w:shd w:val="clear" w:color="auto" w:fill="FFFFFF"/>
        <w:tabs>
          <w:tab w:val="left" w:pos="792"/>
        </w:tabs>
        <w:spacing w:before="120"/>
        <w:ind w:left="792" w:hanging="394"/>
        <w:jc w:val="both"/>
        <w:rPr>
          <w:sz w:val="22"/>
        </w:rPr>
      </w:pPr>
      <w:r w:rsidRPr="00B34F8C">
        <w:rPr>
          <w:sz w:val="22"/>
          <w:szCs w:val="24"/>
        </w:rPr>
        <w:t>(b)</w:t>
      </w:r>
      <w:r w:rsidRPr="00B34F8C">
        <w:rPr>
          <w:sz w:val="22"/>
          <w:szCs w:val="24"/>
        </w:rPr>
        <w:tab/>
        <w:t xml:space="preserve">a </w:t>
      </w:r>
      <w:r w:rsidRPr="0076379B">
        <w:rPr>
          <w:sz w:val="22"/>
          <w:szCs w:val="24"/>
        </w:rPr>
        <w:t>deduction is allowable to the taxpayer under section 82AAC</w:t>
      </w:r>
      <w:r w:rsidR="00746E6F" w:rsidRPr="0076379B">
        <w:rPr>
          <w:sz w:val="22"/>
          <w:szCs w:val="24"/>
        </w:rPr>
        <w:t xml:space="preserve"> </w:t>
      </w:r>
      <w:r w:rsidRPr="0076379B">
        <w:rPr>
          <w:sz w:val="22"/>
          <w:szCs w:val="24"/>
        </w:rPr>
        <w:t>for those contributions (assuming subsections 82AAC(2) to (3)</w:t>
      </w:r>
      <w:r w:rsidR="00746E6F" w:rsidRPr="0076379B">
        <w:rPr>
          <w:sz w:val="22"/>
          <w:szCs w:val="24"/>
        </w:rPr>
        <w:t xml:space="preserve"> </w:t>
      </w:r>
      <w:r w:rsidRPr="0076379B">
        <w:rPr>
          <w:sz w:val="22"/>
          <w:szCs w:val="24"/>
        </w:rPr>
        <w:t>(inclusive) had not been enacted).</w:t>
      </w:r>
    </w:p>
    <w:p w14:paraId="1A966885" w14:textId="77777777" w:rsidR="00197A3A" w:rsidRPr="0076379B" w:rsidRDefault="00197A3A" w:rsidP="0076379B">
      <w:pPr>
        <w:shd w:val="clear" w:color="auto" w:fill="FFFFFF"/>
        <w:spacing w:before="120"/>
        <w:ind w:left="10"/>
        <w:jc w:val="both"/>
        <w:rPr>
          <w:sz w:val="22"/>
        </w:rPr>
      </w:pPr>
      <w:r w:rsidRPr="0076379B">
        <w:rPr>
          <w:b/>
          <w:bCs/>
          <w:sz w:val="22"/>
          <w:szCs w:val="24"/>
        </w:rPr>
        <w:t>[Life assurance premiums—interest etc. not deductible unless premium consists wholly of risk component and policy pay-out is assessable]</w:t>
      </w:r>
    </w:p>
    <w:p w14:paraId="1734733C" w14:textId="77777777" w:rsidR="00197A3A" w:rsidRPr="0076379B" w:rsidRDefault="00CF6E0A" w:rsidP="0076379B">
      <w:pPr>
        <w:shd w:val="clear" w:color="auto" w:fill="FFFFFF"/>
        <w:spacing w:before="120"/>
        <w:ind w:left="10" w:firstLine="341"/>
        <w:jc w:val="both"/>
        <w:rPr>
          <w:sz w:val="22"/>
        </w:rPr>
      </w:pPr>
      <w:r>
        <w:rPr>
          <w:sz w:val="22"/>
          <w:szCs w:val="24"/>
        </w:rPr>
        <w:t>“</w:t>
      </w:r>
      <w:r w:rsidR="00197A3A" w:rsidRPr="0076379B">
        <w:rPr>
          <w:sz w:val="22"/>
          <w:szCs w:val="24"/>
        </w:rPr>
        <w:t>(2) A deduction is not allowable under this Act to a taxpayer in respect of a financing cost in relation to a premium for a life assurance policy unless:</w:t>
      </w:r>
    </w:p>
    <w:p w14:paraId="5235921F" w14:textId="77777777" w:rsidR="00197A3A" w:rsidRPr="0076379B" w:rsidRDefault="006A63E7" w:rsidP="0076379B">
      <w:pPr>
        <w:numPr>
          <w:ilvl w:val="0"/>
          <w:numId w:val="53"/>
        </w:numPr>
        <w:shd w:val="clear" w:color="auto" w:fill="FFFFFF"/>
        <w:tabs>
          <w:tab w:val="left" w:pos="787"/>
        </w:tabs>
        <w:spacing w:before="120"/>
        <w:ind w:left="787" w:hanging="394"/>
        <w:jc w:val="both"/>
        <w:rPr>
          <w:sz w:val="22"/>
          <w:szCs w:val="24"/>
        </w:rPr>
      </w:pPr>
      <w:r w:rsidRPr="0076379B">
        <w:rPr>
          <w:sz w:val="22"/>
        </w:rPr>
        <w:br w:type="page"/>
      </w:r>
      <w:r w:rsidR="00197A3A" w:rsidRPr="0076379B">
        <w:rPr>
          <w:sz w:val="22"/>
          <w:szCs w:val="24"/>
        </w:rPr>
        <w:lastRenderedPageBreak/>
        <w:t>the whole of the premium received by the insurer consists of a risk component within the meaning of section 110; and</w:t>
      </w:r>
    </w:p>
    <w:p w14:paraId="6C339A7B" w14:textId="77777777" w:rsidR="00197A3A" w:rsidRPr="0076379B" w:rsidRDefault="00197A3A" w:rsidP="0076379B">
      <w:pPr>
        <w:numPr>
          <w:ilvl w:val="0"/>
          <w:numId w:val="53"/>
        </w:numPr>
        <w:shd w:val="clear" w:color="auto" w:fill="FFFFFF"/>
        <w:tabs>
          <w:tab w:val="left" w:pos="787"/>
        </w:tabs>
        <w:spacing w:before="120"/>
        <w:ind w:left="787" w:hanging="394"/>
        <w:jc w:val="both"/>
        <w:rPr>
          <w:sz w:val="22"/>
          <w:szCs w:val="24"/>
        </w:rPr>
      </w:pPr>
      <w:r w:rsidRPr="0076379B">
        <w:rPr>
          <w:sz w:val="22"/>
          <w:szCs w:val="24"/>
        </w:rPr>
        <w:t>each amount which the insurer is liable to pay under the policy would be included in the taxpayer</w:t>
      </w:r>
      <w:r w:rsidR="00CF6E0A">
        <w:rPr>
          <w:sz w:val="22"/>
          <w:szCs w:val="24"/>
        </w:rPr>
        <w:t>’</w:t>
      </w:r>
      <w:r w:rsidRPr="0076379B">
        <w:rPr>
          <w:sz w:val="22"/>
          <w:szCs w:val="24"/>
        </w:rPr>
        <w:t>s assessable income if it were paid.</w:t>
      </w:r>
    </w:p>
    <w:p w14:paraId="12BA5E1E" w14:textId="77777777" w:rsidR="00197A3A" w:rsidRPr="0076379B" w:rsidRDefault="00197A3A" w:rsidP="0076379B">
      <w:pPr>
        <w:shd w:val="clear" w:color="auto" w:fill="FFFFFF"/>
        <w:spacing w:before="120"/>
        <w:ind w:left="19"/>
        <w:jc w:val="both"/>
        <w:rPr>
          <w:sz w:val="22"/>
        </w:rPr>
      </w:pPr>
      <w:r w:rsidRPr="0076379B">
        <w:rPr>
          <w:b/>
          <w:bCs/>
          <w:sz w:val="22"/>
          <w:szCs w:val="24"/>
        </w:rPr>
        <w:t>[Definitions]</w:t>
      </w:r>
    </w:p>
    <w:p w14:paraId="12B95B13" w14:textId="77777777" w:rsidR="00197A3A" w:rsidRPr="0076379B" w:rsidRDefault="00CF6E0A" w:rsidP="0076379B">
      <w:pPr>
        <w:shd w:val="clear" w:color="auto" w:fill="FFFFFF"/>
        <w:spacing w:before="120"/>
        <w:ind w:left="355"/>
        <w:jc w:val="both"/>
        <w:rPr>
          <w:sz w:val="22"/>
        </w:rPr>
      </w:pPr>
      <w:r>
        <w:rPr>
          <w:sz w:val="22"/>
          <w:szCs w:val="24"/>
        </w:rPr>
        <w:t>“</w:t>
      </w:r>
      <w:r w:rsidR="00197A3A" w:rsidRPr="0076379B">
        <w:rPr>
          <w:sz w:val="22"/>
          <w:szCs w:val="24"/>
        </w:rPr>
        <w:t>(3) In this section:</w:t>
      </w:r>
    </w:p>
    <w:p w14:paraId="6BE7A7E4" w14:textId="77777777" w:rsidR="00197A3A" w:rsidRPr="0076379B" w:rsidRDefault="00CF6E0A" w:rsidP="0076379B">
      <w:pPr>
        <w:shd w:val="clear" w:color="auto" w:fill="FFFFFF"/>
        <w:spacing w:before="120"/>
        <w:ind w:left="10"/>
        <w:jc w:val="both"/>
        <w:rPr>
          <w:sz w:val="22"/>
        </w:rPr>
      </w:pPr>
      <w:r>
        <w:rPr>
          <w:b/>
          <w:bCs/>
          <w:sz w:val="22"/>
          <w:szCs w:val="24"/>
        </w:rPr>
        <w:t>‘</w:t>
      </w:r>
      <w:proofErr w:type="spellStart"/>
      <w:r w:rsidR="00197A3A" w:rsidRPr="0076379B">
        <w:rPr>
          <w:b/>
          <w:bCs/>
          <w:sz w:val="22"/>
          <w:szCs w:val="24"/>
        </w:rPr>
        <w:t>dependant</w:t>
      </w:r>
      <w:proofErr w:type="spellEnd"/>
      <w:r>
        <w:rPr>
          <w:b/>
          <w:bCs/>
          <w:sz w:val="22"/>
          <w:szCs w:val="24"/>
        </w:rPr>
        <w:t>’</w:t>
      </w:r>
      <w:r w:rsidR="00197A3A" w:rsidRPr="0076379B">
        <w:rPr>
          <w:b/>
          <w:bCs/>
          <w:sz w:val="22"/>
          <w:szCs w:val="24"/>
        </w:rPr>
        <w:t xml:space="preserve"> </w:t>
      </w:r>
      <w:r w:rsidR="00197A3A" w:rsidRPr="0076379B">
        <w:rPr>
          <w:sz w:val="22"/>
          <w:szCs w:val="24"/>
        </w:rPr>
        <w:t xml:space="preserve">has the same meaning as in the </w:t>
      </w:r>
      <w:r w:rsidR="00197A3A" w:rsidRPr="0076379B">
        <w:rPr>
          <w:i/>
          <w:iCs/>
          <w:sz w:val="22"/>
          <w:szCs w:val="24"/>
        </w:rPr>
        <w:t>Occupational Superannuation Standards Act 1987</w:t>
      </w:r>
      <w:r w:rsidR="00197A3A" w:rsidRPr="0076379B">
        <w:rPr>
          <w:sz w:val="22"/>
          <w:szCs w:val="24"/>
        </w:rPr>
        <w:t>;</w:t>
      </w:r>
    </w:p>
    <w:p w14:paraId="3120B450" w14:textId="76668B34" w:rsidR="00197A3A" w:rsidRPr="0076379B" w:rsidRDefault="00CF6E0A" w:rsidP="0076379B">
      <w:pPr>
        <w:shd w:val="clear" w:color="auto" w:fill="FFFFFF"/>
        <w:spacing w:before="120"/>
        <w:ind w:left="14"/>
        <w:jc w:val="both"/>
        <w:rPr>
          <w:sz w:val="22"/>
        </w:rPr>
      </w:pPr>
      <w:r>
        <w:rPr>
          <w:b/>
          <w:bCs/>
          <w:sz w:val="22"/>
          <w:szCs w:val="24"/>
        </w:rPr>
        <w:t>‘</w:t>
      </w:r>
      <w:r w:rsidR="00197A3A" w:rsidRPr="0076379B">
        <w:rPr>
          <w:b/>
          <w:bCs/>
          <w:sz w:val="22"/>
          <w:szCs w:val="24"/>
        </w:rPr>
        <w:t>financing cost</w:t>
      </w:r>
      <w:r>
        <w:rPr>
          <w:b/>
          <w:bCs/>
          <w:sz w:val="22"/>
          <w:szCs w:val="24"/>
        </w:rPr>
        <w:t>’</w:t>
      </w:r>
      <w:r w:rsidR="00197A3A" w:rsidRPr="00313F08">
        <w:rPr>
          <w:bCs/>
          <w:sz w:val="22"/>
          <w:szCs w:val="24"/>
        </w:rPr>
        <w:t xml:space="preserve">, </w:t>
      </w:r>
      <w:r w:rsidR="00197A3A" w:rsidRPr="0076379B">
        <w:rPr>
          <w:sz w:val="22"/>
          <w:szCs w:val="24"/>
        </w:rPr>
        <w:t xml:space="preserve">in relation to an amount </w:t>
      </w:r>
      <w:r w:rsidR="00197A3A" w:rsidRPr="00313F08">
        <w:rPr>
          <w:bCs/>
          <w:sz w:val="22"/>
          <w:szCs w:val="24"/>
        </w:rPr>
        <w:t>(</w:t>
      </w:r>
      <w:r>
        <w:rPr>
          <w:b/>
          <w:bCs/>
          <w:sz w:val="22"/>
          <w:szCs w:val="24"/>
        </w:rPr>
        <w:t>‘</w:t>
      </w:r>
      <w:r w:rsidR="00197A3A" w:rsidRPr="0076379B">
        <w:rPr>
          <w:b/>
          <w:bCs/>
          <w:sz w:val="22"/>
          <w:szCs w:val="24"/>
        </w:rPr>
        <w:t>financed amount</w:t>
      </w:r>
      <w:r>
        <w:rPr>
          <w:b/>
          <w:bCs/>
          <w:sz w:val="22"/>
          <w:szCs w:val="24"/>
        </w:rPr>
        <w:t>’</w:t>
      </w:r>
      <w:r w:rsidR="00197A3A" w:rsidRPr="00313F08">
        <w:rPr>
          <w:bCs/>
          <w:sz w:val="22"/>
          <w:szCs w:val="24"/>
        </w:rPr>
        <w:t>),</w:t>
      </w:r>
      <w:r w:rsidR="00197A3A" w:rsidRPr="0076379B">
        <w:rPr>
          <w:b/>
          <w:bCs/>
          <w:sz w:val="22"/>
          <w:szCs w:val="24"/>
        </w:rPr>
        <w:t xml:space="preserve"> </w:t>
      </w:r>
      <w:r w:rsidR="00197A3A" w:rsidRPr="0076379B">
        <w:rPr>
          <w:sz w:val="22"/>
          <w:szCs w:val="24"/>
        </w:rPr>
        <w:t>means expenditure incurred by a taxpayer to the extent to which it is incurred in respect of obtaining finance for the financed amount and, without limiting the generality of the foregoing, includes:</w:t>
      </w:r>
    </w:p>
    <w:p w14:paraId="4EB23CD9" w14:textId="77777777" w:rsidR="00197A3A" w:rsidRPr="0076379B" w:rsidRDefault="00197A3A" w:rsidP="0076379B">
      <w:pPr>
        <w:numPr>
          <w:ilvl w:val="0"/>
          <w:numId w:val="54"/>
        </w:numPr>
        <w:shd w:val="clear" w:color="auto" w:fill="FFFFFF"/>
        <w:tabs>
          <w:tab w:val="left" w:pos="787"/>
        </w:tabs>
        <w:spacing w:before="120"/>
        <w:ind w:left="394"/>
        <w:jc w:val="both"/>
        <w:rPr>
          <w:sz w:val="22"/>
          <w:szCs w:val="24"/>
        </w:rPr>
      </w:pPr>
      <w:r w:rsidRPr="0076379B">
        <w:rPr>
          <w:sz w:val="22"/>
          <w:szCs w:val="24"/>
        </w:rPr>
        <w:t>interest or a payment in the nature of interest; and</w:t>
      </w:r>
    </w:p>
    <w:p w14:paraId="26D53E3B" w14:textId="77777777" w:rsidR="00197A3A" w:rsidRPr="0076379B" w:rsidRDefault="00197A3A" w:rsidP="0076379B">
      <w:pPr>
        <w:numPr>
          <w:ilvl w:val="0"/>
          <w:numId w:val="54"/>
        </w:numPr>
        <w:shd w:val="clear" w:color="auto" w:fill="FFFFFF"/>
        <w:tabs>
          <w:tab w:val="left" w:pos="787"/>
        </w:tabs>
        <w:spacing w:before="120"/>
        <w:ind w:left="394"/>
        <w:jc w:val="both"/>
        <w:rPr>
          <w:sz w:val="22"/>
          <w:szCs w:val="24"/>
        </w:rPr>
      </w:pPr>
      <w:r w:rsidRPr="0076379B">
        <w:rPr>
          <w:sz w:val="22"/>
          <w:szCs w:val="24"/>
        </w:rPr>
        <w:t>expenses of borrowing;</w:t>
      </w:r>
    </w:p>
    <w:p w14:paraId="5DC11867" w14:textId="77777777" w:rsidR="00197A3A" w:rsidRPr="0076379B" w:rsidRDefault="00CF6E0A" w:rsidP="0076379B">
      <w:pPr>
        <w:shd w:val="clear" w:color="auto" w:fill="FFFFFF"/>
        <w:spacing w:before="120"/>
        <w:ind w:left="10"/>
        <w:jc w:val="both"/>
        <w:rPr>
          <w:sz w:val="22"/>
        </w:rPr>
      </w:pPr>
      <w:r>
        <w:rPr>
          <w:b/>
          <w:bCs/>
          <w:sz w:val="22"/>
          <w:szCs w:val="24"/>
        </w:rPr>
        <w:t>‘</w:t>
      </w:r>
      <w:r w:rsidR="00197A3A" w:rsidRPr="0076379B">
        <w:rPr>
          <w:b/>
          <w:bCs/>
          <w:sz w:val="22"/>
          <w:szCs w:val="24"/>
        </w:rPr>
        <w:t>life assurance policy</w:t>
      </w:r>
      <w:r>
        <w:rPr>
          <w:b/>
          <w:bCs/>
          <w:sz w:val="22"/>
          <w:szCs w:val="24"/>
        </w:rPr>
        <w:t>’</w:t>
      </w:r>
      <w:r w:rsidR="00197A3A" w:rsidRPr="0076379B">
        <w:rPr>
          <w:b/>
          <w:bCs/>
          <w:sz w:val="22"/>
          <w:szCs w:val="24"/>
        </w:rPr>
        <w:t xml:space="preserve"> </w:t>
      </w:r>
      <w:r w:rsidR="00197A3A" w:rsidRPr="0076379B">
        <w:rPr>
          <w:sz w:val="22"/>
          <w:szCs w:val="24"/>
        </w:rPr>
        <w:t>has the same meaning as in section 110, but does not include an annuity.</w:t>
      </w:r>
      <w:r>
        <w:rPr>
          <w:sz w:val="22"/>
          <w:szCs w:val="24"/>
        </w:rPr>
        <w:t>”</w:t>
      </w:r>
      <w:r w:rsidR="00197A3A" w:rsidRPr="0076379B">
        <w:rPr>
          <w:sz w:val="22"/>
          <w:szCs w:val="24"/>
        </w:rPr>
        <w:t>.</w:t>
      </w:r>
    </w:p>
    <w:p w14:paraId="53D1FF62" w14:textId="77777777" w:rsidR="00197A3A" w:rsidRPr="0076379B" w:rsidRDefault="00197A3A" w:rsidP="0076379B">
      <w:pPr>
        <w:shd w:val="clear" w:color="auto" w:fill="FFFFFF"/>
        <w:spacing w:before="120"/>
        <w:ind w:left="10"/>
        <w:jc w:val="both"/>
        <w:rPr>
          <w:sz w:val="22"/>
        </w:rPr>
      </w:pPr>
      <w:r w:rsidRPr="0076379B">
        <w:rPr>
          <w:b/>
          <w:bCs/>
          <w:sz w:val="22"/>
          <w:szCs w:val="24"/>
        </w:rPr>
        <w:t>Application</w:t>
      </w:r>
    </w:p>
    <w:p w14:paraId="3A3F35E2" w14:textId="77777777" w:rsidR="00197A3A" w:rsidRPr="0076379B" w:rsidRDefault="00197A3A" w:rsidP="0076379B">
      <w:pPr>
        <w:shd w:val="clear" w:color="auto" w:fill="FFFFFF"/>
        <w:tabs>
          <w:tab w:val="left" w:pos="749"/>
        </w:tabs>
        <w:spacing w:before="120"/>
        <w:ind w:left="10" w:firstLine="331"/>
        <w:jc w:val="both"/>
        <w:rPr>
          <w:sz w:val="22"/>
        </w:rPr>
      </w:pPr>
      <w:r w:rsidRPr="0076379B">
        <w:rPr>
          <w:b/>
          <w:bCs/>
          <w:sz w:val="22"/>
          <w:szCs w:val="24"/>
        </w:rPr>
        <w:t>34.</w:t>
      </w:r>
      <w:r w:rsidRPr="0076379B">
        <w:rPr>
          <w:b/>
          <w:bCs/>
          <w:sz w:val="22"/>
          <w:szCs w:val="24"/>
        </w:rPr>
        <w:tab/>
      </w:r>
      <w:r w:rsidRPr="0076379B">
        <w:rPr>
          <w:sz w:val="22"/>
          <w:szCs w:val="24"/>
        </w:rPr>
        <w:t>Section 67AAA of the Principal Act as amended by this Division</w:t>
      </w:r>
      <w:r w:rsidR="00746E6F" w:rsidRPr="0076379B">
        <w:rPr>
          <w:sz w:val="22"/>
          <w:szCs w:val="24"/>
        </w:rPr>
        <w:t xml:space="preserve"> </w:t>
      </w:r>
      <w:r w:rsidRPr="0076379B">
        <w:rPr>
          <w:sz w:val="22"/>
          <w:szCs w:val="24"/>
        </w:rPr>
        <w:t>applies to a financing cost to the extent to which it is incurred in</w:t>
      </w:r>
      <w:r w:rsidR="00746E6F" w:rsidRPr="0076379B">
        <w:rPr>
          <w:sz w:val="22"/>
          <w:szCs w:val="24"/>
        </w:rPr>
        <w:t xml:space="preserve"> </w:t>
      </w:r>
      <w:r w:rsidRPr="0076379B">
        <w:rPr>
          <w:sz w:val="22"/>
          <w:szCs w:val="24"/>
        </w:rPr>
        <w:t>respect of:</w:t>
      </w:r>
    </w:p>
    <w:p w14:paraId="2602EC6E" w14:textId="77777777" w:rsidR="00197A3A" w:rsidRPr="0076379B" w:rsidRDefault="00197A3A" w:rsidP="0076379B">
      <w:pPr>
        <w:numPr>
          <w:ilvl w:val="0"/>
          <w:numId w:val="55"/>
        </w:numPr>
        <w:shd w:val="clear" w:color="auto" w:fill="FFFFFF"/>
        <w:tabs>
          <w:tab w:val="left" w:pos="782"/>
        </w:tabs>
        <w:spacing w:before="120"/>
        <w:ind w:left="782" w:hanging="389"/>
        <w:jc w:val="both"/>
        <w:rPr>
          <w:sz w:val="22"/>
          <w:szCs w:val="24"/>
        </w:rPr>
      </w:pPr>
      <w:r w:rsidRPr="0076379B">
        <w:rPr>
          <w:sz w:val="22"/>
          <w:szCs w:val="24"/>
        </w:rPr>
        <w:t>a loan, or other financing arrangement, that was entered into after 18 August 1992; or</w:t>
      </w:r>
    </w:p>
    <w:p w14:paraId="5934FCD2" w14:textId="77777777" w:rsidR="00197A3A" w:rsidRPr="00B34F8C" w:rsidRDefault="00197A3A" w:rsidP="0076379B">
      <w:pPr>
        <w:numPr>
          <w:ilvl w:val="0"/>
          <w:numId w:val="55"/>
        </w:numPr>
        <w:shd w:val="clear" w:color="auto" w:fill="FFFFFF"/>
        <w:tabs>
          <w:tab w:val="left" w:pos="782"/>
        </w:tabs>
        <w:spacing w:before="120"/>
        <w:ind w:left="782" w:hanging="389"/>
        <w:jc w:val="both"/>
        <w:rPr>
          <w:sz w:val="22"/>
          <w:szCs w:val="24"/>
        </w:rPr>
      </w:pPr>
      <w:r w:rsidRPr="00B34F8C">
        <w:rPr>
          <w:sz w:val="22"/>
          <w:szCs w:val="24"/>
        </w:rPr>
        <w:t xml:space="preserve">a </w:t>
      </w:r>
      <w:r w:rsidRPr="0076379B">
        <w:rPr>
          <w:sz w:val="22"/>
          <w:szCs w:val="24"/>
        </w:rPr>
        <w:t xml:space="preserve">loan, or other financing arrangement, resulting from a </w:t>
      </w:r>
      <w:r w:rsidR="00CF6E0A">
        <w:rPr>
          <w:sz w:val="22"/>
          <w:szCs w:val="24"/>
        </w:rPr>
        <w:t>“</w:t>
      </w:r>
      <w:r w:rsidRPr="0076379B">
        <w:rPr>
          <w:sz w:val="22"/>
          <w:szCs w:val="24"/>
        </w:rPr>
        <w:t>roll-over</w:t>
      </w:r>
      <w:r w:rsidR="00CF6E0A">
        <w:rPr>
          <w:sz w:val="22"/>
          <w:szCs w:val="24"/>
        </w:rPr>
        <w:t>”</w:t>
      </w:r>
      <w:r w:rsidRPr="0076379B">
        <w:rPr>
          <w:sz w:val="22"/>
          <w:szCs w:val="24"/>
        </w:rPr>
        <w:t>, after 18 August 1992, of the whole or a part of a previous loan or financing arrangement; or</w:t>
      </w:r>
    </w:p>
    <w:p w14:paraId="60D3DB5B" w14:textId="77777777" w:rsidR="00197A3A" w:rsidRPr="0076379B" w:rsidRDefault="00197A3A" w:rsidP="0076379B">
      <w:pPr>
        <w:numPr>
          <w:ilvl w:val="0"/>
          <w:numId w:val="56"/>
        </w:numPr>
        <w:shd w:val="clear" w:color="auto" w:fill="FFFFFF"/>
        <w:tabs>
          <w:tab w:val="left" w:pos="782"/>
        </w:tabs>
        <w:spacing w:before="120"/>
        <w:ind w:left="394"/>
        <w:jc w:val="both"/>
        <w:rPr>
          <w:sz w:val="22"/>
          <w:szCs w:val="24"/>
        </w:rPr>
      </w:pPr>
      <w:r w:rsidRPr="0076379B">
        <w:rPr>
          <w:sz w:val="22"/>
          <w:szCs w:val="24"/>
        </w:rPr>
        <w:t>a period of extension of the period for which:</w:t>
      </w:r>
    </w:p>
    <w:p w14:paraId="3A930E72" w14:textId="77777777" w:rsidR="00197A3A" w:rsidRPr="0076379B" w:rsidRDefault="00197A3A" w:rsidP="0076379B">
      <w:pPr>
        <w:shd w:val="clear" w:color="auto" w:fill="FFFFFF"/>
        <w:spacing w:before="120"/>
        <w:ind w:left="1099"/>
        <w:jc w:val="both"/>
        <w:rPr>
          <w:sz w:val="22"/>
        </w:rPr>
      </w:pPr>
      <w:r w:rsidRPr="0076379B">
        <w:rPr>
          <w:sz w:val="22"/>
          <w:szCs w:val="24"/>
        </w:rPr>
        <w:t>(</w:t>
      </w:r>
      <w:proofErr w:type="spellStart"/>
      <w:r w:rsidRPr="0076379B">
        <w:rPr>
          <w:sz w:val="22"/>
          <w:szCs w:val="24"/>
        </w:rPr>
        <w:t>i</w:t>
      </w:r>
      <w:proofErr w:type="spellEnd"/>
      <w:r w:rsidRPr="0076379B">
        <w:rPr>
          <w:sz w:val="22"/>
          <w:szCs w:val="24"/>
        </w:rPr>
        <w:t>) loan money was lent; or</w:t>
      </w:r>
    </w:p>
    <w:p w14:paraId="369E03D5" w14:textId="77777777" w:rsidR="00197A3A" w:rsidRPr="0076379B" w:rsidRDefault="00197A3A" w:rsidP="0076379B">
      <w:pPr>
        <w:shd w:val="clear" w:color="auto" w:fill="FFFFFF"/>
        <w:spacing w:before="120"/>
        <w:ind w:left="1027"/>
        <w:jc w:val="both"/>
        <w:rPr>
          <w:sz w:val="22"/>
        </w:rPr>
      </w:pPr>
      <w:r w:rsidRPr="0076379B">
        <w:rPr>
          <w:sz w:val="22"/>
          <w:szCs w:val="24"/>
        </w:rPr>
        <w:t>(ii) other finance was provided;</w:t>
      </w:r>
    </w:p>
    <w:p w14:paraId="6705C2BE" w14:textId="77777777" w:rsidR="00197A3A" w:rsidRPr="0076379B" w:rsidRDefault="00197A3A" w:rsidP="0076379B">
      <w:pPr>
        <w:shd w:val="clear" w:color="auto" w:fill="FFFFFF"/>
        <w:spacing w:before="120"/>
        <w:ind w:left="782"/>
        <w:jc w:val="both"/>
        <w:rPr>
          <w:sz w:val="22"/>
        </w:rPr>
      </w:pPr>
      <w:r w:rsidRPr="0076379B">
        <w:rPr>
          <w:sz w:val="22"/>
          <w:szCs w:val="24"/>
        </w:rPr>
        <w:t>where the extension occurred after 18 August 1992.</w:t>
      </w:r>
    </w:p>
    <w:p w14:paraId="630CCDFC" w14:textId="77777777" w:rsidR="00197A3A" w:rsidRPr="0076379B" w:rsidRDefault="00197A3A" w:rsidP="009E593B">
      <w:pPr>
        <w:shd w:val="clear" w:color="auto" w:fill="FFFFFF"/>
        <w:tabs>
          <w:tab w:val="left" w:pos="2074"/>
        </w:tabs>
        <w:spacing w:before="120" w:after="120"/>
        <w:jc w:val="center"/>
        <w:rPr>
          <w:sz w:val="22"/>
        </w:rPr>
      </w:pPr>
      <w:r w:rsidRPr="0076379B">
        <w:rPr>
          <w:b/>
          <w:bCs/>
          <w:i/>
          <w:iCs/>
          <w:sz w:val="22"/>
          <w:szCs w:val="24"/>
        </w:rPr>
        <w:t>Division 11</w:t>
      </w:r>
      <w:r w:rsidRPr="0076379B">
        <w:rPr>
          <w:b/>
          <w:bCs/>
          <w:sz w:val="22"/>
          <w:szCs w:val="24"/>
        </w:rPr>
        <w:t>—</w:t>
      </w:r>
      <w:r w:rsidRPr="0076379B">
        <w:rPr>
          <w:b/>
          <w:bCs/>
          <w:i/>
          <w:iCs/>
          <w:sz w:val="22"/>
          <w:szCs w:val="24"/>
        </w:rPr>
        <w:t>Amendments to extend the concept of Crown leases for the purposes of the depreciation provisions</w:t>
      </w:r>
    </w:p>
    <w:p w14:paraId="7D472A04" w14:textId="77777777" w:rsidR="00197A3A" w:rsidRPr="0076379B" w:rsidRDefault="00197A3A" w:rsidP="0076379B">
      <w:pPr>
        <w:shd w:val="clear" w:color="auto" w:fill="FFFFFF"/>
        <w:spacing w:before="120"/>
        <w:jc w:val="both"/>
        <w:rPr>
          <w:sz w:val="22"/>
        </w:rPr>
      </w:pPr>
      <w:r w:rsidRPr="0076379B">
        <w:rPr>
          <w:b/>
          <w:bCs/>
          <w:sz w:val="22"/>
          <w:szCs w:val="24"/>
        </w:rPr>
        <w:t>Property installed on leased Crown land—lessee deemed to be owner etc.</w:t>
      </w:r>
    </w:p>
    <w:p w14:paraId="2E23C3C1" w14:textId="77777777" w:rsidR="00197A3A" w:rsidRPr="0076379B" w:rsidRDefault="00197A3A" w:rsidP="0076379B">
      <w:pPr>
        <w:shd w:val="clear" w:color="auto" w:fill="FFFFFF"/>
        <w:tabs>
          <w:tab w:val="left" w:pos="749"/>
        </w:tabs>
        <w:spacing w:before="120"/>
        <w:ind w:left="341"/>
        <w:jc w:val="both"/>
        <w:rPr>
          <w:sz w:val="22"/>
        </w:rPr>
      </w:pPr>
      <w:r w:rsidRPr="0076379B">
        <w:rPr>
          <w:b/>
          <w:bCs/>
          <w:sz w:val="22"/>
          <w:szCs w:val="24"/>
        </w:rPr>
        <w:t>35.</w:t>
      </w:r>
      <w:r w:rsidRPr="0076379B">
        <w:rPr>
          <w:b/>
          <w:bCs/>
          <w:sz w:val="22"/>
          <w:szCs w:val="24"/>
        </w:rPr>
        <w:tab/>
      </w:r>
      <w:r w:rsidRPr="0076379B">
        <w:rPr>
          <w:sz w:val="22"/>
          <w:szCs w:val="24"/>
        </w:rPr>
        <w:t>Section 54AA of the Principal Act is amended:</w:t>
      </w:r>
    </w:p>
    <w:p w14:paraId="2D1996F6" w14:textId="77777777" w:rsidR="00197A3A" w:rsidRPr="0076379B" w:rsidRDefault="00197A3A" w:rsidP="0076379B">
      <w:pPr>
        <w:shd w:val="clear" w:color="auto" w:fill="FFFFFF"/>
        <w:spacing w:before="120"/>
        <w:ind w:left="394"/>
        <w:jc w:val="both"/>
        <w:rPr>
          <w:sz w:val="22"/>
        </w:rPr>
      </w:pPr>
      <w:r w:rsidRPr="0076379B">
        <w:rPr>
          <w:b/>
          <w:bCs/>
          <w:sz w:val="22"/>
          <w:szCs w:val="24"/>
        </w:rPr>
        <w:t>(a)</w:t>
      </w:r>
      <w:r w:rsidRPr="0076379B">
        <w:rPr>
          <w:sz w:val="22"/>
          <w:szCs w:val="24"/>
        </w:rPr>
        <w:t xml:space="preserve"> by inserting before subsection (1) the following subsection:</w:t>
      </w:r>
    </w:p>
    <w:p w14:paraId="49C118A9" w14:textId="77777777" w:rsidR="00197A3A" w:rsidRPr="0076379B" w:rsidRDefault="00197A3A" w:rsidP="0076379B">
      <w:pPr>
        <w:shd w:val="clear" w:color="auto" w:fill="FFFFFF"/>
        <w:spacing w:before="120"/>
        <w:ind w:left="787"/>
        <w:jc w:val="both"/>
        <w:rPr>
          <w:sz w:val="22"/>
        </w:rPr>
      </w:pPr>
      <w:r w:rsidRPr="0076379B">
        <w:rPr>
          <w:b/>
          <w:bCs/>
          <w:sz w:val="22"/>
          <w:szCs w:val="24"/>
        </w:rPr>
        <w:t>[</w:t>
      </w:r>
      <w:r w:rsidR="00CF6E0A">
        <w:rPr>
          <w:b/>
          <w:bCs/>
          <w:sz w:val="22"/>
          <w:szCs w:val="24"/>
        </w:rPr>
        <w:t>“</w:t>
      </w:r>
      <w:r w:rsidRPr="0076379B">
        <w:rPr>
          <w:b/>
          <w:bCs/>
          <w:sz w:val="22"/>
          <w:szCs w:val="24"/>
        </w:rPr>
        <w:t>Crown lease</w:t>
      </w:r>
      <w:r w:rsidR="00CF6E0A">
        <w:rPr>
          <w:b/>
          <w:bCs/>
          <w:sz w:val="22"/>
          <w:szCs w:val="24"/>
        </w:rPr>
        <w:t>”</w:t>
      </w:r>
      <w:r w:rsidRPr="0076379B">
        <w:rPr>
          <w:b/>
          <w:bCs/>
          <w:sz w:val="22"/>
          <w:szCs w:val="24"/>
        </w:rPr>
        <w:t xml:space="preserve">, </w:t>
      </w:r>
      <w:r w:rsidR="00CF6E0A">
        <w:rPr>
          <w:b/>
          <w:bCs/>
          <w:sz w:val="22"/>
          <w:szCs w:val="24"/>
        </w:rPr>
        <w:t>“</w:t>
      </w:r>
      <w:r w:rsidRPr="0076379B">
        <w:rPr>
          <w:b/>
          <w:bCs/>
          <w:sz w:val="22"/>
          <w:szCs w:val="24"/>
        </w:rPr>
        <w:t>lessee</w:t>
      </w:r>
      <w:r w:rsidR="00CF6E0A">
        <w:rPr>
          <w:b/>
          <w:bCs/>
          <w:sz w:val="22"/>
          <w:szCs w:val="24"/>
        </w:rPr>
        <w:t>”</w:t>
      </w:r>
      <w:r w:rsidRPr="0076379B">
        <w:rPr>
          <w:b/>
          <w:bCs/>
          <w:sz w:val="22"/>
          <w:szCs w:val="24"/>
        </w:rPr>
        <w:t xml:space="preserve"> and </w:t>
      </w:r>
      <w:r w:rsidR="00CF6E0A">
        <w:rPr>
          <w:b/>
          <w:bCs/>
          <w:sz w:val="22"/>
          <w:szCs w:val="24"/>
        </w:rPr>
        <w:t>“</w:t>
      </w:r>
      <w:r w:rsidRPr="0076379B">
        <w:rPr>
          <w:b/>
          <w:bCs/>
          <w:sz w:val="22"/>
          <w:szCs w:val="24"/>
        </w:rPr>
        <w:t>lessor</w:t>
      </w:r>
      <w:r w:rsidR="00CF6E0A">
        <w:rPr>
          <w:b/>
          <w:bCs/>
          <w:sz w:val="22"/>
          <w:szCs w:val="24"/>
        </w:rPr>
        <w:t>”</w:t>
      </w:r>
      <w:r w:rsidRPr="0076379B">
        <w:rPr>
          <w:b/>
          <w:bCs/>
          <w:sz w:val="22"/>
          <w:szCs w:val="24"/>
        </w:rPr>
        <w:t xml:space="preserve"> have extended meanings]</w:t>
      </w:r>
    </w:p>
    <w:p w14:paraId="0FDBD534" w14:textId="77777777" w:rsidR="00197A3A" w:rsidRPr="0076379B" w:rsidRDefault="00CF6E0A" w:rsidP="0076379B">
      <w:pPr>
        <w:shd w:val="clear" w:color="auto" w:fill="FFFFFF"/>
        <w:spacing w:before="120"/>
        <w:ind w:left="778" w:firstLine="226"/>
        <w:jc w:val="both"/>
        <w:rPr>
          <w:sz w:val="22"/>
        </w:rPr>
      </w:pPr>
      <w:r>
        <w:rPr>
          <w:sz w:val="22"/>
          <w:szCs w:val="24"/>
        </w:rPr>
        <w:t>“</w:t>
      </w:r>
      <w:r w:rsidR="00197A3A" w:rsidRPr="0076379B">
        <w:rPr>
          <w:sz w:val="22"/>
          <w:szCs w:val="24"/>
        </w:rPr>
        <w:t xml:space="preserve">(1A) The expressions </w:t>
      </w:r>
      <w:r>
        <w:rPr>
          <w:sz w:val="22"/>
          <w:szCs w:val="24"/>
        </w:rPr>
        <w:t>“</w:t>
      </w:r>
      <w:r w:rsidR="00197A3A" w:rsidRPr="0076379B">
        <w:rPr>
          <w:sz w:val="22"/>
          <w:szCs w:val="24"/>
        </w:rPr>
        <w:t>Crown lease</w:t>
      </w:r>
      <w:r>
        <w:rPr>
          <w:sz w:val="22"/>
          <w:szCs w:val="24"/>
        </w:rPr>
        <w:t>”</w:t>
      </w:r>
      <w:r w:rsidR="00197A3A" w:rsidRPr="0076379B">
        <w:rPr>
          <w:sz w:val="22"/>
          <w:szCs w:val="24"/>
        </w:rPr>
        <w:t xml:space="preserve">, </w:t>
      </w:r>
      <w:r>
        <w:rPr>
          <w:sz w:val="22"/>
          <w:szCs w:val="24"/>
        </w:rPr>
        <w:t>“</w:t>
      </w:r>
      <w:r w:rsidR="00197A3A" w:rsidRPr="0076379B">
        <w:rPr>
          <w:sz w:val="22"/>
          <w:szCs w:val="24"/>
        </w:rPr>
        <w:t>lessee</w:t>
      </w:r>
      <w:r>
        <w:rPr>
          <w:sz w:val="22"/>
          <w:szCs w:val="24"/>
        </w:rPr>
        <w:t>”</w:t>
      </w:r>
      <w:r w:rsidR="00197A3A" w:rsidRPr="0076379B">
        <w:rPr>
          <w:sz w:val="22"/>
          <w:szCs w:val="24"/>
        </w:rPr>
        <w:t xml:space="preserve"> and </w:t>
      </w:r>
      <w:r>
        <w:rPr>
          <w:sz w:val="22"/>
          <w:szCs w:val="24"/>
        </w:rPr>
        <w:t>“</w:t>
      </w:r>
      <w:r w:rsidR="00197A3A" w:rsidRPr="0076379B">
        <w:rPr>
          <w:sz w:val="22"/>
          <w:szCs w:val="24"/>
        </w:rPr>
        <w:t>lessor</w:t>
      </w:r>
      <w:r>
        <w:rPr>
          <w:sz w:val="22"/>
          <w:szCs w:val="24"/>
        </w:rPr>
        <w:t>”</w:t>
      </w:r>
      <w:r w:rsidR="00197A3A" w:rsidRPr="0076379B">
        <w:rPr>
          <w:sz w:val="22"/>
          <w:szCs w:val="24"/>
        </w:rPr>
        <w:t xml:space="preserve"> are given extended meanings for the purposes of this section (see subsection (8)).</w:t>
      </w:r>
      <w:r>
        <w:rPr>
          <w:sz w:val="22"/>
          <w:szCs w:val="24"/>
        </w:rPr>
        <w:t>”</w:t>
      </w:r>
      <w:r w:rsidR="00197A3A" w:rsidRPr="0076379B">
        <w:rPr>
          <w:sz w:val="22"/>
          <w:szCs w:val="24"/>
        </w:rPr>
        <w:t>;</w:t>
      </w:r>
    </w:p>
    <w:p w14:paraId="7F8EDC24" w14:textId="77777777" w:rsidR="00197A3A" w:rsidRPr="0076379B" w:rsidRDefault="006A63E7" w:rsidP="0076379B">
      <w:pPr>
        <w:numPr>
          <w:ilvl w:val="0"/>
          <w:numId w:val="57"/>
        </w:numPr>
        <w:shd w:val="clear" w:color="auto" w:fill="FFFFFF"/>
        <w:tabs>
          <w:tab w:val="left" w:pos="389"/>
        </w:tabs>
        <w:spacing w:before="120"/>
        <w:ind w:left="389" w:hanging="389"/>
        <w:jc w:val="both"/>
        <w:rPr>
          <w:b/>
          <w:bCs/>
          <w:sz w:val="22"/>
          <w:szCs w:val="24"/>
        </w:rPr>
      </w:pPr>
      <w:r w:rsidRPr="0076379B">
        <w:rPr>
          <w:sz w:val="22"/>
        </w:rPr>
        <w:br w:type="page"/>
      </w:r>
      <w:r w:rsidR="00197A3A" w:rsidRPr="0076379B">
        <w:rPr>
          <w:sz w:val="22"/>
          <w:szCs w:val="24"/>
        </w:rPr>
        <w:lastRenderedPageBreak/>
        <w:t xml:space="preserve">by omitting </w:t>
      </w:r>
      <w:r w:rsidR="00CF6E0A">
        <w:rPr>
          <w:sz w:val="22"/>
          <w:szCs w:val="24"/>
        </w:rPr>
        <w:t>“</w:t>
      </w:r>
      <w:r w:rsidR="00197A3A" w:rsidRPr="0076379B">
        <w:rPr>
          <w:sz w:val="22"/>
          <w:szCs w:val="24"/>
        </w:rPr>
        <w:t>the lease</w:t>
      </w:r>
      <w:r w:rsidR="00CF6E0A">
        <w:rPr>
          <w:sz w:val="22"/>
          <w:szCs w:val="24"/>
        </w:rPr>
        <w:t>”</w:t>
      </w:r>
      <w:r w:rsidR="00197A3A" w:rsidRPr="0076379B">
        <w:rPr>
          <w:sz w:val="22"/>
          <w:szCs w:val="24"/>
        </w:rPr>
        <w:t xml:space="preserve"> (wherever occurring) and substituting </w:t>
      </w:r>
      <w:r w:rsidR="00CF6E0A">
        <w:rPr>
          <w:sz w:val="22"/>
          <w:szCs w:val="24"/>
        </w:rPr>
        <w:t>“</w:t>
      </w:r>
      <w:r w:rsidR="00197A3A" w:rsidRPr="0076379B">
        <w:rPr>
          <w:sz w:val="22"/>
          <w:szCs w:val="24"/>
        </w:rPr>
        <w:t>the Crown lease</w:t>
      </w:r>
      <w:r w:rsidR="00CF6E0A">
        <w:rPr>
          <w:sz w:val="22"/>
          <w:szCs w:val="24"/>
        </w:rPr>
        <w:t>”</w:t>
      </w:r>
      <w:r w:rsidR="00197A3A" w:rsidRPr="0076379B">
        <w:rPr>
          <w:sz w:val="22"/>
          <w:szCs w:val="24"/>
        </w:rPr>
        <w:t>;</w:t>
      </w:r>
    </w:p>
    <w:p w14:paraId="26A05062" w14:textId="77777777" w:rsidR="00197A3A" w:rsidRPr="0076379B" w:rsidRDefault="00197A3A" w:rsidP="0076379B">
      <w:pPr>
        <w:numPr>
          <w:ilvl w:val="0"/>
          <w:numId w:val="57"/>
        </w:numPr>
        <w:shd w:val="clear" w:color="auto" w:fill="FFFFFF"/>
        <w:tabs>
          <w:tab w:val="left" w:pos="389"/>
        </w:tabs>
        <w:spacing w:before="120"/>
        <w:ind w:left="389" w:hanging="389"/>
        <w:jc w:val="both"/>
        <w:rPr>
          <w:b/>
          <w:bCs/>
          <w:sz w:val="22"/>
          <w:szCs w:val="24"/>
        </w:rPr>
      </w:pPr>
      <w:r w:rsidRPr="0076379B">
        <w:rPr>
          <w:sz w:val="22"/>
          <w:szCs w:val="24"/>
        </w:rPr>
        <w:t xml:space="preserve">by omitting from paragraph (2)(a) and subsection (4) </w:t>
      </w:r>
      <w:r w:rsidR="00CF6E0A">
        <w:rPr>
          <w:sz w:val="22"/>
          <w:szCs w:val="24"/>
        </w:rPr>
        <w:t>“</w:t>
      </w:r>
      <w:r w:rsidRPr="0076379B">
        <w:rPr>
          <w:sz w:val="22"/>
          <w:szCs w:val="24"/>
        </w:rPr>
        <w:t>the lessor</w:t>
      </w:r>
      <w:r w:rsidR="00CF6E0A">
        <w:rPr>
          <w:sz w:val="22"/>
          <w:szCs w:val="24"/>
        </w:rPr>
        <w:t>”</w:t>
      </w:r>
      <w:r w:rsidRPr="0076379B">
        <w:rPr>
          <w:sz w:val="22"/>
          <w:szCs w:val="24"/>
        </w:rPr>
        <w:t xml:space="preserve"> and substituting </w:t>
      </w:r>
      <w:r w:rsidR="00CF6E0A">
        <w:rPr>
          <w:sz w:val="22"/>
          <w:szCs w:val="24"/>
        </w:rPr>
        <w:t>“</w:t>
      </w:r>
      <w:r w:rsidRPr="0076379B">
        <w:rPr>
          <w:sz w:val="22"/>
          <w:szCs w:val="24"/>
        </w:rPr>
        <w:t>any other person</w:t>
      </w:r>
      <w:r w:rsidR="00CF6E0A">
        <w:rPr>
          <w:sz w:val="22"/>
          <w:szCs w:val="24"/>
        </w:rPr>
        <w:t>”</w:t>
      </w:r>
      <w:r w:rsidRPr="0076379B">
        <w:rPr>
          <w:sz w:val="22"/>
          <w:szCs w:val="24"/>
        </w:rPr>
        <w:t>;</w:t>
      </w:r>
    </w:p>
    <w:p w14:paraId="6F388A74" w14:textId="77777777" w:rsidR="00197A3A" w:rsidRPr="0076379B" w:rsidRDefault="00197A3A" w:rsidP="0076379B">
      <w:pPr>
        <w:numPr>
          <w:ilvl w:val="0"/>
          <w:numId w:val="57"/>
        </w:numPr>
        <w:shd w:val="clear" w:color="auto" w:fill="FFFFFF"/>
        <w:tabs>
          <w:tab w:val="left" w:pos="389"/>
        </w:tabs>
        <w:spacing w:before="120"/>
        <w:jc w:val="both"/>
        <w:rPr>
          <w:b/>
          <w:bCs/>
          <w:sz w:val="22"/>
          <w:szCs w:val="24"/>
        </w:rPr>
      </w:pPr>
      <w:r w:rsidRPr="0076379B">
        <w:rPr>
          <w:sz w:val="22"/>
          <w:szCs w:val="24"/>
        </w:rPr>
        <w:t>by inserting after subsection (7) the following subsection:</w:t>
      </w:r>
    </w:p>
    <w:p w14:paraId="67246F96" w14:textId="77777777" w:rsidR="00197A3A" w:rsidRPr="0076379B" w:rsidRDefault="00197A3A" w:rsidP="0076379B">
      <w:pPr>
        <w:shd w:val="clear" w:color="auto" w:fill="FFFFFF"/>
        <w:spacing w:before="120"/>
        <w:ind w:left="408"/>
        <w:jc w:val="both"/>
        <w:rPr>
          <w:sz w:val="22"/>
        </w:rPr>
      </w:pPr>
      <w:r w:rsidRPr="0076379B">
        <w:rPr>
          <w:b/>
          <w:bCs/>
          <w:sz w:val="22"/>
          <w:szCs w:val="24"/>
        </w:rPr>
        <w:t xml:space="preserve">[Meaning of </w:t>
      </w:r>
      <w:r w:rsidR="00CF6E0A">
        <w:rPr>
          <w:b/>
          <w:bCs/>
          <w:sz w:val="22"/>
          <w:szCs w:val="24"/>
        </w:rPr>
        <w:t>“</w:t>
      </w:r>
      <w:r w:rsidRPr="0076379B">
        <w:rPr>
          <w:b/>
          <w:bCs/>
          <w:sz w:val="22"/>
          <w:szCs w:val="24"/>
        </w:rPr>
        <w:t>eligible government body</w:t>
      </w:r>
      <w:r w:rsidR="00CF6E0A">
        <w:rPr>
          <w:b/>
          <w:bCs/>
          <w:sz w:val="22"/>
          <w:szCs w:val="24"/>
        </w:rPr>
        <w:t>”</w:t>
      </w:r>
      <w:r w:rsidRPr="0076379B">
        <w:rPr>
          <w:b/>
          <w:bCs/>
          <w:sz w:val="22"/>
          <w:szCs w:val="24"/>
        </w:rPr>
        <w:t>]</w:t>
      </w:r>
    </w:p>
    <w:p w14:paraId="7BD9B99C" w14:textId="77777777" w:rsidR="00197A3A" w:rsidRPr="0076379B" w:rsidRDefault="00CF6E0A" w:rsidP="0076379B">
      <w:pPr>
        <w:shd w:val="clear" w:color="auto" w:fill="FFFFFF"/>
        <w:spacing w:before="120"/>
        <w:ind w:left="398" w:firstLine="226"/>
        <w:jc w:val="both"/>
        <w:rPr>
          <w:sz w:val="22"/>
        </w:rPr>
      </w:pPr>
      <w:r>
        <w:rPr>
          <w:sz w:val="22"/>
          <w:szCs w:val="24"/>
        </w:rPr>
        <w:t>“</w:t>
      </w:r>
      <w:r w:rsidR="00197A3A" w:rsidRPr="0076379B">
        <w:rPr>
          <w:sz w:val="22"/>
          <w:szCs w:val="24"/>
        </w:rPr>
        <w:t>(7A) For the purposes of this section, a person is an eligible government body at a particular time if:</w:t>
      </w:r>
    </w:p>
    <w:p w14:paraId="6AB299FE" w14:textId="77777777" w:rsidR="00197A3A" w:rsidRPr="0076379B" w:rsidRDefault="00197A3A" w:rsidP="0076379B">
      <w:pPr>
        <w:numPr>
          <w:ilvl w:val="0"/>
          <w:numId w:val="58"/>
        </w:numPr>
        <w:shd w:val="clear" w:color="auto" w:fill="FFFFFF"/>
        <w:tabs>
          <w:tab w:val="left" w:pos="1042"/>
        </w:tabs>
        <w:spacing w:before="120"/>
        <w:ind w:left="1042" w:hanging="394"/>
        <w:jc w:val="both"/>
        <w:rPr>
          <w:sz w:val="22"/>
          <w:szCs w:val="24"/>
        </w:rPr>
      </w:pPr>
      <w:r w:rsidRPr="0076379B">
        <w:rPr>
          <w:sz w:val="22"/>
          <w:szCs w:val="24"/>
        </w:rPr>
        <w:t>the person is the Commonwealth, a State or a Territory; or</w:t>
      </w:r>
    </w:p>
    <w:p w14:paraId="60CA9D15" w14:textId="77777777" w:rsidR="00197A3A" w:rsidRPr="0076379B" w:rsidRDefault="00197A3A" w:rsidP="0076379B">
      <w:pPr>
        <w:numPr>
          <w:ilvl w:val="0"/>
          <w:numId w:val="58"/>
        </w:numPr>
        <w:shd w:val="clear" w:color="auto" w:fill="FFFFFF"/>
        <w:tabs>
          <w:tab w:val="left" w:pos="1042"/>
        </w:tabs>
        <w:spacing w:before="120"/>
        <w:ind w:left="648"/>
        <w:jc w:val="both"/>
        <w:rPr>
          <w:sz w:val="22"/>
          <w:szCs w:val="24"/>
        </w:rPr>
      </w:pPr>
      <w:r w:rsidRPr="0076379B">
        <w:rPr>
          <w:sz w:val="22"/>
          <w:szCs w:val="24"/>
        </w:rPr>
        <w:t>both:</w:t>
      </w:r>
    </w:p>
    <w:p w14:paraId="57F9197A" w14:textId="77777777" w:rsidR="00197A3A" w:rsidRPr="0076379B" w:rsidRDefault="00197A3A" w:rsidP="0076379B">
      <w:pPr>
        <w:shd w:val="clear" w:color="auto" w:fill="FFFFFF"/>
        <w:spacing w:before="120"/>
        <w:ind w:left="1704" w:hanging="341"/>
        <w:jc w:val="both"/>
        <w:rPr>
          <w:sz w:val="22"/>
        </w:rPr>
      </w:pPr>
      <w:r w:rsidRPr="0076379B">
        <w:rPr>
          <w:sz w:val="22"/>
          <w:szCs w:val="24"/>
        </w:rPr>
        <w:t>(</w:t>
      </w:r>
      <w:proofErr w:type="spellStart"/>
      <w:r w:rsidRPr="0076379B">
        <w:rPr>
          <w:sz w:val="22"/>
          <w:szCs w:val="24"/>
        </w:rPr>
        <w:t>i</w:t>
      </w:r>
      <w:proofErr w:type="spellEnd"/>
      <w:r w:rsidRPr="0076379B">
        <w:rPr>
          <w:sz w:val="22"/>
          <w:szCs w:val="24"/>
        </w:rPr>
        <w:t>) the person is an authority of the Commonwealth, a State or a Territory; and</w:t>
      </w:r>
    </w:p>
    <w:p w14:paraId="0A5337EA" w14:textId="77777777" w:rsidR="00197A3A" w:rsidRPr="0076379B" w:rsidRDefault="00197A3A" w:rsidP="0076379B">
      <w:pPr>
        <w:shd w:val="clear" w:color="auto" w:fill="FFFFFF"/>
        <w:spacing w:before="120"/>
        <w:ind w:left="1699" w:hanging="398"/>
        <w:jc w:val="both"/>
        <w:rPr>
          <w:sz w:val="22"/>
        </w:rPr>
      </w:pPr>
      <w:r w:rsidRPr="0076379B">
        <w:rPr>
          <w:sz w:val="22"/>
          <w:szCs w:val="24"/>
        </w:rPr>
        <w:t>(ii) assuming that the authority had derived income at that time, that income would be exempt from tax because of a relevant exempting provision (within the meaning of section 160K); or</w:t>
      </w:r>
    </w:p>
    <w:p w14:paraId="3594B046" w14:textId="77777777" w:rsidR="00197A3A" w:rsidRPr="0076379B" w:rsidRDefault="00197A3A" w:rsidP="0076379B">
      <w:pPr>
        <w:numPr>
          <w:ilvl w:val="0"/>
          <w:numId w:val="59"/>
        </w:numPr>
        <w:shd w:val="clear" w:color="auto" w:fill="FFFFFF"/>
        <w:tabs>
          <w:tab w:val="left" w:pos="1042"/>
        </w:tabs>
        <w:spacing w:before="120"/>
        <w:ind w:left="1042" w:hanging="394"/>
        <w:jc w:val="both"/>
        <w:rPr>
          <w:sz w:val="22"/>
          <w:szCs w:val="24"/>
        </w:rPr>
      </w:pPr>
      <w:r w:rsidRPr="0076379B">
        <w:rPr>
          <w:sz w:val="22"/>
          <w:szCs w:val="24"/>
        </w:rPr>
        <w:t>the person is the government of, or of a part of, a foreign country; or</w:t>
      </w:r>
    </w:p>
    <w:p w14:paraId="243B43F9" w14:textId="77777777" w:rsidR="00197A3A" w:rsidRPr="0076379B" w:rsidRDefault="00197A3A" w:rsidP="0076379B">
      <w:pPr>
        <w:numPr>
          <w:ilvl w:val="0"/>
          <w:numId w:val="59"/>
        </w:numPr>
        <w:shd w:val="clear" w:color="auto" w:fill="FFFFFF"/>
        <w:tabs>
          <w:tab w:val="left" w:pos="1042"/>
        </w:tabs>
        <w:spacing w:before="120"/>
        <w:ind w:left="648"/>
        <w:jc w:val="both"/>
        <w:rPr>
          <w:sz w:val="22"/>
          <w:szCs w:val="24"/>
        </w:rPr>
      </w:pPr>
      <w:r w:rsidRPr="0076379B">
        <w:rPr>
          <w:sz w:val="22"/>
          <w:szCs w:val="24"/>
        </w:rPr>
        <w:t>both:</w:t>
      </w:r>
    </w:p>
    <w:p w14:paraId="10AB796F" w14:textId="77777777" w:rsidR="00197A3A" w:rsidRPr="0076379B" w:rsidRDefault="00197A3A" w:rsidP="0076379B">
      <w:pPr>
        <w:shd w:val="clear" w:color="auto" w:fill="FFFFFF"/>
        <w:spacing w:before="120"/>
        <w:ind w:left="1694" w:hanging="341"/>
        <w:jc w:val="both"/>
        <w:rPr>
          <w:sz w:val="22"/>
        </w:rPr>
      </w:pPr>
      <w:r w:rsidRPr="0076379B">
        <w:rPr>
          <w:sz w:val="22"/>
          <w:szCs w:val="24"/>
        </w:rPr>
        <w:t>(</w:t>
      </w:r>
      <w:proofErr w:type="spellStart"/>
      <w:r w:rsidRPr="0076379B">
        <w:rPr>
          <w:sz w:val="22"/>
          <w:szCs w:val="24"/>
        </w:rPr>
        <w:t>i</w:t>
      </w:r>
      <w:proofErr w:type="spellEnd"/>
      <w:r w:rsidRPr="0076379B">
        <w:rPr>
          <w:sz w:val="22"/>
          <w:szCs w:val="24"/>
        </w:rPr>
        <w:t>) the person is an authority of the government of a foreign country or an authority of the government of a part of a foreign country; and</w:t>
      </w:r>
    </w:p>
    <w:p w14:paraId="1D5E3FDD" w14:textId="77777777" w:rsidR="00197A3A" w:rsidRPr="0076379B" w:rsidRDefault="00197A3A" w:rsidP="0076379B">
      <w:pPr>
        <w:shd w:val="clear" w:color="auto" w:fill="FFFFFF"/>
        <w:spacing w:before="120"/>
        <w:ind w:left="1694" w:hanging="403"/>
        <w:jc w:val="both"/>
        <w:rPr>
          <w:sz w:val="22"/>
        </w:rPr>
      </w:pPr>
      <w:r w:rsidRPr="0076379B">
        <w:rPr>
          <w:sz w:val="22"/>
          <w:szCs w:val="24"/>
        </w:rPr>
        <w:t>(ii) the authority is of a similar nature to an authority covered by paragraph (b).</w:t>
      </w:r>
      <w:r w:rsidR="00CF6E0A">
        <w:rPr>
          <w:sz w:val="22"/>
          <w:szCs w:val="24"/>
        </w:rPr>
        <w:t>”</w:t>
      </w:r>
      <w:r w:rsidRPr="0076379B">
        <w:rPr>
          <w:sz w:val="22"/>
          <w:szCs w:val="24"/>
        </w:rPr>
        <w:t>;</w:t>
      </w:r>
    </w:p>
    <w:p w14:paraId="43C4BF07" w14:textId="77777777" w:rsidR="00197A3A" w:rsidRPr="0076379B" w:rsidRDefault="00197A3A" w:rsidP="0076379B">
      <w:pPr>
        <w:shd w:val="clear" w:color="auto" w:fill="FFFFFF"/>
        <w:tabs>
          <w:tab w:val="left" w:pos="389"/>
        </w:tabs>
        <w:spacing w:before="120"/>
        <w:ind w:left="389" w:hanging="389"/>
        <w:jc w:val="both"/>
        <w:rPr>
          <w:sz w:val="22"/>
        </w:rPr>
      </w:pPr>
      <w:r w:rsidRPr="0076379B">
        <w:rPr>
          <w:b/>
          <w:bCs/>
          <w:sz w:val="22"/>
          <w:szCs w:val="24"/>
        </w:rPr>
        <w:t>(e)</w:t>
      </w:r>
      <w:r w:rsidRPr="0076379B">
        <w:rPr>
          <w:sz w:val="22"/>
          <w:szCs w:val="24"/>
        </w:rPr>
        <w:tab/>
        <w:t xml:space="preserve">by omitting from subsection (8) the definition of </w:t>
      </w:r>
      <w:r w:rsidR="00CF6E0A">
        <w:rPr>
          <w:sz w:val="22"/>
          <w:szCs w:val="24"/>
        </w:rPr>
        <w:t>“</w:t>
      </w:r>
      <w:r w:rsidRPr="0076379B">
        <w:rPr>
          <w:sz w:val="22"/>
          <w:szCs w:val="24"/>
        </w:rPr>
        <w:t>Crown lease</w:t>
      </w:r>
      <w:r w:rsidR="00CF6E0A">
        <w:rPr>
          <w:sz w:val="22"/>
          <w:szCs w:val="24"/>
        </w:rPr>
        <w:t>”</w:t>
      </w:r>
      <w:r w:rsidR="00746E6F" w:rsidRPr="0076379B">
        <w:rPr>
          <w:sz w:val="22"/>
          <w:szCs w:val="24"/>
        </w:rPr>
        <w:t xml:space="preserve"> </w:t>
      </w:r>
      <w:r w:rsidRPr="0076379B">
        <w:rPr>
          <w:sz w:val="22"/>
          <w:szCs w:val="24"/>
        </w:rPr>
        <w:t>and substituting the following definition:</w:t>
      </w:r>
    </w:p>
    <w:p w14:paraId="6DE13CCB" w14:textId="24B8A208" w:rsidR="00197A3A" w:rsidRPr="0076379B" w:rsidRDefault="00CF6E0A" w:rsidP="0076379B">
      <w:pPr>
        <w:shd w:val="clear" w:color="auto" w:fill="FFFFFF"/>
        <w:spacing w:before="120"/>
        <w:ind w:left="398"/>
        <w:jc w:val="both"/>
        <w:rPr>
          <w:sz w:val="22"/>
        </w:rPr>
      </w:pPr>
      <w:r w:rsidRPr="00313F08">
        <w:rPr>
          <w:bCs/>
          <w:sz w:val="22"/>
          <w:szCs w:val="24"/>
        </w:rPr>
        <w:t>“</w:t>
      </w:r>
      <w:r w:rsidR="00313F08">
        <w:rPr>
          <w:rStyle w:val="CommentReference"/>
        </w:rPr>
        <w:t xml:space="preserve"> </w:t>
      </w:r>
      <w:r>
        <w:rPr>
          <w:b/>
          <w:bCs/>
          <w:sz w:val="22"/>
          <w:szCs w:val="24"/>
        </w:rPr>
        <w:t>‘</w:t>
      </w:r>
      <w:r w:rsidR="00197A3A" w:rsidRPr="0076379B">
        <w:rPr>
          <w:b/>
          <w:bCs/>
          <w:sz w:val="22"/>
          <w:szCs w:val="24"/>
        </w:rPr>
        <w:t>Crown lease</w:t>
      </w:r>
      <w:r>
        <w:rPr>
          <w:b/>
          <w:bCs/>
          <w:sz w:val="22"/>
          <w:szCs w:val="24"/>
        </w:rPr>
        <w:t>’</w:t>
      </w:r>
      <w:r w:rsidR="00197A3A" w:rsidRPr="0076379B">
        <w:rPr>
          <w:b/>
          <w:bCs/>
          <w:sz w:val="22"/>
          <w:szCs w:val="24"/>
        </w:rPr>
        <w:t xml:space="preserve"> </w:t>
      </w:r>
      <w:r w:rsidR="00197A3A" w:rsidRPr="0076379B">
        <w:rPr>
          <w:sz w:val="22"/>
          <w:szCs w:val="24"/>
        </w:rPr>
        <w:t>means:</w:t>
      </w:r>
    </w:p>
    <w:p w14:paraId="74E61BFF" w14:textId="77777777" w:rsidR="00197A3A" w:rsidRPr="0076379B" w:rsidRDefault="00197A3A" w:rsidP="0076379B">
      <w:pPr>
        <w:numPr>
          <w:ilvl w:val="0"/>
          <w:numId w:val="60"/>
        </w:numPr>
        <w:shd w:val="clear" w:color="auto" w:fill="FFFFFF"/>
        <w:tabs>
          <w:tab w:val="left" w:pos="1037"/>
        </w:tabs>
        <w:spacing w:before="120"/>
        <w:ind w:left="1037" w:hanging="384"/>
        <w:jc w:val="both"/>
        <w:rPr>
          <w:sz w:val="22"/>
          <w:szCs w:val="24"/>
        </w:rPr>
      </w:pPr>
      <w:r w:rsidRPr="0076379B">
        <w:rPr>
          <w:sz w:val="22"/>
          <w:szCs w:val="24"/>
        </w:rPr>
        <w:t>a lease of land granted by an eligible government body; or</w:t>
      </w:r>
    </w:p>
    <w:p w14:paraId="3ACD0757" w14:textId="77777777" w:rsidR="00197A3A" w:rsidRPr="0076379B" w:rsidRDefault="00197A3A" w:rsidP="0076379B">
      <w:pPr>
        <w:numPr>
          <w:ilvl w:val="0"/>
          <w:numId w:val="60"/>
        </w:numPr>
        <w:shd w:val="clear" w:color="auto" w:fill="FFFFFF"/>
        <w:tabs>
          <w:tab w:val="left" w:pos="1037"/>
        </w:tabs>
        <w:spacing w:before="120"/>
        <w:ind w:left="1037" w:hanging="384"/>
        <w:jc w:val="both"/>
        <w:rPr>
          <w:sz w:val="22"/>
          <w:szCs w:val="24"/>
        </w:rPr>
      </w:pPr>
      <w:r w:rsidRPr="0076379B">
        <w:rPr>
          <w:sz w:val="22"/>
          <w:szCs w:val="24"/>
        </w:rPr>
        <w:t>an easement in connection with land, where the easement was granted by an eligible government body; or</w:t>
      </w:r>
    </w:p>
    <w:p w14:paraId="669F5844" w14:textId="77777777" w:rsidR="00197A3A" w:rsidRPr="0076379B" w:rsidRDefault="00197A3A" w:rsidP="0076379B">
      <w:pPr>
        <w:numPr>
          <w:ilvl w:val="0"/>
          <w:numId w:val="60"/>
        </w:numPr>
        <w:shd w:val="clear" w:color="auto" w:fill="FFFFFF"/>
        <w:tabs>
          <w:tab w:val="left" w:pos="1037"/>
        </w:tabs>
        <w:spacing w:before="120"/>
        <w:ind w:left="1037" w:hanging="384"/>
        <w:jc w:val="both"/>
        <w:rPr>
          <w:sz w:val="22"/>
          <w:szCs w:val="24"/>
        </w:rPr>
      </w:pPr>
      <w:r w:rsidRPr="0076379B">
        <w:rPr>
          <w:sz w:val="22"/>
          <w:szCs w:val="24"/>
        </w:rPr>
        <w:t>any other right, power or privilege over, or in connection with, land, where the right, power or privilege was granted by an eligible government body;</w:t>
      </w:r>
      <w:r w:rsidR="00CF6E0A">
        <w:rPr>
          <w:sz w:val="22"/>
          <w:szCs w:val="24"/>
        </w:rPr>
        <w:t>”</w:t>
      </w:r>
      <w:r w:rsidRPr="0076379B">
        <w:rPr>
          <w:sz w:val="22"/>
          <w:szCs w:val="24"/>
        </w:rPr>
        <w:t>;</w:t>
      </w:r>
    </w:p>
    <w:p w14:paraId="0A0A035F" w14:textId="77777777" w:rsidR="00197A3A" w:rsidRPr="0076379B" w:rsidRDefault="00197A3A" w:rsidP="0076379B">
      <w:pPr>
        <w:shd w:val="clear" w:color="auto" w:fill="FFFFFF"/>
        <w:tabs>
          <w:tab w:val="left" w:pos="389"/>
        </w:tabs>
        <w:spacing w:before="120"/>
        <w:jc w:val="both"/>
        <w:rPr>
          <w:sz w:val="22"/>
        </w:rPr>
      </w:pPr>
      <w:r w:rsidRPr="0076379B">
        <w:rPr>
          <w:b/>
          <w:bCs/>
          <w:sz w:val="22"/>
          <w:szCs w:val="24"/>
        </w:rPr>
        <w:t>(f)</w:t>
      </w:r>
      <w:r w:rsidRPr="0076379B">
        <w:rPr>
          <w:sz w:val="22"/>
          <w:szCs w:val="24"/>
        </w:rPr>
        <w:tab/>
        <w:t>by inserting in subsection (8) the following definitions:</w:t>
      </w:r>
    </w:p>
    <w:p w14:paraId="3D2FFEBF" w14:textId="6F501D7A" w:rsidR="00197A3A" w:rsidRPr="0076379B" w:rsidRDefault="00CF6E0A" w:rsidP="0076379B">
      <w:pPr>
        <w:shd w:val="clear" w:color="auto" w:fill="FFFFFF"/>
        <w:spacing w:before="120"/>
        <w:ind w:left="394"/>
        <w:jc w:val="both"/>
        <w:rPr>
          <w:sz w:val="22"/>
        </w:rPr>
      </w:pPr>
      <w:r w:rsidRPr="00313F08">
        <w:rPr>
          <w:bCs/>
          <w:sz w:val="22"/>
          <w:szCs w:val="24"/>
        </w:rPr>
        <w:t>“</w:t>
      </w:r>
      <w:r w:rsidR="00313F08">
        <w:rPr>
          <w:rStyle w:val="CommentReference"/>
        </w:rPr>
        <w:t xml:space="preserve"> </w:t>
      </w:r>
      <w:r>
        <w:rPr>
          <w:b/>
          <w:bCs/>
          <w:sz w:val="22"/>
          <w:szCs w:val="24"/>
        </w:rPr>
        <w:t>‘</w:t>
      </w:r>
      <w:r w:rsidR="00197A3A" w:rsidRPr="0076379B">
        <w:rPr>
          <w:b/>
          <w:bCs/>
          <w:sz w:val="22"/>
          <w:szCs w:val="24"/>
        </w:rPr>
        <w:t>eligible government body</w:t>
      </w:r>
      <w:r>
        <w:rPr>
          <w:b/>
          <w:bCs/>
          <w:sz w:val="22"/>
          <w:szCs w:val="24"/>
        </w:rPr>
        <w:t>’</w:t>
      </w:r>
      <w:r w:rsidR="00197A3A" w:rsidRPr="0076379B">
        <w:rPr>
          <w:b/>
          <w:bCs/>
          <w:sz w:val="22"/>
          <w:szCs w:val="24"/>
        </w:rPr>
        <w:t xml:space="preserve"> </w:t>
      </w:r>
      <w:r w:rsidR="00197A3A" w:rsidRPr="0076379B">
        <w:rPr>
          <w:sz w:val="22"/>
          <w:szCs w:val="24"/>
        </w:rPr>
        <w:t>has the meaning given by subsection (7A);</w:t>
      </w:r>
    </w:p>
    <w:p w14:paraId="754CB7CE" w14:textId="2DA25172" w:rsidR="00197A3A" w:rsidRPr="0076379B" w:rsidRDefault="00CF6E0A" w:rsidP="0076379B">
      <w:pPr>
        <w:shd w:val="clear" w:color="auto" w:fill="FFFFFF"/>
        <w:spacing w:before="120"/>
        <w:ind w:left="394"/>
        <w:jc w:val="both"/>
        <w:rPr>
          <w:sz w:val="22"/>
        </w:rPr>
      </w:pPr>
      <w:r>
        <w:rPr>
          <w:b/>
          <w:bCs/>
          <w:sz w:val="22"/>
          <w:szCs w:val="24"/>
        </w:rPr>
        <w:t>‘</w:t>
      </w:r>
      <w:r w:rsidR="00197A3A" w:rsidRPr="0076379B">
        <w:rPr>
          <w:b/>
          <w:bCs/>
          <w:sz w:val="22"/>
          <w:szCs w:val="24"/>
        </w:rPr>
        <w:t>lessee</w:t>
      </w:r>
      <w:r>
        <w:rPr>
          <w:b/>
          <w:bCs/>
          <w:sz w:val="22"/>
          <w:szCs w:val="24"/>
        </w:rPr>
        <w:t>’</w:t>
      </w:r>
      <w:r w:rsidR="00197A3A" w:rsidRPr="00313F08">
        <w:rPr>
          <w:bCs/>
          <w:sz w:val="22"/>
          <w:szCs w:val="24"/>
        </w:rPr>
        <w:t>,</w:t>
      </w:r>
      <w:r w:rsidR="00197A3A" w:rsidRPr="0076379B">
        <w:rPr>
          <w:b/>
          <w:bCs/>
          <w:sz w:val="22"/>
          <w:szCs w:val="24"/>
        </w:rPr>
        <w:t xml:space="preserve"> </w:t>
      </w:r>
      <w:r w:rsidR="00197A3A" w:rsidRPr="0076379B">
        <w:rPr>
          <w:sz w:val="22"/>
          <w:szCs w:val="24"/>
        </w:rPr>
        <w:t>in relation to a Crown lease, means the holder of the Crown lease;</w:t>
      </w:r>
    </w:p>
    <w:p w14:paraId="1B34528C" w14:textId="079864BA" w:rsidR="00197A3A" w:rsidRPr="0076379B" w:rsidRDefault="00CF6E0A" w:rsidP="0076379B">
      <w:pPr>
        <w:shd w:val="clear" w:color="auto" w:fill="FFFFFF"/>
        <w:spacing w:before="120"/>
        <w:ind w:left="394"/>
        <w:jc w:val="both"/>
        <w:rPr>
          <w:sz w:val="22"/>
        </w:rPr>
      </w:pPr>
      <w:r>
        <w:rPr>
          <w:b/>
          <w:bCs/>
          <w:sz w:val="22"/>
          <w:szCs w:val="24"/>
        </w:rPr>
        <w:t>‘</w:t>
      </w:r>
      <w:r w:rsidR="00197A3A" w:rsidRPr="0076379B">
        <w:rPr>
          <w:b/>
          <w:bCs/>
          <w:sz w:val="22"/>
          <w:szCs w:val="24"/>
        </w:rPr>
        <w:t>lessor</w:t>
      </w:r>
      <w:r>
        <w:rPr>
          <w:b/>
          <w:bCs/>
          <w:sz w:val="22"/>
          <w:szCs w:val="24"/>
        </w:rPr>
        <w:t>’</w:t>
      </w:r>
      <w:r w:rsidR="00197A3A" w:rsidRPr="00313F08">
        <w:rPr>
          <w:bCs/>
          <w:sz w:val="22"/>
          <w:szCs w:val="24"/>
        </w:rPr>
        <w:t>,</w:t>
      </w:r>
      <w:r w:rsidR="00197A3A" w:rsidRPr="0076379B">
        <w:rPr>
          <w:b/>
          <w:bCs/>
          <w:sz w:val="22"/>
          <w:szCs w:val="24"/>
        </w:rPr>
        <w:t xml:space="preserve"> </w:t>
      </w:r>
      <w:r w:rsidR="00197A3A" w:rsidRPr="0076379B">
        <w:rPr>
          <w:sz w:val="22"/>
          <w:szCs w:val="24"/>
        </w:rPr>
        <w:t>in relation to a Crown lease, means:</w:t>
      </w:r>
    </w:p>
    <w:p w14:paraId="414F9050" w14:textId="77777777" w:rsidR="00197A3A" w:rsidRPr="0076379B" w:rsidRDefault="00197A3A" w:rsidP="0076379B">
      <w:pPr>
        <w:shd w:val="clear" w:color="auto" w:fill="FFFFFF"/>
        <w:spacing w:before="120"/>
        <w:ind w:left="1042" w:hanging="384"/>
        <w:jc w:val="both"/>
        <w:rPr>
          <w:sz w:val="22"/>
        </w:rPr>
      </w:pPr>
      <w:r w:rsidRPr="0076379B">
        <w:rPr>
          <w:sz w:val="22"/>
          <w:szCs w:val="24"/>
        </w:rPr>
        <w:t>(a) the eligible government body which granted the Crown lease; or</w:t>
      </w:r>
    </w:p>
    <w:p w14:paraId="24602388" w14:textId="77777777" w:rsidR="00197A3A" w:rsidRPr="0076379B" w:rsidRDefault="006A63E7" w:rsidP="0076379B">
      <w:pPr>
        <w:shd w:val="clear" w:color="auto" w:fill="FFFFFF"/>
        <w:spacing w:before="120"/>
        <w:ind w:left="1430" w:hanging="389"/>
        <w:jc w:val="both"/>
        <w:rPr>
          <w:sz w:val="22"/>
        </w:rPr>
      </w:pPr>
      <w:r w:rsidRPr="0076379B">
        <w:rPr>
          <w:sz w:val="22"/>
        </w:rPr>
        <w:br w:type="page"/>
      </w:r>
      <w:r w:rsidR="00197A3A" w:rsidRPr="0076379B">
        <w:rPr>
          <w:sz w:val="22"/>
          <w:szCs w:val="24"/>
        </w:rPr>
        <w:lastRenderedPageBreak/>
        <w:t>(b) if the interests of the grantor in relation to the Crown lease are held by another person—that other person;</w:t>
      </w:r>
      <w:r w:rsidR="00CF6E0A">
        <w:rPr>
          <w:sz w:val="22"/>
          <w:szCs w:val="24"/>
        </w:rPr>
        <w:t>”</w:t>
      </w:r>
      <w:r w:rsidR="00197A3A" w:rsidRPr="0076379B">
        <w:rPr>
          <w:sz w:val="22"/>
          <w:szCs w:val="24"/>
        </w:rPr>
        <w:t>.</w:t>
      </w:r>
    </w:p>
    <w:p w14:paraId="173FE36A" w14:textId="77777777" w:rsidR="00197A3A" w:rsidRPr="0076379B" w:rsidRDefault="00197A3A" w:rsidP="0076379B">
      <w:pPr>
        <w:shd w:val="clear" w:color="auto" w:fill="FFFFFF"/>
        <w:spacing w:before="120"/>
        <w:jc w:val="both"/>
        <w:rPr>
          <w:sz w:val="22"/>
        </w:rPr>
      </w:pPr>
      <w:r w:rsidRPr="0076379B">
        <w:rPr>
          <w:b/>
          <w:bCs/>
          <w:sz w:val="22"/>
          <w:szCs w:val="24"/>
        </w:rPr>
        <w:t>Application</w:t>
      </w:r>
    </w:p>
    <w:p w14:paraId="0904062B" w14:textId="77777777" w:rsidR="00197A3A" w:rsidRPr="0076379B" w:rsidRDefault="00197A3A" w:rsidP="0076379B">
      <w:pPr>
        <w:shd w:val="clear" w:color="auto" w:fill="FFFFFF"/>
        <w:tabs>
          <w:tab w:val="left" w:pos="749"/>
        </w:tabs>
        <w:spacing w:before="120"/>
        <w:ind w:left="5" w:firstLine="331"/>
        <w:jc w:val="both"/>
        <w:rPr>
          <w:sz w:val="22"/>
        </w:rPr>
      </w:pPr>
      <w:r w:rsidRPr="0076379B">
        <w:rPr>
          <w:b/>
          <w:bCs/>
          <w:sz w:val="22"/>
          <w:szCs w:val="24"/>
        </w:rPr>
        <w:t>36.</w:t>
      </w:r>
      <w:r w:rsidRPr="0076379B">
        <w:rPr>
          <w:b/>
          <w:bCs/>
          <w:sz w:val="22"/>
          <w:szCs w:val="24"/>
        </w:rPr>
        <w:tab/>
      </w:r>
      <w:r w:rsidRPr="0076379B">
        <w:rPr>
          <w:sz w:val="22"/>
          <w:szCs w:val="24"/>
        </w:rPr>
        <w:t xml:space="preserve">Section 38 of the </w:t>
      </w:r>
      <w:r w:rsidRPr="0076379B">
        <w:rPr>
          <w:i/>
          <w:iCs/>
          <w:sz w:val="22"/>
          <w:szCs w:val="24"/>
        </w:rPr>
        <w:t>Taxation Laws Amendment Act (No. 3) 1992</w:t>
      </w:r>
      <w:r w:rsidR="00746E6F" w:rsidRPr="0076379B">
        <w:rPr>
          <w:i/>
          <w:iCs/>
          <w:sz w:val="22"/>
          <w:szCs w:val="24"/>
        </w:rPr>
        <w:t xml:space="preserve"> </w:t>
      </w:r>
      <w:r w:rsidRPr="0076379B">
        <w:rPr>
          <w:sz w:val="22"/>
          <w:szCs w:val="24"/>
        </w:rPr>
        <w:t>has, and is taken to have had, effect as if the amendments made by</w:t>
      </w:r>
      <w:r w:rsidR="00746E6F" w:rsidRPr="0076379B">
        <w:rPr>
          <w:sz w:val="22"/>
          <w:szCs w:val="24"/>
        </w:rPr>
        <w:t xml:space="preserve"> </w:t>
      </w:r>
      <w:r w:rsidRPr="0076379B">
        <w:rPr>
          <w:sz w:val="22"/>
          <w:szCs w:val="24"/>
        </w:rPr>
        <w:t>this Division had been made by that Act.</w:t>
      </w:r>
    </w:p>
    <w:p w14:paraId="7A6D5CFC" w14:textId="77777777" w:rsidR="00197A3A" w:rsidRPr="0076379B" w:rsidRDefault="00197A3A" w:rsidP="009E593B">
      <w:pPr>
        <w:shd w:val="clear" w:color="auto" w:fill="FFFFFF"/>
        <w:tabs>
          <w:tab w:val="left" w:pos="2074"/>
        </w:tabs>
        <w:spacing w:before="120" w:after="120"/>
        <w:jc w:val="center"/>
        <w:rPr>
          <w:sz w:val="22"/>
        </w:rPr>
      </w:pPr>
      <w:r w:rsidRPr="0076379B">
        <w:rPr>
          <w:b/>
          <w:bCs/>
          <w:i/>
          <w:iCs/>
          <w:sz w:val="22"/>
          <w:szCs w:val="24"/>
        </w:rPr>
        <w:t>Division 12</w:t>
      </w:r>
      <w:r w:rsidRPr="0076379B">
        <w:rPr>
          <w:b/>
          <w:bCs/>
          <w:sz w:val="22"/>
          <w:szCs w:val="24"/>
        </w:rPr>
        <w:t>—</w:t>
      </w:r>
      <w:r w:rsidRPr="0076379B">
        <w:rPr>
          <w:b/>
          <w:bCs/>
          <w:i/>
          <w:iCs/>
          <w:sz w:val="22"/>
          <w:szCs w:val="24"/>
        </w:rPr>
        <w:t>Amendments to extend the concept of eligible lessees for the purposes of the provisions relating to deductions for capital expenditure on buildings and structural improvements</w:t>
      </w:r>
    </w:p>
    <w:p w14:paraId="509526AF" w14:textId="77777777" w:rsidR="00197A3A" w:rsidRPr="0076379B" w:rsidRDefault="00197A3A" w:rsidP="0076379B">
      <w:pPr>
        <w:shd w:val="clear" w:color="auto" w:fill="FFFFFF"/>
        <w:spacing w:before="120"/>
        <w:ind w:left="5"/>
        <w:jc w:val="both"/>
        <w:rPr>
          <w:sz w:val="22"/>
        </w:rPr>
      </w:pPr>
      <w:r w:rsidRPr="0076379B">
        <w:rPr>
          <w:b/>
          <w:bCs/>
          <w:sz w:val="22"/>
          <w:szCs w:val="24"/>
        </w:rPr>
        <w:t>Interpretation</w:t>
      </w:r>
    </w:p>
    <w:p w14:paraId="04F9DA39" w14:textId="77777777" w:rsidR="00197A3A" w:rsidRPr="0076379B" w:rsidRDefault="00197A3A" w:rsidP="0076379B">
      <w:pPr>
        <w:shd w:val="clear" w:color="auto" w:fill="FFFFFF"/>
        <w:tabs>
          <w:tab w:val="left" w:pos="749"/>
        </w:tabs>
        <w:spacing w:before="120"/>
        <w:ind w:left="5" w:firstLine="331"/>
        <w:jc w:val="both"/>
        <w:rPr>
          <w:sz w:val="22"/>
        </w:rPr>
      </w:pPr>
      <w:r w:rsidRPr="0076379B">
        <w:rPr>
          <w:sz w:val="22"/>
          <w:szCs w:val="24"/>
        </w:rPr>
        <w:t>37.</w:t>
      </w:r>
      <w:r w:rsidRPr="0076379B">
        <w:rPr>
          <w:sz w:val="22"/>
          <w:szCs w:val="24"/>
        </w:rPr>
        <w:tab/>
        <w:t>Section 124ZF of the Principal Act is amended by inserting the</w:t>
      </w:r>
      <w:r w:rsidR="00746E6F" w:rsidRPr="0076379B">
        <w:rPr>
          <w:sz w:val="22"/>
          <w:szCs w:val="24"/>
        </w:rPr>
        <w:t xml:space="preserve"> </w:t>
      </w:r>
      <w:r w:rsidRPr="0076379B">
        <w:rPr>
          <w:sz w:val="22"/>
          <w:szCs w:val="24"/>
        </w:rPr>
        <w:t>following definitions in subsection (1):</w:t>
      </w:r>
    </w:p>
    <w:p w14:paraId="00357D99" w14:textId="471DF5EC" w:rsidR="00197A3A" w:rsidRPr="0076379B" w:rsidRDefault="00CF6E0A" w:rsidP="0076379B">
      <w:pPr>
        <w:shd w:val="clear" w:color="auto" w:fill="FFFFFF"/>
        <w:spacing w:before="120"/>
        <w:ind w:left="10"/>
        <w:jc w:val="both"/>
        <w:rPr>
          <w:sz w:val="22"/>
        </w:rPr>
      </w:pPr>
      <w:r w:rsidRPr="00313F08">
        <w:rPr>
          <w:bCs/>
          <w:sz w:val="22"/>
          <w:szCs w:val="24"/>
        </w:rPr>
        <w:t>“</w:t>
      </w:r>
      <w:r w:rsidR="00313F08">
        <w:rPr>
          <w:rStyle w:val="CommentReference"/>
        </w:rPr>
        <w:t xml:space="preserve"> </w:t>
      </w:r>
      <w:r>
        <w:rPr>
          <w:b/>
          <w:bCs/>
          <w:sz w:val="22"/>
          <w:szCs w:val="24"/>
        </w:rPr>
        <w:t>‘</w:t>
      </w:r>
      <w:r w:rsidR="00197A3A" w:rsidRPr="0076379B">
        <w:rPr>
          <w:b/>
          <w:bCs/>
          <w:sz w:val="22"/>
          <w:szCs w:val="24"/>
        </w:rPr>
        <w:t>Crown lease</w:t>
      </w:r>
      <w:r>
        <w:rPr>
          <w:b/>
          <w:bCs/>
          <w:sz w:val="22"/>
          <w:szCs w:val="24"/>
        </w:rPr>
        <w:t>’</w:t>
      </w:r>
      <w:r w:rsidR="00197A3A" w:rsidRPr="0076379B">
        <w:rPr>
          <w:b/>
          <w:bCs/>
          <w:sz w:val="22"/>
          <w:szCs w:val="24"/>
        </w:rPr>
        <w:t xml:space="preserve"> </w:t>
      </w:r>
      <w:r w:rsidR="00197A3A" w:rsidRPr="0076379B">
        <w:rPr>
          <w:sz w:val="22"/>
          <w:szCs w:val="24"/>
        </w:rPr>
        <w:t>has the same meaning as in section 54AA;</w:t>
      </w:r>
    </w:p>
    <w:p w14:paraId="1F201599" w14:textId="77777777" w:rsidR="00197A3A" w:rsidRPr="0076379B" w:rsidRDefault="00CF6E0A" w:rsidP="0076379B">
      <w:pPr>
        <w:shd w:val="clear" w:color="auto" w:fill="FFFFFF"/>
        <w:spacing w:before="120"/>
        <w:ind w:left="5"/>
        <w:jc w:val="both"/>
        <w:rPr>
          <w:sz w:val="22"/>
        </w:rPr>
      </w:pPr>
      <w:r>
        <w:rPr>
          <w:b/>
          <w:bCs/>
          <w:sz w:val="22"/>
          <w:szCs w:val="24"/>
        </w:rPr>
        <w:t>‘</w:t>
      </w:r>
      <w:r w:rsidR="00197A3A" w:rsidRPr="0076379B">
        <w:rPr>
          <w:b/>
          <w:bCs/>
          <w:sz w:val="22"/>
          <w:szCs w:val="24"/>
        </w:rPr>
        <w:t>lease</w:t>
      </w:r>
      <w:r>
        <w:rPr>
          <w:b/>
          <w:bCs/>
          <w:sz w:val="22"/>
          <w:szCs w:val="24"/>
        </w:rPr>
        <w:t>’</w:t>
      </w:r>
      <w:r w:rsidR="00197A3A" w:rsidRPr="0076379B">
        <w:rPr>
          <w:b/>
          <w:bCs/>
          <w:sz w:val="22"/>
          <w:szCs w:val="24"/>
        </w:rPr>
        <w:t xml:space="preserve"> </w:t>
      </w:r>
      <w:r w:rsidR="00197A3A" w:rsidRPr="0076379B">
        <w:rPr>
          <w:sz w:val="22"/>
          <w:szCs w:val="24"/>
        </w:rPr>
        <w:t>includes a Crown lease;</w:t>
      </w:r>
    </w:p>
    <w:p w14:paraId="2CE95F35" w14:textId="7B9DC77F" w:rsidR="00197A3A" w:rsidRPr="0076379B" w:rsidRDefault="00CF6E0A" w:rsidP="0076379B">
      <w:pPr>
        <w:shd w:val="clear" w:color="auto" w:fill="FFFFFF"/>
        <w:spacing w:before="120"/>
        <w:ind w:left="5"/>
        <w:jc w:val="both"/>
        <w:rPr>
          <w:sz w:val="22"/>
        </w:rPr>
      </w:pPr>
      <w:r>
        <w:rPr>
          <w:b/>
          <w:bCs/>
          <w:sz w:val="22"/>
          <w:szCs w:val="24"/>
        </w:rPr>
        <w:t>‘</w:t>
      </w:r>
      <w:r w:rsidR="00197A3A" w:rsidRPr="0076379B">
        <w:rPr>
          <w:b/>
          <w:bCs/>
          <w:sz w:val="22"/>
          <w:szCs w:val="24"/>
        </w:rPr>
        <w:t>lessee</w:t>
      </w:r>
      <w:r>
        <w:rPr>
          <w:b/>
          <w:bCs/>
          <w:sz w:val="22"/>
          <w:szCs w:val="24"/>
        </w:rPr>
        <w:t>’</w:t>
      </w:r>
      <w:r w:rsidR="00197A3A" w:rsidRPr="00313F08">
        <w:rPr>
          <w:bCs/>
          <w:sz w:val="22"/>
          <w:szCs w:val="24"/>
        </w:rPr>
        <w:t>,</w:t>
      </w:r>
      <w:r w:rsidR="00197A3A" w:rsidRPr="0076379B">
        <w:rPr>
          <w:b/>
          <w:bCs/>
          <w:sz w:val="22"/>
          <w:szCs w:val="24"/>
        </w:rPr>
        <w:t xml:space="preserve"> </w:t>
      </w:r>
      <w:r w:rsidR="00197A3A" w:rsidRPr="0076379B">
        <w:rPr>
          <w:sz w:val="22"/>
          <w:szCs w:val="24"/>
        </w:rPr>
        <w:t>in relation to a Crown lease, means a person who is a lessee within the meaning of section 54AA;</w:t>
      </w:r>
      <w:r>
        <w:rPr>
          <w:sz w:val="22"/>
          <w:szCs w:val="24"/>
        </w:rPr>
        <w:t>”</w:t>
      </w:r>
      <w:r w:rsidR="00197A3A" w:rsidRPr="0076379B">
        <w:rPr>
          <w:sz w:val="22"/>
          <w:szCs w:val="24"/>
        </w:rPr>
        <w:t>.</w:t>
      </w:r>
    </w:p>
    <w:p w14:paraId="0FF64734" w14:textId="77777777" w:rsidR="00197A3A" w:rsidRPr="0076379B" w:rsidRDefault="00197A3A" w:rsidP="0076379B">
      <w:pPr>
        <w:shd w:val="clear" w:color="auto" w:fill="FFFFFF"/>
        <w:spacing w:before="120"/>
        <w:ind w:left="5"/>
        <w:jc w:val="both"/>
        <w:rPr>
          <w:sz w:val="22"/>
        </w:rPr>
      </w:pPr>
      <w:r w:rsidRPr="0076379B">
        <w:rPr>
          <w:b/>
          <w:bCs/>
          <w:sz w:val="22"/>
          <w:szCs w:val="24"/>
        </w:rPr>
        <w:t>Application</w:t>
      </w:r>
    </w:p>
    <w:p w14:paraId="76164C49" w14:textId="77777777" w:rsidR="00197A3A" w:rsidRPr="0076379B" w:rsidRDefault="00197A3A" w:rsidP="0076379B">
      <w:pPr>
        <w:shd w:val="clear" w:color="auto" w:fill="FFFFFF"/>
        <w:tabs>
          <w:tab w:val="left" w:pos="749"/>
        </w:tabs>
        <w:spacing w:before="120"/>
        <w:ind w:left="5" w:firstLine="331"/>
        <w:jc w:val="both"/>
        <w:rPr>
          <w:sz w:val="22"/>
        </w:rPr>
      </w:pPr>
      <w:r w:rsidRPr="0076379B">
        <w:rPr>
          <w:b/>
          <w:bCs/>
          <w:sz w:val="22"/>
          <w:szCs w:val="24"/>
        </w:rPr>
        <w:t>38.</w:t>
      </w:r>
      <w:r w:rsidRPr="0076379B">
        <w:rPr>
          <w:b/>
          <w:bCs/>
          <w:sz w:val="22"/>
          <w:szCs w:val="24"/>
        </w:rPr>
        <w:tab/>
      </w:r>
      <w:r w:rsidRPr="0076379B">
        <w:rPr>
          <w:sz w:val="22"/>
          <w:szCs w:val="24"/>
        </w:rPr>
        <w:t>The amendments made by this Division apply in relation to</w:t>
      </w:r>
      <w:r w:rsidR="00746E6F" w:rsidRPr="0076379B">
        <w:rPr>
          <w:sz w:val="22"/>
          <w:szCs w:val="24"/>
        </w:rPr>
        <w:t xml:space="preserve"> </w:t>
      </w:r>
      <w:r w:rsidRPr="0076379B">
        <w:rPr>
          <w:sz w:val="22"/>
          <w:szCs w:val="24"/>
        </w:rPr>
        <w:t>expenditure incurred in respect of the construction of a building, or an</w:t>
      </w:r>
      <w:r w:rsidR="00746E6F" w:rsidRPr="0076379B">
        <w:rPr>
          <w:sz w:val="22"/>
          <w:szCs w:val="24"/>
        </w:rPr>
        <w:t xml:space="preserve"> </w:t>
      </w:r>
      <w:r w:rsidRPr="0076379B">
        <w:rPr>
          <w:sz w:val="22"/>
          <w:szCs w:val="24"/>
        </w:rPr>
        <w:t>extension, alteration or improvement to a building, if the construction</w:t>
      </w:r>
      <w:r w:rsidR="00746E6F" w:rsidRPr="0076379B">
        <w:rPr>
          <w:sz w:val="22"/>
          <w:szCs w:val="24"/>
        </w:rPr>
        <w:t xml:space="preserve"> </w:t>
      </w:r>
      <w:r w:rsidRPr="0076379B">
        <w:rPr>
          <w:sz w:val="22"/>
          <w:szCs w:val="24"/>
        </w:rPr>
        <w:t>commenced after 26 February 1992.</w:t>
      </w:r>
    </w:p>
    <w:p w14:paraId="507987C7" w14:textId="77777777" w:rsidR="00197A3A" w:rsidRPr="0076379B" w:rsidRDefault="00197A3A" w:rsidP="009E593B">
      <w:pPr>
        <w:shd w:val="clear" w:color="auto" w:fill="FFFFFF"/>
        <w:tabs>
          <w:tab w:val="left" w:pos="2074"/>
        </w:tabs>
        <w:spacing w:before="120" w:after="120"/>
        <w:jc w:val="center"/>
        <w:rPr>
          <w:sz w:val="22"/>
        </w:rPr>
      </w:pPr>
      <w:r w:rsidRPr="0076379B">
        <w:rPr>
          <w:b/>
          <w:bCs/>
          <w:i/>
          <w:iCs/>
          <w:sz w:val="22"/>
          <w:szCs w:val="24"/>
        </w:rPr>
        <w:t>Division 13</w:t>
      </w:r>
      <w:r w:rsidRPr="0076379B">
        <w:rPr>
          <w:b/>
          <w:bCs/>
          <w:sz w:val="22"/>
          <w:szCs w:val="24"/>
        </w:rPr>
        <w:t>—</w:t>
      </w:r>
      <w:r w:rsidRPr="0076379B">
        <w:rPr>
          <w:b/>
          <w:bCs/>
          <w:i/>
          <w:iCs/>
          <w:sz w:val="22"/>
          <w:szCs w:val="24"/>
        </w:rPr>
        <w:t>Amendments to deem the lessee of property installed on leased Crown land to be the owner for the purposes of the development allowance provisions</w:t>
      </w:r>
    </w:p>
    <w:p w14:paraId="615AAF7D" w14:textId="77777777" w:rsidR="00197A3A" w:rsidRPr="0076379B" w:rsidRDefault="00197A3A" w:rsidP="0076379B">
      <w:pPr>
        <w:shd w:val="clear" w:color="auto" w:fill="FFFFFF"/>
        <w:spacing w:before="120"/>
        <w:ind w:left="5"/>
        <w:jc w:val="both"/>
        <w:rPr>
          <w:sz w:val="22"/>
        </w:rPr>
      </w:pPr>
      <w:r w:rsidRPr="0076379B">
        <w:rPr>
          <w:b/>
          <w:bCs/>
          <w:sz w:val="22"/>
          <w:szCs w:val="24"/>
        </w:rPr>
        <w:t>Interpretation</w:t>
      </w:r>
    </w:p>
    <w:p w14:paraId="6F0B3236" w14:textId="77777777" w:rsidR="00197A3A" w:rsidRPr="0076379B" w:rsidRDefault="00197A3A" w:rsidP="0076379B">
      <w:pPr>
        <w:shd w:val="clear" w:color="auto" w:fill="FFFFFF"/>
        <w:tabs>
          <w:tab w:val="left" w:pos="749"/>
        </w:tabs>
        <w:spacing w:before="120"/>
        <w:ind w:left="5" w:firstLine="331"/>
        <w:jc w:val="both"/>
        <w:rPr>
          <w:sz w:val="22"/>
        </w:rPr>
      </w:pPr>
      <w:r w:rsidRPr="0076379B">
        <w:rPr>
          <w:b/>
          <w:bCs/>
          <w:sz w:val="22"/>
          <w:szCs w:val="24"/>
        </w:rPr>
        <w:t>39.</w:t>
      </w:r>
      <w:r w:rsidRPr="0076379B">
        <w:rPr>
          <w:b/>
          <w:bCs/>
          <w:sz w:val="22"/>
          <w:szCs w:val="24"/>
        </w:rPr>
        <w:tab/>
      </w:r>
      <w:r w:rsidRPr="0076379B">
        <w:rPr>
          <w:sz w:val="22"/>
          <w:szCs w:val="24"/>
        </w:rPr>
        <w:t>Section 82AQ of the Principal Act is amended by inserting after</w:t>
      </w:r>
      <w:r w:rsidR="00746E6F" w:rsidRPr="0076379B">
        <w:rPr>
          <w:sz w:val="22"/>
          <w:szCs w:val="24"/>
        </w:rPr>
        <w:t xml:space="preserve"> </w:t>
      </w:r>
      <w:r w:rsidRPr="0076379B">
        <w:rPr>
          <w:sz w:val="22"/>
          <w:szCs w:val="24"/>
        </w:rPr>
        <w:t>subsection (3) the following subsections:</w:t>
      </w:r>
    </w:p>
    <w:p w14:paraId="1B923FB9" w14:textId="77777777" w:rsidR="00197A3A" w:rsidRPr="0076379B" w:rsidRDefault="00CF6E0A" w:rsidP="0076379B">
      <w:pPr>
        <w:shd w:val="clear" w:color="auto" w:fill="FFFFFF"/>
        <w:spacing w:before="120"/>
        <w:ind w:left="346"/>
        <w:jc w:val="both"/>
        <w:rPr>
          <w:sz w:val="22"/>
        </w:rPr>
      </w:pPr>
      <w:r>
        <w:rPr>
          <w:sz w:val="22"/>
          <w:szCs w:val="24"/>
        </w:rPr>
        <w:t>“</w:t>
      </w:r>
      <w:r w:rsidR="00197A3A" w:rsidRPr="0076379B">
        <w:rPr>
          <w:sz w:val="22"/>
          <w:szCs w:val="24"/>
        </w:rPr>
        <w:t>(3A) If:</w:t>
      </w:r>
    </w:p>
    <w:p w14:paraId="54A36AA8" w14:textId="77777777" w:rsidR="00197A3A" w:rsidRPr="0076379B" w:rsidRDefault="00197A3A" w:rsidP="0076379B">
      <w:pPr>
        <w:numPr>
          <w:ilvl w:val="0"/>
          <w:numId w:val="61"/>
        </w:numPr>
        <w:shd w:val="clear" w:color="auto" w:fill="FFFFFF"/>
        <w:tabs>
          <w:tab w:val="left" w:pos="773"/>
        </w:tabs>
        <w:spacing w:before="120"/>
        <w:ind w:left="384"/>
        <w:jc w:val="both"/>
        <w:rPr>
          <w:sz w:val="22"/>
          <w:szCs w:val="24"/>
        </w:rPr>
      </w:pPr>
      <w:r w:rsidRPr="0076379B">
        <w:rPr>
          <w:sz w:val="22"/>
          <w:szCs w:val="24"/>
        </w:rPr>
        <w:t>a taxpayer is the lessee of land under a Crown lease; and</w:t>
      </w:r>
    </w:p>
    <w:p w14:paraId="1C3F8FB1" w14:textId="77777777" w:rsidR="00197A3A" w:rsidRPr="0076379B" w:rsidRDefault="00197A3A" w:rsidP="0076379B">
      <w:pPr>
        <w:numPr>
          <w:ilvl w:val="0"/>
          <w:numId w:val="61"/>
        </w:numPr>
        <w:shd w:val="clear" w:color="auto" w:fill="FFFFFF"/>
        <w:tabs>
          <w:tab w:val="left" w:pos="773"/>
        </w:tabs>
        <w:spacing w:before="120"/>
        <w:ind w:left="384"/>
        <w:jc w:val="both"/>
        <w:rPr>
          <w:sz w:val="22"/>
          <w:szCs w:val="24"/>
        </w:rPr>
      </w:pPr>
      <w:r w:rsidRPr="0076379B">
        <w:rPr>
          <w:sz w:val="22"/>
          <w:szCs w:val="24"/>
        </w:rPr>
        <w:t>a unit of property is affixed to the land; and</w:t>
      </w:r>
    </w:p>
    <w:p w14:paraId="4D7838EA" w14:textId="77777777" w:rsidR="00197A3A" w:rsidRPr="0076379B" w:rsidRDefault="00197A3A" w:rsidP="0076379B">
      <w:pPr>
        <w:numPr>
          <w:ilvl w:val="0"/>
          <w:numId w:val="61"/>
        </w:numPr>
        <w:shd w:val="clear" w:color="auto" w:fill="FFFFFF"/>
        <w:tabs>
          <w:tab w:val="left" w:pos="773"/>
        </w:tabs>
        <w:spacing w:before="120"/>
        <w:ind w:left="773" w:hanging="389"/>
        <w:jc w:val="both"/>
        <w:rPr>
          <w:sz w:val="22"/>
          <w:szCs w:val="24"/>
        </w:rPr>
      </w:pPr>
      <w:r w:rsidRPr="0076379B">
        <w:rPr>
          <w:sz w:val="22"/>
          <w:szCs w:val="24"/>
        </w:rPr>
        <w:t>because of section 54AA, the provisions of this Act relating to depreciation apply as if the taxpayer were the owner of the property instead of any other person;</w:t>
      </w:r>
    </w:p>
    <w:p w14:paraId="182C4B04" w14:textId="77777777" w:rsidR="00197A3A" w:rsidRPr="0076379B" w:rsidRDefault="00197A3A" w:rsidP="0076379B">
      <w:pPr>
        <w:shd w:val="clear" w:color="auto" w:fill="FFFFFF"/>
        <w:spacing w:before="120"/>
        <w:jc w:val="both"/>
        <w:rPr>
          <w:sz w:val="22"/>
        </w:rPr>
      </w:pPr>
      <w:r w:rsidRPr="0076379B">
        <w:rPr>
          <w:sz w:val="22"/>
          <w:szCs w:val="24"/>
        </w:rPr>
        <w:t>this Subdivision applies as if the taxpayer were the owner of the property instead of any other person.</w:t>
      </w:r>
    </w:p>
    <w:p w14:paraId="7646A268" w14:textId="77777777" w:rsidR="00197A3A" w:rsidRPr="0076379B" w:rsidRDefault="00CF6E0A" w:rsidP="0076379B">
      <w:pPr>
        <w:shd w:val="clear" w:color="auto" w:fill="FFFFFF"/>
        <w:spacing w:before="120"/>
        <w:ind w:left="341"/>
        <w:jc w:val="both"/>
        <w:rPr>
          <w:sz w:val="22"/>
        </w:rPr>
      </w:pPr>
      <w:r>
        <w:rPr>
          <w:sz w:val="22"/>
          <w:szCs w:val="24"/>
        </w:rPr>
        <w:t>“</w:t>
      </w:r>
      <w:r w:rsidR="00197A3A" w:rsidRPr="0076379B">
        <w:rPr>
          <w:sz w:val="22"/>
          <w:szCs w:val="24"/>
        </w:rPr>
        <w:t>(3B) In subsection (3A):</w:t>
      </w:r>
    </w:p>
    <w:p w14:paraId="0ED15457" w14:textId="77777777" w:rsidR="00197A3A" w:rsidRPr="0076379B" w:rsidRDefault="00CF6E0A" w:rsidP="0076379B">
      <w:pPr>
        <w:shd w:val="clear" w:color="auto" w:fill="FFFFFF"/>
        <w:spacing w:before="120"/>
        <w:jc w:val="both"/>
        <w:rPr>
          <w:sz w:val="22"/>
        </w:rPr>
      </w:pPr>
      <w:r>
        <w:rPr>
          <w:b/>
          <w:bCs/>
          <w:sz w:val="22"/>
          <w:szCs w:val="24"/>
        </w:rPr>
        <w:t>‘</w:t>
      </w:r>
      <w:r w:rsidR="00197A3A" w:rsidRPr="0076379B">
        <w:rPr>
          <w:b/>
          <w:bCs/>
          <w:sz w:val="22"/>
          <w:szCs w:val="24"/>
        </w:rPr>
        <w:t>Crown lease</w:t>
      </w:r>
      <w:r>
        <w:rPr>
          <w:b/>
          <w:bCs/>
          <w:sz w:val="22"/>
          <w:szCs w:val="24"/>
        </w:rPr>
        <w:t>’</w:t>
      </w:r>
      <w:r w:rsidR="00197A3A" w:rsidRPr="0076379B">
        <w:rPr>
          <w:b/>
          <w:bCs/>
          <w:sz w:val="22"/>
          <w:szCs w:val="24"/>
        </w:rPr>
        <w:t xml:space="preserve"> </w:t>
      </w:r>
      <w:r w:rsidR="00197A3A" w:rsidRPr="0076379B">
        <w:rPr>
          <w:sz w:val="22"/>
          <w:szCs w:val="24"/>
        </w:rPr>
        <w:t>has the same meaning as in section 54AA;</w:t>
      </w:r>
    </w:p>
    <w:p w14:paraId="0F9D3818" w14:textId="77777777" w:rsidR="00197A3A" w:rsidRPr="0076379B" w:rsidRDefault="00CF6E0A" w:rsidP="0076379B">
      <w:pPr>
        <w:shd w:val="clear" w:color="auto" w:fill="FFFFFF"/>
        <w:spacing w:before="120"/>
        <w:jc w:val="both"/>
        <w:rPr>
          <w:sz w:val="22"/>
        </w:rPr>
      </w:pPr>
      <w:r>
        <w:rPr>
          <w:b/>
          <w:bCs/>
          <w:sz w:val="22"/>
          <w:szCs w:val="24"/>
        </w:rPr>
        <w:t>‘</w:t>
      </w:r>
      <w:r w:rsidR="00197A3A" w:rsidRPr="0076379B">
        <w:rPr>
          <w:b/>
          <w:bCs/>
          <w:sz w:val="22"/>
          <w:szCs w:val="24"/>
        </w:rPr>
        <w:t>lessee</w:t>
      </w:r>
      <w:r>
        <w:rPr>
          <w:b/>
          <w:bCs/>
          <w:sz w:val="22"/>
          <w:szCs w:val="24"/>
        </w:rPr>
        <w:t>’</w:t>
      </w:r>
      <w:r w:rsidR="00197A3A" w:rsidRPr="0076379B">
        <w:rPr>
          <w:b/>
          <w:bCs/>
          <w:sz w:val="22"/>
          <w:szCs w:val="24"/>
        </w:rPr>
        <w:t xml:space="preserve"> </w:t>
      </w:r>
      <w:r w:rsidR="00197A3A" w:rsidRPr="0076379B">
        <w:rPr>
          <w:sz w:val="22"/>
          <w:szCs w:val="24"/>
        </w:rPr>
        <w:t>has the same meaning as in section 54AA.</w:t>
      </w:r>
      <w:r>
        <w:rPr>
          <w:sz w:val="22"/>
          <w:szCs w:val="24"/>
        </w:rPr>
        <w:t>”</w:t>
      </w:r>
      <w:r w:rsidR="00197A3A" w:rsidRPr="0076379B">
        <w:rPr>
          <w:sz w:val="22"/>
          <w:szCs w:val="24"/>
        </w:rPr>
        <w:t>.</w:t>
      </w:r>
    </w:p>
    <w:p w14:paraId="1D7DA3D3" w14:textId="77777777" w:rsidR="00197A3A" w:rsidRPr="0076379B" w:rsidRDefault="006A63E7" w:rsidP="0076379B">
      <w:pPr>
        <w:shd w:val="clear" w:color="auto" w:fill="FFFFFF"/>
        <w:spacing w:before="120"/>
        <w:jc w:val="both"/>
        <w:rPr>
          <w:sz w:val="22"/>
        </w:rPr>
      </w:pPr>
      <w:r w:rsidRPr="0076379B">
        <w:rPr>
          <w:sz w:val="22"/>
        </w:rPr>
        <w:br w:type="page"/>
      </w:r>
      <w:r w:rsidR="00197A3A" w:rsidRPr="0076379B">
        <w:rPr>
          <w:b/>
          <w:bCs/>
          <w:sz w:val="22"/>
          <w:szCs w:val="24"/>
        </w:rPr>
        <w:lastRenderedPageBreak/>
        <w:t>Application</w:t>
      </w:r>
    </w:p>
    <w:p w14:paraId="7802847B" w14:textId="77777777" w:rsidR="00197A3A" w:rsidRPr="0076379B" w:rsidRDefault="00197A3A" w:rsidP="0076379B">
      <w:pPr>
        <w:shd w:val="clear" w:color="auto" w:fill="FFFFFF"/>
        <w:tabs>
          <w:tab w:val="left" w:pos="758"/>
        </w:tabs>
        <w:spacing w:before="120"/>
        <w:ind w:left="5" w:firstLine="331"/>
        <w:jc w:val="both"/>
        <w:rPr>
          <w:sz w:val="22"/>
        </w:rPr>
      </w:pPr>
      <w:r w:rsidRPr="0076379B">
        <w:rPr>
          <w:b/>
          <w:bCs/>
          <w:sz w:val="22"/>
          <w:szCs w:val="24"/>
        </w:rPr>
        <w:t>40.</w:t>
      </w:r>
      <w:r w:rsidRPr="0076379B">
        <w:rPr>
          <w:b/>
          <w:bCs/>
          <w:sz w:val="22"/>
          <w:szCs w:val="24"/>
        </w:rPr>
        <w:tab/>
      </w:r>
      <w:r w:rsidRPr="0076379B">
        <w:rPr>
          <w:sz w:val="22"/>
          <w:szCs w:val="24"/>
        </w:rPr>
        <w:t>The amendment made by this Division applies to expenditure</w:t>
      </w:r>
      <w:r w:rsidR="00746E6F" w:rsidRPr="0076379B">
        <w:rPr>
          <w:sz w:val="22"/>
          <w:szCs w:val="24"/>
        </w:rPr>
        <w:t xml:space="preserve"> </w:t>
      </w:r>
      <w:r w:rsidRPr="0076379B">
        <w:rPr>
          <w:sz w:val="22"/>
          <w:szCs w:val="24"/>
        </w:rPr>
        <w:t>incurred by a taxpayer:</w:t>
      </w:r>
    </w:p>
    <w:p w14:paraId="13A150AE" w14:textId="77777777" w:rsidR="00197A3A" w:rsidRPr="0076379B" w:rsidRDefault="00197A3A" w:rsidP="0076379B">
      <w:pPr>
        <w:numPr>
          <w:ilvl w:val="0"/>
          <w:numId w:val="62"/>
        </w:numPr>
        <w:shd w:val="clear" w:color="auto" w:fill="FFFFFF"/>
        <w:tabs>
          <w:tab w:val="left" w:pos="787"/>
        </w:tabs>
        <w:spacing w:before="120"/>
        <w:ind w:left="787" w:hanging="394"/>
        <w:jc w:val="both"/>
        <w:rPr>
          <w:sz w:val="22"/>
          <w:szCs w:val="24"/>
        </w:rPr>
      </w:pPr>
      <w:r w:rsidRPr="0076379B">
        <w:rPr>
          <w:sz w:val="22"/>
          <w:szCs w:val="24"/>
        </w:rPr>
        <w:t>in respect of the acquisition of a unit of property under a contract entered into after 26 February 1992; or</w:t>
      </w:r>
    </w:p>
    <w:p w14:paraId="2EA0EF90" w14:textId="77777777" w:rsidR="00197A3A" w:rsidRPr="0076379B" w:rsidRDefault="00197A3A" w:rsidP="0076379B">
      <w:pPr>
        <w:numPr>
          <w:ilvl w:val="0"/>
          <w:numId w:val="62"/>
        </w:numPr>
        <w:shd w:val="clear" w:color="auto" w:fill="FFFFFF"/>
        <w:tabs>
          <w:tab w:val="left" w:pos="787"/>
        </w:tabs>
        <w:spacing w:before="120"/>
        <w:ind w:left="787" w:hanging="394"/>
        <w:jc w:val="both"/>
        <w:rPr>
          <w:sz w:val="22"/>
          <w:szCs w:val="24"/>
        </w:rPr>
      </w:pPr>
      <w:r w:rsidRPr="0076379B">
        <w:rPr>
          <w:sz w:val="22"/>
          <w:szCs w:val="24"/>
        </w:rPr>
        <w:t>in respect of the construction of a unit of property where the construction commenced after 26 February 1992.</w:t>
      </w:r>
    </w:p>
    <w:p w14:paraId="6F1344AC" w14:textId="77777777" w:rsidR="00197A3A" w:rsidRPr="0076379B" w:rsidRDefault="00197A3A" w:rsidP="009E593B">
      <w:pPr>
        <w:shd w:val="clear" w:color="auto" w:fill="FFFFFF"/>
        <w:tabs>
          <w:tab w:val="left" w:pos="2074"/>
        </w:tabs>
        <w:spacing w:before="120" w:after="120"/>
        <w:jc w:val="center"/>
        <w:rPr>
          <w:sz w:val="22"/>
        </w:rPr>
      </w:pPr>
      <w:r w:rsidRPr="0076379B">
        <w:rPr>
          <w:b/>
          <w:bCs/>
          <w:i/>
          <w:iCs/>
          <w:sz w:val="22"/>
          <w:szCs w:val="24"/>
        </w:rPr>
        <w:t>Division 14</w:t>
      </w:r>
      <w:r w:rsidRPr="0076379B">
        <w:rPr>
          <w:b/>
          <w:bCs/>
          <w:sz w:val="22"/>
          <w:szCs w:val="24"/>
        </w:rPr>
        <w:t>—</w:t>
      </w:r>
      <w:r w:rsidRPr="0076379B">
        <w:rPr>
          <w:b/>
          <w:bCs/>
          <w:i/>
          <w:iCs/>
          <w:sz w:val="22"/>
          <w:szCs w:val="24"/>
        </w:rPr>
        <w:t>Amendments relating to roll-over relief where deductions allowed for research and development under section 73B</w:t>
      </w:r>
    </w:p>
    <w:p w14:paraId="513E60C3" w14:textId="77777777" w:rsidR="00197A3A" w:rsidRPr="0076379B" w:rsidRDefault="00197A3A" w:rsidP="0076379B">
      <w:pPr>
        <w:shd w:val="clear" w:color="auto" w:fill="FFFFFF"/>
        <w:spacing w:before="120"/>
        <w:ind w:left="10"/>
        <w:jc w:val="both"/>
        <w:rPr>
          <w:sz w:val="22"/>
        </w:rPr>
      </w:pPr>
      <w:r w:rsidRPr="0076379B">
        <w:rPr>
          <w:b/>
          <w:bCs/>
          <w:sz w:val="22"/>
          <w:szCs w:val="24"/>
        </w:rPr>
        <w:t>Disposal, loss or destruction of depreciated property</w:t>
      </w:r>
    </w:p>
    <w:p w14:paraId="6112F06E" w14:textId="77777777" w:rsidR="00197A3A" w:rsidRPr="0076379B" w:rsidRDefault="00197A3A" w:rsidP="0076379B">
      <w:pPr>
        <w:shd w:val="clear" w:color="auto" w:fill="FFFFFF"/>
        <w:tabs>
          <w:tab w:val="left" w:pos="758"/>
        </w:tabs>
        <w:spacing w:before="120"/>
        <w:ind w:left="336"/>
        <w:jc w:val="both"/>
        <w:rPr>
          <w:sz w:val="22"/>
        </w:rPr>
      </w:pPr>
      <w:r w:rsidRPr="0076379B">
        <w:rPr>
          <w:b/>
          <w:bCs/>
          <w:sz w:val="22"/>
          <w:szCs w:val="24"/>
        </w:rPr>
        <w:t>41.</w:t>
      </w:r>
      <w:r w:rsidRPr="0076379B">
        <w:rPr>
          <w:b/>
          <w:bCs/>
          <w:sz w:val="22"/>
          <w:szCs w:val="24"/>
        </w:rPr>
        <w:tab/>
      </w:r>
      <w:r w:rsidRPr="0076379B">
        <w:rPr>
          <w:sz w:val="22"/>
          <w:szCs w:val="24"/>
        </w:rPr>
        <w:t>Section 59 of the Principal Act is amended:</w:t>
      </w:r>
    </w:p>
    <w:p w14:paraId="2E9E92C4" w14:textId="77777777" w:rsidR="00197A3A" w:rsidRPr="0076379B" w:rsidRDefault="00197A3A" w:rsidP="0076379B">
      <w:pPr>
        <w:numPr>
          <w:ilvl w:val="0"/>
          <w:numId w:val="63"/>
        </w:numPr>
        <w:shd w:val="clear" w:color="auto" w:fill="FFFFFF"/>
        <w:tabs>
          <w:tab w:val="left" w:pos="792"/>
        </w:tabs>
        <w:spacing w:before="120"/>
        <w:ind w:left="792" w:hanging="394"/>
        <w:jc w:val="both"/>
        <w:rPr>
          <w:b/>
          <w:bCs/>
          <w:sz w:val="22"/>
          <w:szCs w:val="24"/>
        </w:rPr>
      </w:pPr>
      <w:r w:rsidRPr="0076379B">
        <w:rPr>
          <w:sz w:val="22"/>
          <w:szCs w:val="24"/>
        </w:rPr>
        <w:t>by omitting from</w:t>
      </w:r>
      <w:r w:rsidR="00365214" w:rsidRPr="0076379B">
        <w:rPr>
          <w:sz w:val="22"/>
          <w:szCs w:val="24"/>
        </w:rPr>
        <w:t xml:space="preserve"> </w:t>
      </w:r>
      <w:r w:rsidRPr="0076379B">
        <w:rPr>
          <w:sz w:val="22"/>
          <w:szCs w:val="24"/>
        </w:rPr>
        <w:t xml:space="preserve">subsection (2AA) </w:t>
      </w:r>
      <w:r w:rsidR="00CF6E0A">
        <w:rPr>
          <w:sz w:val="22"/>
          <w:szCs w:val="24"/>
        </w:rPr>
        <w:t>“</w:t>
      </w:r>
      <w:r w:rsidRPr="0076379B">
        <w:rPr>
          <w:sz w:val="22"/>
          <w:szCs w:val="24"/>
        </w:rPr>
        <w:t>For</w:t>
      </w:r>
      <w:r w:rsidR="00CF6E0A">
        <w:rPr>
          <w:sz w:val="22"/>
          <w:szCs w:val="24"/>
        </w:rPr>
        <w:t>”</w:t>
      </w:r>
      <w:r w:rsidRPr="0076379B">
        <w:rPr>
          <w:sz w:val="22"/>
          <w:szCs w:val="24"/>
        </w:rPr>
        <w:t xml:space="preserve"> and substituting </w:t>
      </w:r>
      <w:r w:rsidR="00CF6E0A">
        <w:rPr>
          <w:sz w:val="22"/>
          <w:szCs w:val="24"/>
        </w:rPr>
        <w:t>“</w:t>
      </w:r>
      <w:r w:rsidRPr="0076379B">
        <w:rPr>
          <w:sz w:val="22"/>
          <w:szCs w:val="24"/>
        </w:rPr>
        <w:t>Subject to subsection (2AB), for</w:t>
      </w:r>
      <w:r w:rsidR="00CF6E0A">
        <w:rPr>
          <w:sz w:val="22"/>
          <w:szCs w:val="24"/>
        </w:rPr>
        <w:t>”</w:t>
      </w:r>
      <w:r w:rsidRPr="0076379B">
        <w:rPr>
          <w:sz w:val="22"/>
          <w:szCs w:val="24"/>
        </w:rPr>
        <w:t>;</w:t>
      </w:r>
    </w:p>
    <w:p w14:paraId="147124C6" w14:textId="77777777" w:rsidR="00197A3A" w:rsidRPr="0076379B" w:rsidRDefault="00197A3A" w:rsidP="0076379B">
      <w:pPr>
        <w:numPr>
          <w:ilvl w:val="0"/>
          <w:numId w:val="63"/>
        </w:numPr>
        <w:shd w:val="clear" w:color="auto" w:fill="FFFFFF"/>
        <w:tabs>
          <w:tab w:val="left" w:pos="792"/>
        </w:tabs>
        <w:spacing w:before="120"/>
        <w:ind w:left="398"/>
        <w:jc w:val="both"/>
        <w:rPr>
          <w:b/>
          <w:bCs/>
          <w:sz w:val="22"/>
          <w:szCs w:val="24"/>
        </w:rPr>
      </w:pPr>
      <w:r w:rsidRPr="0076379B">
        <w:rPr>
          <w:sz w:val="22"/>
          <w:szCs w:val="24"/>
        </w:rPr>
        <w:t>by inserting after subsection (2AA) the following subsection:</w:t>
      </w:r>
    </w:p>
    <w:p w14:paraId="539C82EA" w14:textId="77777777" w:rsidR="00197A3A" w:rsidRPr="0076379B" w:rsidRDefault="00CF6E0A" w:rsidP="0076379B">
      <w:pPr>
        <w:shd w:val="clear" w:color="auto" w:fill="FFFFFF"/>
        <w:spacing w:before="120"/>
        <w:ind w:left="1022"/>
        <w:jc w:val="both"/>
        <w:rPr>
          <w:sz w:val="22"/>
        </w:rPr>
      </w:pPr>
      <w:r>
        <w:rPr>
          <w:sz w:val="22"/>
          <w:szCs w:val="24"/>
        </w:rPr>
        <w:t>“</w:t>
      </w:r>
      <w:r w:rsidR="00197A3A" w:rsidRPr="0076379B">
        <w:rPr>
          <w:sz w:val="22"/>
          <w:szCs w:val="24"/>
        </w:rPr>
        <w:t>(2AB) If:</w:t>
      </w:r>
    </w:p>
    <w:p w14:paraId="365733AF" w14:textId="77777777" w:rsidR="00197A3A" w:rsidRPr="0076379B" w:rsidRDefault="00197A3A" w:rsidP="0076379B">
      <w:pPr>
        <w:numPr>
          <w:ilvl w:val="0"/>
          <w:numId w:val="64"/>
        </w:numPr>
        <w:shd w:val="clear" w:color="auto" w:fill="FFFFFF"/>
        <w:tabs>
          <w:tab w:val="left" w:pos="1445"/>
        </w:tabs>
        <w:spacing w:before="120"/>
        <w:ind w:left="1445" w:hanging="389"/>
        <w:jc w:val="both"/>
        <w:rPr>
          <w:sz w:val="22"/>
          <w:szCs w:val="24"/>
        </w:rPr>
      </w:pPr>
      <w:r w:rsidRPr="0076379B">
        <w:rPr>
          <w:sz w:val="22"/>
          <w:szCs w:val="24"/>
        </w:rPr>
        <w:t>property of a taxpayer was acquired as the result of a disposal to which section 58 or 73E applied; and</w:t>
      </w:r>
    </w:p>
    <w:p w14:paraId="4A6690E6" w14:textId="77777777" w:rsidR="00197A3A" w:rsidRPr="0076379B" w:rsidRDefault="00197A3A" w:rsidP="0076379B">
      <w:pPr>
        <w:numPr>
          <w:ilvl w:val="0"/>
          <w:numId w:val="64"/>
        </w:numPr>
        <w:shd w:val="clear" w:color="auto" w:fill="FFFFFF"/>
        <w:tabs>
          <w:tab w:val="left" w:pos="1445"/>
        </w:tabs>
        <w:spacing w:before="120"/>
        <w:ind w:left="1056"/>
        <w:jc w:val="both"/>
        <w:rPr>
          <w:sz w:val="22"/>
          <w:szCs w:val="24"/>
        </w:rPr>
      </w:pPr>
      <w:r w:rsidRPr="0076379B">
        <w:rPr>
          <w:sz w:val="22"/>
          <w:szCs w:val="24"/>
        </w:rPr>
        <w:t>either:</w:t>
      </w:r>
    </w:p>
    <w:p w14:paraId="5BD1969A" w14:textId="77777777" w:rsidR="00197A3A" w:rsidRPr="0076379B" w:rsidRDefault="00197A3A" w:rsidP="009E593B">
      <w:pPr>
        <w:shd w:val="clear" w:color="auto" w:fill="FFFFFF"/>
        <w:spacing w:before="120"/>
        <w:ind w:left="1728"/>
        <w:jc w:val="both"/>
        <w:rPr>
          <w:sz w:val="22"/>
        </w:rPr>
      </w:pPr>
      <w:r w:rsidRPr="0076379B">
        <w:rPr>
          <w:sz w:val="22"/>
          <w:szCs w:val="24"/>
        </w:rPr>
        <w:t>(</w:t>
      </w:r>
      <w:proofErr w:type="spellStart"/>
      <w:r w:rsidRPr="0076379B">
        <w:rPr>
          <w:sz w:val="22"/>
          <w:szCs w:val="24"/>
        </w:rPr>
        <w:t>i</w:t>
      </w:r>
      <w:proofErr w:type="spellEnd"/>
      <w:r w:rsidRPr="0076379B">
        <w:rPr>
          <w:sz w:val="22"/>
          <w:szCs w:val="24"/>
        </w:rPr>
        <w:t>) a deduction or deductions has or have been allowed or allowable to the transferor concerned under section 73B in relation to the property; or</w:t>
      </w:r>
    </w:p>
    <w:p w14:paraId="128B83FD" w14:textId="77777777" w:rsidR="00197A3A" w:rsidRPr="0076379B" w:rsidRDefault="00197A3A" w:rsidP="009E593B">
      <w:pPr>
        <w:shd w:val="clear" w:color="auto" w:fill="FFFFFF"/>
        <w:spacing w:before="120"/>
        <w:ind w:left="1728"/>
        <w:jc w:val="both"/>
        <w:rPr>
          <w:sz w:val="22"/>
        </w:rPr>
      </w:pPr>
      <w:r w:rsidRPr="0076379B">
        <w:rPr>
          <w:sz w:val="22"/>
          <w:szCs w:val="24"/>
        </w:rPr>
        <w:t>(ii) if the disposal of the property to the taxpayer was the last of a series of 2 or more successive transfers of the property to which either one of section 58 or</w:t>
      </w:r>
      <w:r w:rsidR="00365214" w:rsidRPr="0076379B">
        <w:rPr>
          <w:sz w:val="22"/>
          <w:szCs w:val="24"/>
        </w:rPr>
        <w:t xml:space="preserve"> </w:t>
      </w:r>
      <w:r w:rsidRPr="00B34F8C">
        <w:rPr>
          <w:sz w:val="22"/>
          <w:szCs w:val="24"/>
        </w:rPr>
        <w:t>73E</w:t>
      </w:r>
      <w:r w:rsidR="00365214" w:rsidRPr="00B34F8C">
        <w:rPr>
          <w:sz w:val="22"/>
          <w:szCs w:val="24"/>
        </w:rPr>
        <w:t xml:space="preserve"> </w:t>
      </w:r>
      <w:r w:rsidRPr="0076379B">
        <w:rPr>
          <w:sz w:val="22"/>
          <w:szCs w:val="24"/>
        </w:rPr>
        <w:t>has</w:t>
      </w:r>
      <w:r w:rsidR="00365214" w:rsidRPr="0076379B">
        <w:rPr>
          <w:sz w:val="22"/>
          <w:szCs w:val="24"/>
        </w:rPr>
        <w:t xml:space="preserve"> </w:t>
      </w:r>
      <w:r w:rsidRPr="0076379B">
        <w:rPr>
          <w:sz w:val="22"/>
          <w:szCs w:val="24"/>
        </w:rPr>
        <w:t>applied</w:t>
      </w:r>
      <w:r w:rsidR="00365214" w:rsidRPr="0076379B">
        <w:rPr>
          <w:sz w:val="22"/>
          <w:szCs w:val="24"/>
        </w:rPr>
        <w:t xml:space="preserve"> </w:t>
      </w:r>
      <w:r w:rsidRPr="0076379B">
        <w:rPr>
          <w:sz w:val="22"/>
          <w:szCs w:val="24"/>
        </w:rPr>
        <w:t>(whether</w:t>
      </w:r>
      <w:r w:rsidR="00365214" w:rsidRPr="0076379B">
        <w:rPr>
          <w:sz w:val="22"/>
          <w:szCs w:val="24"/>
        </w:rPr>
        <w:t xml:space="preserve"> </w:t>
      </w:r>
      <w:r w:rsidRPr="0076379B">
        <w:rPr>
          <w:sz w:val="22"/>
          <w:szCs w:val="24"/>
        </w:rPr>
        <w:t>alternately</w:t>
      </w:r>
      <w:r w:rsidR="00365214" w:rsidRPr="0076379B">
        <w:rPr>
          <w:sz w:val="22"/>
          <w:szCs w:val="24"/>
        </w:rPr>
        <w:t xml:space="preserve"> </w:t>
      </w:r>
      <w:r w:rsidRPr="0076379B">
        <w:rPr>
          <w:sz w:val="22"/>
          <w:szCs w:val="24"/>
        </w:rPr>
        <w:t>or otherwise)—a deduction or deductions has or have been allowed or allowable to any of the prior successive transferors under section 73B in relation to the property;</w:t>
      </w:r>
    </w:p>
    <w:p w14:paraId="0D5345EC" w14:textId="5C1F7DF9" w:rsidR="00197A3A" w:rsidRDefault="00197A3A" w:rsidP="00D427A9">
      <w:pPr>
        <w:shd w:val="clear" w:color="auto" w:fill="FFFFFF"/>
        <w:tabs>
          <w:tab w:val="left" w:pos="1450"/>
        </w:tabs>
        <w:spacing w:before="120" w:after="120"/>
        <w:ind w:left="792"/>
        <w:jc w:val="both"/>
        <w:rPr>
          <w:sz w:val="22"/>
          <w:szCs w:val="24"/>
        </w:rPr>
      </w:pPr>
      <w:r w:rsidRPr="0076379B">
        <w:rPr>
          <w:sz w:val="22"/>
          <w:szCs w:val="24"/>
        </w:rPr>
        <w:t>then, for the purposes of the application of subsection (2) of this section to the property, the amount worked out using the following formula is taken to have been an amount allowed to the taxpayer</w:t>
      </w:r>
      <w:r w:rsidR="00365214" w:rsidRPr="0076379B">
        <w:rPr>
          <w:sz w:val="22"/>
          <w:szCs w:val="24"/>
        </w:rPr>
        <w:t xml:space="preserve"> </w:t>
      </w:r>
      <w:r w:rsidRPr="0076379B">
        <w:rPr>
          <w:sz w:val="22"/>
          <w:szCs w:val="24"/>
        </w:rPr>
        <w:t>in</w:t>
      </w:r>
      <w:r w:rsidR="00365214" w:rsidRPr="0076379B">
        <w:rPr>
          <w:sz w:val="22"/>
          <w:szCs w:val="24"/>
        </w:rPr>
        <w:t xml:space="preserve"> </w:t>
      </w:r>
      <w:r w:rsidRPr="0076379B">
        <w:rPr>
          <w:sz w:val="22"/>
          <w:szCs w:val="24"/>
        </w:rPr>
        <w:t>respect of depreciation</w:t>
      </w:r>
      <w:r w:rsidR="00365214" w:rsidRPr="0076379B">
        <w:rPr>
          <w:sz w:val="22"/>
          <w:szCs w:val="24"/>
        </w:rPr>
        <w:t xml:space="preserve"> </w:t>
      </w:r>
      <w:r w:rsidRPr="0076379B">
        <w:rPr>
          <w:sz w:val="22"/>
          <w:szCs w:val="24"/>
        </w:rPr>
        <w:t>in</w:t>
      </w:r>
      <w:r w:rsidR="00365214" w:rsidRPr="0076379B">
        <w:rPr>
          <w:sz w:val="22"/>
          <w:szCs w:val="24"/>
        </w:rPr>
        <w:t xml:space="preserve"> </w:t>
      </w:r>
      <w:r w:rsidRPr="0076379B">
        <w:rPr>
          <w:sz w:val="22"/>
          <w:szCs w:val="24"/>
        </w:rPr>
        <w:t>relation</w:t>
      </w:r>
      <w:r w:rsidR="00365214" w:rsidRPr="0076379B">
        <w:rPr>
          <w:sz w:val="22"/>
          <w:szCs w:val="24"/>
        </w:rPr>
        <w:t xml:space="preserve"> </w:t>
      </w:r>
      <w:r w:rsidRPr="0076379B">
        <w:rPr>
          <w:sz w:val="22"/>
          <w:szCs w:val="24"/>
        </w:rPr>
        <w:t>to the property:</w:t>
      </w:r>
    </w:p>
    <w:p w14:paraId="3F30AB0C" w14:textId="254081A6" w:rsidR="00313F08" w:rsidRDefault="00313F08" w:rsidP="00313F08">
      <w:pPr>
        <w:shd w:val="clear" w:color="auto" w:fill="FFFFFF"/>
        <w:tabs>
          <w:tab w:val="left" w:pos="1450"/>
        </w:tabs>
        <w:spacing w:before="120" w:after="120"/>
        <w:ind w:left="792"/>
        <w:jc w:val="center"/>
        <w:rPr>
          <w:sz w:val="22"/>
          <w:szCs w:val="24"/>
        </w:rPr>
      </w:pPr>
      <w:r w:rsidRPr="00313F08">
        <w:rPr>
          <w:position w:val="-32"/>
          <w:sz w:val="22"/>
          <w:szCs w:val="24"/>
        </w:rPr>
        <w:pict w14:anchorId="304369D9">
          <v:shape id="_x0000_i1064" type="#_x0000_t75" style="width:240.2pt;height:34pt">
            <v:imagedata r:id="rId18" o:title=""/>
          </v:shape>
        </w:pict>
      </w:r>
    </w:p>
    <w:p w14:paraId="399F50D7" w14:textId="77777777" w:rsidR="008A6E4D" w:rsidRDefault="008A6E4D" w:rsidP="008A6E4D">
      <w:pPr>
        <w:shd w:val="clear" w:color="auto" w:fill="FFFFFF"/>
        <w:spacing w:before="120"/>
        <w:jc w:val="both"/>
        <w:rPr>
          <w:sz w:val="22"/>
          <w:szCs w:val="24"/>
        </w:rPr>
      </w:pPr>
      <w:r w:rsidRPr="0076379B">
        <w:rPr>
          <w:sz w:val="22"/>
          <w:szCs w:val="24"/>
        </w:rPr>
        <w:t>where:</w:t>
      </w:r>
    </w:p>
    <w:p w14:paraId="2FED19EE" w14:textId="77777777" w:rsidR="00952B0A" w:rsidRDefault="00CF6E0A" w:rsidP="008A6E4D">
      <w:pPr>
        <w:shd w:val="clear" w:color="auto" w:fill="FFFFFF"/>
        <w:spacing w:before="120"/>
        <w:jc w:val="both"/>
        <w:rPr>
          <w:sz w:val="22"/>
          <w:szCs w:val="24"/>
        </w:rPr>
      </w:pPr>
      <w:r>
        <w:rPr>
          <w:b/>
          <w:bCs/>
          <w:sz w:val="22"/>
          <w:szCs w:val="24"/>
        </w:rPr>
        <w:t>‘</w:t>
      </w:r>
      <w:r w:rsidR="00952B0A" w:rsidRPr="0076379B">
        <w:rPr>
          <w:b/>
          <w:bCs/>
          <w:sz w:val="22"/>
          <w:szCs w:val="24"/>
        </w:rPr>
        <w:t>Transferor</w:t>
      </w:r>
      <w:r>
        <w:rPr>
          <w:b/>
          <w:bCs/>
          <w:sz w:val="22"/>
          <w:szCs w:val="24"/>
        </w:rPr>
        <w:t>’</w:t>
      </w:r>
      <w:r w:rsidR="00952B0A" w:rsidRPr="0076379B">
        <w:rPr>
          <w:b/>
          <w:bCs/>
          <w:sz w:val="22"/>
          <w:szCs w:val="24"/>
        </w:rPr>
        <w:t>s original cost</w:t>
      </w:r>
      <w:r>
        <w:rPr>
          <w:b/>
          <w:bCs/>
          <w:sz w:val="22"/>
          <w:szCs w:val="24"/>
        </w:rPr>
        <w:t>’</w:t>
      </w:r>
      <w:r w:rsidR="00952B0A" w:rsidRPr="0076379B">
        <w:rPr>
          <w:b/>
          <w:bCs/>
          <w:sz w:val="22"/>
          <w:szCs w:val="24"/>
        </w:rPr>
        <w:t xml:space="preserve"> </w:t>
      </w:r>
      <w:r w:rsidR="00952B0A" w:rsidRPr="0076379B">
        <w:rPr>
          <w:sz w:val="22"/>
          <w:szCs w:val="24"/>
        </w:rPr>
        <w:t>means:</w:t>
      </w:r>
    </w:p>
    <w:p w14:paraId="3608806D" w14:textId="77777777" w:rsidR="00952B0A" w:rsidRDefault="00952B0A" w:rsidP="00952B0A">
      <w:pPr>
        <w:numPr>
          <w:ilvl w:val="0"/>
          <w:numId w:val="65"/>
        </w:numPr>
        <w:shd w:val="clear" w:color="auto" w:fill="FFFFFF"/>
        <w:tabs>
          <w:tab w:val="left" w:pos="648"/>
        </w:tabs>
        <w:spacing w:before="120"/>
        <w:ind w:left="648" w:hanging="394"/>
        <w:jc w:val="both"/>
        <w:rPr>
          <w:sz w:val="22"/>
          <w:szCs w:val="24"/>
        </w:rPr>
      </w:pPr>
      <w:r w:rsidRPr="0076379B">
        <w:rPr>
          <w:sz w:val="22"/>
          <w:szCs w:val="24"/>
        </w:rPr>
        <w:t>the cost of the property to the transferor for the purposes of section 73B (worked out as if subsection 73B(6) had not been enacted); or</w:t>
      </w:r>
    </w:p>
    <w:p w14:paraId="7F339B94" w14:textId="77777777" w:rsidR="00952B0A" w:rsidRPr="00952B0A" w:rsidRDefault="00952B0A" w:rsidP="00CF6E0A">
      <w:pPr>
        <w:numPr>
          <w:ilvl w:val="0"/>
          <w:numId w:val="65"/>
        </w:numPr>
        <w:shd w:val="clear" w:color="auto" w:fill="FFFFFF"/>
        <w:tabs>
          <w:tab w:val="left" w:pos="648"/>
        </w:tabs>
        <w:spacing w:before="120"/>
        <w:ind w:left="648" w:hanging="394"/>
        <w:jc w:val="both"/>
        <w:rPr>
          <w:sz w:val="22"/>
        </w:rPr>
      </w:pPr>
      <w:r w:rsidRPr="00952B0A">
        <w:rPr>
          <w:sz w:val="22"/>
          <w:szCs w:val="24"/>
        </w:rPr>
        <w:t>if the disposal of the property to the taxpayer was the</w:t>
      </w:r>
    </w:p>
    <w:p w14:paraId="79E46FA1" w14:textId="77777777" w:rsidR="00197A3A" w:rsidRPr="0076379B" w:rsidRDefault="006A63E7" w:rsidP="0076379B">
      <w:pPr>
        <w:shd w:val="clear" w:color="auto" w:fill="FFFFFF"/>
        <w:spacing w:before="120"/>
        <w:ind w:left="1435"/>
        <w:jc w:val="both"/>
        <w:rPr>
          <w:sz w:val="22"/>
        </w:rPr>
      </w:pPr>
      <w:r w:rsidRPr="0076379B">
        <w:rPr>
          <w:sz w:val="22"/>
        </w:rPr>
        <w:br w:type="page"/>
      </w:r>
      <w:r w:rsidR="00197A3A" w:rsidRPr="0076379B">
        <w:rPr>
          <w:sz w:val="22"/>
          <w:szCs w:val="24"/>
        </w:rPr>
        <w:lastRenderedPageBreak/>
        <w:t>last of a series of 2 or more successive transfers to which either one of section 58 or 73E has applied (whether alternately or otherwise)—the cost of the property to the earliest prior successive transferor for the purposes of section 73B (worked out as if subsection 73B(6) had not been enacted);</w:t>
      </w:r>
    </w:p>
    <w:p w14:paraId="4B9B5EDC" w14:textId="77777777" w:rsidR="00197A3A" w:rsidRPr="0076379B" w:rsidRDefault="00CF6E0A" w:rsidP="0076379B">
      <w:pPr>
        <w:shd w:val="clear" w:color="auto" w:fill="FFFFFF"/>
        <w:spacing w:before="120"/>
        <w:ind w:left="782"/>
        <w:jc w:val="both"/>
        <w:rPr>
          <w:sz w:val="22"/>
        </w:rPr>
      </w:pPr>
      <w:r>
        <w:rPr>
          <w:b/>
          <w:bCs/>
          <w:sz w:val="22"/>
          <w:szCs w:val="24"/>
        </w:rPr>
        <w:t>‘</w:t>
      </w:r>
      <w:r w:rsidR="00197A3A" w:rsidRPr="0076379B">
        <w:rPr>
          <w:b/>
          <w:bCs/>
          <w:sz w:val="22"/>
          <w:szCs w:val="24"/>
        </w:rPr>
        <w:t>Modified written-down value</w:t>
      </w:r>
      <w:r>
        <w:rPr>
          <w:b/>
          <w:bCs/>
          <w:sz w:val="22"/>
          <w:szCs w:val="24"/>
        </w:rPr>
        <w:t>’</w:t>
      </w:r>
      <w:r w:rsidR="00197A3A" w:rsidRPr="0076379B">
        <w:rPr>
          <w:b/>
          <w:bCs/>
          <w:sz w:val="22"/>
          <w:szCs w:val="24"/>
        </w:rPr>
        <w:t xml:space="preserve"> </w:t>
      </w:r>
      <w:r w:rsidR="00197A3A" w:rsidRPr="0076379B">
        <w:rPr>
          <w:sz w:val="22"/>
          <w:szCs w:val="24"/>
        </w:rPr>
        <w:t>means the amount that would have been the written-down value of the property to the taxpayer for the purposes of section 73B if:</w:t>
      </w:r>
    </w:p>
    <w:p w14:paraId="22930301" w14:textId="77777777" w:rsidR="00197A3A" w:rsidRPr="0076379B" w:rsidRDefault="00197A3A" w:rsidP="0076379B">
      <w:pPr>
        <w:shd w:val="clear" w:color="auto" w:fill="FFFFFF"/>
        <w:tabs>
          <w:tab w:val="left" w:pos="1430"/>
        </w:tabs>
        <w:spacing w:before="120"/>
        <w:ind w:left="1046"/>
        <w:jc w:val="both"/>
        <w:rPr>
          <w:sz w:val="22"/>
        </w:rPr>
      </w:pPr>
      <w:r w:rsidRPr="0076379B">
        <w:rPr>
          <w:sz w:val="22"/>
          <w:szCs w:val="24"/>
        </w:rPr>
        <w:t>(a)</w:t>
      </w:r>
      <w:r w:rsidRPr="0076379B">
        <w:rPr>
          <w:sz w:val="22"/>
          <w:szCs w:val="24"/>
        </w:rPr>
        <w:tab/>
        <w:t>whichever of the following is applicable:</w:t>
      </w:r>
    </w:p>
    <w:p w14:paraId="7CE6F21C" w14:textId="77777777" w:rsidR="00197A3A" w:rsidRPr="0076379B" w:rsidRDefault="00197A3A" w:rsidP="0076379B">
      <w:pPr>
        <w:shd w:val="clear" w:color="auto" w:fill="FFFFFF"/>
        <w:spacing w:before="120"/>
        <w:ind w:left="2088" w:hanging="346"/>
        <w:jc w:val="both"/>
        <w:rPr>
          <w:sz w:val="22"/>
        </w:rPr>
      </w:pPr>
      <w:r w:rsidRPr="0076379B">
        <w:rPr>
          <w:sz w:val="22"/>
          <w:szCs w:val="24"/>
        </w:rPr>
        <w:t>(</w:t>
      </w:r>
      <w:proofErr w:type="spellStart"/>
      <w:r w:rsidRPr="0076379B">
        <w:rPr>
          <w:sz w:val="22"/>
          <w:szCs w:val="24"/>
        </w:rPr>
        <w:t>i</w:t>
      </w:r>
      <w:proofErr w:type="spellEnd"/>
      <w:r w:rsidRPr="0076379B">
        <w:rPr>
          <w:sz w:val="22"/>
          <w:szCs w:val="24"/>
        </w:rPr>
        <w:t>) the deductions allowed or allowable under section 73B to the transferor in respect of one or more years of income in relation to the property;</w:t>
      </w:r>
    </w:p>
    <w:p w14:paraId="42E31794" w14:textId="77777777" w:rsidR="00197A3A" w:rsidRPr="0076379B" w:rsidRDefault="00197A3A" w:rsidP="0076379B">
      <w:pPr>
        <w:shd w:val="clear" w:color="auto" w:fill="FFFFFF"/>
        <w:spacing w:before="120"/>
        <w:ind w:left="2083" w:hanging="403"/>
        <w:jc w:val="both"/>
        <w:rPr>
          <w:sz w:val="22"/>
        </w:rPr>
      </w:pPr>
      <w:r w:rsidRPr="0076379B">
        <w:rPr>
          <w:sz w:val="22"/>
          <w:szCs w:val="24"/>
        </w:rPr>
        <w:t>(ii) if the disposal of the property to the taxpayer was the last of a series of 2 or more successive transfers to which either one of section 58 or 73E has applied (whether alternately or otherwise)—the deductions allowed or allowable under section 73B to the prior successive transferors in respect of one or more years of income in relation to the property;</w:t>
      </w:r>
    </w:p>
    <w:p w14:paraId="1D0C68E7" w14:textId="77777777" w:rsidR="00197A3A" w:rsidRPr="0076379B" w:rsidRDefault="00197A3A" w:rsidP="0076379B">
      <w:pPr>
        <w:shd w:val="clear" w:color="auto" w:fill="FFFFFF"/>
        <w:spacing w:before="120"/>
        <w:ind w:left="1435"/>
        <w:jc w:val="both"/>
        <w:rPr>
          <w:sz w:val="22"/>
        </w:rPr>
      </w:pPr>
      <w:r w:rsidRPr="0076379B">
        <w:rPr>
          <w:sz w:val="22"/>
          <w:szCs w:val="24"/>
        </w:rPr>
        <w:t>had been deductions allowed or allowable to the taxpayer under section 73B in respect of the years of income in relation to the property; and</w:t>
      </w:r>
    </w:p>
    <w:p w14:paraId="00211B1F" w14:textId="77777777" w:rsidR="00197A3A" w:rsidRPr="0076379B" w:rsidRDefault="00197A3A" w:rsidP="0076379B">
      <w:pPr>
        <w:shd w:val="clear" w:color="auto" w:fill="FFFFFF"/>
        <w:tabs>
          <w:tab w:val="left" w:pos="1430"/>
        </w:tabs>
        <w:spacing w:before="120"/>
        <w:ind w:left="1046"/>
        <w:jc w:val="both"/>
        <w:rPr>
          <w:sz w:val="22"/>
        </w:rPr>
      </w:pPr>
      <w:r w:rsidRPr="0076379B">
        <w:rPr>
          <w:sz w:val="22"/>
          <w:szCs w:val="24"/>
        </w:rPr>
        <w:t>(b)</w:t>
      </w:r>
      <w:r w:rsidRPr="0076379B">
        <w:rPr>
          <w:sz w:val="22"/>
          <w:szCs w:val="24"/>
        </w:rPr>
        <w:tab/>
        <w:t>whichever of the following is applicable:</w:t>
      </w:r>
    </w:p>
    <w:p w14:paraId="111A2664" w14:textId="77777777" w:rsidR="00197A3A" w:rsidRPr="0076379B" w:rsidRDefault="00197A3A" w:rsidP="0076379B">
      <w:pPr>
        <w:shd w:val="clear" w:color="auto" w:fill="FFFFFF"/>
        <w:spacing w:before="120"/>
        <w:ind w:left="2083" w:hanging="331"/>
        <w:jc w:val="both"/>
        <w:rPr>
          <w:sz w:val="22"/>
        </w:rPr>
      </w:pPr>
      <w:r w:rsidRPr="0076379B">
        <w:rPr>
          <w:sz w:val="22"/>
          <w:szCs w:val="24"/>
        </w:rPr>
        <w:t>(</w:t>
      </w:r>
      <w:proofErr w:type="spellStart"/>
      <w:r w:rsidRPr="0076379B">
        <w:rPr>
          <w:sz w:val="22"/>
          <w:szCs w:val="24"/>
        </w:rPr>
        <w:t>i</w:t>
      </w:r>
      <w:proofErr w:type="spellEnd"/>
      <w:r w:rsidRPr="0076379B">
        <w:rPr>
          <w:sz w:val="22"/>
          <w:szCs w:val="24"/>
        </w:rPr>
        <w:t>) the cost of the property to the transferor for the purposes of section 73B (worked out as if subsection 73B(6) had not been enacted);</w:t>
      </w:r>
    </w:p>
    <w:p w14:paraId="333F91AA" w14:textId="77777777" w:rsidR="00197A3A" w:rsidRPr="0076379B" w:rsidRDefault="00197A3A" w:rsidP="0076379B">
      <w:pPr>
        <w:shd w:val="clear" w:color="auto" w:fill="FFFFFF"/>
        <w:spacing w:before="120"/>
        <w:ind w:left="2083" w:hanging="403"/>
        <w:jc w:val="both"/>
        <w:rPr>
          <w:sz w:val="22"/>
        </w:rPr>
      </w:pPr>
      <w:r w:rsidRPr="0076379B">
        <w:rPr>
          <w:sz w:val="22"/>
          <w:szCs w:val="24"/>
        </w:rPr>
        <w:t>(ii) if the disposal of the property to the taxpayer was the last of a series of 2 or more successive transfers to which either one of section 58 or 73E has applied (whether alternately or otherwise)—the cost of the property to the earliest prior successive transferor for the purposes of section 73B (worked out as if subsection 73B(6) had not been enacted);</w:t>
      </w:r>
    </w:p>
    <w:p w14:paraId="28C3E59B" w14:textId="77777777" w:rsidR="00197A3A" w:rsidRPr="0076379B" w:rsidRDefault="00197A3A" w:rsidP="0076379B">
      <w:pPr>
        <w:shd w:val="clear" w:color="auto" w:fill="FFFFFF"/>
        <w:spacing w:before="120"/>
        <w:ind w:left="1430"/>
        <w:jc w:val="both"/>
        <w:rPr>
          <w:sz w:val="22"/>
        </w:rPr>
      </w:pPr>
      <w:r w:rsidRPr="0076379B">
        <w:rPr>
          <w:sz w:val="22"/>
          <w:szCs w:val="24"/>
        </w:rPr>
        <w:t>had been the cost of the property to the taxpayer.</w:t>
      </w:r>
      <w:r w:rsidR="00CF6E0A">
        <w:rPr>
          <w:sz w:val="22"/>
          <w:szCs w:val="24"/>
        </w:rPr>
        <w:t>”</w:t>
      </w:r>
      <w:r w:rsidRPr="0076379B">
        <w:rPr>
          <w:sz w:val="22"/>
          <w:szCs w:val="24"/>
        </w:rPr>
        <w:t>.</w:t>
      </w:r>
    </w:p>
    <w:p w14:paraId="7E4C35DC" w14:textId="77777777" w:rsidR="00197A3A" w:rsidRPr="0076379B" w:rsidRDefault="00197A3A" w:rsidP="0076379B">
      <w:pPr>
        <w:shd w:val="clear" w:color="auto" w:fill="FFFFFF"/>
        <w:spacing w:before="120"/>
        <w:ind w:firstLine="341"/>
        <w:jc w:val="both"/>
        <w:rPr>
          <w:sz w:val="22"/>
        </w:rPr>
      </w:pPr>
      <w:r w:rsidRPr="0076379B">
        <w:rPr>
          <w:b/>
          <w:bCs/>
          <w:sz w:val="22"/>
          <w:szCs w:val="24"/>
        </w:rPr>
        <w:t>42.</w:t>
      </w:r>
      <w:r w:rsidRPr="0076379B">
        <w:rPr>
          <w:sz w:val="22"/>
          <w:szCs w:val="24"/>
        </w:rPr>
        <w:t xml:space="preserve"> After section 73D of the Principal Act the following sections are inserted:</w:t>
      </w:r>
    </w:p>
    <w:p w14:paraId="4CBB2EDC" w14:textId="77777777" w:rsidR="00197A3A" w:rsidRPr="0076379B" w:rsidRDefault="00197A3A" w:rsidP="0076379B">
      <w:pPr>
        <w:shd w:val="clear" w:color="auto" w:fill="FFFFFF"/>
        <w:spacing w:before="120"/>
        <w:jc w:val="both"/>
        <w:rPr>
          <w:sz w:val="22"/>
        </w:rPr>
      </w:pPr>
      <w:r w:rsidRPr="0076379B">
        <w:rPr>
          <w:b/>
          <w:bCs/>
          <w:sz w:val="22"/>
          <w:szCs w:val="24"/>
        </w:rPr>
        <w:t>Section 73B roll-over relief on disposal of unit of plant where CGT roll-over relief allowed under section 160ZZO</w:t>
      </w:r>
    </w:p>
    <w:p w14:paraId="4401842A" w14:textId="77777777" w:rsidR="00197A3A" w:rsidRPr="0076379B" w:rsidRDefault="00197A3A" w:rsidP="0076379B">
      <w:pPr>
        <w:shd w:val="clear" w:color="auto" w:fill="FFFFFF"/>
        <w:spacing w:before="120"/>
        <w:ind w:left="10"/>
        <w:jc w:val="both"/>
        <w:rPr>
          <w:sz w:val="22"/>
        </w:rPr>
      </w:pPr>
      <w:r w:rsidRPr="0076379B">
        <w:rPr>
          <w:b/>
          <w:bCs/>
          <w:sz w:val="22"/>
          <w:szCs w:val="24"/>
        </w:rPr>
        <w:t>[Roll-over relief where CGT roll-over relief allowed]</w:t>
      </w:r>
    </w:p>
    <w:p w14:paraId="09381BB9" w14:textId="77777777" w:rsidR="00197A3A" w:rsidRPr="0076379B" w:rsidRDefault="00CF6E0A" w:rsidP="0076379B">
      <w:pPr>
        <w:shd w:val="clear" w:color="auto" w:fill="FFFFFF"/>
        <w:spacing w:before="120"/>
        <w:ind w:left="5" w:firstLine="341"/>
        <w:jc w:val="both"/>
        <w:rPr>
          <w:sz w:val="22"/>
        </w:rPr>
      </w:pPr>
      <w:r>
        <w:rPr>
          <w:sz w:val="22"/>
          <w:szCs w:val="24"/>
        </w:rPr>
        <w:t>“</w:t>
      </w:r>
      <w:r w:rsidR="00197A3A" w:rsidRPr="0076379B">
        <w:rPr>
          <w:sz w:val="22"/>
          <w:szCs w:val="24"/>
        </w:rPr>
        <w:t xml:space="preserve">73E.(1) This section applies to the disposal of a unit of plant by an eligible company (in this section called the </w:t>
      </w:r>
      <w:r>
        <w:rPr>
          <w:b/>
          <w:bCs/>
          <w:sz w:val="22"/>
          <w:szCs w:val="24"/>
        </w:rPr>
        <w:t>‘</w:t>
      </w:r>
      <w:r w:rsidR="00197A3A" w:rsidRPr="0076379B">
        <w:rPr>
          <w:b/>
          <w:bCs/>
          <w:sz w:val="22"/>
          <w:szCs w:val="24"/>
        </w:rPr>
        <w:t>transferor</w:t>
      </w:r>
      <w:r>
        <w:rPr>
          <w:b/>
          <w:bCs/>
          <w:sz w:val="22"/>
          <w:szCs w:val="24"/>
        </w:rPr>
        <w:t>’</w:t>
      </w:r>
      <w:r w:rsidR="00197A3A" w:rsidRPr="0076379B">
        <w:rPr>
          <w:sz w:val="22"/>
          <w:szCs w:val="24"/>
        </w:rPr>
        <w:t xml:space="preserve">) to another eligible company (in this section called the </w:t>
      </w:r>
      <w:r>
        <w:rPr>
          <w:b/>
          <w:bCs/>
          <w:sz w:val="22"/>
          <w:szCs w:val="24"/>
        </w:rPr>
        <w:t>‘</w:t>
      </w:r>
      <w:r w:rsidR="00197A3A" w:rsidRPr="0076379B">
        <w:rPr>
          <w:b/>
          <w:bCs/>
          <w:sz w:val="22"/>
          <w:szCs w:val="24"/>
        </w:rPr>
        <w:t>transferee</w:t>
      </w:r>
      <w:r>
        <w:rPr>
          <w:b/>
          <w:bCs/>
          <w:sz w:val="22"/>
          <w:szCs w:val="24"/>
        </w:rPr>
        <w:t>’</w:t>
      </w:r>
      <w:r w:rsidR="00197A3A" w:rsidRPr="0076379B">
        <w:rPr>
          <w:sz w:val="22"/>
          <w:szCs w:val="24"/>
        </w:rPr>
        <w:t>) if:</w:t>
      </w:r>
    </w:p>
    <w:p w14:paraId="488C413A" w14:textId="77777777" w:rsidR="00197A3A" w:rsidRPr="0076379B" w:rsidRDefault="006A63E7" w:rsidP="0076379B">
      <w:pPr>
        <w:numPr>
          <w:ilvl w:val="0"/>
          <w:numId w:val="66"/>
        </w:numPr>
        <w:shd w:val="clear" w:color="auto" w:fill="FFFFFF"/>
        <w:tabs>
          <w:tab w:val="left" w:pos="787"/>
        </w:tabs>
        <w:spacing w:before="120"/>
        <w:ind w:left="787" w:hanging="394"/>
        <w:jc w:val="both"/>
        <w:rPr>
          <w:sz w:val="22"/>
          <w:szCs w:val="24"/>
        </w:rPr>
      </w:pPr>
      <w:r w:rsidRPr="0076379B">
        <w:rPr>
          <w:sz w:val="22"/>
        </w:rPr>
        <w:br w:type="page"/>
      </w:r>
      <w:r w:rsidR="00197A3A" w:rsidRPr="0076379B">
        <w:rPr>
          <w:sz w:val="22"/>
          <w:szCs w:val="24"/>
        </w:rPr>
        <w:lastRenderedPageBreak/>
        <w:t>section 160ZZO applies to the disposal of the unit by the transferor; and</w:t>
      </w:r>
    </w:p>
    <w:p w14:paraId="47AF30AD" w14:textId="77777777" w:rsidR="00197A3A" w:rsidRPr="0076379B" w:rsidRDefault="00197A3A" w:rsidP="0076379B">
      <w:pPr>
        <w:numPr>
          <w:ilvl w:val="0"/>
          <w:numId w:val="66"/>
        </w:numPr>
        <w:shd w:val="clear" w:color="auto" w:fill="FFFFFF"/>
        <w:tabs>
          <w:tab w:val="left" w:pos="787"/>
        </w:tabs>
        <w:spacing w:before="120"/>
        <w:ind w:left="787" w:hanging="394"/>
        <w:jc w:val="both"/>
        <w:rPr>
          <w:sz w:val="22"/>
          <w:szCs w:val="24"/>
        </w:rPr>
      </w:pPr>
      <w:r w:rsidRPr="0076379B">
        <w:rPr>
          <w:sz w:val="22"/>
          <w:szCs w:val="24"/>
        </w:rPr>
        <w:t>subject to subsection (11), a deduction or deductions have been allowed or are allowable under subsection 73B(15) to the transferor in respect of the unit; and</w:t>
      </w:r>
    </w:p>
    <w:p w14:paraId="26EB3830" w14:textId="77777777" w:rsidR="00197A3A" w:rsidRPr="0076379B" w:rsidRDefault="00197A3A" w:rsidP="0076379B">
      <w:pPr>
        <w:numPr>
          <w:ilvl w:val="0"/>
          <w:numId w:val="66"/>
        </w:numPr>
        <w:shd w:val="clear" w:color="auto" w:fill="FFFFFF"/>
        <w:tabs>
          <w:tab w:val="left" w:pos="787"/>
        </w:tabs>
        <w:spacing w:before="120"/>
        <w:ind w:left="787" w:hanging="394"/>
        <w:jc w:val="both"/>
        <w:rPr>
          <w:sz w:val="22"/>
          <w:szCs w:val="24"/>
        </w:rPr>
      </w:pPr>
      <w:r w:rsidRPr="0076379B">
        <w:rPr>
          <w:sz w:val="22"/>
          <w:szCs w:val="24"/>
        </w:rPr>
        <w:t>no deduction has been allowed or is allowable under section 54 to the transferor in respect of the unit.</w:t>
      </w:r>
    </w:p>
    <w:p w14:paraId="28D74D06" w14:textId="77777777" w:rsidR="00197A3A" w:rsidRPr="0076379B" w:rsidRDefault="00197A3A" w:rsidP="0076379B">
      <w:pPr>
        <w:shd w:val="clear" w:color="auto" w:fill="FFFFFF"/>
        <w:spacing w:before="120"/>
        <w:ind w:left="10"/>
        <w:jc w:val="both"/>
        <w:rPr>
          <w:sz w:val="22"/>
        </w:rPr>
      </w:pPr>
      <w:r w:rsidRPr="0076379B">
        <w:rPr>
          <w:b/>
          <w:bCs/>
          <w:sz w:val="22"/>
          <w:szCs w:val="24"/>
        </w:rPr>
        <w:t>[No balancing charges]</w:t>
      </w:r>
    </w:p>
    <w:p w14:paraId="66B2B2DF" w14:textId="77777777" w:rsidR="00197A3A" w:rsidRPr="0076379B" w:rsidRDefault="00CF6E0A" w:rsidP="0076379B">
      <w:pPr>
        <w:shd w:val="clear" w:color="auto" w:fill="FFFFFF"/>
        <w:spacing w:before="120"/>
        <w:ind w:left="5" w:firstLine="346"/>
        <w:jc w:val="both"/>
        <w:rPr>
          <w:sz w:val="22"/>
        </w:rPr>
      </w:pPr>
      <w:r>
        <w:rPr>
          <w:sz w:val="22"/>
          <w:szCs w:val="24"/>
        </w:rPr>
        <w:t>“</w:t>
      </w:r>
      <w:r w:rsidR="00197A3A" w:rsidRPr="0076379B">
        <w:rPr>
          <w:sz w:val="22"/>
          <w:szCs w:val="24"/>
        </w:rPr>
        <w:t>(2) Subsection 73B(23) or (24), as the case requires, does not apply in respect of the disposal of the unit by the transferor.</w:t>
      </w:r>
    </w:p>
    <w:p w14:paraId="70851117" w14:textId="77777777" w:rsidR="00197A3A" w:rsidRPr="0076379B" w:rsidRDefault="00197A3A" w:rsidP="0076379B">
      <w:pPr>
        <w:shd w:val="clear" w:color="auto" w:fill="FFFFFF"/>
        <w:spacing w:before="120"/>
        <w:ind w:left="10"/>
        <w:jc w:val="both"/>
        <w:rPr>
          <w:sz w:val="22"/>
        </w:rPr>
      </w:pPr>
      <w:r w:rsidRPr="0076379B">
        <w:rPr>
          <w:b/>
          <w:bCs/>
          <w:sz w:val="22"/>
          <w:szCs w:val="24"/>
        </w:rPr>
        <w:t>[No depreciation deduction for transferor in year of disposal]</w:t>
      </w:r>
    </w:p>
    <w:p w14:paraId="3BED97C4" w14:textId="77777777" w:rsidR="00197A3A" w:rsidRPr="0076379B" w:rsidRDefault="00CF6E0A" w:rsidP="0076379B">
      <w:pPr>
        <w:shd w:val="clear" w:color="auto" w:fill="FFFFFF"/>
        <w:spacing w:before="120"/>
        <w:ind w:left="5" w:firstLine="350"/>
        <w:jc w:val="both"/>
        <w:rPr>
          <w:sz w:val="22"/>
        </w:rPr>
      </w:pPr>
      <w:r>
        <w:rPr>
          <w:sz w:val="22"/>
          <w:szCs w:val="24"/>
        </w:rPr>
        <w:t>“</w:t>
      </w:r>
      <w:r w:rsidR="00197A3A" w:rsidRPr="0076379B">
        <w:rPr>
          <w:sz w:val="22"/>
          <w:szCs w:val="24"/>
        </w:rPr>
        <w:t>(3) A deduction under section 54 is not allowable to the transferor in respect of the unit in relation to the year of income in which the disposal took place.</w:t>
      </w:r>
    </w:p>
    <w:p w14:paraId="24E41026" w14:textId="77777777" w:rsidR="00197A3A" w:rsidRPr="0076379B" w:rsidRDefault="00197A3A" w:rsidP="0076379B">
      <w:pPr>
        <w:shd w:val="clear" w:color="auto" w:fill="FFFFFF"/>
        <w:spacing w:before="120"/>
        <w:jc w:val="both"/>
        <w:rPr>
          <w:sz w:val="22"/>
        </w:rPr>
      </w:pPr>
      <w:r w:rsidRPr="0076379B">
        <w:rPr>
          <w:b/>
          <w:bCs/>
          <w:sz w:val="22"/>
          <w:szCs w:val="24"/>
        </w:rPr>
        <w:t xml:space="preserve">[Subsection 73B(4) definition of </w:t>
      </w:r>
      <w:r w:rsidR="00CF6E0A">
        <w:rPr>
          <w:b/>
          <w:bCs/>
          <w:sz w:val="22"/>
          <w:szCs w:val="24"/>
        </w:rPr>
        <w:t>“</w:t>
      </w:r>
      <w:r w:rsidRPr="0076379B">
        <w:rPr>
          <w:b/>
          <w:bCs/>
          <w:sz w:val="22"/>
          <w:szCs w:val="24"/>
        </w:rPr>
        <w:t>qualifying plant expenditure</w:t>
      </w:r>
      <w:r w:rsidR="00CF6E0A">
        <w:rPr>
          <w:b/>
          <w:bCs/>
          <w:sz w:val="22"/>
          <w:szCs w:val="24"/>
        </w:rPr>
        <w:t>”</w:t>
      </w:r>
      <w:r w:rsidRPr="0076379B">
        <w:rPr>
          <w:b/>
          <w:bCs/>
          <w:sz w:val="22"/>
          <w:szCs w:val="24"/>
        </w:rPr>
        <w:t xml:space="preserve"> not applicable to transferee]</w:t>
      </w:r>
    </w:p>
    <w:p w14:paraId="5C4C4264" w14:textId="77777777" w:rsidR="00197A3A" w:rsidRPr="0076379B" w:rsidRDefault="00CF6E0A" w:rsidP="0076379B">
      <w:pPr>
        <w:shd w:val="clear" w:color="auto" w:fill="FFFFFF"/>
        <w:spacing w:before="120"/>
        <w:ind w:firstLine="346"/>
        <w:jc w:val="both"/>
        <w:rPr>
          <w:sz w:val="22"/>
        </w:rPr>
      </w:pPr>
      <w:r>
        <w:rPr>
          <w:sz w:val="22"/>
          <w:szCs w:val="24"/>
        </w:rPr>
        <w:t>“</w:t>
      </w:r>
      <w:r w:rsidR="00197A3A" w:rsidRPr="0076379B">
        <w:rPr>
          <w:sz w:val="22"/>
          <w:szCs w:val="24"/>
        </w:rPr>
        <w:t>(4) Subsection 73B(4) does not apply to the transferee in relation to the unit.</w:t>
      </w:r>
    </w:p>
    <w:p w14:paraId="749BE631" w14:textId="77777777" w:rsidR="00197A3A" w:rsidRPr="0076379B" w:rsidRDefault="00197A3A" w:rsidP="0076379B">
      <w:pPr>
        <w:shd w:val="clear" w:color="auto" w:fill="FFFFFF"/>
        <w:spacing w:before="120"/>
        <w:ind w:left="10"/>
        <w:jc w:val="both"/>
        <w:rPr>
          <w:sz w:val="22"/>
        </w:rPr>
      </w:pPr>
      <w:r w:rsidRPr="0076379B">
        <w:rPr>
          <w:b/>
          <w:bCs/>
          <w:sz w:val="22"/>
          <w:szCs w:val="24"/>
        </w:rPr>
        <w:t>[Transferee to inherit transferor</w:t>
      </w:r>
      <w:r w:rsidR="00CF6E0A">
        <w:rPr>
          <w:b/>
          <w:bCs/>
          <w:sz w:val="22"/>
          <w:szCs w:val="24"/>
        </w:rPr>
        <w:t>’</w:t>
      </w:r>
      <w:r w:rsidRPr="0076379B">
        <w:rPr>
          <w:b/>
          <w:bCs/>
          <w:sz w:val="22"/>
          <w:szCs w:val="24"/>
        </w:rPr>
        <w:t>s qualifying plant expenditure]</w:t>
      </w:r>
    </w:p>
    <w:p w14:paraId="1BDAED46" w14:textId="77777777" w:rsidR="00197A3A" w:rsidRPr="0076379B" w:rsidRDefault="00CF6E0A" w:rsidP="0076379B">
      <w:pPr>
        <w:shd w:val="clear" w:color="auto" w:fill="FFFFFF"/>
        <w:spacing w:before="120"/>
        <w:ind w:left="346"/>
        <w:jc w:val="both"/>
        <w:rPr>
          <w:sz w:val="22"/>
        </w:rPr>
      </w:pPr>
      <w:r>
        <w:rPr>
          <w:sz w:val="22"/>
          <w:szCs w:val="24"/>
        </w:rPr>
        <w:t>“</w:t>
      </w:r>
      <w:r w:rsidR="00197A3A" w:rsidRPr="0076379B">
        <w:rPr>
          <w:sz w:val="22"/>
          <w:szCs w:val="24"/>
        </w:rPr>
        <w:t>(5) If:</w:t>
      </w:r>
    </w:p>
    <w:p w14:paraId="38CD597E" w14:textId="77777777" w:rsidR="00197A3A" w:rsidRPr="0076379B" w:rsidRDefault="00197A3A" w:rsidP="0076379B">
      <w:pPr>
        <w:numPr>
          <w:ilvl w:val="0"/>
          <w:numId w:val="67"/>
        </w:numPr>
        <w:shd w:val="clear" w:color="auto" w:fill="FFFFFF"/>
        <w:tabs>
          <w:tab w:val="left" w:pos="782"/>
        </w:tabs>
        <w:spacing w:before="120"/>
        <w:ind w:left="782" w:hanging="389"/>
        <w:jc w:val="both"/>
        <w:rPr>
          <w:sz w:val="22"/>
          <w:szCs w:val="24"/>
        </w:rPr>
      </w:pPr>
      <w:r w:rsidRPr="0076379B">
        <w:rPr>
          <w:sz w:val="22"/>
          <w:szCs w:val="24"/>
        </w:rPr>
        <w:t>immediately after the disposal took place, the transferee commences to use the unit exclusively for the purpose of the carrying on by or on behalf of the transferee of research and development activities; and</w:t>
      </w:r>
    </w:p>
    <w:p w14:paraId="38EF000E" w14:textId="77777777" w:rsidR="00197A3A" w:rsidRPr="0076379B" w:rsidRDefault="00197A3A" w:rsidP="0076379B">
      <w:pPr>
        <w:numPr>
          <w:ilvl w:val="0"/>
          <w:numId w:val="67"/>
        </w:numPr>
        <w:shd w:val="clear" w:color="auto" w:fill="FFFFFF"/>
        <w:tabs>
          <w:tab w:val="left" w:pos="782"/>
        </w:tabs>
        <w:spacing w:before="120"/>
        <w:ind w:left="782" w:hanging="389"/>
        <w:jc w:val="both"/>
        <w:rPr>
          <w:sz w:val="22"/>
          <w:szCs w:val="24"/>
        </w:rPr>
      </w:pPr>
      <w:r w:rsidRPr="0076379B">
        <w:rPr>
          <w:sz w:val="22"/>
          <w:szCs w:val="24"/>
        </w:rPr>
        <w:t>apart from the disposal, there would have been an amount of qualifying plant expenditure in relation to the transferor in relation to:</w:t>
      </w:r>
    </w:p>
    <w:p w14:paraId="43E1E54A" w14:textId="77777777" w:rsidR="00197A3A" w:rsidRPr="0076379B" w:rsidRDefault="00197A3A" w:rsidP="0076379B">
      <w:pPr>
        <w:shd w:val="clear" w:color="auto" w:fill="FFFFFF"/>
        <w:spacing w:before="120"/>
        <w:ind w:left="1435" w:hanging="341"/>
        <w:jc w:val="both"/>
        <w:rPr>
          <w:sz w:val="22"/>
        </w:rPr>
      </w:pPr>
      <w:r w:rsidRPr="0076379B">
        <w:rPr>
          <w:sz w:val="22"/>
          <w:szCs w:val="24"/>
        </w:rPr>
        <w:t>(</w:t>
      </w:r>
      <w:proofErr w:type="spellStart"/>
      <w:r w:rsidRPr="0076379B">
        <w:rPr>
          <w:sz w:val="22"/>
          <w:szCs w:val="24"/>
        </w:rPr>
        <w:t>i</w:t>
      </w:r>
      <w:proofErr w:type="spellEnd"/>
      <w:r w:rsidRPr="0076379B">
        <w:rPr>
          <w:sz w:val="22"/>
          <w:szCs w:val="24"/>
        </w:rPr>
        <w:t>) the year of income of the transferor in which the disposal took place; or</w:t>
      </w:r>
    </w:p>
    <w:p w14:paraId="4C26174E" w14:textId="77777777" w:rsidR="00197A3A" w:rsidRPr="0076379B" w:rsidRDefault="00197A3A" w:rsidP="0076379B">
      <w:pPr>
        <w:shd w:val="clear" w:color="auto" w:fill="FFFFFF"/>
        <w:spacing w:before="120"/>
        <w:ind w:left="1022"/>
        <w:jc w:val="both"/>
        <w:rPr>
          <w:sz w:val="22"/>
        </w:rPr>
      </w:pPr>
      <w:r w:rsidRPr="0076379B">
        <w:rPr>
          <w:sz w:val="22"/>
          <w:szCs w:val="24"/>
        </w:rPr>
        <w:t>(ii) the first subsequent year of income of the transferor;</w:t>
      </w:r>
    </w:p>
    <w:p w14:paraId="6C58F9DA" w14:textId="77777777" w:rsidR="00197A3A" w:rsidRPr="0076379B" w:rsidRDefault="00197A3A" w:rsidP="0076379B">
      <w:pPr>
        <w:shd w:val="clear" w:color="auto" w:fill="FFFFFF"/>
        <w:spacing w:before="120"/>
        <w:ind w:left="5"/>
        <w:jc w:val="both"/>
        <w:rPr>
          <w:sz w:val="22"/>
        </w:rPr>
      </w:pPr>
      <w:r w:rsidRPr="0076379B">
        <w:rPr>
          <w:sz w:val="22"/>
          <w:szCs w:val="24"/>
        </w:rPr>
        <w:t>then:</w:t>
      </w:r>
    </w:p>
    <w:p w14:paraId="2C761D54" w14:textId="77777777" w:rsidR="00197A3A" w:rsidRPr="0076379B" w:rsidRDefault="00197A3A" w:rsidP="0076379B">
      <w:pPr>
        <w:shd w:val="clear" w:color="auto" w:fill="FFFFFF"/>
        <w:tabs>
          <w:tab w:val="left" w:pos="782"/>
        </w:tabs>
        <w:spacing w:before="120"/>
        <w:ind w:left="782" w:hanging="389"/>
        <w:jc w:val="both"/>
        <w:rPr>
          <w:sz w:val="22"/>
        </w:rPr>
      </w:pPr>
      <w:r w:rsidRPr="0076379B">
        <w:rPr>
          <w:sz w:val="22"/>
          <w:szCs w:val="24"/>
        </w:rPr>
        <w:t>(c)</w:t>
      </w:r>
      <w:r w:rsidRPr="0076379B">
        <w:rPr>
          <w:sz w:val="22"/>
          <w:szCs w:val="24"/>
        </w:rPr>
        <w:tab/>
        <w:t>subject to subsection 73B(5), section 73B and this section have</w:t>
      </w:r>
      <w:r w:rsidR="00746E6F" w:rsidRPr="0076379B">
        <w:rPr>
          <w:sz w:val="22"/>
          <w:szCs w:val="24"/>
        </w:rPr>
        <w:t xml:space="preserve"> </w:t>
      </w:r>
      <w:r w:rsidRPr="0076379B">
        <w:rPr>
          <w:sz w:val="22"/>
          <w:szCs w:val="24"/>
        </w:rPr>
        <w:t>effect as if an amount equal to that amount were taken:</w:t>
      </w:r>
    </w:p>
    <w:p w14:paraId="4A4FE02E" w14:textId="77777777" w:rsidR="00197A3A" w:rsidRPr="0076379B" w:rsidRDefault="00197A3A" w:rsidP="0076379B">
      <w:pPr>
        <w:shd w:val="clear" w:color="auto" w:fill="FFFFFF"/>
        <w:spacing w:before="120"/>
        <w:ind w:left="1430" w:hanging="336"/>
        <w:jc w:val="both"/>
        <w:rPr>
          <w:sz w:val="22"/>
        </w:rPr>
      </w:pPr>
      <w:r w:rsidRPr="0076379B">
        <w:rPr>
          <w:sz w:val="22"/>
          <w:szCs w:val="24"/>
        </w:rPr>
        <w:t>(</w:t>
      </w:r>
      <w:proofErr w:type="spellStart"/>
      <w:r w:rsidRPr="0076379B">
        <w:rPr>
          <w:sz w:val="22"/>
          <w:szCs w:val="24"/>
        </w:rPr>
        <w:t>i</w:t>
      </w:r>
      <w:proofErr w:type="spellEnd"/>
      <w:r w:rsidRPr="0076379B">
        <w:rPr>
          <w:sz w:val="22"/>
          <w:szCs w:val="24"/>
        </w:rPr>
        <w:t>) to have been incurred by the transferee in the acquisition of the unit; and</w:t>
      </w:r>
    </w:p>
    <w:p w14:paraId="7558152E" w14:textId="77777777" w:rsidR="00197A3A" w:rsidRPr="0076379B" w:rsidRDefault="00197A3A" w:rsidP="0076379B">
      <w:pPr>
        <w:shd w:val="clear" w:color="auto" w:fill="FFFFFF"/>
        <w:spacing w:before="120"/>
        <w:ind w:left="1435" w:hanging="408"/>
        <w:jc w:val="both"/>
        <w:rPr>
          <w:sz w:val="22"/>
        </w:rPr>
      </w:pPr>
      <w:r w:rsidRPr="0076379B">
        <w:rPr>
          <w:sz w:val="22"/>
          <w:szCs w:val="24"/>
        </w:rPr>
        <w:t>(ii) to be an</w:t>
      </w:r>
      <w:r w:rsidR="00365214" w:rsidRPr="0076379B">
        <w:rPr>
          <w:sz w:val="22"/>
          <w:szCs w:val="24"/>
        </w:rPr>
        <w:t xml:space="preserve"> </w:t>
      </w:r>
      <w:r w:rsidRPr="0076379B">
        <w:rPr>
          <w:sz w:val="22"/>
          <w:szCs w:val="24"/>
        </w:rPr>
        <w:t>amount of qualifying plant expenditure in relation to the transferee in relation to:</w:t>
      </w:r>
    </w:p>
    <w:p w14:paraId="4F31890F" w14:textId="77777777" w:rsidR="00197A3A" w:rsidRPr="0076379B" w:rsidRDefault="00197A3A" w:rsidP="0076379B">
      <w:pPr>
        <w:numPr>
          <w:ilvl w:val="0"/>
          <w:numId w:val="68"/>
        </w:numPr>
        <w:shd w:val="clear" w:color="auto" w:fill="FFFFFF"/>
        <w:tabs>
          <w:tab w:val="left" w:pos="2083"/>
        </w:tabs>
        <w:spacing w:before="120"/>
        <w:ind w:left="2083" w:hanging="427"/>
        <w:jc w:val="both"/>
        <w:rPr>
          <w:sz w:val="22"/>
          <w:szCs w:val="24"/>
        </w:rPr>
      </w:pPr>
      <w:r w:rsidRPr="0076379B">
        <w:rPr>
          <w:sz w:val="22"/>
          <w:szCs w:val="24"/>
        </w:rPr>
        <w:t>if subparagraph (b)(</w:t>
      </w:r>
      <w:proofErr w:type="spellStart"/>
      <w:r w:rsidRPr="0076379B">
        <w:rPr>
          <w:sz w:val="22"/>
          <w:szCs w:val="24"/>
        </w:rPr>
        <w:t>i</w:t>
      </w:r>
      <w:proofErr w:type="spellEnd"/>
      <w:r w:rsidRPr="0076379B">
        <w:rPr>
          <w:sz w:val="22"/>
          <w:szCs w:val="24"/>
        </w:rPr>
        <w:t>) applies—the year of income of the transferee in which the disposal took place; and</w:t>
      </w:r>
    </w:p>
    <w:p w14:paraId="3A63EE53" w14:textId="77777777" w:rsidR="00197A3A" w:rsidRPr="0076379B" w:rsidRDefault="00197A3A" w:rsidP="0076379B">
      <w:pPr>
        <w:numPr>
          <w:ilvl w:val="0"/>
          <w:numId w:val="68"/>
        </w:numPr>
        <w:shd w:val="clear" w:color="auto" w:fill="FFFFFF"/>
        <w:tabs>
          <w:tab w:val="left" w:pos="2083"/>
        </w:tabs>
        <w:spacing w:before="120"/>
        <w:ind w:left="2083" w:hanging="427"/>
        <w:jc w:val="both"/>
        <w:rPr>
          <w:sz w:val="22"/>
          <w:szCs w:val="24"/>
        </w:rPr>
      </w:pPr>
      <w:r w:rsidRPr="0076379B">
        <w:rPr>
          <w:sz w:val="22"/>
          <w:szCs w:val="24"/>
        </w:rPr>
        <w:t>if subparagraph (b)(ii) applies—the first subsequent year of income of the transferee; and</w:t>
      </w:r>
    </w:p>
    <w:p w14:paraId="26BAB2E1" w14:textId="77777777" w:rsidR="00197A3A" w:rsidRPr="0076379B" w:rsidRDefault="006A63E7" w:rsidP="0076379B">
      <w:pPr>
        <w:shd w:val="clear" w:color="auto" w:fill="FFFFFF"/>
        <w:tabs>
          <w:tab w:val="left" w:pos="782"/>
        </w:tabs>
        <w:spacing w:before="120"/>
        <w:ind w:left="782" w:hanging="384"/>
        <w:jc w:val="both"/>
        <w:rPr>
          <w:sz w:val="22"/>
        </w:rPr>
      </w:pPr>
      <w:r w:rsidRPr="0076379B">
        <w:rPr>
          <w:sz w:val="22"/>
          <w:szCs w:val="24"/>
        </w:rPr>
        <w:br w:type="page"/>
      </w:r>
      <w:r w:rsidR="00197A3A" w:rsidRPr="0076379B">
        <w:rPr>
          <w:sz w:val="22"/>
          <w:szCs w:val="24"/>
        </w:rPr>
        <w:lastRenderedPageBreak/>
        <w:t>(d)</w:t>
      </w:r>
      <w:r w:rsidR="00197A3A" w:rsidRPr="0076379B">
        <w:rPr>
          <w:sz w:val="22"/>
          <w:szCs w:val="24"/>
        </w:rPr>
        <w:tab/>
        <w:t>a reference in subsection 73B(21) to the end of the second year</w:t>
      </w:r>
      <w:r w:rsidR="00746E6F" w:rsidRPr="0076379B">
        <w:rPr>
          <w:sz w:val="22"/>
          <w:szCs w:val="24"/>
        </w:rPr>
        <w:t xml:space="preserve"> </w:t>
      </w:r>
      <w:r w:rsidR="00197A3A" w:rsidRPr="0076379B">
        <w:rPr>
          <w:sz w:val="22"/>
          <w:szCs w:val="24"/>
        </w:rPr>
        <w:t>of income after the year of income in which the transferee first</w:t>
      </w:r>
      <w:r w:rsidR="00746E6F" w:rsidRPr="0076379B">
        <w:rPr>
          <w:sz w:val="22"/>
          <w:szCs w:val="24"/>
        </w:rPr>
        <w:t xml:space="preserve"> </w:t>
      </w:r>
      <w:r w:rsidR="00197A3A" w:rsidRPr="0076379B">
        <w:rPr>
          <w:sz w:val="22"/>
          <w:szCs w:val="24"/>
        </w:rPr>
        <w:t>used the unit exclusively for the purpose of the carrying on by</w:t>
      </w:r>
      <w:r w:rsidR="00746E6F" w:rsidRPr="0076379B">
        <w:rPr>
          <w:sz w:val="22"/>
          <w:szCs w:val="24"/>
        </w:rPr>
        <w:t xml:space="preserve"> </w:t>
      </w:r>
      <w:r w:rsidR="00197A3A" w:rsidRPr="0076379B">
        <w:rPr>
          <w:sz w:val="22"/>
          <w:szCs w:val="24"/>
        </w:rPr>
        <w:t>or on behalf of the transferee of research and development</w:t>
      </w:r>
      <w:r w:rsidR="00746E6F" w:rsidRPr="0076379B">
        <w:rPr>
          <w:sz w:val="22"/>
          <w:szCs w:val="24"/>
        </w:rPr>
        <w:t xml:space="preserve"> </w:t>
      </w:r>
      <w:r w:rsidR="00197A3A" w:rsidRPr="0076379B">
        <w:rPr>
          <w:sz w:val="22"/>
          <w:szCs w:val="24"/>
        </w:rPr>
        <w:t>activities is to be read as a reference to the end of the 3-year</w:t>
      </w:r>
      <w:r w:rsidR="00746E6F" w:rsidRPr="0076379B">
        <w:rPr>
          <w:sz w:val="22"/>
          <w:szCs w:val="24"/>
        </w:rPr>
        <w:t xml:space="preserve"> </w:t>
      </w:r>
      <w:r w:rsidR="00197A3A" w:rsidRPr="0076379B">
        <w:rPr>
          <w:sz w:val="22"/>
          <w:szCs w:val="24"/>
        </w:rPr>
        <w:t>period commencing at the beginning of:</w:t>
      </w:r>
    </w:p>
    <w:p w14:paraId="636D3B93" w14:textId="77777777" w:rsidR="00197A3A" w:rsidRPr="0076379B" w:rsidRDefault="00197A3A" w:rsidP="0076379B">
      <w:pPr>
        <w:shd w:val="clear" w:color="auto" w:fill="FFFFFF"/>
        <w:spacing w:before="120"/>
        <w:ind w:left="1445" w:hanging="336"/>
        <w:jc w:val="both"/>
        <w:rPr>
          <w:sz w:val="22"/>
        </w:rPr>
      </w:pPr>
      <w:r w:rsidRPr="0076379B">
        <w:rPr>
          <w:sz w:val="22"/>
          <w:szCs w:val="24"/>
        </w:rPr>
        <w:t>(</w:t>
      </w:r>
      <w:proofErr w:type="spellStart"/>
      <w:r w:rsidRPr="0076379B">
        <w:rPr>
          <w:sz w:val="22"/>
          <w:szCs w:val="24"/>
        </w:rPr>
        <w:t>i</w:t>
      </w:r>
      <w:proofErr w:type="spellEnd"/>
      <w:r w:rsidRPr="0076379B">
        <w:rPr>
          <w:sz w:val="22"/>
          <w:szCs w:val="24"/>
        </w:rPr>
        <w:t>) the year of income in which the transferor first used the unit exclusively for the purpose of the carrying on by or on behalf of the transferor of research and development activities; or</w:t>
      </w:r>
    </w:p>
    <w:p w14:paraId="70936E6F" w14:textId="77777777" w:rsidR="00197A3A" w:rsidRPr="0076379B" w:rsidRDefault="00197A3A" w:rsidP="0076379B">
      <w:pPr>
        <w:shd w:val="clear" w:color="auto" w:fill="FFFFFF"/>
        <w:spacing w:before="120"/>
        <w:ind w:left="1445" w:hanging="408"/>
        <w:jc w:val="both"/>
        <w:rPr>
          <w:sz w:val="22"/>
        </w:rPr>
      </w:pPr>
      <w:r w:rsidRPr="0076379B">
        <w:rPr>
          <w:sz w:val="22"/>
          <w:szCs w:val="24"/>
        </w:rPr>
        <w:t>(ii) if there have been 2 or more prior successive applications of this section—the earliest year of income in which a prior successive transferor first used the unit exclusively for the purpose of the carrying on by or on behalf of the prior successive transferor of research and development activities; and</w:t>
      </w:r>
    </w:p>
    <w:p w14:paraId="63009813" w14:textId="77777777" w:rsidR="00197A3A" w:rsidRPr="0076379B" w:rsidRDefault="00197A3A" w:rsidP="0076379B">
      <w:pPr>
        <w:shd w:val="clear" w:color="auto" w:fill="FFFFFF"/>
        <w:tabs>
          <w:tab w:val="left" w:pos="782"/>
        </w:tabs>
        <w:spacing w:before="120"/>
        <w:ind w:left="782" w:hanging="384"/>
        <w:jc w:val="both"/>
        <w:rPr>
          <w:sz w:val="22"/>
        </w:rPr>
      </w:pPr>
      <w:r w:rsidRPr="0076379B">
        <w:rPr>
          <w:sz w:val="22"/>
          <w:szCs w:val="24"/>
        </w:rPr>
        <w:t>(e)</w:t>
      </w:r>
      <w:r w:rsidRPr="0076379B">
        <w:rPr>
          <w:sz w:val="22"/>
          <w:szCs w:val="24"/>
        </w:rPr>
        <w:tab/>
        <w:t>the reference in subsection 73B(22) to deductions having been</w:t>
      </w:r>
      <w:r w:rsidR="00746E6F" w:rsidRPr="0076379B">
        <w:rPr>
          <w:sz w:val="22"/>
          <w:szCs w:val="24"/>
        </w:rPr>
        <w:t xml:space="preserve"> </w:t>
      </w:r>
      <w:r w:rsidRPr="0076379B">
        <w:rPr>
          <w:sz w:val="22"/>
          <w:szCs w:val="24"/>
        </w:rPr>
        <w:t>allowed to the transferee under subsection 73B(15) in relation</w:t>
      </w:r>
      <w:r w:rsidR="00746E6F" w:rsidRPr="0076379B">
        <w:rPr>
          <w:sz w:val="22"/>
          <w:szCs w:val="24"/>
        </w:rPr>
        <w:t xml:space="preserve"> </w:t>
      </w:r>
      <w:r w:rsidRPr="0076379B">
        <w:rPr>
          <w:sz w:val="22"/>
          <w:szCs w:val="24"/>
        </w:rPr>
        <w:t>to the unit in respect of 3 years of income is to be read as a</w:t>
      </w:r>
      <w:r w:rsidR="00746E6F" w:rsidRPr="0076379B">
        <w:rPr>
          <w:sz w:val="22"/>
          <w:szCs w:val="24"/>
        </w:rPr>
        <w:t xml:space="preserve"> </w:t>
      </w:r>
      <w:r w:rsidRPr="0076379B">
        <w:rPr>
          <w:sz w:val="22"/>
          <w:szCs w:val="24"/>
        </w:rPr>
        <w:t>reference to deductions having been allowed to the transferee</w:t>
      </w:r>
      <w:r w:rsidR="00746E6F" w:rsidRPr="0076379B">
        <w:rPr>
          <w:sz w:val="22"/>
          <w:szCs w:val="24"/>
        </w:rPr>
        <w:t xml:space="preserve"> </w:t>
      </w:r>
      <w:r w:rsidRPr="0076379B">
        <w:rPr>
          <w:sz w:val="22"/>
          <w:szCs w:val="24"/>
        </w:rPr>
        <w:t>under subsection 73B(15) in relation to the unit in respect of 3</w:t>
      </w:r>
      <w:r w:rsidR="00746E6F" w:rsidRPr="0076379B">
        <w:rPr>
          <w:sz w:val="22"/>
          <w:szCs w:val="24"/>
        </w:rPr>
        <w:t xml:space="preserve"> </w:t>
      </w:r>
      <w:r w:rsidRPr="0076379B">
        <w:rPr>
          <w:sz w:val="22"/>
          <w:szCs w:val="24"/>
        </w:rPr>
        <w:t>years of income, reduced by one year for each year of income</w:t>
      </w:r>
      <w:r w:rsidR="00746E6F" w:rsidRPr="0076379B">
        <w:rPr>
          <w:sz w:val="22"/>
          <w:szCs w:val="24"/>
        </w:rPr>
        <w:t xml:space="preserve"> </w:t>
      </w:r>
      <w:r w:rsidRPr="0076379B">
        <w:rPr>
          <w:sz w:val="22"/>
          <w:szCs w:val="24"/>
        </w:rPr>
        <w:t>for which a deduction was allowed or allowable under subsection</w:t>
      </w:r>
      <w:r w:rsidR="00746E6F" w:rsidRPr="0076379B">
        <w:rPr>
          <w:sz w:val="22"/>
          <w:szCs w:val="24"/>
        </w:rPr>
        <w:t xml:space="preserve"> </w:t>
      </w:r>
      <w:r w:rsidRPr="0076379B">
        <w:rPr>
          <w:sz w:val="22"/>
          <w:szCs w:val="24"/>
        </w:rPr>
        <w:t>73B(15)to:</w:t>
      </w:r>
    </w:p>
    <w:p w14:paraId="28D70591" w14:textId="77777777" w:rsidR="00197A3A" w:rsidRPr="0076379B" w:rsidRDefault="00197A3A" w:rsidP="0076379B">
      <w:pPr>
        <w:shd w:val="clear" w:color="auto" w:fill="FFFFFF"/>
        <w:spacing w:before="120"/>
        <w:ind w:left="1099"/>
        <w:jc w:val="both"/>
        <w:rPr>
          <w:sz w:val="22"/>
        </w:rPr>
      </w:pPr>
      <w:r w:rsidRPr="0076379B">
        <w:rPr>
          <w:sz w:val="22"/>
          <w:szCs w:val="24"/>
        </w:rPr>
        <w:t>(</w:t>
      </w:r>
      <w:proofErr w:type="spellStart"/>
      <w:r w:rsidRPr="0076379B">
        <w:rPr>
          <w:sz w:val="22"/>
          <w:szCs w:val="24"/>
        </w:rPr>
        <w:t>i</w:t>
      </w:r>
      <w:proofErr w:type="spellEnd"/>
      <w:r w:rsidRPr="0076379B">
        <w:rPr>
          <w:sz w:val="22"/>
          <w:szCs w:val="24"/>
        </w:rPr>
        <w:t>) the transferor in respect of the unit; or</w:t>
      </w:r>
    </w:p>
    <w:p w14:paraId="5BFD5E65" w14:textId="77777777" w:rsidR="00197A3A" w:rsidRPr="0076379B" w:rsidRDefault="00197A3A" w:rsidP="0076379B">
      <w:pPr>
        <w:shd w:val="clear" w:color="auto" w:fill="FFFFFF"/>
        <w:spacing w:before="120"/>
        <w:ind w:left="1435" w:hanging="413"/>
        <w:jc w:val="both"/>
        <w:rPr>
          <w:sz w:val="22"/>
        </w:rPr>
      </w:pPr>
      <w:r w:rsidRPr="0076379B">
        <w:rPr>
          <w:sz w:val="22"/>
          <w:szCs w:val="24"/>
        </w:rPr>
        <w:t>(ii) if there have been 2 or more prior successive applications of this section—any of the prior successive transferors in respect of the unit.</w:t>
      </w:r>
    </w:p>
    <w:p w14:paraId="221B36EA" w14:textId="77777777" w:rsidR="00197A3A" w:rsidRPr="0076379B" w:rsidRDefault="00197A3A" w:rsidP="0076379B">
      <w:pPr>
        <w:shd w:val="clear" w:color="auto" w:fill="FFFFFF"/>
        <w:spacing w:before="120"/>
        <w:ind w:left="10"/>
        <w:jc w:val="both"/>
        <w:rPr>
          <w:sz w:val="22"/>
        </w:rPr>
      </w:pPr>
      <w:r w:rsidRPr="0076379B">
        <w:rPr>
          <w:b/>
          <w:bCs/>
          <w:sz w:val="22"/>
          <w:szCs w:val="24"/>
        </w:rPr>
        <w:t>[Modification of depreciation provisions applicable to transferee]</w:t>
      </w:r>
    </w:p>
    <w:p w14:paraId="091669E8" w14:textId="77777777" w:rsidR="00197A3A" w:rsidRPr="0076379B" w:rsidRDefault="00CF6E0A" w:rsidP="0076379B">
      <w:pPr>
        <w:shd w:val="clear" w:color="auto" w:fill="FFFFFF"/>
        <w:spacing w:before="120"/>
        <w:ind w:firstLine="350"/>
        <w:jc w:val="both"/>
        <w:rPr>
          <w:sz w:val="22"/>
        </w:rPr>
      </w:pPr>
      <w:r>
        <w:rPr>
          <w:sz w:val="22"/>
          <w:szCs w:val="24"/>
        </w:rPr>
        <w:t>“</w:t>
      </w:r>
      <w:r w:rsidR="00197A3A" w:rsidRPr="0076379B">
        <w:rPr>
          <w:sz w:val="22"/>
          <w:szCs w:val="24"/>
        </w:rPr>
        <w:t>(6) If depreciation is or becomes allowable to the transferee in respect of the unit, the provisions of this Act relating to depreciation apply as if:</w:t>
      </w:r>
    </w:p>
    <w:p w14:paraId="3BE993EB" w14:textId="77777777" w:rsidR="00197A3A" w:rsidRPr="0076379B" w:rsidRDefault="00197A3A" w:rsidP="0076379B">
      <w:pPr>
        <w:numPr>
          <w:ilvl w:val="0"/>
          <w:numId w:val="69"/>
        </w:numPr>
        <w:shd w:val="clear" w:color="auto" w:fill="FFFFFF"/>
        <w:tabs>
          <w:tab w:val="left" w:pos="768"/>
        </w:tabs>
        <w:spacing w:before="120"/>
        <w:ind w:left="768" w:hanging="384"/>
        <w:jc w:val="both"/>
        <w:rPr>
          <w:sz w:val="22"/>
          <w:szCs w:val="24"/>
        </w:rPr>
      </w:pPr>
      <w:r w:rsidRPr="0076379B">
        <w:rPr>
          <w:sz w:val="22"/>
          <w:szCs w:val="24"/>
        </w:rPr>
        <w:t>the transferee had acquired the unit for a cost equal to the modified written-down value of the unit; and</w:t>
      </w:r>
    </w:p>
    <w:p w14:paraId="0ADC5F6A" w14:textId="77777777" w:rsidR="00197A3A" w:rsidRPr="0076379B" w:rsidRDefault="00197A3A" w:rsidP="0076379B">
      <w:pPr>
        <w:numPr>
          <w:ilvl w:val="0"/>
          <w:numId w:val="69"/>
        </w:numPr>
        <w:shd w:val="clear" w:color="auto" w:fill="FFFFFF"/>
        <w:tabs>
          <w:tab w:val="left" w:pos="768"/>
        </w:tabs>
        <w:spacing w:before="120"/>
        <w:ind w:left="768" w:hanging="384"/>
        <w:jc w:val="both"/>
        <w:rPr>
          <w:sz w:val="22"/>
          <w:szCs w:val="24"/>
        </w:rPr>
      </w:pPr>
      <w:r w:rsidRPr="0076379B">
        <w:rPr>
          <w:sz w:val="22"/>
          <w:szCs w:val="24"/>
        </w:rPr>
        <w:t>subsections 73B(21) and (22) had effect as if a reference in those subsections to the written-down value of the unit were a reference to the modified written-down value of the unit; and</w:t>
      </w:r>
    </w:p>
    <w:p w14:paraId="43450C19" w14:textId="3505B87C" w:rsidR="00197A3A" w:rsidRPr="0076379B" w:rsidRDefault="00197A3A" w:rsidP="0076379B">
      <w:pPr>
        <w:numPr>
          <w:ilvl w:val="0"/>
          <w:numId w:val="69"/>
        </w:numPr>
        <w:shd w:val="clear" w:color="auto" w:fill="FFFFFF"/>
        <w:tabs>
          <w:tab w:val="left" w:pos="768"/>
        </w:tabs>
        <w:spacing w:before="120"/>
        <w:ind w:left="768" w:hanging="384"/>
        <w:jc w:val="both"/>
        <w:rPr>
          <w:sz w:val="22"/>
          <w:szCs w:val="24"/>
        </w:rPr>
      </w:pPr>
      <w:r w:rsidRPr="0076379B">
        <w:rPr>
          <w:sz w:val="22"/>
          <w:szCs w:val="24"/>
        </w:rPr>
        <w:t>su</w:t>
      </w:r>
      <w:r w:rsidR="00313F08">
        <w:rPr>
          <w:sz w:val="22"/>
          <w:szCs w:val="24"/>
        </w:rPr>
        <w:t>bsection 56(1</w:t>
      </w:r>
      <w:r w:rsidRPr="0076379B">
        <w:rPr>
          <w:sz w:val="22"/>
          <w:szCs w:val="24"/>
        </w:rPr>
        <w:t>A) had effect, in relation to the year of income of the transferee in which the disposal took place, as if a day in that year of income on which the unit was dealt with in the prescribed manner (within the meaning of that subsection) by the transferor were treated as if it were a day in that year of income on which the unit was dealt with in the prescribed manner (within the meaning of that subsection) by the transferee.</w:t>
      </w:r>
    </w:p>
    <w:p w14:paraId="4AEDE376" w14:textId="77777777" w:rsidR="00197A3A" w:rsidRPr="0076379B" w:rsidRDefault="006A63E7" w:rsidP="0076379B">
      <w:pPr>
        <w:shd w:val="clear" w:color="auto" w:fill="FFFFFF"/>
        <w:spacing w:before="120"/>
        <w:jc w:val="both"/>
        <w:rPr>
          <w:sz w:val="22"/>
        </w:rPr>
      </w:pPr>
      <w:r w:rsidRPr="0076379B">
        <w:rPr>
          <w:sz w:val="22"/>
          <w:szCs w:val="24"/>
        </w:rPr>
        <w:br w:type="page"/>
      </w:r>
      <w:r w:rsidR="00197A3A" w:rsidRPr="0076379B">
        <w:rPr>
          <w:b/>
          <w:bCs/>
          <w:sz w:val="22"/>
          <w:szCs w:val="24"/>
        </w:rPr>
        <w:lastRenderedPageBreak/>
        <w:t>[Disposal by transferee where no roll-over relief—inheritance of transferor</w:t>
      </w:r>
      <w:r w:rsidR="00CF6E0A">
        <w:rPr>
          <w:b/>
          <w:bCs/>
          <w:sz w:val="22"/>
          <w:szCs w:val="24"/>
        </w:rPr>
        <w:t>’</w:t>
      </w:r>
      <w:r w:rsidR="00197A3A" w:rsidRPr="0076379B">
        <w:rPr>
          <w:b/>
          <w:bCs/>
          <w:sz w:val="22"/>
          <w:szCs w:val="24"/>
        </w:rPr>
        <w:t>s cost and deductions]</w:t>
      </w:r>
    </w:p>
    <w:p w14:paraId="233C118B" w14:textId="77777777" w:rsidR="00197A3A" w:rsidRPr="0076379B" w:rsidRDefault="00CF6E0A" w:rsidP="0076379B">
      <w:pPr>
        <w:shd w:val="clear" w:color="auto" w:fill="FFFFFF"/>
        <w:spacing w:before="120"/>
        <w:ind w:left="346"/>
        <w:jc w:val="both"/>
        <w:rPr>
          <w:sz w:val="22"/>
        </w:rPr>
      </w:pPr>
      <w:r>
        <w:rPr>
          <w:sz w:val="22"/>
          <w:szCs w:val="24"/>
        </w:rPr>
        <w:t>“</w:t>
      </w:r>
      <w:r w:rsidR="00197A3A" w:rsidRPr="0076379B">
        <w:rPr>
          <w:sz w:val="22"/>
          <w:szCs w:val="24"/>
        </w:rPr>
        <w:t>(7) If:</w:t>
      </w:r>
    </w:p>
    <w:p w14:paraId="5279B5A5" w14:textId="77777777" w:rsidR="00197A3A" w:rsidRPr="0076379B" w:rsidRDefault="00197A3A" w:rsidP="0076379B">
      <w:pPr>
        <w:numPr>
          <w:ilvl w:val="0"/>
          <w:numId w:val="70"/>
        </w:numPr>
        <w:shd w:val="clear" w:color="auto" w:fill="FFFFFF"/>
        <w:tabs>
          <w:tab w:val="left" w:pos="782"/>
        </w:tabs>
        <w:spacing w:before="120"/>
        <w:ind w:left="782" w:hanging="398"/>
        <w:jc w:val="both"/>
        <w:rPr>
          <w:sz w:val="22"/>
          <w:szCs w:val="24"/>
        </w:rPr>
      </w:pPr>
      <w:r w:rsidRPr="0076379B">
        <w:rPr>
          <w:sz w:val="22"/>
          <w:szCs w:val="24"/>
        </w:rPr>
        <w:t>after the disposal of the unit to the transferee, the unit is lost or destroyed or the transferee disposes of the unit; and</w:t>
      </w:r>
    </w:p>
    <w:p w14:paraId="223A64F8" w14:textId="77777777" w:rsidR="00197A3A" w:rsidRPr="0076379B" w:rsidRDefault="00197A3A" w:rsidP="0076379B">
      <w:pPr>
        <w:numPr>
          <w:ilvl w:val="0"/>
          <w:numId w:val="70"/>
        </w:numPr>
        <w:shd w:val="clear" w:color="auto" w:fill="FFFFFF"/>
        <w:tabs>
          <w:tab w:val="left" w:pos="782"/>
        </w:tabs>
        <w:spacing w:before="120"/>
        <w:ind w:left="782" w:hanging="398"/>
        <w:jc w:val="both"/>
        <w:rPr>
          <w:sz w:val="22"/>
          <w:szCs w:val="24"/>
        </w:rPr>
      </w:pPr>
      <w:r w:rsidRPr="0076379B">
        <w:rPr>
          <w:sz w:val="22"/>
          <w:szCs w:val="24"/>
        </w:rPr>
        <w:t>in the case of a disposal by the transferee—this section does not apply to the disposal;</w:t>
      </w:r>
    </w:p>
    <w:p w14:paraId="35403265" w14:textId="77777777" w:rsidR="00197A3A" w:rsidRPr="0076379B" w:rsidRDefault="00197A3A" w:rsidP="0076379B">
      <w:pPr>
        <w:shd w:val="clear" w:color="auto" w:fill="FFFFFF"/>
        <w:spacing w:before="120"/>
        <w:ind w:left="5"/>
        <w:jc w:val="both"/>
        <w:rPr>
          <w:sz w:val="22"/>
        </w:rPr>
      </w:pPr>
      <w:r w:rsidRPr="0076379B">
        <w:rPr>
          <w:sz w:val="22"/>
          <w:szCs w:val="24"/>
        </w:rPr>
        <w:t>then, for the purposes of the application of subsection 73B(23) or (24), as the case may be, in relation to the loss, destruction or disposal, those subsections have effect as if:</w:t>
      </w:r>
    </w:p>
    <w:p w14:paraId="7ADA1E49" w14:textId="77777777" w:rsidR="00197A3A" w:rsidRPr="0076379B" w:rsidRDefault="00197A3A" w:rsidP="0076379B">
      <w:pPr>
        <w:numPr>
          <w:ilvl w:val="0"/>
          <w:numId w:val="71"/>
        </w:numPr>
        <w:shd w:val="clear" w:color="auto" w:fill="FFFFFF"/>
        <w:tabs>
          <w:tab w:val="left" w:pos="782"/>
        </w:tabs>
        <w:spacing w:before="120"/>
        <w:ind w:left="782" w:hanging="398"/>
        <w:jc w:val="both"/>
        <w:rPr>
          <w:sz w:val="22"/>
          <w:szCs w:val="24"/>
        </w:rPr>
      </w:pPr>
      <w:r w:rsidRPr="0076379B">
        <w:rPr>
          <w:sz w:val="22"/>
          <w:szCs w:val="24"/>
        </w:rPr>
        <w:t>a reference in those subsections to the written-down value of the unit were a reference to the modified written-down value of the unit; and</w:t>
      </w:r>
    </w:p>
    <w:p w14:paraId="1CC8CF4E" w14:textId="77777777" w:rsidR="00197A3A" w:rsidRPr="0076379B" w:rsidRDefault="00197A3A" w:rsidP="0076379B">
      <w:pPr>
        <w:numPr>
          <w:ilvl w:val="0"/>
          <w:numId w:val="71"/>
        </w:numPr>
        <w:shd w:val="clear" w:color="auto" w:fill="FFFFFF"/>
        <w:tabs>
          <w:tab w:val="left" w:pos="782"/>
        </w:tabs>
        <w:spacing w:before="120"/>
        <w:ind w:left="782" w:hanging="398"/>
        <w:jc w:val="both"/>
        <w:rPr>
          <w:sz w:val="22"/>
          <w:szCs w:val="24"/>
        </w:rPr>
      </w:pPr>
      <w:r w:rsidRPr="0076379B">
        <w:rPr>
          <w:sz w:val="22"/>
          <w:szCs w:val="24"/>
        </w:rPr>
        <w:t xml:space="preserve">a reference in those subsections, and in the definition of </w:t>
      </w:r>
      <w:r w:rsidR="00CF6E0A">
        <w:rPr>
          <w:sz w:val="22"/>
          <w:szCs w:val="24"/>
        </w:rPr>
        <w:t>‘</w:t>
      </w:r>
      <w:r w:rsidRPr="0076379B">
        <w:rPr>
          <w:sz w:val="22"/>
          <w:szCs w:val="24"/>
        </w:rPr>
        <w:t>ineligible pilot plant amount</w:t>
      </w:r>
      <w:r w:rsidR="00CF6E0A">
        <w:rPr>
          <w:sz w:val="22"/>
          <w:szCs w:val="24"/>
        </w:rPr>
        <w:t>’</w:t>
      </w:r>
      <w:r w:rsidRPr="0076379B">
        <w:rPr>
          <w:sz w:val="22"/>
          <w:szCs w:val="24"/>
        </w:rPr>
        <w:t xml:space="preserve"> in subsection 73B(1), to the cost of the unit were a reference to:</w:t>
      </w:r>
    </w:p>
    <w:p w14:paraId="5EC5B5AE" w14:textId="77777777" w:rsidR="00197A3A" w:rsidRPr="0076379B" w:rsidRDefault="00197A3A" w:rsidP="0076379B">
      <w:pPr>
        <w:shd w:val="clear" w:color="auto" w:fill="FFFFFF"/>
        <w:spacing w:before="120"/>
        <w:ind w:left="1440" w:hanging="341"/>
        <w:jc w:val="both"/>
        <w:rPr>
          <w:sz w:val="22"/>
        </w:rPr>
      </w:pPr>
      <w:r w:rsidRPr="0076379B">
        <w:rPr>
          <w:sz w:val="22"/>
          <w:szCs w:val="24"/>
        </w:rPr>
        <w:t>(</w:t>
      </w:r>
      <w:proofErr w:type="spellStart"/>
      <w:r w:rsidRPr="0076379B">
        <w:rPr>
          <w:sz w:val="22"/>
          <w:szCs w:val="24"/>
        </w:rPr>
        <w:t>i</w:t>
      </w:r>
      <w:proofErr w:type="spellEnd"/>
      <w:r w:rsidRPr="0076379B">
        <w:rPr>
          <w:sz w:val="22"/>
          <w:szCs w:val="24"/>
        </w:rPr>
        <w:t>) the cost of the unit to the transferor (worked out as if subsection 73B(6) had not been enacted); or</w:t>
      </w:r>
    </w:p>
    <w:p w14:paraId="61D7C5F3" w14:textId="77777777" w:rsidR="00197A3A" w:rsidRPr="0076379B" w:rsidRDefault="00197A3A" w:rsidP="0076379B">
      <w:pPr>
        <w:shd w:val="clear" w:color="auto" w:fill="FFFFFF"/>
        <w:spacing w:before="120"/>
        <w:ind w:left="1440" w:hanging="408"/>
        <w:jc w:val="both"/>
        <w:rPr>
          <w:sz w:val="22"/>
        </w:rPr>
      </w:pPr>
      <w:r w:rsidRPr="0076379B">
        <w:rPr>
          <w:sz w:val="22"/>
          <w:szCs w:val="24"/>
        </w:rPr>
        <w:t>(ii) if there have been 2 or more prior successive applications of this section—the cost of the unit to the earliest prior successive transferor (worked out as if subsection 73B(6) had not been enacted); and</w:t>
      </w:r>
    </w:p>
    <w:p w14:paraId="2DD1F124" w14:textId="77777777" w:rsidR="00197A3A" w:rsidRPr="0076379B" w:rsidRDefault="00197A3A" w:rsidP="0076379B">
      <w:pPr>
        <w:shd w:val="clear" w:color="auto" w:fill="FFFFFF"/>
        <w:tabs>
          <w:tab w:val="left" w:pos="782"/>
        </w:tabs>
        <w:spacing w:before="120"/>
        <w:ind w:left="782" w:hanging="398"/>
        <w:jc w:val="both"/>
        <w:rPr>
          <w:sz w:val="22"/>
        </w:rPr>
      </w:pPr>
      <w:r w:rsidRPr="0076379B">
        <w:rPr>
          <w:sz w:val="22"/>
          <w:szCs w:val="24"/>
        </w:rPr>
        <w:t>(e)</w:t>
      </w:r>
      <w:r w:rsidRPr="0076379B">
        <w:rPr>
          <w:sz w:val="22"/>
          <w:szCs w:val="24"/>
        </w:rPr>
        <w:tab/>
        <w:t>a reference in paragraph 73B(24)(f) to a year of income in</w:t>
      </w:r>
      <w:r w:rsidR="00746E6F" w:rsidRPr="0076379B">
        <w:rPr>
          <w:sz w:val="22"/>
          <w:szCs w:val="24"/>
        </w:rPr>
        <w:t xml:space="preserve"> </w:t>
      </w:r>
      <w:r w:rsidRPr="0076379B">
        <w:rPr>
          <w:sz w:val="22"/>
          <w:szCs w:val="24"/>
        </w:rPr>
        <w:t>respect of which a deduction has been allowed under section</w:t>
      </w:r>
      <w:r w:rsidR="00746E6F" w:rsidRPr="0076379B">
        <w:rPr>
          <w:sz w:val="22"/>
          <w:szCs w:val="24"/>
        </w:rPr>
        <w:t xml:space="preserve"> </w:t>
      </w:r>
      <w:r w:rsidRPr="0076379B">
        <w:rPr>
          <w:sz w:val="22"/>
          <w:szCs w:val="24"/>
        </w:rPr>
        <w:t>73B to the transferee in respect of the unit were worked out on</w:t>
      </w:r>
      <w:r w:rsidR="00746E6F" w:rsidRPr="0076379B">
        <w:rPr>
          <w:sz w:val="22"/>
          <w:szCs w:val="24"/>
        </w:rPr>
        <w:t xml:space="preserve"> </w:t>
      </w:r>
      <w:r w:rsidRPr="0076379B">
        <w:rPr>
          <w:sz w:val="22"/>
          <w:szCs w:val="24"/>
        </w:rPr>
        <w:t>the basis that whichever of the following is applicable:</w:t>
      </w:r>
    </w:p>
    <w:p w14:paraId="6A1CC133" w14:textId="77777777" w:rsidR="00197A3A" w:rsidRPr="0076379B" w:rsidRDefault="00197A3A" w:rsidP="0076379B">
      <w:pPr>
        <w:shd w:val="clear" w:color="auto" w:fill="FFFFFF"/>
        <w:spacing w:before="120"/>
        <w:ind w:left="1445" w:hanging="341"/>
        <w:jc w:val="both"/>
        <w:rPr>
          <w:sz w:val="22"/>
        </w:rPr>
      </w:pPr>
      <w:r w:rsidRPr="0076379B">
        <w:rPr>
          <w:sz w:val="22"/>
          <w:szCs w:val="24"/>
        </w:rPr>
        <w:t>(</w:t>
      </w:r>
      <w:proofErr w:type="spellStart"/>
      <w:r w:rsidRPr="0076379B">
        <w:rPr>
          <w:sz w:val="22"/>
          <w:szCs w:val="24"/>
        </w:rPr>
        <w:t>i</w:t>
      </w:r>
      <w:proofErr w:type="spellEnd"/>
      <w:r w:rsidRPr="0076379B">
        <w:rPr>
          <w:sz w:val="22"/>
          <w:szCs w:val="24"/>
        </w:rPr>
        <w:t>) the deductions allowed or allowable to the transferor under section 73B in respect of one or more years of income in relation to the unit;</w:t>
      </w:r>
    </w:p>
    <w:p w14:paraId="6C2CBA89" w14:textId="77777777" w:rsidR="00197A3A" w:rsidRPr="0076379B" w:rsidRDefault="00197A3A" w:rsidP="0076379B">
      <w:pPr>
        <w:shd w:val="clear" w:color="auto" w:fill="FFFFFF"/>
        <w:spacing w:before="120"/>
        <w:ind w:left="1445" w:hanging="408"/>
        <w:jc w:val="both"/>
        <w:rPr>
          <w:sz w:val="22"/>
        </w:rPr>
      </w:pPr>
      <w:r w:rsidRPr="0076379B">
        <w:rPr>
          <w:sz w:val="22"/>
          <w:szCs w:val="24"/>
        </w:rPr>
        <w:t>(ii) if there have been 2 or more prior successive applications of this section—the deductions allowed or allowable to the prior successive transferors under section 73B in respect of one or more years of income in relation to the unit;</w:t>
      </w:r>
    </w:p>
    <w:p w14:paraId="0AFD0106" w14:textId="77777777" w:rsidR="00197A3A" w:rsidRPr="0076379B" w:rsidRDefault="00197A3A" w:rsidP="0076379B">
      <w:pPr>
        <w:shd w:val="clear" w:color="auto" w:fill="FFFFFF"/>
        <w:spacing w:before="120"/>
        <w:ind w:left="787"/>
        <w:jc w:val="both"/>
        <w:rPr>
          <w:sz w:val="22"/>
        </w:rPr>
      </w:pPr>
      <w:r w:rsidRPr="0076379B">
        <w:rPr>
          <w:sz w:val="22"/>
          <w:szCs w:val="24"/>
        </w:rPr>
        <w:t>had been deductions allowed or allowable to the transferee under section 73B in respect of the years of income in relation to the unit.</w:t>
      </w:r>
    </w:p>
    <w:p w14:paraId="271D0259" w14:textId="77777777" w:rsidR="00197A3A" w:rsidRPr="0076379B" w:rsidRDefault="00197A3A" w:rsidP="0076379B">
      <w:pPr>
        <w:shd w:val="clear" w:color="auto" w:fill="FFFFFF"/>
        <w:spacing w:before="120"/>
        <w:ind w:left="19"/>
        <w:jc w:val="both"/>
        <w:rPr>
          <w:sz w:val="22"/>
        </w:rPr>
      </w:pPr>
      <w:r w:rsidRPr="0076379B">
        <w:rPr>
          <w:b/>
          <w:bCs/>
          <w:sz w:val="22"/>
          <w:szCs w:val="24"/>
        </w:rPr>
        <w:t xml:space="preserve">[Meaning of </w:t>
      </w:r>
      <w:r w:rsidR="00CF6E0A">
        <w:rPr>
          <w:b/>
          <w:bCs/>
          <w:sz w:val="22"/>
          <w:szCs w:val="24"/>
        </w:rPr>
        <w:t>“</w:t>
      </w:r>
      <w:r w:rsidRPr="0076379B">
        <w:rPr>
          <w:b/>
          <w:bCs/>
          <w:sz w:val="22"/>
          <w:szCs w:val="24"/>
        </w:rPr>
        <w:t>modified written-down value</w:t>
      </w:r>
      <w:r w:rsidR="00CF6E0A">
        <w:rPr>
          <w:b/>
          <w:bCs/>
          <w:sz w:val="22"/>
          <w:szCs w:val="24"/>
        </w:rPr>
        <w:t>”</w:t>
      </w:r>
      <w:r w:rsidRPr="0076379B">
        <w:rPr>
          <w:b/>
          <w:bCs/>
          <w:sz w:val="22"/>
          <w:szCs w:val="24"/>
        </w:rPr>
        <w:t>]</w:t>
      </w:r>
    </w:p>
    <w:p w14:paraId="1EEFC888" w14:textId="77777777" w:rsidR="00197A3A" w:rsidRPr="0076379B" w:rsidRDefault="00CF6E0A" w:rsidP="0076379B">
      <w:pPr>
        <w:shd w:val="clear" w:color="auto" w:fill="FFFFFF"/>
        <w:spacing w:before="120"/>
        <w:ind w:left="10" w:firstLine="350"/>
        <w:jc w:val="both"/>
        <w:rPr>
          <w:sz w:val="22"/>
        </w:rPr>
      </w:pPr>
      <w:r>
        <w:rPr>
          <w:sz w:val="22"/>
          <w:szCs w:val="24"/>
        </w:rPr>
        <w:t>“</w:t>
      </w:r>
      <w:r w:rsidR="00197A3A" w:rsidRPr="0076379B">
        <w:rPr>
          <w:sz w:val="22"/>
          <w:szCs w:val="24"/>
        </w:rPr>
        <w:t>(8) For the purposes of the application of subsections (6) and (7) to the transferee, the modified written-down value of the unit is the amount that would have been the written-down value if:</w:t>
      </w:r>
    </w:p>
    <w:p w14:paraId="6FECC5B9" w14:textId="77777777" w:rsidR="00197A3A" w:rsidRPr="0076379B" w:rsidRDefault="00197A3A" w:rsidP="0076379B">
      <w:pPr>
        <w:shd w:val="clear" w:color="auto" w:fill="FFFFFF"/>
        <w:spacing w:before="120"/>
        <w:ind w:left="413"/>
        <w:jc w:val="both"/>
        <w:rPr>
          <w:sz w:val="22"/>
        </w:rPr>
      </w:pPr>
      <w:r w:rsidRPr="0076379B">
        <w:rPr>
          <w:sz w:val="22"/>
          <w:szCs w:val="24"/>
        </w:rPr>
        <w:t>(a) whichever of the following is applicable:</w:t>
      </w:r>
    </w:p>
    <w:p w14:paraId="696A2C83" w14:textId="77777777" w:rsidR="00197A3A" w:rsidRPr="0076379B" w:rsidRDefault="00197A3A" w:rsidP="0076379B">
      <w:pPr>
        <w:shd w:val="clear" w:color="auto" w:fill="FFFFFF"/>
        <w:spacing w:before="120"/>
        <w:ind w:left="1109"/>
        <w:jc w:val="both"/>
        <w:rPr>
          <w:sz w:val="22"/>
        </w:rPr>
      </w:pPr>
      <w:r w:rsidRPr="0076379B">
        <w:rPr>
          <w:sz w:val="22"/>
          <w:szCs w:val="24"/>
        </w:rPr>
        <w:t>(</w:t>
      </w:r>
      <w:proofErr w:type="spellStart"/>
      <w:r w:rsidRPr="0076379B">
        <w:rPr>
          <w:sz w:val="22"/>
          <w:szCs w:val="24"/>
        </w:rPr>
        <w:t>i</w:t>
      </w:r>
      <w:proofErr w:type="spellEnd"/>
      <w:r w:rsidRPr="0076379B">
        <w:rPr>
          <w:sz w:val="22"/>
          <w:szCs w:val="24"/>
        </w:rPr>
        <w:t>) the deductions allowed or allowable to the transferor</w:t>
      </w:r>
    </w:p>
    <w:p w14:paraId="293A836B" w14:textId="77777777" w:rsidR="00197A3A" w:rsidRPr="0076379B" w:rsidRDefault="006A63E7" w:rsidP="0076379B">
      <w:pPr>
        <w:shd w:val="clear" w:color="auto" w:fill="FFFFFF"/>
        <w:spacing w:before="120"/>
        <w:ind w:left="1430"/>
        <w:jc w:val="both"/>
        <w:rPr>
          <w:sz w:val="22"/>
        </w:rPr>
      </w:pPr>
      <w:r w:rsidRPr="0076379B">
        <w:rPr>
          <w:sz w:val="22"/>
        </w:rPr>
        <w:br w:type="page"/>
      </w:r>
      <w:r w:rsidR="00197A3A" w:rsidRPr="0076379B">
        <w:rPr>
          <w:sz w:val="22"/>
          <w:szCs w:val="24"/>
        </w:rPr>
        <w:lastRenderedPageBreak/>
        <w:t>under section 73B in respect of one or more years of income in relation to the unit;</w:t>
      </w:r>
    </w:p>
    <w:p w14:paraId="44D073F1" w14:textId="77777777" w:rsidR="00197A3A" w:rsidRPr="0076379B" w:rsidRDefault="00197A3A" w:rsidP="0076379B">
      <w:pPr>
        <w:shd w:val="clear" w:color="auto" w:fill="FFFFFF"/>
        <w:spacing w:before="120"/>
        <w:ind w:left="1426" w:hanging="408"/>
        <w:jc w:val="both"/>
        <w:rPr>
          <w:sz w:val="22"/>
        </w:rPr>
      </w:pPr>
      <w:r w:rsidRPr="0076379B">
        <w:rPr>
          <w:sz w:val="22"/>
          <w:szCs w:val="24"/>
        </w:rPr>
        <w:t>(ii) if there have been 2 or more prior successive applications of this section—the deductions allowed or allowable to the prior successive transferors under section 73B in respect of one or more years of income in relation to the unit;</w:t>
      </w:r>
    </w:p>
    <w:p w14:paraId="0BFCB6C0" w14:textId="77777777" w:rsidR="00197A3A" w:rsidRPr="0076379B" w:rsidRDefault="00197A3A" w:rsidP="0076379B">
      <w:pPr>
        <w:shd w:val="clear" w:color="auto" w:fill="FFFFFF"/>
        <w:spacing w:before="120"/>
        <w:ind w:left="768"/>
        <w:jc w:val="both"/>
        <w:rPr>
          <w:sz w:val="22"/>
        </w:rPr>
      </w:pPr>
      <w:r w:rsidRPr="0076379B">
        <w:rPr>
          <w:sz w:val="22"/>
          <w:szCs w:val="24"/>
        </w:rPr>
        <w:t>had been deductions allowed or allowable to the transferee under section 73B in respect of the years of income in relation to the unit; and</w:t>
      </w:r>
    </w:p>
    <w:p w14:paraId="78FBA130" w14:textId="77777777" w:rsidR="00197A3A" w:rsidRPr="0076379B" w:rsidRDefault="00197A3A" w:rsidP="0076379B">
      <w:pPr>
        <w:shd w:val="clear" w:color="auto" w:fill="FFFFFF"/>
        <w:spacing w:before="120"/>
        <w:ind w:left="379"/>
        <w:jc w:val="both"/>
        <w:rPr>
          <w:sz w:val="22"/>
        </w:rPr>
      </w:pPr>
      <w:r w:rsidRPr="0076379B">
        <w:rPr>
          <w:sz w:val="22"/>
          <w:szCs w:val="24"/>
        </w:rPr>
        <w:t>(b) whichever of the following is applicable:</w:t>
      </w:r>
    </w:p>
    <w:p w14:paraId="6863AC8A" w14:textId="77777777" w:rsidR="00197A3A" w:rsidRPr="0076379B" w:rsidRDefault="00197A3A" w:rsidP="0076379B">
      <w:pPr>
        <w:shd w:val="clear" w:color="auto" w:fill="FFFFFF"/>
        <w:spacing w:before="120"/>
        <w:ind w:left="1430" w:hanging="341"/>
        <w:jc w:val="both"/>
        <w:rPr>
          <w:sz w:val="22"/>
        </w:rPr>
      </w:pPr>
      <w:r w:rsidRPr="0076379B">
        <w:rPr>
          <w:sz w:val="22"/>
          <w:szCs w:val="24"/>
        </w:rPr>
        <w:t>(</w:t>
      </w:r>
      <w:proofErr w:type="spellStart"/>
      <w:r w:rsidRPr="0076379B">
        <w:rPr>
          <w:sz w:val="22"/>
          <w:szCs w:val="24"/>
        </w:rPr>
        <w:t>i</w:t>
      </w:r>
      <w:proofErr w:type="spellEnd"/>
      <w:r w:rsidRPr="0076379B">
        <w:rPr>
          <w:sz w:val="22"/>
          <w:szCs w:val="24"/>
        </w:rPr>
        <w:t>) the cost of the unit to the transferor (worked out as if subsection 73B(6) had not been enacted);</w:t>
      </w:r>
    </w:p>
    <w:p w14:paraId="52DF1EF2" w14:textId="77777777" w:rsidR="00197A3A" w:rsidRPr="0076379B" w:rsidRDefault="00197A3A" w:rsidP="0076379B">
      <w:pPr>
        <w:shd w:val="clear" w:color="auto" w:fill="FFFFFF"/>
        <w:spacing w:before="120"/>
        <w:ind w:left="1426" w:hanging="403"/>
        <w:jc w:val="both"/>
        <w:rPr>
          <w:sz w:val="22"/>
        </w:rPr>
      </w:pPr>
      <w:r w:rsidRPr="0076379B">
        <w:rPr>
          <w:sz w:val="22"/>
          <w:szCs w:val="24"/>
        </w:rPr>
        <w:t>(ii) if there have been 2 or more prior successive applications of this section—the cost of the unit to the earliest prior successive transferor (worked out as if subsection 73B(6) had not been enacted);</w:t>
      </w:r>
    </w:p>
    <w:p w14:paraId="54B30A92" w14:textId="77777777" w:rsidR="00197A3A" w:rsidRPr="0076379B" w:rsidRDefault="00197A3A" w:rsidP="0076379B">
      <w:pPr>
        <w:shd w:val="clear" w:color="auto" w:fill="FFFFFF"/>
        <w:spacing w:before="120"/>
        <w:ind w:left="773"/>
        <w:jc w:val="both"/>
        <w:rPr>
          <w:sz w:val="22"/>
        </w:rPr>
      </w:pPr>
      <w:r w:rsidRPr="0076379B">
        <w:rPr>
          <w:sz w:val="22"/>
          <w:szCs w:val="24"/>
        </w:rPr>
        <w:t>had been the cost of the unit to the transferee.</w:t>
      </w:r>
    </w:p>
    <w:p w14:paraId="73A96903" w14:textId="77777777" w:rsidR="00197A3A" w:rsidRPr="0076379B" w:rsidRDefault="00197A3A" w:rsidP="0076379B">
      <w:pPr>
        <w:shd w:val="clear" w:color="auto" w:fill="FFFFFF"/>
        <w:spacing w:before="120"/>
        <w:ind w:left="10"/>
        <w:jc w:val="both"/>
        <w:rPr>
          <w:sz w:val="22"/>
        </w:rPr>
      </w:pPr>
      <w:r w:rsidRPr="0076379B">
        <w:rPr>
          <w:b/>
          <w:bCs/>
          <w:sz w:val="22"/>
          <w:szCs w:val="24"/>
        </w:rPr>
        <w:t>[Pilot plant covered by subsection 73B(6)]</w:t>
      </w:r>
    </w:p>
    <w:p w14:paraId="452EA076" w14:textId="77777777" w:rsidR="00197A3A" w:rsidRPr="0076379B" w:rsidRDefault="00CF6E0A" w:rsidP="0076379B">
      <w:pPr>
        <w:shd w:val="clear" w:color="auto" w:fill="FFFFFF"/>
        <w:spacing w:before="120"/>
        <w:ind w:left="5" w:firstLine="336"/>
        <w:jc w:val="both"/>
        <w:rPr>
          <w:sz w:val="22"/>
        </w:rPr>
      </w:pPr>
      <w:r>
        <w:rPr>
          <w:sz w:val="22"/>
          <w:szCs w:val="24"/>
        </w:rPr>
        <w:t>“</w:t>
      </w:r>
      <w:r w:rsidR="00197A3A" w:rsidRPr="0076379B">
        <w:rPr>
          <w:sz w:val="22"/>
          <w:szCs w:val="24"/>
        </w:rPr>
        <w:t>(9) If subsection 73B(6) applied to the unit in relation to the transferor, section 73B and this section have effect as if subsection 73B(6) applies to the unit in relation to the transferee.</w:t>
      </w:r>
    </w:p>
    <w:p w14:paraId="28CE98D3" w14:textId="77777777" w:rsidR="00197A3A" w:rsidRPr="0076379B" w:rsidRDefault="00197A3A" w:rsidP="0076379B">
      <w:pPr>
        <w:shd w:val="clear" w:color="auto" w:fill="FFFFFF"/>
        <w:spacing w:before="120"/>
        <w:ind w:left="10"/>
        <w:jc w:val="both"/>
        <w:rPr>
          <w:sz w:val="22"/>
        </w:rPr>
      </w:pPr>
      <w:r w:rsidRPr="0076379B">
        <w:rPr>
          <w:b/>
          <w:bCs/>
          <w:sz w:val="22"/>
          <w:szCs w:val="24"/>
        </w:rPr>
        <w:t>[Recoupment of expenditure—consequential amendment of assessments]</w:t>
      </w:r>
    </w:p>
    <w:p w14:paraId="18C994D8" w14:textId="77777777" w:rsidR="00197A3A" w:rsidRPr="0076379B" w:rsidRDefault="00CF6E0A" w:rsidP="0076379B">
      <w:pPr>
        <w:shd w:val="clear" w:color="auto" w:fill="FFFFFF"/>
        <w:spacing w:before="120"/>
        <w:ind w:firstLine="341"/>
        <w:jc w:val="both"/>
        <w:rPr>
          <w:sz w:val="22"/>
        </w:rPr>
      </w:pPr>
      <w:r>
        <w:rPr>
          <w:sz w:val="22"/>
          <w:szCs w:val="24"/>
        </w:rPr>
        <w:t>“</w:t>
      </w:r>
      <w:r w:rsidR="00197A3A" w:rsidRPr="0076379B">
        <w:rPr>
          <w:sz w:val="22"/>
          <w:szCs w:val="24"/>
        </w:rPr>
        <w:t>(10) Section 170 does not prevent the amendment at any time of an assessment of the transferee where section 73C, 73CB or 73D has applied to:</w:t>
      </w:r>
    </w:p>
    <w:p w14:paraId="085FF32C" w14:textId="77777777" w:rsidR="00197A3A" w:rsidRPr="0076379B" w:rsidRDefault="00197A3A" w:rsidP="0076379B">
      <w:pPr>
        <w:numPr>
          <w:ilvl w:val="0"/>
          <w:numId w:val="72"/>
        </w:numPr>
        <w:shd w:val="clear" w:color="auto" w:fill="FFFFFF"/>
        <w:tabs>
          <w:tab w:val="left" w:pos="773"/>
        </w:tabs>
        <w:spacing w:before="120"/>
        <w:ind w:left="379"/>
        <w:jc w:val="both"/>
        <w:rPr>
          <w:sz w:val="22"/>
          <w:szCs w:val="24"/>
        </w:rPr>
      </w:pPr>
      <w:r w:rsidRPr="0076379B">
        <w:rPr>
          <w:sz w:val="22"/>
          <w:szCs w:val="24"/>
        </w:rPr>
        <w:t>the transferor in respect of the unit; or</w:t>
      </w:r>
    </w:p>
    <w:p w14:paraId="64008426" w14:textId="77777777" w:rsidR="00197A3A" w:rsidRPr="0076379B" w:rsidRDefault="00197A3A" w:rsidP="0076379B">
      <w:pPr>
        <w:numPr>
          <w:ilvl w:val="0"/>
          <w:numId w:val="72"/>
        </w:numPr>
        <w:shd w:val="clear" w:color="auto" w:fill="FFFFFF"/>
        <w:tabs>
          <w:tab w:val="left" w:pos="773"/>
        </w:tabs>
        <w:spacing w:before="120"/>
        <w:ind w:left="773" w:hanging="394"/>
        <w:jc w:val="both"/>
        <w:rPr>
          <w:sz w:val="22"/>
          <w:szCs w:val="24"/>
        </w:rPr>
      </w:pPr>
      <w:r w:rsidRPr="0076379B">
        <w:rPr>
          <w:sz w:val="22"/>
          <w:szCs w:val="24"/>
        </w:rPr>
        <w:t>if there have been 2 or more prior successive applications of this section—any of the prior successive transferors in respect of the unit.</w:t>
      </w:r>
    </w:p>
    <w:p w14:paraId="02DA833F" w14:textId="77777777" w:rsidR="00197A3A" w:rsidRPr="0076379B" w:rsidRDefault="00197A3A" w:rsidP="0076379B">
      <w:pPr>
        <w:shd w:val="clear" w:color="auto" w:fill="FFFFFF"/>
        <w:spacing w:before="120"/>
        <w:jc w:val="both"/>
        <w:rPr>
          <w:sz w:val="22"/>
        </w:rPr>
      </w:pPr>
      <w:r w:rsidRPr="0076379B">
        <w:rPr>
          <w:b/>
          <w:bCs/>
          <w:sz w:val="22"/>
          <w:szCs w:val="24"/>
        </w:rPr>
        <w:t>[Second or subsequent application of section—paragraph (1)(b) does not apply]</w:t>
      </w:r>
    </w:p>
    <w:p w14:paraId="13E9A869" w14:textId="77777777" w:rsidR="00197A3A" w:rsidRPr="0076379B" w:rsidRDefault="00CF6E0A" w:rsidP="0076379B">
      <w:pPr>
        <w:shd w:val="clear" w:color="auto" w:fill="FFFFFF"/>
        <w:spacing w:before="120"/>
        <w:ind w:left="5" w:firstLine="336"/>
        <w:jc w:val="both"/>
        <w:rPr>
          <w:sz w:val="22"/>
        </w:rPr>
      </w:pPr>
      <w:r>
        <w:rPr>
          <w:sz w:val="22"/>
          <w:szCs w:val="24"/>
        </w:rPr>
        <w:t>“</w:t>
      </w:r>
      <w:r w:rsidR="00197A3A" w:rsidRPr="0076379B">
        <w:rPr>
          <w:sz w:val="22"/>
          <w:szCs w:val="24"/>
        </w:rPr>
        <w:t>(11) If, apart from this subsection, this section has applied to the disposal of the unit to the transferee, then, in working out whether this section applies to a subsequent disposal of the unit by:</w:t>
      </w:r>
    </w:p>
    <w:p w14:paraId="05EE712F" w14:textId="77777777" w:rsidR="00197A3A" w:rsidRPr="0076379B" w:rsidRDefault="00197A3A" w:rsidP="0076379B">
      <w:pPr>
        <w:numPr>
          <w:ilvl w:val="0"/>
          <w:numId w:val="73"/>
        </w:numPr>
        <w:shd w:val="clear" w:color="auto" w:fill="FFFFFF"/>
        <w:tabs>
          <w:tab w:val="left" w:pos="768"/>
        </w:tabs>
        <w:spacing w:before="120"/>
        <w:ind w:left="379"/>
        <w:jc w:val="both"/>
        <w:rPr>
          <w:sz w:val="22"/>
          <w:szCs w:val="24"/>
        </w:rPr>
      </w:pPr>
      <w:r w:rsidRPr="0076379B">
        <w:rPr>
          <w:sz w:val="22"/>
          <w:szCs w:val="24"/>
        </w:rPr>
        <w:t>the transferee; or</w:t>
      </w:r>
    </w:p>
    <w:p w14:paraId="2778C28F" w14:textId="77777777" w:rsidR="00197A3A" w:rsidRPr="0076379B" w:rsidRDefault="00197A3A" w:rsidP="0076379B">
      <w:pPr>
        <w:numPr>
          <w:ilvl w:val="0"/>
          <w:numId w:val="73"/>
        </w:numPr>
        <w:shd w:val="clear" w:color="auto" w:fill="FFFFFF"/>
        <w:tabs>
          <w:tab w:val="left" w:pos="768"/>
        </w:tabs>
        <w:spacing w:before="120"/>
        <w:ind w:left="379"/>
        <w:jc w:val="both"/>
        <w:rPr>
          <w:sz w:val="22"/>
          <w:szCs w:val="24"/>
        </w:rPr>
      </w:pPr>
      <w:r w:rsidRPr="0076379B">
        <w:rPr>
          <w:sz w:val="22"/>
          <w:szCs w:val="24"/>
        </w:rPr>
        <w:t>one or more subsequent successive transferees;</w:t>
      </w:r>
    </w:p>
    <w:p w14:paraId="5ECCC169" w14:textId="77777777" w:rsidR="00197A3A" w:rsidRPr="0076379B" w:rsidRDefault="00197A3A" w:rsidP="0076379B">
      <w:pPr>
        <w:shd w:val="clear" w:color="auto" w:fill="FFFFFF"/>
        <w:spacing w:before="120"/>
        <w:jc w:val="both"/>
        <w:rPr>
          <w:sz w:val="22"/>
        </w:rPr>
      </w:pPr>
      <w:r w:rsidRPr="0076379B">
        <w:rPr>
          <w:sz w:val="22"/>
          <w:szCs w:val="24"/>
        </w:rPr>
        <w:t>this section has effect as if paragraph (1)(b) (which deals with deductions) had not been enacted.</w:t>
      </w:r>
    </w:p>
    <w:p w14:paraId="7024D4B3" w14:textId="77777777" w:rsidR="00197A3A" w:rsidRPr="0076379B" w:rsidRDefault="006A63E7" w:rsidP="0076379B">
      <w:pPr>
        <w:shd w:val="clear" w:color="auto" w:fill="FFFFFF"/>
        <w:spacing w:before="120"/>
        <w:ind w:left="10"/>
        <w:jc w:val="both"/>
        <w:rPr>
          <w:sz w:val="22"/>
        </w:rPr>
      </w:pPr>
      <w:r w:rsidRPr="0076379B">
        <w:rPr>
          <w:sz w:val="22"/>
        </w:rPr>
        <w:br w:type="page"/>
      </w:r>
      <w:r w:rsidR="00197A3A" w:rsidRPr="0076379B">
        <w:rPr>
          <w:b/>
          <w:bCs/>
          <w:sz w:val="22"/>
          <w:szCs w:val="24"/>
        </w:rPr>
        <w:lastRenderedPageBreak/>
        <w:t>[CGT roll-over relief applies to motor vehicles]</w:t>
      </w:r>
    </w:p>
    <w:p w14:paraId="5000C505" w14:textId="77777777" w:rsidR="00197A3A" w:rsidRPr="0076379B" w:rsidRDefault="00CF6E0A" w:rsidP="0076379B">
      <w:pPr>
        <w:shd w:val="clear" w:color="auto" w:fill="FFFFFF"/>
        <w:spacing w:before="120"/>
        <w:ind w:firstLine="350"/>
        <w:jc w:val="both"/>
        <w:rPr>
          <w:sz w:val="22"/>
        </w:rPr>
      </w:pPr>
      <w:r>
        <w:rPr>
          <w:sz w:val="22"/>
          <w:szCs w:val="24"/>
        </w:rPr>
        <w:t>“</w:t>
      </w:r>
      <w:r w:rsidR="00197A3A" w:rsidRPr="0076379B">
        <w:rPr>
          <w:sz w:val="22"/>
          <w:szCs w:val="24"/>
        </w:rPr>
        <w:t>(12) For the purposes of this section, in addition to the effect that section 160ZZO has apart from this subsection, that section also has the effect that it would have if a reference in that section to an asset included a reference to a motor vehicle of a kind mentioned in paragraph 82AF(2)(a).</w:t>
      </w:r>
    </w:p>
    <w:p w14:paraId="48934388" w14:textId="77777777" w:rsidR="00197A3A" w:rsidRPr="0076379B" w:rsidRDefault="00197A3A" w:rsidP="0076379B">
      <w:pPr>
        <w:shd w:val="clear" w:color="auto" w:fill="FFFFFF"/>
        <w:spacing w:before="120"/>
        <w:ind w:left="5"/>
        <w:jc w:val="both"/>
        <w:rPr>
          <w:sz w:val="22"/>
        </w:rPr>
      </w:pPr>
      <w:r w:rsidRPr="0076379B">
        <w:rPr>
          <w:b/>
          <w:bCs/>
          <w:sz w:val="22"/>
          <w:szCs w:val="24"/>
        </w:rPr>
        <w:t>[Interpretation]</w:t>
      </w:r>
    </w:p>
    <w:p w14:paraId="549295C4" w14:textId="77777777" w:rsidR="00197A3A" w:rsidRPr="0076379B" w:rsidRDefault="00CF6E0A" w:rsidP="0076379B">
      <w:pPr>
        <w:shd w:val="clear" w:color="auto" w:fill="FFFFFF"/>
        <w:spacing w:before="120"/>
        <w:ind w:firstLine="350"/>
        <w:jc w:val="both"/>
        <w:rPr>
          <w:sz w:val="22"/>
        </w:rPr>
      </w:pPr>
      <w:r>
        <w:rPr>
          <w:sz w:val="22"/>
          <w:szCs w:val="24"/>
        </w:rPr>
        <w:t>“</w:t>
      </w:r>
      <w:r w:rsidR="00197A3A" w:rsidRPr="0076379B">
        <w:rPr>
          <w:sz w:val="22"/>
          <w:szCs w:val="24"/>
        </w:rPr>
        <w:t>(13) For the purposes of interpretation, this section is to be construed as if it were part of section 73B.</w:t>
      </w:r>
    </w:p>
    <w:p w14:paraId="1688667C" w14:textId="77777777" w:rsidR="00197A3A" w:rsidRPr="0076379B" w:rsidRDefault="00197A3A" w:rsidP="0076379B">
      <w:pPr>
        <w:shd w:val="clear" w:color="auto" w:fill="FFFFFF"/>
        <w:spacing w:before="120"/>
        <w:ind w:left="10"/>
        <w:jc w:val="both"/>
        <w:rPr>
          <w:sz w:val="22"/>
        </w:rPr>
      </w:pPr>
      <w:r w:rsidRPr="0076379B">
        <w:rPr>
          <w:b/>
          <w:bCs/>
          <w:sz w:val="22"/>
          <w:szCs w:val="24"/>
        </w:rPr>
        <w:t>[Definition]</w:t>
      </w:r>
    </w:p>
    <w:p w14:paraId="09D05434" w14:textId="77777777" w:rsidR="00197A3A" w:rsidRPr="0076379B" w:rsidRDefault="00CF6E0A" w:rsidP="0076379B">
      <w:pPr>
        <w:shd w:val="clear" w:color="auto" w:fill="FFFFFF"/>
        <w:spacing w:before="120"/>
        <w:ind w:left="350"/>
        <w:jc w:val="both"/>
        <w:rPr>
          <w:sz w:val="22"/>
        </w:rPr>
      </w:pPr>
      <w:r>
        <w:rPr>
          <w:sz w:val="22"/>
          <w:szCs w:val="24"/>
        </w:rPr>
        <w:t>“</w:t>
      </w:r>
      <w:r w:rsidR="00197A3A" w:rsidRPr="0076379B">
        <w:rPr>
          <w:sz w:val="22"/>
          <w:szCs w:val="24"/>
        </w:rPr>
        <w:t>(14) In this section:</w:t>
      </w:r>
    </w:p>
    <w:p w14:paraId="183B085D" w14:textId="77777777" w:rsidR="00197A3A" w:rsidRPr="0076379B" w:rsidRDefault="00CF6E0A" w:rsidP="0076379B">
      <w:pPr>
        <w:shd w:val="clear" w:color="auto" w:fill="FFFFFF"/>
        <w:spacing w:before="120"/>
        <w:ind w:left="5"/>
        <w:jc w:val="both"/>
        <w:rPr>
          <w:sz w:val="22"/>
        </w:rPr>
      </w:pPr>
      <w:r>
        <w:rPr>
          <w:b/>
          <w:bCs/>
          <w:sz w:val="22"/>
          <w:szCs w:val="24"/>
        </w:rPr>
        <w:t>‘</w:t>
      </w:r>
      <w:r w:rsidR="00197A3A" w:rsidRPr="0076379B">
        <w:rPr>
          <w:b/>
          <w:bCs/>
          <w:sz w:val="22"/>
          <w:szCs w:val="24"/>
        </w:rPr>
        <w:t>modified written-down value</w:t>
      </w:r>
      <w:r>
        <w:rPr>
          <w:b/>
          <w:bCs/>
          <w:sz w:val="22"/>
          <w:szCs w:val="24"/>
        </w:rPr>
        <w:t>’</w:t>
      </w:r>
      <w:r w:rsidR="00197A3A" w:rsidRPr="0076379B">
        <w:rPr>
          <w:b/>
          <w:bCs/>
          <w:sz w:val="22"/>
          <w:szCs w:val="24"/>
        </w:rPr>
        <w:t xml:space="preserve"> </w:t>
      </w:r>
      <w:r w:rsidR="00197A3A" w:rsidRPr="0076379B">
        <w:rPr>
          <w:sz w:val="22"/>
          <w:szCs w:val="24"/>
        </w:rPr>
        <w:t>has the meaning given by subsection (8).</w:t>
      </w:r>
    </w:p>
    <w:p w14:paraId="2BBC977A" w14:textId="77777777" w:rsidR="00197A3A" w:rsidRPr="0076379B" w:rsidRDefault="00197A3A" w:rsidP="0076379B">
      <w:pPr>
        <w:shd w:val="clear" w:color="auto" w:fill="FFFFFF"/>
        <w:spacing w:before="120"/>
        <w:jc w:val="both"/>
        <w:rPr>
          <w:sz w:val="22"/>
        </w:rPr>
      </w:pPr>
      <w:r w:rsidRPr="0076379B">
        <w:rPr>
          <w:b/>
          <w:bCs/>
          <w:sz w:val="22"/>
          <w:szCs w:val="24"/>
        </w:rPr>
        <w:t>Section 73B roll-over relief on disposal of building etc. where CGT roll-over relief allowed under section 160ZZO</w:t>
      </w:r>
    </w:p>
    <w:p w14:paraId="7D0BE5EE" w14:textId="77777777" w:rsidR="00197A3A" w:rsidRPr="0076379B" w:rsidRDefault="00197A3A" w:rsidP="0076379B">
      <w:pPr>
        <w:shd w:val="clear" w:color="auto" w:fill="FFFFFF"/>
        <w:spacing w:before="120"/>
        <w:ind w:left="10"/>
        <w:jc w:val="both"/>
        <w:rPr>
          <w:sz w:val="22"/>
        </w:rPr>
      </w:pPr>
      <w:r w:rsidRPr="0076379B">
        <w:rPr>
          <w:b/>
          <w:bCs/>
          <w:sz w:val="22"/>
          <w:szCs w:val="24"/>
        </w:rPr>
        <w:t xml:space="preserve">[Meaning of </w:t>
      </w:r>
      <w:r w:rsidR="00CF6E0A">
        <w:rPr>
          <w:b/>
          <w:bCs/>
          <w:sz w:val="22"/>
          <w:szCs w:val="24"/>
        </w:rPr>
        <w:t>“</w:t>
      </w:r>
      <w:r w:rsidRPr="0076379B">
        <w:rPr>
          <w:b/>
          <w:bCs/>
          <w:sz w:val="22"/>
          <w:szCs w:val="24"/>
        </w:rPr>
        <w:t>unit</w:t>
      </w:r>
      <w:r w:rsidR="00CF6E0A">
        <w:rPr>
          <w:b/>
          <w:bCs/>
          <w:sz w:val="22"/>
          <w:szCs w:val="24"/>
        </w:rPr>
        <w:t>”</w:t>
      </w:r>
      <w:r w:rsidRPr="0076379B">
        <w:rPr>
          <w:b/>
          <w:bCs/>
          <w:sz w:val="22"/>
          <w:szCs w:val="24"/>
        </w:rPr>
        <w:t>]</w:t>
      </w:r>
    </w:p>
    <w:p w14:paraId="4C80C7A8" w14:textId="77777777" w:rsidR="00197A3A" w:rsidRPr="0076379B" w:rsidRDefault="00CF6E0A" w:rsidP="0076379B">
      <w:pPr>
        <w:shd w:val="clear" w:color="auto" w:fill="FFFFFF"/>
        <w:spacing w:before="120"/>
        <w:ind w:left="350"/>
        <w:jc w:val="both"/>
        <w:rPr>
          <w:sz w:val="22"/>
        </w:rPr>
      </w:pPr>
      <w:r>
        <w:rPr>
          <w:sz w:val="22"/>
          <w:szCs w:val="24"/>
        </w:rPr>
        <w:t>“</w:t>
      </w:r>
      <w:r w:rsidR="00197A3A" w:rsidRPr="0076379B">
        <w:rPr>
          <w:sz w:val="22"/>
          <w:szCs w:val="24"/>
        </w:rPr>
        <w:t>73F.(1) In this section:</w:t>
      </w:r>
    </w:p>
    <w:p w14:paraId="03785CF7" w14:textId="77777777" w:rsidR="00197A3A" w:rsidRPr="0076379B" w:rsidRDefault="00CF6E0A" w:rsidP="0076379B">
      <w:pPr>
        <w:shd w:val="clear" w:color="auto" w:fill="FFFFFF"/>
        <w:spacing w:before="120"/>
        <w:ind w:left="5"/>
        <w:jc w:val="both"/>
        <w:rPr>
          <w:sz w:val="22"/>
        </w:rPr>
      </w:pPr>
      <w:r>
        <w:rPr>
          <w:b/>
          <w:bCs/>
          <w:sz w:val="22"/>
          <w:szCs w:val="24"/>
        </w:rPr>
        <w:t>‘</w:t>
      </w:r>
      <w:r w:rsidR="00197A3A" w:rsidRPr="0076379B">
        <w:rPr>
          <w:b/>
          <w:bCs/>
          <w:sz w:val="22"/>
          <w:szCs w:val="24"/>
        </w:rPr>
        <w:t>unit</w:t>
      </w:r>
      <w:r>
        <w:rPr>
          <w:b/>
          <w:bCs/>
          <w:sz w:val="22"/>
          <w:szCs w:val="24"/>
        </w:rPr>
        <w:t>’</w:t>
      </w:r>
      <w:r w:rsidR="00197A3A" w:rsidRPr="0076379B">
        <w:rPr>
          <w:b/>
          <w:bCs/>
          <w:sz w:val="22"/>
          <w:szCs w:val="24"/>
        </w:rPr>
        <w:t xml:space="preserve"> </w:t>
      </w:r>
      <w:r w:rsidR="00197A3A" w:rsidRPr="0076379B">
        <w:rPr>
          <w:sz w:val="22"/>
          <w:szCs w:val="24"/>
        </w:rPr>
        <w:t>means a building or an extension, alteration or improvement to a building.</w:t>
      </w:r>
    </w:p>
    <w:p w14:paraId="3B93168B" w14:textId="77777777" w:rsidR="00197A3A" w:rsidRPr="0076379B" w:rsidRDefault="00197A3A" w:rsidP="0076379B">
      <w:pPr>
        <w:shd w:val="clear" w:color="auto" w:fill="FFFFFF"/>
        <w:spacing w:before="120"/>
        <w:ind w:left="10"/>
        <w:jc w:val="both"/>
        <w:rPr>
          <w:sz w:val="22"/>
        </w:rPr>
      </w:pPr>
      <w:r w:rsidRPr="0076379B">
        <w:rPr>
          <w:b/>
          <w:bCs/>
          <w:sz w:val="22"/>
          <w:szCs w:val="24"/>
        </w:rPr>
        <w:t>[Roll-over relief where CGT roll-over relief allowed]</w:t>
      </w:r>
    </w:p>
    <w:p w14:paraId="14D4AFC9" w14:textId="77777777" w:rsidR="00197A3A" w:rsidRPr="0076379B" w:rsidRDefault="00CF6E0A" w:rsidP="0076379B">
      <w:pPr>
        <w:shd w:val="clear" w:color="auto" w:fill="FFFFFF"/>
        <w:spacing w:before="120"/>
        <w:ind w:left="5" w:firstLine="346"/>
        <w:jc w:val="both"/>
        <w:rPr>
          <w:sz w:val="22"/>
        </w:rPr>
      </w:pPr>
      <w:r>
        <w:rPr>
          <w:sz w:val="22"/>
          <w:szCs w:val="24"/>
        </w:rPr>
        <w:t>“</w:t>
      </w:r>
      <w:r w:rsidR="00197A3A" w:rsidRPr="0076379B">
        <w:rPr>
          <w:sz w:val="22"/>
          <w:szCs w:val="24"/>
        </w:rPr>
        <w:t xml:space="preserve">(2) This section applies to the disposal of a unit by an eligible company (in this section called the </w:t>
      </w:r>
      <w:r>
        <w:rPr>
          <w:b/>
          <w:bCs/>
          <w:sz w:val="22"/>
          <w:szCs w:val="24"/>
        </w:rPr>
        <w:t>‘</w:t>
      </w:r>
      <w:r w:rsidR="00197A3A" w:rsidRPr="0076379B">
        <w:rPr>
          <w:b/>
          <w:bCs/>
          <w:sz w:val="22"/>
          <w:szCs w:val="24"/>
        </w:rPr>
        <w:t>transferor</w:t>
      </w:r>
      <w:r>
        <w:rPr>
          <w:b/>
          <w:bCs/>
          <w:sz w:val="22"/>
          <w:szCs w:val="24"/>
        </w:rPr>
        <w:t>’</w:t>
      </w:r>
      <w:r w:rsidR="00197A3A" w:rsidRPr="0076379B">
        <w:rPr>
          <w:sz w:val="22"/>
          <w:szCs w:val="24"/>
        </w:rPr>
        <w:t xml:space="preserve">) to another eligible company (in this section called the </w:t>
      </w:r>
      <w:r>
        <w:rPr>
          <w:b/>
          <w:bCs/>
          <w:sz w:val="22"/>
          <w:szCs w:val="24"/>
        </w:rPr>
        <w:t>‘</w:t>
      </w:r>
      <w:r w:rsidR="00197A3A" w:rsidRPr="0076379B">
        <w:rPr>
          <w:b/>
          <w:bCs/>
          <w:sz w:val="22"/>
          <w:szCs w:val="24"/>
        </w:rPr>
        <w:t>transferee</w:t>
      </w:r>
      <w:r>
        <w:rPr>
          <w:b/>
          <w:bCs/>
          <w:sz w:val="22"/>
          <w:szCs w:val="24"/>
        </w:rPr>
        <w:t>’</w:t>
      </w:r>
      <w:r w:rsidR="00197A3A" w:rsidRPr="0076379B">
        <w:rPr>
          <w:sz w:val="22"/>
          <w:szCs w:val="24"/>
        </w:rPr>
        <w:t>) if:</w:t>
      </w:r>
    </w:p>
    <w:p w14:paraId="3E686AF7" w14:textId="77777777" w:rsidR="00197A3A" w:rsidRPr="0076379B" w:rsidRDefault="00197A3A" w:rsidP="0076379B">
      <w:pPr>
        <w:numPr>
          <w:ilvl w:val="0"/>
          <w:numId w:val="74"/>
        </w:numPr>
        <w:shd w:val="clear" w:color="auto" w:fill="FFFFFF"/>
        <w:tabs>
          <w:tab w:val="left" w:pos="782"/>
        </w:tabs>
        <w:spacing w:before="120"/>
        <w:ind w:left="782" w:hanging="389"/>
        <w:jc w:val="both"/>
        <w:rPr>
          <w:sz w:val="22"/>
          <w:szCs w:val="24"/>
        </w:rPr>
      </w:pPr>
      <w:r w:rsidRPr="0076379B">
        <w:rPr>
          <w:sz w:val="22"/>
          <w:szCs w:val="24"/>
        </w:rPr>
        <w:t>section 160ZZO applies to the disposal of the unit by the transferor; and</w:t>
      </w:r>
    </w:p>
    <w:p w14:paraId="46DC615E" w14:textId="77777777" w:rsidR="00197A3A" w:rsidRPr="0076379B" w:rsidRDefault="00197A3A" w:rsidP="0076379B">
      <w:pPr>
        <w:numPr>
          <w:ilvl w:val="0"/>
          <w:numId w:val="74"/>
        </w:numPr>
        <w:shd w:val="clear" w:color="auto" w:fill="FFFFFF"/>
        <w:tabs>
          <w:tab w:val="left" w:pos="782"/>
        </w:tabs>
        <w:spacing w:before="120"/>
        <w:ind w:left="782" w:hanging="389"/>
        <w:jc w:val="both"/>
        <w:rPr>
          <w:sz w:val="22"/>
          <w:szCs w:val="24"/>
        </w:rPr>
      </w:pPr>
      <w:r w:rsidRPr="0076379B">
        <w:rPr>
          <w:sz w:val="22"/>
          <w:szCs w:val="24"/>
        </w:rPr>
        <w:t>subject to subsection (14), a deduction or deductions have been allowed or are allowable under subsection 73B(17) to the transferor in respect of the unit.</w:t>
      </w:r>
    </w:p>
    <w:p w14:paraId="0F90329C" w14:textId="77777777" w:rsidR="00197A3A" w:rsidRPr="0076379B" w:rsidRDefault="00197A3A" w:rsidP="0076379B">
      <w:pPr>
        <w:shd w:val="clear" w:color="auto" w:fill="FFFFFF"/>
        <w:spacing w:before="120"/>
        <w:ind w:left="14"/>
        <w:jc w:val="both"/>
        <w:rPr>
          <w:sz w:val="22"/>
        </w:rPr>
      </w:pPr>
      <w:r w:rsidRPr="0076379B">
        <w:rPr>
          <w:b/>
          <w:bCs/>
          <w:sz w:val="22"/>
          <w:szCs w:val="24"/>
        </w:rPr>
        <w:t>[No balancing charges]</w:t>
      </w:r>
    </w:p>
    <w:p w14:paraId="29F24DE2" w14:textId="77777777" w:rsidR="00197A3A" w:rsidRPr="0076379B" w:rsidRDefault="00CF6E0A" w:rsidP="0076379B">
      <w:pPr>
        <w:shd w:val="clear" w:color="auto" w:fill="FFFFFF"/>
        <w:spacing w:before="120"/>
        <w:ind w:left="5" w:firstLine="350"/>
        <w:jc w:val="both"/>
        <w:rPr>
          <w:sz w:val="22"/>
        </w:rPr>
      </w:pPr>
      <w:r>
        <w:rPr>
          <w:sz w:val="22"/>
          <w:szCs w:val="24"/>
        </w:rPr>
        <w:t>“</w:t>
      </w:r>
      <w:r w:rsidR="00197A3A" w:rsidRPr="0076379B">
        <w:rPr>
          <w:sz w:val="22"/>
          <w:szCs w:val="24"/>
        </w:rPr>
        <w:t>(3) Subsection 73B(27) does not apply in respect of the disposal of the unit by the transferor.</w:t>
      </w:r>
    </w:p>
    <w:p w14:paraId="4FA2AE51" w14:textId="77777777" w:rsidR="00197A3A" w:rsidRPr="0076379B" w:rsidRDefault="00197A3A" w:rsidP="0076379B">
      <w:pPr>
        <w:shd w:val="clear" w:color="auto" w:fill="FFFFFF"/>
        <w:spacing w:before="120"/>
        <w:ind w:left="14"/>
        <w:jc w:val="both"/>
        <w:rPr>
          <w:sz w:val="22"/>
        </w:rPr>
      </w:pPr>
      <w:r w:rsidRPr="0076379B">
        <w:rPr>
          <w:b/>
          <w:bCs/>
          <w:sz w:val="22"/>
          <w:szCs w:val="24"/>
        </w:rPr>
        <w:t>[5-year deduction disallowance rule does not apply]</w:t>
      </w:r>
    </w:p>
    <w:p w14:paraId="2F0643C0" w14:textId="77777777" w:rsidR="00197A3A" w:rsidRPr="0076379B" w:rsidRDefault="00CF6E0A" w:rsidP="0076379B">
      <w:pPr>
        <w:shd w:val="clear" w:color="auto" w:fill="FFFFFF"/>
        <w:spacing w:before="120"/>
        <w:ind w:left="10" w:firstLine="341"/>
        <w:jc w:val="both"/>
        <w:rPr>
          <w:sz w:val="22"/>
        </w:rPr>
      </w:pPr>
      <w:r>
        <w:rPr>
          <w:sz w:val="22"/>
          <w:szCs w:val="24"/>
        </w:rPr>
        <w:t>“</w:t>
      </w:r>
      <w:r w:rsidR="00197A3A" w:rsidRPr="0076379B">
        <w:rPr>
          <w:sz w:val="22"/>
          <w:szCs w:val="24"/>
        </w:rPr>
        <w:t>(4) Subsection 73B(28) does not apply in respect of the disposal of the unit by the transferor.</w:t>
      </w:r>
    </w:p>
    <w:p w14:paraId="1E61ECED" w14:textId="77777777" w:rsidR="00197A3A" w:rsidRPr="0076379B" w:rsidRDefault="00197A3A" w:rsidP="0076379B">
      <w:pPr>
        <w:shd w:val="clear" w:color="auto" w:fill="FFFFFF"/>
        <w:spacing w:before="120"/>
        <w:ind w:left="10"/>
        <w:jc w:val="both"/>
        <w:rPr>
          <w:sz w:val="22"/>
        </w:rPr>
      </w:pPr>
      <w:r w:rsidRPr="0076379B">
        <w:rPr>
          <w:b/>
          <w:bCs/>
          <w:sz w:val="22"/>
          <w:szCs w:val="24"/>
        </w:rPr>
        <w:t xml:space="preserve">[Subsection 73B(4) definition of </w:t>
      </w:r>
      <w:r w:rsidR="00CF6E0A">
        <w:rPr>
          <w:b/>
          <w:bCs/>
          <w:sz w:val="22"/>
          <w:szCs w:val="24"/>
        </w:rPr>
        <w:t>“</w:t>
      </w:r>
      <w:r w:rsidRPr="0076379B">
        <w:rPr>
          <w:b/>
          <w:bCs/>
          <w:sz w:val="22"/>
          <w:szCs w:val="24"/>
        </w:rPr>
        <w:t>qualifying building expenditure</w:t>
      </w:r>
      <w:r w:rsidR="00CF6E0A">
        <w:rPr>
          <w:b/>
          <w:bCs/>
          <w:sz w:val="22"/>
          <w:szCs w:val="24"/>
        </w:rPr>
        <w:t>”</w:t>
      </w:r>
      <w:r w:rsidRPr="0076379B">
        <w:rPr>
          <w:b/>
          <w:bCs/>
          <w:sz w:val="22"/>
          <w:szCs w:val="24"/>
        </w:rPr>
        <w:t xml:space="preserve"> not applicable to transferee]</w:t>
      </w:r>
    </w:p>
    <w:p w14:paraId="2DCB0136" w14:textId="77777777" w:rsidR="00197A3A" w:rsidRPr="0076379B" w:rsidRDefault="00CF6E0A" w:rsidP="0076379B">
      <w:pPr>
        <w:shd w:val="clear" w:color="auto" w:fill="FFFFFF"/>
        <w:spacing w:before="120"/>
        <w:ind w:left="10" w:firstLine="350"/>
        <w:jc w:val="both"/>
        <w:rPr>
          <w:sz w:val="22"/>
        </w:rPr>
      </w:pPr>
      <w:r>
        <w:rPr>
          <w:sz w:val="22"/>
          <w:szCs w:val="24"/>
        </w:rPr>
        <w:t>“</w:t>
      </w:r>
      <w:r w:rsidR="00197A3A" w:rsidRPr="0076379B">
        <w:rPr>
          <w:sz w:val="22"/>
          <w:szCs w:val="24"/>
        </w:rPr>
        <w:t>(5) Subsection 73B(4) does not apply to the transferee in relation to the unit.</w:t>
      </w:r>
    </w:p>
    <w:p w14:paraId="5FFA4889" w14:textId="77777777" w:rsidR="00197A3A" w:rsidRPr="0076379B" w:rsidRDefault="006A63E7" w:rsidP="0076379B">
      <w:pPr>
        <w:shd w:val="clear" w:color="auto" w:fill="FFFFFF"/>
        <w:spacing w:before="120"/>
        <w:ind w:left="24"/>
        <w:jc w:val="both"/>
        <w:rPr>
          <w:sz w:val="22"/>
        </w:rPr>
      </w:pPr>
      <w:r w:rsidRPr="0076379B">
        <w:rPr>
          <w:sz w:val="22"/>
        </w:rPr>
        <w:br w:type="page"/>
      </w:r>
      <w:r w:rsidR="00197A3A" w:rsidRPr="0076379B">
        <w:rPr>
          <w:b/>
          <w:bCs/>
          <w:sz w:val="22"/>
          <w:szCs w:val="24"/>
        </w:rPr>
        <w:lastRenderedPageBreak/>
        <w:t>[Transferee to inherit transferor</w:t>
      </w:r>
      <w:r w:rsidR="00CF6E0A">
        <w:rPr>
          <w:b/>
          <w:bCs/>
          <w:sz w:val="22"/>
          <w:szCs w:val="24"/>
        </w:rPr>
        <w:t>’</w:t>
      </w:r>
      <w:r w:rsidR="00197A3A" w:rsidRPr="0076379B">
        <w:rPr>
          <w:b/>
          <w:bCs/>
          <w:sz w:val="22"/>
          <w:szCs w:val="24"/>
        </w:rPr>
        <w:t>s qualifying building expenditure]</w:t>
      </w:r>
    </w:p>
    <w:p w14:paraId="1FBD9A65" w14:textId="77777777" w:rsidR="00197A3A" w:rsidRPr="0076379B" w:rsidRDefault="00CF6E0A" w:rsidP="0076379B">
      <w:pPr>
        <w:shd w:val="clear" w:color="auto" w:fill="FFFFFF"/>
        <w:spacing w:before="120"/>
        <w:ind w:left="360"/>
        <w:jc w:val="both"/>
        <w:rPr>
          <w:sz w:val="22"/>
        </w:rPr>
      </w:pPr>
      <w:r>
        <w:rPr>
          <w:sz w:val="22"/>
          <w:szCs w:val="24"/>
        </w:rPr>
        <w:t>“</w:t>
      </w:r>
      <w:r w:rsidR="00197A3A" w:rsidRPr="0076379B">
        <w:rPr>
          <w:sz w:val="22"/>
          <w:szCs w:val="24"/>
        </w:rPr>
        <w:t>(6) If:</w:t>
      </w:r>
    </w:p>
    <w:p w14:paraId="47D8DA60" w14:textId="77777777" w:rsidR="00197A3A" w:rsidRPr="0076379B" w:rsidRDefault="00197A3A" w:rsidP="0076379B">
      <w:pPr>
        <w:numPr>
          <w:ilvl w:val="0"/>
          <w:numId w:val="75"/>
        </w:numPr>
        <w:shd w:val="clear" w:color="auto" w:fill="FFFFFF"/>
        <w:tabs>
          <w:tab w:val="left" w:pos="787"/>
        </w:tabs>
        <w:spacing w:before="120"/>
        <w:ind w:left="787" w:hanging="398"/>
        <w:jc w:val="both"/>
        <w:rPr>
          <w:sz w:val="22"/>
          <w:szCs w:val="24"/>
        </w:rPr>
      </w:pPr>
      <w:r w:rsidRPr="0076379B">
        <w:rPr>
          <w:sz w:val="22"/>
          <w:szCs w:val="24"/>
        </w:rPr>
        <w:t>immediately after the disposal took place, the transferee commences to use the unit exclusively for the purpose of the carrying on by or on behalf of the transferee of research and development activities; and</w:t>
      </w:r>
    </w:p>
    <w:p w14:paraId="653E6BDD" w14:textId="77777777" w:rsidR="00197A3A" w:rsidRPr="0076379B" w:rsidRDefault="00197A3A" w:rsidP="0076379B">
      <w:pPr>
        <w:numPr>
          <w:ilvl w:val="0"/>
          <w:numId w:val="75"/>
        </w:numPr>
        <w:shd w:val="clear" w:color="auto" w:fill="FFFFFF"/>
        <w:tabs>
          <w:tab w:val="left" w:pos="787"/>
        </w:tabs>
        <w:spacing w:before="120"/>
        <w:ind w:left="787" w:hanging="398"/>
        <w:jc w:val="both"/>
        <w:rPr>
          <w:sz w:val="22"/>
          <w:szCs w:val="24"/>
        </w:rPr>
      </w:pPr>
      <w:r w:rsidRPr="0076379B">
        <w:rPr>
          <w:sz w:val="22"/>
          <w:szCs w:val="24"/>
        </w:rPr>
        <w:t>apart from the disposal, there would have been an amount of qualifying building expenditure in relation to the transferor in relation to:</w:t>
      </w:r>
    </w:p>
    <w:p w14:paraId="26BCF912" w14:textId="77777777" w:rsidR="00197A3A" w:rsidRPr="0076379B" w:rsidRDefault="00197A3A" w:rsidP="0076379B">
      <w:pPr>
        <w:shd w:val="clear" w:color="auto" w:fill="FFFFFF"/>
        <w:spacing w:before="120"/>
        <w:ind w:left="1450" w:hanging="341"/>
        <w:jc w:val="both"/>
        <w:rPr>
          <w:sz w:val="22"/>
        </w:rPr>
      </w:pPr>
      <w:r w:rsidRPr="0076379B">
        <w:rPr>
          <w:sz w:val="22"/>
          <w:szCs w:val="24"/>
        </w:rPr>
        <w:t>(</w:t>
      </w:r>
      <w:proofErr w:type="spellStart"/>
      <w:r w:rsidRPr="0076379B">
        <w:rPr>
          <w:sz w:val="22"/>
          <w:szCs w:val="24"/>
        </w:rPr>
        <w:t>i</w:t>
      </w:r>
      <w:proofErr w:type="spellEnd"/>
      <w:r w:rsidRPr="0076379B">
        <w:rPr>
          <w:sz w:val="22"/>
          <w:szCs w:val="24"/>
        </w:rPr>
        <w:t>) the year of income of the transferor in which the disposal took place; or</w:t>
      </w:r>
    </w:p>
    <w:p w14:paraId="3AABDDB6" w14:textId="77777777" w:rsidR="00197A3A" w:rsidRPr="0076379B" w:rsidRDefault="00197A3A" w:rsidP="0076379B">
      <w:pPr>
        <w:shd w:val="clear" w:color="auto" w:fill="FFFFFF"/>
        <w:spacing w:before="120"/>
        <w:ind w:left="1037"/>
        <w:jc w:val="both"/>
        <w:rPr>
          <w:sz w:val="22"/>
        </w:rPr>
      </w:pPr>
      <w:r w:rsidRPr="0076379B">
        <w:rPr>
          <w:sz w:val="22"/>
          <w:szCs w:val="24"/>
        </w:rPr>
        <w:t>(ii) the first subsequent year of income of the transferor;</w:t>
      </w:r>
    </w:p>
    <w:p w14:paraId="6E657577" w14:textId="77777777" w:rsidR="00197A3A" w:rsidRPr="0076379B" w:rsidRDefault="00197A3A" w:rsidP="0076379B">
      <w:pPr>
        <w:shd w:val="clear" w:color="auto" w:fill="FFFFFF"/>
        <w:spacing w:before="120"/>
        <w:ind w:left="14"/>
        <w:jc w:val="both"/>
        <w:rPr>
          <w:sz w:val="22"/>
        </w:rPr>
      </w:pPr>
      <w:r w:rsidRPr="0076379B">
        <w:rPr>
          <w:sz w:val="22"/>
          <w:szCs w:val="24"/>
        </w:rPr>
        <w:t>then, subject to subsection 73B(5), section 73B and this section have effect as if an amount equal to that amount were taken:</w:t>
      </w:r>
    </w:p>
    <w:p w14:paraId="45585B14" w14:textId="77777777" w:rsidR="00197A3A" w:rsidRPr="0076379B" w:rsidRDefault="00197A3A" w:rsidP="0076379B">
      <w:pPr>
        <w:numPr>
          <w:ilvl w:val="0"/>
          <w:numId w:val="76"/>
        </w:numPr>
        <w:shd w:val="clear" w:color="auto" w:fill="FFFFFF"/>
        <w:tabs>
          <w:tab w:val="left" w:pos="787"/>
        </w:tabs>
        <w:spacing w:before="120"/>
        <w:ind w:left="787" w:hanging="398"/>
        <w:jc w:val="both"/>
        <w:rPr>
          <w:sz w:val="22"/>
          <w:szCs w:val="24"/>
        </w:rPr>
      </w:pPr>
      <w:r w:rsidRPr="0076379B">
        <w:rPr>
          <w:sz w:val="22"/>
          <w:szCs w:val="24"/>
        </w:rPr>
        <w:t>to have been incurred by the transferee in the acquisition of the unit; and</w:t>
      </w:r>
    </w:p>
    <w:p w14:paraId="69AAEA0D" w14:textId="77777777" w:rsidR="00197A3A" w:rsidRPr="0076379B" w:rsidRDefault="00197A3A" w:rsidP="0076379B">
      <w:pPr>
        <w:numPr>
          <w:ilvl w:val="0"/>
          <w:numId w:val="76"/>
        </w:numPr>
        <w:shd w:val="clear" w:color="auto" w:fill="FFFFFF"/>
        <w:tabs>
          <w:tab w:val="left" w:pos="787"/>
        </w:tabs>
        <w:spacing w:before="120"/>
        <w:ind w:left="787" w:hanging="398"/>
        <w:jc w:val="both"/>
        <w:rPr>
          <w:sz w:val="22"/>
          <w:szCs w:val="24"/>
        </w:rPr>
      </w:pPr>
      <w:r w:rsidRPr="0076379B">
        <w:rPr>
          <w:sz w:val="22"/>
          <w:szCs w:val="24"/>
        </w:rPr>
        <w:t>to be an amount of qualifying building expenditure in relation to the transferee in relation to:</w:t>
      </w:r>
    </w:p>
    <w:p w14:paraId="5CE1E21E" w14:textId="77777777" w:rsidR="00197A3A" w:rsidRPr="0076379B" w:rsidRDefault="00197A3A" w:rsidP="0076379B">
      <w:pPr>
        <w:shd w:val="clear" w:color="auto" w:fill="FFFFFF"/>
        <w:spacing w:before="120"/>
        <w:ind w:left="1445" w:hanging="336"/>
        <w:jc w:val="both"/>
        <w:rPr>
          <w:sz w:val="22"/>
        </w:rPr>
      </w:pPr>
      <w:r w:rsidRPr="0076379B">
        <w:rPr>
          <w:sz w:val="22"/>
          <w:szCs w:val="24"/>
        </w:rPr>
        <w:t>(</w:t>
      </w:r>
      <w:proofErr w:type="spellStart"/>
      <w:r w:rsidRPr="0076379B">
        <w:rPr>
          <w:sz w:val="22"/>
          <w:szCs w:val="24"/>
        </w:rPr>
        <w:t>i</w:t>
      </w:r>
      <w:proofErr w:type="spellEnd"/>
      <w:r w:rsidRPr="0076379B">
        <w:rPr>
          <w:sz w:val="22"/>
          <w:szCs w:val="24"/>
        </w:rPr>
        <w:t>) if subparagraph (b)(</w:t>
      </w:r>
      <w:proofErr w:type="spellStart"/>
      <w:r w:rsidRPr="0076379B">
        <w:rPr>
          <w:sz w:val="22"/>
          <w:szCs w:val="24"/>
        </w:rPr>
        <w:t>i</w:t>
      </w:r>
      <w:proofErr w:type="spellEnd"/>
      <w:r w:rsidRPr="0076379B">
        <w:rPr>
          <w:sz w:val="22"/>
          <w:szCs w:val="24"/>
        </w:rPr>
        <w:t>) applies—the year of income of the transferee in which the disposal took place; and</w:t>
      </w:r>
    </w:p>
    <w:p w14:paraId="60AC7A3B" w14:textId="77777777" w:rsidR="00197A3A" w:rsidRPr="0076379B" w:rsidRDefault="00197A3A" w:rsidP="0076379B">
      <w:pPr>
        <w:shd w:val="clear" w:color="auto" w:fill="FFFFFF"/>
        <w:spacing w:before="120"/>
        <w:ind w:left="1445" w:hanging="408"/>
        <w:jc w:val="both"/>
        <w:rPr>
          <w:sz w:val="22"/>
        </w:rPr>
      </w:pPr>
      <w:r w:rsidRPr="0076379B">
        <w:rPr>
          <w:sz w:val="22"/>
          <w:szCs w:val="24"/>
        </w:rPr>
        <w:t>(ii) if subparagraph (b)(ii) applies—the first subsequent year of income of the transferee.</w:t>
      </w:r>
    </w:p>
    <w:p w14:paraId="53DA0166" w14:textId="77777777" w:rsidR="00197A3A" w:rsidRPr="0076379B" w:rsidRDefault="00197A3A" w:rsidP="0076379B">
      <w:pPr>
        <w:shd w:val="clear" w:color="auto" w:fill="FFFFFF"/>
        <w:spacing w:before="120"/>
        <w:ind w:left="19"/>
        <w:jc w:val="both"/>
        <w:rPr>
          <w:sz w:val="22"/>
        </w:rPr>
      </w:pPr>
      <w:r w:rsidRPr="0076379B">
        <w:rPr>
          <w:b/>
          <w:bCs/>
          <w:sz w:val="22"/>
          <w:szCs w:val="24"/>
        </w:rPr>
        <w:t>[Pre-21 November 1987 rule not applicable to transferee]</w:t>
      </w:r>
    </w:p>
    <w:p w14:paraId="6D748955" w14:textId="77777777" w:rsidR="00197A3A" w:rsidRPr="0076379B" w:rsidRDefault="00CF6E0A" w:rsidP="0076379B">
      <w:pPr>
        <w:shd w:val="clear" w:color="auto" w:fill="FFFFFF"/>
        <w:spacing w:before="120"/>
        <w:ind w:left="10" w:firstLine="341"/>
        <w:jc w:val="both"/>
        <w:rPr>
          <w:sz w:val="22"/>
        </w:rPr>
      </w:pPr>
      <w:r>
        <w:rPr>
          <w:sz w:val="22"/>
          <w:szCs w:val="24"/>
        </w:rPr>
        <w:t>“</w:t>
      </w:r>
      <w:r w:rsidR="00197A3A" w:rsidRPr="0076379B">
        <w:rPr>
          <w:sz w:val="22"/>
          <w:szCs w:val="24"/>
        </w:rPr>
        <w:t>(7) Subsection 73B(5A) does not apply in relation to the acquisition of the unit by the transferee.</w:t>
      </w:r>
    </w:p>
    <w:p w14:paraId="2AC57592" w14:textId="77777777" w:rsidR="00197A3A" w:rsidRPr="0076379B" w:rsidRDefault="00197A3A" w:rsidP="0076379B">
      <w:pPr>
        <w:shd w:val="clear" w:color="auto" w:fill="FFFFFF"/>
        <w:spacing w:before="120"/>
        <w:ind w:left="14"/>
        <w:jc w:val="both"/>
        <w:rPr>
          <w:sz w:val="22"/>
        </w:rPr>
      </w:pPr>
      <w:r w:rsidRPr="0076379B">
        <w:rPr>
          <w:b/>
          <w:bCs/>
          <w:sz w:val="22"/>
          <w:szCs w:val="24"/>
        </w:rPr>
        <w:t>[Modification of 5-year deduction disallowance rule]</w:t>
      </w:r>
    </w:p>
    <w:p w14:paraId="743C26E5" w14:textId="77777777" w:rsidR="00197A3A" w:rsidRPr="0076379B" w:rsidRDefault="00CF6E0A" w:rsidP="0076379B">
      <w:pPr>
        <w:shd w:val="clear" w:color="auto" w:fill="FFFFFF"/>
        <w:spacing w:before="120"/>
        <w:ind w:left="5" w:firstLine="346"/>
        <w:jc w:val="both"/>
        <w:rPr>
          <w:sz w:val="22"/>
        </w:rPr>
      </w:pPr>
      <w:r>
        <w:rPr>
          <w:sz w:val="22"/>
          <w:szCs w:val="24"/>
        </w:rPr>
        <w:t>“</w:t>
      </w:r>
      <w:r w:rsidR="00197A3A" w:rsidRPr="0076379B">
        <w:rPr>
          <w:sz w:val="22"/>
          <w:szCs w:val="24"/>
        </w:rPr>
        <w:t>(8) A reference in subsection 73B(28) to the day on which the transferee commenced to use the unit exclusively for the purpose of the carrying on by or on behalf of the transferee of research and development activities is to be read as a reference to:</w:t>
      </w:r>
    </w:p>
    <w:p w14:paraId="42AD1C9F" w14:textId="77777777" w:rsidR="00197A3A" w:rsidRPr="0076379B" w:rsidRDefault="00197A3A" w:rsidP="0076379B">
      <w:pPr>
        <w:numPr>
          <w:ilvl w:val="0"/>
          <w:numId w:val="77"/>
        </w:numPr>
        <w:shd w:val="clear" w:color="auto" w:fill="FFFFFF"/>
        <w:tabs>
          <w:tab w:val="left" w:pos="778"/>
        </w:tabs>
        <w:spacing w:before="120"/>
        <w:ind w:left="778" w:hanging="394"/>
        <w:jc w:val="both"/>
        <w:rPr>
          <w:sz w:val="22"/>
          <w:szCs w:val="24"/>
        </w:rPr>
      </w:pPr>
      <w:r w:rsidRPr="0076379B">
        <w:rPr>
          <w:sz w:val="22"/>
          <w:szCs w:val="24"/>
        </w:rPr>
        <w:t>the day on which the transferor first used the unit exclusively for the purpose of the carrying on by or on behalf of the transferor of research and development activities; or</w:t>
      </w:r>
    </w:p>
    <w:p w14:paraId="062FDC4D" w14:textId="77777777" w:rsidR="00197A3A" w:rsidRPr="0076379B" w:rsidRDefault="00197A3A" w:rsidP="0076379B">
      <w:pPr>
        <w:numPr>
          <w:ilvl w:val="0"/>
          <w:numId w:val="77"/>
        </w:numPr>
        <w:shd w:val="clear" w:color="auto" w:fill="FFFFFF"/>
        <w:tabs>
          <w:tab w:val="left" w:pos="778"/>
        </w:tabs>
        <w:spacing w:before="120"/>
        <w:ind w:left="778" w:hanging="394"/>
        <w:jc w:val="both"/>
        <w:rPr>
          <w:sz w:val="22"/>
          <w:szCs w:val="24"/>
        </w:rPr>
      </w:pPr>
      <w:r w:rsidRPr="0076379B">
        <w:rPr>
          <w:sz w:val="22"/>
          <w:szCs w:val="24"/>
        </w:rPr>
        <w:t>if there have been 2 or more prior successive applications of this section—the earliest day on which a prior successive transferor first used the unit exclusively for the purpose of the carrying on by or on behalf of the prior successive transferor of research and development activities.</w:t>
      </w:r>
    </w:p>
    <w:p w14:paraId="752335F5" w14:textId="77777777" w:rsidR="00197A3A" w:rsidRPr="0076379B" w:rsidRDefault="00197A3A" w:rsidP="0076379B">
      <w:pPr>
        <w:shd w:val="clear" w:color="auto" w:fill="FFFFFF"/>
        <w:spacing w:before="120"/>
        <w:jc w:val="both"/>
        <w:rPr>
          <w:sz w:val="22"/>
        </w:rPr>
      </w:pPr>
      <w:r w:rsidRPr="0076379B">
        <w:rPr>
          <w:b/>
          <w:bCs/>
          <w:sz w:val="22"/>
          <w:szCs w:val="24"/>
        </w:rPr>
        <w:t>[Deemed cessation of use by transferee—5-year deduction disallowance rule]</w:t>
      </w:r>
    </w:p>
    <w:p w14:paraId="62D9FCDA" w14:textId="77777777" w:rsidR="00197A3A" w:rsidRPr="0076379B" w:rsidRDefault="00CF6E0A" w:rsidP="0076379B">
      <w:pPr>
        <w:shd w:val="clear" w:color="auto" w:fill="FFFFFF"/>
        <w:spacing w:before="120"/>
        <w:ind w:firstLine="341"/>
        <w:jc w:val="both"/>
        <w:rPr>
          <w:sz w:val="22"/>
        </w:rPr>
      </w:pPr>
      <w:r>
        <w:rPr>
          <w:sz w:val="22"/>
          <w:szCs w:val="24"/>
        </w:rPr>
        <w:t>“</w:t>
      </w:r>
      <w:r w:rsidR="00197A3A" w:rsidRPr="0076379B">
        <w:rPr>
          <w:sz w:val="22"/>
          <w:szCs w:val="24"/>
        </w:rPr>
        <w:t>(9) For the purposes of the application of subsection 73B(28) and subsection (10) of this section to the transferee, if, immediately after the disposal of the property to the transferee took place, the transferee</w:t>
      </w:r>
    </w:p>
    <w:p w14:paraId="5FC612FB" w14:textId="77777777" w:rsidR="00197A3A" w:rsidRPr="0076379B" w:rsidRDefault="006A63E7" w:rsidP="0076379B">
      <w:pPr>
        <w:shd w:val="clear" w:color="auto" w:fill="FFFFFF"/>
        <w:spacing w:before="120"/>
        <w:jc w:val="both"/>
        <w:rPr>
          <w:sz w:val="22"/>
        </w:rPr>
      </w:pPr>
      <w:r w:rsidRPr="0076379B">
        <w:rPr>
          <w:sz w:val="22"/>
        </w:rPr>
        <w:br w:type="page"/>
      </w:r>
      <w:r w:rsidR="00197A3A" w:rsidRPr="0076379B">
        <w:rPr>
          <w:sz w:val="22"/>
          <w:szCs w:val="24"/>
        </w:rPr>
        <w:lastRenderedPageBreak/>
        <w:t>did not commence to use the unit exclusively for the purpose of the carrying on by or on behalf of the transferee of research and development activities, the transferee is taken to have ceased to use the unit for that purpose immediately after the disposal took place.</w:t>
      </w:r>
    </w:p>
    <w:p w14:paraId="4CD31494" w14:textId="77777777" w:rsidR="00197A3A" w:rsidRPr="0076379B" w:rsidRDefault="00197A3A" w:rsidP="0076379B">
      <w:pPr>
        <w:shd w:val="clear" w:color="auto" w:fill="FFFFFF"/>
        <w:spacing w:before="120"/>
        <w:ind w:left="10"/>
        <w:jc w:val="both"/>
        <w:rPr>
          <w:sz w:val="22"/>
        </w:rPr>
      </w:pPr>
      <w:r w:rsidRPr="0076379B">
        <w:rPr>
          <w:b/>
          <w:bCs/>
          <w:sz w:val="22"/>
          <w:szCs w:val="24"/>
        </w:rPr>
        <w:t>[Adjustments where 5-year deduction disallowance rule applies]</w:t>
      </w:r>
    </w:p>
    <w:p w14:paraId="58C95319" w14:textId="77777777" w:rsidR="00197A3A" w:rsidRPr="0076379B" w:rsidRDefault="00CF6E0A" w:rsidP="0076379B">
      <w:pPr>
        <w:shd w:val="clear" w:color="auto" w:fill="FFFFFF"/>
        <w:spacing w:before="120"/>
        <w:ind w:left="355"/>
        <w:jc w:val="both"/>
        <w:rPr>
          <w:sz w:val="22"/>
        </w:rPr>
      </w:pPr>
      <w:r>
        <w:rPr>
          <w:sz w:val="22"/>
          <w:szCs w:val="24"/>
        </w:rPr>
        <w:t>“</w:t>
      </w:r>
      <w:r w:rsidR="00197A3A" w:rsidRPr="0076379B">
        <w:rPr>
          <w:sz w:val="22"/>
          <w:szCs w:val="24"/>
        </w:rPr>
        <w:t>(10) If:</w:t>
      </w:r>
    </w:p>
    <w:p w14:paraId="3E85BE0C" w14:textId="77777777" w:rsidR="00197A3A" w:rsidRPr="0076379B" w:rsidRDefault="00197A3A" w:rsidP="0076379B">
      <w:pPr>
        <w:shd w:val="clear" w:color="auto" w:fill="FFFFFF"/>
        <w:tabs>
          <w:tab w:val="left" w:pos="787"/>
        </w:tabs>
        <w:spacing w:before="120"/>
        <w:ind w:left="389"/>
        <w:jc w:val="both"/>
        <w:rPr>
          <w:sz w:val="22"/>
        </w:rPr>
      </w:pPr>
      <w:r w:rsidRPr="0076379B">
        <w:rPr>
          <w:sz w:val="22"/>
          <w:szCs w:val="24"/>
        </w:rPr>
        <w:t>(a)</w:t>
      </w:r>
      <w:r w:rsidRPr="0076379B">
        <w:rPr>
          <w:sz w:val="22"/>
          <w:szCs w:val="24"/>
        </w:rPr>
        <w:tab/>
        <w:t>after the disposal of the unit to the transferee, the transferee:</w:t>
      </w:r>
    </w:p>
    <w:p w14:paraId="2BD8B5A4" w14:textId="77777777" w:rsidR="00197A3A" w:rsidRPr="0076379B" w:rsidRDefault="00197A3A" w:rsidP="0076379B">
      <w:pPr>
        <w:shd w:val="clear" w:color="auto" w:fill="FFFFFF"/>
        <w:spacing w:before="120"/>
        <w:ind w:left="1099"/>
        <w:jc w:val="both"/>
        <w:rPr>
          <w:sz w:val="22"/>
        </w:rPr>
      </w:pPr>
      <w:r w:rsidRPr="0076379B">
        <w:rPr>
          <w:sz w:val="22"/>
          <w:szCs w:val="24"/>
        </w:rPr>
        <w:t>(</w:t>
      </w:r>
      <w:proofErr w:type="spellStart"/>
      <w:r w:rsidRPr="0076379B">
        <w:rPr>
          <w:sz w:val="22"/>
          <w:szCs w:val="24"/>
        </w:rPr>
        <w:t>i</w:t>
      </w:r>
      <w:proofErr w:type="spellEnd"/>
      <w:r w:rsidRPr="0076379B">
        <w:rPr>
          <w:sz w:val="22"/>
          <w:szCs w:val="24"/>
        </w:rPr>
        <w:t>) disposes of the unit; or</w:t>
      </w:r>
    </w:p>
    <w:p w14:paraId="33BD21E8" w14:textId="77777777" w:rsidR="00197A3A" w:rsidRPr="0076379B" w:rsidRDefault="00197A3A" w:rsidP="0076379B">
      <w:pPr>
        <w:shd w:val="clear" w:color="auto" w:fill="FFFFFF"/>
        <w:spacing w:before="120"/>
        <w:ind w:left="1435" w:hanging="408"/>
        <w:jc w:val="both"/>
        <w:rPr>
          <w:sz w:val="22"/>
        </w:rPr>
      </w:pPr>
      <w:r w:rsidRPr="0076379B">
        <w:rPr>
          <w:sz w:val="22"/>
          <w:szCs w:val="24"/>
        </w:rPr>
        <w:t>(ii) ceases to use the unit exclusively for the purpose of the carrying on by or on behalf of the transferee of research and development activities; and</w:t>
      </w:r>
    </w:p>
    <w:p w14:paraId="79CA8623" w14:textId="77777777" w:rsidR="00197A3A" w:rsidRPr="0076379B" w:rsidRDefault="00197A3A" w:rsidP="0076379B">
      <w:pPr>
        <w:shd w:val="clear" w:color="auto" w:fill="FFFFFF"/>
        <w:tabs>
          <w:tab w:val="left" w:pos="787"/>
        </w:tabs>
        <w:spacing w:before="120"/>
        <w:ind w:left="787" w:hanging="398"/>
        <w:jc w:val="both"/>
        <w:rPr>
          <w:sz w:val="22"/>
        </w:rPr>
      </w:pPr>
      <w:r w:rsidRPr="0076379B">
        <w:rPr>
          <w:sz w:val="22"/>
          <w:szCs w:val="24"/>
        </w:rPr>
        <w:t>(b)</w:t>
      </w:r>
      <w:r w:rsidRPr="0076379B">
        <w:rPr>
          <w:sz w:val="22"/>
          <w:szCs w:val="24"/>
        </w:rPr>
        <w:tab/>
        <w:t>subsection 73B(28) applies in relation to the disposal of the</w:t>
      </w:r>
      <w:r w:rsidR="00746E6F" w:rsidRPr="0076379B">
        <w:rPr>
          <w:sz w:val="22"/>
          <w:szCs w:val="24"/>
        </w:rPr>
        <w:t xml:space="preserve"> </w:t>
      </w:r>
      <w:r w:rsidRPr="0076379B">
        <w:rPr>
          <w:sz w:val="22"/>
          <w:szCs w:val="24"/>
        </w:rPr>
        <w:t>unit by the transferee or in relation to the cessation of use by</w:t>
      </w:r>
      <w:r w:rsidR="00746E6F" w:rsidRPr="0076379B">
        <w:rPr>
          <w:sz w:val="22"/>
          <w:szCs w:val="24"/>
        </w:rPr>
        <w:t xml:space="preserve"> </w:t>
      </w:r>
      <w:r w:rsidRPr="0076379B">
        <w:rPr>
          <w:sz w:val="22"/>
          <w:szCs w:val="24"/>
        </w:rPr>
        <w:t>the transferee;</w:t>
      </w:r>
    </w:p>
    <w:p w14:paraId="6988EA25" w14:textId="77777777" w:rsidR="00197A3A" w:rsidRPr="0076379B" w:rsidRDefault="00197A3A" w:rsidP="0076379B">
      <w:pPr>
        <w:shd w:val="clear" w:color="auto" w:fill="FFFFFF"/>
        <w:spacing w:before="120"/>
        <w:jc w:val="both"/>
        <w:rPr>
          <w:sz w:val="22"/>
        </w:rPr>
      </w:pPr>
      <w:r w:rsidRPr="0076379B">
        <w:rPr>
          <w:sz w:val="22"/>
          <w:szCs w:val="24"/>
        </w:rPr>
        <w:t>then:</w:t>
      </w:r>
    </w:p>
    <w:p w14:paraId="448B69FA" w14:textId="77777777" w:rsidR="00197A3A" w:rsidRPr="0076379B" w:rsidRDefault="00197A3A" w:rsidP="0076379B">
      <w:pPr>
        <w:shd w:val="clear" w:color="auto" w:fill="FFFFFF"/>
        <w:tabs>
          <w:tab w:val="left" w:pos="787"/>
        </w:tabs>
        <w:spacing w:before="120"/>
        <w:ind w:left="787" w:hanging="398"/>
        <w:jc w:val="both"/>
        <w:rPr>
          <w:sz w:val="22"/>
        </w:rPr>
      </w:pPr>
      <w:r w:rsidRPr="0076379B">
        <w:rPr>
          <w:sz w:val="22"/>
          <w:szCs w:val="24"/>
        </w:rPr>
        <w:t>(c)</w:t>
      </w:r>
      <w:r w:rsidRPr="0076379B">
        <w:rPr>
          <w:sz w:val="22"/>
          <w:szCs w:val="24"/>
        </w:rPr>
        <w:tab/>
        <w:t>the transferee</w:t>
      </w:r>
      <w:r w:rsidR="00CF6E0A">
        <w:rPr>
          <w:sz w:val="22"/>
          <w:szCs w:val="24"/>
        </w:rPr>
        <w:t>’</w:t>
      </w:r>
      <w:r w:rsidRPr="0076379B">
        <w:rPr>
          <w:sz w:val="22"/>
          <w:szCs w:val="24"/>
        </w:rPr>
        <w:t>s assessable income of the year of income in</w:t>
      </w:r>
      <w:r w:rsidR="00746E6F" w:rsidRPr="0076379B">
        <w:rPr>
          <w:sz w:val="22"/>
          <w:szCs w:val="24"/>
        </w:rPr>
        <w:t xml:space="preserve"> </w:t>
      </w:r>
      <w:r w:rsidRPr="0076379B">
        <w:rPr>
          <w:sz w:val="22"/>
          <w:szCs w:val="24"/>
        </w:rPr>
        <w:t>which the acquisition of the unit by the transferee took place</w:t>
      </w:r>
      <w:r w:rsidR="00746E6F" w:rsidRPr="0076379B">
        <w:rPr>
          <w:sz w:val="22"/>
          <w:szCs w:val="24"/>
        </w:rPr>
        <w:t xml:space="preserve"> </w:t>
      </w:r>
      <w:r w:rsidRPr="0076379B">
        <w:rPr>
          <w:sz w:val="22"/>
          <w:szCs w:val="24"/>
        </w:rPr>
        <w:t>includes:</w:t>
      </w:r>
    </w:p>
    <w:p w14:paraId="336D822C" w14:textId="77777777" w:rsidR="00197A3A" w:rsidRPr="0076379B" w:rsidRDefault="00197A3A" w:rsidP="0076379B">
      <w:pPr>
        <w:shd w:val="clear" w:color="auto" w:fill="FFFFFF"/>
        <w:spacing w:before="120"/>
        <w:ind w:left="1435" w:hanging="341"/>
        <w:jc w:val="both"/>
        <w:rPr>
          <w:sz w:val="22"/>
        </w:rPr>
      </w:pPr>
      <w:r w:rsidRPr="0076379B">
        <w:rPr>
          <w:sz w:val="22"/>
          <w:szCs w:val="24"/>
        </w:rPr>
        <w:t>(</w:t>
      </w:r>
      <w:proofErr w:type="spellStart"/>
      <w:r w:rsidRPr="0076379B">
        <w:rPr>
          <w:sz w:val="22"/>
          <w:szCs w:val="24"/>
        </w:rPr>
        <w:t>i</w:t>
      </w:r>
      <w:proofErr w:type="spellEnd"/>
      <w:r w:rsidRPr="0076379B">
        <w:rPr>
          <w:sz w:val="22"/>
          <w:szCs w:val="24"/>
        </w:rPr>
        <w:t>) the total amount allowed or allowable as deductions to the transferor under subsection 73B(17) in relation to the unit; or</w:t>
      </w:r>
    </w:p>
    <w:p w14:paraId="0B27B079" w14:textId="77777777" w:rsidR="00197A3A" w:rsidRPr="0076379B" w:rsidRDefault="00197A3A" w:rsidP="0076379B">
      <w:pPr>
        <w:shd w:val="clear" w:color="auto" w:fill="FFFFFF"/>
        <w:spacing w:before="120"/>
        <w:ind w:left="1440" w:hanging="408"/>
        <w:jc w:val="both"/>
        <w:rPr>
          <w:sz w:val="22"/>
        </w:rPr>
      </w:pPr>
      <w:r w:rsidRPr="0076379B">
        <w:rPr>
          <w:sz w:val="22"/>
          <w:szCs w:val="24"/>
        </w:rPr>
        <w:t>(ii) if there have been 2 or more prior successive applications of this section—the total amount allowed or allowable as deductions to the prior successive transferors under subsection 73B(17) in relation to the unit; and</w:t>
      </w:r>
    </w:p>
    <w:p w14:paraId="0CA9C74F" w14:textId="77777777" w:rsidR="00197A3A" w:rsidRPr="0076379B" w:rsidRDefault="00197A3A" w:rsidP="0076379B">
      <w:pPr>
        <w:shd w:val="clear" w:color="auto" w:fill="FFFFFF"/>
        <w:tabs>
          <w:tab w:val="left" w:pos="787"/>
        </w:tabs>
        <w:spacing w:before="120"/>
        <w:ind w:left="787" w:hanging="398"/>
        <w:jc w:val="both"/>
        <w:rPr>
          <w:sz w:val="22"/>
        </w:rPr>
      </w:pPr>
      <w:r w:rsidRPr="0076379B">
        <w:rPr>
          <w:sz w:val="22"/>
          <w:szCs w:val="24"/>
        </w:rPr>
        <w:t>(d)</w:t>
      </w:r>
      <w:r w:rsidRPr="0076379B">
        <w:rPr>
          <w:sz w:val="22"/>
          <w:szCs w:val="24"/>
        </w:rPr>
        <w:tab/>
        <w:t>the following amounts are allowable deductions to the transferee</w:t>
      </w:r>
      <w:r w:rsidR="00746E6F" w:rsidRPr="0076379B">
        <w:rPr>
          <w:sz w:val="22"/>
          <w:szCs w:val="24"/>
        </w:rPr>
        <w:t xml:space="preserve"> </w:t>
      </w:r>
      <w:r w:rsidRPr="0076379B">
        <w:rPr>
          <w:sz w:val="22"/>
          <w:szCs w:val="24"/>
        </w:rPr>
        <w:t>for the year of income in which the acquisition of the unit by</w:t>
      </w:r>
      <w:r w:rsidR="00746E6F" w:rsidRPr="0076379B">
        <w:rPr>
          <w:sz w:val="22"/>
          <w:szCs w:val="24"/>
        </w:rPr>
        <w:t xml:space="preserve"> </w:t>
      </w:r>
      <w:r w:rsidRPr="0076379B">
        <w:rPr>
          <w:sz w:val="22"/>
          <w:szCs w:val="24"/>
        </w:rPr>
        <w:t>the transferee took place:</w:t>
      </w:r>
    </w:p>
    <w:p w14:paraId="684FE1C3" w14:textId="77777777" w:rsidR="00197A3A" w:rsidRPr="0076379B" w:rsidRDefault="00197A3A" w:rsidP="0076379B">
      <w:pPr>
        <w:shd w:val="clear" w:color="auto" w:fill="FFFFFF"/>
        <w:spacing w:before="120"/>
        <w:ind w:left="1435" w:hanging="341"/>
        <w:jc w:val="both"/>
        <w:rPr>
          <w:sz w:val="22"/>
        </w:rPr>
      </w:pPr>
      <w:r w:rsidRPr="0076379B">
        <w:rPr>
          <w:sz w:val="22"/>
          <w:szCs w:val="24"/>
        </w:rPr>
        <w:t>(</w:t>
      </w:r>
      <w:proofErr w:type="spellStart"/>
      <w:r w:rsidRPr="0076379B">
        <w:rPr>
          <w:sz w:val="22"/>
          <w:szCs w:val="24"/>
        </w:rPr>
        <w:t>i</w:t>
      </w:r>
      <w:proofErr w:type="spellEnd"/>
      <w:r w:rsidRPr="0076379B">
        <w:rPr>
          <w:sz w:val="22"/>
          <w:szCs w:val="24"/>
        </w:rPr>
        <w:t>) the total amount of the deductions (if any) that would have been allowable to the transferor under section 75B or 124</w:t>
      </w:r>
      <w:r w:rsidRPr="0076379B">
        <w:rPr>
          <w:sz w:val="22"/>
          <w:szCs w:val="24"/>
          <w:lang w:val="de-DE"/>
        </w:rPr>
        <w:t xml:space="preserve">JA </w:t>
      </w:r>
      <w:r w:rsidRPr="0076379B">
        <w:rPr>
          <w:sz w:val="22"/>
          <w:szCs w:val="24"/>
        </w:rPr>
        <w:t>or Division 10, 10AAA, 10AA or 10D in relation to the unit if section 73B had not been enacted; or</w:t>
      </w:r>
    </w:p>
    <w:p w14:paraId="5B94DB4B" w14:textId="77777777" w:rsidR="00197A3A" w:rsidRPr="0076379B" w:rsidRDefault="00197A3A" w:rsidP="0076379B">
      <w:pPr>
        <w:shd w:val="clear" w:color="auto" w:fill="FFFFFF"/>
        <w:spacing w:before="120"/>
        <w:ind w:left="1440" w:hanging="403"/>
        <w:jc w:val="both"/>
        <w:rPr>
          <w:sz w:val="22"/>
        </w:rPr>
      </w:pPr>
      <w:r w:rsidRPr="0076379B">
        <w:rPr>
          <w:sz w:val="22"/>
          <w:szCs w:val="24"/>
        </w:rPr>
        <w:t>(ii) if there have been 2 or more prior successive applications of this section—the total amount of the deductions (if any) that would have been allowable to the prior successive transferors under section 75B or 124</w:t>
      </w:r>
      <w:r w:rsidRPr="0076379B">
        <w:rPr>
          <w:sz w:val="22"/>
          <w:szCs w:val="24"/>
          <w:lang w:val="de-DE"/>
        </w:rPr>
        <w:t xml:space="preserve">JA </w:t>
      </w:r>
      <w:r w:rsidRPr="0076379B">
        <w:rPr>
          <w:sz w:val="22"/>
          <w:szCs w:val="24"/>
        </w:rPr>
        <w:t>or Division 10, 10AAA, 10AA or 10D in relation to the unit if section 73B had not been enacted; and</w:t>
      </w:r>
    </w:p>
    <w:p w14:paraId="78ADA3D6" w14:textId="77777777" w:rsidR="00197A3A" w:rsidRPr="0076379B" w:rsidRDefault="00197A3A" w:rsidP="0076379B">
      <w:pPr>
        <w:shd w:val="clear" w:color="auto" w:fill="FFFFFF"/>
        <w:tabs>
          <w:tab w:val="left" w:pos="787"/>
        </w:tabs>
        <w:spacing w:before="120"/>
        <w:ind w:left="787" w:hanging="398"/>
        <w:jc w:val="both"/>
        <w:rPr>
          <w:sz w:val="22"/>
        </w:rPr>
      </w:pPr>
      <w:r w:rsidRPr="0076379B">
        <w:rPr>
          <w:sz w:val="22"/>
          <w:szCs w:val="24"/>
        </w:rPr>
        <w:t>(e)</w:t>
      </w:r>
      <w:r w:rsidRPr="0076379B">
        <w:rPr>
          <w:sz w:val="22"/>
          <w:szCs w:val="24"/>
        </w:rPr>
        <w:tab/>
        <w:t>for the purposes of the application of section 75B or 124JA or</w:t>
      </w:r>
      <w:r w:rsidR="00746E6F" w:rsidRPr="0076379B">
        <w:rPr>
          <w:sz w:val="22"/>
          <w:szCs w:val="24"/>
        </w:rPr>
        <w:t xml:space="preserve"> </w:t>
      </w:r>
      <w:r w:rsidRPr="0076379B">
        <w:rPr>
          <w:sz w:val="22"/>
          <w:szCs w:val="24"/>
        </w:rPr>
        <w:t>Division 10, 10AAA, 10AA or 10D to the transferee in relation</w:t>
      </w:r>
      <w:r w:rsidR="00746E6F" w:rsidRPr="0076379B">
        <w:rPr>
          <w:sz w:val="22"/>
          <w:szCs w:val="24"/>
        </w:rPr>
        <w:t xml:space="preserve"> </w:t>
      </w:r>
      <w:r w:rsidRPr="0076379B">
        <w:rPr>
          <w:sz w:val="22"/>
          <w:szCs w:val="24"/>
        </w:rPr>
        <w:t>to the unit:</w:t>
      </w:r>
    </w:p>
    <w:p w14:paraId="38732F8B" w14:textId="77777777" w:rsidR="00197A3A" w:rsidRPr="0076379B" w:rsidRDefault="00197A3A" w:rsidP="0076379B">
      <w:pPr>
        <w:shd w:val="clear" w:color="auto" w:fill="FFFFFF"/>
        <w:spacing w:before="120"/>
        <w:ind w:left="1099"/>
        <w:jc w:val="both"/>
        <w:rPr>
          <w:sz w:val="22"/>
        </w:rPr>
      </w:pPr>
      <w:r w:rsidRPr="0076379B">
        <w:rPr>
          <w:sz w:val="22"/>
          <w:szCs w:val="24"/>
        </w:rPr>
        <w:t>(</w:t>
      </w:r>
      <w:proofErr w:type="spellStart"/>
      <w:r w:rsidRPr="0076379B">
        <w:rPr>
          <w:sz w:val="22"/>
          <w:szCs w:val="24"/>
        </w:rPr>
        <w:t>i</w:t>
      </w:r>
      <w:proofErr w:type="spellEnd"/>
      <w:r w:rsidRPr="0076379B">
        <w:rPr>
          <w:sz w:val="22"/>
          <w:szCs w:val="24"/>
        </w:rPr>
        <w:t>) whichever of the following is applicable:</w:t>
      </w:r>
    </w:p>
    <w:p w14:paraId="35F3C96E" w14:textId="77777777" w:rsidR="00197A3A" w:rsidRPr="0076379B" w:rsidRDefault="006A63E7" w:rsidP="0076379B">
      <w:pPr>
        <w:numPr>
          <w:ilvl w:val="0"/>
          <w:numId w:val="78"/>
        </w:numPr>
        <w:shd w:val="clear" w:color="auto" w:fill="FFFFFF"/>
        <w:tabs>
          <w:tab w:val="left" w:pos="2078"/>
        </w:tabs>
        <w:spacing w:before="120"/>
        <w:ind w:left="2078" w:hanging="427"/>
        <w:jc w:val="both"/>
        <w:rPr>
          <w:sz w:val="22"/>
          <w:szCs w:val="24"/>
        </w:rPr>
      </w:pPr>
      <w:r w:rsidRPr="0076379B">
        <w:rPr>
          <w:sz w:val="22"/>
        </w:rPr>
        <w:br w:type="page"/>
      </w:r>
      <w:r w:rsidR="00197A3A" w:rsidRPr="0076379B">
        <w:rPr>
          <w:sz w:val="22"/>
          <w:szCs w:val="24"/>
        </w:rPr>
        <w:lastRenderedPageBreak/>
        <w:t>the expenditure incurred by the transferor in the acquisition or construction of the unit;</w:t>
      </w:r>
    </w:p>
    <w:p w14:paraId="648343F2" w14:textId="77777777" w:rsidR="00197A3A" w:rsidRPr="0076379B" w:rsidRDefault="00197A3A" w:rsidP="0076379B">
      <w:pPr>
        <w:numPr>
          <w:ilvl w:val="0"/>
          <w:numId w:val="78"/>
        </w:numPr>
        <w:shd w:val="clear" w:color="auto" w:fill="FFFFFF"/>
        <w:tabs>
          <w:tab w:val="left" w:pos="2078"/>
        </w:tabs>
        <w:spacing w:before="120"/>
        <w:ind w:left="2078" w:hanging="427"/>
        <w:jc w:val="both"/>
        <w:rPr>
          <w:sz w:val="22"/>
          <w:szCs w:val="24"/>
        </w:rPr>
      </w:pPr>
      <w:r w:rsidRPr="0076379B">
        <w:rPr>
          <w:sz w:val="22"/>
          <w:szCs w:val="24"/>
        </w:rPr>
        <w:t>if there have been 2 or more prior successive applications of this section—the expenditure incurred by the earliest prior successive transferor in the acquisition or construction of the unit;</w:t>
      </w:r>
    </w:p>
    <w:p w14:paraId="1AD28397" w14:textId="77777777" w:rsidR="00197A3A" w:rsidRPr="0076379B" w:rsidRDefault="00197A3A" w:rsidP="0076379B">
      <w:pPr>
        <w:shd w:val="clear" w:color="auto" w:fill="FFFFFF"/>
        <w:spacing w:before="120"/>
        <w:ind w:left="1430"/>
        <w:jc w:val="both"/>
        <w:rPr>
          <w:sz w:val="22"/>
        </w:rPr>
      </w:pPr>
      <w:r w:rsidRPr="0076379B">
        <w:rPr>
          <w:sz w:val="22"/>
          <w:szCs w:val="24"/>
        </w:rPr>
        <w:t>is</w:t>
      </w:r>
      <w:r w:rsidR="00365214" w:rsidRPr="0076379B">
        <w:rPr>
          <w:sz w:val="22"/>
          <w:szCs w:val="24"/>
        </w:rPr>
        <w:t xml:space="preserve"> </w:t>
      </w:r>
      <w:r w:rsidRPr="0076379B">
        <w:rPr>
          <w:sz w:val="22"/>
          <w:szCs w:val="24"/>
        </w:rPr>
        <w:t>taken</w:t>
      </w:r>
      <w:r w:rsidR="00365214" w:rsidRPr="0076379B">
        <w:rPr>
          <w:sz w:val="22"/>
          <w:szCs w:val="24"/>
        </w:rPr>
        <w:t xml:space="preserve"> </w:t>
      </w:r>
      <w:r w:rsidRPr="0076379B">
        <w:rPr>
          <w:sz w:val="22"/>
          <w:szCs w:val="24"/>
        </w:rPr>
        <w:t>to</w:t>
      </w:r>
      <w:r w:rsidR="00365214" w:rsidRPr="0076379B">
        <w:rPr>
          <w:sz w:val="22"/>
          <w:szCs w:val="24"/>
        </w:rPr>
        <w:t xml:space="preserve"> </w:t>
      </w:r>
      <w:r w:rsidRPr="0076379B">
        <w:rPr>
          <w:sz w:val="22"/>
          <w:szCs w:val="24"/>
        </w:rPr>
        <w:t>have</w:t>
      </w:r>
      <w:r w:rsidR="00365214" w:rsidRPr="0076379B">
        <w:rPr>
          <w:sz w:val="22"/>
          <w:szCs w:val="24"/>
        </w:rPr>
        <w:t xml:space="preserve"> </w:t>
      </w:r>
      <w:r w:rsidRPr="0076379B">
        <w:rPr>
          <w:sz w:val="22"/>
          <w:szCs w:val="24"/>
        </w:rPr>
        <w:t>been</w:t>
      </w:r>
      <w:r w:rsidR="00365214" w:rsidRPr="0076379B">
        <w:rPr>
          <w:sz w:val="22"/>
          <w:szCs w:val="24"/>
        </w:rPr>
        <w:t xml:space="preserve"> </w:t>
      </w:r>
      <w:r w:rsidRPr="0076379B">
        <w:rPr>
          <w:sz w:val="22"/>
          <w:szCs w:val="24"/>
        </w:rPr>
        <w:t>expenditure</w:t>
      </w:r>
      <w:r w:rsidR="00365214" w:rsidRPr="0076379B">
        <w:rPr>
          <w:sz w:val="22"/>
          <w:szCs w:val="24"/>
        </w:rPr>
        <w:t xml:space="preserve"> </w:t>
      </w:r>
      <w:r w:rsidRPr="0076379B">
        <w:rPr>
          <w:sz w:val="22"/>
          <w:szCs w:val="24"/>
        </w:rPr>
        <w:t>incurred</w:t>
      </w:r>
      <w:r w:rsidR="00365214" w:rsidRPr="0076379B">
        <w:rPr>
          <w:sz w:val="22"/>
          <w:szCs w:val="24"/>
        </w:rPr>
        <w:t xml:space="preserve"> </w:t>
      </w:r>
      <w:r w:rsidRPr="0076379B">
        <w:rPr>
          <w:sz w:val="22"/>
          <w:szCs w:val="24"/>
        </w:rPr>
        <w:t>by</w:t>
      </w:r>
      <w:r w:rsidR="00365214" w:rsidRPr="0076379B">
        <w:rPr>
          <w:sz w:val="22"/>
          <w:szCs w:val="24"/>
        </w:rPr>
        <w:t xml:space="preserve"> </w:t>
      </w:r>
      <w:r w:rsidRPr="0076379B">
        <w:rPr>
          <w:sz w:val="22"/>
          <w:szCs w:val="24"/>
        </w:rPr>
        <w:t>the transferee in the acquisition of the unit; and</w:t>
      </w:r>
    </w:p>
    <w:p w14:paraId="190F082E" w14:textId="77777777" w:rsidR="00197A3A" w:rsidRPr="0076379B" w:rsidRDefault="00197A3A" w:rsidP="0076379B">
      <w:pPr>
        <w:shd w:val="clear" w:color="auto" w:fill="FFFFFF"/>
        <w:spacing w:before="120"/>
        <w:ind w:left="1430" w:hanging="408"/>
        <w:jc w:val="both"/>
        <w:rPr>
          <w:sz w:val="22"/>
        </w:rPr>
      </w:pPr>
      <w:r w:rsidRPr="0076379B">
        <w:rPr>
          <w:sz w:val="22"/>
          <w:szCs w:val="24"/>
        </w:rPr>
        <w:t>(ii) a deduction allowable to the transferee under paragraph (d) of this subsection in relation to the unit is taken to be a deduction allowable to the transferee in relation to the unit under section 75B or 124JA or Division 10, 10AAA, 10AA or 10D, as the case requires.</w:t>
      </w:r>
    </w:p>
    <w:p w14:paraId="70B99BC2" w14:textId="77777777" w:rsidR="00197A3A" w:rsidRPr="0076379B" w:rsidRDefault="00197A3A" w:rsidP="0076379B">
      <w:pPr>
        <w:shd w:val="clear" w:color="auto" w:fill="FFFFFF"/>
        <w:spacing w:before="120"/>
        <w:jc w:val="both"/>
        <w:rPr>
          <w:sz w:val="22"/>
        </w:rPr>
      </w:pPr>
      <w:r w:rsidRPr="0076379B">
        <w:rPr>
          <w:b/>
          <w:bCs/>
          <w:sz w:val="22"/>
          <w:szCs w:val="24"/>
        </w:rPr>
        <w:t>[Disposal by transferee where no roll-over relief—inheritance of transferor</w:t>
      </w:r>
      <w:r w:rsidR="00CF6E0A">
        <w:rPr>
          <w:b/>
          <w:bCs/>
          <w:sz w:val="22"/>
          <w:szCs w:val="24"/>
        </w:rPr>
        <w:t>’</w:t>
      </w:r>
      <w:r w:rsidRPr="0076379B">
        <w:rPr>
          <w:b/>
          <w:bCs/>
          <w:sz w:val="22"/>
          <w:szCs w:val="24"/>
        </w:rPr>
        <w:t>s deductions]</w:t>
      </w:r>
    </w:p>
    <w:p w14:paraId="1B995385" w14:textId="77777777" w:rsidR="00197A3A" w:rsidRPr="0076379B" w:rsidRDefault="00CF6E0A" w:rsidP="0076379B">
      <w:pPr>
        <w:shd w:val="clear" w:color="auto" w:fill="FFFFFF"/>
        <w:spacing w:before="120"/>
        <w:ind w:left="350"/>
        <w:jc w:val="both"/>
        <w:rPr>
          <w:sz w:val="22"/>
        </w:rPr>
      </w:pPr>
      <w:r>
        <w:rPr>
          <w:sz w:val="22"/>
          <w:szCs w:val="24"/>
        </w:rPr>
        <w:t>“</w:t>
      </w:r>
      <w:r w:rsidR="00197A3A" w:rsidRPr="0076379B">
        <w:rPr>
          <w:sz w:val="22"/>
          <w:szCs w:val="24"/>
        </w:rPr>
        <w:t>(11) If:</w:t>
      </w:r>
    </w:p>
    <w:p w14:paraId="6425DA79" w14:textId="77777777" w:rsidR="00197A3A" w:rsidRPr="0076379B" w:rsidRDefault="00197A3A" w:rsidP="0076379B">
      <w:pPr>
        <w:numPr>
          <w:ilvl w:val="0"/>
          <w:numId w:val="79"/>
        </w:numPr>
        <w:shd w:val="clear" w:color="auto" w:fill="FFFFFF"/>
        <w:tabs>
          <w:tab w:val="left" w:pos="773"/>
        </w:tabs>
        <w:spacing w:before="120"/>
        <w:ind w:left="773" w:hanging="394"/>
        <w:jc w:val="both"/>
        <w:rPr>
          <w:sz w:val="22"/>
          <w:szCs w:val="24"/>
        </w:rPr>
      </w:pPr>
      <w:r w:rsidRPr="0076379B">
        <w:rPr>
          <w:sz w:val="22"/>
          <w:szCs w:val="24"/>
        </w:rPr>
        <w:t>after the disposal of the unit to the transferee, the transferee disposes of the unit; and</w:t>
      </w:r>
    </w:p>
    <w:p w14:paraId="1B3B46E6" w14:textId="77777777" w:rsidR="00197A3A" w:rsidRPr="0076379B" w:rsidRDefault="00197A3A" w:rsidP="0076379B">
      <w:pPr>
        <w:numPr>
          <w:ilvl w:val="0"/>
          <w:numId w:val="79"/>
        </w:numPr>
        <w:shd w:val="clear" w:color="auto" w:fill="FFFFFF"/>
        <w:tabs>
          <w:tab w:val="left" w:pos="773"/>
        </w:tabs>
        <w:spacing w:before="120"/>
        <w:ind w:left="773" w:hanging="394"/>
        <w:jc w:val="both"/>
        <w:rPr>
          <w:sz w:val="22"/>
          <w:szCs w:val="24"/>
        </w:rPr>
      </w:pPr>
      <w:r w:rsidRPr="0076379B">
        <w:rPr>
          <w:sz w:val="22"/>
          <w:szCs w:val="24"/>
        </w:rPr>
        <w:t>this section does not apply to the disposal by the transferee; and</w:t>
      </w:r>
    </w:p>
    <w:p w14:paraId="4C1BB175" w14:textId="77777777" w:rsidR="00197A3A" w:rsidRPr="0076379B" w:rsidRDefault="00197A3A" w:rsidP="0076379B">
      <w:pPr>
        <w:numPr>
          <w:ilvl w:val="0"/>
          <w:numId w:val="79"/>
        </w:numPr>
        <w:shd w:val="clear" w:color="auto" w:fill="FFFFFF"/>
        <w:tabs>
          <w:tab w:val="left" w:pos="773"/>
        </w:tabs>
        <w:spacing w:before="120"/>
        <w:ind w:left="379"/>
        <w:jc w:val="both"/>
        <w:rPr>
          <w:sz w:val="22"/>
          <w:szCs w:val="24"/>
        </w:rPr>
      </w:pPr>
      <w:r w:rsidRPr="0076379B">
        <w:rPr>
          <w:sz w:val="22"/>
          <w:szCs w:val="24"/>
        </w:rPr>
        <w:t>subsection 73B(27) applies to the disposal by the transferee;</w:t>
      </w:r>
    </w:p>
    <w:p w14:paraId="5D73AF6B" w14:textId="77777777" w:rsidR="00197A3A" w:rsidRPr="0076379B" w:rsidRDefault="00197A3A" w:rsidP="0076379B">
      <w:pPr>
        <w:shd w:val="clear" w:color="auto" w:fill="FFFFFF"/>
        <w:spacing w:before="120"/>
        <w:ind w:left="5"/>
        <w:jc w:val="both"/>
        <w:rPr>
          <w:sz w:val="22"/>
        </w:rPr>
      </w:pPr>
      <w:r w:rsidRPr="0076379B">
        <w:rPr>
          <w:sz w:val="22"/>
          <w:szCs w:val="24"/>
        </w:rPr>
        <w:t>then, for the purposes of the application of subsection 73B(27) in relation to the disposal:</w:t>
      </w:r>
    </w:p>
    <w:p w14:paraId="3A1D7483" w14:textId="77777777" w:rsidR="00197A3A" w:rsidRPr="0076379B" w:rsidRDefault="00197A3A" w:rsidP="0076379B">
      <w:pPr>
        <w:shd w:val="clear" w:color="auto" w:fill="FFFFFF"/>
        <w:tabs>
          <w:tab w:val="left" w:pos="773"/>
        </w:tabs>
        <w:spacing w:before="120"/>
        <w:ind w:left="379"/>
        <w:jc w:val="both"/>
        <w:rPr>
          <w:sz w:val="22"/>
        </w:rPr>
      </w:pPr>
      <w:r w:rsidRPr="0076379B">
        <w:rPr>
          <w:sz w:val="22"/>
          <w:szCs w:val="24"/>
        </w:rPr>
        <w:t>(d)</w:t>
      </w:r>
      <w:r w:rsidRPr="0076379B">
        <w:rPr>
          <w:sz w:val="22"/>
          <w:szCs w:val="24"/>
        </w:rPr>
        <w:tab/>
        <w:t>whichever of the following is applicable:</w:t>
      </w:r>
    </w:p>
    <w:p w14:paraId="170B9ADC" w14:textId="77777777" w:rsidR="00197A3A" w:rsidRPr="0076379B" w:rsidRDefault="00197A3A" w:rsidP="0076379B">
      <w:pPr>
        <w:shd w:val="clear" w:color="auto" w:fill="FFFFFF"/>
        <w:spacing w:before="120"/>
        <w:ind w:left="1435" w:hanging="341"/>
        <w:jc w:val="both"/>
        <w:rPr>
          <w:sz w:val="22"/>
        </w:rPr>
      </w:pPr>
      <w:r w:rsidRPr="0076379B">
        <w:rPr>
          <w:sz w:val="22"/>
          <w:szCs w:val="24"/>
        </w:rPr>
        <w:t>(</w:t>
      </w:r>
      <w:proofErr w:type="spellStart"/>
      <w:r w:rsidRPr="0076379B">
        <w:rPr>
          <w:sz w:val="22"/>
          <w:szCs w:val="24"/>
        </w:rPr>
        <w:t>i</w:t>
      </w:r>
      <w:proofErr w:type="spellEnd"/>
      <w:r w:rsidRPr="0076379B">
        <w:rPr>
          <w:sz w:val="22"/>
          <w:szCs w:val="24"/>
        </w:rPr>
        <w:t>) the expenditure incurred by the transferor in the acquisition or construction of the unit;</w:t>
      </w:r>
    </w:p>
    <w:p w14:paraId="3340B886" w14:textId="77777777" w:rsidR="00197A3A" w:rsidRPr="0076379B" w:rsidRDefault="00197A3A" w:rsidP="0076379B">
      <w:pPr>
        <w:shd w:val="clear" w:color="auto" w:fill="FFFFFF"/>
        <w:spacing w:before="120"/>
        <w:ind w:left="1430" w:hanging="403"/>
        <w:jc w:val="both"/>
        <w:rPr>
          <w:sz w:val="22"/>
        </w:rPr>
      </w:pPr>
      <w:r w:rsidRPr="0076379B">
        <w:rPr>
          <w:sz w:val="22"/>
          <w:szCs w:val="24"/>
        </w:rPr>
        <w:t>(ii) if there have been 2 or more prior successive applications of this section—the expenditure incurred by the earliest prior successive transferor in the acquisition or construction of the unit;</w:t>
      </w:r>
    </w:p>
    <w:p w14:paraId="54F3B4E9" w14:textId="77777777" w:rsidR="00197A3A" w:rsidRPr="0076379B" w:rsidRDefault="00197A3A" w:rsidP="0076379B">
      <w:pPr>
        <w:shd w:val="clear" w:color="auto" w:fill="FFFFFF"/>
        <w:spacing w:before="120"/>
        <w:ind w:left="773"/>
        <w:jc w:val="both"/>
        <w:rPr>
          <w:sz w:val="22"/>
        </w:rPr>
      </w:pPr>
      <w:r w:rsidRPr="0076379B">
        <w:rPr>
          <w:sz w:val="22"/>
          <w:szCs w:val="24"/>
        </w:rPr>
        <w:t>is taken to have been expenditure incurred by the transferee in the acquisition of the unit; and</w:t>
      </w:r>
    </w:p>
    <w:p w14:paraId="24702C62" w14:textId="77777777" w:rsidR="00197A3A" w:rsidRPr="0076379B" w:rsidRDefault="00197A3A" w:rsidP="0076379B">
      <w:pPr>
        <w:shd w:val="clear" w:color="auto" w:fill="FFFFFF"/>
        <w:tabs>
          <w:tab w:val="left" w:pos="773"/>
        </w:tabs>
        <w:spacing w:before="120"/>
        <w:ind w:left="379"/>
        <w:jc w:val="both"/>
        <w:rPr>
          <w:sz w:val="22"/>
        </w:rPr>
      </w:pPr>
      <w:r w:rsidRPr="0076379B">
        <w:rPr>
          <w:sz w:val="22"/>
          <w:szCs w:val="24"/>
        </w:rPr>
        <w:t>(e)</w:t>
      </w:r>
      <w:r w:rsidRPr="0076379B">
        <w:rPr>
          <w:sz w:val="22"/>
          <w:szCs w:val="24"/>
        </w:rPr>
        <w:tab/>
        <w:t>the total of:</w:t>
      </w:r>
    </w:p>
    <w:p w14:paraId="7E6367FE" w14:textId="77777777" w:rsidR="00197A3A" w:rsidRPr="0076379B" w:rsidRDefault="00197A3A" w:rsidP="0076379B">
      <w:pPr>
        <w:shd w:val="clear" w:color="auto" w:fill="FFFFFF"/>
        <w:spacing w:before="120"/>
        <w:ind w:left="1430" w:hanging="336"/>
        <w:jc w:val="both"/>
        <w:rPr>
          <w:sz w:val="22"/>
        </w:rPr>
      </w:pPr>
      <w:r w:rsidRPr="0076379B">
        <w:rPr>
          <w:sz w:val="22"/>
          <w:szCs w:val="24"/>
        </w:rPr>
        <w:t>(</w:t>
      </w:r>
      <w:proofErr w:type="spellStart"/>
      <w:r w:rsidRPr="0076379B">
        <w:rPr>
          <w:sz w:val="22"/>
          <w:szCs w:val="24"/>
        </w:rPr>
        <w:t>i</w:t>
      </w:r>
      <w:proofErr w:type="spellEnd"/>
      <w:r w:rsidRPr="0076379B">
        <w:rPr>
          <w:sz w:val="22"/>
          <w:szCs w:val="24"/>
        </w:rPr>
        <w:t>) the amounts that would, apart from section 73B, have been allowed or allowable as deductions to the transferor under Division 10D in respect of the expenditure of the transferor in the acquisition or construction of the unit; and</w:t>
      </w:r>
    </w:p>
    <w:p w14:paraId="4699648C" w14:textId="77777777" w:rsidR="00197A3A" w:rsidRPr="0076379B" w:rsidRDefault="00197A3A" w:rsidP="0076379B">
      <w:pPr>
        <w:shd w:val="clear" w:color="auto" w:fill="FFFFFF"/>
        <w:spacing w:before="120"/>
        <w:ind w:left="1430" w:hanging="408"/>
        <w:jc w:val="both"/>
        <w:rPr>
          <w:sz w:val="22"/>
        </w:rPr>
      </w:pPr>
      <w:r w:rsidRPr="0076379B">
        <w:rPr>
          <w:sz w:val="22"/>
          <w:szCs w:val="24"/>
        </w:rPr>
        <w:t>(ii) if there have been 2 or more prior successive applications of this section—the amounts that would, apart from section 73B, have been allowed or allowable as deductions to the prior successive transferors under Division 10D in respect of the expenditure incurred by the earliest prior</w:t>
      </w:r>
    </w:p>
    <w:p w14:paraId="05B330A5" w14:textId="77777777" w:rsidR="00197A3A" w:rsidRPr="0076379B" w:rsidRDefault="006A63E7" w:rsidP="0076379B">
      <w:pPr>
        <w:shd w:val="clear" w:color="auto" w:fill="FFFFFF"/>
        <w:spacing w:before="120"/>
        <w:ind w:left="1459"/>
        <w:jc w:val="both"/>
        <w:rPr>
          <w:sz w:val="22"/>
        </w:rPr>
      </w:pPr>
      <w:r w:rsidRPr="0076379B">
        <w:rPr>
          <w:sz w:val="22"/>
        </w:rPr>
        <w:br w:type="page"/>
      </w:r>
      <w:r w:rsidR="00197A3A" w:rsidRPr="0076379B">
        <w:rPr>
          <w:sz w:val="22"/>
          <w:szCs w:val="24"/>
        </w:rPr>
        <w:lastRenderedPageBreak/>
        <w:t>successive transferor in the acquisition or construction of the unit;</w:t>
      </w:r>
    </w:p>
    <w:p w14:paraId="465DDEFE" w14:textId="77777777" w:rsidR="00197A3A" w:rsidRPr="0076379B" w:rsidRDefault="00197A3A" w:rsidP="0076379B">
      <w:pPr>
        <w:shd w:val="clear" w:color="auto" w:fill="FFFFFF"/>
        <w:spacing w:before="120"/>
        <w:ind w:left="797"/>
        <w:jc w:val="both"/>
        <w:rPr>
          <w:sz w:val="22"/>
        </w:rPr>
      </w:pPr>
      <w:r w:rsidRPr="0076379B">
        <w:rPr>
          <w:sz w:val="22"/>
          <w:szCs w:val="24"/>
        </w:rPr>
        <w:t>are taken to have been amounts that would, apart from section 73B, have been allowed or allowable as deductions to the transferee under Division 10D in respect of expenditure incurred by the transferee in the acquisition of the unit.</w:t>
      </w:r>
    </w:p>
    <w:p w14:paraId="1A4080D4" w14:textId="77777777" w:rsidR="00197A3A" w:rsidRPr="0076379B" w:rsidRDefault="00197A3A" w:rsidP="0076379B">
      <w:pPr>
        <w:shd w:val="clear" w:color="auto" w:fill="FFFFFF"/>
        <w:spacing w:before="120"/>
        <w:ind w:left="24"/>
        <w:jc w:val="both"/>
        <w:rPr>
          <w:sz w:val="22"/>
        </w:rPr>
      </w:pPr>
      <w:r w:rsidRPr="0076379B">
        <w:rPr>
          <w:b/>
          <w:bCs/>
          <w:sz w:val="22"/>
          <w:szCs w:val="24"/>
        </w:rPr>
        <w:t>[Destruction of building etc.—inheritance of transferor</w:t>
      </w:r>
      <w:r w:rsidR="00CF6E0A">
        <w:rPr>
          <w:b/>
          <w:bCs/>
          <w:sz w:val="22"/>
          <w:szCs w:val="24"/>
        </w:rPr>
        <w:t>’</w:t>
      </w:r>
      <w:r w:rsidRPr="0076379B">
        <w:rPr>
          <w:b/>
          <w:bCs/>
          <w:sz w:val="22"/>
          <w:szCs w:val="24"/>
        </w:rPr>
        <w:t>s deductions]</w:t>
      </w:r>
    </w:p>
    <w:p w14:paraId="379B1497" w14:textId="77777777" w:rsidR="00197A3A" w:rsidRPr="0076379B" w:rsidRDefault="00CF6E0A" w:rsidP="0076379B">
      <w:pPr>
        <w:shd w:val="clear" w:color="auto" w:fill="FFFFFF"/>
        <w:spacing w:before="120"/>
        <w:ind w:left="14" w:firstLine="350"/>
        <w:jc w:val="both"/>
        <w:rPr>
          <w:sz w:val="22"/>
        </w:rPr>
      </w:pPr>
      <w:r>
        <w:rPr>
          <w:sz w:val="22"/>
          <w:szCs w:val="24"/>
        </w:rPr>
        <w:t>“</w:t>
      </w:r>
      <w:r w:rsidR="00197A3A" w:rsidRPr="0076379B">
        <w:rPr>
          <w:sz w:val="22"/>
          <w:szCs w:val="24"/>
        </w:rPr>
        <w:t>(12) If, after the disposal of the unit to the transferee, the unit, or a part of the unit, is destroyed, then, for the purposes of the application of subsection 73B(25) or (26), as the case may be, in relation to the destruction:</w:t>
      </w:r>
    </w:p>
    <w:p w14:paraId="5371BAF2" w14:textId="77777777" w:rsidR="00197A3A" w:rsidRPr="0076379B" w:rsidRDefault="00197A3A" w:rsidP="0076379B">
      <w:pPr>
        <w:shd w:val="clear" w:color="auto" w:fill="FFFFFF"/>
        <w:tabs>
          <w:tab w:val="left" w:pos="792"/>
        </w:tabs>
        <w:spacing w:before="120"/>
        <w:ind w:left="398"/>
        <w:jc w:val="both"/>
        <w:rPr>
          <w:sz w:val="22"/>
        </w:rPr>
      </w:pPr>
      <w:r w:rsidRPr="0076379B">
        <w:rPr>
          <w:sz w:val="22"/>
          <w:szCs w:val="24"/>
        </w:rPr>
        <w:t>(a)</w:t>
      </w:r>
      <w:r w:rsidRPr="0076379B">
        <w:rPr>
          <w:sz w:val="22"/>
          <w:szCs w:val="24"/>
        </w:rPr>
        <w:tab/>
        <w:t>whichever of the following is applicable:</w:t>
      </w:r>
    </w:p>
    <w:p w14:paraId="4D1DCACD" w14:textId="77777777" w:rsidR="00197A3A" w:rsidRPr="0076379B" w:rsidRDefault="00197A3A" w:rsidP="0076379B">
      <w:pPr>
        <w:shd w:val="clear" w:color="auto" w:fill="FFFFFF"/>
        <w:spacing w:before="120"/>
        <w:ind w:left="1450" w:hanging="341"/>
        <w:jc w:val="both"/>
        <w:rPr>
          <w:sz w:val="22"/>
        </w:rPr>
      </w:pPr>
      <w:r w:rsidRPr="0076379B">
        <w:rPr>
          <w:sz w:val="22"/>
          <w:szCs w:val="24"/>
        </w:rPr>
        <w:t>(</w:t>
      </w:r>
      <w:proofErr w:type="spellStart"/>
      <w:r w:rsidRPr="0076379B">
        <w:rPr>
          <w:sz w:val="22"/>
          <w:szCs w:val="24"/>
        </w:rPr>
        <w:t>i</w:t>
      </w:r>
      <w:proofErr w:type="spellEnd"/>
      <w:r w:rsidRPr="0076379B">
        <w:rPr>
          <w:sz w:val="22"/>
          <w:szCs w:val="24"/>
        </w:rPr>
        <w:t>) the</w:t>
      </w:r>
      <w:r w:rsidR="00365214" w:rsidRPr="0076379B">
        <w:rPr>
          <w:sz w:val="22"/>
          <w:szCs w:val="24"/>
        </w:rPr>
        <w:t xml:space="preserve"> </w:t>
      </w:r>
      <w:r w:rsidRPr="0076379B">
        <w:rPr>
          <w:sz w:val="22"/>
          <w:szCs w:val="24"/>
        </w:rPr>
        <w:t>expenditure</w:t>
      </w:r>
      <w:r w:rsidR="00365214" w:rsidRPr="0076379B">
        <w:rPr>
          <w:sz w:val="22"/>
          <w:szCs w:val="24"/>
        </w:rPr>
        <w:t xml:space="preserve"> </w:t>
      </w:r>
      <w:r w:rsidRPr="0076379B">
        <w:rPr>
          <w:sz w:val="22"/>
          <w:szCs w:val="24"/>
        </w:rPr>
        <w:t>incurred</w:t>
      </w:r>
      <w:r w:rsidR="00365214" w:rsidRPr="0076379B">
        <w:rPr>
          <w:sz w:val="22"/>
          <w:szCs w:val="24"/>
        </w:rPr>
        <w:t xml:space="preserve"> </w:t>
      </w:r>
      <w:r w:rsidRPr="0076379B">
        <w:rPr>
          <w:sz w:val="22"/>
          <w:szCs w:val="24"/>
        </w:rPr>
        <w:t>by</w:t>
      </w:r>
      <w:r w:rsidR="00365214" w:rsidRPr="0076379B">
        <w:rPr>
          <w:sz w:val="22"/>
          <w:szCs w:val="24"/>
        </w:rPr>
        <w:t xml:space="preserve"> </w:t>
      </w:r>
      <w:r w:rsidRPr="0076379B">
        <w:rPr>
          <w:sz w:val="22"/>
          <w:szCs w:val="24"/>
        </w:rPr>
        <w:t>the</w:t>
      </w:r>
      <w:r w:rsidR="00365214" w:rsidRPr="0076379B">
        <w:rPr>
          <w:sz w:val="22"/>
          <w:szCs w:val="24"/>
        </w:rPr>
        <w:t xml:space="preserve"> </w:t>
      </w:r>
      <w:r w:rsidRPr="0076379B">
        <w:rPr>
          <w:sz w:val="22"/>
          <w:szCs w:val="24"/>
        </w:rPr>
        <w:t>transferor</w:t>
      </w:r>
      <w:r w:rsidR="00365214" w:rsidRPr="0076379B">
        <w:rPr>
          <w:sz w:val="22"/>
          <w:szCs w:val="24"/>
        </w:rPr>
        <w:t xml:space="preserve"> </w:t>
      </w:r>
      <w:r w:rsidRPr="0076379B">
        <w:rPr>
          <w:sz w:val="22"/>
          <w:szCs w:val="24"/>
        </w:rPr>
        <w:t>in</w:t>
      </w:r>
      <w:r w:rsidR="00365214" w:rsidRPr="0076379B">
        <w:rPr>
          <w:sz w:val="22"/>
          <w:szCs w:val="24"/>
        </w:rPr>
        <w:t xml:space="preserve"> </w:t>
      </w:r>
      <w:r w:rsidRPr="0076379B">
        <w:rPr>
          <w:sz w:val="22"/>
          <w:szCs w:val="24"/>
        </w:rPr>
        <w:t>the acquisition or construction of the unit;</w:t>
      </w:r>
    </w:p>
    <w:p w14:paraId="0AFA021A" w14:textId="77777777" w:rsidR="00197A3A" w:rsidRPr="0076379B" w:rsidRDefault="00197A3A" w:rsidP="0076379B">
      <w:pPr>
        <w:shd w:val="clear" w:color="auto" w:fill="FFFFFF"/>
        <w:spacing w:before="120"/>
        <w:ind w:left="1445" w:hanging="403"/>
        <w:jc w:val="both"/>
        <w:rPr>
          <w:sz w:val="22"/>
        </w:rPr>
      </w:pPr>
      <w:r w:rsidRPr="0076379B">
        <w:rPr>
          <w:sz w:val="22"/>
          <w:szCs w:val="24"/>
        </w:rPr>
        <w:t>(ii) if there have been 2 or more prior successive applications of this section—the expenditure incurred by the earliest prior</w:t>
      </w:r>
      <w:r w:rsidR="00365214" w:rsidRPr="0076379B">
        <w:rPr>
          <w:sz w:val="22"/>
          <w:szCs w:val="24"/>
        </w:rPr>
        <w:t xml:space="preserve"> </w:t>
      </w:r>
      <w:r w:rsidRPr="0076379B">
        <w:rPr>
          <w:sz w:val="22"/>
          <w:szCs w:val="24"/>
        </w:rPr>
        <w:t>successive</w:t>
      </w:r>
      <w:r w:rsidR="00365214" w:rsidRPr="0076379B">
        <w:rPr>
          <w:sz w:val="22"/>
          <w:szCs w:val="24"/>
        </w:rPr>
        <w:t xml:space="preserve"> </w:t>
      </w:r>
      <w:r w:rsidRPr="0076379B">
        <w:rPr>
          <w:sz w:val="22"/>
          <w:szCs w:val="24"/>
        </w:rPr>
        <w:t>transferor</w:t>
      </w:r>
      <w:r w:rsidR="00365214" w:rsidRPr="0076379B">
        <w:rPr>
          <w:sz w:val="22"/>
          <w:szCs w:val="24"/>
        </w:rPr>
        <w:t xml:space="preserve"> </w:t>
      </w:r>
      <w:r w:rsidRPr="0076379B">
        <w:rPr>
          <w:sz w:val="22"/>
          <w:szCs w:val="24"/>
        </w:rPr>
        <w:t>in</w:t>
      </w:r>
      <w:r w:rsidR="00365214" w:rsidRPr="0076379B">
        <w:rPr>
          <w:sz w:val="22"/>
          <w:szCs w:val="24"/>
        </w:rPr>
        <w:t xml:space="preserve"> </w:t>
      </w:r>
      <w:r w:rsidRPr="0076379B">
        <w:rPr>
          <w:sz w:val="22"/>
          <w:szCs w:val="24"/>
        </w:rPr>
        <w:t>the</w:t>
      </w:r>
      <w:r w:rsidR="00365214" w:rsidRPr="0076379B">
        <w:rPr>
          <w:sz w:val="22"/>
          <w:szCs w:val="24"/>
        </w:rPr>
        <w:t xml:space="preserve"> </w:t>
      </w:r>
      <w:r w:rsidRPr="0076379B">
        <w:rPr>
          <w:sz w:val="22"/>
          <w:szCs w:val="24"/>
        </w:rPr>
        <w:t>acquisition</w:t>
      </w:r>
      <w:r w:rsidR="00365214" w:rsidRPr="0076379B">
        <w:rPr>
          <w:sz w:val="22"/>
          <w:szCs w:val="24"/>
        </w:rPr>
        <w:t xml:space="preserve"> </w:t>
      </w:r>
      <w:r w:rsidRPr="0076379B">
        <w:rPr>
          <w:sz w:val="22"/>
          <w:szCs w:val="24"/>
        </w:rPr>
        <w:t>or construction of the unit;</w:t>
      </w:r>
    </w:p>
    <w:p w14:paraId="342F5AF0" w14:textId="77777777" w:rsidR="00197A3A" w:rsidRPr="0076379B" w:rsidRDefault="00197A3A" w:rsidP="0076379B">
      <w:pPr>
        <w:shd w:val="clear" w:color="auto" w:fill="FFFFFF"/>
        <w:spacing w:before="120"/>
        <w:ind w:left="792"/>
        <w:jc w:val="both"/>
        <w:rPr>
          <w:sz w:val="22"/>
        </w:rPr>
      </w:pPr>
      <w:r w:rsidRPr="0076379B">
        <w:rPr>
          <w:sz w:val="22"/>
          <w:szCs w:val="24"/>
        </w:rPr>
        <w:t>is taken to have been expenditure incurred by the transferee in the acquisition of the unit; and</w:t>
      </w:r>
    </w:p>
    <w:p w14:paraId="17C08B92" w14:textId="77777777" w:rsidR="00197A3A" w:rsidRPr="0076379B" w:rsidRDefault="00197A3A" w:rsidP="0076379B">
      <w:pPr>
        <w:shd w:val="clear" w:color="auto" w:fill="FFFFFF"/>
        <w:tabs>
          <w:tab w:val="left" w:pos="792"/>
        </w:tabs>
        <w:spacing w:before="120"/>
        <w:ind w:left="398"/>
        <w:jc w:val="both"/>
        <w:rPr>
          <w:sz w:val="22"/>
        </w:rPr>
      </w:pPr>
      <w:r w:rsidRPr="0076379B">
        <w:rPr>
          <w:sz w:val="22"/>
          <w:szCs w:val="24"/>
        </w:rPr>
        <w:t>(b)</w:t>
      </w:r>
      <w:r w:rsidRPr="0076379B">
        <w:rPr>
          <w:sz w:val="22"/>
          <w:szCs w:val="24"/>
        </w:rPr>
        <w:tab/>
        <w:t>the total of:</w:t>
      </w:r>
    </w:p>
    <w:p w14:paraId="50B72679" w14:textId="77777777" w:rsidR="00197A3A" w:rsidRPr="0076379B" w:rsidRDefault="00197A3A" w:rsidP="0076379B">
      <w:pPr>
        <w:shd w:val="clear" w:color="auto" w:fill="FFFFFF"/>
        <w:spacing w:before="120"/>
        <w:ind w:left="1445" w:hanging="336"/>
        <w:jc w:val="both"/>
        <w:rPr>
          <w:sz w:val="22"/>
        </w:rPr>
      </w:pPr>
      <w:r w:rsidRPr="0076379B">
        <w:rPr>
          <w:sz w:val="22"/>
          <w:szCs w:val="24"/>
        </w:rPr>
        <w:t>(</w:t>
      </w:r>
      <w:proofErr w:type="spellStart"/>
      <w:r w:rsidRPr="0076379B">
        <w:rPr>
          <w:sz w:val="22"/>
          <w:szCs w:val="24"/>
        </w:rPr>
        <w:t>i</w:t>
      </w:r>
      <w:proofErr w:type="spellEnd"/>
      <w:r w:rsidRPr="0076379B">
        <w:rPr>
          <w:sz w:val="22"/>
          <w:szCs w:val="24"/>
        </w:rPr>
        <w:t>) the amounts allowed or allowable as deductions to the transferor under. subsection 73B(17) in relation to the unit; or</w:t>
      </w:r>
    </w:p>
    <w:p w14:paraId="1D4BBFE8" w14:textId="77777777" w:rsidR="00197A3A" w:rsidRPr="0076379B" w:rsidRDefault="00197A3A" w:rsidP="0076379B">
      <w:pPr>
        <w:shd w:val="clear" w:color="auto" w:fill="FFFFFF"/>
        <w:spacing w:before="120"/>
        <w:ind w:left="1445" w:hanging="408"/>
        <w:jc w:val="both"/>
        <w:rPr>
          <w:sz w:val="22"/>
        </w:rPr>
      </w:pPr>
      <w:r w:rsidRPr="0076379B">
        <w:rPr>
          <w:sz w:val="22"/>
          <w:szCs w:val="24"/>
        </w:rPr>
        <w:t>(ii) if there have been 2 or more prior successive applications of this section—the amounts allowed or allowable as deductions</w:t>
      </w:r>
      <w:r w:rsidR="00365214" w:rsidRPr="0076379B">
        <w:rPr>
          <w:sz w:val="22"/>
          <w:szCs w:val="24"/>
        </w:rPr>
        <w:t xml:space="preserve"> </w:t>
      </w:r>
      <w:r w:rsidRPr="0076379B">
        <w:rPr>
          <w:sz w:val="22"/>
          <w:szCs w:val="24"/>
        </w:rPr>
        <w:t>to</w:t>
      </w:r>
      <w:r w:rsidR="00365214" w:rsidRPr="0076379B">
        <w:rPr>
          <w:sz w:val="22"/>
          <w:szCs w:val="24"/>
        </w:rPr>
        <w:t xml:space="preserve"> </w:t>
      </w:r>
      <w:r w:rsidRPr="0076379B">
        <w:rPr>
          <w:sz w:val="22"/>
          <w:szCs w:val="24"/>
        </w:rPr>
        <w:t>the</w:t>
      </w:r>
      <w:r w:rsidR="00365214" w:rsidRPr="0076379B">
        <w:rPr>
          <w:sz w:val="22"/>
          <w:szCs w:val="24"/>
        </w:rPr>
        <w:t xml:space="preserve"> </w:t>
      </w:r>
      <w:r w:rsidRPr="0076379B">
        <w:rPr>
          <w:sz w:val="22"/>
          <w:szCs w:val="24"/>
        </w:rPr>
        <w:t>prior</w:t>
      </w:r>
      <w:r w:rsidR="00365214" w:rsidRPr="0076379B">
        <w:rPr>
          <w:sz w:val="22"/>
          <w:szCs w:val="24"/>
        </w:rPr>
        <w:t xml:space="preserve"> </w:t>
      </w:r>
      <w:r w:rsidRPr="0076379B">
        <w:rPr>
          <w:sz w:val="22"/>
          <w:szCs w:val="24"/>
        </w:rPr>
        <w:t>successive</w:t>
      </w:r>
      <w:r w:rsidR="00365214" w:rsidRPr="0076379B">
        <w:rPr>
          <w:sz w:val="22"/>
          <w:szCs w:val="24"/>
        </w:rPr>
        <w:t xml:space="preserve"> </w:t>
      </w:r>
      <w:r w:rsidRPr="0076379B">
        <w:rPr>
          <w:sz w:val="22"/>
          <w:szCs w:val="24"/>
        </w:rPr>
        <w:t>transferors</w:t>
      </w:r>
      <w:r w:rsidR="00365214" w:rsidRPr="0076379B">
        <w:rPr>
          <w:sz w:val="22"/>
          <w:szCs w:val="24"/>
        </w:rPr>
        <w:t xml:space="preserve"> </w:t>
      </w:r>
      <w:r w:rsidRPr="0076379B">
        <w:rPr>
          <w:sz w:val="22"/>
          <w:szCs w:val="24"/>
        </w:rPr>
        <w:t>under subsection 73B(17) in relation to the unit;</w:t>
      </w:r>
    </w:p>
    <w:p w14:paraId="7E0DF9D9" w14:textId="77777777" w:rsidR="00197A3A" w:rsidRPr="0076379B" w:rsidRDefault="00197A3A" w:rsidP="0076379B">
      <w:pPr>
        <w:shd w:val="clear" w:color="auto" w:fill="FFFFFF"/>
        <w:spacing w:before="120"/>
        <w:ind w:left="787"/>
        <w:jc w:val="both"/>
        <w:rPr>
          <w:sz w:val="22"/>
        </w:rPr>
      </w:pPr>
      <w:r w:rsidRPr="0076379B">
        <w:rPr>
          <w:sz w:val="22"/>
          <w:szCs w:val="24"/>
        </w:rPr>
        <w:t>are taken to have been amounts allowed or allowable to the transferee as deductions under subsection 73B(17) in relation to the unit.</w:t>
      </w:r>
    </w:p>
    <w:p w14:paraId="7937007A" w14:textId="77777777" w:rsidR="00197A3A" w:rsidRPr="0076379B" w:rsidRDefault="00197A3A" w:rsidP="0076379B">
      <w:pPr>
        <w:shd w:val="clear" w:color="auto" w:fill="FFFFFF"/>
        <w:spacing w:before="120"/>
        <w:ind w:left="10"/>
        <w:jc w:val="both"/>
        <w:rPr>
          <w:sz w:val="22"/>
        </w:rPr>
      </w:pPr>
      <w:r w:rsidRPr="0076379B">
        <w:rPr>
          <w:b/>
          <w:bCs/>
          <w:sz w:val="22"/>
          <w:szCs w:val="24"/>
        </w:rPr>
        <w:t>[Recoupment of expenditure—consequential amendment of assessments]</w:t>
      </w:r>
    </w:p>
    <w:p w14:paraId="4E1A31E5" w14:textId="77777777" w:rsidR="00197A3A" w:rsidRPr="0076379B" w:rsidRDefault="00CF6E0A" w:rsidP="0076379B">
      <w:pPr>
        <w:shd w:val="clear" w:color="auto" w:fill="FFFFFF"/>
        <w:spacing w:before="120"/>
        <w:ind w:left="5" w:firstLine="346"/>
        <w:jc w:val="both"/>
        <w:rPr>
          <w:sz w:val="22"/>
        </w:rPr>
      </w:pPr>
      <w:r>
        <w:rPr>
          <w:sz w:val="22"/>
          <w:szCs w:val="24"/>
        </w:rPr>
        <w:t>“</w:t>
      </w:r>
      <w:r w:rsidR="00197A3A" w:rsidRPr="0076379B">
        <w:rPr>
          <w:sz w:val="22"/>
          <w:szCs w:val="24"/>
        </w:rPr>
        <w:t>(13) Section 170 does not prevent the amendment at any time of an assessment of the transferee where section 73C or 7 3D has applied to:</w:t>
      </w:r>
    </w:p>
    <w:p w14:paraId="5DF8F57B" w14:textId="77777777" w:rsidR="00197A3A" w:rsidRPr="0076379B" w:rsidRDefault="00197A3A" w:rsidP="0076379B">
      <w:pPr>
        <w:numPr>
          <w:ilvl w:val="0"/>
          <w:numId w:val="80"/>
        </w:numPr>
        <w:shd w:val="clear" w:color="auto" w:fill="FFFFFF"/>
        <w:tabs>
          <w:tab w:val="left" w:pos="782"/>
        </w:tabs>
        <w:spacing w:before="120"/>
        <w:ind w:left="389"/>
        <w:jc w:val="both"/>
        <w:rPr>
          <w:sz w:val="22"/>
          <w:szCs w:val="24"/>
        </w:rPr>
      </w:pPr>
      <w:r w:rsidRPr="0076379B">
        <w:rPr>
          <w:sz w:val="22"/>
          <w:szCs w:val="24"/>
        </w:rPr>
        <w:t>the transferor in respect of the unit; or</w:t>
      </w:r>
    </w:p>
    <w:p w14:paraId="32EE60FA" w14:textId="77777777" w:rsidR="00197A3A" w:rsidRPr="0076379B" w:rsidRDefault="00197A3A" w:rsidP="0076379B">
      <w:pPr>
        <w:numPr>
          <w:ilvl w:val="0"/>
          <w:numId w:val="81"/>
        </w:numPr>
        <w:shd w:val="clear" w:color="auto" w:fill="FFFFFF"/>
        <w:tabs>
          <w:tab w:val="left" w:pos="782"/>
        </w:tabs>
        <w:spacing w:before="120"/>
        <w:ind w:left="782" w:hanging="394"/>
        <w:jc w:val="both"/>
        <w:rPr>
          <w:sz w:val="22"/>
          <w:szCs w:val="24"/>
        </w:rPr>
      </w:pPr>
      <w:r w:rsidRPr="0076379B">
        <w:rPr>
          <w:sz w:val="22"/>
          <w:szCs w:val="24"/>
        </w:rPr>
        <w:t>if there have been 2 or more prior successive applications of this section—any of the prior successive transferors in respect of the unit.</w:t>
      </w:r>
    </w:p>
    <w:p w14:paraId="7E0B22DE" w14:textId="77777777" w:rsidR="00197A3A" w:rsidRPr="0076379B" w:rsidRDefault="00197A3A" w:rsidP="0076379B">
      <w:pPr>
        <w:shd w:val="clear" w:color="auto" w:fill="FFFFFF"/>
        <w:spacing w:before="120"/>
        <w:jc w:val="both"/>
        <w:rPr>
          <w:sz w:val="22"/>
        </w:rPr>
      </w:pPr>
      <w:r w:rsidRPr="0076379B">
        <w:rPr>
          <w:b/>
          <w:bCs/>
          <w:sz w:val="22"/>
          <w:szCs w:val="24"/>
        </w:rPr>
        <w:t>[Second or subsequent application of section—paragraph (2)(b) does not apply]</w:t>
      </w:r>
    </w:p>
    <w:p w14:paraId="0C45ACDE" w14:textId="77777777" w:rsidR="00197A3A" w:rsidRPr="0076379B" w:rsidRDefault="00CF6E0A" w:rsidP="0076379B">
      <w:pPr>
        <w:shd w:val="clear" w:color="auto" w:fill="FFFFFF"/>
        <w:spacing w:before="120"/>
        <w:ind w:left="5" w:firstLine="341"/>
        <w:jc w:val="both"/>
        <w:rPr>
          <w:sz w:val="22"/>
        </w:rPr>
      </w:pPr>
      <w:r>
        <w:rPr>
          <w:sz w:val="22"/>
          <w:szCs w:val="24"/>
        </w:rPr>
        <w:t>“</w:t>
      </w:r>
      <w:r w:rsidR="00197A3A" w:rsidRPr="0076379B">
        <w:rPr>
          <w:sz w:val="22"/>
          <w:szCs w:val="24"/>
        </w:rPr>
        <w:t>(14) If, apart for this subsection, this section has applied to the disposal of the unit to the transferee, then, in working out whether this section applies to a subsequent disposal of the unit by:</w:t>
      </w:r>
    </w:p>
    <w:p w14:paraId="68056AD5" w14:textId="77777777" w:rsidR="00197A3A" w:rsidRPr="0076379B" w:rsidRDefault="006A63E7" w:rsidP="0076379B">
      <w:pPr>
        <w:numPr>
          <w:ilvl w:val="0"/>
          <w:numId w:val="82"/>
        </w:numPr>
        <w:shd w:val="clear" w:color="auto" w:fill="FFFFFF"/>
        <w:tabs>
          <w:tab w:val="left" w:pos="802"/>
        </w:tabs>
        <w:spacing w:before="120"/>
        <w:ind w:left="413"/>
        <w:jc w:val="both"/>
        <w:rPr>
          <w:sz w:val="22"/>
          <w:szCs w:val="24"/>
        </w:rPr>
      </w:pPr>
      <w:r w:rsidRPr="0076379B">
        <w:rPr>
          <w:sz w:val="22"/>
        </w:rPr>
        <w:br w:type="page"/>
      </w:r>
      <w:r w:rsidR="00197A3A" w:rsidRPr="0076379B">
        <w:rPr>
          <w:sz w:val="22"/>
          <w:szCs w:val="24"/>
        </w:rPr>
        <w:lastRenderedPageBreak/>
        <w:t>the transferee; or</w:t>
      </w:r>
    </w:p>
    <w:p w14:paraId="32E05156" w14:textId="77777777" w:rsidR="00197A3A" w:rsidRPr="0076379B" w:rsidRDefault="00197A3A" w:rsidP="0076379B">
      <w:pPr>
        <w:numPr>
          <w:ilvl w:val="0"/>
          <w:numId w:val="82"/>
        </w:numPr>
        <w:shd w:val="clear" w:color="auto" w:fill="FFFFFF"/>
        <w:tabs>
          <w:tab w:val="left" w:pos="802"/>
        </w:tabs>
        <w:spacing w:before="120"/>
        <w:ind w:left="413"/>
        <w:jc w:val="both"/>
        <w:rPr>
          <w:sz w:val="22"/>
          <w:szCs w:val="24"/>
        </w:rPr>
      </w:pPr>
      <w:r w:rsidRPr="0076379B">
        <w:rPr>
          <w:sz w:val="22"/>
          <w:szCs w:val="24"/>
        </w:rPr>
        <w:t>one or more subsequent successive transferees;</w:t>
      </w:r>
    </w:p>
    <w:p w14:paraId="629D0F8E" w14:textId="77777777" w:rsidR="00197A3A" w:rsidRPr="0076379B" w:rsidRDefault="00197A3A" w:rsidP="0076379B">
      <w:pPr>
        <w:shd w:val="clear" w:color="auto" w:fill="FFFFFF"/>
        <w:spacing w:before="120"/>
        <w:ind w:left="34"/>
        <w:jc w:val="both"/>
        <w:rPr>
          <w:sz w:val="22"/>
        </w:rPr>
      </w:pPr>
      <w:r w:rsidRPr="0076379B">
        <w:rPr>
          <w:sz w:val="22"/>
          <w:szCs w:val="24"/>
        </w:rPr>
        <w:t>this section has effect as if paragraph (2)(b) (which deals with deductions) had not been enacted.</w:t>
      </w:r>
    </w:p>
    <w:p w14:paraId="3E6AA715" w14:textId="77777777" w:rsidR="00197A3A" w:rsidRPr="0076379B" w:rsidRDefault="00197A3A" w:rsidP="0076379B">
      <w:pPr>
        <w:shd w:val="clear" w:color="auto" w:fill="FFFFFF"/>
        <w:spacing w:before="120"/>
        <w:ind w:left="34"/>
        <w:jc w:val="both"/>
        <w:rPr>
          <w:sz w:val="22"/>
        </w:rPr>
      </w:pPr>
      <w:r w:rsidRPr="0076379B">
        <w:rPr>
          <w:b/>
          <w:bCs/>
          <w:sz w:val="22"/>
          <w:szCs w:val="24"/>
        </w:rPr>
        <w:t>[Interpretation]</w:t>
      </w:r>
    </w:p>
    <w:p w14:paraId="1C98AB12" w14:textId="77777777" w:rsidR="00197A3A" w:rsidRPr="0076379B" w:rsidRDefault="00CF6E0A" w:rsidP="0076379B">
      <w:pPr>
        <w:shd w:val="clear" w:color="auto" w:fill="FFFFFF"/>
        <w:spacing w:before="120"/>
        <w:ind w:left="29" w:firstLine="341"/>
        <w:jc w:val="both"/>
        <w:rPr>
          <w:sz w:val="22"/>
        </w:rPr>
      </w:pPr>
      <w:r>
        <w:rPr>
          <w:sz w:val="22"/>
          <w:szCs w:val="24"/>
        </w:rPr>
        <w:t>“</w:t>
      </w:r>
      <w:r w:rsidR="00197A3A" w:rsidRPr="0076379B">
        <w:rPr>
          <w:sz w:val="22"/>
          <w:szCs w:val="24"/>
        </w:rPr>
        <w:t>(15) For the purposes of interpretation, this section is to be construed as if it were part of section 73B.</w:t>
      </w:r>
    </w:p>
    <w:p w14:paraId="27E78E3C" w14:textId="77777777" w:rsidR="00197A3A" w:rsidRPr="0076379B" w:rsidRDefault="00197A3A" w:rsidP="0076379B">
      <w:pPr>
        <w:shd w:val="clear" w:color="auto" w:fill="FFFFFF"/>
        <w:spacing w:before="120"/>
        <w:ind w:left="24"/>
        <w:jc w:val="both"/>
        <w:rPr>
          <w:sz w:val="22"/>
        </w:rPr>
      </w:pPr>
      <w:r w:rsidRPr="0076379B">
        <w:rPr>
          <w:b/>
          <w:bCs/>
          <w:sz w:val="22"/>
          <w:szCs w:val="24"/>
        </w:rPr>
        <w:t>Section 73B roll-over relief on disposal of unit of industrial property where CGT roll-over relief allowed under section 160ZZO</w:t>
      </w:r>
    </w:p>
    <w:p w14:paraId="79484C37" w14:textId="77777777" w:rsidR="00197A3A" w:rsidRPr="0076379B" w:rsidRDefault="00197A3A" w:rsidP="0076379B">
      <w:pPr>
        <w:shd w:val="clear" w:color="auto" w:fill="FFFFFF"/>
        <w:spacing w:before="120"/>
        <w:ind w:left="34"/>
        <w:jc w:val="both"/>
        <w:rPr>
          <w:sz w:val="22"/>
        </w:rPr>
      </w:pPr>
      <w:r w:rsidRPr="0076379B">
        <w:rPr>
          <w:b/>
          <w:bCs/>
          <w:sz w:val="22"/>
          <w:szCs w:val="24"/>
        </w:rPr>
        <w:t>[Roll-over relief where CGT roll-over relief allowed]</w:t>
      </w:r>
    </w:p>
    <w:p w14:paraId="65A0D190" w14:textId="77777777" w:rsidR="00197A3A" w:rsidRPr="0076379B" w:rsidRDefault="00CF6E0A" w:rsidP="0076379B">
      <w:pPr>
        <w:shd w:val="clear" w:color="auto" w:fill="FFFFFF"/>
        <w:spacing w:before="120"/>
        <w:ind w:left="24" w:firstLine="341"/>
        <w:jc w:val="both"/>
        <w:rPr>
          <w:sz w:val="22"/>
        </w:rPr>
      </w:pPr>
      <w:r>
        <w:rPr>
          <w:sz w:val="22"/>
          <w:szCs w:val="24"/>
        </w:rPr>
        <w:t>“</w:t>
      </w:r>
      <w:r w:rsidR="00197A3A" w:rsidRPr="0076379B">
        <w:rPr>
          <w:sz w:val="22"/>
          <w:szCs w:val="24"/>
        </w:rPr>
        <w:t xml:space="preserve">73G.(1) This section applies to the disposal of a unit of industrial property (within the meaning of Division 10B) by an eligible company (the </w:t>
      </w:r>
      <w:r>
        <w:rPr>
          <w:b/>
          <w:bCs/>
          <w:sz w:val="22"/>
          <w:szCs w:val="24"/>
        </w:rPr>
        <w:t>‘</w:t>
      </w:r>
      <w:r w:rsidR="00197A3A" w:rsidRPr="0076379B">
        <w:rPr>
          <w:b/>
          <w:bCs/>
          <w:sz w:val="22"/>
          <w:szCs w:val="24"/>
        </w:rPr>
        <w:t>transferor</w:t>
      </w:r>
      <w:r>
        <w:rPr>
          <w:b/>
          <w:bCs/>
          <w:sz w:val="22"/>
          <w:szCs w:val="24"/>
        </w:rPr>
        <w:t>’</w:t>
      </w:r>
      <w:r w:rsidR="00197A3A" w:rsidRPr="0076379B">
        <w:rPr>
          <w:sz w:val="22"/>
          <w:szCs w:val="24"/>
        </w:rPr>
        <w:t xml:space="preserve">) to another eligible company (the </w:t>
      </w:r>
      <w:r>
        <w:rPr>
          <w:b/>
          <w:bCs/>
          <w:sz w:val="22"/>
          <w:szCs w:val="24"/>
        </w:rPr>
        <w:t>‘</w:t>
      </w:r>
      <w:r w:rsidR="00197A3A" w:rsidRPr="0076379B">
        <w:rPr>
          <w:b/>
          <w:bCs/>
          <w:sz w:val="22"/>
          <w:szCs w:val="24"/>
        </w:rPr>
        <w:t>transferee</w:t>
      </w:r>
      <w:r>
        <w:rPr>
          <w:b/>
          <w:bCs/>
          <w:sz w:val="22"/>
          <w:szCs w:val="24"/>
        </w:rPr>
        <w:t>’</w:t>
      </w:r>
      <w:r w:rsidR="00197A3A" w:rsidRPr="0076379B">
        <w:rPr>
          <w:sz w:val="22"/>
          <w:szCs w:val="24"/>
        </w:rPr>
        <w:t>) if:</w:t>
      </w:r>
    </w:p>
    <w:p w14:paraId="65947D9E" w14:textId="77777777" w:rsidR="00197A3A" w:rsidRPr="0076379B" w:rsidRDefault="00197A3A" w:rsidP="0076379B">
      <w:pPr>
        <w:numPr>
          <w:ilvl w:val="0"/>
          <w:numId w:val="83"/>
        </w:numPr>
        <w:shd w:val="clear" w:color="auto" w:fill="FFFFFF"/>
        <w:tabs>
          <w:tab w:val="left" w:pos="792"/>
        </w:tabs>
        <w:spacing w:before="120"/>
        <w:ind w:left="792" w:hanging="389"/>
        <w:jc w:val="both"/>
        <w:rPr>
          <w:sz w:val="22"/>
          <w:szCs w:val="24"/>
        </w:rPr>
      </w:pPr>
      <w:r w:rsidRPr="0076379B">
        <w:rPr>
          <w:sz w:val="22"/>
          <w:szCs w:val="24"/>
        </w:rPr>
        <w:t>section 160ZZO applies to the disposal of the unit by the transferor; and</w:t>
      </w:r>
    </w:p>
    <w:p w14:paraId="0CA3FD5A" w14:textId="77777777" w:rsidR="00197A3A" w:rsidRPr="0076379B" w:rsidRDefault="00197A3A" w:rsidP="0076379B">
      <w:pPr>
        <w:numPr>
          <w:ilvl w:val="0"/>
          <w:numId w:val="83"/>
        </w:numPr>
        <w:shd w:val="clear" w:color="auto" w:fill="FFFFFF"/>
        <w:tabs>
          <w:tab w:val="left" w:pos="792"/>
        </w:tabs>
        <w:spacing w:before="120"/>
        <w:ind w:left="792" w:hanging="389"/>
        <w:jc w:val="both"/>
        <w:rPr>
          <w:sz w:val="22"/>
          <w:szCs w:val="24"/>
        </w:rPr>
      </w:pPr>
      <w:r w:rsidRPr="0076379B">
        <w:rPr>
          <w:sz w:val="22"/>
          <w:szCs w:val="24"/>
        </w:rPr>
        <w:t>subject to subsection (5), apart from this section, an amount would be included in the transferor</w:t>
      </w:r>
      <w:r w:rsidR="00CF6E0A">
        <w:rPr>
          <w:sz w:val="22"/>
          <w:szCs w:val="24"/>
        </w:rPr>
        <w:t>’</w:t>
      </w:r>
      <w:r w:rsidRPr="0076379B">
        <w:rPr>
          <w:sz w:val="22"/>
          <w:szCs w:val="24"/>
        </w:rPr>
        <w:t>s assessable income under subsection 73B(27A) in respect of the disposal.</w:t>
      </w:r>
    </w:p>
    <w:p w14:paraId="0A3B2F34" w14:textId="77777777" w:rsidR="00197A3A" w:rsidRPr="0076379B" w:rsidRDefault="00197A3A" w:rsidP="0076379B">
      <w:pPr>
        <w:shd w:val="clear" w:color="auto" w:fill="FFFFFF"/>
        <w:spacing w:before="120"/>
        <w:ind w:left="24"/>
        <w:jc w:val="both"/>
        <w:rPr>
          <w:sz w:val="22"/>
        </w:rPr>
      </w:pPr>
      <w:r w:rsidRPr="0076379B">
        <w:rPr>
          <w:b/>
          <w:bCs/>
          <w:sz w:val="22"/>
          <w:szCs w:val="24"/>
        </w:rPr>
        <w:t>[Transferor not assessable under subsection 73B(27A) on disposal]</w:t>
      </w:r>
    </w:p>
    <w:p w14:paraId="1B8E98A3" w14:textId="77777777" w:rsidR="00197A3A" w:rsidRPr="0076379B" w:rsidRDefault="00CF6E0A" w:rsidP="0076379B">
      <w:pPr>
        <w:shd w:val="clear" w:color="auto" w:fill="FFFFFF"/>
        <w:spacing w:before="120"/>
        <w:ind w:left="19" w:firstLine="341"/>
        <w:jc w:val="both"/>
        <w:rPr>
          <w:sz w:val="22"/>
        </w:rPr>
      </w:pPr>
      <w:r>
        <w:rPr>
          <w:sz w:val="22"/>
          <w:szCs w:val="24"/>
        </w:rPr>
        <w:t>“</w:t>
      </w:r>
      <w:r w:rsidR="00197A3A" w:rsidRPr="0076379B">
        <w:rPr>
          <w:sz w:val="22"/>
          <w:szCs w:val="24"/>
        </w:rPr>
        <w:t>(2) Subsection 73B(27A) does not apply in respect of the disposal of the unit by the transferor.</w:t>
      </w:r>
    </w:p>
    <w:p w14:paraId="48826847" w14:textId="77777777" w:rsidR="00197A3A" w:rsidRPr="0076379B" w:rsidRDefault="00197A3A" w:rsidP="0076379B">
      <w:pPr>
        <w:shd w:val="clear" w:color="auto" w:fill="FFFFFF"/>
        <w:spacing w:before="120"/>
        <w:ind w:left="24"/>
        <w:jc w:val="both"/>
        <w:rPr>
          <w:sz w:val="22"/>
        </w:rPr>
      </w:pPr>
      <w:r w:rsidRPr="0076379B">
        <w:rPr>
          <w:b/>
          <w:bCs/>
          <w:sz w:val="22"/>
          <w:szCs w:val="24"/>
        </w:rPr>
        <w:t>[No deduction for transferee</w:t>
      </w:r>
      <w:r w:rsidR="00CF6E0A">
        <w:rPr>
          <w:b/>
          <w:bCs/>
          <w:sz w:val="22"/>
          <w:szCs w:val="24"/>
        </w:rPr>
        <w:t>’</w:t>
      </w:r>
      <w:r w:rsidRPr="0076379B">
        <w:rPr>
          <w:b/>
          <w:bCs/>
          <w:sz w:val="22"/>
          <w:szCs w:val="24"/>
        </w:rPr>
        <w:t>s acquisition expenditure]</w:t>
      </w:r>
    </w:p>
    <w:p w14:paraId="4DE73513" w14:textId="77777777" w:rsidR="00197A3A" w:rsidRPr="0076379B" w:rsidRDefault="00CF6E0A" w:rsidP="0076379B">
      <w:pPr>
        <w:shd w:val="clear" w:color="auto" w:fill="FFFFFF"/>
        <w:spacing w:before="120"/>
        <w:ind w:left="10" w:firstLine="346"/>
        <w:jc w:val="both"/>
        <w:rPr>
          <w:sz w:val="22"/>
        </w:rPr>
      </w:pPr>
      <w:r>
        <w:rPr>
          <w:sz w:val="22"/>
          <w:szCs w:val="24"/>
        </w:rPr>
        <w:t>“</w:t>
      </w:r>
      <w:r w:rsidR="00197A3A" w:rsidRPr="0076379B">
        <w:rPr>
          <w:sz w:val="22"/>
          <w:szCs w:val="24"/>
        </w:rPr>
        <w:t>(3) No part of the expenditure (if any) incurred by the transferee in the acquisition of the unit is an allowable deduction to the transferee under any provision of this Act.</w:t>
      </w:r>
    </w:p>
    <w:p w14:paraId="39EBE61B" w14:textId="77777777" w:rsidR="00197A3A" w:rsidRPr="0076379B" w:rsidRDefault="00197A3A" w:rsidP="0076379B">
      <w:pPr>
        <w:shd w:val="clear" w:color="auto" w:fill="FFFFFF"/>
        <w:spacing w:before="120"/>
        <w:ind w:left="10"/>
        <w:jc w:val="both"/>
        <w:rPr>
          <w:sz w:val="22"/>
        </w:rPr>
      </w:pPr>
      <w:r w:rsidRPr="0076379B">
        <w:rPr>
          <w:b/>
          <w:bCs/>
          <w:sz w:val="22"/>
          <w:szCs w:val="24"/>
        </w:rPr>
        <w:t>[Disposal by transferee where no roll-over relief—proceeds of disposal assessable to transferee]</w:t>
      </w:r>
    </w:p>
    <w:p w14:paraId="29E7693C" w14:textId="77777777" w:rsidR="00197A3A" w:rsidRPr="0076379B" w:rsidRDefault="00CF6E0A" w:rsidP="0076379B">
      <w:pPr>
        <w:shd w:val="clear" w:color="auto" w:fill="FFFFFF"/>
        <w:spacing w:before="120"/>
        <w:ind w:left="350"/>
        <w:jc w:val="both"/>
        <w:rPr>
          <w:sz w:val="22"/>
        </w:rPr>
      </w:pPr>
      <w:r>
        <w:rPr>
          <w:sz w:val="22"/>
          <w:szCs w:val="24"/>
        </w:rPr>
        <w:t>“</w:t>
      </w:r>
      <w:r w:rsidR="00197A3A" w:rsidRPr="0076379B">
        <w:rPr>
          <w:sz w:val="22"/>
          <w:szCs w:val="24"/>
        </w:rPr>
        <w:t>(4) If:</w:t>
      </w:r>
    </w:p>
    <w:p w14:paraId="2DBCEAF4" w14:textId="77777777" w:rsidR="00197A3A" w:rsidRPr="0076379B" w:rsidRDefault="00197A3A" w:rsidP="0076379B">
      <w:pPr>
        <w:shd w:val="clear" w:color="auto" w:fill="FFFFFF"/>
        <w:tabs>
          <w:tab w:val="left" w:pos="782"/>
        </w:tabs>
        <w:spacing w:before="120"/>
        <w:ind w:left="782" w:hanging="379"/>
        <w:jc w:val="both"/>
        <w:rPr>
          <w:sz w:val="22"/>
        </w:rPr>
      </w:pPr>
      <w:r w:rsidRPr="0076379B">
        <w:rPr>
          <w:sz w:val="22"/>
          <w:szCs w:val="24"/>
        </w:rPr>
        <w:t>(a)</w:t>
      </w:r>
      <w:r w:rsidRPr="0076379B">
        <w:rPr>
          <w:sz w:val="22"/>
          <w:szCs w:val="24"/>
        </w:rPr>
        <w:tab/>
        <w:t>after the disposal of the unit to the transferee, the transferee</w:t>
      </w:r>
      <w:r w:rsidR="00746E6F" w:rsidRPr="0076379B">
        <w:rPr>
          <w:sz w:val="22"/>
          <w:szCs w:val="24"/>
        </w:rPr>
        <w:t xml:space="preserve"> </w:t>
      </w:r>
      <w:r w:rsidRPr="0076379B">
        <w:rPr>
          <w:sz w:val="22"/>
          <w:szCs w:val="24"/>
        </w:rPr>
        <w:t>disposes of the unit; and</w:t>
      </w:r>
    </w:p>
    <w:p w14:paraId="438E6968" w14:textId="77777777" w:rsidR="00197A3A" w:rsidRPr="0076379B" w:rsidRDefault="00197A3A" w:rsidP="0076379B">
      <w:pPr>
        <w:shd w:val="clear" w:color="auto" w:fill="FFFFFF"/>
        <w:tabs>
          <w:tab w:val="left" w:pos="778"/>
        </w:tabs>
        <w:spacing w:before="120"/>
        <w:ind w:left="389"/>
        <w:jc w:val="both"/>
        <w:rPr>
          <w:sz w:val="22"/>
        </w:rPr>
      </w:pPr>
      <w:r w:rsidRPr="0076379B">
        <w:rPr>
          <w:sz w:val="22"/>
          <w:szCs w:val="24"/>
        </w:rPr>
        <w:t>(b)</w:t>
      </w:r>
      <w:r w:rsidRPr="0076379B">
        <w:rPr>
          <w:sz w:val="22"/>
          <w:szCs w:val="24"/>
        </w:rPr>
        <w:tab/>
        <w:t>this section does not apply to the disposal by the transferee;</w:t>
      </w:r>
    </w:p>
    <w:p w14:paraId="496EA1A8" w14:textId="77777777" w:rsidR="00197A3A" w:rsidRPr="0076379B" w:rsidRDefault="00197A3A" w:rsidP="0076379B">
      <w:pPr>
        <w:shd w:val="clear" w:color="auto" w:fill="FFFFFF"/>
        <w:tabs>
          <w:tab w:val="left" w:pos="778"/>
        </w:tabs>
        <w:spacing w:before="120"/>
        <w:ind w:left="5"/>
        <w:jc w:val="both"/>
        <w:rPr>
          <w:sz w:val="22"/>
        </w:rPr>
      </w:pPr>
      <w:r w:rsidRPr="0076379B">
        <w:rPr>
          <w:sz w:val="22"/>
          <w:szCs w:val="24"/>
        </w:rPr>
        <w:t>the transferee</w:t>
      </w:r>
      <w:r w:rsidR="00CF6E0A">
        <w:rPr>
          <w:sz w:val="22"/>
          <w:szCs w:val="24"/>
        </w:rPr>
        <w:t>’</w:t>
      </w:r>
      <w:r w:rsidRPr="0076379B">
        <w:rPr>
          <w:sz w:val="22"/>
          <w:szCs w:val="24"/>
        </w:rPr>
        <w:t>s assessable income of the year of income in which the disposal</w:t>
      </w:r>
      <w:r w:rsidR="00365214" w:rsidRPr="0076379B">
        <w:rPr>
          <w:sz w:val="22"/>
          <w:szCs w:val="24"/>
        </w:rPr>
        <w:t xml:space="preserve"> </w:t>
      </w:r>
      <w:r w:rsidRPr="0076379B">
        <w:rPr>
          <w:sz w:val="22"/>
          <w:szCs w:val="24"/>
        </w:rPr>
        <w:t>by</w:t>
      </w:r>
      <w:r w:rsidR="00365214" w:rsidRPr="0076379B">
        <w:rPr>
          <w:sz w:val="22"/>
          <w:szCs w:val="24"/>
        </w:rPr>
        <w:t xml:space="preserve"> </w:t>
      </w:r>
      <w:r w:rsidRPr="0076379B">
        <w:rPr>
          <w:sz w:val="22"/>
          <w:szCs w:val="24"/>
        </w:rPr>
        <w:t>the</w:t>
      </w:r>
      <w:r w:rsidR="00365214" w:rsidRPr="0076379B">
        <w:rPr>
          <w:sz w:val="22"/>
          <w:szCs w:val="24"/>
        </w:rPr>
        <w:t xml:space="preserve"> </w:t>
      </w:r>
      <w:r w:rsidRPr="0076379B">
        <w:rPr>
          <w:sz w:val="22"/>
          <w:szCs w:val="24"/>
        </w:rPr>
        <w:t>transferee</w:t>
      </w:r>
      <w:r w:rsidR="00365214" w:rsidRPr="0076379B">
        <w:rPr>
          <w:sz w:val="22"/>
          <w:szCs w:val="24"/>
        </w:rPr>
        <w:t xml:space="preserve"> </w:t>
      </w:r>
      <w:r w:rsidRPr="0076379B">
        <w:rPr>
          <w:sz w:val="22"/>
          <w:szCs w:val="24"/>
        </w:rPr>
        <w:t>took</w:t>
      </w:r>
      <w:r w:rsidR="00365214" w:rsidRPr="0076379B">
        <w:rPr>
          <w:sz w:val="22"/>
          <w:szCs w:val="24"/>
        </w:rPr>
        <w:t xml:space="preserve"> </w:t>
      </w:r>
      <w:r w:rsidRPr="0076379B">
        <w:rPr>
          <w:sz w:val="22"/>
          <w:szCs w:val="24"/>
        </w:rPr>
        <w:t>place</w:t>
      </w:r>
      <w:r w:rsidR="00365214" w:rsidRPr="0076379B">
        <w:rPr>
          <w:sz w:val="22"/>
          <w:szCs w:val="24"/>
        </w:rPr>
        <w:t xml:space="preserve"> </w:t>
      </w:r>
      <w:r w:rsidRPr="0076379B">
        <w:rPr>
          <w:sz w:val="22"/>
          <w:szCs w:val="24"/>
        </w:rPr>
        <w:t>includes</w:t>
      </w:r>
      <w:r w:rsidR="00365214" w:rsidRPr="0076379B">
        <w:rPr>
          <w:sz w:val="22"/>
          <w:szCs w:val="24"/>
        </w:rPr>
        <w:t xml:space="preserve"> </w:t>
      </w:r>
      <w:r w:rsidRPr="0076379B">
        <w:rPr>
          <w:sz w:val="22"/>
          <w:szCs w:val="24"/>
        </w:rPr>
        <w:t>the</w:t>
      </w:r>
      <w:r w:rsidR="00365214" w:rsidRPr="0076379B">
        <w:rPr>
          <w:sz w:val="22"/>
          <w:szCs w:val="24"/>
        </w:rPr>
        <w:t xml:space="preserve"> </w:t>
      </w:r>
      <w:r w:rsidRPr="0076379B">
        <w:rPr>
          <w:sz w:val="22"/>
          <w:szCs w:val="24"/>
        </w:rPr>
        <w:t>consideration receivable in respect of the disposal.</w:t>
      </w:r>
    </w:p>
    <w:p w14:paraId="343C92EF" w14:textId="77777777" w:rsidR="00197A3A" w:rsidRPr="0076379B" w:rsidRDefault="00197A3A" w:rsidP="0076379B">
      <w:pPr>
        <w:shd w:val="clear" w:color="auto" w:fill="FFFFFF"/>
        <w:spacing w:before="120"/>
        <w:ind w:left="10"/>
        <w:jc w:val="both"/>
        <w:rPr>
          <w:sz w:val="22"/>
        </w:rPr>
      </w:pPr>
      <w:r w:rsidRPr="0076379B">
        <w:rPr>
          <w:b/>
          <w:bCs/>
          <w:sz w:val="22"/>
          <w:szCs w:val="24"/>
        </w:rPr>
        <w:t>[Subsequent application of section—paragraph (1)(b) does not apply]</w:t>
      </w:r>
    </w:p>
    <w:p w14:paraId="12DD99B1" w14:textId="77777777" w:rsidR="00197A3A" w:rsidRPr="0076379B" w:rsidRDefault="00CF6E0A" w:rsidP="0076379B">
      <w:pPr>
        <w:shd w:val="clear" w:color="auto" w:fill="FFFFFF"/>
        <w:spacing w:before="120"/>
        <w:ind w:firstLine="346"/>
        <w:jc w:val="both"/>
        <w:rPr>
          <w:sz w:val="22"/>
        </w:rPr>
      </w:pPr>
      <w:r>
        <w:rPr>
          <w:sz w:val="22"/>
          <w:szCs w:val="24"/>
        </w:rPr>
        <w:t>“</w:t>
      </w:r>
      <w:r w:rsidR="00197A3A" w:rsidRPr="0076379B">
        <w:rPr>
          <w:sz w:val="22"/>
          <w:szCs w:val="24"/>
        </w:rPr>
        <w:t>(5) If, apart from this subsection, this section has applied to the disposal of the unit to the transferee, then, in working out whether this section applies to a subsequent disposal of the unit by:</w:t>
      </w:r>
    </w:p>
    <w:p w14:paraId="5A5DDDFC" w14:textId="77777777" w:rsidR="00197A3A" w:rsidRPr="0076379B" w:rsidRDefault="00197A3A" w:rsidP="0076379B">
      <w:pPr>
        <w:numPr>
          <w:ilvl w:val="0"/>
          <w:numId w:val="84"/>
        </w:numPr>
        <w:shd w:val="clear" w:color="auto" w:fill="FFFFFF"/>
        <w:tabs>
          <w:tab w:val="left" w:pos="768"/>
        </w:tabs>
        <w:spacing w:before="120"/>
        <w:ind w:left="374"/>
        <w:jc w:val="both"/>
        <w:rPr>
          <w:sz w:val="22"/>
          <w:szCs w:val="24"/>
        </w:rPr>
      </w:pPr>
      <w:r w:rsidRPr="0076379B">
        <w:rPr>
          <w:sz w:val="22"/>
          <w:szCs w:val="24"/>
        </w:rPr>
        <w:t>the transferee; or</w:t>
      </w:r>
    </w:p>
    <w:p w14:paraId="5E19FFB6" w14:textId="77777777" w:rsidR="00197A3A" w:rsidRPr="0076379B" w:rsidRDefault="00197A3A" w:rsidP="0076379B">
      <w:pPr>
        <w:numPr>
          <w:ilvl w:val="0"/>
          <w:numId w:val="84"/>
        </w:numPr>
        <w:shd w:val="clear" w:color="auto" w:fill="FFFFFF"/>
        <w:tabs>
          <w:tab w:val="left" w:pos="768"/>
        </w:tabs>
        <w:spacing w:before="120"/>
        <w:ind w:left="374"/>
        <w:jc w:val="both"/>
        <w:rPr>
          <w:sz w:val="22"/>
          <w:szCs w:val="24"/>
        </w:rPr>
      </w:pPr>
      <w:r w:rsidRPr="0076379B">
        <w:rPr>
          <w:sz w:val="22"/>
          <w:szCs w:val="24"/>
        </w:rPr>
        <w:t>one or more subsequent successive transferees;</w:t>
      </w:r>
    </w:p>
    <w:p w14:paraId="2673C9ED" w14:textId="77777777" w:rsidR="00197A3A" w:rsidRPr="0076379B" w:rsidRDefault="006A63E7" w:rsidP="0076379B">
      <w:pPr>
        <w:shd w:val="clear" w:color="auto" w:fill="FFFFFF"/>
        <w:spacing w:before="120"/>
        <w:jc w:val="both"/>
        <w:rPr>
          <w:sz w:val="22"/>
        </w:rPr>
      </w:pPr>
      <w:r w:rsidRPr="0076379B">
        <w:rPr>
          <w:sz w:val="22"/>
          <w:szCs w:val="24"/>
        </w:rPr>
        <w:br w:type="page"/>
      </w:r>
      <w:r w:rsidR="00197A3A" w:rsidRPr="0076379B">
        <w:rPr>
          <w:sz w:val="22"/>
          <w:szCs w:val="24"/>
        </w:rPr>
        <w:lastRenderedPageBreak/>
        <w:t>this</w:t>
      </w:r>
      <w:r w:rsidR="00365214" w:rsidRPr="0076379B">
        <w:rPr>
          <w:sz w:val="22"/>
          <w:szCs w:val="24"/>
        </w:rPr>
        <w:t xml:space="preserve"> </w:t>
      </w:r>
      <w:r w:rsidR="00197A3A" w:rsidRPr="0076379B">
        <w:rPr>
          <w:sz w:val="22"/>
          <w:szCs w:val="24"/>
        </w:rPr>
        <w:t>section</w:t>
      </w:r>
      <w:r w:rsidR="00365214" w:rsidRPr="0076379B">
        <w:rPr>
          <w:sz w:val="22"/>
          <w:szCs w:val="24"/>
        </w:rPr>
        <w:t xml:space="preserve"> </w:t>
      </w:r>
      <w:r w:rsidR="00197A3A" w:rsidRPr="0076379B">
        <w:rPr>
          <w:sz w:val="22"/>
          <w:szCs w:val="24"/>
        </w:rPr>
        <w:t>has</w:t>
      </w:r>
      <w:r w:rsidR="00365214" w:rsidRPr="0076379B">
        <w:rPr>
          <w:sz w:val="22"/>
          <w:szCs w:val="24"/>
        </w:rPr>
        <w:t xml:space="preserve"> </w:t>
      </w:r>
      <w:r w:rsidR="00197A3A" w:rsidRPr="0076379B">
        <w:rPr>
          <w:sz w:val="22"/>
          <w:szCs w:val="24"/>
        </w:rPr>
        <w:t>effect</w:t>
      </w:r>
      <w:r w:rsidR="00365214" w:rsidRPr="0076379B">
        <w:rPr>
          <w:sz w:val="22"/>
          <w:szCs w:val="24"/>
        </w:rPr>
        <w:t xml:space="preserve"> </w:t>
      </w:r>
      <w:r w:rsidR="00197A3A" w:rsidRPr="0076379B">
        <w:rPr>
          <w:sz w:val="22"/>
          <w:szCs w:val="24"/>
        </w:rPr>
        <w:t>as</w:t>
      </w:r>
      <w:r w:rsidR="00365214" w:rsidRPr="0076379B">
        <w:rPr>
          <w:sz w:val="22"/>
          <w:szCs w:val="24"/>
        </w:rPr>
        <w:t xml:space="preserve"> </w:t>
      </w:r>
      <w:r w:rsidR="00197A3A" w:rsidRPr="0076379B">
        <w:rPr>
          <w:sz w:val="22"/>
          <w:szCs w:val="24"/>
        </w:rPr>
        <w:t>if paragraph</w:t>
      </w:r>
      <w:r w:rsidR="00365214" w:rsidRPr="0076379B">
        <w:rPr>
          <w:sz w:val="22"/>
          <w:szCs w:val="24"/>
        </w:rPr>
        <w:t xml:space="preserve"> </w:t>
      </w:r>
      <w:r w:rsidR="00197A3A" w:rsidRPr="0076379B">
        <w:rPr>
          <w:sz w:val="22"/>
          <w:szCs w:val="24"/>
        </w:rPr>
        <w:t>(1)(b)</w:t>
      </w:r>
      <w:r w:rsidR="00365214" w:rsidRPr="0076379B">
        <w:rPr>
          <w:sz w:val="22"/>
          <w:szCs w:val="24"/>
        </w:rPr>
        <w:t xml:space="preserve"> </w:t>
      </w:r>
      <w:r w:rsidR="00197A3A" w:rsidRPr="0076379B">
        <w:rPr>
          <w:sz w:val="22"/>
          <w:szCs w:val="24"/>
        </w:rPr>
        <w:t>(which</w:t>
      </w:r>
      <w:r w:rsidR="00365214" w:rsidRPr="0076379B">
        <w:rPr>
          <w:sz w:val="22"/>
          <w:szCs w:val="24"/>
        </w:rPr>
        <w:t xml:space="preserve"> </w:t>
      </w:r>
      <w:r w:rsidR="00197A3A" w:rsidRPr="0076379B">
        <w:rPr>
          <w:sz w:val="22"/>
          <w:szCs w:val="24"/>
        </w:rPr>
        <w:t>deals</w:t>
      </w:r>
      <w:r w:rsidR="00365214" w:rsidRPr="0076379B">
        <w:rPr>
          <w:sz w:val="22"/>
          <w:szCs w:val="24"/>
        </w:rPr>
        <w:t xml:space="preserve"> </w:t>
      </w:r>
      <w:r w:rsidR="00197A3A" w:rsidRPr="0076379B">
        <w:rPr>
          <w:sz w:val="22"/>
          <w:szCs w:val="24"/>
        </w:rPr>
        <w:t xml:space="preserve">with </w:t>
      </w:r>
      <w:proofErr w:type="spellStart"/>
      <w:r w:rsidR="00197A3A" w:rsidRPr="0076379B">
        <w:rPr>
          <w:sz w:val="22"/>
          <w:szCs w:val="24"/>
        </w:rPr>
        <w:t>assessability</w:t>
      </w:r>
      <w:proofErr w:type="spellEnd"/>
      <w:r w:rsidR="00197A3A" w:rsidRPr="0076379B">
        <w:rPr>
          <w:sz w:val="22"/>
          <w:szCs w:val="24"/>
        </w:rPr>
        <w:t xml:space="preserve"> under subsection 73B(27A)) had not been enacted.</w:t>
      </w:r>
    </w:p>
    <w:p w14:paraId="431656A6" w14:textId="77777777" w:rsidR="00197A3A" w:rsidRPr="0076379B" w:rsidRDefault="00197A3A" w:rsidP="0076379B">
      <w:pPr>
        <w:shd w:val="clear" w:color="auto" w:fill="FFFFFF"/>
        <w:spacing w:before="120"/>
        <w:ind w:left="10"/>
        <w:jc w:val="both"/>
        <w:rPr>
          <w:sz w:val="22"/>
        </w:rPr>
      </w:pPr>
      <w:r w:rsidRPr="0076379B">
        <w:rPr>
          <w:b/>
          <w:bCs/>
          <w:sz w:val="22"/>
          <w:szCs w:val="24"/>
        </w:rPr>
        <w:t>[Interpretation]</w:t>
      </w:r>
    </w:p>
    <w:p w14:paraId="4B06F812" w14:textId="77777777" w:rsidR="00197A3A" w:rsidRPr="0076379B" w:rsidRDefault="00CF6E0A" w:rsidP="0076379B">
      <w:pPr>
        <w:shd w:val="clear" w:color="auto" w:fill="FFFFFF"/>
        <w:spacing w:before="120"/>
        <w:ind w:firstLine="350"/>
        <w:jc w:val="both"/>
        <w:rPr>
          <w:sz w:val="22"/>
        </w:rPr>
      </w:pPr>
      <w:r>
        <w:rPr>
          <w:sz w:val="22"/>
          <w:szCs w:val="24"/>
        </w:rPr>
        <w:t>“</w:t>
      </w:r>
      <w:r w:rsidR="00197A3A" w:rsidRPr="0076379B">
        <w:rPr>
          <w:sz w:val="22"/>
          <w:szCs w:val="24"/>
        </w:rPr>
        <w:t>(6) For the purposes of interpretation, this section is to be construed as if it were part of section 73B.</w:t>
      </w:r>
      <w:r>
        <w:rPr>
          <w:sz w:val="22"/>
          <w:szCs w:val="24"/>
        </w:rPr>
        <w:t>”</w:t>
      </w:r>
      <w:r w:rsidR="00197A3A" w:rsidRPr="0076379B">
        <w:rPr>
          <w:sz w:val="22"/>
          <w:szCs w:val="24"/>
        </w:rPr>
        <w:t>.</w:t>
      </w:r>
    </w:p>
    <w:p w14:paraId="6567953E" w14:textId="77777777" w:rsidR="00197A3A" w:rsidRPr="0076379B" w:rsidRDefault="00197A3A" w:rsidP="0076379B">
      <w:pPr>
        <w:shd w:val="clear" w:color="auto" w:fill="FFFFFF"/>
        <w:spacing w:before="120"/>
        <w:ind w:left="5"/>
        <w:jc w:val="both"/>
        <w:rPr>
          <w:sz w:val="22"/>
        </w:rPr>
      </w:pPr>
      <w:r w:rsidRPr="0076379B">
        <w:rPr>
          <w:b/>
          <w:bCs/>
          <w:sz w:val="22"/>
          <w:szCs w:val="24"/>
        </w:rPr>
        <w:t>Keeping of records</w:t>
      </w:r>
    </w:p>
    <w:p w14:paraId="51D54908" w14:textId="77777777" w:rsidR="00197A3A" w:rsidRPr="0076379B" w:rsidRDefault="00197A3A" w:rsidP="0076379B">
      <w:pPr>
        <w:shd w:val="clear" w:color="auto" w:fill="FFFFFF"/>
        <w:spacing w:before="120"/>
        <w:ind w:left="341"/>
        <w:jc w:val="both"/>
        <w:rPr>
          <w:sz w:val="22"/>
        </w:rPr>
      </w:pPr>
      <w:r w:rsidRPr="0076379B">
        <w:rPr>
          <w:b/>
          <w:bCs/>
          <w:sz w:val="22"/>
          <w:szCs w:val="24"/>
        </w:rPr>
        <w:t xml:space="preserve">43. </w:t>
      </w:r>
      <w:r w:rsidRPr="0076379B">
        <w:rPr>
          <w:sz w:val="22"/>
          <w:szCs w:val="24"/>
        </w:rPr>
        <w:t>Section 262A of the Principal Act is amended:</w:t>
      </w:r>
    </w:p>
    <w:p w14:paraId="7E5FAC1E" w14:textId="77777777" w:rsidR="00197A3A" w:rsidRPr="0076379B" w:rsidRDefault="00197A3A" w:rsidP="0076379B">
      <w:pPr>
        <w:numPr>
          <w:ilvl w:val="0"/>
          <w:numId w:val="85"/>
        </w:numPr>
        <w:shd w:val="clear" w:color="auto" w:fill="FFFFFF"/>
        <w:tabs>
          <w:tab w:val="left" w:pos="782"/>
        </w:tabs>
        <w:spacing w:before="120"/>
        <w:ind w:left="782" w:hanging="389"/>
        <w:jc w:val="both"/>
        <w:rPr>
          <w:b/>
          <w:bCs/>
          <w:sz w:val="22"/>
          <w:szCs w:val="24"/>
        </w:rPr>
      </w:pPr>
      <w:r w:rsidRPr="0076379B">
        <w:rPr>
          <w:sz w:val="22"/>
          <w:szCs w:val="24"/>
        </w:rPr>
        <w:t xml:space="preserve">by inserting in subsection (4AC) </w:t>
      </w:r>
      <w:r w:rsidR="00CF6E0A">
        <w:rPr>
          <w:sz w:val="22"/>
          <w:szCs w:val="24"/>
        </w:rPr>
        <w:t>“</w:t>
      </w:r>
      <w:r w:rsidRPr="0076379B">
        <w:rPr>
          <w:sz w:val="22"/>
          <w:szCs w:val="24"/>
        </w:rPr>
        <w:t>73E(1), 73F(1), 73G(1),</w:t>
      </w:r>
      <w:r w:rsidR="00CF6E0A">
        <w:rPr>
          <w:sz w:val="22"/>
          <w:szCs w:val="24"/>
        </w:rPr>
        <w:t>”</w:t>
      </w:r>
      <w:r w:rsidRPr="0076379B">
        <w:rPr>
          <w:sz w:val="22"/>
          <w:szCs w:val="24"/>
        </w:rPr>
        <w:t xml:space="preserve"> after </w:t>
      </w:r>
      <w:r w:rsidR="00CF6E0A">
        <w:rPr>
          <w:sz w:val="22"/>
          <w:szCs w:val="24"/>
        </w:rPr>
        <w:t>“</w:t>
      </w:r>
      <w:r w:rsidRPr="0076379B">
        <w:rPr>
          <w:sz w:val="22"/>
          <w:szCs w:val="24"/>
        </w:rPr>
        <w:t>73AA(1),</w:t>
      </w:r>
      <w:r w:rsidR="00CF6E0A">
        <w:rPr>
          <w:sz w:val="22"/>
          <w:szCs w:val="24"/>
        </w:rPr>
        <w:t>”</w:t>
      </w:r>
      <w:r w:rsidRPr="0076379B">
        <w:rPr>
          <w:sz w:val="22"/>
          <w:szCs w:val="24"/>
        </w:rPr>
        <w:t>;</w:t>
      </w:r>
    </w:p>
    <w:p w14:paraId="375AF089" w14:textId="77777777" w:rsidR="00197A3A" w:rsidRPr="0076379B" w:rsidRDefault="00197A3A" w:rsidP="0076379B">
      <w:pPr>
        <w:numPr>
          <w:ilvl w:val="0"/>
          <w:numId w:val="85"/>
        </w:numPr>
        <w:shd w:val="clear" w:color="auto" w:fill="FFFFFF"/>
        <w:tabs>
          <w:tab w:val="left" w:pos="782"/>
        </w:tabs>
        <w:spacing w:before="120"/>
        <w:ind w:left="782" w:hanging="389"/>
        <w:jc w:val="both"/>
        <w:rPr>
          <w:b/>
          <w:bCs/>
          <w:sz w:val="22"/>
          <w:szCs w:val="24"/>
        </w:rPr>
      </w:pPr>
      <w:r w:rsidRPr="0076379B">
        <w:rPr>
          <w:sz w:val="22"/>
          <w:szCs w:val="24"/>
        </w:rPr>
        <w:t xml:space="preserve">by inserting in paragraph (4AC)(a) </w:t>
      </w:r>
      <w:r w:rsidR="00CF6E0A">
        <w:rPr>
          <w:sz w:val="22"/>
          <w:szCs w:val="24"/>
        </w:rPr>
        <w:t>“</w:t>
      </w:r>
      <w:r w:rsidRPr="0076379B">
        <w:rPr>
          <w:sz w:val="22"/>
          <w:szCs w:val="24"/>
        </w:rPr>
        <w:t>73E, 73F, 73G,</w:t>
      </w:r>
      <w:r w:rsidR="00CF6E0A">
        <w:rPr>
          <w:sz w:val="22"/>
          <w:szCs w:val="24"/>
        </w:rPr>
        <w:t>”</w:t>
      </w:r>
      <w:r w:rsidRPr="0076379B">
        <w:rPr>
          <w:sz w:val="22"/>
          <w:szCs w:val="24"/>
        </w:rPr>
        <w:t xml:space="preserve"> after </w:t>
      </w:r>
      <w:r w:rsidR="00CF6E0A">
        <w:rPr>
          <w:sz w:val="22"/>
          <w:szCs w:val="24"/>
        </w:rPr>
        <w:t>“</w:t>
      </w:r>
      <w:r w:rsidRPr="0076379B">
        <w:rPr>
          <w:sz w:val="22"/>
          <w:szCs w:val="24"/>
        </w:rPr>
        <w:t>73AA,</w:t>
      </w:r>
      <w:r w:rsidR="00CF6E0A">
        <w:rPr>
          <w:sz w:val="22"/>
          <w:szCs w:val="24"/>
        </w:rPr>
        <w:t>”</w:t>
      </w:r>
      <w:r w:rsidRPr="0076379B">
        <w:rPr>
          <w:sz w:val="22"/>
          <w:szCs w:val="24"/>
        </w:rPr>
        <w:t>.</w:t>
      </w:r>
    </w:p>
    <w:p w14:paraId="36CA9881" w14:textId="77777777" w:rsidR="00197A3A" w:rsidRPr="0076379B" w:rsidRDefault="00197A3A" w:rsidP="0076379B">
      <w:pPr>
        <w:shd w:val="clear" w:color="auto" w:fill="FFFFFF"/>
        <w:spacing w:before="120"/>
        <w:ind w:left="5"/>
        <w:jc w:val="both"/>
        <w:rPr>
          <w:sz w:val="22"/>
        </w:rPr>
      </w:pPr>
      <w:r w:rsidRPr="0076379B">
        <w:rPr>
          <w:b/>
          <w:bCs/>
          <w:sz w:val="22"/>
          <w:szCs w:val="24"/>
        </w:rPr>
        <w:t>Application</w:t>
      </w:r>
    </w:p>
    <w:p w14:paraId="15495373" w14:textId="77777777" w:rsidR="00197A3A" w:rsidRPr="0076379B" w:rsidRDefault="00197A3A" w:rsidP="0076379B">
      <w:pPr>
        <w:shd w:val="clear" w:color="auto" w:fill="FFFFFF"/>
        <w:spacing w:before="120"/>
        <w:ind w:left="14"/>
        <w:jc w:val="both"/>
        <w:rPr>
          <w:sz w:val="22"/>
        </w:rPr>
      </w:pPr>
      <w:r w:rsidRPr="0076379B">
        <w:rPr>
          <w:b/>
          <w:bCs/>
          <w:sz w:val="22"/>
          <w:szCs w:val="24"/>
        </w:rPr>
        <w:t xml:space="preserve">[Meaning of </w:t>
      </w:r>
      <w:r w:rsidR="00CF6E0A">
        <w:rPr>
          <w:b/>
          <w:bCs/>
          <w:sz w:val="22"/>
          <w:szCs w:val="24"/>
        </w:rPr>
        <w:t>“</w:t>
      </w:r>
      <w:r w:rsidRPr="0076379B">
        <w:rPr>
          <w:b/>
          <w:bCs/>
          <w:sz w:val="22"/>
          <w:szCs w:val="24"/>
        </w:rPr>
        <w:t>amended Act</w:t>
      </w:r>
      <w:r w:rsidR="00CF6E0A">
        <w:rPr>
          <w:b/>
          <w:bCs/>
          <w:sz w:val="22"/>
          <w:szCs w:val="24"/>
        </w:rPr>
        <w:t>”</w:t>
      </w:r>
      <w:r w:rsidRPr="0076379B">
        <w:rPr>
          <w:b/>
          <w:bCs/>
          <w:sz w:val="22"/>
          <w:szCs w:val="24"/>
        </w:rPr>
        <w:t>]</w:t>
      </w:r>
    </w:p>
    <w:p w14:paraId="39131A4D" w14:textId="77777777" w:rsidR="00197A3A" w:rsidRPr="0076379B" w:rsidRDefault="00197A3A" w:rsidP="0076379B">
      <w:pPr>
        <w:shd w:val="clear" w:color="auto" w:fill="FFFFFF"/>
        <w:spacing w:before="120"/>
        <w:ind w:left="346"/>
        <w:jc w:val="both"/>
        <w:rPr>
          <w:sz w:val="22"/>
        </w:rPr>
      </w:pPr>
      <w:r w:rsidRPr="0076379B">
        <w:rPr>
          <w:b/>
          <w:bCs/>
          <w:sz w:val="22"/>
          <w:szCs w:val="24"/>
        </w:rPr>
        <w:t xml:space="preserve">44.(1) </w:t>
      </w:r>
      <w:r w:rsidRPr="0076379B">
        <w:rPr>
          <w:sz w:val="22"/>
          <w:szCs w:val="24"/>
        </w:rPr>
        <w:t>In this section:</w:t>
      </w:r>
    </w:p>
    <w:p w14:paraId="2CE4C64E" w14:textId="77777777" w:rsidR="00197A3A" w:rsidRPr="0076379B" w:rsidRDefault="00CF6E0A" w:rsidP="0076379B">
      <w:pPr>
        <w:shd w:val="clear" w:color="auto" w:fill="FFFFFF"/>
        <w:spacing w:before="120"/>
        <w:ind w:left="10"/>
        <w:jc w:val="both"/>
        <w:rPr>
          <w:sz w:val="22"/>
        </w:rPr>
      </w:pPr>
      <w:r>
        <w:rPr>
          <w:b/>
          <w:bCs/>
          <w:sz w:val="22"/>
          <w:szCs w:val="24"/>
        </w:rPr>
        <w:t>“</w:t>
      </w:r>
      <w:r w:rsidR="00197A3A" w:rsidRPr="0076379B">
        <w:rPr>
          <w:b/>
          <w:bCs/>
          <w:sz w:val="22"/>
          <w:szCs w:val="24"/>
        </w:rPr>
        <w:t>amended Act</w:t>
      </w:r>
      <w:r>
        <w:rPr>
          <w:b/>
          <w:bCs/>
          <w:sz w:val="22"/>
          <w:szCs w:val="24"/>
        </w:rPr>
        <w:t>”</w:t>
      </w:r>
      <w:r w:rsidR="00197A3A" w:rsidRPr="0076379B">
        <w:rPr>
          <w:b/>
          <w:bCs/>
          <w:sz w:val="22"/>
          <w:szCs w:val="24"/>
        </w:rPr>
        <w:t xml:space="preserve"> </w:t>
      </w:r>
      <w:r w:rsidR="00197A3A" w:rsidRPr="0076379B">
        <w:rPr>
          <w:sz w:val="22"/>
          <w:szCs w:val="24"/>
        </w:rPr>
        <w:t>means the Principal Act as amended by this Act.</w:t>
      </w:r>
    </w:p>
    <w:p w14:paraId="5F985901" w14:textId="77777777" w:rsidR="00197A3A" w:rsidRPr="0076379B" w:rsidRDefault="00197A3A" w:rsidP="0076379B">
      <w:pPr>
        <w:shd w:val="clear" w:color="auto" w:fill="FFFFFF"/>
        <w:spacing w:before="120"/>
        <w:ind w:left="19"/>
        <w:jc w:val="both"/>
        <w:rPr>
          <w:sz w:val="22"/>
        </w:rPr>
      </w:pPr>
      <w:r w:rsidRPr="0076379B">
        <w:rPr>
          <w:b/>
          <w:bCs/>
          <w:sz w:val="22"/>
          <w:szCs w:val="24"/>
        </w:rPr>
        <w:t>[Depreciation balancing charge—section 58 or 73E roll-over relief]</w:t>
      </w:r>
    </w:p>
    <w:p w14:paraId="729B5DD1" w14:textId="77777777" w:rsidR="00197A3A" w:rsidRPr="0076379B" w:rsidRDefault="00197A3A" w:rsidP="0076379B">
      <w:pPr>
        <w:shd w:val="clear" w:color="auto" w:fill="FFFFFF"/>
        <w:tabs>
          <w:tab w:val="left" w:pos="744"/>
        </w:tabs>
        <w:spacing w:before="120"/>
        <w:ind w:left="10" w:firstLine="346"/>
        <w:jc w:val="both"/>
        <w:rPr>
          <w:sz w:val="22"/>
        </w:rPr>
      </w:pPr>
      <w:r w:rsidRPr="0076379B">
        <w:rPr>
          <w:b/>
          <w:bCs/>
          <w:sz w:val="22"/>
          <w:szCs w:val="24"/>
        </w:rPr>
        <w:t>(2)</w:t>
      </w:r>
      <w:r w:rsidRPr="0076379B">
        <w:rPr>
          <w:sz w:val="22"/>
          <w:szCs w:val="24"/>
        </w:rPr>
        <w:tab/>
        <w:t>The amendments of section 59 of the Principal Act made by</w:t>
      </w:r>
      <w:r w:rsidR="00746E6F" w:rsidRPr="0076379B">
        <w:rPr>
          <w:sz w:val="22"/>
          <w:szCs w:val="24"/>
        </w:rPr>
        <w:t xml:space="preserve"> </w:t>
      </w:r>
      <w:r w:rsidRPr="0076379B">
        <w:rPr>
          <w:sz w:val="22"/>
          <w:szCs w:val="24"/>
        </w:rPr>
        <w:t>this Division apply in relation to disposals of property before, at or</w:t>
      </w:r>
      <w:r w:rsidR="00746E6F" w:rsidRPr="0076379B">
        <w:rPr>
          <w:sz w:val="22"/>
          <w:szCs w:val="24"/>
        </w:rPr>
        <w:t xml:space="preserve"> </w:t>
      </w:r>
      <w:r w:rsidRPr="0076379B">
        <w:rPr>
          <w:sz w:val="22"/>
          <w:szCs w:val="24"/>
        </w:rPr>
        <w:t>after the commencement of this subsection.</w:t>
      </w:r>
    </w:p>
    <w:p w14:paraId="4D6B0EB1" w14:textId="77777777" w:rsidR="00197A3A" w:rsidRPr="0076379B" w:rsidRDefault="00197A3A" w:rsidP="0076379B">
      <w:pPr>
        <w:shd w:val="clear" w:color="auto" w:fill="FFFFFF"/>
        <w:spacing w:before="120"/>
        <w:ind w:left="19"/>
        <w:jc w:val="both"/>
        <w:rPr>
          <w:sz w:val="22"/>
        </w:rPr>
      </w:pPr>
      <w:r w:rsidRPr="0076379B">
        <w:rPr>
          <w:b/>
          <w:bCs/>
          <w:sz w:val="22"/>
          <w:szCs w:val="24"/>
        </w:rPr>
        <w:t>[Section 73B (research and development) roll-over relief]</w:t>
      </w:r>
    </w:p>
    <w:p w14:paraId="1F1F6835" w14:textId="77777777" w:rsidR="00197A3A" w:rsidRPr="0076379B" w:rsidRDefault="00197A3A" w:rsidP="0076379B">
      <w:pPr>
        <w:shd w:val="clear" w:color="auto" w:fill="FFFFFF"/>
        <w:tabs>
          <w:tab w:val="left" w:pos="744"/>
        </w:tabs>
        <w:spacing w:before="120"/>
        <w:ind w:left="10" w:firstLine="346"/>
        <w:jc w:val="both"/>
        <w:rPr>
          <w:sz w:val="22"/>
        </w:rPr>
      </w:pPr>
      <w:r w:rsidRPr="0076379B">
        <w:rPr>
          <w:b/>
          <w:bCs/>
          <w:sz w:val="22"/>
          <w:szCs w:val="24"/>
        </w:rPr>
        <w:t>(3)</w:t>
      </w:r>
      <w:r w:rsidRPr="0076379B">
        <w:rPr>
          <w:b/>
          <w:bCs/>
          <w:sz w:val="22"/>
          <w:szCs w:val="24"/>
        </w:rPr>
        <w:tab/>
      </w:r>
      <w:r w:rsidRPr="0076379B">
        <w:rPr>
          <w:sz w:val="22"/>
          <w:szCs w:val="24"/>
        </w:rPr>
        <w:t>Sections 73E, 73F and 73G of the amended Act apply to</w:t>
      </w:r>
      <w:r w:rsidR="00746E6F" w:rsidRPr="0076379B">
        <w:rPr>
          <w:sz w:val="22"/>
          <w:szCs w:val="24"/>
        </w:rPr>
        <w:t xml:space="preserve"> </w:t>
      </w:r>
      <w:r w:rsidRPr="0076379B">
        <w:rPr>
          <w:sz w:val="22"/>
          <w:szCs w:val="24"/>
        </w:rPr>
        <w:t>disposals of property after 15 October 1992.</w:t>
      </w:r>
    </w:p>
    <w:p w14:paraId="12ED6CCF" w14:textId="77777777" w:rsidR="00197A3A" w:rsidRPr="0076379B" w:rsidRDefault="00197A3A" w:rsidP="0076379B">
      <w:pPr>
        <w:shd w:val="clear" w:color="auto" w:fill="FFFFFF"/>
        <w:spacing w:before="120"/>
        <w:ind w:left="14"/>
        <w:jc w:val="both"/>
        <w:rPr>
          <w:sz w:val="22"/>
        </w:rPr>
      </w:pPr>
      <w:r w:rsidRPr="0076379B">
        <w:rPr>
          <w:b/>
          <w:bCs/>
          <w:sz w:val="22"/>
          <w:szCs w:val="24"/>
        </w:rPr>
        <w:t>Transitional—elective roll-over relief where property disposed of after 6 December 1990</w:t>
      </w:r>
    </w:p>
    <w:p w14:paraId="3973F37A" w14:textId="77777777" w:rsidR="00197A3A" w:rsidRPr="0076379B" w:rsidRDefault="00197A3A" w:rsidP="0076379B">
      <w:pPr>
        <w:shd w:val="clear" w:color="auto" w:fill="FFFFFF"/>
        <w:spacing w:before="120"/>
        <w:ind w:left="24"/>
        <w:jc w:val="both"/>
        <w:rPr>
          <w:sz w:val="22"/>
        </w:rPr>
      </w:pPr>
      <w:r w:rsidRPr="0076379B">
        <w:rPr>
          <w:b/>
          <w:bCs/>
          <w:sz w:val="22"/>
          <w:szCs w:val="24"/>
        </w:rPr>
        <w:t>[Definitions]</w:t>
      </w:r>
    </w:p>
    <w:p w14:paraId="30506497" w14:textId="77777777" w:rsidR="00197A3A" w:rsidRPr="0076379B" w:rsidRDefault="00197A3A" w:rsidP="0076379B">
      <w:pPr>
        <w:shd w:val="clear" w:color="auto" w:fill="FFFFFF"/>
        <w:spacing w:before="120"/>
        <w:ind w:left="350"/>
        <w:jc w:val="both"/>
        <w:rPr>
          <w:sz w:val="22"/>
        </w:rPr>
      </w:pPr>
      <w:r w:rsidRPr="0076379B">
        <w:rPr>
          <w:b/>
          <w:bCs/>
          <w:sz w:val="22"/>
          <w:szCs w:val="24"/>
        </w:rPr>
        <w:t xml:space="preserve">45.(1) </w:t>
      </w:r>
      <w:r w:rsidRPr="0076379B">
        <w:rPr>
          <w:sz w:val="22"/>
          <w:szCs w:val="24"/>
        </w:rPr>
        <w:t>In this section:</w:t>
      </w:r>
    </w:p>
    <w:p w14:paraId="172FC375" w14:textId="77777777" w:rsidR="00197A3A" w:rsidRPr="0076379B" w:rsidRDefault="00CF6E0A" w:rsidP="0076379B">
      <w:pPr>
        <w:shd w:val="clear" w:color="auto" w:fill="FFFFFF"/>
        <w:spacing w:before="120"/>
        <w:ind w:left="19"/>
        <w:jc w:val="both"/>
        <w:rPr>
          <w:sz w:val="22"/>
        </w:rPr>
      </w:pPr>
      <w:r>
        <w:rPr>
          <w:b/>
          <w:bCs/>
          <w:sz w:val="22"/>
          <w:szCs w:val="24"/>
        </w:rPr>
        <w:t>“</w:t>
      </w:r>
      <w:r w:rsidR="00197A3A" w:rsidRPr="0076379B">
        <w:rPr>
          <w:b/>
          <w:bCs/>
          <w:sz w:val="22"/>
          <w:szCs w:val="24"/>
        </w:rPr>
        <w:t>amended Act</w:t>
      </w:r>
      <w:r>
        <w:rPr>
          <w:b/>
          <w:bCs/>
          <w:sz w:val="22"/>
          <w:szCs w:val="24"/>
        </w:rPr>
        <w:t>”</w:t>
      </w:r>
      <w:r w:rsidR="00197A3A" w:rsidRPr="0076379B">
        <w:rPr>
          <w:b/>
          <w:bCs/>
          <w:sz w:val="22"/>
          <w:szCs w:val="24"/>
        </w:rPr>
        <w:t xml:space="preserve"> </w:t>
      </w:r>
      <w:r w:rsidR="00197A3A" w:rsidRPr="0076379B">
        <w:rPr>
          <w:sz w:val="22"/>
          <w:szCs w:val="24"/>
        </w:rPr>
        <w:t>means the Principal Act as amended by this Act;</w:t>
      </w:r>
    </w:p>
    <w:p w14:paraId="1E6A27BD" w14:textId="77777777" w:rsidR="00197A3A" w:rsidRPr="0076379B" w:rsidRDefault="00CF6E0A" w:rsidP="0076379B">
      <w:pPr>
        <w:shd w:val="clear" w:color="auto" w:fill="FFFFFF"/>
        <w:spacing w:before="120"/>
        <w:ind w:left="19"/>
        <w:jc w:val="both"/>
        <w:rPr>
          <w:sz w:val="22"/>
        </w:rPr>
      </w:pPr>
      <w:r>
        <w:rPr>
          <w:b/>
          <w:bCs/>
          <w:sz w:val="22"/>
          <w:szCs w:val="24"/>
        </w:rPr>
        <w:t>“</w:t>
      </w:r>
      <w:r w:rsidR="00197A3A" w:rsidRPr="0076379B">
        <w:rPr>
          <w:b/>
          <w:bCs/>
          <w:sz w:val="22"/>
          <w:szCs w:val="24"/>
        </w:rPr>
        <w:t>eligible company</w:t>
      </w:r>
      <w:r>
        <w:rPr>
          <w:b/>
          <w:bCs/>
          <w:sz w:val="22"/>
          <w:szCs w:val="24"/>
        </w:rPr>
        <w:t>”</w:t>
      </w:r>
      <w:r w:rsidR="00197A3A" w:rsidRPr="0076379B">
        <w:rPr>
          <w:b/>
          <w:bCs/>
          <w:sz w:val="22"/>
          <w:szCs w:val="24"/>
        </w:rPr>
        <w:t xml:space="preserve"> </w:t>
      </w:r>
      <w:r w:rsidR="00197A3A" w:rsidRPr="0076379B">
        <w:rPr>
          <w:sz w:val="22"/>
          <w:szCs w:val="24"/>
        </w:rPr>
        <w:t>has the same meaning as in section 73B of the Principal Act;</w:t>
      </w:r>
    </w:p>
    <w:p w14:paraId="69833508" w14:textId="77777777" w:rsidR="00197A3A" w:rsidRPr="0076379B" w:rsidRDefault="00CF6E0A" w:rsidP="0076379B">
      <w:pPr>
        <w:shd w:val="clear" w:color="auto" w:fill="FFFFFF"/>
        <w:spacing w:before="120"/>
        <w:ind w:left="19"/>
        <w:jc w:val="both"/>
        <w:rPr>
          <w:sz w:val="22"/>
        </w:rPr>
      </w:pPr>
      <w:r>
        <w:rPr>
          <w:b/>
          <w:bCs/>
          <w:sz w:val="22"/>
          <w:szCs w:val="24"/>
        </w:rPr>
        <w:t>“</w:t>
      </w:r>
      <w:r w:rsidR="00197A3A" w:rsidRPr="0076379B">
        <w:rPr>
          <w:b/>
          <w:bCs/>
          <w:sz w:val="22"/>
          <w:szCs w:val="24"/>
        </w:rPr>
        <w:t>roll-over section</w:t>
      </w:r>
      <w:r>
        <w:rPr>
          <w:b/>
          <w:bCs/>
          <w:sz w:val="22"/>
          <w:szCs w:val="24"/>
        </w:rPr>
        <w:t>”</w:t>
      </w:r>
      <w:r w:rsidR="00197A3A" w:rsidRPr="0076379B">
        <w:rPr>
          <w:b/>
          <w:bCs/>
          <w:sz w:val="22"/>
          <w:szCs w:val="24"/>
        </w:rPr>
        <w:t xml:space="preserve"> </w:t>
      </w:r>
      <w:r w:rsidR="00197A3A" w:rsidRPr="0076379B">
        <w:rPr>
          <w:sz w:val="22"/>
          <w:szCs w:val="24"/>
        </w:rPr>
        <w:t>means section 73E, 73F or 73G.</w:t>
      </w:r>
    </w:p>
    <w:p w14:paraId="699656A9" w14:textId="77777777" w:rsidR="00197A3A" w:rsidRPr="0076379B" w:rsidRDefault="00197A3A" w:rsidP="0076379B">
      <w:pPr>
        <w:shd w:val="clear" w:color="auto" w:fill="FFFFFF"/>
        <w:spacing w:before="120"/>
        <w:ind w:left="24"/>
        <w:jc w:val="both"/>
        <w:rPr>
          <w:sz w:val="22"/>
        </w:rPr>
      </w:pPr>
      <w:r w:rsidRPr="0076379B">
        <w:rPr>
          <w:b/>
          <w:bCs/>
          <w:sz w:val="22"/>
          <w:szCs w:val="24"/>
        </w:rPr>
        <w:t>[Extended application of roll-over sections]</w:t>
      </w:r>
    </w:p>
    <w:p w14:paraId="47877AAB" w14:textId="77777777" w:rsidR="00197A3A" w:rsidRPr="0076379B" w:rsidRDefault="00197A3A" w:rsidP="0076379B">
      <w:pPr>
        <w:shd w:val="clear" w:color="auto" w:fill="FFFFFF"/>
        <w:spacing w:before="120"/>
        <w:ind w:left="355"/>
        <w:jc w:val="both"/>
        <w:rPr>
          <w:sz w:val="22"/>
        </w:rPr>
      </w:pPr>
      <w:r w:rsidRPr="0076379B">
        <w:rPr>
          <w:b/>
          <w:bCs/>
          <w:sz w:val="22"/>
          <w:szCs w:val="24"/>
        </w:rPr>
        <w:t xml:space="preserve">(2) </w:t>
      </w:r>
      <w:r w:rsidRPr="0076379B">
        <w:rPr>
          <w:sz w:val="22"/>
          <w:szCs w:val="24"/>
        </w:rPr>
        <w:t>If:</w:t>
      </w:r>
    </w:p>
    <w:p w14:paraId="3379D3D4" w14:textId="77777777" w:rsidR="00197A3A" w:rsidRPr="0076379B" w:rsidRDefault="00197A3A" w:rsidP="0076379B">
      <w:pPr>
        <w:numPr>
          <w:ilvl w:val="0"/>
          <w:numId w:val="86"/>
        </w:numPr>
        <w:shd w:val="clear" w:color="auto" w:fill="FFFFFF"/>
        <w:tabs>
          <w:tab w:val="left" w:pos="797"/>
        </w:tabs>
        <w:spacing w:before="120"/>
        <w:ind w:left="797" w:hanging="389"/>
        <w:jc w:val="both"/>
        <w:rPr>
          <w:sz w:val="22"/>
          <w:szCs w:val="24"/>
        </w:rPr>
      </w:pPr>
      <w:r w:rsidRPr="0076379B">
        <w:rPr>
          <w:sz w:val="22"/>
          <w:szCs w:val="24"/>
        </w:rPr>
        <w:t xml:space="preserve">an eligible company (the </w:t>
      </w:r>
      <w:r w:rsidR="00CF6E0A">
        <w:rPr>
          <w:b/>
          <w:bCs/>
          <w:sz w:val="22"/>
          <w:szCs w:val="24"/>
        </w:rPr>
        <w:t>“</w:t>
      </w:r>
      <w:r w:rsidRPr="0076379B">
        <w:rPr>
          <w:b/>
          <w:bCs/>
          <w:sz w:val="22"/>
          <w:szCs w:val="24"/>
        </w:rPr>
        <w:t>transferor</w:t>
      </w:r>
      <w:r w:rsidR="00CF6E0A">
        <w:rPr>
          <w:b/>
          <w:bCs/>
          <w:sz w:val="22"/>
          <w:szCs w:val="24"/>
        </w:rPr>
        <w:t>”</w:t>
      </w:r>
      <w:r w:rsidRPr="0076379B">
        <w:rPr>
          <w:sz w:val="22"/>
          <w:szCs w:val="24"/>
        </w:rPr>
        <w:t xml:space="preserve">) disposed of property to another eligible company (the </w:t>
      </w:r>
      <w:r w:rsidR="00CF6E0A">
        <w:rPr>
          <w:b/>
          <w:bCs/>
          <w:sz w:val="22"/>
          <w:szCs w:val="24"/>
        </w:rPr>
        <w:t>“</w:t>
      </w:r>
      <w:r w:rsidRPr="0076379B">
        <w:rPr>
          <w:b/>
          <w:bCs/>
          <w:sz w:val="22"/>
          <w:szCs w:val="24"/>
        </w:rPr>
        <w:t>transferee</w:t>
      </w:r>
      <w:r w:rsidR="00CF6E0A">
        <w:rPr>
          <w:b/>
          <w:bCs/>
          <w:sz w:val="22"/>
          <w:szCs w:val="24"/>
        </w:rPr>
        <w:t>”</w:t>
      </w:r>
      <w:r w:rsidRPr="0076379B">
        <w:rPr>
          <w:sz w:val="22"/>
          <w:szCs w:val="24"/>
        </w:rPr>
        <w:t>); and</w:t>
      </w:r>
    </w:p>
    <w:p w14:paraId="63C04075" w14:textId="77777777" w:rsidR="00197A3A" w:rsidRPr="0076379B" w:rsidRDefault="00197A3A" w:rsidP="0076379B">
      <w:pPr>
        <w:numPr>
          <w:ilvl w:val="0"/>
          <w:numId w:val="86"/>
        </w:numPr>
        <w:shd w:val="clear" w:color="auto" w:fill="FFFFFF"/>
        <w:tabs>
          <w:tab w:val="left" w:pos="797"/>
        </w:tabs>
        <w:spacing w:before="120"/>
        <w:ind w:left="797" w:hanging="389"/>
        <w:jc w:val="both"/>
        <w:rPr>
          <w:sz w:val="22"/>
          <w:szCs w:val="24"/>
        </w:rPr>
      </w:pPr>
      <w:r w:rsidRPr="0076379B">
        <w:rPr>
          <w:sz w:val="22"/>
          <w:szCs w:val="24"/>
        </w:rPr>
        <w:t>the disposal took place after 6 December 1990 and before 16 October 1992; and</w:t>
      </w:r>
    </w:p>
    <w:p w14:paraId="6175BD8A" w14:textId="77777777" w:rsidR="00197A3A" w:rsidRPr="0076379B" w:rsidRDefault="00197A3A" w:rsidP="0076379B">
      <w:pPr>
        <w:numPr>
          <w:ilvl w:val="0"/>
          <w:numId w:val="86"/>
        </w:numPr>
        <w:shd w:val="clear" w:color="auto" w:fill="FFFFFF"/>
        <w:tabs>
          <w:tab w:val="left" w:pos="797"/>
        </w:tabs>
        <w:spacing w:before="120"/>
        <w:ind w:left="797" w:hanging="389"/>
        <w:jc w:val="both"/>
        <w:rPr>
          <w:sz w:val="22"/>
          <w:szCs w:val="24"/>
        </w:rPr>
      </w:pPr>
      <w:r w:rsidRPr="0076379B">
        <w:rPr>
          <w:sz w:val="22"/>
          <w:szCs w:val="24"/>
        </w:rPr>
        <w:t>the transferor and the transferee make a joint election that this section apply to the disposal; and</w:t>
      </w:r>
    </w:p>
    <w:p w14:paraId="7CF54CB1" w14:textId="77777777" w:rsidR="00197A3A" w:rsidRPr="0076379B" w:rsidRDefault="006A63E7" w:rsidP="0076379B">
      <w:pPr>
        <w:shd w:val="clear" w:color="auto" w:fill="FFFFFF"/>
        <w:spacing w:before="120"/>
        <w:ind w:left="782" w:hanging="398"/>
        <w:jc w:val="both"/>
        <w:rPr>
          <w:sz w:val="22"/>
        </w:rPr>
      </w:pPr>
      <w:r w:rsidRPr="0076379B">
        <w:rPr>
          <w:sz w:val="22"/>
          <w:szCs w:val="24"/>
        </w:rPr>
        <w:br w:type="page"/>
      </w:r>
      <w:r w:rsidR="00197A3A" w:rsidRPr="0076379B">
        <w:rPr>
          <w:sz w:val="22"/>
          <w:szCs w:val="24"/>
        </w:rPr>
        <w:lastRenderedPageBreak/>
        <w:t>(d) assuming that both the transferor and the transferee had elected under paragraph 160ZZO(1)(d) of the Principal Act that section 160ZZO of the Principal Act apply in respect of the disposal of the property:</w:t>
      </w:r>
    </w:p>
    <w:p w14:paraId="698C2247" w14:textId="77777777" w:rsidR="00197A3A" w:rsidRPr="0076379B" w:rsidRDefault="00197A3A" w:rsidP="0076379B">
      <w:pPr>
        <w:shd w:val="clear" w:color="auto" w:fill="FFFFFF"/>
        <w:spacing w:before="120"/>
        <w:ind w:left="1435" w:hanging="336"/>
        <w:jc w:val="both"/>
        <w:rPr>
          <w:sz w:val="22"/>
        </w:rPr>
      </w:pPr>
      <w:r w:rsidRPr="0076379B">
        <w:rPr>
          <w:sz w:val="22"/>
          <w:szCs w:val="24"/>
        </w:rPr>
        <w:t>(</w:t>
      </w:r>
      <w:proofErr w:type="spellStart"/>
      <w:r w:rsidRPr="0076379B">
        <w:rPr>
          <w:sz w:val="22"/>
          <w:szCs w:val="24"/>
        </w:rPr>
        <w:t>i</w:t>
      </w:r>
      <w:proofErr w:type="spellEnd"/>
      <w:r w:rsidRPr="0076379B">
        <w:rPr>
          <w:sz w:val="22"/>
          <w:szCs w:val="24"/>
        </w:rPr>
        <w:t>) section 160ZZO of the Principal Act would have applied to the disposal of the property; and</w:t>
      </w:r>
    </w:p>
    <w:p w14:paraId="400BE0EC" w14:textId="77777777" w:rsidR="00197A3A" w:rsidRPr="0076379B" w:rsidRDefault="00197A3A" w:rsidP="0076379B">
      <w:pPr>
        <w:shd w:val="clear" w:color="auto" w:fill="FFFFFF"/>
        <w:spacing w:before="120"/>
        <w:ind w:left="1435" w:hanging="408"/>
        <w:jc w:val="both"/>
        <w:rPr>
          <w:sz w:val="22"/>
        </w:rPr>
      </w:pPr>
      <w:r w:rsidRPr="0076379B">
        <w:rPr>
          <w:sz w:val="22"/>
          <w:szCs w:val="24"/>
        </w:rPr>
        <w:t>(ii) if the disposal had taken place after 15 October 1992, a roll-over section would have applied to the disposal of the property;</w:t>
      </w:r>
    </w:p>
    <w:p w14:paraId="22C0A37D" w14:textId="77777777" w:rsidR="00197A3A" w:rsidRPr="0076379B" w:rsidRDefault="00197A3A" w:rsidP="0076379B">
      <w:pPr>
        <w:shd w:val="clear" w:color="auto" w:fill="FFFFFF"/>
        <w:spacing w:before="120"/>
        <w:ind w:left="10"/>
        <w:jc w:val="both"/>
        <w:rPr>
          <w:sz w:val="22"/>
        </w:rPr>
      </w:pPr>
      <w:r w:rsidRPr="0076379B">
        <w:rPr>
          <w:sz w:val="22"/>
          <w:szCs w:val="24"/>
        </w:rPr>
        <w:t>then, in addition to the application of the roll-over section concerned apart from this section, the roll-over section applies to the disposal.</w:t>
      </w:r>
    </w:p>
    <w:p w14:paraId="534CBF83" w14:textId="77777777" w:rsidR="00197A3A" w:rsidRPr="0076379B" w:rsidRDefault="00197A3A" w:rsidP="0076379B">
      <w:pPr>
        <w:shd w:val="clear" w:color="auto" w:fill="FFFFFF"/>
        <w:spacing w:before="120"/>
        <w:ind w:left="14"/>
        <w:jc w:val="both"/>
        <w:rPr>
          <w:sz w:val="22"/>
        </w:rPr>
      </w:pPr>
      <w:r w:rsidRPr="0076379B">
        <w:rPr>
          <w:b/>
          <w:bCs/>
          <w:sz w:val="22"/>
          <w:szCs w:val="24"/>
        </w:rPr>
        <w:t>[How joint election made]</w:t>
      </w:r>
    </w:p>
    <w:p w14:paraId="425BDAE8" w14:textId="77777777" w:rsidR="00197A3A" w:rsidRPr="0076379B" w:rsidRDefault="00197A3A" w:rsidP="0076379B">
      <w:pPr>
        <w:shd w:val="clear" w:color="auto" w:fill="FFFFFF"/>
        <w:tabs>
          <w:tab w:val="left" w:pos="734"/>
        </w:tabs>
        <w:spacing w:before="120"/>
        <w:ind w:left="336"/>
        <w:jc w:val="both"/>
        <w:rPr>
          <w:sz w:val="22"/>
        </w:rPr>
      </w:pPr>
      <w:r w:rsidRPr="0076379B">
        <w:rPr>
          <w:b/>
          <w:bCs/>
          <w:sz w:val="22"/>
          <w:szCs w:val="24"/>
        </w:rPr>
        <w:t>(3)</w:t>
      </w:r>
      <w:r w:rsidRPr="0076379B">
        <w:rPr>
          <w:b/>
          <w:bCs/>
          <w:sz w:val="22"/>
          <w:szCs w:val="24"/>
        </w:rPr>
        <w:tab/>
      </w:r>
      <w:r w:rsidRPr="0076379B">
        <w:rPr>
          <w:sz w:val="22"/>
          <w:szCs w:val="24"/>
        </w:rPr>
        <w:t>A joint election under subsection (2) has no effect unless it:</w:t>
      </w:r>
    </w:p>
    <w:p w14:paraId="58E9D9B6" w14:textId="77777777" w:rsidR="00197A3A" w:rsidRPr="0076379B" w:rsidRDefault="00197A3A" w:rsidP="0076379B">
      <w:pPr>
        <w:numPr>
          <w:ilvl w:val="0"/>
          <w:numId w:val="87"/>
        </w:numPr>
        <w:shd w:val="clear" w:color="auto" w:fill="FFFFFF"/>
        <w:tabs>
          <w:tab w:val="left" w:pos="792"/>
        </w:tabs>
        <w:spacing w:before="120"/>
        <w:ind w:left="398"/>
        <w:jc w:val="both"/>
        <w:rPr>
          <w:sz w:val="22"/>
          <w:szCs w:val="24"/>
        </w:rPr>
      </w:pPr>
      <w:r w:rsidRPr="0076379B">
        <w:rPr>
          <w:sz w:val="22"/>
          <w:szCs w:val="24"/>
        </w:rPr>
        <w:t>is in writing; and</w:t>
      </w:r>
    </w:p>
    <w:p w14:paraId="1E51F662" w14:textId="77777777" w:rsidR="00197A3A" w:rsidRPr="0076379B" w:rsidRDefault="00197A3A" w:rsidP="0076379B">
      <w:pPr>
        <w:numPr>
          <w:ilvl w:val="0"/>
          <w:numId w:val="87"/>
        </w:numPr>
        <w:shd w:val="clear" w:color="auto" w:fill="FFFFFF"/>
        <w:tabs>
          <w:tab w:val="left" w:pos="792"/>
        </w:tabs>
        <w:spacing w:before="120"/>
        <w:ind w:left="398"/>
        <w:jc w:val="both"/>
        <w:rPr>
          <w:sz w:val="22"/>
          <w:szCs w:val="24"/>
        </w:rPr>
      </w:pPr>
      <w:r w:rsidRPr="0076379B">
        <w:rPr>
          <w:sz w:val="22"/>
          <w:szCs w:val="24"/>
        </w:rPr>
        <w:t>is made:</w:t>
      </w:r>
    </w:p>
    <w:p w14:paraId="4965CA38" w14:textId="77777777" w:rsidR="00197A3A" w:rsidRPr="0076379B" w:rsidRDefault="00197A3A" w:rsidP="0076379B">
      <w:pPr>
        <w:shd w:val="clear" w:color="auto" w:fill="FFFFFF"/>
        <w:spacing w:before="120"/>
        <w:ind w:left="1099"/>
        <w:jc w:val="both"/>
        <w:rPr>
          <w:sz w:val="22"/>
        </w:rPr>
      </w:pPr>
      <w:r w:rsidRPr="0076379B">
        <w:rPr>
          <w:sz w:val="22"/>
          <w:szCs w:val="24"/>
        </w:rPr>
        <w:t>(</w:t>
      </w:r>
      <w:proofErr w:type="spellStart"/>
      <w:r w:rsidRPr="0076379B">
        <w:rPr>
          <w:sz w:val="22"/>
          <w:szCs w:val="24"/>
        </w:rPr>
        <w:t>i</w:t>
      </w:r>
      <w:proofErr w:type="spellEnd"/>
      <w:r w:rsidRPr="0076379B">
        <w:rPr>
          <w:sz w:val="22"/>
          <w:szCs w:val="24"/>
        </w:rPr>
        <w:t>) within 6 months after the later of the following:</w:t>
      </w:r>
    </w:p>
    <w:p w14:paraId="610B9E28" w14:textId="77777777" w:rsidR="00197A3A" w:rsidRPr="0076379B" w:rsidRDefault="00197A3A" w:rsidP="0076379B">
      <w:pPr>
        <w:numPr>
          <w:ilvl w:val="0"/>
          <w:numId w:val="88"/>
        </w:numPr>
        <w:shd w:val="clear" w:color="auto" w:fill="FFFFFF"/>
        <w:tabs>
          <w:tab w:val="left" w:pos="2088"/>
        </w:tabs>
        <w:spacing w:before="120"/>
        <w:ind w:left="2088" w:hanging="427"/>
        <w:jc w:val="both"/>
        <w:rPr>
          <w:sz w:val="22"/>
          <w:szCs w:val="24"/>
        </w:rPr>
      </w:pPr>
      <w:r w:rsidRPr="0076379B">
        <w:rPr>
          <w:sz w:val="22"/>
          <w:szCs w:val="24"/>
        </w:rPr>
        <w:t>the end of the year of income of the transferee in which the disposal occurred;</w:t>
      </w:r>
    </w:p>
    <w:p w14:paraId="15BF603E" w14:textId="77777777" w:rsidR="00197A3A" w:rsidRPr="0076379B" w:rsidRDefault="00197A3A" w:rsidP="0076379B">
      <w:pPr>
        <w:numPr>
          <w:ilvl w:val="0"/>
          <w:numId w:val="88"/>
        </w:numPr>
        <w:shd w:val="clear" w:color="auto" w:fill="FFFFFF"/>
        <w:tabs>
          <w:tab w:val="left" w:pos="2088"/>
        </w:tabs>
        <w:spacing w:before="120"/>
        <w:ind w:left="1661"/>
        <w:jc w:val="both"/>
        <w:rPr>
          <w:sz w:val="22"/>
          <w:szCs w:val="24"/>
        </w:rPr>
      </w:pPr>
      <w:r w:rsidRPr="0076379B">
        <w:rPr>
          <w:sz w:val="22"/>
          <w:szCs w:val="24"/>
        </w:rPr>
        <w:t>the commencement of this subsection; or</w:t>
      </w:r>
    </w:p>
    <w:p w14:paraId="69DBD9BA" w14:textId="77777777" w:rsidR="00197A3A" w:rsidRPr="0076379B" w:rsidRDefault="00197A3A" w:rsidP="0076379B">
      <w:pPr>
        <w:shd w:val="clear" w:color="auto" w:fill="FFFFFF"/>
        <w:spacing w:before="120"/>
        <w:ind w:left="1032"/>
        <w:jc w:val="both"/>
        <w:rPr>
          <w:sz w:val="22"/>
        </w:rPr>
      </w:pPr>
      <w:r w:rsidRPr="0076379B">
        <w:rPr>
          <w:sz w:val="22"/>
          <w:szCs w:val="24"/>
        </w:rPr>
        <w:t>(ii) within such further period as the Commissioner allows.</w:t>
      </w:r>
    </w:p>
    <w:p w14:paraId="323C9F0B" w14:textId="77777777" w:rsidR="00197A3A" w:rsidRPr="0076379B" w:rsidRDefault="00197A3A" w:rsidP="0076379B">
      <w:pPr>
        <w:shd w:val="clear" w:color="auto" w:fill="FFFFFF"/>
        <w:spacing w:before="120"/>
        <w:ind w:left="14"/>
        <w:jc w:val="both"/>
        <w:rPr>
          <w:sz w:val="22"/>
        </w:rPr>
      </w:pPr>
      <w:r w:rsidRPr="0076379B">
        <w:rPr>
          <w:b/>
          <w:bCs/>
          <w:sz w:val="22"/>
          <w:szCs w:val="24"/>
        </w:rPr>
        <w:t>[Retention of joint election]</w:t>
      </w:r>
    </w:p>
    <w:p w14:paraId="5AAE471B" w14:textId="77777777" w:rsidR="00197A3A" w:rsidRPr="0076379B" w:rsidRDefault="00197A3A" w:rsidP="0076379B">
      <w:pPr>
        <w:shd w:val="clear" w:color="auto" w:fill="FFFFFF"/>
        <w:tabs>
          <w:tab w:val="left" w:pos="734"/>
        </w:tabs>
        <w:spacing w:before="120"/>
        <w:ind w:firstLine="336"/>
        <w:jc w:val="both"/>
        <w:rPr>
          <w:sz w:val="22"/>
        </w:rPr>
      </w:pPr>
      <w:r w:rsidRPr="0076379B">
        <w:rPr>
          <w:b/>
          <w:bCs/>
          <w:sz w:val="22"/>
          <w:szCs w:val="24"/>
        </w:rPr>
        <w:t>(4)</w:t>
      </w:r>
      <w:r w:rsidRPr="0076379B">
        <w:rPr>
          <w:b/>
          <w:bCs/>
          <w:sz w:val="22"/>
          <w:szCs w:val="24"/>
        </w:rPr>
        <w:tab/>
      </w:r>
      <w:r w:rsidRPr="0076379B">
        <w:rPr>
          <w:sz w:val="22"/>
          <w:szCs w:val="24"/>
        </w:rPr>
        <w:t>A person who is a party to a joint election under subsection (2)</w:t>
      </w:r>
      <w:r w:rsidR="00746E6F" w:rsidRPr="0076379B">
        <w:rPr>
          <w:sz w:val="22"/>
          <w:szCs w:val="24"/>
        </w:rPr>
        <w:t xml:space="preserve"> </w:t>
      </w:r>
      <w:r w:rsidRPr="0076379B">
        <w:rPr>
          <w:sz w:val="22"/>
          <w:szCs w:val="24"/>
        </w:rPr>
        <w:t>must retain the election, or a copy, until the end of 5 years after the</w:t>
      </w:r>
      <w:r w:rsidR="00746E6F" w:rsidRPr="0076379B">
        <w:rPr>
          <w:sz w:val="22"/>
          <w:szCs w:val="24"/>
        </w:rPr>
        <w:t xml:space="preserve"> </w:t>
      </w:r>
      <w:r w:rsidRPr="0076379B">
        <w:rPr>
          <w:sz w:val="22"/>
          <w:szCs w:val="24"/>
        </w:rPr>
        <w:t>earlier of:</w:t>
      </w:r>
    </w:p>
    <w:p w14:paraId="6AEAB60A" w14:textId="77777777" w:rsidR="00197A3A" w:rsidRPr="0076379B" w:rsidRDefault="00197A3A" w:rsidP="0076379B">
      <w:pPr>
        <w:numPr>
          <w:ilvl w:val="0"/>
          <w:numId w:val="89"/>
        </w:numPr>
        <w:shd w:val="clear" w:color="auto" w:fill="FFFFFF"/>
        <w:tabs>
          <w:tab w:val="left" w:pos="782"/>
        </w:tabs>
        <w:spacing w:before="120"/>
        <w:ind w:left="394"/>
        <w:jc w:val="both"/>
        <w:rPr>
          <w:sz w:val="22"/>
          <w:szCs w:val="24"/>
        </w:rPr>
      </w:pPr>
      <w:r w:rsidRPr="0076379B">
        <w:rPr>
          <w:sz w:val="22"/>
          <w:szCs w:val="24"/>
        </w:rPr>
        <w:t>the disposal by the person of the property; or</w:t>
      </w:r>
    </w:p>
    <w:p w14:paraId="495698AA" w14:textId="77777777" w:rsidR="00197A3A" w:rsidRPr="0076379B" w:rsidRDefault="00197A3A" w:rsidP="0076379B">
      <w:pPr>
        <w:numPr>
          <w:ilvl w:val="0"/>
          <w:numId w:val="89"/>
        </w:numPr>
        <w:shd w:val="clear" w:color="auto" w:fill="FFFFFF"/>
        <w:tabs>
          <w:tab w:val="left" w:pos="782"/>
        </w:tabs>
        <w:spacing w:before="120"/>
        <w:ind w:left="394"/>
        <w:jc w:val="both"/>
        <w:rPr>
          <w:sz w:val="22"/>
          <w:szCs w:val="24"/>
        </w:rPr>
      </w:pPr>
      <w:r w:rsidRPr="0076379B">
        <w:rPr>
          <w:sz w:val="22"/>
          <w:szCs w:val="24"/>
        </w:rPr>
        <w:t>the loss or destruction of the property.</w:t>
      </w:r>
    </w:p>
    <w:p w14:paraId="1A2B957D" w14:textId="77777777" w:rsidR="00197A3A" w:rsidRPr="0076379B" w:rsidRDefault="00197A3A" w:rsidP="0076379B">
      <w:pPr>
        <w:shd w:val="clear" w:color="auto" w:fill="FFFFFF"/>
        <w:tabs>
          <w:tab w:val="left" w:pos="782"/>
        </w:tabs>
        <w:spacing w:before="120"/>
        <w:ind w:left="10"/>
        <w:jc w:val="both"/>
        <w:rPr>
          <w:sz w:val="22"/>
        </w:rPr>
      </w:pPr>
      <w:r w:rsidRPr="0076379B">
        <w:rPr>
          <w:sz w:val="22"/>
          <w:szCs w:val="24"/>
        </w:rPr>
        <w:t>Penalty: $3,000.</w:t>
      </w:r>
    </w:p>
    <w:p w14:paraId="1512AD30" w14:textId="77777777" w:rsidR="00197A3A" w:rsidRPr="0076379B" w:rsidRDefault="00197A3A" w:rsidP="0076379B">
      <w:pPr>
        <w:shd w:val="clear" w:color="auto" w:fill="FFFFFF"/>
        <w:spacing w:before="120"/>
        <w:ind w:left="10"/>
        <w:jc w:val="both"/>
        <w:rPr>
          <w:sz w:val="22"/>
        </w:rPr>
      </w:pPr>
      <w:r w:rsidRPr="0076379B">
        <w:rPr>
          <w:b/>
          <w:bCs/>
          <w:sz w:val="22"/>
          <w:szCs w:val="24"/>
        </w:rPr>
        <w:t>[Exceptions to retention rules]</w:t>
      </w:r>
    </w:p>
    <w:p w14:paraId="088AB693" w14:textId="77777777" w:rsidR="00197A3A" w:rsidRPr="0076379B" w:rsidRDefault="00197A3A" w:rsidP="0076379B">
      <w:pPr>
        <w:shd w:val="clear" w:color="auto" w:fill="FFFFFF"/>
        <w:tabs>
          <w:tab w:val="left" w:pos="734"/>
        </w:tabs>
        <w:spacing w:before="120"/>
        <w:ind w:firstLine="336"/>
        <w:jc w:val="both"/>
        <w:rPr>
          <w:sz w:val="22"/>
        </w:rPr>
      </w:pPr>
      <w:r w:rsidRPr="0076379B">
        <w:rPr>
          <w:b/>
          <w:bCs/>
          <w:sz w:val="22"/>
          <w:szCs w:val="24"/>
        </w:rPr>
        <w:t>(5)</w:t>
      </w:r>
      <w:r w:rsidRPr="0076379B">
        <w:rPr>
          <w:b/>
          <w:bCs/>
          <w:sz w:val="22"/>
          <w:szCs w:val="24"/>
        </w:rPr>
        <w:tab/>
      </w:r>
      <w:r w:rsidRPr="0076379B">
        <w:rPr>
          <w:sz w:val="22"/>
          <w:szCs w:val="24"/>
        </w:rPr>
        <w:t>Subsection (4) does not require a person to retain an election,</w:t>
      </w:r>
      <w:r w:rsidR="00746E6F" w:rsidRPr="0076379B">
        <w:rPr>
          <w:sz w:val="22"/>
          <w:szCs w:val="24"/>
        </w:rPr>
        <w:t xml:space="preserve"> </w:t>
      </w:r>
      <w:r w:rsidRPr="0076379B">
        <w:rPr>
          <w:sz w:val="22"/>
          <w:szCs w:val="24"/>
        </w:rPr>
        <w:t>or a copy, if:</w:t>
      </w:r>
    </w:p>
    <w:p w14:paraId="4C8AD85A" w14:textId="77777777" w:rsidR="00197A3A" w:rsidRPr="0076379B" w:rsidRDefault="00197A3A" w:rsidP="0076379B">
      <w:pPr>
        <w:numPr>
          <w:ilvl w:val="0"/>
          <w:numId w:val="90"/>
        </w:numPr>
        <w:shd w:val="clear" w:color="auto" w:fill="FFFFFF"/>
        <w:tabs>
          <w:tab w:val="left" w:pos="778"/>
        </w:tabs>
        <w:spacing w:before="120"/>
        <w:ind w:left="778" w:hanging="389"/>
        <w:jc w:val="both"/>
        <w:rPr>
          <w:sz w:val="22"/>
          <w:szCs w:val="24"/>
        </w:rPr>
      </w:pPr>
      <w:r w:rsidRPr="0076379B">
        <w:rPr>
          <w:sz w:val="22"/>
          <w:szCs w:val="24"/>
        </w:rPr>
        <w:t>the Commissioner has notified the person that retention of the election or copy is not required; or</w:t>
      </w:r>
    </w:p>
    <w:p w14:paraId="059AE252" w14:textId="77777777" w:rsidR="00197A3A" w:rsidRPr="0076379B" w:rsidRDefault="00197A3A" w:rsidP="0076379B">
      <w:pPr>
        <w:numPr>
          <w:ilvl w:val="0"/>
          <w:numId w:val="90"/>
        </w:numPr>
        <w:shd w:val="clear" w:color="auto" w:fill="FFFFFF"/>
        <w:tabs>
          <w:tab w:val="left" w:pos="778"/>
        </w:tabs>
        <w:spacing w:before="120"/>
        <w:ind w:left="778" w:hanging="389"/>
        <w:jc w:val="both"/>
        <w:rPr>
          <w:sz w:val="22"/>
          <w:szCs w:val="24"/>
        </w:rPr>
      </w:pPr>
      <w:r w:rsidRPr="0076379B">
        <w:rPr>
          <w:sz w:val="22"/>
          <w:szCs w:val="24"/>
        </w:rPr>
        <w:t>the person is a company that has gone into liquidation and has been finally dissolved.</w:t>
      </w:r>
    </w:p>
    <w:p w14:paraId="21E90D4D" w14:textId="77777777" w:rsidR="00197A3A" w:rsidRPr="0076379B" w:rsidRDefault="00197A3A" w:rsidP="0076379B">
      <w:pPr>
        <w:shd w:val="clear" w:color="auto" w:fill="FFFFFF"/>
        <w:spacing w:before="120"/>
        <w:ind w:left="5"/>
        <w:jc w:val="both"/>
        <w:rPr>
          <w:sz w:val="22"/>
        </w:rPr>
      </w:pPr>
      <w:r w:rsidRPr="0076379B">
        <w:rPr>
          <w:b/>
          <w:bCs/>
          <w:sz w:val="22"/>
          <w:szCs w:val="24"/>
        </w:rPr>
        <w:t>[Extension of roll-over relief to motor vehicles]</w:t>
      </w:r>
    </w:p>
    <w:p w14:paraId="04B00E94" w14:textId="77777777" w:rsidR="00197A3A" w:rsidRPr="0076379B" w:rsidRDefault="00197A3A" w:rsidP="0076379B">
      <w:pPr>
        <w:shd w:val="clear" w:color="auto" w:fill="FFFFFF"/>
        <w:tabs>
          <w:tab w:val="left" w:pos="734"/>
        </w:tabs>
        <w:spacing w:before="120"/>
        <w:ind w:firstLine="336"/>
        <w:jc w:val="both"/>
        <w:rPr>
          <w:sz w:val="22"/>
        </w:rPr>
      </w:pPr>
      <w:r w:rsidRPr="0076379B">
        <w:rPr>
          <w:b/>
          <w:bCs/>
          <w:sz w:val="22"/>
          <w:szCs w:val="24"/>
        </w:rPr>
        <w:t>(6)</w:t>
      </w:r>
      <w:r w:rsidRPr="0076379B">
        <w:rPr>
          <w:b/>
          <w:bCs/>
          <w:sz w:val="22"/>
          <w:szCs w:val="24"/>
        </w:rPr>
        <w:tab/>
      </w:r>
      <w:r w:rsidRPr="0076379B">
        <w:rPr>
          <w:sz w:val="22"/>
          <w:szCs w:val="24"/>
        </w:rPr>
        <w:t>For the purposes of this section, in addition to the effect that</w:t>
      </w:r>
      <w:r w:rsidR="00746E6F" w:rsidRPr="0076379B">
        <w:rPr>
          <w:sz w:val="22"/>
          <w:szCs w:val="24"/>
        </w:rPr>
        <w:t xml:space="preserve"> </w:t>
      </w:r>
      <w:r w:rsidRPr="0076379B">
        <w:rPr>
          <w:sz w:val="22"/>
          <w:szCs w:val="24"/>
        </w:rPr>
        <w:t>section 160ZZO of the Principal Act has apart from this subsection,</w:t>
      </w:r>
      <w:r w:rsidR="00746E6F" w:rsidRPr="0076379B">
        <w:rPr>
          <w:sz w:val="22"/>
          <w:szCs w:val="24"/>
        </w:rPr>
        <w:t xml:space="preserve"> </w:t>
      </w:r>
      <w:r w:rsidRPr="0076379B">
        <w:rPr>
          <w:sz w:val="22"/>
          <w:szCs w:val="24"/>
        </w:rPr>
        <w:t>that section also has the effect that it would have if a reference in that</w:t>
      </w:r>
      <w:r w:rsidR="00746E6F" w:rsidRPr="0076379B">
        <w:rPr>
          <w:sz w:val="22"/>
          <w:szCs w:val="24"/>
        </w:rPr>
        <w:t xml:space="preserve"> </w:t>
      </w:r>
      <w:r w:rsidRPr="0076379B">
        <w:rPr>
          <w:sz w:val="22"/>
          <w:szCs w:val="24"/>
        </w:rPr>
        <w:t>section to an asset included a reference to a motor vehicle of a kind</w:t>
      </w:r>
      <w:r w:rsidR="00746E6F" w:rsidRPr="0076379B">
        <w:rPr>
          <w:sz w:val="22"/>
          <w:szCs w:val="24"/>
        </w:rPr>
        <w:t xml:space="preserve"> </w:t>
      </w:r>
      <w:r w:rsidRPr="0076379B">
        <w:rPr>
          <w:sz w:val="22"/>
          <w:szCs w:val="24"/>
        </w:rPr>
        <w:t>mentioned in paragraph 82AF(2)(a) of the Principal Act.</w:t>
      </w:r>
    </w:p>
    <w:p w14:paraId="712C01CE" w14:textId="77777777" w:rsidR="00197A3A" w:rsidRPr="0076379B" w:rsidRDefault="006A63E7" w:rsidP="003E50B8">
      <w:pPr>
        <w:shd w:val="clear" w:color="auto" w:fill="FFFFFF"/>
        <w:tabs>
          <w:tab w:val="left" w:pos="2074"/>
        </w:tabs>
        <w:spacing w:after="120"/>
        <w:jc w:val="center"/>
        <w:rPr>
          <w:sz w:val="22"/>
        </w:rPr>
      </w:pPr>
      <w:r w:rsidRPr="0076379B">
        <w:rPr>
          <w:sz w:val="22"/>
        </w:rPr>
        <w:br w:type="page"/>
      </w:r>
      <w:r w:rsidR="00197A3A" w:rsidRPr="0076379B">
        <w:rPr>
          <w:b/>
          <w:bCs/>
          <w:i/>
          <w:iCs/>
          <w:sz w:val="22"/>
          <w:szCs w:val="24"/>
        </w:rPr>
        <w:lastRenderedPageBreak/>
        <w:t>Division 15</w:t>
      </w:r>
      <w:r w:rsidR="00197A3A" w:rsidRPr="0076379B">
        <w:rPr>
          <w:b/>
          <w:bCs/>
          <w:sz w:val="22"/>
          <w:szCs w:val="24"/>
        </w:rPr>
        <w:t>—</w:t>
      </w:r>
      <w:r w:rsidR="00197A3A" w:rsidRPr="0076379B">
        <w:rPr>
          <w:b/>
          <w:bCs/>
          <w:i/>
          <w:iCs/>
          <w:sz w:val="22"/>
          <w:szCs w:val="24"/>
        </w:rPr>
        <w:t>Amendments relating to roll-over relief where capital deductions have been allowed</w:t>
      </w:r>
    </w:p>
    <w:p w14:paraId="404E24F6" w14:textId="77777777" w:rsidR="00197A3A" w:rsidRPr="0076379B" w:rsidRDefault="00197A3A" w:rsidP="0076379B">
      <w:pPr>
        <w:shd w:val="clear" w:color="auto" w:fill="FFFFFF"/>
        <w:spacing w:before="120"/>
        <w:jc w:val="both"/>
        <w:rPr>
          <w:sz w:val="22"/>
        </w:rPr>
      </w:pPr>
      <w:r w:rsidRPr="0076379B">
        <w:rPr>
          <w:b/>
          <w:bCs/>
          <w:sz w:val="22"/>
          <w:szCs w:val="24"/>
        </w:rPr>
        <w:t xml:space="preserve">Depreciation roll-over relief for </w:t>
      </w:r>
      <w:proofErr w:type="spellStart"/>
      <w:r w:rsidRPr="0076379B">
        <w:rPr>
          <w:b/>
          <w:bCs/>
          <w:sz w:val="22"/>
          <w:szCs w:val="24"/>
        </w:rPr>
        <w:t>unpooled</w:t>
      </w:r>
      <w:proofErr w:type="spellEnd"/>
      <w:r w:rsidRPr="0076379B">
        <w:rPr>
          <w:b/>
          <w:bCs/>
          <w:sz w:val="22"/>
          <w:szCs w:val="24"/>
        </w:rPr>
        <w:t xml:space="preserve"> property where </w:t>
      </w:r>
      <w:proofErr w:type="spellStart"/>
      <w:r w:rsidRPr="0076379B">
        <w:rPr>
          <w:b/>
          <w:bCs/>
          <w:sz w:val="22"/>
          <w:szCs w:val="24"/>
        </w:rPr>
        <w:t>CGT</w:t>
      </w:r>
      <w:proofErr w:type="spellEnd"/>
      <w:r w:rsidRPr="0076379B">
        <w:rPr>
          <w:b/>
          <w:bCs/>
          <w:sz w:val="22"/>
          <w:szCs w:val="24"/>
        </w:rPr>
        <w:t xml:space="preserve"> roll-over relief allowed under section 160ZZM, 160ZZMA, 160ZZN, 160ZZNA or 160ZZO or where election for roll-over relief made under section 59AA</w:t>
      </w:r>
    </w:p>
    <w:p w14:paraId="10ECC537" w14:textId="77777777" w:rsidR="00197A3A" w:rsidRPr="0076379B" w:rsidRDefault="00197A3A" w:rsidP="0076379B">
      <w:pPr>
        <w:shd w:val="clear" w:color="auto" w:fill="FFFFFF"/>
        <w:tabs>
          <w:tab w:val="left" w:pos="768"/>
        </w:tabs>
        <w:spacing w:before="120"/>
        <w:ind w:left="341"/>
        <w:jc w:val="both"/>
        <w:rPr>
          <w:sz w:val="22"/>
        </w:rPr>
      </w:pPr>
      <w:r w:rsidRPr="0076379B">
        <w:rPr>
          <w:b/>
          <w:bCs/>
          <w:sz w:val="22"/>
          <w:szCs w:val="24"/>
        </w:rPr>
        <w:t>46.</w:t>
      </w:r>
      <w:r w:rsidRPr="0076379B">
        <w:rPr>
          <w:b/>
          <w:bCs/>
          <w:sz w:val="22"/>
          <w:szCs w:val="24"/>
        </w:rPr>
        <w:tab/>
      </w:r>
      <w:r w:rsidRPr="0076379B">
        <w:rPr>
          <w:sz w:val="22"/>
          <w:szCs w:val="24"/>
        </w:rPr>
        <w:t>Section 58 of the Principal Act is amended:</w:t>
      </w:r>
    </w:p>
    <w:p w14:paraId="66568C45" w14:textId="77777777" w:rsidR="00197A3A" w:rsidRPr="0076379B" w:rsidRDefault="00197A3A" w:rsidP="0076379B">
      <w:pPr>
        <w:numPr>
          <w:ilvl w:val="0"/>
          <w:numId w:val="91"/>
        </w:numPr>
        <w:shd w:val="clear" w:color="auto" w:fill="FFFFFF"/>
        <w:tabs>
          <w:tab w:val="left" w:pos="787"/>
        </w:tabs>
        <w:spacing w:before="120"/>
        <w:ind w:left="787" w:hanging="394"/>
        <w:jc w:val="both"/>
        <w:rPr>
          <w:b/>
          <w:bCs/>
          <w:sz w:val="22"/>
          <w:szCs w:val="24"/>
        </w:rPr>
      </w:pPr>
      <w:r w:rsidRPr="0076379B">
        <w:rPr>
          <w:sz w:val="22"/>
          <w:szCs w:val="24"/>
        </w:rPr>
        <w:t xml:space="preserve">by inserting in paragraph (1)(b) </w:t>
      </w:r>
      <w:r w:rsidR="00CF6E0A">
        <w:rPr>
          <w:sz w:val="22"/>
          <w:szCs w:val="24"/>
        </w:rPr>
        <w:t>“</w:t>
      </w:r>
      <w:r w:rsidRPr="0076379B">
        <w:rPr>
          <w:sz w:val="22"/>
          <w:szCs w:val="24"/>
        </w:rPr>
        <w:t>subject to subsection (7A),</w:t>
      </w:r>
      <w:r w:rsidR="00CF6E0A">
        <w:rPr>
          <w:sz w:val="22"/>
          <w:szCs w:val="24"/>
        </w:rPr>
        <w:t>”</w:t>
      </w:r>
      <w:r w:rsidRPr="0076379B">
        <w:rPr>
          <w:sz w:val="22"/>
          <w:szCs w:val="24"/>
        </w:rPr>
        <w:t xml:space="preserve"> before </w:t>
      </w:r>
      <w:r w:rsidR="00CF6E0A">
        <w:rPr>
          <w:sz w:val="22"/>
          <w:szCs w:val="24"/>
        </w:rPr>
        <w:t>“</w:t>
      </w:r>
      <w:r w:rsidRPr="0076379B">
        <w:rPr>
          <w:sz w:val="22"/>
          <w:szCs w:val="24"/>
        </w:rPr>
        <w:t>depreciation</w:t>
      </w:r>
      <w:r w:rsidR="00CF6E0A">
        <w:rPr>
          <w:sz w:val="22"/>
          <w:szCs w:val="24"/>
        </w:rPr>
        <w:t>”</w:t>
      </w:r>
      <w:r w:rsidRPr="0076379B">
        <w:rPr>
          <w:sz w:val="22"/>
          <w:szCs w:val="24"/>
        </w:rPr>
        <w:t>;</w:t>
      </w:r>
    </w:p>
    <w:p w14:paraId="2150233C" w14:textId="77777777" w:rsidR="00197A3A" w:rsidRPr="0076379B" w:rsidRDefault="00197A3A" w:rsidP="0076379B">
      <w:pPr>
        <w:numPr>
          <w:ilvl w:val="0"/>
          <w:numId w:val="92"/>
        </w:numPr>
        <w:shd w:val="clear" w:color="auto" w:fill="FFFFFF"/>
        <w:tabs>
          <w:tab w:val="left" w:pos="787"/>
        </w:tabs>
        <w:spacing w:before="120"/>
        <w:ind w:left="394"/>
        <w:jc w:val="both"/>
        <w:rPr>
          <w:b/>
          <w:bCs/>
          <w:sz w:val="22"/>
          <w:szCs w:val="24"/>
        </w:rPr>
      </w:pPr>
      <w:r w:rsidRPr="0076379B">
        <w:rPr>
          <w:sz w:val="22"/>
          <w:szCs w:val="24"/>
        </w:rPr>
        <w:t>by inserting after subsection (7) the following subsection:</w:t>
      </w:r>
    </w:p>
    <w:p w14:paraId="1A648B6B" w14:textId="77777777" w:rsidR="00197A3A" w:rsidRPr="0076379B" w:rsidRDefault="00197A3A" w:rsidP="0076379B">
      <w:pPr>
        <w:shd w:val="clear" w:color="auto" w:fill="FFFFFF"/>
        <w:spacing w:before="120"/>
        <w:ind w:left="792"/>
        <w:jc w:val="both"/>
        <w:rPr>
          <w:sz w:val="22"/>
        </w:rPr>
      </w:pPr>
      <w:r w:rsidRPr="0076379B">
        <w:rPr>
          <w:b/>
          <w:bCs/>
          <w:sz w:val="22"/>
          <w:szCs w:val="24"/>
        </w:rPr>
        <w:t>[Second or subsequent application of section—paragraph (1)(b) does not apply]</w:t>
      </w:r>
    </w:p>
    <w:p w14:paraId="1E453A73" w14:textId="77777777" w:rsidR="00197A3A" w:rsidRPr="0076379B" w:rsidRDefault="00CF6E0A" w:rsidP="0076379B">
      <w:pPr>
        <w:shd w:val="clear" w:color="auto" w:fill="FFFFFF"/>
        <w:spacing w:before="120"/>
        <w:ind w:left="787" w:firstLine="226"/>
        <w:jc w:val="both"/>
        <w:rPr>
          <w:sz w:val="22"/>
        </w:rPr>
      </w:pPr>
      <w:r>
        <w:rPr>
          <w:sz w:val="22"/>
          <w:szCs w:val="24"/>
        </w:rPr>
        <w:t>“</w:t>
      </w:r>
      <w:r w:rsidR="00197A3A" w:rsidRPr="0076379B">
        <w:rPr>
          <w:sz w:val="22"/>
          <w:szCs w:val="24"/>
        </w:rPr>
        <w:t>(7A) If, apart from this subsection, this section has applied to the disposal of the property to the transferee, then, in working out whether this section applies to a subsequent disposal of the property by:</w:t>
      </w:r>
    </w:p>
    <w:p w14:paraId="60E0188E" w14:textId="77777777" w:rsidR="00197A3A" w:rsidRPr="0076379B" w:rsidRDefault="00197A3A" w:rsidP="0076379B">
      <w:pPr>
        <w:numPr>
          <w:ilvl w:val="0"/>
          <w:numId w:val="93"/>
        </w:numPr>
        <w:shd w:val="clear" w:color="auto" w:fill="FFFFFF"/>
        <w:tabs>
          <w:tab w:val="left" w:pos="1445"/>
        </w:tabs>
        <w:spacing w:before="120"/>
        <w:ind w:left="1056"/>
        <w:jc w:val="both"/>
        <w:rPr>
          <w:sz w:val="22"/>
          <w:szCs w:val="24"/>
        </w:rPr>
      </w:pPr>
      <w:r w:rsidRPr="0076379B">
        <w:rPr>
          <w:sz w:val="22"/>
          <w:szCs w:val="24"/>
        </w:rPr>
        <w:t>the transferee; or</w:t>
      </w:r>
    </w:p>
    <w:p w14:paraId="101AE411" w14:textId="77777777" w:rsidR="00197A3A" w:rsidRPr="0076379B" w:rsidRDefault="00197A3A" w:rsidP="0076379B">
      <w:pPr>
        <w:numPr>
          <w:ilvl w:val="0"/>
          <w:numId w:val="93"/>
        </w:numPr>
        <w:shd w:val="clear" w:color="auto" w:fill="FFFFFF"/>
        <w:tabs>
          <w:tab w:val="left" w:pos="1445"/>
        </w:tabs>
        <w:spacing w:before="120"/>
        <w:ind w:left="1056"/>
        <w:jc w:val="both"/>
        <w:rPr>
          <w:sz w:val="22"/>
          <w:szCs w:val="24"/>
        </w:rPr>
      </w:pPr>
      <w:r w:rsidRPr="0076379B">
        <w:rPr>
          <w:sz w:val="22"/>
          <w:szCs w:val="24"/>
        </w:rPr>
        <w:t>one or more subsequent successive transferees;</w:t>
      </w:r>
    </w:p>
    <w:p w14:paraId="72AC29E7" w14:textId="77777777" w:rsidR="00197A3A" w:rsidRPr="0076379B" w:rsidRDefault="00197A3A" w:rsidP="0076379B">
      <w:pPr>
        <w:shd w:val="clear" w:color="auto" w:fill="FFFFFF"/>
        <w:spacing w:before="120"/>
        <w:ind w:left="792"/>
        <w:jc w:val="both"/>
        <w:rPr>
          <w:sz w:val="22"/>
        </w:rPr>
      </w:pPr>
      <w:r w:rsidRPr="0076379B">
        <w:rPr>
          <w:sz w:val="22"/>
          <w:szCs w:val="24"/>
        </w:rPr>
        <w:t>this section has effect as if paragraph (1)(b) (which deals with deductions for depreciation) had not been enacted.</w:t>
      </w:r>
      <w:r w:rsidR="00CF6E0A">
        <w:rPr>
          <w:sz w:val="22"/>
          <w:szCs w:val="24"/>
        </w:rPr>
        <w:t>”</w:t>
      </w:r>
      <w:r w:rsidRPr="0076379B">
        <w:rPr>
          <w:sz w:val="22"/>
          <w:szCs w:val="24"/>
        </w:rPr>
        <w:t>.</w:t>
      </w:r>
    </w:p>
    <w:p w14:paraId="51D078EE" w14:textId="77777777" w:rsidR="00197A3A" w:rsidRPr="0076379B" w:rsidRDefault="00197A3A" w:rsidP="0076379B">
      <w:pPr>
        <w:shd w:val="clear" w:color="auto" w:fill="FFFFFF"/>
        <w:spacing w:before="120"/>
        <w:jc w:val="both"/>
        <w:rPr>
          <w:sz w:val="22"/>
        </w:rPr>
      </w:pPr>
      <w:r w:rsidRPr="0076379B">
        <w:rPr>
          <w:b/>
          <w:bCs/>
          <w:sz w:val="22"/>
          <w:szCs w:val="24"/>
        </w:rPr>
        <w:t>Section 73A roll-over relief where CGT roll-over relief allowed under section 160ZZM, 160ZZMA, 160ZZN, 160ZZNA or 160ZZO</w:t>
      </w:r>
    </w:p>
    <w:p w14:paraId="45BC1F99" w14:textId="77777777" w:rsidR="00197A3A" w:rsidRPr="0076379B" w:rsidRDefault="00197A3A" w:rsidP="0076379B">
      <w:pPr>
        <w:shd w:val="clear" w:color="auto" w:fill="FFFFFF"/>
        <w:tabs>
          <w:tab w:val="left" w:pos="768"/>
        </w:tabs>
        <w:spacing w:before="120"/>
        <w:ind w:left="341"/>
        <w:jc w:val="both"/>
        <w:rPr>
          <w:sz w:val="22"/>
        </w:rPr>
      </w:pPr>
      <w:r w:rsidRPr="0076379B">
        <w:rPr>
          <w:b/>
          <w:bCs/>
          <w:sz w:val="22"/>
          <w:szCs w:val="24"/>
        </w:rPr>
        <w:t>47.</w:t>
      </w:r>
      <w:r w:rsidRPr="0076379B">
        <w:rPr>
          <w:b/>
          <w:bCs/>
          <w:sz w:val="22"/>
          <w:szCs w:val="24"/>
        </w:rPr>
        <w:tab/>
      </w:r>
      <w:r w:rsidRPr="0076379B">
        <w:rPr>
          <w:sz w:val="22"/>
          <w:szCs w:val="24"/>
        </w:rPr>
        <w:t>Section 73AA of the Principal Act is amended:</w:t>
      </w:r>
    </w:p>
    <w:p w14:paraId="5D1501F4" w14:textId="77777777" w:rsidR="00197A3A" w:rsidRPr="0076379B" w:rsidRDefault="00197A3A" w:rsidP="0076379B">
      <w:pPr>
        <w:numPr>
          <w:ilvl w:val="0"/>
          <w:numId w:val="94"/>
        </w:numPr>
        <w:shd w:val="clear" w:color="auto" w:fill="FFFFFF"/>
        <w:tabs>
          <w:tab w:val="left" w:pos="787"/>
        </w:tabs>
        <w:spacing w:before="120"/>
        <w:ind w:left="787" w:hanging="394"/>
        <w:jc w:val="both"/>
        <w:rPr>
          <w:b/>
          <w:bCs/>
          <w:sz w:val="22"/>
          <w:szCs w:val="24"/>
        </w:rPr>
      </w:pPr>
      <w:r w:rsidRPr="0076379B">
        <w:rPr>
          <w:sz w:val="22"/>
          <w:szCs w:val="24"/>
        </w:rPr>
        <w:t xml:space="preserve">by inserting in paragraph (1)(b) </w:t>
      </w:r>
      <w:r w:rsidR="00CF6E0A">
        <w:rPr>
          <w:sz w:val="22"/>
          <w:szCs w:val="24"/>
        </w:rPr>
        <w:t>“</w:t>
      </w:r>
      <w:r w:rsidRPr="0076379B">
        <w:rPr>
          <w:sz w:val="22"/>
          <w:szCs w:val="24"/>
        </w:rPr>
        <w:t>subject to subsection (7),</w:t>
      </w:r>
      <w:r w:rsidR="00CF6E0A">
        <w:rPr>
          <w:sz w:val="22"/>
          <w:szCs w:val="24"/>
        </w:rPr>
        <w:t>”</w:t>
      </w:r>
      <w:r w:rsidRPr="0076379B">
        <w:rPr>
          <w:sz w:val="22"/>
          <w:szCs w:val="24"/>
        </w:rPr>
        <w:t xml:space="preserve"> before </w:t>
      </w:r>
      <w:r w:rsidR="00CF6E0A">
        <w:rPr>
          <w:sz w:val="22"/>
          <w:szCs w:val="24"/>
        </w:rPr>
        <w:t>“</w:t>
      </w:r>
      <w:r w:rsidRPr="0076379B">
        <w:rPr>
          <w:sz w:val="22"/>
          <w:szCs w:val="24"/>
        </w:rPr>
        <w:t>deductions</w:t>
      </w:r>
      <w:r w:rsidR="00CF6E0A">
        <w:rPr>
          <w:sz w:val="22"/>
          <w:szCs w:val="24"/>
        </w:rPr>
        <w:t>”</w:t>
      </w:r>
      <w:r w:rsidRPr="0076379B">
        <w:rPr>
          <w:sz w:val="22"/>
          <w:szCs w:val="24"/>
        </w:rPr>
        <w:t>;</w:t>
      </w:r>
    </w:p>
    <w:p w14:paraId="09F8D186" w14:textId="77777777" w:rsidR="00197A3A" w:rsidRPr="0076379B" w:rsidRDefault="00197A3A" w:rsidP="0076379B">
      <w:pPr>
        <w:numPr>
          <w:ilvl w:val="0"/>
          <w:numId w:val="95"/>
        </w:numPr>
        <w:shd w:val="clear" w:color="auto" w:fill="FFFFFF"/>
        <w:tabs>
          <w:tab w:val="left" w:pos="787"/>
        </w:tabs>
        <w:spacing w:before="120"/>
        <w:ind w:left="394"/>
        <w:jc w:val="both"/>
        <w:rPr>
          <w:b/>
          <w:bCs/>
          <w:sz w:val="22"/>
          <w:szCs w:val="24"/>
        </w:rPr>
      </w:pPr>
      <w:r w:rsidRPr="0076379B">
        <w:rPr>
          <w:sz w:val="22"/>
          <w:szCs w:val="24"/>
        </w:rPr>
        <w:t>by adding at the end the following subsection:</w:t>
      </w:r>
    </w:p>
    <w:p w14:paraId="298ABA07" w14:textId="77777777" w:rsidR="00197A3A" w:rsidRPr="0076379B" w:rsidRDefault="00197A3A" w:rsidP="0076379B">
      <w:pPr>
        <w:shd w:val="clear" w:color="auto" w:fill="FFFFFF"/>
        <w:spacing w:before="120"/>
        <w:ind w:left="787"/>
        <w:jc w:val="both"/>
        <w:rPr>
          <w:sz w:val="22"/>
        </w:rPr>
      </w:pPr>
      <w:r w:rsidRPr="0076379B">
        <w:rPr>
          <w:b/>
          <w:bCs/>
          <w:sz w:val="22"/>
          <w:szCs w:val="24"/>
        </w:rPr>
        <w:t>[Second or subsequent application of section—paragraph (1)(b) does not apply]</w:t>
      </w:r>
    </w:p>
    <w:p w14:paraId="4A0F68CC" w14:textId="77777777" w:rsidR="00197A3A" w:rsidRPr="0076379B" w:rsidRDefault="00CF6E0A" w:rsidP="0076379B">
      <w:pPr>
        <w:shd w:val="clear" w:color="auto" w:fill="FFFFFF"/>
        <w:spacing w:before="120"/>
        <w:ind w:left="787" w:firstLine="216"/>
        <w:jc w:val="both"/>
        <w:rPr>
          <w:sz w:val="22"/>
        </w:rPr>
      </w:pPr>
      <w:r>
        <w:rPr>
          <w:sz w:val="22"/>
          <w:szCs w:val="24"/>
        </w:rPr>
        <w:t>“</w:t>
      </w:r>
      <w:r w:rsidR="00197A3A" w:rsidRPr="0076379B">
        <w:rPr>
          <w:sz w:val="22"/>
          <w:szCs w:val="24"/>
        </w:rPr>
        <w:t>(7) If, apart from this subsection, this section has applied to the disposal of the building or the part of the building to the transferee, then, in working out whether this section applies to a subsequent disposal of the building or the part of the building by:</w:t>
      </w:r>
    </w:p>
    <w:p w14:paraId="4C34342C" w14:textId="77777777" w:rsidR="00197A3A" w:rsidRPr="0076379B" w:rsidRDefault="00197A3A" w:rsidP="0076379B">
      <w:pPr>
        <w:numPr>
          <w:ilvl w:val="0"/>
          <w:numId w:val="96"/>
        </w:numPr>
        <w:shd w:val="clear" w:color="auto" w:fill="FFFFFF"/>
        <w:tabs>
          <w:tab w:val="left" w:pos="1440"/>
        </w:tabs>
        <w:spacing w:before="120"/>
        <w:ind w:left="1051"/>
        <w:jc w:val="both"/>
        <w:rPr>
          <w:sz w:val="22"/>
          <w:szCs w:val="24"/>
        </w:rPr>
      </w:pPr>
      <w:r w:rsidRPr="0076379B">
        <w:rPr>
          <w:sz w:val="22"/>
          <w:szCs w:val="24"/>
        </w:rPr>
        <w:t>the transferee; or</w:t>
      </w:r>
    </w:p>
    <w:p w14:paraId="09C26291" w14:textId="77777777" w:rsidR="00197A3A" w:rsidRPr="0076379B" w:rsidRDefault="00197A3A" w:rsidP="0076379B">
      <w:pPr>
        <w:numPr>
          <w:ilvl w:val="0"/>
          <w:numId w:val="96"/>
        </w:numPr>
        <w:shd w:val="clear" w:color="auto" w:fill="FFFFFF"/>
        <w:tabs>
          <w:tab w:val="left" w:pos="1440"/>
        </w:tabs>
        <w:spacing w:before="120"/>
        <w:ind w:left="1051"/>
        <w:jc w:val="both"/>
        <w:rPr>
          <w:sz w:val="22"/>
          <w:szCs w:val="24"/>
        </w:rPr>
      </w:pPr>
      <w:r w:rsidRPr="0076379B">
        <w:rPr>
          <w:sz w:val="22"/>
          <w:szCs w:val="24"/>
        </w:rPr>
        <w:t>one or more subsequent successive transferees;</w:t>
      </w:r>
    </w:p>
    <w:p w14:paraId="014BFB58" w14:textId="77777777" w:rsidR="00197A3A" w:rsidRPr="0076379B" w:rsidRDefault="00197A3A" w:rsidP="0076379B">
      <w:pPr>
        <w:shd w:val="clear" w:color="auto" w:fill="FFFFFF"/>
        <w:spacing w:before="120"/>
        <w:ind w:left="792"/>
        <w:jc w:val="both"/>
        <w:rPr>
          <w:sz w:val="22"/>
        </w:rPr>
      </w:pPr>
      <w:r w:rsidRPr="0076379B">
        <w:rPr>
          <w:sz w:val="22"/>
          <w:szCs w:val="24"/>
        </w:rPr>
        <w:t>this section has effect as if paragraph (1)(b) (which deals with deductions) had not been enacted.</w:t>
      </w:r>
      <w:r w:rsidR="00CF6E0A">
        <w:rPr>
          <w:sz w:val="22"/>
          <w:szCs w:val="24"/>
        </w:rPr>
        <w:t>”</w:t>
      </w:r>
      <w:r w:rsidRPr="0076379B">
        <w:rPr>
          <w:sz w:val="22"/>
          <w:szCs w:val="24"/>
        </w:rPr>
        <w:t>.</w:t>
      </w:r>
    </w:p>
    <w:p w14:paraId="5AF607F4" w14:textId="77777777" w:rsidR="00197A3A" w:rsidRPr="0076379B" w:rsidRDefault="006A63E7" w:rsidP="0076379B">
      <w:pPr>
        <w:shd w:val="clear" w:color="auto" w:fill="FFFFFF"/>
        <w:spacing w:before="120"/>
        <w:jc w:val="both"/>
        <w:rPr>
          <w:sz w:val="22"/>
        </w:rPr>
      </w:pPr>
      <w:r w:rsidRPr="0076379B">
        <w:rPr>
          <w:sz w:val="22"/>
        </w:rPr>
        <w:br w:type="page"/>
      </w:r>
      <w:r w:rsidR="00197A3A" w:rsidRPr="0076379B">
        <w:rPr>
          <w:b/>
          <w:bCs/>
          <w:sz w:val="22"/>
          <w:szCs w:val="24"/>
        </w:rPr>
        <w:lastRenderedPageBreak/>
        <w:t>Roll-over relief where CGT roll-over relief allowed under section 160ZZM, 160ZZMA, 160ZZN, 160ZZNA or 160ZZO or where election for roll-over relief made under section 122R</w:t>
      </w:r>
    </w:p>
    <w:p w14:paraId="2B9C0332" w14:textId="77777777" w:rsidR="00197A3A" w:rsidRPr="0076379B" w:rsidRDefault="00197A3A" w:rsidP="0076379B">
      <w:pPr>
        <w:shd w:val="clear" w:color="auto" w:fill="FFFFFF"/>
        <w:tabs>
          <w:tab w:val="left" w:pos="763"/>
        </w:tabs>
        <w:spacing w:before="120"/>
        <w:ind w:left="336"/>
        <w:jc w:val="both"/>
        <w:rPr>
          <w:sz w:val="22"/>
        </w:rPr>
      </w:pPr>
      <w:r w:rsidRPr="0076379B">
        <w:rPr>
          <w:b/>
          <w:bCs/>
          <w:sz w:val="22"/>
          <w:szCs w:val="24"/>
        </w:rPr>
        <w:t>48.</w:t>
      </w:r>
      <w:r w:rsidRPr="0076379B">
        <w:rPr>
          <w:b/>
          <w:bCs/>
          <w:sz w:val="22"/>
          <w:szCs w:val="24"/>
        </w:rPr>
        <w:tab/>
      </w:r>
      <w:r w:rsidRPr="0076379B">
        <w:rPr>
          <w:sz w:val="22"/>
          <w:szCs w:val="24"/>
        </w:rPr>
        <w:t>Section 122JAA of the Principal Act is amended:</w:t>
      </w:r>
    </w:p>
    <w:p w14:paraId="1B335528" w14:textId="77777777" w:rsidR="00197A3A" w:rsidRPr="0076379B" w:rsidRDefault="00197A3A" w:rsidP="0076379B">
      <w:pPr>
        <w:numPr>
          <w:ilvl w:val="0"/>
          <w:numId w:val="97"/>
        </w:numPr>
        <w:shd w:val="clear" w:color="auto" w:fill="FFFFFF"/>
        <w:tabs>
          <w:tab w:val="left" w:pos="782"/>
        </w:tabs>
        <w:spacing w:before="120"/>
        <w:ind w:left="782" w:hanging="389"/>
        <w:jc w:val="both"/>
        <w:rPr>
          <w:b/>
          <w:bCs/>
          <w:sz w:val="22"/>
          <w:szCs w:val="24"/>
        </w:rPr>
      </w:pPr>
      <w:r w:rsidRPr="0076379B">
        <w:rPr>
          <w:sz w:val="22"/>
          <w:szCs w:val="24"/>
        </w:rPr>
        <w:t xml:space="preserve">by inserting in paragraph (1)(b) </w:t>
      </w:r>
      <w:r w:rsidR="00CF6E0A">
        <w:rPr>
          <w:sz w:val="22"/>
          <w:szCs w:val="24"/>
        </w:rPr>
        <w:t>“</w:t>
      </w:r>
      <w:r w:rsidRPr="0076379B">
        <w:rPr>
          <w:sz w:val="22"/>
          <w:szCs w:val="24"/>
        </w:rPr>
        <w:t>subject to subsection (22A),</w:t>
      </w:r>
      <w:r w:rsidR="00CF6E0A">
        <w:rPr>
          <w:sz w:val="22"/>
          <w:szCs w:val="24"/>
        </w:rPr>
        <w:t>”</w:t>
      </w:r>
      <w:r w:rsidRPr="0076379B">
        <w:rPr>
          <w:sz w:val="22"/>
          <w:szCs w:val="24"/>
        </w:rPr>
        <w:t xml:space="preserve"> before </w:t>
      </w:r>
      <w:r w:rsidR="00CF6E0A">
        <w:rPr>
          <w:sz w:val="22"/>
          <w:szCs w:val="24"/>
        </w:rPr>
        <w:t>“</w:t>
      </w:r>
      <w:r w:rsidRPr="0076379B">
        <w:rPr>
          <w:sz w:val="22"/>
          <w:szCs w:val="24"/>
        </w:rPr>
        <w:t>deductions</w:t>
      </w:r>
      <w:r w:rsidR="00CF6E0A">
        <w:rPr>
          <w:sz w:val="22"/>
          <w:szCs w:val="24"/>
        </w:rPr>
        <w:t>”</w:t>
      </w:r>
      <w:r w:rsidRPr="0076379B">
        <w:rPr>
          <w:sz w:val="22"/>
          <w:szCs w:val="24"/>
        </w:rPr>
        <w:t>;</w:t>
      </w:r>
    </w:p>
    <w:p w14:paraId="1B5697A8" w14:textId="77777777" w:rsidR="00197A3A" w:rsidRPr="0076379B" w:rsidRDefault="00197A3A" w:rsidP="0076379B">
      <w:pPr>
        <w:numPr>
          <w:ilvl w:val="0"/>
          <w:numId w:val="98"/>
        </w:numPr>
        <w:shd w:val="clear" w:color="auto" w:fill="FFFFFF"/>
        <w:tabs>
          <w:tab w:val="left" w:pos="782"/>
        </w:tabs>
        <w:spacing w:before="120"/>
        <w:ind w:left="394"/>
        <w:jc w:val="both"/>
        <w:rPr>
          <w:b/>
          <w:bCs/>
          <w:sz w:val="22"/>
          <w:szCs w:val="24"/>
        </w:rPr>
      </w:pPr>
      <w:r w:rsidRPr="0076379B">
        <w:rPr>
          <w:sz w:val="22"/>
          <w:szCs w:val="24"/>
        </w:rPr>
        <w:t>by inserting after subsection (22) the following subsection:</w:t>
      </w:r>
    </w:p>
    <w:p w14:paraId="6404BD61" w14:textId="77777777" w:rsidR="00197A3A" w:rsidRPr="0076379B" w:rsidRDefault="00197A3A" w:rsidP="0076379B">
      <w:pPr>
        <w:shd w:val="clear" w:color="auto" w:fill="FFFFFF"/>
        <w:spacing w:before="120"/>
        <w:ind w:left="787"/>
        <w:jc w:val="both"/>
        <w:rPr>
          <w:sz w:val="22"/>
        </w:rPr>
      </w:pPr>
      <w:r w:rsidRPr="0076379B">
        <w:rPr>
          <w:b/>
          <w:bCs/>
          <w:sz w:val="22"/>
          <w:szCs w:val="24"/>
        </w:rPr>
        <w:t>[Second or subsequent application of section—paragraph (1)(b) does not apply]</w:t>
      </w:r>
    </w:p>
    <w:p w14:paraId="24E218AB" w14:textId="77777777" w:rsidR="00197A3A" w:rsidRPr="0076379B" w:rsidRDefault="00CF6E0A" w:rsidP="0076379B">
      <w:pPr>
        <w:shd w:val="clear" w:color="auto" w:fill="FFFFFF"/>
        <w:spacing w:before="120"/>
        <w:ind w:left="787" w:firstLine="221"/>
        <w:jc w:val="both"/>
        <w:rPr>
          <w:sz w:val="22"/>
        </w:rPr>
      </w:pPr>
      <w:r>
        <w:rPr>
          <w:sz w:val="22"/>
          <w:szCs w:val="24"/>
        </w:rPr>
        <w:t>“</w:t>
      </w:r>
      <w:r w:rsidR="00197A3A" w:rsidRPr="0076379B">
        <w:rPr>
          <w:sz w:val="22"/>
          <w:szCs w:val="24"/>
        </w:rPr>
        <w:t>(22A) If, apart from this subsection, this section has applied to the disposal of the property to the transferee, then, in working out whether this section applies to a subsequent disposal of the property by:</w:t>
      </w:r>
    </w:p>
    <w:p w14:paraId="10D91737" w14:textId="77777777" w:rsidR="00197A3A" w:rsidRPr="0076379B" w:rsidRDefault="00197A3A" w:rsidP="0076379B">
      <w:pPr>
        <w:numPr>
          <w:ilvl w:val="0"/>
          <w:numId w:val="99"/>
        </w:numPr>
        <w:shd w:val="clear" w:color="auto" w:fill="FFFFFF"/>
        <w:tabs>
          <w:tab w:val="left" w:pos="1440"/>
        </w:tabs>
        <w:spacing w:before="120"/>
        <w:ind w:left="1051"/>
        <w:jc w:val="both"/>
        <w:rPr>
          <w:sz w:val="22"/>
          <w:szCs w:val="24"/>
        </w:rPr>
      </w:pPr>
      <w:r w:rsidRPr="0076379B">
        <w:rPr>
          <w:sz w:val="22"/>
          <w:szCs w:val="24"/>
        </w:rPr>
        <w:t>the transferee; or</w:t>
      </w:r>
    </w:p>
    <w:p w14:paraId="735C4A35" w14:textId="77777777" w:rsidR="00197A3A" w:rsidRPr="0076379B" w:rsidRDefault="00197A3A" w:rsidP="0076379B">
      <w:pPr>
        <w:numPr>
          <w:ilvl w:val="0"/>
          <w:numId w:val="99"/>
        </w:numPr>
        <w:shd w:val="clear" w:color="auto" w:fill="FFFFFF"/>
        <w:tabs>
          <w:tab w:val="left" w:pos="1440"/>
        </w:tabs>
        <w:spacing w:before="120"/>
        <w:ind w:left="1051"/>
        <w:jc w:val="both"/>
        <w:rPr>
          <w:sz w:val="22"/>
          <w:szCs w:val="24"/>
        </w:rPr>
      </w:pPr>
      <w:r w:rsidRPr="0076379B">
        <w:rPr>
          <w:sz w:val="22"/>
          <w:szCs w:val="24"/>
        </w:rPr>
        <w:t>one or more subsequent successive transferees;</w:t>
      </w:r>
    </w:p>
    <w:p w14:paraId="3697BA0E" w14:textId="77777777" w:rsidR="00197A3A" w:rsidRPr="0076379B" w:rsidRDefault="00197A3A" w:rsidP="0076379B">
      <w:pPr>
        <w:shd w:val="clear" w:color="auto" w:fill="FFFFFF"/>
        <w:spacing w:before="120"/>
        <w:ind w:left="797"/>
        <w:jc w:val="both"/>
        <w:rPr>
          <w:sz w:val="22"/>
        </w:rPr>
      </w:pPr>
      <w:r w:rsidRPr="0076379B">
        <w:rPr>
          <w:sz w:val="22"/>
          <w:szCs w:val="24"/>
        </w:rPr>
        <w:t>this section has effect as if paragraph (1)(b) (which deals with deductions) had not been enacted.</w:t>
      </w:r>
      <w:r w:rsidR="00CF6E0A">
        <w:rPr>
          <w:sz w:val="22"/>
          <w:szCs w:val="24"/>
        </w:rPr>
        <w:t>”</w:t>
      </w:r>
      <w:r w:rsidRPr="0076379B">
        <w:rPr>
          <w:sz w:val="22"/>
          <w:szCs w:val="24"/>
        </w:rPr>
        <w:t>.</w:t>
      </w:r>
    </w:p>
    <w:p w14:paraId="75C98D04" w14:textId="77777777" w:rsidR="00197A3A" w:rsidRPr="0076379B" w:rsidRDefault="00197A3A" w:rsidP="0076379B">
      <w:pPr>
        <w:shd w:val="clear" w:color="auto" w:fill="FFFFFF"/>
        <w:spacing w:before="120"/>
        <w:ind w:left="14"/>
        <w:jc w:val="both"/>
        <w:rPr>
          <w:sz w:val="22"/>
        </w:rPr>
      </w:pPr>
      <w:r w:rsidRPr="0076379B">
        <w:rPr>
          <w:b/>
          <w:bCs/>
          <w:sz w:val="22"/>
          <w:szCs w:val="24"/>
        </w:rPr>
        <w:t>Roll-over relief where CGT roll-over relief allowed under section 160ZZM, 160ZZMA, 160ZZN, 160ZZNA or 160ZZO or where election for roll-over relief made under section 122R</w:t>
      </w:r>
    </w:p>
    <w:p w14:paraId="5033BBCD" w14:textId="77777777" w:rsidR="00197A3A" w:rsidRPr="0076379B" w:rsidRDefault="00197A3A" w:rsidP="0076379B">
      <w:pPr>
        <w:shd w:val="clear" w:color="auto" w:fill="FFFFFF"/>
        <w:tabs>
          <w:tab w:val="left" w:pos="763"/>
        </w:tabs>
        <w:spacing w:before="120"/>
        <w:ind w:left="336"/>
        <w:jc w:val="both"/>
        <w:rPr>
          <w:sz w:val="22"/>
        </w:rPr>
      </w:pPr>
      <w:r w:rsidRPr="0076379B">
        <w:rPr>
          <w:b/>
          <w:bCs/>
          <w:sz w:val="22"/>
          <w:szCs w:val="24"/>
        </w:rPr>
        <w:t>49.</w:t>
      </w:r>
      <w:r w:rsidRPr="0076379B">
        <w:rPr>
          <w:b/>
          <w:bCs/>
          <w:sz w:val="22"/>
          <w:szCs w:val="24"/>
        </w:rPr>
        <w:tab/>
      </w:r>
      <w:r w:rsidRPr="0076379B">
        <w:rPr>
          <w:sz w:val="22"/>
          <w:szCs w:val="24"/>
        </w:rPr>
        <w:t>Section 122JG of the Principal Act is amended:</w:t>
      </w:r>
    </w:p>
    <w:p w14:paraId="6BB8904C" w14:textId="77777777" w:rsidR="00197A3A" w:rsidRPr="0076379B" w:rsidRDefault="00197A3A" w:rsidP="0076379B">
      <w:pPr>
        <w:numPr>
          <w:ilvl w:val="0"/>
          <w:numId w:val="100"/>
        </w:numPr>
        <w:shd w:val="clear" w:color="auto" w:fill="FFFFFF"/>
        <w:tabs>
          <w:tab w:val="left" w:pos="792"/>
        </w:tabs>
        <w:spacing w:before="120"/>
        <w:ind w:left="792" w:hanging="389"/>
        <w:jc w:val="both"/>
        <w:rPr>
          <w:b/>
          <w:bCs/>
          <w:sz w:val="22"/>
          <w:szCs w:val="24"/>
        </w:rPr>
      </w:pPr>
      <w:r w:rsidRPr="0076379B">
        <w:rPr>
          <w:sz w:val="22"/>
          <w:szCs w:val="24"/>
        </w:rPr>
        <w:t xml:space="preserve">by inserting in paragraph (1)(b) </w:t>
      </w:r>
      <w:r w:rsidR="00CF6E0A">
        <w:rPr>
          <w:sz w:val="22"/>
          <w:szCs w:val="24"/>
        </w:rPr>
        <w:t>“</w:t>
      </w:r>
      <w:r w:rsidRPr="0076379B">
        <w:rPr>
          <w:sz w:val="22"/>
          <w:szCs w:val="24"/>
        </w:rPr>
        <w:t>subject to subsection (12A),</w:t>
      </w:r>
      <w:r w:rsidR="00CF6E0A">
        <w:rPr>
          <w:sz w:val="22"/>
          <w:szCs w:val="24"/>
        </w:rPr>
        <w:t>”</w:t>
      </w:r>
      <w:r w:rsidRPr="0076379B">
        <w:rPr>
          <w:sz w:val="22"/>
          <w:szCs w:val="24"/>
        </w:rPr>
        <w:t xml:space="preserve"> before </w:t>
      </w:r>
      <w:r w:rsidR="00CF6E0A">
        <w:rPr>
          <w:sz w:val="22"/>
          <w:szCs w:val="24"/>
        </w:rPr>
        <w:t>“</w:t>
      </w:r>
      <w:r w:rsidRPr="0076379B">
        <w:rPr>
          <w:sz w:val="22"/>
          <w:szCs w:val="24"/>
        </w:rPr>
        <w:t>deductions</w:t>
      </w:r>
      <w:r w:rsidR="00CF6E0A">
        <w:rPr>
          <w:sz w:val="22"/>
          <w:szCs w:val="24"/>
        </w:rPr>
        <w:t>”</w:t>
      </w:r>
      <w:r w:rsidRPr="0076379B">
        <w:rPr>
          <w:sz w:val="22"/>
          <w:szCs w:val="24"/>
        </w:rPr>
        <w:t>;</w:t>
      </w:r>
    </w:p>
    <w:p w14:paraId="228491DF" w14:textId="77777777" w:rsidR="00197A3A" w:rsidRPr="0076379B" w:rsidRDefault="00197A3A" w:rsidP="0076379B">
      <w:pPr>
        <w:numPr>
          <w:ilvl w:val="0"/>
          <w:numId w:val="100"/>
        </w:numPr>
        <w:shd w:val="clear" w:color="auto" w:fill="FFFFFF"/>
        <w:tabs>
          <w:tab w:val="left" w:pos="792"/>
        </w:tabs>
        <w:spacing w:before="120"/>
        <w:ind w:left="403"/>
        <w:jc w:val="both"/>
        <w:rPr>
          <w:b/>
          <w:bCs/>
          <w:sz w:val="22"/>
          <w:szCs w:val="24"/>
        </w:rPr>
      </w:pPr>
      <w:r w:rsidRPr="0076379B">
        <w:rPr>
          <w:sz w:val="22"/>
          <w:szCs w:val="24"/>
        </w:rPr>
        <w:t>by inserting after subsection (12) the following subsection:</w:t>
      </w:r>
    </w:p>
    <w:p w14:paraId="52DCDEF8" w14:textId="77777777" w:rsidR="00197A3A" w:rsidRPr="0076379B" w:rsidRDefault="00197A3A" w:rsidP="0076379B">
      <w:pPr>
        <w:shd w:val="clear" w:color="auto" w:fill="FFFFFF"/>
        <w:spacing w:before="120"/>
        <w:ind w:left="797"/>
        <w:jc w:val="both"/>
        <w:rPr>
          <w:sz w:val="22"/>
        </w:rPr>
      </w:pPr>
      <w:r w:rsidRPr="0076379B">
        <w:rPr>
          <w:b/>
          <w:bCs/>
          <w:sz w:val="22"/>
          <w:szCs w:val="24"/>
        </w:rPr>
        <w:t>[Second or subsequent application of section—paragraph (1)(b) does not apply]</w:t>
      </w:r>
    </w:p>
    <w:p w14:paraId="7E62AA74" w14:textId="77777777" w:rsidR="00197A3A" w:rsidRPr="0076379B" w:rsidRDefault="00CF6E0A" w:rsidP="0076379B">
      <w:pPr>
        <w:shd w:val="clear" w:color="auto" w:fill="FFFFFF"/>
        <w:spacing w:before="120"/>
        <w:ind w:left="797" w:firstLine="226"/>
        <w:jc w:val="both"/>
        <w:rPr>
          <w:sz w:val="22"/>
        </w:rPr>
      </w:pPr>
      <w:r>
        <w:rPr>
          <w:sz w:val="22"/>
          <w:szCs w:val="24"/>
        </w:rPr>
        <w:t>“</w:t>
      </w:r>
      <w:r w:rsidR="00197A3A" w:rsidRPr="0076379B">
        <w:rPr>
          <w:sz w:val="22"/>
          <w:szCs w:val="24"/>
        </w:rPr>
        <w:t>(12A) If, apart from this subsection, this section has applied to the disposal of the property to the transferee, then, in working out whether this section applies to a subsequent disposal of the property by:</w:t>
      </w:r>
    </w:p>
    <w:p w14:paraId="2A322698" w14:textId="77777777" w:rsidR="00197A3A" w:rsidRPr="0076379B" w:rsidRDefault="00197A3A" w:rsidP="0076379B">
      <w:pPr>
        <w:numPr>
          <w:ilvl w:val="0"/>
          <w:numId w:val="101"/>
        </w:numPr>
        <w:shd w:val="clear" w:color="auto" w:fill="FFFFFF"/>
        <w:tabs>
          <w:tab w:val="left" w:pos="1454"/>
        </w:tabs>
        <w:spacing w:before="120"/>
        <w:ind w:left="1066"/>
        <w:jc w:val="both"/>
        <w:rPr>
          <w:sz w:val="22"/>
          <w:szCs w:val="24"/>
        </w:rPr>
      </w:pPr>
      <w:r w:rsidRPr="0076379B">
        <w:rPr>
          <w:sz w:val="22"/>
          <w:szCs w:val="24"/>
        </w:rPr>
        <w:t>the transferee; or</w:t>
      </w:r>
    </w:p>
    <w:p w14:paraId="60FF51D6" w14:textId="77777777" w:rsidR="00197A3A" w:rsidRPr="0076379B" w:rsidRDefault="00197A3A" w:rsidP="0076379B">
      <w:pPr>
        <w:numPr>
          <w:ilvl w:val="0"/>
          <w:numId w:val="101"/>
        </w:numPr>
        <w:shd w:val="clear" w:color="auto" w:fill="FFFFFF"/>
        <w:tabs>
          <w:tab w:val="left" w:pos="1454"/>
        </w:tabs>
        <w:spacing w:before="120"/>
        <w:ind w:left="1066"/>
        <w:jc w:val="both"/>
        <w:rPr>
          <w:sz w:val="22"/>
          <w:szCs w:val="24"/>
        </w:rPr>
      </w:pPr>
      <w:r w:rsidRPr="0076379B">
        <w:rPr>
          <w:sz w:val="22"/>
          <w:szCs w:val="24"/>
        </w:rPr>
        <w:t>one or more subsequent successive transferees;</w:t>
      </w:r>
    </w:p>
    <w:p w14:paraId="3DF3568F" w14:textId="77777777" w:rsidR="00197A3A" w:rsidRPr="0076379B" w:rsidRDefault="00197A3A" w:rsidP="0076379B">
      <w:pPr>
        <w:shd w:val="clear" w:color="auto" w:fill="FFFFFF"/>
        <w:spacing w:before="120"/>
        <w:ind w:left="806"/>
        <w:jc w:val="both"/>
        <w:rPr>
          <w:sz w:val="22"/>
        </w:rPr>
      </w:pPr>
      <w:r w:rsidRPr="0076379B">
        <w:rPr>
          <w:sz w:val="22"/>
          <w:szCs w:val="24"/>
        </w:rPr>
        <w:t>this section has effect as if paragraph (1)(b) (which deals with deductions) had not been enacted.</w:t>
      </w:r>
      <w:r w:rsidR="00CF6E0A">
        <w:rPr>
          <w:sz w:val="22"/>
          <w:szCs w:val="24"/>
        </w:rPr>
        <w:t>”</w:t>
      </w:r>
      <w:r w:rsidRPr="0076379B">
        <w:rPr>
          <w:sz w:val="22"/>
          <w:szCs w:val="24"/>
        </w:rPr>
        <w:t>.</w:t>
      </w:r>
    </w:p>
    <w:p w14:paraId="3B4C814B" w14:textId="77777777" w:rsidR="00197A3A" w:rsidRPr="0076379B" w:rsidRDefault="00197A3A" w:rsidP="0076379B">
      <w:pPr>
        <w:shd w:val="clear" w:color="auto" w:fill="FFFFFF"/>
        <w:spacing w:before="120"/>
        <w:ind w:left="29"/>
        <w:jc w:val="both"/>
        <w:rPr>
          <w:sz w:val="22"/>
        </w:rPr>
      </w:pPr>
      <w:r w:rsidRPr="0076379B">
        <w:rPr>
          <w:b/>
          <w:bCs/>
          <w:sz w:val="22"/>
          <w:szCs w:val="24"/>
        </w:rPr>
        <w:t>Roll-over relief where CGT roll-over relief allowed under section 160ZZM, 160ZZMA, 160ZZN, 160ZZNA or 160ZZO or where election for roll-over relief made under section 123F</w:t>
      </w:r>
    </w:p>
    <w:p w14:paraId="0108EFD2" w14:textId="77777777" w:rsidR="00197A3A" w:rsidRPr="0076379B" w:rsidRDefault="00197A3A" w:rsidP="0076379B">
      <w:pPr>
        <w:shd w:val="clear" w:color="auto" w:fill="FFFFFF"/>
        <w:tabs>
          <w:tab w:val="left" w:pos="763"/>
        </w:tabs>
        <w:spacing w:before="120"/>
        <w:ind w:left="336"/>
        <w:jc w:val="both"/>
        <w:rPr>
          <w:sz w:val="22"/>
        </w:rPr>
      </w:pPr>
      <w:r w:rsidRPr="0076379B">
        <w:rPr>
          <w:b/>
          <w:bCs/>
          <w:sz w:val="22"/>
          <w:szCs w:val="24"/>
        </w:rPr>
        <w:t>50.</w:t>
      </w:r>
      <w:r w:rsidRPr="0076379B">
        <w:rPr>
          <w:b/>
          <w:bCs/>
          <w:sz w:val="22"/>
          <w:szCs w:val="24"/>
        </w:rPr>
        <w:tab/>
      </w:r>
      <w:r w:rsidRPr="0076379B">
        <w:rPr>
          <w:sz w:val="22"/>
          <w:szCs w:val="24"/>
        </w:rPr>
        <w:t>Section 123BBA of the Principal Act is amended:</w:t>
      </w:r>
    </w:p>
    <w:p w14:paraId="4EE4E909" w14:textId="77777777" w:rsidR="00197A3A" w:rsidRPr="0076379B" w:rsidRDefault="00197A3A" w:rsidP="0076379B">
      <w:pPr>
        <w:numPr>
          <w:ilvl w:val="0"/>
          <w:numId w:val="102"/>
        </w:numPr>
        <w:shd w:val="clear" w:color="auto" w:fill="FFFFFF"/>
        <w:tabs>
          <w:tab w:val="left" w:pos="806"/>
        </w:tabs>
        <w:spacing w:before="120"/>
        <w:ind w:left="806" w:hanging="394"/>
        <w:jc w:val="both"/>
        <w:rPr>
          <w:b/>
          <w:bCs/>
          <w:sz w:val="22"/>
          <w:szCs w:val="24"/>
        </w:rPr>
      </w:pPr>
      <w:r w:rsidRPr="0076379B">
        <w:rPr>
          <w:sz w:val="22"/>
          <w:szCs w:val="24"/>
        </w:rPr>
        <w:t xml:space="preserve">by inserting in paragraph (1)(b) </w:t>
      </w:r>
      <w:r w:rsidR="00CF6E0A">
        <w:rPr>
          <w:sz w:val="22"/>
          <w:szCs w:val="24"/>
        </w:rPr>
        <w:t>“</w:t>
      </w:r>
      <w:r w:rsidRPr="0076379B">
        <w:rPr>
          <w:sz w:val="22"/>
          <w:szCs w:val="24"/>
        </w:rPr>
        <w:t>subject to subsection (16),</w:t>
      </w:r>
      <w:r w:rsidR="00CF6E0A">
        <w:rPr>
          <w:sz w:val="22"/>
          <w:szCs w:val="24"/>
        </w:rPr>
        <w:t>”</w:t>
      </w:r>
      <w:r w:rsidRPr="0076379B">
        <w:rPr>
          <w:sz w:val="22"/>
          <w:szCs w:val="24"/>
        </w:rPr>
        <w:t xml:space="preserve"> before </w:t>
      </w:r>
      <w:r w:rsidR="00CF6E0A">
        <w:rPr>
          <w:sz w:val="22"/>
          <w:szCs w:val="24"/>
        </w:rPr>
        <w:t>“</w:t>
      </w:r>
      <w:r w:rsidRPr="0076379B">
        <w:rPr>
          <w:sz w:val="22"/>
          <w:szCs w:val="24"/>
        </w:rPr>
        <w:t>deductions</w:t>
      </w:r>
      <w:r w:rsidR="00CF6E0A">
        <w:rPr>
          <w:sz w:val="22"/>
          <w:szCs w:val="24"/>
        </w:rPr>
        <w:t>”</w:t>
      </w:r>
      <w:r w:rsidRPr="0076379B">
        <w:rPr>
          <w:sz w:val="22"/>
          <w:szCs w:val="24"/>
        </w:rPr>
        <w:t>;</w:t>
      </w:r>
    </w:p>
    <w:p w14:paraId="3ECCDC62" w14:textId="77777777" w:rsidR="00197A3A" w:rsidRPr="0076379B" w:rsidRDefault="00197A3A" w:rsidP="0076379B">
      <w:pPr>
        <w:numPr>
          <w:ilvl w:val="0"/>
          <w:numId w:val="103"/>
        </w:numPr>
        <w:shd w:val="clear" w:color="auto" w:fill="FFFFFF"/>
        <w:tabs>
          <w:tab w:val="left" w:pos="806"/>
        </w:tabs>
        <w:spacing w:before="120"/>
        <w:ind w:left="413"/>
        <w:jc w:val="both"/>
        <w:rPr>
          <w:b/>
          <w:bCs/>
          <w:sz w:val="22"/>
          <w:szCs w:val="24"/>
        </w:rPr>
      </w:pPr>
      <w:r w:rsidRPr="0076379B">
        <w:rPr>
          <w:sz w:val="22"/>
          <w:szCs w:val="24"/>
        </w:rPr>
        <w:t>by adding at the end the following subsection:</w:t>
      </w:r>
    </w:p>
    <w:p w14:paraId="542F5FEF" w14:textId="77777777" w:rsidR="00197A3A" w:rsidRPr="0076379B" w:rsidRDefault="006A63E7" w:rsidP="0076379B">
      <w:pPr>
        <w:shd w:val="clear" w:color="auto" w:fill="FFFFFF"/>
        <w:spacing w:before="120"/>
        <w:ind w:left="782"/>
        <w:jc w:val="both"/>
        <w:rPr>
          <w:sz w:val="22"/>
        </w:rPr>
      </w:pPr>
      <w:r w:rsidRPr="0076379B">
        <w:rPr>
          <w:b/>
          <w:bCs/>
          <w:sz w:val="22"/>
          <w:szCs w:val="24"/>
        </w:rPr>
        <w:br w:type="page"/>
      </w:r>
      <w:r w:rsidR="00197A3A" w:rsidRPr="0076379B">
        <w:rPr>
          <w:b/>
          <w:bCs/>
          <w:sz w:val="22"/>
          <w:szCs w:val="24"/>
        </w:rPr>
        <w:lastRenderedPageBreak/>
        <w:t>[Second or subsequent application of section—paragraph (1)(b) does not apply]</w:t>
      </w:r>
    </w:p>
    <w:p w14:paraId="388046D7" w14:textId="77777777" w:rsidR="00197A3A" w:rsidRPr="0076379B" w:rsidRDefault="00CF6E0A" w:rsidP="0076379B">
      <w:pPr>
        <w:shd w:val="clear" w:color="auto" w:fill="FFFFFF"/>
        <w:spacing w:before="120"/>
        <w:ind w:left="782" w:firstLine="226"/>
        <w:jc w:val="both"/>
        <w:rPr>
          <w:sz w:val="22"/>
        </w:rPr>
      </w:pPr>
      <w:r>
        <w:rPr>
          <w:sz w:val="22"/>
          <w:szCs w:val="24"/>
        </w:rPr>
        <w:t>“</w:t>
      </w:r>
      <w:r w:rsidR="00197A3A" w:rsidRPr="0076379B">
        <w:rPr>
          <w:sz w:val="22"/>
          <w:szCs w:val="24"/>
        </w:rPr>
        <w:t>(16) If, apart from this subsection, this section has applied to the disposal of the property to the transferee, then, in working out whether this section applies to a subsequent disposal of the property by:</w:t>
      </w:r>
    </w:p>
    <w:p w14:paraId="2C2A78FA" w14:textId="77777777" w:rsidR="00197A3A" w:rsidRPr="0076379B" w:rsidRDefault="00197A3A" w:rsidP="0076379B">
      <w:pPr>
        <w:numPr>
          <w:ilvl w:val="0"/>
          <w:numId w:val="104"/>
        </w:numPr>
        <w:shd w:val="clear" w:color="auto" w:fill="FFFFFF"/>
        <w:tabs>
          <w:tab w:val="left" w:pos="1440"/>
        </w:tabs>
        <w:spacing w:before="120"/>
        <w:ind w:left="1051"/>
        <w:jc w:val="both"/>
        <w:rPr>
          <w:sz w:val="22"/>
          <w:szCs w:val="24"/>
        </w:rPr>
      </w:pPr>
      <w:r w:rsidRPr="0076379B">
        <w:rPr>
          <w:sz w:val="22"/>
          <w:szCs w:val="24"/>
        </w:rPr>
        <w:t>the transferee; or</w:t>
      </w:r>
    </w:p>
    <w:p w14:paraId="746FE49C" w14:textId="77777777" w:rsidR="00197A3A" w:rsidRPr="0076379B" w:rsidRDefault="00197A3A" w:rsidP="0076379B">
      <w:pPr>
        <w:numPr>
          <w:ilvl w:val="0"/>
          <w:numId w:val="104"/>
        </w:numPr>
        <w:shd w:val="clear" w:color="auto" w:fill="FFFFFF"/>
        <w:tabs>
          <w:tab w:val="left" w:pos="1440"/>
        </w:tabs>
        <w:spacing w:before="120"/>
        <w:ind w:left="1051"/>
        <w:jc w:val="both"/>
        <w:rPr>
          <w:sz w:val="22"/>
          <w:szCs w:val="24"/>
        </w:rPr>
      </w:pPr>
      <w:r w:rsidRPr="0076379B">
        <w:rPr>
          <w:sz w:val="22"/>
          <w:szCs w:val="24"/>
        </w:rPr>
        <w:t>one or more subsequent successive transferees;</w:t>
      </w:r>
    </w:p>
    <w:p w14:paraId="03A2340E" w14:textId="77777777" w:rsidR="00197A3A" w:rsidRPr="0076379B" w:rsidRDefault="00197A3A" w:rsidP="0076379B">
      <w:pPr>
        <w:shd w:val="clear" w:color="auto" w:fill="FFFFFF"/>
        <w:spacing w:before="120"/>
        <w:ind w:left="792"/>
        <w:jc w:val="both"/>
        <w:rPr>
          <w:sz w:val="22"/>
        </w:rPr>
      </w:pPr>
      <w:r w:rsidRPr="0076379B">
        <w:rPr>
          <w:sz w:val="22"/>
          <w:szCs w:val="24"/>
        </w:rPr>
        <w:t>this section has effect as if paragraph (1)(b) (which deals with deductions) had not been enacted.</w:t>
      </w:r>
      <w:r w:rsidR="00CF6E0A">
        <w:rPr>
          <w:sz w:val="22"/>
          <w:szCs w:val="24"/>
        </w:rPr>
        <w:t>”</w:t>
      </w:r>
      <w:r w:rsidRPr="0076379B">
        <w:rPr>
          <w:sz w:val="22"/>
          <w:szCs w:val="24"/>
        </w:rPr>
        <w:t>.</w:t>
      </w:r>
    </w:p>
    <w:p w14:paraId="00B3A879" w14:textId="77777777" w:rsidR="00197A3A" w:rsidRPr="0076379B" w:rsidRDefault="00197A3A" w:rsidP="0076379B">
      <w:pPr>
        <w:shd w:val="clear" w:color="auto" w:fill="FFFFFF"/>
        <w:spacing w:before="120"/>
        <w:jc w:val="both"/>
        <w:rPr>
          <w:sz w:val="22"/>
        </w:rPr>
      </w:pPr>
      <w:r w:rsidRPr="0076379B">
        <w:rPr>
          <w:b/>
          <w:bCs/>
          <w:sz w:val="22"/>
          <w:szCs w:val="24"/>
        </w:rPr>
        <w:t>Roll-over relief where CGT roll-over relief allowed under section 160ZZM, 160ZZMA, 160ZZN, 160ZZNA or 160ZZO or where election for roll-over relief made under section 123F</w:t>
      </w:r>
    </w:p>
    <w:p w14:paraId="0752E3F5" w14:textId="77777777" w:rsidR="00197A3A" w:rsidRPr="0076379B" w:rsidRDefault="00197A3A" w:rsidP="0076379B">
      <w:pPr>
        <w:shd w:val="clear" w:color="auto" w:fill="FFFFFF"/>
        <w:tabs>
          <w:tab w:val="left" w:pos="768"/>
        </w:tabs>
        <w:spacing w:before="120"/>
        <w:ind w:left="346"/>
        <w:jc w:val="both"/>
        <w:rPr>
          <w:sz w:val="22"/>
        </w:rPr>
      </w:pPr>
      <w:r w:rsidRPr="0076379B">
        <w:rPr>
          <w:b/>
          <w:bCs/>
          <w:sz w:val="22"/>
          <w:szCs w:val="24"/>
        </w:rPr>
        <w:t>51.</w:t>
      </w:r>
      <w:r w:rsidRPr="0076379B">
        <w:rPr>
          <w:b/>
          <w:bCs/>
          <w:sz w:val="22"/>
          <w:szCs w:val="24"/>
        </w:rPr>
        <w:tab/>
      </w:r>
      <w:r w:rsidRPr="0076379B">
        <w:rPr>
          <w:sz w:val="22"/>
          <w:szCs w:val="24"/>
        </w:rPr>
        <w:t>Section 123BF of the Principal Act is amended:</w:t>
      </w:r>
    </w:p>
    <w:p w14:paraId="11FFD1C0" w14:textId="77777777" w:rsidR="00197A3A" w:rsidRPr="0076379B" w:rsidRDefault="00197A3A" w:rsidP="0076379B">
      <w:pPr>
        <w:numPr>
          <w:ilvl w:val="0"/>
          <w:numId w:val="105"/>
        </w:numPr>
        <w:shd w:val="clear" w:color="auto" w:fill="FFFFFF"/>
        <w:tabs>
          <w:tab w:val="left" w:pos="792"/>
        </w:tabs>
        <w:spacing w:before="120"/>
        <w:ind w:left="792" w:hanging="398"/>
        <w:jc w:val="both"/>
        <w:rPr>
          <w:b/>
          <w:bCs/>
          <w:sz w:val="22"/>
          <w:szCs w:val="24"/>
        </w:rPr>
      </w:pPr>
      <w:r w:rsidRPr="0076379B">
        <w:rPr>
          <w:sz w:val="22"/>
          <w:szCs w:val="24"/>
        </w:rPr>
        <w:t xml:space="preserve">by inserting in paragraph (1)(b) </w:t>
      </w:r>
      <w:r w:rsidR="00CF6E0A">
        <w:rPr>
          <w:sz w:val="22"/>
          <w:szCs w:val="24"/>
        </w:rPr>
        <w:t>“</w:t>
      </w:r>
      <w:r w:rsidRPr="0076379B">
        <w:rPr>
          <w:sz w:val="22"/>
          <w:szCs w:val="24"/>
        </w:rPr>
        <w:t>subject to subsection (9),</w:t>
      </w:r>
      <w:r w:rsidR="00CF6E0A">
        <w:rPr>
          <w:sz w:val="22"/>
          <w:szCs w:val="24"/>
        </w:rPr>
        <w:t>”</w:t>
      </w:r>
      <w:r w:rsidRPr="0076379B">
        <w:rPr>
          <w:sz w:val="22"/>
          <w:szCs w:val="24"/>
        </w:rPr>
        <w:t xml:space="preserve"> before </w:t>
      </w:r>
      <w:r w:rsidR="00CF6E0A">
        <w:rPr>
          <w:sz w:val="22"/>
          <w:szCs w:val="24"/>
        </w:rPr>
        <w:t>“</w:t>
      </w:r>
      <w:r w:rsidRPr="0076379B">
        <w:rPr>
          <w:sz w:val="22"/>
          <w:szCs w:val="24"/>
        </w:rPr>
        <w:t>deductions</w:t>
      </w:r>
      <w:r w:rsidR="00CF6E0A">
        <w:rPr>
          <w:sz w:val="22"/>
          <w:szCs w:val="24"/>
        </w:rPr>
        <w:t>”</w:t>
      </w:r>
      <w:r w:rsidRPr="0076379B">
        <w:rPr>
          <w:sz w:val="22"/>
          <w:szCs w:val="24"/>
        </w:rPr>
        <w:t>;</w:t>
      </w:r>
    </w:p>
    <w:p w14:paraId="1E1E6405" w14:textId="77777777" w:rsidR="00197A3A" w:rsidRPr="0076379B" w:rsidRDefault="00197A3A" w:rsidP="0076379B">
      <w:pPr>
        <w:numPr>
          <w:ilvl w:val="0"/>
          <w:numId w:val="105"/>
        </w:numPr>
        <w:shd w:val="clear" w:color="auto" w:fill="FFFFFF"/>
        <w:tabs>
          <w:tab w:val="left" w:pos="792"/>
        </w:tabs>
        <w:spacing w:before="120"/>
        <w:ind w:left="394"/>
        <w:jc w:val="both"/>
        <w:rPr>
          <w:b/>
          <w:bCs/>
          <w:sz w:val="22"/>
          <w:szCs w:val="24"/>
        </w:rPr>
      </w:pPr>
      <w:r w:rsidRPr="0076379B">
        <w:rPr>
          <w:sz w:val="22"/>
          <w:szCs w:val="24"/>
        </w:rPr>
        <w:t>by adding at the end the following subsection:</w:t>
      </w:r>
    </w:p>
    <w:p w14:paraId="0EEFC490" w14:textId="77777777" w:rsidR="00197A3A" w:rsidRPr="0076379B" w:rsidRDefault="00197A3A" w:rsidP="0076379B">
      <w:pPr>
        <w:shd w:val="clear" w:color="auto" w:fill="FFFFFF"/>
        <w:spacing w:before="120"/>
        <w:ind w:left="792"/>
        <w:jc w:val="both"/>
        <w:rPr>
          <w:sz w:val="22"/>
        </w:rPr>
      </w:pPr>
      <w:r w:rsidRPr="0076379B">
        <w:rPr>
          <w:b/>
          <w:bCs/>
          <w:sz w:val="22"/>
          <w:szCs w:val="24"/>
        </w:rPr>
        <w:t>[Second or subsequent application of section—paragraph (1)(b) does not apply]</w:t>
      </w:r>
    </w:p>
    <w:p w14:paraId="1F546EA4" w14:textId="77777777" w:rsidR="00197A3A" w:rsidRPr="0076379B" w:rsidRDefault="00CF6E0A" w:rsidP="0076379B">
      <w:pPr>
        <w:shd w:val="clear" w:color="auto" w:fill="FFFFFF"/>
        <w:spacing w:before="120"/>
        <w:ind w:left="787" w:firstLine="226"/>
        <w:jc w:val="both"/>
        <w:rPr>
          <w:sz w:val="22"/>
        </w:rPr>
      </w:pPr>
      <w:r>
        <w:rPr>
          <w:sz w:val="22"/>
          <w:szCs w:val="24"/>
        </w:rPr>
        <w:t>“</w:t>
      </w:r>
      <w:r w:rsidR="00197A3A" w:rsidRPr="0076379B">
        <w:rPr>
          <w:sz w:val="22"/>
          <w:szCs w:val="24"/>
        </w:rPr>
        <w:t>(9) If, apart from this subsection, this section has applied to the disposal of the property to the transferee, then, in working out whether this section applies to a subsequent disposal of the property by:</w:t>
      </w:r>
    </w:p>
    <w:p w14:paraId="05254CC1" w14:textId="77777777" w:rsidR="00197A3A" w:rsidRPr="0076379B" w:rsidRDefault="00197A3A" w:rsidP="0076379B">
      <w:pPr>
        <w:numPr>
          <w:ilvl w:val="0"/>
          <w:numId w:val="106"/>
        </w:numPr>
        <w:shd w:val="clear" w:color="auto" w:fill="FFFFFF"/>
        <w:tabs>
          <w:tab w:val="left" w:pos="1440"/>
        </w:tabs>
        <w:spacing w:before="120"/>
        <w:ind w:left="1056"/>
        <w:jc w:val="both"/>
        <w:rPr>
          <w:sz w:val="22"/>
          <w:szCs w:val="24"/>
        </w:rPr>
      </w:pPr>
      <w:r w:rsidRPr="0076379B">
        <w:rPr>
          <w:sz w:val="22"/>
          <w:szCs w:val="24"/>
        </w:rPr>
        <w:t>the transferee; or</w:t>
      </w:r>
    </w:p>
    <w:p w14:paraId="02FE48AB" w14:textId="77777777" w:rsidR="00197A3A" w:rsidRPr="0076379B" w:rsidRDefault="00197A3A" w:rsidP="0076379B">
      <w:pPr>
        <w:numPr>
          <w:ilvl w:val="0"/>
          <w:numId w:val="106"/>
        </w:numPr>
        <w:shd w:val="clear" w:color="auto" w:fill="FFFFFF"/>
        <w:tabs>
          <w:tab w:val="left" w:pos="1440"/>
        </w:tabs>
        <w:spacing w:before="120"/>
        <w:ind w:left="1056"/>
        <w:jc w:val="both"/>
        <w:rPr>
          <w:sz w:val="22"/>
          <w:szCs w:val="24"/>
        </w:rPr>
      </w:pPr>
      <w:r w:rsidRPr="0076379B">
        <w:rPr>
          <w:sz w:val="22"/>
          <w:szCs w:val="24"/>
        </w:rPr>
        <w:t>one or more subsequent successive transferees;</w:t>
      </w:r>
    </w:p>
    <w:p w14:paraId="70367AF5" w14:textId="77777777" w:rsidR="00197A3A" w:rsidRPr="0076379B" w:rsidRDefault="00197A3A" w:rsidP="0076379B">
      <w:pPr>
        <w:shd w:val="clear" w:color="auto" w:fill="FFFFFF"/>
        <w:spacing w:before="120"/>
        <w:ind w:left="797"/>
        <w:jc w:val="both"/>
        <w:rPr>
          <w:sz w:val="22"/>
        </w:rPr>
      </w:pPr>
      <w:r w:rsidRPr="0076379B">
        <w:rPr>
          <w:sz w:val="22"/>
          <w:szCs w:val="24"/>
        </w:rPr>
        <w:t>this section has effect as if paragraph (1)(b) (which deals with deductions) had not been enacted.</w:t>
      </w:r>
      <w:r w:rsidR="00CF6E0A">
        <w:rPr>
          <w:sz w:val="22"/>
          <w:szCs w:val="24"/>
        </w:rPr>
        <w:t>”</w:t>
      </w:r>
      <w:r w:rsidRPr="0076379B">
        <w:rPr>
          <w:sz w:val="22"/>
          <w:szCs w:val="24"/>
        </w:rPr>
        <w:t>.</w:t>
      </w:r>
    </w:p>
    <w:p w14:paraId="7517FF5A" w14:textId="77777777" w:rsidR="00197A3A" w:rsidRPr="0076379B" w:rsidRDefault="00197A3A" w:rsidP="0076379B">
      <w:pPr>
        <w:shd w:val="clear" w:color="auto" w:fill="FFFFFF"/>
        <w:spacing w:before="120"/>
        <w:ind w:left="5"/>
        <w:jc w:val="both"/>
        <w:rPr>
          <w:sz w:val="22"/>
        </w:rPr>
      </w:pPr>
      <w:r w:rsidRPr="0076379B">
        <w:rPr>
          <w:b/>
          <w:bCs/>
          <w:sz w:val="22"/>
          <w:szCs w:val="24"/>
        </w:rPr>
        <w:t>Roll-over relief where CGT roll-over relief allowed under section 160ZZM, 160ZZMA, 160ZZN, 160ZZNA or 160ZZO or where election for roll-over relief made under section 124AO</w:t>
      </w:r>
    </w:p>
    <w:p w14:paraId="34AC200C" w14:textId="77777777" w:rsidR="00197A3A" w:rsidRPr="0076379B" w:rsidRDefault="00197A3A" w:rsidP="0076379B">
      <w:pPr>
        <w:shd w:val="clear" w:color="auto" w:fill="FFFFFF"/>
        <w:tabs>
          <w:tab w:val="left" w:pos="768"/>
        </w:tabs>
        <w:spacing w:before="120"/>
        <w:ind w:left="346"/>
        <w:jc w:val="both"/>
        <w:rPr>
          <w:sz w:val="22"/>
        </w:rPr>
      </w:pPr>
      <w:r w:rsidRPr="0076379B">
        <w:rPr>
          <w:b/>
          <w:bCs/>
          <w:sz w:val="22"/>
          <w:szCs w:val="24"/>
        </w:rPr>
        <w:t>52.</w:t>
      </w:r>
      <w:r w:rsidRPr="0076379B">
        <w:rPr>
          <w:b/>
          <w:bCs/>
          <w:sz w:val="22"/>
          <w:szCs w:val="24"/>
        </w:rPr>
        <w:tab/>
      </w:r>
      <w:r w:rsidRPr="0076379B">
        <w:rPr>
          <w:sz w:val="22"/>
          <w:szCs w:val="24"/>
        </w:rPr>
        <w:t>Section 124AMAA of the Principal Act is amended:</w:t>
      </w:r>
    </w:p>
    <w:p w14:paraId="4A564C0B" w14:textId="77777777" w:rsidR="00197A3A" w:rsidRPr="0076379B" w:rsidRDefault="00197A3A" w:rsidP="0076379B">
      <w:pPr>
        <w:numPr>
          <w:ilvl w:val="0"/>
          <w:numId w:val="107"/>
        </w:numPr>
        <w:shd w:val="clear" w:color="auto" w:fill="FFFFFF"/>
        <w:tabs>
          <w:tab w:val="left" w:pos="797"/>
        </w:tabs>
        <w:spacing w:before="120"/>
        <w:ind w:left="797" w:hanging="403"/>
        <w:jc w:val="both"/>
        <w:rPr>
          <w:b/>
          <w:bCs/>
          <w:sz w:val="22"/>
          <w:szCs w:val="24"/>
        </w:rPr>
      </w:pPr>
      <w:r w:rsidRPr="0076379B">
        <w:rPr>
          <w:sz w:val="22"/>
          <w:szCs w:val="24"/>
        </w:rPr>
        <w:t xml:space="preserve">by inserting in paragraph (1)(b) </w:t>
      </w:r>
      <w:r w:rsidR="00CF6E0A">
        <w:rPr>
          <w:sz w:val="22"/>
          <w:szCs w:val="24"/>
        </w:rPr>
        <w:t>“</w:t>
      </w:r>
      <w:r w:rsidRPr="0076379B">
        <w:rPr>
          <w:sz w:val="22"/>
          <w:szCs w:val="24"/>
        </w:rPr>
        <w:t>subject to subsection (18A),</w:t>
      </w:r>
      <w:r w:rsidR="00CF6E0A">
        <w:rPr>
          <w:sz w:val="22"/>
          <w:szCs w:val="24"/>
        </w:rPr>
        <w:t>”</w:t>
      </w:r>
      <w:r w:rsidRPr="0076379B">
        <w:rPr>
          <w:sz w:val="22"/>
          <w:szCs w:val="24"/>
        </w:rPr>
        <w:t xml:space="preserve"> before </w:t>
      </w:r>
      <w:r w:rsidR="00CF6E0A">
        <w:rPr>
          <w:sz w:val="22"/>
          <w:szCs w:val="24"/>
        </w:rPr>
        <w:t>“</w:t>
      </w:r>
      <w:r w:rsidRPr="0076379B">
        <w:rPr>
          <w:sz w:val="22"/>
          <w:szCs w:val="24"/>
        </w:rPr>
        <w:t>deductions</w:t>
      </w:r>
      <w:r w:rsidR="00CF6E0A">
        <w:rPr>
          <w:sz w:val="22"/>
          <w:szCs w:val="24"/>
        </w:rPr>
        <w:t>”</w:t>
      </w:r>
      <w:r w:rsidRPr="0076379B">
        <w:rPr>
          <w:sz w:val="22"/>
          <w:szCs w:val="24"/>
        </w:rPr>
        <w:t>;</w:t>
      </w:r>
    </w:p>
    <w:p w14:paraId="6BB01A1C" w14:textId="77777777" w:rsidR="00197A3A" w:rsidRPr="0076379B" w:rsidRDefault="00197A3A" w:rsidP="0076379B">
      <w:pPr>
        <w:numPr>
          <w:ilvl w:val="0"/>
          <w:numId w:val="107"/>
        </w:numPr>
        <w:shd w:val="clear" w:color="auto" w:fill="FFFFFF"/>
        <w:tabs>
          <w:tab w:val="left" w:pos="797"/>
        </w:tabs>
        <w:spacing w:before="120"/>
        <w:ind w:left="394"/>
        <w:jc w:val="both"/>
        <w:rPr>
          <w:b/>
          <w:bCs/>
          <w:sz w:val="22"/>
          <w:szCs w:val="24"/>
        </w:rPr>
      </w:pPr>
      <w:r w:rsidRPr="0076379B">
        <w:rPr>
          <w:sz w:val="22"/>
          <w:szCs w:val="24"/>
        </w:rPr>
        <w:t>by inserting after subsection (18) the following subsection:</w:t>
      </w:r>
    </w:p>
    <w:p w14:paraId="5DE69563" w14:textId="77777777" w:rsidR="00197A3A" w:rsidRPr="0076379B" w:rsidRDefault="00197A3A" w:rsidP="0076379B">
      <w:pPr>
        <w:shd w:val="clear" w:color="auto" w:fill="FFFFFF"/>
        <w:spacing w:before="120"/>
        <w:ind w:left="797"/>
        <w:jc w:val="both"/>
        <w:rPr>
          <w:sz w:val="22"/>
        </w:rPr>
      </w:pPr>
      <w:r w:rsidRPr="0076379B">
        <w:rPr>
          <w:b/>
          <w:bCs/>
          <w:sz w:val="22"/>
          <w:szCs w:val="24"/>
        </w:rPr>
        <w:t>[Second or subsequent application of section—paragraph (1)(b) does not apply]</w:t>
      </w:r>
    </w:p>
    <w:p w14:paraId="71FDE27C" w14:textId="77777777" w:rsidR="00197A3A" w:rsidRPr="0076379B" w:rsidRDefault="00CF6E0A" w:rsidP="0076379B">
      <w:pPr>
        <w:shd w:val="clear" w:color="auto" w:fill="FFFFFF"/>
        <w:spacing w:before="120"/>
        <w:ind w:left="797" w:firstLine="226"/>
        <w:jc w:val="both"/>
        <w:rPr>
          <w:sz w:val="22"/>
        </w:rPr>
      </w:pPr>
      <w:r>
        <w:rPr>
          <w:sz w:val="22"/>
          <w:szCs w:val="24"/>
        </w:rPr>
        <w:t>“</w:t>
      </w:r>
      <w:r w:rsidR="00197A3A" w:rsidRPr="0076379B">
        <w:rPr>
          <w:sz w:val="22"/>
          <w:szCs w:val="24"/>
        </w:rPr>
        <w:t>(18A) If, apart from this subsection, this section has applied to the disposal of the property to the transferee, then, in working out whether this section applies to a subsequent disposal of the property by:</w:t>
      </w:r>
    </w:p>
    <w:p w14:paraId="33E6A1FD" w14:textId="77777777" w:rsidR="00197A3A" w:rsidRPr="0076379B" w:rsidRDefault="00197A3A" w:rsidP="0076379B">
      <w:pPr>
        <w:shd w:val="clear" w:color="auto" w:fill="FFFFFF"/>
        <w:spacing w:before="120"/>
        <w:ind w:left="1075"/>
        <w:jc w:val="both"/>
        <w:rPr>
          <w:sz w:val="22"/>
        </w:rPr>
      </w:pPr>
      <w:r w:rsidRPr="0076379B">
        <w:rPr>
          <w:sz w:val="22"/>
          <w:szCs w:val="24"/>
        </w:rPr>
        <w:t>(a) the transferee; or</w:t>
      </w:r>
    </w:p>
    <w:p w14:paraId="31E132F7" w14:textId="77777777" w:rsidR="00197A3A" w:rsidRPr="0076379B" w:rsidRDefault="006A63E7" w:rsidP="0076379B">
      <w:pPr>
        <w:shd w:val="clear" w:color="auto" w:fill="FFFFFF"/>
        <w:spacing w:before="120"/>
        <w:ind w:left="1042"/>
        <w:jc w:val="both"/>
        <w:rPr>
          <w:sz w:val="22"/>
        </w:rPr>
      </w:pPr>
      <w:r w:rsidRPr="0076379B">
        <w:rPr>
          <w:sz w:val="22"/>
        </w:rPr>
        <w:br w:type="page"/>
      </w:r>
      <w:r w:rsidR="00197A3A" w:rsidRPr="0076379B">
        <w:rPr>
          <w:sz w:val="22"/>
          <w:szCs w:val="24"/>
        </w:rPr>
        <w:lastRenderedPageBreak/>
        <w:t>(b) one or more subsequent successive transferees;</w:t>
      </w:r>
    </w:p>
    <w:p w14:paraId="276CEF38" w14:textId="77777777" w:rsidR="00197A3A" w:rsidRPr="0076379B" w:rsidRDefault="00197A3A" w:rsidP="0076379B">
      <w:pPr>
        <w:shd w:val="clear" w:color="auto" w:fill="FFFFFF"/>
        <w:spacing w:before="120"/>
        <w:ind w:left="782"/>
        <w:jc w:val="both"/>
        <w:rPr>
          <w:sz w:val="22"/>
        </w:rPr>
      </w:pPr>
      <w:r w:rsidRPr="0076379B">
        <w:rPr>
          <w:sz w:val="22"/>
          <w:szCs w:val="24"/>
        </w:rPr>
        <w:t>this section has effect as if paragraph (1)(b) (which deals with deductions) had not been enacted.</w:t>
      </w:r>
      <w:r w:rsidR="00CF6E0A">
        <w:rPr>
          <w:sz w:val="22"/>
          <w:szCs w:val="24"/>
        </w:rPr>
        <w:t>”</w:t>
      </w:r>
      <w:r w:rsidRPr="0076379B">
        <w:rPr>
          <w:sz w:val="22"/>
          <w:szCs w:val="24"/>
        </w:rPr>
        <w:t>.</w:t>
      </w:r>
    </w:p>
    <w:p w14:paraId="192207BF" w14:textId="77777777" w:rsidR="00197A3A" w:rsidRPr="0076379B" w:rsidRDefault="00197A3A" w:rsidP="0076379B">
      <w:pPr>
        <w:shd w:val="clear" w:color="auto" w:fill="FFFFFF"/>
        <w:spacing w:before="120"/>
        <w:ind w:left="14"/>
        <w:jc w:val="both"/>
        <w:rPr>
          <w:sz w:val="22"/>
        </w:rPr>
      </w:pPr>
      <w:r w:rsidRPr="0076379B">
        <w:rPr>
          <w:b/>
          <w:bCs/>
          <w:sz w:val="22"/>
          <w:szCs w:val="24"/>
        </w:rPr>
        <w:t>Roll-over relief where CGT roll-over relief allowed under section 160ZZM, 160ZZMA, 160ZZN, 160ZZNA or 160ZZO</w:t>
      </w:r>
    </w:p>
    <w:p w14:paraId="498FDA0A" w14:textId="77777777" w:rsidR="00197A3A" w:rsidRPr="0076379B" w:rsidRDefault="00197A3A" w:rsidP="0076379B">
      <w:pPr>
        <w:shd w:val="clear" w:color="auto" w:fill="FFFFFF"/>
        <w:tabs>
          <w:tab w:val="left" w:pos="758"/>
        </w:tabs>
        <w:spacing w:before="120"/>
        <w:ind w:left="336"/>
        <w:jc w:val="both"/>
        <w:rPr>
          <w:sz w:val="22"/>
        </w:rPr>
      </w:pPr>
      <w:r w:rsidRPr="0076379B">
        <w:rPr>
          <w:b/>
          <w:bCs/>
          <w:sz w:val="22"/>
          <w:szCs w:val="24"/>
        </w:rPr>
        <w:t>53.</w:t>
      </w:r>
      <w:r w:rsidRPr="0076379B">
        <w:rPr>
          <w:b/>
          <w:bCs/>
          <w:sz w:val="22"/>
          <w:szCs w:val="24"/>
        </w:rPr>
        <w:tab/>
      </w:r>
      <w:r w:rsidRPr="0076379B">
        <w:rPr>
          <w:sz w:val="22"/>
          <w:szCs w:val="24"/>
        </w:rPr>
        <w:t>Section 124GA of the Principal Act is amended:</w:t>
      </w:r>
    </w:p>
    <w:p w14:paraId="2EAC9F8E" w14:textId="77777777" w:rsidR="00197A3A" w:rsidRPr="0076379B" w:rsidRDefault="00197A3A" w:rsidP="0076379B">
      <w:pPr>
        <w:numPr>
          <w:ilvl w:val="0"/>
          <w:numId w:val="108"/>
        </w:numPr>
        <w:shd w:val="clear" w:color="auto" w:fill="FFFFFF"/>
        <w:tabs>
          <w:tab w:val="left" w:pos="778"/>
        </w:tabs>
        <w:spacing w:before="120"/>
        <w:ind w:left="778" w:hanging="389"/>
        <w:jc w:val="both"/>
        <w:rPr>
          <w:b/>
          <w:bCs/>
          <w:sz w:val="22"/>
          <w:szCs w:val="24"/>
        </w:rPr>
      </w:pPr>
      <w:r w:rsidRPr="0076379B">
        <w:rPr>
          <w:sz w:val="22"/>
          <w:szCs w:val="24"/>
        </w:rPr>
        <w:t xml:space="preserve">by inserting in paragraph (1)(b) </w:t>
      </w:r>
      <w:r w:rsidR="00CF6E0A">
        <w:rPr>
          <w:sz w:val="22"/>
          <w:szCs w:val="24"/>
        </w:rPr>
        <w:t>“</w:t>
      </w:r>
      <w:r w:rsidRPr="0076379B">
        <w:rPr>
          <w:sz w:val="22"/>
          <w:szCs w:val="24"/>
        </w:rPr>
        <w:t>subject to subsection (5),</w:t>
      </w:r>
      <w:r w:rsidR="00CF6E0A">
        <w:rPr>
          <w:sz w:val="22"/>
          <w:szCs w:val="24"/>
        </w:rPr>
        <w:t>”</w:t>
      </w:r>
      <w:r w:rsidRPr="0076379B">
        <w:rPr>
          <w:sz w:val="22"/>
          <w:szCs w:val="24"/>
        </w:rPr>
        <w:t xml:space="preserve"> before </w:t>
      </w:r>
      <w:r w:rsidR="00CF6E0A">
        <w:rPr>
          <w:sz w:val="22"/>
          <w:szCs w:val="24"/>
        </w:rPr>
        <w:t>“</w:t>
      </w:r>
      <w:r w:rsidRPr="0076379B">
        <w:rPr>
          <w:sz w:val="22"/>
          <w:szCs w:val="24"/>
        </w:rPr>
        <w:t>deductions</w:t>
      </w:r>
      <w:r w:rsidR="00CF6E0A">
        <w:rPr>
          <w:sz w:val="22"/>
          <w:szCs w:val="24"/>
        </w:rPr>
        <w:t>”</w:t>
      </w:r>
      <w:r w:rsidRPr="0076379B">
        <w:rPr>
          <w:sz w:val="22"/>
          <w:szCs w:val="24"/>
        </w:rPr>
        <w:t>;</w:t>
      </w:r>
    </w:p>
    <w:p w14:paraId="2F71CFF9" w14:textId="77777777" w:rsidR="00197A3A" w:rsidRPr="0076379B" w:rsidRDefault="00197A3A" w:rsidP="0076379B">
      <w:pPr>
        <w:numPr>
          <w:ilvl w:val="0"/>
          <w:numId w:val="108"/>
        </w:numPr>
        <w:shd w:val="clear" w:color="auto" w:fill="FFFFFF"/>
        <w:tabs>
          <w:tab w:val="left" w:pos="778"/>
        </w:tabs>
        <w:spacing w:before="120"/>
        <w:ind w:left="389"/>
        <w:jc w:val="both"/>
        <w:rPr>
          <w:b/>
          <w:bCs/>
          <w:sz w:val="22"/>
          <w:szCs w:val="24"/>
        </w:rPr>
      </w:pPr>
      <w:r w:rsidRPr="0076379B">
        <w:rPr>
          <w:sz w:val="22"/>
          <w:szCs w:val="24"/>
        </w:rPr>
        <w:t>by adding at the end the following subsection:</w:t>
      </w:r>
    </w:p>
    <w:p w14:paraId="3C443E93" w14:textId="77777777" w:rsidR="00197A3A" w:rsidRPr="0076379B" w:rsidRDefault="00197A3A" w:rsidP="0076379B">
      <w:pPr>
        <w:shd w:val="clear" w:color="auto" w:fill="FFFFFF"/>
        <w:spacing w:before="120"/>
        <w:ind w:left="778"/>
        <w:jc w:val="both"/>
        <w:rPr>
          <w:sz w:val="22"/>
        </w:rPr>
      </w:pPr>
      <w:r w:rsidRPr="0076379B">
        <w:rPr>
          <w:b/>
          <w:bCs/>
          <w:sz w:val="22"/>
          <w:szCs w:val="24"/>
        </w:rPr>
        <w:t>[Second or subsequent application of section—paragraph (1)(b) does not apply]</w:t>
      </w:r>
    </w:p>
    <w:p w14:paraId="2121734F" w14:textId="77777777" w:rsidR="00197A3A" w:rsidRPr="0076379B" w:rsidRDefault="00CF6E0A" w:rsidP="0076379B">
      <w:pPr>
        <w:shd w:val="clear" w:color="auto" w:fill="FFFFFF"/>
        <w:spacing w:before="120"/>
        <w:ind w:left="778" w:firstLine="226"/>
        <w:jc w:val="both"/>
        <w:rPr>
          <w:sz w:val="22"/>
        </w:rPr>
      </w:pPr>
      <w:r>
        <w:rPr>
          <w:sz w:val="22"/>
          <w:szCs w:val="24"/>
        </w:rPr>
        <w:t>“</w:t>
      </w:r>
      <w:r w:rsidR="00197A3A" w:rsidRPr="0076379B">
        <w:rPr>
          <w:sz w:val="22"/>
          <w:szCs w:val="24"/>
        </w:rPr>
        <w:t>(5) If, apart from this subsection, this section has applied to the disposal of the property to the transferee, then, in working out whether this section applies to a subsequent disposal of the property by:</w:t>
      </w:r>
    </w:p>
    <w:p w14:paraId="1B515260" w14:textId="77777777" w:rsidR="00197A3A" w:rsidRPr="0076379B" w:rsidRDefault="00197A3A" w:rsidP="0076379B">
      <w:pPr>
        <w:numPr>
          <w:ilvl w:val="0"/>
          <w:numId w:val="109"/>
        </w:numPr>
        <w:shd w:val="clear" w:color="auto" w:fill="FFFFFF"/>
        <w:tabs>
          <w:tab w:val="left" w:pos="1430"/>
        </w:tabs>
        <w:spacing w:before="120"/>
        <w:ind w:left="1042"/>
        <w:jc w:val="both"/>
        <w:rPr>
          <w:sz w:val="22"/>
          <w:szCs w:val="24"/>
        </w:rPr>
      </w:pPr>
      <w:r w:rsidRPr="0076379B">
        <w:rPr>
          <w:sz w:val="22"/>
          <w:szCs w:val="24"/>
        </w:rPr>
        <w:t>the transferee; or</w:t>
      </w:r>
    </w:p>
    <w:p w14:paraId="19D1FAF4" w14:textId="77777777" w:rsidR="00197A3A" w:rsidRPr="0076379B" w:rsidRDefault="00197A3A" w:rsidP="0076379B">
      <w:pPr>
        <w:numPr>
          <w:ilvl w:val="0"/>
          <w:numId w:val="109"/>
        </w:numPr>
        <w:shd w:val="clear" w:color="auto" w:fill="FFFFFF"/>
        <w:tabs>
          <w:tab w:val="left" w:pos="1430"/>
        </w:tabs>
        <w:spacing w:before="120"/>
        <w:ind w:left="1042"/>
        <w:jc w:val="both"/>
        <w:rPr>
          <w:sz w:val="22"/>
          <w:szCs w:val="24"/>
        </w:rPr>
      </w:pPr>
      <w:r w:rsidRPr="0076379B">
        <w:rPr>
          <w:sz w:val="22"/>
          <w:szCs w:val="24"/>
        </w:rPr>
        <w:t>one or more subsequent successive transferees;</w:t>
      </w:r>
    </w:p>
    <w:p w14:paraId="27952075" w14:textId="77777777" w:rsidR="00197A3A" w:rsidRPr="0076379B" w:rsidRDefault="00197A3A" w:rsidP="0076379B">
      <w:pPr>
        <w:shd w:val="clear" w:color="auto" w:fill="FFFFFF"/>
        <w:spacing w:before="120"/>
        <w:ind w:left="782"/>
        <w:jc w:val="both"/>
        <w:rPr>
          <w:sz w:val="22"/>
        </w:rPr>
      </w:pPr>
      <w:r w:rsidRPr="0076379B">
        <w:rPr>
          <w:sz w:val="22"/>
          <w:szCs w:val="24"/>
        </w:rPr>
        <w:t>this section has effect as if paragraph (1)(b) (which deals with deductions) had not been enacted.</w:t>
      </w:r>
      <w:r w:rsidR="00CF6E0A">
        <w:rPr>
          <w:sz w:val="22"/>
          <w:szCs w:val="24"/>
        </w:rPr>
        <w:t>”</w:t>
      </w:r>
      <w:r w:rsidRPr="0076379B">
        <w:rPr>
          <w:sz w:val="22"/>
          <w:szCs w:val="24"/>
        </w:rPr>
        <w:t>.</w:t>
      </w:r>
    </w:p>
    <w:p w14:paraId="1F0AFCBA" w14:textId="77777777" w:rsidR="00197A3A" w:rsidRPr="0076379B" w:rsidRDefault="00197A3A" w:rsidP="0076379B">
      <w:pPr>
        <w:shd w:val="clear" w:color="auto" w:fill="FFFFFF"/>
        <w:spacing w:before="120"/>
        <w:ind w:left="14"/>
        <w:jc w:val="both"/>
        <w:rPr>
          <w:sz w:val="22"/>
        </w:rPr>
      </w:pPr>
      <w:r w:rsidRPr="0076379B">
        <w:rPr>
          <w:b/>
          <w:bCs/>
          <w:sz w:val="22"/>
          <w:szCs w:val="24"/>
        </w:rPr>
        <w:t>Roll-over relief where CGT roll-over relief allowed under section 160ZZM, 160ZZMA, 160ZZN, 160ZZNA or 160ZZO</w:t>
      </w:r>
    </w:p>
    <w:p w14:paraId="038E2558" w14:textId="77777777" w:rsidR="00197A3A" w:rsidRPr="0076379B" w:rsidRDefault="00197A3A" w:rsidP="0076379B">
      <w:pPr>
        <w:shd w:val="clear" w:color="auto" w:fill="FFFFFF"/>
        <w:tabs>
          <w:tab w:val="left" w:pos="758"/>
        </w:tabs>
        <w:spacing w:before="120"/>
        <w:ind w:left="336"/>
        <w:jc w:val="both"/>
        <w:rPr>
          <w:sz w:val="22"/>
        </w:rPr>
      </w:pPr>
      <w:r w:rsidRPr="0076379B">
        <w:rPr>
          <w:b/>
          <w:bCs/>
          <w:sz w:val="22"/>
          <w:szCs w:val="24"/>
        </w:rPr>
        <w:t>54.</w:t>
      </w:r>
      <w:r w:rsidRPr="0076379B">
        <w:rPr>
          <w:b/>
          <w:bCs/>
          <w:sz w:val="22"/>
          <w:szCs w:val="24"/>
        </w:rPr>
        <w:tab/>
      </w:r>
      <w:r w:rsidRPr="0076379B">
        <w:rPr>
          <w:sz w:val="22"/>
          <w:szCs w:val="24"/>
        </w:rPr>
        <w:t>Section 124JD of the Principal Act is amended:</w:t>
      </w:r>
    </w:p>
    <w:p w14:paraId="7F3B562A" w14:textId="77777777" w:rsidR="00197A3A" w:rsidRPr="0076379B" w:rsidRDefault="00197A3A" w:rsidP="0076379B">
      <w:pPr>
        <w:numPr>
          <w:ilvl w:val="0"/>
          <w:numId w:val="110"/>
        </w:numPr>
        <w:shd w:val="clear" w:color="auto" w:fill="FFFFFF"/>
        <w:tabs>
          <w:tab w:val="left" w:pos="778"/>
        </w:tabs>
        <w:spacing w:before="120"/>
        <w:ind w:left="778" w:hanging="394"/>
        <w:jc w:val="both"/>
        <w:rPr>
          <w:b/>
          <w:bCs/>
          <w:sz w:val="22"/>
          <w:szCs w:val="24"/>
        </w:rPr>
      </w:pPr>
      <w:r w:rsidRPr="0076379B">
        <w:rPr>
          <w:sz w:val="22"/>
          <w:szCs w:val="24"/>
        </w:rPr>
        <w:t xml:space="preserve">by inserting in paragraph (1)(b) </w:t>
      </w:r>
      <w:r w:rsidR="00CF6E0A">
        <w:rPr>
          <w:sz w:val="22"/>
          <w:szCs w:val="24"/>
        </w:rPr>
        <w:t>“</w:t>
      </w:r>
      <w:r w:rsidRPr="0076379B">
        <w:rPr>
          <w:sz w:val="22"/>
          <w:szCs w:val="24"/>
        </w:rPr>
        <w:t>subject to subsection (5),</w:t>
      </w:r>
      <w:r w:rsidR="00CF6E0A">
        <w:rPr>
          <w:sz w:val="22"/>
          <w:szCs w:val="24"/>
        </w:rPr>
        <w:t>”</w:t>
      </w:r>
      <w:r w:rsidRPr="0076379B">
        <w:rPr>
          <w:sz w:val="22"/>
          <w:szCs w:val="24"/>
        </w:rPr>
        <w:t xml:space="preserve"> before </w:t>
      </w:r>
      <w:r w:rsidR="00CF6E0A">
        <w:rPr>
          <w:sz w:val="22"/>
          <w:szCs w:val="24"/>
        </w:rPr>
        <w:t>“</w:t>
      </w:r>
      <w:r w:rsidRPr="0076379B">
        <w:rPr>
          <w:sz w:val="22"/>
          <w:szCs w:val="24"/>
        </w:rPr>
        <w:t>deductions</w:t>
      </w:r>
      <w:r w:rsidR="00CF6E0A">
        <w:rPr>
          <w:sz w:val="22"/>
          <w:szCs w:val="24"/>
        </w:rPr>
        <w:t>”</w:t>
      </w:r>
      <w:r w:rsidRPr="0076379B">
        <w:rPr>
          <w:sz w:val="22"/>
          <w:szCs w:val="24"/>
        </w:rPr>
        <w:t>;</w:t>
      </w:r>
    </w:p>
    <w:p w14:paraId="2265881D" w14:textId="77777777" w:rsidR="00197A3A" w:rsidRPr="0076379B" w:rsidRDefault="00197A3A" w:rsidP="0076379B">
      <w:pPr>
        <w:numPr>
          <w:ilvl w:val="0"/>
          <w:numId w:val="110"/>
        </w:numPr>
        <w:shd w:val="clear" w:color="auto" w:fill="FFFFFF"/>
        <w:tabs>
          <w:tab w:val="left" w:pos="778"/>
        </w:tabs>
        <w:spacing w:before="120"/>
        <w:ind w:left="384"/>
        <w:jc w:val="both"/>
        <w:rPr>
          <w:b/>
          <w:bCs/>
          <w:sz w:val="22"/>
          <w:szCs w:val="24"/>
        </w:rPr>
      </w:pPr>
      <w:r w:rsidRPr="0076379B">
        <w:rPr>
          <w:sz w:val="22"/>
          <w:szCs w:val="24"/>
        </w:rPr>
        <w:t>by adding at the end the following subsection:</w:t>
      </w:r>
    </w:p>
    <w:p w14:paraId="2C2387F1" w14:textId="77777777" w:rsidR="00197A3A" w:rsidRPr="0076379B" w:rsidRDefault="00197A3A" w:rsidP="0076379B">
      <w:pPr>
        <w:shd w:val="clear" w:color="auto" w:fill="FFFFFF"/>
        <w:spacing w:before="120"/>
        <w:ind w:left="778"/>
        <w:jc w:val="both"/>
        <w:rPr>
          <w:sz w:val="22"/>
        </w:rPr>
      </w:pPr>
      <w:r w:rsidRPr="0076379B">
        <w:rPr>
          <w:b/>
          <w:bCs/>
          <w:sz w:val="22"/>
          <w:szCs w:val="24"/>
        </w:rPr>
        <w:t>[Second or subsequent application of section—paragraph (1)(b) does not apply]</w:t>
      </w:r>
    </w:p>
    <w:p w14:paraId="6A23065C" w14:textId="77777777" w:rsidR="00197A3A" w:rsidRPr="0076379B" w:rsidRDefault="00CF6E0A" w:rsidP="0076379B">
      <w:pPr>
        <w:shd w:val="clear" w:color="auto" w:fill="FFFFFF"/>
        <w:spacing w:before="120"/>
        <w:ind w:left="778" w:firstLine="221"/>
        <w:jc w:val="both"/>
        <w:rPr>
          <w:sz w:val="22"/>
        </w:rPr>
      </w:pPr>
      <w:r>
        <w:rPr>
          <w:sz w:val="22"/>
          <w:szCs w:val="24"/>
        </w:rPr>
        <w:t>“</w:t>
      </w:r>
      <w:r w:rsidR="00197A3A" w:rsidRPr="0076379B">
        <w:rPr>
          <w:sz w:val="22"/>
          <w:szCs w:val="24"/>
        </w:rPr>
        <w:t>(5) If, apart from this subsection, this section has applied to the disposal of the building to the transferee, then, in working out whether this section applies to a subsequent disposal of the building by:</w:t>
      </w:r>
    </w:p>
    <w:p w14:paraId="5CB7E125" w14:textId="77777777" w:rsidR="00197A3A" w:rsidRPr="0076379B" w:rsidRDefault="00197A3A" w:rsidP="0076379B">
      <w:pPr>
        <w:numPr>
          <w:ilvl w:val="0"/>
          <w:numId w:val="111"/>
        </w:numPr>
        <w:shd w:val="clear" w:color="auto" w:fill="FFFFFF"/>
        <w:tabs>
          <w:tab w:val="left" w:pos="1430"/>
        </w:tabs>
        <w:spacing w:before="120"/>
        <w:ind w:left="1042"/>
        <w:jc w:val="both"/>
        <w:rPr>
          <w:sz w:val="22"/>
          <w:szCs w:val="24"/>
        </w:rPr>
      </w:pPr>
      <w:r w:rsidRPr="0076379B">
        <w:rPr>
          <w:sz w:val="22"/>
          <w:szCs w:val="24"/>
        </w:rPr>
        <w:t>the transferee; or</w:t>
      </w:r>
    </w:p>
    <w:p w14:paraId="15452D99" w14:textId="77777777" w:rsidR="00197A3A" w:rsidRPr="0076379B" w:rsidRDefault="00197A3A" w:rsidP="0076379B">
      <w:pPr>
        <w:numPr>
          <w:ilvl w:val="0"/>
          <w:numId w:val="111"/>
        </w:numPr>
        <w:shd w:val="clear" w:color="auto" w:fill="FFFFFF"/>
        <w:tabs>
          <w:tab w:val="left" w:pos="1430"/>
        </w:tabs>
        <w:spacing w:before="120"/>
        <w:ind w:left="1042"/>
        <w:jc w:val="both"/>
        <w:rPr>
          <w:sz w:val="22"/>
          <w:szCs w:val="24"/>
        </w:rPr>
      </w:pPr>
      <w:r w:rsidRPr="0076379B">
        <w:rPr>
          <w:sz w:val="22"/>
          <w:szCs w:val="24"/>
        </w:rPr>
        <w:t>one or more subsequent successive transferees;</w:t>
      </w:r>
    </w:p>
    <w:p w14:paraId="19F3024D" w14:textId="77777777" w:rsidR="00197A3A" w:rsidRPr="0076379B" w:rsidRDefault="00197A3A" w:rsidP="0076379B">
      <w:pPr>
        <w:shd w:val="clear" w:color="auto" w:fill="FFFFFF"/>
        <w:spacing w:before="120"/>
        <w:ind w:left="782"/>
        <w:jc w:val="both"/>
        <w:rPr>
          <w:sz w:val="22"/>
        </w:rPr>
      </w:pPr>
      <w:r w:rsidRPr="0076379B">
        <w:rPr>
          <w:sz w:val="22"/>
          <w:szCs w:val="24"/>
        </w:rPr>
        <w:t>this section has effect as if paragraph (1)(b) (which deals with deductions) had not been enacted.</w:t>
      </w:r>
      <w:r w:rsidR="00CF6E0A">
        <w:rPr>
          <w:sz w:val="22"/>
          <w:szCs w:val="24"/>
        </w:rPr>
        <w:t>”</w:t>
      </w:r>
      <w:r w:rsidRPr="0076379B">
        <w:rPr>
          <w:sz w:val="22"/>
          <w:szCs w:val="24"/>
        </w:rPr>
        <w:t>.</w:t>
      </w:r>
    </w:p>
    <w:p w14:paraId="1AAC14E6" w14:textId="77777777" w:rsidR="00197A3A" w:rsidRPr="0076379B" w:rsidRDefault="00197A3A" w:rsidP="0076379B">
      <w:pPr>
        <w:shd w:val="clear" w:color="auto" w:fill="FFFFFF"/>
        <w:spacing w:before="120"/>
        <w:jc w:val="both"/>
        <w:rPr>
          <w:sz w:val="22"/>
        </w:rPr>
      </w:pPr>
      <w:r w:rsidRPr="0076379B">
        <w:rPr>
          <w:b/>
          <w:bCs/>
          <w:sz w:val="22"/>
          <w:szCs w:val="24"/>
        </w:rPr>
        <w:t>Roll-over relief where CGT roll-over relief allowed under section 160ZZM, 160ZZMA, 160ZZN, 160ZZNA or 160ZZO or where election for roll-over relief made under section 122W</w:t>
      </w:r>
    </w:p>
    <w:p w14:paraId="56AA75A0" w14:textId="77777777" w:rsidR="00197A3A" w:rsidRPr="0076379B" w:rsidRDefault="00197A3A" w:rsidP="0076379B">
      <w:pPr>
        <w:shd w:val="clear" w:color="auto" w:fill="FFFFFF"/>
        <w:tabs>
          <w:tab w:val="left" w:pos="758"/>
        </w:tabs>
        <w:spacing w:before="120"/>
        <w:ind w:left="336"/>
        <w:jc w:val="both"/>
        <w:rPr>
          <w:sz w:val="22"/>
        </w:rPr>
      </w:pPr>
      <w:r w:rsidRPr="0076379B">
        <w:rPr>
          <w:b/>
          <w:bCs/>
          <w:sz w:val="22"/>
          <w:szCs w:val="24"/>
        </w:rPr>
        <w:t>55.</w:t>
      </w:r>
      <w:r w:rsidRPr="0076379B">
        <w:rPr>
          <w:b/>
          <w:bCs/>
          <w:sz w:val="22"/>
          <w:szCs w:val="24"/>
        </w:rPr>
        <w:tab/>
      </w:r>
      <w:r w:rsidRPr="0076379B">
        <w:rPr>
          <w:sz w:val="22"/>
          <w:szCs w:val="24"/>
        </w:rPr>
        <w:t>Section 124PA of the Principal Act is amended:</w:t>
      </w:r>
    </w:p>
    <w:p w14:paraId="646F4C32" w14:textId="77777777" w:rsidR="00197A3A" w:rsidRPr="0076379B" w:rsidRDefault="00197A3A" w:rsidP="0076379B">
      <w:pPr>
        <w:shd w:val="clear" w:color="auto" w:fill="FFFFFF"/>
        <w:spacing w:before="120"/>
        <w:ind w:left="773" w:hanging="384"/>
        <w:jc w:val="both"/>
        <w:rPr>
          <w:sz w:val="22"/>
        </w:rPr>
      </w:pPr>
      <w:r w:rsidRPr="0076379B">
        <w:rPr>
          <w:b/>
          <w:bCs/>
          <w:sz w:val="22"/>
          <w:szCs w:val="24"/>
        </w:rPr>
        <w:t>(a)</w:t>
      </w:r>
      <w:r w:rsidRPr="0076379B">
        <w:rPr>
          <w:sz w:val="22"/>
          <w:szCs w:val="24"/>
        </w:rPr>
        <w:t xml:space="preserve"> by inserting in paragraph (1)(b) </w:t>
      </w:r>
      <w:r w:rsidR="00CF6E0A">
        <w:rPr>
          <w:sz w:val="22"/>
          <w:szCs w:val="24"/>
        </w:rPr>
        <w:t>“</w:t>
      </w:r>
      <w:r w:rsidRPr="0076379B">
        <w:rPr>
          <w:sz w:val="22"/>
          <w:szCs w:val="24"/>
        </w:rPr>
        <w:t>subject to subsection (6),</w:t>
      </w:r>
      <w:r w:rsidR="00CF6E0A">
        <w:rPr>
          <w:sz w:val="22"/>
          <w:szCs w:val="24"/>
        </w:rPr>
        <w:t>”</w:t>
      </w:r>
      <w:r w:rsidRPr="0076379B">
        <w:rPr>
          <w:sz w:val="22"/>
          <w:szCs w:val="24"/>
        </w:rPr>
        <w:t xml:space="preserve"> before </w:t>
      </w:r>
      <w:r w:rsidR="00CF6E0A">
        <w:rPr>
          <w:sz w:val="22"/>
          <w:szCs w:val="24"/>
        </w:rPr>
        <w:t>“</w:t>
      </w:r>
      <w:r w:rsidRPr="0076379B">
        <w:rPr>
          <w:sz w:val="22"/>
          <w:szCs w:val="24"/>
        </w:rPr>
        <w:t>deductions</w:t>
      </w:r>
      <w:r w:rsidR="00CF6E0A">
        <w:rPr>
          <w:sz w:val="22"/>
          <w:szCs w:val="24"/>
        </w:rPr>
        <w:t>”</w:t>
      </w:r>
      <w:r w:rsidRPr="0076379B">
        <w:rPr>
          <w:sz w:val="22"/>
          <w:szCs w:val="24"/>
        </w:rPr>
        <w:t>;</w:t>
      </w:r>
    </w:p>
    <w:p w14:paraId="1CCB0889" w14:textId="77777777" w:rsidR="00197A3A" w:rsidRPr="0076379B" w:rsidRDefault="006A63E7" w:rsidP="0076379B">
      <w:pPr>
        <w:shd w:val="clear" w:color="auto" w:fill="FFFFFF"/>
        <w:spacing w:before="120"/>
        <w:ind w:left="394"/>
        <w:jc w:val="both"/>
        <w:rPr>
          <w:sz w:val="22"/>
        </w:rPr>
      </w:pPr>
      <w:r w:rsidRPr="0076379B">
        <w:rPr>
          <w:sz w:val="22"/>
        </w:rPr>
        <w:br w:type="page"/>
      </w:r>
      <w:r w:rsidR="00197A3A" w:rsidRPr="0076379B">
        <w:rPr>
          <w:b/>
          <w:bCs/>
          <w:sz w:val="22"/>
          <w:szCs w:val="24"/>
        </w:rPr>
        <w:lastRenderedPageBreak/>
        <w:t xml:space="preserve">(b) </w:t>
      </w:r>
      <w:r w:rsidR="00197A3A" w:rsidRPr="0076379B">
        <w:rPr>
          <w:sz w:val="22"/>
          <w:szCs w:val="24"/>
        </w:rPr>
        <w:t>by adding at the end the following subsection:</w:t>
      </w:r>
    </w:p>
    <w:p w14:paraId="3413389A" w14:textId="77777777" w:rsidR="00197A3A" w:rsidRPr="0076379B" w:rsidRDefault="00197A3A" w:rsidP="0076379B">
      <w:pPr>
        <w:shd w:val="clear" w:color="auto" w:fill="FFFFFF"/>
        <w:spacing w:before="120"/>
        <w:ind w:left="787"/>
        <w:jc w:val="both"/>
        <w:rPr>
          <w:sz w:val="22"/>
        </w:rPr>
      </w:pPr>
      <w:r w:rsidRPr="0076379B">
        <w:rPr>
          <w:b/>
          <w:bCs/>
          <w:sz w:val="22"/>
          <w:szCs w:val="24"/>
        </w:rPr>
        <w:t>[Second or subsequent application of section—paragraph (1)(b) does not apply]</w:t>
      </w:r>
    </w:p>
    <w:p w14:paraId="606F34B3" w14:textId="77777777" w:rsidR="00197A3A" w:rsidRPr="0076379B" w:rsidRDefault="00CF6E0A" w:rsidP="0076379B">
      <w:pPr>
        <w:shd w:val="clear" w:color="auto" w:fill="FFFFFF"/>
        <w:spacing w:before="120"/>
        <w:ind w:left="787" w:firstLine="226"/>
        <w:jc w:val="both"/>
        <w:rPr>
          <w:sz w:val="22"/>
        </w:rPr>
      </w:pPr>
      <w:r>
        <w:rPr>
          <w:sz w:val="22"/>
          <w:szCs w:val="24"/>
        </w:rPr>
        <w:t>“</w:t>
      </w:r>
      <w:r w:rsidR="00197A3A" w:rsidRPr="0076379B">
        <w:rPr>
          <w:sz w:val="22"/>
          <w:szCs w:val="24"/>
        </w:rPr>
        <w:t>(6) If, apart from this subsection, this section has applied to the disposal of the unit to the transferee, then, in working out whether this section applies to a subsequent disposal of the unit by:</w:t>
      </w:r>
    </w:p>
    <w:p w14:paraId="25459F2E" w14:textId="77777777" w:rsidR="00197A3A" w:rsidRPr="0076379B" w:rsidRDefault="00197A3A" w:rsidP="0076379B">
      <w:pPr>
        <w:numPr>
          <w:ilvl w:val="0"/>
          <w:numId w:val="112"/>
        </w:numPr>
        <w:shd w:val="clear" w:color="auto" w:fill="FFFFFF"/>
        <w:tabs>
          <w:tab w:val="left" w:pos="1440"/>
        </w:tabs>
        <w:spacing w:before="120"/>
        <w:ind w:left="1051"/>
        <w:jc w:val="both"/>
        <w:rPr>
          <w:sz w:val="22"/>
          <w:szCs w:val="24"/>
        </w:rPr>
      </w:pPr>
      <w:r w:rsidRPr="0076379B">
        <w:rPr>
          <w:sz w:val="22"/>
          <w:szCs w:val="24"/>
        </w:rPr>
        <w:t>the transferee; or</w:t>
      </w:r>
    </w:p>
    <w:p w14:paraId="7AF86D9E" w14:textId="77777777" w:rsidR="00197A3A" w:rsidRPr="0076379B" w:rsidRDefault="00197A3A" w:rsidP="0076379B">
      <w:pPr>
        <w:numPr>
          <w:ilvl w:val="0"/>
          <w:numId w:val="112"/>
        </w:numPr>
        <w:shd w:val="clear" w:color="auto" w:fill="FFFFFF"/>
        <w:tabs>
          <w:tab w:val="left" w:pos="1440"/>
        </w:tabs>
        <w:spacing w:before="120"/>
        <w:ind w:left="1051"/>
        <w:jc w:val="both"/>
        <w:rPr>
          <w:sz w:val="22"/>
          <w:szCs w:val="24"/>
        </w:rPr>
      </w:pPr>
      <w:r w:rsidRPr="0076379B">
        <w:rPr>
          <w:sz w:val="22"/>
          <w:szCs w:val="24"/>
        </w:rPr>
        <w:t>one or more subsequent successive transferees;</w:t>
      </w:r>
    </w:p>
    <w:p w14:paraId="2792324C" w14:textId="77777777" w:rsidR="00197A3A" w:rsidRPr="0076379B" w:rsidRDefault="00197A3A" w:rsidP="0076379B">
      <w:pPr>
        <w:shd w:val="clear" w:color="auto" w:fill="FFFFFF"/>
        <w:spacing w:before="120"/>
        <w:ind w:left="792"/>
        <w:jc w:val="both"/>
        <w:rPr>
          <w:sz w:val="22"/>
        </w:rPr>
      </w:pPr>
      <w:r w:rsidRPr="0076379B">
        <w:rPr>
          <w:sz w:val="22"/>
          <w:szCs w:val="24"/>
        </w:rPr>
        <w:t>this section has effect as if paragraph (1)(b) (which deals with deductions) had not been enacted.</w:t>
      </w:r>
      <w:r w:rsidR="00CF6E0A">
        <w:rPr>
          <w:sz w:val="22"/>
          <w:szCs w:val="24"/>
        </w:rPr>
        <w:t>”</w:t>
      </w:r>
      <w:r w:rsidRPr="0076379B">
        <w:rPr>
          <w:sz w:val="22"/>
          <w:szCs w:val="24"/>
        </w:rPr>
        <w:t>.</w:t>
      </w:r>
    </w:p>
    <w:p w14:paraId="2EA056AA" w14:textId="77777777" w:rsidR="00197A3A" w:rsidRPr="0076379B" w:rsidRDefault="00197A3A" w:rsidP="0076379B">
      <w:pPr>
        <w:shd w:val="clear" w:color="auto" w:fill="FFFFFF"/>
        <w:spacing w:before="120"/>
        <w:jc w:val="both"/>
        <w:rPr>
          <w:sz w:val="22"/>
        </w:rPr>
      </w:pPr>
      <w:r w:rsidRPr="0076379B">
        <w:rPr>
          <w:b/>
          <w:bCs/>
          <w:sz w:val="22"/>
          <w:szCs w:val="24"/>
        </w:rPr>
        <w:t>Application</w:t>
      </w:r>
    </w:p>
    <w:p w14:paraId="5829956B" w14:textId="77777777" w:rsidR="00197A3A" w:rsidRPr="0076379B" w:rsidRDefault="00197A3A" w:rsidP="0076379B">
      <w:pPr>
        <w:shd w:val="clear" w:color="auto" w:fill="FFFFFF"/>
        <w:tabs>
          <w:tab w:val="left" w:pos="758"/>
        </w:tabs>
        <w:spacing w:before="120"/>
        <w:ind w:left="5" w:firstLine="341"/>
        <w:jc w:val="both"/>
        <w:rPr>
          <w:sz w:val="22"/>
        </w:rPr>
      </w:pPr>
      <w:r w:rsidRPr="0076379B">
        <w:rPr>
          <w:b/>
          <w:bCs/>
          <w:sz w:val="22"/>
          <w:szCs w:val="24"/>
        </w:rPr>
        <w:t>56.</w:t>
      </w:r>
      <w:r w:rsidRPr="0076379B">
        <w:rPr>
          <w:b/>
          <w:bCs/>
          <w:sz w:val="22"/>
          <w:szCs w:val="24"/>
        </w:rPr>
        <w:tab/>
      </w:r>
      <w:r w:rsidRPr="0076379B">
        <w:rPr>
          <w:sz w:val="22"/>
          <w:szCs w:val="24"/>
        </w:rPr>
        <w:t>The amendments made by this Division apply to disposals of</w:t>
      </w:r>
      <w:r w:rsidR="00746E6F" w:rsidRPr="0076379B">
        <w:rPr>
          <w:sz w:val="22"/>
          <w:szCs w:val="24"/>
        </w:rPr>
        <w:t xml:space="preserve"> </w:t>
      </w:r>
      <w:r w:rsidRPr="0076379B">
        <w:rPr>
          <w:sz w:val="22"/>
          <w:szCs w:val="24"/>
        </w:rPr>
        <w:t>property after 19 December 1991.</w:t>
      </w:r>
    </w:p>
    <w:p w14:paraId="4E5605A8" w14:textId="77777777" w:rsidR="00197A3A" w:rsidRPr="0076379B" w:rsidRDefault="00197A3A" w:rsidP="0076379B">
      <w:pPr>
        <w:shd w:val="clear" w:color="auto" w:fill="FFFFFF"/>
        <w:spacing w:before="120"/>
        <w:ind w:left="5"/>
        <w:jc w:val="both"/>
        <w:rPr>
          <w:sz w:val="22"/>
        </w:rPr>
      </w:pPr>
      <w:r w:rsidRPr="0076379B">
        <w:rPr>
          <w:b/>
          <w:bCs/>
          <w:sz w:val="22"/>
          <w:szCs w:val="24"/>
        </w:rPr>
        <w:t>Transitional—elective capital deduction roll-over relief where CGT roll-over relief available under section 160ZZO of the Principal Act and property disposed of after 6 December 1990</w:t>
      </w:r>
    </w:p>
    <w:p w14:paraId="5523EB6D" w14:textId="77777777" w:rsidR="00197A3A" w:rsidRPr="0076379B" w:rsidRDefault="00197A3A" w:rsidP="0076379B">
      <w:pPr>
        <w:shd w:val="clear" w:color="auto" w:fill="FFFFFF"/>
        <w:tabs>
          <w:tab w:val="left" w:pos="758"/>
        </w:tabs>
        <w:spacing w:before="120"/>
        <w:ind w:left="5" w:firstLine="341"/>
        <w:jc w:val="both"/>
        <w:rPr>
          <w:sz w:val="22"/>
        </w:rPr>
      </w:pPr>
      <w:r w:rsidRPr="0076379B">
        <w:rPr>
          <w:b/>
          <w:bCs/>
          <w:sz w:val="22"/>
          <w:szCs w:val="24"/>
        </w:rPr>
        <w:t>57.</w:t>
      </w:r>
      <w:r w:rsidRPr="0076379B">
        <w:rPr>
          <w:b/>
          <w:bCs/>
          <w:sz w:val="22"/>
          <w:szCs w:val="24"/>
        </w:rPr>
        <w:tab/>
      </w:r>
      <w:r w:rsidRPr="0076379B">
        <w:rPr>
          <w:sz w:val="22"/>
          <w:szCs w:val="24"/>
        </w:rPr>
        <w:t xml:space="preserve">Section 72 of the </w:t>
      </w:r>
      <w:r w:rsidRPr="0076379B">
        <w:rPr>
          <w:i/>
          <w:iCs/>
          <w:sz w:val="22"/>
          <w:szCs w:val="24"/>
        </w:rPr>
        <w:t xml:space="preserve">Taxation Laws Amendment Act 1992 </w:t>
      </w:r>
      <w:r w:rsidRPr="0076379B">
        <w:rPr>
          <w:sz w:val="22"/>
          <w:szCs w:val="24"/>
        </w:rPr>
        <w:t>has, and</w:t>
      </w:r>
      <w:r w:rsidR="00746E6F" w:rsidRPr="0076379B">
        <w:rPr>
          <w:sz w:val="22"/>
          <w:szCs w:val="24"/>
        </w:rPr>
        <w:t xml:space="preserve"> </w:t>
      </w:r>
      <w:r w:rsidRPr="0076379B">
        <w:rPr>
          <w:sz w:val="22"/>
          <w:szCs w:val="24"/>
        </w:rPr>
        <w:t>is taken to have had, effect as if the amendments made by this Division</w:t>
      </w:r>
      <w:r w:rsidR="00746E6F" w:rsidRPr="0076379B">
        <w:rPr>
          <w:sz w:val="22"/>
          <w:szCs w:val="24"/>
        </w:rPr>
        <w:t xml:space="preserve"> </w:t>
      </w:r>
      <w:r w:rsidRPr="0076379B">
        <w:rPr>
          <w:sz w:val="22"/>
          <w:szCs w:val="24"/>
        </w:rPr>
        <w:t>had been made by that Act.</w:t>
      </w:r>
    </w:p>
    <w:p w14:paraId="5E0B95EE" w14:textId="2E8DAC61" w:rsidR="00197A3A" w:rsidRPr="0076379B" w:rsidRDefault="00197A3A" w:rsidP="00A442A3">
      <w:pPr>
        <w:shd w:val="clear" w:color="auto" w:fill="FFFFFF"/>
        <w:tabs>
          <w:tab w:val="left" w:pos="2074"/>
        </w:tabs>
        <w:spacing w:before="240" w:after="120"/>
        <w:jc w:val="center"/>
        <w:rPr>
          <w:sz w:val="22"/>
        </w:rPr>
      </w:pPr>
      <w:r w:rsidRPr="0076379B">
        <w:rPr>
          <w:b/>
          <w:bCs/>
          <w:i/>
          <w:iCs/>
          <w:sz w:val="22"/>
          <w:szCs w:val="24"/>
        </w:rPr>
        <w:t>Division 16</w:t>
      </w:r>
      <w:r w:rsidRPr="0076379B">
        <w:rPr>
          <w:b/>
          <w:bCs/>
          <w:sz w:val="22"/>
          <w:szCs w:val="24"/>
        </w:rPr>
        <w:t>—</w:t>
      </w:r>
      <w:r w:rsidRPr="0076379B">
        <w:rPr>
          <w:b/>
          <w:bCs/>
          <w:i/>
          <w:iCs/>
          <w:sz w:val="22"/>
          <w:szCs w:val="24"/>
        </w:rPr>
        <w:t>Amendment relating to record-keeping</w:t>
      </w:r>
    </w:p>
    <w:p w14:paraId="7D83A36C" w14:textId="77777777" w:rsidR="00197A3A" w:rsidRPr="0076379B" w:rsidRDefault="00197A3A" w:rsidP="0076379B">
      <w:pPr>
        <w:shd w:val="clear" w:color="auto" w:fill="FFFFFF"/>
        <w:spacing w:before="120"/>
        <w:ind w:left="5"/>
        <w:jc w:val="both"/>
        <w:rPr>
          <w:sz w:val="22"/>
        </w:rPr>
      </w:pPr>
      <w:r w:rsidRPr="0076379B">
        <w:rPr>
          <w:b/>
          <w:bCs/>
          <w:sz w:val="22"/>
          <w:szCs w:val="24"/>
        </w:rPr>
        <w:t>Keeping of records</w:t>
      </w:r>
    </w:p>
    <w:p w14:paraId="3E216FE1" w14:textId="77777777" w:rsidR="00197A3A" w:rsidRPr="0076379B" w:rsidRDefault="00197A3A" w:rsidP="0076379B">
      <w:pPr>
        <w:shd w:val="clear" w:color="auto" w:fill="FFFFFF"/>
        <w:tabs>
          <w:tab w:val="left" w:pos="758"/>
        </w:tabs>
        <w:spacing w:before="120"/>
        <w:ind w:left="5" w:firstLine="341"/>
        <w:jc w:val="both"/>
        <w:rPr>
          <w:sz w:val="22"/>
        </w:rPr>
      </w:pPr>
      <w:r w:rsidRPr="0076379B">
        <w:rPr>
          <w:b/>
          <w:bCs/>
          <w:sz w:val="22"/>
          <w:szCs w:val="24"/>
        </w:rPr>
        <w:t>58.</w:t>
      </w:r>
      <w:r w:rsidRPr="0076379B">
        <w:rPr>
          <w:b/>
          <w:bCs/>
          <w:sz w:val="22"/>
          <w:szCs w:val="24"/>
        </w:rPr>
        <w:tab/>
      </w:r>
      <w:r w:rsidRPr="0076379B">
        <w:rPr>
          <w:sz w:val="22"/>
          <w:szCs w:val="24"/>
        </w:rPr>
        <w:t>Section 262A of the Principal Act is amended by</w:t>
      </w:r>
      <w:r w:rsidR="00746E6F" w:rsidRPr="0076379B">
        <w:rPr>
          <w:sz w:val="22"/>
          <w:szCs w:val="24"/>
        </w:rPr>
        <w:t xml:space="preserve"> </w:t>
      </w:r>
      <w:r w:rsidRPr="0076379B">
        <w:rPr>
          <w:sz w:val="22"/>
          <w:szCs w:val="24"/>
        </w:rPr>
        <w:t>re-locating subsection (4A) so that it becomes the subsection after</w:t>
      </w:r>
      <w:r w:rsidR="00746E6F" w:rsidRPr="0076379B">
        <w:rPr>
          <w:sz w:val="22"/>
          <w:szCs w:val="24"/>
        </w:rPr>
        <w:t xml:space="preserve"> </w:t>
      </w:r>
      <w:r w:rsidRPr="0076379B">
        <w:rPr>
          <w:sz w:val="22"/>
          <w:szCs w:val="24"/>
        </w:rPr>
        <w:t>subsection (4).</w:t>
      </w:r>
    </w:p>
    <w:p w14:paraId="23CDD824" w14:textId="5DCAE5AD" w:rsidR="00197A3A" w:rsidRPr="0076379B" w:rsidRDefault="00197A3A" w:rsidP="00A442A3">
      <w:pPr>
        <w:shd w:val="clear" w:color="auto" w:fill="FFFFFF"/>
        <w:tabs>
          <w:tab w:val="left" w:pos="2074"/>
        </w:tabs>
        <w:spacing w:before="240" w:after="120"/>
        <w:jc w:val="center"/>
        <w:rPr>
          <w:sz w:val="22"/>
        </w:rPr>
      </w:pPr>
      <w:r w:rsidRPr="0076379B">
        <w:rPr>
          <w:b/>
          <w:bCs/>
          <w:i/>
          <w:iCs/>
          <w:sz w:val="22"/>
          <w:szCs w:val="24"/>
        </w:rPr>
        <w:t>Division 17</w:t>
      </w:r>
      <w:r w:rsidRPr="0076379B">
        <w:rPr>
          <w:b/>
          <w:bCs/>
          <w:sz w:val="22"/>
          <w:szCs w:val="24"/>
        </w:rPr>
        <w:t>—</w:t>
      </w:r>
      <w:r w:rsidRPr="0076379B">
        <w:rPr>
          <w:b/>
          <w:bCs/>
          <w:i/>
          <w:iCs/>
          <w:sz w:val="22"/>
          <w:szCs w:val="24"/>
        </w:rPr>
        <w:t>Amendments relating to royalties</w:t>
      </w:r>
    </w:p>
    <w:p w14:paraId="2AE9A8E8" w14:textId="77777777" w:rsidR="00197A3A" w:rsidRPr="0076379B" w:rsidRDefault="00197A3A" w:rsidP="0076379B">
      <w:pPr>
        <w:shd w:val="clear" w:color="auto" w:fill="FFFFFF"/>
        <w:spacing w:before="120"/>
        <w:ind w:left="5"/>
        <w:jc w:val="both"/>
        <w:rPr>
          <w:sz w:val="22"/>
        </w:rPr>
      </w:pPr>
      <w:r w:rsidRPr="0076379B">
        <w:rPr>
          <w:b/>
          <w:bCs/>
          <w:sz w:val="22"/>
          <w:szCs w:val="24"/>
        </w:rPr>
        <w:t>Interpretation</w:t>
      </w:r>
    </w:p>
    <w:p w14:paraId="61019F3A" w14:textId="77777777" w:rsidR="00197A3A" w:rsidRPr="0076379B" w:rsidRDefault="00197A3A" w:rsidP="0076379B">
      <w:pPr>
        <w:shd w:val="clear" w:color="auto" w:fill="FFFFFF"/>
        <w:tabs>
          <w:tab w:val="left" w:pos="758"/>
        </w:tabs>
        <w:spacing w:before="120"/>
        <w:ind w:left="346"/>
        <w:jc w:val="both"/>
        <w:rPr>
          <w:sz w:val="22"/>
        </w:rPr>
      </w:pPr>
      <w:r w:rsidRPr="0076379B">
        <w:rPr>
          <w:b/>
          <w:bCs/>
          <w:sz w:val="22"/>
          <w:szCs w:val="24"/>
        </w:rPr>
        <w:t>59.</w:t>
      </w:r>
      <w:r w:rsidRPr="0076379B">
        <w:rPr>
          <w:b/>
          <w:bCs/>
          <w:sz w:val="22"/>
          <w:szCs w:val="24"/>
        </w:rPr>
        <w:tab/>
      </w:r>
      <w:r w:rsidRPr="0076379B">
        <w:rPr>
          <w:sz w:val="22"/>
          <w:szCs w:val="24"/>
        </w:rPr>
        <w:t>Section 6 of the Principal Act is amended:</w:t>
      </w:r>
    </w:p>
    <w:p w14:paraId="164650D6" w14:textId="77777777" w:rsidR="00197A3A" w:rsidRPr="0076379B" w:rsidRDefault="00197A3A" w:rsidP="0076379B">
      <w:pPr>
        <w:shd w:val="clear" w:color="auto" w:fill="FFFFFF"/>
        <w:spacing w:before="120"/>
        <w:ind w:left="787" w:hanging="389"/>
        <w:jc w:val="both"/>
        <w:rPr>
          <w:sz w:val="22"/>
        </w:rPr>
      </w:pPr>
      <w:r w:rsidRPr="0076379B">
        <w:rPr>
          <w:b/>
          <w:bCs/>
          <w:sz w:val="22"/>
          <w:szCs w:val="24"/>
        </w:rPr>
        <w:t>(a)</w:t>
      </w:r>
      <w:r w:rsidRPr="0076379B">
        <w:rPr>
          <w:sz w:val="22"/>
          <w:szCs w:val="24"/>
        </w:rPr>
        <w:t xml:space="preserve"> by inserting after paragraph (d) of the definition of </w:t>
      </w:r>
      <w:r w:rsidR="00CF6E0A">
        <w:rPr>
          <w:sz w:val="22"/>
          <w:szCs w:val="24"/>
        </w:rPr>
        <w:t>“</w:t>
      </w:r>
      <w:r w:rsidRPr="0076379B">
        <w:rPr>
          <w:sz w:val="22"/>
          <w:szCs w:val="24"/>
        </w:rPr>
        <w:t>royalty</w:t>
      </w:r>
      <w:r w:rsidR="00CF6E0A">
        <w:rPr>
          <w:sz w:val="22"/>
          <w:szCs w:val="24"/>
        </w:rPr>
        <w:t>”</w:t>
      </w:r>
      <w:r w:rsidRPr="0076379B">
        <w:rPr>
          <w:sz w:val="22"/>
          <w:szCs w:val="24"/>
        </w:rPr>
        <w:t xml:space="preserve"> or </w:t>
      </w:r>
      <w:r w:rsidR="00CF6E0A">
        <w:rPr>
          <w:sz w:val="22"/>
          <w:szCs w:val="24"/>
        </w:rPr>
        <w:t>“</w:t>
      </w:r>
      <w:r w:rsidRPr="0076379B">
        <w:rPr>
          <w:sz w:val="22"/>
          <w:szCs w:val="24"/>
        </w:rPr>
        <w:t>royalties</w:t>
      </w:r>
      <w:r w:rsidR="00CF6E0A">
        <w:rPr>
          <w:sz w:val="22"/>
          <w:szCs w:val="24"/>
        </w:rPr>
        <w:t>”</w:t>
      </w:r>
      <w:r w:rsidRPr="0076379B">
        <w:rPr>
          <w:sz w:val="22"/>
          <w:szCs w:val="24"/>
        </w:rPr>
        <w:t xml:space="preserve"> in subsection (1) the following paragraphs:</w:t>
      </w:r>
    </w:p>
    <w:p w14:paraId="2297D046" w14:textId="77777777" w:rsidR="00197A3A" w:rsidRPr="0076379B" w:rsidRDefault="00CF6E0A" w:rsidP="0076379B">
      <w:pPr>
        <w:shd w:val="clear" w:color="auto" w:fill="FFFFFF"/>
        <w:spacing w:before="120"/>
        <w:ind w:left="1651" w:hanging="619"/>
        <w:jc w:val="both"/>
        <w:rPr>
          <w:sz w:val="22"/>
        </w:rPr>
      </w:pPr>
      <w:r>
        <w:rPr>
          <w:sz w:val="22"/>
          <w:szCs w:val="24"/>
        </w:rPr>
        <w:t>“</w:t>
      </w:r>
      <w:r w:rsidR="00197A3A" w:rsidRPr="0076379B">
        <w:rPr>
          <w:sz w:val="22"/>
          <w:szCs w:val="24"/>
        </w:rPr>
        <w:t>(da) the reception of, or the right to receive, visual images or sounds, or both, transmitted to the public by:</w:t>
      </w:r>
    </w:p>
    <w:p w14:paraId="351DDF8D" w14:textId="77777777" w:rsidR="00197A3A" w:rsidRPr="0076379B" w:rsidRDefault="00197A3A" w:rsidP="0076379B">
      <w:pPr>
        <w:shd w:val="clear" w:color="auto" w:fill="FFFFFF"/>
        <w:spacing w:before="120"/>
        <w:ind w:left="1651"/>
        <w:jc w:val="both"/>
        <w:rPr>
          <w:sz w:val="22"/>
        </w:rPr>
      </w:pPr>
      <w:r w:rsidRPr="0076379B">
        <w:rPr>
          <w:sz w:val="22"/>
          <w:szCs w:val="24"/>
        </w:rPr>
        <w:t>(</w:t>
      </w:r>
      <w:proofErr w:type="spellStart"/>
      <w:r w:rsidRPr="0076379B">
        <w:rPr>
          <w:sz w:val="22"/>
          <w:szCs w:val="24"/>
        </w:rPr>
        <w:t>i</w:t>
      </w:r>
      <w:proofErr w:type="spellEnd"/>
      <w:r w:rsidRPr="0076379B">
        <w:rPr>
          <w:sz w:val="22"/>
          <w:szCs w:val="24"/>
        </w:rPr>
        <w:t>) satellite; or</w:t>
      </w:r>
    </w:p>
    <w:p w14:paraId="5616010F" w14:textId="77777777" w:rsidR="00197A3A" w:rsidRPr="0076379B" w:rsidRDefault="00197A3A" w:rsidP="0076379B">
      <w:pPr>
        <w:shd w:val="clear" w:color="auto" w:fill="FFFFFF"/>
        <w:spacing w:before="120"/>
        <w:ind w:left="1685"/>
        <w:jc w:val="both"/>
        <w:rPr>
          <w:sz w:val="22"/>
        </w:rPr>
      </w:pPr>
      <w:r w:rsidRPr="0076379B">
        <w:rPr>
          <w:sz w:val="22"/>
          <w:szCs w:val="24"/>
        </w:rPr>
        <w:t xml:space="preserve">(ii) cable, optic </w:t>
      </w:r>
      <w:proofErr w:type="spellStart"/>
      <w:r w:rsidRPr="0076379B">
        <w:rPr>
          <w:sz w:val="22"/>
          <w:szCs w:val="24"/>
        </w:rPr>
        <w:t>fibre</w:t>
      </w:r>
      <w:proofErr w:type="spellEnd"/>
      <w:r w:rsidRPr="0076379B">
        <w:rPr>
          <w:sz w:val="22"/>
          <w:szCs w:val="24"/>
        </w:rPr>
        <w:t xml:space="preserve"> or similar technology;</w:t>
      </w:r>
    </w:p>
    <w:p w14:paraId="25337850" w14:textId="77777777" w:rsidR="00197A3A" w:rsidRPr="0076379B" w:rsidRDefault="00197A3A" w:rsidP="0076379B">
      <w:pPr>
        <w:shd w:val="clear" w:color="auto" w:fill="FFFFFF"/>
        <w:spacing w:before="120"/>
        <w:ind w:left="1651" w:hanging="518"/>
        <w:jc w:val="both"/>
        <w:rPr>
          <w:sz w:val="22"/>
        </w:rPr>
      </w:pPr>
      <w:r w:rsidRPr="0076379B">
        <w:rPr>
          <w:sz w:val="22"/>
          <w:szCs w:val="24"/>
          <w:lang w:val="it-IT"/>
        </w:rPr>
        <w:t xml:space="preserve">(db) </w:t>
      </w:r>
      <w:r w:rsidRPr="0076379B">
        <w:rPr>
          <w:sz w:val="22"/>
          <w:szCs w:val="24"/>
        </w:rPr>
        <w:t>the use in connection with television broadcasting or radio broadcasting, or the right to use in connection with</w:t>
      </w:r>
      <w:r w:rsidR="00365214" w:rsidRPr="0076379B">
        <w:rPr>
          <w:sz w:val="22"/>
          <w:szCs w:val="24"/>
        </w:rPr>
        <w:t xml:space="preserve"> </w:t>
      </w:r>
      <w:r w:rsidRPr="0076379B">
        <w:rPr>
          <w:sz w:val="22"/>
          <w:szCs w:val="24"/>
        </w:rPr>
        <w:t>television broadcasting or radio</w:t>
      </w:r>
      <w:r w:rsidR="00365214" w:rsidRPr="0076379B">
        <w:rPr>
          <w:sz w:val="22"/>
          <w:szCs w:val="24"/>
        </w:rPr>
        <w:t xml:space="preserve"> </w:t>
      </w:r>
      <w:r w:rsidRPr="0076379B">
        <w:rPr>
          <w:sz w:val="22"/>
          <w:szCs w:val="24"/>
        </w:rPr>
        <w:t>broadcasting, visual images or sounds, or both, transmitted by:</w:t>
      </w:r>
    </w:p>
    <w:p w14:paraId="429B6310" w14:textId="77777777" w:rsidR="00197A3A" w:rsidRPr="0076379B" w:rsidRDefault="00197A3A" w:rsidP="0076379B">
      <w:pPr>
        <w:shd w:val="clear" w:color="auto" w:fill="FFFFFF"/>
        <w:spacing w:before="120"/>
        <w:ind w:left="1752"/>
        <w:jc w:val="both"/>
        <w:rPr>
          <w:sz w:val="22"/>
        </w:rPr>
      </w:pPr>
      <w:r w:rsidRPr="0076379B">
        <w:rPr>
          <w:sz w:val="22"/>
          <w:szCs w:val="24"/>
        </w:rPr>
        <w:t>(</w:t>
      </w:r>
      <w:proofErr w:type="spellStart"/>
      <w:r w:rsidRPr="0076379B">
        <w:rPr>
          <w:sz w:val="22"/>
          <w:szCs w:val="24"/>
        </w:rPr>
        <w:t>i</w:t>
      </w:r>
      <w:proofErr w:type="spellEnd"/>
      <w:r w:rsidRPr="0076379B">
        <w:rPr>
          <w:sz w:val="22"/>
          <w:szCs w:val="24"/>
        </w:rPr>
        <w:t>) satellite; or</w:t>
      </w:r>
    </w:p>
    <w:p w14:paraId="5E343A06" w14:textId="77777777" w:rsidR="00197A3A" w:rsidRPr="0076379B" w:rsidRDefault="006A63E7" w:rsidP="0076379B">
      <w:pPr>
        <w:shd w:val="clear" w:color="auto" w:fill="FFFFFF"/>
        <w:spacing w:before="120"/>
        <w:ind w:left="1685"/>
        <w:jc w:val="both"/>
        <w:rPr>
          <w:sz w:val="22"/>
        </w:rPr>
      </w:pPr>
      <w:r w:rsidRPr="0076379B">
        <w:rPr>
          <w:sz w:val="22"/>
        </w:rPr>
        <w:br w:type="page"/>
      </w:r>
      <w:r w:rsidR="00197A3A" w:rsidRPr="0076379B">
        <w:rPr>
          <w:sz w:val="22"/>
          <w:szCs w:val="24"/>
        </w:rPr>
        <w:lastRenderedPageBreak/>
        <w:t xml:space="preserve">(ii) cable, optic </w:t>
      </w:r>
      <w:proofErr w:type="spellStart"/>
      <w:r w:rsidR="00197A3A" w:rsidRPr="0076379B">
        <w:rPr>
          <w:sz w:val="22"/>
          <w:szCs w:val="24"/>
        </w:rPr>
        <w:t>fibre</w:t>
      </w:r>
      <w:proofErr w:type="spellEnd"/>
      <w:r w:rsidR="00197A3A" w:rsidRPr="0076379B">
        <w:rPr>
          <w:sz w:val="22"/>
          <w:szCs w:val="24"/>
        </w:rPr>
        <w:t xml:space="preserve"> or similar technology;</w:t>
      </w:r>
      <w:r w:rsidR="00CF6E0A">
        <w:rPr>
          <w:sz w:val="22"/>
          <w:szCs w:val="24"/>
        </w:rPr>
        <w:t>”</w:t>
      </w:r>
      <w:r w:rsidR="00197A3A" w:rsidRPr="0076379B">
        <w:rPr>
          <w:sz w:val="22"/>
          <w:szCs w:val="24"/>
        </w:rPr>
        <w:t>;</w:t>
      </w:r>
    </w:p>
    <w:p w14:paraId="14A2D086" w14:textId="77777777" w:rsidR="00197A3A" w:rsidRPr="0076379B" w:rsidRDefault="00197A3A" w:rsidP="0076379B">
      <w:pPr>
        <w:numPr>
          <w:ilvl w:val="0"/>
          <w:numId w:val="113"/>
        </w:numPr>
        <w:shd w:val="clear" w:color="auto" w:fill="FFFFFF"/>
        <w:tabs>
          <w:tab w:val="left" w:pos="778"/>
        </w:tabs>
        <w:spacing w:before="120"/>
        <w:ind w:left="778" w:hanging="389"/>
        <w:jc w:val="both"/>
        <w:rPr>
          <w:b/>
          <w:bCs/>
          <w:sz w:val="22"/>
          <w:szCs w:val="24"/>
        </w:rPr>
      </w:pPr>
      <w:r w:rsidRPr="0076379B">
        <w:rPr>
          <w:sz w:val="22"/>
          <w:szCs w:val="24"/>
        </w:rPr>
        <w:t xml:space="preserve">by omitting </w:t>
      </w:r>
      <w:r w:rsidR="00CF6E0A">
        <w:rPr>
          <w:sz w:val="22"/>
          <w:szCs w:val="24"/>
        </w:rPr>
        <w:t>“</w:t>
      </w:r>
      <w:r w:rsidRPr="0076379B">
        <w:rPr>
          <w:sz w:val="22"/>
          <w:szCs w:val="24"/>
        </w:rPr>
        <w:t>or</w:t>
      </w:r>
      <w:r w:rsidR="00CF6E0A">
        <w:rPr>
          <w:sz w:val="22"/>
          <w:szCs w:val="24"/>
        </w:rPr>
        <w:t>”</w:t>
      </w:r>
      <w:r w:rsidRPr="0076379B">
        <w:rPr>
          <w:sz w:val="22"/>
          <w:szCs w:val="24"/>
        </w:rPr>
        <w:t xml:space="preserve"> from the end of subparagraph (f)(ii) of the definition of </w:t>
      </w:r>
      <w:r w:rsidR="00CF6E0A">
        <w:rPr>
          <w:sz w:val="22"/>
          <w:szCs w:val="24"/>
        </w:rPr>
        <w:t>“</w:t>
      </w:r>
      <w:r w:rsidRPr="0076379B">
        <w:rPr>
          <w:sz w:val="22"/>
          <w:szCs w:val="24"/>
        </w:rPr>
        <w:t>royalty</w:t>
      </w:r>
      <w:r w:rsidR="00CF6E0A">
        <w:rPr>
          <w:sz w:val="22"/>
          <w:szCs w:val="24"/>
        </w:rPr>
        <w:t>”</w:t>
      </w:r>
      <w:r w:rsidRPr="0076379B">
        <w:rPr>
          <w:sz w:val="22"/>
          <w:szCs w:val="24"/>
        </w:rPr>
        <w:t xml:space="preserve"> or </w:t>
      </w:r>
      <w:r w:rsidR="00CF6E0A">
        <w:rPr>
          <w:sz w:val="22"/>
          <w:szCs w:val="24"/>
        </w:rPr>
        <w:t>“</w:t>
      </w:r>
      <w:r w:rsidRPr="0076379B">
        <w:rPr>
          <w:sz w:val="22"/>
          <w:szCs w:val="24"/>
        </w:rPr>
        <w:t>royalties</w:t>
      </w:r>
      <w:r w:rsidR="00CF6E0A">
        <w:rPr>
          <w:sz w:val="22"/>
          <w:szCs w:val="24"/>
        </w:rPr>
        <w:t>”</w:t>
      </w:r>
      <w:r w:rsidRPr="0076379B">
        <w:rPr>
          <w:sz w:val="22"/>
          <w:szCs w:val="24"/>
        </w:rPr>
        <w:t xml:space="preserve"> in subsection (1);</w:t>
      </w:r>
    </w:p>
    <w:p w14:paraId="45265E13" w14:textId="77777777" w:rsidR="00197A3A" w:rsidRPr="0076379B" w:rsidRDefault="00197A3A" w:rsidP="0076379B">
      <w:pPr>
        <w:numPr>
          <w:ilvl w:val="0"/>
          <w:numId w:val="113"/>
        </w:numPr>
        <w:shd w:val="clear" w:color="auto" w:fill="FFFFFF"/>
        <w:tabs>
          <w:tab w:val="left" w:pos="778"/>
        </w:tabs>
        <w:spacing w:before="120"/>
        <w:ind w:left="778" w:hanging="389"/>
        <w:jc w:val="both"/>
        <w:rPr>
          <w:b/>
          <w:bCs/>
          <w:sz w:val="22"/>
          <w:szCs w:val="24"/>
        </w:rPr>
      </w:pPr>
      <w:r w:rsidRPr="0076379B">
        <w:rPr>
          <w:sz w:val="22"/>
          <w:szCs w:val="24"/>
        </w:rPr>
        <w:t xml:space="preserve">by inserting after subparagraph (f)(ii) of the definition of </w:t>
      </w:r>
      <w:r w:rsidR="00CF6E0A">
        <w:rPr>
          <w:sz w:val="22"/>
          <w:szCs w:val="24"/>
        </w:rPr>
        <w:t>“</w:t>
      </w:r>
      <w:r w:rsidRPr="0076379B">
        <w:rPr>
          <w:sz w:val="22"/>
          <w:szCs w:val="24"/>
        </w:rPr>
        <w:t>royalty</w:t>
      </w:r>
      <w:r w:rsidR="00CF6E0A">
        <w:rPr>
          <w:sz w:val="22"/>
          <w:szCs w:val="24"/>
        </w:rPr>
        <w:t>”</w:t>
      </w:r>
      <w:r w:rsidRPr="0076379B">
        <w:rPr>
          <w:sz w:val="22"/>
          <w:szCs w:val="24"/>
        </w:rPr>
        <w:t xml:space="preserve"> or </w:t>
      </w:r>
      <w:r w:rsidR="00CF6E0A">
        <w:rPr>
          <w:sz w:val="22"/>
          <w:szCs w:val="24"/>
        </w:rPr>
        <w:t>“</w:t>
      </w:r>
      <w:r w:rsidRPr="0076379B">
        <w:rPr>
          <w:sz w:val="22"/>
          <w:szCs w:val="24"/>
        </w:rPr>
        <w:t>royalties</w:t>
      </w:r>
      <w:r w:rsidR="00CF6E0A">
        <w:rPr>
          <w:sz w:val="22"/>
          <w:szCs w:val="24"/>
        </w:rPr>
        <w:t>”</w:t>
      </w:r>
      <w:r w:rsidRPr="0076379B">
        <w:rPr>
          <w:sz w:val="22"/>
          <w:szCs w:val="24"/>
        </w:rPr>
        <w:t xml:space="preserve"> in subsection (1) the following subparagraphs:</w:t>
      </w:r>
    </w:p>
    <w:p w14:paraId="6BF3DDFC" w14:textId="77777777" w:rsidR="00197A3A" w:rsidRPr="0076379B" w:rsidRDefault="00CF6E0A" w:rsidP="0076379B">
      <w:pPr>
        <w:shd w:val="clear" w:color="auto" w:fill="FFFFFF"/>
        <w:spacing w:before="120"/>
        <w:ind w:left="1661" w:hanging="638"/>
        <w:jc w:val="both"/>
        <w:rPr>
          <w:sz w:val="22"/>
        </w:rPr>
      </w:pPr>
      <w:r>
        <w:rPr>
          <w:sz w:val="22"/>
          <w:szCs w:val="24"/>
        </w:rPr>
        <w:t>“</w:t>
      </w:r>
      <w:r w:rsidR="00197A3A" w:rsidRPr="0076379B">
        <w:rPr>
          <w:sz w:val="22"/>
          <w:szCs w:val="24"/>
        </w:rPr>
        <w:t>(</w:t>
      </w:r>
      <w:proofErr w:type="spellStart"/>
      <w:r w:rsidR="00197A3A" w:rsidRPr="0076379B">
        <w:rPr>
          <w:sz w:val="22"/>
          <w:szCs w:val="24"/>
        </w:rPr>
        <w:t>iia</w:t>
      </w:r>
      <w:proofErr w:type="spellEnd"/>
      <w:r w:rsidR="00197A3A" w:rsidRPr="0076379B">
        <w:rPr>
          <w:sz w:val="22"/>
          <w:szCs w:val="24"/>
        </w:rPr>
        <w:t>) the reception of, or the granting of the right to receive, any such visual images or sounds as are mentioned in paragraph (da);</w:t>
      </w:r>
    </w:p>
    <w:p w14:paraId="0597F9A5" w14:textId="77777777" w:rsidR="00197A3A" w:rsidRPr="0076379B" w:rsidRDefault="00197A3A" w:rsidP="0076379B">
      <w:pPr>
        <w:shd w:val="clear" w:color="auto" w:fill="FFFFFF"/>
        <w:spacing w:before="120"/>
        <w:ind w:left="1661" w:hanging="538"/>
        <w:jc w:val="both"/>
        <w:rPr>
          <w:sz w:val="22"/>
        </w:rPr>
      </w:pPr>
      <w:r w:rsidRPr="0076379B">
        <w:rPr>
          <w:sz w:val="22"/>
          <w:szCs w:val="24"/>
        </w:rPr>
        <w:t>(</w:t>
      </w:r>
      <w:proofErr w:type="spellStart"/>
      <w:r w:rsidRPr="0076379B">
        <w:rPr>
          <w:sz w:val="22"/>
          <w:szCs w:val="24"/>
        </w:rPr>
        <w:t>iib</w:t>
      </w:r>
      <w:proofErr w:type="spellEnd"/>
      <w:r w:rsidRPr="0076379B">
        <w:rPr>
          <w:sz w:val="22"/>
          <w:szCs w:val="24"/>
        </w:rPr>
        <w:t xml:space="preserve">) the use of, or the granting of the right to use, any such visual images or sounds as are mentioned in paragraph </w:t>
      </w:r>
      <w:r w:rsidRPr="0076379B">
        <w:rPr>
          <w:sz w:val="22"/>
          <w:szCs w:val="24"/>
          <w:lang w:val="it-IT"/>
        </w:rPr>
        <w:t>(db); or</w:t>
      </w:r>
      <w:r w:rsidR="00CF6E0A">
        <w:rPr>
          <w:sz w:val="22"/>
          <w:szCs w:val="24"/>
          <w:lang w:val="it-IT"/>
        </w:rPr>
        <w:t>”</w:t>
      </w:r>
      <w:r w:rsidRPr="0076379B">
        <w:rPr>
          <w:sz w:val="22"/>
          <w:szCs w:val="24"/>
          <w:lang w:val="it-IT"/>
        </w:rPr>
        <w:t>.</w:t>
      </w:r>
    </w:p>
    <w:p w14:paraId="3250F467" w14:textId="77777777" w:rsidR="00197A3A" w:rsidRPr="0076379B" w:rsidRDefault="00197A3A" w:rsidP="0076379B">
      <w:pPr>
        <w:shd w:val="clear" w:color="auto" w:fill="FFFFFF"/>
        <w:spacing w:before="120"/>
        <w:ind w:left="10"/>
        <w:jc w:val="both"/>
        <w:rPr>
          <w:sz w:val="22"/>
        </w:rPr>
      </w:pPr>
      <w:r w:rsidRPr="0076379B">
        <w:rPr>
          <w:b/>
          <w:bCs/>
          <w:sz w:val="22"/>
          <w:szCs w:val="24"/>
        </w:rPr>
        <w:t>Source of royalty income derived by a non-resident</w:t>
      </w:r>
    </w:p>
    <w:p w14:paraId="66BCD581" w14:textId="77777777" w:rsidR="00197A3A" w:rsidRPr="0076379B" w:rsidRDefault="00197A3A" w:rsidP="0076379B">
      <w:pPr>
        <w:shd w:val="clear" w:color="auto" w:fill="FFFFFF"/>
        <w:tabs>
          <w:tab w:val="left" w:pos="754"/>
        </w:tabs>
        <w:spacing w:before="120"/>
        <w:ind w:firstLine="336"/>
        <w:jc w:val="both"/>
        <w:rPr>
          <w:sz w:val="22"/>
        </w:rPr>
      </w:pPr>
      <w:r w:rsidRPr="0076379B">
        <w:rPr>
          <w:b/>
          <w:bCs/>
          <w:sz w:val="22"/>
          <w:szCs w:val="24"/>
        </w:rPr>
        <w:t>60.</w:t>
      </w:r>
      <w:r w:rsidRPr="0076379B">
        <w:rPr>
          <w:b/>
          <w:bCs/>
          <w:sz w:val="22"/>
          <w:szCs w:val="24"/>
        </w:rPr>
        <w:tab/>
      </w:r>
      <w:r w:rsidRPr="0076379B">
        <w:rPr>
          <w:sz w:val="22"/>
          <w:szCs w:val="24"/>
        </w:rPr>
        <w:t>Section 6C of the Principal Act is amended by omitting from</w:t>
      </w:r>
      <w:r w:rsidR="00746E6F" w:rsidRPr="0076379B">
        <w:rPr>
          <w:sz w:val="22"/>
          <w:szCs w:val="24"/>
        </w:rPr>
        <w:t xml:space="preserve"> </w:t>
      </w:r>
      <w:r w:rsidRPr="0076379B">
        <w:rPr>
          <w:sz w:val="22"/>
          <w:szCs w:val="24"/>
        </w:rPr>
        <w:t xml:space="preserve">subsection (2) </w:t>
      </w:r>
      <w:r w:rsidR="00CF6E0A">
        <w:rPr>
          <w:sz w:val="22"/>
          <w:szCs w:val="24"/>
        </w:rPr>
        <w:t>“</w:t>
      </w:r>
      <w:r w:rsidRPr="0076379B">
        <w:rPr>
          <w:sz w:val="22"/>
          <w:szCs w:val="24"/>
        </w:rPr>
        <w:t>, section 25, Division 13A of Part III and section 255</w:t>
      </w:r>
      <w:r w:rsidR="00CF6E0A">
        <w:rPr>
          <w:sz w:val="22"/>
          <w:szCs w:val="24"/>
        </w:rPr>
        <w:t>”</w:t>
      </w:r>
      <w:r w:rsidR="00746E6F" w:rsidRPr="0076379B">
        <w:rPr>
          <w:sz w:val="22"/>
          <w:szCs w:val="24"/>
        </w:rPr>
        <w:t xml:space="preserve"> </w:t>
      </w:r>
      <w:r w:rsidRPr="0076379B">
        <w:rPr>
          <w:sz w:val="22"/>
          <w:szCs w:val="24"/>
        </w:rPr>
        <w:t xml:space="preserve">and substituting </w:t>
      </w:r>
      <w:r w:rsidR="00CF6E0A">
        <w:rPr>
          <w:sz w:val="22"/>
          <w:szCs w:val="24"/>
        </w:rPr>
        <w:t>“</w:t>
      </w:r>
      <w:r w:rsidRPr="0076379B">
        <w:rPr>
          <w:sz w:val="22"/>
          <w:szCs w:val="24"/>
        </w:rPr>
        <w:t>and section 25</w:t>
      </w:r>
      <w:r w:rsidR="00CF6E0A">
        <w:rPr>
          <w:sz w:val="22"/>
          <w:szCs w:val="24"/>
        </w:rPr>
        <w:t>”</w:t>
      </w:r>
      <w:r w:rsidRPr="0076379B">
        <w:rPr>
          <w:sz w:val="22"/>
          <w:szCs w:val="24"/>
        </w:rPr>
        <w:t>.</w:t>
      </w:r>
    </w:p>
    <w:p w14:paraId="755797A4" w14:textId="77777777" w:rsidR="00197A3A" w:rsidRPr="0076379B" w:rsidRDefault="00197A3A" w:rsidP="0076379B">
      <w:pPr>
        <w:shd w:val="clear" w:color="auto" w:fill="FFFFFF"/>
        <w:spacing w:before="120"/>
        <w:ind w:left="10"/>
        <w:jc w:val="both"/>
        <w:rPr>
          <w:sz w:val="22"/>
        </w:rPr>
      </w:pPr>
      <w:r w:rsidRPr="0076379B">
        <w:rPr>
          <w:b/>
          <w:bCs/>
          <w:sz w:val="22"/>
          <w:szCs w:val="24"/>
        </w:rPr>
        <w:t>Interpretation</w:t>
      </w:r>
    </w:p>
    <w:p w14:paraId="3C61705B" w14:textId="77777777" w:rsidR="00197A3A" w:rsidRPr="0076379B" w:rsidRDefault="00197A3A" w:rsidP="0076379B">
      <w:pPr>
        <w:shd w:val="clear" w:color="auto" w:fill="FFFFFF"/>
        <w:tabs>
          <w:tab w:val="left" w:pos="754"/>
        </w:tabs>
        <w:spacing w:before="120"/>
        <w:ind w:firstLine="336"/>
        <w:jc w:val="both"/>
        <w:rPr>
          <w:sz w:val="22"/>
        </w:rPr>
      </w:pPr>
      <w:r w:rsidRPr="0076379B">
        <w:rPr>
          <w:b/>
          <w:bCs/>
          <w:sz w:val="22"/>
          <w:szCs w:val="24"/>
        </w:rPr>
        <w:t>61.</w:t>
      </w:r>
      <w:r w:rsidRPr="0076379B">
        <w:rPr>
          <w:b/>
          <w:bCs/>
          <w:sz w:val="22"/>
          <w:szCs w:val="24"/>
        </w:rPr>
        <w:tab/>
      </w:r>
      <w:r w:rsidRPr="0076379B">
        <w:rPr>
          <w:sz w:val="22"/>
          <w:szCs w:val="24"/>
        </w:rPr>
        <w:t>Section 103 of the Principal Act is amended by inserting in</w:t>
      </w:r>
      <w:r w:rsidR="00746E6F" w:rsidRPr="0076379B">
        <w:rPr>
          <w:sz w:val="22"/>
          <w:szCs w:val="24"/>
        </w:rPr>
        <w:t xml:space="preserve"> </w:t>
      </w:r>
      <w:r w:rsidRPr="0076379B">
        <w:rPr>
          <w:sz w:val="22"/>
          <w:szCs w:val="24"/>
        </w:rPr>
        <w:t xml:space="preserve">paragraph (a) of the definition of </w:t>
      </w:r>
      <w:r w:rsidR="00CF6E0A">
        <w:rPr>
          <w:sz w:val="22"/>
          <w:szCs w:val="24"/>
        </w:rPr>
        <w:t>“</w:t>
      </w:r>
      <w:r w:rsidRPr="0076379B">
        <w:rPr>
          <w:sz w:val="22"/>
          <w:szCs w:val="24"/>
        </w:rPr>
        <w:t>the distributable income</w:t>
      </w:r>
      <w:r w:rsidR="00CF6E0A">
        <w:rPr>
          <w:sz w:val="22"/>
          <w:szCs w:val="24"/>
        </w:rPr>
        <w:t>”</w:t>
      </w:r>
      <w:r w:rsidRPr="0076379B">
        <w:rPr>
          <w:sz w:val="22"/>
          <w:szCs w:val="24"/>
        </w:rPr>
        <w:t xml:space="preserve"> in</w:t>
      </w:r>
      <w:r w:rsidR="00746E6F" w:rsidRPr="0076379B">
        <w:rPr>
          <w:sz w:val="22"/>
          <w:szCs w:val="24"/>
        </w:rPr>
        <w:t xml:space="preserve"> </w:t>
      </w:r>
      <w:r w:rsidRPr="0076379B">
        <w:rPr>
          <w:sz w:val="22"/>
          <w:szCs w:val="24"/>
        </w:rPr>
        <w:t xml:space="preserve">subsection (1) </w:t>
      </w:r>
      <w:r w:rsidR="00CF6E0A">
        <w:rPr>
          <w:sz w:val="22"/>
          <w:szCs w:val="24"/>
        </w:rPr>
        <w:t>“</w:t>
      </w:r>
      <w:r w:rsidRPr="0076379B">
        <w:rPr>
          <w:sz w:val="22"/>
          <w:szCs w:val="24"/>
        </w:rPr>
        <w:t>the repealed</w:t>
      </w:r>
      <w:r w:rsidR="00CF6E0A">
        <w:rPr>
          <w:sz w:val="22"/>
          <w:szCs w:val="24"/>
        </w:rPr>
        <w:t>”</w:t>
      </w:r>
      <w:r w:rsidRPr="0076379B">
        <w:rPr>
          <w:sz w:val="22"/>
          <w:szCs w:val="24"/>
        </w:rPr>
        <w:t xml:space="preserve"> before </w:t>
      </w:r>
      <w:r w:rsidR="00CF6E0A">
        <w:rPr>
          <w:sz w:val="22"/>
          <w:szCs w:val="24"/>
        </w:rPr>
        <w:t>“</w:t>
      </w:r>
      <w:r w:rsidRPr="0076379B">
        <w:rPr>
          <w:sz w:val="22"/>
          <w:szCs w:val="24"/>
        </w:rPr>
        <w:t>section 136A</w:t>
      </w:r>
      <w:r w:rsidR="00CF6E0A">
        <w:rPr>
          <w:sz w:val="22"/>
          <w:szCs w:val="24"/>
        </w:rPr>
        <w:t>”</w:t>
      </w:r>
      <w:r w:rsidRPr="0076379B">
        <w:rPr>
          <w:sz w:val="22"/>
          <w:szCs w:val="24"/>
        </w:rPr>
        <w:t>.</w:t>
      </w:r>
    </w:p>
    <w:p w14:paraId="01201D9E" w14:textId="77777777" w:rsidR="00197A3A" w:rsidRPr="0076379B" w:rsidRDefault="00197A3A" w:rsidP="0076379B">
      <w:pPr>
        <w:shd w:val="clear" w:color="auto" w:fill="FFFFFF"/>
        <w:spacing w:before="120"/>
        <w:ind w:left="10"/>
        <w:jc w:val="both"/>
        <w:rPr>
          <w:sz w:val="22"/>
        </w:rPr>
      </w:pPr>
      <w:r w:rsidRPr="0076379B">
        <w:rPr>
          <w:b/>
          <w:bCs/>
          <w:sz w:val="22"/>
          <w:szCs w:val="24"/>
        </w:rPr>
        <w:t>Heading to Division 11</w:t>
      </w:r>
      <w:r w:rsidRPr="0076379B">
        <w:rPr>
          <w:b/>
          <w:bCs/>
          <w:sz w:val="22"/>
          <w:szCs w:val="24"/>
          <w:lang w:val="de-DE"/>
        </w:rPr>
        <w:t xml:space="preserve">A </w:t>
      </w:r>
      <w:r w:rsidRPr="0076379B">
        <w:rPr>
          <w:b/>
          <w:bCs/>
          <w:sz w:val="22"/>
          <w:szCs w:val="24"/>
        </w:rPr>
        <w:t>of Part III</w:t>
      </w:r>
    </w:p>
    <w:p w14:paraId="481CDF9C" w14:textId="644485E1" w:rsidR="00197A3A" w:rsidRPr="0076379B" w:rsidRDefault="00197A3A" w:rsidP="0076379B">
      <w:pPr>
        <w:shd w:val="clear" w:color="auto" w:fill="FFFFFF"/>
        <w:tabs>
          <w:tab w:val="left" w:pos="754"/>
        </w:tabs>
        <w:spacing w:before="120"/>
        <w:ind w:firstLine="336"/>
        <w:jc w:val="both"/>
        <w:rPr>
          <w:sz w:val="22"/>
        </w:rPr>
      </w:pPr>
      <w:r w:rsidRPr="0076379B">
        <w:rPr>
          <w:b/>
          <w:bCs/>
          <w:sz w:val="22"/>
          <w:szCs w:val="24"/>
        </w:rPr>
        <w:t>62.</w:t>
      </w:r>
      <w:r w:rsidRPr="0076379B">
        <w:rPr>
          <w:b/>
          <w:bCs/>
          <w:sz w:val="22"/>
          <w:szCs w:val="24"/>
        </w:rPr>
        <w:tab/>
      </w:r>
      <w:r w:rsidRPr="0076379B">
        <w:rPr>
          <w:sz w:val="22"/>
          <w:szCs w:val="24"/>
        </w:rPr>
        <w:t>The heading to Division 11A of Part III of the Principal Act is</w:t>
      </w:r>
      <w:r w:rsidR="00746E6F" w:rsidRPr="0076379B">
        <w:rPr>
          <w:sz w:val="22"/>
          <w:szCs w:val="24"/>
        </w:rPr>
        <w:t xml:space="preserve"> </w:t>
      </w:r>
      <w:r w:rsidRPr="0076379B">
        <w:rPr>
          <w:sz w:val="22"/>
          <w:szCs w:val="24"/>
        </w:rPr>
        <w:t xml:space="preserve">amended by omitting </w:t>
      </w:r>
      <w:r w:rsidR="00CF6E0A" w:rsidRPr="00A442A3">
        <w:rPr>
          <w:bCs/>
          <w:iCs/>
          <w:sz w:val="22"/>
          <w:szCs w:val="24"/>
        </w:rPr>
        <w:t>“</w:t>
      </w:r>
      <w:r w:rsidRPr="0076379B">
        <w:rPr>
          <w:b/>
          <w:bCs/>
          <w:i/>
          <w:iCs/>
          <w:sz w:val="22"/>
          <w:szCs w:val="24"/>
        </w:rPr>
        <w:t>and Interest</w:t>
      </w:r>
      <w:r w:rsidR="00CF6E0A" w:rsidRPr="00A442A3">
        <w:rPr>
          <w:bCs/>
          <w:iCs/>
          <w:sz w:val="22"/>
          <w:szCs w:val="24"/>
        </w:rPr>
        <w:t>”</w:t>
      </w:r>
      <w:r w:rsidRPr="00A442A3">
        <w:rPr>
          <w:bCs/>
          <w:i/>
          <w:iCs/>
          <w:sz w:val="22"/>
          <w:szCs w:val="24"/>
        </w:rPr>
        <w:t xml:space="preserve"> </w:t>
      </w:r>
      <w:r w:rsidRPr="0076379B">
        <w:rPr>
          <w:sz w:val="22"/>
          <w:szCs w:val="24"/>
        </w:rPr>
        <w:t xml:space="preserve">and substituting </w:t>
      </w:r>
      <w:r w:rsidR="00CF6E0A">
        <w:rPr>
          <w:sz w:val="22"/>
          <w:szCs w:val="24"/>
        </w:rPr>
        <w:t>“</w:t>
      </w:r>
      <w:r w:rsidRPr="00A442A3">
        <w:rPr>
          <w:b/>
          <w:i/>
          <w:sz w:val="22"/>
          <w:szCs w:val="24"/>
        </w:rPr>
        <w:t xml:space="preserve">, </w:t>
      </w:r>
      <w:r w:rsidRPr="0076379B">
        <w:rPr>
          <w:b/>
          <w:bCs/>
          <w:i/>
          <w:iCs/>
          <w:sz w:val="22"/>
          <w:szCs w:val="24"/>
        </w:rPr>
        <w:t>Interest and</w:t>
      </w:r>
      <w:r w:rsidR="00746E6F" w:rsidRPr="0076379B">
        <w:rPr>
          <w:b/>
          <w:bCs/>
          <w:i/>
          <w:iCs/>
          <w:sz w:val="22"/>
          <w:szCs w:val="24"/>
        </w:rPr>
        <w:t xml:space="preserve"> </w:t>
      </w:r>
      <w:r w:rsidRPr="0076379B">
        <w:rPr>
          <w:b/>
          <w:bCs/>
          <w:i/>
          <w:iCs/>
          <w:sz w:val="22"/>
          <w:szCs w:val="24"/>
        </w:rPr>
        <w:t>Royalties</w:t>
      </w:r>
      <w:r w:rsidR="00CF6E0A" w:rsidRPr="00A442A3">
        <w:rPr>
          <w:bCs/>
          <w:iCs/>
          <w:sz w:val="22"/>
          <w:szCs w:val="24"/>
        </w:rPr>
        <w:t>”</w:t>
      </w:r>
      <w:r w:rsidRPr="00A442A3">
        <w:rPr>
          <w:bCs/>
          <w:iCs/>
          <w:sz w:val="22"/>
          <w:szCs w:val="24"/>
        </w:rPr>
        <w:t>.</w:t>
      </w:r>
    </w:p>
    <w:p w14:paraId="16BB39C5" w14:textId="77777777" w:rsidR="00197A3A" w:rsidRPr="0076379B" w:rsidRDefault="00197A3A" w:rsidP="0076379B">
      <w:pPr>
        <w:shd w:val="clear" w:color="auto" w:fill="FFFFFF"/>
        <w:spacing w:before="120"/>
        <w:ind w:left="10"/>
        <w:jc w:val="both"/>
        <w:rPr>
          <w:sz w:val="22"/>
        </w:rPr>
      </w:pPr>
      <w:r w:rsidRPr="0076379B">
        <w:rPr>
          <w:b/>
          <w:bCs/>
          <w:sz w:val="22"/>
          <w:szCs w:val="24"/>
        </w:rPr>
        <w:t>Interpretation</w:t>
      </w:r>
    </w:p>
    <w:p w14:paraId="27A3EE32" w14:textId="77777777" w:rsidR="00197A3A" w:rsidRPr="0076379B" w:rsidRDefault="00197A3A" w:rsidP="0076379B">
      <w:pPr>
        <w:shd w:val="clear" w:color="auto" w:fill="FFFFFF"/>
        <w:tabs>
          <w:tab w:val="left" w:pos="754"/>
        </w:tabs>
        <w:spacing w:before="120"/>
        <w:ind w:left="336"/>
        <w:jc w:val="both"/>
        <w:rPr>
          <w:sz w:val="22"/>
        </w:rPr>
      </w:pPr>
      <w:r w:rsidRPr="0076379B">
        <w:rPr>
          <w:b/>
          <w:bCs/>
          <w:sz w:val="22"/>
          <w:szCs w:val="24"/>
        </w:rPr>
        <w:t>63.</w:t>
      </w:r>
      <w:r w:rsidRPr="0076379B">
        <w:rPr>
          <w:b/>
          <w:bCs/>
          <w:sz w:val="22"/>
          <w:szCs w:val="24"/>
        </w:rPr>
        <w:tab/>
      </w:r>
      <w:r w:rsidRPr="0076379B">
        <w:rPr>
          <w:sz w:val="22"/>
          <w:szCs w:val="24"/>
        </w:rPr>
        <w:t>Section 128A of the Principal Act is amended:</w:t>
      </w:r>
    </w:p>
    <w:p w14:paraId="56F5AD69" w14:textId="77777777" w:rsidR="00197A3A" w:rsidRPr="0076379B" w:rsidRDefault="00197A3A" w:rsidP="0076379B">
      <w:pPr>
        <w:shd w:val="clear" w:color="auto" w:fill="FFFFFF"/>
        <w:tabs>
          <w:tab w:val="left" w:pos="768"/>
        </w:tabs>
        <w:spacing w:before="120"/>
        <w:ind w:left="379"/>
        <w:jc w:val="both"/>
        <w:rPr>
          <w:sz w:val="22"/>
        </w:rPr>
      </w:pPr>
      <w:r w:rsidRPr="0076379B">
        <w:rPr>
          <w:b/>
          <w:bCs/>
          <w:sz w:val="22"/>
          <w:szCs w:val="24"/>
        </w:rPr>
        <w:t>(a)</w:t>
      </w:r>
      <w:r w:rsidRPr="0076379B">
        <w:rPr>
          <w:sz w:val="22"/>
          <w:szCs w:val="24"/>
        </w:rPr>
        <w:tab/>
        <w:t>by inserting after subsection (1) the following subsection:</w:t>
      </w:r>
    </w:p>
    <w:p w14:paraId="2A0A664B" w14:textId="77777777" w:rsidR="00197A3A" w:rsidRPr="0076379B" w:rsidRDefault="00CF6E0A" w:rsidP="0076379B">
      <w:pPr>
        <w:shd w:val="clear" w:color="auto" w:fill="FFFFFF"/>
        <w:spacing w:before="120"/>
        <w:ind w:left="782" w:firstLine="221"/>
        <w:jc w:val="both"/>
        <w:rPr>
          <w:sz w:val="22"/>
        </w:rPr>
      </w:pPr>
      <w:r>
        <w:rPr>
          <w:sz w:val="22"/>
          <w:szCs w:val="24"/>
        </w:rPr>
        <w:t>“</w:t>
      </w:r>
      <w:r w:rsidR="00197A3A" w:rsidRPr="0076379B">
        <w:rPr>
          <w:sz w:val="22"/>
          <w:szCs w:val="24"/>
        </w:rPr>
        <w:t>(1AA) In this Division and in an Act imposing withholding tax:</w:t>
      </w:r>
    </w:p>
    <w:p w14:paraId="6C031A38" w14:textId="77777777" w:rsidR="00197A3A" w:rsidRPr="0076379B" w:rsidRDefault="00CF6E0A" w:rsidP="0076379B">
      <w:pPr>
        <w:shd w:val="clear" w:color="auto" w:fill="FFFFFF"/>
        <w:spacing w:before="120"/>
        <w:ind w:left="778"/>
        <w:jc w:val="both"/>
        <w:rPr>
          <w:sz w:val="22"/>
        </w:rPr>
      </w:pPr>
      <w:r>
        <w:rPr>
          <w:b/>
          <w:bCs/>
          <w:sz w:val="22"/>
          <w:szCs w:val="24"/>
        </w:rPr>
        <w:t>‘</w:t>
      </w:r>
      <w:r w:rsidR="00197A3A" w:rsidRPr="0076379B">
        <w:rPr>
          <w:b/>
          <w:bCs/>
          <w:sz w:val="22"/>
          <w:szCs w:val="24"/>
        </w:rPr>
        <w:t>income</w:t>
      </w:r>
      <w:r>
        <w:rPr>
          <w:b/>
          <w:bCs/>
          <w:sz w:val="22"/>
          <w:szCs w:val="24"/>
        </w:rPr>
        <w:t>’</w:t>
      </w:r>
      <w:r w:rsidR="00197A3A" w:rsidRPr="0076379B">
        <w:rPr>
          <w:b/>
          <w:bCs/>
          <w:sz w:val="22"/>
          <w:szCs w:val="24"/>
        </w:rPr>
        <w:t xml:space="preserve"> </w:t>
      </w:r>
      <w:r w:rsidR="00197A3A" w:rsidRPr="0076379B">
        <w:rPr>
          <w:sz w:val="22"/>
          <w:szCs w:val="24"/>
        </w:rPr>
        <w:t>includes a royalty.</w:t>
      </w:r>
      <w:r>
        <w:rPr>
          <w:sz w:val="22"/>
          <w:szCs w:val="24"/>
        </w:rPr>
        <w:t>”</w:t>
      </w:r>
      <w:r w:rsidR="00197A3A" w:rsidRPr="0076379B">
        <w:rPr>
          <w:sz w:val="22"/>
          <w:szCs w:val="24"/>
        </w:rPr>
        <w:t>;</w:t>
      </w:r>
    </w:p>
    <w:p w14:paraId="4E11C16A" w14:textId="77777777" w:rsidR="00197A3A" w:rsidRPr="0076379B" w:rsidRDefault="00197A3A" w:rsidP="0076379B">
      <w:pPr>
        <w:numPr>
          <w:ilvl w:val="0"/>
          <w:numId w:val="114"/>
        </w:numPr>
        <w:shd w:val="clear" w:color="auto" w:fill="FFFFFF"/>
        <w:tabs>
          <w:tab w:val="left" w:pos="768"/>
        </w:tabs>
        <w:spacing w:before="120"/>
        <w:ind w:left="379"/>
        <w:jc w:val="both"/>
        <w:rPr>
          <w:b/>
          <w:bCs/>
          <w:sz w:val="22"/>
          <w:szCs w:val="24"/>
        </w:rPr>
      </w:pPr>
      <w:r w:rsidRPr="0076379B">
        <w:rPr>
          <w:sz w:val="22"/>
          <w:szCs w:val="24"/>
        </w:rPr>
        <w:t xml:space="preserve">by inserting in subsection (2) </w:t>
      </w:r>
      <w:r w:rsidR="00CF6E0A">
        <w:rPr>
          <w:sz w:val="22"/>
          <w:szCs w:val="24"/>
        </w:rPr>
        <w:t>“</w:t>
      </w:r>
      <w:r w:rsidRPr="0076379B">
        <w:rPr>
          <w:sz w:val="22"/>
          <w:szCs w:val="24"/>
        </w:rPr>
        <w:t>or a royalty</w:t>
      </w:r>
      <w:r w:rsidR="00CF6E0A">
        <w:rPr>
          <w:sz w:val="22"/>
          <w:szCs w:val="24"/>
        </w:rPr>
        <w:t>”</w:t>
      </w:r>
      <w:r w:rsidRPr="0076379B">
        <w:rPr>
          <w:sz w:val="22"/>
          <w:szCs w:val="24"/>
        </w:rPr>
        <w:t xml:space="preserve"> after </w:t>
      </w:r>
      <w:r w:rsidR="00CF6E0A">
        <w:rPr>
          <w:sz w:val="22"/>
          <w:szCs w:val="24"/>
        </w:rPr>
        <w:t>“</w:t>
      </w:r>
      <w:r w:rsidRPr="0076379B">
        <w:rPr>
          <w:sz w:val="22"/>
          <w:szCs w:val="24"/>
        </w:rPr>
        <w:t>interest</w:t>
      </w:r>
      <w:r w:rsidR="00CF6E0A">
        <w:rPr>
          <w:sz w:val="22"/>
          <w:szCs w:val="24"/>
        </w:rPr>
        <w:t>”</w:t>
      </w:r>
      <w:r w:rsidRPr="0076379B">
        <w:rPr>
          <w:sz w:val="22"/>
          <w:szCs w:val="24"/>
        </w:rPr>
        <w:t>;</w:t>
      </w:r>
    </w:p>
    <w:p w14:paraId="1A35EF14" w14:textId="77777777" w:rsidR="00197A3A" w:rsidRPr="0076379B" w:rsidRDefault="00197A3A" w:rsidP="0076379B">
      <w:pPr>
        <w:numPr>
          <w:ilvl w:val="0"/>
          <w:numId w:val="114"/>
        </w:numPr>
        <w:shd w:val="clear" w:color="auto" w:fill="FFFFFF"/>
        <w:tabs>
          <w:tab w:val="left" w:pos="768"/>
        </w:tabs>
        <w:spacing w:before="120"/>
        <w:ind w:left="768" w:hanging="389"/>
        <w:jc w:val="both"/>
        <w:rPr>
          <w:b/>
          <w:bCs/>
          <w:sz w:val="22"/>
          <w:szCs w:val="24"/>
        </w:rPr>
      </w:pPr>
      <w:r w:rsidRPr="0076379B">
        <w:rPr>
          <w:sz w:val="22"/>
          <w:szCs w:val="24"/>
        </w:rPr>
        <w:t xml:space="preserve">by omitting from subsection (3) </w:t>
      </w:r>
      <w:r w:rsidR="00CF6E0A">
        <w:rPr>
          <w:sz w:val="22"/>
          <w:szCs w:val="24"/>
        </w:rPr>
        <w:t>“</w:t>
      </w:r>
      <w:r w:rsidRPr="0076379B">
        <w:rPr>
          <w:sz w:val="22"/>
          <w:szCs w:val="24"/>
        </w:rPr>
        <w:t>or to interest</w:t>
      </w:r>
      <w:r w:rsidR="00CF6E0A">
        <w:rPr>
          <w:sz w:val="22"/>
          <w:szCs w:val="24"/>
        </w:rPr>
        <w:t>”</w:t>
      </w:r>
      <w:r w:rsidRPr="0076379B">
        <w:rPr>
          <w:sz w:val="22"/>
          <w:szCs w:val="24"/>
        </w:rPr>
        <w:t xml:space="preserve"> and substituting </w:t>
      </w:r>
      <w:r w:rsidR="00CF6E0A">
        <w:rPr>
          <w:sz w:val="22"/>
          <w:szCs w:val="24"/>
        </w:rPr>
        <w:t>“</w:t>
      </w:r>
      <w:r w:rsidRPr="0076379B">
        <w:rPr>
          <w:sz w:val="22"/>
          <w:szCs w:val="24"/>
        </w:rPr>
        <w:t>, to interest or to a royalty</w:t>
      </w:r>
      <w:r w:rsidR="00CF6E0A">
        <w:rPr>
          <w:sz w:val="22"/>
          <w:szCs w:val="24"/>
        </w:rPr>
        <w:t>”</w:t>
      </w:r>
      <w:r w:rsidRPr="0076379B">
        <w:rPr>
          <w:sz w:val="22"/>
          <w:szCs w:val="24"/>
        </w:rPr>
        <w:t>;</w:t>
      </w:r>
    </w:p>
    <w:p w14:paraId="22219780" w14:textId="77777777" w:rsidR="00197A3A" w:rsidRPr="0076379B" w:rsidRDefault="00197A3A" w:rsidP="0076379B">
      <w:pPr>
        <w:numPr>
          <w:ilvl w:val="0"/>
          <w:numId w:val="114"/>
        </w:numPr>
        <w:shd w:val="clear" w:color="auto" w:fill="FFFFFF"/>
        <w:tabs>
          <w:tab w:val="left" w:pos="768"/>
        </w:tabs>
        <w:spacing w:before="120"/>
        <w:ind w:left="768" w:hanging="389"/>
        <w:jc w:val="both"/>
        <w:rPr>
          <w:b/>
          <w:bCs/>
          <w:sz w:val="22"/>
          <w:szCs w:val="24"/>
        </w:rPr>
      </w:pPr>
      <w:r w:rsidRPr="0076379B">
        <w:rPr>
          <w:sz w:val="22"/>
          <w:szCs w:val="24"/>
        </w:rPr>
        <w:t xml:space="preserve">by omitting from subsection (3) </w:t>
      </w:r>
      <w:r w:rsidR="00CF6E0A">
        <w:rPr>
          <w:sz w:val="22"/>
          <w:szCs w:val="24"/>
        </w:rPr>
        <w:t>“</w:t>
      </w:r>
      <w:r w:rsidRPr="0076379B">
        <w:rPr>
          <w:sz w:val="22"/>
          <w:szCs w:val="24"/>
        </w:rPr>
        <w:t>or interest</w:t>
      </w:r>
      <w:r w:rsidR="00CF6E0A">
        <w:rPr>
          <w:sz w:val="22"/>
          <w:szCs w:val="24"/>
        </w:rPr>
        <w:t>”</w:t>
      </w:r>
      <w:r w:rsidRPr="0076379B">
        <w:rPr>
          <w:sz w:val="22"/>
          <w:szCs w:val="24"/>
        </w:rPr>
        <w:t xml:space="preserve"> and substituting </w:t>
      </w:r>
      <w:r w:rsidR="00CF6E0A">
        <w:rPr>
          <w:sz w:val="22"/>
          <w:szCs w:val="24"/>
        </w:rPr>
        <w:t>“</w:t>
      </w:r>
      <w:r w:rsidRPr="0076379B">
        <w:rPr>
          <w:sz w:val="22"/>
          <w:szCs w:val="24"/>
        </w:rPr>
        <w:t>, interest or royalty</w:t>
      </w:r>
      <w:r w:rsidR="00CF6E0A">
        <w:rPr>
          <w:sz w:val="22"/>
          <w:szCs w:val="24"/>
        </w:rPr>
        <w:t>”</w:t>
      </w:r>
      <w:r w:rsidRPr="0076379B">
        <w:rPr>
          <w:sz w:val="22"/>
          <w:szCs w:val="24"/>
        </w:rPr>
        <w:t>.</w:t>
      </w:r>
    </w:p>
    <w:p w14:paraId="7DBDDD0B" w14:textId="77777777" w:rsidR="00197A3A" w:rsidRPr="0076379B" w:rsidRDefault="00197A3A" w:rsidP="0076379B">
      <w:pPr>
        <w:shd w:val="clear" w:color="auto" w:fill="FFFFFF"/>
        <w:spacing w:before="120"/>
        <w:jc w:val="both"/>
        <w:rPr>
          <w:sz w:val="22"/>
        </w:rPr>
      </w:pPr>
      <w:r w:rsidRPr="0076379B">
        <w:rPr>
          <w:b/>
          <w:bCs/>
          <w:sz w:val="22"/>
          <w:szCs w:val="24"/>
        </w:rPr>
        <w:t>Liability to withholding tax</w:t>
      </w:r>
    </w:p>
    <w:p w14:paraId="77D5DD23" w14:textId="77777777" w:rsidR="00197A3A" w:rsidRPr="0076379B" w:rsidRDefault="00197A3A" w:rsidP="0076379B">
      <w:pPr>
        <w:shd w:val="clear" w:color="auto" w:fill="FFFFFF"/>
        <w:tabs>
          <w:tab w:val="left" w:pos="754"/>
        </w:tabs>
        <w:spacing w:before="120"/>
        <w:ind w:left="336"/>
        <w:jc w:val="both"/>
        <w:rPr>
          <w:sz w:val="22"/>
        </w:rPr>
      </w:pPr>
      <w:r w:rsidRPr="0076379B">
        <w:rPr>
          <w:b/>
          <w:bCs/>
          <w:sz w:val="22"/>
          <w:szCs w:val="24"/>
        </w:rPr>
        <w:t>64.</w:t>
      </w:r>
      <w:r w:rsidRPr="0076379B">
        <w:rPr>
          <w:b/>
          <w:bCs/>
          <w:sz w:val="22"/>
          <w:szCs w:val="24"/>
        </w:rPr>
        <w:tab/>
      </w:r>
      <w:r w:rsidRPr="0076379B">
        <w:rPr>
          <w:sz w:val="22"/>
          <w:szCs w:val="24"/>
        </w:rPr>
        <w:t>Section 128B of the Principal Act is amended:</w:t>
      </w:r>
    </w:p>
    <w:p w14:paraId="62918884" w14:textId="77777777" w:rsidR="00197A3A" w:rsidRPr="0076379B" w:rsidRDefault="00197A3A" w:rsidP="0076379B">
      <w:pPr>
        <w:shd w:val="clear" w:color="auto" w:fill="FFFFFF"/>
        <w:spacing w:before="120"/>
        <w:ind w:left="384"/>
        <w:jc w:val="both"/>
        <w:rPr>
          <w:sz w:val="22"/>
        </w:rPr>
      </w:pPr>
      <w:r w:rsidRPr="0076379B">
        <w:rPr>
          <w:b/>
          <w:bCs/>
          <w:sz w:val="22"/>
          <w:szCs w:val="24"/>
        </w:rPr>
        <w:t>(a)</w:t>
      </w:r>
      <w:r w:rsidRPr="0076379B">
        <w:rPr>
          <w:sz w:val="22"/>
          <w:szCs w:val="24"/>
        </w:rPr>
        <w:t xml:space="preserve"> by inserting after subsection (2A) the following subsection:</w:t>
      </w:r>
    </w:p>
    <w:p w14:paraId="042F1316" w14:textId="77777777" w:rsidR="00197A3A" w:rsidRPr="0076379B" w:rsidRDefault="00CF6E0A" w:rsidP="0076379B">
      <w:pPr>
        <w:shd w:val="clear" w:color="auto" w:fill="FFFFFF"/>
        <w:spacing w:before="120"/>
        <w:ind w:left="778" w:firstLine="221"/>
        <w:jc w:val="both"/>
        <w:rPr>
          <w:sz w:val="22"/>
        </w:rPr>
      </w:pPr>
      <w:r>
        <w:rPr>
          <w:sz w:val="22"/>
          <w:szCs w:val="24"/>
        </w:rPr>
        <w:t>“</w:t>
      </w:r>
      <w:r w:rsidR="00197A3A" w:rsidRPr="0076379B">
        <w:rPr>
          <w:sz w:val="22"/>
          <w:szCs w:val="24"/>
        </w:rPr>
        <w:t>(2B) Subject to subsection (3), this section also applies to income that:</w:t>
      </w:r>
    </w:p>
    <w:p w14:paraId="1CFBF262" w14:textId="77777777" w:rsidR="00197A3A" w:rsidRPr="0076379B" w:rsidRDefault="006A63E7" w:rsidP="0076379B">
      <w:pPr>
        <w:shd w:val="clear" w:color="auto" w:fill="FFFFFF"/>
        <w:tabs>
          <w:tab w:val="left" w:pos="1426"/>
        </w:tabs>
        <w:spacing w:before="120"/>
        <w:ind w:left="1037"/>
        <w:jc w:val="both"/>
        <w:rPr>
          <w:sz w:val="22"/>
        </w:rPr>
      </w:pPr>
      <w:r w:rsidRPr="0076379B">
        <w:rPr>
          <w:sz w:val="22"/>
        </w:rPr>
        <w:br w:type="page"/>
      </w:r>
      <w:r w:rsidR="00197A3A" w:rsidRPr="0076379B">
        <w:rPr>
          <w:sz w:val="22"/>
          <w:szCs w:val="24"/>
        </w:rPr>
        <w:lastRenderedPageBreak/>
        <w:t>(a)</w:t>
      </w:r>
      <w:r w:rsidR="00197A3A" w:rsidRPr="0076379B">
        <w:rPr>
          <w:sz w:val="22"/>
          <w:szCs w:val="24"/>
        </w:rPr>
        <w:tab/>
        <w:t>is derived by a non-resident:</w:t>
      </w:r>
    </w:p>
    <w:p w14:paraId="088E66B5" w14:textId="77777777" w:rsidR="00197A3A" w:rsidRPr="0076379B" w:rsidRDefault="00197A3A" w:rsidP="0076379B">
      <w:pPr>
        <w:shd w:val="clear" w:color="auto" w:fill="FFFFFF"/>
        <w:spacing w:before="120"/>
        <w:ind w:left="2078" w:hanging="341"/>
        <w:jc w:val="both"/>
        <w:rPr>
          <w:sz w:val="22"/>
        </w:rPr>
      </w:pPr>
      <w:r w:rsidRPr="0076379B">
        <w:rPr>
          <w:sz w:val="22"/>
          <w:szCs w:val="24"/>
        </w:rPr>
        <w:t>(</w:t>
      </w:r>
      <w:proofErr w:type="spellStart"/>
      <w:r w:rsidRPr="0076379B">
        <w:rPr>
          <w:sz w:val="22"/>
          <w:szCs w:val="24"/>
        </w:rPr>
        <w:t>i</w:t>
      </w:r>
      <w:proofErr w:type="spellEnd"/>
      <w:r w:rsidRPr="0076379B">
        <w:rPr>
          <w:sz w:val="22"/>
          <w:szCs w:val="24"/>
        </w:rPr>
        <w:t>) during the 1993-94 year of income of the non-resident; or</w:t>
      </w:r>
    </w:p>
    <w:p w14:paraId="5A06DDB5" w14:textId="77777777" w:rsidR="00197A3A" w:rsidRPr="0076379B" w:rsidRDefault="00197A3A" w:rsidP="0076379B">
      <w:pPr>
        <w:shd w:val="clear" w:color="auto" w:fill="FFFFFF"/>
        <w:spacing w:before="120"/>
        <w:ind w:left="2078" w:hanging="408"/>
        <w:jc w:val="both"/>
        <w:rPr>
          <w:sz w:val="22"/>
        </w:rPr>
      </w:pPr>
      <w:r w:rsidRPr="0076379B">
        <w:rPr>
          <w:sz w:val="22"/>
          <w:szCs w:val="24"/>
        </w:rPr>
        <w:t>(ii) during a later year of income of the non-resident; and</w:t>
      </w:r>
    </w:p>
    <w:p w14:paraId="54744C2F" w14:textId="77777777" w:rsidR="00197A3A" w:rsidRPr="0076379B" w:rsidRDefault="00197A3A" w:rsidP="0076379B">
      <w:pPr>
        <w:shd w:val="clear" w:color="auto" w:fill="FFFFFF"/>
        <w:tabs>
          <w:tab w:val="left" w:pos="1426"/>
        </w:tabs>
        <w:spacing w:before="120"/>
        <w:ind w:left="1037"/>
        <w:jc w:val="both"/>
        <w:rPr>
          <w:sz w:val="22"/>
        </w:rPr>
      </w:pPr>
      <w:r w:rsidRPr="0076379B">
        <w:rPr>
          <w:sz w:val="22"/>
          <w:szCs w:val="24"/>
        </w:rPr>
        <w:t>(b)</w:t>
      </w:r>
      <w:r w:rsidRPr="0076379B">
        <w:rPr>
          <w:sz w:val="22"/>
          <w:szCs w:val="24"/>
        </w:rPr>
        <w:tab/>
        <w:t>consists of a royalty that:</w:t>
      </w:r>
    </w:p>
    <w:p w14:paraId="0C9B8257" w14:textId="77777777" w:rsidR="00197A3A" w:rsidRPr="0076379B" w:rsidRDefault="00197A3A" w:rsidP="0076379B">
      <w:pPr>
        <w:shd w:val="clear" w:color="auto" w:fill="FFFFFF"/>
        <w:spacing w:before="120"/>
        <w:ind w:left="2078" w:hanging="336"/>
        <w:jc w:val="both"/>
        <w:rPr>
          <w:sz w:val="22"/>
        </w:rPr>
      </w:pPr>
      <w:r w:rsidRPr="0076379B">
        <w:rPr>
          <w:sz w:val="22"/>
          <w:szCs w:val="24"/>
        </w:rPr>
        <w:t>(</w:t>
      </w:r>
      <w:proofErr w:type="spellStart"/>
      <w:r w:rsidRPr="0076379B">
        <w:rPr>
          <w:sz w:val="22"/>
          <w:szCs w:val="24"/>
        </w:rPr>
        <w:t>i</w:t>
      </w:r>
      <w:proofErr w:type="spellEnd"/>
      <w:r w:rsidRPr="0076379B">
        <w:rPr>
          <w:sz w:val="22"/>
          <w:szCs w:val="24"/>
        </w:rPr>
        <w:t>) is paid to the non-resident by a person to whom this section applies and is not an outgoing wholly incurred by that person in carrying on business in a foreign country at or through a permanent establishment of that person in that country; or</w:t>
      </w:r>
    </w:p>
    <w:p w14:paraId="44E40039" w14:textId="77777777" w:rsidR="00197A3A" w:rsidRPr="0076379B" w:rsidRDefault="00197A3A" w:rsidP="0076379B">
      <w:pPr>
        <w:shd w:val="clear" w:color="auto" w:fill="FFFFFF"/>
        <w:spacing w:before="120"/>
        <w:ind w:left="2083" w:hanging="408"/>
        <w:jc w:val="both"/>
        <w:rPr>
          <w:sz w:val="22"/>
        </w:rPr>
      </w:pPr>
      <w:r w:rsidRPr="0076379B">
        <w:rPr>
          <w:sz w:val="22"/>
          <w:szCs w:val="24"/>
        </w:rPr>
        <w:t>(ii) is paid to the non-resident by a person who, or by persons each of whom, is not a resident and is, or is in part, an outgoing incurred by that person or those persons in carrying on business in Australia at or through a permanent establishment of that person or those persons in Australia.</w:t>
      </w:r>
      <w:r w:rsidR="00CF6E0A">
        <w:rPr>
          <w:sz w:val="22"/>
          <w:szCs w:val="24"/>
        </w:rPr>
        <w:t>”</w:t>
      </w:r>
      <w:r w:rsidRPr="0076379B">
        <w:rPr>
          <w:sz w:val="22"/>
          <w:szCs w:val="24"/>
        </w:rPr>
        <w:t>;</w:t>
      </w:r>
    </w:p>
    <w:p w14:paraId="79E96285" w14:textId="77777777" w:rsidR="00197A3A" w:rsidRPr="0076379B" w:rsidRDefault="00197A3A" w:rsidP="0076379B">
      <w:pPr>
        <w:shd w:val="clear" w:color="auto" w:fill="FFFFFF"/>
        <w:spacing w:before="120"/>
        <w:ind w:left="384"/>
        <w:jc w:val="both"/>
        <w:rPr>
          <w:sz w:val="22"/>
        </w:rPr>
      </w:pPr>
      <w:r w:rsidRPr="0076379B">
        <w:rPr>
          <w:b/>
          <w:bCs/>
          <w:sz w:val="22"/>
          <w:szCs w:val="24"/>
        </w:rPr>
        <w:t>(b)</w:t>
      </w:r>
      <w:r w:rsidRPr="0076379B">
        <w:rPr>
          <w:sz w:val="22"/>
          <w:szCs w:val="24"/>
        </w:rPr>
        <w:t xml:space="preserve"> by inserting after subsection (5) the following subsection:</w:t>
      </w:r>
    </w:p>
    <w:p w14:paraId="09758407" w14:textId="77777777" w:rsidR="00197A3A" w:rsidRPr="0076379B" w:rsidRDefault="00CF6E0A" w:rsidP="0076379B">
      <w:pPr>
        <w:shd w:val="clear" w:color="auto" w:fill="FFFFFF"/>
        <w:spacing w:before="120"/>
        <w:ind w:left="778" w:firstLine="221"/>
        <w:jc w:val="both"/>
        <w:rPr>
          <w:sz w:val="22"/>
        </w:rPr>
      </w:pPr>
      <w:r>
        <w:rPr>
          <w:sz w:val="22"/>
          <w:szCs w:val="24"/>
        </w:rPr>
        <w:t>“</w:t>
      </w:r>
      <w:r w:rsidR="00197A3A" w:rsidRPr="0076379B">
        <w:rPr>
          <w:sz w:val="22"/>
          <w:szCs w:val="24"/>
        </w:rPr>
        <w:t>(5A) A person who derives income to which this section applies that consists of a royalty is liable to pay income tax upon that income at the rate declared by the Parliament in respect of income to which this subsection applies.</w:t>
      </w:r>
      <w:r>
        <w:rPr>
          <w:sz w:val="22"/>
          <w:szCs w:val="24"/>
        </w:rPr>
        <w:t>”</w:t>
      </w:r>
      <w:r w:rsidR="00197A3A" w:rsidRPr="0076379B">
        <w:rPr>
          <w:sz w:val="22"/>
          <w:szCs w:val="24"/>
        </w:rPr>
        <w:t>.</w:t>
      </w:r>
    </w:p>
    <w:p w14:paraId="7C56AFD2" w14:textId="77777777" w:rsidR="00197A3A" w:rsidRPr="0076379B" w:rsidRDefault="00197A3A" w:rsidP="0076379B">
      <w:pPr>
        <w:shd w:val="clear" w:color="auto" w:fill="FFFFFF"/>
        <w:spacing w:before="120"/>
        <w:jc w:val="both"/>
        <w:rPr>
          <w:sz w:val="22"/>
        </w:rPr>
      </w:pPr>
      <w:r w:rsidRPr="0076379B">
        <w:rPr>
          <w:b/>
          <w:bCs/>
          <w:sz w:val="22"/>
          <w:szCs w:val="24"/>
        </w:rPr>
        <w:t>Repeal of Division 13A of Part III</w:t>
      </w:r>
    </w:p>
    <w:p w14:paraId="24A3FCBC" w14:textId="77777777" w:rsidR="00197A3A" w:rsidRPr="0076379B" w:rsidRDefault="00197A3A" w:rsidP="0076379B">
      <w:pPr>
        <w:shd w:val="clear" w:color="auto" w:fill="FFFFFF"/>
        <w:tabs>
          <w:tab w:val="left" w:pos="758"/>
        </w:tabs>
        <w:spacing w:before="120"/>
        <w:ind w:left="336"/>
        <w:jc w:val="both"/>
        <w:rPr>
          <w:sz w:val="22"/>
        </w:rPr>
      </w:pPr>
      <w:r w:rsidRPr="0076379B">
        <w:rPr>
          <w:b/>
          <w:bCs/>
          <w:sz w:val="22"/>
          <w:szCs w:val="24"/>
        </w:rPr>
        <w:t>65.</w:t>
      </w:r>
      <w:r w:rsidRPr="0076379B">
        <w:rPr>
          <w:b/>
          <w:bCs/>
          <w:sz w:val="22"/>
          <w:szCs w:val="24"/>
        </w:rPr>
        <w:tab/>
      </w:r>
      <w:r w:rsidRPr="0076379B">
        <w:rPr>
          <w:sz w:val="22"/>
          <w:szCs w:val="24"/>
        </w:rPr>
        <w:t>Division 13A of Part III of the Principal Act is repealed.</w:t>
      </w:r>
    </w:p>
    <w:p w14:paraId="42236C13" w14:textId="77777777" w:rsidR="00197A3A" w:rsidRPr="0076379B" w:rsidRDefault="00197A3A" w:rsidP="0076379B">
      <w:pPr>
        <w:shd w:val="clear" w:color="auto" w:fill="FFFFFF"/>
        <w:spacing w:before="120"/>
        <w:ind w:left="5"/>
        <w:jc w:val="both"/>
        <w:rPr>
          <w:sz w:val="22"/>
        </w:rPr>
      </w:pPr>
      <w:r w:rsidRPr="0076379B">
        <w:rPr>
          <w:b/>
          <w:bCs/>
          <w:sz w:val="22"/>
          <w:szCs w:val="24"/>
        </w:rPr>
        <w:t>Interpretation</w:t>
      </w:r>
    </w:p>
    <w:p w14:paraId="63F5DC15" w14:textId="77777777" w:rsidR="00197A3A" w:rsidRPr="0076379B" w:rsidRDefault="00197A3A" w:rsidP="0076379B">
      <w:pPr>
        <w:shd w:val="clear" w:color="auto" w:fill="FFFFFF"/>
        <w:tabs>
          <w:tab w:val="left" w:pos="758"/>
        </w:tabs>
        <w:spacing w:before="120"/>
        <w:ind w:left="336"/>
        <w:jc w:val="both"/>
        <w:rPr>
          <w:sz w:val="22"/>
        </w:rPr>
      </w:pPr>
      <w:r w:rsidRPr="0076379B">
        <w:rPr>
          <w:b/>
          <w:bCs/>
          <w:sz w:val="22"/>
          <w:szCs w:val="24"/>
        </w:rPr>
        <w:t>66.</w:t>
      </w:r>
      <w:r w:rsidRPr="0076379B">
        <w:rPr>
          <w:b/>
          <w:bCs/>
          <w:sz w:val="22"/>
          <w:szCs w:val="24"/>
        </w:rPr>
        <w:tab/>
      </w:r>
      <w:r w:rsidRPr="0076379B">
        <w:rPr>
          <w:sz w:val="22"/>
          <w:szCs w:val="24"/>
        </w:rPr>
        <w:t>Section 221YHZA of the Principal Act is amended:</w:t>
      </w:r>
    </w:p>
    <w:p w14:paraId="6A0900E5" w14:textId="77777777" w:rsidR="00197A3A" w:rsidRPr="0076379B" w:rsidRDefault="00197A3A" w:rsidP="0076379B">
      <w:pPr>
        <w:numPr>
          <w:ilvl w:val="0"/>
          <w:numId w:val="115"/>
        </w:numPr>
        <w:shd w:val="clear" w:color="auto" w:fill="FFFFFF"/>
        <w:tabs>
          <w:tab w:val="left" w:pos="778"/>
        </w:tabs>
        <w:spacing w:before="120"/>
        <w:ind w:left="778" w:hanging="389"/>
        <w:jc w:val="both"/>
        <w:rPr>
          <w:b/>
          <w:bCs/>
          <w:sz w:val="22"/>
          <w:szCs w:val="24"/>
        </w:rPr>
      </w:pPr>
      <w:r w:rsidRPr="0076379B">
        <w:rPr>
          <w:sz w:val="22"/>
          <w:szCs w:val="24"/>
        </w:rPr>
        <w:t xml:space="preserve">by omitting </w:t>
      </w:r>
      <w:r w:rsidR="00CF6E0A">
        <w:rPr>
          <w:sz w:val="22"/>
          <w:szCs w:val="24"/>
        </w:rPr>
        <w:t>“</w:t>
      </w:r>
      <w:r w:rsidRPr="0076379B">
        <w:rPr>
          <w:sz w:val="22"/>
          <w:szCs w:val="24"/>
        </w:rPr>
        <w:t>a royalty payment</w:t>
      </w:r>
      <w:r w:rsidR="00CF6E0A">
        <w:rPr>
          <w:sz w:val="22"/>
          <w:szCs w:val="24"/>
        </w:rPr>
        <w:t>”</w:t>
      </w:r>
      <w:r w:rsidRPr="0076379B">
        <w:rPr>
          <w:sz w:val="22"/>
          <w:szCs w:val="24"/>
        </w:rPr>
        <w:t xml:space="preserve"> from the definition of </w:t>
      </w:r>
      <w:r w:rsidR="00CF6E0A">
        <w:rPr>
          <w:sz w:val="22"/>
          <w:szCs w:val="24"/>
        </w:rPr>
        <w:t>“</w:t>
      </w:r>
      <w:r w:rsidRPr="0076379B">
        <w:rPr>
          <w:sz w:val="22"/>
          <w:szCs w:val="24"/>
        </w:rPr>
        <w:t>natural resource payment</w:t>
      </w:r>
      <w:r w:rsidR="00CF6E0A">
        <w:rPr>
          <w:sz w:val="22"/>
          <w:szCs w:val="24"/>
        </w:rPr>
        <w:t>”</w:t>
      </w:r>
      <w:r w:rsidRPr="0076379B">
        <w:rPr>
          <w:sz w:val="22"/>
          <w:szCs w:val="24"/>
        </w:rPr>
        <w:t xml:space="preserve"> in subsection (1) and substituting </w:t>
      </w:r>
      <w:r w:rsidR="00CF6E0A">
        <w:rPr>
          <w:sz w:val="22"/>
          <w:szCs w:val="24"/>
        </w:rPr>
        <w:t>“</w:t>
      </w:r>
      <w:r w:rsidRPr="0076379B">
        <w:rPr>
          <w:sz w:val="22"/>
          <w:szCs w:val="24"/>
        </w:rPr>
        <w:t>a payment of, or by way of, royalty</w:t>
      </w:r>
      <w:r w:rsidR="00CF6E0A">
        <w:rPr>
          <w:sz w:val="22"/>
          <w:szCs w:val="24"/>
        </w:rPr>
        <w:t>”</w:t>
      </w:r>
      <w:r w:rsidRPr="0076379B">
        <w:rPr>
          <w:sz w:val="22"/>
          <w:szCs w:val="24"/>
        </w:rPr>
        <w:t>;</w:t>
      </w:r>
    </w:p>
    <w:p w14:paraId="76744747" w14:textId="77777777" w:rsidR="00197A3A" w:rsidRPr="0076379B" w:rsidRDefault="00197A3A" w:rsidP="0076379B">
      <w:pPr>
        <w:numPr>
          <w:ilvl w:val="0"/>
          <w:numId w:val="115"/>
        </w:numPr>
        <w:shd w:val="clear" w:color="auto" w:fill="FFFFFF"/>
        <w:tabs>
          <w:tab w:val="left" w:pos="778"/>
        </w:tabs>
        <w:spacing w:before="120"/>
        <w:ind w:left="778" w:hanging="389"/>
        <w:jc w:val="both"/>
        <w:rPr>
          <w:b/>
          <w:bCs/>
          <w:sz w:val="22"/>
          <w:szCs w:val="24"/>
        </w:rPr>
      </w:pPr>
      <w:r w:rsidRPr="0076379B">
        <w:rPr>
          <w:sz w:val="22"/>
          <w:szCs w:val="24"/>
        </w:rPr>
        <w:t xml:space="preserve">by omitting from subsection (1) the definition of </w:t>
      </w:r>
      <w:r w:rsidR="00CF6E0A">
        <w:rPr>
          <w:sz w:val="22"/>
          <w:szCs w:val="24"/>
        </w:rPr>
        <w:t>“</w:t>
      </w:r>
      <w:r w:rsidRPr="0076379B">
        <w:rPr>
          <w:sz w:val="22"/>
          <w:szCs w:val="24"/>
        </w:rPr>
        <w:t>royalty payment</w:t>
      </w:r>
      <w:r w:rsidR="00CF6E0A">
        <w:rPr>
          <w:sz w:val="22"/>
          <w:szCs w:val="24"/>
        </w:rPr>
        <w:t>”</w:t>
      </w:r>
      <w:r w:rsidRPr="0076379B">
        <w:rPr>
          <w:sz w:val="22"/>
          <w:szCs w:val="24"/>
        </w:rPr>
        <w:t>.</w:t>
      </w:r>
    </w:p>
    <w:p w14:paraId="65DF52D2" w14:textId="77777777" w:rsidR="00197A3A" w:rsidRPr="0076379B" w:rsidRDefault="00197A3A" w:rsidP="0076379B">
      <w:pPr>
        <w:shd w:val="clear" w:color="auto" w:fill="FFFFFF"/>
        <w:spacing w:before="120"/>
        <w:ind w:left="5"/>
        <w:jc w:val="both"/>
        <w:rPr>
          <w:sz w:val="22"/>
        </w:rPr>
      </w:pPr>
      <w:r w:rsidRPr="0076379B">
        <w:rPr>
          <w:b/>
          <w:bCs/>
          <w:sz w:val="22"/>
          <w:szCs w:val="24"/>
        </w:rPr>
        <w:t>Person making natural resource payment to non-resident to ascertain amount to be deducted in respect of tax</w:t>
      </w:r>
    </w:p>
    <w:p w14:paraId="43792F03" w14:textId="77777777" w:rsidR="00197A3A" w:rsidRPr="0076379B" w:rsidRDefault="00197A3A" w:rsidP="0076379B">
      <w:pPr>
        <w:shd w:val="clear" w:color="auto" w:fill="FFFFFF"/>
        <w:tabs>
          <w:tab w:val="left" w:pos="758"/>
        </w:tabs>
        <w:spacing w:before="120"/>
        <w:ind w:left="336"/>
        <w:jc w:val="both"/>
        <w:rPr>
          <w:sz w:val="22"/>
        </w:rPr>
      </w:pPr>
      <w:r w:rsidRPr="0076379B">
        <w:rPr>
          <w:b/>
          <w:bCs/>
          <w:sz w:val="22"/>
          <w:szCs w:val="24"/>
        </w:rPr>
        <w:t>67.</w:t>
      </w:r>
      <w:r w:rsidRPr="0076379B">
        <w:rPr>
          <w:b/>
          <w:bCs/>
          <w:sz w:val="22"/>
          <w:szCs w:val="24"/>
        </w:rPr>
        <w:tab/>
      </w:r>
      <w:r w:rsidRPr="0076379B">
        <w:rPr>
          <w:sz w:val="22"/>
          <w:szCs w:val="24"/>
        </w:rPr>
        <w:t>Section 221YHZB of the Principal Act is amended:</w:t>
      </w:r>
    </w:p>
    <w:p w14:paraId="1B0D4F13" w14:textId="77777777" w:rsidR="00197A3A" w:rsidRPr="0076379B" w:rsidRDefault="00197A3A" w:rsidP="0076379B">
      <w:pPr>
        <w:numPr>
          <w:ilvl w:val="0"/>
          <w:numId w:val="116"/>
        </w:numPr>
        <w:shd w:val="clear" w:color="auto" w:fill="FFFFFF"/>
        <w:tabs>
          <w:tab w:val="left" w:pos="778"/>
        </w:tabs>
        <w:spacing w:before="120"/>
        <w:ind w:left="389"/>
        <w:jc w:val="both"/>
        <w:rPr>
          <w:b/>
          <w:bCs/>
          <w:sz w:val="22"/>
          <w:szCs w:val="24"/>
        </w:rPr>
      </w:pPr>
      <w:r w:rsidRPr="0076379B">
        <w:rPr>
          <w:sz w:val="22"/>
          <w:szCs w:val="24"/>
        </w:rPr>
        <w:t xml:space="preserve">by omitting from subsection (1) </w:t>
      </w:r>
      <w:r w:rsidR="00CF6E0A">
        <w:rPr>
          <w:sz w:val="22"/>
          <w:szCs w:val="24"/>
        </w:rPr>
        <w:t>“</w:t>
      </w:r>
      <w:r w:rsidRPr="0076379B">
        <w:rPr>
          <w:sz w:val="22"/>
          <w:szCs w:val="24"/>
        </w:rPr>
        <w:t>, or a royalty payment,</w:t>
      </w:r>
      <w:r w:rsidR="00CF6E0A">
        <w:rPr>
          <w:sz w:val="22"/>
          <w:szCs w:val="24"/>
        </w:rPr>
        <w:t>”</w:t>
      </w:r>
      <w:r w:rsidRPr="0076379B">
        <w:rPr>
          <w:sz w:val="22"/>
          <w:szCs w:val="24"/>
        </w:rPr>
        <w:t>;</w:t>
      </w:r>
    </w:p>
    <w:p w14:paraId="689F3C3B" w14:textId="77777777" w:rsidR="00197A3A" w:rsidRPr="0076379B" w:rsidRDefault="00197A3A" w:rsidP="0076379B">
      <w:pPr>
        <w:numPr>
          <w:ilvl w:val="0"/>
          <w:numId w:val="116"/>
        </w:numPr>
        <w:shd w:val="clear" w:color="auto" w:fill="FFFFFF"/>
        <w:tabs>
          <w:tab w:val="left" w:pos="778"/>
        </w:tabs>
        <w:spacing w:before="120"/>
        <w:ind w:left="778" w:hanging="389"/>
        <w:jc w:val="both"/>
        <w:rPr>
          <w:b/>
          <w:bCs/>
          <w:sz w:val="22"/>
          <w:szCs w:val="24"/>
        </w:rPr>
      </w:pPr>
      <w:r w:rsidRPr="0076379B">
        <w:rPr>
          <w:sz w:val="22"/>
          <w:szCs w:val="24"/>
        </w:rPr>
        <w:t xml:space="preserve">by omitting from paragraph (1)(a) </w:t>
      </w:r>
      <w:r w:rsidR="00CF6E0A">
        <w:rPr>
          <w:sz w:val="22"/>
          <w:szCs w:val="24"/>
        </w:rPr>
        <w:t>“</w:t>
      </w:r>
      <w:r w:rsidRPr="0076379B">
        <w:rPr>
          <w:sz w:val="22"/>
          <w:szCs w:val="24"/>
        </w:rPr>
        <w:t>, or royalty payment, as the case may be,</w:t>
      </w:r>
      <w:r w:rsidR="00CF6E0A">
        <w:rPr>
          <w:sz w:val="22"/>
          <w:szCs w:val="24"/>
        </w:rPr>
        <w:t>”</w:t>
      </w:r>
      <w:r w:rsidRPr="0076379B">
        <w:rPr>
          <w:sz w:val="22"/>
          <w:szCs w:val="24"/>
        </w:rPr>
        <w:t>.</w:t>
      </w:r>
    </w:p>
    <w:p w14:paraId="3FD68358" w14:textId="77777777" w:rsidR="00197A3A" w:rsidRPr="0076379B" w:rsidRDefault="00197A3A" w:rsidP="0076379B">
      <w:pPr>
        <w:shd w:val="clear" w:color="auto" w:fill="FFFFFF"/>
        <w:spacing w:before="120"/>
        <w:ind w:left="5"/>
        <w:jc w:val="both"/>
        <w:rPr>
          <w:sz w:val="22"/>
        </w:rPr>
      </w:pPr>
      <w:r w:rsidRPr="0076379B">
        <w:rPr>
          <w:b/>
          <w:bCs/>
          <w:sz w:val="22"/>
          <w:szCs w:val="24"/>
        </w:rPr>
        <w:t>Duties of payers</w:t>
      </w:r>
    </w:p>
    <w:p w14:paraId="23798DA1" w14:textId="77777777" w:rsidR="00197A3A" w:rsidRPr="0076379B" w:rsidRDefault="00197A3A" w:rsidP="0076379B">
      <w:pPr>
        <w:shd w:val="clear" w:color="auto" w:fill="FFFFFF"/>
        <w:tabs>
          <w:tab w:val="left" w:pos="758"/>
        </w:tabs>
        <w:spacing w:before="120"/>
        <w:ind w:left="10" w:firstLine="326"/>
        <w:jc w:val="both"/>
        <w:rPr>
          <w:sz w:val="22"/>
        </w:rPr>
      </w:pPr>
      <w:r w:rsidRPr="0076379B">
        <w:rPr>
          <w:b/>
          <w:bCs/>
          <w:sz w:val="22"/>
          <w:szCs w:val="24"/>
        </w:rPr>
        <w:t>68.</w:t>
      </w:r>
      <w:r w:rsidRPr="0076379B">
        <w:rPr>
          <w:b/>
          <w:bCs/>
          <w:sz w:val="22"/>
          <w:szCs w:val="24"/>
        </w:rPr>
        <w:tab/>
      </w:r>
      <w:r w:rsidRPr="0076379B">
        <w:rPr>
          <w:sz w:val="22"/>
          <w:szCs w:val="24"/>
        </w:rPr>
        <w:t>Section 221YHZC of the Principal Act is amended by omitting</w:t>
      </w:r>
      <w:r w:rsidR="00746E6F" w:rsidRPr="0076379B">
        <w:rPr>
          <w:sz w:val="22"/>
          <w:szCs w:val="24"/>
        </w:rPr>
        <w:t xml:space="preserve"> </w:t>
      </w:r>
      <w:r w:rsidRPr="0076379B">
        <w:rPr>
          <w:sz w:val="22"/>
          <w:szCs w:val="24"/>
        </w:rPr>
        <w:t xml:space="preserve">from subsection (1) </w:t>
      </w:r>
      <w:r w:rsidR="00CF6E0A">
        <w:rPr>
          <w:sz w:val="22"/>
          <w:szCs w:val="24"/>
        </w:rPr>
        <w:t>“</w:t>
      </w:r>
      <w:r w:rsidRPr="0076379B">
        <w:rPr>
          <w:sz w:val="22"/>
          <w:szCs w:val="24"/>
        </w:rPr>
        <w:t>, or a royalty payment,</w:t>
      </w:r>
      <w:r w:rsidR="00CF6E0A">
        <w:rPr>
          <w:sz w:val="22"/>
          <w:szCs w:val="24"/>
        </w:rPr>
        <w:t>”</w:t>
      </w:r>
      <w:r w:rsidRPr="0076379B">
        <w:rPr>
          <w:sz w:val="22"/>
          <w:szCs w:val="24"/>
        </w:rPr>
        <w:t>.</w:t>
      </w:r>
    </w:p>
    <w:p w14:paraId="093B17FB" w14:textId="77777777" w:rsidR="00197A3A" w:rsidRPr="0076379B" w:rsidRDefault="006A63E7" w:rsidP="0076379B">
      <w:pPr>
        <w:shd w:val="clear" w:color="auto" w:fill="FFFFFF"/>
        <w:spacing w:before="120"/>
        <w:ind w:left="5"/>
        <w:jc w:val="both"/>
        <w:rPr>
          <w:sz w:val="22"/>
        </w:rPr>
      </w:pPr>
      <w:r w:rsidRPr="0076379B">
        <w:rPr>
          <w:sz w:val="22"/>
        </w:rPr>
        <w:br w:type="page"/>
      </w:r>
      <w:r w:rsidR="00197A3A" w:rsidRPr="0076379B">
        <w:rPr>
          <w:b/>
          <w:bCs/>
          <w:sz w:val="22"/>
          <w:szCs w:val="24"/>
        </w:rPr>
        <w:lastRenderedPageBreak/>
        <w:t>Interpretation</w:t>
      </w:r>
    </w:p>
    <w:p w14:paraId="3B13BE64" w14:textId="77777777" w:rsidR="00197A3A" w:rsidRPr="0076379B" w:rsidRDefault="00197A3A" w:rsidP="0076379B">
      <w:pPr>
        <w:shd w:val="clear" w:color="auto" w:fill="FFFFFF"/>
        <w:tabs>
          <w:tab w:val="left" w:pos="754"/>
        </w:tabs>
        <w:spacing w:before="120"/>
        <w:ind w:left="5" w:firstLine="326"/>
        <w:jc w:val="both"/>
        <w:rPr>
          <w:sz w:val="22"/>
        </w:rPr>
      </w:pPr>
      <w:r w:rsidRPr="0076379B">
        <w:rPr>
          <w:b/>
          <w:bCs/>
          <w:sz w:val="22"/>
          <w:szCs w:val="24"/>
        </w:rPr>
        <w:t>69.</w:t>
      </w:r>
      <w:r w:rsidRPr="0076379B">
        <w:rPr>
          <w:b/>
          <w:bCs/>
          <w:sz w:val="22"/>
          <w:szCs w:val="24"/>
        </w:rPr>
        <w:tab/>
      </w:r>
      <w:r w:rsidRPr="0076379B">
        <w:rPr>
          <w:sz w:val="22"/>
          <w:szCs w:val="24"/>
        </w:rPr>
        <w:t>Section 221YK of the Principal Act is amended by inserting in</w:t>
      </w:r>
      <w:r w:rsidR="00746E6F" w:rsidRPr="0076379B">
        <w:rPr>
          <w:sz w:val="22"/>
          <w:szCs w:val="24"/>
        </w:rPr>
        <w:t xml:space="preserve"> </w:t>
      </w:r>
      <w:r w:rsidRPr="0076379B">
        <w:rPr>
          <w:sz w:val="22"/>
          <w:szCs w:val="24"/>
        </w:rPr>
        <w:t xml:space="preserve">paragraphs (3)(a) and (b) </w:t>
      </w:r>
      <w:r w:rsidR="00CF6E0A">
        <w:rPr>
          <w:sz w:val="22"/>
          <w:szCs w:val="24"/>
        </w:rPr>
        <w:t>“</w:t>
      </w:r>
      <w:r w:rsidRPr="0076379B">
        <w:rPr>
          <w:sz w:val="22"/>
          <w:szCs w:val="24"/>
        </w:rPr>
        <w:t>or a royalty</w:t>
      </w:r>
      <w:r w:rsidR="00CF6E0A">
        <w:rPr>
          <w:sz w:val="22"/>
          <w:szCs w:val="24"/>
        </w:rPr>
        <w:t>”</w:t>
      </w:r>
      <w:r w:rsidRPr="0076379B">
        <w:rPr>
          <w:sz w:val="22"/>
          <w:szCs w:val="24"/>
        </w:rPr>
        <w:t xml:space="preserve"> after </w:t>
      </w:r>
      <w:r w:rsidR="00CF6E0A">
        <w:rPr>
          <w:sz w:val="22"/>
          <w:szCs w:val="24"/>
        </w:rPr>
        <w:t>“</w:t>
      </w:r>
      <w:r w:rsidRPr="0076379B">
        <w:rPr>
          <w:sz w:val="22"/>
          <w:szCs w:val="24"/>
        </w:rPr>
        <w:t>interest</w:t>
      </w:r>
      <w:r w:rsidR="00CF6E0A">
        <w:rPr>
          <w:sz w:val="22"/>
          <w:szCs w:val="24"/>
        </w:rPr>
        <w:t>”</w:t>
      </w:r>
      <w:r w:rsidRPr="0076379B">
        <w:rPr>
          <w:sz w:val="22"/>
          <w:szCs w:val="24"/>
        </w:rPr>
        <w:t>.</w:t>
      </w:r>
    </w:p>
    <w:p w14:paraId="7F7BE3BB" w14:textId="77777777" w:rsidR="00197A3A" w:rsidRPr="0076379B" w:rsidRDefault="00197A3A" w:rsidP="0076379B">
      <w:pPr>
        <w:shd w:val="clear" w:color="auto" w:fill="FFFFFF"/>
        <w:spacing w:before="120"/>
        <w:jc w:val="both"/>
        <w:rPr>
          <w:sz w:val="22"/>
        </w:rPr>
      </w:pPr>
      <w:r w:rsidRPr="0076379B">
        <w:rPr>
          <w:b/>
          <w:bCs/>
          <w:sz w:val="22"/>
          <w:szCs w:val="24"/>
        </w:rPr>
        <w:t>Deductions from dividends, interest and royalties</w:t>
      </w:r>
    </w:p>
    <w:p w14:paraId="4EDC823B" w14:textId="77777777" w:rsidR="00197A3A" w:rsidRPr="0076379B" w:rsidRDefault="00197A3A" w:rsidP="0076379B">
      <w:pPr>
        <w:shd w:val="clear" w:color="auto" w:fill="FFFFFF"/>
        <w:tabs>
          <w:tab w:val="left" w:pos="754"/>
        </w:tabs>
        <w:spacing w:before="120"/>
        <w:ind w:left="331"/>
        <w:jc w:val="both"/>
        <w:rPr>
          <w:sz w:val="22"/>
        </w:rPr>
      </w:pPr>
      <w:r w:rsidRPr="0076379B">
        <w:rPr>
          <w:b/>
          <w:bCs/>
          <w:sz w:val="22"/>
          <w:szCs w:val="24"/>
        </w:rPr>
        <w:t>70.</w:t>
      </w:r>
      <w:r w:rsidRPr="0076379B">
        <w:rPr>
          <w:b/>
          <w:bCs/>
          <w:sz w:val="22"/>
          <w:szCs w:val="24"/>
        </w:rPr>
        <w:tab/>
      </w:r>
      <w:r w:rsidRPr="0076379B">
        <w:rPr>
          <w:sz w:val="22"/>
          <w:szCs w:val="24"/>
        </w:rPr>
        <w:t>Section 221YL of the Principal Act is amended:</w:t>
      </w:r>
    </w:p>
    <w:p w14:paraId="7C7CF0AA" w14:textId="77777777" w:rsidR="00197A3A" w:rsidRPr="0076379B" w:rsidRDefault="00197A3A" w:rsidP="0076379B">
      <w:pPr>
        <w:shd w:val="clear" w:color="auto" w:fill="FFFFFF"/>
        <w:tabs>
          <w:tab w:val="left" w:pos="768"/>
        </w:tabs>
        <w:spacing w:before="120"/>
        <w:ind w:left="379"/>
        <w:jc w:val="both"/>
        <w:rPr>
          <w:sz w:val="22"/>
        </w:rPr>
      </w:pPr>
      <w:r w:rsidRPr="0076379B">
        <w:rPr>
          <w:b/>
          <w:bCs/>
          <w:sz w:val="22"/>
          <w:szCs w:val="24"/>
        </w:rPr>
        <w:t>(a)</w:t>
      </w:r>
      <w:r w:rsidRPr="0076379B">
        <w:rPr>
          <w:sz w:val="22"/>
          <w:szCs w:val="24"/>
        </w:rPr>
        <w:tab/>
        <w:t>by inserting after subsection (2F) the following subsections:</w:t>
      </w:r>
    </w:p>
    <w:p w14:paraId="6029A4CA" w14:textId="77777777" w:rsidR="00197A3A" w:rsidRPr="0076379B" w:rsidRDefault="00CF6E0A" w:rsidP="0076379B">
      <w:pPr>
        <w:shd w:val="clear" w:color="auto" w:fill="FFFFFF"/>
        <w:spacing w:before="120"/>
        <w:ind w:left="773" w:firstLine="221"/>
        <w:jc w:val="both"/>
        <w:rPr>
          <w:sz w:val="22"/>
        </w:rPr>
      </w:pPr>
      <w:r>
        <w:rPr>
          <w:sz w:val="22"/>
          <w:szCs w:val="24"/>
        </w:rPr>
        <w:t>“</w:t>
      </w:r>
      <w:r w:rsidR="00197A3A" w:rsidRPr="0076379B">
        <w:rPr>
          <w:sz w:val="22"/>
          <w:szCs w:val="24"/>
        </w:rPr>
        <w:t xml:space="preserve">(2G) If a royalty is payable by a person, including the Commonwealth, a State or an authority of the Commonwealth or of a State (the </w:t>
      </w:r>
      <w:r>
        <w:rPr>
          <w:b/>
          <w:bCs/>
          <w:sz w:val="22"/>
          <w:szCs w:val="24"/>
        </w:rPr>
        <w:t>‘</w:t>
      </w:r>
      <w:r w:rsidR="00197A3A" w:rsidRPr="0076379B">
        <w:rPr>
          <w:b/>
          <w:bCs/>
          <w:sz w:val="22"/>
          <w:szCs w:val="24"/>
        </w:rPr>
        <w:t>royalty payer</w:t>
      </w:r>
      <w:r>
        <w:rPr>
          <w:b/>
          <w:bCs/>
          <w:sz w:val="22"/>
          <w:szCs w:val="24"/>
        </w:rPr>
        <w:t>’</w:t>
      </w:r>
      <w:r w:rsidR="00197A3A" w:rsidRPr="0076379B">
        <w:rPr>
          <w:sz w:val="22"/>
          <w:szCs w:val="24"/>
        </w:rPr>
        <w:t>) to another person, or to other persons jointly, and:</w:t>
      </w:r>
    </w:p>
    <w:p w14:paraId="38A3BD1D" w14:textId="77777777" w:rsidR="00197A3A" w:rsidRPr="0076379B" w:rsidRDefault="00197A3A" w:rsidP="0076379B">
      <w:pPr>
        <w:numPr>
          <w:ilvl w:val="0"/>
          <w:numId w:val="117"/>
        </w:numPr>
        <w:shd w:val="clear" w:color="auto" w:fill="FFFFFF"/>
        <w:tabs>
          <w:tab w:val="left" w:pos="1430"/>
        </w:tabs>
        <w:spacing w:before="120"/>
        <w:ind w:left="1430" w:hanging="389"/>
        <w:jc w:val="both"/>
        <w:rPr>
          <w:sz w:val="22"/>
          <w:szCs w:val="24"/>
        </w:rPr>
      </w:pPr>
      <w:r w:rsidRPr="0076379B">
        <w:rPr>
          <w:sz w:val="22"/>
          <w:szCs w:val="24"/>
        </w:rPr>
        <w:t>that other person, or one or more of those other persons, is or are shown, in relation to the transaction to which the royalty relates, in any book, document or record in the possession of or kept or maintained on behalf of the royalty payer, as having an address outside Australia; or</w:t>
      </w:r>
    </w:p>
    <w:p w14:paraId="7C9AD24E" w14:textId="77777777" w:rsidR="00197A3A" w:rsidRPr="0076379B" w:rsidRDefault="00197A3A" w:rsidP="0076379B">
      <w:pPr>
        <w:numPr>
          <w:ilvl w:val="0"/>
          <w:numId w:val="117"/>
        </w:numPr>
        <w:shd w:val="clear" w:color="auto" w:fill="FFFFFF"/>
        <w:tabs>
          <w:tab w:val="left" w:pos="1430"/>
        </w:tabs>
        <w:spacing w:before="120"/>
        <w:ind w:left="1430" w:hanging="389"/>
        <w:jc w:val="both"/>
        <w:rPr>
          <w:sz w:val="22"/>
          <w:szCs w:val="24"/>
        </w:rPr>
      </w:pPr>
      <w:r w:rsidRPr="0076379B">
        <w:rPr>
          <w:sz w:val="22"/>
          <w:szCs w:val="24"/>
        </w:rPr>
        <w:t>the royalty payer is authorised to pay the royalty, either to the person or persons to whom it is payable or to another person or persons, at a place outside Australia;</w:t>
      </w:r>
    </w:p>
    <w:p w14:paraId="5A82F332" w14:textId="77777777" w:rsidR="00197A3A" w:rsidRPr="0076379B" w:rsidRDefault="00197A3A" w:rsidP="0076379B">
      <w:pPr>
        <w:shd w:val="clear" w:color="auto" w:fill="FFFFFF"/>
        <w:spacing w:before="120"/>
        <w:ind w:left="782"/>
        <w:jc w:val="both"/>
        <w:rPr>
          <w:sz w:val="22"/>
        </w:rPr>
      </w:pPr>
      <w:r w:rsidRPr="0076379B">
        <w:rPr>
          <w:sz w:val="22"/>
          <w:szCs w:val="24"/>
        </w:rPr>
        <w:t>the royalty payer must, subject to this section and to section 221YM, before or at the time when the royalty is paid by the royalty payer, make a deduction from the royalty of an amount determined in accordance with the regulations.</w:t>
      </w:r>
    </w:p>
    <w:p w14:paraId="6CB89E8D" w14:textId="77777777" w:rsidR="00197A3A" w:rsidRPr="0076379B" w:rsidRDefault="00CF6E0A" w:rsidP="0076379B">
      <w:pPr>
        <w:shd w:val="clear" w:color="auto" w:fill="FFFFFF"/>
        <w:spacing w:before="120"/>
        <w:ind w:left="998"/>
        <w:jc w:val="both"/>
        <w:rPr>
          <w:sz w:val="22"/>
        </w:rPr>
      </w:pPr>
      <w:r>
        <w:rPr>
          <w:sz w:val="22"/>
          <w:szCs w:val="24"/>
        </w:rPr>
        <w:t>“</w:t>
      </w:r>
      <w:r w:rsidR="00197A3A" w:rsidRPr="0076379B">
        <w:rPr>
          <w:sz w:val="22"/>
          <w:szCs w:val="24"/>
        </w:rPr>
        <w:t>(2H) Subject to this section and to section 221YM, if:</w:t>
      </w:r>
    </w:p>
    <w:p w14:paraId="01A77BD1" w14:textId="77777777" w:rsidR="00197A3A" w:rsidRPr="0076379B" w:rsidRDefault="00197A3A" w:rsidP="0076379B">
      <w:pPr>
        <w:numPr>
          <w:ilvl w:val="0"/>
          <w:numId w:val="118"/>
        </w:numPr>
        <w:shd w:val="clear" w:color="auto" w:fill="FFFFFF"/>
        <w:tabs>
          <w:tab w:val="left" w:pos="1430"/>
        </w:tabs>
        <w:spacing w:before="120"/>
        <w:ind w:left="1430" w:hanging="389"/>
        <w:jc w:val="both"/>
        <w:rPr>
          <w:sz w:val="22"/>
          <w:szCs w:val="24"/>
        </w:rPr>
      </w:pPr>
      <w:r w:rsidRPr="0076379B">
        <w:rPr>
          <w:sz w:val="22"/>
          <w:szCs w:val="24"/>
        </w:rPr>
        <w:t xml:space="preserve">a royalty is paid by a person to the Commonwealth, a State, an authority of the Commonwealth or of a State or a person in Australia (the </w:t>
      </w:r>
      <w:r w:rsidR="00CF6E0A">
        <w:rPr>
          <w:b/>
          <w:bCs/>
          <w:sz w:val="22"/>
          <w:szCs w:val="24"/>
        </w:rPr>
        <w:t>‘</w:t>
      </w:r>
      <w:r w:rsidRPr="0076379B">
        <w:rPr>
          <w:b/>
          <w:bCs/>
          <w:sz w:val="22"/>
          <w:szCs w:val="24"/>
        </w:rPr>
        <w:t>payee</w:t>
      </w:r>
      <w:r w:rsidR="00CF6E0A">
        <w:rPr>
          <w:b/>
          <w:bCs/>
          <w:sz w:val="22"/>
          <w:szCs w:val="24"/>
        </w:rPr>
        <w:t>’</w:t>
      </w:r>
      <w:r w:rsidRPr="0076379B">
        <w:rPr>
          <w:sz w:val="22"/>
          <w:szCs w:val="24"/>
        </w:rPr>
        <w:t>); and</w:t>
      </w:r>
    </w:p>
    <w:p w14:paraId="1145A651" w14:textId="77777777" w:rsidR="00197A3A" w:rsidRPr="0076379B" w:rsidRDefault="00197A3A" w:rsidP="0076379B">
      <w:pPr>
        <w:numPr>
          <w:ilvl w:val="0"/>
          <w:numId w:val="119"/>
        </w:numPr>
        <w:shd w:val="clear" w:color="auto" w:fill="FFFFFF"/>
        <w:tabs>
          <w:tab w:val="left" w:pos="1430"/>
        </w:tabs>
        <w:spacing w:before="120"/>
        <w:ind w:left="1042"/>
        <w:jc w:val="both"/>
        <w:rPr>
          <w:sz w:val="22"/>
          <w:szCs w:val="24"/>
        </w:rPr>
      </w:pPr>
      <w:r w:rsidRPr="0076379B">
        <w:rPr>
          <w:sz w:val="22"/>
          <w:szCs w:val="24"/>
        </w:rPr>
        <w:t>another person who is a non-resident is entitled:</w:t>
      </w:r>
    </w:p>
    <w:p w14:paraId="380A3D68" w14:textId="77777777" w:rsidR="00197A3A" w:rsidRPr="0076379B" w:rsidRDefault="00197A3A" w:rsidP="0076379B">
      <w:pPr>
        <w:shd w:val="clear" w:color="auto" w:fill="FFFFFF"/>
        <w:spacing w:before="120"/>
        <w:ind w:left="2088" w:hanging="341"/>
        <w:jc w:val="both"/>
        <w:rPr>
          <w:sz w:val="22"/>
        </w:rPr>
      </w:pPr>
      <w:r w:rsidRPr="0076379B">
        <w:rPr>
          <w:sz w:val="22"/>
          <w:szCs w:val="24"/>
        </w:rPr>
        <w:t>(</w:t>
      </w:r>
      <w:proofErr w:type="spellStart"/>
      <w:r w:rsidRPr="0076379B">
        <w:rPr>
          <w:sz w:val="22"/>
          <w:szCs w:val="24"/>
        </w:rPr>
        <w:t>i</w:t>
      </w:r>
      <w:proofErr w:type="spellEnd"/>
      <w:r w:rsidRPr="0076379B">
        <w:rPr>
          <w:sz w:val="22"/>
          <w:szCs w:val="24"/>
        </w:rPr>
        <w:t>) to receive the royalty or a part of the royalty, or the amount of the royalty or of a part of the royalty, from the payee; or</w:t>
      </w:r>
    </w:p>
    <w:p w14:paraId="7BE284CC" w14:textId="77777777" w:rsidR="00197A3A" w:rsidRPr="0076379B" w:rsidRDefault="00197A3A" w:rsidP="0076379B">
      <w:pPr>
        <w:shd w:val="clear" w:color="auto" w:fill="FFFFFF"/>
        <w:spacing w:before="120"/>
        <w:ind w:left="2088" w:hanging="408"/>
        <w:jc w:val="both"/>
        <w:rPr>
          <w:sz w:val="22"/>
        </w:rPr>
      </w:pPr>
      <w:r w:rsidRPr="0076379B">
        <w:rPr>
          <w:sz w:val="22"/>
          <w:szCs w:val="24"/>
        </w:rPr>
        <w:t>(ii) to have the royalty or a part of the royalty, credited to him or her, or otherwise dealt with on his or her behalf, or as he or she directs, by. the payee;</w:t>
      </w:r>
    </w:p>
    <w:p w14:paraId="3C0D8FAE" w14:textId="77777777" w:rsidR="00197A3A" w:rsidRPr="0076379B" w:rsidRDefault="00197A3A" w:rsidP="0076379B">
      <w:pPr>
        <w:shd w:val="clear" w:color="auto" w:fill="FFFFFF"/>
        <w:spacing w:before="120"/>
        <w:ind w:left="773"/>
        <w:jc w:val="both"/>
        <w:rPr>
          <w:sz w:val="22"/>
        </w:rPr>
      </w:pPr>
      <w:r w:rsidRPr="0076379B">
        <w:rPr>
          <w:sz w:val="22"/>
          <w:szCs w:val="24"/>
        </w:rPr>
        <w:t>the payee must, except as provided by the regulations, immediately make a deduction from the royalty, or the part of the royalty, of an amount determined in accordance with the regulations.</w:t>
      </w:r>
      <w:r w:rsidR="00CF6E0A">
        <w:rPr>
          <w:sz w:val="22"/>
          <w:szCs w:val="24"/>
        </w:rPr>
        <w:t>”</w:t>
      </w:r>
      <w:r w:rsidRPr="0076379B">
        <w:rPr>
          <w:sz w:val="22"/>
          <w:szCs w:val="24"/>
        </w:rPr>
        <w:t>;</w:t>
      </w:r>
    </w:p>
    <w:p w14:paraId="6F4DCC91" w14:textId="77777777" w:rsidR="00197A3A" w:rsidRPr="0076379B" w:rsidRDefault="00197A3A" w:rsidP="0076379B">
      <w:pPr>
        <w:numPr>
          <w:ilvl w:val="0"/>
          <w:numId w:val="120"/>
        </w:numPr>
        <w:shd w:val="clear" w:color="auto" w:fill="FFFFFF"/>
        <w:tabs>
          <w:tab w:val="left" w:pos="768"/>
        </w:tabs>
        <w:spacing w:before="120"/>
        <w:ind w:left="768" w:hanging="389"/>
        <w:jc w:val="both"/>
        <w:rPr>
          <w:b/>
          <w:bCs/>
          <w:sz w:val="22"/>
          <w:szCs w:val="24"/>
        </w:rPr>
      </w:pPr>
      <w:r w:rsidRPr="0076379B">
        <w:rPr>
          <w:sz w:val="22"/>
          <w:szCs w:val="24"/>
        </w:rPr>
        <w:t xml:space="preserve">by omitting from subsections (3), (3A), (4A) and (4B) </w:t>
      </w:r>
      <w:r w:rsidR="00CF6E0A">
        <w:rPr>
          <w:sz w:val="22"/>
          <w:szCs w:val="24"/>
        </w:rPr>
        <w:t>“</w:t>
      </w:r>
      <w:r w:rsidRPr="0076379B">
        <w:rPr>
          <w:sz w:val="22"/>
          <w:szCs w:val="24"/>
        </w:rPr>
        <w:t>or from interest</w:t>
      </w:r>
      <w:r w:rsidR="00CF6E0A">
        <w:rPr>
          <w:sz w:val="22"/>
          <w:szCs w:val="24"/>
        </w:rPr>
        <w:t>”</w:t>
      </w:r>
      <w:r w:rsidRPr="0076379B">
        <w:rPr>
          <w:sz w:val="22"/>
          <w:szCs w:val="24"/>
        </w:rPr>
        <w:t xml:space="preserve"> and substituting </w:t>
      </w:r>
      <w:r w:rsidR="00CF6E0A">
        <w:rPr>
          <w:sz w:val="22"/>
          <w:szCs w:val="24"/>
        </w:rPr>
        <w:t>“</w:t>
      </w:r>
      <w:r w:rsidRPr="0076379B">
        <w:rPr>
          <w:sz w:val="22"/>
          <w:szCs w:val="24"/>
        </w:rPr>
        <w:t>, from interest or from a royalty</w:t>
      </w:r>
      <w:r w:rsidR="00CF6E0A">
        <w:rPr>
          <w:sz w:val="22"/>
          <w:szCs w:val="24"/>
        </w:rPr>
        <w:t>”</w:t>
      </w:r>
      <w:r w:rsidRPr="0076379B">
        <w:rPr>
          <w:sz w:val="22"/>
          <w:szCs w:val="24"/>
        </w:rPr>
        <w:t>;</w:t>
      </w:r>
    </w:p>
    <w:p w14:paraId="16ADC606" w14:textId="77777777" w:rsidR="00197A3A" w:rsidRPr="0076379B" w:rsidRDefault="00197A3A" w:rsidP="0076379B">
      <w:pPr>
        <w:numPr>
          <w:ilvl w:val="0"/>
          <w:numId w:val="120"/>
        </w:numPr>
        <w:shd w:val="clear" w:color="auto" w:fill="FFFFFF"/>
        <w:tabs>
          <w:tab w:val="left" w:pos="768"/>
        </w:tabs>
        <w:spacing w:before="120"/>
        <w:ind w:left="768" w:hanging="389"/>
        <w:jc w:val="both"/>
        <w:rPr>
          <w:b/>
          <w:bCs/>
          <w:sz w:val="22"/>
          <w:szCs w:val="24"/>
        </w:rPr>
      </w:pPr>
      <w:r w:rsidRPr="0076379B">
        <w:rPr>
          <w:sz w:val="22"/>
          <w:szCs w:val="24"/>
        </w:rPr>
        <w:t xml:space="preserve">by omitting from subsection (3) </w:t>
      </w:r>
      <w:r w:rsidR="00CF6E0A">
        <w:rPr>
          <w:sz w:val="22"/>
          <w:szCs w:val="24"/>
        </w:rPr>
        <w:t>“</w:t>
      </w:r>
      <w:r w:rsidRPr="0076379B">
        <w:rPr>
          <w:sz w:val="22"/>
          <w:szCs w:val="24"/>
        </w:rPr>
        <w:t>or the interest</w:t>
      </w:r>
      <w:r w:rsidR="00CF6E0A">
        <w:rPr>
          <w:sz w:val="22"/>
          <w:szCs w:val="24"/>
        </w:rPr>
        <w:t>”</w:t>
      </w:r>
      <w:r w:rsidRPr="0076379B">
        <w:rPr>
          <w:sz w:val="22"/>
          <w:szCs w:val="24"/>
        </w:rPr>
        <w:t xml:space="preserve"> (wherever occurring) and substituting </w:t>
      </w:r>
      <w:r w:rsidR="00CF6E0A">
        <w:rPr>
          <w:sz w:val="22"/>
          <w:szCs w:val="24"/>
        </w:rPr>
        <w:t>“</w:t>
      </w:r>
      <w:r w:rsidRPr="0076379B">
        <w:rPr>
          <w:sz w:val="22"/>
          <w:szCs w:val="24"/>
        </w:rPr>
        <w:t>, the interest or the royalty</w:t>
      </w:r>
      <w:r w:rsidR="00CF6E0A">
        <w:rPr>
          <w:sz w:val="22"/>
          <w:szCs w:val="24"/>
        </w:rPr>
        <w:t>”</w:t>
      </w:r>
      <w:r w:rsidRPr="0076379B">
        <w:rPr>
          <w:sz w:val="22"/>
          <w:szCs w:val="24"/>
        </w:rPr>
        <w:t>;</w:t>
      </w:r>
    </w:p>
    <w:p w14:paraId="239284A9" w14:textId="77777777" w:rsidR="00197A3A" w:rsidRPr="0076379B" w:rsidRDefault="00197A3A" w:rsidP="0076379B">
      <w:pPr>
        <w:numPr>
          <w:ilvl w:val="0"/>
          <w:numId w:val="120"/>
        </w:numPr>
        <w:shd w:val="clear" w:color="auto" w:fill="FFFFFF"/>
        <w:tabs>
          <w:tab w:val="left" w:pos="768"/>
        </w:tabs>
        <w:spacing w:before="120"/>
        <w:ind w:left="768" w:hanging="389"/>
        <w:jc w:val="both"/>
        <w:rPr>
          <w:b/>
          <w:bCs/>
          <w:sz w:val="22"/>
          <w:szCs w:val="24"/>
        </w:rPr>
      </w:pPr>
      <w:r w:rsidRPr="0076379B">
        <w:rPr>
          <w:sz w:val="22"/>
          <w:szCs w:val="24"/>
        </w:rPr>
        <w:t xml:space="preserve">by omitting from subsection (3A) </w:t>
      </w:r>
      <w:r w:rsidR="00CF6E0A">
        <w:rPr>
          <w:sz w:val="22"/>
          <w:szCs w:val="24"/>
        </w:rPr>
        <w:t>“</w:t>
      </w:r>
      <w:r w:rsidRPr="0076379B">
        <w:rPr>
          <w:sz w:val="22"/>
          <w:szCs w:val="24"/>
        </w:rPr>
        <w:t>or interest</w:t>
      </w:r>
      <w:r w:rsidR="00CF6E0A">
        <w:rPr>
          <w:sz w:val="22"/>
          <w:szCs w:val="24"/>
        </w:rPr>
        <w:t>”</w:t>
      </w:r>
      <w:r w:rsidRPr="0076379B">
        <w:rPr>
          <w:sz w:val="22"/>
          <w:szCs w:val="24"/>
        </w:rPr>
        <w:t xml:space="preserve"> and substituting </w:t>
      </w:r>
      <w:r w:rsidR="00CF6E0A">
        <w:rPr>
          <w:sz w:val="22"/>
          <w:szCs w:val="24"/>
        </w:rPr>
        <w:t>“</w:t>
      </w:r>
      <w:r w:rsidRPr="0076379B">
        <w:rPr>
          <w:sz w:val="22"/>
          <w:szCs w:val="24"/>
        </w:rPr>
        <w:t>, interest or royalty</w:t>
      </w:r>
      <w:r w:rsidR="00CF6E0A">
        <w:rPr>
          <w:sz w:val="22"/>
          <w:szCs w:val="24"/>
        </w:rPr>
        <w:t>”</w:t>
      </w:r>
      <w:r w:rsidRPr="0076379B">
        <w:rPr>
          <w:sz w:val="22"/>
          <w:szCs w:val="24"/>
        </w:rPr>
        <w:t>.</w:t>
      </w:r>
    </w:p>
    <w:p w14:paraId="46F80EE0" w14:textId="77777777" w:rsidR="00197A3A" w:rsidRPr="0076379B" w:rsidRDefault="006A63E7" w:rsidP="0076379B">
      <w:pPr>
        <w:shd w:val="clear" w:color="auto" w:fill="FFFFFF"/>
        <w:spacing w:before="120"/>
        <w:ind w:left="10"/>
        <w:jc w:val="both"/>
        <w:rPr>
          <w:sz w:val="22"/>
        </w:rPr>
      </w:pPr>
      <w:r w:rsidRPr="0076379B">
        <w:rPr>
          <w:b/>
          <w:bCs/>
          <w:sz w:val="22"/>
          <w:szCs w:val="24"/>
        </w:rPr>
        <w:br w:type="page"/>
      </w:r>
      <w:r w:rsidR="00197A3A" w:rsidRPr="0076379B">
        <w:rPr>
          <w:b/>
          <w:bCs/>
          <w:sz w:val="22"/>
          <w:szCs w:val="24"/>
        </w:rPr>
        <w:lastRenderedPageBreak/>
        <w:t>Exemptions and variations</w:t>
      </w:r>
    </w:p>
    <w:p w14:paraId="355F8C28" w14:textId="77777777" w:rsidR="00197A3A" w:rsidRPr="0076379B" w:rsidRDefault="00197A3A" w:rsidP="0076379B">
      <w:pPr>
        <w:shd w:val="clear" w:color="auto" w:fill="FFFFFF"/>
        <w:tabs>
          <w:tab w:val="left" w:pos="763"/>
        </w:tabs>
        <w:spacing w:before="120"/>
        <w:ind w:left="346"/>
        <w:jc w:val="both"/>
        <w:rPr>
          <w:sz w:val="22"/>
        </w:rPr>
      </w:pPr>
      <w:r w:rsidRPr="0076379B">
        <w:rPr>
          <w:b/>
          <w:bCs/>
          <w:sz w:val="22"/>
          <w:szCs w:val="24"/>
        </w:rPr>
        <w:t>71.</w:t>
      </w:r>
      <w:r w:rsidRPr="0076379B">
        <w:rPr>
          <w:b/>
          <w:bCs/>
          <w:sz w:val="22"/>
          <w:szCs w:val="24"/>
        </w:rPr>
        <w:tab/>
      </w:r>
      <w:r w:rsidRPr="0076379B">
        <w:rPr>
          <w:sz w:val="22"/>
          <w:szCs w:val="24"/>
        </w:rPr>
        <w:t>Section 221YM of the Principal Act is amended:</w:t>
      </w:r>
    </w:p>
    <w:p w14:paraId="2D9099C6" w14:textId="77777777" w:rsidR="00197A3A" w:rsidRPr="0076379B" w:rsidRDefault="00197A3A" w:rsidP="0076379B">
      <w:pPr>
        <w:numPr>
          <w:ilvl w:val="0"/>
          <w:numId w:val="121"/>
        </w:numPr>
        <w:shd w:val="clear" w:color="auto" w:fill="FFFFFF"/>
        <w:tabs>
          <w:tab w:val="left" w:pos="782"/>
        </w:tabs>
        <w:spacing w:before="120"/>
        <w:ind w:left="394"/>
        <w:jc w:val="both"/>
        <w:rPr>
          <w:b/>
          <w:bCs/>
          <w:sz w:val="22"/>
          <w:szCs w:val="24"/>
        </w:rPr>
      </w:pPr>
      <w:r w:rsidRPr="0076379B">
        <w:rPr>
          <w:sz w:val="22"/>
          <w:szCs w:val="24"/>
        </w:rPr>
        <w:t xml:space="preserve">by omitting from paragraph (b) </w:t>
      </w:r>
      <w:r w:rsidR="00CF6E0A">
        <w:rPr>
          <w:sz w:val="22"/>
          <w:szCs w:val="24"/>
        </w:rPr>
        <w:t>“</w:t>
      </w:r>
      <w:r w:rsidRPr="0076379B">
        <w:rPr>
          <w:sz w:val="22"/>
          <w:szCs w:val="24"/>
        </w:rPr>
        <w:t>or</w:t>
      </w:r>
      <w:r w:rsidR="00CF6E0A">
        <w:rPr>
          <w:sz w:val="22"/>
          <w:szCs w:val="24"/>
        </w:rPr>
        <w:t>”</w:t>
      </w:r>
      <w:r w:rsidRPr="0076379B">
        <w:rPr>
          <w:sz w:val="22"/>
          <w:szCs w:val="24"/>
        </w:rPr>
        <w:t xml:space="preserve"> (second-last occurring);</w:t>
      </w:r>
    </w:p>
    <w:p w14:paraId="1F680019" w14:textId="77777777" w:rsidR="00197A3A" w:rsidRPr="0076379B" w:rsidRDefault="00197A3A" w:rsidP="0076379B">
      <w:pPr>
        <w:numPr>
          <w:ilvl w:val="0"/>
          <w:numId w:val="122"/>
        </w:numPr>
        <w:shd w:val="clear" w:color="auto" w:fill="FFFFFF"/>
        <w:tabs>
          <w:tab w:val="left" w:pos="782"/>
        </w:tabs>
        <w:spacing w:before="120"/>
        <w:ind w:left="787" w:hanging="394"/>
        <w:jc w:val="both"/>
        <w:rPr>
          <w:b/>
          <w:bCs/>
          <w:sz w:val="22"/>
          <w:szCs w:val="24"/>
        </w:rPr>
      </w:pPr>
      <w:r w:rsidRPr="0076379B">
        <w:rPr>
          <w:sz w:val="22"/>
          <w:szCs w:val="24"/>
        </w:rPr>
        <w:t xml:space="preserve">by adding at the end of paragraph (b) </w:t>
      </w:r>
      <w:r w:rsidR="00CF6E0A">
        <w:rPr>
          <w:sz w:val="22"/>
          <w:szCs w:val="24"/>
        </w:rPr>
        <w:t>“</w:t>
      </w:r>
      <w:r w:rsidRPr="0076379B">
        <w:rPr>
          <w:sz w:val="22"/>
          <w:szCs w:val="24"/>
        </w:rPr>
        <w:t>, or from royalties or from royalties included in a class of royalties</w:t>
      </w:r>
      <w:r w:rsidR="00CF6E0A">
        <w:rPr>
          <w:sz w:val="22"/>
          <w:szCs w:val="24"/>
        </w:rPr>
        <w:t>”</w:t>
      </w:r>
      <w:r w:rsidRPr="0076379B">
        <w:rPr>
          <w:sz w:val="22"/>
          <w:szCs w:val="24"/>
        </w:rPr>
        <w:t>.</w:t>
      </w:r>
    </w:p>
    <w:p w14:paraId="73D87747" w14:textId="77777777" w:rsidR="00197A3A" w:rsidRPr="0076379B" w:rsidRDefault="00197A3A" w:rsidP="0076379B">
      <w:pPr>
        <w:shd w:val="clear" w:color="auto" w:fill="FFFFFF"/>
        <w:spacing w:before="120"/>
        <w:ind w:left="10"/>
        <w:jc w:val="both"/>
        <w:rPr>
          <w:sz w:val="22"/>
        </w:rPr>
      </w:pPr>
      <w:r w:rsidRPr="0076379B">
        <w:rPr>
          <w:b/>
          <w:bCs/>
          <w:sz w:val="22"/>
          <w:szCs w:val="24"/>
        </w:rPr>
        <w:t>Deductions to be forwarded to Commissioner etc.</w:t>
      </w:r>
    </w:p>
    <w:p w14:paraId="5264C179" w14:textId="77777777" w:rsidR="00197A3A" w:rsidRPr="0076379B" w:rsidRDefault="00197A3A" w:rsidP="0076379B">
      <w:pPr>
        <w:shd w:val="clear" w:color="auto" w:fill="FFFFFF"/>
        <w:tabs>
          <w:tab w:val="left" w:pos="763"/>
        </w:tabs>
        <w:spacing w:before="120"/>
        <w:ind w:left="10" w:firstLine="336"/>
        <w:jc w:val="both"/>
        <w:rPr>
          <w:sz w:val="22"/>
        </w:rPr>
      </w:pPr>
      <w:r w:rsidRPr="0076379B">
        <w:rPr>
          <w:b/>
          <w:bCs/>
          <w:sz w:val="22"/>
          <w:szCs w:val="24"/>
        </w:rPr>
        <w:t>72.</w:t>
      </w:r>
      <w:r w:rsidRPr="0076379B">
        <w:rPr>
          <w:b/>
          <w:bCs/>
          <w:sz w:val="22"/>
          <w:szCs w:val="24"/>
        </w:rPr>
        <w:tab/>
      </w:r>
      <w:r w:rsidRPr="0076379B">
        <w:rPr>
          <w:sz w:val="22"/>
          <w:szCs w:val="24"/>
        </w:rPr>
        <w:t>Section 221YN of the Principal Act is amended by omitting</w:t>
      </w:r>
      <w:r w:rsidR="00746E6F" w:rsidRPr="0076379B">
        <w:rPr>
          <w:sz w:val="22"/>
          <w:szCs w:val="24"/>
        </w:rPr>
        <w:t xml:space="preserve"> </w:t>
      </w:r>
      <w:r w:rsidRPr="0076379B">
        <w:rPr>
          <w:sz w:val="22"/>
          <w:szCs w:val="24"/>
        </w:rPr>
        <w:t xml:space="preserve">from subsection (1) </w:t>
      </w:r>
      <w:r w:rsidR="00CF6E0A">
        <w:rPr>
          <w:sz w:val="22"/>
          <w:szCs w:val="24"/>
        </w:rPr>
        <w:t>“</w:t>
      </w:r>
      <w:r w:rsidRPr="0076379B">
        <w:rPr>
          <w:sz w:val="22"/>
          <w:szCs w:val="24"/>
        </w:rPr>
        <w:t>or from interest</w:t>
      </w:r>
      <w:r w:rsidR="00CF6E0A">
        <w:rPr>
          <w:sz w:val="22"/>
          <w:szCs w:val="24"/>
        </w:rPr>
        <w:t>”</w:t>
      </w:r>
      <w:r w:rsidRPr="0076379B">
        <w:rPr>
          <w:sz w:val="22"/>
          <w:szCs w:val="24"/>
        </w:rPr>
        <w:t xml:space="preserve"> and substituting </w:t>
      </w:r>
      <w:r w:rsidR="00CF6E0A">
        <w:rPr>
          <w:sz w:val="22"/>
          <w:szCs w:val="24"/>
        </w:rPr>
        <w:t>“</w:t>
      </w:r>
      <w:r w:rsidRPr="0076379B">
        <w:rPr>
          <w:sz w:val="22"/>
          <w:szCs w:val="24"/>
        </w:rPr>
        <w:t>, from interest</w:t>
      </w:r>
      <w:r w:rsidR="00746E6F" w:rsidRPr="0076379B">
        <w:rPr>
          <w:sz w:val="22"/>
          <w:szCs w:val="24"/>
        </w:rPr>
        <w:t xml:space="preserve"> </w:t>
      </w:r>
      <w:r w:rsidRPr="0076379B">
        <w:rPr>
          <w:sz w:val="22"/>
          <w:szCs w:val="24"/>
        </w:rPr>
        <w:t>or from royalties</w:t>
      </w:r>
      <w:r w:rsidR="00CF6E0A">
        <w:rPr>
          <w:sz w:val="22"/>
          <w:szCs w:val="24"/>
        </w:rPr>
        <w:t>”</w:t>
      </w:r>
      <w:r w:rsidRPr="0076379B">
        <w:rPr>
          <w:sz w:val="22"/>
          <w:szCs w:val="24"/>
        </w:rPr>
        <w:t>.</w:t>
      </w:r>
    </w:p>
    <w:p w14:paraId="7E5F2156" w14:textId="77777777" w:rsidR="00197A3A" w:rsidRPr="0076379B" w:rsidRDefault="00197A3A" w:rsidP="0076379B">
      <w:pPr>
        <w:shd w:val="clear" w:color="auto" w:fill="FFFFFF"/>
        <w:spacing w:before="120"/>
        <w:ind w:left="10"/>
        <w:jc w:val="both"/>
        <w:rPr>
          <w:sz w:val="22"/>
        </w:rPr>
      </w:pPr>
      <w:r w:rsidRPr="0076379B">
        <w:rPr>
          <w:b/>
          <w:bCs/>
          <w:sz w:val="22"/>
          <w:szCs w:val="24"/>
        </w:rPr>
        <w:t>Liability of person who fails to make deductions etc.</w:t>
      </w:r>
    </w:p>
    <w:p w14:paraId="228ECD0A" w14:textId="77777777" w:rsidR="00197A3A" w:rsidRPr="0076379B" w:rsidRDefault="00197A3A" w:rsidP="0076379B">
      <w:pPr>
        <w:shd w:val="clear" w:color="auto" w:fill="FFFFFF"/>
        <w:tabs>
          <w:tab w:val="left" w:pos="763"/>
        </w:tabs>
        <w:spacing w:before="120"/>
        <w:ind w:left="346"/>
        <w:jc w:val="both"/>
        <w:rPr>
          <w:sz w:val="22"/>
        </w:rPr>
      </w:pPr>
      <w:r w:rsidRPr="0076379B">
        <w:rPr>
          <w:b/>
          <w:bCs/>
          <w:sz w:val="22"/>
          <w:szCs w:val="24"/>
        </w:rPr>
        <w:t>73.</w:t>
      </w:r>
      <w:r w:rsidRPr="0076379B">
        <w:rPr>
          <w:b/>
          <w:bCs/>
          <w:sz w:val="22"/>
          <w:szCs w:val="24"/>
        </w:rPr>
        <w:tab/>
      </w:r>
      <w:r w:rsidRPr="0076379B">
        <w:rPr>
          <w:sz w:val="22"/>
          <w:szCs w:val="24"/>
        </w:rPr>
        <w:t>Section 221YQ of the Principal Act is amended:</w:t>
      </w:r>
    </w:p>
    <w:p w14:paraId="5B5CC894" w14:textId="77777777" w:rsidR="00197A3A" w:rsidRPr="0076379B" w:rsidRDefault="00197A3A" w:rsidP="0076379B">
      <w:pPr>
        <w:numPr>
          <w:ilvl w:val="0"/>
          <w:numId w:val="123"/>
        </w:numPr>
        <w:shd w:val="clear" w:color="auto" w:fill="FFFFFF"/>
        <w:tabs>
          <w:tab w:val="left" w:pos="782"/>
        </w:tabs>
        <w:spacing w:before="120"/>
        <w:ind w:left="787" w:hanging="389"/>
        <w:jc w:val="both"/>
        <w:rPr>
          <w:b/>
          <w:bCs/>
          <w:sz w:val="22"/>
          <w:szCs w:val="24"/>
        </w:rPr>
      </w:pPr>
      <w:r w:rsidRPr="0076379B">
        <w:rPr>
          <w:sz w:val="22"/>
          <w:szCs w:val="24"/>
        </w:rPr>
        <w:t>by</w:t>
      </w:r>
      <w:r w:rsidR="00365214" w:rsidRPr="0076379B">
        <w:rPr>
          <w:sz w:val="22"/>
          <w:szCs w:val="24"/>
        </w:rPr>
        <w:t xml:space="preserve"> </w:t>
      </w:r>
      <w:r w:rsidRPr="0076379B">
        <w:rPr>
          <w:sz w:val="22"/>
          <w:szCs w:val="24"/>
        </w:rPr>
        <w:t>omitting</w:t>
      </w:r>
      <w:r w:rsidR="00365214" w:rsidRPr="0076379B">
        <w:rPr>
          <w:sz w:val="22"/>
          <w:szCs w:val="24"/>
        </w:rPr>
        <w:t xml:space="preserve"> </w:t>
      </w:r>
      <w:r w:rsidRPr="0076379B">
        <w:rPr>
          <w:sz w:val="22"/>
          <w:szCs w:val="24"/>
        </w:rPr>
        <w:t>from</w:t>
      </w:r>
      <w:r w:rsidR="00365214" w:rsidRPr="0076379B">
        <w:rPr>
          <w:sz w:val="22"/>
          <w:szCs w:val="24"/>
        </w:rPr>
        <w:t xml:space="preserve"> </w:t>
      </w:r>
      <w:r w:rsidRPr="0076379B">
        <w:rPr>
          <w:sz w:val="22"/>
          <w:szCs w:val="24"/>
        </w:rPr>
        <w:t>subsection</w:t>
      </w:r>
      <w:r w:rsidR="00365214" w:rsidRPr="0076379B">
        <w:rPr>
          <w:sz w:val="22"/>
          <w:szCs w:val="24"/>
        </w:rPr>
        <w:t xml:space="preserve"> </w:t>
      </w:r>
      <w:r w:rsidRPr="0076379B">
        <w:rPr>
          <w:sz w:val="22"/>
          <w:szCs w:val="24"/>
        </w:rPr>
        <w:t>(1)</w:t>
      </w:r>
      <w:r w:rsidR="00365214" w:rsidRPr="0076379B">
        <w:rPr>
          <w:sz w:val="22"/>
          <w:szCs w:val="24"/>
        </w:rPr>
        <w:t xml:space="preserve"> </w:t>
      </w:r>
      <w:r w:rsidR="00CF6E0A">
        <w:rPr>
          <w:sz w:val="22"/>
          <w:szCs w:val="24"/>
        </w:rPr>
        <w:t>“</w:t>
      </w:r>
      <w:r w:rsidRPr="0076379B">
        <w:rPr>
          <w:sz w:val="22"/>
          <w:szCs w:val="24"/>
        </w:rPr>
        <w:t>or</w:t>
      </w:r>
      <w:r w:rsidR="00365214" w:rsidRPr="0076379B">
        <w:rPr>
          <w:sz w:val="22"/>
          <w:szCs w:val="24"/>
        </w:rPr>
        <w:t xml:space="preserve"> </w:t>
      </w:r>
      <w:r w:rsidRPr="0076379B">
        <w:rPr>
          <w:sz w:val="22"/>
          <w:szCs w:val="24"/>
        </w:rPr>
        <w:t>from</w:t>
      </w:r>
      <w:r w:rsidR="00365214" w:rsidRPr="0076379B">
        <w:rPr>
          <w:sz w:val="22"/>
          <w:szCs w:val="24"/>
        </w:rPr>
        <w:t xml:space="preserve"> </w:t>
      </w:r>
      <w:r w:rsidRPr="0076379B">
        <w:rPr>
          <w:sz w:val="22"/>
          <w:szCs w:val="24"/>
        </w:rPr>
        <w:t>interest</w:t>
      </w:r>
      <w:r w:rsidR="00CF6E0A">
        <w:rPr>
          <w:sz w:val="22"/>
          <w:szCs w:val="24"/>
        </w:rPr>
        <w:t>”</w:t>
      </w:r>
      <w:r w:rsidR="00365214" w:rsidRPr="0076379B">
        <w:rPr>
          <w:sz w:val="22"/>
          <w:szCs w:val="24"/>
        </w:rPr>
        <w:t xml:space="preserve"> </w:t>
      </w:r>
      <w:r w:rsidRPr="0076379B">
        <w:rPr>
          <w:sz w:val="22"/>
          <w:szCs w:val="24"/>
        </w:rPr>
        <w:t xml:space="preserve">and substituting </w:t>
      </w:r>
      <w:r w:rsidR="00CF6E0A">
        <w:rPr>
          <w:sz w:val="22"/>
          <w:szCs w:val="24"/>
        </w:rPr>
        <w:t>“</w:t>
      </w:r>
      <w:r w:rsidRPr="0076379B">
        <w:rPr>
          <w:sz w:val="22"/>
          <w:szCs w:val="24"/>
        </w:rPr>
        <w:t>, from interest or from a royalty</w:t>
      </w:r>
      <w:r w:rsidR="00CF6E0A">
        <w:rPr>
          <w:sz w:val="22"/>
          <w:szCs w:val="24"/>
        </w:rPr>
        <w:t>”</w:t>
      </w:r>
      <w:r w:rsidRPr="0076379B">
        <w:rPr>
          <w:sz w:val="22"/>
          <w:szCs w:val="24"/>
        </w:rPr>
        <w:t>;</w:t>
      </w:r>
    </w:p>
    <w:p w14:paraId="1187CEB4" w14:textId="77777777" w:rsidR="00197A3A" w:rsidRPr="0076379B" w:rsidRDefault="00197A3A" w:rsidP="0076379B">
      <w:pPr>
        <w:numPr>
          <w:ilvl w:val="0"/>
          <w:numId w:val="123"/>
        </w:numPr>
        <w:shd w:val="clear" w:color="auto" w:fill="FFFFFF"/>
        <w:tabs>
          <w:tab w:val="left" w:pos="782"/>
        </w:tabs>
        <w:spacing w:before="120"/>
        <w:ind w:left="787" w:hanging="389"/>
        <w:jc w:val="both"/>
        <w:rPr>
          <w:b/>
          <w:bCs/>
          <w:sz w:val="22"/>
          <w:szCs w:val="24"/>
        </w:rPr>
      </w:pPr>
      <w:r w:rsidRPr="0076379B">
        <w:rPr>
          <w:sz w:val="22"/>
          <w:szCs w:val="24"/>
        </w:rPr>
        <w:t xml:space="preserve">by omitting from paragraph (1)(a) </w:t>
      </w:r>
      <w:r w:rsidR="00CF6E0A">
        <w:rPr>
          <w:sz w:val="22"/>
          <w:szCs w:val="24"/>
        </w:rPr>
        <w:t>“</w:t>
      </w:r>
      <w:r w:rsidRPr="0076379B">
        <w:rPr>
          <w:sz w:val="22"/>
          <w:szCs w:val="24"/>
        </w:rPr>
        <w:t>or interest</w:t>
      </w:r>
      <w:r w:rsidR="00CF6E0A">
        <w:rPr>
          <w:sz w:val="22"/>
          <w:szCs w:val="24"/>
        </w:rPr>
        <w:t>”</w:t>
      </w:r>
      <w:r w:rsidRPr="0076379B">
        <w:rPr>
          <w:sz w:val="22"/>
          <w:szCs w:val="24"/>
        </w:rPr>
        <w:t xml:space="preserve"> and substituting </w:t>
      </w:r>
      <w:r w:rsidR="00CF6E0A">
        <w:rPr>
          <w:sz w:val="22"/>
          <w:szCs w:val="24"/>
        </w:rPr>
        <w:t>“</w:t>
      </w:r>
      <w:r w:rsidRPr="0076379B">
        <w:rPr>
          <w:sz w:val="22"/>
          <w:szCs w:val="24"/>
        </w:rPr>
        <w:t>, interest or royalty</w:t>
      </w:r>
      <w:r w:rsidR="00CF6E0A">
        <w:rPr>
          <w:sz w:val="22"/>
          <w:szCs w:val="24"/>
        </w:rPr>
        <w:t>”</w:t>
      </w:r>
      <w:r w:rsidRPr="0076379B">
        <w:rPr>
          <w:sz w:val="22"/>
          <w:szCs w:val="24"/>
        </w:rPr>
        <w:t>.</w:t>
      </w:r>
    </w:p>
    <w:p w14:paraId="22118950" w14:textId="77777777" w:rsidR="00197A3A" w:rsidRPr="0076379B" w:rsidRDefault="00197A3A" w:rsidP="0076379B">
      <w:pPr>
        <w:shd w:val="clear" w:color="auto" w:fill="FFFFFF"/>
        <w:spacing w:before="120"/>
        <w:ind w:left="5"/>
        <w:jc w:val="both"/>
        <w:rPr>
          <w:sz w:val="22"/>
        </w:rPr>
      </w:pPr>
      <w:r w:rsidRPr="0076379B">
        <w:rPr>
          <w:b/>
          <w:bCs/>
          <w:sz w:val="22"/>
          <w:szCs w:val="24"/>
        </w:rPr>
        <w:t>Interest or royalty not allowable deduction until payment made to Commissioner on account of tax</w:t>
      </w:r>
    </w:p>
    <w:p w14:paraId="15CD8533" w14:textId="77777777" w:rsidR="00197A3A" w:rsidRPr="0076379B" w:rsidRDefault="00197A3A" w:rsidP="0076379B">
      <w:pPr>
        <w:shd w:val="clear" w:color="auto" w:fill="FFFFFF"/>
        <w:tabs>
          <w:tab w:val="left" w:pos="763"/>
        </w:tabs>
        <w:spacing w:before="120"/>
        <w:ind w:left="346"/>
        <w:jc w:val="both"/>
        <w:rPr>
          <w:sz w:val="22"/>
        </w:rPr>
      </w:pPr>
      <w:r w:rsidRPr="0076379B">
        <w:rPr>
          <w:b/>
          <w:bCs/>
          <w:sz w:val="22"/>
          <w:szCs w:val="24"/>
        </w:rPr>
        <w:t>74.</w:t>
      </w:r>
      <w:r w:rsidRPr="0076379B">
        <w:rPr>
          <w:b/>
          <w:bCs/>
          <w:sz w:val="22"/>
          <w:szCs w:val="24"/>
        </w:rPr>
        <w:tab/>
      </w:r>
      <w:r w:rsidRPr="0076379B">
        <w:rPr>
          <w:sz w:val="22"/>
          <w:szCs w:val="24"/>
        </w:rPr>
        <w:t>Section 221YRA of the Principal Act is amended:</w:t>
      </w:r>
    </w:p>
    <w:p w14:paraId="087BC5C7" w14:textId="77777777" w:rsidR="00197A3A" w:rsidRPr="0076379B" w:rsidRDefault="00197A3A" w:rsidP="0076379B">
      <w:pPr>
        <w:shd w:val="clear" w:color="auto" w:fill="FFFFFF"/>
        <w:tabs>
          <w:tab w:val="left" w:pos="782"/>
        </w:tabs>
        <w:spacing w:before="120"/>
        <w:ind w:left="394"/>
        <w:jc w:val="both"/>
        <w:rPr>
          <w:sz w:val="22"/>
        </w:rPr>
      </w:pPr>
      <w:r w:rsidRPr="0076379B">
        <w:rPr>
          <w:b/>
          <w:bCs/>
          <w:sz w:val="22"/>
          <w:szCs w:val="24"/>
        </w:rPr>
        <w:t>(a)</w:t>
      </w:r>
      <w:r w:rsidRPr="0076379B">
        <w:rPr>
          <w:sz w:val="22"/>
          <w:szCs w:val="24"/>
        </w:rPr>
        <w:tab/>
        <w:t>by inserting after subsection (1) the following subsection:</w:t>
      </w:r>
    </w:p>
    <w:p w14:paraId="0F5F2B61" w14:textId="77777777" w:rsidR="00197A3A" w:rsidRPr="0076379B" w:rsidRDefault="00CF6E0A" w:rsidP="0076379B">
      <w:pPr>
        <w:shd w:val="clear" w:color="auto" w:fill="FFFFFF"/>
        <w:spacing w:before="120"/>
        <w:ind w:left="1022"/>
        <w:jc w:val="both"/>
        <w:rPr>
          <w:sz w:val="22"/>
        </w:rPr>
      </w:pPr>
      <w:r>
        <w:rPr>
          <w:sz w:val="22"/>
          <w:szCs w:val="24"/>
        </w:rPr>
        <w:t>“</w:t>
      </w:r>
      <w:r w:rsidR="00197A3A" w:rsidRPr="0076379B">
        <w:rPr>
          <w:sz w:val="22"/>
          <w:szCs w:val="24"/>
        </w:rPr>
        <w:t>(1A) If:</w:t>
      </w:r>
    </w:p>
    <w:p w14:paraId="510FD1AC" w14:textId="77777777" w:rsidR="00197A3A" w:rsidRPr="0076379B" w:rsidRDefault="00197A3A" w:rsidP="0076379B">
      <w:pPr>
        <w:shd w:val="clear" w:color="auto" w:fill="FFFFFF"/>
        <w:tabs>
          <w:tab w:val="left" w:pos="1440"/>
        </w:tabs>
        <w:spacing w:before="120"/>
        <w:ind w:left="1061"/>
        <w:jc w:val="both"/>
        <w:rPr>
          <w:sz w:val="22"/>
        </w:rPr>
      </w:pPr>
      <w:r w:rsidRPr="0076379B">
        <w:rPr>
          <w:sz w:val="22"/>
          <w:szCs w:val="24"/>
        </w:rPr>
        <w:t>(a)</w:t>
      </w:r>
      <w:r w:rsidRPr="0076379B">
        <w:rPr>
          <w:sz w:val="22"/>
          <w:szCs w:val="24"/>
        </w:rPr>
        <w:tab/>
        <w:t>a person:</w:t>
      </w:r>
    </w:p>
    <w:p w14:paraId="66EB9E7B" w14:textId="77777777" w:rsidR="00197A3A" w:rsidRPr="0076379B" w:rsidRDefault="00197A3A" w:rsidP="0076379B">
      <w:pPr>
        <w:shd w:val="clear" w:color="auto" w:fill="FFFFFF"/>
        <w:spacing w:before="120"/>
        <w:ind w:left="2102" w:hanging="341"/>
        <w:jc w:val="both"/>
        <w:rPr>
          <w:sz w:val="22"/>
        </w:rPr>
      </w:pPr>
      <w:r w:rsidRPr="0076379B">
        <w:rPr>
          <w:sz w:val="22"/>
          <w:szCs w:val="24"/>
        </w:rPr>
        <w:t>(</w:t>
      </w:r>
      <w:proofErr w:type="spellStart"/>
      <w:r w:rsidRPr="0076379B">
        <w:rPr>
          <w:sz w:val="22"/>
          <w:szCs w:val="24"/>
        </w:rPr>
        <w:t>i</w:t>
      </w:r>
      <w:proofErr w:type="spellEnd"/>
      <w:r w:rsidRPr="0076379B">
        <w:rPr>
          <w:sz w:val="22"/>
          <w:szCs w:val="24"/>
        </w:rPr>
        <w:t>) has not made a deduction from a royalty as required by subsection 221YL(2G); or</w:t>
      </w:r>
    </w:p>
    <w:p w14:paraId="782BBD35" w14:textId="77777777" w:rsidR="00197A3A" w:rsidRPr="0076379B" w:rsidRDefault="00197A3A" w:rsidP="0076379B">
      <w:pPr>
        <w:shd w:val="clear" w:color="auto" w:fill="FFFFFF"/>
        <w:spacing w:before="120"/>
        <w:ind w:left="2102" w:hanging="413"/>
        <w:jc w:val="both"/>
        <w:rPr>
          <w:sz w:val="22"/>
        </w:rPr>
      </w:pPr>
      <w:r w:rsidRPr="0076379B">
        <w:rPr>
          <w:sz w:val="22"/>
          <w:szCs w:val="24"/>
        </w:rPr>
        <w:t>(ii) having made a deduction under that subsection from a royalty, has not complied with paragraph 221YN(1)(a) in relation to the deduction; and</w:t>
      </w:r>
    </w:p>
    <w:p w14:paraId="41068301" w14:textId="77777777" w:rsidR="00197A3A" w:rsidRPr="0076379B" w:rsidRDefault="00197A3A" w:rsidP="0076379B">
      <w:pPr>
        <w:shd w:val="clear" w:color="auto" w:fill="FFFFFF"/>
        <w:tabs>
          <w:tab w:val="left" w:pos="1440"/>
        </w:tabs>
        <w:spacing w:before="120"/>
        <w:ind w:left="1445" w:hanging="384"/>
        <w:jc w:val="both"/>
        <w:rPr>
          <w:sz w:val="22"/>
        </w:rPr>
      </w:pPr>
      <w:r w:rsidRPr="0076379B">
        <w:rPr>
          <w:sz w:val="22"/>
          <w:szCs w:val="24"/>
        </w:rPr>
        <w:t>(b)</w:t>
      </w:r>
      <w:r w:rsidRPr="0076379B">
        <w:rPr>
          <w:sz w:val="22"/>
          <w:szCs w:val="24"/>
        </w:rPr>
        <w:tab/>
        <w:t>any withholding tax payable in respect of the royalty has</w:t>
      </w:r>
      <w:r w:rsidR="00746E6F" w:rsidRPr="0076379B">
        <w:rPr>
          <w:sz w:val="22"/>
          <w:szCs w:val="24"/>
        </w:rPr>
        <w:t xml:space="preserve"> </w:t>
      </w:r>
      <w:r w:rsidRPr="0076379B">
        <w:rPr>
          <w:sz w:val="22"/>
          <w:szCs w:val="24"/>
        </w:rPr>
        <w:t>not been paid;</w:t>
      </w:r>
    </w:p>
    <w:p w14:paraId="31DC94CE" w14:textId="77777777" w:rsidR="00197A3A" w:rsidRPr="0076379B" w:rsidRDefault="00197A3A" w:rsidP="0076379B">
      <w:pPr>
        <w:shd w:val="clear" w:color="auto" w:fill="FFFFFF"/>
        <w:spacing w:before="120"/>
        <w:ind w:left="797"/>
        <w:jc w:val="both"/>
        <w:rPr>
          <w:sz w:val="22"/>
        </w:rPr>
      </w:pPr>
      <w:r w:rsidRPr="0076379B">
        <w:rPr>
          <w:sz w:val="22"/>
          <w:szCs w:val="24"/>
        </w:rPr>
        <w:t>then, subject to subsection (2), the royalty is not an allowable deduction.</w:t>
      </w:r>
      <w:r w:rsidR="00CF6E0A">
        <w:rPr>
          <w:sz w:val="22"/>
          <w:szCs w:val="24"/>
        </w:rPr>
        <w:t>”</w:t>
      </w:r>
      <w:r w:rsidRPr="0076379B">
        <w:rPr>
          <w:sz w:val="22"/>
          <w:szCs w:val="24"/>
        </w:rPr>
        <w:t>;</w:t>
      </w:r>
    </w:p>
    <w:p w14:paraId="76457BB3" w14:textId="77777777" w:rsidR="00197A3A" w:rsidRPr="0076379B" w:rsidRDefault="00197A3A" w:rsidP="0076379B">
      <w:pPr>
        <w:numPr>
          <w:ilvl w:val="0"/>
          <w:numId w:val="124"/>
        </w:numPr>
        <w:shd w:val="clear" w:color="auto" w:fill="FFFFFF"/>
        <w:tabs>
          <w:tab w:val="left" w:pos="782"/>
        </w:tabs>
        <w:spacing w:before="120"/>
        <w:ind w:left="787" w:hanging="394"/>
        <w:jc w:val="both"/>
        <w:rPr>
          <w:b/>
          <w:bCs/>
          <w:sz w:val="22"/>
          <w:szCs w:val="24"/>
        </w:rPr>
      </w:pPr>
      <w:r w:rsidRPr="0076379B">
        <w:rPr>
          <w:sz w:val="22"/>
          <w:szCs w:val="24"/>
        </w:rPr>
        <w:t xml:space="preserve">by inserting in subsection (2) </w:t>
      </w:r>
      <w:r w:rsidR="00CF6E0A">
        <w:rPr>
          <w:sz w:val="22"/>
          <w:szCs w:val="24"/>
        </w:rPr>
        <w:t>“</w:t>
      </w:r>
      <w:r w:rsidRPr="0076379B">
        <w:rPr>
          <w:sz w:val="22"/>
          <w:szCs w:val="24"/>
        </w:rPr>
        <w:t>or royalty</w:t>
      </w:r>
      <w:r w:rsidR="00CF6E0A">
        <w:rPr>
          <w:sz w:val="22"/>
          <w:szCs w:val="24"/>
        </w:rPr>
        <w:t>”</w:t>
      </w:r>
      <w:r w:rsidRPr="0076379B">
        <w:rPr>
          <w:sz w:val="22"/>
          <w:szCs w:val="24"/>
        </w:rPr>
        <w:t xml:space="preserve"> after </w:t>
      </w:r>
      <w:r w:rsidR="00CF6E0A">
        <w:rPr>
          <w:sz w:val="22"/>
          <w:szCs w:val="24"/>
        </w:rPr>
        <w:t>“</w:t>
      </w:r>
      <w:r w:rsidRPr="0076379B">
        <w:rPr>
          <w:sz w:val="22"/>
          <w:szCs w:val="24"/>
        </w:rPr>
        <w:t>interest</w:t>
      </w:r>
      <w:r w:rsidR="00CF6E0A">
        <w:rPr>
          <w:sz w:val="22"/>
          <w:szCs w:val="24"/>
        </w:rPr>
        <w:t>”</w:t>
      </w:r>
      <w:r w:rsidRPr="0076379B">
        <w:rPr>
          <w:sz w:val="22"/>
          <w:szCs w:val="24"/>
        </w:rPr>
        <w:t xml:space="preserve"> (wherever occurring);</w:t>
      </w:r>
    </w:p>
    <w:p w14:paraId="62A76C33" w14:textId="77777777" w:rsidR="00197A3A" w:rsidRPr="0076379B" w:rsidRDefault="00197A3A" w:rsidP="0076379B">
      <w:pPr>
        <w:numPr>
          <w:ilvl w:val="0"/>
          <w:numId w:val="125"/>
        </w:numPr>
        <w:shd w:val="clear" w:color="auto" w:fill="FFFFFF"/>
        <w:tabs>
          <w:tab w:val="left" w:pos="782"/>
        </w:tabs>
        <w:spacing w:before="120"/>
        <w:ind w:left="394"/>
        <w:jc w:val="both"/>
        <w:rPr>
          <w:b/>
          <w:bCs/>
          <w:sz w:val="22"/>
          <w:szCs w:val="24"/>
        </w:rPr>
      </w:pPr>
      <w:r w:rsidRPr="0076379B">
        <w:rPr>
          <w:sz w:val="22"/>
          <w:szCs w:val="24"/>
        </w:rPr>
        <w:t xml:space="preserve">by inserting in subsection (2) </w:t>
      </w:r>
      <w:r w:rsidR="00CF6E0A">
        <w:rPr>
          <w:sz w:val="22"/>
          <w:szCs w:val="24"/>
        </w:rPr>
        <w:t>“</w:t>
      </w:r>
      <w:r w:rsidRPr="0076379B">
        <w:rPr>
          <w:sz w:val="22"/>
          <w:szCs w:val="24"/>
        </w:rPr>
        <w:t>or (1A)</w:t>
      </w:r>
      <w:r w:rsidR="00CF6E0A">
        <w:rPr>
          <w:sz w:val="22"/>
          <w:szCs w:val="24"/>
        </w:rPr>
        <w:t>”</w:t>
      </w:r>
      <w:r w:rsidRPr="0076379B">
        <w:rPr>
          <w:sz w:val="22"/>
          <w:szCs w:val="24"/>
        </w:rPr>
        <w:t xml:space="preserve"> after </w:t>
      </w:r>
      <w:r w:rsidR="00CF6E0A">
        <w:rPr>
          <w:sz w:val="22"/>
          <w:szCs w:val="24"/>
        </w:rPr>
        <w:t>“</w:t>
      </w:r>
      <w:r w:rsidRPr="0076379B">
        <w:rPr>
          <w:sz w:val="22"/>
          <w:szCs w:val="24"/>
        </w:rPr>
        <w:t>(1)</w:t>
      </w:r>
      <w:r w:rsidR="00CF6E0A">
        <w:rPr>
          <w:sz w:val="22"/>
          <w:szCs w:val="24"/>
        </w:rPr>
        <w:t>”</w:t>
      </w:r>
      <w:r w:rsidRPr="0076379B">
        <w:rPr>
          <w:sz w:val="22"/>
          <w:szCs w:val="24"/>
        </w:rPr>
        <w:t>;</w:t>
      </w:r>
    </w:p>
    <w:p w14:paraId="4BEEC934" w14:textId="77777777" w:rsidR="00197A3A" w:rsidRPr="0076379B" w:rsidRDefault="00197A3A" w:rsidP="0076379B">
      <w:pPr>
        <w:numPr>
          <w:ilvl w:val="0"/>
          <w:numId w:val="124"/>
        </w:numPr>
        <w:shd w:val="clear" w:color="auto" w:fill="FFFFFF"/>
        <w:tabs>
          <w:tab w:val="left" w:pos="782"/>
        </w:tabs>
        <w:spacing w:before="120"/>
        <w:ind w:left="787" w:hanging="394"/>
        <w:jc w:val="both"/>
        <w:rPr>
          <w:b/>
          <w:bCs/>
          <w:sz w:val="22"/>
          <w:szCs w:val="24"/>
        </w:rPr>
      </w:pPr>
      <w:r w:rsidRPr="0076379B">
        <w:rPr>
          <w:sz w:val="22"/>
          <w:szCs w:val="24"/>
        </w:rPr>
        <w:t xml:space="preserve">by omitting from subsection (3) </w:t>
      </w:r>
      <w:r w:rsidR="00CF6E0A">
        <w:rPr>
          <w:sz w:val="22"/>
          <w:szCs w:val="24"/>
        </w:rPr>
        <w:t>“</w:t>
      </w:r>
      <w:r w:rsidRPr="0076379B">
        <w:rPr>
          <w:sz w:val="22"/>
          <w:szCs w:val="24"/>
        </w:rPr>
        <w:t>subsection (1) applies</w:t>
      </w:r>
      <w:r w:rsidR="00CF6E0A">
        <w:rPr>
          <w:sz w:val="22"/>
          <w:szCs w:val="24"/>
        </w:rPr>
        <w:t>”</w:t>
      </w:r>
      <w:r w:rsidRPr="0076379B">
        <w:rPr>
          <w:sz w:val="22"/>
          <w:szCs w:val="24"/>
        </w:rPr>
        <w:t xml:space="preserve"> and substituting </w:t>
      </w:r>
      <w:r w:rsidR="00CF6E0A">
        <w:rPr>
          <w:sz w:val="22"/>
          <w:szCs w:val="24"/>
        </w:rPr>
        <w:t>“</w:t>
      </w:r>
      <w:r w:rsidRPr="0076379B">
        <w:rPr>
          <w:sz w:val="22"/>
          <w:szCs w:val="24"/>
        </w:rPr>
        <w:t>subsections (1) and (1A) apply</w:t>
      </w:r>
      <w:r w:rsidR="00CF6E0A">
        <w:rPr>
          <w:sz w:val="22"/>
          <w:szCs w:val="24"/>
        </w:rPr>
        <w:t>”</w:t>
      </w:r>
      <w:r w:rsidRPr="0076379B">
        <w:rPr>
          <w:sz w:val="22"/>
          <w:szCs w:val="24"/>
        </w:rPr>
        <w:t>.</w:t>
      </w:r>
    </w:p>
    <w:p w14:paraId="22A9A037" w14:textId="77777777" w:rsidR="00197A3A" w:rsidRPr="0076379B" w:rsidRDefault="00197A3A" w:rsidP="0076379B">
      <w:pPr>
        <w:shd w:val="clear" w:color="auto" w:fill="FFFFFF"/>
        <w:spacing w:before="120"/>
        <w:ind w:left="5"/>
        <w:jc w:val="both"/>
        <w:rPr>
          <w:sz w:val="22"/>
        </w:rPr>
      </w:pPr>
      <w:r w:rsidRPr="0076379B">
        <w:rPr>
          <w:b/>
          <w:bCs/>
          <w:sz w:val="22"/>
          <w:szCs w:val="24"/>
        </w:rPr>
        <w:t>Credits in respect of deductions made from dividends, interest or royalties</w:t>
      </w:r>
    </w:p>
    <w:p w14:paraId="60742D07" w14:textId="77777777" w:rsidR="00197A3A" w:rsidRPr="0076379B" w:rsidRDefault="00197A3A" w:rsidP="0076379B">
      <w:pPr>
        <w:shd w:val="clear" w:color="auto" w:fill="FFFFFF"/>
        <w:tabs>
          <w:tab w:val="left" w:pos="763"/>
        </w:tabs>
        <w:spacing w:before="120"/>
        <w:ind w:left="10" w:firstLine="336"/>
        <w:jc w:val="both"/>
        <w:rPr>
          <w:sz w:val="22"/>
        </w:rPr>
      </w:pPr>
      <w:r w:rsidRPr="0076379B">
        <w:rPr>
          <w:b/>
          <w:bCs/>
          <w:sz w:val="22"/>
          <w:szCs w:val="24"/>
        </w:rPr>
        <w:t>75.</w:t>
      </w:r>
      <w:r w:rsidRPr="0076379B">
        <w:rPr>
          <w:b/>
          <w:bCs/>
          <w:sz w:val="22"/>
          <w:szCs w:val="24"/>
        </w:rPr>
        <w:tab/>
      </w:r>
      <w:r w:rsidRPr="0076379B">
        <w:rPr>
          <w:sz w:val="22"/>
          <w:szCs w:val="24"/>
        </w:rPr>
        <w:t>Section 221YS of the Principal Act is amended by omitting</w:t>
      </w:r>
      <w:r w:rsidR="00746E6F" w:rsidRPr="0076379B">
        <w:rPr>
          <w:sz w:val="22"/>
          <w:szCs w:val="24"/>
        </w:rPr>
        <w:t xml:space="preserve"> </w:t>
      </w:r>
      <w:r w:rsidRPr="0076379B">
        <w:rPr>
          <w:sz w:val="22"/>
          <w:szCs w:val="24"/>
        </w:rPr>
        <w:t xml:space="preserve">from subsection (1) </w:t>
      </w:r>
      <w:r w:rsidR="00CF6E0A">
        <w:rPr>
          <w:sz w:val="22"/>
          <w:szCs w:val="24"/>
        </w:rPr>
        <w:t>“</w:t>
      </w:r>
      <w:r w:rsidRPr="0076379B">
        <w:rPr>
          <w:sz w:val="22"/>
          <w:szCs w:val="24"/>
        </w:rPr>
        <w:t>or interest</w:t>
      </w:r>
      <w:r w:rsidR="00CF6E0A">
        <w:rPr>
          <w:sz w:val="22"/>
          <w:szCs w:val="24"/>
        </w:rPr>
        <w:t>”</w:t>
      </w:r>
      <w:r w:rsidRPr="0076379B">
        <w:rPr>
          <w:sz w:val="22"/>
          <w:szCs w:val="24"/>
        </w:rPr>
        <w:t xml:space="preserve"> and substituting </w:t>
      </w:r>
      <w:r w:rsidR="00CF6E0A">
        <w:rPr>
          <w:sz w:val="22"/>
          <w:szCs w:val="24"/>
        </w:rPr>
        <w:t>“</w:t>
      </w:r>
      <w:r w:rsidRPr="0076379B">
        <w:rPr>
          <w:sz w:val="22"/>
          <w:szCs w:val="24"/>
        </w:rPr>
        <w:t>, interest or a</w:t>
      </w:r>
      <w:r w:rsidR="00746E6F" w:rsidRPr="0076379B">
        <w:rPr>
          <w:sz w:val="22"/>
          <w:szCs w:val="24"/>
        </w:rPr>
        <w:t xml:space="preserve"> </w:t>
      </w:r>
      <w:r w:rsidRPr="0076379B">
        <w:rPr>
          <w:sz w:val="22"/>
          <w:szCs w:val="24"/>
        </w:rPr>
        <w:t>royalty</w:t>
      </w:r>
      <w:r w:rsidR="00CF6E0A">
        <w:rPr>
          <w:sz w:val="22"/>
          <w:szCs w:val="24"/>
        </w:rPr>
        <w:t>”</w:t>
      </w:r>
      <w:r w:rsidRPr="0076379B">
        <w:rPr>
          <w:sz w:val="22"/>
          <w:szCs w:val="24"/>
        </w:rPr>
        <w:t>.</w:t>
      </w:r>
    </w:p>
    <w:p w14:paraId="63F05795" w14:textId="77777777" w:rsidR="00197A3A" w:rsidRPr="0076379B" w:rsidRDefault="006A63E7" w:rsidP="0076379B">
      <w:pPr>
        <w:shd w:val="clear" w:color="auto" w:fill="FFFFFF"/>
        <w:spacing w:before="120"/>
        <w:ind w:left="24"/>
        <w:jc w:val="both"/>
        <w:rPr>
          <w:sz w:val="22"/>
        </w:rPr>
      </w:pPr>
      <w:r w:rsidRPr="0076379B">
        <w:rPr>
          <w:sz w:val="22"/>
        </w:rPr>
        <w:br w:type="page"/>
      </w:r>
      <w:r w:rsidR="00197A3A" w:rsidRPr="0076379B">
        <w:rPr>
          <w:b/>
          <w:bCs/>
          <w:sz w:val="22"/>
          <w:szCs w:val="24"/>
        </w:rPr>
        <w:lastRenderedPageBreak/>
        <w:t>Liability of trustee to pay deductions to Commissioner</w:t>
      </w:r>
    </w:p>
    <w:p w14:paraId="165CDA81" w14:textId="77777777" w:rsidR="00197A3A" w:rsidRPr="0076379B" w:rsidRDefault="00197A3A" w:rsidP="0076379B">
      <w:pPr>
        <w:shd w:val="clear" w:color="auto" w:fill="FFFFFF"/>
        <w:tabs>
          <w:tab w:val="left" w:pos="763"/>
        </w:tabs>
        <w:spacing w:before="120"/>
        <w:ind w:left="10" w:firstLine="336"/>
        <w:jc w:val="both"/>
        <w:rPr>
          <w:sz w:val="22"/>
        </w:rPr>
      </w:pPr>
      <w:r w:rsidRPr="0076379B">
        <w:rPr>
          <w:b/>
          <w:bCs/>
          <w:sz w:val="22"/>
          <w:szCs w:val="24"/>
        </w:rPr>
        <w:t>76.</w:t>
      </w:r>
      <w:r w:rsidRPr="0076379B">
        <w:rPr>
          <w:b/>
          <w:bCs/>
          <w:sz w:val="22"/>
          <w:szCs w:val="24"/>
        </w:rPr>
        <w:tab/>
      </w:r>
      <w:r w:rsidRPr="0076379B">
        <w:rPr>
          <w:sz w:val="22"/>
          <w:szCs w:val="24"/>
        </w:rPr>
        <w:t>Section 221YU of the Principal Act is amended by omitting</w:t>
      </w:r>
      <w:r w:rsidR="00746E6F" w:rsidRPr="0076379B">
        <w:rPr>
          <w:sz w:val="22"/>
          <w:szCs w:val="24"/>
        </w:rPr>
        <w:t xml:space="preserve"> </w:t>
      </w:r>
      <w:r w:rsidRPr="0076379B">
        <w:rPr>
          <w:sz w:val="22"/>
          <w:szCs w:val="24"/>
        </w:rPr>
        <w:t xml:space="preserve">from paragraph (1)(a) </w:t>
      </w:r>
      <w:r w:rsidR="00CF6E0A">
        <w:rPr>
          <w:sz w:val="22"/>
          <w:szCs w:val="24"/>
        </w:rPr>
        <w:t>“</w:t>
      </w:r>
      <w:r w:rsidRPr="0076379B">
        <w:rPr>
          <w:sz w:val="22"/>
          <w:szCs w:val="24"/>
        </w:rPr>
        <w:t>or from interest</w:t>
      </w:r>
      <w:r w:rsidR="00CF6E0A">
        <w:rPr>
          <w:sz w:val="22"/>
          <w:szCs w:val="24"/>
        </w:rPr>
        <w:t>”</w:t>
      </w:r>
      <w:r w:rsidRPr="0076379B">
        <w:rPr>
          <w:sz w:val="22"/>
          <w:szCs w:val="24"/>
        </w:rPr>
        <w:t xml:space="preserve"> and substituting </w:t>
      </w:r>
      <w:r w:rsidR="00CF6E0A">
        <w:rPr>
          <w:sz w:val="22"/>
          <w:szCs w:val="24"/>
        </w:rPr>
        <w:t>“</w:t>
      </w:r>
      <w:r w:rsidRPr="0076379B">
        <w:rPr>
          <w:sz w:val="22"/>
          <w:szCs w:val="24"/>
        </w:rPr>
        <w:t>, from</w:t>
      </w:r>
      <w:r w:rsidR="00746E6F" w:rsidRPr="0076379B">
        <w:rPr>
          <w:sz w:val="22"/>
          <w:szCs w:val="24"/>
        </w:rPr>
        <w:t xml:space="preserve"> </w:t>
      </w:r>
      <w:r w:rsidRPr="0076379B">
        <w:rPr>
          <w:sz w:val="22"/>
          <w:szCs w:val="24"/>
        </w:rPr>
        <w:t>interest or from a royalty</w:t>
      </w:r>
      <w:r w:rsidR="00CF6E0A">
        <w:rPr>
          <w:sz w:val="22"/>
          <w:szCs w:val="24"/>
        </w:rPr>
        <w:t>”</w:t>
      </w:r>
      <w:r w:rsidRPr="0076379B">
        <w:rPr>
          <w:sz w:val="22"/>
          <w:szCs w:val="24"/>
        </w:rPr>
        <w:t>.</w:t>
      </w:r>
    </w:p>
    <w:p w14:paraId="03374582" w14:textId="77777777" w:rsidR="00197A3A" w:rsidRPr="0076379B" w:rsidRDefault="00197A3A" w:rsidP="0076379B">
      <w:pPr>
        <w:shd w:val="clear" w:color="auto" w:fill="FFFFFF"/>
        <w:spacing w:before="120"/>
        <w:ind w:left="24"/>
        <w:jc w:val="both"/>
        <w:rPr>
          <w:sz w:val="22"/>
        </w:rPr>
      </w:pPr>
      <w:r w:rsidRPr="0076379B">
        <w:rPr>
          <w:b/>
          <w:bCs/>
          <w:sz w:val="22"/>
          <w:szCs w:val="24"/>
        </w:rPr>
        <w:t>Persons discharged from liability in respect of deductions</w:t>
      </w:r>
    </w:p>
    <w:p w14:paraId="7A723A01" w14:textId="77777777" w:rsidR="00197A3A" w:rsidRPr="0076379B" w:rsidRDefault="00197A3A" w:rsidP="0076379B">
      <w:pPr>
        <w:shd w:val="clear" w:color="auto" w:fill="FFFFFF"/>
        <w:tabs>
          <w:tab w:val="left" w:pos="763"/>
        </w:tabs>
        <w:spacing w:before="120"/>
        <w:ind w:left="10" w:firstLine="336"/>
        <w:jc w:val="both"/>
        <w:rPr>
          <w:sz w:val="22"/>
        </w:rPr>
      </w:pPr>
      <w:r w:rsidRPr="0076379B">
        <w:rPr>
          <w:b/>
          <w:bCs/>
          <w:sz w:val="22"/>
          <w:szCs w:val="24"/>
        </w:rPr>
        <w:t>77.</w:t>
      </w:r>
      <w:r w:rsidRPr="0076379B">
        <w:rPr>
          <w:sz w:val="22"/>
          <w:szCs w:val="24"/>
        </w:rPr>
        <w:tab/>
        <w:t xml:space="preserve">Section 221YV of the Principal Act is amended by omitting </w:t>
      </w:r>
      <w:r w:rsidR="00CF6E0A">
        <w:rPr>
          <w:sz w:val="22"/>
          <w:szCs w:val="24"/>
        </w:rPr>
        <w:t>“</w:t>
      </w:r>
      <w:r w:rsidRPr="0076379B">
        <w:rPr>
          <w:sz w:val="22"/>
          <w:szCs w:val="24"/>
        </w:rPr>
        <w:t>or</w:t>
      </w:r>
      <w:r w:rsidR="00746E6F" w:rsidRPr="0076379B">
        <w:rPr>
          <w:sz w:val="22"/>
          <w:szCs w:val="24"/>
        </w:rPr>
        <w:t xml:space="preserve"> </w:t>
      </w:r>
      <w:r w:rsidRPr="0076379B">
        <w:rPr>
          <w:sz w:val="22"/>
          <w:szCs w:val="24"/>
        </w:rPr>
        <w:t>from interest</w:t>
      </w:r>
      <w:r w:rsidR="00CF6E0A">
        <w:rPr>
          <w:sz w:val="22"/>
          <w:szCs w:val="24"/>
        </w:rPr>
        <w:t>”</w:t>
      </w:r>
      <w:r w:rsidRPr="0076379B">
        <w:rPr>
          <w:sz w:val="22"/>
          <w:szCs w:val="24"/>
        </w:rPr>
        <w:t xml:space="preserve"> and substituting </w:t>
      </w:r>
      <w:r w:rsidR="00CF6E0A">
        <w:rPr>
          <w:sz w:val="22"/>
          <w:szCs w:val="24"/>
        </w:rPr>
        <w:t>“</w:t>
      </w:r>
      <w:r w:rsidRPr="0076379B">
        <w:rPr>
          <w:sz w:val="22"/>
          <w:szCs w:val="24"/>
        </w:rPr>
        <w:t>, from interest or from a royalty</w:t>
      </w:r>
      <w:r w:rsidR="00CF6E0A">
        <w:rPr>
          <w:sz w:val="22"/>
          <w:szCs w:val="24"/>
        </w:rPr>
        <w:t>”</w:t>
      </w:r>
      <w:r w:rsidRPr="0076379B">
        <w:rPr>
          <w:sz w:val="22"/>
          <w:szCs w:val="24"/>
        </w:rPr>
        <w:t>.</w:t>
      </w:r>
    </w:p>
    <w:p w14:paraId="0B2837E6" w14:textId="77777777" w:rsidR="00197A3A" w:rsidRPr="0076379B" w:rsidRDefault="00197A3A" w:rsidP="0076379B">
      <w:pPr>
        <w:shd w:val="clear" w:color="auto" w:fill="FFFFFF"/>
        <w:spacing w:before="120"/>
        <w:ind w:left="19"/>
        <w:jc w:val="both"/>
        <w:rPr>
          <w:sz w:val="22"/>
        </w:rPr>
      </w:pPr>
      <w:r w:rsidRPr="0076379B">
        <w:rPr>
          <w:b/>
          <w:bCs/>
          <w:sz w:val="22"/>
          <w:szCs w:val="24"/>
        </w:rPr>
        <w:t>Person in receipt or control of money from non-resident</w:t>
      </w:r>
    </w:p>
    <w:p w14:paraId="20F51C97" w14:textId="77777777" w:rsidR="00197A3A" w:rsidRPr="0076379B" w:rsidRDefault="00197A3A" w:rsidP="0076379B">
      <w:pPr>
        <w:shd w:val="clear" w:color="auto" w:fill="FFFFFF"/>
        <w:tabs>
          <w:tab w:val="left" w:pos="763"/>
        </w:tabs>
        <w:spacing w:before="120"/>
        <w:ind w:left="10" w:firstLine="336"/>
        <w:jc w:val="both"/>
        <w:rPr>
          <w:sz w:val="22"/>
        </w:rPr>
      </w:pPr>
      <w:r w:rsidRPr="0076379B">
        <w:rPr>
          <w:b/>
          <w:bCs/>
          <w:sz w:val="22"/>
          <w:szCs w:val="24"/>
        </w:rPr>
        <w:t>78.</w:t>
      </w:r>
      <w:r w:rsidRPr="0076379B">
        <w:rPr>
          <w:b/>
          <w:bCs/>
          <w:sz w:val="22"/>
          <w:szCs w:val="24"/>
        </w:rPr>
        <w:tab/>
      </w:r>
      <w:r w:rsidRPr="0076379B">
        <w:rPr>
          <w:sz w:val="22"/>
          <w:szCs w:val="24"/>
        </w:rPr>
        <w:t>Section 255 of the Principal Act is amended by omitting from</w:t>
      </w:r>
      <w:r w:rsidR="00746E6F" w:rsidRPr="0076379B">
        <w:rPr>
          <w:sz w:val="22"/>
          <w:szCs w:val="24"/>
        </w:rPr>
        <w:t xml:space="preserve"> </w:t>
      </w:r>
      <w:r w:rsidRPr="0076379B">
        <w:rPr>
          <w:sz w:val="22"/>
          <w:szCs w:val="24"/>
        </w:rPr>
        <w:t xml:space="preserve">subsection (2A) </w:t>
      </w:r>
      <w:r w:rsidR="00CF6E0A">
        <w:rPr>
          <w:sz w:val="22"/>
          <w:szCs w:val="24"/>
        </w:rPr>
        <w:t>“</w:t>
      </w:r>
      <w:r w:rsidRPr="0076379B">
        <w:rPr>
          <w:sz w:val="22"/>
          <w:szCs w:val="24"/>
        </w:rPr>
        <w:t>, or a royalty payment,</w:t>
      </w:r>
      <w:r w:rsidR="00CF6E0A">
        <w:rPr>
          <w:sz w:val="22"/>
          <w:szCs w:val="24"/>
        </w:rPr>
        <w:t>”</w:t>
      </w:r>
      <w:r w:rsidRPr="0076379B">
        <w:rPr>
          <w:sz w:val="22"/>
          <w:szCs w:val="24"/>
        </w:rPr>
        <w:t>.</w:t>
      </w:r>
    </w:p>
    <w:p w14:paraId="7656A2DF" w14:textId="77777777" w:rsidR="00197A3A" w:rsidRPr="0076379B" w:rsidRDefault="00197A3A" w:rsidP="0076379B">
      <w:pPr>
        <w:shd w:val="clear" w:color="auto" w:fill="FFFFFF"/>
        <w:spacing w:before="120"/>
        <w:ind w:left="19"/>
        <w:jc w:val="both"/>
        <w:rPr>
          <w:sz w:val="22"/>
        </w:rPr>
      </w:pPr>
      <w:r w:rsidRPr="0076379B">
        <w:rPr>
          <w:b/>
          <w:bCs/>
          <w:sz w:val="22"/>
          <w:szCs w:val="24"/>
        </w:rPr>
        <w:t>Certain provisions to be disregarded in calculating attributable income</w:t>
      </w:r>
    </w:p>
    <w:p w14:paraId="74B332EE" w14:textId="77777777" w:rsidR="00197A3A" w:rsidRPr="0076379B" w:rsidRDefault="00197A3A" w:rsidP="0076379B">
      <w:pPr>
        <w:shd w:val="clear" w:color="auto" w:fill="FFFFFF"/>
        <w:tabs>
          <w:tab w:val="left" w:pos="763"/>
        </w:tabs>
        <w:spacing w:before="120"/>
        <w:ind w:left="10" w:firstLine="336"/>
        <w:jc w:val="both"/>
        <w:rPr>
          <w:sz w:val="22"/>
        </w:rPr>
      </w:pPr>
      <w:r w:rsidRPr="0076379B">
        <w:rPr>
          <w:b/>
          <w:bCs/>
          <w:sz w:val="22"/>
          <w:szCs w:val="24"/>
        </w:rPr>
        <w:t>79.</w:t>
      </w:r>
      <w:r w:rsidRPr="0076379B">
        <w:rPr>
          <w:b/>
          <w:bCs/>
          <w:sz w:val="22"/>
          <w:szCs w:val="24"/>
        </w:rPr>
        <w:tab/>
      </w:r>
      <w:r w:rsidRPr="0076379B">
        <w:rPr>
          <w:sz w:val="22"/>
          <w:szCs w:val="24"/>
        </w:rPr>
        <w:t>Section 389 of the Principal Act is amended by omitting from</w:t>
      </w:r>
      <w:r w:rsidR="00746E6F" w:rsidRPr="0076379B">
        <w:rPr>
          <w:sz w:val="22"/>
          <w:szCs w:val="24"/>
        </w:rPr>
        <w:t xml:space="preserve"> </w:t>
      </w:r>
      <w:r w:rsidRPr="0076379B">
        <w:rPr>
          <w:sz w:val="22"/>
          <w:szCs w:val="24"/>
        </w:rPr>
        <w:t xml:space="preserve">paragraph (a) </w:t>
      </w:r>
      <w:r w:rsidR="00CF6E0A">
        <w:rPr>
          <w:sz w:val="22"/>
          <w:szCs w:val="24"/>
        </w:rPr>
        <w:t>“</w:t>
      </w:r>
      <w:r w:rsidRPr="0076379B">
        <w:rPr>
          <w:sz w:val="22"/>
          <w:szCs w:val="24"/>
        </w:rPr>
        <w:t>, section 136A</w:t>
      </w:r>
      <w:r w:rsidR="00CF6E0A">
        <w:rPr>
          <w:sz w:val="22"/>
          <w:szCs w:val="24"/>
        </w:rPr>
        <w:t>”</w:t>
      </w:r>
      <w:r w:rsidRPr="0076379B">
        <w:rPr>
          <w:sz w:val="22"/>
          <w:szCs w:val="24"/>
        </w:rPr>
        <w:t>.</w:t>
      </w:r>
    </w:p>
    <w:p w14:paraId="19B5C049" w14:textId="77777777" w:rsidR="00197A3A" w:rsidRPr="0076379B" w:rsidRDefault="00197A3A" w:rsidP="0076379B">
      <w:pPr>
        <w:shd w:val="clear" w:color="auto" w:fill="FFFFFF"/>
        <w:spacing w:before="120"/>
        <w:ind w:left="19"/>
        <w:jc w:val="both"/>
        <w:rPr>
          <w:sz w:val="22"/>
        </w:rPr>
      </w:pPr>
      <w:r w:rsidRPr="0076379B">
        <w:rPr>
          <w:b/>
          <w:bCs/>
          <w:sz w:val="22"/>
          <w:szCs w:val="24"/>
        </w:rPr>
        <w:t xml:space="preserve">Repeal of the </w:t>
      </w:r>
      <w:r w:rsidRPr="0076379B">
        <w:rPr>
          <w:b/>
          <w:bCs/>
          <w:i/>
          <w:iCs/>
          <w:sz w:val="22"/>
          <w:szCs w:val="24"/>
        </w:rPr>
        <w:t>Income Tax (Film Royalties) Act 1977</w:t>
      </w:r>
    </w:p>
    <w:p w14:paraId="6C9E72AE" w14:textId="77777777" w:rsidR="00197A3A" w:rsidRPr="0076379B" w:rsidRDefault="00197A3A" w:rsidP="0076379B">
      <w:pPr>
        <w:shd w:val="clear" w:color="auto" w:fill="FFFFFF"/>
        <w:tabs>
          <w:tab w:val="left" w:pos="763"/>
        </w:tabs>
        <w:spacing w:before="120"/>
        <w:ind w:left="346"/>
        <w:jc w:val="both"/>
        <w:rPr>
          <w:sz w:val="22"/>
        </w:rPr>
      </w:pPr>
      <w:r w:rsidRPr="0076379B">
        <w:rPr>
          <w:b/>
          <w:bCs/>
          <w:sz w:val="22"/>
          <w:szCs w:val="24"/>
        </w:rPr>
        <w:t>80.</w:t>
      </w:r>
      <w:r w:rsidRPr="0076379B">
        <w:rPr>
          <w:b/>
          <w:bCs/>
          <w:sz w:val="22"/>
          <w:szCs w:val="24"/>
        </w:rPr>
        <w:tab/>
      </w:r>
      <w:r w:rsidRPr="0076379B">
        <w:rPr>
          <w:sz w:val="22"/>
          <w:szCs w:val="24"/>
        </w:rPr>
        <w:t xml:space="preserve">The </w:t>
      </w:r>
      <w:r w:rsidRPr="0076379B">
        <w:rPr>
          <w:i/>
          <w:iCs/>
          <w:sz w:val="22"/>
          <w:szCs w:val="24"/>
        </w:rPr>
        <w:t xml:space="preserve">Income Tax (Film Royalties) Act 1977 </w:t>
      </w:r>
      <w:r w:rsidRPr="0076379B">
        <w:rPr>
          <w:sz w:val="22"/>
          <w:szCs w:val="24"/>
        </w:rPr>
        <w:t>is repealed.</w:t>
      </w:r>
    </w:p>
    <w:p w14:paraId="15A265F7" w14:textId="77777777" w:rsidR="00197A3A" w:rsidRPr="0076379B" w:rsidRDefault="00197A3A" w:rsidP="0076379B">
      <w:pPr>
        <w:shd w:val="clear" w:color="auto" w:fill="FFFFFF"/>
        <w:spacing w:before="120"/>
        <w:ind w:left="10"/>
        <w:jc w:val="both"/>
        <w:rPr>
          <w:sz w:val="22"/>
        </w:rPr>
      </w:pPr>
      <w:r w:rsidRPr="0076379B">
        <w:rPr>
          <w:b/>
          <w:bCs/>
          <w:sz w:val="22"/>
          <w:szCs w:val="24"/>
        </w:rPr>
        <w:t>Application</w:t>
      </w:r>
    </w:p>
    <w:p w14:paraId="122E65D0" w14:textId="77777777" w:rsidR="00197A3A" w:rsidRPr="0076379B" w:rsidRDefault="00197A3A" w:rsidP="0076379B">
      <w:pPr>
        <w:shd w:val="clear" w:color="auto" w:fill="FFFFFF"/>
        <w:tabs>
          <w:tab w:val="left" w:pos="763"/>
        </w:tabs>
        <w:spacing w:before="120"/>
        <w:ind w:left="10" w:firstLine="336"/>
        <w:jc w:val="both"/>
        <w:rPr>
          <w:sz w:val="22"/>
        </w:rPr>
      </w:pPr>
      <w:r w:rsidRPr="0076379B">
        <w:rPr>
          <w:b/>
          <w:bCs/>
          <w:sz w:val="22"/>
          <w:szCs w:val="24"/>
        </w:rPr>
        <w:t>81.</w:t>
      </w:r>
      <w:r w:rsidRPr="0076379B">
        <w:rPr>
          <w:b/>
          <w:bCs/>
          <w:sz w:val="22"/>
          <w:szCs w:val="24"/>
        </w:rPr>
        <w:tab/>
      </w:r>
      <w:r w:rsidRPr="0076379B">
        <w:rPr>
          <w:sz w:val="22"/>
          <w:szCs w:val="24"/>
        </w:rPr>
        <w:t>The amendments made, and repeals effected, by this Division</w:t>
      </w:r>
      <w:r w:rsidR="00746E6F" w:rsidRPr="0076379B">
        <w:rPr>
          <w:sz w:val="22"/>
          <w:szCs w:val="24"/>
        </w:rPr>
        <w:t xml:space="preserve"> </w:t>
      </w:r>
      <w:r w:rsidRPr="0076379B">
        <w:rPr>
          <w:sz w:val="22"/>
          <w:szCs w:val="24"/>
        </w:rPr>
        <w:t>apply in relation to amounts derived by a taxpayer during the 1993-94</w:t>
      </w:r>
      <w:r w:rsidR="00746E6F" w:rsidRPr="0076379B">
        <w:rPr>
          <w:sz w:val="22"/>
          <w:szCs w:val="24"/>
        </w:rPr>
        <w:t xml:space="preserve"> </w:t>
      </w:r>
      <w:r w:rsidRPr="0076379B">
        <w:rPr>
          <w:sz w:val="22"/>
          <w:szCs w:val="24"/>
        </w:rPr>
        <w:t>year of income of the taxpayer or during a later year of income of the</w:t>
      </w:r>
      <w:r w:rsidR="00746E6F" w:rsidRPr="0076379B">
        <w:rPr>
          <w:sz w:val="22"/>
          <w:szCs w:val="24"/>
        </w:rPr>
        <w:t xml:space="preserve"> </w:t>
      </w:r>
      <w:r w:rsidRPr="0076379B">
        <w:rPr>
          <w:sz w:val="22"/>
          <w:szCs w:val="24"/>
        </w:rPr>
        <w:t>taxpayer.</w:t>
      </w:r>
    </w:p>
    <w:p w14:paraId="19048F11" w14:textId="77777777" w:rsidR="00197A3A" w:rsidRPr="0076379B" w:rsidRDefault="00197A3A" w:rsidP="0076379B">
      <w:pPr>
        <w:shd w:val="clear" w:color="auto" w:fill="FFFFFF"/>
        <w:spacing w:before="120"/>
        <w:ind w:left="5"/>
        <w:jc w:val="both"/>
        <w:rPr>
          <w:sz w:val="22"/>
        </w:rPr>
      </w:pPr>
      <w:r w:rsidRPr="0076379B">
        <w:rPr>
          <w:b/>
          <w:bCs/>
          <w:sz w:val="22"/>
          <w:szCs w:val="24"/>
        </w:rPr>
        <w:t>Transitional—equipment royalties paid under pre-18 August 1992 contracts</w:t>
      </w:r>
    </w:p>
    <w:p w14:paraId="5EF142FC" w14:textId="77777777" w:rsidR="00197A3A" w:rsidRPr="0076379B" w:rsidRDefault="00197A3A" w:rsidP="0076379B">
      <w:pPr>
        <w:shd w:val="clear" w:color="auto" w:fill="FFFFFF"/>
        <w:spacing w:before="120"/>
        <w:ind w:left="14" w:firstLine="326"/>
        <w:jc w:val="both"/>
        <w:rPr>
          <w:sz w:val="22"/>
        </w:rPr>
      </w:pPr>
      <w:r w:rsidRPr="0076379B">
        <w:rPr>
          <w:b/>
          <w:bCs/>
          <w:sz w:val="22"/>
          <w:szCs w:val="24"/>
        </w:rPr>
        <w:t xml:space="preserve">82.(1) </w:t>
      </w:r>
      <w:r w:rsidRPr="0076379B">
        <w:rPr>
          <w:sz w:val="22"/>
          <w:szCs w:val="24"/>
        </w:rPr>
        <w:t>Section 128B of the Principal Act as amended by this Act does not apply to an equipment royalty if:</w:t>
      </w:r>
    </w:p>
    <w:p w14:paraId="68A3A625" w14:textId="77777777" w:rsidR="00197A3A" w:rsidRPr="0076379B" w:rsidRDefault="00197A3A" w:rsidP="0076379B">
      <w:pPr>
        <w:numPr>
          <w:ilvl w:val="0"/>
          <w:numId w:val="126"/>
        </w:numPr>
        <w:shd w:val="clear" w:color="auto" w:fill="FFFFFF"/>
        <w:tabs>
          <w:tab w:val="left" w:pos="778"/>
        </w:tabs>
        <w:spacing w:before="120"/>
        <w:ind w:left="778" w:hanging="389"/>
        <w:jc w:val="both"/>
        <w:rPr>
          <w:sz w:val="22"/>
          <w:szCs w:val="24"/>
        </w:rPr>
      </w:pPr>
      <w:r w:rsidRPr="0076379B">
        <w:rPr>
          <w:sz w:val="22"/>
          <w:szCs w:val="24"/>
        </w:rPr>
        <w:t>the royalty was paid or credited under a contract entered into before 8 p.m., by standard time in the Australian Capital Territory, on 18 August 1992; and</w:t>
      </w:r>
    </w:p>
    <w:p w14:paraId="6929C928" w14:textId="77777777" w:rsidR="00197A3A" w:rsidRPr="0076379B" w:rsidRDefault="00197A3A" w:rsidP="0076379B">
      <w:pPr>
        <w:numPr>
          <w:ilvl w:val="0"/>
          <w:numId w:val="126"/>
        </w:numPr>
        <w:shd w:val="clear" w:color="auto" w:fill="FFFFFF"/>
        <w:tabs>
          <w:tab w:val="left" w:pos="778"/>
        </w:tabs>
        <w:spacing w:before="120"/>
        <w:ind w:left="389"/>
        <w:jc w:val="both"/>
        <w:rPr>
          <w:sz w:val="22"/>
          <w:szCs w:val="24"/>
        </w:rPr>
      </w:pPr>
      <w:r w:rsidRPr="0076379B">
        <w:rPr>
          <w:sz w:val="22"/>
          <w:szCs w:val="24"/>
        </w:rPr>
        <w:t>no variation of the contract occurred during the period:</w:t>
      </w:r>
    </w:p>
    <w:p w14:paraId="0316FD12" w14:textId="77777777" w:rsidR="00197A3A" w:rsidRPr="0076379B" w:rsidRDefault="00197A3A" w:rsidP="0076379B">
      <w:pPr>
        <w:shd w:val="clear" w:color="auto" w:fill="FFFFFF"/>
        <w:spacing w:before="120"/>
        <w:ind w:left="1099"/>
        <w:jc w:val="both"/>
        <w:rPr>
          <w:sz w:val="22"/>
        </w:rPr>
      </w:pPr>
      <w:r w:rsidRPr="0076379B">
        <w:rPr>
          <w:sz w:val="22"/>
          <w:szCs w:val="24"/>
        </w:rPr>
        <w:t>(</w:t>
      </w:r>
      <w:proofErr w:type="spellStart"/>
      <w:r w:rsidRPr="0076379B">
        <w:rPr>
          <w:sz w:val="22"/>
          <w:szCs w:val="24"/>
        </w:rPr>
        <w:t>i</w:t>
      </w:r>
      <w:proofErr w:type="spellEnd"/>
      <w:r w:rsidRPr="0076379B">
        <w:rPr>
          <w:sz w:val="22"/>
          <w:szCs w:val="24"/>
        </w:rPr>
        <w:t>) beginning at that time; and</w:t>
      </w:r>
    </w:p>
    <w:p w14:paraId="23F7407B" w14:textId="77777777" w:rsidR="00197A3A" w:rsidRPr="0076379B" w:rsidRDefault="00197A3A" w:rsidP="0076379B">
      <w:pPr>
        <w:shd w:val="clear" w:color="auto" w:fill="FFFFFF"/>
        <w:spacing w:before="120"/>
        <w:ind w:left="1430" w:hanging="403"/>
        <w:jc w:val="both"/>
        <w:rPr>
          <w:sz w:val="22"/>
        </w:rPr>
      </w:pPr>
      <w:r w:rsidRPr="0076379B">
        <w:rPr>
          <w:sz w:val="22"/>
          <w:szCs w:val="24"/>
        </w:rPr>
        <w:t>(ii) ending</w:t>
      </w:r>
      <w:r w:rsidR="00365214" w:rsidRPr="0076379B">
        <w:rPr>
          <w:sz w:val="22"/>
          <w:szCs w:val="24"/>
        </w:rPr>
        <w:t xml:space="preserve"> </w:t>
      </w:r>
      <w:r w:rsidRPr="0076379B">
        <w:rPr>
          <w:sz w:val="22"/>
          <w:szCs w:val="24"/>
        </w:rPr>
        <w:t>immediately</w:t>
      </w:r>
      <w:r w:rsidR="00365214" w:rsidRPr="0076379B">
        <w:rPr>
          <w:sz w:val="22"/>
          <w:szCs w:val="24"/>
        </w:rPr>
        <w:t xml:space="preserve"> </w:t>
      </w:r>
      <w:r w:rsidRPr="0076379B">
        <w:rPr>
          <w:sz w:val="22"/>
          <w:szCs w:val="24"/>
        </w:rPr>
        <w:t>before</w:t>
      </w:r>
      <w:r w:rsidR="00365214" w:rsidRPr="0076379B">
        <w:rPr>
          <w:sz w:val="22"/>
          <w:szCs w:val="24"/>
        </w:rPr>
        <w:t xml:space="preserve"> </w:t>
      </w:r>
      <w:r w:rsidRPr="0076379B">
        <w:rPr>
          <w:sz w:val="22"/>
          <w:szCs w:val="24"/>
        </w:rPr>
        <w:t>the</w:t>
      </w:r>
      <w:r w:rsidR="00365214" w:rsidRPr="0076379B">
        <w:rPr>
          <w:sz w:val="22"/>
          <w:szCs w:val="24"/>
        </w:rPr>
        <w:t xml:space="preserve"> </w:t>
      </w:r>
      <w:r w:rsidRPr="0076379B">
        <w:rPr>
          <w:sz w:val="22"/>
          <w:szCs w:val="24"/>
        </w:rPr>
        <w:t>royalty</w:t>
      </w:r>
      <w:r w:rsidR="00365214" w:rsidRPr="0076379B">
        <w:rPr>
          <w:sz w:val="22"/>
          <w:szCs w:val="24"/>
        </w:rPr>
        <w:t xml:space="preserve"> </w:t>
      </w:r>
      <w:r w:rsidRPr="0076379B">
        <w:rPr>
          <w:sz w:val="22"/>
          <w:szCs w:val="24"/>
        </w:rPr>
        <w:t>was</w:t>
      </w:r>
      <w:r w:rsidR="00365214" w:rsidRPr="0076379B">
        <w:rPr>
          <w:sz w:val="22"/>
          <w:szCs w:val="24"/>
        </w:rPr>
        <w:t xml:space="preserve"> </w:t>
      </w:r>
      <w:r w:rsidRPr="0076379B">
        <w:rPr>
          <w:sz w:val="22"/>
          <w:szCs w:val="24"/>
        </w:rPr>
        <w:t>paid</w:t>
      </w:r>
      <w:r w:rsidR="00365214" w:rsidRPr="0076379B">
        <w:rPr>
          <w:sz w:val="22"/>
          <w:szCs w:val="24"/>
        </w:rPr>
        <w:t xml:space="preserve"> </w:t>
      </w:r>
      <w:r w:rsidRPr="0076379B">
        <w:rPr>
          <w:sz w:val="22"/>
          <w:szCs w:val="24"/>
        </w:rPr>
        <w:t>or credited.</w:t>
      </w:r>
    </w:p>
    <w:p w14:paraId="5F717737" w14:textId="77777777" w:rsidR="00197A3A" w:rsidRPr="0076379B" w:rsidRDefault="00197A3A" w:rsidP="0076379B">
      <w:pPr>
        <w:shd w:val="clear" w:color="auto" w:fill="FFFFFF"/>
        <w:spacing w:before="120"/>
        <w:ind w:left="336"/>
        <w:jc w:val="both"/>
        <w:rPr>
          <w:sz w:val="22"/>
        </w:rPr>
      </w:pPr>
      <w:r w:rsidRPr="0076379B">
        <w:rPr>
          <w:b/>
          <w:bCs/>
          <w:sz w:val="22"/>
          <w:szCs w:val="24"/>
        </w:rPr>
        <w:t>(2)</w:t>
      </w:r>
      <w:r w:rsidRPr="0076379B">
        <w:rPr>
          <w:sz w:val="22"/>
          <w:szCs w:val="24"/>
        </w:rPr>
        <w:t xml:space="preserve"> In this section:</w:t>
      </w:r>
    </w:p>
    <w:p w14:paraId="1EF7633B" w14:textId="77777777" w:rsidR="00197A3A" w:rsidRPr="0076379B" w:rsidRDefault="00CF6E0A" w:rsidP="0076379B">
      <w:pPr>
        <w:shd w:val="clear" w:color="auto" w:fill="FFFFFF"/>
        <w:spacing w:before="120"/>
        <w:jc w:val="both"/>
        <w:rPr>
          <w:sz w:val="22"/>
        </w:rPr>
      </w:pPr>
      <w:r>
        <w:rPr>
          <w:b/>
          <w:bCs/>
          <w:sz w:val="22"/>
          <w:szCs w:val="24"/>
        </w:rPr>
        <w:t>“</w:t>
      </w:r>
      <w:r w:rsidR="00197A3A" w:rsidRPr="0076379B">
        <w:rPr>
          <w:b/>
          <w:bCs/>
          <w:sz w:val="22"/>
          <w:szCs w:val="24"/>
        </w:rPr>
        <w:t>equipment royalty</w:t>
      </w:r>
      <w:r>
        <w:rPr>
          <w:b/>
          <w:bCs/>
          <w:sz w:val="22"/>
          <w:szCs w:val="24"/>
        </w:rPr>
        <w:t>”</w:t>
      </w:r>
      <w:r w:rsidR="00197A3A" w:rsidRPr="0076379B">
        <w:rPr>
          <w:b/>
          <w:bCs/>
          <w:sz w:val="22"/>
          <w:szCs w:val="24"/>
        </w:rPr>
        <w:t xml:space="preserve"> </w:t>
      </w:r>
      <w:r w:rsidR="00197A3A" w:rsidRPr="0076379B">
        <w:rPr>
          <w:sz w:val="22"/>
          <w:szCs w:val="24"/>
        </w:rPr>
        <w:t>means:</w:t>
      </w:r>
    </w:p>
    <w:p w14:paraId="13A697A4" w14:textId="77777777" w:rsidR="00197A3A" w:rsidRPr="0076379B" w:rsidRDefault="00197A3A" w:rsidP="0076379B">
      <w:pPr>
        <w:numPr>
          <w:ilvl w:val="0"/>
          <w:numId w:val="127"/>
        </w:numPr>
        <w:shd w:val="clear" w:color="auto" w:fill="FFFFFF"/>
        <w:tabs>
          <w:tab w:val="left" w:pos="768"/>
        </w:tabs>
        <w:spacing w:before="120"/>
        <w:ind w:left="768" w:hanging="389"/>
        <w:jc w:val="both"/>
        <w:rPr>
          <w:sz w:val="22"/>
          <w:szCs w:val="24"/>
        </w:rPr>
      </w:pPr>
      <w:r w:rsidRPr="0076379B">
        <w:rPr>
          <w:sz w:val="22"/>
          <w:szCs w:val="24"/>
        </w:rPr>
        <w:t xml:space="preserve">a royalty covered by paragraph (b) of the definition of </w:t>
      </w:r>
      <w:r w:rsidR="00CF6E0A">
        <w:rPr>
          <w:sz w:val="22"/>
          <w:szCs w:val="24"/>
        </w:rPr>
        <w:t>“</w:t>
      </w:r>
      <w:r w:rsidRPr="0076379B">
        <w:rPr>
          <w:sz w:val="22"/>
          <w:szCs w:val="24"/>
        </w:rPr>
        <w:t>royalty</w:t>
      </w:r>
      <w:r w:rsidR="00CF6E0A">
        <w:rPr>
          <w:sz w:val="22"/>
          <w:szCs w:val="24"/>
        </w:rPr>
        <w:t>”</w:t>
      </w:r>
      <w:r w:rsidRPr="0076379B">
        <w:rPr>
          <w:sz w:val="22"/>
          <w:szCs w:val="24"/>
        </w:rPr>
        <w:t xml:space="preserve"> or </w:t>
      </w:r>
      <w:r w:rsidR="00CF6E0A">
        <w:rPr>
          <w:sz w:val="22"/>
          <w:szCs w:val="24"/>
        </w:rPr>
        <w:t>“</w:t>
      </w:r>
      <w:r w:rsidRPr="0076379B">
        <w:rPr>
          <w:sz w:val="22"/>
          <w:szCs w:val="24"/>
        </w:rPr>
        <w:t>royalties</w:t>
      </w:r>
      <w:r w:rsidR="00CF6E0A">
        <w:rPr>
          <w:sz w:val="22"/>
          <w:szCs w:val="24"/>
        </w:rPr>
        <w:t>”</w:t>
      </w:r>
      <w:r w:rsidRPr="0076379B">
        <w:rPr>
          <w:sz w:val="22"/>
          <w:szCs w:val="24"/>
        </w:rPr>
        <w:t xml:space="preserve"> in subsection 6(1) of the Principal Act; or</w:t>
      </w:r>
    </w:p>
    <w:p w14:paraId="791433CF" w14:textId="77777777" w:rsidR="00197A3A" w:rsidRPr="00B34F8C" w:rsidRDefault="00197A3A" w:rsidP="0076379B">
      <w:pPr>
        <w:numPr>
          <w:ilvl w:val="0"/>
          <w:numId w:val="127"/>
        </w:numPr>
        <w:shd w:val="clear" w:color="auto" w:fill="FFFFFF"/>
        <w:tabs>
          <w:tab w:val="left" w:pos="768"/>
        </w:tabs>
        <w:spacing w:before="120"/>
        <w:ind w:left="768" w:hanging="389"/>
        <w:jc w:val="both"/>
        <w:rPr>
          <w:sz w:val="22"/>
          <w:szCs w:val="24"/>
        </w:rPr>
      </w:pPr>
      <w:r w:rsidRPr="00B34F8C">
        <w:rPr>
          <w:sz w:val="22"/>
          <w:szCs w:val="24"/>
        </w:rPr>
        <w:t xml:space="preserve">a </w:t>
      </w:r>
      <w:r w:rsidRPr="0076379B">
        <w:rPr>
          <w:sz w:val="22"/>
          <w:szCs w:val="24"/>
        </w:rPr>
        <w:t>royalty covered by subparagraph (f)(</w:t>
      </w:r>
      <w:proofErr w:type="spellStart"/>
      <w:r w:rsidRPr="0076379B">
        <w:rPr>
          <w:sz w:val="22"/>
          <w:szCs w:val="24"/>
        </w:rPr>
        <w:t>i</w:t>
      </w:r>
      <w:proofErr w:type="spellEnd"/>
      <w:r w:rsidRPr="0076379B">
        <w:rPr>
          <w:sz w:val="22"/>
          <w:szCs w:val="24"/>
        </w:rPr>
        <w:t>) of that definition, in so far as that subparagraph relates to paragraph (b) of that definition.</w:t>
      </w:r>
    </w:p>
    <w:p w14:paraId="1714861C" w14:textId="77777777" w:rsidR="00197A3A" w:rsidRPr="0076379B" w:rsidRDefault="006A63E7" w:rsidP="00913AC6">
      <w:pPr>
        <w:shd w:val="clear" w:color="auto" w:fill="FFFFFF"/>
        <w:tabs>
          <w:tab w:val="left" w:pos="2074"/>
        </w:tabs>
        <w:spacing w:after="120"/>
        <w:jc w:val="center"/>
        <w:rPr>
          <w:sz w:val="22"/>
        </w:rPr>
      </w:pPr>
      <w:r w:rsidRPr="00B34F8C">
        <w:rPr>
          <w:sz w:val="22"/>
          <w:szCs w:val="24"/>
        </w:rPr>
        <w:br w:type="page"/>
      </w:r>
      <w:r w:rsidR="00197A3A" w:rsidRPr="0076379B">
        <w:rPr>
          <w:b/>
          <w:bCs/>
          <w:i/>
          <w:iCs/>
          <w:sz w:val="22"/>
          <w:szCs w:val="24"/>
        </w:rPr>
        <w:lastRenderedPageBreak/>
        <w:t>Division 18</w:t>
      </w:r>
      <w:r w:rsidR="00197A3A" w:rsidRPr="0076379B">
        <w:rPr>
          <w:b/>
          <w:bCs/>
          <w:sz w:val="22"/>
          <w:szCs w:val="24"/>
        </w:rPr>
        <w:t>—</w:t>
      </w:r>
      <w:r w:rsidR="00197A3A" w:rsidRPr="0076379B">
        <w:rPr>
          <w:b/>
          <w:bCs/>
          <w:i/>
          <w:iCs/>
          <w:sz w:val="22"/>
          <w:szCs w:val="24"/>
        </w:rPr>
        <w:t>Amendments relating to foreign income</w:t>
      </w:r>
    </w:p>
    <w:p w14:paraId="0969A808" w14:textId="77777777" w:rsidR="00197A3A" w:rsidRPr="0076379B" w:rsidRDefault="00197A3A" w:rsidP="0076379B">
      <w:pPr>
        <w:shd w:val="clear" w:color="auto" w:fill="FFFFFF"/>
        <w:spacing w:before="120"/>
        <w:ind w:left="14"/>
        <w:jc w:val="both"/>
        <w:rPr>
          <w:sz w:val="22"/>
        </w:rPr>
      </w:pPr>
      <w:r w:rsidRPr="0076379B">
        <w:rPr>
          <w:b/>
          <w:bCs/>
          <w:sz w:val="22"/>
          <w:szCs w:val="24"/>
        </w:rPr>
        <w:t>Distribution benefits</w:t>
      </w:r>
      <w:r w:rsidRPr="0076379B">
        <w:rPr>
          <w:sz w:val="22"/>
          <w:szCs w:val="24"/>
        </w:rPr>
        <w:t>—</w:t>
      </w:r>
      <w:r w:rsidRPr="0076379B">
        <w:rPr>
          <w:b/>
          <w:bCs/>
          <w:sz w:val="22"/>
          <w:szCs w:val="24"/>
        </w:rPr>
        <w:t>CFCs</w:t>
      </w:r>
    </w:p>
    <w:p w14:paraId="355FF5CD" w14:textId="77777777" w:rsidR="00197A3A" w:rsidRPr="0076379B" w:rsidRDefault="00197A3A" w:rsidP="0076379B">
      <w:pPr>
        <w:shd w:val="clear" w:color="auto" w:fill="FFFFFF"/>
        <w:tabs>
          <w:tab w:val="left" w:pos="768"/>
        </w:tabs>
        <w:spacing w:before="120"/>
        <w:ind w:left="341"/>
        <w:jc w:val="both"/>
        <w:rPr>
          <w:sz w:val="22"/>
        </w:rPr>
      </w:pPr>
      <w:r w:rsidRPr="0076379B">
        <w:rPr>
          <w:b/>
          <w:bCs/>
          <w:sz w:val="22"/>
          <w:szCs w:val="24"/>
        </w:rPr>
        <w:t>83.</w:t>
      </w:r>
      <w:r w:rsidRPr="0076379B">
        <w:rPr>
          <w:b/>
          <w:bCs/>
          <w:sz w:val="22"/>
          <w:szCs w:val="24"/>
        </w:rPr>
        <w:tab/>
      </w:r>
      <w:r w:rsidRPr="0076379B">
        <w:rPr>
          <w:sz w:val="22"/>
          <w:szCs w:val="24"/>
        </w:rPr>
        <w:t>Section 47A of the Principal Act is amended:</w:t>
      </w:r>
    </w:p>
    <w:p w14:paraId="3D658A78" w14:textId="77777777" w:rsidR="00197A3A" w:rsidRPr="0076379B" w:rsidRDefault="00197A3A" w:rsidP="0076379B">
      <w:pPr>
        <w:numPr>
          <w:ilvl w:val="0"/>
          <w:numId w:val="128"/>
        </w:numPr>
        <w:shd w:val="clear" w:color="auto" w:fill="FFFFFF"/>
        <w:tabs>
          <w:tab w:val="left" w:pos="792"/>
        </w:tabs>
        <w:spacing w:before="120"/>
        <w:ind w:left="398"/>
        <w:jc w:val="both"/>
        <w:rPr>
          <w:b/>
          <w:bCs/>
          <w:sz w:val="22"/>
          <w:szCs w:val="24"/>
        </w:rPr>
      </w:pPr>
      <w:r w:rsidRPr="0076379B">
        <w:rPr>
          <w:sz w:val="22"/>
          <w:szCs w:val="24"/>
        </w:rPr>
        <w:t xml:space="preserve">by adding </w:t>
      </w:r>
      <w:r w:rsidR="00CF6E0A">
        <w:rPr>
          <w:sz w:val="22"/>
          <w:szCs w:val="24"/>
        </w:rPr>
        <w:t>“</w:t>
      </w:r>
      <w:r w:rsidRPr="0076379B">
        <w:rPr>
          <w:sz w:val="22"/>
          <w:szCs w:val="24"/>
        </w:rPr>
        <w:t>and</w:t>
      </w:r>
      <w:r w:rsidR="00CF6E0A">
        <w:rPr>
          <w:sz w:val="22"/>
          <w:szCs w:val="24"/>
        </w:rPr>
        <w:t>”</w:t>
      </w:r>
      <w:r w:rsidRPr="0076379B">
        <w:rPr>
          <w:sz w:val="22"/>
          <w:szCs w:val="24"/>
        </w:rPr>
        <w:t xml:space="preserve"> at the end of paragraph (13)(b);</w:t>
      </w:r>
    </w:p>
    <w:p w14:paraId="7B7E04FE" w14:textId="77777777" w:rsidR="00197A3A" w:rsidRPr="0076379B" w:rsidRDefault="00197A3A" w:rsidP="0076379B">
      <w:pPr>
        <w:numPr>
          <w:ilvl w:val="0"/>
          <w:numId w:val="128"/>
        </w:numPr>
        <w:shd w:val="clear" w:color="auto" w:fill="FFFFFF"/>
        <w:tabs>
          <w:tab w:val="left" w:pos="792"/>
        </w:tabs>
        <w:spacing w:before="120"/>
        <w:ind w:left="398"/>
        <w:jc w:val="both"/>
        <w:rPr>
          <w:b/>
          <w:bCs/>
          <w:sz w:val="22"/>
          <w:szCs w:val="24"/>
        </w:rPr>
      </w:pPr>
      <w:r w:rsidRPr="0076379B">
        <w:rPr>
          <w:sz w:val="22"/>
          <w:szCs w:val="24"/>
        </w:rPr>
        <w:t>by inserting after paragraph (13)(b) the following paragraph:</w:t>
      </w:r>
    </w:p>
    <w:p w14:paraId="2C927797" w14:textId="77777777" w:rsidR="00197A3A" w:rsidRPr="0076379B" w:rsidRDefault="00CF6E0A" w:rsidP="0076379B">
      <w:pPr>
        <w:shd w:val="clear" w:color="auto" w:fill="FFFFFF"/>
        <w:spacing w:before="120"/>
        <w:ind w:left="1666" w:hanging="624"/>
        <w:jc w:val="both"/>
        <w:rPr>
          <w:sz w:val="22"/>
        </w:rPr>
      </w:pPr>
      <w:r>
        <w:rPr>
          <w:sz w:val="22"/>
          <w:szCs w:val="24"/>
        </w:rPr>
        <w:t>“</w:t>
      </w:r>
      <w:r w:rsidR="00197A3A" w:rsidRPr="0076379B">
        <w:rPr>
          <w:sz w:val="22"/>
          <w:szCs w:val="24"/>
        </w:rPr>
        <w:t>(</w:t>
      </w:r>
      <w:proofErr w:type="spellStart"/>
      <w:r w:rsidR="00197A3A" w:rsidRPr="0076379B">
        <w:rPr>
          <w:sz w:val="22"/>
          <w:szCs w:val="24"/>
        </w:rPr>
        <w:t>ba</w:t>
      </w:r>
      <w:proofErr w:type="spellEnd"/>
      <w:r w:rsidR="00197A3A" w:rsidRPr="0076379B">
        <w:rPr>
          <w:sz w:val="22"/>
          <w:szCs w:val="24"/>
        </w:rPr>
        <w:t>) if the eligible benefit consists of the acquisition of a share or unit—at that later time, the share or unit has not been redeemed or bought back by the recipient mentioned in subsection (8) for a consideration equal to or greater than the arm</w:t>
      </w:r>
      <w:r>
        <w:rPr>
          <w:sz w:val="22"/>
          <w:szCs w:val="24"/>
        </w:rPr>
        <w:t>’</w:t>
      </w:r>
      <w:r w:rsidR="00197A3A" w:rsidRPr="0076379B">
        <w:rPr>
          <w:sz w:val="22"/>
          <w:szCs w:val="24"/>
        </w:rPr>
        <w:t>s length value of the share or unit;</w:t>
      </w:r>
      <w:r>
        <w:rPr>
          <w:sz w:val="22"/>
          <w:szCs w:val="24"/>
        </w:rPr>
        <w:t>”</w:t>
      </w:r>
      <w:r w:rsidR="00197A3A" w:rsidRPr="0076379B">
        <w:rPr>
          <w:sz w:val="22"/>
          <w:szCs w:val="24"/>
        </w:rPr>
        <w:t>;</w:t>
      </w:r>
    </w:p>
    <w:p w14:paraId="0A02A451" w14:textId="77777777" w:rsidR="00197A3A" w:rsidRPr="0076379B" w:rsidRDefault="00197A3A" w:rsidP="0076379B">
      <w:pPr>
        <w:numPr>
          <w:ilvl w:val="0"/>
          <w:numId w:val="129"/>
        </w:numPr>
        <w:shd w:val="clear" w:color="auto" w:fill="FFFFFF"/>
        <w:tabs>
          <w:tab w:val="left" w:pos="792"/>
        </w:tabs>
        <w:spacing w:before="120"/>
        <w:ind w:left="398"/>
        <w:jc w:val="both"/>
        <w:rPr>
          <w:b/>
          <w:bCs/>
          <w:sz w:val="22"/>
          <w:szCs w:val="24"/>
        </w:rPr>
      </w:pPr>
      <w:r w:rsidRPr="0076379B">
        <w:rPr>
          <w:sz w:val="22"/>
          <w:szCs w:val="24"/>
        </w:rPr>
        <w:t xml:space="preserve">by adding </w:t>
      </w:r>
      <w:r w:rsidR="00CF6E0A">
        <w:rPr>
          <w:sz w:val="22"/>
          <w:szCs w:val="24"/>
        </w:rPr>
        <w:t>“</w:t>
      </w:r>
      <w:r w:rsidRPr="0076379B">
        <w:rPr>
          <w:sz w:val="22"/>
          <w:szCs w:val="24"/>
        </w:rPr>
        <w:t>and</w:t>
      </w:r>
      <w:r w:rsidR="00CF6E0A">
        <w:rPr>
          <w:sz w:val="22"/>
          <w:szCs w:val="24"/>
        </w:rPr>
        <w:t>”</w:t>
      </w:r>
      <w:r w:rsidRPr="0076379B">
        <w:rPr>
          <w:sz w:val="22"/>
          <w:szCs w:val="24"/>
        </w:rPr>
        <w:t xml:space="preserve"> at the end of paragraph (14)(c);</w:t>
      </w:r>
    </w:p>
    <w:p w14:paraId="22665D57" w14:textId="77777777" w:rsidR="00197A3A" w:rsidRPr="0076379B" w:rsidRDefault="00197A3A" w:rsidP="0076379B">
      <w:pPr>
        <w:numPr>
          <w:ilvl w:val="0"/>
          <w:numId w:val="129"/>
        </w:numPr>
        <w:shd w:val="clear" w:color="auto" w:fill="FFFFFF"/>
        <w:tabs>
          <w:tab w:val="left" w:pos="792"/>
        </w:tabs>
        <w:spacing w:before="120"/>
        <w:ind w:left="398"/>
        <w:jc w:val="both"/>
        <w:rPr>
          <w:b/>
          <w:bCs/>
          <w:sz w:val="22"/>
          <w:szCs w:val="24"/>
        </w:rPr>
      </w:pPr>
      <w:r w:rsidRPr="0076379B">
        <w:rPr>
          <w:sz w:val="22"/>
          <w:szCs w:val="24"/>
        </w:rPr>
        <w:t>by inserting after paragraph (14)(c) the following paragraph:</w:t>
      </w:r>
    </w:p>
    <w:p w14:paraId="4C17A8FF" w14:textId="77777777" w:rsidR="00197A3A" w:rsidRPr="0076379B" w:rsidRDefault="00CF6E0A" w:rsidP="0076379B">
      <w:pPr>
        <w:shd w:val="clear" w:color="auto" w:fill="FFFFFF"/>
        <w:spacing w:before="120"/>
        <w:ind w:left="1666" w:hanging="600"/>
        <w:jc w:val="both"/>
        <w:rPr>
          <w:sz w:val="22"/>
        </w:rPr>
      </w:pPr>
      <w:r>
        <w:rPr>
          <w:sz w:val="22"/>
          <w:szCs w:val="24"/>
        </w:rPr>
        <w:t>“</w:t>
      </w:r>
      <w:r w:rsidR="00197A3A" w:rsidRPr="0076379B">
        <w:rPr>
          <w:sz w:val="22"/>
          <w:szCs w:val="24"/>
        </w:rPr>
        <w:t>(ca) if the second eligible benefit is covered by subsection (8) or (11):</w:t>
      </w:r>
    </w:p>
    <w:p w14:paraId="42BB2909" w14:textId="77777777" w:rsidR="00197A3A" w:rsidRPr="0076379B" w:rsidRDefault="00197A3A" w:rsidP="0076379B">
      <w:pPr>
        <w:shd w:val="clear" w:color="auto" w:fill="FFFFFF"/>
        <w:spacing w:before="120"/>
        <w:ind w:left="2342" w:hanging="365"/>
        <w:jc w:val="both"/>
        <w:rPr>
          <w:sz w:val="22"/>
        </w:rPr>
      </w:pPr>
      <w:r w:rsidRPr="0076379B">
        <w:rPr>
          <w:sz w:val="22"/>
          <w:szCs w:val="24"/>
        </w:rPr>
        <w:t>(</w:t>
      </w:r>
      <w:proofErr w:type="spellStart"/>
      <w:r w:rsidRPr="0076379B">
        <w:rPr>
          <w:sz w:val="22"/>
          <w:szCs w:val="24"/>
        </w:rPr>
        <w:t>i</w:t>
      </w:r>
      <w:proofErr w:type="spellEnd"/>
      <w:r w:rsidRPr="0076379B">
        <w:rPr>
          <w:sz w:val="22"/>
          <w:szCs w:val="24"/>
        </w:rPr>
        <w:t>) the second eligible benefit is provided on or after 13 September 1990; or</w:t>
      </w:r>
    </w:p>
    <w:p w14:paraId="2122156A" w14:textId="77777777" w:rsidR="00197A3A" w:rsidRPr="0076379B" w:rsidRDefault="00197A3A" w:rsidP="0076379B">
      <w:pPr>
        <w:shd w:val="clear" w:color="auto" w:fill="FFFFFF"/>
        <w:spacing w:before="120"/>
        <w:ind w:left="1910"/>
        <w:jc w:val="both"/>
        <w:rPr>
          <w:sz w:val="22"/>
        </w:rPr>
      </w:pPr>
      <w:r w:rsidRPr="0076379B">
        <w:rPr>
          <w:sz w:val="22"/>
          <w:szCs w:val="24"/>
        </w:rPr>
        <w:t>(ii) both:</w:t>
      </w:r>
    </w:p>
    <w:p w14:paraId="339C4080" w14:textId="77777777" w:rsidR="00197A3A" w:rsidRPr="0076379B" w:rsidRDefault="00197A3A" w:rsidP="0076379B">
      <w:pPr>
        <w:numPr>
          <w:ilvl w:val="0"/>
          <w:numId w:val="130"/>
        </w:numPr>
        <w:shd w:val="clear" w:color="auto" w:fill="FFFFFF"/>
        <w:tabs>
          <w:tab w:val="left" w:pos="2966"/>
        </w:tabs>
        <w:spacing w:before="120"/>
        <w:ind w:left="2966" w:hanging="427"/>
        <w:jc w:val="both"/>
        <w:rPr>
          <w:sz w:val="22"/>
          <w:szCs w:val="24"/>
        </w:rPr>
      </w:pPr>
      <w:r w:rsidRPr="0076379B">
        <w:rPr>
          <w:sz w:val="22"/>
          <w:szCs w:val="24"/>
        </w:rPr>
        <w:t>the second eligible benefit was provided before 13 September 1990; and</w:t>
      </w:r>
    </w:p>
    <w:p w14:paraId="0C6342CC" w14:textId="77777777" w:rsidR="00197A3A" w:rsidRPr="0076379B" w:rsidRDefault="00197A3A" w:rsidP="0076379B">
      <w:pPr>
        <w:numPr>
          <w:ilvl w:val="0"/>
          <w:numId w:val="130"/>
        </w:numPr>
        <w:shd w:val="clear" w:color="auto" w:fill="FFFFFF"/>
        <w:tabs>
          <w:tab w:val="left" w:pos="2966"/>
        </w:tabs>
        <w:spacing w:before="120"/>
        <w:ind w:left="2966" w:hanging="427"/>
        <w:jc w:val="both"/>
        <w:rPr>
          <w:sz w:val="22"/>
          <w:szCs w:val="24"/>
        </w:rPr>
      </w:pPr>
      <w:r w:rsidRPr="0076379B">
        <w:rPr>
          <w:sz w:val="22"/>
          <w:szCs w:val="24"/>
        </w:rPr>
        <w:t>the Commissioner is of the opinion that the provision of the second eligible benefit had, or would be likely to have, the effect of enabling any taxpayer to avoid tax;</w:t>
      </w:r>
      <w:r w:rsidR="00CF6E0A">
        <w:rPr>
          <w:sz w:val="22"/>
          <w:szCs w:val="24"/>
        </w:rPr>
        <w:t>”</w:t>
      </w:r>
      <w:r w:rsidRPr="0076379B">
        <w:rPr>
          <w:sz w:val="22"/>
          <w:szCs w:val="24"/>
        </w:rPr>
        <w:t>;</w:t>
      </w:r>
    </w:p>
    <w:p w14:paraId="57064CD9" w14:textId="77777777" w:rsidR="00197A3A" w:rsidRPr="0076379B" w:rsidRDefault="00197A3A" w:rsidP="0076379B">
      <w:pPr>
        <w:shd w:val="clear" w:color="auto" w:fill="FFFFFF"/>
        <w:tabs>
          <w:tab w:val="left" w:pos="792"/>
        </w:tabs>
        <w:spacing w:before="120"/>
        <w:ind w:left="398"/>
        <w:jc w:val="both"/>
        <w:rPr>
          <w:sz w:val="22"/>
        </w:rPr>
      </w:pPr>
      <w:r w:rsidRPr="0076379B">
        <w:rPr>
          <w:b/>
          <w:bCs/>
          <w:sz w:val="22"/>
          <w:szCs w:val="24"/>
        </w:rPr>
        <w:t>(e)</w:t>
      </w:r>
      <w:r w:rsidRPr="0076379B">
        <w:rPr>
          <w:sz w:val="22"/>
          <w:szCs w:val="24"/>
        </w:rPr>
        <w:tab/>
        <w:t>by inserting in subsection (21) the following definition:</w:t>
      </w:r>
    </w:p>
    <w:p w14:paraId="27BEF846" w14:textId="6208A8D2" w:rsidR="00197A3A" w:rsidRPr="0076379B" w:rsidRDefault="00CF6E0A" w:rsidP="0076379B">
      <w:pPr>
        <w:shd w:val="clear" w:color="auto" w:fill="FFFFFF"/>
        <w:spacing w:before="120"/>
        <w:ind w:left="792"/>
        <w:jc w:val="both"/>
        <w:rPr>
          <w:sz w:val="22"/>
        </w:rPr>
      </w:pPr>
      <w:r w:rsidRPr="00A442A3">
        <w:rPr>
          <w:bCs/>
          <w:sz w:val="22"/>
          <w:szCs w:val="24"/>
        </w:rPr>
        <w:t>“</w:t>
      </w:r>
      <w:r w:rsidR="00197A3A" w:rsidRPr="00A442A3">
        <w:rPr>
          <w:bCs/>
          <w:sz w:val="22"/>
          <w:szCs w:val="24"/>
        </w:rPr>
        <w:t xml:space="preserve"> </w:t>
      </w:r>
      <w:r>
        <w:rPr>
          <w:b/>
          <w:bCs/>
          <w:sz w:val="22"/>
          <w:szCs w:val="24"/>
        </w:rPr>
        <w:t>‘</w:t>
      </w:r>
      <w:r w:rsidR="00197A3A" w:rsidRPr="0076379B">
        <w:rPr>
          <w:b/>
          <w:bCs/>
          <w:sz w:val="22"/>
          <w:szCs w:val="24"/>
        </w:rPr>
        <w:t>arm</w:t>
      </w:r>
      <w:r>
        <w:rPr>
          <w:b/>
          <w:bCs/>
          <w:sz w:val="22"/>
          <w:szCs w:val="24"/>
        </w:rPr>
        <w:t>’</w:t>
      </w:r>
      <w:r w:rsidR="00197A3A" w:rsidRPr="0076379B">
        <w:rPr>
          <w:b/>
          <w:bCs/>
          <w:sz w:val="22"/>
          <w:szCs w:val="24"/>
        </w:rPr>
        <w:t>s length value</w:t>
      </w:r>
      <w:r>
        <w:rPr>
          <w:b/>
          <w:bCs/>
          <w:sz w:val="22"/>
          <w:szCs w:val="24"/>
        </w:rPr>
        <w:t>’</w:t>
      </w:r>
      <w:r w:rsidR="00197A3A" w:rsidRPr="00A442A3">
        <w:rPr>
          <w:bCs/>
          <w:sz w:val="22"/>
          <w:szCs w:val="24"/>
        </w:rPr>
        <w:t xml:space="preserve">, </w:t>
      </w:r>
      <w:r w:rsidR="00197A3A" w:rsidRPr="0076379B">
        <w:rPr>
          <w:sz w:val="22"/>
          <w:szCs w:val="24"/>
        </w:rPr>
        <w:t>in relation to the redemption or buy-back of a share in a company or a unit in a unit trust, means the amount that the company or trustee could reasonably be expected to have been required to pay to obtain the redemption or buy-back of the share or unit under a transaction where the parties to the transaction are dealing with each other at arm</w:t>
      </w:r>
      <w:r>
        <w:rPr>
          <w:sz w:val="22"/>
          <w:szCs w:val="24"/>
        </w:rPr>
        <w:t>’</w:t>
      </w:r>
      <w:r w:rsidR="00197A3A" w:rsidRPr="0076379B">
        <w:rPr>
          <w:sz w:val="22"/>
          <w:szCs w:val="24"/>
        </w:rPr>
        <w:t>s length in relation to the transaction;</w:t>
      </w:r>
      <w:r>
        <w:rPr>
          <w:sz w:val="22"/>
          <w:szCs w:val="24"/>
        </w:rPr>
        <w:t>”</w:t>
      </w:r>
      <w:r w:rsidR="00197A3A" w:rsidRPr="0076379B">
        <w:rPr>
          <w:sz w:val="22"/>
          <w:szCs w:val="24"/>
        </w:rPr>
        <w:t>.</w:t>
      </w:r>
    </w:p>
    <w:p w14:paraId="64476E4B" w14:textId="77777777" w:rsidR="00197A3A" w:rsidRPr="0076379B" w:rsidRDefault="00197A3A" w:rsidP="0076379B">
      <w:pPr>
        <w:shd w:val="clear" w:color="auto" w:fill="FFFFFF"/>
        <w:spacing w:before="120"/>
        <w:ind w:left="5"/>
        <w:jc w:val="both"/>
        <w:rPr>
          <w:sz w:val="22"/>
        </w:rPr>
      </w:pPr>
      <w:r w:rsidRPr="0076379B">
        <w:rPr>
          <w:b/>
          <w:bCs/>
          <w:sz w:val="22"/>
          <w:szCs w:val="24"/>
        </w:rPr>
        <w:t>Primary production losses of pre-1990 years of income</w:t>
      </w:r>
    </w:p>
    <w:p w14:paraId="235F1D6C" w14:textId="77777777" w:rsidR="00197A3A" w:rsidRPr="0076379B" w:rsidRDefault="00197A3A" w:rsidP="0076379B">
      <w:pPr>
        <w:shd w:val="clear" w:color="auto" w:fill="FFFFFF"/>
        <w:tabs>
          <w:tab w:val="left" w:pos="768"/>
        </w:tabs>
        <w:spacing w:before="120"/>
        <w:ind w:left="5" w:firstLine="336"/>
        <w:jc w:val="both"/>
        <w:rPr>
          <w:sz w:val="22"/>
        </w:rPr>
      </w:pPr>
      <w:r w:rsidRPr="0076379B">
        <w:rPr>
          <w:b/>
          <w:bCs/>
          <w:sz w:val="22"/>
          <w:szCs w:val="24"/>
        </w:rPr>
        <w:t>84.</w:t>
      </w:r>
      <w:r w:rsidRPr="0076379B">
        <w:rPr>
          <w:b/>
          <w:bCs/>
          <w:sz w:val="22"/>
          <w:szCs w:val="24"/>
        </w:rPr>
        <w:tab/>
      </w:r>
      <w:r w:rsidRPr="0076379B">
        <w:rPr>
          <w:sz w:val="22"/>
          <w:szCs w:val="24"/>
        </w:rPr>
        <w:t>Section 80AA of the Principal Act is amended by inserting after</w:t>
      </w:r>
      <w:r w:rsidR="00746E6F" w:rsidRPr="0076379B">
        <w:rPr>
          <w:sz w:val="22"/>
          <w:szCs w:val="24"/>
        </w:rPr>
        <w:t xml:space="preserve"> </w:t>
      </w:r>
      <w:r w:rsidRPr="0076379B">
        <w:rPr>
          <w:sz w:val="22"/>
          <w:szCs w:val="24"/>
        </w:rPr>
        <w:t>subsection (5) the following subsections:</w:t>
      </w:r>
    </w:p>
    <w:p w14:paraId="12F87A79" w14:textId="77777777" w:rsidR="00197A3A" w:rsidRPr="0076379B" w:rsidRDefault="00CF6E0A" w:rsidP="0076379B">
      <w:pPr>
        <w:shd w:val="clear" w:color="auto" w:fill="FFFFFF"/>
        <w:spacing w:before="120"/>
        <w:ind w:firstLine="350"/>
        <w:jc w:val="both"/>
        <w:rPr>
          <w:sz w:val="22"/>
        </w:rPr>
      </w:pPr>
      <w:r>
        <w:rPr>
          <w:sz w:val="22"/>
          <w:szCs w:val="24"/>
        </w:rPr>
        <w:t>“</w:t>
      </w:r>
      <w:r w:rsidR="00197A3A" w:rsidRPr="0076379B">
        <w:rPr>
          <w:sz w:val="22"/>
          <w:szCs w:val="24"/>
        </w:rPr>
        <w:t>(5A) The losses referred to in subsection (4) are not allowable as a deduction from assessable foreign income of a taxpayer except to the extent provided in an election under subsection (5B).</w:t>
      </w:r>
    </w:p>
    <w:p w14:paraId="617F3D4F" w14:textId="77777777" w:rsidR="00197A3A" w:rsidRPr="0076379B" w:rsidRDefault="00CF6E0A" w:rsidP="0076379B">
      <w:pPr>
        <w:shd w:val="clear" w:color="auto" w:fill="FFFFFF"/>
        <w:spacing w:before="120"/>
        <w:ind w:firstLine="350"/>
        <w:jc w:val="both"/>
        <w:rPr>
          <w:sz w:val="22"/>
        </w:rPr>
      </w:pPr>
      <w:r>
        <w:rPr>
          <w:sz w:val="22"/>
          <w:szCs w:val="24"/>
        </w:rPr>
        <w:t>“</w:t>
      </w:r>
      <w:r w:rsidR="00197A3A" w:rsidRPr="0076379B">
        <w:rPr>
          <w:sz w:val="22"/>
          <w:szCs w:val="24"/>
        </w:rPr>
        <w:t>(5B) A taxpayer who has derived assessable foreign income in a year of income may elect that the whole or a specified part of the losses referred to in subsection (5A) be allowable as a deduction from the taxpayer</w:t>
      </w:r>
      <w:r>
        <w:rPr>
          <w:sz w:val="22"/>
          <w:szCs w:val="24"/>
        </w:rPr>
        <w:t>’</w:t>
      </w:r>
      <w:r w:rsidR="00197A3A" w:rsidRPr="0076379B">
        <w:rPr>
          <w:sz w:val="22"/>
          <w:szCs w:val="24"/>
        </w:rPr>
        <w:t>s assessable foreign income of that year.</w:t>
      </w:r>
    </w:p>
    <w:p w14:paraId="695FF93B" w14:textId="77777777" w:rsidR="00197A3A" w:rsidRPr="0076379B" w:rsidRDefault="006A63E7" w:rsidP="0076379B">
      <w:pPr>
        <w:shd w:val="clear" w:color="auto" w:fill="FFFFFF"/>
        <w:spacing w:before="120"/>
        <w:ind w:left="360"/>
        <w:jc w:val="both"/>
        <w:rPr>
          <w:sz w:val="22"/>
        </w:rPr>
      </w:pPr>
      <w:r w:rsidRPr="0076379B">
        <w:rPr>
          <w:sz w:val="22"/>
        </w:rPr>
        <w:br w:type="page"/>
      </w:r>
      <w:r w:rsidR="00CF6E0A">
        <w:rPr>
          <w:sz w:val="22"/>
          <w:szCs w:val="24"/>
        </w:rPr>
        <w:lastRenderedPageBreak/>
        <w:t>“</w:t>
      </w:r>
      <w:r w:rsidR="00197A3A" w:rsidRPr="0076379B">
        <w:rPr>
          <w:sz w:val="22"/>
          <w:szCs w:val="24"/>
        </w:rPr>
        <w:t>(5C) In subsections (5A) and (5B):</w:t>
      </w:r>
    </w:p>
    <w:p w14:paraId="21E93E1A" w14:textId="77777777" w:rsidR="00197A3A" w:rsidRPr="0076379B" w:rsidRDefault="00CF6E0A" w:rsidP="0076379B">
      <w:pPr>
        <w:shd w:val="clear" w:color="auto" w:fill="FFFFFF"/>
        <w:spacing w:before="120"/>
        <w:ind w:left="14"/>
        <w:jc w:val="both"/>
        <w:rPr>
          <w:sz w:val="22"/>
        </w:rPr>
      </w:pPr>
      <w:r>
        <w:rPr>
          <w:b/>
          <w:bCs/>
          <w:sz w:val="22"/>
          <w:szCs w:val="24"/>
        </w:rPr>
        <w:t>‘</w:t>
      </w:r>
      <w:r w:rsidR="00197A3A" w:rsidRPr="0076379B">
        <w:rPr>
          <w:b/>
          <w:bCs/>
          <w:sz w:val="22"/>
          <w:szCs w:val="24"/>
        </w:rPr>
        <w:t>assessable foreign income</w:t>
      </w:r>
      <w:r>
        <w:rPr>
          <w:b/>
          <w:bCs/>
          <w:sz w:val="22"/>
          <w:szCs w:val="24"/>
        </w:rPr>
        <w:t>’</w:t>
      </w:r>
      <w:r w:rsidR="00197A3A" w:rsidRPr="0076379B">
        <w:rPr>
          <w:b/>
          <w:bCs/>
          <w:sz w:val="22"/>
          <w:szCs w:val="24"/>
        </w:rPr>
        <w:t xml:space="preserve"> </w:t>
      </w:r>
      <w:r w:rsidR="00197A3A" w:rsidRPr="0076379B">
        <w:rPr>
          <w:sz w:val="22"/>
          <w:szCs w:val="24"/>
        </w:rPr>
        <w:t>has the same meaning as in section 160AFD.</w:t>
      </w:r>
    </w:p>
    <w:p w14:paraId="0C0033FB" w14:textId="77777777" w:rsidR="00197A3A" w:rsidRPr="0076379B" w:rsidRDefault="00CF6E0A" w:rsidP="0076379B">
      <w:pPr>
        <w:shd w:val="clear" w:color="auto" w:fill="FFFFFF"/>
        <w:spacing w:before="120"/>
        <w:ind w:left="355"/>
        <w:jc w:val="both"/>
        <w:rPr>
          <w:sz w:val="22"/>
        </w:rPr>
      </w:pPr>
      <w:r>
        <w:rPr>
          <w:sz w:val="22"/>
          <w:szCs w:val="24"/>
        </w:rPr>
        <w:t>“</w:t>
      </w:r>
      <w:r w:rsidR="00197A3A" w:rsidRPr="0076379B">
        <w:rPr>
          <w:sz w:val="22"/>
          <w:szCs w:val="24"/>
        </w:rPr>
        <w:t>(5D) An election under subsection (5B) must be made:</w:t>
      </w:r>
    </w:p>
    <w:p w14:paraId="7ED6D110" w14:textId="77777777" w:rsidR="00197A3A" w:rsidRPr="0076379B" w:rsidRDefault="00197A3A" w:rsidP="0076379B">
      <w:pPr>
        <w:shd w:val="clear" w:color="auto" w:fill="FFFFFF"/>
        <w:tabs>
          <w:tab w:val="left" w:pos="787"/>
        </w:tabs>
        <w:spacing w:before="120"/>
        <w:ind w:left="398"/>
        <w:jc w:val="both"/>
        <w:rPr>
          <w:sz w:val="22"/>
        </w:rPr>
      </w:pPr>
      <w:r w:rsidRPr="0076379B">
        <w:rPr>
          <w:sz w:val="22"/>
          <w:szCs w:val="24"/>
        </w:rPr>
        <w:t>(a)</w:t>
      </w:r>
      <w:r w:rsidRPr="0076379B">
        <w:rPr>
          <w:sz w:val="22"/>
          <w:szCs w:val="24"/>
        </w:rPr>
        <w:tab/>
        <w:t>before whichever is the later of the following:</w:t>
      </w:r>
    </w:p>
    <w:p w14:paraId="121F4B73" w14:textId="77777777" w:rsidR="00197A3A" w:rsidRPr="0076379B" w:rsidRDefault="00197A3A" w:rsidP="0076379B">
      <w:pPr>
        <w:shd w:val="clear" w:color="auto" w:fill="FFFFFF"/>
        <w:spacing w:before="120"/>
        <w:ind w:left="1440" w:hanging="331"/>
        <w:jc w:val="both"/>
        <w:rPr>
          <w:sz w:val="22"/>
        </w:rPr>
      </w:pPr>
      <w:r w:rsidRPr="0076379B">
        <w:rPr>
          <w:sz w:val="22"/>
          <w:szCs w:val="24"/>
        </w:rPr>
        <w:t>(</w:t>
      </w:r>
      <w:proofErr w:type="spellStart"/>
      <w:r w:rsidRPr="0076379B">
        <w:rPr>
          <w:sz w:val="22"/>
          <w:szCs w:val="24"/>
        </w:rPr>
        <w:t>i</w:t>
      </w:r>
      <w:proofErr w:type="spellEnd"/>
      <w:r w:rsidRPr="0076379B">
        <w:rPr>
          <w:sz w:val="22"/>
          <w:szCs w:val="24"/>
        </w:rPr>
        <w:t>) the</w:t>
      </w:r>
      <w:r w:rsidR="00365214" w:rsidRPr="0076379B">
        <w:rPr>
          <w:sz w:val="22"/>
          <w:szCs w:val="24"/>
        </w:rPr>
        <w:t xml:space="preserve"> </w:t>
      </w:r>
      <w:r w:rsidRPr="0076379B">
        <w:rPr>
          <w:sz w:val="22"/>
          <w:szCs w:val="24"/>
        </w:rPr>
        <w:t>end</w:t>
      </w:r>
      <w:r w:rsidR="00365214" w:rsidRPr="0076379B">
        <w:rPr>
          <w:sz w:val="22"/>
          <w:szCs w:val="24"/>
        </w:rPr>
        <w:t xml:space="preserve"> </w:t>
      </w:r>
      <w:r w:rsidRPr="0076379B">
        <w:rPr>
          <w:sz w:val="22"/>
          <w:szCs w:val="24"/>
        </w:rPr>
        <w:t>of</w:t>
      </w:r>
      <w:r w:rsidR="00365214" w:rsidRPr="0076379B">
        <w:rPr>
          <w:sz w:val="22"/>
          <w:szCs w:val="24"/>
        </w:rPr>
        <w:t xml:space="preserve"> </w:t>
      </w:r>
      <w:r w:rsidRPr="0076379B">
        <w:rPr>
          <w:sz w:val="22"/>
          <w:szCs w:val="24"/>
        </w:rPr>
        <w:t>the</w:t>
      </w:r>
      <w:r w:rsidR="00365214" w:rsidRPr="0076379B">
        <w:rPr>
          <w:sz w:val="22"/>
          <w:szCs w:val="24"/>
        </w:rPr>
        <w:t xml:space="preserve"> </w:t>
      </w:r>
      <w:r w:rsidRPr="0076379B">
        <w:rPr>
          <w:sz w:val="22"/>
          <w:szCs w:val="24"/>
        </w:rPr>
        <w:t>period</w:t>
      </w:r>
      <w:r w:rsidR="00365214" w:rsidRPr="0076379B">
        <w:rPr>
          <w:sz w:val="22"/>
          <w:szCs w:val="24"/>
        </w:rPr>
        <w:t xml:space="preserve"> </w:t>
      </w:r>
      <w:r w:rsidRPr="0076379B">
        <w:rPr>
          <w:sz w:val="22"/>
          <w:szCs w:val="24"/>
        </w:rPr>
        <w:t>of</w:t>
      </w:r>
      <w:r w:rsidR="00365214" w:rsidRPr="0076379B">
        <w:rPr>
          <w:sz w:val="22"/>
          <w:szCs w:val="24"/>
        </w:rPr>
        <w:t xml:space="preserve"> </w:t>
      </w:r>
      <w:r w:rsidRPr="0076379B">
        <w:rPr>
          <w:sz w:val="22"/>
          <w:szCs w:val="24"/>
        </w:rPr>
        <w:t>6</w:t>
      </w:r>
      <w:r w:rsidR="00365214" w:rsidRPr="0076379B">
        <w:rPr>
          <w:sz w:val="22"/>
          <w:szCs w:val="24"/>
        </w:rPr>
        <w:t xml:space="preserve"> </w:t>
      </w:r>
      <w:r w:rsidRPr="0076379B">
        <w:rPr>
          <w:sz w:val="22"/>
          <w:szCs w:val="24"/>
        </w:rPr>
        <w:t>months</w:t>
      </w:r>
      <w:r w:rsidR="00365214" w:rsidRPr="0076379B">
        <w:rPr>
          <w:sz w:val="22"/>
          <w:szCs w:val="24"/>
        </w:rPr>
        <w:t xml:space="preserve"> </w:t>
      </w:r>
      <w:r w:rsidRPr="0076379B">
        <w:rPr>
          <w:sz w:val="22"/>
          <w:szCs w:val="24"/>
        </w:rPr>
        <w:t>after</w:t>
      </w:r>
      <w:r w:rsidR="00365214" w:rsidRPr="0076379B">
        <w:rPr>
          <w:sz w:val="22"/>
          <w:szCs w:val="24"/>
        </w:rPr>
        <w:t xml:space="preserve"> </w:t>
      </w:r>
      <w:r w:rsidRPr="0076379B">
        <w:rPr>
          <w:sz w:val="22"/>
          <w:szCs w:val="24"/>
        </w:rPr>
        <w:t>the commencement of this subsection;</w:t>
      </w:r>
    </w:p>
    <w:p w14:paraId="559E3F56" w14:textId="77777777" w:rsidR="00197A3A" w:rsidRPr="0076379B" w:rsidRDefault="00197A3A" w:rsidP="0076379B">
      <w:pPr>
        <w:shd w:val="clear" w:color="auto" w:fill="FFFFFF"/>
        <w:spacing w:before="120"/>
        <w:ind w:left="1445" w:hanging="403"/>
        <w:jc w:val="both"/>
        <w:rPr>
          <w:sz w:val="22"/>
        </w:rPr>
      </w:pPr>
      <w:r w:rsidRPr="0076379B">
        <w:rPr>
          <w:sz w:val="22"/>
          <w:szCs w:val="24"/>
        </w:rPr>
        <w:t>(ii) the day after the day of lodgment of the taxpayer</w:t>
      </w:r>
      <w:r w:rsidR="00CF6E0A">
        <w:rPr>
          <w:sz w:val="22"/>
          <w:szCs w:val="24"/>
        </w:rPr>
        <w:t>’</w:t>
      </w:r>
      <w:r w:rsidRPr="0076379B">
        <w:rPr>
          <w:sz w:val="22"/>
          <w:szCs w:val="24"/>
        </w:rPr>
        <w:t>s return of income of the year of income to which the election relates; or</w:t>
      </w:r>
    </w:p>
    <w:p w14:paraId="32F0A7CD" w14:textId="77777777" w:rsidR="00197A3A" w:rsidRPr="0076379B" w:rsidRDefault="00197A3A" w:rsidP="0076379B">
      <w:pPr>
        <w:shd w:val="clear" w:color="auto" w:fill="FFFFFF"/>
        <w:tabs>
          <w:tab w:val="left" w:pos="787"/>
        </w:tabs>
        <w:spacing w:before="120"/>
        <w:ind w:left="398"/>
        <w:jc w:val="both"/>
        <w:rPr>
          <w:sz w:val="22"/>
        </w:rPr>
      </w:pPr>
      <w:r w:rsidRPr="0076379B">
        <w:rPr>
          <w:sz w:val="22"/>
          <w:szCs w:val="24"/>
        </w:rPr>
        <w:t>(b)</w:t>
      </w:r>
      <w:r w:rsidRPr="0076379B">
        <w:rPr>
          <w:sz w:val="22"/>
          <w:szCs w:val="24"/>
        </w:rPr>
        <w:tab/>
        <w:t>within such further period as the Commissioner allows.</w:t>
      </w:r>
      <w:r w:rsidR="00CF6E0A">
        <w:rPr>
          <w:sz w:val="22"/>
          <w:szCs w:val="24"/>
        </w:rPr>
        <w:t>”</w:t>
      </w:r>
      <w:r w:rsidRPr="0076379B">
        <w:rPr>
          <w:sz w:val="22"/>
          <w:szCs w:val="24"/>
        </w:rPr>
        <w:t>.</w:t>
      </w:r>
    </w:p>
    <w:p w14:paraId="556229FB" w14:textId="77777777" w:rsidR="00197A3A" w:rsidRPr="0076379B" w:rsidRDefault="00197A3A" w:rsidP="0076379B">
      <w:pPr>
        <w:shd w:val="clear" w:color="auto" w:fill="FFFFFF"/>
        <w:spacing w:before="120"/>
        <w:ind w:left="19"/>
        <w:jc w:val="both"/>
        <w:rPr>
          <w:sz w:val="22"/>
        </w:rPr>
      </w:pPr>
      <w:r w:rsidRPr="0076379B">
        <w:rPr>
          <w:b/>
          <w:bCs/>
          <w:sz w:val="22"/>
          <w:szCs w:val="24"/>
        </w:rPr>
        <w:t>Credits in respect of foreign tax</w:t>
      </w:r>
    </w:p>
    <w:p w14:paraId="31F1591A" w14:textId="3648A4F3" w:rsidR="00197A3A" w:rsidRPr="0076379B" w:rsidRDefault="00197A3A" w:rsidP="0076379B">
      <w:pPr>
        <w:shd w:val="clear" w:color="auto" w:fill="FFFFFF"/>
        <w:spacing w:before="120"/>
        <w:ind w:left="24" w:firstLine="326"/>
        <w:jc w:val="both"/>
        <w:rPr>
          <w:sz w:val="22"/>
        </w:rPr>
      </w:pPr>
      <w:r w:rsidRPr="0076379B">
        <w:rPr>
          <w:b/>
          <w:bCs/>
          <w:sz w:val="22"/>
          <w:szCs w:val="24"/>
        </w:rPr>
        <w:t xml:space="preserve">85. </w:t>
      </w:r>
      <w:r w:rsidRPr="0076379B">
        <w:rPr>
          <w:sz w:val="22"/>
          <w:szCs w:val="24"/>
        </w:rPr>
        <w:t xml:space="preserve">Section 160AF of the Principal Act is amended by omitting </w:t>
      </w:r>
      <w:r w:rsidR="00CF6E0A">
        <w:rPr>
          <w:sz w:val="22"/>
          <w:szCs w:val="24"/>
        </w:rPr>
        <w:t>“</w:t>
      </w:r>
      <w:r w:rsidRPr="0076379B">
        <w:rPr>
          <w:sz w:val="22"/>
          <w:szCs w:val="24"/>
        </w:rPr>
        <w:t>or 80(2C)</w:t>
      </w:r>
      <w:r w:rsidR="00CF6E0A">
        <w:rPr>
          <w:sz w:val="22"/>
          <w:szCs w:val="24"/>
        </w:rPr>
        <w:t>”</w:t>
      </w:r>
      <w:r w:rsidRPr="0076379B">
        <w:rPr>
          <w:sz w:val="22"/>
          <w:szCs w:val="24"/>
        </w:rPr>
        <w:t xml:space="preserve"> from paragraph (b) of the definition of </w:t>
      </w:r>
      <w:r w:rsidR="00CF6E0A">
        <w:rPr>
          <w:sz w:val="22"/>
          <w:szCs w:val="24"/>
        </w:rPr>
        <w:t>“</w:t>
      </w:r>
      <w:r w:rsidRPr="0076379B">
        <w:rPr>
          <w:sz w:val="22"/>
          <w:szCs w:val="24"/>
        </w:rPr>
        <w:t>net foreign income</w:t>
      </w:r>
      <w:r w:rsidR="00CF6E0A">
        <w:rPr>
          <w:sz w:val="22"/>
          <w:szCs w:val="24"/>
        </w:rPr>
        <w:t>”</w:t>
      </w:r>
      <w:r w:rsidRPr="0076379B">
        <w:rPr>
          <w:sz w:val="22"/>
          <w:szCs w:val="24"/>
        </w:rPr>
        <w:t xml:space="preserve"> in subsection (8) and substituting </w:t>
      </w:r>
      <w:r w:rsidR="00CF6E0A">
        <w:rPr>
          <w:sz w:val="22"/>
          <w:szCs w:val="24"/>
        </w:rPr>
        <w:t>“</w:t>
      </w:r>
      <w:r w:rsidRPr="0076379B">
        <w:rPr>
          <w:sz w:val="22"/>
          <w:szCs w:val="24"/>
        </w:rPr>
        <w:t>, 80AA(5B) or 80(2</w:t>
      </w:r>
      <w:r w:rsidR="00A442A3">
        <w:rPr>
          <w:sz w:val="22"/>
          <w:szCs w:val="24"/>
        </w:rPr>
        <w:t>C)</w:t>
      </w:r>
      <w:r w:rsidR="00CF6E0A">
        <w:rPr>
          <w:sz w:val="22"/>
          <w:szCs w:val="24"/>
        </w:rPr>
        <w:t>”</w:t>
      </w:r>
      <w:r w:rsidRPr="0076379B">
        <w:rPr>
          <w:sz w:val="22"/>
          <w:szCs w:val="24"/>
        </w:rPr>
        <w:t>.</w:t>
      </w:r>
    </w:p>
    <w:p w14:paraId="12F408E6" w14:textId="77777777" w:rsidR="00197A3A" w:rsidRPr="0076379B" w:rsidRDefault="00197A3A" w:rsidP="0076379B">
      <w:pPr>
        <w:shd w:val="clear" w:color="auto" w:fill="FFFFFF"/>
        <w:spacing w:before="120"/>
        <w:ind w:left="14"/>
        <w:jc w:val="both"/>
        <w:rPr>
          <w:sz w:val="22"/>
        </w:rPr>
      </w:pPr>
      <w:r w:rsidRPr="0076379B">
        <w:rPr>
          <w:b/>
          <w:bCs/>
          <w:sz w:val="22"/>
          <w:szCs w:val="24"/>
        </w:rPr>
        <w:t>Application</w:t>
      </w:r>
    </w:p>
    <w:p w14:paraId="370619DA" w14:textId="77777777" w:rsidR="00197A3A" w:rsidRPr="0076379B" w:rsidRDefault="00197A3A" w:rsidP="0076379B">
      <w:pPr>
        <w:shd w:val="clear" w:color="auto" w:fill="FFFFFF"/>
        <w:spacing w:before="120"/>
        <w:ind w:left="24"/>
        <w:jc w:val="both"/>
        <w:rPr>
          <w:sz w:val="22"/>
        </w:rPr>
      </w:pPr>
      <w:r w:rsidRPr="0076379B">
        <w:rPr>
          <w:b/>
          <w:bCs/>
          <w:sz w:val="22"/>
          <w:szCs w:val="24"/>
        </w:rPr>
        <w:t>[Section 47A deemed dividends]</w:t>
      </w:r>
    </w:p>
    <w:p w14:paraId="001A7FD0" w14:textId="77777777" w:rsidR="00197A3A" w:rsidRPr="0076379B" w:rsidRDefault="00197A3A" w:rsidP="0076379B">
      <w:pPr>
        <w:shd w:val="clear" w:color="auto" w:fill="FFFFFF"/>
        <w:spacing w:before="120"/>
        <w:ind w:left="24" w:firstLine="326"/>
        <w:jc w:val="both"/>
        <w:rPr>
          <w:sz w:val="22"/>
        </w:rPr>
      </w:pPr>
      <w:r w:rsidRPr="0076379B">
        <w:rPr>
          <w:b/>
          <w:bCs/>
          <w:sz w:val="22"/>
          <w:szCs w:val="24"/>
        </w:rPr>
        <w:t xml:space="preserve">86.(1) </w:t>
      </w:r>
      <w:r w:rsidRPr="0076379B">
        <w:rPr>
          <w:sz w:val="22"/>
          <w:szCs w:val="24"/>
        </w:rPr>
        <w:t>The amendments of section 47A of the Principal Act made by this Division apply in relation to dividends paid after 3 June 1990.</w:t>
      </w:r>
    </w:p>
    <w:p w14:paraId="13A60A35" w14:textId="77777777" w:rsidR="00197A3A" w:rsidRPr="0076379B" w:rsidRDefault="00197A3A" w:rsidP="0076379B">
      <w:pPr>
        <w:shd w:val="clear" w:color="auto" w:fill="FFFFFF"/>
        <w:spacing w:before="120"/>
        <w:ind w:left="24"/>
        <w:jc w:val="both"/>
        <w:rPr>
          <w:sz w:val="22"/>
        </w:rPr>
      </w:pPr>
      <w:r w:rsidRPr="0076379B">
        <w:rPr>
          <w:b/>
          <w:bCs/>
          <w:sz w:val="22"/>
          <w:szCs w:val="24"/>
        </w:rPr>
        <w:t>[Primary production losses]</w:t>
      </w:r>
    </w:p>
    <w:p w14:paraId="63E25D35" w14:textId="77777777" w:rsidR="00197A3A" w:rsidRPr="0076379B" w:rsidRDefault="00197A3A" w:rsidP="0076379B">
      <w:pPr>
        <w:shd w:val="clear" w:color="auto" w:fill="FFFFFF"/>
        <w:spacing w:before="120"/>
        <w:ind w:left="19" w:firstLine="336"/>
        <w:jc w:val="both"/>
        <w:rPr>
          <w:sz w:val="22"/>
        </w:rPr>
      </w:pPr>
      <w:r w:rsidRPr="0076379B">
        <w:rPr>
          <w:b/>
          <w:bCs/>
          <w:sz w:val="22"/>
          <w:szCs w:val="24"/>
        </w:rPr>
        <w:t xml:space="preserve">(2) </w:t>
      </w:r>
      <w:r w:rsidRPr="0076379B">
        <w:rPr>
          <w:sz w:val="22"/>
          <w:szCs w:val="24"/>
        </w:rPr>
        <w:t>The amendments of sections 80AA and 160AF of the Principal Act made by this Act apply to assessments in respect of income of the 1991-92 year of income and of all later years of income.</w:t>
      </w:r>
    </w:p>
    <w:p w14:paraId="7E1EAD2C" w14:textId="1186A44F" w:rsidR="00197A3A" w:rsidRPr="0076379B" w:rsidRDefault="00197A3A" w:rsidP="00A442A3">
      <w:pPr>
        <w:shd w:val="clear" w:color="auto" w:fill="FFFFFF"/>
        <w:tabs>
          <w:tab w:val="left" w:pos="2074"/>
        </w:tabs>
        <w:spacing w:before="240" w:after="120"/>
        <w:jc w:val="center"/>
        <w:rPr>
          <w:sz w:val="22"/>
        </w:rPr>
      </w:pPr>
      <w:r w:rsidRPr="0076379B">
        <w:rPr>
          <w:b/>
          <w:bCs/>
          <w:i/>
          <w:iCs/>
          <w:sz w:val="22"/>
          <w:szCs w:val="24"/>
        </w:rPr>
        <w:t>Division 19</w:t>
      </w:r>
      <w:r w:rsidRPr="0076379B">
        <w:rPr>
          <w:b/>
          <w:bCs/>
          <w:sz w:val="22"/>
          <w:szCs w:val="24"/>
        </w:rPr>
        <w:t>—</w:t>
      </w:r>
      <w:r w:rsidRPr="0076379B">
        <w:rPr>
          <w:b/>
          <w:bCs/>
          <w:i/>
          <w:iCs/>
          <w:sz w:val="22"/>
          <w:szCs w:val="24"/>
        </w:rPr>
        <w:t>Amendment of assessments</w:t>
      </w:r>
    </w:p>
    <w:p w14:paraId="79E66B1D" w14:textId="77777777" w:rsidR="00197A3A" w:rsidRPr="0076379B" w:rsidRDefault="00197A3A" w:rsidP="0076379B">
      <w:pPr>
        <w:shd w:val="clear" w:color="auto" w:fill="FFFFFF"/>
        <w:spacing w:before="120"/>
        <w:ind w:left="19"/>
        <w:jc w:val="both"/>
        <w:rPr>
          <w:sz w:val="22"/>
        </w:rPr>
      </w:pPr>
      <w:r w:rsidRPr="0076379B">
        <w:rPr>
          <w:b/>
          <w:bCs/>
          <w:sz w:val="22"/>
          <w:szCs w:val="24"/>
        </w:rPr>
        <w:t>Amendment of assessments</w:t>
      </w:r>
    </w:p>
    <w:p w14:paraId="17A83ABD" w14:textId="77777777" w:rsidR="00197A3A" w:rsidRPr="0076379B" w:rsidRDefault="00197A3A" w:rsidP="0076379B">
      <w:pPr>
        <w:shd w:val="clear" w:color="auto" w:fill="FFFFFF"/>
        <w:spacing w:before="120"/>
        <w:ind w:left="19" w:firstLine="331"/>
        <w:jc w:val="both"/>
        <w:rPr>
          <w:sz w:val="22"/>
        </w:rPr>
      </w:pPr>
      <w:r w:rsidRPr="0076379B">
        <w:rPr>
          <w:b/>
          <w:bCs/>
          <w:sz w:val="22"/>
          <w:szCs w:val="24"/>
        </w:rPr>
        <w:t xml:space="preserve">87. </w:t>
      </w:r>
      <w:r w:rsidRPr="0076379B">
        <w:rPr>
          <w:sz w:val="22"/>
          <w:szCs w:val="24"/>
        </w:rPr>
        <w:t>Section 170 of the Principal Act does not prevent the amendment of an assessment made before the commencement of this section for the purpose of giving effect to this Act.</w:t>
      </w:r>
    </w:p>
    <w:p w14:paraId="2BE21A3C" w14:textId="2CCA4460" w:rsidR="00197A3A" w:rsidRPr="0076379B" w:rsidRDefault="00197A3A" w:rsidP="00A442A3">
      <w:pPr>
        <w:shd w:val="clear" w:color="auto" w:fill="FFFFFF"/>
        <w:tabs>
          <w:tab w:val="left" w:pos="2074"/>
        </w:tabs>
        <w:spacing w:before="240" w:after="120"/>
        <w:jc w:val="center"/>
        <w:rPr>
          <w:sz w:val="22"/>
        </w:rPr>
      </w:pPr>
      <w:r w:rsidRPr="0076379B">
        <w:rPr>
          <w:b/>
          <w:bCs/>
          <w:sz w:val="22"/>
          <w:szCs w:val="24"/>
        </w:rPr>
        <w:t>PART 3—AMENDMENT OF THE INCOME TAX (INTERNATIONAL AGREEMENTS) ACT 1953</w:t>
      </w:r>
    </w:p>
    <w:p w14:paraId="1C1544C5" w14:textId="77777777" w:rsidR="00197A3A" w:rsidRPr="0076379B" w:rsidRDefault="00197A3A" w:rsidP="00913AC6">
      <w:pPr>
        <w:shd w:val="clear" w:color="auto" w:fill="FFFFFF"/>
        <w:tabs>
          <w:tab w:val="left" w:pos="2074"/>
        </w:tabs>
        <w:spacing w:before="120" w:after="120"/>
        <w:jc w:val="center"/>
        <w:rPr>
          <w:sz w:val="22"/>
        </w:rPr>
      </w:pPr>
      <w:r w:rsidRPr="0076379B">
        <w:rPr>
          <w:b/>
          <w:bCs/>
          <w:i/>
          <w:iCs/>
          <w:sz w:val="22"/>
          <w:szCs w:val="24"/>
        </w:rPr>
        <w:t>Division 1</w:t>
      </w:r>
      <w:r w:rsidRPr="0076379B">
        <w:rPr>
          <w:b/>
          <w:bCs/>
          <w:sz w:val="22"/>
          <w:szCs w:val="24"/>
        </w:rPr>
        <w:t>—</w:t>
      </w:r>
      <w:r w:rsidRPr="0076379B">
        <w:rPr>
          <w:b/>
          <w:bCs/>
          <w:i/>
          <w:iCs/>
          <w:sz w:val="22"/>
          <w:szCs w:val="24"/>
        </w:rPr>
        <w:t>Principal Act</w:t>
      </w:r>
    </w:p>
    <w:p w14:paraId="76FBEC4A" w14:textId="77777777" w:rsidR="00197A3A" w:rsidRPr="0076379B" w:rsidRDefault="00197A3A" w:rsidP="0076379B">
      <w:pPr>
        <w:shd w:val="clear" w:color="auto" w:fill="FFFFFF"/>
        <w:spacing w:before="120"/>
        <w:ind w:left="19"/>
        <w:jc w:val="both"/>
        <w:rPr>
          <w:sz w:val="22"/>
        </w:rPr>
      </w:pPr>
      <w:r w:rsidRPr="0076379B">
        <w:rPr>
          <w:b/>
          <w:bCs/>
          <w:sz w:val="22"/>
          <w:szCs w:val="24"/>
        </w:rPr>
        <w:t>Principal Act</w:t>
      </w:r>
    </w:p>
    <w:p w14:paraId="39A4D1F6" w14:textId="77777777" w:rsidR="00197A3A" w:rsidRPr="0076379B" w:rsidRDefault="00197A3A" w:rsidP="0076379B">
      <w:pPr>
        <w:shd w:val="clear" w:color="auto" w:fill="FFFFFF"/>
        <w:spacing w:before="120"/>
        <w:ind w:firstLine="350"/>
        <w:jc w:val="both"/>
        <w:rPr>
          <w:sz w:val="22"/>
        </w:rPr>
      </w:pPr>
      <w:r w:rsidRPr="0076379B">
        <w:rPr>
          <w:b/>
          <w:bCs/>
          <w:sz w:val="22"/>
          <w:szCs w:val="24"/>
        </w:rPr>
        <w:t xml:space="preserve">88. </w:t>
      </w:r>
      <w:r w:rsidRPr="0076379B">
        <w:rPr>
          <w:sz w:val="22"/>
          <w:szCs w:val="24"/>
        </w:rPr>
        <w:t xml:space="preserve">In this Part, </w:t>
      </w:r>
      <w:r w:rsidR="00CF6E0A">
        <w:rPr>
          <w:b/>
          <w:bCs/>
          <w:sz w:val="22"/>
          <w:szCs w:val="24"/>
        </w:rPr>
        <w:t>“</w:t>
      </w:r>
      <w:r w:rsidRPr="0076379B">
        <w:rPr>
          <w:b/>
          <w:bCs/>
          <w:sz w:val="22"/>
          <w:szCs w:val="24"/>
        </w:rPr>
        <w:t>Principal Act</w:t>
      </w:r>
      <w:r w:rsidR="00CF6E0A">
        <w:rPr>
          <w:b/>
          <w:bCs/>
          <w:sz w:val="22"/>
          <w:szCs w:val="24"/>
        </w:rPr>
        <w:t>”</w:t>
      </w:r>
      <w:r w:rsidRPr="0076379B">
        <w:rPr>
          <w:b/>
          <w:bCs/>
          <w:sz w:val="22"/>
          <w:szCs w:val="24"/>
        </w:rPr>
        <w:t xml:space="preserve"> </w:t>
      </w:r>
      <w:r w:rsidRPr="0076379B">
        <w:rPr>
          <w:sz w:val="22"/>
          <w:szCs w:val="24"/>
        </w:rPr>
        <w:t xml:space="preserve">means the </w:t>
      </w:r>
      <w:r w:rsidRPr="0076379B">
        <w:rPr>
          <w:i/>
          <w:iCs/>
          <w:sz w:val="22"/>
          <w:szCs w:val="24"/>
        </w:rPr>
        <w:t>Income Tax (International Agreements) Act 1953</w:t>
      </w:r>
      <w:r w:rsidRPr="0076379B">
        <w:rPr>
          <w:sz w:val="22"/>
          <w:szCs w:val="24"/>
          <w:vertAlign w:val="superscript"/>
        </w:rPr>
        <w:t>2</w:t>
      </w:r>
      <w:r w:rsidRPr="0076379B">
        <w:rPr>
          <w:sz w:val="22"/>
          <w:szCs w:val="24"/>
        </w:rPr>
        <w:t>.</w:t>
      </w:r>
    </w:p>
    <w:p w14:paraId="0317A69C" w14:textId="77777777" w:rsidR="00197A3A" w:rsidRPr="0076379B" w:rsidRDefault="006A63E7" w:rsidP="00913AC6">
      <w:pPr>
        <w:shd w:val="clear" w:color="auto" w:fill="FFFFFF"/>
        <w:tabs>
          <w:tab w:val="left" w:pos="2074"/>
        </w:tabs>
        <w:spacing w:after="120"/>
        <w:jc w:val="center"/>
        <w:rPr>
          <w:sz w:val="22"/>
        </w:rPr>
      </w:pPr>
      <w:r w:rsidRPr="0076379B">
        <w:rPr>
          <w:sz w:val="22"/>
        </w:rPr>
        <w:br w:type="page"/>
      </w:r>
      <w:r w:rsidR="00197A3A" w:rsidRPr="0076379B">
        <w:rPr>
          <w:b/>
          <w:bCs/>
          <w:i/>
          <w:iCs/>
          <w:sz w:val="22"/>
          <w:szCs w:val="24"/>
        </w:rPr>
        <w:lastRenderedPageBreak/>
        <w:t>Division 2</w:t>
      </w:r>
      <w:r w:rsidR="00197A3A" w:rsidRPr="0076379B">
        <w:rPr>
          <w:b/>
          <w:bCs/>
          <w:sz w:val="22"/>
          <w:szCs w:val="24"/>
        </w:rPr>
        <w:t>—</w:t>
      </w:r>
      <w:r w:rsidR="00197A3A" w:rsidRPr="0076379B">
        <w:rPr>
          <w:b/>
          <w:bCs/>
          <w:i/>
          <w:iCs/>
          <w:sz w:val="22"/>
          <w:szCs w:val="24"/>
        </w:rPr>
        <w:t>Amendments relating to royalties</w:t>
      </w:r>
    </w:p>
    <w:p w14:paraId="3D5F52CA" w14:textId="77777777" w:rsidR="00197A3A" w:rsidRPr="0076379B" w:rsidRDefault="00197A3A" w:rsidP="0076379B">
      <w:pPr>
        <w:shd w:val="clear" w:color="auto" w:fill="FFFFFF"/>
        <w:spacing w:before="120"/>
        <w:jc w:val="both"/>
        <w:rPr>
          <w:sz w:val="22"/>
        </w:rPr>
      </w:pPr>
      <w:r w:rsidRPr="0076379B">
        <w:rPr>
          <w:b/>
          <w:bCs/>
          <w:sz w:val="22"/>
          <w:szCs w:val="24"/>
        </w:rPr>
        <w:t>Withholding tax</w:t>
      </w:r>
    </w:p>
    <w:p w14:paraId="0CF7D7FE" w14:textId="77777777" w:rsidR="00197A3A" w:rsidRPr="0076379B" w:rsidRDefault="00197A3A" w:rsidP="0076379B">
      <w:pPr>
        <w:shd w:val="clear" w:color="auto" w:fill="FFFFFF"/>
        <w:tabs>
          <w:tab w:val="left" w:pos="758"/>
        </w:tabs>
        <w:spacing w:before="120"/>
        <w:ind w:left="336"/>
        <w:jc w:val="both"/>
        <w:rPr>
          <w:sz w:val="22"/>
        </w:rPr>
      </w:pPr>
      <w:r w:rsidRPr="0076379B">
        <w:rPr>
          <w:b/>
          <w:bCs/>
          <w:sz w:val="22"/>
          <w:szCs w:val="24"/>
        </w:rPr>
        <w:t>89.</w:t>
      </w:r>
      <w:r w:rsidRPr="0076379B">
        <w:rPr>
          <w:b/>
          <w:bCs/>
          <w:sz w:val="22"/>
          <w:szCs w:val="24"/>
        </w:rPr>
        <w:tab/>
      </w:r>
      <w:r w:rsidRPr="0076379B">
        <w:rPr>
          <w:sz w:val="22"/>
          <w:szCs w:val="24"/>
        </w:rPr>
        <w:t>Section 17A of the Principal Act is amended:</w:t>
      </w:r>
    </w:p>
    <w:p w14:paraId="1B25F621" w14:textId="77777777" w:rsidR="00197A3A" w:rsidRPr="0076379B" w:rsidRDefault="00197A3A" w:rsidP="0076379B">
      <w:pPr>
        <w:numPr>
          <w:ilvl w:val="0"/>
          <w:numId w:val="131"/>
        </w:numPr>
        <w:shd w:val="clear" w:color="auto" w:fill="FFFFFF"/>
        <w:tabs>
          <w:tab w:val="left" w:pos="782"/>
        </w:tabs>
        <w:spacing w:before="120"/>
        <w:ind w:left="782" w:hanging="394"/>
        <w:jc w:val="both"/>
        <w:rPr>
          <w:b/>
          <w:bCs/>
          <w:sz w:val="22"/>
          <w:szCs w:val="24"/>
        </w:rPr>
      </w:pPr>
      <w:r w:rsidRPr="0076379B">
        <w:rPr>
          <w:sz w:val="22"/>
          <w:szCs w:val="24"/>
        </w:rPr>
        <w:t xml:space="preserve">by inserting in subsection (1) </w:t>
      </w:r>
      <w:r w:rsidR="00CF6E0A">
        <w:rPr>
          <w:sz w:val="22"/>
          <w:szCs w:val="24"/>
        </w:rPr>
        <w:t>“</w:t>
      </w:r>
      <w:r w:rsidRPr="0076379B">
        <w:rPr>
          <w:sz w:val="22"/>
          <w:szCs w:val="24"/>
        </w:rPr>
        <w:t>or a royalty</w:t>
      </w:r>
      <w:r w:rsidR="00CF6E0A">
        <w:rPr>
          <w:sz w:val="22"/>
          <w:szCs w:val="24"/>
        </w:rPr>
        <w:t>”</w:t>
      </w:r>
      <w:r w:rsidRPr="0076379B">
        <w:rPr>
          <w:sz w:val="22"/>
          <w:szCs w:val="24"/>
        </w:rPr>
        <w:t xml:space="preserve"> after </w:t>
      </w:r>
      <w:r w:rsidR="00CF6E0A">
        <w:rPr>
          <w:sz w:val="22"/>
          <w:szCs w:val="24"/>
        </w:rPr>
        <w:t>“</w:t>
      </w:r>
      <w:r w:rsidRPr="0076379B">
        <w:rPr>
          <w:sz w:val="22"/>
          <w:szCs w:val="24"/>
        </w:rPr>
        <w:t>dividend</w:t>
      </w:r>
      <w:r w:rsidR="00CF6E0A">
        <w:rPr>
          <w:sz w:val="22"/>
          <w:szCs w:val="24"/>
        </w:rPr>
        <w:t>”</w:t>
      </w:r>
      <w:r w:rsidRPr="0076379B">
        <w:rPr>
          <w:sz w:val="22"/>
          <w:szCs w:val="24"/>
        </w:rPr>
        <w:t xml:space="preserve"> (wherever occurring).</w:t>
      </w:r>
    </w:p>
    <w:p w14:paraId="1A601513" w14:textId="77777777" w:rsidR="00197A3A" w:rsidRPr="0076379B" w:rsidRDefault="00197A3A" w:rsidP="0076379B">
      <w:pPr>
        <w:numPr>
          <w:ilvl w:val="0"/>
          <w:numId w:val="132"/>
        </w:numPr>
        <w:shd w:val="clear" w:color="auto" w:fill="FFFFFF"/>
        <w:tabs>
          <w:tab w:val="left" w:pos="782"/>
        </w:tabs>
        <w:spacing w:before="120"/>
        <w:ind w:left="389"/>
        <w:jc w:val="both"/>
        <w:rPr>
          <w:b/>
          <w:bCs/>
          <w:sz w:val="22"/>
          <w:szCs w:val="24"/>
        </w:rPr>
      </w:pPr>
      <w:r w:rsidRPr="0076379B">
        <w:rPr>
          <w:sz w:val="22"/>
          <w:szCs w:val="24"/>
        </w:rPr>
        <w:t>by adding at the end the following subsection:</w:t>
      </w:r>
    </w:p>
    <w:p w14:paraId="73153F82" w14:textId="77777777" w:rsidR="00197A3A" w:rsidRPr="0076379B" w:rsidRDefault="00CF6E0A" w:rsidP="0076379B">
      <w:pPr>
        <w:shd w:val="clear" w:color="auto" w:fill="FFFFFF"/>
        <w:spacing w:before="120"/>
        <w:ind w:left="1008"/>
        <w:jc w:val="both"/>
        <w:rPr>
          <w:sz w:val="22"/>
        </w:rPr>
      </w:pPr>
      <w:r>
        <w:rPr>
          <w:sz w:val="22"/>
          <w:szCs w:val="24"/>
        </w:rPr>
        <w:t>“</w:t>
      </w:r>
      <w:r w:rsidR="00197A3A" w:rsidRPr="0076379B">
        <w:rPr>
          <w:sz w:val="22"/>
          <w:szCs w:val="24"/>
        </w:rPr>
        <w:t>(4) If:</w:t>
      </w:r>
    </w:p>
    <w:p w14:paraId="1132549E" w14:textId="62E606C3" w:rsidR="00197A3A" w:rsidRPr="0076379B" w:rsidRDefault="00197A3A" w:rsidP="0076379B">
      <w:pPr>
        <w:shd w:val="clear" w:color="auto" w:fill="FFFFFF"/>
        <w:tabs>
          <w:tab w:val="left" w:pos="1435"/>
        </w:tabs>
        <w:spacing w:before="120"/>
        <w:ind w:left="1435" w:hanging="384"/>
        <w:jc w:val="both"/>
        <w:rPr>
          <w:sz w:val="22"/>
        </w:rPr>
      </w:pPr>
      <w:r w:rsidRPr="0076379B">
        <w:rPr>
          <w:sz w:val="22"/>
          <w:szCs w:val="24"/>
        </w:rPr>
        <w:t>(a)</w:t>
      </w:r>
      <w:r w:rsidRPr="0076379B">
        <w:rPr>
          <w:sz w:val="22"/>
          <w:szCs w:val="24"/>
        </w:rPr>
        <w:tab/>
        <w:t xml:space="preserve">a provision </w:t>
      </w:r>
      <w:r w:rsidRPr="00A442A3">
        <w:rPr>
          <w:bCs/>
          <w:sz w:val="22"/>
          <w:szCs w:val="24"/>
        </w:rPr>
        <w:t>(</w:t>
      </w:r>
      <w:r w:rsidR="00CF6E0A">
        <w:rPr>
          <w:b/>
          <w:bCs/>
          <w:sz w:val="22"/>
          <w:szCs w:val="24"/>
        </w:rPr>
        <w:t>‘</w:t>
      </w:r>
      <w:r w:rsidRPr="0076379B">
        <w:rPr>
          <w:b/>
          <w:bCs/>
          <w:sz w:val="22"/>
          <w:szCs w:val="24"/>
        </w:rPr>
        <w:t>basic royalty provision</w:t>
      </w:r>
      <w:r w:rsidR="00CF6E0A">
        <w:rPr>
          <w:b/>
          <w:bCs/>
          <w:sz w:val="22"/>
          <w:szCs w:val="24"/>
        </w:rPr>
        <w:t>’</w:t>
      </w:r>
      <w:r w:rsidRPr="00A442A3">
        <w:rPr>
          <w:bCs/>
          <w:sz w:val="22"/>
          <w:szCs w:val="24"/>
        </w:rPr>
        <w:t>)</w:t>
      </w:r>
      <w:r w:rsidRPr="0076379B">
        <w:rPr>
          <w:b/>
          <w:bCs/>
          <w:sz w:val="22"/>
          <w:szCs w:val="24"/>
        </w:rPr>
        <w:t xml:space="preserve"> </w:t>
      </w:r>
      <w:r w:rsidRPr="0076379B">
        <w:rPr>
          <w:sz w:val="22"/>
          <w:szCs w:val="24"/>
        </w:rPr>
        <w:t>of an agreement is</w:t>
      </w:r>
      <w:r w:rsidR="00746E6F" w:rsidRPr="0076379B">
        <w:rPr>
          <w:sz w:val="22"/>
          <w:szCs w:val="24"/>
        </w:rPr>
        <w:t xml:space="preserve"> </w:t>
      </w:r>
      <w:r w:rsidRPr="0076379B">
        <w:rPr>
          <w:sz w:val="22"/>
          <w:szCs w:val="24"/>
        </w:rPr>
        <w:t>covered by either of the following subparagraphs:</w:t>
      </w:r>
    </w:p>
    <w:p w14:paraId="52E4E493" w14:textId="77777777" w:rsidR="00197A3A" w:rsidRPr="0076379B" w:rsidRDefault="00197A3A" w:rsidP="00913AC6">
      <w:pPr>
        <w:shd w:val="clear" w:color="auto" w:fill="FFFFFF"/>
        <w:spacing w:before="120"/>
        <w:ind w:left="2102" w:hanging="413"/>
        <w:jc w:val="both"/>
        <w:rPr>
          <w:sz w:val="22"/>
        </w:rPr>
      </w:pPr>
      <w:r w:rsidRPr="0076379B">
        <w:rPr>
          <w:sz w:val="22"/>
          <w:szCs w:val="24"/>
        </w:rPr>
        <w:t>(</w:t>
      </w:r>
      <w:proofErr w:type="spellStart"/>
      <w:r w:rsidRPr="0076379B">
        <w:rPr>
          <w:sz w:val="22"/>
          <w:szCs w:val="24"/>
        </w:rPr>
        <w:t>i</w:t>
      </w:r>
      <w:proofErr w:type="spellEnd"/>
      <w:r w:rsidRPr="0076379B">
        <w:rPr>
          <w:sz w:val="22"/>
          <w:szCs w:val="24"/>
        </w:rPr>
        <w:t>) paragraph</w:t>
      </w:r>
      <w:r w:rsidR="00365214" w:rsidRPr="0076379B">
        <w:rPr>
          <w:sz w:val="22"/>
          <w:szCs w:val="24"/>
        </w:rPr>
        <w:t xml:space="preserve"> </w:t>
      </w:r>
      <w:r w:rsidRPr="0076379B">
        <w:rPr>
          <w:sz w:val="22"/>
          <w:szCs w:val="24"/>
        </w:rPr>
        <w:t>1</w:t>
      </w:r>
      <w:r w:rsidR="00365214" w:rsidRPr="0076379B">
        <w:rPr>
          <w:sz w:val="22"/>
          <w:szCs w:val="24"/>
        </w:rPr>
        <w:t xml:space="preserve"> </w:t>
      </w:r>
      <w:r w:rsidRPr="0076379B">
        <w:rPr>
          <w:sz w:val="22"/>
          <w:szCs w:val="24"/>
        </w:rPr>
        <w:t>or 2 of Article</w:t>
      </w:r>
      <w:r w:rsidR="00365214" w:rsidRPr="0076379B">
        <w:rPr>
          <w:sz w:val="22"/>
          <w:szCs w:val="24"/>
        </w:rPr>
        <w:t xml:space="preserve"> </w:t>
      </w:r>
      <w:r w:rsidRPr="0076379B">
        <w:rPr>
          <w:sz w:val="22"/>
          <w:szCs w:val="24"/>
        </w:rPr>
        <w:t>12 of the Chinese</w:t>
      </w:r>
      <w:r w:rsidR="00913AC6">
        <w:rPr>
          <w:sz w:val="22"/>
          <w:szCs w:val="24"/>
        </w:rPr>
        <w:t xml:space="preserve"> </w:t>
      </w:r>
      <w:r w:rsidRPr="0076379B">
        <w:rPr>
          <w:sz w:val="22"/>
          <w:szCs w:val="24"/>
        </w:rPr>
        <w:t>agreement;</w:t>
      </w:r>
    </w:p>
    <w:p w14:paraId="3221B791" w14:textId="77777777" w:rsidR="00197A3A" w:rsidRPr="0076379B" w:rsidRDefault="00197A3A" w:rsidP="0076379B">
      <w:pPr>
        <w:shd w:val="clear" w:color="auto" w:fill="FFFFFF"/>
        <w:spacing w:before="120"/>
        <w:ind w:left="2102" w:hanging="413"/>
        <w:jc w:val="both"/>
        <w:rPr>
          <w:sz w:val="22"/>
        </w:rPr>
      </w:pPr>
      <w:r w:rsidRPr="0076379B">
        <w:rPr>
          <w:sz w:val="22"/>
          <w:szCs w:val="24"/>
        </w:rPr>
        <w:t>(ii) a corresponding provision of another agreement; and</w:t>
      </w:r>
    </w:p>
    <w:p w14:paraId="528BF92F" w14:textId="0AAB690D" w:rsidR="00197A3A" w:rsidRPr="0076379B" w:rsidRDefault="00197A3A" w:rsidP="0076379B">
      <w:pPr>
        <w:shd w:val="clear" w:color="auto" w:fill="FFFFFF"/>
        <w:tabs>
          <w:tab w:val="left" w:pos="1435"/>
        </w:tabs>
        <w:spacing w:before="120"/>
        <w:ind w:left="1435" w:hanging="384"/>
        <w:jc w:val="both"/>
        <w:rPr>
          <w:sz w:val="22"/>
        </w:rPr>
      </w:pPr>
      <w:r w:rsidRPr="0076379B">
        <w:rPr>
          <w:sz w:val="22"/>
          <w:szCs w:val="24"/>
        </w:rPr>
        <w:t>(b)</w:t>
      </w:r>
      <w:r w:rsidRPr="0076379B">
        <w:rPr>
          <w:sz w:val="22"/>
          <w:szCs w:val="24"/>
        </w:rPr>
        <w:tab/>
        <w:t>another provision of the agreement expressly excludes</w:t>
      </w:r>
      <w:r w:rsidR="00746E6F" w:rsidRPr="0076379B">
        <w:rPr>
          <w:sz w:val="22"/>
          <w:szCs w:val="24"/>
        </w:rPr>
        <w:t xml:space="preserve"> </w:t>
      </w:r>
      <w:r w:rsidRPr="0076379B">
        <w:rPr>
          <w:sz w:val="22"/>
          <w:szCs w:val="24"/>
        </w:rPr>
        <w:t xml:space="preserve">particular royalties </w:t>
      </w:r>
      <w:r w:rsidRPr="00A442A3">
        <w:rPr>
          <w:bCs/>
          <w:sz w:val="22"/>
          <w:szCs w:val="24"/>
        </w:rPr>
        <w:t>(</w:t>
      </w:r>
      <w:r w:rsidR="00CF6E0A">
        <w:rPr>
          <w:b/>
          <w:bCs/>
          <w:sz w:val="22"/>
          <w:szCs w:val="24"/>
        </w:rPr>
        <w:t>‘</w:t>
      </w:r>
      <w:r w:rsidRPr="0076379B">
        <w:rPr>
          <w:b/>
          <w:bCs/>
          <w:sz w:val="22"/>
          <w:szCs w:val="24"/>
        </w:rPr>
        <w:t>excluded royalties</w:t>
      </w:r>
      <w:r w:rsidR="00CF6E0A">
        <w:rPr>
          <w:b/>
          <w:bCs/>
          <w:sz w:val="22"/>
          <w:szCs w:val="24"/>
        </w:rPr>
        <w:t>’</w:t>
      </w:r>
      <w:r w:rsidRPr="00A442A3">
        <w:rPr>
          <w:bCs/>
          <w:sz w:val="22"/>
          <w:szCs w:val="24"/>
        </w:rPr>
        <w:t>)</w:t>
      </w:r>
      <w:r w:rsidRPr="0076379B">
        <w:rPr>
          <w:b/>
          <w:bCs/>
          <w:sz w:val="22"/>
          <w:szCs w:val="24"/>
        </w:rPr>
        <w:t xml:space="preserve"> </w:t>
      </w:r>
      <w:r w:rsidRPr="0076379B">
        <w:rPr>
          <w:sz w:val="22"/>
          <w:szCs w:val="24"/>
        </w:rPr>
        <w:t>from the scope</w:t>
      </w:r>
      <w:r w:rsidR="00746E6F" w:rsidRPr="0076379B">
        <w:rPr>
          <w:sz w:val="22"/>
          <w:szCs w:val="24"/>
        </w:rPr>
        <w:t xml:space="preserve"> </w:t>
      </w:r>
      <w:r w:rsidRPr="0076379B">
        <w:rPr>
          <w:sz w:val="22"/>
          <w:szCs w:val="24"/>
        </w:rPr>
        <w:t>of the basic royalty provision;</w:t>
      </w:r>
    </w:p>
    <w:p w14:paraId="5EE3732A" w14:textId="77777777" w:rsidR="00197A3A" w:rsidRPr="0076379B" w:rsidRDefault="00197A3A" w:rsidP="0076379B">
      <w:pPr>
        <w:shd w:val="clear" w:color="auto" w:fill="FFFFFF"/>
        <w:spacing w:before="120"/>
        <w:ind w:left="787"/>
        <w:jc w:val="both"/>
        <w:rPr>
          <w:sz w:val="22"/>
        </w:rPr>
      </w:pPr>
      <w:r w:rsidRPr="0076379B">
        <w:rPr>
          <w:sz w:val="22"/>
          <w:szCs w:val="24"/>
        </w:rPr>
        <w:t>section 128B of the Assessment Act (which deals with liability for withholding tax) does not apply to the excluded royalties.</w:t>
      </w:r>
      <w:r w:rsidR="00CF6E0A">
        <w:rPr>
          <w:sz w:val="22"/>
          <w:szCs w:val="24"/>
        </w:rPr>
        <w:t>”</w:t>
      </w:r>
      <w:r w:rsidRPr="0076379B">
        <w:rPr>
          <w:sz w:val="22"/>
          <w:szCs w:val="24"/>
        </w:rPr>
        <w:t>.</w:t>
      </w:r>
    </w:p>
    <w:p w14:paraId="56C5EC19" w14:textId="77777777" w:rsidR="00197A3A" w:rsidRPr="0076379B" w:rsidRDefault="00197A3A" w:rsidP="0076379B">
      <w:pPr>
        <w:shd w:val="clear" w:color="auto" w:fill="FFFFFF"/>
        <w:spacing w:before="120"/>
        <w:ind w:left="14"/>
        <w:jc w:val="both"/>
        <w:rPr>
          <w:sz w:val="22"/>
        </w:rPr>
      </w:pPr>
      <w:r w:rsidRPr="0076379B">
        <w:rPr>
          <w:b/>
          <w:bCs/>
          <w:sz w:val="22"/>
          <w:szCs w:val="24"/>
        </w:rPr>
        <w:t>Application</w:t>
      </w:r>
    </w:p>
    <w:p w14:paraId="01FF4CC2" w14:textId="77777777" w:rsidR="00197A3A" w:rsidRPr="0076379B" w:rsidRDefault="00197A3A" w:rsidP="0076379B">
      <w:pPr>
        <w:shd w:val="clear" w:color="auto" w:fill="FFFFFF"/>
        <w:tabs>
          <w:tab w:val="left" w:pos="758"/>
        </w:tabs>
        <w:spacing w:before="120"/>
        <w:ind w:left="14" w:firstLine="322"/>
        <w:jc w:val="both"/>
        <w:rPr>
          <w:sz w:val="22"/>
        </w:rPr>
      </w:pPr>
      <w:r w:rsidRPr="0076379B">
        <w:rPr>
          <w:b/>
          <w:bCs/>
          <w:sz w:val="22"/>
          <w:szCs w:val="24"/>
        </w:rPr>
        <w:t>90.</w:t>
      </w:r>
      <w:r w:rsidRPr="0076379B">
        <w:rPr>
          <w:b/>
          <w:bCs/>
          <w:sz w:val="22"/>
          <w:szCs w:val="24"/>
        </w:rPr>
        <w:tab/>
      </w:r>
      <w:r w:rsidRPr="0076379B">
        <w:rPr>
          <w:sz w:val="22"/>
          <w:szCs w:val="24"/>
        </w:rPr>
        <w:t>The amendments made by this Division apply to withholding</w:t>
      </w:r>
      <w:r w:rsidR="00746E6F" w:rsidRPr="0076379B">
        <w:rPr>
          <w:sz w:val="22"/>
          <w:szCs w:val="24"/>
        </w:rPr>
        <w:t xml:space="preserve"> </w:t>
      </w:r>
      <w:r w:rsidRPr="0076379B">
        <w:rPr>
          <w:sz w:val="22"/>
          <w:szCs w:val="24"/>
        </w:rPr>
        <w:t>tax that became payable before, or becomes payable on or after, the</w:t>
      </w:r>
      <w:r w:rsidR="00746E6F" w:rsidRPr="0076379B">
        <w:rPr>
          <w:sz w:val="22"/>
          <w:szCs w:val="24"/>
        </w:rPr>
        <w:t xml:space="preserve"> </w:t>
      </w:r>
      <w:r w:rsidRPr="0076379B">
        <w:rPr>
          <w:sz w:val="22"/>
          <w:szCs w:val="24"/>
        </w:rPr>
        <w:t>date of commencement of this section.</w:t>
      </w:r>
    </w:p>
    <w:p w14:paraId="3A306181" w14:textId="42A77F42" w:rsidR="00197A3A" w:rsidRPr="0076379B" w:rsidRDefault="00197A3A" w:rsidP="00A442A3">
      <w:pPr>
        <w:shd w:val="clear" w:color="auto" w:fill="FFFFFF"/>
        <w:tabs>
          <w:tab w:val="left" w:pos="2074"/>
        </w:tabs>
        <w:spacing w:before="240" w:after="120"/>
        <w:jc w:val="center"/>
        <w:rPr>
          <w:sz w:val="22"/>
        </w:rPr>
      </w:pPr>
      <w:r w:rsidRPr="0076379B">
        <w:rPr>
          <w:b/>
          <w:bCs/>
          <w:sz w:val="22"/>
          <w:szCs w:val="24"/>
        </w:rPr>
        <w:t>PART 4—AMENDMENT OF THE INDUSTRY RESEARCH AND DEVELOPMENT ACT 1986</w:t>
      </w:r>
    </w:p>
    <w:p w14:paraId="6D196017" w14:textId="77777777" w:rsidR="00197A3A" w:rsidRPr="0076379B" w:rsidRDefault="00197A3A" w:rsidP="00913AC6">
      <w:pPr>
        <w:shd w:val="clear" w:color="auto" w:fill="FFFFFF"/>
        <w:tabs>
          <w:tab w:val="left" w:pos="2074"/>
        </w:tabs>
        <w:spacing w:before="120" w:after="120"/>
        <w:jc w:val="center"/>
        <w:rPr>
          <w:sz w:val="22"/>
        </w:rPr>
      </w:pPr>
      <w:r w:rsidRPr="0076379B">
        <w:rPr>
          <w:b/>
          <w:bCs/>
          <w:i/>
          <w:iCs/>
          <w:sz w:val="22"/>
          <w:szCs w:val="24"/>
        </w:rPr>
        <w:t>Division 1</w:t>
      </w:r>
      <w:r w:rsidRPr="0076379B">
        <w:rPr>
          <w:b/>
          <w:bCs/>
          <w:sz w:val="22"/>
          <w:szCs w:val="24"/>
        </w:rPr>
        <w:t>—</w:t>
      </w:r>
      <w:r w:rsidRPr="0076379B">
        <w:rPr>
          <w:b/>
          <w:bCs/>
          <w:i/>
          <w:iCs/>
          <w:sz w:val="22"/>
          <w:szCs w:val="24"/>
        </w:rPr>
        <w:t>Principal Act</w:t>
      </w:r>
    </w:p>
    <w:p w14:paraId="0188351D" w14:textId="77777777" w:rsidR="00197A3A" w:rsidRPr="0076379B" w:rsidRDefault="00197A3A" w:rsidP="0076379B">
      <w:pPr>
        <w:shd w:val="clear" w:color="auto" w:fill="FFFFFF"/>
        <w:spacing w:before="120"/>
        <w:ind w:left="24"/>
        <w:jc w:val="both"/>
        <w:rPr>
          <w:sz w:val="22"/>
        </w:rPr>
      </w:pPr>
      <w:r w:rsidRPr="0076379B">
        <w:rPr>
          <w:b/>
          <w:bCs/>
          <w:sz w:val="22"/>
          <w:szCs w:val="24"/>
        </w:rPr>
        <w:t>Principal Act</w:t>
      </w:r>
    </w:p>
    <w:p w14:paraId="616A5C98" w14:textId="77777777" w:rsidR="00197A3A" w:rsidRPr="0076379B" w:rsidRDefault="00197A3A" w:rsidP="0076379B">
      <w:pPr>
        <w:shd w:val="clear" w:color="auto" w:fill="FFFFFF"/>
        <w:tabs>
          <w:tab w:val="left" w:pos="758"/>
        </w:tabs>
        <w:spacing w:before="120"/>
        <w:ind w:left="14" w:firstLine="322"/>
        <w:jc w:val="both"/>
        <w:rPr>
          <w:sz w:val="22"/>
        </w:rPr>
      </w:pPr>
      <w:r w:rsidRPr="0076379B">
        <w:rPr>
          <w:b/>
          <w:bCs/>
          <w:sz w:val="22"/>
          <w:szCs w:val="24"/>
        </w:rPr>
        <w:t>91.</w:t>
      </w:r>
      <w:r w:rsidRPr="0076379B">
        <w:rPr>
          <w:b/>
          <w:bCs/>
          <w:sz w:val="22"/>
          <w:szCs w:val="24"/>
        </w:rPr>
        <w:tab/>
      </w:r>
      <w:r w:rsidRPr="0076379B">
        <w:rPr>
          <w:sz w:val="22"/>
          <w:szCs w:val="24"/>
        </w:rPr>
        <w:t xml:space="preserve">In this Part, </w:t>
      </w:r>
      <w:r w:rsidR="00CF6E0A">
        <w:rPr>
          <w:b/>
          <w:bCs/>
          <w:sz w:val="22"/>
          <w:szCs w:val="24"/>
        </w:rPr>
        <w:t>“</w:t>
      </w:r>
      <w:r w:rsidRPr="0076379B">
        <w:rPr>
          <w:b/>
          <w:bCs/>
          <w:sz w:val="22"/>
          <w:szCs w:val="24"/>
        </w:rPr>
        <w:t>Principal Act</w:t>
      </w:r>
      <w:r w:rsidR="00CF6E0A">
        <w:rPr>
          <w:b/>
          <w:bCs/>
          <w:sz w:val="22"/>
          <w:szCs w:val="24"/>
        </w:rPr>
        <w:t>”</w:t>
      </w:r>
      <w:r w:rsidRPr="0076379B">
        <w:rPr>
          <w:b/>
          <w:bCs/>
          <w:sz w:val="22"/>
          <w:szCs w:val="24"/>
        </w:rPr>
        <w:t xml:space="preserve"> </w:t>
      </w:r>
      <w:r w:rsidRPr="0076379B">
        <w:rPr>
          <w:sz w:val="22"/>
          <w:szCs w:val="24"/>
        </w:rPr>
        <w:t xml:space="preserve">means the </w:t>
      </w:r>
      <w:r w:rsidRPr="0076379B">
        <w:rPr>
          <w:i/>
          <w:iCs/>
          <w:sz w:val="22"/>
          <w:szCs w:val="24"/>
        </w:rPr>
        <w:t>Industry Research and</w:t>
      </w:r>
      <w:r w:rsidR="00746E6F" w:rsidRPr="0076379B">
        <w:rPr>
          <w:i/>
          <w:iCs/>
          <w:sz w:val="22"/>
          <w:szCs w:val="24"/>
        </w:rPr>
        <w:t xml:space="preserve"> </w:t>
      </w:r>
      <w:r w:rsidRPr="0076379B">
        <w:rPr>
          <w:i/>
          <w:iCs/>
          <w:sz w:val="22"/>
          <w:szCs w:val="24"/>
        </w:rPr>
        <w:t>Development Act 1986</w:t>
      </w:r>
      <w:r w:rsidRPr="0076379B">
        <w:rPr>
          <w:sz w:val="22"/>
          <w:szCs w:val="24"/>
          <w:vertAlign w:val="superscript"/>
        </w:rPr>
        <w:t>3</w:t>
      </w:r>
      <w:r w:rsidRPr="0076379B">
        <w:rPr>
          <w:sz w:val="22"/>
          <w:szCs w:val="24"/>
        </w:rPr>
        <w:t>.</w:t>
      </w:r>
    </w:p>
    <w:p w14:paraId="486F22DD" w14:textId="4A2C5815" w:rsidR="00197A3A" w:rsidRPr="0076379B" w:rsidRDefault="00197A3A" w:rsidP="00A442A3">
      <w:pPr>
        <w:shd w:val="clear" w:color="auto" w:fill="FFFFFF"/>
        <w:tabs>
          <w:tab w:val="left" w:pos="2074"/>
        </w:tabs>
        <w:spacing w:before="240" w:after="120"/>
        <w:jc w:val="center"/>
        <w:rPr>
          <w:sz w:val="22"/>
        </w:rPr>
      </w:pPr>
      <w:r w:rsidRPr="0076379B">
        <w:rPr>
          <w:b/>
          <w:bCs/>
          <w:i/>
          <w:iCs/>
          <w:sz w:val="22"/>
          <w:szCs w:val="24"/>
        </w:rPr>
        <w:t>Division 2</w:t>
      </w:r>
      <w:r w:rsidRPr="0076379B">
        <w:rPr>
          <w:b/>
          <w:bCs/>
          <w:sz w:val="22"/>
          <w:szCs w:val="24"/>
        </w:rPr>
        <w:t>—</w:t>
      </w:r>
      <w:r w:rsidRPr="0076379B">
        <w:rPr>
          <w:b/>
          <w:bCs/>
          <w:i/>
          <w:iCs/>
          <w:sz w:val="22"/>
          <w:szCs w:val="24"/>
        </w:rPr>
        <w:t>Amendments relating to finance schemes</w:t>
      </w:r>
    </w:p>
    <w:p w14:paraId="6A994FF3" w14:textId="77777777" w:rsidR="00197A3A" w:rsidRPr="0076379B" w:rsidRDefault="00197A3A" w:rsidP="0076379B">
      <w:pPr>
        <w:shd w:val="clear" w:color="auto" w:fill="FFFFFF"/>
        <w:spacing w:before="120"/>
        <w:ind w:left="34"/>
        <w:jc w:val="both"/>
        <w:rPr>
          <w:sz w:val="22"/>
        </w:rPr>
      </w:pPr>
      <w:r w:rsidRPr="0076379B">
        <w:rPr>
          <w:b/>
          <w:bCs/>
          <w:sz w:val="22"/>
          <w:szCs w:val="24"/>
        </w:rPr>
        <w:t>Interpretation</w:t>
      </w:r>
    </w:p>
    <w:p w14:paraId="169D0B0D" w14:textId="77777777" w:rsidR="00197A3A" w:rsidRPr="0076379B" w:rsidRDefault="00197A3A" w:rsidP="0076379B">
      <w:pPr>
        <w:shd w:val="clear" w:color="auto" w:fill="FFFFFF"/>
        <w:tabs>
          <w:tab w:val="left" w:pos="758"/>
        </w:tabs>
        <w:spacing w:before="120"/>
        <w:ind w:left="14" w:firstLine="322"/>
        <w:jc w:val="both"/>
        <w:rPr>
          <w:sz w:val="22"/>
        </w:rPr>
      </w:pPr>
      <w:r w:rsidRPr="0076379B">
        <w:rPr>
          <w:b/>
          <w:bCs/>
          <w:sz w:val="22"/>
          <w:szCs w:val="24"/>
        </w:rPr>
        <w:t>92.</w:t>
      </w:r>
      <w:r w:rsidRPr="0076379B">
        <w:rPr>
          <w:b/>
          <w:bCs/>
          <w:sz w:val="22"/>
          <w:szCs w:val="24"/>
        </w:rPr>
        <w:tab/>
      </w:r>
      <w:r w:rsidRPr="0076379B">
        <w:rPr>
          <w:sz w:val="22"/>
          <w:szCs w:val="24"/>
        </w:rPr>
        <w:t>Section 4 of the Principal Act is amended by inserting in</w:t>
      </w:r>
      <w:r w:rsidR="00746E6F" w:rsidRPr="0076379B">
        <w:rPr>
          <w:sz w:val="22"/>
          <w:szCs w:val="24"/>
        </w:rPr>
        <w:t xml:space="preserve"> </w:t>
      </w:r>
      <w:r w:rsidRPr="0076379B">
        <w:rPr>
          <w:sz w:val="22"/>
          <w:szCs w:val="24"/>
        </w:rPr>
        <w:t>subsection (1) the following definition:</w:t>
      </w:r>
    </w:p>
    <w:p w14:paraId="21BDA92C" w14:textId="4D458D63" w:rsidR="00197A3A" w:rsidRPr="0076379B" w:rsidRDefault="00CF6E0A" w:rsidP="0076379B">
      <w:pPr>
        <w:shd w:val="clear" w:color="auto" w:fill="FFFFFF"/>
        <w:spacing w:before="120"/>
        <w:ind w:left="38"/>
        <w:jc w:val="both"/>
        <w:rPr>
          <w:sz w:val="22"/>
        </w:rPr>
      </w:pPr>
      <w:r w:rsidRPr="00A442A3">
        <w:rPr>
          <w:bCs/>
          <w:sz w:val="22"/>
          <w:szCs w:val="24"/>
        </w:rPr>
        <w:t>“</w:t>
      </w:r>
      <w:r w:rsidR="00197A3A" w:rsidRPr="00A442A3">
        <w:rPr>
          <w:bCs/>
          <w:sz w:val="22"/>
          <w:szCs w:val="24"/>
        </w:rPr>
        <w:t xml:space="preserve"> </w:t>
      </w:r>
      <w:r>
        <w:rPr>
          <w:b/>
          <w:bCs/>
          <w:sz w:val="22"/>
          <w:szCs w:val="24"/>
        </w:rPr>
        <w:t>‘</w:t>
      </w:r>
      <w:r w:rsidR="00197A3A" w:rsidRPr="0076379B">
        <w:rPr>
          <w:b/>
          <w:bCs/>
          <w:sz w:val="22"/>
          <w:szCs w:val="24"/>
        </w:rPr>
        <w:t>finance scheme guidelines</w:t>
      </w:r>
      <w:r>
        <w:rPr>
          <w:b/>
          <w:bCs/>
          <w:sz w:val="22"/>
          <w:szCs w:val="24"/>
        </w:rPr>
        <w:t>’</w:t>
      </w:r>
      <w:r w:rsidR="00197A3A" w:rsidRPr="0076379B">
        <w:rPr>
          <w:b/>
          <w:bCs/>
          <w:sz w:val="22"/>
          <w:szCs w:val="24"/>
        </w:rPr>
        <w:t xml:space="preserve"> </w:t>
      </w:r>
      <w:r w:rsidR="00197A3A" w:rsidRPr="0076379B">
        <w:rPr>
          <w:sz w:val="22"/>
          <w:szCs w:val="24"/>
        </w:rPr>
        <w:t>means guidelines made under section 39EA;</w:t>
      </w:r>
      <w:r>
        <w:rPr>
          <w:sz w:val="22"/>
          <w:szCs w:val="24"/>
        </w:rPr>
        <w:t>”</w:t>
      </w:r>
      <w:r w:rsidR="00197A3A" w:rsidRPr="0076379B">
        <w:rPr>
          <w:sz w:val="22"/>
          <w:szCs w:val="24"/>
        </w:rPr>
        <w:t>.</w:t>
      </w:r>
    </w:p>
    <w:p w14:paraId="040FC059" w14:textId="77777777" w:rsidR="00197A3A" w:rsidRPr="0076379B" w:rsidRDefault="00197A3A" w:rsidP="0076379B">
      <w:pPr>
        <w:shd w:val="clear" w:color="auto" w:fill="FFFFFF"/>
        <w:spacing w:before="120"/>
        <w:ind w:left="34"/>
        <w:jc w:val="both"/>
        <w:rPr>
          <w:sz w:val="22"/>
        </w:rPr>
      </w:pPr>
      <w:r w:rsidRPr="0076379B">
        <w:rPr>
          <w:b/>
          <w:bCs/>
          <w:sz w:val="22"/>
          <w:szCs w:val="24"/>
        </w:rPr>
        <w:t>Functions of Board</w:t>
      </w:r>
    </w:p>
    <w:p w14:paraId="6B52D51F" w14:textId="77777777" w:rsidR="00197A3A" w:rsidRPr="0076379B" w:rsidRDefault="00197A3A" w:rsidP="0076379B">
      <w:pPr>
        <w:shd w:val="clear" w:color="auto" w:fill="FFFFFF"/>
        <w:tabs>
          <w:tab w:val="left" w:pos="758"/>
        </w:tabs>
        <w:spacing w:before="120"/>
        <w:ind w:left="14" w:firstLine="322"/>
        <w:jc w:val="both"/>
        <w:rPr>
          <w:sz w:val="22"/>
        </w:rPr>
      </w:pPr>
      <w:r w:rsidRPr="0076379B">
        <w:rPr>
          <w:b/>
          <w:bCs/>
          <w:sz w:val="22"/>
          <w:szCs w:val="24"/>
        </w:rPr>
        <w:t>93.</w:t>
      </w:r>
      <w:r w:rsidRPr="0076379B">
        <w:rPr>
          <w:b/>
          <w:bCs/>
          <w:sz w:val="22"/>
          <w:szCs w:val="24"/>
        </w:rPr>
        <w:tab/>
      </w:r>
      <w:r w:rsidRPr="0076379B">
        <w:rPr>
          <w:sz w:val="22"/>
          <w:szCs w:val="24"/>
        </w:rPr>
        <w:t>Section 7 of the Principal Act is amended by inserting after</w:t>
      </w:r>
      <w:r w:rsidR="00746E6F" w:rsidRPr="0076379B">
        <w:rPr>
          <w:sz w:val="22"/>
          <w:szCs w:val="24"/>
        </w:rPr>
        <w:t xml:space="preserve"> </w:t>
      </w:r>
      <w:r w:rsidRPr="0076379B">
        <w:rPr>
          <w:sz w:val="22"/>
          <w:szCs w:val="24"/>
        </w:rPr>
        <w:t>paragraph (a) the following paragraph:</w:t>
      </w:r>
    </w:p>
    <w:p w14:paraId="63C6E857" w14:textId="77777777" w:rsidR="00197A3A" w:rsidRPr="0076379B" w:rsidRDefault="00CF6E0A" w:rsidP="0076379B">
      <w:pPr>
        <w:shd w:val="clear" w:color="auto" w:fill="FFFFFF"/>
        <w:spacing w:before="120"/>
        <w:ind w:left="816" w:hanging="614"/>
        <w:jc w:val="both"/>
        <w:rPr>
          <w:sz w:val="22"/>
        </w:rPr>
      </w:pPr>
      <w:r>
        <w:rPr>
          <w:sz w:val="22"/>
          <w:szCs w:val="24"/>
        </w:rPr>
        <w:t>“</w:t>
      </w:r>
      <w:r w:rsidR="00197A3A" w:rsidRPr="0076379B">
        <w:rPr>
          <w:sz w:val="22"/>
          <w:szCs w:val="24"/>
        </w:rPr>
        <w:t>(aa) such functions as are conferred on it by the finance scheme guidelines;</w:t>
      </w:r>
      <w:r>
        <w:rPr>
          <w:sz w:val="22"/>
          <w:szCs w:val="24"/>
        </w:rPr>
        <w:t>”</w:t>
      </w:r>
      <w:r w:rsidR="00197A3A" w:rsidRPr="0076379B">
        <w:rPr>
          <w:sz w:val="22"/>
          <w:szCs w:val="24"/>
        </w:rPr>
        <w:t>.</w:t>
      </w:r>
    </w:p>
    <w:p w14:paraId="60CC48F7" w14:textId="77777777" w:rsidR="00197A3A" w:rsidRPr="0076379B" w:rsidRDefault="006A63E7" w:rsidP="0076379B">
      <w:pPr>
        <w:shd w:val="clear" w:color="auto" w:fill="FFFFFF"/>
        <w:spacing w:before="120"/>
        <w:jc w:val="both"/>
        <w:rPr>
          <w:sz w:val="22"/>
        </w:rPr>
      </w:pPr>
      <w:r w:rsidRPr="0076379B">
        <w:rPr>
          <w:sz w:val="22"/>
        </w:rPr>
        <w:br w:type="page"/>
      </w:r>
      <w:r w:rsidR="00197A3A" w:rsidRPr="0076379B">
        <w:rPr>
          <w:b/>
          <w:bCs/>
          <w:sz w:val="22"/>
          <w:szCs w:val="24"/>
        </w:rPr>
        <w:lastRenderedPageBreak/>
        <w:t>Duties of Chairperson</w:t>
      </w:r>
    </w:p>
    <w:p w14:paraId="18181322" w14:textId="77777777" w:rsidR="00197A3A" w:rsidRPr="0076379B" w:rsidRDefault="00197A3A" w:rsidP="0076379B">
      <w:pPr>
        <w:shd w:val="clear" w:color="auto" w:fill="FFFFFF"/>
        <w:tabs>
          <w:tab w:val="left" w:pos="754"/>
        </w:tabs>
        <w:spacing w:before="120"/>
        <w:ind w:firstLine="331"/>
        <w:jc w:val="both"/>
        <w:rPr>
          <w:sz w:val="22"/>
        </w:rPr>
      </w:pPr>
      <w:r w:rsidRPr="0076379B">
        <w:rPr>
          <w:b/>
          <w:bCs/>
          <w:sz w:val="22"/>
          <w:szCs w:val="24"/>
        </w:rPr>
        <w:t>94.</w:t>
      </w:r>
      <w:r w:rsidRPr="0076379B">
        <w:rPr>
          <w:b/>
          <w:bCs/>
          <w:sz w:val="22"/>
          <w:szCs w:val="24"/>
        </w:rPr>
        <w:tab/>
      </w:r>
      <w:r w:rsidRPr="0076379B">
        <w:rPr>
          <w:sz w:val="22"/>
          <w:szCs w:val="24"/>
        </w:rPr>
        <w:t>Section 11 of the Principal Act is amended by adding at the</w:t>
      </w:r>
      <w:r w:rsidR="00746E6F" w:rsidRPr="0076379B">
        <w:rPr>
          <w:sz w:val="22"/>
          <w:szCs w:val="24"/>
        </w:rPr>
        <w:t xml:space="preserve"> </w:t>
      </w:r>
      <w:r w:rsidRPr="0076379B">
        <w:rPr>
          <w:sz w:val="22"/>
          <w:szCs w:val="24"/>
        </w:rPr>
        <w:t>end the following subsection:</w:t>
      </w:r>
    </w:p>
    <w:p w14:paraId="623160BE" w14:textId="77777777" w:rsidR="00A442A3" w:rsidRDefault="00CF6E0A" w:rsidP="0076379B">
      <w:pPr>
        <w:shd w:val="clear" w:color="auto" w:fill="FFFFFF"/>
        <w:spacing w:before="120"/>
        <w:ind w:left="5" w:firstLine="336"/>
        <w:jc w:val="both"/>
        <w:rPr>
          <w:sz w:val="22"/>
          <w:szCs w:val="24"/>
        </w:rPr>
      </w:pPr>
      <w:r>
        <w:rPr>
          <w:sz w:val="22"/>
          <w:szCs w:val="24"/>
        </w:rPr>
        <w:t>“</w:t>
      </w:r>
      <w:r w:rsidR="00197A3A" w:rsidRPr="0076379B">
        <w:rPr>
          <w:sz w:val="22"/>
          <w:szCs w:val="24"/>
        </w:rPr>
        <w:t xml:space="preserve">(2) In this section: </w:t>
      </w:r>
    </w:p>
    <w:p w14:paraId="6EA2CC4D" w14:textId="48F28F18" w:rsidR="00197A3A" w:rsidRPr="0076379B" w:rsidRDefault="00CF6E0A" w:rsidP="0076379B">
      <w:pPr>
        <w:shd w:val="clear" w:color="auto" w:fill="FFFFFF"/>
        <w:spacing w:before="120"/>
        <w:ind w:left="5" w:firstLine="336"/>
        <w:jc w:val="both"/>
        <w:rPr>
          <w:sz w:val="22"/>
        </w:rPr>
      </w:pPr>
      <w:r>
        <w:rPr>
          <w:b/>
          <w:bCs/>
          <w:sz w:val="22"/>
          <w:szCs w:val="24"/>
        </w:rPr>
        <w:t>‘</w:t>
      </w:r>
      <w:r w:rsidR="00197A3A" w:rsidRPr="0076379B">
        <w:rPr>
          <w:b/>
          <w:bCs/>
          <w:sz w:val="22"/>
          <w:szCs w:val="24"/>
        </w:rPr>
        <w:t>this Act</w:t>
      </w:r>
      <w:r>
        <w:rPr>
          <w:b/>
          <w:bCs/>
          <w:sz w:val="22"/>
          <w:szCs w:val="24"/>
        </w:rPr>
        <w:t>’</w:t>
      </w:r>
      <w:r w:rsidR="00197A3A" w:rsidRPr="0076379B">
        <w:rPr>
          <w:b/>
          <w:bCs/>
          <w:sz w:val="22"/>
          <w:szCs w:val="24"/>
        </w:rPr>
        <w:t xml:space="preserve"> </w:t>
      </w:r>
      <w:r w:rsidR="00197A3A" w:rsidRPr="0076379B">
        <w:rPr>
          <w:sz w:val="22"/>
          <w:szCs w:val="24"/>
        </w:rPr>
        <w:t>includes finance scheme guidelines.</w:t>
      </w:r>
      <w:r>
        <w:rPr>
          <w:sz w:val="22"/>
          <w:szCs w:val="24"/>
        </w:rPr>
        <w:t>”</w:t>
      </w:r>
      <w:r w:rsidR="00197A3A" w:rsidRPr="0076379B">
        <w:rPr>
          <w:sz w:val="22"/>
          <w:szCs w:val="24"/>
        </w:rPr>
        <w:t>.</w:t>
      </w:r>
    </w:p>
    <w:p w14:paraId="768494B7" w14:textId="77777777" w:rsidR="00197A3A" w:rsidRPr="0076379B" w:rsidRDefault="00197A3A" w:rsidP="0076379B">
      <w:pPr>
        <w:shd w:val="clear" w:color="auto" w:fill="FFFFFF"/>
        <w:spacing w:before="120"/>
        <w:jc w:val="both"/>
        <w:rPr>
          <w:sz w:val="22"/>
        </w:rPr>
      </w:pPr>
      <w:r w:rsidRPr="0076379B">
        <w:rPr>
          <w:b/>
          <w:bCs/>
          <w:sz w:val="22"/>
          <w:szCs w:val="24"/>
        </w:rPr>
        <w:t>Guidelines for policies and practices of Board</w:t>
      </w:r>
    </w:p>
    <w:p w14:paraId="574A1C4D" w14:textId="77777777" w:rsidR="00197A3A" w:rsidRPr="0076379B" w:rsidRDefault="00197A3A" w:rsidP="0076379B">
      <w:pPr>
        <w:shd w:val="clear" w:color="auto" w:fill="FFFFFF"/>
        <w:tabs>
          <w:tab w:val="left" w:pos="754"/>
        </w:tabs>
        <w:spacing w:before="120"/>
        <w:ind w:firstLine="331"/>
        <w:jc w:val="both"/>
        <w:rPr>
          <w:sz w:val="22"/>
        </w:rPr>
      </w:pPr>
      <w:r w:rsidRPr="0076379B">
        <w:rPr>
          <w:b/>
          <w:bCs/>
          <w:sz w:val="22"/>
          <w:szCs w:val="24"/>
        </w:rPr>
        <w:t>95.</w:t>
      </w:r>
      <w:r w:rsidRPr="0076379B">
        <w:rPr>
          <w:b/>
          <w:bCs/>
          <w:sz w:val="22"/>
          <w:szCs w:val="24"/>
        </w:rPr>
        <w:tab/>
      </w:r>
      <w:r w:rsidRPr="0076379B">
        <w:rPr>
          <w:sz w:val="22"/>
          <w:szCs w:val="24"/>
        </w:rPr>
        <w:t>Section 20 of the Principal Act is amended by adding at the</w:t>
      </w:r>
      <w:r w:rsidR="00746E6F" w:rsidRPr="0076379B">
        <w:rPr>
          <w:sz w:val="22"/>
          <w:szCs w:val="24"/>
        </w:rPr>
        <w:t xml:space="preserve"> </w:t>
      </w:r>
      <w:r w:rsidRPr="0076379B">
        <w:rPr>
          <w:sz w:val="22"/>
          <w:szCs w:val="24"/>
        </w:rPr>
        <w:t>end the following subsection:</w:t>
      </w:r>
    </w:p>
    <w:p w14:paraId="512C9E7F" w14:textId="77777777" w:rsidR="00197A3A" w:rsidRPr="0076379B" w:rsidRDefault="00CF6E0A" w:rsidP="0076379B">
      <w:pPr>
        <w:shd w:val="clear" w:color="auto" w:fill="FFFFFF"/>
        <w:spacing w:before="120"/>
        <w:ind w:left="346"/>
        <w:jc w:val="both"/>
        <w:rPr>
          <w:sz w:val="22"/>
        </w:rPr>
      </w:pPr>
      <w:r>
        <w:rPr>
          <w:sz w:val="22"/>
          <w:szCs w:val="24"/>
        </w:rPr>
        <w:t>“</w:t>
      </w:r>
      <w:r w:rsidR="00197A3A" w:rsidRPr="0076379B">
        <w:rPr>
          <w:sz w:val="22"/>
          <w:szCs w:val="24"/>
        </w:rPr>
        <w:t>(6) In this section:</w:t>
      </w:r>
    </w:p>
    <w:p w14:paraId="37C956E3" w14:textId="77777777" w:rsidR="00197A3A" w:rsidRPr="0076379B" w:rsidRDefault="00CF6E0A" w:rsidP="0076379B">
      <w:pPr>
        <w:shd w:val="clear" w:color="auto" w:fill="FFFFFF"/>
        <w:spacing w:before="120"/>
        <w:ind w:left="10"/>
        <w:jc w:val="both"/>
        <w:rPr>
          <w:sz w:val="22"/>
        </w:rPr>
      </w:pPr>
      <w:r>
        <w:rPr>
          <w:b/>
          <w:bCs/>
          <w:sz w:val="22"/>
          <w:szCs w:val="24"/>
        </w:rPr>
        <w:t>‘</w:t>
      </w:r>
      <w:r w:rsidR="00197A3A" w:rsidRPr="0076379B">
        <w:rPr>
          <w:b/>
          <w:bCs/>
          <w:sz w:val="22"/>
          <w:szCs w:val="24"/>
        </w:rPr>
        <w:t>this Act</w:t>
      </w:r>
      <w:r>
        <w:rPr>
          <w:b/>
          <w:bCs/>
          <w:sz w:val="22"/>
          <w:szCs w:val="24"/>
        </w:rPr>
        <w:t>’</w:t>
      </w:r>
      <w:r w:rsidR="00197A3A" w:rsidRPr="0076379B">
        <w:rPr>
          <w:b/>
          <w:bCs/>
          <w:sz w:val="22"/>
          <w:szCs w:val="24"/>
        </w:rPr>
        <w:t xml:space="preserve"> </w:t>
      </w:r>
      <w:r w:rsidR="00197A3A" w:rsidRPr="0076379B">
        <w:rPr>
          <w:sz w:val="22"/>
          <w:szCs w:val="24"/>
        </w:rPr>
        <w:t>includes finance scheme guidelines.</w:t>
      </w:r>
      <w:r>
        <w:rPr>
          <w:sz w:val="22"/>
          <w:szCs w:val="24"/>
        </w:rPr>
        <w:t>”</w:t>
      </w:r>
      <w:r w:rsidR="00197A3A" w:rsidRPr="0076379B">
        <w:rPr>
          <w:sz w:val="22"/>
          <w:szCs w:val="24"/>
        </w:rPr>
        <w:t>.</w:t>
      </w:r>
    </w:p>
    <w:p w14:paraId="421719C2" w14:textId="77777777" w:rsidR="00197A3A" w:rsidRPr="0076379B" w:rsidRDefault="00197A3A" w:rsidP="0076379B">
      <w:pPr>
        <w:shd w:val="clear" w:color="auto" w:fill="FFFFFF"/>
        <w:spacing w:before="120"/>
        <w:ind w:left="10"/>
        <w:jc w:val="both"/>
        <w:rPr>
          <w:sz w:val="22"/>
        </w:rPr>
      </w:pPr>
      <w:r w:rsidRPr="0076379B">
        <w:rPr>
          <w:b/>
          <w:bCs/>
          <w:sz w:val="22"/>
          <w:szCs w:val="24"/>
        </w:rPr>
        <w:t>Delegation by Board</w:t>
      </w:r>
    </w:p>
    <w:p w14:paraId="0B43F269" w14:textId="77777777" w:rsidR="00197A3A" w:rsidRPr="0076379B" w:rsidRDefault="00197A3A" w:rsidP="0076379B">
      <w:pPr>
        <w:shd w:val="clear" w:color="auto" w:fill="FFFFFF"/>
        <w:tabs>
          <w:tab w:val="left" w:pos="754"/>
        </w:tabs>
        <w:spacing w:before="120"/>
        <w:ind w:firstLine="331"/>
        <w:jc w:val="both"/>
        <w:rPr>
          <w:sz w:val="22"/>
        </w:rPr>
      </w:pPr>
      <w:r w:rsidRPr="0076379B">
        <w:rPr>
          <w:b/>
          <w:bCs/>
          <w:sz w:val="22"/>
          <w:szCs w:val="24"/>
        </w:rPr>
        <w:t>96.</w:t>
      </w:r>
      <w:r w:rsidRPr="0076379B">
        <w:rPr>
          <w:b/>
          <w:bCs/>
          <w:sz w:val="22"/>
          <w:szCs w:val="24"/>
        </w:rPr>
        <w:tab/>
      </w:r>
      <w:r w:rsidRPr="0076379B">
        <w:rPr>
          <w:sz w:val="22"/>
          <w:szCs w:val="24"/>
        </w:rPr>
        <w:t>Section 21 of the Principal Act is amended by adding at the</w:t>
      </w:r>
      <w:r w:rsidR="00746E6F" w:rsidRPr="0076379B">
        <w:rPr>
          <w:sz w:val="22"/>
          <w:szCs w:val="24"/>
        </w:rPr>
        <w:t xml:space="preserve"> </w:t>
      </w:r>
      <w:r w:rsidRPr="0076379B">
        <w:rPr>
          <w:sz w:val="22"/>
          <w:szCs w:val="24"/>
        </w:rPr>
        <w:t>end the following subsection:</w:t>
      </w:r>
    </w:p>
    <w:p w14:paraId="37286D7C" w14:textId="77777777" w:rsidR="00A442A3" w:rsidRDefault="00CF6E0A" w:rsidP="0076379B">
      <w:pPr>
        <w:shd w:val="clear" w:color="auto" w:fill="FFFFFF"/>
        <w:spacing w:before="120"/>
        <w:ind w:left="10" w:firstLine="341"/>
        <w:jc w:val="both"/>
        <w:rPr>
          <w:sz w:val="22"/>
          <w:szCs w:val="24"/>
        </w:rPr>
      </w:pPr>
      <w:r>
        <w:rPr>
          <w:sz w:val="22"/>
          <w:szCs w:val="24"/>
        </w:rPr>
        <w:t>“</w:t>
      </w:r>
      <w:r w:rsidR="00197A3A" w:rsidRPr="0076379B">
        <w:rPr>
          <w:sz w:val="22"/>
          <w:szCs w:val="24"/>
        </w:rPr>
        <w:t xml:space="preserve">(8) In this section: </w:t>
      </w:r>
    </w:p>
    <w:p w14:paraId="48B74BD5" w14:textId="17CB9C2B" w:rsidR="00197A3A" w:rsidRPr="0076379B" w:rsidRDefault="00CF6E0A" w:rsidP="0076379B">
      <w:pPr>
        <w:shd w:val="clear" w:color="auto" w:fill="FFFFFF"/>
        <w:spacing w:before="120"/>
        <w:ind w:left="10" w:firstLine="341"/>
        <w:jc w:val="both"/>
        <w:rPr>
          <w:sz w:val="22"/>
        </w:rPr>
      </w:pPr>
      <w:r>
        <w:rPr>
          <w:b/>
          <w:bCs/>
          <w:sz w:val="22"/>
          <w:szCs w:val="24"/>
        </w:rPr>
        <w:t>‘</w:t>
      </w:r>
      <w:r w:rsidR="00197A3A" w:rsidRPr="0076379B">
        <w:rPr>
          <w:b/>
          <w:bCs/>
          <w:sz w:val="22"/>
          <w:szCs w:val="24"/>
        </w:rPr>
        <w:t>this Act</w:t>
      </w:r>
      <w:r>
        <w:rPr>
          <w:b/>
          <w:bCs/>
          <w:sz w:val="22"/>
          <w:szCs w:val="24"/>
        </w:rPr>
        <w:t>’</w:t>
      </w:r>
      <w:r w:rsidR="00197A3A" w:rsidRPr="0076379B">
        <w:rPr>
          <w:b/>
          <w:bCs/>
          <w:sz w:val="22"/>
          <w:szCs w:val="24"/>
        </w:rPr>
        <w:t xml:space="preserve"> </w:t>
      </w:r>
      <w:r w:rsidR="00197A3A" w:rsidRPr="0076379B">
        <w:rPr>
          <w:sz w:val="22"/>
          <w:szCs w:val="24"/>
        </w:rPr>
        <w:t>includes finance scheme guidelines.</w:t>
      </w:r>
      <w:r>
        <w:rPr>
          <w:sz w:val="22"/>
          <w:szCs w:val="24"/>
        </w:rPr>
        <w:t>”</w:t>
      </w:r>
      <w:r w:rsidR="00197A3A" w:rsidRPr="0076379B">
        <w:rPr>
          <w:sz w:val="22"/>
          <w:szCs w:val="24"/>
        </w:rPr>
        <w:t>.</w:t>
      </w:r>
    </w:p>
    <w:p w14:paraId="3AE5123B" w14:textId="77777777" w:rsidR="00197A3A" w:rsidRPr="0076379B" w:rsidRDefault="00197A3A" w:rsidP="0076379B">
      <w:pPr>
        <w:shd w:val="clear" w:color="auto" w:fill="FFFFFF"/>
        <w:spacing w:before="120"/>
        <w:ind w:left="5"/>
        <w:jc w:val="both"/>
        <w:rPr>
          <w:sz w:val="22"/>
        </w:rPr>
      </w:pPr>
      <w:r w:rsidRPr="0076379B">
        <w:rPr>
          <w:b/>
          <w:bCs/>
          <w:sz w:val="22"/>
          <w:szCs w:val="24"/>
        </w:rPr>
        <w:t>Committees</w:t>
      </w:r>
    </w:p>
    <w:p w14:paraId="00F931D6" w14:textId="77777777" w:rsidR="00197A3A" w:rsidRPr="0076379B" w:rsidRDefault="00197A3A" w:rsidP="0076379B">
      <w:pPr>
        <w:shd w:val="clear" w:color="auto" w:fill="FFFFFF"/>
        <w:tabs>
          <w:tab w:val="left" w:pos="754"/>
        </w:tabs>
        <w:spacing w:before="120"/>
        <w:ind w:firstLine="331"/>
        <w:jc w:val="both"/>
        <w:rPr>
          <w:sz w:val="22"/>
        </w:rPr>
      </w:pPr>
      <w:r w:rsidRPr="0076379B">
        <w:rPr>
          <w:b/>
          <w:bCs/>
          <w:sz w:val="22"/>
          <w:szCs w:val="24"/>
        </w:rPr>
        <w:t>97.</w:t>
      </w:r>
      <w:r w:rsidRPr="0076379B">
        <w:rPr>
          <w:b/>
          <w:bCs/>
          <w:sz w:val="22"/>
          <w:szCs w:val="24"/>
        </w:rPr>
        <w:tab/>
      </w:r>
      <w:r w:rsidRPr="0076379B">
        <w:rPr>
          <w:sz w:val="22"/>
          <w:szCs w:val="24"/>
        </w:rPr>
        <w:t>Section 22 of the Principal Act is amended by adding at the</w:t>
      </w:r>
      <w:r w:rsidR="00746E6F" w:rsidRPr="0076379B">
        <w:rPr>
          <w:sz w:val="22"/>
          <w:szCs w:val="24"/>
        </w:rPr>
        <w:t xml:space="preserve"> </w:t>
      </w:r>
      <w:r w:rsidRPr="0076379B">
        <w:rPr>
          <w:sz w:val="22"/>
          <w:szCs w:val="24"/>
        </w:rPr>
        <w:t>end the following subsection:</w:t>
      </w:r>
    </w:p>
    <w:p w14:paraId="72F98E65" w14:textId="77777777" w:rsidR="00197A3A" w:rsidRPr="0076379B" w:rsidRDefault="00CF6E0A" w:rsidP="0076379B">
      <w:pPr>
        <w:shd w:val="clear" w:color="auto" w:fill="FFFFFF"/>
        <w:spacing w:before="120"/>
        <w:ind w:left="350"/>
        <w:jc w:val="both"/>
        <w:rPr>
          <w:sz w:val="22"/>
        </w:rPr>
      </w:pPr>
      <w:r>
        <w:rPr>
          <w:sz w:val="22"/>
          <w:szCs w:val="24"/>
        </w:rPr>
        <w:t>“</w:t>
      </w:r>
      <w:r w:rsidR="00197A3A" w:rsidRPr="0076379B">
        <w:rPr>
          <w:sz w:val="22"/>
          <w:szCs w:val="24"/>
        </w:rPr>
        <w:t>(9) In this section:</w:t>
      </w:r>
    </w:p>
    <w:p w14:paraId="6AD8A69C" w14:textId="77777777" w:rsidR="00197A3A" w:rsidRPr="0076379B" w:rsidRDefault="00CF6E0A" w:rsidP="0076379B">
      <w:pPr>
        <w:shd w:val="clear" w:color="auto" w:fill="FFFFFF"/>
        <w:spacing w:before="120"/>
        <w:ind w:left="10"/>
        <w:jc w:val="both"/>
        <w:rPr>
          <w:sz w:val="22"/>
        </w:rPr>
      </w:pPr>
      <w:r>
        <w:rPr>
          <w:b/>
          <w:bCs/>
          <w:sz w:val="22"/>
          <w:szCs w:val="24"/>
        </w:rPr>
        <w:t>‘</w:t>
      </w:r>
      <w:r w:rsidR="00197A3A" w:rsidRPr="0076379B">
        <w:rPr>
          <w:b/>
          <w:bCs/>
          <w:sz w:val="22"/>
          <w:szCs w:val="24"/>
        </w:rPr>
        <w:t>this Act</w:t>
      </w:r>
      <w:r>
        <w:rPr>
          <w:b/>
          <w:bCs/>
          <w:sz w:val="22"/>
          <w:szCs w:val="24"/>
        </w:rPr>
        <w:t>’</w:t>
      </w:r>
      <w:r w:rsidR="00197A3A" w:rsidRPr="0076379B">
        <w:rPr>
          <w:b/>
          <w:bCs/>
          <w:sz w:val="22"/>
          <w:szCs w:val="24"/>
        </w:rPr>
        <w:t xml:space="preserve"> </w:t>
      </w:r>
      <w:r w:rsidR="00197A3A" w:rsidRPr="0076379B">
        <w:rPr>
          <w:sz w:val="22"/>
          <w:szCs w:val="24"/>
        </w:rPr>
        <w:t>includes finance scheme guidelines.</w:t>
      </w:r>
      <w:r>
        <w:rPr>
          <w:sz w:val="22"/>
          <w:szCs w:val="24"/>
        </w:rPr>
        <w:t>”</w:t>
      </w:r>
      <w:r w:rsidR="00197A3A" w:rsidRPr="0076379B">
        <w:rPr>
          <w:sz w:val="22"/>
          <w:szCs w:val="24"/>
        </w:rPr>
        <w:t>.</w:t>
      </w:r>
    </w:p>
    <w:p w14:paraId="147CA609" w14:textId="77777777" w:rsidR="00197A3A" w:rsidRPr="0076379B" w:rsidRDefault="00197A3A" w:rsidP="0076379B">
      <w:pPr>
        <w:shd w:val="clear" w:color="auto" w:fill="FFFFFF"/>
        <w:spacing w:before="120"/>
        <w:ind w:left="14"/>
        <w:jc w:val="both"/>
        <w:rPr>
          <w:sz w:val="22"/>
        </w:rPr>
      </w:pPr>
      <w:r w:rsidRPr="0076379B">
        <w:rPr>
          <w:b/>
          <w:bCs/>
          <w:sz w:val="22"/>
          <w:szCs w:val="24"/>
        </w:rPr>
        <w:t>Delegation by committee</w:t>
      </w:r>
    </w:p>
    <w:p w14:paraId="0CFA6863" w14:textId="77777777" w:rsidR="00197A3A" w:rsidRPr="0076379B" w:rsidRDefault="00197A3A" w:rsidP="0076379B">
      <w:pPr>
        <w:shd w:val="clear" w:color="auto" w:fill="FFFFFF"/>
        <w:tabs>
          <w:tab w:val="left" w:pos="754"/>
        </w:tabs>
        <w:spacing w:before="120"/>
        <w:ind w:firstLine="331"/>
        <w:jc w:val="both"/>
        <w:rPr>
          <w:sz w:val="22"/>
        </w:rPr>
      </w:pPr>
      <w:r w:rsidRPr="0076379B">
        <w:rPr>
          <w:b/>
          <w:bCs/>
          <w:sz w:val="22"/>
          <w:szCs w:val="24"/>
        </w:rPr>
        <w:t>98.</w:t>
      </w:r>
      <w:r w:rsidRPr="0076379B">
        <w:rPr>
          <w:b/>
          <w:bCs/>
          <w:sz w:val="22"/>
          <w:szCs w:val="24"/>
        </w:rPr>
        <w:tab/>
      </w:r>
      <w:r w:rsidRPr="0076379B">
        <w:rPr>
          <w:sz w:val="22"/>
          <w:szCs w:val="24"/>
        </w:rPr>
        <w:t>Section 22A of the Principal Act is amended by adding at the</w:t>
      </w:r>
      <w:r w:rsidR="00746E6F" w:rsidRPr="0076379B">
        <w:rPr>
          <w:sz w:val="22"/>
          <w:szCs w:val="24"/>
        </w:rPr>
        <w:t xml:space="preserve"> </w:t>
      </w:r>
      <w:r w:rsidRPr="0076379B">
        <w:rPr>
          <w:sz w:val="22"/>
          <w:szCs w:val="24"/>
        </w:rPr>
        <w:t>end the following subsection:</w:t>
      </w:r>
    </w:p>
    <w:p w14:paraId="7D834B85" w14:textId="77777777" w:rsidR="00197A3A" w:rsidRPr="0076379B" w:rsidRDefault="00CF6E0A" w:rsidP="0076379B">
      <w:pPr>
        <w:shd w:val="clear" w:color="auto" w:fill="FFFFFF"/>
        <w:spacing w:before="120"/>
        <w:ind w:left="355"/>
        <w:jc w:val="both"/>
        <w:rPr>
          <w:sz w:val="22"/>
        </w:rPr>
      </w:pPr>
      <w:r>
        <w:rPr>
          <w:sz w:val="22"/>
          <w:szCs w:val="24"/>
        </w:rPr>
        <w:t>“</w:t>
      </w:r>
      <w:r w:rsidR="00197A3A" w:rsidRPr="0076379B">
        <w:rPr>
          <w:sz w:val="22"/>
          <w:szCs w:val="24"/>
        </w:rPr>
        <w:t>(6) In this section:</w:t>
      </w:r>
    </w:p>
    <w:p w14:paraId="30F517F1" w14:textId="77777777" w:rsidR="00197A3A" w:rsidRPr="0076379B" w:rsidRDefault="00CF6E0A" w:rsidP="0076379B">
      <w:pPr>
        <w:shd w:val="clear" w:color="auto" w:fill="FFFFFF"/>
        <w:spacing w:before="120"/>
        <w:ind w:left="14"/>
        <w:jc w:val="both"/>
        <w:rPr>
          <w:sz w:val="22"/>
        </w:rPr>
      </w:pPr>
      <w:r>
        <w:rPr>
          <w:b/>
          <w:bCs/>
          <w:sz w:val="22"/>
          <w:szCs w:val="24"/>
        </w:rPr>
        <w:t>‘</w:t>
      </w:r>
      <w:r w:rsidR="00197A3A" w:rsidRPr="0076379B">
        <w:rPr>
          <w:b/>
          <w:bCs/>
          <w:sz w:val="22"/>
          <w:szCs w:val="24"/>
        </w:rPr>
        <w:t>this Act</w:t>
      </w:r>
      <w:r>
        <w:rPr>
          <w:b/>
          <w:bCs/>
          <w:sz w:val="22"/>
          <w:szCs w:val="24"/>
        </w:rPr>
        <w:t>’</w:t>
      </w:r>
      <w:r w:rsidR="00197A3A" w:rsidRPr="0076379B">
        <w:rPr>
          <w:b/>
          <w:bCs/>
          <w:sz w:val="22"/>
          <w:szCs w:val="24"/>
        </w:rPr>
        <w:t xml:space="preserve"> </w:t>
      </w:r>
      <w:r w:rsidR="00197A3A" w:rsidRPr="0076379B">
        <w:rPr>
          <w:sz w:val="22"/>
          <w:szCs w:val="24"/>
        </w:rPr>
        <w:t>includes finance scheme guidelines.</w:t>
      </w:r>
      <w:r>
        <w:rPr>
          <w:sz w:val="22"/>
          <w:szCs w:val="24"/>
        </w:rPr>
        <w:t>”</w:t>
      </w:r>
      <w:r w:rsidR="00197A3A" w:rsidRPr="0076379B">
        <w:rPr>
          <w:sz w:val="22"/>
          <w:szCs w:val="24"/>
        </w:rPr>
        <w:t>.</w:t>
      </w:r>
    </w:p>
    <w:p w14:paraId="45A43E4F" w14:textId="77777777" w:rsidR="00197A3A" w:rsidRPr="0076379B" w:rsidRDefault="00197A3A" w:rsidP="0076379B">
      <w:pPr>
        <w:shd w:val="clear" w:color="auto" w:fill="FFFFFF"/>
        <w:spacing w:before="120"/>
        <w:ind w:left="19"/>
        <w:jc w:val="both"/>
        <w:rPr>
          <w:sz w:val="22"/>
        </w:rPr>
      </w:pPr>
      <w:r w:rsidRPr="0076379B">
        <w:rPr>
          <w:b/>
          <w:bCs/>
          <w:sz w:val="22"/>
          <w:szCs w:val="24"/>
        </w:rPr>
        <w:t>Interpretation</w:t>
      </w:r>
    </w:p>
    <w:p w14:paraId="48F73AA9" w14:textId="77777777" w:rsidR="00197A3A" w:rsidRPr="0076379B" w:rsidRDefault="00197A3A" w:rsidP="0076379B">
      <w:pPr>
        <w:shd w:val="clear" w:color="auto" w:fill="FFFFFF"/>
        <w:tabs>
          <w:tab w:val="left" w:pos="754"/>
        </w:tabs>
        <w:spacing w:before="120"/>
        <w:ind w:firstLine="331"/>
        <w:jc w:val="both"/>
        <w:rPr>
          <w:sz w:val="22"/>
        </w:rPr>
      </w:pPr>
      <w:r w:rsidRPr="0076379B">
        <w:rPr>
          <w:b/>
          <w:bCs/>
          <w:sz w:val="22"/>
          <w:szCs w:val="24"/>
        </w:rPr>
        <w:t>99.</w:t>
      </w:r>
      <w:r w:rsidRPr="0076379B">
        <w:rPr>
          <w:b/>
          <w:bCs/>
          <w:sz w:val="22"/>
          <w:szCs w:val="24"/>
        </w:rPr>
        <w:tab/>
      </w:r>
      <w:r w:rsidRPr="0076379B">
        <w:rPr>
          <w:sz w:val="22"/>
          <w:szCs w:val="24"/>
        </w:rPr>
        <w:t>Section 39A of the Principal Act is amended by inserting in</w:t>
      </w:r>
      <w:r w:rsidR="00746E6F" w:rsidRPr="0076379B">
        <w:rPr>
          <w:sz w:val="22"/>
          <w:szCs w:val="24"/>
        </w:rPr>
        <w:t xml:space="preserve"> </w:t>
      </w:r>
      <w:r w:rsidRPr="0076379B">
        <w:rPr>
          <w:sz w:val="22"/>
          <w:szCs w:val="24"/>
        </w:rPr>
        <w:t>subsection (1) the following definitions:</w:t>
      </w:r>
    </w:p>
    <w:p w14:paraId="4F9236B1" w14:textId="5D0ABB67" w:rsidR="00197A3A" w:rsidRPr="0076379B" w:rsidRDefault="00CF6E0A" w:rsidP="0076379B">
      <w:pPr>
        <w:shd w:val="clear" w:color="auto" w:fill="FFFFFF"/>
        <w:spacing w:before="120"/>
        <w:ind w:left="19"/>
        <w:jc w:val="both"/>
        <w:rPr>
          <w:sz w:val="22"/>
        </w:rPr>
      </w:pPr>
      <w:r w:rsidRPr="00A442A3">
        <w:rPr>
          <w:bCs/>
          <w:sz w:val="22"/>
          <w:szCs w:val="24"/>
        </w:rPr>
        <w:t>“</w:t>
      </w:r>
      <w:r w:rsidR="00197A3A" w:rsidRPr="00A442A3">
        <w:rPr>
          <w:bCs/>
          <w:sz w:val="22"/>
          <w:szCs w:val="24"/>
        </w:rPr>
        <w:t xml:space="preserve"> </w:t>
      </w:r>
      <w:r>
        <w:rPr>
          <w:b/>
          <w:bCs/>
          <w:sz w:val="22"/>
          <w:szCs w:val="24"/>
        </w:rPr>
        <w:t>‘</w:t>
      </w:r>
      <w:r w:rsidR="00197A3A" w:rsidRPr="0076379B">
        <w:rPr>
          <w:b/>
          <w:bCs/>
          <w:sz w:val="22"/>
          <w:szCs w:val="24"/>
        </w:rPr>
        <w:t>finance</w:t>
      </w:r>
      <w:r>
        <w:rPr>
          <w:b/>
          <w:bCs/>
          <w:sz w:val="22"/>
          <w:szCs w:val="24"/>
        </w:rPr>
        <w:t>’</w:t>
      </w:r>
      <w:r w:rsidR="00197A3A" w:rsidRPr="0076379B">
        <w:rPr>
          <w:b/>
          <w:bCs/>
          <w:sz w:val="22"/>
          <w:szCs w:val="24"/>
        </w:rPr>
        <w:t xml:space="preserve"> </w:t>
      </w:r>
      <w:r w:rsidR="00197A3A" w:rsidRPr="0076379B">
        <w:rPr>
          <w:sz w:val="22"/>
          <w:szCs w:val="24"/>
        </w:rPr>
        <w:t>includes debt finance and equity finance;</w:t>
      </w:r>
    </w:p>
    <w:p w14:paraId="37490136" w14:textId="4FE7DD2E" w:rsidR="00197A3A" w:rsidRPr="0076379B" w:rsidRDefault="00CF6E0A" w:rsidP="0076379B">
      <w:pPr>
        <w:shd w:val="clear" w:color="auto" w:fill="FFFFFF"/>
        <w:spacing w:before="120"/>
        <w:ind w:left="14"/>
        <w:jc w:val="both"/>
        <w:rPr>
          <w:sz w:val="22"/>
        </w:rPr>
      </w:pPr>
      <w:r>
        <w:rPr>
          <w:b/>
          <w:bCs/>
          <w:sz w:val="22"/>
          <w:szCs w:val="24"/>
        </w:rPr>
        <w:t>‘</w:t>
      </w:r>
      <w:r w:rsidR="00197A3A" w:rsidRPr="0076379B">
        <w:rPr>
          <w:b/>
          <w:bCs/>
          <w:sz w:val="22"/>
          <w:szCs w:val="24"/>
        </w:rPr>
        <w:t>finance scheme</w:t>
      </w:r>
      <w:r>
        <w:rPr>
          <w:b/>
          <w:bCs/>
          <w:sz w:val="22"/>
          <w:szCs w:val="24"/>
        </w:rPr>
        <w:t>’</w:t>
      </w:r>
      <w:r w:rsidR="00197A3A" w:rsidRPr="00A442A3">
        <w:rPr>
          <w:bCs/>
          <w:sz w:val="22"/>
          <w:szCs w:val="24"/>
        </w:rPr>
        <w:t xml:space="preserve">, </w:t>
      </w:r>
      <w:r w:rsidR="00197A3A" w:rsidRPr="0076379B">
        <w:rPr>
          <w:sz w:val="22"/>
          <w:szCs w:val="24"/>
        </w:rPr>
        <w:t>in relation to research and development activities carried on, or proposed to be carried on, by or on behalf of an eligible company, means a scheme entered into or carried out by any of the parties to the scheme for the purpose, or for purposes that include the purpose:</w:t>
      </w:r>
    </w:p>
    <w:p w14:paraId="06C05774" w14:textId="77777777" w:rsidR="00197A3A" w:rsidRPr="0076379B" w:rsidRDefault="00197A3A" w:rsidP="0076379B">
      <w:pPr>
        <w:numPr>
          <w:ilvl w:val="0"/>
          <w:numId w:val="133"/>
        </w:numPr>
        <w:shd w:val="clear" w:color="auto" w:fill="FFFFFF"/>
        <w:tabs>
          <w:tab w:val="left" w:pos="787"/>
        </w:tabs>
        <w:spacing w:before="120"/>
        <w:ind w:left="787" w:hanging="384"/>
        <w:jc w:val="both"/>
        <w:rPr>
          <w:sz w:val="22"/>
          <w:szCs w:val="24"/>
        </w:rPr>
      </w:pPr>
      <w:r w:rsidRPr="0076379B">
        <w:rPr>
          <w:sz w:val="22"/>
          <w:szCs w:val="24"/>
        </w:rPr>
        <w:t>of enabling the company, or an associate of the company, to obtain finance (whether by way of renewal or otherwise) in connection with those activities; or</w:t>
      </w:r>
    </w:p>
    <w:p w14:paraId="1BE7A0A9" w14:textId="77777777" w:rsidR="00197A3A" w:rsidRPr="0076379B" w:rsidRDefault="00197A3A" w:rsidP="0076379B">
      <w:pPr>
        <w:numPr>
          <w:ilvl w:val="0"/>
          <w:numId w:val="133"/>
        </w:numPr>
        <w:shd w:val="clear" w:color="auto" w:fill="FFFFFF"/>
        <w:tabs>
          <w:tab w:val="left" w:pos="787"/>
        </w:tabs>
        <w:spacing w:before="120"/>
        <w:ind w:left="403"/>
        <w:jc w:val="both"/>
        <w:rPr>
          <w:sz w:val="22"/>
          <w:szCs w:val="24"/>
        </w:rPr>
      </w:pPr>
      <w:r w:rsidRPr="0076379B">
        <w:rPr>
          <w:sz w:val="22"/>
          <w:szCs w:val="24"/>
        </w:rPr>
        <w:t>of enabling the company, or an associate of the company, to</w:t>
      </w:r>
    </w:p>
    <w:p w14:paraId="200B2A9E" w14:textId="77777777" w:rsidR="00197A3A" w:rsidRPr="0076379B" w:rsidRDefault="006A63E7" w:rsidP="0076379B">
      <w:pPr>
        <w:shd w:val="clear" w:color="auto" w:fill="FFFFFF"/>
        <w:spacing w:before="120"/>
        <w:ind w:left="792"/>
        <w:jc w:val="both"/>
        <w:rPr>
          <w:sz w:val="22"/>
        </w:rPr>
      </w:pPr>
      <w:r w:rsidRPr="0076379B">
        <w:rPr>
          <w:sz w:val="22"/>
          <w:szCs w:val="24"/>
        </w:rPr>
        <w:br w:type="page"/>
      </w:r>
      <w:r w:rsidR="00197A3A" w:rsidRPr="0076379B">
        <w:rPr>
          <w:sz w:val="22"/>
          <w:szCs w:val="24"/>
        </w:rPr>
        <w:lastRenderedPageBreak/>
        <w:t>obtain an extension of the period for which finance was obtained in connection with those activities under an earlier scheme;</w:t>
      </w:r>
    </w:p>
    <w:p w14:paraId="676EC437" w14:textId="77777777" w:rsidR="00197A3A" w:rsidRPr="0076379B" w:rsidRDefault="00CF6E0A" w:rsidP="0076379B">
      <w:pPr>
        <w:shd w:val="clear" w:color="auto" w:fill="FFFFFF"/>
        <w:spacing w:before="120"/>
        <w:jc w:val="both"/>
        <w:rPr>
          <w:sz w:val="22"/>
        </w:rPr>
      </w:pPr>
      <w:r>
        <w:rPr>
          <w:b/>
          <w:bCs/>
          <w:sz w:val="22"/>
          <w:szCs w:val="24"/>
        </w:rPr>
        <w:t>‘</w:t>
      </w:r>
      <w:r w:rsidR="00197A3A" w:rsidRPr="0076379B">
        <w:rPr>
          <w:b/>
          <w:bCs/>
          <w:sz w:val="22"/>
          <w:szCs w:val="24"/>
        </w:rPr>
        <w:t>ineligible finance scheme</w:t>
      </w:r>
      <w:r>
        <w:rPr>
          <w:b/>
          <w:bCs/>
          <w:sz w:val="22"/>
          <w:szCs w:val="24"/>
        </w:rPr>
        <w:t>’</w:t>
      </w:r>
      <w:r w:rsidR="00197A3A" w:rsidRPr="0076379B">
        <w:rPr>
          <w:b/>
          <w:bCs/>
          <w:sz w:val="22"/>
          <w:szCs w:val="24"/>
        </w:rPr>
        <w:t xml:space="preserve"> </w:t>
      </w:r>
      <w:r w:rsidR="00197A3A" w:rsidRPr="0076379B">
        <w:rPr>
          <w:sz w:val="22"/>
          <w:szCs w:val="24"/>
        </w:rPr>
        <w:t>means a finance scheme that is taken to be an ineligible finance scheme under the finance scheme guidelines;</w:t>
      </w:r>
    </w:p>
    <w:p w14:paraId="1F6A6380" w14:textId="77777777" w:rsidR="00197A3A" w:rsidRPr="0076379B" w:rsidRDefault="00CF6E0A" w:rsidP="0076379B">
      <w:pPr>
        <w:shd w:val="clear" w:color="auto" w:fill="FFFFFF"/>
        <w:spacing w:before="120"/>
        <w:ind w:left="5"/>
        <w:jc w:val="both"/>
        <w:rPr>
          <w:sz w:val="22"/>
        </w:rPr>
      </w:pPr>
      <w:r>
        <w:rPr>
          <w:b/>
          <w:bCs/>
          <w:sz w:val="22"/>
          <w:szCs w:val="24"/>
        </w:rPr>
        <w:t>‘</w:t>
      </w:r>
      <w:r w:rsidR="00197A3A" w:rsidRPr="0076379B">
        <w:rPr>
          <w:b/>
          <w:bCs/>
          <w:sz w:val="22"/>
          <w:szCs w:val="24"/>
        </w:rPr>
        <w:t>scheme</w:t>
      </w:r>
      <w:r>
        <w:rPr>
          <w:b/>
          <w:bCs/>
          <w:sz w:val="22"/>
          <w:szCs w:val="24"/>
        </w:rPr>
        <w:t>’</w:t>
      </w:r>
      <w:r w:rsidR="00197A3A" w:rsidRPr="0076379B">
        <w:rPr>
          <w:b/>
          <w:bCs/>
          <w:sz w:val="22"/>
          <w:szCs w:val="24"/>
        </w:rPr>
        <w:t xml:space="preserve"> </w:t>
      </w:r>
      <w:r w:rsidR="00197A3A" w:rsidRPr="0076379B">
        <w:rPr>
          <w:sz w:val="22"/>
          <w:szCs w:val="24"/>
        </w:rPr>
        <w:t>means:</w:t>
      </w:r>
    </w:p>
    <w:p w14:paraId="4F77E018" w14:textId="77777777" w:rsidR="00197A3A" w:rsidRPr="0076379B" w:rsidRDefault="00197A3A" w:rsidP="0076379B">
      <w:pPr>
        <w:numPr>
          <w:ilvl w:val="0"/>
          <w:numId w:val="134"/>
        </w:numPr>
        <w:shd w:val="clear" w:color="auto" w:fill="FFFFFF"/>
        <w:tabs>
          <w:tab w:val="left" w:pos="782"/>
        </w:tabs>
        <w:spacing w:before="120"/>
        <w:ind w:left="782" w:hanging="394"/>
        <w:jc w:val="both"/>
        <w:rPr>
          <w:sz w:val="22"/>
          <w:szCs w:val="24"/>
        </w:rPr>
      </w:pPr>
      <w:r w:rsidRPr="0076379B">
        <w:rPr>
          <w:sz w:val="22"/>
          <w:szCs w:val="24"/>
        </w:rPr>
        <w:t>an agreement, arrangement, understanding, promise or undertaking, whether express or implied and whether or not enforceable, or intended to be enforceable, by legal proceedings; and</w:t>
      </w:r>
    </w:p>
    <w:p w14:paraId="44DCD435" w14:textId="77777777" w:rsidR="00197A3A" w:rsidRPr="0076379B" w:rsidRDefault="00197A3A" w:rsidP="0076379B">
      <w:pPr>
        <w:numPr>
          <w:ilvl w:val="0"/>
          <w:numId w:val="134"/>
        </w:numPr>
        <w:shd w:val="clear" w:color="auto" w:fill="FFFFFF"/>
        <w:tabs>
          <w:tab w:val="left" w:pos="782"/>
        </w:tabs>
        <w:spacing w:before="120"/>
        <w:ind w:left="782" w:hanging="394"/>
        <w:jc w:val="both"/>
        <w:rPr>
          <w:sz w:val="22"/>
          <w:szCs w:val="24"/>
        </w:rPr>
      </w:pPr>
      <w:r w:rsidRPr="0076379B">
        <w:rPr>
          <w:sz w:val="22"/>
          <w:szCs w:val="24"/>
        </w:rPr>
        <w:t>a scheme, plan, proposal, action, course of action or course of conduct.</w:t>
      </w:r>
      <w:r w:rsidR="00CF6E0A">
        <w:rPr>
          <w:sz w:val="22"/>
          <w:szCs w:val="24"/>
        </w:rPr>
        <w:t>”</w:t>
      </w:r>
      <w:r w:rsidRPr="0076379B">
        <w:rPr>
          <w:sz w:val="22"/>
          <w:szCs w:val="24"/>
        </w:rPr>
        <w:t>.</w:t>
      </w:r>
    </w:p>
    <w:p w14:paraId="66C5C6C6" w14:textId="77777777" w:rsidR="00197A3A" w:rsidRPr="0076379B" w:rsidRDefault="00197A3A" w:rsidP="0076379B">
      <w:pPr>
        <w:shd w:val="clear" w:color="auto" w:fill="FFFFFF"/>
        <w:spacing w:before="120"/>
        <w:ind w:left="14" w:firstLine="346"/>
        <w:jc w:val="both"/>
        <w:rPr>
          <w:sz w:val="22"/>
        </w:rPr>
      </w:pPr>
      <w:r w:rsidRPr="0076379B">
        <w:rPr>
          <w:b/>
          <w:bCs/>
          <w:sz w:val="22"/>
          <w:szCs w:val="24"/>
        </w:rPr>
        <w:t xml:space="preserve">100. </w:t>
      </w:r>
      <w:r w:rsidRPr="0076379B">
        <w:rPr>
          <w:sz w:val="22"/>
          <w:szCs w:val="24"/>
        </w:rPr>
        <w:t>After section 39E of the Principal Act the following section is inserted:</w:t>
      </w:r>
    </w:p>
    <w:p w14:paraId="4C678BBF" w14:textId="77777777" w:rsidR="00197A3A" w:rsidRPr="0076379B" w:rsidRDefault="00197A3A" w:rsidP="0076379B">
      <w:pPr>
        <w:shd w:val="clear" w:color="auto" w:fill="FFFFFF"/>
        <w:spacing w:before="120"/>
        <w:ind w:left="10"/>
        <w:jc w:val="both"/>
        <w:rPr>
          <w:sz w:val="22"/>
        </w:rPr>
      </w:pPr>
      <w:r w:rsidRPr="0076379B">
        <w:rPr>
          <w:b/>
          <w:bCs/>
          <w:sz w:val="22"/>
          <w:szCs w:val="24"/>
        </w:rPr>
        <w:t>Finance scheme guidelines</w:t>
      </w:r>
    </w:p>
    <w:p w14:paraId="3B68F4DB" w14:textId="77777777" w:rsidR="00197A3A" w:rsidRPr="0076379B" w:rsidRDefault="00CF6E0A" w:rsidP="0076379B">
      <w:pPr>
        <w:shd w:val="clear" w:color="auto" w:fill="FFFFFF"/>
        <w:spacing w:before="120"/>
        <w:ind w:left="5" w:firstLine="346"/>
        <w:jc w:val="both"/>
        <w:rPr>
          <w:sz w:val="22"/>
        </w:rPr>
      </w:pPr>
      <w:r>
        <w:rPr>
          <w:sz w:val="22"/>
          <w:szCs w:val="24"/>
        </w:rPr>
        <w:t>“</w:t>
      </w:r>
      <w:r w:rsidR="00197A3A" w:rsidRPr="0076379B">
        <w:rPr>
          <w:sz w:val="22"/>
          <w:szCs w:val="24"/>
        </w:rPr>
        <w:t>39EA.(1) The Board must, as soon as practicable (and, in any event, within 90 days) after the commencement of this section, formulate written guidelines to enable eligible companies to ascertain whether finance schemes in relation to research and development activities carried on, or proposed to be carried on, by eligible companies will be taken to be ineligible finance schemes for the purposes of this Part.</w:t>
      </w:r>
    </w:p>
    <w:p w14:paraId="44864090" w14:textId="77777777" w:rsidR="00197A3A" w:rsidRPr="0076379B" w:rsidRDefault="00CF6E0A" w:rsidP="0076379B">
      <w:pPr>
        <w:shd w:val="clear" w:color="auto" w:fill="FFFFFF"/>
        <w:spacing w:before="120"/>
        <w:ind w:left="360"/>
        <w:jc w:val="both"/>
        <w:rPr>
          <w:sz w:val="22"/>
        </w:rPr>
      </w:pPr>
      <w:r>
        <w:rPr>
          <w:sz w:val="22"/>
          <w:szCs w:val="24"/>
        </w:rPr>
        <w:t>“</w:t>
      </w:r>
      <w:r w:rsidR="00197A3A" w:rsidRPr="0076379B">
        <w:rPr>
          <w:sz w:val="22"/>
          <w:szCs w:val="24"/>
        </w:rPr>
        <w:t>(2) The Board must cause the finance scheme guidelines to be:</w:t>
      </w:r>
    </w:p>
    <w:p w14:paraId="6D67A755" w14:textId="28D6DD2D" w:rsidR="00197A3A" w:rsidRPr="0076379B" w:rsidRDefault="00197A3A" w:rsidP="0076379B">
      <w:pPr>
        <w:numPr>
          <w:ilvl w:val="0"/>
          <w:numId w:val="135"/>
        </w:numPr>
        <w:shd w:val="clear" w:color="auto" w:fill="FFFFFF"/>
        <w:tabs>
          <w:tab w:val="left" w:pos="792"/>
        </w:tabs>
        <w:spacing w:before="120"/>
        <w:ind w:left="398"/>
        <w:jc w:val="both"/>
        <w:rPr>
          <w:sz w:val="22"/>
          <w:szCs w:val="24"/>
        </w:rPr>
      </w:pPr>
      <w:r w:rsidRPr="0076379B">
        <w:rPr>
          <w:sz w:val="22"/>
          <w:szCs w:val="24"/>
        </w:rPr>
        <w:t xml:space="preserve">published in the </w:t>
      </w:r>
      <w:r w:rsidRPr="0076379B">
        <w:rPr>
          <w:i/>
          <w:iCs/>
          <w:sz w:val="22"/>
          <w:szCs w:val="24"/>
        </w:rPr>
        <w:t>Gazette</w:t>
      </w:r>
      <w:r w:rsidRPr="00A442A3">
        <w:rPr>
          <w:iCs/>
          <w:sz w:val="22"/>
          <w:szCs w:val="24"/>
        </w:rPr>
        <w:t>;</w:t>
      </w:r>
      <w:r w:rsidRPr="0076379B">
        <w:rPr>
          <w:i/>
          <w:iCs/>
          <w:sz w:val="22"/>
          <w:szCs w:val="24"/>
        </w:rPr>
        <w:t xml:space="preserve"> </w:t>
      </w:r>
      <w:r w:rsidRPr="0076379B">
        <w:rPr>
          <w:sz w:val="22"/>
          <w:szCs w:val="24"/>
        </w:rPr>
        <w:t>and</w:t>
      </w:r>
    </w:p>
    <w:p w14:paraId="3C8B4B9C" w14:textId="77777777" w:rsidR="00197A3A" w:rsidRPr="0076379B" w:rsidRDefault="00197A3A" w:rsidP="0076379B">
      <w:pPr>
        <w:numPr>
          <w:ilvl w:val="0"/>
          <w:numId w:val="135"/>
        </w:numPr>
        <w:shd w:val="clear" w:color="auto" w:fill="FFFFFF"/>
        <w:tabs>
          <w:tab w:val="left" w:pos="792"/>
        </w:tabs>
        <w:spacing w:before="120"/>
        <w:ind w:left="792" w:hanging="394"/>
        <w:jc w:val="both"/>
        <w:rPr>
          <w:sz w:val="22"/>
          <w:szCs w:val="24"/>
        </w:rPr>
      </w:pPr>
      <w:r w:rsidRPr="0076379B">
        <w:rPr>
          <w:sz w:val="22"/>
          <w:szCs w:val="24"/>
        </w:rPr>
        <w:t>made available on request, without charge, to any eligible company.</w:t>
      </w:r>
    </w:p>
    <w:p w14:paraId="46E07085" w14:textId="77777777" w:rsidR="00197A3A" w:rsidRPr="0076379B" w:rsidRDefault="00CF6E0A" w:rsidP="0076379B">
      <w:pPr>
        <w:shd w:val="clear" w:color="auto" w:fill="FFFFFF"/>
        <w:spacing w:before="120"/>
        <w:ind w:left="14" w:firstLine="346"/>
        <w:jc w:val="both"/>
        <w:rPr>
          <w:sz w:val="22"/>
        </w:rPr>
      </w:pPr>
      <w:r>
        <w:rPr>
          <w:sz w:val="22"/>
          <w:szCs w:val="24"/>
        </w:rPr>
        <w:t>“</w:t>
      </w:r>
      <w:r w:rsidR="00197A3A" w:rsidRPr="0076379B">
        <w:rPr>
          <w:sz w:val="22"/>
          <w:szCs w:val="24"/>
        </w:rPr>
        <w:t>(3) In making finance scheme guidelines about a particular kind of scheme, the matters to which the Board is to have regard include, but are not limited to:</w:t>
      </w:r>
    </w:p>
    <w:p w14:paraId="2B4977C8" w14:textId="77777777" w:rsidR="00197A3A" w:rsidRPr="0076379B" w:rsidRDefault="00197A3A" w:rsidP="0076379B">
      <w:pPr>
        <w:numPr>
          <w:ilvl w:val="0"/>
          <w:numId w:val="136"/>
        </w:numPr>
        <w:shd w:val="clear" w:color="auto" w:fill="FFFFFF"/>
        <w:tabs>
          <w:tab w:val="left" w:pos="787"/>
        </w:tabs>
        <w:spacing w:before="120"/>
        <w:ind w:left="787" w:hanging="389"/>
        <w:jc w:val="both"/>
        <w:rPr>
          <w:sz w:val="22"/>
          <w:szCs w:val="24"/>
        </w:rPr>
      </w:pPr>
      <w:r w:rsidRPr="0076379B">
        <w:rPr>
          <w:sz w:val="22"/>
          <w:szCs w:val="24"/>
        </w:rPr>
        <w:t>the manner in which the scheme was entered into or carried out; and</w:t>
      </w:r>
    </w:p>
    <w:p w14:paraId="3C8508DA" w14:textId="77777777" w:rsidR="00197A3A" w:rsidRPr="0076379B" w:rsidRDefault="00197A3A" w:rsidP="0076379B">
      <w:pPr>
        <w:numPr>
          <w:ilvl w:val="0"/>
          <w:numId w:val="136"/>
        </w:numPr>
        <w:shd w:val="clear" w:color="auto" w:fill="FFFFFF"/>
        <w:tabs>
          <w:tab w:val="left" w:pos="787"/>
        </w:tabs>
        <w:spacing w:before="120"/>
        <w:ind w:left="398"/>
        <w:jc w:val="both"/>
        <w:rPr>
          <w:sz w:val="22"/>
          <w:szCs w:val="24"/>
        </w:rPr>
      </w:pPr>
      <w:r w:rsidRPr="0076379B">
        <w:rPr>
          <w:sz w:val="22"/>
          <w:szCs w:val="24"/>
        </w:rPr>
        <w:t>the form and substance of the scheme; and</w:t>
      </w:r>
    </w:p>
    <w:p w14:paraId="56B15AD3" w14:textId="77777777" w:rsidR="00197A3A" w:rsidRPr="0076379B" w:rsidRDefault="00197A3A" w:rsidP="0076379B">
      <w:pPr>
        <w:numPr>
          <w:ilvl w:val="0"/>
          <w:numId w:val="136"/>
        </w:numPr>
        <w:shd w:val="clear" w:color="auto" w:fill="FFFFFF"/>
        <w:tabs>
          <w:tab w:val="left" w:pos="787"/>
        </w:tabs>
        <w:spacing w:before="120"/>
        <w:ind w:left="787" w:hanging="389"/>
        <w:jc w:val="both"/>
        <w:rPr>
          <w:sz w:val="22"/>
          <w:szCs w:val="24"/>
        </w:rPr>
      </w:pPr>
      <w:r w:rsidRPr="0076379B">
        <w:rPr>
          <w:sz w:val="22"/>
          <w:szCs w:val="24"/>
        </w:rPr>
        <w:t>matters relating to the research and development activities to which the scheme relates; and</w:t>
      </w:r>
    </w:p>
    <w:p w14:paraId="6CF6435D" w14:textId="77777777" w:rsidR="00197A3A" w:rsidRPr="0076379B" w:rsidRDefault="00197A3A" w:rsidP="0076379B">
      <w:pPr>
        <w:numPr>
          <w:ilvl w:val="0"/>
          <w:numId w:val="136"/>
        </w:numPr>
        <w:shd w:val="clear" w:color="auto" w:fill="FFFFFF"/>
        <w:tabs>
          <w:tab w:val="left" w:pos="787"/>
        </w:tabs>
        <w:spacing w:before="120"/>
        <w:ind w:left="787" w:hanging="389"/>
        <w:jc w:val="both"/>
        <w:rPr>
          <w:sz w:val="22"/>
          <w:szCs w:val="24"/>
        </w:rPr>
      </w:pPr>
      <w:r w:rsidRPr="0076379B">
        <w:rPr>
          <w:sz w:val="22"/>
          <w:szCs w:val="24"/>
        </w:rPr>
        <w:t xml:space="preserve">the likelihood that section 73CB of the </w:t>
      </w:r>
      <w:r w:rsidRPr="0076379B">
        <w:rPr>
          <w:i/>
          <w:iCs/>
          <w:sz w:val="22"/>
          <w:szCs w:val="24"/>
        </w:rPr>
        <w:t xml:space="preserve">Income Tax Assessment Act 1936 </w:t>
      </w:r>
      <w:r w:rsidRPr="0076379B">
        <w:rPr>
          <w:sz w:val="22"/>
          <w:szCs w:val="24"/>
        </w:rPr>
        <w:t>will apply to expenditure incurred in connection with the research and development activities to which the scheme relates.</w:t>
      </w:r>
    </w:p>
    <w:p w14:paraId="3E834A82" w14:textId="77777777" w:rsidR="00197A3A" w:rsidRPr="0076379B" w:rsidRDefault="00CF6E0A" w:rsidP="0076379B">
      <w:pPr>
        <w:shd w:val="clear" w:color="auto" w:fill="FFFFFF"/>
        <w:spacing w:before="120"/>
        <w:ind w:left="24" w:firstLine="341"/>
        <w:jc w:val="both"/>
        <w:rPr>
          <w:sz w:val="22"/>
        </w:rPr>
      </w:pPr>
      <w:r>
        <w:rPr>
          <w:sz w:val="22"/>
          <w:szCs w:val="24"/>
        </w:rPr>
        <w:t>“</w:t>
      </w:r>
      <w:r w:rsidR="00197A3A" w:rsidRPr="0076379B">
        <w:rPr>
          <w:sz w:val="22"/>
          <w:szCs w:val="24"/>
        </w:rPr>
        <w:t>(4) The finance scheme guidelines may confer functions and powers on the Board.</w:t>
      </w:r>
    </w:p>
    <w:p w14:paraId="4DCE43A7" w14:textId="77777777" w:rsidR="00197A3A" w:rsidRPr="0076379B" w:rsidRDefault="00CF6E0A" w:rsidP="0076379B">
      <w:pPr>
        <w:shd w:val="clear" w:color="auto" w:fill="FFFFFF"/>
        <w:spacing w:before="120"/>
        <w:ind w:left="24" w:firstLine="341"/>
        <w:jc w:val="both"/>
        <w:rPr>
          <w:sz w:val="22"/>
        </w:rPr>
      </w:pPr>
      <w:r>
        <w:rPr>
          <w:sz w:val="22"/>
          <w:szCs w:val="24"/>
        </w:rPr>
        <w:t>“</w:t>
      </w:r>
      <w:r w:rsidR="00197A3A" w:rsidRPr="0076379B">
        <w:rPr>
          <w:sz w:val="22"/>
          <w:szCs w:val="24"/>
        </w:rPr>
        <w:t>(5) The first finance scheme guidelines may be expressed to apply to schemes entered into or carried out before the commencement of this section.</w:t>
      </w:r>
    </w:p>
    <w:p w14:paraId="7D06431E" w14:textId="073990C2" w:rsidR="00197A3A" w:rsidRPr="0076379B" w:rsidRDefault="006A63E7" w:rsidP="0076379B">
      <w:pPr>
        <w:shd w:val="clear" w:color="auto" w:fill="FFFFFF"/>
        <w:spacing w:before="120"/>
        <w:ind w:left="19" w:firstLine="341"/>
        <w:jc w:val="both"/>
        <w:rPr>
          <w:sz w:val="22"/>
        </w:rPr>
      </w:pPr>
      <w:r w:rsidRPr="0076379B">
        <w:rPr>
          <w:sz w:val="22"/>
        </w:rPr>
        <w:br w:type="page"/>
      </w:r>
      <w:r w:rsidR="00CF6E0A">
        <w:rPr>
          <w:sz w:val="22"/>
          <w:szCs w:val="24"/>
        </w:rPr>
        <w:lastRenderedPageBreak/>
        <w:t>“</w:t>
      </w:r>
      <w:r w:rsidR="00197A3A" w:rsidRPr="0076379B">
        <w:rPr>
          <w:sz w:val="22"/>
          <w:szCs w:val="24"/>
        </w:rPr>
        <w:t xml:space="preserve">(6) An instrument formulating finance scheme guidelines is a disallowable instrument for the purposes of section 46A of the </w:t>
      </w:r>
      <w:r w:rsidR="00197A3A" w:rsidRPr="0076379B">
        <w:rPr>
          <w:i/>
          <w:iCs/>
          <w:sz w:val="22"/>
          <w:szCs w:val="24"/>
        </w:rPr>
        <w:t>Acts Interpretation Act 1901</w:t>
      </w:r>
      <w:r w:rsidR="00CF6E0A" w:rsidRPr="00A442A3">
        <w:rPr>
          <w:iCs/>
          <w:sz w:val="22"/>
          <w:szCs w:val="24"/>
        </w:rPr>
        <w:t>”</w:t>
      </w:r>
      <w:r w:rsidR="00197A3A" w:rsidRPr="0076379B">
        <w:rPr>
          <w:i/>
          <w:iCs/>
          <w:sz w:val="22"/>
          <w:szCs w:val="24"/>
        </w:rPr>
        <w:t>.</w:t>
      </w:r>
    </w:p>
    <w:p w14:paraId="7449D3DA" w14:textId="77777777" w:rsidR="00197A3A" w:rsidRPr="0076379B" w:rsidRDefault="00197A3A" w:rsidP="0076379B">
      <w:pPr>
        <w:shd w:val="clear" w:color="auto" w:fill="FFFFFF"/>
        <w:tabs>
          <w:tab w:val="left" w:pos="874"/>
        </w:tabs>
        <w:spacing w:before="120"/>
        <w:ind w:left="5" w:firstLine="341"/>
        <w:jc w:val="both"/>
        <w:rPr>
          <w:sz w:val="22"/>
        </w:rPr>
      </w:pPr>
      <w:r w:rsidRPr="0076379B">
        <w:rPr>
          <w:b/>
          <w:bCs/>
          <w:sz w:val="22"/>
          <w:szCs w:val="24"/>
        </w:rPr>
        <w:t>101.</w:t>
      </w:r>
      <w:r w:rsidRPr="0076379B">
        <w:rPr>
          <w:b/>
          <w:bCs/>
          <w:sz w:val="22"/>
          <w:szCs w:val="24"/>
        </w:rPr>
        <w:tab/>
      </w:r>
      <w:r w:rsidRPr="0076379B">
        <w:rPr>
          <w:sz w:val="22"/>
          <w:szCs w:val="24"/>
        </w:rPr>
        <w:t>After section 39M of the Principal Act the following section is</w:t>
      </w:r>
      <w:r w:rsidR="00746E6F" w:rsidRPr="0076379B">
        <w:rPr>
          <w:sz w:val="22"/>
          <w:szCs w:val="24"/>
        </w:rPr>
        <w:t xml:space="preserve"> </w:t>
      </w:r>
      <w:r w:rsidRPr="0076379B">
        <w:rPr>
          <w:sz w:val="22"/>
          <w:szCs w:val="24"/>
        </w:rPr>
        <w:t>inserted:</w:t>
      </w:r>
    </w:p>
    <w:p w14:paraId="4F513912" w14:textId="77777777" w:rsidR="00197A3A" w:rsidRPr="0076379B" w:rsidRDefault="00197A3A" w:rsidP="0076379B">
      <w:pPr>
        <w:shd w:val="clear" w:color="auto" w:fill="FFFFFF"/>
        <w:spacing w:before="120"/>
        <w:ind w:left="19"/>
        <w:jc w:val="both"/>
        <w:rPr>
          <w:sz w:val="22"/>
        </w:rPr>
      </w:pPr>
      <w:r w:rsidRPr="0076379B">
        <w:rPr>
          <w:b/>
          <w:bCs/>
          <w:sz w:val="22"/>
          <w:szCs w:val="24"/>
        </w:rPr>
        <w:t>Certificate about ineligible finance schemes</w:t>
      </w:r>
    </w:p>
    <w:p w14:paraId="7A075083" w14:textId="77777777" w:rsidR="00197A3A" w:rsidRPr="0076379B" w:rsidRDefault="00CF6E0A" w:rsidP="0076379B">
      <w:pPr>
        <w:shd w:val="clear" w:color="auto" w:fill="FFFFFF"/>
        <w:spacing w:before="120"/>
        <w:ind w:left="370"/>
        <w:jc w:val="both"/>
        <w:rPr>
          <w:sz w:val="22"/>
        </w:rPr>
      </w:pPr>
      <w:r>
        <w:rPr>
          <w:sz w:val="22"/>
          <w:szCs w:val="24"/>
        </w:rPr>
        <w:t>“</w:t>
      </w:r>
      <w:r w:rsidR="00197A3A" w:rsidRPr="0076379B">
        <w:rPr>
          <w:sz w:val="22"/>
          <w:szCs w:val="24"/>
        </w:rPr>
        <w:t>39MA.(1) If:</w:t>
      </w:r>
    </w:p>
    <w:p w14:paraId="05A89DCA" w14:textId="77777777" w:rsidR="00197A3A" w:rsidRPr="0076379B" w:rsidRDefault="00197A3A" w:rsidP="0076379B">
      <w:pPr>
        <w:numPr>
          <w:ilvl w:val="0"/>
          <w:numId w:val="137"/>
        </w:numPr>
        <w:shd w:val="clear" w:color="auto" w:fill="FFFFFF"/>
        <w:tabs>
          <w:tab w:val="left" w:pos="787"/>
        </w:tabs>
        <w:spacing w:before="120"/>
        <w:ind w:left="787" w:hanging="389"/>
        <w:jc w:val="both"/>
        <w:rPr>
          <w:sz w:val="22"/>
          <w:szCs w:val="24"/>
        </w:rPr>
      </w:pPr>
      <w:r w:rsidRPr="0076379B">
        <w:rPr>
          <w:sz w:val="22"/>
          <w:szCs w:val="24"/>
        </w:rPr>
        <w:t>expenditure has been incurred in connection with particular research and development activities by a company registered under section 39J or 39P; and</w:t>
      </w:r>
    </w:p>
    <w:p w14:paraId="30BA0CF3" w14:textId="77777777" w:rsidR="00197A3A" w:rsidRPr="0076379B" w:rsidRDefault="00197A3A" w:rsidP="0076379B">
      <w:pPr>
        <w:numPr>
          <w:ilvl w:val="0"/>
          <w:numId w:val="137"/>
        </w:numPr>
        <w:shd w:val="clear" w:color="auto" w:fill="FFFFFF"/>
        <w:tabs>
          <w:tab w:val="left" w:pos="787"/>
        </w:tabs>
        <w:spacing w:before="120"/>
        <w:ind w:left="787" w:hanging="389"/>
        <w:jc w:val="both"/>
        <w:rPr>
          <w:sz w:val="22"/>
          <w:szCs w:val="24"/>
        </w:rPr>
      </w:pPr>
      <w:r w:rsidRPr="0076379B">
        <w:rPr>
          <w:sz w:val="22"/>
          <w:szCs w:val="24"/>
        </w:rPr>
        <w:t>the Board is of the opinion that there was or is an ineligible finance scheme in relation to those research and development activities;</w:t>
      </w:r>
    </w:p>
    <w:p w14:paraId="6C8F9373" w14:textId="77777777" w:rsidR="00197A3A" w:rsidRPr="0076379B" w:rsidRDefault="00197A3A" w:rsidP="0076379B">
      <w:pPr>
        <w:shd w:val="clear" w:color="auto" w:fill="FFFFFF"/>
        <w:spacing w:before="120"/>
        <w:ind w:left="19"/>
        <w:jc w:val="both"/>
        <w:rPr>
          <w:sz w:val="22"/>
        </w:rPr>
      </w:pPr>
      <w:r w:rsidRPr="0076379B">
        <w:rPr>
          <w:sz w:val="22"/>
          <w:szCs w:val="24"/>
        </w:rPr>
        <w:t>the Board may give a written certificate to the Commissioner:</w:t>
      </w:r>
    </w:p>
    <w:p w14:paraId="5B18A66D" w14:textId="77777777" w:rsidR="00197A3A" w:rsidRPr="0076379B" w:rsidRDefault="00197A3A" w:rsidP="0076379B">
      <w:pPr>
        <w:numPr>
          <w:ilvl w:val="0"/>
          <w:numId w:val="138"/>
        </w:numPr>
        <w:shd w:val="clear" w:color="auto" w:fill="FFFFFF"/>
        <w:tabs>
          <w:tab w:val="left" w:pos="787"/>
        </w:tabs>
        <w:spacing w:before="120"/>
        <w:ind w:left="398"/>
        <w:jc w:val="both"/>
        <w:rPr>
          <w:sz w:val="22"/>
          <w:szCs w:val="24"/>
        </w:rPr>
      </w:pPr>
      <w:r w:rsidRPr="0076379B">
        <w:rPr>
          <w:sz w:val="22"/>
          <w:szCs w:val="24"/>
        </w:rPr>
        <w:t>stating that it is of that opinion; and</w:t>
      </w:r>
    </w:p>
    <w:p w14:paraId="5BB582FB" w14:textId="77777777" w:rsidR="00197A3A" w:rsidRPr="0076379B" w:rsidRDefault="00197A3A" w:rsidP="0076379B">
      <w:pPr>
        <w:numPr>
          <w:ilvl w:val="0"/>
          <w:numId w:val="138"/>
        </w:numPr>
        <w:shd w:val="clear" w:color="auto" w:fill="FFFFFF"/>
        <w:tabs>
          <w:tab w:val="left" w:pos="787"/>
        </w:tabs>
        <w:spacing w:before="120"/>
        <w:ind w:left="787" w:hanging="389"/>
        <w:jc w:val="both"/>
        <w:rPr>
          <w:sz w:val="22"/>
          <w:szCs w:val="24"/>
        </w:rPr>
      </w:pPr>
      <w:r w:rsidRPr="0076379B">
        <w:rPr>
          <w:sz w:val="22"/>
          <w:szCs w:val="24"/>
        </w:rPr>
        <w:t>specifying the research and development activities concerned; and</w:t>
      </w:r>
    </w:p>
    <w:p w14:paraId="5D6EB9CA" w14:textId="77777777" w:rsidR="00197A3A" w:rsidRPr="0076379B" w:rsidRDefault="00197A3A" w:rsidP="0076379B">
      <w:pPr>
        <w:numPr>
          <w:ilvl w:val="0"/>
          <w:numId w:val="138"/>
        </w:numPr>
        <w:shd w:val="clear" w:color="auto" w:fill="FFFFFF"/>
        <w:tabs>
          <w:tab w:val="left" w:pos="787"/>
        </w:tabs>
        <w:spacing w:before="120"/>
        <w:ind w:left="398"/>
        <w:jc w:val="both"/>
        <w:rPr>
          <w:sz w:val="22"/>
          <w:szCs w:val="24"/>
        </w:rPr>
      </w:pPr>
      <w:r w:rsidRPr="0076379B">
        <w:rPr>
          <w:sz w:val="22"/>
          <w:szCs w:val="24"/>
        </w:rPr>
        <w:t>giving the reasons for its opinion.</w:t>
      </w:r>
    </w:p>
    <w:p w14:paraId="7BDA55B8" w14:textId="77777777" w:rsidR="00197A3A" w:rsidRPr="0076379B" w:rsidRDefault="00CF6E0A" w:rsidP="0076379B">
      <w:pPr>
        <w:shd w:val="clear" w:color="auto" w:fill="FFFFFF"/>
        <w:spacing w:before="120"/>
        <w:ind w:left="19" w:firstLine="341"/>
        <w:jc w:val="both"/>
        <w:rPr>
          <w:sz w:val="22"/>
        </w:rPr>
      </w:pPr>
      <w:r>
        <w:rPr>
          <w:sz w:val="22"/>
          <w:szCs w:val="24"/>
        </w:rPr>
        <w:t>“</w:t>
      </w:r>
      <w:r w:rsidR="00197A3A" w:rsidRPr="0076379B">
        <w:rPr>
          <w:sz w:val="22"/>
          <w:szCs w:val="24"/>
        </w:rPr>
        <w:t>(2) The Board must not give a certificate under this section in relation to a company unless the Board has:</w:t>
      </w:r>
    </w:p>
    <w:p w14:paraId="02175DCC" w14:textId="77777777" w:rsidR="00197A3A" w:rsidRPr="0076379B" w:rsidRDefault="00197A3A" w:rsidP="0076379B">
      <w:pPr>
        <w:shd w:val="clear" w:color="auto" w:fill="FFFFFF"/>
        <w:tabs>
          <w:tab w:val="left" w:pos="782"/>
        </w:tabs>
        <w:spacing w:before="120"/>
        <w:ind w:left="394"/>
        <w:jc w:val="both"/>
        <w:rPr>
          <w:sz w:val="22"/>
        </w:rPr>
      </w:pPr>
      <w:r w:rsidRPr="0076379B">
        <w:rPr>
          <w:sz w:val="22"/>
          <w:szCs w:val="24"/>
        </w:rPr>
        <w:t>(a)</w:t>
      </w:r>
      <w:r w:rsidRPr="0076379B">
        <w:rPr>
          <w:sz w:val="22"/>
          <w:szCs w:val="24"/>
        </w:rPr>
        <w:tab/>
        <w:t>given a written notice to the company:</w:t>
      </w:r>
    </w:p>
    <w:p w14:paraId="55760897" w14:textId="77777777" w:rsidR="00197A3A" w:rsidRPr="0076379B" w:rsidRDefault="00197A3A" w:rsidP="0076379B">
      <w:pPr>
        <w:shd w:val="clear" w:color="auto" w:fill="FFFFFF"/>
        <w:spacing w:before="120"/>
        <w:ind w:left="1109"/>
        <w:jc w:val="both"/>
        <w:rPr>
          <w:sz w:val="22"/>
        </w:rPr>
      </w:pPr>
      <w:r w:rsidRPr="0076379B">
        <w:rPr>
          <w:sz w:val="22"/>
          <w:szCs w:val="24"/>
        </w:rPr>
        <w:t>(</w:t>
      </w:r>
      <w:proofErr w:type="spellStart"/>
      <w:r w:rsidRPr="0076379B">
        <w:rPr>
          <w:sz w:val="22"/>
          <w:szCs w:val="24"/>
        </w:rPr>
        <w:t>i</w:t>
      </w:r>
      <w:proofErr w:type="spellEnd"/>
      <w:r w:rsidRPr="0076379B">
        <w:rPr>
          <w:sz w:val="22"/>
          <w:szCs w:val="24"/>
        </w:rPr>
        <w:t>) stating that the Board is considering giving the certificate;</w:t>
      </w:r>
    </w:p>
    <w:p w14:paraId="2C346C84" w14:textId="77777777" w:rsidR="00197A3A" w:rsidRPr="0076379B" w:rsidRDefault="00197A3A" w:rsidP="0076379B">
      <w:pPr>
        <w:shd w:val="clear" w:color="auto" w:fill="FFFFFF"/>
        <w:spacing w:before="120"/>
        <w:ind w:left="1445"/>
        <w:jc w:val="both"/>
        <w:rPr>
          <w:sz w:val="22"/>
        </w:rPr>
      </w:pPr>
      <w:r w:rsidRPr="0076379B">
        <w:rPr>
          <w:sz w:val="22"/>
          <w:szCs w:val="24"/>
        </w:rPr>
        <w:t>and</w:t>
      </w:r>
    </w:p>
    <w:p w14:paraId="7233BE65" w14:textId="77777777" w:rsidR="00197A3A" w:rsidRPr="0076379B" w:rsidRDefault="00197A3A" w:rsidP="0076379B">
      <w:pPr>
        <w:shd w:val="clear" w:color="auto" w:fill="FFFFFF"/>
        <w:spacing w:before="120"/>
        <w:ind w:left="1445" w:hanging="408"/>
        <w:jc w:val="both"/>
        <w:rPr>
          <w:sz w:val="22"/>
        </w:rPr>
      </w:pPr>
      <w:r w:rsidRPr="0076379B">
        <w:rPr>
          <w:sz w:val="22"/>
          <w:szCs w:val="24"/>
        </w:rPr>
        <w:t>(ii) specifying the activities to which the certificate would relate; and</w:t>
      </w:r>
    </w:p>
    <w:p w14:paraId="461C1C9B" w14:textId="77777777" w:rsidR="00197A3A" w:rsidRPr="0076379B" w:rsidRDefault="00197A3A" w:rsidP="0076379B">
      <w:pPr>
        <w:shd w:val="clear" w:color="auto" w:fill="FFFFFF"/>
        <w:spacing w:before="120"/>
        <w:ind w:left="1440" w:hanging="475"/>
        <w:jc w:val="both"/>
        <w:rPr>
          <w:sz w:val="22"/>
        </w:rPr>
      </w:pPr>
      <w:r w:rsidRPr="0076379B">
        <w:rPr>
          <w:sz w:val="22"/>
          <w:szCs w:val="24"/>
        </w:rPr>
        <w:t>(iii) informing</w:t>
      </w:r>
      <w:r w:rsidR="00365214" w:rsidRPr="0076379B">
        <w:rPr>
          <w:sz w:val="22"/>
          <w:szCs w:val="24"/>
        </w:rPr>
        <w:t xml:space="preserve"> </w:t>
      </w:r>
      <w:r w:rsidRPr="0076379B">
        <w:rPr>
          <w:sz w:val="22"/>
          <w:szCs w:val="24"/>
        </w:rPr>
        <w:t>the</w:t>
      </w:r>
      <w:r w:rsidR="00365214" w:rsidRPr="0076379B">
        <w:rPr>
          <w:sz w:val="22"/>
          <w:szCs w:val="24"/>
        </w:rPr>
        <w:t xml:space="preserve"> </w:t>
      </w:r>
      <w:r w:rsidRPr="0076379B">
        <w:rPr>
          <w:sz w:val="22"/>
          <w:szCs w:val="24"/>
        </w:rPr>
        <w:t>company</w:t>
      </w:r>
      <w:r w:rsidR="00365214" w:rsidRPr="0076379B">
        <w:rPr>
          <w:sz w:val="22"/>
          <w:szCs w:val="24"/>
        </w:rPr>
        <w:t xml:space="preserve"> </w:t>
      </w:r>
      <w:r w:rsidRPr="0076379B">
        <w:rPr>
          <w:sz w:val="22"/>
          <w:szCs w:val="24"/>
        </w:rPr>
        <w:t>of</w:t>
      </w:r>
      <w:r w:rsidR="00365214" w:rsidRPr="0076379B">
        <w:rPr>
          <w:sz w:val="22"/>
          <w:szCs w:val="24"/>
        </w:rPr>
        <w:t xml:space="preserve"> </w:t>
      </w:r>
      <w:r w:rsidRPr="0076379B">
        <w:rPr>
          <w:sz w:val="22"/>
          <w:szCs w:val="24"/>
        </w:rPr>
        <w:t>the</w:t>
      </w:r>
      <w:r w:rsidR="00365214" w:rsidRPr="0076379B">
        <w:rPr>
          <w:sz w:val="22"/>
          <w:szCs w:val="24"/>
        </w:rPr>
        <w:t xml:space="preserve"> </w:t>
      </w:r>
      <w:r w:rsidRPr="0076379B">
        <w:rPr>
          <w:sz w:val="22"/>
          <w:szCs w:val="24"/>
        </w:rPr>
        <w:t>reasons</w:t>
      </w:r>
      <w:r w:rsidR="00365214" w:rsidRPr="0076379B">
        <w:rPr>
          <w:sz w:val="22"/>
          <w:szCs w:val="24"/>
        </w:rPr>
        <w:t xml:space="preserve"> </w:t>
      </w:r>
      <w:r w:rsidRPr="0076379B">
        <w:rPr>
          <w:sz w:val="22"/>
          <w:szCs w:val="24"/>
        </w:rPr>
        <w:t>why</w:t>
      </w:r>
      <w:r w:rsidR="00365214" w:rsidRPr="0076379B">
        <w:rPr>
          <w:sz w:val="22"/>
          <w:szCs w:val="24"/>
        </w:rPr>
        <w:t xml:space="preserve"> </w:t>
      </w:r>
      <w:r w:rsidRPr="0076379B">
        <w:rPr>
          <w:sz w:val="22"/>
          <w:szCs w:val="24"/>
        </w:rPr>
        <w:t>it</w:t>
      </w:r>
      <w:r w:rsidR="00365214" w:rsidRPr="0076379B">
        <w:rPr>
          <w:sz w:val="22"/>
          <w:szCs w:val="24"/>
        </w:rPr>
        <w:t xml:space="preserve"> </w:t>
      </w:r>
      <w:r w:rsidRPr="0076379B">
        <w:rPr>
          <w:sz w:val="22"/>
          <w:szCs w:val="24"/>
        </w:rPr>
        <w:t>is considering giving the certificate; and</w:t>
      </w:r>
    </w:p>
    <w:p w14:paraId="3F824026" w14:textId="77777777" w:rsidR="00197A3A" w:rsidRPr="0076379B" w:rsidRDefault="00197A3A" w:rsidP="0076379B">
      <w:pPr>
        <w:numPr>
          <w:ilvl w:val="0"/>
          <w:numId w:val="139"/>
        </w:numPr>
        <w:shd w:val="clear" w:color="auto" w:fill="FFFFFF"/>
        <w:tabs>
          <w:tab w:val="left" w:pos="782"/>
        </w:tabs>
        <w:spacing w:before="120"/>
        <w:ind w:left="782" w:hanging="389"/>
        <w:jc w:val="both"/>
        <w:rPr>
          <w:sz w:val="22"/>
          <w:szCs w:val="24"/>
        </w:rPr>
      </w:pPr>
      <w:r w:rsidRPr="0076379B">
        <w:rPr>
          <w:sz w:val="22"/>
          <w:szCs w:val="24"/>
        </w:rPr>
        <w:t>invited the company to make a written submission to the Board in relation to the matter within 90 days; and</w:t>
      </w:r>
    </w:p>
    <w:p w14:paraId="02E3C37B" w14:textId="77777777" w:rsidR="00197A3A" w:rsidRPr="0076379B" w:rsidRDefault="00197A3A" w:rsidP="0076379B">
      <w:pPr>
        <w:numPr>
          <w:ilvl w:val="0"/>
          <w:numId w:val="139"/>
        </w:numPr>
        <w:shd w:val="clear" w:color="auto" w:fill="FFFFFF"/>
        <w:tabs>
          <w:tab w:val="left" w:pos="782"/>
        </w:tabs>
        <w:spacing w:before="120"/>
        <w:ind w:left="782" w:hanging="389"/>
        <w:jc w:val="both"/>
        <w:rPr>
          <w:sz w:val="22"/>
          <w:szCs w:val="24"/>
        </w:rPr>
      </w:pPr>
      <w:r w:rsidRPr="0076379B">
        <w:rPr>
          <w:sz w:val="22"/>
          <w:szCs w:val="24"/>
        </w:rPr>
        <w:t>if such a submission is made within that period—had regard to the matters raised in the submission.</w:t>
      </w:r>
      <w:r w:rsidR="00CF6E0A">
        <w:rPr>
          <w:sz w:val="22"/>
          <w:szCs w:val="24"/>
        </w:rPr>
        <w:t>”</w:t>
      </w:r>
      <w:r w:rsidRPr="0076379B">
        <w:rPr>
          <w:sz w:val="22"/>
          <w:szCs w:val="24"/>
        </w:rPr>
        <w:t>.</w:t>
      </w:r>
    </w:p>
    <w:p w14:paraId="76CEF8B5" w14:textId="77777777" w:rsidR="00197A3A" w:rsidRPr="0076379B" w:rsidRDefault="00197A3A" w:rsidP="0076379B">
      <w:pPr>
        <w:shd w:val="clear" w:color="auto" w:fill="FFFFFF"/>
        <w:spacing w:before="120"/>
        <w:jc w:val="both"/>
        <w:rPr>
          <w:sz w:val="22"/>
        </w:rPr>
      </w:pPr>
      <w:r w:rsidRPr="0076379B">
        <w:rPr>
          <w:b/>
          <w:bCs/>
          <w:sz w:val="22"/>
          <w:szCs w:val="24"/>
        </w:rPr>
        <w:t>Joint registration</w:t>
      </w:r>
    </w:p>
    <w:p w14:paraId="7D282C57" w14:textId="77777777" w:rsidR="00197A3A" w:rsidRPr="0076379B" w:rsidRDefault="00197A3A" w:rsidP="0076379B">
      <w:pPr>
        <w:shd w:val="clear" w:color="auto" w:fill="FFFFFF"/>
        <w:tabs>
          <w:tab w:val="left" w:pos="874"/>
        </w:tabs>
        <w:spacing w:before="120"/>
        <w:ind w:left="5" w:firstLine="341"/>
        <w:jc w:val="both"/>
        <w:rPr>
          <w:sz w:val="22"/>
        </w:rPr>
      </w:pPr>
      <w:r w:rsidRPr="0076379B">
        <w:rPr>
          <w:b/>
          <w:bCs/>
          <w:sz w:val="22"/>
          <w:szCs w:val="24"/>
        </w:rPr>
        <w:t>102.</w:t>
      </w:r>
      <w:r w:rsidRPr="0076379B">
        <w:rPr>
          <w:b/>
          <w:bCs/>
          <w:sz w:val="22"/>
          <w:szCs w:val="24"/>
        </w:rPr>
        <w:tab/>
      </w:r>
      <w:r w:rsidRPr="0076379B">
        <w:rPr>
          <w:sz w:val="22"/>
          <w:szCs w:val="24"/>
        </w:rPr>
        <w:t>Section 39P of the Principal Act is amended by inserting after</w:t>
      </w:r>
      <w:r w:rsidR="00746E6F" w:rsidRPr="0076379B">
        <w:rPr>
          <w:sz w:val="22"/>
          <w:szCs w:val="24"/>
        </w:rPr>
        <w:t xml:space="preserve"> </w:t>
      </w:r>
      <w:r w:rsidRPr="0076379B">
        <w:rPr>
          <w:sz w:val="22"/>
          <w:szCs w:val="24"/>
        </w:rPr>
        <w:t>paragraph (3)(c) the following paragraph:</w:t>
      </w:r>
    </w:p>
    <w:p w14:paraId="093A0ECE" w14:textId="77777777" w:rsidR="00197A3A" w:rsidRPr="0076379B" w:rsidRDefault="00CF6E0A" w:rsidP="0076379B">
      <w:pPr>
        <w:shd w:val="clear" w:color="auto" w:fill="FFFFFF"/>
        <w:spacing w:before="120"/>
        <w:ind w:left="782" w:hanging="518"/>
        <w:jc w:val="both"/>
        <w:rPr>
          <w:sz w:val="22"/>
        </w:rPr>
      </w:pPr>
      <w:r>
        <w:rPr>
          <w:sz w:val="22"/>
          <w:szCs w:val="24"/>
        </w:rPr>
        <w:t>“</w:t>
      </w:r>
      <w:r w:rsidR="00197A3A" w:rsidRPr="0076379B">
        <w:rPr>
          <w:sz w:val="22"/>
          <w:szCs w:val="24"/>
        </w:rPr>
        <w:t>(d) if there was or is a finance scheme in relation to the research and development activities—the finance scheme is not an ineligible finance scheme;</w:t>
      </w:r>
      <w:r>
        <w:rPr>
          <w:sz w:val="22"/>
          <w:szCs w:val="24"/>
        </w:rPr>
        <w:t>”</w:t>
      </w:r>
      <w:r w:rsidR="00197A3A" w:rsidRPr="0076379B">
        <w:rPr>
          <w:sz w:val="22"/>
          <w:szCs w:val="24"/>
        </w:rPr>
        <w:t>.</w:t>
      </w:r>
    </w:p>
    <w:p w14:paraId="1356986E" w14:textId="77777777" w:rsidR="00197A3A" w:rsidRPr="0076379B" w:rsidRDefault="00197A3A" w:rsidP="0076379B">
      <w:pPr>
        <w:shd w:val="clear" w:color="auto" w:fill="FFFFFF"/>
        <w:spacing w:before="120"/>
        <w:ind w:left="5"/>
        <w:jc w:val="both"/>
        <w:rPr>
          <w:sz w:val="22"/>
        </w:rPr>
      </w:pPr>
      <w:r w:rsidRPr="0076379B">
        <w:rPr>
          <w:b/>
          <w:bCs/>
          <w:sz w:val="22"/>
          <w:szCs w:val="24"/>
        </w:rPr>
        <w:t>Internal review of decisions</w:t>
      </w:r>
    </w:p>
    <w:p w14:paraId="7C227226" w14:textId="77777777" w:rsidR="00197A3A" w:rsidRPr="0076379B" w:rsidRDefault="00197A3A" w:rsidP="0076379B">
      <w:pPr>
        <w:shd w:val="clear" w:color="auto" w:fill="FFFFFF"/>
        <w:tabs>
          <w:tab w:val="left" w:pos="874"/>
        </w:tabs>
        <w:spacing w:before="120"/>
        <w:ind w:left="5" w:firstLine="341"/>
        <w:jc w:val="both"/>
        <w:rPr>
          <w:sz w:val="22"/>
        </w:rPr>
      </w:pPr>
      <w:r w:rsidRPr="0076379B">
        <w:rPr>
          <w:b/>
          <w:bCs/>
          <w:sz w:val="22"/>
          <w:szCs w:val="24"/>
        </w:rPr>
        <w:t>103.</w:t>
      </w:r>
      <w:r w:rsidRPr="0076379B">
        <w:rPr>
          <w:b/>
          <w:bCs/>
          <w:sz w:val="22"/>
          <w:szCs w:val="24"/>
        </w:rPr>
        <w:tab/>
      </w:r>
      <w:r w:rsidRPr="0076379B">
        <w:rPr>
          <w:sz w:val="22"/>
          <w:szCs w:val="24"/>
        </w:rPr>
        <w:t>Section 39S of the Principal Act is amended by inserting after</w:t>
      </w:r>
      <w:r w:rsidR="00746E6F" w:rsidRPr="0076379B">
        <w:rPr>
          <w:sz w:val="22"/>
          <w:szCs w:val="24"/>
        </w:rPr>
        <w:t xml:space="preserve"> </w:t>
      </w:r>
      <w:r w:rsidRPr="0076379B">
        <w:rPr>
          <w:sz w:val="22"/>
          <w:szCs w:val="24"/>
        </w:rPr>
        <w:t>subsection (1) the following subsection:</w:t>
      </w:r>
    </w:p>
    <w:p w14:paraId="508212DD" w14:textId="77777777" w:rsidR="00197A3A" w:rsidRPr="0076379B" w:rsidRDefault="00CF6E0A" w:rsidP="0076379B">
      <w:pPr>
        <w:shd w:val="clear" w:color="auto" w:fill="FFFFFF"/>
        <w:spacing w:before="120"/>
        <w:ind w:firstLine="341"/>
        <w:jc w:val="both"/>
        <w:rPr>
          <w:sz w:val="22"/>
        </w:rPr>
      </w:pPr>
      <w:r>
        <w:rPr>
          <w:sz w:val="22"/>
          <w:szCs w:val="24"/>
        </w:rPr>
        <w:t>“</w:t>
      </w:r>
      <w:r w:rsidR="00197A3A" w:rsidRPr="0076379B">
        <w:rPr>
          <w:sz w:val="22"/>
          <w:szCs w:val="24"/>
        </w:rPr>
        <w:t>(1A) This section also applies to a decision of the Board under the finance scheme guidelines.</w:t>
      </w:r>
      <w:r>
        <w:rPr>
          <w:sz w:val="22"/>
          <w:szCs w:val="24"/>
        </w:rPr>
        <w:t>”</w:t>
      </w:r>
      <w:r w:rsidR="00197A3A" w:rsidRPr="0076379B">
        <w:rPr>
          <w:sz w:val="22"/>
          <w:szCs w:val="24"/>
        </w:rPr>
        <w:t>.</w:t>
      </w:r>
    </w:p>
    <w:p w14:paraId="291A9A41" w14:textId="77777777" w:rsidR="00197A3A" w:rsidRPr="0076379B" w:rsidRDefault="006A63E7" w:rsidP="0076379B">
      <w:pPr>
        <w:shd w:val="clear" w:color="auto" w:fill="FFFFFF"/>
        <w:spacing w:before="120"/>
        <w:ind w:left="24"/>
        <w:jc w:val="both"/>
        <w:rPr>
          <w:sz w:val="22"/>
        </w:rPr>
      </w:pPr>
      <w:r w:rsidRPr="0076379B">
        <w:rPr>
          <w:sz w:val="22"/>
        </w:rPr>
        <w:br w:type="page"/>
      </w:r>
      <w:r w:rsidR="00197A3A" w:rsidRPr="0076379B">
        <w:rPr>
          <w:b/>
          <w:bCs/>
          <w:sz w:val="22"/>
          <w:szCs w:val="24"/>
        </w:rPr>
        <w:lastRenderedPageBreak/>
        <w:t>Review of decisions by Administrative Appeals Tribunal</w:t>
      </w:r>
    </w:p>
    <w:p w14:paraId="7C9C6DA7" w14:textId="77777777" w:rsidR="00197A3A" w:rsidRPr="0076379B" w:rsidRDefault="00197A3A" w:rsidP="0076379B">
      <w:pPr>
        <w:shd w:val="clear" w:color="auto" w:fill="FFFFFF"/>
        <w:tabs>
          <w:tab w:val="left" w:pos="902"/>
        </w:tabs>
        <w:spacing w:before="120"/>
        <w:ind w:left="24" w:firstLine="346"/>
        <w:jc w:val="both"/>
        <w:rPr>
          <w:sz w:val="22"/>
        </w:rPr>
      </w:pPr>
      <w:r w:rsidRPr="0076379B">
        <w:rPr>
          <w:b/>
          <w:bCs/>
          <w:sz w:val="22"/>
          <w:szCs w:val="24"/>
        </w:rPr>
        <w:t>104.</w:t>
      </w:r>
      <w:r w:rsidRPr="0076379B">
        <w:rPr>
          <w:b/>
          <w:bCs/>
          <w:sz w:val="22"/>
          <w:szCs w:val="24"/>
        </w:rPr>
        <w:tab/>
      </w:r>
      <w:r w:rsidRPr="0076379B">
        <w:rPr>
          <w:sz w:val="22"/>
          <w:szCs w:val="24"/>
        </w:rPr>
        <w:t>Section 39T of the Principal Act is amended by inserting in</w:t>
      </w:r>
      <w:r w:rsidR="00746E6F" w:rsidRPr="0076379B">
        <w:rPr>
          <w:sz w:val="22"/>
          <w:szCs w:val="24"/>
        </w:rPr>
        <w:t xml:space="preserve"> </w:t>
      </w:r>
      <w:r w:rsidRPr="0076379B">
        <w:rPr>
          <w:sz w:val="22"/>
          <w:szCs w:val="24"/>
        </w:rPr>
        <w:t xml:space="preserve">paragraph (1)(b) </w:t>
      </w:r>
      <w:r w:rsidR="00CF6E0A">
        <w:rPr>
          <w:sz w:val="22"/>
          <w:szCs w:val="24"/>
        </w:rPr>
        <w:t>“</w:t>
      </w:r>
      <w:r w:rsidRPr="0076379B">
        <w:rPr>
          <w:sz w:val="22"/>
          <w:szCs w:val="24"/>
        </w:rPr>
        <w:t>or 39MA</w:t>
      </w:r>
      <w:r w:rsidR="00CF6E0A">
        <w:rPr>
          <w:sz w:val="22"/>
          <w:szCs w:val="24"/>
        </w:rPr>
        <w:t>”</w:t>
      </w:r>
      <w:r w:rsidRPr="0076379B">
        <w:rPr>
          <w:sz w:val="22"/>
          <w:szCs w:val="24"/>
        </w:rPr>
        <w:t xml:space="preserve"> after </w:t>
      </w:r>
      <w:r w:rsidR="00CF6E0A">
        <w:rPr>
          <w:sz w:val="22"/>
          <w:szCs w:val="24"/>
        </w:rPr>
        <w:t>“</w:t>
      </w:r>
      <w:r w:rsidRPr="0076379B">
        <w:rPr>
          <w:sz w:val="22"/>
          <w:szCs w:val="24"/>
        </w:rPr>
        <w:t>39M</w:t>
      </w:r>
      <w:r w:rsidR="00CF6E0A">
        <w:rPr>
          <w:sz w:val="22"/>
          <w:szCs w:val="24"/>
        </w:rPr>
        <w:t>”</w:t>
      </w:r>
      <w:r w:rsidRPr="0076379B">
        <w:rPr>
          <w:sz w:val="22"/>
          <w:szCs w:val="24"/>
        </w:rPr>
        <w:t>.</w:t>
      </w:r>
    </w:p>
    <w:p w14:paraId="182788CC" w14:textId="77777777" w:rsidR="00197A3A" w:rsidRPr="0076379B" w:rsidRDefault="00197A3A" w:rsidP="0076379B">
      <w:pPr>
        <w:shd w:val="clear" w:color="auto" w:fill="FFFFFF"/>
        <w:spacing w:before="120"/>
        <w:ind w:left="19"/>
        <w:jc w:val="both"/>
        <w:rPr>
          <w:sz w:val="22"/>
        </w:rPr>
      </w:pPr>
      <w:r w:rsidRPr="0076379B">
        <w:rPr>
          <w:b/>
          <w:bCs/>
          <w:sz w:val="22"/>
          <w:szCs w:val="24"/>
        </w:rPr>
        <w:t>Statements to accompany notification of decisions</w:t>
      </w:r>
    </w:p>
    <w:p w14:paraId="3FB7A797" w14:textId="77777777" w:rsidR="00197A3A" w:rsidRPr="0076379B" w:rsidRDefault="00197A3A" w:rsidP="0076379B">
      <w:pPr>
        <w:shd w:val="clear" w:color="auto" w:fill="FFFFFF"/>
        <w:tabs>
          <w:tab w:val="left" w:pos="902"/>
        </w:tabs>
        <w:spacing w:before="120"/>
        <w:ind w:left="24" w:firstLine="346"/>
        <w:jc w:val="both"/>
        <w:rPr>
          <w:sz w:val="22"/>
        </w:rPr>
      </w:pPr>
      <w:r w:rsidRPr="0076379B">
        <w:rPr>
          <w:b/>
          <w:bCs/>
          <w:sz w:val="22"/>
          <w:szCs w:val="24"/>
        </w:rPr>
        <w:t>105.</w:t>
      </w:r>
      <w:r w:rsidRPr="0076379B">
        <w:rPr>
          <w:b/>
          <w:bCs/>
          <w:sz w:val="22"/>
          <w:szCs w:val="24"/>
        </w:rPr>
        <w:tab/>
      </w:r>
      <w:r w:rsidRPr="0076379B">
        <w:rPr>
          <w:sz w:val="22"/>
          <w:szCs w:val="24"/>
        </w:rPr>
        <w:t>Section 39U of the Principal Act is amended by inserting in</w:t>
      </w:r>
      <w:r w:rsidR="00746E6F" w:rsidRPr="0076379B">
        <w:rPr>
          <w:sz w:val="22"/>
          <w:szCs w:val="24"/>
        </w:rPr>
        <w:t xml:space="preserve"> </w:t>
      </w:r>
      <w:r w:rsidRPr="0076379B">
        <w:rPr>
          <w:sz w:val="22"/>
          <w:szCs w:val="24"/>
        </w:rPr>
        <w:t xml:space="preserve">subsection (3) </w:t>
      </w:r>
      <w:r w:rsidR="00CF6E0A">
        <w:rPr>
          <w:sz w:val="22"/>
          <w:szCs w:val="24"/>
        </w:rPr>
        <w:t>“</w:t>
      </w:r>
      <w:r w:rsidRPr="0076379B">
        <w:rPr>
          <w:sz w:val="22"/>
          <w:szCs w:val="24"/>
        </w:rPr>
        <w:t>or 39MA</w:t>
      </w:r>
      <w:r w:rsidR="00CF6E0A">
        <w:rPr>
          <w:sz w:val="22"/>
          <w:szCs w:val="24"/>
        </w:rPr>
        <w:t>”</w:t>
      </w:r>
      <w:r w:rsidRPr="0076379B">
        <w:rPr>
          <w:sz w:val="22"/>
          <w:szCs w:val="24"/>
        </w:rPr>
        <w:t xml:space="preserve"> after </w:t>
      </w:r>
      <w:r w:rsidR="00CF6E0A">
        <w:rPr>
          <w:sz w:val="22"/>
          <w:szCs w:val="24"/>
        </w:rPr>
        <w:t>“</w:t>
      </w:r>
      <w:r w:rsidRPr="0076379B">
        <w:rPr>
          <w:sz w:val="22"/>
          <w:szCs w:val="24"/>
        </w:rPr>
        <w:t>39M</w:t>
      </w:r>
      <w:r w:rsidR="00CF6E0A">
        <w:rPr>
          <w:sz w:val="22"/>
          <w:szCs w:val="24"/>
        </w:rPr>
        <w:t>”</w:t>
      </w:r>
      <w:r w:rsidRPr="0076379B">
        <w:rPr>
          <w:sz w:val="22"/>
          <w:szCs w:val="24"/>
        </w:rPr>
        <w:t>.</w:t>
      </w:r>
    </w:p>
    <w:p w14:paraId="03A52F84" w14:textId="77777777" w:rsidR="00197A3A" w:rsidRPr="0076379B" w:rsidRDefault="00197A3A" w:rsidP="0076379B">
      <w:pPr>
        <w:shd w:val="clear" w:color="auto" w:fill="FFFFFF"/>
        <w:spacing w:before="120"/>
        <w:ind w:left="24"/>
        <w:jc w:val="both"/>
        <w:rPr>
          <w:sz w:val="22"/>
        </w:rPr>
      </w:pPr>
      <w:r w:rsidRPr="0076379B">
        <w:rPr>
          <w:b/>
          <w:bCs/>
          <w:sz w:val="22"/>
          <w:szCs w:val="24"/>
        </w:rPr>
        <w:t>Application</w:t>
      </w:r>
    </w:p>
    <w:p w14:paraId="731C7E64" w14:textId="77777777" w:rsidR="00197A3A" w:rsidRPr="0076379B" w:rsidRDefault="00197A3A" w:rsidP="0076379B">
      <w:pPr>
        <w:shd w:val="clear" w:color="auto" w:fill="FFFFFF"/>
        <w:spacing w:before="120"/>
        <w:ind w:left="24"/>
        <w:jc w:val="both"/>
        <w:rPr>
          <w:sz w:val="22"/>
        </w:rPr>
      </w:pPr>
      <w:r w:rsidRPr="0076379B">
        <w:rPr>
          <w:b/>
          <w:bCs/>
          <w:sz w:val="22"/>
          <w:szCs w:val="24"/>
        </w:rPr>
        <w:t>[Definitions]</w:t>
      </w:r>
    </w:p>
    <w:p w14:paraId="2729BF4F" w14:textId="77777777" w:rsidR="00197A3A" w:rsidRPr="0076379B" w:rsidRDefault="00197A3A" w:rsidP="0076379B">
      <w:pPr>
        <w:shd w:val="clear" w:color="auto" w:fill="FFFFFF"/>
        <w:spacing w:before="120"/>
        <w:ind w:left="374"/>
        <w:jc w:val="both"/>
        <w:rPr>
          <w:sz w:val="22"/>
        </w:rPr>
      </w:pPr>
      <w:r w:rsidRPr="0076379B">
        <w:rPr>
          <w:b/>
          <w:bCs/>
          <w:sz w:val="22"/>
          <w:szCs w:val="24"/>
        </w:rPr>
        <w:t xml:space="preserve">106.(1) </w:t>
      </w:r>
      <w:r w:rsidRPr="0076379B">
        <w:rPr>
          <w:sz w:val="22"/>
          <w:szCs w:val="24"/>
        </w:rPr>
        <w:t>In this section:</w:t>
      </w:r>
    </w:p>
    <w:p w14:paraId="079D12A5" w14:textId="26B515A4" w:rsidR="00197A3A" w:rsidRPr="0076379B" w:rsidRDefault="00CF6E0A" w:rsidP="0076379B">
      <w:pPr>
        <w:shd w:val="clear" w:color="auto" w:fill="FFFFFF"/>
        <w:spacing w:before="120"/>
        <w:ind w:left="14"/>
        <w:jc w:val="both"/>
        <w:rPr>
          <w:sz w:val="22"/>
        </w:rPr>
      </w:pPr>
      <w:r>
        <w:rPr>
          <w:b/>
          <w:bCs/>
          <w:sz w:val="22"/>
          <w:szCs w:val="24"/>
        </w:rPr>
        <w:t>“</w:t>
      </w:r>
      <w:r w:rsidR="00197A3A" w:rsidRPr="0076379B">
        <w:rPr>
          <w:b/>
          <w:bCs/>
          <w:sz w:val="22"/>
          <w:szCs w:val="24"/>
        </w:rPr>
        <w:t>advance eligibility ruling</w:t>
      </w:r>
      <w:r>
        <w:rPr>
          <w:b/>
          <w:bCs/>
          <w:sz w:val="22"/>
          <w:szCs w:val="24"/>
        </w:rPr>
        <w:t>”</w:t>
      </w:r>
      <w:r w:rsidR="00197A3A" w:rsidRPr="00A442A3">
        <w:rPr>
          <w:bCs/>
          <w:sz w:val="22"/>
          <w:szCs w:val="24"/>
        </w:rPr>
        <w:t xml:space="preserve">, </w:t>
      </w:r>
      <w:r w:rsidR="00197A3A" w:rsidRPr="0076379B">
        <w:rPr>
          <w:sz w:val="22"/>
          <w:szCs w:val="24"/>
        </w:rPr>
        <w:t>in relation to an application for the registration of a company or companies, means a statement issued by the Board to the effect that the Board is of the opinion that particular activities carried on, or proposed to be carried on, by or on behalf of the company or companies are research and development activities, where the statement is issued in connection with a proposal to make such an application;</w:t>
      </w:r>
    </w:p>
    <w:p w14:paraId="2FE0E85C" w14:textId="77777777" w:rsidR="00197A3A" w:rsidRPr="0076379B" w:rsidRDefault="00CF6E0A" w:rsidP="0076379B">
      <w:pPr>
        <w:shd w:val="clear" w:color="auto" w:fill="FFFFFF"/>
        <w:spacing w:before="120"/>
        <w:ind w:left="14"/>
        <w:jc w:val="both"/>
        <w:rPr>
          <w:sz w:val="22"/>
        </w:rPr>
      </w:pPr>
      <w:r>
        <w:rPr>
          <w:b/>
          <w:bCs/>
          <w:sz w:val="22"/>
          <w:szCs w:val="24"/>
        </w:rPr>
        <w:t>“</w:t>
      </w:r>
      <w:r w:rsidR="00197A3A" w:rsidRPr="0076379B">
        <w:rPr>
          <w:b/>
          <w:bCs/>
          <w:sz w:val="22"/>
          <w:szCs w:val="24"/>
        </w:rPr>
        <w:t>amended Act</w:t>
      </w:r>
      <w:r>
        <w:rPr>
          <w:b/>
          <w:bCs/>
          <w:sz w:val="22"/>
          <w:szCs w:val="24"/>
        </w:rPr>
        <w:t>”</w:t>
      </w:r>
      <w:r w:rsidR="00197A3A" w:rsidRPr="0076379B">
        <w:rPr>
          <w:b/>
          <w:bCs/>
          <w:sz w:val="22"/>
          <w:szCs w:val="24"/>
        </w:rPr>
        <w:t xml:space="preserve"> </w:t>
      </w:r>
      <w:r w:rsidR="00197A3A" w:rsidRPr="0076379B">
        <w:rPr>
          <w:sz w:val="22"/>
          <w:szCs w:val="24"/>
        </w:rPr>
        <w:t>means the Principal Act as amended by this Act;</w:t>
      </w:r>
    </w:p>
    <w:p w14:paraId="623ECF89" w14:textId="77777777" w:rsidR="00197A3A" w:rsidRPr="0076379B" w:rsidRDefault="00CF6E0A" w:rsidP="0076379B">
      <w:pPr>
        <w:shd w:val="clear" w:color="auto" w:fill="FFFFFF"/>
        <w:spacing w:before="120"/>
        <w:ind w:left="14"/>
        <w:jc w:val="both"/>
        <w:rPr>
          <w:sz w:val="22"/>
        </w:rPr>
      </w:pPr>
      <w:r>
        <w:rPr>
          <w:b/>
          <w:bCs/>
          <w:sz w:val="22"/>
          <w:szCs w:val="24"/>
        </w:rPr>
        <w:t>“</w:t>
      </w:r>
      <w:r w:rsidR="00197A3A" w:rsidRPr="0076379B">
        <w:rPr>
          <w:b/>
          <w:bCs/>
          <w:sz w:val="22"/>
          <w:szCs w:val="24"/>
        </w:rPr>
        <w:t>interim period</w:t>
      </w:r>
      <w:r>
        <w:rPr>
          <w:b/>
          <w:bCs/>
          <w:sz w:val="22"/>
          <w:szCs w:val="24"/>
        </w:rPr>
        <w:t>”</w:t>
      </w:r>
      <w:r w:rsidR="00197A3A" w:rsidRPr="0076379B">
        <w:rPr>
          <w:b/>
          <w:bCs/>
          <w:sz w:val="22"/>
          <w:szCs w:val="24"/>
        </w:rPr>
        <w:t xml:space="preserve"> </w:t>
      </w:r>
      <w:r w:rsidR="00197A3A" w:rsidRPr="0076379B">
        <w:rPr>
          <w:sz w:val="22"/>
          <w:szCs w:val="24"/>
        </w:rPr>
        <w:t>means the period:</w:t>
      </w:r>
    </w:p>
    <w:p w14:paraId="1EACAADD" w14:textId="77777777" w:rsidR="00197A3A" w:rsidRPr="0076379B" w:rsidRDefault="00197A3A" w:rsidP="0076379B">
      <w:pPr>
        <w:numPr>
          <w:ilvl w:val="0"/>
          <w:numId w:val="140"/>
        </w:numPr>
        <w:shd w:val="clear" w:color="auto" w:fill="FFFFFF"/>
        <w:tabs>
          <w:tab w:val="left" w:pos="802"/>
        </w:tabs>
        <w:spacing w:before="120"/>
        <w:ind w:left="403"/>
        <w:jc w:val="both"/>
        <w:rPr>
          <w:sz w:val="22"/>
          <w:szCs w:val="24"/>
        </w:rPr>
      </w:pPr>
      <w:r w:rsidRPr="0076379B">
        <w:rPr>
          <w:sz w:val="22"/>
          <w:szCs w:val="24"/>
        </w:rPr>
        <w:t>commencing on 31 March 1992; and</w:t>
      </w:r>
    </w:p>
    <w:p w14:paraId="6123AFEF" w14:textId="77777777" w:rsidR="00197A3A" w:rsidRPr="0076379B" w:rsidRDefault="00197A3A" w:rsidP="0076379B">
      <w:pPr>
        <w:numPr>
          <w:ilvl w:val="0"/>
          <w:numId w:val="140"/>
        </w:numPr>
        <w:shd w:val="clear" w:color="auto" w:fill="FFFFFF"/>
        <w:tabs>
          <w:tab w:val="left" w:pos="802"/>
        </w:tabs>
        <w:spacing w:before="120"/>
        <w:ind w:left="403"/>
        <w:jc w:val="both"/>
        <w:rPr>
          <w:sz w:val="22"/>
          <w:szCs w:val="24"/>
        </w:rPr>
      </w:pPr>
      <w:r w:rsidRPr="0076379B">
        <w:rPr>
          <w:sz w:val="22"/>
          <w:szCs w:val="24"/>
        </w:rPr>
        <w:t>ending at the end of 10 June 1992.</w:t>
      </w:r>
    </w:p>
    <w:p w14:paraId="312140E3" w14:textId="77777777" w:rsidR="00197A3A" w:rsidRPr="0076379B" w:rsidRDefault="00197A3A" w:rsidP="0076379B">
      <w:pPr>
        <w:shd w:val="clear" w:color="auto" w:fill="FFFFFF"/>
        <w:spacing w:before="120"/>
        <w:ind w:left="24"/>
        <w:jc w:val="both"/>
        <w:rPr>
          <w:sz w:val="22"/>
        </w:rPr>
      </w:pPr>
      <w:r w:rsidRPr="0076379B">
        <w:rPr>
          <w:b/>
          <w:bCs/>
          <w:sz w:val="22"/>
          <w:szCs w:val="24"/>
        </w:rPr>
        <w:t>[Section 39MA]</w:t>
      </w:r>
    </w:p>
    <w:p w14:paraId="63C30EDE" w14:textId="67AF0C83" w:rsidR="00197A3A" w:rsidRPr="0076379B" w:rsidRDefault="00197A3A" w:rsidP="0076379B">
      <w:pPr>
        <w:shd w:val="clear" w:color="auto" w:fill="FFFFFF"/>
        <w:tabs>
          <w:tab w:val="left" w:pos="739"/>
        </w:tabs>
        <w:spacing w:before="120"/>
        <w:ind w:firstLine="346"/>
        <w:jc w:val="both"/>
        <w:rPr>
          <w:sz w:val="22"/>
        </w:rPr>
      </w:pPr>
      <w:r w:rsidRPr="0076379B">
        <w:rPr>
          <w:b/>
          <w:bCs/>
          <w:sz w:val="22"/>
          <w:szCs w:val="24"/>
        </w:rPr>
        <w:t>(2)</w:t>
      </w:r>
      <w:r w:rsidRPr="0076379B">
        <w:rPr>
          <w:sz w:val="22"/>
          <w:szCs w:val="24"/>
        </w:rPr>
        <w:tab/>
        <w:t>Section 39MA of the amended Act applies to expenditure</w:t>
      </w:r>
      <w:r w:rsidR="00746E6F" w:rsidRPr="0076379B">
        <w:rPr>
          <w:sz w:val="22"/>
          <w:szCs w:val="24"/>
        </w:rPr>
        <w:t xml:space="preserve"> </w:t>
      </w:r>
      <w:r w:rsidRPr="0076379B">
        <w:rPr>
          <w:sz w:val="22"/>
          <w:szCs w:val="24"/>
        </w:rPr>
        <w:t>incurred by a company registered under section 39J or 39P of the</w:t>
      </w:r>
      <w:r w:rsidR="00746E6F" w:rsidRPr="0076379B">
        <w:rPr>
          <w:sz w:val="22"/>
          <w:szCs w:val="24"/>
        </w:rPr>
        <w:t xml:space="preserve"> </w:t>
      </w:r>
      <w:r w:rsidRPr="0076379B">
        <w:rPr>
          <w:i/>
          <w:iCs/>
          <w:sz w:val="22"/>
          <w:szCs w:val="24"/>
        </w:rPr>
        <w:t>Industry Research and Development Act 1986</w:t>
      </w:r>
      <w:r w:rsidRPr="00A442A3">
        <w:rPr>
          <w:iCs/>
          <w:sz w:val="22"/>
          <w:szCs w:val="24"/>
        </w:rPr>
        <w:t>,</w:t>
      </w:r>
      <w:r w:rsidRPr="0076379B">
        <w:rPr>
          <w:i/>
          <w:iCs/>
          <w:sz w:val="22"/>
          <w:szCs w:val="24"/>
        </w:rPr>
        <w:t xml:space="preserve"> </w:t>
      </w:r>
      <w:r w:rsidRPr="0076379B">
        <w:rPr>
          <w:sz w:val="22"/>
          <w:szCs w:val="24"/>
        </w:rPr>
        <w:t>whether the registration</w:t>
      </w:r>
      <w:r w:rsidR="00746E6F" w:rsidRPr="0076379B">
        <w:rPr>
          <w:sz w:val="22"/>
          <w:szCs w:val="24"/>
        </w:rPr>
        <w:t xml:space="preserve"> </w:t>
      </w:r>
      <w:r w:rsidRPr="0076379B">
        <w:rPr>
          <w:sz w:val="22"/>
          <w:szCs w:val="24"/>
        </w:rPr>
        <w:t>was granted before, or is granted after, the commencement of this</w:t>
      </w:r>
      <w:r w:rsidR="00746E6F" w:rsidRPr="0076379B">
        <w:rPr>
          <w:sz w:val="22"/>
          <w:szCs w:val="24"/>
        </w:rPr>
        <w:t xml:space="preserve"> </w:t>
      </w:r>
      <w:r w:rsidRPr="0076379B">
        <w:rPr>
          <w:sz w:val="22"/>
          <w:szCs w:val="24"/>
        </w:rPr>
        <w:t>section, unless:</w:t>
      </w:r>
    </w:p>
    <w:p w14:paraId="4D1E42A6" w14:textId="77777777" w:rsidR="00197A3A" w:rsidRPr="0076379B" w:rsidRDefault="00197A3A" w:rsidP="0076379B">
      <w:pPr>
        <w:numPr>
          <w:ilvl w:val="0"/>
          <w:numId w:val="141"/>
        </w:numPr>
        <w:shd w:val="clear" w:color="auto" w:fill="FFFFFF"/>
        <w:tabs>
          <w:tab w:val="left" w:pos="792"/>
        </w:tabs>
        <w:spacing w:before="120"/>
        <w:ind w:left="792" w:hanging="403"/>
        <w:jc w:val="both"/>
        <w:rPr>
          <w:sz w:val="22"/>
          <w:szCs w:val="24"/>
        </w:rPr>
      </w:pPr>
      <w:r w:rsidRPr="0076379B">
        <w:rPr>
          <w:sz w:val="22"/>
          <w:szCs w:val="24"/>
        </w:rPr>
        <w:t>the registration was granted before the end of the interim period; or</w:t>
      </w:r>
    </w:p>
    <w:p w14:paraId="1CEFB8A4" w14:textId="77777777" w:rsidR="00197A3A" w:rsidRPr="0076379B" w:rsidRDefault="00197A3A" w:rsidP="0076379B">
      <w:pPr>
        <w:numPr>
          <w:ilvl w:val="0"/>
          <w:numId w:val="141"/>
        </w:numPr>
        <w:shd w:val="clear" w:color="auto" w:fill="FFFFFF"/>
        <w:tabs>
          <w:tab w:val="left" w:pos="792"/>
        </w:tabs>
        <w:spacing w:before="120"/>
        <w:ind w:left="792" w:hanging="403"/>
        <w:jc w:val="both"/>
        <w:rPr>
          <w:sz w:val="22"/>
          <w:szCs w:val="24"/>
        </w:rPr>
      </w:pPr>
      <w:r w:rsidRPr="0076379B">
        <w:rPr>
          <w:sz w:val="22"/>
          <w:szCs w:val="24"/>
        </w:rPr>
        <w:t>the application for the registration was made during the interim period; or</w:t>
      </w:r>
    </w:p>
    <w:p w14:paraId="338B395B" w14:textId="77777777" w:rsidR="00197A3A" w:rsidRPr="0076379B" w:rsidRDefault="00197A3A" w:rsidP="0076379B">
      <w:pPr>
        <w:numPr>
          <w:ilvl w:val="0"/>
          <w:numId w:val="141"/>
        </w:numPr>
        <w:shd w:val="clear" w:color="auto" w:fill="FFFFFF"/>
        <w:tabs>
          <w:tab w:val="left" w:pos="792"/>
        </w:tabs>
        <w:spacing w:before="120"/>
        <w:ind w:left="792" w:hanging="403"/>
        <w:jc w:val="both"/>
        <w:rPr>
          <w:sz w:val="22"/>
          <w:szCs w:val="24"/>
        </w:rPr>
      </w:pPr>
      <w:r w:rsidRPr="0076379B">
        <w:rPr>
          <w:sz w:val="22"/>
          <w:szCs w:val="24"/>
        </w:rPr>
        <w:t>an advance eligibility ruling in relation to the application for the registration was issued by the Board during the interim period; or</w:t>
      </w:r>
    </w:p>
    <w:p w14:paraId="7F24205C" w14:textId="77777777" w:rsidR="00197A3A" w:rsidRPr="0076379B" w:rsidRDefault="00197A3A" w:rsidP="0076379B">
      <w:pPr>
        <w:numPr>
          <w:ilvl w:val="0"/>
          <w:numId w:val="141"/>
        </w:numPr>
        <w:shd w:val="clear" w:color="auto" w:fill="FFFFFF"/>
        <w:tabs>
          <w:tab w:val="left" w:pos="792"/>
        </w:tabs>
        <w:spacing w:before="120"/>
        <w:ind w:left="792" w:hanging="403"/>
        <w:jc w:val="both"/>
        <w:rPr>
          <w:sz w:val="22"/>
          <w:szCs w:val="24"/>
        </w:rPr>
      </w:pPr>
      <w:r w:rsidRPr="0076379B">
        <w:rPr>
          <w:sz w:val="22"/>
          <w:szCs w:val="24"/>
        </w:rPr>
        <w:t>an application was made during the interim period for an advance eligibility ruling in relation to the application for the registration.</w:t>
      </w:r>
    </w:p>
    <w:p w14:paraId="27FA747E" w14:textId="77777777" w:rsidR="00197A3A" w:rsidRPr="0076379B" w:rsidRDefault="00197A3A" w:rsidP="0076379B">
      <w:pPr>
        <w:shd w:val="clear" w:color="auto" w:fill="FFFFFF"/>
        <w:spacing w:before="120"/>
        <w:ind w:left="14"/>
        <w:jc w:val="both"/>
        <w:rPr>
          <w:sz w:val="22"/>
        </w:rPr>
      </w:pPr>
      <w:r w:rsidRPr="0076379B">
        <w:rPr>
          <w:b/>
          <w:bCs/>
          <w:sz w:val="22"/>
          <w:szCs w:val="24"/>
        </w:rPr>
        <w:t>[Paragraph 39P(3)(d)]</w:t>
      </w:r>
    </w:p>
    <w:p w14:paraId="4E53BE0B" w14:textId="4AD463C2" w:rsidR="00197A3A" w:rsidRPr="0076379B" w:rsidRDefault="00197A3A" w:rsidP="0076379B">
      <w:pPr>
        <w:shd w:val="clear" w:color="auto" w:fill="FFFFFF"/>
        <w:tabs>
          <w:tab w:val="left" w:pos="739"/>
        </w:tabs>
        <w:spacing w:before="120"/>
        <w:ind w:firstLine="346"/>
        <w:jc w:val="both"/>
        <w:rPr>
          <w:sz w:val="22"/>
        </w:rPr>
      </w:pPr>
      <w:r w:rsidRPr="0076379B">
        <w:rPr>
          <w:b/>
          <w:bCs/>
          <w:sz w:val="22"/>
          <w:szCs w:val="24"/>
        </w:rPr>
        <w:t>(3)</w:t>
      </w:r>
      <w:r w:rsidRPr="0076379B">
        <w:rPr>
          <w:b/>
          <w:bCs/>
          <w:sz w:val="22"/>
          <w:szCs w:val="24"/>
        </w:rPr>
        <w:tab/>
      </w:r>
      <w:r w:rsidRPr="0076379B">
        <w:rPr>
          <w:sz w:val="22"/>
          <w:szCs w:val="24"/>
        </w:rPr>
        <w:t>Paragraph 39P(3)(d) of the amended Act applies to an application</w:t>
      </w:r>
      <w:r w:rsidR="00746E6F" w:rsidRPr="0076379B">
        <w:rPr>
          <w:sz w:val="22"/>
          <w:szCs w:val="24"/>
        </w:rPr>
        <w:t xml:space="preserve"> </w:t>
      </w:r>
      <w:r w:rsidRPr="0076379B">
        <w:rPr>
          <w:sz w:val="22"/>
          <w:szCs w:val="24"/>
        </w:rPr>
        <w:t xml:space="preserve">(the </w:t>
      </w:r>
      <w:r w:rsidR="00CF6E0A">
        <w:rPr>
          <w:b/>
          <w:bCs/>
          <w:sz w:val="22"/>
          <w:szCs w:val="24"/>
        </w:rPr>
        <w:t>“</w:t>
      </w:r>
      <w:r w:rsidRPr="0076379B">
        <w:rPr>
          <w:b/>
          <w:bCs/>
          <w:sz w:val="22"/>
          <w:szCs w:val="24"/>
        </w:rPr>
        <w:t>section 39P application</w:t>
      </w:r>
      <w:r w:rsidR="00CF6E0A">
        <w:rPr>
          <w:b/>
          <w:bCs/>
          <w:sz w:val="22"/>
          <w:szCs w:val="24"/>
        </w:rPr>
        <w:t>”</w:t>
      </w:r>
      <w:r w:rsidRPr="00A442A3">
        <w:rPr>
          <w:bCs/>
          <w:sz w:val="22"/>
          <w:szCs w:val="24"/>
        </w:rPr>
        <w:t xml:space="preserve">) </w:t>
      </w:r>
      <w:r w:rsidRPr="0076379B">
        <w:rPr>
          <w:sz w:val="22"/>
          <w:szCs w:val="24"/>
        </w:rPr>
        <w:t>made under subsection 39P(1) of the</w:t>
      </w:r>
      <w:r w:rsidR="00746E6F" w:rsidRPr="0076379B">
        <w:rPr>
          <w:sz w:val="22"/>
          <w:szCs w:val="24"/>
        </w:rPr>
        <w:t xml:space="preserve"> </w:t>
      </w:r>
      <w:r w:rsidRPr="0076379B">
        <w:rPr>
          <w:i/>
          <w:iCs/>
          <w:sz w:val="22"/>
          <w:szCs w:val="24"/>
        </w:rPr>
        <w:t>Industry Research and Development Act 1986</w:t>
      </w:r>
      <w:r w:rsidRPr="00A442A3">
        <w:rPr>
          <w:iCs/>
          <w:sz w:val="22"/>
          <w:szCs w:val="24"/>
        </w:rPr>
        <w:t>,</w:t>
      </w:r>
      <w:r w:rsidRPr="0076379B">
        <w:rPr>
          <w:i/>
          <w:iCs/>
          <w:sz w:val="22"/>
          <w:szCs w:val="24"/>
        </w:rPr>
        <w:t xml:space="preserve"> </w:t>
      </w:r>
      <w:r w:rsidRPr="0076379B">
        <w:rPr>
          <w:sz w:val="22"/>
          <w:szCs w:val="24"/>
        </w:rPr>
        <w:t>whether the application</w:t>
      </w:r>
      <w:r w:rsidR="00746E6F" w:rsidRPr="0076379B">
        <w:rPr>
          <w:sz w:val="22"/>
          <w:szCs w:val="24"/>
        </w:rPr>
        <w:t xml:space="preserve"> </w:t>
      </w:r>
      <w:r w:rsidRPr="0076379B">
        <w:rPr>
          <w:sz w:val="22"/>
          <w:szCs w:val="24"/>
        </w:rPr>
        <w:t>was made before, or is made after, the commencement of this section,</w:t>
      </w:r>
      <w:r w:rsidR="00746E6F" w:rsidRPr="0076379B">
        <w:rPr>
          <w:sz w:val="22"/>
          <w:szCs w:val="24"/>
        </w:rPr>
        <w:t xml:space="preserve"> </w:t>
      </w:r>
      <w:r w:rsidRPr="0076379B">
        <w:rPr>
          <w:sz w:val="22"/>
          <w:szCs w:val="24"/>
        </w:rPr>
        <w:t>unless:</w:t>
      </w:r>
    </w:p>
    <w:p w14:paraId="7DAE95A4" w14:textId="77777777" w:rsidR="00197A3A" w:rsidRPr="0076379B" w:rsidRDefault="006A63E7" w:rsidP="0076379B">
      <w:pPr>
        <w:numPr>
          <w:ilvl w:val="0"/>
          <w:numId w:val="142"/>
        </w:numPr>
        <w:shd w:val="clear" w:color="auto" w:fill="FFFFFF"/>
        <w:tabs>
          <w:tab w:val="left" w:pos="826"/>
        </w:tabs>
        <w:spacing w:before="120"/>
        <w:ind w:left="826" w:hanging="398"/>
        <w:jc w:val="both"/>
        <w:rPr>
          <w:sz w:val="22"/>
          <w:szCs w:val="24"/>
        </w:rPr>
      </w:pPr>
      <w:r w:rsidRPr="0076379B">
        <w:rPr>
          <w:sz w:val="22"/>
        </w:rPr>
        <w:br w:type="page"/>
      </w:r>
      <w:r w:rsidR="00197A3A" w:rsidRPr="0076379B">
        <w:rPr>
          <w:sz w:val="22"/>
          <w:szCs w:val="24"/>
        </w:rPr>
        <w:lastRenderedPageBreak/>
        <w:t>the section 39P application was granted before the end of the interim period; or</w:t>
      </w:r>
    </w:p>
    <w:p w14:paraId="2DAFB921" w14:textId="77777777" w:rsidR="00197A3A" w:rsidRPr="0076379B" w:rsidRDefault="00197A3A" w:rsidP="0076379B">
      <w:pPr>
        <w:numPr>
          <w:ilvl w:val="0"/>
          <w:numId w:val="142"/>
        </w:numPr>
        <w:shd w:val="clear" w:color="auto" w:fill="FFFFFF"/>
        <w:tabs>
          <w:tab w:val="left" w:pos="826"/>
        </w:tabs>
        <w:spacing w:before="120"/>
        <w:ind w:left="826" w:hanging="398"/>
        <w:jc w:val="both"/>
        <w:rPr>
          <w:sz w:val="22"/>
          <w:szCs w:val="24"/>
        </w:rPr>
      </w:pPr>
      <w:r w:rsidRPr="0076379B">
        <w:rPr>
          <w:sz w:val="22"/>
          <w:szCs w:val="24"/>
        </w:rPr>
        <w:t>the section 39P application was made during the interim period; or</w:t>
      </w:r>
    </w:p>
    <w:p w14:paraId="495DE6E7" w14:textId="77777777" w:rsidR="00197A3A" w:rsidRPr="0076379B" w:rsidRDefault="00197A3A" w:rsidP="0076379B">
      <w:pPr>
        <w:numPr>
          <w:ilvl w:val="0"/>
          <w:numId w:val="142"/>
        </w:numPr>
        <w:shd w:val="clear" w:color="auto" w:fill="FFFFFF"/>
        <w:tabs>
          <w:tab w:val="left" w:pos="826"/>
        </w:tabs>
        <w:spacing w:before="120"/>
        <w:ind w:left="826" w:hanging="398"/>
        <w:jc w:val="both"/>
        <w:rPr>
          <w:sz w:val="22"/>
          <w:szCs w:val="24"/>
        </w:rPr>
      </w:pPr>
      <w:r w:rsidRPr="0076379B">
        <w:rPr>
          <w:sz w:val="22"/>
          <w:szCs w:val="24"/>
        </w:rPr>
        <w:t>an advance eligibility ruling in relation to the section 39P application was issued by the Board during the interim period; or</w:t>
      </w:r>
    </w:p>
    <w:p w14:paraId="3270036F" w14:textId="77777777" w:rsidR="00197A3A" w:rsidRPr="0076379B" w:rsidRDefault="00197A3A" w:rsidP="0076379B">
      <w:pPr>
        <w:numPr>
          <w:ilvl w:val="0"/>
          <w:numId w:val="142"/>
        </w:numPr>
        <w:shd w:val="clear" w:color="auto" w:fill="FFFFFF"/>
        <w:tabs>
          <w:tab w:val="left" w:pos="826"/>
        </w:tabs>
        <w:spacing w:before="120"/>
        <w:ind w:left="826" w:hanging="398"/>
        <w:jc w:val="both"/>
        <w:rPr>
          <w:sz w:val="22"/>
          <w:szCs w:val="24"/>
        </w:rPr>
      </w:pPr>
      <w:r w:rsidRPr="0076379B">
        <w:rPr>
          <w:sz w:val="22"/>
          <w:szCs w:val="24"/>
        </w:rPr>
        <w:t>an application was made during the interim period for an advance eligibility ruling in relation to the section 39P application.</w:t>
      </w:r>
    </w:p>
    <w:p w14:paraId="0E409929" w14:textId="3DD81CB5" w:rsidR="00197A3A" w:rsidRPr="0076379B" w:rsidRDefault="00197A3A" w:rsidP="00A442A3">
      <w:pPr>
        <w:shd w:val="clear" w:color="auto" w:fill="FFFFFF"/>
        <w:tabs>
          <w:tab w:val="left" w:pos="2074"/>
        </w:tabs>
        <w:spacing w:before="240" w:after="120"/>
        <w:jc w:val="center"/>
        <w:rPr>
          <w:sz w:val="22"/>
        </w:rPr>
      </w:pPr>
      <w:r w:rsidRPr="0076379B">
        <w:rPr>
          <w:b/>
          <w:bCs/>
          <w:i/>
          <w:iCs/>
          <w:sz w:val="22"/>
          <w:szCs w:val="24"/>
        </w:rPr>
        <w:t>Division 3</w:t>
      </w:r>
      <w:r w:rsidRPr="0076379B">
        <w:rPr>
          <w:b/>
          <w:bCs/>
          <w:sz w:val="22"/>
          <w:szCs w:val="24"/>
        </w:rPr>
        <w:t>—</w:t>
      </w:r>
      <w:r w:rsidRPr="0076379B">
        <w:rPr>
          <w:b/>
          <w:bCs/>
          <w:i/>
          <w:iCs/>
          <w:sz w:val="22"/>
          <w:szCs w:val="24"/>
        </w:rPr>
        <w:t>Amendments relating to registration of companies under section 39P of the Principal Act</w:t>
      </w:r>
    </w:p>
    <w:p w14:paraId="5F407995" w14:textId="77777777" w:rsidR="00197A3A" w:rsidRPr="0076379B" w:rsidRDefault="00197A3A" w:rsidP="0076379B">
      <w:pPr>
        <w:shd w:val="clear" w:color="auto" w:fill="FFFFFF"/>
        <w:spacing w:before="120"/>
        <w:ind w:left="34"/>
        <w:jc w:val="both"/>
        <w:rPr>
          <w:sz w:val="22"/>
        </w:rPr>
      </w:pPr>
      <w:r w:rsidRPr="0076379B">
        <w:rPr>
          <w:b/>
          <w:bCs/>
          <w:sz w:val="22"/>
          <w:szCs w:val="24"/>
        </w:rPr>
        <w:t>Joint registration</w:t>
      </w:r>
    </w:p>
    <w:p w14:paraId="4785321A" w14:textId="77777777" w:rsidR="00197A3A" w:rsidRPr="0076379B" w:rsidRDefault="00197A3A" w:rsidP="0076379B">
      <w:pPr>
        <w:shd w:val="clear" w:color="auto" w:fill="FFFFFF"/>
        <w:tabs>
          <w:tab w:val="left" w:pos="878"/>
        </w:tabs>
        <w:spacing w:before="120"/>
        <w:ind w:left="365"/>
        <w:jc w:val="both"/>
        <w:rPr>
          <w:sz w:val="22"/>
        </w:rPr>
      </w:pPr>
      <w:r w:rsidRPr="0076379B">
        <w:rPr>
          <w:b/>
          <w:bCs/>
          <w:sz w:val="22"/>
          <w:szCs w:val="24"/>
        </w:rPr>
        <w:t>107.</w:t>
      </w:r>
      <w:r w:rsidRPr="0076379B">
        <w:rPr>
          <w:b/>
          <w:bCs/>
          <w:sz w:val="22"/>
          <w:szCs w:val="24"/>
        </w:rPr>
        <w:tab/>
      </w:r>
      <w:r w:rsidRPr="0076379B">
        <w:rPr>
          <w:sz w:val="22"/>
          <w:szCs w:val="24"/>
        </w:rPr>
        <w:t>Section 39P of the Principal Act is amended:</w:t>
      </w:r>
    </w:p>
    <w:p w14:paraId="5BDFFBA4" w14:textId="77777777" w:rsidR="00197A3A" w:rsidRPr="0076379B" w:rsidRDefault="00197A3A" w:rsidP="0076379B">
      <w:pPr>
        <w:numPr>
          <w:ilvl w:val="0"/>
          <w:numId w:val="143"/>
        </w:numPr>
        <w:shd w:val="clear" w:color="auto" w:fill="FFFFFF"/>
        <w:tabs>
          <w:tab w:val="left" w:pos="806"/>
        </w:tabs>
        <w:spacing w:before="120"/>
        <w:ind w:left="806" w:hanging="389"/>
        <w:jc w:val="both"/>
        <w:rPr>
          <w:b/>
          <w:bCs/>
          <w:sz w:val="22"/>
          <w:szCs w:val="24"/>
        </w:rPr>
      </w:pPr>
      <w:r w:rsidRPr="0076379B">
        <w:rPr>
          <w:sz w:val="22"/>
          <w:szCs w:val="24"/>
        </w:rPr>
        <w:t xml:space="preserve">by inserting in subsection (3) </w:t>
      </w:r>
      <w:r w:rsidR="00CF6E0A">
        <w:rPr>
          <w:sz w:val="22"/>
          <w:szCs w:val="24"/>
        </w:rPr>
        <w:t>“</w:t>
      </w:r>
      <w:r w:rsidRPr="0076379B">
        <w:rPr>
          <w:sz w:val="22"/>
          <w:szCs w:val="24"/>
        </w:rPr>
        <w:t>, in relation to the project, or in relation to a particular one or more of those projects,</w:t>
      </w:r>
      <w:r w:rsidR="00CF6E0A">
        <w:rPr>
          <w:sz w:val="22"/>
          <w:szCs w:val="24"/>
        </w:rPr>
        <w:t>”</w:t>
      </w:r>
      <w:r w:rsidRPr="0076379B">
        <w:rPr>
          <w:sz w:val="22"/>
          <w:szCs w:val="24"/>
        </w:rPr>
        <w:t xml:space="preserve"> after </w:t>
      </w:r>
      <w:r w:rsidR="00CF6E0A">
        <w:rPr>
          <w:sz w:val="22"/>
          <w:szCs w:val="24"/>
        </w:rPr>
        <w:t>“</w:t>
      </w:r>
      <w:r w:rsidRPr="0076379B">
        <w:rPr>
          <w:sz w:val="22"/>
          <w:szCs w:val="24"/>
        </w:rPr>
        <w:t>opinion</w:t>
      </w:r>
      <w:r w:rsidR="00CF6E0A">
        <w:rPr>
          <w:sz w:val="22"/>
          <w:szCs w:val="24"/>
        </w:rPr>
        <w:t>”</w:t>
      </w:r>
      <w:r w:rsidRPr="0076379B">
        <w:rPr>
          <w:sz w:val="22"/>
          <w:szCs w:val="24"/>
        </w:rPr>
        <w:t>;</w:t>
      </w:r>
    </w:p>
    <w:p w14:paraId="3AC5A782" w14:textId="77777777" w:rsidR="00197A3A" w:rsidRPr="0076379B" w:rsidRDefault="00197A3A" w:rsidP="0076379B">
      <w:pPr>
        <w:numPr>
          <w:ilvl w:val="0"/>
          <w:numId w:val="143"/>
        </w:numPr>
        <w:shd w:val="clear" w:color="auto" w:fill="FFFFFF"/>
        <w:tabs>
          <w:tab w:val="left" w:pos="806"/>
        </w:tabs>
        <w:spacing w:before="120"/>
        <w:ind w:left="806" w:hanging="389"/>
        <w:jc w:val="both"/>
        <w:rPr>
          <w:b/>
          <w:bCs/>
          <w:sz w:val="22"/>
          <w:szCs w:val="24"/>
        </w:rPr>
      </w:pPr>
      <w:r w:rsidRPr="0076379B">
        <w:rPr>
          <w:sz w:val="22"/>
          <w:szCs w:val="24"/>
        </w:rPr>
        <w:t xml:space="preserve">by adding at the end of subsection (3) </w:t>
      </w:r>
      <w:r w:rsidR="00CF6E0A">
        <w:rPr>
          <w:sz w:val="22"/>
          <w:szCs w:val="24"/>
        </w:rPr>
        <w:t>“</w:t>
      </w:r>
      <w:r w:rsidRPr="0076379B">
        <w:rPr>
          <w:sz w:val="22"/>
          <w:szCs w:val="24"/>
        </w:rPr>
        <w:t>in relation to that project or in relation to that particular one or more of those projects, as the case requires</w:t>
      </w:r>
      <w:r w:rsidR="00CF6E0A">
        <w:rPr>
          <w:sz w:val="22"/>
          <w:szCs w:val="24"/>
        </w:rPr>
        <w:t>”</w:t>
      </w:r>
      <w:r w:rsidRPr="0076379B">
        <w:rPr>
          <w:sz w:val="22"/>
          <w:szCs w:val="24"/>
        </w:rPr>
        <w:t>;</w:t>
      </w:r>
    </w:p>
    <w:p w14:paraId="4BB7F367" w14:textId="77777777" w:rsidR="00197A3A" w:rsidRPr="0076379B" w:rsidRDefault="00197A3A" w:rsidP="0076379B">
      <w:pPr>
        <w:numPr>
          <w:ilvl w:val="0"/>
          <w:numId w:val="143"/>
        </w:numPr>
        <w:shd w:val="clear" w:color="auto" w:fill="FFFFFF"/>
        <w:tabs>
          <w:tab w:val="left" w:pos="806"/>
        </w:tabs>
        <w:spacing w:before="120"/>
        <w:ind w:left="806" w:hanging="389"/>
        <w:jc w:val="both"/>
        <w:rPr>
          <w:b/>
          <w:bCs/>
          <w:sz w:val="22"/>
          <w:szCs w:val="24"/>
        </w:rPr>
      </w:pPr>
      <w:r w:rsidRPr="0076379B">
        <w:rPr>
          <w:sz w:val="22"/>
          <w:szCs w:val="24"/>
        </w:rPr>
        <w:t xml:space="preserve">by inserting in subsection (3A) </w:t>
      </w:r>
      <w:r w:rsidR="00CF6E0A">
        <w:rPr>
          <w:sz w:val="22"/>
          <w:szCs w:val="24"/>
        </w:rPr>
        <w:t>“</w:t>
      </w:r>
      <w:r w:rsidRPr="0076379B">
        <w:rPr>
          <w:sz w:val="22"/>
          <w:szCs w:val="24"/>
        </w:rPr>
        <w:t>in relation to the project or projects specified in the application</w:t>
      </w:r>
      <w:r w:rsidR="00CF6E0A">
        <w:rPr>
          <w:sz w:val="22"/>
          <w:szCs w:val="24"/>
        </w:rPr>
        <w:t>”</w:t>
      </w:r>
      <w:r w:rsidRPr="0076379B">
        <w:rPr>
          <w:sz w:val="22"/>
          <w:szCs w:val="24"/>
        </w:rPr>
        <w:t xml:space="preserve"> after </w:t>
      </w:r>
      <w:r w:rsidR="00CF6E0A">
        <w:rPr>
          <w:sz w:val="22"/>
          <w:szCs w:val="24"/>
        </w:rPr>
        <w:t>“</w:t>
      </w:r>
      <w:r w:rsidRPr="0076379B">
        <w:rPr>
          <w:sz w:val="22"/>
          <w:szCs w:val="24"/>
        </w:rPr>
        <w:t>jointly</w:t>
      </w:r>
      <w:r w:rsidR="00CF6E0A">
        <w:rPr>
          <w:sz w:val="22"/>
          <w:szCs w:val="24"/>
        </w:rPr>
        <w:t>”</w:t>
      </w:r>
      <w:r w:rsidRPr="0076379B">
        <w:rPr>
          <w:sz w:val="22"/>
          <w:szCs w:val="24"/>
        </w:rPr>
        <w:t>.</w:t>
      </w:r>
    </w:p>
    <w:p w14:paraId="6B0193B4" w14:textId="77777777" w:rsidR="00197A3A" w:rsidRPr="0076379B" w:rsidRDefault="00197A3A" w:rsidP="0076379B">
      <w:pPr>
        <w:shd w:val="clear" w:color="auto" w:fill="FFFFFF"/>
        <w:spacing w:before="120"/>
        <w:ind w:left="24"/>
        <w:jc w:val="both"/>
        <w:rPr>
          <w:sz w:val="22"/>
        </w:rPr>
      </w:pPr>
      <w:r w:rsidRPr="0076379B">
        <w:rPr>
          <w:b/>
          <w:bCs/>
          <w:sz w:val="22"/>
          <w:szCs w:val="24"/>
        </w:rPr>
        <w:t>Application</w:t>
      </w:r>
    </w:p>
    <w:p w14:paraId="368C3FB3" w14:textId="77777777" w:rsidR="00197A3A" w:rsidRPr="0076379B" w:rsidRDefault="00197A3A" w:rsidP="0076379B">
      <w:pPr>
        <w:shd w:val="clear" w:color="auto" w:fill="FFFFFF"/>
        <w:tabs>
          <w:tab w:val="left" w:pos="878"/>
        </w:tabs>
        <w:spacing w:before="120"/>
        <w:ind w:left="14" w:firstLine="350"/>
        <w:jc w:val="both"/>
        <w:rPr>
          <w:sz w:val="22"/>
        </w:rPr>
      </w:pPr>
      <w:r w:rsidRPr="0076379B">
        <w:rPr>
          <w:b/>
          <w:bCs/>
          <w:sz w:val="22"/>
          <w:szCs w:val="24"/>
        </w:rPr>
        <w:t>108.</w:t>
      </w:r>
      <w:r w:rsidRPr="0076379B">
        <w:rPr>
          <w:b/>
          <w:bCs/>
          <w:sz w:val="22"/>
          <w:szCs w:val="24"/>
        </w:rPr>
        <w:tab/>
      </w:r>
      <w:r w:rsidRPr="0076379B">
        <w:rPr>
          <w:sz w:val="22"/>
          <w:szCs w:val="24"/>
        </w:rPr>
        <w:t>The amendments made by this Division apply to applications</w:t>
      </w:r>
      <w:r w:rsidR="00746E6F" w:rsidRPr="0076379B">
        <w:rPr>
          <w:sz w:val="22"/>
          <w:szCs w:val="24"/>
        </w:rPr>
        <w:t xml:space="preserve"> </w:t>
      </w:r>
      <w:r w:rsidRPr="0076379B">
        <w:rPr>
          <w:sz w:val="22"/>
          <w:szCs w:val="24"/>
        </w:rPr>
        <w:t>made under subsection 39P(1) of the Principal Act after 15 October</w:t>
      </w:r>
      <w:r w:rsidR="00746E6F" w:rsidRPr="0076379B">
        <w:rPr>
          <w:sz w:val="22"/>
          <w:szCs w:val="24"/>
        </w:rPr>
        <w:t xml:space="preserve"> </w:t>
      </w:r>
      <w:r w:rsidRPr="0076379B">
        <w:rPr>
          <w:sz w:val="22"/>
          <w:szCs w:val="24"/>
        </w:rPr>
        <w:t>1992.</w:t>
      </w:r>
    </w:p>
    <w:p w14:paraId="3D7491AA" w14:textId="540FFF45" w:rsidR="00197A3A" w:rsidRPr="0076379B" w:rsidRDefault="00197A3A" w:rsidP="00A442A3">
      <w:pPr>
        <w:shd w:val="clear" w:color="auto" w:fill="FFFFFF"/>
        <w:tabs>
          <w:tab w:val="left" w:pos="2074"/>
        </w:tabs>
        <w:spacing w:before="240" w:after="120"/>
        <w:jc w:val="center"/>
        <w:rPr>
          <w:sz w:val="22"/>
        </w:rPr>
      </w:pPr>
      <w:r w:rsidRPr="0076379B">
        <w:rPr>
          <w:b/>
          <w:bCs/>
          <w:i/>
          <w:iCs/>
          <w:sz w:val="22"/>
          <w:szCs w:val="24"/>
        </w:rPr>
        <w:t>Division 4</w:t>
      </w:r>
      <w:r w:rsidRPr="0076379B">
        <w:rPr>
          <w:b/>
          <w:bCs/>
          <w:sz w:val="22"/>
          <w:szCs w:val="24"/>
        </w:rPr>
        <w:t>—</w:t>
      </w:r>
      <w:r w:rsidRPr="0076379B">
        <w:rPr>
          <w:b/>
          <w:bCs/>
          <w:i/>
          <w:iCs/>
          <w:sz w:val="22"/>
          <w:szCs w:val="24"/>
        </w:rPr>
        <w:t>Amendments relating to the Register of Commercial Government Bodies</w:t>
      </w:r>
    </w:p>
    <w:p w14:paraId="3C050638" w14:textId="77777777" w:rsidR="00197A3A" w:rsidRPr="0076379B" w:rsidRDefault="00197A3A" w:rsidP="0076379B">
      <w:pPr>
        <w:shd w:val="clear" w:color="auto" w:fill="FFFFFF"/>
        <w:spacing w:before="120"/>
        <w:ind w:left="19"/>
        <w:jc w:val="both"/>
        <w:rPr>
          <w:sz w:val="22"/>
        </w:rPr>
      </w:pPr>
      <w:r w:rsidRPr="0076379B">
        <w:rPr>
          <w:b/>
          <w:bCs/>
          <w:sz w:val="22"/>
          <w:szCs w:val="24"/>
        </w:rPr>
        <w:t>Interpretation</w:t>
      </w:r>
    </w:p>
    <w:p w14:paraId="27CC558E" w14:textId="77777777" w:rsidR="00197A3A" w:rsidRPr="0076379B" w:rsidRDefault="00197A3A" w:rsidP="0076379B">
      <w:pPr>
        <w:shd w:val="clear" w:color="auto" w:fill="FFFFFF"/>
        <w:tabs>
          <w:tab w:val="left" w:pos="878"/>
        </w:tabs>
        <w:spacing w:before="120"/>
        <w:ind w:left="14" w:firstLine="350"/>
        <w:jc w:val="both"/>
        <w:rPr>
          <w:sz w:val="22"/>
        </w:rPr>
      </w:pPr>
      <w:r w:rsidRPr="0076379B">
        <w:rPr>
          <w:b/>
          <w:bCs/>
          <w:sz w:val="22"/>
          <w:szCs w:val="24"/>
        </w:rPr>
        <w:t>109.</w:t>
      </w:r>
      <w:r w:rsidRPr="0076379B">
        <w:rPr>
          <w:b/>
          <w:bCs/>
          <w:sz w:val="22"/>
          <w:szCs w:val="24"/>
        </w:rPr>
        <w:tab/>
      </w:r>
      <w:r w:rsidRPr="0076379B">
        <w:rPr>
          <w:sz w:val="22"/>
          <w:szCs w:val="24"/>
        </w:rPr>
        <w:t>Section 39A of the Principal Act is amended by inserting in</w:t>
      </w:r>
      <w:r w:rsidR="00746E6F" w:rsidRPr="0076379B">
        <w:rPr>
          <w:sz w:val="22"/>
          <w:szCs w:val="24"/>
        </w:rPr>
        <w:t xml:space="preserve"> </w:t>
      </w:r>
      <w:r w:rsidRPr="0076379B">
        <w:rPr>
          <w:sz w:val="22"/>
          <w:szCs w:val="24"/>
        </w:rPr>
        <w:t>subsection (1) the following definitions:</w:t>
      </w:r>
    </w:p>
    <w:p w14:paraId="64FAFFCD" w14:textId="240B6624" w:rsidR="00197A3A" w:rsidRPr="0076379B" w:rsidRDefault="00CF6E0A" w:rsidP="0076379B">
      <w:pPr>
        <w:shd w:val="clear" w:color="auto" w:fill="FFFFFF"/>
        <w:spacing w:before="120"/>
        <w:ind w:left="5"/>
        <w:jc w:val="both"/>
        <w:rPr>
          <w:sz w:val="22"/>
        </w:rPr>
      </w:pPr>
      <w:r w:rsidRPr="00A442A3">
        <w:rPr>
          <w:bCs/>
          <w:sz w:val="22"/>
          <w:szCs w:val="24"/>
        </w:rPr>
        <w:t>“</w:t>
      </w:r>
      <w:r w:rsidR="00197A3A" w:rsidRPr="00A442A3">
        <w:rPr>
          <w:bCs/>
          <w:sz w:val="22"/>
          <w:szCs w:val="24"/>
        </w:rPr>
        <w:t xml:space="preserve"> </w:t>
      </w:r>
      <w:r>
        <w:rPr>
          <w:b/>
          <w:bCs/>
          <w:sz w:val="22"/>
          <w:szCs w:val="24"/>
        </w:rPr>
        <w:t>‘</w:t>
      </w:r>
      <w:r w:rsidR="00197A3A" w:rsidRPr="0076379B">
        <w:rPr>
          <w:b/>
          <w:bCs/>
          <w:sz w:val="22"/>
          <w:szCs w:val="24"/>
        </w:rPr>
        <w:t>commercial government bodies guidelines</w:t>
      </w:r>
      <w:r>
        <w:rPr>
          <w:b/>
          <w:bCs/>
          <w:sz w:val="22"/>
          <w:szCs w:val="24"/>
        </w:rPr>
        <w:t>’</w:t>
      </w:r>
      <w:r w:rsidR="00197A3A" w:rsidRPr="0076379B">
        <w:rPr>
          <w:b/>
          <w:bCs/>
          <w:sz w:val="22"/>
          <w:szCs w:val="24"/>
        </w:rPr>
        <w:t xml:space="preserve"> </w:t>
      </w:r>
      <w:r w:rsidR="00197A3A" w:rsidRPr="0076379B">
        <w:rPr>
          <w:sz w:val="22"/>
          <w:szCs w:val="24"/>
        </w:rPr>
        <w:t>means guidelines made under section 39HB;</w:t>
      </w:r>
    </w:p>
    <w:p w14:paraId="0C3445CD" w14:textId="77777777" w:rsidR="00197A3A" w:rsidRPr="0076379B" w:rsidRDefault="00CF6E0A" w:rsidP="0076379B">
      <w:pPr>
        <w:shd w:val="clear" w:color="auto" w:fill="FFFFFF"/>
        <w:spacing w:before="120"/>
        <w:ind w:left="10"/>
        <w:jc w:val="both"/>
        <w:rPr>
          <w:sz w:val="22"/>
        </w:rPr>
      </w:pPr>
      <w:r>
        <w:rPr>
          <w:b/>
          <w:bCs/>
          <w:sz w:val="22"/>
          <w:szCs w:val="24"/>
        </w:rPr>
        <w:t>‘</w:t>
      </w:r>
      <w:r w:rsidR="00197A3A" w:rsidRPr="0076379B">
        <w:rPr>
          <w:b/>
          <w:bCs/>
          <w:sz w:val="22"/>
          <w:szCs w:val="24"/>
        </w:rPr>
        <w:t>eligible government body</w:t>
      </w:r>
      <w:r>
        <w:rPr>
          <w:b/>
          <w:bCs/>
          <w:sz w:val="22"/>
          <w:szCs w:val="24"/>
        </w:rPr>
        <w:t>’</w:t>
      </w:r>
      <w:r w:rsidR="00197A3A" w:rsidRPr="0076379B">
        <w:rPr>
          <w:b/>
          <w:bCs/>
          <w:sz w:val="22"/>
          <w:szCs w:val="24"/>
        </w:rPr>
        <w:t xml:space="preserve"> </w:t>
      </w:r>
      <w:r w:rsidR="00197A3A" w:rsidRPr="0076379B">
        <w:rPr>
          <w:sz w:val="22"/>
          <w:szCs w:val="24"/>
        </w:rPr>
        <w:t>means:</w:t>
      </w:r>
    </w:p>
    <w:p w14:paraId="4C667348" w14:textId="36DD613B" w:rsidR="00197A3A" w:rsidRPr="0076379B" w:rsidRDefault="00197A3A" w:rsidP="0076379B">
      <w:pPr>
        <w:numPr>
          <w:ilvl w:val="0"/>
          <w:numId w:val="144"/>
        </w:numPr>
        <w:shd w:val="clear" w:color="auto" w:fill="FFFFFF"/>
        <w:tabs>
          <w:tab w:val="left" w:pos="778"/>
        </w:tabs>
        <w:spacing w:before="120"/>
        <w:ind w:left="778" w:hanging="389"/>
        <w:jc w:val="both"/>
        <w:rPr>
          <w:sz w:val="22"/>
          <w:szCs w:val="24"/>
        </w:rPr>
      </w:pPr>
      <w:r w:rsidRPr="0076379B">
        <w:rPr>
          <w:sz w:val="22"/>
          <w:szCs w:val="24"/>
        </w:rPr>
        <w:t xml:space="preserve">a government body within the meaning of section 73CB of the </w:t>
      </w:r>
      <w:r w:rsidRPr="0076379B">
        <w:rPr>
          <w:i/>
          <w:iCs/>
          <w:sz w:val="22"/>
          <w:szCs w:val="24"/>
        </w:rPr>
        <w:t>Income Tax Assessment Act 1936</w:t>
      </w:r>
      <w:r w:rsidRPr="00A442A3">
        <w:rPr>
          <w:iCs/>
          <w:sz w:val="22"/>
          <w:szCs w:val="24"/>
        </w:rPr>
        <w:t>;</w:t>
      </w:r>
      <w:r w:rsidRPr="0076379B">
        <w:rPr>
          <w:i/>
          <w:iCs/>
          <w:sz w:val="22"/>
          <w:szCs w:val="24"/>
        </w:rPr>
        <w:t xml:space="preserve"> </w:t>
      </w:r>
      <w:r w:rsidRPr="0076379B">
        <w:rPr>
          <w:sz w:val="22"/>
          <w:szCs w:val="24"/>
        </w:rPr>
        <w:t>or</w:t>
      </w:r>
    </w:p>
    <w:p w14:paraId="116178A3" w14:textId="77777777" w:rsidR="00197A3A" w:rsidRPr="0076379B" w:rsidRDefault="00197A3A" w:rsidP="0076379B">
      <w:pPr>
        <w:numPr>
          <w:ilvl w:val="0"/>
          <w:numId w:val="144"/>
        </w:numPr>
        <w:shd w:val="clear" w:color="auto" w:fill="FFFFFF"/>
        <w:tabs>
          <w:tab w:val="left" w:pos="778"/>
        </w:tabs>
        <w:spacing w:before="120"/>
        <w:ind w:left="778" w:hanging="389"/>
        <w:jc w:val="both"/>
        <w:rPr>
          <w:sz w:val="22"/>
          <w:szCs w:val="24"/>
        </w:rPr>
      </w:pPr>
      <w:r w:rsidRPr="0076379B">
        <w:rPr>
          <w:sz w:val="22"/>
          <w:szCs w:val="24"/>
        </w:rPr>
        <w:t>an associate (within the meaning of that section) of such a government body;</w:t>
      </w:r>
    </w:p>
    <w:p w14:paraId="635DB2C5" w14:textId="77777777" w:rsidR="00197A3A" w:rsidRPr="0076379B" w:rsidRDefault="00CF6E0A" w:rsidP="0076379B">
      <w:pPr>
        <w:shd w:val="clear" w:color="auto" w:fill="FFFFFF"/>
        <w:spacing w:before="120"/>
        <w:jc w:val="both"/>
        <w:rPr>
          <w:sz w:val="22"/>
        </w:rPr>
      </w:pPr>
      <w:r>
        <w:rPr>
          <w:b/>
          <w:bCs/>
          <w:sz w:val="22"/>
          <w:szCs w:val="24"/>
        </w:rPr>
        <w:t>‘</w:t>
      </w:r>
      <w:r w:rsidR="00197A3A" w:rsidRPr="0076379B">
        <w:rPr>
          <w:b/>
          <w:bCs/>
          <w:sz w:val="22"/>
          <w:szCs w:val="24"/>
        </w:rPr>
        <w:t>Register of Commercial Government Bodies</w:t>
      </w:r>
      <w:r>
        <w:rPr>
          <w:b/>
          <w:bCs/>
          <w:sz w:val="22"/>
          <w:szCs w:val="24"/>
        </w:rPr>
        <w:t>’</w:t>
      </w:r>
      <w:r w:rsidR="00197A3A" w:rsidRPr="0076379B">
        <w:rPr>
          <w:b/>
          <w:bCs/>
          <w:sz w:val="22"/>
          <w:szCs w:val="24"/>
        </w:rPr>
        <w:t xml:space="preserve"> </w:t>
      </w:r>
      <w:r w:rsidR="00197A3A" w:rsidRPr="0076379B">
        <w:rPr>
          <w:sz w:val="22"/>
          <w:szCs w:val="24"/>
        </w:rPr>
        <w:t>means the Register of Commercial Government Bodies required by section 39HA;</w:t>
      </w:r>
      <w:r>
        <w:rPr>
          <w:sz w:val="22"/>
          <w:szCs w:val="24"/>
        </w:rPr>
        <w:t>”</w:t>
      </w:r>
      <w:r w:rsidR="00197A3A" w:rsidRPr="0076379B">
        <w:rPr>
          <w:sz w:val="22"/>
          <w:szCs w:val="24"/>
        </w:rPr>
        <w:t>.</w:t>
      </w:r>
    </w:p>
    <w:p w14:paraId="1CA01A31" w14:textId="77777777" w:rsidR="00197A3A" w:rsidRPr="0076379B" w:rsidRDefault="006A63E7" w:rsidP="0076379B">
      <w:pPr>
        <w:shd w:val="clear" w:color="auto" w:fill="FFFFFF"/>
        <w:spacing w:before="120"/>
        <w:ind w:left="19" w:firstLine="355"/>
        <w:jc w:val="both"/>
        <w:rPr>
          <w:sz w:val="22"/>
        </w:rPr>
      </w:pPr>
      <w:r w:rsidRPr="0076379B">
        <w:rPr>
          <w:sz w:val="22"/>
        </w:rPr>
        <w:br w:type="page"/>
      </w:r>
      <w:r w:rsidR="00197A3A" w:rsidRPr="0076379B">
        <w:rPr>
          <w:b/>
          <w:bCs/>
          <w:sz w:val="22"/>
          <w:szCs w:val="24"/>
        </w:rPr>
        <w:lastRenderedPageBreak/>
        <w:t xml:space="preserve">110. </w:t>
      </w:r>
      <w:r w:rsidR="00197A3A" w:rsidRPr="0076379B">
        <w:rPr>
          <w:sz w:val="22"/>
          <w:szCs w:val="24"/>
        </w:rPr>
        <w:t>After section 39H of the Principal Act the following sections are inserted:</w:t>
      </w:r>
    </w:p>
    <w:p w14:paraId="45198F7C" w14:textId="77777777" w:rsidR="00197A3A" w:rsidRPr="0076379B" w:rsidRDefault="00197A3A" w:rsidP="0076379B">
      <w:pPr>
        <w:shd w:val="clear" w:color="auto" w:fill="FFFFFF"/>
        <w:spacing w:before="120"/>
        <w:jc w:val="both"/>
        <w:rPr>
          <w:sz w:val="22"/>
        </w:rPr>
      </w:pPr>
      <w:r w:rsidRPr="0076379B">
        <w:rPr>
          <w:b/>
          <w:bCs/>
          <w:sz w:val="22"/>
          <w:szCs w:val="24"/>
        </w:rPr>
        <w:t>Register of Commercial Government Bodies</w:t>
      </w:r>
    </w:p>
    <w:p w14:paraId="00A25F0B" w14:textId="77777777" w:rsidR="00197A3A" w:rsidRPr="0076379B" w:rsidRDefault="00197A3A" w:rsidP="0076379B">
      <w:pPr>
        <w:shd w:val="clear" w:color="auto" w:fill="FFFFFF"/>
        <w:spacing w:before="120"/>
        <w:ind w:left="10"/>
        <w:jc w:val="both"/>
        <w:rPr>
          <w:sz w:val="22"/>
        </w:rPr>
      </w:pPr>
      <w:r w:rsidRPr="0076379B">
        <w:rPr>
          <w:b/>
          <w:bCs/>
          <w:sz w:val="22"/>
          <w:szCs w:val="24"/>
        </w:rPr>
        <w:t>[Register to be kept by Board]</w:t>
      </w:r>
    </w:p>
    <w:p w14:paraId="7024D80C" w14:textId="77777777" w:rsidR="00197A3A" w:rsidRPr="0076379B" w:rsidRDefault="00CF6E0A" w:rsidP="0076379B">
      <w:pPr>
        <w:shd w:val="clear" w:color="auto" w:fill="FFFFFF"/>
        <w:spacing w:before="120"/>
        <w:ind w:firstLine="346"/>
        <w:jc w:val="both"/>
        <w:rPr>
          <w:sz w:val="22"/>
        </w:rPr>
      </w:pPr>
      <w:r>
        <w:rPr>
          <w:sz w:val="22"/>
          <w:szCs w:val="24"/>
        </w:rPr>
        <w:t>“</w:t>
      </w:r>
      <w:r w:rsidR="00197A3A" w:rsidRPr="0076379B">
        <w:rPr>
          <w:sz w:val="22"/>
          <w:szCs w:val="24"/>
        </w:rPr>
        <w:t>39HA.(1) The Board must keep a register, to be known as the Register of Commercial Government Bodies, listing such eligible government bodies as are required to be on the register because of this Part.</w:t>
      </w:r>
    </w:p>
    <w:p w14:paraId="50814742" w14:textId="77777777" w:rsidR="00197A3A" w:rsidRPr="0076379B" w:rsidRDefault="00197A3A" w:rsidP="0076379B">
      <w:pPr>
        <w:shd w:val="clear" w:color="auto" w:fill="FFFFFF"/>
        <w:spacing w:before="120"/>
        <w:ind w:left="10"/>
        <w:jc w:val="both"/>
        <w:rPr>
          <w:sz w:val="22"/>
        </w:rPr>
      </w:pPr>
      <w:r w:rsidRPr="0076379B">
        <w:rPr>
          <w:b/>
          <w:bCs/>
          <w:sz w:val="22"/>
          <w:szCs w:val="24"/>
        </w:rPr>
        <w:t>[Register to be open for inspection]</w:t>
      </w:r>
    </w:p>
    <w:p w14:paraId="0A97A0F2" w14:textId="77777777" w:rsidR="00197A3A" w:rsidRPr="0076379B" w:rsidRDefault="00CF6E0A" w:rsidP="0076379B">
      <w:pPr>
        <w:shd w:val="clear" w:color="auto" w:fill="FFFFFF"/>
        <w:spacing w:before="120"/>
        <w:ind w:left="5" w:firstLine="341"/>
        <w:jc w:val="both"/>
        <w:rPr>
          <w:sz w:val="22"/>
        </w:rPr>
      </w:pPr>
      <w:r>
        <w:rPr>
          <w:sz w:val="22"/>
          <w:szCs w:val="24"/>
        </w:rPr>
        <w:t>“</w:t>
      </w:r>
      <w:r w:rsidR="00197A3A" w:rsidRPr="0076379B">
        <w:rPr>
          <w:sz w:val="22"/>
          <w:szCs w:val="24"/>
        </w:rPr>
        <w:t>(2) The Board must cause the Register of Commercial Government Bodies to be made available for inspection at any reasonable time by any person on request.</w:t>
      </w:r>
    </w:p>
    <w:p w14:paraId="760621F4" w14:textId="77777777" w:rsidR="00197A3A" w:rsidRPr="0076379B" w:rsidRDefault="00197A3A" w:rsidP="0076379B">
      <w:pPr>
        <w:shd w:val="clear" w:color="auto" w:fill="FFFFFF"/>
        <w:spacing w:before="120"/>
        <w:ind w:left="5"/>
        <w:jc w:val="both"/>
        <w:rPr>
          <w:sz w:val="22"/>
        </w:rPr>
      </w:pPr>
      <w:r w:rsidRPr="0076379B">
        <w:rPr>
          <w:b/>
          <w:bCs/>
          <w:sz w:val="22"/>
          <w:szCs w:val="24"/>
        </w:rPr>
        <w:t>Commercial government bodies guidelines</w:t>
      </w:r>
    </w:p>
    <w:p w14:paraId="645176C3" w14:textId="77777777" w:rsidR="00197A3A" w:rsidRPr="0076379B" w:rsidRDefault="00197A3A" w:rsidP="0076379B">
      <w:pPr>
        <w:shd w:val="clear" w:color="auto" w:fill="FFFFFF"/>
        <w:spacing w:before="120"/>
        <w:ind w:left="14"/>
        <w:jc w:val="both"/>
        <w:rPr>
          <w:sz w:val="22"/>
        </w:rPr>
      </w:pPr>
      <w:r w:rsidRPr="0076379B">
        <w:rPr>
          <w:b/>
          <w:bCs/>
          <w:sz w:val="22"/>
          <w:szCs w:val="24"/>
        </w:rPr>
        <w:t>[Board to make guidelines setting out criteria for entry on Register]</w:t>
      </w:r>
    </w:p>
    <w:p w14:paraId="2446110D" w14:textId="2D996AD5" w:rsidR="00197A3A" w:rsidRPr="0076379B" w:rsidRDefault="00CF6E0A" w:rsidP="0076379B">
      <w:pPr>
        <w:shd w:val="clear" w:color="auto" w:fill="FFFFFF"/>
        <w:spacing w:before="120"/>
        <w:ind w:left="10" w:firstLine="350"/>
        <w:jc w:val="both"/>
        <w:rPr>
          <w:sz w:val="22"/>
        </w:rPr>
      </w:pPr>
      <w:r>
        <w:rPr>
          <w:sz w:val="22"/>
          <w:szCs w:val="24"/>
        </w:rPr>
        <w:t>“</w:t>
      </w:r>
      <w:r w:rsidR="00197A3A" w:rsidRPr="0076379B">
        <w:rPr>
          <w:sz w:val="22"/>
          <w:szCs w:val="24"/>
        </w:rPr>
        <w:t xml:space="preserve">39HB.(1) The Board must, as soon as practicable (and, in any event, within 90 days) after the commencement of this section, formulate written guidelines </w:t>
      </w:r>
      <w:r w:rsidR="00197A3A" w:rsidRPr="00A442A3">
        <w:rPr>
          <w:bCs/>
          <w:sz w:val="22"/>
          <w:szCs w:val="24"/>
        </w:rPr>
        <w:t>(</w:t>
      </w:r>
      <w:r>
        <w:rPr>
          <w:b/>
          <w:bCs/>
          <w:sz w:val="22"/>
          <w:szCs w:val="24"/>
        </w:rPr>
        <w:t>‘</w:t>
      </w:r>
      <w:r w:rsidR="00197A3A" w:rsidRPr="0076379B">
        <w:rPr>
          <w:b/>
          <w:bCs/>
          <w:sz w:val="22"/>
          <w:szCs w:val="24"/>
        </w:rPr>
        <w:t>commercial government bodies guidelines</w:t>
      </w:r>
      <w:r>
        <w:rPr>
          <w:b/>
          <w:bCs/>
          <w:sz w:val="22"/>
          <w:szCs w:val="24"/>
        </w:rPr>
        <w:t>’</w:t>
      </w:r>
      <w:r w:rsidR="00197A3A" w:rsidRPr="00A442A3">
        <w:rPr>
          <w:bCs/>
          <w:sz w:val="22"/>
          <w:szCs w:val="24"/>
        </w:rPr>
        <w:t xml:space="preserve">) </w:t>
      </w:r>
      <w:r w:rsidR="00197A3A" w:rsidRPr="0076379B">
        <w:rPr>
          <w:sz w:val="22"/>
          <w:szCs w:val="24"/>
        </w:rPr>
        <w:t>setting out criteria to be met by eligible government bodies wishing to be entered on the Register of Commercial Government Bodies.</w:t>
      </w:r>
    </w:p>
    <w:p w14:paraId="2F08DD04" w14:textId="77777777" w:rsidR="00197A3A" w:rsidRPr="0076379B" w:rsidRDefault="00197A3A" w:rsidP="0076379B">
      <w:pPr>
        <w:shd w:val="clear" w:color="auto" w:fill="FFFFFF"/>
        <w:spacing w:before="120"/>
        <w:ind w:left="19"/>
        <w:jc w:val="both"/>
        <w:rPr>
          <w:sz w:val="22"/>
        </w:rPr>
      </w:pPr>
      <w:r w:rsidRPr="0076379B">
        <w:rPr>
          <w:b/>
          <w:bCs/>
          <w:sz w:val="22"/>
          <w:szCs w:val="24"/>
        </w:rPr>
        <w:t>[Guidelines to be published etc.]</w:t>
      </w:r>
    </w:p>
    <w:p w14:paraId="0213AC43" w14:textId="77777777" w:rsidR="00197A3A" w:rsidRPr="0076379B" w:rsidRDefault="00CF6E0A" w:rsidP="0076379B">
      <w:pPr>
        <w:shd w:val="clear" w:color="auto" w:fill="FFFFFF"/>
        <w:spacing w:before="120"/>
        <w:ind w:left="10" w:firstLine="355"/>
        <w:jc w:val="both"/>
        <w:rPr>
          <w:sz w:val="22"/>
        </w:rPr>
      </w:pPr>
      <w:r>
        <w:rPr>
          <w:sz w:val="22"/>
          <w:szCs w:val="24"/>
        </w:rPr>
        <w:t>“</w:t>
      </w:r>
      <w:r w:rsidR="00197A3A" w:rsidRPr="0076379B">
        <w:rPr>
          <w:sz w:val="22"/>
          <w:szCs w:val="24"/>
        </w:rPr>
        <w:t>(2) The Board must cause the commercial government bodies guidelines to be:</w:t>
      </w:r>
    </w:p>
    <w:p w14:paraId="47C43698" w14:textId="3459051A" w:rsidR="00197A3A" w:rsidRPr="0076379B" w:rsidRDefault="00197A3A" w:rsidP="0076379B">
      <w:pPr>
        <w:numPr>
          <w:ilvl w:val="0"/>
          <w:numId w:val="145"/>
        </w:numPr>
        <w:shd w:val="clear" w:color="auto" w:fill="FFFFFF"/>
        <w:tabs>
          <w:tab w:val="left" w:pos="806"/>
        </w:tabs>
        <w:spacing w:before="120"/>
        <w:ind w:left="408"/>
        <w:jc w:val="both"/>
        <w:rPr>
          <w:sz w:val="22"/>
          <w:szCs w:val="24"/>
        </w:rPr>
      </w:pPr>
      <w:r w:rsidRPr="0076379B">
        <w:rPr>
          <w:sz w:val="22"/>
          <w:szCs w:val="24"/>
        </w:rPr>
        <w:t xml:space="preserve">published in the </w:t>
      </w:r>
      <w:r w:rsidRPr="0076379B">
        <w:rPr>
          <w:i/>
          <w:iCs/>
          <w:sz w:val="22"/>
          <w:szCs w:val="24"/>
        </w:rPr>
        <w:t>Gazette</w:t>
      </w:r>
      <w:r w:rsidRPr="00A442A3">
        <w:rPr>
          <w:iCs/>
          <w:sz w:val="22"/>
          <w:szCs w:val="24"/>
        </w:rPr>
        <w:t>;</w:t>
      </w:r>
      <w:r w:rsidRPr="0076379B">
        <w:rPr>
          <w:i/>
          <w:iCs/>
          <w:sz w:val="22"/>
          <w:szCs w:val="24"/>
        </w:rPr>
        <w:t xml:space="preserve"> </w:t>
      </w:r>
      <w:r w:rsidRPr="0076379B">
        <w:rPr>
          <w:sz w:val="22"/>
          <w:szCs w:val="24"/>
        </w:rPr>
        <w:t>and</w:t>
      </w:r>
    </w:p>
    <w:p w14:paraId="4D6F3E29" w14:textId="77777777" w:rsidR="00197A3A" w:rsidRPr="0076379B" w:rsidRDefault="00197A3A" w:rsidP="0076379B">
      <w:pPr>
        <w:numPr>
          <w:ilvl w:val="0"/>
          <w:numId w:val="145"/>
        </w:numPr>
        <w:shd w:val="clear" w:color="auto" w:fill="FFFFFF"/>
        <w:tabs>
          <w:tab w:val="left" w:pos="806"/>
        </w:tabs>
        <w:spacing w:before="120"/>
        <w:ind w:left="408"/>
        <w:jc w:val="both"/>
        <w:rPr>
          <w:sz w:val="22"/>
          <w:szCs w:val="24"/>
        </w:rPr>
      </w:pPr>
      <w:r w:rsidRPr="0076379B">
        <w:rPr>
          <w:sz w:val="22"/>
          <w:szCs w:val="24"/>
        </w:rPr>
        <w:t>made available, without charge, to any interested person.</w:t>
      </w:r>
    </w:p>
    <w:p w14:paraId="3FB08CAD" w14:textId="77777777" w:rsidR="00197A3A" w:rsidRPr="0076379B" w:rsidRDefault="00197A3A" w:rsidP="0076379B">
      <w:pPr>
        <w:shd w:val="clear" w:color="auto" w:fill="FFFFFF"/>
        <w:spacing w:before="120"/>
        <w:ind w:left="24"/>
        <w:jc w:val="both"/>
        <w:rPr>
          <w:sz w:val="22"/>
        </w:rPr>
      </w:pPr>
      <w:r w:rsidRPr="0076379B">
        <w:rPr>
          <w:b/>
          <w:bCs/>
          <w:sz w:val="22"/>
          <w:szCs w:val="24"/>
        </w:rPr>
        <w:t>[Matters to be taken into account in making guidelines]</w:t>
      </w:r>
    </w:p>
    <w:p w14:paraId="7311A442" w14:textId="77777777" w:rsidR="00197A3A" w:rsidRPr="0076379B" w:rsidRDefault="00CF6E0A" w:rsidP="0076379B">
      <w:pPr>
        <w:shd w:val="clear" w:color="auto" w:fill="FFFFFF"/>
        <w:spacing w:before="120"/>
        <w:ind w:left="24" w:firstLine="346"/>
        <w:jc w:val="both"/>
        <w:rPr>
          <w:sz w:val="22"/>
        </w:rPr>
      </w:pPr>
      <w:r>
        <w:rPr>
          <w:sz w:val="22"/>
          <w:szCs w:val="24"/>
        </w:rPr>
        <w:t>“</w:t>
      </w:r>
      <w:r w:rsidR="00197A3A" w:rsidRPr="0076379B">
        <w:rPr>
          <w:sz w:val="22"/>
          <w:szCs w:val="24"/>
        </w:rPr>
        <w:t>(3) In making commercial government bodies guidelines about a particular kind of eligible government body, the matters to which the Board is to have regard include, but are not limited to:</w:t>
      </w:r>
    </w:p>
    <w:p w14:paraId="06D768E6" w14:textId="77777777" w:rsidR="00197A3A" w:rsidRPr="0076379B" w:rsidRDefault="00197A3A" w:rsidP="0076379B">
      <w:pPr>
        <w:numPr>
          <w:ilvl w:val="0"/>
          <w:numId w:val="146"/>
        </w:numPr>
        <w:shd w:val="clear" w:color="auto" w:fill="FFFFFF"/>
        <w:tabs>
          <w:tab w:val="left" w:pos="811"/>
        </w:tabs>
        <w:spacing w:before="120"/>
        <w:ind w:left="811" w:hanging="394"/>
        <w:jc w:val="both"/>
        <w:rPr>
          <w:sz w:val="22"/>
          <w:szCs w:val="24"/>
        </w:rPr>
      </w:pPr>
      <w:r w:rsidRPr="0076379B">
        <w:rPr>
          <w:sz w:val="22"/>
          <w:szCs w:val="24"/>
        </w:rPr>
        <w:t>the commercial environment in which the eligible government body operates; and</w:t>
      </w:r>
    </w:p>
    <w:p w14:paraId="10DFE8D8" w14:textId="77777777" w:rsidR="00197A3A" w:rsidRPr="0076379B" w:rsidRDefault="00197A3A" w:rsidP="0076379B">
      <w:pPr>
        <w:numPr>
          <w:ilvl w:val="0"/>
          <w:numId w:val="146"/>
        </w:numPr>
        <w:shd w:val="clear" w:color="auto" w:fill="FFFFFF"/>
        <w:tabs>
          <w:tab w:val="left" w:pos="811"/>
        </w:tabs>
        <w:spacing w:before="120"/>
        <w:ind w:left="811" w:hanging="394"/>
        <w:jc w:val="both"/>
        <w:rPr>
          <w:sz w:val="22"/>
          <w:szCs w:val="24"/>
        </w:rPr>
      </w:pPr>
      <w:r w:rsidRPr="0076379B">
        <w:rPr>
          <w:sz w:val="22"/>
          <w:szCs w:val="24"/>
        </w:rPr>
        <w:t>whether there is a framework for the oversight of the operations, and the monitoring of the performance, of the eligible government body and, if so, the nature of that framework; and</w:t>
      </w:r>
    </w:p>
    <w:p w14:paraId="78F45D2A" w14:textId="77777777" w:rsidR="00197A3A" w:rsidRPr="0076379B" w:rsidRDefault="00197A3A" w:rsidP="0076379B">
      <w:pPr>
        <w:numPr>
          <w:ilvl w:val="0"/>
          <w:numId w:val="147"/>
        </w:numPr>
        <w:shd w:val="clear" w:color="auto" w:fill="FFFFFF"/>
        <w:tabs>
          <w:tab w:val="left" w:pos="811"/>
        </w:tabs>
        <w:spacing w:before="120"/>
        <w:ind w:left="418"/>
        <w:jc w:val="both"/>
        <w:rPr>
          <w:sz w:val="22"/>
          <w:szCs w:val="24"/>
        </w:rPr>
      </w:pPr>
      <w:r w:rsidRPr="0076379B">
        <w:rPr>
          <w:sz w:val="22"/>
          <w:szCs w:val="24"/>
        </w:rPr>
        <w:t>the extent to which the eligible government body is:</w:t>
      </w:r>
    </w:p>
    <w:p w14:paraId="51A70506" w14:textId="77777777" w:rsidR="00197A3A" w:rsidRPr="0076379B" w:rsidRDefault="00197A3A" w:rsidP="0076379B">
      <w:pPr>
        <w:shd w:val="clear" w:color="auto" w:fill="FFFFFF"/>
        <w:spacing w:before="120"/>
        <w:ind w:left="1474" w:hanging="341"/>
        <w:jc w:val="both"/>
        <w:rPr>
          <w:sz w:val="22"/>
        </w:rPr>
      </w:pPr>
      <w:r w:rsidRPr="0076379B">
        <w:rPr>
          <w:sz w:val="22"/>
          <w:szCs w:val="24"/>
        </w:rPr>
        <w:t>(</w:t>
      </w:r>
      <w:proofErr w:type="spellStart"/>
      <w:r w:rsidRPr="0076379B">
        <w:rPr>
          <w:sz w:val="22"/>
          <w:szCs w:val="24"/>
        </w:rPr>
        <w:t>i</w:t>
      </w:r>
      <w:proofErr w:type="spellEnd"/>
      <w:r w:rsidRPr="0076379B">
        <w:rPr>
          <w:sz w:val="22"/>
          <w:szCs w:val="24"/>
        </w:rPr>
        <w:t>) bound by regulatory laws of the Commonwealth, the States and the Territories; and</w:t>
      </w:r>
    </w:p>
    <w:p w14:paraId="0F789F42" w14:textId="77777777" w:rsidR="00197A3A" w:rsidRPr="0076379B" w:rsidRDefault="00197A3A" w:rsidP="0076379B">
      <w:pPr>
        <w:shd w:val="clear" w:color="auto" w:fill="FFFFFF"/>
        <w:spacing w:before="120"/>
        <w:ind w:left="1469" w:hanging="398"/>
        <w:jc w:val="both"/>
        <w:rPr>
          <w:sz w:val="22"/>
        </w:rPr>
      </w:pPr>
      <w:r w:rsidRPr="0076379B">
        <w:rPr>
          <w:sz w:val="22"/>
          <w:szCs w:val="24"/>
        </w:rPr>
        <w:t>(ii) subject to taxation and charges under the laws of the Commonwealth, the States and the Territories; and</w:t>
      </w:r>
    </w:p>
    <w:p w14:paraId="218265EB" w14:textId="77777777" w:rsidR="00197A3A" w:rsidRPr="0076379B" w:rsidRDefault="00197A3A" w:rsidP="0076379B">
      <w:pPr>
        <w:shd w:val="clear" w:color="auto" w:fill="FFFFFF"/>
        <w:tabs>
          <w:tab w:val="left" w:pos="811"/>
        </w:tabs>
        <w:spacing w:before="120"/>
        <w:ind w:left="811" w:hanging="394"/>
        <w:jc w:val="both"/>
        <w:rPr>
          <w:sz w:val="22"/>
        </w:rPr>
      </w:pPr>
      <w:r w:rsidRPr="0076379B">
        <w:rPr>
          <w:sz w:val="22"/>
          <w:szCs w:val="24"/>
        </w:rPr>
        <w:t>(d)</w:t>
      </w:r>
      <w:r w:rsidRPr="0076379B">
        <w:rPr>
          <w:sz w:val="22"/>
          <w:szCs w:val="24"/>
        </w:rPr>
        <w:tab/>
        <w:t>the extent of private sector equity investment (whether direct</w:t>
      </w:r>
      <w:r w:rsidR="00746E6F" w:rsidRPr="0076379B">
        <w:rPr>
          <w:sz w:val="22"/>
          <w:szCs w:val="24"/>
        </w:rPr>
        <w:t xml:space="preserve"> </w:t>
      </w:r>
      <w:r w:rsidRPr="0076379B">
        <w:rPr>
          <w:sz w:val="22"/>
          <w:szCs w:val="24"/>
        </w:rPr>
        <w:t>or indirect through one or more interposed companies,</w:t>
      </w:r>
      <w:r w:rsidR="00746E6F" w:rsidRPr="0076379B">
        <w:rPr>
          <w:sz w:val="22"/>
          <w:szCs w:val="24"/>
        </w:rPr>
        <w:t xml:space="preserve"> </w:t>
      </w:r>
      <w:r w:rsidRPr="0076379B">
        <w:rPr>
          <w:sz w:val="22"/>
          <w:szCs w:val="24"/>
        </w:rPr>
        <w:t>partnerships or trusts) in the eligible government body; and</w:t>
      </w:r>
    </w:p>
    <w:p w14:paraId="228CB207" w14:textId="77777777" w:rsidR="00197A3A" w:rsidRPr="0076379B" w:rsidRDefault="006A63E7" w:rsidP="0076379B">
      <w:pPr>
        <w:shd w:val="clear" w:color="auto" w:fill="FFFFFF"/>
        <w:spacing w:before="120"/>
        <w:ind w:left="763" w:hanging="374"/>
        <w:jc w:val="both"/>
        <w:rPr>
          <w:sz w:val="22"/>
        </w:rPr>
      </w:pPr>
      <w:r w:rsidRPr="0076379B">
        <w:rPr>
          <w:sz w:val="22"/>
        </w:rPr>
        <w:br w:type="page"/>
      </w:r>
      <w:r w:rsidR="00197A3A" w:rsidRPr="0076379B">
        <w:rPr>
          <w:sz w:val="22"/>
          <w:szCs w:val="24"/>
          <w:lang w:val="it-IT"/>
        </w:rPr>
        <w:lastRenderedPageBreak/>
        <w:t xml:space="preserve">(e) </w:t>
      </w:r>
      <w:r w:rsidR="00197A3A" w:rsidRPr="0076379B">
        <w:rPr>
          <w:sz w:val="22"/>
          <w:szCs w:val="24"/>
        </w:rPr>
        <w:t>if the eligible government body is established by or under a law of the Commonwealth, a State or a Territory—the policies of the Commonwealth, the State or the Territory, as the case requires, regarding the issue of the extent to which the eligible government body should be treated as a fully commercial entity.</w:t>
      </w:r>
    </w:p>
    <w:p w14:paraId="0A967F3A" w14:textId="77777777" w:rsidR="00197A3A" w:rsidRPr="0076379B" w:rsidRDefault="00197A3A" w:rsidP="0076379B">
      <w:pPr>
        <w:shd w:val="clear" w:color="auto" w:fill="FFFFFF"/>
        <w:spacing w:before="120"/>
        <w:ind w:left="5"/>
        <w:jc w:val="both"/>
        <w:rPr>
          <w:sz w:val="22"/>
        </w:rPr>
      </w:pPr>
      <w:r w:rsidRPr="0076379B">
        <w:rPr>
          <w:b/>
          <w:bCs/>
          <w:sz w:val="22"/>
          <w:szCs w:val="24"/>
        </w:rPr>
        <w:t>[Tax-exempt bodies ineligible for entry on Register]</w:t>
      </w:r>
    </w:p>
    <w:p w14:paraId="4A9B8EE4" w14:textId="77777777" w:rsidR="00197A3A" w:rsidRPr="0076379B" w:rsidRDefault="00CF6E0A" w:rsidP="0076379B">
      <w:pPr>
        <w:shd w:val="clear" w:color="auto" w:fill="FFFFFF"/>
        <w:spacing w:before="120"/>
        <w:ind w:firstLine="341"/>
        <w:jc w:val="both"/>
        <w:rPr>
          <w:sz w:val="22"/>
        </w:rPr>
      </w:pPr>
      <w:r>
        <w:rPr>
          <w:sz w:val="22"/>
          <w:szCs w:val="24"/>
        </w:rPr>
        <w:t>“</w:t>
      </w:r>
      <w:r w:rsidR="00197A3A" w:rsidRPr="0076379B">
        <w:rPr>
          <w:sz w:val="22"/>
          <w:szCs w:val="24"/>
        </w:rPr>
        <w:t xml:space="preserve">(4) The commercial government bodies guidelines must set out a criterion to the effect that an eligible government body will not be entered on the Register of Commercial Government Bodies with effect on a particular day if, assuming that the body had derived income on that day, that income would have been exempt from income tax because of a relevant exempting provision (within the meaning of section 160K of the </w:t>
      </w:r>
      <w:r w:rsidR="00197A3A" w:rsidRPr="0076379B">
        <w:rPr>
          <w:i/>
          <w:iCs/>
          <w:sz w:val="22"/>
          <w:szCs w:val="24"/>
        </w:rPr>
        <w:t>Income Tax Assessment Act 1936</w:t>
      </w:r>
      <w:r w:rsidR="00197A3A" w:rsidRPr="0076379B">
        <w:rPr>
          <w:sz w:val="22"/>
          <w:szCs w:val="24"/>
        </w:rPr>
        <w:t>).</w:t>
      </w:r>
    </w:p>
    <w:p w14:paraId="4CC58ADB" w14:textId="77777777" w:rsidR="00197A3A" w:rsidRPr="0076379B" w:rsidRDefault="00197A3A" w:rsidP="0076379B">
      <w:pPr>
        <w:shd w:val="clear" w:color="auto" w:fill="FFFFFF"/>
        <w:spacing w:before="120"/>
        <w:ind w:left="19"/>
        <w:jc w:val="both"/>
        <w:rPr>
          <w:sz w:val="22"/>
        </w:rPr>
      </w:pPr>
      <w:r w:rsidRPr="0076379B">
        <w:rPr>
          <w:b/>
          <w:bCs/>
          <w:sz w:val="22"/>
          <w:szCs w:val="24"/>
        </w:rPr>
        <w:t>[Guidelines to be disallowable]</w:t>
      </w:r>
    </w:p>
    <w:p w14:paraId="516CDF14" w14:textId="77777777" w:rsidR="00197A3A" w:rsidRPr="0076379B" w:rsidRDefault="00CF6E0A" w:rsidP="0076379B">
      <w:pPr>
        <w:shd w:val="clear" w:color="auto" w:fill="FFFFFF"/>
        <w:spacing w:before="120"/>
        <w:ind w:left="5" w:firstLine="346"/>
        <w:jc w:val="both"/>
        <w:rPr>
          <w:sz w:val="22"/>
        </w:rPr>
      </w:pPr>
      <w:r>
        <w:rPr>
          <w:sz w:val="22"/>
          <w:szCs w:val="24"/>
        </w:rPr>
        <w:t>“</w:t>
      </w:r>
      <w:r w:rsidR="00197A3A" w:rsidRPr="0076379B">
        <w:rPr>
          <w:sz w:val="22"/>
          <w:szCs w:val="24"/>
        </w:rPr>
        <w:t xml:space="preserve">(5) An instrument formulating commercial government bodies guidelines is a disallowable instrument for the purposes of section 46A of the </w:t>
      </w:r>
      <w:r w:rsidR="00197A3A" w:rsidRPr="0076379B">
        <w:rPr>
          <w:i/>
          <w:iCs/>
          <w:sz w:val="22"/>
          <w:szCs w:val="24"/>
        </w:rPr>
        <w:t>Acts Interpretation Act 1901.</w:t>
      </w:r>
    </w:p>
    <w:p w14:paraId="58B6F534" w14:textId="77777777" w:rsidR="00197A3A" w:rsidRPr="0076379B" w:rsidRDefault="00197A3A" w:rsidP="0076379B">
      <w:pPr>
        <w:shd w:val="clear" w:color="auto" w:fill="FFFFFF"/>
        <w:spacing w:before="120"/>
        <w:ind w:left="19"/>
        <w:jc w:val="both"/>
        <w:rPr>
          <w:sz w:val="22"/>
        </w:rPr>
      </w:pPr>
      <w:r w:rsidRPr="0076379B">
        <w:rPr>
          <w:b/>
          <w:bCs/>
          <w:sz w:val="22"/>
          <w:szCs w:val="24"/>
        </w:rPr>
        <w:t>Applications for entry on the Register of Commercial Government Bodies</w:t>
      </w:r>
    </w:p>
    <w:p w14:paraId="7DE9BE27" w14:textId="77777777" w:rsidR="00197A3A" w:rsidRPr="0076379B" w:rsidRDefault="00CF6E0A" w:rsidP="0076379B">
      <w:pPr>
        <w:shd w:val="clear" w:color="auto" w:fill="FFFFFF"/>
        <w:spacing w:before="120"/>
        <w:ind w:left="14" w:firstLine="346"/>
        <w:jc w:val="both"/>
        <w:rPr>
          <w:sz w:val="22"/>
        </w:rPr>
      </w:pPr>
      <w:r>
        <w:rPr>
          <w:sz w:val="22"/>
          <w:szCs w:val="24"/>
        </w:rPr>
        <w:t>“</w:t>
      </w:r>
      <w:r w:rsidR="00197A3A" w:rsidRPr="0076379B">
        <w:rPr>
          <w:sz w:val="22"/>
          <w:szCs w:val="24"/>
        </w:rPr>
        <w:t>39HC.(1) An eligible government body may apply to the Board to be entered on the Register of Commercial Government Bodies.</w:t>
      </w:r>
    </w:p>
    <w:p w14:paraId="0B30DE73" w14:textId="77777777" w:rsidR="00197A3A" w:rsidRPr="0076379B" w:rsidRDefault="00CF6E0A" w:rsidP="0076379B">
      <w:pPr>
        <w:shd w:val="clear" w:color="auto" w:fill="FFFFFF"/>
        <w:spacing w:before="120"/>
        <w:ind w:left="360"/>
        <w:jc w:val="both"/>
        <w:rPr>
          <w:sz w:val="22"/>
        </w:rPr>
      </w:pPr>
      <w:r>
        <w:rPr>
          <w:sz w:val="22"/>
          <w:szCs w:val="24"/>
        </w:rPr>
        <w:t>“</w:t>
      </w:r>
      <w:r w:rsidR="00197A3A" w:rsidRPr="0076379B">
        <w:rPr>
          <w:sz w:val="22"/>
          <w:szCs w:val="24"/>
        </w:rPr>
        <w:t>(2) The application must be:</w:t>
      </w:r>
    </w:p>
    <w:p w14:paraId="6CD2940D" w14:textId="77777777" w:rsidR="00197A3A" w:rsidRPr="0076379B" w:rsidRDefault="00197A3A" w:rsidP="0076379B">
      <w:pPr>
        <w:numPr>
          <w:ilvl w:val="0"/>
          <w:numId w:val="148"/>
        </w:numPr>
        <w:shd w:val="clear" w:color="auto" w:fill="FFFFFF"/>
        <w:tabs>
          <w:tab w:val="left" w:pos="797"/>
        </w:tabs>
        <w:spacing w:before="120"/>
        <w:ind w:left="398"/>
        <w:jc w:val="both"/>
        <w:rPr>
          <w:sz w:val="22"/>
          <w:szCs w:val="24"/>
        </w:rPr>
      </w:pPr>
      <w:r w:rsidRPr="0076379B">
        <w:rPr>
          <w:sz w:val="22"/>
          <w:szCs w:val="24"/>
        </w:rPr>
        <w:t>in writing; and</w:t>
      </w:r>
    </w:p>
    <w:p w14:paraId="6586B25A" w14:textId="77777777" w:rsidR="00197A3A" w:rsidRPr="0076379B" w:rsidRDefault="00197A3A" w:rsidP="0076379B">
      <w:pPr>
        <w:numPr>
          <w:ilvl w:val="0"/>
          <w:numId w:val="148"/>
        </w:numPr>
        <w:shd w:val="clear" w:color="auto" w:fill="FFFFFF"/>
        <w:tabs>
          <w:tab w:val="left" w:pos="797"/>
        </w:tabs>
        <w:spacing w:before="120"/>
        <w:ind w:left="398"/>
        <w:jc w:val="both"/>
        <w:rPr>
          <w:sz w:val="22"/>
          <w:szCs w:val="24"/>
        </w:rPr>
      </w:pPr>
      <w:r w:rsidRPr="0076379B">
        <w:rPr>
          <w:sz w:val="22"/>
          <w:szCs w:val="24"/>
        </w:rPr>
        <w:t>in a form approved by the Board; and</w:t>
      </w:r>
    </w:p>
    <w:p w14:paraId="7B751BCE" w14:textId="77777777" w:rsidR="00197A3A" w:rsidRPr="0076379B" w:rsidRDefault="00197A3A" w:rsidP="0076379B">
      <w:pPr>
        <w:numPr>
          <w:ilvl w:val="0"/>
          <w:numId w:val="148"/>
        </w:numPr>
        <w:shd w:val="clear" w:color="auto" w:fill="FFFFFF"/>
        <w:tabs>
          <w:tab w:val="left" w:pos="797"/>
        </w:tabs>
        <w:spacing w:before="120"/>
        <w:ind w:left="398"/>
        <w:jc w:val="both"/>
        <w:rPr>
          <w:sz w:val="22"/>
          <w:szCs w:val="24"/>
        </w:rPr>
      </w:pPr>
      <w:r w:rsidRPr="0076379B">
        <w:rPr>
          <w:sz w:val="22"/>
          <w:szCs w:val="24"/>
        </w:rPr>
        <w:t>accompanied by such information as the Board requires.</w:t>
      </w:r>
    </w:p>
    <w:p w14:paraId="56B8AA5E" w14:textId="77777777" w:rsidR="00197A3A" w:rsidRPr="0076379B" w:rsidRDefault="00197A3A" w:rsidP="0076379B">
      <w:pPr>
        <w:shd w:val="clear" w:color="auto" w:fill="FFFFFF"/>
        <w:spacing w:before="120"/>
        <w:ind w:left="24"/>
        <w:jc w:val="both"/>
        <w:rPr>
          <w:sz w:val="22"/>
        </w:rPr>
      </w:pPr>
      <w:r w:rsidRPr="0076379B">
        <w:rPr>
          <w:b/>
          <w:bCs/>
          <w:sz w:val="22"/>
          <w:szCs w:val="24"/>
        </w:rPr>
        <w:t>Board</w:t>
      </w:r>
      <w:r w:rsidR="00CF6E0A">
        <w:rPr>
          <w:b/>
          <w:bCs/>
          <w:sz w:val="22"/>
          <w:szCs w:val="24"/>
        </w:rPr>
        <w:t>’</w:t>
      </w:r>
      <w:r w:rsidRPr="0076379B">
        <w:rPr>
          <w:b/>
          <w:bCs/>
          <w:sz w:val="22"/>
          <w:szCs w:val="24"/>
        </w:rPr>
        <w:t>s decision on application for entry on Register of Commercial Government Bodies</w:t>
      </w:r>
    </w:p>
    <w:p w14:paraId="056CADCC" w14:textId="77777777" w:rsidR="00197A3A" w:rsidRPr="0076379B" w:rsidRDefault="00197A3A" w:rsidP="0076379B">
      <w:pPr>
        <w:shd w:val="clear" w:color="auto" w:fill="FFFFFF"/>
        <w:spacing w:before="120"/>
        <w:ind w:left="29"/>
        <w:jc w:val="both"/>
        <w:rPr>
          <w:sz w:val="22"/>
        </w:rPr>
      </w:pPr>
      <w:r w:rsidRPr="0076379B">
        <w:rPr>
          <w:b/>
          <w:bCs/>
          <w:sz w:val="22"/>
          <w:szCs w:val="24"/>
        </w:rPr>
        <w:t>[Board</w:t>
      </w:r>
      <w:r w:rsidR="00CF6E0A">
        <w:rPr>
          <w:b/>
          <w:bCs/>
          <w:sz w:val="22"/>
          <w:szCs w:val="24"/>
        </w:rPr>
        <w:t>’</w:t>
      </w:r>
      <w:r w:rsidRPr="0076379B">
        <w:rPr>
          <w:b/>
          <w:bCs/>
          <w:sz w:val="22"/>
          <w:szCs w:val="24"/>
        </w:rPr>
        <w:t>s decision on application]</w:t>
      </w:r>
    </w:p>
    <w:p w14:paraId="35540FD3" w14:textId="77777777" w:rsidR="00197A3A" w:rsidRPr="0076379B" w:rsidRDefault="00CF6E0A" w:rsidP="0076379B">
      <w:pPr>
        <w:shd w:val="clear" w:color="auto" w:fill="FFFFFF"/>
        <w:spacing w:before="120"/>
        <w:ind w:left="24" w:firstLine="341"/>
        <w:jc w:val="both"/>
        <w:rPr>
          <w:sz w:val="22"/>
        </w:rPr>
      </w:pPr>
      <w:r>
        <w:rPr>
          <w:sz w:val="22"/>
          <w:szCs w:val="24"/>
        </w:rPr>
        <w:t>“</w:t>
      </w:r>
      <w:r w:rsidR="00197A3A" w:rsidRPr="0076379B">
        <w:rPr>
          <w:sz w:val="22"/>
          <w:szCs w:val="24"/>
        </w:rPr>
        <w:t>39HD.(1) After considering an application under section 39HC, the Board must decide to:</w:t>
      </w:r>
    </w:p>
    <w:p w14:paraId="74EFEBA3" w14:textId="77777777" w:rsidR="00197A3A" w:rsidRPr="0076379B" w:rsidRDefault="00197A3A" w:rsidP="0076379B">
      <w:pPr>
        <w:numPr>
          <w:ilvl w:val="0"/>
          <w:numId w:val="149"/>
        </w:numPr>
        <w:shd w:val="clear" w:color="auto" w:fill="FFFFFF"/>
        <w:tabs>
          <w:tab w:val="left" w:pos="792"/>
        </w:tabs>
        <w:spacing w:before="120"/>
        <w:ind w:left="403"/>
        <w:jc w:val="both"/>
        <w:rPr>
          <w:sz w:val="22"/>
          <w:szCs w:val="24"/>
        </w:rPr>
      </w:pPr>
      <w:r w:rsidRPr="0076379B">
        <w:rPr>
          <w:sz w:val="22"/>
          <w:szCs w:val="24"/>
        </w:rPr>
        <w:t>grant the application; or</w:t>
      </w:r>
    </w:p>
    <w:p w14:paraId="332FD230" w14:textId="77777777" w:rsidR="00197A3A" w:rsidRPr="0076379B" w:rsidRDefault="00197A3A" w:rsidP="0076379B">
      <w:pPr>
        <w:numPr>
          <w:ilvl w:val="0"/>
          <w:numId w:val="149"/>
        </w:numPr>
        <w:shd w:val="clear" w:color="auto" w:fill="FFFFFF"/>
        <w:tabs>
          <w:tab w:val="left" w:pos="792"/>
        </w:tabs>
        <w:spacing w:before="120"/>
        <w:ind w:left="403"/>
        <w:jc w:val="both"/>
        <w:rPr>
          <w:sz w:val="22"/>
          <w:szCs w:val="24"/>
        </w:rPr>
      </w:pPr>
      <w:r w:rsidRPr="0076379B">
        <w:rPr>
          <w:sz w:val="22"/>
          <w:szCs w:val="24"/>
        </w:rPr>
        <w:t>refuse the application.</w:t>
      </w:r>
    </w:p>
    <w:p w14:paraId="4C9F4C96" w14:textId="77777777" w:rsidR="00197A3A" w:rsidRPr="0076379B" w:rsidRDefault="00197A3A" w:rsidP="0076379B">
      <w:pPr>
        <w:shd w:val="clear" w:color="auto" w:fill="FFFFFF"/>
        <w:spacing w:before="120"/>
        <w:ind w:left="19"/>
        <w:jc w:val="both"/>
        <w:rPr>
          <w:sz w:val="22"/>
        </w:rPr>
      </w:pPr>
      <w:r w:rsidRPr="0076379B">
        <w:rPr>
          <w:b/>
          <w:bCs/>
          <w:sz w:val="22"/>
          <w:szCs w:val="24"/>
        </w:rPr>
        <w:t>[Board deemed to have refused application if no decision made within 90 days]</w:t>
      </w:r>
    </w:p>
    <w:p w14:paraId="1649E578" w14:textId="532156D7" w:rsidR="00197A3A" w:rsidRPr="0076379B" w:rsidRDefault="00CF6E0A" w:rsidP="0076379B">
      <w:pPr>
        <w:shd w:val="clear" w:color="auto" w:fill="FFFFFF"/>
        <w:spacing w:before="120"/>
        <w:ind w:left="29" w:firstLine="346"/>
        <w:jc w:val="both"/>
        <w:rPr>
          <w:sz w:val="22"/>
        </w:rPr>
      </w:pPr>
      <w:r>
        <w:rPr>
          <w:sz w:val="22"/>
          <w:szCs w:val="24"/>
        </w:rPr>
        <w:t>“</w:t>
      </w:r>
      <w:r w:rsidR="00197A3A" w:rsidRPr="0076379B">
        <w:rPr>
          <w:sz w:val="22"/>
          <w:szCs w:val="24"/>
        </w:rPr>
        <w:t xml:space="preserve">(2) If the Board has not made a decision under subsection (1) before whichever time </w:t>
      </w:r>
      <w:r w:rsidR="00197A3A" w:rsidRPr="00A442A3">
        <w:rPr>
          <w:bCs/>
          <w:sz w:val="22"/>
          <w:szCs w:val="24"/>
        </w:rPr>
        <w:t>(</w:t>
      </w:r>
      <w:r>
        <w:rPr>
          <w:b/>
          <w:bCs/>
          <w:sz w:val="22"/>
          <w:szCs w:val="24"/>
        </w:rPr>
        <w:t>‘</w:t>
      </w:r>
      <w:r w:rsidR="00197A3A" w:rsidRPr="0076379B">
        <w:rPr>
          <w:b/>
          <w:bCs/>
          <w:sz w:val="22"/>
          <w:szCs w:val="24"/>
        </w:rPr>
        <w:t>eligible time</w:t>
      </w:r>
      <w:r>
        <w:rPr>
          <w:b/>
          <w:bCs/>
          <w:sz w:val="22"/>
          <w:szCs w:val="24"/>
        </w:rPr>
        <w:t>’</w:t>
      </w:r>
      <w:r w:rsidR="00197A3A" w:rsidRPr="00A442A3">
        <w:rPr>
          <w:bCs/>
          <w:sz w:val="22"/>
          <w:szCs w:val="24"/>
        </w:rPr>
        <w:t xml:space="preserve">) </w:t>
      </w:r>
      <w:r w:rsidR="00197A3A" w:rsidRPr="0076379B">
        <w:rPr>
          <w:sz w:val="22"/>
          <w:szCs w:val="24"/>
        </w:rPr>
        <w:t>is the later of the following times:</w:t>
      </w:r>
    </w:p>
    <w:p w14:paraId="2BF4F14E" w14:textId="654BBE0B" w:rsidR="00197A3A" w:rsidRPr="0076379B" w:rsidRDefault="00197A3A" w:rsidP="0076379B">
      <w:pPr>
        <w:numPr>
          <w:ilvl w:val="0"/>
          <w:numId w:val="150"/>
        </w:numPr>
        <w:shd w:val="clear" w:color="auto" w:fill="FFFFFF"/>
        <w:tabs>
          <w:tab w:val="left" w:pos="802"/>
        </w:tabs>
        <w:spacing w:before="120"/>
        <w:ind w:left="802" w:hanging="389"/>
        <w:jc w:val="both"/>
        <w:rPr>
          <w:sz w:val="22"/>
          <w:szCs w:val="24"/>
        </w:rPr>
      </w:pPr>
      <w:r w:rsidRPr="0076379B">
        <w:rPr>
          <w:sz w:val="22"/>
          <w:szCs w:val="24"/>
        </w:rPr>
        <w:t xml:space="preserve">the end of the period </w:t>
      </w:r>
      <w:r w:rsidRPr="00A442A3">
        <w:rPr>
          <w:bCs/>
          <w:sz w:val="22"/>
          <w:szCs w:val="24"/>
        </w:rPr>
        <w:t>(</w:t>
      </w:r>
      <w:r w:rsidR="00CF6E0A">
        <w:rPr>
          <w:b/>
          <w:bCs/>
          <w:sz w:val="22"/>
          <w:szCs w:val="24"/>
        </w:rPr>
        <w:t>‘</w:t>
      </w:r>
      <w:r w:rsidRPr="0076379B">
        <w:rPr>
          <w:b/>
          <w:bCs/>
          <w:sz w:val="22"/>
          <w:szCs w:val="24"/>
        </w:rPr>
        <w:t>original 90-day period</w:t>
      </w:r>
      <w:r w:rsidR="00CF6E0A">
        <w:rPr>
          <w:b/>
          <w:bCs/>
          <w:sz w:val="22"/>
          <w:szCs w:val="24"/>
        </w:rPr>
        <w:t>’</w:t>
      </w:r>
      <w:r w:rsidRPr="00A442A3">
        <w:rPr>
          <w:bCs/>
          <w:sz w:val="22"/>
          <w:szCs w:val="24"/>
        </w:rPr>
        <w:t xml:space="preserve">) </w:t>
      </w:r>
      <w:r w:rsidRPr="0076379B">
        <w:rPr>
          <w:sz w:val="22"/>
          <w:szCs w:val="24"/>
        </w:rPr>
        <w:t>of 90 days after the day on which the application was received by the Board;</w:t>
      </w:r>
    </w:p>
    <w:p w14:paraId="6EDA0677" w14:textId="77777777" w:rsidR="00197A3A" w:rsidRPr="0076379B" w:rsidRDefault="00197A3A" w:rsidP="0076379B">
      <w:pPr>
        <w:numPr>
          <w:ilvl w:val="0"/>
          <w:numId w:val="150"/>
        </w:numPr>
        <w:shd w:val="clear" w:color="auto" w:fill="FFFFFF"/>
        <w:tabs>
          <w:tab w:val="left" w:pos="802"/>
        </w:tabs>
        <w:spacing w:before="120"/>
        <w:ind w:left="802" w:hanging="389"/>
        <w:jc w:val="both"/>
        <w:rPr>
          <w:sz w:val="22"/>
          <w:szCs w:val="24"/>
        </w:rPr>
      </w:pPr>
      <w:r w:rsidRPr="0076379B">
        <w:rPr>
          <w:sz w:val="22"/>
          <w:szCs w:val="24"/>
        </w:rPr>
        <w:t>if the Board, by written notice given to the applicant within the original 90-day period, requests the applicant to give further</w:t>
      </w:r>
    </w:p>
    <w:p w14:paraId="3D36E7DC" w14:textId="77777777" w:rsidR="00197A3A" w:rsidRPr="0076379B" w:rsidRDefault="006A63E7" w:rsidP="0076379B">
      <w:pPr>
        <w:shd w:val="clear" w:color="auto" w:fill="FFFFFF"/>
        <w:spacing w:before="120"/>
        <w:ind w:left="792"/>
        <w:jc w:val="both"/>
        <w:rPr>
          <w:sz w:val="22"/>
        </w:rPr>
      </w:pPr>
      <w:r w:rsidRPr="0076379B">
        <w:rPr>
          <w:sz w:val="22"/>
          <w:szCs w:val="24"/>
        </w:rPr>
        <w:br w:type="page"/>
      </w:r>
      <w:r w:rsidR="00197A3A" w:rsidRPr="0076379B">
        <w:rPr>
          <w:sz w:val="22"/>
          <w:szCs w:val="24"/>
        </w:rPr>
        <w:lastRenderedPageBreak/>
        <w:t>information about the application—the end of the period of 90 days after the Board receives the further information;</w:t>
      </w:r>
    </w:p>
    <w:p w14:paraId="7E69BAA9" w14:textId="77777777" w:rsidR="00197A3A" w:rsidRPr="0076379B" w:rsidRDefault="00197A3A" w:rsidP="0076379B">
      <w:pPr>
        <w:shd w:val="clear" w:color="auto" w:fill="FFFFFF"/>
        <w:spacing w:before="120"/>
        <w:ind w:left="5"/>
        <w:jc w:val="both"/>
        <w:rPr>
          <w:sz w:val="22"/>
        </w:rPr>
      </w:pPr>
      <w:r w:rsidRPr="0076379B">
        <w:rPr>
          <w:sz w:val="22"/>
          <w:szCs w:val="24"/>
        </w:rPr>
        <w:t>then, at the eligible time, the Board is taken to have made a decision under subsection (1) to refuse the application.</w:t>
      </w:r>
    </w:p>
    <w:p w14:paraId="392ADA22" w14:textId="77777777" w:rsidR="00197A3A" w:rsidRPr="0076379B" w:rsidRDefault="00197A3A" w:rsidP="0076379B">
      <w:pPr>
        <w:shd w:val="clear" w:color="auto" w:fill="FFFFFF"/>
        <w:spacing w:before="120"/>
        <w:ind w:left="10"/>
        <w:jc w:val="both"/>
        <w:rPr>
          <w:sz w:val="22"/>
        </w:rPr>
      </w:pPr>
      <w:r w:rsidRPr="0076379B">
        <w:rPr>
          <w:b/>
          <w:bCs/>
          <w:sz w:val="22"/>
          <w:szCs w:val="24"/>
        </w:rPr>
        <w:t>[Notice of decision]</w:t>
      </w:r>
    </w:p>
    <w:p w14:paraId="3BFF2431" w14:textId="77777777" w:rsidR="00197A3A" w:rsidRPr="0076379B" w:rsidRDefault="00CF6E0A" w:rsidP="0076379B">
      <w:pPr>
        <w:shd w:val="clear" w:color="auto" w:fill="FFFFFF"/>
        <w:spacing w:before="120"/>
        <w:ind w:firstLine="346"/>
        <w:jc w:val="both"/>
        <w:rPr>
          <w:sz w:val="22"/>
        </w:rPr>
      </w:pPr>
      <w:r>
        <w:rPr>
          <w:sz w:val="22"/>
          <w:szCs w:val="24"/>
        </w:rPr>
        <w:t>“</w:t>
      </w:r>
      <w:r w:rsidR="00197A3A" w:rsidRPr="0076379B">
        <w:rPr>
          <w:sz w:val="22"/>
          <w:szCs w:val="24"/>
        </w:rPr>
        <w:t>(3) If the Board makes a decision under subsection (1) before the eligible time, the Board must give written notice of the decision to the applicant.</w:t>
      </w:r>
    </w:p>
    <w:p w14:paraId="461C3D79" w14:textId="77777777" w:rsidR="00197A3A" w:rsidRPr="0076379B" w:rsidRDefault="00197A3A" w:rsidP="0076379B">
      <w:pPr>
        <w:shd w:val="clear" w:color="auto" w:fill="FFFFFF"/>
        <w:spacing w:before="120"/>
        <w:ind w:left="14"/>
        <w:jc w:val="both"/>
        <w:rPr>
          <w:sz w:val="22"/>
        </w:rPr>
      </w:pPr>
      <w:r w:rsidRPr="0076379B">
        <w:rPr>
          <w:b/>
          <w:bCs/>
          <w:sz w:val="22"/>
          <w:szCs w:val="24"/>
        </w:rPr>
        <w:t>[Reasons for refusal to be given]</w:t>
      </w:r>
    </w:p>
    <w:p w14:paraId="446F2459" w14:textId="77777777" w:rsidR="00197A3A" w:rsidRPr="0076379B" w:rsidRDefault="00CF6E0A" w:rsidP="0076379B">
      <w:pPr>
        <w:shd w:val="clear" w:color="auto" w:fill="FFFFFF"/>
        <w:spacing w:before="120"/>
        <w:ind w:left="5" w:firstLine="346"/>
        <w:jc w:val="both"/>
        <w:rPr>
          <w:sz w:val="22"/>
        </w:rPr>
      </w:pPr>
      <w:r>
        <w:rPr>
          <w:sz w:val="22"/>
          <w:szCs w:val="24"/>
        </w:rPr>
        <w:t>“</w:t>
      </w:r>
      <w:r w:rsidR="00197A3A" w:rsidRPr="0076379B">
        <w:rPr>
          <w:sz w:val="22"/>
          <w:szCs w:val="24"/>
        </w:rPr>
        <w:t>(4) A notice under subsection (3) relating to a refusal must set out the reasons for the refusal.</w:t>
      </w:r>
    </w:p>
    <w:p w14:paraId="76D2388E" w14:textId="77777777" w:rsidR="00197A3A" w:rsidRPr="0076379B" w:rsidRDefault="00197A3A" w:rsidP="0076379B">
      <w:pPr>
        <w:shd w:val="clear" w:color="auto" w:fill="FFFFFF"/>
        <w:spacing w:before="120"/>
        <w:ind w:left="14"/>
        <w:jc w:val="both"/>
        <w:rPr>
          <w:sz w:val="22"/>
        </w:rPr>
      </w:pPr>
      <w:r w:rsidRPr="0076379B">
        <w:rPr>
          <w:b/>
          <w:bCs/>
          <w:sz w:val="22"/>
          <w:szCs w:val="24"/>
        </w:rPr>
        <w:t>[When entry takes effect]</w:t>
      </w:r>
    </w:p>
    <w:p w14:paraId="79D091B3" w14:textId="77777777" w:rsidR="00197A3A" w:rsidRPr="0076379B" w:rsidRDefault="00CF6E0A" w:rsidP="0076379B">
      <w:pPr>
        <w:shd w:val="clear" w:color="auto" w:fill="FFFFFF"/>
        <w:spacing w:before="120"/>
        <w:ind w:left="5" w:firstLine="346"/>
        <w:jc w:val="both"/>
        <w:rPr>
          <w:sz w:val="22"/>
        </w:rPr>
      </w:pPr>
      <w:r>
        <w:rPr>
          <w:sz w:val="22"/>
          <w:szCs w:val="24"/>
        </w:rPr>
        <w:t>“</w:t>
      </w:r>
      <w:r w:rsidR="00197A3A" w:rsidRPr="0076379B">
        <w:rPr>
          <w:sz w:val="22"/>
          <w:szCs w:val="24"/>
        </w:rPr>
        <w:t>(5) If the Board decides to grant the application, the entry of the eligible government body takes effect on:</w:t>
      </w:r>
    </w:p>
    <w:p w14:paraId="51727271" w14:textId="77777777" w:rsidR="00197A3A" w:rsidRPr="0076379B" w:rsidRDefault="00197A3A" w:rsidP="0076379B">
      <w:pPr>
        <w:numPr>
          <w:ilvl w:val="0"/>
          <w:numId w:val="151"/>
        </w:numPr>
        <w:shd w:val="clear" w:color="auto" w:fill="FFFFFF"/>
        <w:tabs>
          <w:tab w:val="left" w:pos="782"/>
        </w:tabs>
        <w:spacing w:before="120"/>
        <w:ind w:left="394"/>
        <w:jc w:val="both"/>
        <w:rPr>
          <w:sz w:val="22"/>
          <w:szCs w:val="24"/>
        </w:rPr>
      </w:pPr>
      <w:r w:rsidRPr="0076379B">
        <w:rPr>
          <w:sz w:val="22"/>
          <w:szCs w:val="24"/>
        </w:rPr>
        <w:t>the day on which the decision is made; or</w:t>
      </w:r>
    </w:p>
    <w:p w14:paraId="2E9D40FA" w14:textId="77777777" w:rsidR="00197A3A" w:rsidRPr="0076379B" w:rsidRDefault="00197A3A" w:rsidP="0076379B">
      <w:pPr>
        <w:numPr>
          <w:ilvl w:val="0"/>
          <w:numId w:val="151"/>
        </w:numPr>
        <w:shd w:val="clear" w:color="auto" w:fill="FFFFFF"/>
        <w:tabs>
          <w:tab w:val="left" w:pos="782"/>
        </w:tabs>
        <w:spacing w:before="120"/>
        <w:ind w:left="394"/>
        <w:jc w:val="both"/>
        <w:rPr>
          <w:sz w:val="22"/>
          <w:szCs w:val="24"/>
        </w:rPr>
      </w:pPr>
      <w:r w:rsidRPr="0076379B">
        <w:rPr>
          <w:sz w:val="22"/>
          <w:szCs w:val="24"/>
        </w:rPr>
        <w:t>if the applicant requests—such earlier date as the Board specifies.</w:t>
      </w:r>
    </w:p>
    <w:p w14:paraId="61D28E2F" w14:textId="77777777" w:rsidR="00197A3A" w:rsidRPr="0076379B" w:rsidRDefault="00197A3A" w:rsidP="0076379B">
      <w:pPr>
        <w:shd w:val="clear" w:color="auto" w:fill="FFFFFF"/>
        <w:spacing w:before="120"/>
        <w:ind w:left="10"/>
        <w:jc w:val="both"/>
        <w:rPr>
          <w:sz w:val="22"/>
        </w:rPr>
      </w:pPr>
      <w:r w:rsidRPr="0076379B">
        <w:rPr>
          <w:b/>
          <w:bCs/>
          <w:sz w:val="22"/>
          <w:szCs w:val="24"/>
        </w:rPr>
        <w:t>[Entry may take effect on a date earlier than commencement of this section]</w:t>
      </w:r>
    </w:p>
    <w:p w14:paraId="65A59955" w14:textId="77777777" w:rsidR="00197A3A" w:rsidRPr="0076379B" w:rsidRDefault="00CF6E0A" w:rsidP="0076379B">
      <w:pPr>
        <w:shd w:val="clear" w:color="auto" w:fill="FFFFFF"/>
        <w:spacing w:before="120"/>
        <w:ind w:left="5" w:firstLine="350"/>
        <w:jc w:val="both"/>
        <w:rPr>
          <w:sz w:val="22"/>
        </w:rPr>
      </w:pPr>
      <w:r>
        <w:rPr>
          <w:sz w:val="22"/>
          <w:szCs w:val="24"/>
        </w:rPr>
        <w:t>“</w:t>
      </w:r>
      <w:r w:rsidR="00197A3A" w:rsidRPr="0076379B">
        <w:rPr>
          <w:sz w:val="22"/>
          <w:szCs w:val="24"/>
        </w:rPr>
        <w:t>(6) The Board may specify a date under paragraph (5)(b) that is earlier than the commencement of this section.</w:t>
      </w:r>
    </w:p>
    <w:p w14:paraId="1CF8402D" w14:textId="77777777" w:rsidR="00197A3A" w:rsidRPr="0076379B" w:rsidRDefault="00197A3A" w:rsidP="0076379B">
      <w:pPr>
        <w:shd w:val="clear" w:color="auto" w:fill="FFFFFF"/>
        <w:spacing w:before="120"/>
        <w:ind w:left="14"/>
        <w:jc w:val="both"/>
        <w:rPr>
          <w:sz w:val="22"/>
        </w:rPr>
      </w:pPr>
      <w:r w:rsidRPr="0076379B">
        <w:rPr>
          <w:b/>
          <w:bCs/>
          <w:sz w:val="22"/>
          <w:szCs w:val="24"/>
        </w:rPr>
        <w:t>[Back-dated entries—Register taken to have been in existence]</w:t>
      </w:r>
    </w:p>
    <w:p w14:paraId="7AC2C035" w14:textId="77777777" w:rsidR="00197A3A" w:rsidRPr="0076379B" w:rsidRDefault="00CF6E0A" w:rsidP="0076379B">
      <w:pPr>
        <w:shd w:val="clear" w:color="auto" w:fill="FFFFFF"/>
        <w:spacing w:before="120"/>
        <w:ind w:left="10" w:firstLine="341"/>
        <w:jc w:val="both"/>
        <w:rPr>
          <w:sz w:val="22"/>
        </w:rPr>
      </w:pPr>
      <w:r>
        <w:rPr>
          <w:sz w:val="22"/>
          <w:szCs w:val="24"/>
        </w:rPr>
        <w:t>“</w:t>
      </w:r>
      <w:r w:rsidR="00197A3A" w:rsidRPr="0076379B">
        <w:rPr>
          <w:sz w:val="22"/>
          <w:szCs w:val="24"/>
        </w:rPr>
        <w:t xml:space="preserve">(7) If the Board specifies such an earlier date, this Part and section 73CB of the </w:t>
      </w:r>
      <w:r w:rsidR="00197A3A" w:rsidRPr="0076379B">
        <w:rPr>
          <w:i/>
          <w:iCs/>
          <w:sz w:val="22"/>
          <w:szCs w:val="24"/>
        </w:rPr>
        <w:t xml:space="preserve">Income Tax Assessment Act 1936 </w:t>
      </w:r>
      <w:r w:rsidR="00197A3A" w:rsidRPr="0076379B">
        <w:rPr>
          <w:sz w:val="22"/>
          <w:szCs w:val="24"/>
        </w:rPr>
        <w:t>have effect as if the Register of Commercial Government Bodies had been in existence on that date.</w:t>
      </w:r>
    </w:p>
    <w:p w14:paraId="1C54A47F" w14:textId="77777777" w:rsidR="00197A3A" w:rsidRPr="0076379B" w:rsidRDefault="00197A3A" w:rsidP="0076379B">
      <w:pPr>
        <w:shd w:val="clear" w:color="auto" w:fill="FFFFFF"/>
        <w:spacing w:before="120"/>
        <w:ind w:left="10"/>
        <w:jc w:val="both"/>
        <w:rPr>
          <w:sz w:val="22"/>
        </w:rPr>
      </w:pPr>
      <w:r w:rsidRPr="0076379B">
        <w:rPr>
          <w:b/>
          <w:bCs/>
          <w:sz w:val="22"/>
          <w:szCs w:val="24"/>
        </w:rPr>
        <w:t>Grant of application for entry on Register of Commercial Government Bodies</w:t>
      </w:r>
    </w:p>
    <w:p w14:paraId="76375DB2" w14:textId="77777777" w:rsidR="00197A3A" w:rsidRPr="0076379B" w:rsidRDefault="00CF6E0A" w:rsidP="0076379B">
      <w:pPr>
        <w:shd w:val="clear" w:color="auto" w:fill="FFFFFF"/>
        <w:spacing w:before="120"/>
        <w:ind w:left="14" w:firstLine="336"/>
        <w:jc w:val="both"/>
        <w:rPr>
          <w:sz w:val="22"/>
        </w:rPr>
      </w:pPr>
      <w:r>
        <w:rPr>
          <w:sz w:val="22"/>
          <w:szCs w:val="24"/>
        </w:rPr>
        <w:t>“</w:t>
      </w:r>
      <w:r w:rsidR="00197A3A" w:rsidRPr="0076379B">
        <w:rPr>
          <w:sz w:val="22"/>
          <w:szCs w:val="24"/>
        </w:rPr>
        <w:t>39HE. The Board must not grant an application under section 39HC unless the Board is satisfied that the applicant meets the criteria set out in the commercial government bodies guidelines.</w:t>
      </w:r>
    </w:p>
    <w:p w14:paraId="45127365" w14:textId="77777777" w:rsidR="00197A3A" w:rsidRPr="0076379B" w:rsidRDefault="00197A3A" w:rsidP="0076379B">
      <w:pPr>
        <w:shd w:val="clear" w:color="auto" w:fill="FFFFFF"/>
        <w:spacing w:before="120"/>
        <w:ind w:left="10"/>
        <w:jc w:val="both"/>
        <w:rPr>
          <w:sz w:val="22"/>
        </w:rPr>
      </w:pPr>
      <w:r w:rsidRPr="0076379B">
        <w:rPr>
          <w:b/>
          <w:bCs/>
          <w:sz w:val="22"/>
          <w:szCs w:val="24"/>
        </w:rPr>
        <w:t>Removal from Register of Commercial Government Bodies</w:t>
      </w:r>
    </w:p>
    <w:p w14:paraId="6FE1BBBC" w14:textId="77777777" w:rsidR="00197A3A" w:rsidRPr="0076379B" w:rsidRDefault="00197A3A" w:rsidP="0076379B">
      <w:pPr>
        <w:shd w:val="clear" w:color="auto" w:fill="FFFFFF"/>
        <w:spacing w:before="120"/>
        <w:ind w:left="19"/>
        <w:jc w:val="both"/>
        <w:rPr>
          <w:sz w:val="22"/>
        </w:rPr>
      </w:pPr>
      <w:r w:rsidRPr="0076379B">
        <w:rPr>
          <w:b/>
          <w:bCs/>
          <w:sz w:val="22"/>
          <w:szCs w:val="24"/>
        </w:rPr>
        <w:t>[Removal of body which does not meet criteria set out in guidelines]</w:t>
      </w:r>
    </w:p>
    <w:p w14:paraId="41EC1787" w14:textId="77777777" w:rsidR="00197A3A" w:rsidRPr="0076379B" w:rsidRDefault="00CF6E0A" w:rsidP="0076379B">
      <w:pPr>
        <w:shd w:val="clear" w:color="auto" w:fill="FFFFFF"/>
        <w:spacing w:before="120"/>
        <w:ind w:left="10" w:firstLine="346"/>
        <w:jc w:val="both"/>
        <w:rPr>
          <w:sz w:val="22"/>
        </w:rPr>
      </w:pPr>
      <w:r>
        <w:rPr>
          <w:sz w:val="22"/>
          <w:szCs w:val="24"/>
        </w:rPr>
        <w:t>“</w:t>
      </w:r>
      <w:r w:rsidR="00197A3A" w:rsidRPr="0076379B">
        <w:rPr>
          <w:sz w:val="22"/>
          <w:szCs w:val="24"/>
        </w:rPr>
        <w:t>39HF.(1) The Board must remove an eligible government body from the Register of Commercial Government Bodies if the Board is satisfied that the body does not meet the criteria set out in the commercial government bodies guidelines.</w:t>
      </w:r>
    </w:p>
    <w:p w14:paraId="194F762E" w14:textId="77777777" w:rsidR="00197A3A" w:rsidRPr="0076379B" w:rsidRDefault="00197A3A" w:rsidP="0076379B">
      <w:pPr>
        <w:shd w:val="clear" w:color="auto" w:fill="FFFFFF"/>
        <w:spacing w:before="120"/>
        <w:ind w:left="19"/>
        <w:jc w:val="both"/>
        <w:rPr>
          <w:sz w:val="22"/>
        </w:rPr>
      </w:pPr>
      <w:r w:rsidRPr="0076379B">
        <w:rPr>
          <w:b/>
          <w:bCs/>
          <w:sz w:val="22"/>
          <w:szCs w:val="24"/>
        </w:rPr>
        <w:t>[Notification of proposed removal]</w:t>
      </w:r>
    </w:p>
    <w:p w14:paraId="187577EA" w14:textId="77777777" w:rsidR="00197A3A" w:rsidRPr="0076379B" w:rsidRDefault="00CF6E0A" w:rsidP="0076379B">
      <w:pPr>
        <w:shd w:val="clear" w:color="auto" w:fill="FFFFFF"/>
        <w:spacing w:before="120"/>
        <w:ind w:left="14" w:firstLine="341"/>
        <w:jc w:val="both"/>
        <w:rPr>
          <w:sz w:val="22"/>
        </w:rPr>
      </w:pPr>
      <w:r>
        <w:rPr>
          <w:sz w:val="22"/>
          <w:szCs w:val="24"/>
        </w:rPr>
        <w:t>“</w:t>
      </w:r>
      <w:r w:rsidR="00197A3A" w:rsidRPr="0076379B">
        <w:rPr>
          <w:sz w:val="22"/>
          <w:szCs w:val="24"/>
        </w:rPr>
        <w:t>(2) The Board must not remove an eligible government body from the Register of Commercial Government Bodies unless the Board has:</w:t>
      </w:r>
    </w:p>
    <w:p w14:paraId="6D85FE22" w14:textId="77777777" w:rsidR="00197A3A" w:rsidRPr="0076379B" w:rsidRDefault="00197A3A" w:rsidP="0076379B">
      <w:pPr>
        <w:shd w:val="clear" w:color="auto" w:fill="FFFFFF"/>
        <w:spacing w:before="120"/>
        <w:ind w:left="418"/>
        <w:jc w:val="both"/>
        <w:rPr>
          <w:sz w:val="22"/>
        </w:rPr>
      </w:pPr>
      <w:r w:rsidRPr="0076379B">
        <w:rPr>
          <w:sz w:val="22"/>
          <w:szCs w:val="24"/>
        </w:rPr>
        <w:t>(a) given a written notice to the body:</w:t>
      </w:r>
    </w:p>
    <w:p w14:paraId="48734C0C" w14:textId="77777777" w:rsidR="00197A3A" w:rsidRPr="0076379B" w:rsidRDefault="006A63E7" w:rsidP="0076379B">
      <w:pPr>
        <w:shd w:val="clear" w:color="auto" w:fill="FFFFFF"/>
        <w:spacing w:before="120"/>
        <w:ind w:left="1445" w:hanging="346"/>
        <w:jc w:val="both"/>
        <w:rPr>
          <w:sz w:val="22"/>
        </w:rPr>
      </w:pPr>
      <w:r w:rsidRPr="0076379B">
        <w:rPr>
          <w:sz w:val="22"/>
        </w:rPr>
        <w:br w:type="page"/>
      </w:r>
      <w:r w:rsidR="00197A3A" w:rsidRPr="0076379B">
        <w:rPr>
          <w:sz w:val="22"/>
          <w:szCs w:val="24"/>
        </w:rPr>
        <w:lastRenderedPageBreak/>
        <w:t>(</w:t>
      </w:r>
      <w:proofErr w:type="spellStart"/>
      <w:r w:rsidR="00197A3A" w:rsidRPr="0076379B">
        <w:rPr>
          <w:sz w:val="22"/>
          <w:szCs w:val="24"/>
        </w:rPr>
        <w:t>i</w:t>
      </w:r>
      <w:proofErr w:type="spellEnd"/>
      <w:r w:rsidR="00197A3A" w:rsidRPr="0076379B">
        <w:rPr>
          <w:sz w:val="22"/>
          <w:szCs w:val="24"/>
        </w:rPr>
        <w:t>) stating that the Board is considering removing the body from the Register of Commercial Government Bodies; and</w:t>
      </w:r>
    </w:p>
    <w:p w14:paraId="0A393F34" w14:textId="77777777" w:rsidR="00197A3A" w:rsidRPr="0076379B" w:rsidRDefault="00197A3A" w:rsidP="0076379B">
      <w:pPr>
        <w:shd w:val="clear" w:color="auto" w:fill="FFFFFF"/>
        <w:spacing w:before="120"/>
        <w:ind w:left="1445" w:hanging="408"/>
        <w:jc w:val="both"/>
        <w:rPr>
          <w:sz w:val="22"/>
        </w:rPr>
      </w:pPr>
      <w:r w:rsidRPr="0076379B">
        <w:rPr>
          <w:sz w:val="22"/>
          <w:szCs w:val="24"/>
        </w:rPr>
        <w:t>(ii) giving the reasons for considering the removal of the body; and</w:t>
      </w:r>
    </w:p>
    <w:p w14:paraId="513A755F" w14:textId="77777777" w:rsidR="00197A3A" w:rsidRPr="0076379B" w:rsidRDefault="00197A3A" w:rsidP="0076379B">
      <w:pPr>
        <w:shd w:val="clear" w:color="auto" w:fill="FFFFFF"/>
        <w:tabs>
          <w:tab w:val="left" w:pos="787"/>
        </w:tabs>
        <w:spacing w:before="120"/>
        <w:ind w:left="398"/>
        <w:jc w:val="both"/>
        <w:rPr>
          <w:sz w:val="22"/>
        </w:rPr>
      </w:pPr>
      <w:r w:rsidRPr="0076379B">
        <w:rPr>
          <w:sz w:val="22"/>
          <w:szCs w:val="24"/>
        </w:rPr>
        <w:t>(b)</w:t>
      </w:r>
      <w:r w:rsidRPr="0076379B">
        <w:rPr>
          <w:sz w:val="22"/>
          <w:szCs w:val="24"/>
        </w:rPr>
        <w:tab/>
        <w:t>invited the body to make a written submission to the Board:</w:t>
      </w:r>
    </w:p>
    <w:p w14:paraId="4AB5A24A" w14:textId="77777777" w:rsidR="00197A3A" w:rsidRPr="0076379B" w:rsidRDefault="00197A3A" w:rsidP="0076379B">
      <w:pPr>
        <w:shd w:val="clear" w:color="auto" w:fill="FFFFFF"/>
        <w:spacing w:before="120"/>
        <w:ind w:left="1037"/>
        <w:jc w:val="both"/>
        <w:rPr>
          <w:sz w:val="22"/>
        </w:rPr>
      </w:pPr>
      <w:r w:rsidRPr="0076379B">
        <w:rPr>
          <w:sz w:val="22"/>
          <w:szCs w:val="24"/>
        </w:rPr>
        <w:t>(</w:t>
      </w:r>
      <w:proofErr w:type="spellStart"/>
      <w:r w:rsidRPr="0076379B">
        <w:rPr>
          <w:sz w:val="22"/>
          <w:szCs w:val="24"/>
        </w:rPr>
        <w:t>i</w:t>
      </w:r>
      <w:proofErr w:type="spellEnd"/>
      <w:r w:rsidRPr="0076379B">
        <w:rPr>
          <w:sz w:val="22"/>
          <w:szCs w:val="24"/>
        </w:rPr>
        <w:t>) within 60 days of receiving the notice; and (ii) about the proposed removal; and</w:t>
      </w:r>
    </w:p>
    <w:p w14:paraId="351FD67D" w14:textId="77777777" w:rsidR="00197A3A" w:rsidRPr="0076379B" w:rsidRDefault="00197A3A" w:rsidP="0076379B">
      <w:pPr>
        <w:shd w:val="clear" w:color="auto" w:fill="FFFFFF"/>
        <w:tabs>
          <w:tab w:val="left" w:pos="787"/>
        </w:tabs>
        <w:spacing w:before="120"/>
        <w:ind w:left="787" w:hanging="389"/>
        <w:jc w:val="both"/>
        <w:rPr>
          <w:sz w:val="22"/>
        </w:rPr>
      </w:pPr>
      <w:r w:rsidRPr="0076379B">
        <w:rPr>
          <w:sz w:val="22"/>
          <w:szCs w:val="24"/>
        </w:rPr>
        <w:t>(c)</w:t>
      </w:r>
      <w:r w:rsidRPr="0076379B">
        <w:rPr>
          <w:sz w:val="22"/>
          <w:szCs w:val="24"/>
        </w:rPr>
        <w:tab/>
        <w:t>if such a submission is made within that period—had regard to</w:t>
      </w:r>
      <w:r w:rsidR="00746E6F" w:rsidRPr="0076379B">
        <w:rPr>
          <w:sz w:val="22"/>
          <w:szCs w:val="24"/>
        </w:rPr>
        <w:t xml:space="preserve"> </w:t>
      </w:r>
      <w:r w:rsidRPr="0076379B">
        <w:rPr>
          <w:sz w:val="22"/>
          <w:szCs w:val="24"/>
        </w:rPr>
        <w:t>the matters raised in the submission.</w:t>
      </w:r>
    </w:p>
    <w:p w14:paraId="21743894" w14:textId="77777777" w:rsidR="00197A3A" w:rsidRPr="0076379B" w:rsidRDefault="00197A3A" w:rsidP="0076379B">
      <w:pPr>
        <w:shd w:val="clear" w:color="auto" w:fill="FFFFFF"/>
        <w:spacing w:before="120"/>
        <w:ind w:left="19"/>
        <w:jc w:val="both"/>
        <w:rPr>
          <w:sz w:val="22"/>
        </w:rPr>
      </w:pPr>
      <w:r w:rsidRPr="0076379B">
        <w:rPr>
          <w:b/>
          <w:bCs/>
          <w:sz w:val="22"/>
          <w:szCs w:val="24"/>
        </w:rPr>
        <w:t>[When removal takes effect]</w:t>
      </w:r>
    </w:p>
    <w:p w14:paraId="02AB3DF7" w14:textId="77777777" w:rsidR="00197A3A" w:rsidRPr="0076379B" w:rsidRDefault="00CF6E0A" w:rsidP="0076379B">
      <w:pPr>
        <w:shd w:val="clear" w:color="auto" w:fill="FFFFFF"/>
        <w:spacing w:before="120"/>
        <w:ind w:left="10" w:firstLine="346"/>
        <w:jc w:val="both"/>
        <w:rPr>
          <w:sz w:val="22"/>
        </w:rPr>
      </w:pPr>
      <w:r>
        <w:rPr>
          <w:sz w:val="22"/>
          <w:szCs w:val="24"/>
        </w:rPr>
        <w:t>“</w:t>
      </w:r>
      <w:r w:rsidR="00197A3A" w:rsidRPr="0076379B">
        <w:rPr>
          <w:sz w:val="22"/>
          <w:szCs w:val="24"/>
        </w:rPr>
        <w:t>(3) If the Board decides to remove the body from the Register of Commercial Government Bodies, the removal takes effect on the day on which the notice mentioned in paragraph (2)(a) was given to the body.</w:t>
      </w:r>
    </w:p>
    <w:p w14:paraId="7E74E90B" w14:textId="77777777" w:rsidR="00197A3A" w:rsidRPr="0076379B" w:rsidRDefault="00197A3A" w:rsidP="0076379B">
      <w:pPr>
        <w:shd w:val="clear" w:color="auto" w:fill="FFFFFF"/>
        <w:spacing w:before="120"/>
        <w:ind w:left="24"/>
        <w:jc w:val="both"/>
        <w:rPr>
          <w:sz w:val="22"/>
        </w:rPr>
      </w:pPr>
      <w:r w:rsidRPr="0076379B">
        <w:rPr>
          <w:b/>
          <w:bCs/>
          <w:sz w:val="22"/>
          <w:szCs w:val="24"/>
        </w:rPr>
        <w:t>[Notification of removal]</w:t>
      </w:r>
    </w:p>
    <w:p w14:paraId="661D53AA" w14:textId="77777777" w:rsidR="00197A3A" w:rsidRPr="0076379B" w:rsidRDefault="00CF6E0A" w:rsidP="0076379B">
      <w:pPr>
        <w:shd w:val="clear" w:color="auto" w:fill="FFFFFF"/>
        <w:spacing w:before="120"/>
        <w:ind w:left="14" w:firstLine="341"/>
        <w:jc w:val="both"/>
        <w:rPr>
          <w:sz w:val="22"/>
        </w:rPr>
      </w:pPr>
      <w:r>
        <w:rPr>
          <w:sz w:val="22"/>
          <w:szCs w:val="24"/>
        </w:rPr>
        <w:t>“</w:t>
      </w:r>
      <w:r w:rsidR="00197A3A" w:rsidRPr="0076379B">
        <w:rPr>
          <w:sz w:val="22"/>
          <w:szCs w:val="24"/>
        </w:rPr>
        <w:t>(4) If the Board decides to remove the body from the Register of Commercial Government Bodies, the Board must give written notice of the removal to the body.</w:t>
      </w:r>
      <w:r>
        <w:rPr>
          <w:sz w:val="22"/>
          <w:szCs w:val="24"/>
        </w:rPr>
        <w:t>”</w:t>
      </w:r>
      <w:r w:rsidR="00197A3A" w:rsidRPr="0076379B">
        <w:rPr>
          <w:sz w:val="22"/>
          <w:szCs w:val="24"/>
        </w:rPr>
        <w:t>.</w:t>
      </w:r>
    </w:p>
    <w:p w14:paraId="0E1F9DAB" w14:textId="77777777" w:rsidR="00197A3A" w:rsidRPr="0076379B" w:rsidRDefault="00197A3A" w:rsidP="0076379B">
      <w:pPr>
        <w:shd w:val="clear" w:color="auto" w:fill="FFFFFF"/>
        <w:spacing w:before="120"/>
        <w:ind w:left="14"/>
        <w:jc w:val="both"/>
        <w:rPr>
          <w:sz w:val="22"/>
        </w:rPr>
      </w:pPr>
      <w:r w:rsidRPr="0076379B">
        <w:rPr>
          <w:b/>
          <w:bCs/>
          <w:sz w:val="22"/>
          <w:szCs w:val="24"/>
        </w:rPr>
        <w:t>Review of decisions by Administrative Appeals Tribunal</w:t>
      </w:r>
    </w:p>
    <w:p w14:paraId="6DF054BA" w14:textId="77777777" w:rsidR="00197A3A" w:rsidRPr="0076379B" w:rsidRDefault="00197A3A" w:rsidP="0076379B">
      <w:pPr>
        <w:shd w:val="clear" w:color="auto" w:fill="FFFFFF"/>
        <w:tabs>
          <w:tab w:val="left" w:pos="878"/>
        </w:tabs>
        <w:spacing w:before="120"/>
        <w:ind w:firstLine="355"/>
        <w:jc w:val="both"/>
        <w:rPr>
          <w:sz w:val="22"/>
        </w:rPr>
      </w:pPr>
      <w:r w:rsidRPr="0076379B">
        <w:rPr>
          <w:b/>
          <w:bCs/>
          <w:sz w:val="22"/>
          <w:szCs w:val="24"/>
        </w:rPr>
        <w:t>111.</w:t>
      </w:r>
      <w:r w:rsidRPr="0076379B">
        <w:rPr>
          <w:b/>
          <w:bCs/>
          <w:sz w:val="22"/>
          <w:szCs w:val="24"/>
        </w:rPr>
        <w:tab/>
      </w:r>
      <w:r w:rsidRPr="0076379B">
        <w:rPr>
          <w:sz w:val="22"/>
          <w:szCs w:val="24"/>
        </w:rPr>
        <w:t>Section 39T of the Principal Act is amended by inserting in</w:t>
      </w:r>
      <w:r w:rsidR="00746E6F" w:rsidRPr="0076379B">
        <w:rPr>
          <w:sz w:val="22"/>
          <w:szCs w:val="24"/>
        </w:rPr>
        <w:t xml:space="preserve"> </w:t>
      </w:r>
      <w:r w:rsidRPr="0076379B">
        <w:rPr>
          <w:sz w:val="22"/>
          <w:szCs w:val="24"/>
        </w:rPr>
        <w:t xml:space="preserve">paragraph (1)(b) </w:t>
      </w:r>
      <w:r w:rsidR="00CF6E0A">
        <w:rPr>
          <w:sz w:val="22"/>
          <w:szCs w:val="24"/>
        </w:rPr>
        <w:t>“</w:t>
      </w:r>
      <w:r w:rsidRPr="0076379B">
        <w:rPr>
          <w:sz w:val="22"/>
          <w:szCs w:val="24"/>
        </w:rPr>
        <w:t>39HD, 39HF,</w:t>
      </w:r>
      <w:r w:rsidR="00CF6E0A">
        <w:rPr>
          <w:sz w:val="22"/>
          <w:szCs w:val="24"/>
        </w:rPr>
        <w:t>”</w:t>
      </w:r>
      <w:r w:rsidRPr="0076379B">
        <w:rPr>
          <w:sz w:val="22"/>
          <w:szCs w:val="24"/>
        </w:rPr>
        <w:t xml:space="preserve"> before </w:t>
      </w:r>
      <w:r w:rsidR="00CF6E0A">
        <w:rPr>
          <w:sz w:val="22"/>
          <w:szCs w:val="24"/>
        </w:rPr>
        <w:t>“</w:t>
      </w:r>
      <w:r w:rsidRPr="0076379B">
        <w:rPr>
          <w:sz w:val="22"/>
          <w:szCs w:val="24"/>
        </w:rPr>
        <w:t>39M</w:t>
      </w:r>
      <w:r w:rsidR="00CF6E0A">
        <w:rPr>
          <w:sz w:val="22"/>
          <w:szCs w:val="24"/>
        </w:rPr>
        <w:t>”</w:t>
      </w:r>
      <w:r w:rsidRPr="0076379B">
        <w:rPr>
          <w:sz w:val="22"/>
          <w:szCs w:val="24"/>
        </w:rPr>
        <w:t>.</w:t>
      </w:r>
    </w:p>
    <w:p w14:paraId="37EF58D5" w14:textId="77777777" w:rsidR="00197A3A" w:rsidRPr="0076379B" w:rsidRDefault="00197A3A" w:rsidP="0076379B">
      <w:pPr>
        <w:shd w:val="clear" w:color="auto" w:fill="FFFFFF"/>
        <w:spacing w:before="120"/>
        <w:ind w:left="10"/>
        <w:jc w:val="both"/>
        <w:rPr>
          <w:sz w:val="22"/>
        </w:rPr>
      </w:pPr>
      <w:r w:rsidRPr="0076379B">
        <w:rPr>
          <w:b/>
          <w:bCs/>
          <w:sz w:val="22"/>
          <w:szCs w:val="24"/>
        </w:rPr>
        <w:t>Statements to accompany notification of decisions</w:t>
      </w:r>
    </w:p>
    <w:p w14:paraId="742FC78E" w14:textId="77777777" w:rsidR="00197A3A" w:rsidRPr="0076379B" w:rsidRDefault="00197A3A" w:rsidP="0076379B">
      <w:pPr>
        <w:shd w:val="clear" w:color="auto" w:fill="FFFFFF"/>
        <w:tabs>
          <w:tab w:val="left" w:pos="878"/>
        </w:tabs>
        <w:spacing w:before="120"/>
        <w:ind w:firstLine="355"/>
        <w:jc w:val="both"/>
        <w:rPr>
          <w:sz w:val="22"/>
        </w:rPr>
      </w:pPr>
      <w:r w:rsidRPr="0076379B">
        <w:rPr>
          <w:b/>
          <w:bCs/>
          <w:sz w:val="22"/>
          <w:szCs w:val="24"/>
        </w:rPr>
        <w:t>112.</w:t>
      </w:r>
      <w:r w:rsidRPr="0076379B">
        <w:rPr>
          <w:b/>
          <w:bCs/>
          <w:sz w:val="22"/>
          <w:szCs w:val="24"/>
        </w:rPr>
        <w:tab/>
      </w:r>
      <w:r w:rsidRPr="0076379B">
        <w:rPr>
          <w:sz w:val="22"/>
          <w:szCs w:val="24"/>
        </w:rPr>
        <w:t>Section 39U of the Principal Act is amended by inserting in</w:t>
      </w:r>
      <w:r w:rsidR="00746E6F" w:rsidRPr="0076379B">
        <w:rPr>
          <w:sz w:val="22"/>
          <w:szCs w:val="24"/>
        </w:rPr>
        <w:t xml:space="preserve"> </w:t>
      </w:r>
      <w:r w:rsidRPr="0076379B">
        <w:rPr>
          <w:sz w:val="22"/>
          <w:szCs w:val="24"/>
        </w:rPr>
        <w:t xml:space="preserve">subsection (3) </w:t>
      </w:r>
      <w:r w:rsidR="00CF6E0A">
        <w:rPr>
          <w:sz w:val="22"/>
          <w:szCs w:val="24"/>
        </w:rPr>
        <w:t>“</w:t>
      </w:r>
      <w:r w:rsidRPr="0076379B">
        <w:rPr>
          <w:sz w:val="22"/>
          <w:szCs w:val="24"/>
        </w:rPr>
        <w:t>39HD, 39HF,</w:t>
      </w:r>
      <w:r w:rsidR="00CF6E0A">
        <w:rPr>
          <w:sz w:val="22"/>
          <w:szCs w:val="24"/>
        </w:rPr>
        <w:t>”</w:t>
      </w:r>
      <w:r w:rsidRPr="0076379B">
        <w:rPr>
          <w:sz w:val="22"/>
          <w:szCs w:val="24"/>
        </w:rPr>
        <w:t xml:space="preserve"> before </w:t>
      </w:r>
      <w:r w:rsidR="00CF6E0A">
        <w:rPr>
          <w:sz w:val="22"/>
          <w:szCs w:val="24"/>
        </w:rPr>
        <w:t>“</w:t>
      </w:r>
      <w:r w:rsidRPr="0076379B">
        <w:rPr>
          <w:sz w:val="22"/>
          <w:szCs w:val="24"/>
        </w:rPr>
        <w:t>39M</w:t>
      </w:r>
      <w:r w:rsidR="00CF6E0A">
        <w:rPr>
          <w:sz w:val="22"/>
          <w:szCs w:val="24"/>
        </w:rPr>
        <w:t>”</w:t>
      </w:r>
      <w:r w:rsidRPr="0076379B">
        <w:rPr>
          <w:sz w:val="22"/>
          <w:szCs w:val="24"/>
        </w:rPr>
        <w:t>.</w:t>
      </w:r>
    </w:p>
    <w:p w14:paraId="68078D2B" w14:textId="722F5CE2" w:rsidR="00197A3A" w:rsidRPr="0076379B" w:rsidRDefault="00197A3A" w:rsidP="00A442A3">
      <w:pPr>
        <w:shd w:val="clear" w:color="auto" w:fill="FFFFFF"/>
        <w:tabs>
          <w:tab w:val="left" w:pos="2074"/>
        </w:tabs>
        <w:spacing w:before="240" w:after="120"/>
        <w:jc w:val="center"/>
        <w:rPr>
          <w:sz w:val="22"/>
        </w:rPr>
      </w:pPr>
      <w:r w:rsidRPr="0076379B">
        <w:rPr>
          <w:b/>
          <w:bCs/>
          <w:sz w:val="22"/>
          <w:szCs w:val="24"/>
        </w:rPr>
        <w:t>PART 5—AMENDMENT OF THE PETROLEUM RESOURCE RENT TAX ASSESSMENT ACT 1987</w:t>
      </w:r>
    </w:p>
    <w:p w14:paraId="04BF8AC2" w14:textId="77777777" w:rsidR="00197A3A" w:rsidRPr="0076379B" w:rsidRDefault="00197A3A" w:rsidP="0076379B">
      <w:pPr>
        <w:shd w:val="clear" w:color="auto" w:fill="FFFFFF"/>
        <w:spacing w:before="120"/>
        <w:ind w:left="10"/>
        <w:jc w:val="both"/>
        <w:rPr>
          <w:sz w:val="22"/>
        </w:rPr>
      </w:pPr>
      <w:r w:rsidRPr="0076379B">
        <w:rPr>
          <w:b/>
          <w:bCs/>
          <w:sz w:val="22"/>
          <w:szCs w:val="24"/>
        </w:rPr>
        <w:t>Principal Act</w:t>
      </w:r>
    </w:p>
    <w:p w14:paraId="433AE9AD" w14:textId="77777777" w:rsidR="00197A3A" w:rsidRPr="0076379B" w:rsidRDefault="00197A3A" w:rsidP="0076379B">
      <w:pPr>
        <w:shd w:val="clear" w:color="auto" w:fill="FFFFFF"/>
        <w:tabs>
          <w:tab w:val="left" w:pos="878"/>
        </w:tabs>
        <w:spacing w:before="120"/>
        <w:ind w:firstLine="355"/>
        <w:jc w:val="both"/>
        <w:rPr>
          <w:sz w:val="22"/>
        </w:rPr>
      </w:pPr>
      <w:r w:rsidRPr="0076379B">
        <w:rPr>
          <w:b/>
          <w:bCs/>
          <w:sz w:val="22"/>
          <w:szCs w:val="24"/>
        </w:rPr>
        <w:t>113.</w:t>
      </w:r>
      <w:r w:rsidRPr="0076379B">
        <w:rPr>
          <w:b/>
          <w:bCs/>
          <w:sz w:val="22"/>
          <w:szCs w:val="24"/>
        </w:rPr>
        <w:tab/>
      </w:r>
      <w:r w:rsidRPr="0076379B">
        <w:rPr>
          <w:sz w:val="22"/>
          <w:szCs w:val="24"/>
        </w:rPr>
        <w:t xml:space="preserve">In this Part, </w:t>
      </w:r>
      <w:r w:rsidR="00CF6E0A">
        <w:rPr>
          <w:b/>
          <w:bCs/>
          <w:sz w:val="22"/>
          <w:szCs w:val="24"/>
        </w:rPr>
        <w:t>“</w:t>
      </w:r>
      <w:r w:rsidRPr="0076379B">
        <w:rPr>
          <w:b/>
          <w:bCs/>
          <w:sz w:val="22"/>
          <w:szCs w:val="24"/>
        </w:rPr>
        <w:t>Principal Act</w:t>
      </w:r>
      <w:r w:rsidR="00CF6E0A">
        <w:rPr>
          <w:b/>
          <w:bCs/>
          <w:sz w:val="22"/>
          <w:szCs w:val="24"/>
        </w:rPr>
        <w:t>”</w:t>
      </w:r>
      <w:r w:rsidRPr="0076379B">
        <w:rPr>
          <w:b/>
          <w:bCs/>
          <w:sz w:val="22"/>
          <w:szCs w:val="24"/>
        </w:rPr>
        <w:t xml:space="preserve"> </w:t>
      </w:r>
      <w:r w:rsidRPr="0076379B">
        <w:rPr>
          <w:sz w:val="22"/>
          <w:szCs w:val="24"/>
        </w:rPr>
        <w:t xml:space="preserve">means the </w:t>
      </w:r>
      <w:r w:rsidRPr="0076379B">
        <w:rPr>
          <w:i/>
          <w:iCs/>
          <w:sz w:val="22"/>
          <w:szCs w:val="24"/>
        </w:rPr>
        <w:t>Petroleum Resource</w:t>
      </w:r>
      <w:r w:rsidR="00746E6F" w:rsidRPr="0076379B">
        <w:rPr>
          <w:i/>
          <w:iCs/>
          <w:sz w:val="22"/>
          <w:szCs w:val="24"/>
        </w:rPr>
        <w:t xml:space="preserve"> </w:t>
      </w:r>
      <w:r w:rsidRPr="0076379B">
        <w:rPr>
          <w:i/>
          <w:iCs/>
          <w:sz w:val="22"/>
          <w:szCs w:val="24"/>
        </w:rPr>
        <w:t>Rent Tax Assessment Act 1987</w:t>
      </w:r>
      <w:r w:rsidRPr="0076379B">
        <w:rPr>
          <w:sz w:val="22"/>
          <w:szCs w:val="24"/>
          <w:vertAlign w:val="superscript"/>
        </w:rPr>
        <w:t>4</w:t>
      </w:r>
      <w:r w:rsidRPr="0076379B">
        <w:rPr>
          <w:sz w:val="22"/>
          <w:szCs w:val="24"/>
        </w:rPr>
        <w:t>.</w:t>
      </w:r>
    </w:p>
    <w:p w14:paraId="46236A57" w14:textId="77777777" w:rsidR="00197A3A" w:rsidRPr="0076379B" w:rsidRDefault="00197A3A" w:rsidP="0076379B">
      <w:pPr>
        <w:shd w:val="clear" w:color="auto" w:fill="FFFFFF"/>
        <w:spacing w:before="120"/>
        <w:ind w:left="5"/>
        <w:jc w:val="both"/>
        <w:rPr>
          <w:sz w:val="22"/>
        </w:rPr>
      </w:pPr>
      <w:r w:rsidRPr="0076379B">
        <w:rPr>
          <w:b/>
          <w:bCs/>
          <w:sz w:val="22"/>
          <w:szCs w:val="24"/>
        </w:rPr>
        <w:t>Transfer of entire entitlement to assessable receipts</w:t>
      </w:r>
    </w:p>
    <w:p w14:paraId="57B352F0" w14:textId="77777777" w:rsidR="00197A3A" w:rsidRPr="0076379B" w:rsidRDefault="00197A3A" w:rsidP="0076379B">
      <w:pPr>
        <w:shd w:val="clear" w:color="auto" w:fill="FFFFFF"/>
        <w:tabs>
          <w:tab w:val="left" w:pos="878"/>
        </w:tabs>
        <w:spacing w:before="120"/>
        <w:ind w:left="355"/>
        <w:jc w:val="both"/>
        <w:rPr>
          <w:sz w:val="22"/>
        </w:rPr>
      </w:pPr>
      <w:r w:rsidRPr="0076379B">
        <w:rPr>
          <w:b/>
          <w:bCs/>
          <w:sz w:val="22"/>
          <w:szCs w:val="24"/>
        </w:rPr>
        <w:t>114.</w:t>
      </w:r>
      <w:r w:rsidRPr="0076379B">
        <w:rPr>
          <w:b/>
          <w:bCs/>
          <w:sz w:val="22"/>
          <w:szCs w:val="24"/>
        </w:rPr>
        <w:tab/>
      </w:r>
      <w:r w:rsidRPr="0076379B">
        <w:rPr>
          <w:sz w:val="22"/>
          <w:szCs w:val="24"/>
        </w:rPr>
        <w:t>Section 48 of the Principal Act is amended:</w:t>
      </w:r>
    </w:p>
    <w:p w14:paraId="15819808" w14:textId="77777777" w:rsidR="00197A3A" w:rsidRPr="0076379B" w:rsidRDefault="00197A3A" w:rsidP="0076379B">
      <w:pPr>
        <w:numPr>
          <w:ilvl w:val="0"/>
          <w:numId w:val="152"/>
        </w:numPr>
        <w:shd w:val="clear" w:color="auto" w:fill="FFFFFF"/>
        <w:tabs>
          <w:tab w:val="left" w:pos="778"/>
        </w:tabs>
        <w:spacing w:before="120"/>
        <w:ind w:left="778" w:hanging="389"/>
        <w:jc w:val="both"/>
        <w:rPr>
          <w:b/>
          <w:bCs/>
          <w:sz w:val="22"/>
          <w:szCs w:val="24"/>
        </w:rPr>
      </w:pPr>
      <w:r w:rsidRPr="0076379B">
        <w:rPr>
          <w:sz w:val="22"/>
          <w:szCs w:val="24"/>
        </w:rPr>
        <w:t>by</w:t>
      </w:r>
      <w:r w:rsidR="00365214" w:rsidRPr="0076379B">
        <w:rPr>
          <w:sz w:val="22"/>
          <w:szCs w:val="24"/>
        </w:rPr>
        <w:t xml:space="preserve"> </w:t>
      </w:r>
      <w:r w:rsidRPr="0076379B">
        <w:rPr>
          <w:sz w:val="22"/>
          <w:szCs w:val="24"/>
        </w:rPr>
        <w:t>inserting</w:t>
      </w:r>
      <w:r w:rsidR="00365214" w:rsidRPr="0076379B">
        <w:rPr>
          <w:sz w:val="22"/>
          <w:szCs w:val="24"/>
        </w:rPr>
        <w:t xml:space="preserve"> </w:t>
      </w:r>
      <w:r w:rsidRPr="0076379B">
        <w:rPr>
          <w:sz w:val="22"/>
          <w:szCs w:val="24"/>
        </w:rPr>
        <w:t>in</w:t>
      </w:r>
      <w:r w:rsidR="00365214" w:rsidRPr="0076379B">
        <w:rPr>
          <w:sz w:val="22"/>
          <w:szCs w:val="24"/>
        </w:rPr>
        <w:t xml:space="preserve"> </w:t>
      </w:r>
      <w:r w:rsidRPr="0076379B">
        <w:rPr>
          <w:sz w:val="22"/>
          <w:szCs w:val="24"/>
        </w:rPr>
        <w:t>subparagraph</w:t>
      </w:r>
      <w:r w:rsidR="00365214" w:rsidRPr="0076379B">
        <w:rPr>
          <w:sz w:val="22"/>
          <w:szCs w:val="24"/>
        </w:rPr>
        <w:t xml:space="preserve"> </w:t>
      </w:r>
      <w:r w:rsidRPr="0076379B">
        <w:rPr>
          <w:sz w:val="22"/>
          <w:szCs w:val="24"/>
        </w:rPr>
        <w:t>(a)(</w:t>
      </w:r>
      <w:proofErr w:type="spellStart"/>
      <w:r w:rsidRPr="0076379B">
        <w:rPr>
          <w:sz w:val="22"/>
          <w:szCs w:val="24"/>
        </w:rPr>
        <w:t>i</w:t>
      </w:r>
      <w:proofErr w:type="spellEnd"/>
      <w:r w:rsidRPr="0076379B">
        <w:rPr>
          <w:sz w:val="22"/>
          <w:szCs w:val="24"/>
        </w:rPr>
        <w:t>)</w:t>
      </w:r>
      <w:r w:rsidR="00365214" w:rsidRPr="0076379B">
        <w:rPr>
          <w:sz w:val="22"/>
          <w:szCs w:val="24"/>
        </w:rPr>
        <w:t xml:space="preserve"> </w:t>
      </w:r>
      <w:r w:rsidR="00CF6E0A">
        <w:rPr>
          <w:sz w:val="22"/>
          <w:szCs w:val="24"/>
        </w:rPr>
        <w:t>“</w:t>
      </w:r>
      <w:r w:rsidRPr="0076379B">
        <w:rPr>
          <w:sz w:val="22"/>
          <w:szCs w:val="24"/>
        </w:rPr>
        <w:t>(other</w:t>
      </w:r>
      <w:r w:rsidR="00365214" w:rsidRPr="0076379B">
        <w:rPr>
          <w:sz w:val="22"/>
          <w:szCs w:val="24"/>
        </w:rPr>
        <w:t xml:space="preserve"> </w:t>
      </w:r>
      <w:r w:rsidRPr="0076379B">
        <w:rPr>
          <w:sz w:val="22"/>
          <w:szCs w:val="24"/>
        </w:rPr>
        <w:t>than</w:t>
      </w:r>
      <w:r w:rsidR="00365214" w:rsidRPr="0076379B">
        <w:rPr>
          <w:sz w:val="22"/>
          <w:szCs w:val="24"/>
        </w:rPr>
        <w:t xml:space="preserve"> </w:t>
      </w:r>
      <w:r w:rsidRPr="0076379B">
        <w:rPr>
          <w:sz w:val="22"/>
          <w:szCs w:val="24"/>
        </w:rPr>
        <w:t>class</w:t>
      </w:r>
      <w:r w:rsidR="00365214" w:rsidRPr="0076379B">
        <w:rPr>
          <w:sz w:val="22"/>
          <w:szCs w:val="24"/>
        </w:rPr>
        <w:t xml:space="preserve"> </w:t>
      </w:r>
      <w:r w:rsidRPr="0076379B">
        <w:rPr>
          <w:sz w:val="22"/>
          <w:szCs w:val="24"/>
        </w:rPr>
        <w:t>2 augmented bond rate exploration expenditure or class 2 GDP factor</w:t>
      </w:r>
      <w:r w:rsidR="00365214" w:rsidRPr="0076379B">
        <w:rPr>
          <w:sz w:val="22"/>
          <w:szCs w:val="24"/>
        </w:rPr>
        <w:t xml:space="preserve"> </w:t>
      </w:r>
      <w:r w:rsidRPr="0076379B">
        <w:rPr>
          <w:sz w:val="22"/>
          <w:szCs w:val="24"/>
        </w:rPr>
        <w:t>expenditure)</w:t>
      </w:r>
      <w:r w:rsidR="00CF6E0A">
        <w:rPr>
          <w:sz w:val="22"/>
          <w:szCs w:val="24"/>
        </w:rPr>
        <w:t>”</w:t>
      </w:r>
      <w:r w:rsidR="00365214" w:rsidRPr="0076379B">
        <w:rPr>
          <w:sz w:val="22"/>
          <w:szCs w:val="24"/>
        </w:rPr>
        <w:t xml:space="preserve"> </w:t>
      </w:r>
      <w:r w:rsidRPr="0076379B">
        <w:rPr>
          <w:sz w:val="22"/>
          <w:szCs w:val="24"/>
        </w:rPr>
        <w:t>after</w:t>
      </w:r>
      <w:r w:rsidR="00365214" w:rsidRPr="0076379B">
        <w:rPr>
          <w:sz w:val="22"/>
          <w:szCs w:val="24"/>
        </w:rPr>
        <w:t xml:space="preserve"> </w:t>
      </w:r>
      <w:r w:rsidR="00CF6E0A">
        <w:rPr>
          <w:sz w:val="22"/>
          <w:szCs w:val="24"/>
        </w:rPr>
        <w:t>“</w:t>
      </w:r>
      <w:r w:rsidRPr="0076379B">
        <w:rPr>
          <w:sz w:val="22"/>
          <w:szCs w:val="24"/>
        </w:rPr>
        <w:t>deductible</w:t>
      </w:r>
      <w:r w:rsidR="00365214" w:rsidRPr="0076379B">
        <w:rPr>
          <w:sz w:val="22"/>
          <w:szCs w:val="24"/>
        </w:rPr>
        <w:t xml:space="preserve"> </w:t>
      </w:r>
      <w:r w:rsidRPr="0076379B">
        <w:rPr>
          <w:sz w:val="22"/>
          <w:szCs w:val="24"/>
        </w:rPr>
        <w:t>expenditure</w:t>
      </w:r>
      <w:r w:rsidR="00CF6E0A">
        <w:rPr>
          <w:sz w:val="22"/>
          <w:szCs w:val="24"/>
        </w:rPr>
        <w:t>”</w:t>
      </w:r>
      <w:r w:rsidR="00365214" w:rsidRPr="0076379B">
        <w:rPr>
          <w:sz w:val="22"/>
          <w:szCs w:val="24"/>
        </w:rPr>
        <w:t xml:space="preserve"> </w:t>
      </w:r>
      <w:r w:rsidRPr="0076379B">
        <w:rPr>
          <w:sz w:val="22"/>
          <w:szCs w:val="24"/>
        </w:rPr>
        <w:t>(first</w:t>
      </w:r>
      <w:r w:rsidR="00365214" w:rsidRPr="0076379B">
        <w:rPr>
          <w:sz w:val="22"/>
          <w:szCs w:val="24"/>
        </w:rPr>
        <w:t xml:space="preserve"> </w:t>
      </w:r>
      <w:r w:rsidRPr="0076379B">
        <w:rPr>
          <w:sz w:val="22"/>
          <w:szCs w:val="24"/>
        </w:rPr>
        <w:t>. occurring);</w:t>
      </w:r>
    </w:p>
    <w:p w14:paraId="27B23264" w14:textId="77777777" w:rsidR="00197A3A" w:rsidRPr="0076379B" w:rsidRDefault="00197A3A" w:rsidP="0076379B">
      <w:pPr>
        <w:numPr>
          <w:ilvl w:val="0"/>
          <w:numId w:val="152"/>
        </w:numPr>
        <w:shd w:val="clear" w:color="auto" w:fill="FFFFFF"/>
        <w:tabs>
          <w:tab w:val="left" w:pos="778"/>
        </w:tabs>
        <w:spacing w:before="120"/>
        <w:ind w:left="778" w:hanging="389"/>
        <w:jc w:val="both"/>
        <w:rPr>
          <w:b/>
          <w:bCs/>
          <w:sz w:val="22"/>
          <w:szCs w:val="24"/>
        </w:rPr>
      </w:pPr>
      <w:r w:rsidRPr="0076379B">
        <w:rPr>
          <w:sz w:val="22"/>
          <w:szCs w:val="24"/>
        </w:rPr>
        <w:t>by inserting in subparagraph (a)(</w:t>
      </w:r>
      <w:proofErr w:type="spellStart"/>
      <w:r w:rsidRPr="0076379B">
        <w:rPr>
          <w:sz w:val="22"/>
          <w:szCs w:val="24"/>
        </w:rPr>
        <w:t>i</w:t>
      </w:r>
      <w:proofErr w:type="spellEnd"/>
      <w:r w:rsidRPr="0076379B">
        <w:rPr>
          <w:sz w:val="22"/>
          <w:szCs w:val="24"/>
        </w:rPr>
        <w:t xml:space="preserve">) </w:t>
      </w:r>
      <w:r w:rsidR="00CF6E0A">
        <w:rPr>
          <w:sz w:val="22"/>
          <w:szCs w:val="24"/>
        </w:rPr>
        <w:t>“</w:t>
      </w:r>
      <w:r w:rsidRPr="0076379B">
        <w:rPr>
          <w:sz w:val="22"/>
          <w:szCs w:val="24"/>
        </w:rPr>
        <w:t>such</w:t>
      </w:r>
      <w:r w:rsidR="00CF6E0A">
        <w:rPr>
          <w:sz w:val="22"/>
          <w:szCs w:val="24"/>
        </w:rPr>
        <w:t>”</w:t>
      </w:r>
      <w:r w:rsidRPr="0076379B">
        <w:rPr>
          <w:sz w:val="22"/>
          <w:szCs w:val="24"/>
        </w:rPr>
        <w:t xml:space="preserve"> before </w:t>
      </w:r>
      <w:r w:rsidR="00CF6E0A">
        <w:rPr>
          <w:sz w:val="22"/>
          <w:szCs w:val="24"/>
        </w:rPr>
        <w:t>“</w:t>
      </w:r>
      <w:r w:rsidRPr="0076379B">
        <w:rPr>
          <w:sz w:val="22"/>
          <w:szCs w:val="24"/>
        </w:rPr>
        <w:t>deductible expenditure</w:t>
      </w:r>
      <w:r w:rsidR="00CF6E0A">
        <w:rPr>
          <w:sz w:val="22"/>
          <w:szCs w:val="24"/>
        </w:rPr>
        <w:t>”</w:t>
      </w:r>
      <w:r w:rsidRPr="0076379B">
        <w:rPr>
          <w:sz w:val="22"/>
          <w:szCs w:val="24"/>
        </w:rPr>
        <w:t xml:space="preserve"> (second occurring);</w:t>
      </w:r>
    </w:p>
    <w:p w14:paraId="7A43E4BD" w14:textId="77777777" w:rsidR="00197A3A" w:rsidRPr="0076379B" w:rsidRDefault="006A63E7" w:rsidP="0076379B">
      <w:pPr>
        <w:shd w:val="clear" w:color="auto" w:fill="FFFFFF"/>
        <w:tabs>
          <w:tab w:val="left" w:pos="773"/>
        </w:tabs>
        <w:spacing w:before="120"/>
        <w:ind w:left="773" w:hanging="394"/>
        <w:jc w:val="both"/>
        <w:rPr>
          <w:sz w:val="22"/>
        </w:rPr>
      </w:pPr>
      <w:r w:rsidRPr="0076379B">
        <w:rPr>
          <w:b/>
          <w:bCs/>
          <w:sz w:val="22"/>
          <w:szCs w:val="24"/>
        </w:rPr>
        <w:br w:type="page"/>
      </w:r>
      <w:r w:rsidR="00197A3A" w:rsidRPr="0076379B">
        <w:rPr>
          <w:b/>
          <w:bCs/>
          <w:sz w:val="22"/>
          <w:szCs w:val="24"/>
        </w:rPr>
        <w:lastRenderedPageBreak/>
        <w:t>(c)</w:t>
      </w:r>
      <w:r w:rsidR="00197A3A" w:rsidRPr="0076379B">
        <w:rPr>
          <w:sz w:val="22"/>
          <w:szCs w:val="24"/>
        </w:rPr>
        <w:tab/>
        <w:t>by inserting after subparagraph (a)(</w:t>
      </w:r>
      <w:proofErr w:type="spellStart"/>
      <w:r w:rsidR="00197A3A" w:rsidRPr="0076379B">
        <w:rPr>
          <w:sz w:val="22"/>
          <w:szCs w:val="24"/>
        </w:rPr>
        <w:t>i</w:t>
      </w:r>
      <w:proofErr w:type="spellEnd"/>
      <w:r w:rsidR="00197A3A" w:rsidRPr="0076379B">
        <w:rPr>
          <w:sz w:val="22"/>
          <w:szCs w:val="24"/>
        </w:rPr>
        <w:t>) the following subparagraph</w:t>
      </w:r>
      <w:r w:rsidR="00746E6F" w:rsidRPr="0076379B">
        <w:rPr>
          <w:sz w:val="22"/>
          <w:szCs w:val="24"/>
        </w:rPr>
        <w:t xml:space="preserve"> </w:t>
      </w:r>
      <w:r w:rsidR="00197A3A" w:rsidRPr="0076379B">
        <w:rPr>
          <w:sz w:val="22"/>
          <w:szCs w:val="24"/>
        </w:rPr>
        <w:t>and Note:</w:t>
      </w:r>
    </w:p>
    <w:p w14:paraId="19AB32A1" w14:textId="77777777" w:rsidR="00197A3A" w:rsidRPr="0076379B" w:rsidRDefault="00CF6E0A" w:rsidP="0076379B">
      <w:pPr>
        <w:shd w:val="clear" w:color="auto" w:fill="FFFFFF"/>
        <w:spacing w:before="120"/>
        <w:ind w:left="1738" w:hanging="542"/>
        <w:jc w:val="both"/>
        <w:rPr>
          <w:sz w:val="22"/>
        </w:rPr>
      </w:pPr>
      <w:r>
        <w:rPr>
          <w:sz w:val="22"/>
          <w:szCs w:val="24"/>
        </w:rPr>
        <w:t>“</w:t>
      </w:r>
      <w:r w:rsidR="00197A3A" w:rsidRPr="0076379B">
        <w:rPr>
          <w:sz w:val="22"/>
          <w:szCs w:val="24"/>
        </w:rPr>
        <w:t>(</w:t>
      </w:r>
      <w:proofErr w:type="spellStart"/>
      <w:r w:rsidR="00197A3A" w:rsidRPr="0076379B">
        <w:rPr>
          <w:sz w:val="22"/>
          <w:szCs w:val="24"/>
        </w:rPr>
        <w:t>ia</w:t>
      </w:r>
      <w:proofErr w:type="spellEnd"/>
      <w:r w:rsidR="00197A3A" w:rsidRPr="0076379B">
        <w:rPr>
          <w:sz w:val="22"/>
          <w:szCs w:val="24"/>
        </w:rPr>
        <w:t>) to have incurred, in relation to the project, any expenditure that, if the financial year in which the transaction is or was entered into had ended immediately before the transfer time, would, within the meaning of the Schedule, have been included in the incurred exploration expenditure amount in relation to the vendor, the project and the financial year or a previous financial year; and</w:t>
      </w:r>
    </w:p>
    <w:p w14:paraId="57C209A7" w14:textId="77777777" w:rsidR="00197A3A" w:rsidRPr="000A3FFF" w:rsidRDefault="00197A3A" w:rsidP="0076379B">
      <w:pPr>
        <w:shd w:val="clear" w:color="auto" w:fill="FFFFFF"/>
        <w:spacing w:before="120"/>
        <w:ind w:left="2218" w:hanging="475"/>
        <w:jc w:val="both"/>
      </w:pPr>
      <w:r w:rsidRPr="000A3FFF">
        <w:rPr>
          <w:szCs w:val="18"/>
        </w:rPr>
        <w:t>Note: this is expenditure on which class 2 augmented bond rate exploration expenditure and class 2 GDP factor expenditure are based.</w:t>
      </w:r>
      <w:r w:rsidR="00CF6E0A">
        <w:rPr>
          <w:szCs w:val="18"/>
        </w:rPr>
        <w:t>”</w:t>
      </w:r>
      <w:r w:rsidRPr="000A3FFF">
        <w:rPr>
          <w:szCs w:val="18"/>
        </w:rPr>
        <w:t>;</w:t>
      </w:r>
    </w:p>
    <w:p w14:paraId="49F92A3A" w14:textId="77777777" w:rsidR="00197A3A" w:rsidRPr="0076379B" w:rsidRDefault="00197A3A" w:rsidP="0076379B">
      <w:pPr>
        <w:shd w:val="clear" w:color="auto" w:fill="FFFFFF"/>
        <w:tabs>
          <w:tab w:val="left" w:pos="773"/>
        </w:tabs>
        <w:spacing w:before="120"/>
        <w:ind w:left="379"/>
        <w:jc w:val="both"/>
        <w:rPr>
          <w:sz w:val="22"/>
        </w:rPr>
      </w:pPr>
      <w:r w:rsidRPr="0076379B">
        <w:rPr>
          <w:b/>
          <w:bCs/>
          <w:sz w:val="22"/>
          <w:szCs w:val="24"/>
        </w:rPr>
        <w:t>(d)</w:t>
      </w:r>
      <w:r w:rsidRPr="0076379B">
        <w:rPr>
          <w:sz w:val="22"/>
          <w:szCs w:val="24"/>
        </w:rPr>
        <w:tab/>
        <w:t>by adding at the end the following subsection:</w:t>
      </w:r>
    </w:p>
    <w:p w14:paraId="76D5D5BF" w14:textId="77777777" w:rsidR="00197A3A" w:rsidRPr="0076379B" w:rsidRDefault="00CF6E0A" w:rsidP="0076379B">
      <w:pPr>
        <w:shd w:val="clear" w:color="auto" w:fill="FFFFFF"/>
        <w:spacing w:before="120"/>
        <w:ind w:left="773" w:firstLine="230"/>
        <w:jc w:val="both"/>
        <w:rPr>
          <w:sz w:val="22"/>
        </w:rPr>
      </w:pPr>
      <w:r>
        <w:rPr>
          <w:sz w:val="22"/>
          <w:szCs w:val="24"/>
        </w:rPr>
        <w:t>“</w:t>
      </w:r>
      <w:r w:rsidR="00197A3A" w:rsidRPr="0076379B">
        <w:rPr>
          <w:sz w:val="22"/>
          <w:szCs w:val="24"/>
        </w:rPr>
        <w:t>(2) Expenditure that the purchaser, or a purchaser, is taken to have incurred by subparagraph (1)(a)(</w:t>
      </w:r>
      <w:proofErr w:type="spellStart"/>
      <w:r w:rsidR="00197A3A" w:rsidRPr="0076379B">
        <w:rPr>
          <w:sz w:val="22"/>
          <w:szCs w:val="24"/>
        </w:rPr>
        <w:t>ia</w:t>
      </w:r>
      <w:proofErr w:type="spellEnd"/>
      <w:r w:rsidR="00197A3A" w:rsidRPr="0076379B">
        <w:rPr>
          <w:sz w:val="22"/>
          <w:szCs w:val="24"/>
        </w:rPr>
        <w:t xml:space="preserve">) is taken to have been so incurred at the time when the vendor incurred it, or is taken to have incurred </w:t>
      </w:r>
      <w:r w:rsidR="00197A3A" w:rsidRPr="0076379B">
        <w:rPr>
          <w:sz w:val="22"/>
          <w:szCs w:val="24"/>
          <w:lang w:val="de-DE"/>
        </w:rPr>
        <w:t>it.</w:t>
      </w:r>
      <w:r>
        <w:rPr>
          <w:sz w:val="22"/>
          <w:szCs w:val="24"/>
          <w:lang w:val="de-DE"/>
        </w:rPr>
        <w:t>”</w:t>
      </w:r>
      <w:r w:rsidR="00197A3A" w:rsidRPr="0076379B">
        <w:rPr>
          <w:sz w:val="22"/>
          <w:szCs w:val="24"/>
          <w:lang w:val="de-DE"/>
        </w:rPr>
        <w:t>.</w:t>
      </w:r>
    </w:p>
    <w:p w14:paraId="0476090F" w14:textId="77777777" w:rsidR="00197A3A" w:rsidRPr="0076379B" w:rsidRDefault="00197A3A" w:rsidP="0076379B">
      <w:pPr>
        <w:shd w:val="clear" w:color="auto" w:fill="FFFFFF"/>
        <w:spacing w:before="120"/>
        <w:jc w:val="both"/>
        <w:rPr>
          <w:sz w:val="22"/>
        </w:rPr>
      </w:pPr>
      <w:r w:rsidRPr="0076379B">
        <w:rPr>
          <w:b/>
          <w:bCs/>
          <w:sz w:val="22"/>
          <w:szCs w:val="24"/>
        </w:rPr>
        <w:t>Defined terms</w:t>
      </w:r>
    </w:p>
    <w:p w14:paraId="3F4643EA" w14:textId="77777777" w:rsidR="00197A3A" w:rsidRPr="0076379B" w:rsidRDefault="00197A3A" w:rsidP="0076379B">
      <w:pPr>
        <w:shd w:val="clear" w:color="auto" w:fill="FFFFFF"/>
        <w:tabs>
          <w:tab w:val="left" w:pos="874"/>
        </w:tabs>
        <w:spacing w:before="120"/>
        <w:ind w:left="346"/>
        <w:jc w:val="both"/>
        <w:rPr>
          <w:sz w:val="22"/>
        </w:rPr>
      </w:pPr>
      <w:r w:rsidRPr="0076379B">
        <w:rPr>
          <w:b/>
          <w:bCs/>
          <w:sz w:val="22"/>
          <w:szCs w:val="24"/>
        </w:rPr>
        <w:t>115.</w:t>
      </w:r>
      <w:r w:rsidRPr="0076379B">
        <w:rPr>
          <w:b/>
          <w:bCs/>
          <w:sz w:val="22"/>
          <w:szCs w:val="24"/>
        </w:rPr>
        <w:tab/>
      </w:r>
      <w:r w:rsidRPr="0076379B">
        <w:rPr>
          <w:sz w:val="22"/>
          <w:szCs w:val="24"/>
        </w:rPr>
        <w:t>Clause 1 of the Schedule to the Principal Act is amended:</w:t>
      </w:r>
    </w:p>
    <w:p w14:paraId="05A83C15" w14:textId="77777777" w:rsidR="00197A3A" w:rsidRPr="0076379B" w:rsidRDefault="00197A3A" w:rsidP="0076379B">
      <w:pPr>
        <w:numPr>
          <w:ilvl w:val="0"/>
          <w:numId w:val="153"/>
        </w:numPr>
        <w:shd w:val="clear" w:color="auto" w:fill="FFFFFF"/>
        <w:tabs>
          <w:tab w:val="left" w:pos="778"/>
        </w:tabs>
        <w:spacing w:before="120"/>
        <w:ind w:left="778" w:hanging="394"/>
        <w:jc w:val="both"/>
        <w:rPr>
          <w:b/>
          <w:bCs/>
          <w:sz w:val="22"/>
          <w:szCs w:val="24"/>
        </w:rPr>
      </w:pPr>
      <w:r w:rsidRPr="0076379B">
        <w:rPr>
          <w:sz w:val="22"/>
          <w:szCs w:val="24"/>
        </w:rPr>
        <w:t xml:space="preserve">by omitting </w:t>
      </w:r>
      <w:r w:rsidR="00CF6E0A">
        <w:rPr>
          <w:sz w:val="22"/>
          <w:szCs w:val="24"/>
        </w:rPr>
        <w:t>“</w:t>
      </w:r>
      <w:r w:rsidRPr="0076379B">
        <w:rPr>
          <w:sz w:val="22"/>
          <w:szCs w:val="24"/>
        </w:rPr>
        <w:t>exploration expenditure that the person is taken by section 48</w:t>
      </w:r>
      <w:r w:rsidR="00CF6E0A">
        <w:rPr>
          <w:sz w:val="22"/>
          <w:szCs w:val="24"/>
        </w:rPr>
        <w:t>”</w:t>
      </w:r>
      <w:r w:rsidRPr="0076379B">
        <w:rPr>
          <w:sz w:val="22"/>
          <w:szCs w:val="24"/>
        </w:rPr>
        <w:t xml:space="preserve"> from subparagraphs (a)(ii) and (b)(ii) of the definition of </w:t>
      </w:r>
      <w:r w:rsidR="00CF6E0A">
        <w:rPr>
          <w:sz w:val="22"/>
          <w:szCs w:val="24"/>
        </w:rPr>
        <w:t>“</w:t>
      </w:r>
      <w:r w:rsidRPr="0076379B">
        <w:rPr>
          <w:sz w:val="22"/>
          <w:szCs w:val="24"/>
        </w:rPr>
        <w:t>incurred exploration expenditure amount</w:t>
      </w:r>
      <w:r w:rsidR="00CF6E0A">
        <w:rPr>
          <w:sz w:val="22"/>
          <w:szCs w:val="24"/>
        </w:rPr>
        <w:t>”</w:t>
      </w:r>
      <w:r w:rsidRPr="0076379B">
        <w:rPr>
          <w:sz w:val="22"/>
          <w:szCs w:val="24"/>
        </w:rPr>
        <w:t xml:space="preserve"> and substituting </w:t>
      </w:r>
      <w:r w:rsidR="00CF6E0A">
        <w:rPr>
          <w:sz w:val="22"/>
          <w:szCs w:val="24"/>
        </w:rPr>
        <w:t>“</w:t>
      </w:r>
      <w:r w:rsidRPr="0076379B">
        <w:rPr>
          <w:sz w:val="22"/>
          <w:szCs w:val="24"/>
        </w:rPr>
        <w:t>expenditure that the person is taken by subparagraph 48(1)(a)(</w:t>
      </w:r>
      <w:proofErr w:type="spellStart"/>
      <w:r w:rsidRPr="0076379B">
        <w:rPr>
          <w:sz w:val="22"/>
          <w:szCs w:val="24"/>
        </w:rPr>
        <w:t>ia</w:t>
      </w:r>
      <w:proofErr w:type="spellEnd"/>
      <w:r w:rsidRPr="0076379B">
        <w:rPr>
          <w:sz w:val="22"/>
          <w:szCs w:val="24"/>
        </w:rPr>
        <w:t>)</w:t>
      </w:r>
      <w:r w:rsidR="00CF6E0A">
        <w:rPr>
          <w:sz w:val="22"/>
          <w:szCs w:val="24"/>
        </w:rPr>
        <w:t>”</w:t>
      </w:r>
      <w:r w:rsidRPr="0076379B">
        <w:rPr>
          <w:sz w:val="22"/>
          <w:szCs w:val="24"/>
        </w:rPr>
        <w:t>;</w:t>
      </w:r>
    </w:p>
    <w:p w14:paraId="22159D77" w14:textId="77777777" w:rsidR="00197A3A" w:rsidRPr="0076379B" w:rsidRDefault="00197A3A" w:rsidP="0076379B">
      <w:pPr>
        <w:numPr>
          <w:ilvl w:val="0"/>
          <w:numId w:val="153"/>
        </w:numPr>
        <w:shd w:val="clear" w:color="auto" w:fill="FFFFFF"/>
        <w:tabs>
          <w:tab w:val="left" w:pos="778"/>
        </w:tabs>
        <w:spacing w:before="120"/>
        <w:ind w:left="384"/>
        <w:jc w:val="both"/>
        <w:rPr>
          <w:b/>
          <w:bCs/>
          <w:sz w:val="22"/>
          <w:szCs w:val="24"/>
        </w:rPr>
      </w:pPr>
      <w:r w:rsidRPr="0076379B">
        <w:rPr>
          <w:sz w:val="22"/>
          <w:szCs w:val="24"/>
        </w:rPr>
        <w:t>by inserting the following definition:</w:t>
      </w:r>
    </w:p>
    <w:p w14:paraId="32469BAC" w14:textId="2E2CB9E6" w:rsidR="00197A3A" w:rsidRPr="0076379B" w:rsidRDefault="00CF6E0A" w:rsidP="0076379B">
      <w:pPr>
        <w:shd w:val="clear" w:color="auto" w:fill="FFFFFF"/>
        <w:tabs>
          <w:tab w:val="left" w:pos="778"/>
        </w:tabs>
        <w:spacing w:before="120"/>
        <w:ind w:left="778"/>
        <w:jc w:val="both"/>
        <w:rPr>
          <w:sz w:val="22"/>
        </w:rPr>
      </w:pPr>
      <w:r w:rsidRPr="00A442A3">
        <w:rPr>
          <w:bCs/>
          <w:sz w:val="22"/>
          <w:szCs w:val="24"/>
        </w:rPr>
        <w:t>“</w:t>
      </w:r>
      <w:r w:rsidR="00197A3A" w:rsidRPr="00A442A3">
        <w:rPr>
          <w:bCs/>
          <w:sz w:val="22"/>
          <w:szCs w:val="24"/>
        </w:rPr>
        <w:t xml:space="preserve"> </w:t>
      </w:r>
      <w:r>
        <w:rPr>
          <w:b/>
          <w:bCs/>
          <w:sz w:val="22"/>
          <w:szCs w:val="24"/>
        </w:rPr>
        <w:t>‘</w:t>
      </w:r>
      <w:r w:rsidR="00197A3A" w:rsidRPr="0076379B">
        <w:rPr>
          <w:b/>
          <w:bCs/>
          <w:sz w:val="22"/>
          <w:szCs w:val="24"/>
        </w:rPr>
        <w:t>finishing day</w:t>
      </w:r>
      <w:r>
        <w:rPr>
          <w:b/>
          <w:bCs/>
          <w:sz w:val="22"/>
          <w:szCs w:val="24"/>
        </w:rPr>
        <w:t>’</w:t>
      </w:r>
      <w:r w:rsidR="00197A3A" w:rsidRPr="0076379B">
        <w:rPr>
          <w:sz w:val="22"/>
          <w:szCs w:val="24"/>
        </w:rPr>
        <w:t xml:space="preserve"> means:</w:t>
      </w:r>
    </w:p>
    <w:p w14:paraId="59CEED39" w14:textId="77777777" w:rsidR="00197A3A" w:rsidRPr="0076379B" w:rsidRDefault="00197A3A" w:rsidP="0076379B">
      <w:pPr>
        <w:numPr>
          <w:ilvl w:val="0"/>
          <w:numId w:val="154"/>
        </w:numPr>
        <w:shd w:val="clear" w:color="auto" w:fill="FFFFFF"/>
        <w:tabs>
          <w:tab w:val="left" w:pos="1430"/>
        </w:tabs>
        <w:spacing w:before="120"/>
        <w:ind w:left="1430" w:hanging="394"/>
        <w:jc w:val="both"/>
        <w:rPr>
          <w:sz w:val="22"/>
          <w:szCs w:val="24"/>
        </w:rPr>
      </w:pPr>
      <w:r w:rsidRPr="0076379B">
        <w:rPr>
          <w:sz w:val="22"/>
          <w:szCs w:val="24"/>
        </w:rPr>
        <w:t xml:space="preserve">in relation to a petroleum project—the first day on which there is no longer in force any production </w:t>
      </w:r>
      <w:proofErr w:type="spellStart"/>
      <w:r w:rsidRPr="0076379B">
        <w:rPr>
          <w:sz w:val="22"/>
          <w:szCs w:val="24"/>
        </w:rPr>
        <w:t>licence</w:t>
      </w:r>
      <w:proofErr w:type="spellEnd"/>
      <w:r w:rsidRPr="0076379B">
        <w:rPr>
          <w:sz w:val="22"/>
          <w:szCs w:val="24"/>
        </w:rPr>
        <w:t xml:space="preserve"> in relation to the project; or</w:t>
      </w:r>
    </w:p>
    <w:p w14:paraId="726F9871" w14:textId="77777777" w:rsidR="00197A3A" w:rsidRPr="0076379B" w:rsidRDefault="00197A3A" w:rsidP="0076379B">
      <w:pPr>
        <w:numPr>
          <w:ilvl w:val="0"/>
          <w:numId w:val="154"/>
        </w:numPr>
        <w:shd w:val="clear" w:color="auto" w:fill="FFFFFF"/>
        <w:tabs>
          <w:tab w:val="left" w:pos="1430"/>
        </w:tabs>
        <w:spacing w:before="120"/>
        <w:ind w:left="1430" w:hanging="394"/>
        <w:jc w:val="both"/>
        <w:rPr>
          <w:sz w:val="22"/>
          <w:szCs w:val="24"/>
        </w:rPr>
      </w:pPr>
      <w:r w:rsidRPr="0076379B">
        <w:rPr>
          <w:sz w:val="22"/>
          <w:szCs w:val="24"/>
        </w:rPr>
        <w:t>in relation to an exploration permit or retention lease—the day on which the permit or lease ceases to be in force;</w:t>
      </w:r>
      <w:r w:rsidR="00CF6E0A">
        <w:rPr>
          <w:sz w:val="22"/>
          <w:szCs w:val="24"/>
        </w:rPr>
        <w:t>”</w:t>
      </w:r>
      <w:r w:rsidRPr="0076379B">
        <w:rPr>
          <w:sz w:val="22"/>
          <w:szCs w:val="24"/>
        </w:rPr>
        <w:t>.</w:t>
      </w:r>
    </w:p>
    <w:p w14:paraId="3E38271B" w14:textId="77777777" w:rsidR="00197A3A" w:rsidRPr="0076379B" w:rsidRDefault="00197A3A" w:rsidP="0076379B">
      <w:pPr>
        <w:shd w:val="clear" w:color="auto" w:fill="FFFFFF"/>
        <w:spacing w:before="120"/>
        <w:jc w:val="both"/>
        <w:rPr>
          <w:sz w:val="22"/>
        </w:rPr>
      </w:pPr>
      <w:r w:rsidRPr="0076379B">
        <w:rPr>
          <w:b/>
          <w:bCs/>
          <w:sz w:val="22"/>
          <w:szCs w:val="24"/>
        </w:rPr>
        <w:t>Matters dealt with in this Part</w:t>
      </w:r>
    </w:p>
    <w:p w14:paraId="0B40FA9F" w14:textId="77777777" w:rsidR="00197A3A" w:rsidRPr="0076379B" w:rsidRDefault="00197A3A" w:rsidP="0076379B">
      <w:pPr>
        <w:shd w:val="clear" w:color="auto" w:fill="FFFFFF"/>
        <w:tabs>
          <w:tab w:val="left" w:pos="874"/>
        </w:tabs>
        <w:spacing w:before="120"/>
        <w:ind w:firstLine="346"/>
        <w:jc w:val="both"/>
        <w:rPr>
          <w:sz w:val="22"/>
        </w:rPr>
      </w:pPr>
      <w:r w:rsidRPr="0076379B">
        <w:rPr>
          <w:b/>
          <w:bCs/>
          <w:sz w:val="22"/>
          <w:szCs w:val="24"/>
        </w:rPr>
        <w:t>116.</w:t>
      </w:r>
      <w:r w:rsidRPr="0076379B">
        <w:rPr>
          <w:b/>
          <w:bCs/>
          <w:sz w:val="22"/>
          <w:szCs w:val="24"/>
        </w:rPr>
        <w:tab/>
      </w:r>
      <w:r w:rsidRPr="0076379B">
        <w:rPr>
          <w:sz w:val="22"/>
          <w:szCs w:val="24"/>
        </w:rPr>
        <w:t>Clause 6 of the Schedule to the Principal Act is amended by</w:t>
      </w:r>
      <w:r w:rsidR="00746E6F" w:rsidRPr="0076379B">
        <w:rPr>
          <w:sz w:val="22"/>
          <w:szCs w:val="24"/>
        </w:rPr>
        <w:t xml:space="preserve"> </w:t>
      </w:r>
      <w:r w:rsidRPr="0076379B">
        <w:rPr>
          <w:sz w:val="22"/>
          <w:szCs w:val="24"/>
        </w:rPr>
        <w:t>adding at the end the following subclause:</w:t>
      </w:r>
    </w:p>
    <w:p w14:paraId="56DB67FF" w14:textId="77777777" w:rsidR="00197A3A" w:rsidRPr="0076379B" w:rsidRDefault="00CF6E0A" w:rsidP="0076379B">
      <w:pPr>
        <w:shd w:val="clear" w:color="auto" w:fill="FFFFFF"/>
        <w:spacing w:before="120"/>
        <w:ind w:firstLine="341"/>
        <w:jc w:val="both"/>
        <w:rPr>
          <w:sz w:val="22"/>
        </w:rPr>
      </w:pPr>
      <w:r>
        <w:rPr>
          <w:sz w:val="22"/>
          <w:szCs w:val="24"/>
        </w:rPr>
        <w:t>“</w:t>
      </w:r>
      <w:r w:rsidR="00197A3A" w:rsidRPr="0076379B">
        <w:rPr>
          <w:sz w:val="22"/>
          <w:szCs w:val="24"/>
        </w:rPr>
        <w:t>(2) For the avoidance of doubt, the assessable year may be a financial year starting after the finishing day in relation to the petroleum project.</w:t>
      </w:r>
      <w:r>
        <w:rPr>
          <w:sz w:val="22"/>
          <w:szCs w:val="24"/>
        </w:rPr>
        <w:t>”</w:t>
      </w:r>
      <w:r w:rsidR="00197A3A" w:rsidRPr="0076379B">
        <w:rPr>
          <w:sz w:val="22"/>
          <w:szCs w:val="24"/>
        </w:rPr>
        <w:t>.</w:t>
      </w:r>
    </w:p>
    <w:p w14:paraId="3A31915B" w14:textId="77777777" w:rsidR="00197A3A" w:rsidRPr="0076379B" w:rsidRDefault="00197A3A" w:rsidP="0076379B">
      <w:pPr>
        <w:shd w:val="clear" w:color="auto" w:fill="FFFFFF"/>
        <w:spacing w:before="120"/>
        <w:ind w:left="5"/>
        <w:jc w:val="both"/>
        <w:rPr>
          <w:sz w:val="22"/>
        </w:rPr>
      </w:pPr>
      <w:r w:rsidRPr="0076379B">
        <w:rPr>
          <w:b/>
          <w:bCs/>
          <w:sz w:val="22"/>
          <w:szCs w:val="24"/>
        </w:rPr>
        <w:t>Matters dealt with in this Part</w:t>
      </w:r>
    </w:p>
    <w:p w14:paraId="1AA2233B" w14:textId="77777777" w:rsidR="00197A3A" w:rsidRPr="0076379B" w:rsidRDefault="00197A3A" w:rsidP="0076379B">
      <w:pPr>
        <w:shd w:val="clear" w:color="auto" w:fill="FFFFFF"/>
        <w:tabs>
          <w:tab w:val="left" w:pos="874"/>
        </w:tabs>
        <w:spacing w:before="120"/>
        <w:ind w:firstLine="346"/>
        <w:jc w:val="both"/>
        <w:rPr>
          <w:sz w:val="22"/>
        </w:rPr>
      </w:pPr>
      <w:r w:rsidRPr="0076379B">
        <w:rPr>
          <w:b/>
          <w:bCs/>
          <w:sz w:val="22"/>
          <w:szCs w:val="24"/>
        </w:rPr>
        <w:t>117.</w:t>
      </w:r>
      <w:r w:rsidRPr="0076379B">
        <w:rPr>
          <w:b/>
          <w:bCs/>
          <w:sz w:val="22"/>
          <w:szCs w:val="24"/>
        </w:rPr>
        <w:tab/>
      </w:r>
      <w:r w:rsidRPr="0076379B">
        <w:rPr>
          <w:sz w:val="22"/>
          <w:szCs w:val="24"/>
        </w:rPr>
        <w:t>Clause 10 of the Schedule to the Principal Act is amended by</w:t>
      </w:r>
      <w:r w:rsidR="00746E6F" w:rsidRPr="0076379B">
        <w:rPr>
          <w:sz w:val="22"/>
          <w:szCs w:val="24"/>
        </w:rPr>
        <w:t xml:space="preserve"> </w:t>
      </w:r>
      <w:r w:rsidRPr="0076379B">
        <w:rPr>
          <w:sz w:val="22"/>
          <w:szCs w:val="24"/>
        </w:rPr>
        <w:t>adding at the end the following subclause:</w:t>
      </w:r>
    </w:p>
    <w:p w14:paraId="592E59BC" w14:textId="77777777" w:rsidR="00197A3A" w:rsidRPr="0076379B" w:rsidRDefault="00CF6E0A" w:rsidP="0076379B">
      <w:pPr>
        <w:shd w:val="clear" w:color="auto" w:fill="FFFFFF"/>
        <w:spacing w:before="120"/>
        <w:ind w:left="5" w:firstLine="346"/>
        <w:jc w:val="both"/>
        <w:rPr>
          <w:sz w:val="22"/>
        </w:rPr>
      </w:pPr>
      <w:r>
        <w:rPr>
          <w:sz w:val="22"/>
          <w:szCs w:val="24"/>
        </w:rPr>
        <w:t>“</w:t>
      </w:r>
      <w:r w:rsidR="00197A3A" w:rsidRPr="0076379B">
        <w:rPr>
          <w:sz w:val="22"/>
          <w:szCs w:val="24"/>
        </w:rPr>
        <w:t>(2) For the avoidance of doubt, the assessable year may be a financial year starting after the finishing day in relation to the petroleum project.</w:t>
      </w:r>
      <w:r>
        <w:rPr>
          <w:sz w:val="22"/>
          <w:szCs w:val="24"/>
        </w:rPr>
        <w:t>”</w:t>
      </w:r>
      <w:r w:rsidR="00197A3A" w:rsidRPr="0076379B">
        <w:rPr>
          <w:sz w:val="22"/>
          <w:szCs w:val="24"/>
        </w:rPr>
        <w:t>.</w:t>
      </w:r>
    </w:p>
    <w:p w14:paraId="62357030" w14:textId="77777777" w:rsidR="00197A3A" w:rsidRPr="0076379B" w:rsidRDefault="006A63E7" w:rsidP="0076379B">
      <w:pPr>
        <w:shd w:val="clear" w:color="auto" w:fill="FFFFFF"/>
        <w:spacing w:before="120"/>
        <w:ind w:left="14"/>
        <w:jc w:val="both"/>
        <w:rPr>
          <w:sz w:val="22"/>
        </w:rPr>
      </w:pPr>
      <w:r w:rsidRPr="0076379B">
        <w:rPr>
          <w:sz w:val="22"/>
        </w:rPr>
        <w:br w:type="page"/>
      </w:r>
      <w:r w:rsidR="00197A3A" w:rsidRPr="0076379B">
        <w:rPr>
          <w:b/>
          <w:bCs/>
          <w:sz w:val="22"/>
          <w:szCs w:val="24"/>
        </w:rPr>
        <w:lastRenderedPageBreak/>
        <w:t>Matters dealt with in this Part</w:t>
      </w:r>
    </w:p>
    <w:p w14:paraId="371DDB0C" w14:textId="77777777" w:rsidR="00197A3A" w:rsidRPr="0076379B" w:rsidRDefault="00197A3A" w:rsidP="0076379B">
      <w:pPr>
        <w:shd w:val="clear" w:color="auto" w:fill="FFFFFF"/>
        <w:tabs>
          <w:tab w:val="left" w:pos="874"/>
        </w:tabs>
        <w:spacing w:before="120"/>
        <w:ind w:firstLine="355"/>
        <w:jc w:val="both"/>
        <w:rPr>
          <w:sz w:val="22"/>
        </w:rPr>
      </w:pPr>
      <w:r w:rsidRPr="0076379B">
        <w:rPr>
          <w:b/>
          <w:bCs/>
          <w:sz w:val="22"/>
          <w:szCs w:val="24"/>
        </w:rPr>
        <w:t>118.</w:t>
      </w:r>
      <w:r w:rsidRPr="0076379B">
        <w:rPr>
          <w:b/>
          <w:bCs/>
          <w:sz w:val="22"/>
          <w:szCs w:val="24"/>
        </w:rPr>
        <w:tab/>
      </w:r>
      <w:r w:rsidRPr="0076379B">
        <w:rPr>
          <w:sz w:val="22"/>
          <w:szCs w:val="24"/>
        </w:rPr>
        <w:t>Clause 13 of the Schedule to the Principal Act is amended by</w:t>
      </w:r>
      <w:r w:rsidR="00746E6F" w:rsidRPr="0076379B">
        <w:rPr>
          <w:sz w:val="22"/>
          <w:szCs w:val="24"/>
        </w:rPr>
        <w:t xml:space="preserve"> </w:t>
      </w:r>
      <w:r w:rsidRPr="0076379B">
        <w:rPr>
          <w:sz w:val="22"/>
          <w:szCs w:val="24"/>
        </w:rPr>
        <w:t>inserting after subclause (1) the following subclause:</w:t>
      </w:r>
    </w:p>
    <w:p w14:paraId="0F692DA2" w14:textId="77777777" w:rsidR="00197A3A" w:rsidRPr="0076379B" w:rsidRDefault="00CF6E0A" w:rsidP="0076379B">
      <w:pPr>
        <w:shd w:val="clear" w:color="auto" w:fill="FFFFFF"/>
        <w:spacing w:before="120"/>
        <w:ind w:left="14" w:firstLine="346"/>
        <w:jc w:val="both"/>
        <w:rPr>
          <w:sz w:val="22"/>
        </w:rPr>
      </w:pPr>
      <w:r>
        <w:rPr>
          <w:sz w:val="22"/>
          <w:szCs w:val="24"/>
        </w:rPr>
        <w:t>“</w:t>
      </w:r>
      <w:r w:rsidR="00197A3A" w:rsidRPr="0076379B">
        <w:rPr>
          <w:sz w:val="22"/>
          <w:szCs w:val="24"/>
        </w:rPr>
        <w:t>(1A) For the avoidance of doubt, the assessable year may, subject to subclause (2), be a financial year starting after the finishing day in relation to the exploration permit or retention lease.</w:t>
      </w:r>
      <w:r>
        <w:rPr>
          <w:sz w:val="22"/>
          <w:szCs w:val="24"/>
        </w:rPr>
        <w:t>”</w:t>
      </w:r>
      <w:r w:rsidR="00197A3A" w:rsidRPr="0076379B">
        <w:rPr>
          <w:sz w:val="22"/>
          <w:szCs w:val="24"/>
        </w:rPr>
        <w:t>.</w:t>
      </w:r>
    </w:p>
    <w:p w14:paraId="51086443" w14:textId="77777777" w:rsidR="00197A3A" w:rsidRPr="0076379B" w:rsidRDefault="00197A3A" w:rsidP="0076379B">
      <w:pPr>
        <w:shd w:val="clear" w:color="auto" w:fill="FFFFFF"/>
        <w:spacing w:before="120"/>
        <w:ind w:left="14"/>
        <w:jc w:val="both"/>
        <w:rPr>
          <w:sz w:val="22"/>
        </w:rPr>
      </w:pPr>
      <w:r w:rsidRPr="0076379B">
        <w:rPr>
          <w:b/>
          <w:bCs/>
          <w:sz w:val="22"/>
          <w:szCs w:val="24"/>
        </w:rPr>
        <w:t>Rule—person must have held interests in relation to transferring entity and receiving project</w:t>
      </w:r>
    </w:p>
    <w:p w14:paraId="49FB31F6" w14:textId="77777777" w:rsidR="00197A3A" w:rsidRPr="0076379B" w:rsidRDefault="00197A3A" w:rsidP="0076379B">
      <w:pPr>
        <w:shd w:val="clear" w:color="auto" w:fill="FFFFFF"/>
        <w:tabs>
          <w:tab w:val="left" w:pos="874"/>
        </w:tabs>
        <w:spacing w:before="120"/>
        <w:ind w:left="355"/>
        <w:jc w:val="both"/>
        <w:rPr>
          <w:sz w:val="22"/>
        </w:rPr>
      </w:pPr>
      <w:r w:rsidRPr="0076379B">
        <w:rPr>
          <w:b/>
          <w:bCs/>
          <w:sz w:val="22"/>
          <w:szCs w:val="24"/>
        </w:rPr>
        <w:t>119.</w:t>
      </w:r>
      <w:r w:rsidRPr="0076379B">
        <w:rPr>
          <w:b/>
          <w:bCs/>
          <w:sz w:val="22"/>
          <w:szCs w:val="24"/>
        </w:rPr>
        <w:tab/>
      </w:r>
      <w:r w:rsidRPr="0076379B">
        <w:rPr>
          <w:sz w:val="22"/>
          <w:szCs w:val="24"/>
        </w:rPr>
        <w:t>Clause 22 of the Schedule to the Principal Act is amended:</w:t>
      </w:r>
    </w:p>
    <w:p w14:paraId="44B8791E" w14:textId="77777777" w:rsidR="00197A3A" w:rsidRPr="0076379B" w:rsidRDefault="00197A3A" w:rsidP="0076379B">
      <w:pPr>
        <w:numPr>
          <w:ilvl w:val="0"/>
          <w:numId w:val="155"/>
        </w:numPr>
        <w:shd w:val="clear" w:color="auto" w:fill="FFFFFF"/>
        <w:tabs>
          <w:tab w:val="left" w:pos="792"/>
        </w:tabs>
        <w:spacing w:before="120"/>
        <w:ind w:left="398"/>
        <w:jc w:val="both"/>
        <w:rPr>
          <w:b/>
          <w:bCs/>
          <w:sz w:val="22"/>
          <w:szCs w:val="24"/>
        </w:rPr>
      </w:pPr>
      <w:r w:rsidRPr="0076379B">
        <w:rPr>
          <w:sz w:val="22"/>
          <w:szCs w:val="24"/>
        </w:rPr>
        <w:t xml:space="preserve">by inserting in subclause (1) </w:t>
      </w:r>
      <w:r w:rsidR="00CF6E0A">
        <w:rPr>
          <w:sz w:val="22"/>
          <w:szCs w:val="24"/>
        </w:rPr>
        <w:t>“</w:t>
      </w:r>
      <w:r w:rsidRPr="0076379B">
        <w:rPr>
          <w:sz w:val="22"/>
          <w:szCs w:val="24"/>
        </w:rPr>
        <w:t>(2A),</w:t>
      </w:r>
      <w:r w:rsidR="00CF6E0A">
        <w:rPr>
          <w:sz w:val="22"/>
          <w:szCs w:val="24"/>
        </w:rPr>
        <w:t>”</w:t>
      </w:r>
      <w:r w:rsidRPr="0076379B">
        <w:rPr>
          <w:sz w:val="22"/>
          <w:szCs w:val="24"/>
        </w:rPr>
        <w:t xml:space="preserve"> after </w:t>
      </w:r>
      <w:r w:rsidR="00CF6E0A">
        <w:rPr>
          <w:sz w:val="22"/>
          <w:szCs w:val="24"/>
        </w:rPr>
        <w:t>“</w:t>
      </w:r>
      <w:r w:rsidRPr="0076379B">
        <w:rPr>
          <w:sz w:val="22"/>
          <w:szCs w:val="24"/>
        </w:rPr>
        <w:t>(2),</w:t>
      </w:r>
      <w:r w:rsidR="00CF6E0A">
        <w:rPr>
          <w:sz w:val="22"/>
          <w:szCs w:val="24"/>
        </w:rPr>
        <w:t>”</w:t>
      </w:r>
      <w:r w:rsidRPr="0076379B">
        <w:rPr>
          <w:sz w:val="22"/>
          <w:szCs w:val="24"/>
        </w:rPr>
        <w:t>;</w:t>
      </w:r>
    </w:p>
    <w:p w14:paraId="740B4A10" w14:textId="77777777" w:rsidR="00197A3A" w:rsidRPr="0076379B" w:rsidRDefault="00197A3A" w:rsidP="0076379B">
      <w:pPr>
        <w:numPr>
          <w:ilvl w:val="0"/>
          <w:numId w:val="155"/>
        </w:numPr>
        <w:shd w:val="clear" w:color="auto" w:fill="FFFFFF"/>
        <w:tabs>
          <w:tab w:val="left" w:pos="792"/>
        </w:tabs>
        <w:spacing w:before="120"/>
        <w:ind w:left="398"/>
        <w:jc w:val="both"/>
        <w:rPr>
          <w:b/>
          <w:bCs/>
          <w:sz w:val="22"/>
          <w:szCs w:val="24"/>
        </w:rPr>
      </w:pPr>
      <w:r w:rsidRPr="0076379B">
        <w:rPr>
          <w:sz w:val="22"/>
          <w:szCs w:val="24"/>
        </w:rPr>
        <w:t>by inserting after subclause (2) the following subclause:</w:t>
      </w:r>
    </w:p>
    <w:p w14:paraId="702543AB" w14:textId="77777777" w:rsidR="00197A3A" w:rsidRPr="0076379B" w:rsidRDefault="00CF6E0A" w:rsidP="0076379B">
      <w:pPr>
        <w:shd w:val="clear" w:color="auto" w:fill="FFFFFF"/>
        <w:spacing w:before="120"/>
        <w:ind w:left="787" w:firstLine="226"/>
        <w:jc w:val="both"/>
        <w:rPr>
          <w:sz w:val="22"/>
        </w:rPr>
      </w:pPr>
      <w:r>
        <w:rPr>
          <w:sz w:val="22"/>
          <w:szCs w:val="24"/>
        </w:rPr>
        <w:t>“</w:t>
      </w:r>
      <w:r w:rsidR="00197A3A" w:rsidRPr="0076379B">
        <w:rPr>
          <w:sz w:val="22"/>
          <w:szCs w:val="24"/>
        </w:rPr>
        <w:t>(2A) Subclause (1) does not require the person to have held an interest in relation to the transferring entity at a time after the finishing day in relation to the transferring entity.</w:t>
      </w:r>
      <w:r>
        <w:rPr>
          <w:sz w:val="22"/>
          <w:szCs w:val="24"/>
        </w:rPr>
        <w:t>”</w:t>
      </w:r>
      <w:r w:rsidR="00197A3A" w:rsidRPr="0076379B">
        <w:rPr>
          <w:sz w:val="22"/>
          <w:szCs w:val="24"/>
        </w:rPr>
        <w:t>.</w:t>
      </w:r>
    </w:p>
    <w:p w14:paraId="60A1DAB3" w14:textId="77777777" w:rsidR="00197A3A" w:rsidRPr="0076379B" w:rsidRDefault="00197A3A" w:rsidP="0076379B">
      <w:pPr>
        <w:shd w:val="clear" w:color="auto" w:fill="FFFFFF"/>
        <w:spacing w:before="120"/>
        <w:ind w:left="14"/>
        <w:jc w:val="both"/>
        <w:rPr>
          <w:sz w:val="22"/>
        </w:rPr>
      </w:pPr>
      <w:r w:rsidRPr="0076379B">
        <w:rPr>
          <w:b/>
          <w:bCs/>
          <w:sz w:val="22"/>
          <w:szCs w:val="24"/>
        </w:rPr>
        <w:t>Rule—loss company and profit company to have held interests and been group companies</w:t>
      </w:r>
    </w:p>
    <w:p w14:paraId="3C4FEE4D" w14:textId="77777777" w:rsidR="00197A3A" w:rsidRPr="0076379B" w:rsidRDefault="00197A3A" w:rsidP="0076379B">
      <w:pPr>
        <w:shd w:val="clear" w:color="auto" w:fill="FFFFFF"/>
        <w:tabs>
          <w:tab w:val="left" w:pos="874"/>
        </w:tabs>
        <w:spacing w:before="120"/>
        <w:ind w:left="355"/>
        <w:jc w:val="both"/>
        <w:rPr>
          <w:sz w:val="22"/>
        </w:rPr>
      </w:pPr>
      <w:r w:rsidRPr="0076379B">
        <w:rPr>
          <w:b/>
          <w:bCs/>
          <w:sz w:val="22"/>
          <w:szCs w:val="24"/>
        </w:rPr>
        <w:t>120.</w:t>
      </w:r>
      <w:r w:rsidRPr="0076379B">
        <w:rPr>
          <w:b/>
          <w:bCs/>
          <w:sz w:val="22"/>
          <w:szCs w:val="24"/>
        </w:rPr>
        <w:tab/>
      </w:r>
      <w:r w:rsidRPr="0076379B">
        <w:rPr>
          <w:sz w:val="22"/>
          <w:szCs w:val="24"/>
        </w:rPr>
        <w:t>Clause 31 of the Schedule to the Principal Act is amended:</w:t>
      </w:r>
    </w:p>
    <w:p w14:paraId="6175E1AD" w14:textId="77777777" w:rsidR="00197A3A" w:rsidRPr="0076379B" w:rsidRDefault="00197A3A" w:rsidP="0076379B">
      <w:pPr>
        <w:numPr>
          <w:ilvl w:val="0"/>
          <w:numId w:val="156"/>
        </w:numPr>
        <w:shd w:val="clear" w:color="auto" w:fill="FFFFFF"/>
        <w:tabs>
          <w:tab w:val="left" w:pos="792"/>
        </w:tabs>
        <w:spacing w:before="120"/>
        <w:ind w:left="398"/>
        <w:jc w:val="both"/>
        <w:rPr>
          <w:b/>
          <w:bCs/>
          <w:sz w:val="22"/>
          <w:szCs w:val="24"/>
        </w:rPr>
      </w:pPr>
      <w:r w:rsidRPr="0076379B">
        <w:rPr>
          <w:sz w:val="22"/>
          <w:szCs w:val="24"/>
        </w:rPr>
        <w:t xml:space="preserve">by inserting in subclause (1) </w:t>
      </w:r>
      <w:r w:rsidR="00CF6E0A">
        <w:rPr>
          <w:sz w:val="22"/>
          <w:szCs w:val="24"/>
        </w:rPr>
        <w:t>“</w:t>
      </w:r>
      <w:r w:rsidRPr="0076379B">
        <w:rPr>
          <w:sz w:val="22"/>
          <w:szCs w:val="24"/>
        </w:rPr>
        <w:t>(2A),</w:t>
      </w:r>
      <w:r w:rsidR="00CF6E0A">
        <w:rPr>
          <w:sz w:val="22"/>
          <w:szCs w:val="24"/>
        </w:rPr>
        <w:t>”</w:t>
      </w:r>
      <w:r w:rsidRPr="0076379B">
        <w:rPr>
          <w:sz w:val="22"/>
          <w:szCs w:val="24"/>
        </w:rPr>
        <w:t xml:space="preserve"> after </w:t>
      </w:r>
      <w:r w:rsidR="00CF6E0A">
        <w:rPr>
          <w:sz w:val="22"/>
          <w:szCs w:val="24"/>
        </w:rPr>
        <w:t>“</w:t>
      </w:r>
      <w:r w:rsidRPr="0076379B">
        <w:rPr>
          <w:sz w:val="22"/>
          <w:szCs w:val="24"/>
        </w:rPr>
        <w:t>(2),</w:t>
      </w:r>
      <w:r w:rsidR="00CF6E0A">
        <w:rPr>
          <w:sz w:val="22"/>
          <w:szCs w:val="24"/>
        </w:rPr>
        <w:t>”</w:t>
      </w:r>
      <w:r w:rsidRPr="0076379B">
        <w:rPr>
          <w:sz w:val="22"/>
          <w:szCs w:val="24"/>
        </w:rPr>
        <w:t>;</w:t>
      </w:r>
    </w:p>
    <w:p w14:paraId="025FA4A9" w14:textId="77777777" w:rsidR="00197A3A" w:rsidRPr="0076379B" w:rsidRDefault="00197A3A" w:rsidP="0076379B">
      <w:pPr>
        <w:numPr>
          <w:ilvl w:val="0"/>
          <w:numId w:val="156"/>
        </w:numPr>
        <w:shd w:val="clear" w:color="auto" w:fill="FFFFFF"/>
        <w:tabs>
          <w:tab w:val="left" w:pos="792"/>
        </w:tabs>
        <w:spacing w:before="120"/>
        <w:ind w:left="398"/>
        <w:jc w:val="both"/>
        <w:rPr>
          <w:b/>
          <w:bCs/>
          <w:sz w:val="22"/>
          <w:szCs w:val="24"/>
        </w:rPr>
      </w:pPr>
      <w:r w:rsidRPr="0076379B">
        <w:rPr>
          <w:sz w:val="22"/>
          <w:szCs w:val="24"/>
        </w:rPr>
        <w:t>by inserting after subclause (2) the following subclause:</w:t>
      </w:r>
    </w:p>
    <w:p w14:paraId="2A3C8FB5" w14:textId="77777777" w:rsidR="00197A3A" w:rsidRPr="0076379B" w:rsidRDefault="00CF6E0A" w:rsidP="0076379B">
      <w:pPr>
        <w:shd w:val="clear" w:color="auto" w:fill="FFFFFF"/>
        <w:spacing w:before="120"/>
        <w:ind w:left="792" w:firstLine="221"/>
        <w:jc w:val="both"/>
        <w:rPr>
          <w:sz w:val="22"/>
        </w:rPr>
      </w:pPr>
      <w:r>
        <w:rPr>
          <w:sz w:val="22"/>
          <w:szCs w:val="24"/>
        </w:rPr>
        <w:t>“</w:t>
      </w:r>
      <w:r w:rsidR="00197A3A" w:rsidRPr="0076379B">
        <w:rPr>
          <w:sz w:val="22"/>
          <w:szCs w:val="24"/>
        </w:rPr>
        <w:t>(2A) Subclause (1) does not require the loss company to have held an interest in relation to the transferring entity at a time after the finishing day in relation to the transferring entity.</w:t>
      </w:r>
      <w:r>
        <w:rPr>
          <w:sz w:val="22"/>
          <w:szCs w:val="24"/>
        </w:rPr>
        <w:t>”</w:t>
      </w:r>
      <w:r w:rsidR="00197A3A" w:rsidRPr="0076379B">
        <w:rPr>
          <w:sz w:val="22"/>
          <w:szCs w:val="24"/>
        </w:rPr>
        <w:t>.</w:t>
      </w:r>
    </w:p>
    <w:p w14:paraId="7061E1F4" w14:textId="2E8EAF32" w:rsidR="00197A3A" w:rsidRPr="0076379B" w:rsidRDefault="00197A3A" w:rsidP="00A442A3">
      <w:pPr>
        <w:shd w:val="clear" w:color="auto" w:fill="FFFFFF"/>
        <w:tabs>
          <w:tab w:val="left" w:pos="2074"/>
        </w:tabs>
        <w:spacing w:before="240" w:after="120"/>
        <w:jc w:val="center"/>
        <w:rPr>
          <w:sz w:val="22"/>
        </w:rPr>
      </w:pPr>
      <w:r w:rsidRPr="0076379B">
        <w:rPr>
          <w:b/>
          <w:bCs/>
          <w:sz w:val="22"/>
          <w:szCs w:val="24"/>
        </w:rPr>
        <w:t>PART 6—AMENDMENT OF THE TAXATION ADMINISTRATION ACT 1953</w:t>
      </w:r>
    </w:p>
    <w:p w14:paraId="76263E41" w14:textId="77777777" w:rsidR="00197A3A" w:rsidRPr="0076379B" w:rsidRDefault="00197A3A" w:rsidP="002D5E55">
      <w:pPr>
        <w:shd w:val="clear" w:color="auto" w:fill="FFFFFF"/>
        <w:tabs>
          <w:tab w:val="left" w:pos="2074"/>
        </w:tabs>
        <w:spacing w:before="120" w:after="120"/>
        <w:jc w:val="center"/>
        <w:rPr>
          <w:sz w:val="22"/>
        </w:rPr>
      </w:pPr>
      <w:r w:rsidRPr="0076379B">
        <w:rPr>
          <w:b/>
          <w:bCs/>
          <w:i/>
          <w:iCs/>
          <w:sz w:val="22"/>
          <w:szCs w:val="24"/>
        </w:rPr>
        <w:t>Division 1</w:t>
      </w:r>
      <w:r w:rsidRPr="0076379B">
        <w:rPr>
          <w:b/>
          <w:bCs/>
          <w:sz w:val="22"/>
          <w:szCs w:val="24"/>
        </w:rPr>
        <w:t>—</w:t>
      </w:r>
      <w:r w:rsidRPr="0076379B">
        <w:rPr>
          <w:b/>
          <w:bCs/>
          <w:i/>
          <w:iCs/>
          <w:sz w:val="22"/>
          <w:szCs w:val="24"/>
        </w:rPr>
        <w:t>Principal Act</w:t>
      </w:r>
    </w:p>
    <w:p w14:paraId="342F441E" w14:textId="77777777" w:rsidR="00197A3A" w:rsidRPr="0076379B" w:rsidRDefault="00197A3A" w:rsidP="0076379B">
      <w:pPr>
        <w:shd w:val="clear" w:color="auto" w:fill="FFFFFF"/>
        <w:spacing w:before="120"/>
        <w:ind w:left="14"/>
        <w:jc w:val="both"/>
        <w:rPr>
          <w:sz w:val="22"/>
        </w:rPr>
      </w:pPr>
      <w:r w:rsidRPr="0076379B">
        <w:rPr>
          <w:b/>
          <w:bCs/>
          <w:sz w:val="22"/>
          <w:szCs w:val="24"/>
        </w:rPr>
        <w:t>Principal Act</w:t>
      </w:r>
    </w:p>
    <w:p w14:paraId="1454FA29" w14:textId="77777777" w:rsidR="00197A3A" w:rsidRPr="0076379B" w:rsidRDefault="00197A3A" w:rsidP="0076379B">
      <w:pPr>
        <w:shd w:val="clear" w:color="auto" w:fill="FFFFFF"/>
        <w:tabs>
          <w:tab w:val="left" w:pos="874"/>
        </w:tabs>
        <w:spacing w:before="120"/>
        <w:ind w:firstLine="355"/>
        <w:jc w:val="both"/>
        <w:rPr>
          <w:sz w:val="22"/>
        </w:rPr>
      </w:pPr>
      <w:r w:rsidRPr="0076379B">
        <w:rPr>
          <w:b/>
          <w:bCs/>
          <w:sz w:val="22"/>
          <w:szCs w:val="24"/>
        </w:rPr>
        <w:t>121.</w:t>
      </w:r>
      <w:r w:rsidRPr="0076379B">
        <w:rPr>
          <w:b/>
          <w:bCs/>
          <w:sz w:val="22"/>
          <w:szCs w:val="24"/>
        </w:rPr>
        <w:tab/>
      </w:r>
      <w:r w:rsidRPr="0076379B">
        <w:rPr>
          <w:sz w:val="22"/>
          <w:szCs w:val="24"/>
        </w:rPr>
        <w:t xml:space="preserve">In this Part, </w:t>
      </w:r>
      <w:r w:rsidR="00CF6E0A">
        <w:rPr>
          <w:b/>
          <w:bCs/>
          <w:sz w:val="22"/>
          <w:szCs w:val="24"/>
        </w:rPr>
        <w:t>“</w:t>
      </w:r>
      <w:r w:rsidRPr="0076379B">
        <w:rPr>
          <w:b/>
          <w:bCs/>
          <w:sz w:val="22"/>
          <w:szCs w:val="24"/>
        </w:rPr>
        <w:t>Principal Act</w:t>
      </w:r>
      <w:r w:rsidR="00CF6E0A">
        <w:rPr>
          <w:b/>
          <w:bCs/>
          <w:sz w:val="22"/>
          <w:szCs w:val="24"/>
        </w:rPr>
        <w:t>”</w:t>
      </w:r>
      <w:r w:rsidRPr="0076379B">
        <w:rPr>
          <w:b/>
          <w:bCs/>
          <w:sz w:val="22"/>
          <w:szCs w:val="24"/>
        </w:rPr>
        <w:t xml:space="preserve"> </w:t>
      </w:r>
      <w:r w:rsidRPr="0076379B">
        <w:rPr>
          <w:sz w:val="22"/>
          <w:szCs w:val="24"/>
        </w:rPr>
        <w:t xml:space="preserve">means the </w:t>
      </w:r>
      <w:r w:rsidRPr="0076379B">
        <w:rPr>
          <w:i/>
          <w:iCs/>
          <w:sz w:val="22"/>
          <w:szCs w:val="24"/>
        </w:rPr>
        <w:t>Taxation Administration</w:t>
      </w:r>
      <w:r w:rsidR="00746E6F" w:rsidRPr="0076379B">
        <w:rPr>
          <w:i/>
          <w:iCs/>
          <w:sz w:val="22"/>
          <w:szCs w:val="24"/>
        </w:rPr>
        <w:t xml:space="preserve"> </w:t>
      </w:r>
      <w:r w:rsidRPr="0076379B">
        <w:rPr>
          <w:i/>
          <w:iCs/>
          <w:sz w:val="22"/>
          <w:szCs w:val="24"/>
        </w:rPr>
        <w:t>Act 1953</w:t>
      </w:r>
      <w:r w:rsidRPr="0076379B">
        <w:rPr>
          <w:sz w:val="22"/>
          <w:szCs w:val="24"/>
          <w:vertAlign w:val="superscript"/>
        </w:rPr>
        <w:t>5</w:t>
      </w:r>
      <w:r w:rsidRPr="0076379B">
        <w:rPr>
          <w:sz w:val="22"/>
          <w:szCs w:val="24"/>
        </w:rPr>
        <w:t>.</w:t>
      </w:r>
    </w:p>
    <w:p w14:paraId="1B0DA068" w14:textId="4CDBBCD0" w:rsidR="00197A3A" w:rsidRPr="0076379B" w:rsidRDefault="00197A3A" w:rsidP="00A442A3">
      <w:pPr>
        <w:shd w:val="clear" w:color="auto" w:fill="FFFFFF"/>
        <w:spacing w:before="240"/>
        <w:ind w:left="2030" w:hanging="2030"/>
        <w:jc w:val="center"/>
        <w:rPr>
          <w:sz w:val="22"/>
        </w:rPr>
      </w:pPr>
      <w:r w:rsidRPr="0076379B">
        <w:rPr>
          <w:b/>
          <w:bCs/>
          <w:i/>
          <w:iCs/>
          <w:sz w:val="22"/>
          <w:szCs w:val="24"/>
        </w:rPr>
        <w:t>Division 2</w:t>
      </w:r>
      <w:r w:rsidRPr="0076379B">
        <w:rPr>
          <w:b/>
          <w:bCs/>
          <w:sz w:val="22"/>
          <w:szCs w:val="24"/>
        </w:rPr>
        <w:t>—</w:t>
      </w:r>
      <w:r w:rsidRPr="0076379B">
        <w:rPr>
          <w:b/>
          <w:bCs/>
          <w:i/>
          <w:iCs/>
          <w:sz w:val="22"/>
          <w:szCs w:val="24"/>
        </w:rPr>
        <w:t>Amendment relating to methods of payment of tax liabilities etc.</w:t>
      </w:r>
    </w:p>
    <w:p w14:paraId="74CF8162" w14:textId="77777777" w:rsidR="00197A3A" w:rsidRPr="0076379B" w:rsidRDefault="00197A3A" w:rsidP="0076379B">
      <w:pPr>
        <w:shd w:val="clear" w:color="auto" w:fill="FFFFFF"/>
        <w:tabs>
          <w:tab w:val="left" w:pos="874"/>
        </w:tabs>
        <w:spacing w:before="120"/>
        <w:ind w:firstLine="355"/>
        <w:jc w:val="both"/>
        <w:rPr>
          <w:sz w:val="22"/>
        </w:rPr>
      </w:pPr>
      <w:r w:rsidRPr="0076379B">
        <w:rPr>
          <w:b/>
          <w:bCs/>
          <w:sz w:val="22"/>
          <w:szCs w:val="24"/>
        </w:rPr>
        <w:t>122.</w:t>
      </w:r>
      <w:r w:rsidRPr="0076379B">
        <w:rPr>
          <w:b/>
          <w:bCs/>
          <w:sz w:val="22"/>
          <w:szCs w:val="24"/>
        </w:rPr>
        <w:tab/>
      </w:r>
      <w:r w:rsidRPr="0076379B">
        <w:rPr>
          <w:sz w:val="22"/>
          <w:szCs w:val="24"/>
        </w:rPr>
        <w:t>After section 16 of the Principal Act the following section is</w:t>
      </w:r>
      <w:r w:rsidR="00746E6F" w:rsidRPr="0076379B">
        <w:rPr>
          <w:sz w:val="22"/>
          <w:szCs w:val="24"/>
        </w:rPr>
        <w:t xml:space="preserve"> </w:t>
      </w:r>
      <w:r w:rsidRPr="0076379B">
        <w:rPr>
          <w:sz w:val="22"/>
          <w:szCs w:val="24"/>
        </w:rPr>
        <w:t>inserted:</w:t>
      </w:r>
    </w:p>
    <w:p w14:paraId="57A37101" w14:textId="77777777" w:rsidR="00197A3A" w:rsidRPr="0076379B" w:rsidRDefault="00197A3A" w:rsidP="0076379B">
      <w:pPr>
        <w:shd w:val="clear" w:color="auto" w:fill="FFFFFF"/>
        <w:spacing w:before="120"/>
        <w:ind w:left="14"/>
        <w:jc w:val="both"/>
        <w:rPr>
          <w:sz w:val="22"/>
        </w:rPr>
      </w:pPr>
      <w:r w:rsidRPr="0076379B">
        <w:rPr>
          <w:b/>
          <w:bCs/>
          <w:sz w:val="22"/>
          <w:szCs w:val="24"/>
        </w:rPr>
        <w:t>Regulations may provide for methods of payment of tax liabilities etc.</w:t>
      </w:r>
    </w:p>
    <w:p w14:paraId="34331C7D" w14:textId="77777777" w:rsidR="00197A3A" w:rsidRPr="0076379B" w:rsidRDefault="00CF6E0A" w:rsidP="0076379B">
      <w:pPr>
        <w:shd w:val="clear" w:color="auto" w:fill="FFFFFF"/>
        <w:spacing w:before="120"/>
        <w:ind w:left="14" w:firstLine="346"/>
        <w:jc w:val="both"/>
        <w:rPr>
          <w:sz w:val="22"/>
        </w:rPr>
      </w:pPr>
      <w:r>
        <w:rPr>
          <w:sz w:val="22"/>
          <w:szCs w:val="24"/>
        </w:rPr>
        <w:t>“</w:t>
      </w:r>
      <w:r w:rsidR="00197A3A" w:rsidRPr="0076379B">
        <w:rPr>
          <w:sz w:val="22"/>
          <w:szCs w:val="24"/>
        </w:rPr>
        <w:t>16A.(1) This section applies to a liability to or of the Commonwealth arising under, or by virtue of, any of the following laws:</w:t>
      </w:r>
    </w:p>
    <w:p w14:paraId="27D8BB2F" w14:textId="77777777" w:rsidR="00197A3A" w:rsidRPr="0076379B" w:rsidRDefault="00197A3A" w:rsidP="0076379B">
      <w:pPr>
        <w:shd w:val="clear" w:color="auto" w:fill="FFFFFF"/>
        <w:spacing w:before="120"/>
        <w:ind w:left="413"/>
        <w:jc w:val="both"/>
        <w:rPr>
          <w:sz w:val="22"/>
        </w:rPr>
      </w:pPr>
      <w:r w:rsidRPr="0076379B">
        <w:rPr>
          <w:sz w:val="22"/>
          <w:szCs w:val="24"/>
        </w:rPr>
        <w:t>(a) this Act;</w:t>
      </w:r>
    </w:p>
    <w:p w14:paraId="4091B066" w14:textId="77777777" w:rsidR="00197A3A" w:rsidRPr="0076379B" w:rsidRDefault="006A63E7" w:rsidP="0076379B">
      <w:pPr>
        <w:numPr>
          <w:ilvl w:val="0"/>
          <w:numId w:val="157"/>
        </w:numPr>
        <w:shd w:val="clear" w:color="auto" w:fill="FFFFFF"/>
        <w:tabs>
          <w:tab w:val="left" w:pos="792"/>
        </w:tabs>
        <w:spacing w:before="120"/>
        <w:ind w:left="792" w:hanging="403"/>
        <w:jc w:val="both"/>
        <w:rPr>
          <w:sz w:val="22"/>
          <w:szCs w:val="24"/>
        </w:rPr>
      </w:pPr>
      <w:r w:rsidRPr="0076379B">
        <w:rPr>
          <w:sz w:val="22"/>
        </w:rPr>
        <w:br w:type="page"/>
      </w:r>
      <w:r w:rsidR="00197A3A" w:rsidRPr="0076379B">
        <w:rPr>
          <w:sz w:val="22"/>
          <w:szCs w:val="24"/>
        </w:rPr>
        <w:lastRenderedPageBreak/>
        <w:t>any other Act of which the Commissioner has the general administration;</w:t>
      </w:r>
    </w:p>
    <w:p w14:paraId="302906FB" w14:textId="77777777" w:rsidR="00197A3A" w:rsidRPr="0076379B" w:rsidRDefault="00197A3A" w:rsidP="0076379B">
      <w:pPr>
        <w:numPr>
          <w:ilvl w:val="0"/>
          <w:numId w:val="157"/>
        </w:numPr>
        <w:shd w:val="clear" w:color="auto" w:fill="FFFFFF"/>
        <w:tabs>
          <w:tab w:val="left" w:pos="792"/>
        </w:tabs>
        <w:spacing w:before="120"/>
        <w:ind w:left="389"/>
        <w:jc w:val="both"/>
        <w:rPr>
          <w:sz w:val="22"/>
          <w:szCs w:val="24"/>
        </w:rPr>
      </w:pPr>
      <w:r w:rsidRPr="0076379B">
        <w:rPr>
          <w:sz w:val="22"/>
          <w:szCs w:val="24"/>
        </w:rPr>
        <w:t>regulations under an Act covered by paragraph (a) or (b).</w:t>
      </w:r>
    </w:p>
    <w:p w14:paraId="30FDA16D" w14:textId="77777777" w:rsidR="00197A3A" w:rsidRPr="0076379B" w:rsidRDefault="00CF6E0A" w:rsidP="0076379B">
      <w:pPr>
        <w:shd w:val="clear" w:color="auto" w:fill="FFFFFF"/>
        <w:spacing w:before="120"/>
        <w:ind w:left="5" w:firstLine="341"/>
        <w:jc w:val="both"/>
        <w:rPr>
          <w:sz w:val="22"/>
        </w:rPr>
      </w:pPr>
      <w:r>
        <w:rPr>
          <w:sz w:val="22"/>
          <w:szCs w:val="24"/>
        </w:rPr>
        <w:t>“</w:t>
      </w:r>
      <w:r w:rsidR="00197A3A" w:rsidRPr="0076379B">
        <w:rPr>
          <w:sz w:val="22"/>
          <w:szCs w:val="24"/>
        </w:rPr>
        <w:t>(2) The regulations may make provision for and in relation to the methods by which the amount of the liability may be paid.</w:t>
      </w:r>
    </w:p>
    <w:p w14:paraId="0D26AF10" w14:textId="77777777" w:rsidR="00197A3A" w:rsidRPr="0076379B" w:rsidRDefault="00CF6E0A" w:rsidP="0076379B">
      <w:pPr>
        <w:shd w:val="clear" w:color="auto" w:fill="FFFFFF"/>
        <w:spacing w:before="120"/>
        <w:ind w:firstLine="350"/>
        <w:jc w:val="both"/>
        <w:rPr>
          <w:sz w:val="22"/>
        </w:rPr>
      </w:pPr>
      <w:r>
        <w:rPr>
          <w:sz w:val="22"/>
          <w:szCs w:val="24"/>
        </w:rPr>
        <w:t>“</w:t>
      </w:r>
      <w:r w:rsidR="00197A3A" w:rsidRPr="0076379B">
        <w:rPr>
          <w:sz w:val="22"/>
          <w:szCs w:val="24"/>
        </w:rPr>
        <w:t>(3) Without limiting subsection (2), the regulations may make provision for and in relation to the making of payments using:</w:t>
      </w:r>
    </w:p>
    <w:p w14:paraId="2016B1D6" w14:textId="77777777" w:rsidR="00197A3A" w:rsidRPr="0076379B" w:rsidRDefault="00197A3A" w:rsidP="0076379B">
      <w:pPr>
        <w:numPr>
          <w:ilvl w:val="0"/>
          <w:numId w:val="158"/>
        </w:numPr>
        <w:shd w:val="clear" w:color="auto" w:fill="FFFFFF"/>
        <w:tabs>
          <w:tab w:val="left" w:pos="792"/>
        </w:tabs>
        <w:spacing w:before="120"/>
        <w:ind w:left="394"/>
        <w:jc w:val="both"/>
        <w:rPr>
          <w:sz w:val="22"/>
          <w:szCs w:val="24"/>
        </w:rPr>
      </w:pPr>
      <w:r w:rsidRPr="0076379B">
        <w:rPr>
          <w:sz w:val="22"/>
          <w:szCs w:val="24"/>
        </w:rPr>
        <w:t>collection agents; or</w:t>
      </w:r>
    </w:p>
    <w:p w14:paraId="21B11AFD" w14:textId="77777777" w:rsidR="00197A3A" w:rsidRPr="0076379B" w:rsidRDefault="00197A3A" w:rsidP="0076379B">
      <w:pPr>
        <w:numPr>
          <w:ilvl w:val="0"/>
          <w:numId w:val="158"/>
        </w:numPr>
        <w:shd w:val="clear" w:color="auto" w:fill="FFFFFF"/>
        <w:tabs>
          <w:tab w:val="left" w:pos="792"/>
        </w:tabs>
        <w:spacing w:before="120"/>
        <w:ind w:left="394"/>
        <w:jc w:val="both"/>
        <w:rPr>
          <w:sz w:val="22"/>
          <w:szCs w:val="24"/>
        </w:rPr>
      </w:pPr>
      <w:r w:rsidRPr="0076379B">
        <w:rPr>
          <w:sz w:val="22"/>
          <w:szCs w:val="24"/>
        </w:rPr>
        <w:t>electronic funds transfer systems; or</w:t>
      </w:r>
    </w:p>
    <w:p w14:paraId="226510E3" w14:textId="77777777" w:rsidR="00197A3A" w:rsidRPr="0076379B" w:rsidRDefault="00197A3A" w:rsidP="0076379B">
      <w:pPr>
        <w:numPr>
          <w:ilvl w:val="0"/>
          <w:numId w:val="158"/>
        </w:numPr>
        <w:shd w:val="clear" w:color="auto" w:fill="FFFFFF"/>
        <w:tabs>
          <w:tab w:val="left" w:pos="792"/>
        </w:tabs>
        <w:spacing w:before="120"/>
        <w:ind w:left="394"/>
        <w:jc w:val="both"/>
        <w:rPr>
          <w:sz w:val="22"/>
          <w:szCs w:val="24"/>
        </w:rPr>
      </w:pPr>
      <w:r w:rsidRPr="0076379B">
        <w:rPr>
          <w:sz w:val="22"/>
          <w:szCs w:val="24"/>
        </w:rPr>
        <w:t>credit cards; or</w:t>
      </w:r>
    </w:p>
    <w:p w14:paraId="1A45980E" w14:textId="77777777" w:rsidR="00197A3A" w:rsidRPr="0076379B" w:rsidRDefault="00197A3A" w:rsidP="0076379B">
      <w:pPr>
        <w:numPr>
          <w:ilvl w:val="0"/>
          <w:numId w:val="158"/>
        </w:numPr>
        <w:shd w:val="clear" w:color="auto" w:fill="FFFFFF"/>
        <w:tabs>
          <w:tab w:val="left" w:pos="792"/>
        </w:tabs>
        <w:spacing w:before="120"/>
        <w:ind w:left="394"/>
        <w:jc w:val="both"/>
        <w:rPr>
          <w:sz w:val="22"/>
          <w:szCs w:val="24"/>
        </w:rPr>
      </w:pPr>
      <w:r w:rsidRPr="0076379B">
        <w:rPr>
          <w:sz w:val="22"/>
          <w:szCs w:val="24"/>
        </w:rPr>
        <w:t>debit cards.</w:t>
      </w:r>
      <w:r w:rsidR="00CF6E0A">
        <w:rPr>
          <w:sz w:val="22"/>
          <w:szCs w:val="24"/>
        </w:rPr>
        <w:t>”</w:t>
      </w:r>
      <w:r w:rsidRPr="0076379B">
        <w:rPr>
          <w:sz w:val="22"/>
          <w:szCs w:val="24"/>
        </w:rPr>
        <w:t>.</w:t>
      </w:r>
    </w:p>
    <w:p w14:paraId="7AE6FE6A" w14:textId="77777777" w:rsidR="00197A3A" w:rsidRPr="0076379B" w:rsidRDefault="00197A3A" w:rsidP="00A442A3">
      <w:pPr>
        <w:shd w:val="clear" w:color="auto" w:fill="FFFFFF"/>
        <w:tabs>
          <w:tab w:val="left" w:pos="2074"/>
        </w:tabs>
        <w:spacing w:before="240" w:after="120"/>
        <w:jc w:val="center"/>
        <w:rPr>
          <w:sz w:val="22"/>
        </w:rPr>
      </w:pPr>
      <w:r w:rsidRPr="0076379B">
        <w:rPr>
          <w:b/>
          <w:bCs/>
          <w:i/>
          <w:iCs/>
          <w:sz w:val="22"/>
          <w:szCs w:val="24"/>
        </w:rPr>
        <w:t>Division 3</w:t>
      </w:r>
      <w:r w:rsidRPr="0076379B">
        <w:rPr>
          <w:b/>
          <w:bCs/>
          <w:sz w:val="22"/>
          <w:szCs w:val="24"/>
        </w:rPr>
        <w:t>—</w:t>
      </w:r>
      <w:r w:rsidRPr="0076379B">
        <w:rPr>
          <w:b/>
          <w:bCs/>
          <w:i/>
          <w:iCs/>
          <w:sz w:val="22"/>
          <w:szCs w:val="24"/>
        </w:rPr>
        <w:t>Amendments relating to taxation offences</w:t>
      </w:r>
    </w:p>
    <w:p w14:paraId="0ABB2498" w14:textId="77777777" w:rsidR="00197A3A" w:rsidRPr="0076379B" w:rsidRDefault="00197A3A" w:rsidP="0076379B">
      <w:pPr>
        <w:shd w:val="clear" w:color="auto" w:fill="FFFFFF"/>
        <w:tabs>
          <w:tab w:val="left" w:pos="888"/>
        </w:tabs>
        <w:spacing w:before="120"/>
        <w:ind w:left="19" w:firstLine="346"/>
        <w:jc w:val="both"/>
        <w:rPr>
          <w:sz w:val="22"/>
        </w:rPr>
      </w:pPr>
      <w:r w:rsidRPr="0076379B">
        <w:rPr>
          <w:b/>
          <w:bCs/>
          <w:sz w:val="22"/>
          <w:szCs w:val="24"/>
        </w:rPr>
        <w:t>123.</w:t>
      </w:r>
      <w:r w:rsidRPr="0076379B">
        <w:rPr>
          <w:b/>
          <w:bCs/>
          <w:sz w:val="22"/>
          <w:szCs w:val="24"/>
        </w:rPr>
        <w:tab/>
      </w:r>
      <w:r w:rsidRPr="0076379B">
        <w:rPr>
          <w:sz w:val="22"/>
          <w:szCs w:val="24"/>
        </w:rPr>
        <w:t>After section 8H of the Principal Act the following section is</w:t>
      </w:r>
      <w:r w:rsidR="00746E6F" w:rsidRPr="0076379B">
        <w:rPr>
          <w:sz w:val="22"/>
          <w:szCs w:val="24"/>
        </w:rPr>
        <w:t xml:space="preserve"> </w:t>
      </w:r>
      <w:r w:rsidRPr="0076379B">
        <w:rPr>
          <w:sz w:val="22"/>
          <w:szCs w:val="24"/>
        </w:rPr>
        <w:t>inserted:</w:t>
      </w:r>
    </w:p>
    <w:p w14:paraId="487786E7" w14:textId="77777777" w:rsidR="00197A3A" w:rsidRPr="0076379B" w:rsidRDefault="00197A3A" w:rsidP="0076379B">
      <w:pPr>
        <w:shd w:val="clear" w:color="auto" w:fill="FFFFFF"/>
        <w:spacing w:before="120"/>
        <w:ind w:left="10"/>
        <w:jc w:val="both"/>
        <w:rPr>
          <w:sz w:val="22"/>
        </w:rPr>
      </w:pPr>
      <w:r w:rsidRPr="0076379B">
        <w:rPr>
          <w:b/>
          <w:bCs/>
          <w:sz w:val="22"/>
          <w:szCs w:val="24"/>
        </w:rPr>
        <w:t>Court may order payment of amount in addition to penalty</w:t>
      </w:r>
    </w:p>
    <w:p w14:paraId="2C7F21CA" w14:textId="77777777" w:rsidR="00197A3A" w:rsidRPr="0076379B" w:rsidRDefault="00CF6E0A" w:rsidP="0076379B">
      <w:pPr>
        <w:shd w:val="clear" w:color="auto" w:fill="FFFFFF"/>
        <w:spacing w:before="120"/>
        <w:ind w:left="360"/>
        <w:jc w:val="both"/>
        <w:rPr>
          <w:sz w:val="22"/>
        </w:rPr>
      </w:pPr>
      <w:r>
        <w:rPr>
          <w:sz w:val="22"/>
          <w:szCs w:val="24"/>
        </w:rPr>
        <w:t>“</w:t>
      </w:r>
      <w:r w:rsidR="00197A3A" w:rsidRPr="0076379B">
        <w:rPr>
          <w:sz w:val="22"/>
          <w:szCs w:val="24"/>
        </w:rPr>
        <w:t>8HA.(1) If:</w:t>
      </w:r>
    </w:p>
    <w:p w14:paraId="243FFC01" w14:textId="77777777" w:rsidR="00197A3A" w:rsidRPr="0076379B" w:rsidRDefault="00197A3A" w:rsidP="0076379B">
      <w:pPr>
        <w:numPr>
          <w:ilvl w:val="0"/>
          <w:numId w:val="159"/>
        </w:numPr>
        <w:shd w:val="clear" w:color="auto" w:fill="FFFFFF"/>
        <w:tabs>
          <w:tab w:val="left" w:pos="797"/>
        </w:tabs>
        <w:spacing w:before="120"/>
        <w:ind w:left="797" w:hanging="394"/>
        <w:jc w:val="both"/>
        <w:rPr>
          <w:sz w:val="22"/>
          <w:szCs w:val="24"/>
        </w:rPr>
      </w:pPr>
      <w:r w:rsidRPr="0076379B">
        <w:rPr>
          <w:sz w:val="22"/>
          <w:szCs w:val="24"/>
        </w:rPr>
        <w:t xml:space="preserve">a person (the </w:t>
      </w:r>
      <w:r w:rsidR="00CF6E0A">
        <w:rPr>
          <w:b/>
          <w:bCs/>
          <w:sz w:val="22"/>
          <w:szCs w:val="24"/>
        </w:rPr>
        <w:t>‘</w:t>
      </w:r>
      <w:r w:rsidRPr="0076379B">
        <w:rPr>
          <w:b/>
          <w:bCs/>
          <w:sz w:val="22"/>
          <w:szCs w:val="24"/>
        </w:rPr>
        <w:t>convicted person</w:t>
      </w:r>
      <w:r w:rsidR="00CF6E0A">
        <w:rPr>
          <w:b/>
          <w:bCs/>
          <w:sz w:val="22"/>
          <w:szCs w:val="24"/>
        </w:rPr>
        <w:t>’</w:t>
      </w:r>
      <w:r w:rsidRPr="0076379B">
        <w:rPr>
          <w:sz w:val="22"/>
          <w:szCs w:val="24"/>
        </w:rPr>
        <w:t>) is convicted before a court of an offence against section 8C, 8D or 8H in relation to a refusal or failure to do a particular thing; and</w:t>
      </w:r>
    </w:p>
    <w:p w14:paraId="45B37FFD" w14:textId="77777777" w:rsidR="00197A3A" w:rsidRPr="0076379B" w:rsidRDefault="00197A3A" w:rsidP="0076379B">
      <w:pPr>
        <w:numPr>
          <w:ilvl w:val="0"/>
          <w:numId w:val="159"/>
        </w:numPr>
        <w:shd w:val="clear" w:color="auto" w:fill="FFFFFF"/>
        <w:tabs>
          <w:tab w:val="left" w:pos="797"/>
        </w:tabs>
        <w:spacing w:before="120"/>
        <w:ind w:left="797" w:hanging="394"/>
        <w:jc w:val="both"/>
        <w:rPr>
          <w:sz w:val="22"/>
          <w:szCs w:val="24"/>
        </w:rPr>
      </w:pPr>
      <w:r w:rsidRPr="0076379B">
        <w:rPr>
          <w:sz w:val="22"/>
          <w:szCs w:val="24"/>
        </w:rPr>
        <w:t>the court is satisfied that the purpose of, or one of the purposes of, the refusal or failure was to facilitate the avoidance of an amount of a tax liability of the convicted person or another person;</w:t>
      </w:r>
    </w:p>
    <w:p w14:paraId="1241EDA5" w14:textId="77777777" w:rsidR="00197A3A" w:rsidRPr="0076379B" w:rsidRDefault="00197A3A" w:rsidP="0076379B">
      <w:pPr>
        <w:shd w:val="clear" w:color="auto" w:fill="FFFFFF"/>
        <w:spacing w:before="120"/>
        <w:ind w:left="14"/>
        <w:jc w:val="both"/>
        <w:rPr>
          <w:sz w:val="22"/>
        </w:rPr>
      </w:pPr>
      <w:r w:rsidRPr="0076379B">
        <w:rPr>
          <w:sz w:val="22"/>
          <w:szCs w:val="24"/>
        </w:rPr>
        <w:t>the court may, in addition to imposing a penalty on the convicted person, order the convicted person to pay to the Commissioner an amount not exceeding:</w:t>
      </w:r>
    </w:p>
    <w:p w14:paraId="06469987" w14:textId="77777777" w:rsidR="00197A3A" w:rsidRPr="0076379B" w:rsidRDefault="00197A3A" w:rsidP="0076379B">
      <w:pPr>
        <w:numPr>
          <w:ilvl w:val="0"/>
          <w:numId w:val="160"/>
        </w:numPr>
        <w:shd w:val="clear" w:color="auto" w:fill="FFFFFF"/>
        <w:tabs>
          <w:tab w:val="left" w:pos="797"/>
        </w:tabs>
        <w:spacing w:before="120"/>
        <w:ind w:left="797" w:hanging="394"/>
        <w:jc w:val="both"/>
        <w:rPr>
          <w:sz w:val="22"/>
          <w:szCs w:val="24"/>
        </w:rPr>
      </w:pPr>
      <w:r w:rsidRPr="0076379B">
        <w:rPr>
          <w:sz w:val="22"/>
          <w:szCs w:val="24"/>
        </w:rPr>
        <w:t>if the offence is an offence to which subsection 8E(2) or (3) applies—3 times that amount; or</w:t>
      </w:r>
    </w:p>
    <w:p w14:paraId="5D7C8790" w14:textId="77777777" w:rsidR="00197A3A" w:rsidRPr="0076379B" w:rsidRDefault="00197A3A" w:rsidP="0076379B">
      <w:pPr>
        <w:numPr>
          <w:ilvl w:val="0"/>
          <w:numId w:val="160"/>
        </w:numPr>
        <w:shd w:val="clear" w:color="auto" w:fill="FFFFFF"/>
        <w:tabs>
          <w:tab w:val="left" w:pos="797"/>
        </w:tabs>
        <w:spacing w:before="120"/>
        <w:ind w:left="403"/>
        <w:jc w:val="both"/>
        <w:rPr>
          <w:sz w:val="22"/>
          <w:szCs w:val="24"/>
        </w:rPr>
      </w:pPr>
      <w:r w:rsidRPr="0076379B">
        <w:rPr>
          <w:sz w:val="22"/>
          <w:szCs w:val="24"/>
        </w:rPr>
        <w:t>in any other case—2 times that amount.</w:t>
      </w:r>
    </w:p>
    <w:p w14:paraId="0D699002" w14:textId="77777777" w:rsidR="00197A3A" w:rsidRPr="0076379B" w:rsidRDefault="00CF6E0A" w:rsidP="0076379B">
      <w:pPr>
        <w:shd w:val="clear" w:color="auto" w:fill="FFFFFF"/>
        <w:spacing w:before="120"/>
        <w:ind w:left="19" w:firstLine="346"/>
        <w:jc w:val="both"/>
        <w:rPr>
          <w:sz w:val="22"/>
        </w:rPr>
      </w:pPr>
      <w:r>
        <w:rPr>
          <w:sz w:val="22"/>
          <w:szCs w:val="24"/>
        </w:rPr>
        <w:t>“</w:t>
      </w:r>
      <w:r w:rsidR="00197A3A" w:rsidRPr="0076379B">
        <w:rPr>
          <w:sz w:val="22"/>
          <w:szCs w:val="24"/>
        </w:rPr>
        <w:t xml:space="preserve">(2) A reference in this section to a conviction of a person for an offence includes a reference to the making of an order under section 19B of the </w:t>
      </w:r>
      <w:r w:rsidR="00197A3A" w:rsidRPr="0076379B">
        <w:rPr>
          <w:i/>
          <w:iCs/>
          <w:sz w:val="22"/>
          <w:szCs w:val="24"/>
        </w:rPr>
        <w:t xml:space="preserve">Crimes Act 1914 </w:t>
      </w:r>
      <w:r w:rsidR="00197A3A" w:rsidRPr="0076379B">
        <w:rPr>
          <w:sz w:val="22"/>
          <w:szCs w:val="24"/>
        </w:rPr>
        <w:t>in relation to the person in respect of the offence.</w:t>
      </w:r>
      <w:r>
        <w:rPr>
          <w:sz w:val="22"/>
          <w:szCs w:val="24"/>
        </w:rPr>
        <w:t>”</w:t>
      </w:r>
      <w:r w:rsidR="00197A3A" w:rsidRPr="0076379B">
        <w:rPr>
          <w:sz w:val="22"/>
          <w:szCs w:val="24"/>
        </w:rPr>
        <w:t>.</w:t>
      </w:r>
    </w:p>
    <w:p w14:paraId="25C65766" w14:textId="77777777" w:rsidR="00197A3A" w:rsidRPr="0076379B" w:rsidRDefault="00197A3A" w:rsidP="0076379B">
      <w:pPr>
        <w:shd w:val="clear" w:color="auto" w:fill="FFFFFF"/>
        <w:spacing w:before="120"/>
        <w:ind w:left="19"/>
        <w:jc w:val="both"/>
        <w:rPr>
          <w:sz w:val="22"/>
        </w:rPr>
      </w:pPr>
      <w:r w:rsidRPr="0076379B">
        <w:rPr>
          <w:b/>
          <w:bCs/>
          <w:sz w:val="22"/>
          <w:szCs w:val="24"/>
        </w:rPr>
        <w:t>Court may order payment of amount in addition to penalty</w:t>
      </w:r>
    </w:p>
    <w:p w14:paraId="4513A026" w14:textId="77777777" w:rsidR="00197A3A" w:rsidRPr="0076379B" w:rsidRDefault="00197A3A" w:rsidP="0076379B">
      <w:pPr>
        <w:shd w:val="clear" w:color="auto" w:fill="FFFFFF"/>
        <w:tabs>
          <w:tab w:val="left" w:pos="888"/>
        </w:tabs>
        <w:spacing w:before="120"/>
        <w:ind w:left="19" w:firstLine="346"/>
        <w:jc w:val="both"/>
        <w:rPr>
          <w:sz w:val="22"/>
        </w:rPr>
      </w:pPr>
      <w:r w:rsidRPr="0076379B">
        <w:rPr>
          <w:b/>
          <w:bCs/>
          <w:sz w:val="22"/>
          <w:szCs w:val="24"/>
        </w:rPr>
        <w:t>124.</w:t>
      </w:r>
      <w:r w:rsidRPr="0076379B">
        <w:rPr>
          <w:b/>
          <w:bCs/>
          <w:sz w:val="22"/>
          <w:szCs w:val="24"/>
        </w:rPr>
        <w:tab/>
      </w:r>
      <w:r w:rsidRPr="0076379B">
        <w:rPr>
          <w:sz w:val="22"/>
          <w:szCs w:val="24"/>
        </w:rPr>
        <w:t>Section 8W of the Principal Act is amended by adding at the</w:t>
      </w:r>
      <w:r w:rsidR="00746E6F" w:rsidRPr="0076379B">
        <w:rPr>
          <w:sz w:val="22"/>
          <w:szCs w:val="24"/>
        </w:rPr>
        <w:t xml:space="preserve"> </w:t>
      </w:r>
      <w:r w:rsidRPr="0076379B">
        <w:rPr>
          <w:sz w:val="22"/>
          <w:szCs w:val="24"/>
        </w:rPr>
        <w:t>end the following subsection:</w:t>
      </w:r>
    </w:p>
    <w:p w14:paraId="1CF39F35" w14:textId="77777777" w:rsidR="00197A3A" w:rsidRPr="0076379B" w:rsidRDefault="00CF6E0A" w:rsidP="0076379B">
      <w:pPr>
        <w:shd w:val="clear" w:color="auto" w:fill="FFFFFF"/>
        <w:spacing w:before="120"/>
        <w:ind w:left="24" w:firstLine="350"/>
        <w:jc w:val="both"/>
        <w:rPr>
          <w:sz w:val="22"/>
        </w:rPr>
      </w:pPr>
      <w:r>
        <w:rPr>
          <w:sz w:val="22"/>
          <w:szCs w:val="24"/>
        </w:rPr>
        <w:t>“</w:t>
      </w:r>
      <w:r w:rsidR="00197A3A" w:rsidRPr="0076379B">
        <w:rPr>
          <w:sz w:val="22"/>
          <w:szCs w:val="24"/>
        </w:rPr>
        <w:t xml:space="preserve">(3) A reference in this section to a conviction of a person for an offence includes a reference to the making of an order under section 19B of the </w:t>
      </w:r>
      <w:r w:rsidR="00197A3A" w:rsidRPr="0076379B">
        <w:rPr>
          <w:i/>
          <w:iCs/>
          <w:sz w:val="22"/>
          <w:szCs w:val="24"/>
        </w:rPr>
        <w:t xml:space="preserve">Crimes Act 1914 </w:t>
      </w:r>
      <w:r w:rsidR="00197A3A" w:rsidRPr="0076379B">
        <w:rPr>
          <w:sz w:val="22"/>
          <w:szCs w:val="24"/>
        </w:rPr>
        <w:t>in relation to the person in respect of the offence.</w:t>
      </w:r>
      <w:r>
        <w:rPr>
          <w:sz w:val="22"/>
          <w:szCs w:val="24"/>
        </w:rPr>
        <w:t>”</w:t>
      </w:r>
      <w:r w:rsidR="00197A3A" w:rsidRPr="0076379B">
        <w:rPr>
          <w:sz w:val="22"/>
          <w:szCs w:val="24"/>
        </w:rPr>
        <w:t>.</w:t>
      </w:r>
    </w:p>
    <w:p w14:paraId="492F8015" w14:textId="77777777" w:rsidR="00197A3A" w:rsidRPr="0076379B" w:rsidRDefault="006A63E7" w:rsidP="0076379B">
      <w:pPr>
        <w:shd w:val="clear" w:color="auto" w:fill="FFFFFF"/>
        <w:spacing w:before="120"/>
        <w:ind w:left="10"/>
        <w:jc w:val="both"/>
        <w:rPr>
          <w:sz w:val="22"/>
        </w:rPr>
      </w:pPr>
      <w:r w:rsidRPr="0076379B">
        <w:rPr>
          <w:sz w:val="22"/>
        </w:rPr>
        <w:br w:type="page"/>
      </w:r>
      <w:r w:rsidR="00197A3A" w:rsidRPr="0076379B">
        <w:rPr>
          <w:b/>
          <w:bCs/>
          <w:sz w:val="22"/>
          <w:szCs w:val="24"/>
        </w:rPr>
        <w:lastRenderedPageBreak/>
        <w:t>Prosecution of taxation offences</w:t>
      </w:r>
    </w:p>
    <w:p w14:paraId="3E517893" w14:textId="77777777" w:rsidR="00197A3A" w:rsidRPr="0076379B" w:rsidRDefault="00197A3A" w:rsidP="0076379B">
      <w:pPr>
        <w:shd w:val="clear" w:color="auto" w:fill="FFFFFF"/>
        <w:tabs>
          <w:tab w:val="left" w:pos="888"/>
        </w:tabs>
        <w:spacing w:before="120"/>
        <w:ind w:left="10" w:firstLine="346"/>
        <w:jc w:val="both"/>
        <w:rPr>
          <w:sz w:val="22"/>
        </w:rPr>
      </w:pPr>
      <w:r w:rsidRPr="0076379B">
        <w:rPr>
          <w:b/>
          <w:bCs/>
          <w:sz w:val="22"/>
          <w:szCs w:val="24"/>
        </w:rPr>
        <w:t>125.</w:t>
      </w:r>
      <w:r w:rsidRPr="0076379B">
        <w:rPr>
          <w:b/>
          <w:bCs/>
          <w:sz w:val="22"/>
          <w:szCs w:val="24"/>
        </w:rPr>
        <w:tab/>
      </w:r>
      <w:r w:rsidRPr="0076379B">
        <w:rPr>
          <w:sz w:val="22"/>
          <w:szCs w:val="24"/>
        </w:rPr>
        <w:t>Section 8ZA of the Principal Act is amended by adding at the</w:t>
      </w:r>
      <w:r w:rsidR="00746E6F" w:rsidRPr="0076379B">
        <w:rPr>
          <w:sz w:val="22"/>
          <w:szCs w:val="24"/>
        </w:rPr>
        <w:t xml:space="preserve"> </w:t>
      </w:r>
      <w:r w:rsidRPr="0076379B">
        <w:rPr>
          <w:sz w:val="22"/>
          <w:szCs w:val="24"/>
        </w:rPr>
        <w:t>end the following subsections:</w:t>
      </w:r>
    </w:p>
    <w:p w14:paraId="568B7C2A" w14:textId="77777777" w:rsidR="00197A3A" w:rsidRPr="0076379B" w:rsidRDefault="00CF6E0A" w:rsidP="0076379B">
      <w:pPr>
        <w:shd w:val="clear" w:color="auto" w:fill="FFFFFF"/>
        <w:spacing w:before="120"/>
        <w:ind w:left="19" w:firstLine="341"/>
        <w:jc w:val="both"/>
        <w:rPr>
          <w:sz w:val="22"/>
        </w:rPr>
      </w:pPr>
      <w:r>
        <w:rPr>
          <w:sz w:val="22"/>
          <w:szCs w:val="24"/>
        </w:rPr>
        <w:t>“</w:t>
      </w:r>
      <w:r w:rsidR="00197A3A" w:rsidRPr="0076379B">
        <w:rPr>
          <w:sz w:val="22"/>
          <w:szCs w:val="24"/>
        </w:rPr>
        <w:t>(5) In spite of anything in the preceding provisions of this section, if:</w:t>
      </w:r>
    </w:p>
    <w:p w14:paraId="40272C27" w14:textId="77777777" w:rsidR="00197A3A" w:rsidRPr="0076379B" w:rsidRDefault="00197A3A" w:rsidP="0076379B">
      <w:pPr>
        <w:numPr>
          <w:ilvl w:val="0"/>
          <w:numId w:val="161"/>
        </w:numPr>
        <w:shd w:val="clear" w:color="auto" w:fill="FFFFFF"/>
        <w:tabs>
          <w:tab w:val="left" w:pos="792"/>
        </w:tabs>
        <w:spacing w:before="120"/>
        <w:ind w:left="792" w:hanging="394"/>
        <w:jc w:val="both"/>
        <w:rPr>
          <w:sz w:val="22"/>
          <w:szCs w:val="24"/>
        </w:rPr>
      </w:pPr>
      <w:r w:rsidRPr="0076379B">
        <w:rPr>
          <w:sz w:val="22"/>
          <w:szCs w:val="24"/>
        </w:rPr>
        <w:t>a person is convicted of 2 or more offences against section 8T or 8U, or both, before the same court at the same sitting; and</w:t>
      </w:r>
    </w:p>
    <w:p w14:paraId="39D5A64A" w14:textId="77777777" w:rsidR="00197A3A" w:rsidRPr="0076379B" w:rsidRDefault="00197A3A" w:rsidP="0076379B">
      <w:pPr>
        <w:numPr>
          <w:ilvl w:val="0"/>
          <w:numId w:val="161"/>
        </w:numPr>
        <w:shd w:val="clear" w:color="auto" w:fill="FFFFFF"/>
        <w:tabs>
          <w:tab w:val="left" w:pos="792"/>
        </w:tabs>
        <w:spacing w:before="120"/>
        <w:ind w:left="792" w:hanging="394"/>
        <w:jc w:val="both"/>
        <w:rPr>
          <w:sz w:val="22"/>
          <w:szCs w:val="24"/>
        </w:rPr>
      </w:pPr>
      <w:r w:rsidRPr="0076379B">
        <w:rPr>
          <w:sz w:val="22"/>
          <w:szCs w:val="24"/>
        </w:rPr>
        <w:t>assuming that the person had only been convicted of one of those offences, that offence would have been punishable on summary conviction;</w:t>
      </w:r>
    </w:p>
    <w:p w14:paraId="545941B8" w14:textId="77777777" w:rsidR="00197A3A" w:rsidRPr="0076379B" w:rsidRDefault="00197A3A" w:rsidP="0076379B">
      <w:pPr>
        <w:shd w:val="clear" w:color="auto" w:fill="FFFFFF"/>
        <w:spacing w:before="120"/>
        <w:ind w:left="14"/>
        <w:jc w:val="both"/>
        <w:rPr>
          <w:sz w:val="22"/>
        </w:rPr>
      </w:pPr>
      <w:r w:rsidRPr="0076379B">
        <w:rPr>
          <w:sz w:val="22"/>
          <w:szCs w:val="24"/>
        </w:rPr>
        <w:t>all those offences are punishable on summary conviction.</w:t>
      </w:r>
    </w:p>
    <w:p w14:paraId="7F3B0BB4" w14:textId="77777777" w:rsidR="00197A3A" w:rsidRPr="0076379B" w:rsidRDefault="00CF6E0A" w:rsidP="0076379B">
      <w:pPr>
        <w:shd w:val="clear" w:color="auto" w:fill="FFFFFF"/>
        <w:spacing w:before="120"/>
        <w:ind w:left="14" w:firstLine="346"/>
        <w:jc w:val="both"/>
        <w:rPr>
          <w:sz w:val="22"/>
        </w:rPr>
      </w:pPr>
      <w:r>
        <w:rPr>
          <w:sz w:val="22"/>
          <w:szCs w:val="24"/>
        </w:rPr>
        <w:t>“</w:t>
      </w:r>
      <w:r w:rsidR="00197A3A" w:rsidRPr="0076379B">
        <w:rPr>
          <w:sz w:val="22"/>
          <w:szCs w:val="24"/>
        </w:rPr>
        <w:t xml:space="preserve">(6) A reference in subsection (5) to a conviction of a person for an offence includes a reference to the making of an order under section 19B of the </w:t>
      </w:r>
      <w:r w:rsidR="00197A3A" w:rsidRPr="0076379B">
        <w:rPr>
          <w:i/>
          <w:iCs/>
          <w:sz w:val="22"/>
          <w:szCs w:val="24"/>
        </w:rPr>
        <w:t xml:space="preserve">Crimes Act 1914 </w:t>
      </w:r>
      <w:r w:rsidR="00197A3A" w:rsidRPr="0076379B">
        <w:rPr>
          <w:sz w:val="22"/>
          <w:szCs w:val="24"/>
        </w:rPr>
        <w:t>in relation to the person in respect of the offence.</w:t>
      </w:r>
    </w:p>
    <w:p w14:paraId="173CECC2" w14:textId="77777777" w:rsidR="00197A3A" w:rsidRPr="0076379B" w:rsidRDefault="00CF6E0A" w:rsidP="0076379B">
      <w:pPr>
        <w:shd w:val="clear" w:color="auto" w:fill="FFFFFF"/>
        <w:spacing w:before="120"/>
        <w:ind w:firstLine="346"/>
        <w:jc w:val="both"/>
        <w:rPr>
          <w:sz w:val="22"/>
        </w:rPr>
      </w:pPr>
      <w:r>
        <w:rPr>
          <w:sz w:val="22"/>
          <w:szCs w:val="24"/>
        </w:rPr>
        <w:t>“</w:t>
      </w:r>
      <w:r w:rsidR="00197A3A" w:rsidRPr="0076379B">
        <w:rPr>
          <w:sz w:val="22"/>
          <w:szCs w:val="24"/>
        </w:rPr>
        <w:t xml:space="preserve">(7) A reference in subsection (5) to an offence against section 8T or 8U includes a reference to an offence against section 7 of the </w:t>
      </w:r>
      <w:r w:rsidR="00197A3A" w:rsidRPr="0076379B">
        <w:rPr>
          <w:i/>
          <w:iCs/>
          <w:sz w:val="22"/>
          <w:szCs w:val="24"/>
        </w:rPr>
        <w:t xml:space="preserve">Crimes Act 1914 </w:t>
      </w:r>
      <w:r w:rsidR="00197A3A" w:rsidRPr="0076379B">
        <w:rPr>
          <w:sz w:val="22"/>
          <w:szCs w:val="24"/>
        </w:rPr>
        <w:t>that relates to an offence against section 8T or 8U, as the case may be.</w:t>
      </w:r>
      <w:r>
        <w:rPr>
          <w:sz w:val="22"/>
          <w:szCs w:val="24"/>
        </w:rPr>
        <w:t>”</w:t>
      </w:r>
      <w:r w:rsidR="00197A3A" w:rsidRPr="0076379B">
        <w:rPr>
          <w:sz w:val="22"/>
          <w:szCs w:val="24"/>
        </w:rPr>
        <w:t>.</w:t>
      </w:r>
    </w:p>
    <w:p w14:paraId="17538567" w14:textId="77777777" w:rsidR="00197A3A" w:rsidRPr="0076379B" w:rsidRDefault="00197A3A" w:rsidP="0076379B">
      <w:pPr>
        <w:shd w:val="clear" w:color="auto" w:fill="FFFFFF"/>
        <w:spacing w:before="120"/>
        <w:ind w:left="19"/>
        <w:jc w:val="both"/>
        <w:rPr>
          <w:sz w:val="22"/>
        </w:rPr>
      </w:pPr>
      <w:r w:rsidRPr="0076379B">
        <w:rPr>
          <w:b/>
          <w:bCs/>
          <w:sz w:val="22"/>
          <w:szCs w:val="24"/>
        </w:rPr>
        <w:t>Prosecution may be commenced at any time</w:t>
      </w:r>
    </w:p>
    <w:p w14:paraId="7A31795C" w14:textId="77777777" w:rsidR="00197A3A" w:rsidRPr="0076379B" w:rsidRDefault="00197A3A" w:rsidP="0076379B">
      <w:pPr>
        <w:shd w:val="clear" w:color="auto" w:fill="FFFFFF"/>
        <w:tabs>
          <w:tab w:val="left" w:pos="888"/>
        </w:tabs>
        <w:spacing w:before="120"/>
        <w:ind w:left="10" w:firstLine="346"/>
        <w:jc w:val="both"/>
        <w:rPr>
          <w:sz w:val="22"/>
        </w:rPr>
      </w:pPr>
      <w:r w:rsidRPr="0076379B">
        <w:rPr>
          <w:b/>
          <w:bCs/>
          <w:sz w:val="22"/>
          <w:szCs w:val="24"/>
        </w:rPr>
        <w:t>126.</w:t>
      </w:r>
      <w:r w:rsidRPr="0076379B">
        <w:rPr>
          <w:b/>
          <w:bCs/>
          <w:sz w:val="22"/>
          <w:szCs w:val="24"/>
        </w:rPr>
        <w:tab/>
      </w:r>
      <w:r w:rsidRPr="0076379B">
        <w:rPr>
          <w:sz w:val="22"/>
          <w:szCs w:val="24"/>
        </w:rPr>
        <w:t>Section 8ZB of the Principal Act is amended by omitting from</w:t>
      </w:r>
      <w:r w:rsidR="00746E6F" w:rsidRPr="0076379B">
        <w:rPr>
          <w:sz w:val="22"/>
          <w:szCs w:val="24"/>
        </w:rPr>
        <w:t xml:space="preserve"> </w:t>
      </w:r>
      <w:r w:rsidRPr="0076379B">
        <w:rPr>
          <w:sz w:val="22"/>
          <w:szCs w:val="24"/>
        </w:rPr>
        <w:t xml:space="preserve">subsection (2) </w:t>
      </w:r>
      <w:r w:rsidR="00CF6E0A">
        <w:rPr>
          <w:sz w:val="22"/>
          <w:szCs w:val="24"/>
        </w:rPr>
        <w:t>“</w:t>
      </w:r>
      <w:r w:rsidRPr="0076379B">
        <w:rPr>
          <w:sz w:val="22"/>
          <w:szCs w:val="24"/>
        </w:rPr>
        <w:t>21</w:t>
      </w:r>
      <w:r w:rsidR="00CF6E0A">
        <w:rPr>
          <w:sz w:val="22"/>
          <w:szCs w:val="24"/>
        </w:rPr>
        <w:t>”</w:t>
      </w:r>
      <w:r w:rsidRPr="0076379B">
        <w:rPr>
          <w:sz w:val="22"/>
          <w:szCs w:val="24"/>
        </w:rPr>
        <w:t xml:space="preserve"> and substituting </w:t>
      </w:r>
      <w:r w:rsidR="00CF6E0A">
        <w:rPr>
          <w:sz w:val="22"/>
          <w:szCs w:val="24"/>
        </w:rPr>
        <w:t>“</w:t>
      </w:r>
      <w:r w:rsidRPr="0076379B">
        <w:rPr>
          <w:sz w:val="22"/>
          <w:szCs w:val="24"/>
        </w:rPr>
        <w:t>15B</w:t>
      </w:r>
      <w:r w:rsidR="00CF6E0A">
        <w:rPr>
          <w:sz w:val="22"/>
          <w:szCs w:val="24"/>
        </w:rPr>
        <w:t>”</w:t>
      </w:r>
      <w:r w:rsidRPr="0076379B">
        <w:rPr>
          <w:sz w:val="22"/>
          <w:szCs w:val="24"/>
        </w:rPr>
        <w:t>.</w:t>
      </w:r>
    </w:p>
    <w:p w14:paraId="5709C06C" w14:textId="2942D38D" w:rsidR="00197A3A" w:rsidRPr="0076379B" w:rsidRDefault="00197A3A" w:rsidP="00A442A3">
      <w:pPr>
        <w:shd w:val="clear" w:color="auto" w:fill="FFFFFF"/>
        <w:tabs>
          <w:tab w:val="left" w:pos="2074"/>
        </w:tabs>
        <w:spacing w:before="240" w:after="120"/>
        <w:jc w:val="center"/>
        <w:rPr>
          <w:sz w:val="22"/>
        </w:rPr>
      </w:pPr>
      <w:r w:rsidRPr="0076379B">
        <w:rPr>
          <w:b/>
          <w:bCs/>
          <w:sz w:val="22"/>
          <w:szCs w:val="24"/>
        </w:rPr>
        <w:t>PART 7—AMENDMENT OF THE SALES TAX ASSESSMENT ACT (NO. 5) 1930</w:t>
      </w:r>
    </w:p>
    <w:p w14:paraId="2C27CEC5" w14:textId="77777777" w:rsidR="00197A3A" w:rsidRPr="0076379B" w:rsidRDefault="00197A3A" w:rsidP="0076379B">
      <w:pPr>
        <w:shd w:val="clear" w:color="auto" w:fill="FFFFFF"/>
        <w:spacing w:before="120"/>
        <w:ind w:left="19"/>
        <w:jc w:val="both"/>
        <w:rPr>
          <w:sz w:val="22"/>
        </w:rPr>
      </w:pPr>
      <w:r w:rsidRPr="0076379B">
        <w:rPr>
          <w:b/>
          <w:bCs/>
          <w:sz w:val="22"/>
          <w:szCs w:val="24"/>
        </w:rPr>
        <w:t>Principal Act</w:t>
      </w:r>
    </w:p>
    <w:p w14:paraId="0E3425C0" w14:textId="77777777" w:rsidR="00197A3A" w:rsidRPr="0076379B" w:rsidRDefault="00197A3A" w:rsidP="0076379B">
      <w:pPr>
        <w:shd w:val="clear" w:color="auto" w:fill="FFFFFF"/>
        <w:tabs>
          <w:tab w:val="left" w:pos="898"/>
        </w:tabs>
        <w:spacing w:before="120"/>
        <w:ind w:left="5" w:firstLine="365"/>
        <w:jc w:val="both"/>
        <w:rPr>
          <w:sz w:val="22"/>
        </w:rPr>
      </w:pPr>
      <w:r w:rsidRPr="0076379B">
        <w:rPr>
          <w:b/>
          <w:bCs/>
          <w:sz w:val="22"/>
          <w:szCs w:val="24"/>
        </w:rPr>
        <w:t>127.</w:t>
      </w:r>
      <w:r w:rsidRPr="0076379B">
        <w:rPr>
          <w:b/>
          <w:bCs/>
          <w:sz w:val="22"/>
          <w:szCs w:val="24"/>
        </w:rPr>
        <w:tab/>
      </w:r>
      <w:r w:rsidRPr="0076379B">
        <w:rPr>
          <w:sz w:val="22"/>
          <w:szCs w:val="24"/>
        </w:rPr>
        <w:t xml:space="preserve">In this Part, </w:t>
      </w:r>
      <w:r w:rsidR="00CF6E0A">
        <w:rPr>
          <w:b/>
          <w:bCs/>
          <w:sz w:val="22"/>
          <w:szCs w:val="24"/>
        </w:rPr>
        <w:t>“</w:t>
      </w:r>
      <w:r w:rsidRPr="0076379B">
        <w:rPr>
          <w:b/>
          <w:bCs/>
          <w:sz w:val="22"/>
          <w:szCs w:val="24"/>
        </w:rPr>
        <w:t>Principal Act</w:t>
      </w:r>
      <w:r w:rsidR="00CF6E0A">
        <w:rPr>
          <w:b/>
          <w:bCs/>
          <w:sz w:val="22"/>
          <w:szCs w:val="24"/>
        </w:rPr>
        <w:t>”</w:t>
      </w:r>
      <w:r w:rsidRPr="0076379B">
        <w:rPr>
          <w:b/>
          <w:bCs/>
          <w:sz w:val="22"/>
          <w:szCs w:val="24"/>
        </w:rPr>
        <w:t xml:space="preserve"> </w:t>
      </w:r>
      <w:r w:rsidRPr="0076379B">
        <w:rPr>
          <w:sz w:val="22"/>
          <w:szCs w:val="24"/>
        </w:rPr>
        <w:t xml:space="preserve">means the </w:t>
      </w:r>
      <w:r w:rsidRPr="0076379B">
        <w:rPr>
          <w:i/>
          <w:iCs/>
          <w:sz w:val="22"/>
          <w:szCs w:val="24"/>
        </w:rPr>
        <w:t>Sales Tax Assessment</w:t>
      </w:r>
      <w:r w:rsidR="00746E6F" w:rsidRPr="0076379B">
        <w:rPr>
          <w:i/>
          <w:iCs/>
          <w:sz w:val="22"/>
          <w:szCs w:val="24"/>
        </w:rPr>
        <w:t xml:space="preserve"> </w:t>
      </w:r>
      <w:r w:rsidRPr="0076379B">
        <w:rPr>
          <w:i/>
          <w:iCs/>
          <w:sz w:val="22"/>
          <w:szCs w:val="24"/>
        </w:rPr>
        <w:t>Act (No. 5) 1930.</w:t>
      </w:r>
    </w:p>
    <w:p w14:paraId="0198E37D" w14:textId="77777777" w:rsidR="00197A3A" w:rsidRPr="0076379B" w:rsidRDefault="00197A3A" w:rsidP="0076379B">
      <w:pPr>
        <w:shd w:val="clear" w:color="auto" w:fill="FFFFFF"/>
        <w:spacing w:before="120"/>
        <w:ind w:left="24"/>
        <w:jc w:val="both"/>
        <w:rPr>
          <w:sz w:val="22"/>
        </w:rPr>
      </w:pPr>
      <w:r w:rsidRPr="0076379B">
        <w:rPr>
          <w:b/>
          <w:bCs/>
          <w:sz w:val="22"/>
          <w:szCs w:val="24"/>
        </w:rPr>
        <w:t>Interpretation</w:t>
      </w:r>
    </w:p>
    <w:p w14:paraId="615BD061" w14:textId="77777777" w:rsidR="00197A3A" w:rsidRPr="0076379B" w:rsidRDefault="00197A3A" w:rsidP="0076379B">
      <w:pPr>
        <w:shd w:val="clear" w:color="auto" w:fill="FFFFFF"/>
        <w:tabs>
          <w:tab w:val="left" w:pos="898"/>
        </w:tabs>
        <w:spacing w:before="120"/>
        <w:ind w:left="5" w:firstLine="365"/>
        <w:jc w:val="both"/>
        <w:rPr>
          <w:sz w:val="22"/>
        </w:rPr>
      </w:pPr>
      <w:r w:rsidRPr="0076379B">
        <w:rPr>
          <w:b/>
          <w:bCs/>
          <w:sz w:val="22"/>
          <w:szCs w:val="24"/>
        </w:rPr>
        <w:t>128.</w:t>
      </w:r>
      <w:r w:rsidRPr="0076379B">
        <w:rPr>
          <w:b/>
          <w:bCs/>
          <w:sz w:val="22"/>
          <w:szCs w:val="24"/>
        </w:rPr>
        <w:tab/>
      </w:r>
      <w:r w:rsidRPr="0076379B">
        <w:rPr>
          <w:sz w:val="22"/>
          <w:szCs w:val="24"/>
        </w:rPr>
        <w:t>Section 2A of the Principal Act is amended by adding at the</w:t>
      </w:r>
      <w:r w:rsidR="00746E6F" w:rsidRPr="0076379B">
        <w:rPr>
          <w:sz w:val="22"/>
          <w:szCs w:val="24"/>
        </w:rPr>
        <w:t xml:space="preserve"> </w:t>
      </w:r>
      <w:r w:rsidRPr="0076379B">
        <w:rPr>
          <w:sz w:val="22"/>
          <w:szCs w:val="24"/>
        </w:rPr>
        <w:t>end the following subsection:</w:t>
      </w:r>
    </w:p>
    <w:p w14:paraId="1A560C42" w14:textId="0F50DFD7" w:rsidR="00197A3A" w:rsidRPr="0076379B" w:rsidRDefault="00CF6E0A" w:rsidP="0076379B">
      <w:pPr>
        <w:shd w:val="clear" w:color="auto" w:fill="FFFFFF"/>
        <w:spacing w:before="120"/>
        <w:ind w:left="19" w:firstLine="341"/>
        <w:jc w:val="both"/>
        <w:rPr>
          <w:sz w:val="22"/>
        </w:rPr>
      </w:pPr>
      <w:r>
        <w:rPr>
          <w:sz w:val="22"/>
          <w:szCs w:val="24"/>
        </w:rPr>
        <w:t>“</w:t>
      </w:r>
      <w:r w:rsidR="00197A3A" w:rsidRPr="0076379B">
        <w:rPr>
          <w:sz w:val="22"/>
          <w:szCs w:val="24"/>
        </w:rPr>
        <w:t xml:space="preserve">(3) For the purposes of the application of this Act at any time after the commencement of any of the provisions </w:t>
      </w:r>
      <w:r w:rsidR="00197A3A" w:rsidRPr="00A442A3">
        <w:rPr>
          <w:bCs/>
          <w:sz w:val="22"/>
          <w:szCs w:val="24"/>
        </w:rPr>
        <w:t>(</w:t>
      </w:r>
      <w:r>
        <w:rPr>
          <w:b/>
          <w:bCs/>
          <w:sz w:val="22"/>
          <w:szCs w:val="24"/>
        </w:rPr>
        <w:t>‘</w:t>
      </w:r>
      <w:r w:rsidR="00197A3A" w:rsidRPr="0076379B">
        <w:rPr>
          <w:b/>
          <w:bCs/>
          <w:sz w:val="22"/>
          <w:szCs w:val="24"/>
        </w:rPr>
        <w:t>the amending provisions</w:t>
      </w:r>
      <w:r>
        <w:rPr>
          <w:b/>
          <w:bCs/>
          <w:sz w:val="22"/>
          <w:szCs w:val="24"/>
        </w:rPr>
        <w:t>’</w:t>
      </w:r>
      <w:r w:rsidR="00197A3A" w:rsidRPr="00A442A3">
        <w:rPr>
          <w:bCs/>
          <w:sz w:val="22"/>
          <w:szCs w:val="24"/>
        </w:rPr>
        <w:t xml:space="preserve">) </w:t>
      </w:r>
      <w:r w:rsidR="00197A3A" w:rsidRPr="0076379B">
        <w:rPr>
          <w:sz w:val="22"/>
          <w:szCs w:val="24"/>
        </w:rPr>
        <w:t xml:space="preserve">to which subsection 2(3) of the </w:t>
      </w:r>
      <w:r w:rsidR="00197A3A" w:rsidRPr="0076379B">
        <w:rPr>
          <w:i/>
          <w:iCs/>
          <w:sz w:val="22"/>
          <w:szCs w:val="24"/>
        </w:rPr>
        <w:t xml:space="preserve">Customs and Excise Legislation Amendment Act 1992 </w:t>
      </w:r>
      <w:r w:rsidR="00197A3A" w:rsidRPr="0076379B">
        <w:rPr>
          <w:sz w:val="22"/>
          <w:szCs w:val="24"/>
        </w:rPr>
        <w:t>applies, this Act has effect as if references to provisions of, or things happening under, the Customs Act were references to corresponding provisions of, or corresponding things happening under, the Customs Act as amended by the amending provisions.</w:t>
      </w:r>
      <w:r>
        <w:rPr>
          <w:sz w:val="22"/>
          <w:szCs w:val="24"/>
        </w:rPr>
        <w:t>”</w:t>
      </w:r>
      <w:r w:rsidR="00197A3A" w:rsidRPr="0076379B">
        <w:rPr>
          <w:sz w:val="22"/>
          <w:szCs w:val="24"/>
        </w:rPr>
        <w:t>.</w:t>
      </w:r>
    </w:p>
    <w:p w14:paraId="7220F7F2" w14:textId="77777777" w:rsidR="00197A3A" w:rsidRPr="0076379B" w:rsidRDefault="006A63E7" w:rsidP="002D5E55">
      <w:pPr>
        <w:shd w:val="clear" w:color="auto" w:fill="FFFFFF"/>
        <w:tabs>
          <w:tab w:val="left" w:pos="2074"/>
        </w:tabs>
        <w:spacing w:after="120"/>
        <w:jc w:val="center"/>
        <w:rPr>
          <w:sz w:val="22"/>
        </w:rPr>
      </w:pPr>
      <w:r w:rsidRPr="0076379B">
        <w:rPr>
          <w:sz w:val="22"/>
        </w:rPr>
        <w:br w:type="page"/>
      </w:r>
      <w:r w:rsidR="00197A3A" w:rsidRPr="0076379B">
        <w:rPr>
          <w:b/>
          <w:bCs/>
          <w:sz w:val="22"/>
          <w:szCs w:val="24"/>
        </w:rPr>
        <w:lastRenderedPageBreak/>
        <w:t>PART 8—AMENDMENT OF THE SALES TAX (EXEMPTIONS AND CLASSIFICATIONS) ACT 1935</w:t>
      </w:r>
    </w:p>
    <w:p w14:paraId="75D4F30D" w14:textId="77777777" w:rsidR="00197A3A" w:rsidRPr="0076379B" w:rsidRDefault="00197A3A" w:rsidP="0076379B">
      <w:pPr>
        <w:shd w:val="clear" w:color="auto" w:fill="FFFFFF"/>
        <w:spacing w:before="120"/>
        <w:ind w:left="24"/>
        <w:jc w:val="both"/>
        <w:rPr>
          <w:sz w:val="22"/>
        </w:rPr>
      </w:pPr>
      <w:r w:rsidRPr="0076379B">
        <w:rPr>
          <w:b/>
          <w:bCs/>
          <w:sz w:val="22"/>
          <w:szCs w:val="24"/>
        </w:rPr>
        <w:t>Principal Act</w:t>
      </w:r>
    </w:p>
    <w:p w14:paraId="057D288C" w14:textId="77777777" w:rsidR="00197A3A" w:rsidRPr="0076379B" w:rsidRDefault="00197A3A" w:rsidP="0076379B">
      <w:pPr>
        <w:shd w:val="clear" w:color="auto" w:fill="FFFFFF"/>
        <w:tabs>
          <w:tab w:val="left" w:pos="883"/>
        </w:tabs>
        <w:spacing w:before="120"/>
        <w:ind w:firstLine="370"/>
        <w:jc w:val="both"/>
        <w:rPr>
          <w:sz w:val="22"/>
        </w:rPr>
      </w:pPr>
      <w:r w:rsidRPr="0076379B">
        <w:rPr>
          <w:b/>
          <w:bCs/>
          <w:sz w:val="22"/>
          <w:szCs w:val="24"/>
        </w:rPr>
        <w:t>129.</w:t>
      </w:r>
      <w:r w:rsidRPr="0076379B">
        <w:rPr>
          <w:b/>
          <w:bCs/>
          <w:sz w:val="22"/>
          <w:szCs w:val="24"/>
        </w:rPr>
        <w:tab/>
      </w:r>
      <w:r w:rsidRPr="0076379B">
        <w:rPr>
          <w:sz w:val="22"/>
          <w:szCs w:val="24"/>
        </w:rPr>
        <w:t xml:space="preserve">In this Part, </w:t>
      </w:r>
      <w:r w:rsidR="00CF6E0A">
        <w:rPr>
          <w:b/>
          <w:bCs/>
          <w:sz w:val="22"/>
          <w:szCs w:val="24"/>
        </w:rPr>
        <w:t>“</w:t>
      </w:r>
      <w:r w:rsidRPr="0076379B">
        <w:rPr>
          <w:b/>
          <w:bCs/>
          <w:sz w:val="22"/>
          <w:szCs w:val="24"/>
        </w:rPr>
        <w:t>Principal Act</w:t>
      </w:r>
      <w:r w:rsidR="00CF6E0A">
        <w:rPr>
          <w:b/>
          <w:bCs/>
          <w:sz w:val="22"/>
          <w:szCs w:val="24"/>
        </w:rPr>
        <w:t>”</w:t>
      </w:r>
      <w:r w:rsidRPr="0076379B">
        <w:rPr>
          <w:b/>
          <w:bCs/>
          <w:sz w:val="22"/>
          <w:szCs w:val="24"/>
        </w:rPr>
        <w:t xml:space="preserve"> </w:t>
      </w:r>
      <w:r w:rsidRPr="0076379B">
        <w:rPr>
          <w:sz w:val="22"/>
          <w:szCs w:val="24"/>
        </w:rPr>
        <w:t xml:space="preserve">means the </w:t>
      </w:r>
      <w:r w:rsidRPr="0076379B">
        <w:rPr>
          <w:i/>
          <w:iCs/>
          <w:sz w:val="22"/>
          <w:szCs w:val="24"/>
        </w:rPr>
        <w:t>Sales Tax (Exemptions</w:t>
      </w:r>
      <w:r w:rsidR="00746E6F" w:rsidRPr="0076379B">
        <w:rPr>
          <w:i/>
          <w:iCs/>
          <w:sz w:val="22"/>
          <w:szCs w:val="24"/>
        </w:rPr>
        <w:t xml:space="preserve"> </w:t>
      </w:r>
      <w:r w:rsidRPr="0076379B">
        <w:rPr>
          <w:i/>
          <w:iCs/>
          <w:sz w:val="22"/>
          <w:szCs w:val="24"/>
        </w:rPr>
        <w:t>and Classifications) Act 1935.</w:t>
      </w:r>
    </w:p>
    <w:p w14:paraId="2D8928D9" w14:textId="77777777" w:rsidR="00197A3A" w:rsidRPr="0076379B" w:rsidRDefault="00197A3A" w:rsidP="0076379B">
      <w:pPr>
        <w:shd w:val="clear" w:color="auto" w:fill="FFFFFF"/>
        <w:spacing w:before="120"/>
        <w:ind w:left="24"/>
        <w:jc w:val="both"/>
        <w:rPr>
          <w:sz w:val="22"/>
        </w:rPr>
      </w:pPr>
      <w:r w:rsidRPr="0076379B">
        <w:rPr>
          <w:b/>
          <w:bCs/>
          <w:sz w:val="22"/>
          <w:szCs w:val="24"/>
        </w:rPr>
        <w:t>First Schedule</w:t>
      </w:r>
    </w:p>
    <w:p w14:paraId="01F0EA32" w14:textId="77777777" w:rsidR="00197A3A" w:rsidRPr="0076379B" w:rsidRDefault="00197A3A" w:rsidP="0076379B">
      <w:pPr>
        <w:shd w:val="clear" w:color="auto" w:fill="FFFFFF"/>
        <w:tabs>
          <w:tab w:val="left" w:pos="883"/>
        </w:tabs>
        <w:spacing w:before="120"/>
        <w:ind w:firstLine="370"/>
        <w:jc w:val="both"/>
        <w:rPr>
          <w:sz w:val="22"/>
        </w:rPr>
      </w:pPr>
      <w:r w:rsidRPr="0076379B">
        <w:rPr>
          <w:b/>
          <w:bCs/>
          <w:sz w:val="22"/>
          <w:szCs w:val="24"/>
        </w:rPr>
        <w:t>130.</w:t>
      </w:r>
      <w:r w:rsidRPr="0076379B">
        <w:rPr>
          <w:b/>
          <w:bCs/>
          <w:sz w:val="22"/>
          <w:szCs w:val="24"/>
        </w:rPr>
        <w:tab/>
      </w:r>
      <w:r w:rsidRPr="0076379B">
        <w:rPr>
          <w:sz w:val="22"/>
          <w:szCs w:val="24"/>
        </w:rPr>
        <w:t>The First Schedule to the Principal Act is amended by inserting</w:t>
      </w:r>
      <w:r w:rsidR="00746E6F" w:rsidRPr="0076379B">
        <w:rPr>
          <w:sz w:val="22"/>
          <w:szCs w:val="24"/>
        </w:rPr>
        <w:t xml:space="preserve"> </w:t>
      </w:r>
      <w:r w:rsidRPr="0076379B">
        <w:rPr>
          <w:sz w:val="22"/>
          <w:szCs w:val="24"/>
        </w:rPr>
        <w:t xml:space="preserve">in items 70A and 80 </w:t>
      </w:r>
      <w:r w:rsidR="00CF6E0A">
        <w:rPr>
          <w:sz w:val="22"/>
          <w:szCs w:val="24"/>
        </w:rPr>
        <w:t>“</w:t>
      </w:r>
      <w:r w:rsidRPr="0076379B">
        <w:rPr>
          <w:sz w:val="22"/>
          <w:szCs w:val="24"/>
        </w:rPr>
        <w:t>, or delivery into,</w:t>
      </w:r>
      <w:r w:rsidR="00CF6E0A">
        <w:rPr>
          <w:sz w:val="22"/>
          <w:szCs w:val="24"/>
        </w:rPr>
        <w:t>”</w:t>
      </w:r>
      <w:r w:rsidRPr="0076379B">
        <w:rPr>
          <w:sz w:val="22"/>
          <w:szCs w:val="24"/>
        </w:rPr>
        <w:t xml:space="preserve"> before </w:t>
      </w:r>
      <w:r w:rsidR="00CF6E0A">
        <w:rPr>
          <w:sz w:val="22"/>
          <w:szCs w:val="24"/>
        </w:rPr>
        <w:t>“</w:t>
      </w:r>
      <w:r w:rsidRPr="0076379B">
        <w:rPr>
          <w:sz w:val="22"/>
          <w:szCs w:val="24"/>
        </w:rPr>
        <w:t>home consumption</w:t>
      </w:r>
      <w:r w:rsidR="00CF6E0A">
        <w:rPr>
          <w:sz w:val="22"/>
          <w:szCs w:val="24"/>
        </w:rPr>
        <w:t>”</w:t>
      </w:r>
      <w:r w:rsidRPr="0076379B">
        <w:rPr>
          <w:sz w:val="22"/>
          <w:szCs w:val="24"/>
        </w:rPr>
        <w:t>.</w:t>
      </w:r>
    </w:p>
    <w:p w14:paraId="12554015" w14:textId="5B1A7A4F" w:rsidR="00197A3A" w:rsidRPr="0076379B" w:rsidRDefault="00197A3A" w:rsidP="00A442A3">
      <w:pPr>
        <w:shd w:val="clear" w:color="auto" w:fill="FFFFFF"/>
        <w:tabs>
          <w:tab w:val="left" w:pos="2074"/>
        </w:tabs>
        <w:spacing w:before="240" w:after="120"/>
        <w:jc w:val="center"/>
        <w:rPr>
          <w:sz w:val="22"/>
        </w:rPr>
      </w:pPr>
      <w:r w:rsidRPr="0076379B">
        <w:rPr>
          <w:b/>
          <w:bCs/>
          <w:sz w:val="22"/>
          <w:szCs w:val="24"/>
        </w:rPr>
        <w:t>PART 9—AMENDMENT OF THE SALES TAX ASSESSMENT ACT 1992</w:t>
      </w:r>
    </w:p>
    <w:p w14:paraId="6B8816C8" w14:textId="77777777" w:rsidR="00197A3A" w:rsidRPr="0076379B" w:rsidRDefault="00197A3A" w:rsidP="00845417">
      <w:pPr>
        <w:shd w:val="clear" w:color="auto" w:fill="FFFFFF"/>
        <w:tabs>
          <w:tab w:val="left" w:pos="883"/>
        </w:tabs>
        <w:spacing w:before="120"/>
        <w:ind w:firstLine="370"/>
        <w:jc w:val="both"/>
        <w:rPr>
          <w:sz w:val="22"/>
        </w:rPr>
      </w:pPr>
      <w:r w:rsidRPr="0076379B">
        <w:rPr>
          <w:b/>
          <w:bCs/>
          <w:sz w:val="22"/>
          <w:szCs w:val="24"/>
        </w:rPr>
        <w:t>Principal Act</w:t>
      </w:r>
    </w:p>
    <w:p w14:paraId="5EDEED7E" w14:textId="77777777" w:rsidR="00197A3A" w:rsidRPr="0076379B" w:rsidRDefault="00197A3A" w:rsidP="0076379B">
      <w:pPr>
        <w:shd w:val="clear" w:color="auto" w:fill="FFFFFF"/>
        <w:tabs>
          <w:tab w:val="left" w:pos="883"/>
        </w:tabs>
        <w:spacing w:before="120"/>
        <w:ind w:firstLine="370"/>
        <w:jc w:val="both"/>
        <w:rPr>
          <w:sz w:val="22"/>
        </w:rPr>
      </w:pPr>
      <w:r w:rsidRPr="0076379B">
        <w:rPr>
          <w:b/>
          <w:bCs/>
          <w:sz w:val="22"/>
          <w:szCs w:val="24"/>
        </w:rPr>
        <w:t>131.</w:t>
      </w:r>
      <w:r w:rsidRPr="0076379B">
        <w:rPr>
          <w:b/>
          <w:bCs/>
          <w:sz w:val="22"/>
          <w:szCs w:val="24"/>
        </w:rPr>
        <w:tab/>
      </w:r>
      <w:r w:rsidRPr="0076379B">
        <w:rPr>
          <w:sz w:val="22"/>
          <w:szCs w:val="24"/>
        </w:rPr>
        <w:t xml:space="preserve">In this Part, </w:t>
      </w:r>
      <w:r w:rsidR="00CF6E0A">
        <w:rPr>
          <w:b/>
          <w:bCs/>
          <w:sz w:val="22"/>
          <w:szCs w:val="24"/>
        </w:rPr>
        <w:t>“</w:t>
      </w:r>
      <w:r w:rsidRPr="0076379B">
        <w:rPr>
          <w:b/>
          <w:bCs/>
          <w:sz w:val="22"/>
          <w:szCs w:val="24"/>
        </w:rPr>
        <w:t>Principal Act</w:t>
      </w:r>
      <w:r w:rsidR="00CF6E0A">
        <w:rPr>
          <w:b/>
          <w:bCs/>
          <w:sz w:val="22"/>
          <w:szCs w:val="24"/>
        </w:rPr>
        <w:t>”</w:t>
      </w:r>
      <w:r w:rsidRPr="0076379B">
        <w:rPr>
          <w:b/>
          <w:bCs/>
          <w:sz w:val="22"/>
          <w:szCs w:val="24"/>
        </w:rPr>
        <w:t xml:space="preserve"> </w:t>
      </w:r>
      <w:r w:rsidRPr="0076379B">
        <w:rPr>
          <w:sz w:val="22"/>
          <w:szCs w:val="24"/>
        </w:rPr>
        <w:t xml:space="preserve">means the </w:t>
      </w:r>
      <w:r w:rsidRPr="0076379B">
        <w:rPr>
          <w:i/>
          <w:iCs/>
          <w:sz w:val="22"/>
          <w:szCs w:val="24"/>
        </w:rPr>
        <w:t>Sales Tax Assessment</w:t>
      </w:r>
      <w:r w:rsidR="00746E6F" w:rsidRPr="0076379B">
        <w:rPr>
          <w:i/>
          <w:iCs/>
          <w:sz w:val="22"/>
          <w:szCs w:val="24"/>
        </w:rPr>
        <w:t xml:space="preserve"> </w:t>
      </w:r>
      <w:r w:rsidRPr="0076379B">
        <w:rPr>
          <w:i/>
          <w:iCs/>
          <w:sz w:val="22"/>
          <w:szCs w:val="24"/>
        </w:rPr>
        <w:t>Act 1992.</w:t>
      </w:r>
    </w:p>
    <w:p w14:paraId="2949D7E9" w14:textId="77777777" w:rsidR="00197A3A" w:rsidRPr="0076379B" w:rsidRDefault="006A63E7" w:rsidP="0076379B">
      <w:pPr>
        <w:shd w:val="clear" w:color="auto" w:fill="FFFFFF"/>
        <w:spacing w:before="120"/>
        <w:ind w:left="130"/>
        <w:jc w:val="both"/>
        <w:rPr>
          <w:sz w:val="22"/>
        </w:rPr>
      </w:pPr>
      <w:r w:rsidRPr="0076379B">
        <w:rPr>
          <w:sz w:val="22"/>
        </w:rPr>
        <w:br w:type="page"/>
      </w:r>
      <w:r w:rsidR="00197A3A" w:rsidRPr="0076379B">
        <w:rPr>
          <w:b/>
          <w:bCs/>
          <w:sz w:val="22"/>
          <w:szCs w:val="24"/>
        </w:rPr>
        <w:lastRenderedPageBreak/>
        <w:t>Schedule 1</w:t>
      </w:r>
    </w:p>
    <w:p w14:paraId="10ECD705" w14:textId="77777777" w:rsidR="00197A3A" w:rsidRPr="0076379B" w:rsidRDefault="00197A3A" w:rsidP="00972AE0">
      <w:pPr>
        <w:shd w:val="clear" w:color="auto" w:fill="FFFFFF"/>
        <w:spacing w:before="120" w:after="120"/>
        <w:ind w:left="130" w:firstLine="346"/>
        <w:jc w:val="both"/>
        <w:rPr>
          <w:sz w:val="22"/>
        </w:rPr>
      </w:pPr>
      <w:r w:rsidRPr="0076379B">
        <w:rPr>
          <w:b/>
          <w:bCs/>
          <w:sz w:val="22"/>
          <w:szCs w:val="24"/>
        </w:rPr>
        <w:t xml:space="preserve">132. </w:t>
      </w:r>
      <w:r w:rsidRPr="0076379B">
        <w:rPr>
          <w:sz w:val="22"/>
          <w:szCs w:val="24"/>
        </w:rPr>
        <w:t>Schedule 1 to the Principal Act is amended by omitting LE1, LE2, LE3 and LE4 from Table 2 and substituting the following:</w:t>
      </w:r>
    </w:p>
    <w:tbl>
      <w:tblPr>
        <w:tblW w:w="5000" w:type="pct"/>
        <w:jc w:val="center"/>
        <w:tblLayout w:type="fixed"/>
        <w:tblCellMar>
          <w:left w:w="40" w:type="dxa"/>
          <w:right w:w="40" w:type="dxa"/>
        </w:tblCellMar>
        <w:tblLook w:val="0000" w:firstRow="0" w:lastRow="0" w:firstColumn="0" w:lastColumn="0" w:noHBand="0" w:noVBand="0"/>
      </w:tblPr>
      <w:tblGrid>
        <w:gridCol w:w="489"/>
        <w:gridCol w:w="1192"/>
        <w:gridCol w:w="2698"/>
        <w:gridCol w:w="2729"/>
        <w:gridCol w:w="1875"/>
        <w:gridCol w:w="457"/>
      </w:tblGrid>
      <w:tr w:rsidR="00197A3A" w:rsidRPr="0076379B" w14:paraId="51B6C278" w14:textId="77777777" w:rsidTr="00972AE0">
        <w:trPr>
          <w:trHeight w:val="20"/>
          <w:jc w:val="center"/>
        </w:trPr>
        <w:tc>
          <w:tcPr>
            <w:tcW w:w="489" w:type="dxa"/>
            <w:tcBorders>
              <w:top w:val="nil"/>
              <w:left w:val="nil"/>
              <w:bottom w:val="nil"/>
              <w:right w:val="single" w:sz="6" w:space="0" w:color="auto"/>
            </w:tcBorders>
            <w:shd w:val="clear" w:color="auto" w:fill="FFFFFF"/>
          </w:tcPr>
          <w:p w14:paraId="69019855" w14:textId="77777777" w:rsidR="00197A3A" w:rsidRPr="0076379B" w:rsidRDefault="00CF6E0A" w:rsidP="00972AE0">
            <w:pPr>
              <w:shd w:val="clear" w:color="auto" w:fill="FFFFFF"/>
              <w:ind w:left="14"/>
              <w:jc w:val="both"/>
              <w:rPr>
                <w:sz w:val="22"/>
              </w:rPr>
            </w:pPr>
            <w:r>
              <w:rPr>
                <w:sz w:val="22"/>
                <w:szCs w:val="8"/>
              </w:rPr>
              <w:t>“</w:t>
            </w:r>
          </w:p>
        </w:tc>
        <w:tc>
          <w:tcPr>
            <w:tcW w:w="1192" w:type="dxa"/>
            <w:tcBorders>
              <w:top w:val="single" w:sz="6" w:space="0" w:color="auto"/>
              <w:left w:val="single" w:sz="6" w:space="0" w:color="auto"/>
              <w:bottom w:val="single" w:sz="6" w:space="0" w:color="auto"/>
              <w:right w:val="single" w:sz="6" w:space="0" w:color="auto"/>
            </w:tcBorders>
            <w:shd w:val="clear" w:color="auto" w:fill="FFFFFF"/>
          </w:tcPr>
          <w:p w14:paraId="7D3DD396" w14:textId="77777777" w:rsidR="00197A3A" w:rsidRPr="0076379B" w:rsidRDefault="00197A3A" w:rsidP="00972AE0">
            <w:pPr>
              <w:shd w:val="clear" w:color="auto" w:fill="FFFFFF"/>
              <w:jc w:val="both"/>
              <w:rPr>
                <w:sz w:val="22"/>
              </w:rPr>
            </w:pPr>
            <w:r w:rsidRPr="0076379B">
              <w:rPr>
                <w:b/>
                <w:bCs/>
                <w:sz w:val="22"/>
                <w:szCs w:val="24"/>
              </w:rPr>
              <w:t>LE1</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14:paraId="47EB121C" w14:textId="77777777" w:rsidR="00197A3A" w:rsidRPr="0076379B" w:rsidRDefault="00197A3A" w:rsidP="00972AE0">
            <w:pPr>
              <w:shd w:val="clear" w:color="auto" w:fill="FFFFFF"/>
              <w:ind w:left="24"/>
              <w:jc w:val="both"/>
              <w:rPr>
                <w:sz w:val="22"/>
              </w:rPr>
            </w:pPr>
            <w:r w:rsidRPr="0076379B">
              <w:rPr>
                <w:sz w:val="22"/>
                <w:szCs w:val="24"/>
              </w:rPr>
              <w:t>the goods are taken to have been entered for home consumption under subsection 71A(6) of the Customs Act</w:t>
            </w:r>
          </w:p>
        </w:tc>
        <w:tc>
          <w:tcPr>
            <w:tcW w:w="2729" w:type="dxa"/>
            <w:tcBorders>
              <w:top w:val="single" w:sz="6" w:space="0" w:color="auto"/>
              <w:left w:val="single" w:sz="6" w:space="0" w:color="auto"/>
              <w:bottom w:val="single" w:sz="6" w:space="0" w:color="auto"/>
              <w:right w:val="single" w:sz="6" w:space="0" w:color="auto"/>
            </w:tcBorders>
            <w:shd w:val="clear" w:color="auto" w:fill="FFFFFF"/>
          </w:tcPr>
          <w:p w14:paraId="20229650" w14:textId="77777777" w:rsidR="00197A3A" w:rsidRPr="0076379B" w:rsidRDefault="00197A3A" w:rsidP="00972AE0">
            <w:pPr>
              <w:shd w:val="clear" w:color="auto" w:fill="FFFFFF"/>
              <w:ind w:left="24"/>
              <w:jc w:val="both"/>
              <w:rPr>
                <w:sz w:val="22"/>
              </w:rPr>
            </w:pPr>
            <w:r w:rsidRPr="0076379B">
              <w:rPr>
                <w:sz w:val="22"/>
                <w:szCs w:val="24"/>
              </w:rPr>
              <w:t>owner (within the meaning of the Customs Act) of the goods</w:t>
            </w:r>
          </w:p>
        </w:tc>
        <w:tc>
          <w:tcPr>
            <w:tcW w:w="1875" w:type="dxa"/>
            <w:tcBorders>
              <w:top w:val="single" w:sz="6" w:space="0" w:color="auto"/>
              <w:left w:val="single" w:sz="6" w:space="0" w:color="auto"/>
              <w:bottom w:val="single" w:sz="6" w:space="0" w:color="auto"/>
              <w:right w:val="single" w:sz="6" w:space="0" w:color="auto"/>
            </w:tcBorders>
            <w:shd w:val="clear" w:color="auto" w:fill="FFFFFF"/>
          </w:tcPr>
          <w:p w14:paraId="69ED423E" w14:textId="77777777" w:rsidR="00197A3A" w:rsidRPr="0076379B" w:rsidRDefault="00197A3A" w:rsidP="00972AE0">
            <w:pPr>
              <w:shd w:val="clear" w:color="auto" w:fill="FFFFFF"/>
              <w:ind w:left="5" w:firstLine="5"/>
              <w:jc w:val="both"/>
              <w:rPr>
                <w:sz w:val="22"/>
              </w:rPr>
            </w:pPr>
            <w:r w:rsidRPr="0076379B">
              <w:rPr>
                <w:sz w:val="22"/>
                <w:szCs w:val="24"/>
              </w:rPr>
              <w:t>when the goods are taken to have been entered for home consumption</w:t>
            </w:r>
          </w:p>
        </w:tc>
        <w:tc>
          <w:tcPr>
            <w:tcW w:w="457" w:type="dxa"/>
            <w:tcBorders>
              <w:top w:val="nil"/>
              <w:left w:val="single" w:sz="6" w:space="0" w:color="auto"/>
              <w:bottom w:val="nil"/>
              <w:right w:val="nil"/>
            </w:tcBorders>
            <w:shd w:val="clear" w:color="auto" w:fill="FFFFFF"/>
          </w:tcPr>
          <w:p w14:paraId="4E1333CB" w14:textId="77777777" w:rsidR="00197A3A" w:rsidRPr="0076379B" w:rsidRDefault="00197A3A" w:rsidP="00972AE0">
            <w:pPr>
              <w:shd w:val="clear" w:color="auto" w:fill="FFFFFF"/>
              <w:jc w:val="both"/>
              <w:rPr>
                <w:sz w:val="22"/>
              </w:rPr>
            </w:pPr>
          </w:p>
        </w:tc>
      </w:tr>
      <w:tr w:rsidR="00197A3A" w:rsidRPr="0076379B" w14:paraId="400EBDD4" w14:textId="77777777" w:rsidTr="00972AE0">
        <w:trPr>
          <w:trHeight w:val="20"/>
          <w:jc w:val="center"/>
        </w:trPr>
        <w:tc>
          <w:tcPr>
            <w:tcW w:w="489" w:type="dxa"/>
            <w:tcBorders>
              <w:top w:val="nil"/>
              <w:left w:val="nil"/>
              <w:bottom w:val="nil"/>
              <w:right w:val="single" w:sz="6" w:space="0" w:color="auto"/>
            </w:tcBorders>
            <w:shd w:val="clear" w:color="auto" w:fill="FFFFFF"/>
          </w:tcPr>
          <w:p w14:paraId="6B4F599F" w14:textId="77777777" w:rsidR="00197A3A" w:rsidRPr="0076379B" w:rsidRDefault="00197A3A" w:rsidP="00972AE0">
            <w:pPr>
              <w:shd w:val="clear" w:color="auto" w:fill="FFFFFF"/>
              <w:jc w:val="both"/>
              <w:rPr>
                <w:sz w:val="22"/>
              </w:rPr>
            </w:pPr>
          </w:p>
        </w:tc>
        <w:tc>
          <w:tcPr>
            <w:tcW w:w="1192" w:type="dxa"/>
            <w:tcBorders>
              <w:top w:val="single" w:sz="6" w:space="0" w:color="auto"/>
              <w:left w:val="single" w:sz="6" w:space="0" w:color="auto"/>
              <w:bottom w:val="single" w:sz="6" w:space="0" w:color="auto"/>
              <w:right w:val="single" w:sz="6" w:space="0" w:color="auto"/>
            </w:tcBorders>
            <w:shd w:val="clear" w:color="auto" w:fill="FFFFFF"/>
          </w:tcPr>
          <w:p w14:paraId="5E2E1568" w14:textId="77777777" w:rsidR="00197A3A" w:rsidRPr="0076379B" w:rsidRDefault="00197A3A" w:rsidP="00972AE0">
            <w:pPr>
              <w:shd w:val="clear" w:color="auto" w:fill="FFFFFF"/>
              <w:jc w:val="both"/>
              <w:rPr>
                <w:sz w:val="22"/>
              </w:rPr>
            </w:pPr>
            <w:r w:rsidRPr="0076379B">
              <w:rPr>
                <w:b/>
                <w:bCs/>
                <w:sz w:val="22"/>
                <w:szCs w:val="24"/>
              </w:rPr>
              <w:t>LE2</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14:paraId="28F81F4F" w14:textId="77777777" w:rsidR="00197A3A" w:rsidRPr="0076379B" w:rsidRDefault="00197A3A" w:rsidP="00972AE0">
            <w:pPr>
              <w:shd w:val="clear" w:color="auto" w:fill="FFFFFF"/>
              <w:ind w:left="19"/>
              <w:jc w:val="both"/>
              <w:rPr>
                <w:sz w:val="22"/>
              </w:rPr>
            </w:pPr>
            <w:r w:rsidRPr="0076379B">
              <w:rPr>
                <w:sz w:val="22"/>
                <w:szCs w:val="24"/>
              </w:rPr>
              <w:t>the goods are taken to have been entered for home consumption under subsection 71A(7) of the Customs Act</w:t>
            </w:r>
          </w:p>
        </w:tc>
        <w:tc>
          <w:tcPr>
            <w:tcW w:w="2729" w:type="dxa"/>
            <w:tcBorders>
              <w:top w:val="single" w:sz="6" w:space="0" w:color="auto"/>
              <w:left w:val="single" w:sz="6" w:space="0" w:color="auto"/>
              <w:bottom w:val="single" w:sz="6" w:space="0" w:color="auto"/>
              <w:right w:val="single" w:sz="6" w:space="0" w:color="auto"/>
            </w:tcBorders>
            <w:shd w:val="clear" w:color="auto" w:fill="FFFFFF"/>
          </w:tcPr>
          <w:p w14:paraId="51D5DC16" w14:textId="77777777" w:rsidR="00197A3A" w:rsidRPr="0076379B" w:rsidRDefault="00197A3A" w:rsidP="00972AE0">
            <w:pPr>
              <w:shd w:val="clear" w:color="auto" w:fill="FFFFFF"/>
              <w:ind w:left="24"/>
              <w:jc w:val="both"/>
              <w:rPr>
                <w:sz w:val="22"/>
              </w:rPr>
            </w:pPr>
            <w:r w:rsidRPr="0076379B">
              <w:rPr>
                <w:sz w:val="22"/>
                <w:szCs w:val="24"/>
              </w:rPr>
              <w:t>owner (within the meaning of the Customs Act) of the goods</w:t>
            </w:r>
          </w:p>
        </w:tc>
        <w:tc>
          <w:tcPr>
            <w:tcW w:w="1875" w:type="dxa"/>
            <w:tcBorders>
              <w:top w:val="single" w:sz="6" w:space="0" w:color="auto"/>
              <w:left w:val="single" w:sz="6" w:space="0" w:color="auto"/>
              <w:bottom w:val="single" w:sz="6" w:space="0" w:color="auto"/>
              <w:right w:val="single" w:sz="6" w:space="0" w:color="auto"/>
            </w:tcBorders>
            <w:shd w:val="clear" w:color="auto" w:fill="FFFFFF"/>
          </w:tcPr>
          <w:p w14:paraId="14690F49" w14:textId="77777777" w:rsidR="00197A3A" w:rsidRPr="0076379B" w:rsidRDefault="00197A3A" w:rsidP="00972AE0">
            <w:pPr>
              <w:shd w:val="clear" w:color="auto" w:fill="FFFFFF"/>
              <w:ind w:firstLine="5"/>
              <w:jc w:val="both"/>
              <w:rPr>
                <w:sz w:val="22"/>
              </w:rPr>
            </w:pPr>
            <w:r w:rsidRPr="0076379B">
              <w:rPr>
                <w:sz w:val="22"/>
                <w:szCs w:val="24"/>
              </w:rPr>
              <w:t>when the goods are taken to have been entered for home consumption</w:t>
            </w:r>
          </w:p>
        </w:tc>
        <w:tc>
          <w:tcPr>
            <w:tcW w:w="457" w:type="dxa"/>
            <w:tcBorders>
              <w:top w:val="nil"/>
              <w:left w:val="single" w:sz="6" w:space="0" w:color="auto"/>
              <w:bottom w:val="nil"/>
              <w:right w:val="nil"/>
            </w:tcBorders>
            <w:shd w:val="clear" w:color="auto" w:fill="FFFFFF"/>
          </w:tcPr>
          <w:p w14:paraId="1D7C2E73" w14:textId="77777777" w:rsidR="00197A3A" w:rsidRPr="0076379B" w:rsidRDefault="00197A3A" w:rsidP="00972AE0">
            <w:pPr>
              <w:shd w:val="clear" w:color="auto" w:fill="FFFFFF"/>
              <w:jc w:val="both"/>
              <w:rPr>
                <w:sz w:val="22"/>
              </w:rPr>
            </w:pPr>
          </w:p>
        </w:tc>
      </w:tr>
      <w:tr w:rsidR="00197A3A" w:rsidRPr="0076379B" w14:paraId="592AD1D0" w14:textId="77777777" w:rsidTr="00972AE0">
        <w:trPr>
          <w:trHeight w:val="20"/>
          <w:jc w:val="center"/>
        </w:trPr>
        <w:tc>
          <w:tcPr>
            <w:tcW w:w="489" w:type="dxa"/>
            <w:tcBorders>
              <w:top w:val="nil"/>
              <w:left w:val="nil"/>
              <w:bottom w:val="nil"/>
              <w:right w:val="single" w:sz="6" w:space="0" w:color="auto"/>
            </w:tcBorders>
            <w:shd w:val="clear" w:color="auto" w:fill="FFFFFF"/>
          </w:tcPr>
          <w:p w14:paraId="109555DF" w14:textId="77777777" w:rsidR="00197A3A" w:rsidRPr="0076379B" w:rsidRDefault="00197A3A" w:rsidP="00972AE0">
            <w:pPr>
              <w:shd w:val="clear" w:color="auto" w:fill="FFFFFF"/>
              <w:jc w:val="both"/>
              <w:rPr>
                <w:sz w:val="22"/>
              </w:rPr>
            </w:pPr>
          </w:p>
        </w:tc>
        <w:tc>
          <w:tcPr>
            <w:tcW w:w="1192" w:type="dxa"/>
            <w:tcBorders>
              <w:top w:val="single" w:sz="6" w:space="0" w:color="auto"/>
              <w:left w:val="single" w:sz="6" w:space="0" w:color="auto"/>
              <w:bottom w:val="single" w:sz="6" w:space="0" w:color="auto"/>
              <w:right w:val="single" w:sz="6" w:space="0" w:color="auto"/>
            </w:tcBorders>
            <w:shd w:val="clear" w:color="auto" w:fill="FFFFFF"/>
          </w:tcPr>
          <w:p w14:paraId="4C0BF60C" w14:textId="77777777" w:rsidR="00197A3A" w:rsidRPr="0076379B" w:rsidRDefault="00197A3A" w:rsidP="00972AE0">
            <w:pPr>
              <w:shd w:val="clear" w:color="auto" w:fill="FFFFFF"/>
              <w:jc w:val="both"/>
              <w:rPr>
                <w:sz w:val="22"/>
              </w:rPr>
            </w:pPr>
            <w:r w:rsidRPr="0076379B">
              <w:rPr>
                <w:b/>
                <w:bCs/>
                <w:sz w:val="22"/>
                <w:szCs w:val="24"/>
              </w:rPr>
              <w:t>LE3</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14:paraId="01EB0062" w14:textId="77777777" w:rsidR="00197A3A" w:rsidRPr="0076379B" w:rsidRDefault="00197A3A" w:rsidP="00972AE0">
            <w:pPr>
              <w:shd w:val="clear" w:color="auto" w:fill="FFFFFF"/>
              <w:ind w:left="10" w:firstLine="5"/>
              <w:jc w:val="both"/>
              <w:rPr>
                <w:sz w:val="22"/>
              </w:rPr>
            </w:pPr>
            <w:r w:rsidRPr="0076379B">
              <w:rPr>
                <w:sz w:val="22"/>
                <w:szCs w:val="24"/>
              </w:rPr>
              <w:t>the goods are delivered into home consumption under section 69 of the Customs Act</w:t>
            </w:r>
          </w:p>
        </w:tc>
        <w:tc>
          <w:tcPr>
            <w:tcW w:w="2729" w:type="dxa"/>
            <w:tcBorders>
              <w:top w:val="single" w:sz="6" w:space="0" w:color="auto"/>
              <w:left w:val="single" w:sz="6" w:space="0" w:color="auto"/>
              <w:bottom w:val="single" w:sz="6" w:space="0" w:color="auto"/>
              <w:right w:val="single" w:sz="6" w:space="0" w:color="auto"/>
            </w:tcBorders>
            <w:shd w:val="clear" w:color="auto" w:fill="FFFFFF"/>
          </w:tcPr>
          <w:p w14:paraId="2F7A50CC" w14:textId="77777777" w:rsidR="00197A3A" w:rsidRPr="0076379B" w:rsidRDefault="00197A3A" w:rsidP="00972AE0">
            <w:pPr>
              <w:shd w:val="clear" w:color="auto" w:fill="FFFFFF"/>
              <w:ind w:left="19"/>
              <w:jc w:val="both"/>
              <w:rPr>
                <w:sz w:val="22"/>
              </w:rPr>
            </w:pPr>
            <w:r w:rsidRPr="0076379B">
              <w:rPr>
                <w:sz w:val="22"/>
                <w:szCs w:val="24"/>
              </w:rPr>
              <w:t>person to whom permission to deliver the goods was granted under section 69 of the Customs Act</w:t>
            </w:r>
          </w:p>
        </w:tc>
        <w:tc>
          <w:tcPr>
            <w:tcW w:w="1875" w:type="dxa"/>
            <w:tcBorders>
              <w:top w:val="single" w:sz="6" w:space="0" w:color="auto"/>
              <w:left w:val="single" w:sz="6" w:space="0" w:color="auto"/>
              <w:bottom w:val="single" w:sz="6" w:space="0" w:color="auto"/>
              <w:right w:val="single" w:sz="6" w:space="0" w:color="auto"/>
            </w:tcBorders>
            <w:shd w:val="clear" w:color="auto" w:fill="FFFFFF"/>
          </w:tcPr>
          <w:p w14:paraId="027A6780" w14:textId="77777777" w:rsidR="00197A3A" w:rsidRPr="0076379B" w:rsidRDefault="00197A3A" w:rsidP="00972AE0">
            <w:pPr>
              <w:shd w:val="clear" w:color="auto" w:fill="FFFFFF"/>
              <w:jc w:val="both"/>
              <w:rPr>
                <w:sz w:val="22"/>
              </w:rPr>
            </w:pPr>
            <w:r w:rsidRPr="0076379B">
              <w:rPr>
                <w:sz w:val="22"/>
                <w:szCs w:val="24"/>
              </w:rPr>
              <w:t>when the goods are delivered into home consumption</w:t>
            </w:r>
          </w:p>
        </w:tc>
        <w:tc>
          <w:tcPr>
            <w:tcW w:w="457" w:type="dxa"/>
            <w:tcBorders>
              <w:top w:val="nil"/>
              <w:left w:val="single" w:sz="6" w:space="0" w:color="auto"/>
              <w:bottom w:val="nil"/>
              <w:right w:val="nil"/>
            </w:tcBorders>
            <w:shd w:val="clear" w:color="auto" w:fill="FFFFFF"/>
          </w:tcPr>
          <w:p w14:paraId="2CE14542" w14:textId="77777777" w:rsidR="00197A3A" w:rsidRPr="0076379B" w:rsidRDefault="00197A3A" w:rsidP="00972AE0">
            <w:pPr>
              <w:shd w:val="clear" w:color="auto" w:fill="FFFFFF"/>
              <w:jc w:val="both"/>
              <w:rPr>
                <w:sz w:val="22"/>
              </w:rPr>
            </w:pPr>
          </w:p>
        </w:tc>
      </w:tr>
      <w:tr w:rsidR="00197A3A" w:rsidRPr="0076379B" w14:paraId="161DF7C4" w14:textId="77777777" w:rsidTr="00972AE0">
        <w:trPr>
          <w:trHeight w:val="20"/>
          <w:jc w:val="center"/>
        </w:trPr>
        <w:tc>
          <w:tcPr>
            <w:tcW w:w="489" w:type="dxa"/>
            <w:tcBorders>
              <w:top w:val="nil"/>
              <w:left w:val="nil"/>
              <w:bottom w:val="nil"/>
              <w:right w:val="single" w:sz="6" w:space="0" w:color="auto"/>
            </w:tcBorders>
            <w:shd w:val="clear" w:color="auto" w:fill="FFFFFF"/>
          </w:tcPr>
          <w:p w14:paraId="5AC00B6D" w14:textId="77777777" w:rsidR="00197A3A" w:rsidRPr="0076379B" w:rsidRDefault="00197A3A" w:rsidP="00972AE0">
            <w:pPr>
              <w:shd w:val="clear" w:color="auto" w:fill="FFFFFF"/>
              <w:jc w:val="both"/>
              <w:rPr>
                <w:sz w:val="22"/>
              </w:rPr>
            </w:pPr>
          </w:p>
        </w:tc>
        <w:tc>
          <w:tcPr>
            <w:tcW w:w="1192" w:type="dxa"/>
            <w:tcBorders>
              <w:top w:val="single" w:sz="6" w:space="0" w:color="auto"/>
              <w:left w:val="single" w:sz="6" w:space="0" w:color="auto"/>
              <w:bottom w:val="single" w:sz="6" w:space="0" w:color="auto"/>
              <w:right w:val="single" w:sz="6" w:space="0" w:color="auto"/>
            </w:tcBorders>
            <w:shd w:val="clear" w:color="auto" w:fill="FFFFFF"/>
          </w:tcPr>
          <w:p w14:paraId="14833FE6" w14:textId="77777777" w:rsidR="00197A3A" w:rsidRPr="0076379B" w:rsidRDefault="00197A3A" w:rsidP="00972AE0">
            <w:pPr>
              <w:shd w:val="clear" w:color="auto" w:fill="FFFFFF"/>
              <w:jc w:val="both"/>
              <w:rPr>
                <w:sz w:val="22"/>
              </w:rPr>
            </w:pPr>
            <w:r w:rsidRPr="0076379B">
              <w:rPr>
                <w:b/>
                <w:bCs/>
                <w:sz w:val="22"/>
                <w:szCs w:val="24"/>
              </w:rPr>
              <w:t>LE4</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14:paraId="0A37123B" w14:textId="77777777" w:rsidR="00197A3A" w:rsidRPr="0076379B" w:rsidRDefault="00197A3A" w:rsidP="00972AE0">
            <w:pPr>
              <w:shd w:val="clear" w:color="auto" w:fill="FFFFFF"/>
              <w:ind w:left="5" w:firstLine="5"/>
              <w:jc w:val="both"/>
              <w:rPr>
                <w:sz w:val="22"/>
              </w:rPr>
            </w:pPr>
            <w:r w:rsidRPr="0076379B">
              <w:rPr>
                <w:sz w:val="22"/>
                <w:szCs w:val="24"/>
              </w:rPr>
              <w:t>the goods are delivered into home consumption under section 70 of the Customs Act</w:t>
            </w:r>
          </w:p>
        </w:tc>
        <w:tc>
          <w:tcPr>
            <w:tcW w:w="2729" w:type="dxa"/>
            <w:tcBorders>
              <w:top w:val="single" w:sz="6" w:space="0" w:color="auto"/>
              <w:left w:val="single" w:sz="6" w:space="0" w:color="auto"/>
              <w:bottom w:val="single" w:sz="6" w:space="0" w:color="auto"/>
              <w:right w:val="single" w:sz="6" w:space="0" w:color="auto"/>
            </w:tcBorders>
            <w:shd w:val="clear" w:color="auto" w:fill="FFFFFF"/>
          </w:tcPr>
          <w:p w14:paraId="7DC31355" w14:textId="77777777" w:rsidR="00197A3A" w:rsidRPr="0076379B" w:rsidRDefault="00197A3A" w:rsidP="00972AE0">
            <w:pPr>
              <w:shd w:val="clear" w:color="auto" w:fill="FFFFFF"/>
              <w:ind w:left="14" w:firstLine="5"/>
              <w:jc w:val="both"/>
              <w:rPr>
                <w:sz w:val="22"/>
              </w:rPr>
            </w:pPr>
            <w:r w:rsidRPr="0076379B">
              <w:rPr>
                <w:sz w:val="22"/>
                <w:szCs w:val="24"/>
              </w:rPr>
              <w:t>person to whom permission to deliver the goods was granted under section 70 of the Customs Act</w:t>
            </w:r>
          </w:p>
        </w:tc>
        <w:tc>
          <w:tcPr>
            <w:tcW w:w="1875" w:type="dxa"/>
            <w:tcBorders>
              <w:top w:val="single" w:sz="6" w:space="0" w:color="auto"/>
              <w:left w:val="single" w:sz="6" w:space="0" w:color="auto"/>
              <w:bottom w:val="single" w:sz="6" w:space="0" w:color="auto"/>
              <w:right w:val="single" w:sz="6" w:space="0" w:color="auto"/>
            </w:tcBorders>
            <w:shd w:val="clear" w:color="auto" w:fill="FFFFFF"/>
          </w:tcPr>
          <w:p w14:paraId="3FC9A308" w14:textId="77777777" w:rsidR="00197A3A" w:rsidRPr="0076379B" w:rsidRDefault="00197A3A" w:rsidP="00972AE0">
            <w:pPr>
              <w:shd w:val="clear" w:color="auto" w:fill="FFFFFF"/>
              <w:jc w:val="both"/>
              <w:rPr>
                <w:sz w:val="22"/>
              </w:rPr>
            </w:pPr>
            <w:r w:rsidRPr="0076379B">
              <w:rPr>
                <w:sz w:val="22"/>
                <w:szCs w:val="24"/>
              </w:rPr>
              <w:t>when the goods are delivered into home consumption</w:t>
            </w:r>
          </w:p>
        </w:tc>
        <w:tc>
          <w:tcPr>
            <w:tcW w:w="457" w:type="dxa"/>
            <w:tcBorders>
              <w:top w:val="nil"/>
              <w:left w:val="single" w:sz="6" w:space="0" w:color="auto"/>
              <w:bottom w:val="nil"/>
              <w:right w:val="nil"/>
            </w:tcBorders>
            <w:shd w:val="clear" w:color="auto" w:fill="FFFFFF"/>
          </w:tcPr>
          <w:p w14:paraId="35804D30" w14:textId="77777777" w:rsidR="00197A3A" w:rsidRPr="0076379B" w:rsidRDefault="00197A3A" w:rsidP="00972AE0">
            <w:pPr>
              <w:shd w:val="clear" w:color="auto" w:fill="FFFFFF"/>
              <w:jc w:val="both"/>
              <w:rPr>
                <w:sz w:val="22"/>
              </w:rPr>
            </w:pPr>
          </w:p>
        </w:tc>
      </w:tr>
      <w:tr w:rsidR="00197A3A" w:rsidRPr="0076379B" w14:paraId="4F5A553C" w14:textId="77777777" w:rsidTr="00131685">
        <w:trPr>
          <w:trHeight w:val="20"/>
          <w:jc w:val="center"/>
        </w:trPr>
        <w:tc>
          <w:tcPr>
            <w:tcW w:w="489" w:type="dxa"/>
            <w:tcBorders>
              <w:top w:val="nil"/>
              <w:left w:val="nil"/>
              <w:bottom w:val="nil"/>
              <w:right w:val="single" w:sz="6" w:space="0" w:color="auto"/>
            </w:tcBorders>
            <w:shd w:val="clear" w:color="auto" w:fill="FFFFFF"/>
          </w:tcPr>
          <w:p w14:paraId="16B6DF11" w14:textId="77777777" w:rsidR="00197A3A" w:rsidRPr="0076379B" w:rsidRDefault="00197A3A" w:rsidP="00972AE0">
            <w:pPr>
              <w:shd w:val="clear" w:color="auto" w:fill="FFFFFF"/>
              <w:jc w:val="both"/>
              <w:rPr>
                <w:sz w:val="22"/>
              </w:rPr>
            </w:pPr>
          </w:p>
        </w:tc>
        <w:tc>
          <w:tcPr>
            <w:tcW w:w="1192" w:type="dxa"/>
            <w:tcBorders>
              <w:top w:val="single" w:sz="6" w:space="0" w:color="auto"/>
              <w:left w:val="single" w:sz="6" w:space="0" w:color="auto"/>
              <w:bottom w:val="single" w:sz="6" w:space="0" w:color="auto"/>
              <w:right w:val="single" w:sz="6" w:space="0" w:color="auto"/>
            </w:tcBorders>
            <w:shd w:val="clear" w:color="auto" w:fill="FFFFFF"/>
          </w:tcPr>
          <w:p w14:paraId="00983FE2" w14:textId="77777777" w:rsidR="00197A3A" w:rsidRPr="0076379B" w:rsidRDefault="00197A3A" w:rsidP="00972AE0">
            <w:pPr>
              <w:shd w:val="clear" w:color="auto" w:fill="FFFFFF"/>
              <w:jc w:val="both"/>
              <w:rPr>
                <w:sz w:val="22"/>
              </w:rPr>
            </w:pPr>
            <w:r w:rsidRPr="0076379B">
              <w:rPr>
                <w:b/>
                <w:bCs/>
                <w:sz w:val="22"/>
                <w:szCs w:val="24"/>
              </w:rPr>
              <w:t>LE4A</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14:paraId="6BD7771F" w14:textId="77777777" w:rsidR="00197A3A" w:rsidRPr="0076379B" w:rsidRDefault="00197A3A" w:rsidP="00972AE0">
            <w:pPr>
              <w:shd w:val="clear" w:color="auto" w:fill="FFFFFF"/>
              <w:ind w:firstLine="5"/>
              <w:jc w:val="both"/>
              <w:rPr>
                <w:sz w:val="22"/>
              </w:rPr>
            </w:pPr>
            <w:r w:rsidRPr="0076379B">
              <w:rPr>
                <w:sz w:val="22"/>
                <w:szCs w:val="24"/>
              </w:rPr>
              <w:t>the goods are delivered into home consumption under section 71 of the Customs Act</w:t>
            </w:r>
          </w:p>
        </w:tc>
        <w:tc>
          <w:tcPr>
            <w:tcW w:w="2729" w:type="dxa"/>
            <w:tcBorders>
              <w:top w:val="single" w:sz="6" w:space="0" w:color="auto"/>
              <w:left w:val="single" w:sz="6" w:space="0" w:color="auto"/>
              <w:bottom w:val="single" w:sz="6" w:space="0" w:color="auto"/>
              <w:right w:val="single" w:sz="6" w:space="0" w:color="auto"/>
            </w:tcBorders>
            <w:shd w:val="clear" w:color="auto" w:fill="FFFFFF"/>
          </w:tcPr>
          <w:p w14:paraId="4401DF0B" w14:textId="77777777" w:rsidR="00197A3A" w:rsidRPr="0076379B" w:rsidRDefault="00197A3A" w:rsidP="00972AE0">
            <w:pPr>
              <w:shd w:val="clear" w:color="auto" w:fill="FFFFFF"/>
              <w:ind w:left="10" w:firstLine="5"/>
              <w:jc w:val="both"/>
              <w:rPr>
                <w:sz w:val="22"/>
              </w:rPr>
            </w:pPr>
            <w:r w:rsidRPr="0076379B">
              <w:rPr>
                <w:sz w:val="22"/>
                <w:szCs w:val="24"/>
              </w:rPr>
              <w:t>person authorised under section 71 of the Customs Act to deliver the goods</w:t>
            </w:r>
          </w:p>
        </w:tc>
        <w:tc>
          <w:tcPr>
            <w:tcW w:w="1875" w:type="dxa"/>
            <w:tcBorders>
              <w:top w:val="single" w:sz="6" w:space="0" w:color="auto"/>
              <w:left w:val="single" w:sz="6" w:space="0" w:color="auto"/>
              <w:bottom w:val="single" w:sz="6" w:space="0" w:color="auto"/>
              <w:right w:val="single" w:sz="6" w:space="0" w:color="auto"/>
            </w:tcBorders>
            <w:shd w:val="clear" w:color="auto" w:fill="FFFFFF"/>
          </w:tcPr>
          <w:p w14:paraId="16D674E7" w14:textId="77777777" w:rsidR="00197A3A" w:rsidRPr="0076379B" w:rsidRDefault="00197A3A" w:rsidP="00972AE0">
            <w:pPr>
              <w:shd w:val="clear" w:color="auto" w:fill="FFFFFF"/>
              <w:jc w:val="both"/>
              <w:rPr>
                <w:sz w:val="22"/>
              </w:rPr>
            </w:pPr>
            <w:r w:rsidRPr="0076379B">
              <w:rPr>
                <w:sz w:val="22"/>
                <w:szCs w:val="24"/>
              </w:rPr>
              <w:t>when the goods are delivered into home consumption</w:t>
            </w:r>
          </w:p>
        </w:tc>
        <w:tc>
          <w:tcPr>
            <w:tcW w:w="457" w:type="dxa"/>
            <w:tcBorders>
              <w:top w:val="nil"/>
              <w:left w:val="single" w:sz="6" w:space="0" w:color="auto"/>
              <w:bottom w:val="nil"/>
              <w:right w:val="nil"/>
            </w:tcBorders>
            <w:shd w:val="clear" w:color="auto" w:fill="FFFFFF"/>
            <w:vAlign w:val="bottom"/>
          </w:tcPr>
          <w:p w14:paraId="3C4F7578" w14:textId="77777777" w:rsidR="00197A3A" w:rsidRPr="0076379B" w:rsidRDefault="00131685" w:rsidP="00972AE0">
            <w:pPr>
              <w:shd w:val="clear" w:color="auto" w:fill="FFFFFF"/>
              <w:ind w:left="29"/>
              <w:jc w:val="both"/>
              <w:rPr>
                <w:sz w:val="22"/>
              </w:rPr>
            </w:pPr>
            <w:r>
              <w:rPr>
                <w:sz w:val="22"/>
                <w:szCs w:val="8"/>
              </w:rPr>
              <w:t>”</w:t>
            </w:r>
          </w:p>
        </w:tc>
      </w:tr>
    </w:tbl>
    <w:p w14:paraId="5784B410" w14:textId="77777777" w:rsidR="00197A3A" w:rsidRPr="0076379B" w:rsidRDefault="006A63E7" w:rsidP="00D823E5">
      <w:pPr>
        <w:shd w:val="clear" w:color="auto" w:fill="FFFFFF"/>
        <w:spacing w:after="120"/>
        <w:jc w:val="center"/>
        <w:rPr>
          <w:sz w:val="22"/>
        </w:rPr>
      </w:pPr>
      <w:r w:rsidRPr="0076379B">
        <w:rPr>
          <w:sz w:val="22"/>
        </w:rPr>
        <w:br w:type="page"/>
      </w:r>
      <w:r w:rsidR="00197A3A" w:rsidRPr="0076379B">
        <w:rPr>
          <w:b/>
          <w:bCs/>
          <w:sz w:val="22"/>
          <w:szCs w:val="24"/>
        </w:rPr>
        <w:lastRenderedPageBreak/>
        <w:t>PART 10—AMENDMENT OF THE SALES TAX (EXEMPTIONS AND CLASSIFICATIONS) ACT 1992</w:t>
      </w:r>
    </w:p>
    <w:p w14:paraId="18FCBEC7" w14:textId="77777777" w:rsidR="00197A3A" w:rsidRPr="0076379B" w:rsidRDefault="00197A3A" w:rsidP="0076379B">
      <w:pPr>
        <w:shd w:val="clear" w:color="auto" w:fill="FFFFFF"/>
        <w:spacing w:before="120"/>
        <w:ind w:left="5"/>
        <w:jc w:val="both"/>
        <w:rPr>
          <w:sz w:val="22"/>
        </w:rPr>
      </w:pPr>
      <w:r w:rsidRPr="0076379B">
        <w:rPr>
          <w:b/>
          <w:bCs/>
          <w:sz w:val="22"/>
          <w:szCs w:val="24"/>
        </w:rPr>
        <w:t>Principal Act</w:t>
      </w:r>
    </w:p>
    <w:p w14:paraId="332FA086" w14:textId="77777777" w:rsidR="00197A3A" w:rsidRPr="0076379B" w:rsidRDefault="00197A3A" w:rsidP="0076379B">
      <w:pPr>
        <w:shd w:val="clear" w:color="auto" w:fill="FFFFFF"/>
        <w:tabs>
          <w:tab w:val="left" w:pos="874"/>
        </w:tabs>
        <w:spacing w:before="120"/>
        <w:ind w:left="5" w:firstLine="341"/>
        <w:jc w:val="both"/>
        <w:rPr>
          <w:sz w:val="22"/>
        </w:rPr>
      </w:pPr>
      <w:r w:rsidRPr="0076379B">
        <w:rPr>
          <w:b/>
          <w:bCs/>
          <w:sz w:val="22"/>
          <w:szCs w:val="24"/>
        </w:rPr>
        <w:t>133.</w:t>
      </w:r>
      <w:r w:rsidRPr="0076379B">
        <w:rPr>
          <w:b/>
          <w:bCs/>
          <w:sz w:val="22"/>
          <w:szCs w:val="24"/>
        </w:rPr>
        <w:tab/>
      </w:r>
      <w:r w:rsidRPr="0076379B">
        <w:rPr>
          <w:sz w:val="22"/>
          <w:szCs w:val="24"/>
        </w:rPr>
        <w:t xml:space="preserve">In this Part, </w:t>
      </w:r>
      <w:r w:rsidR="00CF6E0A">
        <w:rPr>
          <w:b/>
          <w:bCs/>
          <w:sz w:val="22"/>
          <w:szCs w:val="24"/>
        </w:rPr>
        <w:t>“</w:t>
      </w:r>
      <w:r w:rsidRPr="0076379B">
        <w:rPr>
          <w:b/>
          <w:bCs/>
          <w:sz w:val="22"/>
          <w:szCs w:val="24"/>
        </w:rPr>
        <w:t>Principal Act</w:t>
      </w:r>
      <w:r w:rsidR="00CF6E0A">
        <w:rPr>
          <w:b/>
          <w:bCs/>
          <w:sz w:val="22"/>
          <w:szCs w:val="24"/>
        </w:rPr>
        <w:t>”</w:t>
      </w:r>
      <w:r w:rsidRPr="0076379B">
        <w:rPr>
          <w:b/>
          <w:bCs/>
          <w:sz w:val="22"/>
          <w:szCs w:val="24"/>
        </w:rPr>
        <w:t xml:space="preserve"> </w:t>
      </w:r>
      <w:r w:rsidRPr="0076379B">
        <w:rPr>
          <w:sz w:val="22"/>
          <w:szCs w:val="24"/>
        </w:rPr>
        <w:t xml:space="preserve">means the </w:t>
      </w:r>
      <w:r w:rsidRPr="0076379B">
        <w:rPr>
          <w:i/>
          <w:iCs/>
          <w:sz w:val="22"/>
          <w:szCs w:val="24"/>
        </w:rPr>
        <w:t>Sales Tax (Exemptions</w:t>
      </w:r>
      <w:r w:rsidR="00746E6F" w:rsidRPr="0076379B">
        <w:rPr>
          <w:i/>
          <w:iCs/>
          <w:sz w:val="22"/>
          <w:szCs w:val="24"/>
        </w:rPr>
        <w:t xml:space="preserve"> </w:t>
      </w:r>
      <w:r w:rsidRPr="0076379B">
        <w:rPr>
          <w:i/>
          <w:iCs/>
          <w:sz w:val="22"/>
          <w:szCs w:val="24"/>
        </w:rPr>
        <w:t>and Classifications) Act 1992.</w:t>
      </w:r>
    </w:p>
    <w:p w14:paraId="452E126A" w14:textId="77777777" w:rsidR="00197A3A" w:rsidRPr="0076379B" w:rsidRDefault="00197A3A" w:rsidP="0076379B">
      <w:pPr>
        <w:shd w:val="clear" w:color="auto" w:fill="FFFFFF"/>
        <w:spacing w:before="120"/>
        <w:jc w:val="both"/>
        <w:rPr>
          <w:sz w:val="22"/>
        </w:rPr>
      </w:pPr>
      <w:r w:rsidRPr="0076379B">
        <w:rPr>
          <w:b/>
          <w:bCs/>
          <w:sz w:val="22"/>
          <w:szCs w:val="24"/>
        </w:rPr>
        <w:t>Schedule 1</w:t>
      </w:r>
    </w:p>
    <w:p w14:paraId="13854F44" w14:textId="77777777" w:rsidR="00197A3A" w:rsidRPr="0076379B" w:rsidRDefault="00197A3A" w:rsidP="0076379B">
      <w:pPr>
        <w:shd w:val="clear" w:color="auto" w:fill="FFFFFF"/>
        <w:tabs>
          <w:tab w:val="left" w:pos="874"/>
        </w:tabs>
        <w:spacing w:before="120"/>
        <w:ind w:left="346"/>
        <w:jc w:val="both"/>
        <w:rPr>
          <w:sz w:val="22"/>
        </w:rPr>
      </w:pPr>
      <w:r w:rsidRPr="0076379B">
        <w:rPr>
          <w:b/>
          <w:bCs/>
          <w:sz w:val="22"/>
          <w:szCs w:val="24"/>
        </w:rPr>
        <w:t>134.</w:t>
      </w:r>
      <w:r w:rsidRPr="0076379B">
        <w:rPr>
          <w:b/>
          <w:bCs/>
          <w:sz w:val="22"/>
          <w:szCs w:val="24"/>
        </w:rPr>
        <w:tab/>
      </w:r>
      <w:r w:rsidRPr="0076379B">
        <w:rPr>
          <w:sz w:val="22"/>
          <w:szCs w:val="24"/>
        </w:rPr>
        <w:t>Schedule 1 to the Principal Act is amended:</w:t>
      </w:r>
    </w:p>
    <w:p w14:paraId="7C3EA69C" w14:textId="77777777" w:rsidR="00197A3A" w:rsidRPr="0076379B" w:rsidRDefault="00197A3A" w:rsidP="0076379B">
      <w:pPr>
        <w:shd w:val="clear" w:color="auto" w:fill="FFFFFF"/>
        <w:tabs>
          <w:tab w:val="left" w:pos="773"/>
        </w:tabs>
        <w:spacing w:before="120"/>
        <w:ind w:left="773" w:hanging="394"/>
        <w:jc w:val="both"/>
        <w:rPr>
          <w:sz w:val="22"/>
        </w:rPr>
      </w:pPr>
      <w:r w:rsidRPr="0076379B">
        <w:rPr>
          <w:b/>
          <w:bCs/>
          <w:sz w:val="22"/>
          <w:szCs w:val="24"/>
        </w:rPr>
        <w:t>(a)</w:t>
      </w:r>
      <w:r w:rsidRPr="0076379B">
        <w:rPr>
          <w:sz w:val="22"/>
          <w:szCs w:val="24"/>
        </w:rPr>
        <w:tab/>
        <w:t>by inserting after Item 161 of the Table of Contents the following</w:t>
      </w:r>
      <w:r w:rsidR="00746E6F" w:rsidRPr="0076379B">
        <w:rPr>
          <w:sz w:val="22"/>
          <w:szCs w:val="24"/>
        </w:rPr>
        <w:t xml:space="preserve"> </w:t>
      </w:r>
      <w:r w:rsidRPr="0076379B">
        <w:rPr>
          <w:sz w:val="22"/>
          <w:szCs w:val="24"/>
        </w:rPr>
        <w:t>Item:</w:t>
      </w:r>
    </w:p>
    <w:p w14:paraId="0A8AB6BF" w14:textId="77777777" w:rsidR="00197A3A" w:rsidRPr="0076379B" w:rsidRDefault="00CF6E0A" w:rsidP="0076379B">
      <w:pPr>
        <w:shd w:val="clear" w:color="auto" w:fill="FFFFFF"/>
        <w:spacing w:before="120"/>
        <w:ind w:left="773"/>
        <w:jc w:val="both"/>
        <w:rPr>
          <w:sz w:val="22"/>
        </w:rPr>
      </w:pPr>
      <w:r>
        <w:rPr>
          <w:sz w:val="22"/>
          <w:szCs w:val="24"/>
        </w:rPr>
        <w:t>“</w:t>
      </w:r>
      <w:r w:rsidR="00197A3A" w:rsidRPr="0076379B">
        <w:rPr>
          <w:sz w:val="22"/>
          <w:szCs w:val="24"/>
        </w:rPr>
        <w:t>161A.</w:t>
      </w:r>
      <w:r w:rsidR="00365214" w:rsidRPr="0076379B">
        <w:rPr>
          <w:sz w:val="22"/>
          <w:szCs w:val="24"/>
        </w:rPr>
        <w:t xml:space="preserve"> </w:t>
      </w:r>
      <w:r w:rsidR="00197A3A" w:rsidRPr="0076379B">
        <w:rPr>
          <w:sz w:val="22"/>
          <w:szCs w:val="24"/>
        </w:rPr>
        <w:t>Livestock food</w:t>
      </w:r>
      <w:r>
        <w:rPr>
          <w:sz w:val="22"/>
          <w:szCs w:val="24"/>
        </w:rPr>
        <w:t>”</w:t>
      </w:r>
      <w:r w:rsidR="00197A3A" w:rsidRPr="0076379B">
        <w:rPr>
          <w:sz w:val="22"/>
          <w:szCs w:val="24"/>
        </w:rPr>
        <w:t>;</w:t>
      </w:r>
    </w:p>
    <w:p w14:paraId="06916B79" w14:textId="77777777" w:rsidR="00197A3A" w:rsidRPr="0076379B" w:rsidRDefault="00197A3A" w:rsidP="0076379B">
      <w:pPr>
        <w:shd w:val="clear" w:color="auto" w:fill="FFFFFF"/>
        <w:tabs>
          <w:tab w:val="left" w:pos="773"/>
        </w:tabs>
        <w:spacing w:before="120"/>
        <w:ind w:left="773" w:hanging="394"/>
        <w:jc w:val="both"/>
        <w:rPr>
          <w:sz w:val="22"/>
        </w:rPr>
      </w:pPr>
      <w:r w:rsidRPr="0076379B">
        <w:rPr>
          <w:b/>
          <w:bCs/>
          <w:sz w:val="22"/>
          <w:szCs w:val="24"/>
        </w:rPr>
        <w:t>(b)</w:t>
      </w:r>
      <w:r w:rsidRPr="0076379B">
        <w:rPr>
          <w:sz w:val="22"/>
          <w:szCs w:val="24"/>
        </w:rPr>
        <w:tab/>
        <w:t xml:space="preserve">by inserting in Items 119 and 145 </w:t>
      </w:r>
      <w:r w:rsidR="00CF6E0A">
        <w:rPr>
          <w:sz w:val="22"/>
          <w:szCs w:val="24"/>
        </w:rPr>
        <w:t>“</w:t>
      </w:r>
      <w:r w:rsidRPr="0076379B">
        <w:rPr>
          <w:sz w:val="22"/>
          <w:szCs w:val="24"/>
        </w:rPr>
        <w:t>, or delivery into,</w:t>
      </w:r>
      <w:r w:rsidR="00CF6E0A">
        <w:rPr>
          <w:sz w:val="22"/>
          <w:szCs w:val="24"/>
        </w:rPr>
        <w:t>”</w:t>
      </w:r>
      <w:r w:rsidRPr="0076379B">
        <w:rPr>
          <w:sz w:val="22"/>
          <w:szCs w:val="24"/>
        </w:rPr>
        <w:t xml:space="preserve"> before</w:t>
      </w:r>
      <w:r w:rsidR="00746E6F" w:rsidRPr="0076379B">
        <w:rPr>
          <w:sz w:val="22"/>
          <w:szCs w:val="24"/>
        </w:rPr>
        <w:t xml:space="preserve"> </w:t>
      </w:r>
      <w:r w:rsidR="00CF6E0A">
        <w:rPr>
          <w:sz w:val="22"/>
          <w:szCs w:val="24"/>
        </w:rPr>
        <w:t>“</w:t>
      </w:r>
      <w:r w:rsidRPr="0076379B">
        <w:rPr>
          <w:sz w:val="22"/>
          <w:szCs w:val="24"/>
        </w:rPr>
        <w:t>home consumption</w:t>
      </w:r>
      <w:r w:rsidR="00CF6E0A">
        <w:rPr>
          <w:sz w:val="22"/>
          <w:szCs w:val="24"/>
        </w:rPr>
        <w:t>”</w:t>
      </w:r>
      <w:r w:rsidRPr="0076379B">
        <w:rPr>
          <w:sz w:val="22"/>
          <w:szCs w:val="24"/>
        </w:rPr>
        <w:t>;</w:t>
      </w:r>
    </w:p>
    <w:p w14:paraId="13D4A945" w14:textId="77777777" w:rsidR="00197A3A" w:rsidRPr="0076379B" w:rsidRDefault="00197A3A" w:rsidP="0076379B">
      <w:pPr>
        <w:shd w:val="clear" w:color="auto" w:fill="FFFFFF"/>
        <w:tabs>
          <w:tab w:val="left" w:pos="773"/>
        </w:tabs>
        <w:spacing w:before="120"/>
        <w:ind w:left="398"/>
        <w:jc w:val="both"/>
        <w:rPr>
          <w:sz w:val="22"/>
        </w:rPr>
      </w:pPr>
      <w:r w:rsidRPr="0076379B">
        <w:rPr>
          <w:b/>
          <w:bCs/>
          <w:sz w:val="22"/>
          <w:szCs w:val="24"/>
        </w:rPr>
        <w:t>(c)</w:t>
      </w:r>
      <w:r w:rsidRPr="0076379B">
        <w:rPr>
          <w:sz w:val="22"/>
          <w:szCs w:val="24"/>
        </w:rPr>
        <w:tab/>
        <w:t>by inserting after Item 161 the following Item:</w:t>
      </w:r>
    </w:p>
    <w:p w14:paraId="606E8B44" w14:textId="77777777" w:rsidR="00197A3A" w:rsidRPr="0076379B" w:rsidRDefault="00CF6E0A" w:rsidP="0076379B">
      <w:pPr>
        <w:shd w:val="clear" w:color="auto" w:fill="FFFFFF"/>
        <w:tabs>
          <w:tab w:val="left" w:pos="773"/>
        </w:tabs>
        <w:spacing w:before="120"/>
        <w:ind w:left="773"/>
        <w:jc w:val="both"/>
        <w:rPr>
          <w:sz w:val="22"/>
        </w:rPr>
      </w:pPr>
      <w:r>
        <w:rPr>
          <w:b/>
          <w:bCs/>
          <w:sz w:val="22"/>
          <w:szCs w:val="24"/>
        </w:rPr>
        <w:t>“</w:t>
      </w:r>
      <w:r w:rsidR="00197A3A" w:rsidRPr="0076379B">
        <w:rPr>
          <w:b/>
          <w:bCs/>
          <w:sz w:val="22"/>
          <w:szCs w:val="24"/>
        </w:rPr>
        <w:t>Item 161A: [Livestock food]</w:t>
      </w:r>
    </w:p>
    <w:p w14:paraId="0BE18952" w14:textId="77777777" w:rsidR="00197A3A" w:rsidRPr="0076379B" w:rsidRDefault="00197A3A" w:rsidP="0076379B">
      <w:pPr>
        <w:shd w:val="clear" w:color="auto" w:fill="FFFFFF"/>
        <w:spacing w:before="120"/>
        <w:ind w:left="768"/>
        <w:jc w:val="both"/>
        <w:rPr>
          <w:sz w:val="22"/>
        </w:rPr>
      </w:pPr>
      <w:r w:rsidRPr="0076379B">
        <w:rPr>
          <w:sz w:val="22"/>
          <w:szCs w:val="24"/>
        </w:rPr>
        <w:t>Goods of a kind ordinarily used as food for livestock.</w:t>
      </w:r>
      <w:r w:rsidR="00CF6E0A">
        <w:rPr>
          <w:sz w:val="22"/>
          <w:szCs w:val="24"/>
        </w:rPr>
        <w:t>”</w:t>
      </w:r>
      <w:r w:rsidRPr="0076379B">
        <w:rPr>
          <w:sz w:val="22"/>
          <w:szCs w:val="24"/>
        </w:rPr>
        <w:t>.</w:t>
      </w:r>
    </w:p>
    <w:p w14:paraId="665DCB8E" w14:textId="77777777" w:rsidR="00197A3A" w:rsidRPr="0076379B" w:rsidRDefault="000537C1" w:rsidP="00D823E5">
      <w:pPr>
        <w:shd w:val="clear" w:color="auto" w:fill="FFFFFF"/>
        <w:spacing w:before="600"/>
        <w:jc w:val="center"/>
        <w:rPr>
          <w:sz w:val="22"/>
        </w:rPr>
      </w:pPr>
      <w:r>
        <w:rPr>
          <w:b/>
          <w:bCs/>
          <w:noProof/>
          <w:sz w:val="22"/>
          <w:szCs w:val="24"/>
          <w:lang w:val="en-IN" w:eastAsia="en-IN"/>
        </w:rPr>
        <w:pict w14:anchorId="78468F28">
          <v:shape id="_x0000_s1031" type="#_x0000_t32" style="position:absolute;left:0;text-align:left;margin-left:-7.2pt;margin-top:18.6pt;width:495pt;height:0;z-index:251657728" o:connectortype="straight"/>
        </w:pict>
      </w:r>
      <w:r w:rsidR="00197A3A" w:rsidRPr="0076379B">
        <w:rPr>
          <w:b/>
          <w:bCs/>
          <w:sz w:val="22"/>
          <w:szCs w:val="24"/>
        </w:rPr>
        <w:t>NOTES</w:t>
      </w:r>
    </w:p>
    <w:p w14:paraId="3756EC57" w14:textId="2FC372BD" w:rsidR="00197A3A" w:rsidRPr="00D823E5" w:rsidRDefault="00197A3A" w:rsidP="0076379B">
      <w:pPr>
        <w:shd w:val="clear" w:color="auto" w:fill="FFFFFF"/>
        <w:spacing w:before="120"/>
        <w:ind w:left="269" w:hanging="250"/>
        <w:jc w:val="both"/>
      </w:pPr>
      <w:r w:rsidRPr="00D823E5">
        <w:t xml:space="preserve">1. No. 27, 1936, as amended. For previous amendments, see No. 88, 1936; No. 5, 1937; No. 46, 1938; No. 30, 1939; </w:t>
      </w:r>
      <w:r w:rsidRPr="00B34F8C">
        <w:t xml:space="preserve">Nos. </w:t>
      </w:r>
      <w:r w:rsidRPr="00D823E5">
        <w:t xml:space="preserve">17 and 65, 1940; </w:t>
      </w:r>
      <w:r w:rsidRPr="00B34F8C">
        <w:t xml:space="preserve">Nos. </w:t>
      </w:r>
      <w:r w:rsidRPr="00D823E5">
        <w:t xml:space="preserve">58 and 69, 1941; </w:t>
      </w:r>
      <w:r w:rsidRPr="00B34F8C">
        <w:t xml:space="preserve">Nos. </w:t>
      </w:r>
      <w:r w:rsidRPr="00D823E5">
        <w:t xml:space="preserve">22 and 50, 1942; No. 10, 1943; </w:t>
      </w:r>
      <w:r w:rsidRPr="00B34F8C">
        <w:t xml:space="preserve">Nos. </w:t>
      </w:r>
      <w:r w:rsidRPr="00D823E5">
        <w:t xml:space="preserve">3 and 28, 1944; </w:t>
      </w:r>
      <w:r w:rsidRPr="00B34F8C">
        <w:t xml:space="preserve">Nos. </w:t>
      </w:r>
      <w:r w:rsidRPr="00D823E5">
        <w:t xml:space="preserve">4 and 37, 1945; No. 6, 1946; </w:t>
      </w:r>
      <w:r w:rsidRPr="00B34F8C">
        <w:t xml:space="preserve">Nos. </w:t>
      </w:r>
      <w:r w:rsidRPr="00D823E5">
        <w:t xml:space="preserve">11 and 63, 1947; No. 44, 1948; No. 66, 1949; No. 48, 1950; No. 44, 1951; </w:t>
      </w:r>
      <w:r w:rsidRPr="00B34F8C">
        <w:t xml:space="preserve">Nos. </w:t>
      </w:r>
      <w:r w:rsidRPr="00D823E5">
        <w:t xml:space="preserve">4, 28 and 90, 1952; </w:t>
      </w:r>
      <w:r w:rsidRPr="00B34F8C">
        <w:t xml:space="preserve">Nos. </w:t>
      </w:r>
      <w:r w:rsidRPr="00D823E5">
        <w:t xml:space="preserve">1, 28, 45 and 81, 1953; No. 43, 1954; </w:t>
      </w:r>
      <w:r w:rsidRPr="00B34F8C">
        <w:t xml:space="preserve">Nos. </w:t>
      </w:r>
      <w:r w:rsidRPr="00D823E5">
        <w:t xml:space="preserve">18 and 62, 1955; </w:t>
      </w:r>
      <w:r w:rsidRPr="00B34F8C">
        <w:t xml:space="preserve">Nos. </w:t>
      </w:r>
      <w:r w:rsidRPr="00D823E5">
        <w:t xml:space="preserve">25, 30 and 101, 1956; </w:t>
      </w:r>
      <w:r w:rsidRPr="00B34F8C">
        <w:t xml:space="preserve">Nos. </w:t>
      </w:r>
      <w:r w:rsidRPr="00D823E5">
        <w:t xml:space="preserve">39 and 65, 1957; No. 55, 1958; </w:t>
      </w:r>
      <w:r w:rsidRPr="00B34F8C">
        <w:t xml:space="preserve">Nos. </w:t>
      </w:r>
      <w:r w:rsidRPr="00D823E5">
        <w:t xml:space="preserve">12, 70 and 85, 1959; </w:t>
      </w:r>
      <w:r w:rsidRPr="00B34F8C">
        <w:t xml:space="preserve">Nos. </w:t>
      </w:r>
      <w:r w:rsidRPr="00D823E5">
        <w:t xml:space="preserve">17, 18, 58 and 108, 1960; </w:t>
      </w:r>
      <w:r w:rsidRPr="00B34F8C">
        <w:t xml:space="preserve">Nos. </w:t>
      </w:r>
      <w:r w:rsidRPr="00D823E5">
        <w:t xml:space="preserve">17, 27 and 94, 1961; </w:t>
      </w:r>
      <w:r w:rsidRPr="00B34F8C">
        <w:t xml:space="preserve">Nos. </w:t>
      </w:r>
      <w:r w:rsidRPr="00D823E5">
        <w:t xml:space="preserve">39 and 98, 1962; </w:t>
      </w:r>
      <w:r w:rsidRPr="00B34F8C">
        <w:t xml:space="preserve">Nos. </w:t>
      </w:r>
      <w:r w:rsidRPr="00D823E5">
        <w:t xml:space="preserve">34 and 69, 1963; </w:t>
      </w:r>
      <w:r w:rsidRPr="00B34F8C">
        <w:t xml:space="preserve">Nos. </w:t>
      </w:r>
      <w:r w:rsidRPr="00D823E5">
        <w:t xml:space="preserve">46, 68, 110 and 115, 1964; </w:t>
      </w:r>
      <w:r w:rsidRPr="00B34F8C">
        <w:t xml:space="preserve">Nos. </w:t>
      </w:r>
      <w:r w:rsidRPr="00D823E5">
        <w:t xml:space="preserve">33, 103 and 143, 1965; </w:t>
      </w:r>
      <w:r w:rsidRPr="00B34F8C">
        <w:t xml:space="preserve">Nos. </w:t>
      </w:r>
      <w:r w:rsidRPr="00D823E5">
        <w:t xml:space="preserve">50 and 83, 1966; </w:t>
      </w:r>
      <w:r w:rsidRPr="00B34F8C">
        <w:t xml:space="preserve">Nos. </w:t>
      </w:r>
      <w:r w:rsidRPr="00D823E5">
        <w:t xml:space="preserve">19, 38, 76 and 85, 1967; </w:t>
      </w:r>
      <w:r w:rsidRPr="00B34F8C">
        <w:t xml:space="preserve">Nos. </w:t>
      </w:r>
      <w:r w:rsidRPr="00D823E5">
        <w:t xml:space="preserve">4, 70, 87 and 148, 1968; </w:t>
      </w:r>
      <w:r w:rsidRPr="00B34F8C">
        <w:t xml:space="preserve">Nos. </w:t>
      </w:r>
      <w:r w:rsidRPr="00D823E5">
        <w:t xml:space="preserve">18, 93 and 101, 1969; No. 87, 1970; </w:t>
      </w:r>
      <w:r w:rsidRPr="00B34F8C">
        <w:t xml:space="preserve">Nos. </w:t>
      </w:r>
      <w:r w:rsidRPr="00D823E5">
        <w:t xml:space="preserve">6, 54 and 93, 1971; </w:t>
      </w:r>
      <w:r w:rsidRPr="00B34F8C">
        <w:t xml:space="preserve">Nos. </w:t>
      </w:r>
      <w:r w:rsidRPr="00D823E5">
        <w:t xml:space="preserve">5, 46, 47, 65 and 85, 1972; </w:t>
      </w:r>
      <w:r w:rsidRPr="00B34F8C">
        <w:t xml:space="preserve">Nos. </w:t>
      </w:r>
      <w:r w:rsidRPr="00D823E5">
        <w:t xml:space="preserve">51, 52, 53, 164 and 165, 1973; No. 216, 1973 (as amended by No. 20, 1974); </w:t>
      </w:r>
      <w:r w:rsidRPr="00B34F8C">
        <w:t xml:space="preserve">Nos. </w:t>
      </w:r>
      <w:r w:rsidRPr="00D823E5">
        <w:t xml:space="preserve">26 and 126, 1974; </w:t>
      </w:r>
      <w:r w:rsidRPr="00B34F8C">
        <w:t xml:space="preserve">Nos. </w:t>
      </w:r>
      <w:r w:rsidRPr="00D823E5">
        <w:t xml:space="preserve">80 and 117, 1975; </w:t>
      </w:r>
      <w:r w:rsidRPr="00B34F8C">
        <w:t xml:space="preserve">Nos. </w:t>
      </w:r>
      <w:r w:rsidRPr="00D823E5">
        <w:t xml:space="preserve">50, 53, 56, 98, 143, 165 and 205, 1976; </w:t>
      </w:r>
      <w:r w:rsidRPr="00B34F8C">
        <w:t xml:space="preserve">Nos. </w:t>
      </w:r>
      <w:r w:rsidRPr="00D823E5">
        <w:t xml:space="preserve">57, 126 and 127, 1977; </w:t>
      </w:r>
      <w:r w:rsidRPr="00B34F8C">
        <w:t xml:space="preserve">Nos. </w:t>
      </w:r>
      <w:r w:rsidRPr="00D823E5">
        <w:t xml:space="preserve">36, 57, 87, 90, 123, 171 and 172, 1978; </w:t>
      </w:r>
      <w:r w:rsidRPr="00B34F8C">
        <w:t xml:space="preserve">Nos. </w:t>
      </w:r>
      <w:r w:rsidRPr="00D823E5">
        <w:t xml:space="preserve">12, 19, 27, 43, 62, 146, 147 and 149, 1979; </w:t>
      </w:r>
      <w:r w:rsidRPr="00B34F8C">
        <w:t xml:space="preserve">Nos. </w:t>
      </w:r>
      <w:r w:rsidRPr="00D823E5">
        <w:t xml:space="preserve">19, 24, 57, 58, 124, 133, 134 and 159, 1980; </w:t>
      </w:r>
      <w:r w:rsidRPr="00B34F8C">
        <w:t xml:space="preserve">Nos. </w:t>
      </w:r>
      <w:r w:rsidRPr="00D823E5">
        <w:t xml:space="preserve">61, 92, 108, 109, 110, 111, 154 and 175, 1981; </w:t>
      </w:r>
      <w:r w:rsidRPr="00B34F8C">
        <w:t xml:space="preserve">Nos. </w:t>
      </w:r>
      <w:r w:rsidRPr="00D823E5">
        <w:t xml:space="preserve">29, 38, 39, 76, 80, 106 and 123, 1982; </w:t>
      </w:r>
      <w:r w:rsidRPr="00B34F8C">
        <w:t xml:space="preserve">Nos. </w:t>
      </w:r>
      <w:r w:rsidRPr="00D823E5">
        <w:t xml:space="preserve">14, 25, 39, 49, 51, 54 and 103, 1983; </w:t>
      </w:r>
      <w:r w:rsidRPr="00B34F8C">
        <w:t xml:space="preserve">Nos. </w:t>
      </w:r>
      <w:r w:rsidRPr="00D823E5">
        <w:t xml:space="preserve">14, 42, 47, 63, 76, 115, 124, 165 and 174, 1984; No. 123, 1984 (as amended by No. 65, 1985); </w:t>
      </w:r>
      <w:r w:rsidRPr="00B34F8C">
        <w:t xml:space="preserve">Nos. </w:t>
      </w:r>
      <w:r w:rsidRPr="00D823E5">
        <w:t xml:space="preserve">47, 49, 104, 123, 168 and 174, 1985; No. 173, 1985 (as amended by No. 49, 1986); </w:t>
      </w:r>
      <w:r w:rsidRPr="00B34F8C">
        <w:t xml:space="preserve">Nos. </w:t>
      </w:r>
      <w:r w:rsidRPr="00D823E5">
        <w:t>41, 46,</w:t>
      </w:r>
      <w:r w:rsidR="00A442A3">
        <w:t xml:space="preserve"> </w:t>
      </w:r>
      <w:r w:rsidRPr="00D823E5">
        <w:t xml:space="preserve">48, 51, 109, 112 and 154, 1986; No. 49, 1986 (as amended by No. 141, 1987); No. 52, 1986 (as amended by No. 141, 1987); No. 90, 1986 (as amended by No. 141, 1987); </w:t>
      </w:r>
      <w:r w:rsidRPr="00B34F8C">
        <w:t xml:space="preserve">Nos. </w:t>
      </w:r>
      <w:r w:rsidRPr="00D823E5">
        <w:t xml:space="preserve">23, 58, 61, 120, 145 and 163, 1987; No. 62, 1987 (as amended by No. 108, 1987); No. 108, 1987 (as amended by No. 138, 1987); No. 138, 1987 (as amended by No. 11, 1988); No. 139, 1987 (as amended by </w:t>
      </w:r>
      <w:r w:rsidRPr="00B34F8C">
        <w:t xml:space="preserve">Nos. </w:t>
      </w:r>
      <w:r w:rsidRPr="00D823E5">
        <w:t xml:space="preserve">11 and 78, 1988); </w:t>
      </w:r>
      <w:r w:rsidRPr="00B34F8C">
        <w:t xml:space="preserve">Nos. </w:t>
      </w:r>
      <w:r w:rsidRPr="00D823E5">
        <w:t xml:space="preserve">8, 11, 59, 75, 78, 80, 87, 95, 97, 127 and 153, 1988; </w:t>
      </w:r>
      <w:r w:rsidRPr="00B34F8C">
        <w:t xml:space="preserve">Nos. </w:t>
      </w:r>
      <w:r w:rsidRPr="00D823E5">
        <w:t xml:space="preserve">2, 11, 56, 70, 73, 105, 107, 129, 163 and 167, 1989; No. 97, 1989 (as amended by No. 105, 1989); </w:t>
      </w:r>
      <w:r w:rsidRPr="00B34F8C">
        <w:t xml:space="preserve">Nos. </w:t>
      </w:r>
      <w:r w:rsidRPr="00D823E5">
        <w:t xml:space="preserve">20, 35, 45, 57, 58, 60, 61, 87, 119 and 135, 1990; </w:t>
      </w:r>
      <w:r w:rsidRPr="00B34F8C">
        <w:t xml:space="preserve">Nos. </w:t>
      </w:r>
      <w:r w:rsidRPr="00D823E5">
        <w:t xml:space="preserve">4, 5, 6, 48, 55, 100, 203, 208 and 216, 1991; and </w:t>
      </w:r>
      <w:r w:rsidRPr="00B34F8C">
        <w:t xml:space="preserve">Nos. </w:t>
      </w:r>
      <w:r w:rsidRPr="00D823E5">
        <w:t>3, 35, 70, 80, 81, 92, 98 and 101, 1992.</w:t>
      </w:r>
    </w:p>
    <w:p w14:paraId="1CB592B6" w14:textId="77777777" w:rsidR="00197A3A" w:rsidRPr="0076379B" w:rsidRDefault="006A63E7" w:rsidP="00D823E5">
      <w:pPr>
        <w:shd w:val="clear" w:color="auto" w:fill="FFFFFF"/>
        <w:spacing w:after="120"/>
        <w:jc w:val="center"/>
        <w:rPr>
          <w:sz w:val="22"/>
        </w:rPr>
      </w:pPr>
      <w:r w:rsidRPr="0076379B">
        <w:rPr>
          <w:sz w:val="22"/>
        </w:rPr>
        <w:br w:type="page"/>
      </w:r>
      <w:r w:rsidR="00197A3A" w:rsidRPr="0076379B">
        <w:rPr>
          <w:b/>
          <w:bCs/>
          <w:sz w:val="22"/>
          <w:szCs w:val="22"/>
        </w:rPr>
        <w:lastRenderedPageBreak/>
        <w:t>NOTES</w:t>
      </w:r>
      <w:r w:rsidR="00197A3A" w:rsidRPr="0076379B">
        <w:rPr>
          <w:sz w:val="22"/>
          <w:szCs w:val="22"/>
        </w:rPr>
        <w:t>—continued</w:t>
      </w:r>
    </w:p>
    <w:p w14:paraId="7CCA0011" w14:textId="77777777" w:rsidR="00197A3A" w:rsidRPr="00D823E5" w:rsidRDefault="00197A3A" w:rsidP="0076379B">
      <w:pPr>
        <w:shd w:val="clear" w:color="auto" w:fill="FFFFFF"/>
        <w:tabs>
          <w:tab w:val="left" w:pos="326"/>
        </w:tabs>
        <w:spacing w:before="120"/>
        <w:ind w:left="326" w:hanging="293"/>
        <w:jc w:val="both"/>
      </w:pPr>
      <w:r w:rsidRPr="00D823E5">
        <w:rPr>
          <w:szCs w:val="22"/>
        </w:rPr>
        <w:t>2.</w:t>
      </w:r>
      <w:r w:rsidRPr="00D823E5">
        <w:rPr>
          <w:szCs w:val="22"/>
        </w:rPr>
        <w:tab/>
        <w:t>No. 82, 1953, as amended. For previous amendments, see No. 25, 1958; No.</w:t>
      </w:r>
      <w:r w:rsidR="00746E6F" w:rsidRPr="00D823E5">
        <w:rPr>
          <w:szCs w:val="22"/>
        </w:rPr>
        <w:t xml:space="preserve"> </w:t>
      </w:r>
      <w:r w:rsidRPr="00D823E5">
        <w:rPr>
          <w:szCs w:val="22"/>
        </w:rPr>
        <w:t xml:space="preserve">88, 1959; </w:t>
      </w:r>
      <w:r w:rsidRPr="00B34F8C">
        <w:rPr>
          <w:szCs w:val="22"/>
        </w:rPr>
        <w:t xml:space="preserve">Nos. </w:t>
      </w:r>
      <w:r w:rsidRPr="00D823E5">
        <w:rPr>
          <w:szCs w:val="22"/>
        </w:rPr>
        <w:t>19 and 29, 1960; No. 71, 1963; No. 112, 1964; No. 105, 1965;</w:t>
      </w:r>
      <w:r w:rsidR="00746E6F" w:rsidRPr="00D823E5">
        <w:rPr>
          <w:szCs w:val="22"/>
        </w:rPr>
        <w:t xml:space="preserve"> </w:t>
      </w:r>
      <w:r w:rsidRPr="00D823E5">
        <w:rPr>
          <w:szCs w:val="22"/>
        </w:rPr>
        <w:t xml:space="preserve">No. 17, 1966; </w:t>
      </w:r>
      <w:r w:rsidRPr="00B34F8C">
        <w:rPr>
          <w:szCs w:val="22"/>
        </w:rPr>
        <w:t xml:space="preserve">Nos. </w:t>
      </w:r>
      <w:r w:rsidRPr="00D823E5">
        <w:rPr>
          <w:szCs w:val="22"/>
        </w:rPr>
        <w:t>39 and 86, 1967; No. 3, 1968; No. 24, 1969; No. 48, 1972;</w:t>
      </w:r>
      <w:r w:rsidR="00746E6F" w:rsidRPr="00D823E5">
        <w:rPr>
          <w:szCs w:val="22"/>
        </w:rPr>
        <w:t xml:space="preserve"> </w:t>
      </w:r>
      <w:r w:rsidRPr="00B34F8C">
        <w:rPr>
          <w:szCs w:val="22"/>
        </w:rPr>
        <w:t xml:space="preserve">Nos. </w:t>
      </w:r>
      <w:r w:rsidRPr="00D823E5">
        <w:rPr>
          <w:szCs w:val="22"/>
        </w:rPr>
        <w:t xml:space="preserve">11 and 216, 1973; No. 129, 1974; No. 119, 1975; </w:t>
      </w:r>
      <w:r w:rsidRPr="00B34F8C">
        <w:rPr>
          <w:szCs w:val="22"/>
        </w:rPr>
        <w:t xml:space="preserve">Nos. </w:t>
      </w:r>
      <w:r w:rsidRPr="00D823E5">
        <w:rPr>
          <w:szCs w:val="22"/>
        </w:rPr>
        <w:t>52, 55 and 143,</w:t>
      </w:r>
      <w:r w:rsidR="00746E6F" w:rsidRPr="00D823E5">
        <w:rPr>
          <w:szCs w:val="22"/>
        </w:rPr>
        <w:t xml:space="preserve"> </w:t>
      </w:r>
      <w:r w:rsidRPr="00D823E5">
        <w:rPr>
          <w:szCs w:val="22"/>
        </w:rPr>
        <w:t xml:space="preserve">1976; No. 134, 1977; No. 87, 1978; </w:t>
      </w:r>
      <w:r w:rsidRPr="00B34F8C">
        <w:rPr>
          <w:szCs w:val="22"/>
        </w:rPr>
        <w:t xml:space="preserve">Nos. </w:t>
      </w:r>
      <w:r w:rsidRPr="00D823E5">
        <w:rPr>
          <w:szCs w:val="22"/>
        </w:rPr>
        <w:t xml:space="preserve">23 and 127, 1980; </w:t>
      </w:r>
      <w:r w:rsidRPr="00B34F8C">
        <w:rPr>
          <w:szCs w:val="22"/>
        </w:rPr>
        <w:t xml:space="preserve">Nos. </w:t>
      </w:r>
      <w:r w:rsidRPr="00D823E5">
        <w:rPr>
          <w:szCs w:val="22"/>
        </w:rPr>
        <w:t>28, 110, 143</w:t>
      </w:r>
      <w:r w:rsidR="00746E6F" w:rsidRPr="00D823E5">
        <w:rPr>
          <w:szCs w:val="22"/>
        </w:rPr>
        <w:t xml:space="preserve"> </w:t>
      </w:r>
      <w:r w:rsidRPr="00D823E5">
        <w:rPr>
          <w:szCs w:val="22"/>
        </w:rPr>
        <w:t xml:space="preserve">and 154, 1981; </w:t>
      </w:r>
      <w:r w:rsidRPr="00B34F8C">
        <w:rPr>
          <w:szCs w:val="22"/>
        </w:rPr>
        <w:t xml:space="preserve">Nos. </w:t>
      </w:r>
      <w:r w:rsidRPr="00D823E5">
        <w:rPr>
          <w:szCs w:val="22"/>
        </w:rPr>
        <w:t xml:space="preserve">51 and 57, 1983; </w:t>
      </w:r>
      <w:r w:rsidRPr="00B34F8C">
        <w:rPr>
          <w:szCs w:val="22"/>
        </w:rPr>
        <w:t xml:space="preserve">Nos. </w:t>
      </w:r>
      <w:r w:rsidRPr="00D823E5">
        <w:rPr>
          <w:szCs w:val="22"/>
        </w:rPr>
        <w:t xml:space="preserve">123 and 125, 1984; </w:t>
      </w:r>
      <w:r w:rsidRPr="00B34F8C">
        <w:rPr>
          <w:szCs w:val="22"/>
        </w:rPr>
        <w:t xml:space="preserve">Nos. </w:t>
      </w:r>
      <w:r w:rsidRPr="00D823E5">
        <w:rPr>
          <w:szCs w:val="22"/>
        </w:rPr>
        <w:t>168 and</w:t>
      </w:r>
      <w:r w:rsidR="00746E6F" w:rsidRPr="00D823E5">
        <w:rPr>
          <w:szCs w:val="22"/>
        </w:rPr>
        <w:t xml:space="preserve"> </w:t>
      </w:r>
      <w:r w:rsidRPr="00D823E5">
        <w:rPr>
          <w:szCs w:val="22"/>
        </w:rPr>
        <w:t xml:space="preserve">173, 1985; </w:t>
      </w:r>
      <w:r w:rsidRPr="00B34F8C">
        <w:rPr>
          <w:szCs w:val="22"/>
        </w:rPr>
        <w:t xml:space="preserve">Nos. </w:t>
      </w:r>
      <w:r w:rsidRPr="00D823E5">
        <w:rPr>
          <w:szCs w:val="22"/>
        </w:rPr>
        <w:t xml:space="preserve">49, 51 and 112, 1986; No. 165, 1989; No. 121, 1990; </w:t>
      </w:r>
      <w:r w:rsidRPr="00B34F8C">
        <w:rPr>
          <w:szCs w:val="22"/>
        </w:rPr>
        <w:t xml:space="preserve">Nos. </w:t>
      </w:r>
      <w:r w:rsidRPr="00D823E5">
        <w:rPr>
          <w:szCs w:val="22"/>
        </w:rPr>
        <w:t>5,</w:t>
      </w:r>
      <w:r w:rsidR="00746E6F" w:rsidRPr="00D823E5">
        <w:rPr>
          <w:szCs w:val="22"/>
        </w:rPr>
        <w:t xml:space="preserve"> </w:t>
      </w:r>
      <w:r w:rsidRPr="00D823E5">
        <w:rPr>
          <w:szCs w:val="22"/>
        </w:rPr>
        <w:t>96 and 214, 1991; and No. 35, 1992.</w:t>
      </w:r>
    </w:p>
    <w:p w14:paraId="6C7195F7" w14:textId="2F03F61F" w:rsidR="00197A3A" w:rsidRPr="00D823E5" w:rsidRDefault="00197A3A" w:rsidP="0076379B">
      <w:pPr>
        <w:shd w:val="clear" w:color="auto" w:fill="FFFFFF"/>
        <w:tabs>
          <w:tab w:val="left" w:pos="773"/>
        </w:tabs>
        <w:spacing w:before="120"/>
        <w:ind w:left="350" w:hanging="307"/>
        <w:jc w:val="both"/>
      </w:pPr>
      <w:r w:rsidRPr="00D823E5">
        <w:rPr>
          <w:szCs w:val="22"/>
        </w:rPr>
        <w:t>3.</w:t>
      </w:r>
      <w:r w:rsidRPr="00D823E5">
        <w:rPr>
          <w:szCs w:val="22"/>
        </w:rPr>
        <w:tab/>
        <w:t>No. 89, 1986, as amended. For previous amendments, see No. 59, 1988; No.</w:t>
      </w:r>
      <w:r w:rsidR="00746E6F" w:rsidRPr="00D823E5">
        <w:rPr>
          <w:szCs w:val="22"/>
        </w:rPr>
        <w:t xml:space="preserve"> </w:t>
      </w:r>
      <w:r w:rsidRPr="00D823E5">
        <w:rPr>
          <w:szCs w:val="22"/>
        </w:rPr>
        <w:t>1</w:t>
      </w:r>
      <w:r w:rsidR="00A442A3">
        <w:rPr>
          <w:szCs w:val="22"/>
        </w:rPr>
        <w:t xml:space="preserve">67, </w:t>
      </w:r>
      <w:r w:rsidRPr="00D823E5">
        <w:rPr>
          <w:szCs w:val="22"/>
        </w:rPr>
        <w:t xml:space="preserve">1989; No. 35, 1990; and </w:t>
      </w:r>
      <w:bookmarkStart w:id="0" w:name="_GoBack"/>
      <w:bookmarkEnd w:id="0"/>
      <w:r w:rsidRPr="00D823E5">
        <w:rPr>
          <w:szCs w:val="22"/>
        </w:rPr>
        <w:t>No. 66, 1991.</w:t>
      </w:r>
    </w:p>
    <w:p w14:paraId="5C93266E" w14:textId="77777777" w:rsidR="00197A3A" w:rsidRPr="00D823E5" w:rsidRDefault="00197A3A" w:rsidP="0076379B">
      <w:pPr>
        <w:shd w:val="clear" w:color="auto" w:fill="FFFFFF"/>
        <w:tabs>
          <w:tab w:val="left" w:pos="326"/>
        </w:tabs>
        <w:spacing w:before="120"/>
        <w:ind w:left="326" w:hanging="293"/>
        <w:jc w:val="both"/>
      </w:pPr>
      <w:r w:rsidRPr="00D823E5">
        <w:rPr>
          <w:szCs w:val="22"/>
        </w:rPr>
        <w:t>4.</w:t>
      </w:r>
      <w:r w:rsidRPr="00D823E5">
        <w:rPr>
          <w:szCs w:val="22"/>
        </w:rPr>
        <w:tab/>
        <w:t>No. 142, 1987, as amended. For previous amendments, see No. 97, 1988; No.</w:t>
      </w:r>
      <w:r w:rsidR="00746E6F" w:rsidRPr="00D823E5">
        <w:rPr>
          <w:szCs w:val="22"/>
        </w:rPr>
        <w:t xml:space="preserve"> </w:t>
      </w:r>
      <w:r w:rsidRPr="00D823E5">
        <w:rPr>
          <w:szCs w:val="22"/>
        </w:rPr>
        <w:t xml:space="preserve">60, 1990; </w:t>
      </w:r>
      <w:r w:rsidRPr="00B34F8C">
        <w:rPr>
          <w:szCs w:val="22"/>
        </w:rPr>
        <w:t xml:space="preserve">Nos. </w:t>
      </w:r>
      <w:r w:rsidRPr="00D823E5">
        <w:rPr>
          <w:szCs w:val="22"/>
        </w:rPr>
        <w:t xml:space="preserve">80 and 216, 1991; and </w:t>
      </w:r>
      <w:r w:rsidRPr="00B34F8C">
        <w:rPr>
          <w:szCs w:val="22"/>
        </w:rPr>
        <w:t xml:space="preserve">Nos. </w:t>
      </w:r>
      <w:r w:rsidRPr="00D823E5">
        <w:rPr>
          <w:szCs w:val="22"/>
        </w:rPr>
        <w:t>92 and 118, 1992.</w:t>
      </w:r>
    </w:p>
    <w:p w14:paraId="143633FD" w14:textId="77777777" w:rsidR="00197A3A" w:rsidRPr="00D823E5" w:rsidRDefault="00197A3A" w:rsidP="0076379B">
      <w:pPr>
        <w:shd w:val="clear" w:color="auto" w:fill="FFFFFF"/>
        <w:tabs>
          <w:tab w:val="left" w:pos="773"/>
        </w:tabs>
        <w:spacing w:before="120"/>
        <w:ind w:left="317" w:hanging="278"/>
        <w:jc w:val="both"/>
      </w:pPr>
      <w:r w:rsidRPr="00D823E5">
        <w:rPr>
          <w:szCs w:val="22"/>
        </w:rPr>
        <w:t>5.</w:t>
      </w:r>
      <w:r w:rsidRPr="00D823E5">
        <w:rPr>
          <w:szCs w:val="22"/>
        </w:rPr>
        <w:tab/>
        <w:t xml:space="preserve">No. 1, 1953, as amended. For previous amendments, see </w:t>
      </w:r>
      <w:r w:rsidRPr="00B34F8C">
        <w:rPr>
          <w:szCs w:val="22"/>
        </w:rPr>
        <w:t xml:space="preserve">Nos. </w:t>
      </w:r>
      <w:r w:rsidRPr="00D823E5">
        <w:rPr>
          <w:szCs w:val="22"/>
        </w:rPr>
        <w:t>28, 39, 40 and</w:t>
      </w:r>
      <w:r w:rsidR="00746E6F" w:rsidRPr="00D823E5">
        <w:rPr>
          <w:szCs w:val="22"/>
        </w:rPr>
        <w:t xml:space="preserve"> </w:t>
      </w:r>
      <w:r w:rsidRPr="00D823E5">
        <w:rPr>
          <w:szCs w:val="22"/>
        </w:rPr>
        <w:t>52, 1953; No. 18, 1955; No. 39, 1957; No. 95, 1959; No. 17, 1960; No. 75,</w:t>
      </w:r>
      <w:r w:rsidR="00746E6F" w:rsidRPr="00D823E5">
        <w:rPr>
          <w:szCs w:val="22"/>
        </w:rPr>
        <w:t xml:space="preserve"> </w:t>
      </w:r>
      <w:r w:rsidRPr="00D823E5">
        <w:rPr>
          <w:szCs w:val="22"/>
        </w:rPr>
        <w:t>1964; No. 155, 1965; No. 93, 1966; No. 120, 1968; No. 216, 1973; No. 133,</w:t>
      </w:r>
      <w:r w:rsidR="00746E6F" w:rsidRPr="00D823E5">
        <w:rPr>
          <w:szCs w:val="22"/>
        </w:rPr>
        <w:t xml:space="preserve"> </w:t>
      </w:r>
      <w:r w:rsidRPr="00D823E5">
        <w:rPr>
          <w:szCs w:val="22"/>
        </w:rPr>
        <w:t xml:space="preserve">1974; No. 37, 1976; </w:t>
      </w:r>
      <w:r w:rsidRPr="00B34F8C">
        <w:rPr>
          <w:szCs w:val="22"/>
        </w:rPr>
        <w:t xml:space="preserve">Nos. </w:t>
      </w:r>
      <w:r w:rsidRPr="00D823E5">
        <w:rPr>
          <w:szCs w:val="22"/>
        </w:rPr>
        <w:t xml:space="preserve">19 and 59, 1979; </w:t>
      </w:r>
      <w:r w:rsidRPr="00B34F8C">
        <w:rPr>
          <w:szCs w:val="22"/>
        </w:rPr>
        <w:t xml:space="preserve">Nos. </w:t>
      </w:r>
      <w:r w:rsidRPr="00D823E5">
        <w:rPr>
          <w:szCs w:val="22"/>
        </w:rPr>
        <w:t>39 and 117, 1983; No. 123,</w:t>
      </w:r>
      <w:r w:rsidR="00746E6F" w:rsidRPr="00D823E5">
        <w:rPr>
          <w:szCs w:val="22"/>
        </w:rPr>
        <w:t xml:space="preserve"> </w:t>
      </w:r>
      <w:r w:rsidRPr="00D823E5">
        <w:rPr>
          <w:szCs w:val="22"/>
        </w:rPr>
        <w:t xml:space="preserve">1984; No. 65, 1985 (as amended by No. 193, 1985); </w:t>
      </w:r>
      <w:r w:rsidRPr="00B34F8C">
        <w:rPr>
          <w:szCs w:val="22"/>
        </w:rPr>
        <w:t xml:space="preserve">Nos. </w:t>
      </w:r>
      <w:r w:rsidRPr="00D823E5">
        <w:rPr>
          <w:szCs w:val="22"/>
        </w:rPr>
        <w:t>4, 47, 104, 123 and</w:t>
      </w:r>
      <w:r w:rsidR="00746E6F" w:rsidRPr="00D823E5">
        <w:rPr>
          <w:szCs w:val="22"/>
        </w:rPr>
        <w:t xml:space="preserve"> </w:t>
      </w:r>
      <w:r w:rsidRPr="00D823E5">
        <w:rPr>
          <w:szCs w:val="22"/>
        </w:rPr>
        <w:t>168,</w:t>
      </w:r>
      <w:r w:rsidRPr="00D823E5">
        <w:rPr>
          <w:szCs w:val="22"/>
        </w:rPr>
        <w:tab/>
        <w:t xml:space="preserve">1985; </w:t>
      </w:r>
      <w:r w:rsidRPr="00B34F8C">
        <w:rPr>
          <w:szCs w:val="22"/>
        </w:rPr>
        <w:t xml:space="preserve">Nos. </w:t>
      </w:r>
      <w:r w:rsidRPr="00D823E5">
        <w:rPr>
          <w:szCs w:val="22"/>
        </w:rPr>
        <w:t>41, 46, 48, 112, 144 and 154, 1986; No. 49, 1986 (as amended</w:t>
      </w:r>
      <w:r w:rsidR="00746E6F" w:rsidRPr="00D823E5">
        <w:rPr>
          <w:szCs w:val="22"/>
        </w:rPr>
        <w:t xml:space="preserve"> </w:t>
      </w:r>
      <w:r w:rsidRPr="00D823E5">
        <w:rPr>
          <w:szCs w:val="22"/>
        </w:rPr>
        <w:t xml:space="preserve">by No. 141, 1987); </w:t>
      </w:r>
      <w:r w:rsidRPr="00B34F8C">
        <w:rPr>
          <w:szCs w:val="22"/>
        </w:rPr>
        <w:t xml:space="preserve">Nos. </w:t>
      </w:r>
      <w:r w:rsidRPr="00D823E5">
        <w:rPr>
          <w:szCs w:val="22"/>
        </w:rPr>
        <w:t>120 and 145, 1987; No. 62, 1987 (as amended by No.</w:t>
      </w:r>
      <w:r w:rsidR="00746E6F" w:rsidRPr="00D823E5">
        <w:rPr>
          <w:szCs w:val="22"/>
        </w:rPr>
        <w:t xml:space="preserve"> </w:t>
      </w:r>
      <w:r w:rsidRPr="00D823E5">
        <w:rPr>
          <w:szCs w:val="22"/>
        </w:rPr>
        <w:t>108, 1987); No. 108, 1987 (as amended by No. 138, 1987); No. 138, 1987 (as</w:t>
      </w:r>
      <w:r w:rsidR="00746E6F" w:rsidRPr="00D823E5">
        <w:rPr>
          <w:szCs w:val="22"/>
        </w:rPr>
        <w:t xml:space="preserve"> </w:t>
      </w:r>
      <w:r w:rsidRPr="00D823E5">
        <w:rPr>
          <w:szCs w:val="22"/>
        </w:rPr>
        <w:t xml:space="preserve">amended by No. 11, 1988); </w:t>
      </w:r>
      <w:r w:rsidRPr="00B34F8C">
        <w:rPr>
          <w:szCs w:val="22"/>
        </w:rPr>
        <w:t xml:space="preserve">Nos. </w:t>
      </w:r>
      <w:r w:rsidRPr="00D823E5">
        <w:rPr>
          <w:szCs w:val="22"/>
        </w:rPr>
        <w:t xml:space="preserve">95 and 97, 1988; </w:t>
      </w:r>
      <w:r w:rsidRPr="00B34F8C">
        <w:rPr>
          <w:szCs w:val="22"/>
        </w:rPr>
        <w:t xml:space="preserve">Nos. </w:t>
      </w:r>
      <w:r w:rsidRPr="00D823E5">
        <w:rPr>
          <w:szCs w:val="22"/>
        </w:rPr>
        <w:t>97, 105, 107, 124, 163</w:t>
      </w:r>
      <w:r w:rsidR="00746E6F" w:rsidRPr="00D823E5">
        <w:rPr>
          <w:szCs w:val="22"/>
        </w:rPr>
        <w:t xml:space="preserve"> </w:t>
      </w:r>
      <w:r w:rsidRPr="00D823E5">
        <w:rPr>
          <w:szCs w:val="22"/>
        </w:rPr>
        <w:t xml:space="preserve">and 167, 1989; </w:t>
      </w:r>
      <w:r w:rsidRPr="00B34F8C">
        <w:rPr>
          <w:szCs w:val="22"/>
        </w:rPr>
        <w:t xml:space="preserve">Nos. </w:t>
      </w:r>
      <w:r w:rsidRPr="00D823E5">
        <w:rPr>
          <w:szCs w:val="22"/>
        </w:rPr>
        <w:t xml:space="preserve">20, 60, 61, 110, 119 and 136, 1990; </w:t>
      </w:r>
      <w:r w:rsidRPr="00B34F8C">
        <w:rPr>
          <w:szCs w:val="22"/>
        </w:rPr>
        <w:t xml:space="preserve">Nos. </w:t>
      </w:r>
      <w:r w:rsidRPr="00D823E5">
        <w:rPr>
          <w:szCs w:val="22"/>
        </w:rPr>
        <w:t>5, 6, 48, 100,</w:t>
      </w:r>
      <w:r w:rsidR="00746E6F" w:rsidRPr="00D823E5">
        <w:rPr>
          <w:szCs w:val="22"/>
        </w:rPr>
        <w:t xml:space="preserve"> </w:t>
      </w:r>
      <w:r w:rsidRPr="00D823E5">
        <w:rPr>
          <w:szCs w:val="22"/>
        </w:rPr>
        <w:t xml:space="preserve">122 and 216, 1991; and </w:t>
      </w:r>
      <w:r w:rsidRPr="00B34F8C">
        <w:rPr>
          <w:szCs w:val="22"/>
        </w:rPr>
        <w:t xml:space="preserve">Nos. </w:t>
      </w:r>
      <w:r w:rsidRPr="00D823E5">
        <w:rPr>
          <w:szCs w:val="22"/>
        </w:rPr>
        <w:t>47, 92, 98 and 101, 1992.</w:t>
      </w:r>
    </w:p>
    <w:p w14:paraId="7E752535" w14:textId="77777777" w:rsidR="00D823E5" w:rsidRDefault="00197A3A" w:rsidP="00BD3E07">
      <w:pPr>
        <w:shd w:val="clear" w:color="auto" w:fill="FFFFFF"/>
        <w:spacing w:before="240"/>
        <w:ind w:left="749" w:hanging="749"/>
        <w:jc w:val="both"/>
        <w:rPr>
          <w:szCs w:val="22"/>
        </w:rPr>
      </w:pPr>
      <w:r w:rsidRPr="00D823E5">
        <w:rPr>
          <w:szCs w:val="22"/>
        </w:rPr>
        <w:t>[</w:t>
      </w:r>
      <w:r w:rsidRPr="00D823E5">
        <w:rPr>
          <w:i/>
          <w:iCs/>
          <w:szCs w:val="22"/>
        </w:rPr>
        <w:t>Minister</w:t>
      </w:r>
      <w:r w:rsidR="00CF6E0A">
        <w:rPr>
          <w:i/>
          <w:iCs/>
          <w:szCs w:val="22"/>
        </w:rPr>
        <w:t>’</w:t>
      </w:r>
      <w:r w:rsidRPr="00D823E5">
        <w:rPr>
          <w:i/>
          <w:iCs/>
          <w:szCs w:val="22"/>
        </w:rPr>
        <w:t>s second reading speech made in</w:t>
      </w:r>
      <w:r w:rsidRPr="00D823E5">
        <w:rPr>
          <w:szCs w:val="22"/>
        </w:rPr>
        <w:t>—</w:t>
      </w:r>
    </w:p>
    <w:p w14:paraId="6F215A36" w14:textId="77777777" w:rsidR="00D823E5" w:rsidRDefault="00197A3A" w:rsidP="00D823E5">
      <w:pPr>
        <w:shd w:val="clear" w:color="auto" w:fill="FFFFFF"/>
        <w:ind w:left="1469" w:hanging="749"/>
        <w:jc w:val="both"/>
        <w:rPr>
          <w:i/>
          <w:iCs/>
          <w:szCs w:val="22"/>
        </w:rPr>
      </w:pPr>
      <w:r w:rsidRPr="00D823E5">
        <w:rPr>
          <w:i/>
          <w:iCs/>
          <w:szCs w:val="22"/>
        </w:rPr>
        <w:t>House of Representatives on 15 October 1992</w:t>
      </w:r>
    </w:p>
    <w:p w14:paraId="6D8EC279" w14:textId="77777777" w:rsidR="00197A3A" w:rsidRPr="0076379B" w:rsidRDefault="00197A3A" w:rsidP="00D823E5">
      <w:pPr>
        <w:shd w:val="clear" w:color="auto" w:fill="FFFFFF"/>
        <w:ind w:left="1469" w:hanging="749"/>
        <w:jc w:val="both"/>
        <w:rPr>
          <w:sz w:val="22"/>
        </w:rPr>
      </w:pPr>
      <w:r w:rsidRPr="00D823E5">
        <w:rPr>
          <w:i/>
          <w:iCs/>
          <w:szCs w:val="22"/>
        </w:rPr>
        <w:t>Senate on 9 November 1992</w:t>
      </w:r>
      <w:r w:rsidRPr="00D823E5">
        <w:rPr>
          <w:szCs w:val="22"/>
        </w:rPr>
        <w:t>]</w:t>
      </w:r>
    </w:p>
    <w:sectPr w:rsidR="00197A3A" w:rsidRPr="0076379B" w:rsidSect="0076379B">
      <w:pgSz w:w="12240" w:h="15840"/>
      <w:pgMar w:top="1440" w:right="1440" w:bottom="1440" w:left="1440" w:header="720" w:footer="720" w:gutter="0"/>
      <w:cols w:space="60"/>
      <w:noEndnote/>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9695A4D" w15:done="0"/>
  <w15:commentEx w15:paraId="59BA3641" w15:done="0"/>
  <w15:commentEx w15:paraId="57C0463C" w15:done="0"/>
  <w15:commentEx w15:paraId="065357D9" w15:done="0"/>
  <w15:commentEx w15:paraId="465DD076" w15:done="0"/>
  <w15:commentEx w15:paraId="1813144A" w15:done="0"/>
  <w15:commentEx w15:paraId="2EFE110F" w15:done="0"/>
  <w15:commentEx w15:paraId="63E12C70" w15:done="0"/>
  <w15:commentEx w15:paraId="5072A32C" w15:done="0"/>
  <w15:commentEx w15:paraId="58EAAAB2" w15:done="0"/>
  <w15:commentEx w15:paraId="3DA35517" w15:done="0"/>
  <w15:commentEx w15:paraId="3E0438CF" w15:done="0"/>
  <w15:commentEx w15:paraId="430434CA" w15:done="0"/>
  <w15:commentEx w15:paraId="136A1030" w15:done="0"/>
  <w15:commentEx w15:paraId="66FBBD01" w15:done="0"/>
  <w15:commentEx w15:paraId="628EB8B6" w15:done="0"/>
  <w15:commentEx w15:paraId="185106CB" w15:done="0"/>
  <w15:commentEx w15:paraId="777E6A11" w15:done="0"/>
  <w15:commentEx w15:paraId="47B80397" w15:done="0"/>
  <w15:commentEx w15:paraId="796E839B" w15:done="0"/>
  <w15:commentEx w15:paraId="1FBBC3A7" w15:done="0"/>
  <w15:commentEx w15:paraId="014D9857" w15:done="0"/>
  <w15:commentEx w15:paraId="18D9FDB3" w15:done="0"/>
  <w15:commentEx w15:paraId="7DE6896D" w15:done="0"/>
  <w15:commentEx w15:paraId="1033184B" w15:done="0"/>
  <w15:commentEx w15:paraId="1337B084" w15:done="0"/>
  <w15:commentEx w15:paraId="5A7B856D" w15:done="0"/>
  <w15:commentEx w15:paraId="4FBA9FC2" w15:done="0"/>
  <w15:commentEx w15:paraId="458FA44D" w15:done="0"/>
  <w15:commentEx w15:paraId="329EFB1C" w15:done="0"/>
  <w15:commentEx w15:paraId="1814328C" w15:done="0"/>
  <w15:commentEx w15:paraId="59E3E260" w15:done="0"/>
  <w15:commentEx w15:paraId="16705B96" w15:done="0"/>
  <w15:commentEx w15:paraId="6F7653BE" w15:done="0"/>
  <w15:commentEx w15:paraId="2977A074" w15:done="0"/>
  <w15:commentEx w15:paraId="6D534280" w15:done="0"/>
  <w15:commentEx w15:paraId="2E2B29D4" w15:done="0"/>
  <w15:commentEx w15:paraId="48F07146" w15:done="0"/>
  <w15:commentEx w15:paraId="4B365A4E" w15:done="0"/>
  <w15:commentEx w15:paraId="7F332DEF" w15:done="0"/>
  <w15:commentEx w15:paraId="69763497" w15:done="0"/>
  <w15:commentEx w15:paraId="76CC6DFA" w15:done="0"/>
  <w15:commentEx w15:paraId="1BA409F5" w15:done="0"/>
  <w15:commentEx w15:paraId="7F1EB279" w15:done="0"/>
  <w15:commentEx w15:paraId="57B1CE2E" w15:done="0"/>
  <w15:commentEx w15:paraId="5B3FAF39" w15:done="0"/>
  <w15:commentEx w15:paraId="353208DB" w15:done="0"/>
  <w15:commentEx w15:paraId="5B8A89A8" w15:done="0"/>
  <w15:commentEx w15:paraId="6CCFD289" w15:done="0"/>
  <w15:commentEx w15:paraId="7BCCD02C" w15:done="0"/>
  <w15:commentEx w15:paraId="7B5B124E" w15:done="0"/>
  <w15:commentEx w15:paraId="6FDA30F2" w15:done="0"/>
  <w15:commentEx w15:paraId="2094A26F" w15:done="0"/>
  <w15:commentEx w15:paraId="0128532C" w15:done="0"/>
  <w15:commentEx w15:paraId="16C041E1" w15:done="0"/>
  <w15:commentEx w15:paraId="7A57CD5D" w15:done="0"/>
  <w15:commentEx w15:paraId="0B0F4E80" w15:done="0"/>
  <w15:commentEx w15:paraId="10279B31" w15:done="0"/>
  <w15:commentEx w15:paraId="680F713E" w15:done="0"/>
  <w15:commentEx w15:paraId="67E82D34" w15:done="0"/>
  <w15:commentEx w15:paraId="67BA4145" w15:done="0"/>
  <w15:commentEx w15:paraId="731B2074" w15:done="0"/>
  <w15:commentEx w15:paraId="4B1D716C" w15:done="0"/>
  <w15:commentEx w15:paraId="3F515D5B" w15:done="0"/>
  <w15:commentEx w15:paraId="180EA20A" w15:done="0"/>
  <w15:commentEx w15:paraId="0933C7D4" w15:done="0"/>
  <w15:commentEx w15:paraId="0B71A4DC" w15:done="0"/>
  <w15:commentEx w15:paraId="232121FF" w15:done="0"/>
  <w15:commentEx w15:paraId="7BCA76AC" w15:done="0"/>
  <w15:commentEx w15:paraId="349F372C" w15:done="0"/>
  <w15:commentEx w15:paraId="42C300F2" w15:done="0"/>
  <w15:commentEx w15:paraId="47F56196" w15:done="0"/>
  <w15:commentEx w15:paraId="4B5D4CC8" w15:done="0"/>
  <w15:commentEx w15:paraId="1D8F08BA" w15:done="0"/>
  <w15:commentEx w15:paraId="576BF9A0" w15:done="0"/>
  <w15:commentEx w15:paraId="4A7396CC" w15:done="0"/>
  <w15:commentEx w15:paraId="06126D76" w15:done="0"/>
  <w15:commentEx w15:paraId="6852C770" w15:done="0"/>
  <w15:commentEx w15:paraId="5CCFFD45" w15:done="0"/>
  <w15:commentEx w15:paraId="764E44C2" w15:done="0"/>
  <w15:commentEx w15:paraId="4071E743" w15:done="0"/>
  <w15:commentEx w15:paraId="42F3564B" w15:done="0"/>
  <w15:commentEx w15:paraId="48A6FAF0" w15:done="0"/>
  <w15:commentEx w15:paraId="3CBBD17C" w15:done="0"/>
  <w15:commentEx w15:paraId="5FC91010" w15:done="0"/>
  <w15:commentEx w15:paraId="4DB912D8" w15:done="0"/>
  <w15:commentEx w15:paraId="62FEB31F" w15:done="0"/>
  <w15:commentEx w15:paraId="01164D84" w15:done="0"/>
  <w15:commentEx w15:paraId="03996E28" w15:done="0"/>
  <w15:commentEx w15:paraId="26CA6537" w15:done="0"/>
  <w15:commentEx w15:paraId="6316643B" w15:done="0"/>
  <w15:commentEx w15:paraId="556B6C53" w15:done="0"/>
  <w15:commentEx w15:paraId="42BDA170" w15:done="0"/>
  <w15:commentEx w15:paraId="6C8FFBE2" w15:done="0"/>
  <w15:commentEx w15:paraId="25CB348F" w15:done="0"/>
  <w15:commentEx w15:paraId="6ED0F686" w15:done="0"/>
  <w15:commentEx w15:paraId="2B9328E6" w15:done="0"/>
  <w15:commentEx w15:paraId="2EACABF3" w15:done="0"/>
  <w15:commentEx w15:paraId="178A4266" w15:done="0"/>
  <w15:commentEx w15:paraId="52067A8B" w15:done="0"/>
  <w15:commentEx w15:paraId="784E1B01" w15:done="0"/>
  <w15:commentEx w15:paraId="133F7CAF" w15:done="0"/>
  <w15:commentEx w15:paraId="3B22BEDE" w15:done="0"/>
  <w15:commentEx w15:paraId="7C9020A0" w15:done="0"/>
  <w15:commentEx w15:paraId="7CE3EA3E" w15:done="0"/>
  <w15:commentEx w15:paraId="334ACC75" w15:done="0"/>
  <w15:commentEx w15:paraId="136E3A2F" w15:done="0"/>
  <w15:commentEx w15:paraId="413D1FB8" w15:done="0"/>
  <w15:commentEx w15:paraId="6734E68F" w15:done="0"/>
  <w15:commentEx w15:paraId="0AD3E308" w15:done="0"/>
  <w15:commentEx w15:paraId="14446CF0" w15:done="0"/>
  <w15:commentEx w15:paraId="09532BF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695A4D" w16cid:durableId="20EADB54"/>
  <w16cid:commentId w16cid:paraId="59BA3641" w16cid:durableId="20EADF97"/>
  <w16cid:commentId w16cid:paraId="57C0463C" w16cid:durableId="20EADB73"/>
  <w16cid:commentId w16cid:paraId="065357D9" w16cid:durableId="20EADFCB"/>
  <w16cid:commentId w16cid:paraId="465DD076" w16cid:durableId="20EADBD7"/>
  <w16cid:commentId w16cid:paraId="1813144A" w16cid:durableId="20EADBCD"/>
  <w16cid:commentId w16cid:paraId="2EFE110F" w16cid:durableId="20EADFEF"/>
  <w16cid:commentId w16cid:paraId="63E12C70" w16cid:durableId="20EAE0D6"/>
  <w16cid:commentId w16cid:paraId="5072A32C" w16cid:durableId="20EAE0C3"/>
  <w16cid:commentId w16cid:paraId="58EAAAB2" w16cid:durableId="20EAE0B8"/>
  <w16cid:commentId w16cid:paraId="3DA35517" w16cid:durableId="20EAE104"/>
  <w16cid:commentId w16cid:paraId="3E0438CF" w16cid:durableId="20EAE10D"/>
  <w16cid:commentId w16cid:paraId="430434CA" w16cid:durableId="20EAE135"/>
  <w16cid:commentId w16cid:paraId="136A1030" w16cid:durableId="20EAE14C"/>
  <w16cid:commentId w16cid:paraId="66FBBD01" w16cid:durableId="20EAE16B"/>
  <w16cid:commentId w16cid:paraId="628EB8B6" w16cid:durableId="20EAE17E"/>
  <w16cid:commentId w16cid:paraId="185106CB" w16cid:durableId="20EAE183"/>
  <w16cid:commentId w16cid:paraId="777E6A11" w16cid:durableId="20EAE189"/>
  <w16cid:commentId w16cid:paraId="47B80397" w16cid:durableId="20EAE18F"/>
  <w16cid:commentId w16cid:paraId="796E839B" w16cid:durableId="20EAE197"/>
  <w16cid:commentId w16cid:paraId="1FBBC3A7" w16cid:durableId="20EAE1FC"/>
  <w16cid:commentId w16cid:paraId="014D9857" w16cid:durableId="20EAE220"/>
  <w16cid:commentId w16cid:paraId="18D9FDB3" w16cid:durableId="20EAE258"/>
  <w16cid:commentId w16cid:paraId="7DE6896D" w16cid:durableId="20EAE25D"/>
  <w16cid:commentId w16cid:paraId="1033184B" w16cid:durableId="20EAE27A"/>
  <w16cid:commentId w16cid:paraId="1337B084" w16cid:durableId="20EAE239"/>
  <w16cid:commentId w16cid:paraId="5A7B856D" w16cid:durableId="20EAE2AC"/>
  <w16cid:commentId w16cid:paraId="4FBA9FC2" w16cid:durableId="20EAE2C4"/>
  <w16cid:commentId w16cid:paraId="458FA44D" w16cid:durableId="20EAE2E4"/>
  <w16cid:commentId w16cid:paraId="329EFB1C" w16cid:durableId="20EAE392"/>
  <w16cid:commentId w16cid:paraId="1814328C" w16cid:durableId="20EAE398"/>
  <w16cid:commentId w16cid:paraId="59E3E260" w16cid:durableId="20EAE39F"/>
  <w16cid:commentId w16cid:paraId="16705B96" w16cid:durableId="20EAE3CD"/>
  <w16cid:commentId w16cid:paraId="6F7653BE" w16cid:durableId="20EAE414"/>
  <w16cid:commentId w16cid:paraId="2977A074" w16cid:durableId="20EAE425"/>
  <w16cid:commentId w16cid:paraId="6D534280" w16cid:durableId="20EAE468"/>
  <w16cid:commentId w16cid:paraId="2E2B29D4" w16cid:durableId="20EAE4C2"/>
  <w16cid:commentId w16cid:paraId="48F07146" w16cid:durableId="20EAE4E4"/>
  <w16cid:commentId w16cid:paraId="4B365A4E" w16cid:durableId="20EAE4F9"/>
  <w16cid:commentId w16cid:paraId="7F332DEF" w16cid:durableId="20EAE53B"/>
  <w16cid:commentId w16cid:paraId="69763497" w16cid:durableId="20EAE543"/>
  <w16cid:commentId w16cid:paraId="76CC6DFA" w16cid:durableId="20EAE54F"/>
  <w16cid:commentId w16cid:paraId="1BA409F5" w16cid:durableId="20EAE555"/>
  <w16cid:commentId w16cid:paraId="7F1EB279" w16cid:durableId="20EAE583"/>
  <w16cid:commentId w16cid:paraId="57B1CE2E" w16cid:durableId="20EAE58A"/>
  <w16cid:commentId w16cid:paraId="5B3FAF39" w16cid:durableId="20EAE5E1"/>
  <w16cid:commentId w16cid:paraId="353208DB" w16cid:durableId="20EAE5FE"/>
  <w16cid:commentId w16cid:paraId="5B8A89A8" w16cid:durableId="20EAE632"/>
  <w16cid:commentId w16cid:paraId="6CCFD289" w16cid:durableId="20EAE665"/>
  <w16cid:commentId w16cid:paraId="7BCCD02C" w16cid:durableId="20EAE6A2"/>
  <w16cid:commentId w16cid:paraId="7B5B124E" w16cid:durableId="20EAE68E"/>
  <w16cid:commentId w16cid:paraId="6FDA30F2" w16cid:durableId="20EAE697"/>
  <w16cid:commentId w16cid:paraId="2094A26F" w16cid:durableId="20EAE6D2"/>
  <w16cid:commentId w16cid:paraId="0128532C" w16cid:durableId="20EAE6DB"/>
  <w16cid:commentId w16cid:paraId="16C041E1" w16cid:durableId="20EAE6FC"/>
  <w16cid:commentId w16cid:paraId="7A57CD5D" w16cid:durableId="20EAE702"/>
  <w16cid:commentId w16cid:paraId="0B0F4E80" w16cid:durableId="20EAE708"/>
  <w16cid:commentId w16cid:paraId="10279B31" w16cid:durableId="20EAE70D"/>
  <w16cid:commentId w16cid:paraId="680F713E" w16cid:durableId="20EAE721"/>
  <w16cid:commentId w16cid:paraId="67E82D34" w16cid:durableId="20EAE729"/>
  <w16cid:commentId w16cid:paraId="67BA4145" w16cid:durableId="20EAE730"/>
  <w16cid:commentId w16cid:paraId="731B2074" w16cid:durableId="20EAE75A"/>
  <w16cid:commentId w16cid:paraId="4B1D716C" w16cid:durableId="20EAE7D2"/>
  <w16cid:commentId w16cid:paraId="3F515D5B" w16cid:durableId="20EAE94B"/>
  <w16cid:commentId w16cid:paraId="180EA20A" w16cid:durableId="20EAE954"/>
  <w16cid:commentId w16cid:paraId="0933C7D4" w16cid:durableId="20EAE980"/>
  <w16cid:commentId w16cid:paraId="0B71A4DC" w16cid:durableId="20EAE988"/>
  <w16cid:commentId w16cid:paraId="232121FF" w16cid:durableId="20EAE996"/>
  <w16cid:commentId w16cid:paraId="7BCA76AC" w16cid:durableId="20EAE9A4"/>
  <w16cid:commentId w16cid:paraId="349F372C" w16cid:durableId="20EAED36"/>
  <w16cid:commentId w16cid:paraId="42C300F2" w16cid:durableId="20EAED3C"/>
  <w16cid:commentId w16cid:paraId="47F56196" w16cid:durableId="20EAED57"/>
  <w16cid:commentId w16cid:paraId="4B5D4CC8" w16cid:durableId="20EAED6A"/>
  <w16cid:commentId w16cid:paraId="1D8F08BA" w16cid:durableId="20EAED73"/>
  <w16cid:commentId w16cid:paraId="576BF9A0" w16cid:durableId="20EAED85"/>
  <w16cid:commentId w16cid:paraId="4A7396CC" w16cid:durableId="20EAED8B"/>
  <w16cid:commentId w16cid:paraId="06126D76" w16cid:durableId="20EAED93"/>
  <w16cid:commentId w16cid:paraId="6852C770" w16cid:durableId="20EAED99"/>
  <w16cid:commentId w16cid:paraId="5CCFFD45" w16cid:durableId="20EAEDA3"/>
  <w16cid:commentId w16cid:paraId="764E44C2" w16cid:durableId="20EAEDB0"/>
  <w16cid:commentId w16cid:paraId="4071E743" w16cid:durableId="20EAEDBA"/>
  <w16cid:commentId w16cid:paraId="42F3564B" w16cid:durableId="20EAEDC9"/>
  <w16cid:commentId w16cid:paraId="48A6FAF0" w16cid:durableId="20EAEDD5"/>
  <w16cid:commentId w16cid:paraId="3CBBD17C" w16cid:durableId="20EAEDE3"/>
  <w16cid:commentId w16cid:paraId="5FC91010" w16cid:durableId="20EAEDE9"/>
  <w16cid:commentId w16cid:paraId="4DB912D8" w16cid:durableId="20EAEE02"/>
  <w16cid:commentId w16cid:paraId="62FEB31F" w16cid:durableId="20EAEE16"/>
  <w16cid:commentId w16cid:paraId="01164D84" w16cid:durableId="20EAEE45"/>
  <w16cid:commentId w16cid:paraId="03996E28" w16cid:durableId="20EAEE50"/>
  <w16cid:commentId w16cid:paraId="26CA6537" w16cid:durableId="20EAEE5C"/>
  <w16cid:commentId w16cid:paraId="6316643B" w16cid:durableId="20EAEE65"/>
  <w16cid:commentId w16cid:paraId="556B6C53" w16cid:durableId="20EAEE76"/>
  <w16cid:commentId w16cid:paraId="42BDA170" w16cid:durableId="20EAEE8C"/>
  <w16cid:commentId w16cid:paraId="6C8FFBE2" w16cid:durableId="20EAEE98"/>
  <w16cid:commentId w16cid:paraId="25CB348F" w16cid:durableId="20EAEE9F"/>
  <w16cid:commentId w16cid:paraId="6ED0F686" w16cid:durableId="20EAEEB4"/>
  <w16cid:commentId w16cid:paraId="2B9328E6" w16cid:durableId="20EAEEBB"/>
  <w16cid:commentId w16cid:paraId="2EACABF3" w16cid:durableId="20EAEEC6"/>
  <w16cid:commentId w16cid:paraId="178A4266" w16cid:durableId="20EAEEE5"/>
  <w16cid:commentId w16cid:paraId="52067A8B" w16cid:durableId="20EAEEEB"/>
  <w16cid:commentId w16cid:paraId="784E1B01" w16cid:durableId="20EAEEF2"/>
  <w16cid:commentId w16cid:paraId="133F7CAF" w16cid:durableId="20EAEEF8"/>
  <w16cid:commentId w16cid:paraId="3B22BEDE" w16cid:durableId="20EAEF22"/>
  <w16cid:commentId w16cid:paraId="7C9020A0" w16cid:durableId="20EAF64A"/>
  <w16cid:commentId w16cid:paraId="7CE3EA3E" w16cid:durableId="20EAF66F"/>
  <w16cid:commentId w16cid:paraId="334ACC75" w16cid:durableId="20EAF67E"/>
  <w16cid:commentId w16cid:paraId="136E3A2F" w16cid:durableId="20EAF6B1"/>
  <w16cid:commentId w16cid:paraId="413D1FB8" w16cid:durableId="20EAF6BD"/>
  <w16cid:commentId w16cid:paraId="6734E68F" w16cid:durableId="20EAF6C6"/>
  <w16cid:commentId w16cid:paraId="0AD3E308" w16cid:durableId="20EAF6DD"/>
  <w16cid:commentId w16cid:paraId="14446CF0" w16cid:durableId="20EAF74C"/>
  <w16cid:commentId w16cid:paraId="09532BF4" w16cid:durableId="20EAF79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EBFA8E" w14:textId="77777777" w:rsidR="000537C1" w:rsidRDefault="000537C1" w:rsidP="00E17DD6">
      <w:r>
        <w:separator/>
      </w:r>
    </w:p>
  </w:endnote>
  <w:endnote w:type="continuationSeparator" w:id="0">
    <w:p w14:paraId="3C3B7DF5" w14:textId="77777777" w:rsidR="000537C1" w:rsidRDefault="000537C1" w:rsidP="00E17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1CB57F" w14:textId="77777777" w:rsidR="000537C1" w:rsidRDefault="000537C1" w:rsidP="00E17DD6">
      <w:r>
        <w:separator/>
      </w:r>
    </w:p>
  </w:footnote>
  <w:footnote w:type="continuationSeparator" w:id="0">
    <w:p w14:paraId="51A00DA5" w14:textId="77777777" w:rsidR="000537C1" w:rsidRDefault="000537C1" w:rsidP="00E17D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70B82D" w14:textId="77777777" w:rsidR="000537C1" w:rsidRPr="003E7073" w:rsidRDefault="000537C1" w:rsidP="003E70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BA79D" w14:textId="77777777" w:rsidR="000537C1" w:rsidRPr="003E7073" w:rsidRDefault="000537C1" w:rsidP="003E70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0BBA37" w14:textId="77777777" w:rsidR="000537C1" w:rsidRDefault="000537C1" w:rsidP="003E7073">
    <w:pPr>
      <w:pStyle w:val="Header"/>
      <w:jc w:val="center"/>
    </w:pPr>
    <w:r w:rsidRPr="00AB7C0E">
      <w:rPr>
        <w:i/>
        <w:iCs/>
        <w:sz w:val="22"/>
        <w:szCs w:val="23"/>
        <w:lang w:val="en-IN" w:eastAsia="en-IN"/>
      </w:rPr>
      <w:t>Taxation Laws Amendment (No.5)</w:t>
    </w:r>
    <w:r w:rsidRPr="00AB7C0E">
      <w:rPr>
        <w:i/>
        <w:iCs/>
        <w:sz w:val="22"/>
        <w:szCs w:val="23"/>
        <w:lang w:val="en-IN" w:eastAsia="en-IN"/>
      </w:rPr>
      <w:tab/>
    </w:r>
    <w:r w:rsidRPr="000537C1">
      <w:rPr>
        <w:i/>
        <w:iCs/>
        <w:sz w:val="22"/>
        <w:szCs w:val="23"/>
        <w:lang w:val="en-IN" w:eastAsia="en-IN"/>
      </w:rPr>
      <w:t xml:space="preserve">No. </w:t>
    </w:r>
    <w:r w:rsidRPr="000537C1">
      <w:rPr>
        <w:i/>
        <w:sz w:val="22"/>
        <w:szCs w:val="22"/>
        <w:lang w:val="en-IN" w:eastAsia="en-IN"/>
      </w:rPr>
      <w:t>224, 1992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1D41"/>
    <w:multiLevelType w:val="singleLevel"/>
    <w:tmpl w:val="2E84D2DE"/>
    <w:lvl w:ilvl="0">
      <w:start w:val="1"/>
      <w:numFmt w:val="lowerLetter"/>
      <w:lvlText w:val="(%1)"/>
      <w:legacy w:legacy="1" w:legacySpace="0" w:legacyIndent="389"/>
      <w:lvlJc w:val="left"/>
      <w:rPr>
        <w:rFonts w:ascii="Times New Roman" w:hAnsi="Times New Roman" w:cs="Times New Roman" w:hint="default"/>
      </w:rPr>
    </w:lvl>
  </w:abstractNum>
  <w:abstractNum w:abstractNumId="1">
    <w:nsid w:val="0206402F"/>
    <w:multiLevelType w:val="singleLevel"/>
    <w:tmpl w:val="2E84D2DE"/>
    <w:lvl w:ilvl="0">
      <w:start w:val="1"/>
      <w:numFmt w:val="lowerLetter"/>
      <w:lvlText w:val="(%1)"/>
      <w:legacy w:legacy="1" w:legacySpace="0" w:legacyIndent="389"/>
      <w:lvlJc w:val="left"/>
      <w:rPr>
        <w:rFonts w:ascii="Times New Roman" w:hAnsi="Times New Roman" w:cs="Times New Roman" w:hint="default"/>
      </w:rPr>
    </w:lvl>
  </w:abstractNum>
  <w:abstractNum w:abstractNumId="2">
    <w:nsid w:val="05955BA3"/>
    <w:multiLevelType w:val="singleLevel"/>
    <w:tmpl w:val="2E84D2DE"/>
    <w:lvl w:ilvl="0">
      <w:start w:val="1"/>
      <w:numFmt w:val="lowerLetter"/>
      <w:lvlText w:val="(%1)"/>
      <w:legacy w:legacy="1" w:legacySpace="0" w:legacyIndent="389"/>
      <w:lvlJc w:val="left"/>
      <w:rPr>
        <w:rFonts w:ascii="Times New Roman" w:hAnsi="Times New Roman" w:cs="Times New Roman" w:hint="default"/>
      </w:rPr>
    </w:lvl>
  </w:abstractNum>
  <w:abstractNum w:abstractNumId="3">
    <w:nsid w:val="059B2EEA"/>
    <w:multiLevelType w:val="singleLevel"/>
    <w:tmpl w:val="405A34D6"/>
    <w:lvl w:ilvl="0">
      <w:start w:val="1"/>
      <w:numFmt w:val="lowerLetter"/>
      <w:lvlText w:val="(%1)"/>
      <w:legacy w:legacy="1" w:legacySpace="0" w:legacyIndent="394"/>
      <w:lvlJc w:val="left"/>
      <w:rPr>
        <w:rFonts w:ascii="Times New Roman" w:hAnsi="Times New Roman" w:cs="Times New Roman" w:hint="default"/>
      </w:rPr>
    </w:lvl>
  </w:abstractNum>
  <w:abstractNum w:abstractNumId="4">
    <w:nsid w:val="05B34B44"/>
    <w:multiLevelType w:val="singleLevel"/>
    <w:tmpl w:val="2E84D2DE"/>
    <w:lvl w:ilvl="0">
      <w:start w:val="1"/>
      <w:numFmt w:val="lowerLetter"/>
      <w:lvlText w:val="(%1)"/>
      <w:legacy w:legacy="1" w:legacySpace="0" w:legacyIndent="389"/>
      <w:lvlJc w:val="left"/>
      <w:rPr>
        <w:rFonts w:ascii="Times New Roman" w:hAnsi="Times New Roman" w:cs="Times New Roman" w:hint="default"/>
      </w:rPr>
    </w:lvl>
  </w:abstractNum>
  <w:abstractNum w:abstractNumId="5">
    <w:nsid w:val="060C1945"/>
    <w:multiLevelType w:val="singleLevel"/>
    <w:tmpl w:val="028E838C"/>
    <w:lvl w:ilvl="0">
      <w:start w:val="1"/>
      <w:numFmt w:val="lowerLetter"/>
      <w:lvlText w:val="(%1)"/>
      <w:legacy w:legacy="1" w:legacySpace="0" w:legacyIndent="398"/>
      <w:lvlJc w:val="left"/>
      <w:rPr>
        <w:rFonts w:ascii="Times New Roman" w:hAnsi="Times New Roman" w:cs="Times New Roman" w:hint="default"/>
      </w:rPr>
    </w:lvl>
  </w:abstractNum>
  <w:abstractNum w:abstractNumId="6">
    <w:nsid w:val="07CD709D"/>
    <w:multiLevelType w:val="singleLevel"/>
    <w:tmpl w:val="2E84D2DE"/>
    <w:lvl w:ilvl="0">
      <w:start w:val="1"/>
      <w:numFmt w:val="lowerLetter"/>
      <w:lvlText w:val="(%1)"/>
      <w:legacy w:legacy="1" w:legacySpace="0" w:legacyIndent="388"/>
      <w:lvlJc w:val="left"/>
      <w:rPr>
        <w:rFonts w:ascii="Times New Roman" w:hAnsi="Times New Roman" w:cs="Times New Roman" w:hint="default"/>
      </w:rPr>
    </w:lvl>
  </w:abstractNum>
  <w:abstractNum w:abstractNumId="7">
    <w:nsid w:val="07D7064D"/>
    <w:multiLevelType w:val="singleLevel"/>
    <w:tmpl w:val="CBB2FEBE"/>
    <w:lvl w:ilvl="0">
      <w:start w:val="4"/>
      <w:numFmt w:val="lowerLetter"/>
      <w:lvlText w:val="(%1)"/>
      <w:legacy w:legacy="1" w:legacySpace="0" w:legacyIndent="394"/>
      <w:lvlJc w:val="left"/>
      <w:rPr>
        <w:rFonts w:ascii="Times New Roman" w:hAnsi="Times New Roman" w:cs="Times New Roman" w:hint="default"/>
      </w:rPr>
    </w:lvl>
  </w:abstractNum>
  <w:abstractNum w:abstractNumId="8">
    <w:nsid w:val="08402FF9"/>
    <w:multiLevelType w:val="singleLevel"/>
    <w:tmpl w:val="405A34D6"/>
    <w:lvl w:ilvl="0">
      <w:start w:val="1"/>
      <w:numFmt w:val="lowerLetter"/>
      <w:lvlText w:val="(%1)"/>
      <w:legacy w:legacy="1" w:legacySpace="0" w:legacyIndent="393"/>
      <w:lvlJc w:val="left"/>
      <w:rPr>
        <w:rFonts w:ascii="Times New Roman" w:hAnsi="Times New Roman" w:cs="Times New Roman" w:hint="default"/>
      </w:rPr>
    </w:lvl>
  </w:abstractNum>
  <w:abstractNum w:abstractNumId="9">
    <w:nsid w:val="084A26C3"/>
    <w:multiLevelType w:val="singleLevel"/>
    <w:tmpl w:val="405A34D6"/>
    <w:lvl w:ilvl="0">
      <w:start w:val="1"/>
      <w:numFmt w:val="lowerLetter"/>
      <w:lvlText w:val="(%1)"/>
      <w:legacy w:legacy="1" w:legacySpace="0" w:legacyIndent="393"/>
      <w:lvlJc w:val="left"/>
      <w:rPr>
        <w:rFonts w:ascii="Times New Roman" w:hAnsi="Times New Roman" w:cs="Times New Roman" w:hint="default"/>
      </w:rPr>
    </w:lvl>
  </w:abstractNum>
  <w:abstractNum w:abstractNumId="10">
    <w:nsid w:val="08DD2894"/>
    <w:multiLevelType w:val="singleLevel"/>
    <w:tmpl w:val="001EEDEC"/>
    <w:lvl w:ilvl="0">
      <w:start w:val="2"/>
      <w:numFmt w:val="lowerLetter"/>
      <w:lvlText w:val="(%1)"/>
      <w:legacy w:legacy="1" w:legacySpace="0" w:legacyIndent="394"/>
      <w:lvlJc w:val="left"/>
      <w:rPr>
        <w:rFonts w:ascii="Times New Roman" w:hAnsi="Times New Roman" w:cs="Times New Roman" w:hint="default"/>
      </w:rPr>
    </w:lvl>
  </w:abstractNum>
  <w:abstractNum w:abstractNumId="11">
    <w:nsid w:val="08EA2514"/>
    <w:multiLevelType w:val="singleLevel"/>
    <w:tmpl w:val="028E838C"/>
    <w:lvl w:ilvl="0">
      <w:start w:val="1"/>
      <w:numFmt w:val="lowerLetter"/>
      <w:lvlText w:val="(%1)"/>
      <w:legacy w:legacy="1" w:legacySpace="0" w:legacyIndent="398"/>
      <w:lvlJc w:val="left"/>
      <w:rPr>
        <w:rFonts w:ascii="Times New Roman" w:hAnsi="Times New Roman" w:cs="Times New Roman" w:hint="default"/>
      </w:rPr>
    </w:lvl>
  </w:abstractNum>
  <w:abstractNum w:abstractNumId="12">
    <w:nsid w:val="090417AF"/>
    <w:multiLevelType w:val="singleLevel"/>
    <w:tmpl w:val="405A34D6"/>
    <w:lvl w:ilvl="0">
      <w:start w:val="1"/>
      <w:numFmt w:val="lowerLetter"/>
      <w:lvlText w:val="(%1)"/>
      <w:legacy w:legacy="1" w:legacySpace="0" w:legacyIndent="394"/>
      <w:lvlJc w:val="left"/>
      <w:rPr>
        <w:rFonts w:ascii="Times New Roman" w:hAnsi="Times New Roman" w:cs="Times New Roman" w:hint="default"/>
      </w:rPr>
    </w:lvl>
  </w:abstractNum>
  <w:abstractNum w:abstractNumId="13">
    <w:nsid w:val="09495403"/>
    <w:multiLevelType w:val="singleLevel"/>
    <w:tmpl w:val="7206AE9C"/>
    <w:lvl w:ilvl="0">
      <w:start w:val="1"/>
      <w:numFmt w:val="lowerLetter"/>
      <w:lvlText w:val="(%1)"/>
      <w:legacy w:legacy="1" w:legacySpace="0" w:legacyIndent="403"/>
      <w:lvlJc w:val="left"/>
      <w:rPr>
        <w:rFonts w:ascii="Times New Roman" w:hAnsi="Times New Roman" w:cs="Times New Roman" w:hint="default"/>
      </w:rPr>
    </w:lvl>
  </w:abstractNum>
  <w:abstractNum w:abstractNumId="14">
    <w:nsid w:val="0A0938F9"/>
    <w:multiLevelType w:val="singleLevel"/>
    <w:tmpl w:val="405A34D6"/>
    <w:lvl w:ilvl="0">
      <w:start w:val="1"/>
      <w:numFmt w:val="lowerLetter"/>
      <w:lvlText w:val="(%1)"/>
      <w:legacy w:legacy="1" w:legacySpace="0" w:legacyIndent="394"/>
      <w:lvlJc w:val="left"/>
      <w:rPr>
        <w:rFonts w:ascii="Times New Roman" w:hAnsi="Times New Roman" w:cs="Times New Roman" w:hint="default"/>
      </w:rPr>
    </w:lvl>
  </w:abstractNum>
  <w:abstractNum w:abstractNumId="15">
    <w:nsid w:val="0B1F5DB7"/>
    <w:multiLevelType w:val="singleLevel"/>
    <w:tmpl w:val="405A34D6"/>
    <w:lvl w:ilvl="0">
      <w:start w:val="1"/>
      <w:numFmt w:val="lowerLetter"/>
      <w:lvlText w:val="(%1)"/>
      <w:legacy w:legacy="1" w:legacySpace="0" w:legacyIndent="394"/>
      <w:lvlJc w:val="left"/>
      <w:rPr>
        <w:rFonts w:ascii="Times New Roman" w:hAnsi="Times New Roman" w:cs="Times New Roman" w:hint="default"/>
      </w:rPr>
    </w:lvl>
  </w:abstractNum>
  <w:abstractNum w:abstractNumId="16">
    <w:nsid w:val="0B445AA1"/>
    <w:multiLevelType w:val="singleLevel"/>
    <w:tmpl w:val="2E84D2DE"/>
    <w:lvl w:ilvl="0">
      <w:start w:val="1"/>
      <w:numFmt w:val="lowerLetter"/>
      <w:lvlText w:val="(%1)"/>
      <w:legacy w:legacy="1" w:legacySpace="0" w:legacyIndent="389"/>
      <w:lvlJc w:val="left"/>
      <w:rPr>
        <w:rFonts w:ascii="Times New Roman" w:hAnsi="Times New Roman" w:cs="Times New Roman" w:hint="default"/>
      </w:rPr>
    </w:lvl>
  </w:abstractNum>
  <w:abstractNum w:abstractNumId="17">
    <w:nsid w:val="0BC93FC2"/>
    <w:multiLevelType w:val="singleLevel"/>
    <w:tmpl w:val="5816C492"/>
    <w:lvl w:ilvl="0">
      <w:start w:val="8"/>
      <w:numFmt w:val="decimal"/>
      <w:lvlText w:val="%1."/>
      <w:legacy w:legacy="1" w:legacySpace="0" w:legacyIndent="307"/>
      <w:lvlJc w:val="left"/>
      <w:rPr>
        <w:rFonts w:ascii="Times New Roman" w:hAnsi="Times New Roman" w:cs="Times New Roman" w:hint="default"/>
      </w:rPr>
    </w:lvl>
  </w:abstractNum>
  <w:abstractNum w:abstractNumId="18">
    <w:nsid w:val="0E046A1A"/>
    <w:multiLevelType w:val="singleLevel"/>
    <w:tmpl w:val="77CC393A"/>
    <w:lvl w:ilvl="0">
      <w:start w:val="1"/>
      <w:numFmt w:val="lowerLetter"/>
      <w:lvlText w:val="(%1)"/>
      <w:legacy w:legacy="1" w:legacySpace="0" w:legacyIndent="394"/>
      <w:lvlJc w:val="left"/>
      <w:rPr>
        <w:rFonts w:ascii="Times New Roman" w:hAnsi="Times New Roman" w:cs="Times New Roman" w:hint="default"/>
      </w:rPr>
    </w:lvl>
  </w:abstractNum>
  <w:abstractNum w:abstractNumId="19">
    <w:nsid w:val="0E3E142E"/>
    <w:multiLevelType w:val="singleLevel"/>
    <w:tmpl w:val="2E84D2DE"/>
    <w:lvl w:ilvl="0">
      <w:start w:val="1"/>
      <w:numFmt w:val="lowerLetter"/>
      <w:lvlText w:val="(%1)"/>
      <w:legacy w:legacy="1" w:legacySpace="0" w:legacyIndent="389"/>
      <w:lvlJc w:val="left"/>
      <w:rPr>
        <w:rFonts w:ascii="Times New Roman" w:hAnsi="Times New Roman" w:cs="Times New Roman" w:hint="default"/>
      </w:rPr>
    </w:lvl>
  </w:abstractNum>
  <w:abstractNum w:abstractNumId="20">
    <w:nsid w:val="0F4C00CD"/>
    <w:multiLevelType w:val="singleLevel"/>
    <w:tmpl w:val="405A34D6"/>
    <w:lvl w:ilvl="0">
      <w:start w:val="1"/>
      <w:numFmt w:val="lowerLetter"/>
      <w:lvlText w:val="(%1)"/>
      <w:legacy w:legacy="1" w:legacySpace="0" w:legacyIndent="394"/>
      <w:lvlJc w:val="left"/>
      <w:rPr>
        <w:rFonts w:ascii="Times New Roman" w:hAnsi="Times New Roman" w:cs="Times New Roman" w:hint="default"/>
      </w:rPr>
    </w:lvl>
  </w:abstractNum>
  <w:abstractNum w:abstractNumId="21">
    <w:nsid w:val="0F7D6C32"/>
    <w:multiLevelType w:val="singleLevel"/>
    <w:tmpl w:val="405A34D6"/>
    <w:lvl w:ilvl="0">
      <w:start w:val="1"/>
      <w:numFmt w:val="lowerLetter"/>
      <w:lvlText w:val="(%1)"/>
      <w:legacy w:legacy="1" w:legacySpace="0" w:legacyIndent="394"/>
      <w:lvlJc w:val="left"/>
      <w:rPr>
        <w:rFonts w:ascii="Times New Roman" w:hAnsi="Times New Roman" w:cs="Times New Roman" w:hint="default"/>
      </w:rPr>
    </w:lvl>
  </w:abstractNum>
  <w:abstractNum w:abstractNumId="22">
    <w:nsid w:val="0F9574D8"/>
    <w:multiLevelType w:val="singleLevel"/>
    <w:tmpl w:val="77CC393A"/>
    <w:lvl w:ilvl="0">
      <w:start w:val="1"/>
      <w:numFmt w:val="lowerLetter"/>
      <w:lvlText w:val="(%1)"/>
      <w:legacy w:legacy="1" w:legacySpace="0" w:legacyIndent="394"/>
      <w:lvlJc w:val="left"/>
      <w:rPr>
        <w:rFonts w:ascii="Times New Roman" w:hAnsi="Times New Roman" w:cs="Times New Roman" w:hint="default"/>
      </w:rPr>
    </w:lvl>
  </w:abstractNum>
  <w:abstractNum w:abstractNumId="23">
    <w:nsid w:val="0FF84DF2"/>
    <w:multiLevelType w:val="singleLevel"/>
    <w:tmpl w:val="04FE00EA"/>
    <w:lvl w:ilvl="0">
      <w:start w:val="2"/>
      <w:numFmt w:val="lowerLetter"/>
      <w:lvlText w:val="(%1)"/>
      <w:legacy w:legacy="1" w:legacySpace="0" w:legacyIndent="389"/>
      <w:lvlJc w:val="left"/>
      <w:rPr>
        <w:rFonts w:ascii="Times New Roman" w:hAnsi="Times New Roman" w:cs="Times New Roman" w:hint="default"/>
      </w:rPr>
    </w:lvl>
  </w:abstractNum>
  <w:abstractNum w:abstractNumId="24">
    <w:nsid w:val="17781E83"/>
    <w:multiLevelType w:val="singleLevel"/>
    <w:tmpl w:val="028E838C"/>
    <w:lvl w:ilvl="0">
      <w:start w:val="1"/>
      <w:numFmt w:val="lowerLetter"/>
      <w:lvlText w:val="(%1)"/>
      <w:legacy w:legacy="1" w:legacySpace="0" w:legacyIndent="398"/>
      <w:lvlJc w:val="left"/>
      <w:rPr>
        <w:rFonts w:ascii="Times New Roman" w:hAnsi="Times New Roman" w:cs="Times New Roman" w:hint="default"/>
      </w:rPr>
    </w:lvl>
  </w:abstractNum>
  <w:abstractNum w:abstractNumId="25">
    <w:nsid w:val="17C808ED"/>
    <w:multiLevelType w:val="singleLevel"/>
    <w:tmpl w:val="405A34D6"/>
    <w:lvl w:ilvl="0">
      <w:start w:val="1"/>
      <w:numFmt w:val="lowerLetter"/>
      <w:lvlText w:val="(%1)"/>
      <w:legacy w:legacy="1" w:legacySpace="0" w:legacyIndent="393"/>
      <w:lvlJc w:val="left"/>
      <w:rPr>
        <w:rFonts w:ascii="Times New Roman" w:hAnsi="Times New Roman" w:cs="Times New Roman" w:hint="default"/>
      </w:rPr>
    </w:lvl>
  </w:abstractNum>
  <w:abstractNum w:abstractNumId="26">
    <w:nsid w:val="18B800D0"/>
    <w:multiLevelType w:val="singleLevel"/>
    <w:tmpl w:val="405A34D6"/>
    <w:lvl w:ilvl="0">
      <w:start w:val="1"/>
      <w:numFmt w:val="lowerLetter"/>
      <w:lvlText w:val="(%1)"/>
      <w:legacy w:legacy="1" w:legacySpace="0" w:legacyIndent="394"/>
      <w:lvlJc w:val="left"/>
      <w:rPr>
        <w:rFonts w:ascii="Times New Roman" w:hAnsi="Times New Roman" w:cs="Times New Roman" w:hint="default"/>
      </w:rPr>
    </w:lvl>
  </w:abstractNum>
  <w:abstractNum w:abstractNumId="27">
    <w:nsid w:val="1C245716"/>
    <w:multiLevelType w:val="singleLevel"/>
    <w:tmpl w:val="3A041C0E"/>
    <w:lvl w:ilvl="0">
      <w:start w:val="3"/>
      <w:numFmt w:val="lowerLetter"/>
      <w:lvlText w:val="(%1)"/>
      <w:legacy w:legacy="1" w:legacySpace="0" w:legacyIndent="394"/>
      <w:lvlJc w:val="left"/>
      <w:rPr>
        <w:rFonts w:ascii="Times New Roman" w:hAnsi="Times New Roman" w:cs="Times New Roman" w:hint="default"/>
      </w:rPr>
    </w:lvl>
  </w:abstractNum>
  <w:abstractNum w:abstractNumId="28">
    <w:nsid w:val="1D6B43DB"/>
    <w:multiLevelType w:val="singleLevel"/>
    <w:tmpl w:val="F5A6A244"/>
    <w:lvl w:ilvl="0">
      <w:start w:val="3"/>
      <w:numFmt w:val="lowerLetter"/>
      <w:lvlText w:val="(%1)"/>
      <w:legacy w:legacy="1" w:legacySpace="0" w:legacyIndent="398"/>
      <w:lvlJc w:val="left"/>
      <w:rPr>
        <w:rFonts w:ascii="Times New Roman" w:hAnsi="Times New Roman" w:cs="Times New Roman" w:hint="default"/>
      </w:rPr>
    </w:lvl>
  </w:abstractNum>
  <w:abstractNum w:abstractNumId="29">
    <w:nsid w:val="1EA60F42"/>
    <w:multiLevelType w:val="singleLevel"/>
    <w:tmpl w:val="24C02B96"/>
    <w:lvl w:ilvl="0">
      <w:start w:val="29"/>
      <w:numFmt w:val="decimal"/>
      <w:lvlText w:val="%1."/>
      <w:legacy w:legacy="1" w:legacySpace="0" w:legacyIndent="417"/>
      <w:lvlJc w:val="left"/>
      <w:rPr>
        <w:rFonts w:ascii="Times New Roman" w:hAnsi="Times New Roman" w:cs="Times New Roman" w:hint="default"/>
      </w:rPr>
    </w:lvl>
  </w:abstractNum>
  <w:abstractNum w:abstractNumId="30">
    <w:nsid w:val="1F0712D9"/>
    <w:multiLevelType w:val="singleLevel"/>
    <w:tmpl w:val="2E84D2DE"/>
    <w:lvl w:ilvl="0">
      <w:start w:val="1"/>
      <w:numFmt w:val="lowerLetter"/>
      <w:lvlText w:val="(%1)"/>
      <w:legacy w:legacy="1" w:legacySpace="0" w:legacyIndent="389"/>
      <w:lvlJc w:val="left"/>
      <w:rPr>
        <w:rFonts w:ascii="Times New Roman" w:hAnsi="Times New Roman" w:cs="Times New Roman" w:hint="default"/>
      </w:rPr>
    </w:lvl>
  </w:abstractNum>
  <w:abstractNum w:abstractNumId="31">
    <w:nsid w:val="1F220D3E"/>
    <w:multiLevelType w:val="singleLevel"/>
    <w:tmpl w:val="2E84D2DE"/>
    <w:lvl w:ilvl="0">
      <w:start w:val="1"/>
      <w:numFmt w:val="lowerLetter"/>
      <w:lvlText w:val="(%1)"/>
      <w:legacy w:legacy="1" w:legacySpace="0" w:legacyIndent="389"/>
      <w:lvlJc w:val="left"/>
      <w:rPr>
        <w:rFonts w:ascii="Times New Roman" w:hAnsi="Times New Roman" w:cs="Times New Roman" w:hint="default"/>
      </w:rPr>
    </w:lvl>
  </w:abstractNum>
  <w:abstractNum w:abstractNumId="32">
    <w:nsid w:val="20E9365A"/>
    <w:multiLevelType w:val="singleLevel"/>
    <w:tmpl w:val="2E84D2DE"/>
    <w:lvl w:ilvl="0">
      <w:start w:val="1"/>
      <w:numFmt w:val="lowerLetter"/>
      <w:lvlText w:val="(%1)"/>
      <w:legacy w:legacy="1" w:legacySpace="0" w:legacyIndent="389"/>
      <w:lvlJc w:val="left"/>
      <w:rPr>
        <w:rFonts w:ascii="Times New Roman" w:hAnsi="Times New Roman" w:cs="Times New Roman" w:hint="default"/>
      </w:rPr>
    </w:lvl>
  </w:abstractNum>
  <w:abstractNum w:abstractNumId="33">
    <w:nsid w:val="20EB1AEF"/>
    <w:multiLevelType w:val="singleLevel"/>
    <w:tmpl w:val="028E838C"/>
    <w:lvl w:ilvl="0">
      <w:start w:val="1"/>
      <w:numFmt w:val="lowerLetter"/>
      <w:lvlText w:val="(%1)"/>
      <w:legacy w:legacy="1" w:legacySpace="0" w:legacyIndent="398"/>
      <w:lvlJc w:val="left"/>
      <w:rPr>
        <w:rFonts w:ascii="Times New Roman" w:hAnsi="Times New Roman" w:cs="Times New Roman" w:hint="default"/>
      </w:rPr>
    </w:lvl>
  </w:abstractNum>
  <w:abstractNum w:abstractNumId="34">
    <w:nsid w:val="21CE09BA"/>
    <w:multiLevelType w:val="singleLevel"/>
    <w:tmpl w:val="405A34D6"/>
    <w:lvl w:ilvl="0">
      <w:start w:val="1"/>
      <w:numFmt w:val="lowerLetter"/>
      <w:lvlText w:val="(%1)"/>
      <w:legacy w:legacy="1" w:legacySpace="0" w:legacyIndent="394"/>
      <w:lvlJc w:val="left"/>
      <w:rPr>
        <w:rFonts w:ascii="Times New Roman" w:hAnsi="Times New Roman" w:cs="Times New Roman" w:hint="default"/>
      </w:rPr>
    </w:lvl>
  </w:abstractNum>
  <w:abstractNum w:abstractNumId="35">
    <w:nsid w:val="21FC671E"/>
    <w:multiLevelType w:val="singleLevel"/>
    <w:tmpl w:val="2E84D2DE"/>
    <w:lvl w:ilvl="0">
      <w:start w:val="1"/>
      <w:numFmt w:val="lowerLetter"/>
      <w:lvlText w:val="(%1)"/>
      <w:legacy w:legacy="1" w:legacySpace="0" w:legacyIndent="388"/>
      <w:lvlJc w:val="left"/>
      <w:rPr>
        <w:rFonts w:ascii="Times New Roman" w:hAnsi="Times New Roman" w:cs="Times New Roman" w:hint="default"/>
      </w:rPr>
    </w:lvl>
  </w:abstractNum>
  <w:abstractNum w:abstractNumId="36">
    <w:nsid w:val="23CA3B67"/>
    <w:multiLevelType w:val="singleLevel"/>
    <w:tmpl w:val="29CA803E"/>
    <w:lvl w:ilvl="0">
      <w:start w:val="2"/>
      <w:numFmt w:val="lowerLetter"/>
      <w:lvlText w:val="(%1)"/>
      <w:legacy w:legacy="1" w:legacySpace="0" w:legacyIndent="403"/>
      <w:lvlJc w:val="left"/>
      <w:rPr>
        <w:rFonts w:ascii="Times New Roman" w:hAnsi="Times New Roman" w:cs="Times New Roman" w:hint="default"/>
      </w:rPr>
    </w:lvl>
  </w:abstractNum>
  <w:abstractNum w:abstractNumId="37">
    <w:nsid w:val="2418544E"/>
    <w:multiLevelType w:val="singleLevel"/>
    <w:tmpl w:val="405A34D6"/>
    <w:lvl w:ilvl="0">
      <w:start w:val="1"/>
      <w:numFmt w:val="lowerLetter"/>
      <w:lvlText w:val="(%1)"/>
      <w:legacy w:legacy="1" w:legacySpace="0" w:legacyIndent="394"/>
      <w:lvlJc w:val="left"/>
      <w:rPr>
        <w:rFonts w:ascii="Times New Roman" w:hAnsi="Times New Roman" w:cs="Times New Roman" w:hint="default"/>
      </w:rPr>
    </w:lvl>
  </w:abstractNum>
  <w:abstractNum w:abstractNumId="38">
    <w:nsid w:val="247D1468"/>
    <w:multiLevelType w:val="singleLevel"/>
    <w:tmpl w:val="2E84D2DE"/>
    <w:lvl w:ilvl="0">
      <w:start w:val="1"/>
      <w:numFmt w:val="lowerLetter"/>
      <w:lvlText w:val="(%1)"/>
      <w:legacy w:legacy="1" w:legacySpace="0" w:legacyIndent="388"/>
      <w:lvlJc w:val="left"/>
      <w:rPr>
        <w:rFonts w:ascii="Times New Roman" w:hAnsi="Times New Roman" w:cs="Times New Roman" w:hint="default"/>
      </w:rPr>
    </w:lvl>
  </w:abstractNum>
  <w:abstractNum w:abstractNumId="39">
    <w:nsid w:val="248C585D"/>
    <w:multiLevelType w:val="singleLevel"/>
    <w:tmpl w:val="2E84D2DE"/>
    <w:lvl w:ilvl="0">
      <w:start w:val="1"/>
      <w:numFmt w:val="lowerLetter"/>
      <w:lvlText w:val="(%1)"/>
      <w:legacy w:legacy="1" w:legacySpace="0" w:legacyIndent="389"/>
      <w:lvlJc w:val="left"/>
      <w:rPr>
        <w:rFonts w:ascii="Times New Roman" w:hAnsi="Times New Roman" w:cs="Times New Roman" w:hint="default"/>
      </w:rPr>
    </w:lvl>
  </w:abstractNum>
  <w:abstractNum w:abstractNumId="40">
    <w:nsid w:val="255145A4"/>
    <w:multiLevelType w:val="singleLevel"/>
    <w:tmpl w:val="3A041C0E"/>
    <w:lvl w:ilvl="0">
      <w:start w:val="3"/>
      <w:numFmt w:val="lowerLetter"/>
      <w:lvlText w:val="(%1)"/>
      <w:legacy w:legacy="1" w:legacySpace="0" w:legacyIndent="394"/>
      <w:lvlJc w:val="left"/>
      <w:rPr>
        <w:rFonts w:ascii="Times New Roman" w:hAnsi="Times New Roman" w:cs="Times New Roman" w:hint="default"/>
      </w:rPr>
    </w:lvl>
  </w:abstractNum>
  <w:abstractNum w:abstractNumId="41">
    <w:nsid w:val="256B2BE2"/>
    <w:multiLevelType w:val="singleLevel"/>
    <w:tmpl w:val="6B68103E"/>
    <w:lvl w:ilvl="0">
      <w:start w:val="1"/>
      <w:numFmt w:val="lowerLetter"/>
      <w:lvlText w:val="(%1)"/>
      <w:legacy w:legacy="1" w:legacySpace="0" w:legacyIndent="384"/>
      <w:lvlJc w:val="left"/>
      <w:rPr>
        <w:rFonts w:ascii="Times New Roman" w:hAnsi="Times New Roman" w:cs="Times New Roman" w:hint="default"/>
      </w:rPr>
    </w:lvl>
  </w:abstractNum>
  <w:abstractNum w:abstractNumId="42">
    <w:nsid w:val="2882347D"/>
    <w:multiLevelType w:val="singleLevel"/>
    <w:tmpl w:val="BE2C13D0"/>
    <w:lvl w:ilvl="0">
      <w:start w:val="2"/>
      <w:numFmt w:val="decimal"/>
      <w:lvlText w:val="(%1)"/>
      <w:legacy w:legacy="1" w:legacySpace="0" w:legacyIndent="389"/>
      <w:lvlJc w:val="left"/>
      <w:rPr>
        <w:rFonts w:ascii="Times New Roman" w:hAnsi="Times New Roman" w:cs="Times New Roman" w:hint="default"/>
      </w:rPr>
    </w:lvl>
  </w:abstractNum>
  <w:abstractNum w:abstractNumId="43">
    <w:nsid w:val="28AA4A3F"/>
    <w:multiLevelType w:val="singleLevel"/>
    <w:tmpl w:val="2E84D2DE"/>
    <w:lvl w:ilvl="0">
      <w:start w:val="1"/>
      <w:numFmt w:val="lowerLetter"/>
      <w:lvlText w:val="(%1)"/>
      <w:legacy w:legacy="1" w:legacySpace="0" w:legacyIndent="389"/>
      <w:lvlJc w:val="left"/>
      <w:rPr>
        <w:rFonts w:ascii="Times New Roman" w:hAnsi="Times New Roman" w:cs="Times New Roman" w:hint="default"/>
      </w:rPr>
    </w:lvl>
  </w:abstractNum>
  <w:abstractNum w:abstractNumId="44">
    <w:nsid w:val="293176A6"/>
    <w:multiLevelType w:val="singleLevel"/>
    <w:tmpl w:val="405A34D6"/>
    <w:lvl w:ilvl="0">
      <w:start w:val="1"/>
      <w:numFmt w:val="lowerLetter"/>
      <w:lvlText w:val="(%1)"/>
      <w:legacy w:legacy="1" w:legacySpace="0" w:legacyIndent="394"/>
      <w:lvlJc w:val="left"/>
      <w:rPr>
        <w:rFonts w:ascii="Times New Roman" w:hAnsi="Times New Roman" w:cs="Times New Roman" w:hint="default"/>
      </w:rPr>
    </w:lvl>
  </w:abstractNum>
  <w:abstractNum w:abstractNumId="45">
    <w:nsid w:val="294032FF"/>
    <w:multiLevelType w:val="singleLevel"/>
    <w:tmpl w:val="29CA803E"/>
    <w:lvl w:ilvl="0">
      <w:start w:val="2"/>
      <w:numFmt w:val="lowerLetter"/>
      <w:lvlText w:val="(%1)"/>
      <w:legacy w:legacy="1" w:legacySpace="0" w:legacyIndent="403"/>
      <w:lvlJc w:val="left"/>
      <w:rPr>
        <w:rFonts w:ascii="Times New Roman" w:hAnsi="Times New Roman" w:cs="Times New Roman" w:hint="default"/>
      </w:rPr>
    </w:lvl>
  </w:abstractNum>
  <w:abstractNum w:abstractNumId="46">
    <w:nsid w:val="2ACC7EEC"/>
    <w:multiLevelType w:val="singleLevel"/>
    <w:tmpl w:val="405A34D6"/>
    <w:lvl w:ilvl="0">
      <w:start w:val="1"/>
      <w:numFmt w:val="lowerLetter"/>
      <w:lvlText w:val="(%1)"/>
      <w:legacy w:legacy="1" w:legacySpace="0" w:legacyIndent="394"/>
      <w:lvlJc w:val="left"/>
      <w:rPr>
        <w:rFonts w:ascii="Times New Roman" w:hAnsi="Times New Roman" w:cs="Times New Roman" w:hint="default"/>
      </w:rPr>
    </w:lvl>
  </w:abstractNum>
  <w:abstractNum w:abstractNumId="47">
    <w:nsid w:val="2DD040E3"/>
    <w:multiLevelType w:val="singleLevel"/>
    <w:tmpl w:val="022CAA8E"/>
    <w:lvl w:ilvl="0">
      <w:start w:val="4"/>
      <w:numFmt w:val="decimal"/>
      <w:lvlText w:val="%1."/>
      <w:legacy w:legacy="1" w:legacySpace="0" w:legacyIndent="298"/>
      <w:lvlJc w:val="left"/>
      <w:rPr>
        <w:rFonts w:ascii="Times New Roman" w:hAnsi="Times New Roman" w:cs="Times New Roman" w:hint="default"/>
      </w:rPr>
    </w:lvl>
  </w:abstractNum>
  <w:abstractNum w:abstractNumId="48">
    <w:nsid w:val="2E570CF3"/>
    <w:multiLevelType w:val="singleLevel"/>
    <w:tmpl w:val="04FE00EA"/>
    <w:lvl w:ilvl="0">
      <w:start w:val="2"/>
      <w:numFmt w:val="lowerLetter"/>
      <w:lvlText w:val="(%1)"/>
      <w:legacy w:legacy="1" w:legacySpace="0" w:legacyIndent="389"/>
      <w:lvlJc w:val="left"/>
      <w:rPr>
        <w:rFonts w:ascii="Times New Roman" w:hAnsi="Times New Roman" w:cs="Times New Roman" w:hint="default"/>
      </w:rPr>
    </w:lvl>
  </w:abstractNum>
  <w:abstractNum w:abstractNumId="49">
    <w:nsid w:val="2F731A7A"/>
    <w:multiLevelType w:val="singleLevel"/>
    <w:tmpl w:val="2E84D2DE"/>
    <w:lvl w:ilvl="0">
      <w:start w:val="1"/>
      <w:numFmt w:val="lowerLetter"/>
      <w:lvlText w:val="(%1)"/>
      <w:legacy w:legacy="1" w:legacySpace="0" w:legacyIndent="389"/>
      <w:lvlJc w:val="left"/>
      <w:rPr>
        <w:rFonts w:ascii="Times New Roman" w:hAnsi="Times New Roman" w:cs="Times New Roman" w:hint="default"/>
      </w:rPr>
    </w:lvl>
  </w:abstractNum>
  <w:abstractNum w:abstractNumId="50">
    <w:nsid w:val="30EE645D"/>
    <w:multiLevelType w:val="singleLevel"/>
    <w:tmpl w:val="2E84D2DE"/>
    <w:lvl w:ilvl="0">
      <w:start w:val="1"/>
      <w:numFmt w:val="lowerLetter"/>
      <w:lvlText w:val="(%1)"/>
      <w:legacy w:legacy="1" w:legacySpace="0" w:legacyIndent="389"/>
      <w:lvlJc w:val="left"/>
      <w:rPr>
        <w:rFonts w:ascii="Times New Roman" w:hAnsi="Times New Roman" w:cs="Times New Roman" w:hint="default"/>
      </w:rPr>
    </w:lvl>
  </w:abstractNum>
  <w:abstractNum w:abstractNumId="51">
    <w:nsid w:val="329249CA"/>
    <w:multiLevelType w:val="singleLevel"/>
    <w:tmpl w:val="028E838C"/>
    <w:lvl w:ilvl="0">
      <w:start w:val="1"/>
      <w:numFmt w:val="lowerLetter"/>
      <w:lvlText w:val="(%1)"/>
      <w:legacy w:legacy="1" w:legacySpace="0" w:legacyIndent="398"/>
      <w:lvlJc w:val="left"/>
      <w:rPr>
        <w:rFonts w:ascii="Times New Roman" w:hAnsi="Times New Roman" w:cs="Times New Roman" w:hint="default"/>
      </w:rPr>
    </w:lvl>
  </w:abstractNum>
  <w:abstractNum w:abstractNumId="52">
    <w:nsid w:val="32F63888"/>
    <w:multiLevelType w:val="singleLevel"/>
    <w:tmpl w:val="2E84D2DE"/>
    <w:lvl w:ilvl="0">
      <w:start w:val="1"/>
      <w:numFmt w:val="lowerLetter"/>
      <w:lvlText w:val="(%1)"/>
      <w:legacy w:legacy="1" w:legacySpace="0" w:legacyIndent="389"/>
      <w:lvlJc w:val="left"/>
      <w:rPr>
        <w:rFonts w:ascii="Times New Roman" w:hAnsi="Times New Roman" w:cs="Times New Roman" w:hint="default"/>
      </w:rPr>
    </w:lvl>
  </w:abstractNum>
  <w:abstractNum w:abstractNumId="53">
    <w:nsid w:val="32FF1AAA"/>
    <w:multiLevelType w:val="singleLevel"/>
    <w:tmpl w:val="2E84D2DE"/>
    <w:lvl w:ilvl="0">
      <w:start w:val="1"/>
      <w:numFmt w:val="lowerLetter"/>
      <w:lvlText w:val="(%1)"/>
      <w:legacy w:legacy="1" w:legacySpace="0" w:legacyIndent="388"/>
      <w:lvlJc w:val="left"/>
      <w:rPr>
        <w:rFonts w:ascii="Times New Roman" w:hAnsi="Times New Roman" w:cs="Times New Roman" w:hint="default"/>
      </w:rPr>
    </w:lvl>
  </w:abstractNum>
  <w:abstractNum w:abstractNumId="54">
    <w:nsid w:val="33AF7E8A"/>
    <w:multiLevelType w:val="singleLevel"/>
    <w:tmpl w:val="89DA1946"/>
    <w:lvl w:ilvl="0">
      <w:start w:val="1"/>
      <w:numFmt w:val="upperLetter"/>
      <w:lvlText w:val="(%1)"/>
      <w:legacy w:legacy="1" w:legacySpace="0" w:legacyIndent="427"/>
      <w:lvlJc w:val="left"/>
      <w:rPr>
        <w:rFonts w:ascii="Times New Roman" w:hAnsi="Times New Roman" w:cs="Times New Roman" w:hint="default"/>
      </w:rPr>
    </w:lvl>
  </w:abstractNum>
  <w:abstractNum w:abstractNumId="55">
    <w:nsid w:val="345023B4"/>
    <w:multiLevelType w:val="singleLevel"/>
    <w:tmpl w:val="77CC393A"/>
    <w:lvl w:ilvl="0">
      <w:start w:val="1"/>
      <w:numFmt w:val="lowerLetter"/>
      <w:lvlText w:val="(%1)"/>
      <w:legacy w:legacy="1" w:legacySpace="0" w:legacyIndent="394"/>
      <w:lvlJc w:val="left"/>
      <w:rPr>
        <w:rFonts w:ascii="Times New Roman" w:hAnsi="Times New Roman" w:cs="Times New Roman" w:hint="default"/>
      </w:rPr>
    </w:lvl>
  </w:abstractNum>
  <w:abstractNum w:abstractNumId="56">
    <w:nsid w:val="34654248"/>
    <w:multiLevelType w:val="singleLevel"/>
    <w:tmpl w:val="2E84D2DE"/>
    <w:lvl w:ilvl="0">
      <w:start w:val="1"/>
      <w:numFmt w:val="lowerLetter"/>
      <w:lvlText w:val="(%1)"/>
      <w:legacy w:legacy="1" w:legacySpace="0" w:legacyIndent="389"/>
      <w:lvlJc w:val="left"/>
      <w:rPr>
        <w:rFonts w:ascii="Times New Roman" w:hAnsi="Times New Roman" w:cs="Times New Roman" w:hint="default"/>
      </w:rPr>
    </w:lvl>
  </w:abstractNum>
  <w:abstractNum w:abstractNumId="57">
    <w:nsid w:val="360A5548"/>
    <w:multiLevelType w:val="singleLevel"/>
    <w:tmpl w:val="2E84D2DE"/>
    <w:lvl w:ilvl="0">
      <w:start w:val="1"/>
      <w:numFmt w:val="lowerLetter"/>
      <w:lvlText w:val="(%1)"/>
      <w:legacy w:legacy="1" w:legacySpace="0" w:legacyIndent="388"/>
      <w:lvlJc w:val="left"/>
      <w:rPr>
        <w:rFonts w:ascii="Times New Roman" w:hAnsi="Times New Roman" w:cs="Times New Roman" w:hint="default"/>
      </w:rPr>
    </w:lvl>
  </w:abstractNum>
  <w:abstractNum w:abstractNumId="58">
    <w:nsid w:val="36BB58BE"/>
    <w:multiLevelType w:val="singleLevel"/>
    <w:tmpl w:val="405A34D6"/>
    <w:lvl w:ilvl="0">
      <w:start w:val="1"/>
      <w:numFmt w:val="lowerLetter"/>
      <w:lvlText w:val="(%1)"/>
      <w:legacy w:legacy="1" w:legacySpace="0" w:legacyIndent="394"/>
      <w:lvlJc w:val="left"/>
      <w:rPr>
        <w:rFonts w:ascii="Times New Roman" w:hAnsi="Times New Roman" w:cs="Times New Roman" w:hint="default"/>
      </w:rPr>
    </w:lvl>
  </w:abstractNum>
  <w:abstractNum w:abstractNumId="59">
    <w:nsid w:val="38486A49"/>
    <w:multiLevelType w:val="singleLevel"/>
    <w:tmpl w:val="6B68103E"/>
    <w:lvl w:ilvl="0">
      <w:start w:val="1"/>
      <w:numFmt w:val="lowerLetter"/>
      <w:lvlText w:val="(%1)"/>
      <w:legacy w:legacy="1" w:legacySpace="0" w:legacyIndent="384"/>
      <w:lvlJc w:val="left"/>
      <w:rPr>
        <w:rFonts w:ascii="Times New Roman" w:hAnsi="Times New Roman" w:cs="Times New Roman" w:hint="default"/>
      </w:rPr>
    </w:lvl>
  </w:abstractNum>
  <w:abstractNum w:abstractNumId="60">
    <w:nsid w:val="3A1578F7"/>
    <w:multiLevelType w:val="singleLevel"/>
    <w:tmpl w:val="2E84D2DE"/>
    <w:lvl w:ilvl="0">
      <w:start w:val="1"/>
      <w:numFmt w:val="lowerLetter"/>
      <w:lvlText w:val="(%1)"/>
      <w:legacy w:legacy="1" w:legacySpace="0" w:legacyIndent="389"/>
      <w:lvlJc w:val="left"/>
      <w:rPr>
        <w:rFonts w:ascii="Times New Roman" w:hAnsi="Times New Roman" w:cs="Times New Roman" w:hint="default"/>
      </w:rPr>
    </w:lvl>
  </w:abstractNum>
  <w:abstractNum w:abstractNumId="61">
    <w:nsid w:val="3BCF2481"/>
    <w:multiLevelType w:val="singleLevel"/>
    <w:tmpl w:val="028E838C"/>
    <w:lvl w:ilvl="0">
      <w:start w:val="1"/>
      <w:numFmt w:val="lowerLetter"/>
      <w:lvlText w:val="(%1)"/>
      <w:legacy w:legacy="1" w:legacySpace="0" w:legacyIndent="398"/>
      <w:lvlJc w:val="left"/>
      <w:rPr>
        <w:rFonts w:ascii="Times New Roman" w:hAnsi="Times New Roman" w:cs="Times New Roman" w:hint="default"/>
      </w:rPr>
    </w:lvl>
  </w:abstractNum>
  <w:abstractNum w:abstractNumId="62">
    <w:nsid w:val="3BD103E5"/>
    <w:multiLevelType w:val="singleLevel"/>
    <w:tmpl w:val="04FE00EA"/>
    <w:lvl w:ilvl="0">
      <w:start w:val="2"/>
      <w:numFmt w:val="lowerLetter"/>
      <w:lvlText w:val="(%1)"/>
      <w:legacy w:legacy="1" w:legacySpace="0" w:legacyIndent="389"/>
      <w:lvlJc w:val="left"/>
      <w:rPr>
        <w:rFonts w:ascii="Times New Roman" w:hAnsi="Times New Roman" w:cs="Times New Roman" w:hint="default"/>
      </w:rPr>
    </w:lvl>
  </w:abstractNum>
  <w:abstractNum w:abstractNumId="63">
    <w:nsid w:val="3E1B4E70"/>
    <w:multiLevelType w:val="singleLevel"/>
    <w:tmpl w:val="2E84D2DE"/>
    <w:lvl w:ilvl="0">
      <w:start w:val="1"/>
      <w:numFmt w:val="lowerLetter"/>
      <w:lvlText w:val="(%1)"/>
      <w:legacy w:legacy="1" w:legacySpace="0" w:legacyIndent="389"/>
      <w:lvlJc w:val="left"/>
      <w:rPr>
        <w:rFonts w:ascii="Times New Roman" w:hAnsi="Times New Roman" w:cs="Times New Roman" w:hint="default"/>
      </w:rPr>
    </w:lvl>
  </w:abstractNum>
  <w:abstractNum w:abstractNumId="64">
    <w:nsid w:val="3EA1600D"/>
    <w:multiLevelType w:val="singleLevel"/>
    <w:tmpl w:val="2E84D2DE"/>
    <w:lvl w:ilvl="0">
      <w:start w:val="1"/>
      <w:numFmt w:val="lowerLetter"/>
      <w:lvlText w:val="(%1)"/>
      <w:legacy w:legacy="1" w:legacySpace="0" w:legacyIndent="389"/>
      <w:lvlJc w:val="left"/>
      <w:rPr>
        <w:rFonts w:ascii="Times New Roman" w:hAnsi="Times New Roman" w:cs="Times New Roman" w:hint="default"/>
      </w:rPr>
    </w:lvl>
  </w:abstractNum>
  <w:abstractNum w:abstractNumId="65">
    <w:nsid w:val="3EAE53C8"/>
    <w:multiLevelType w:val="singleLevel"/>
    <w:tmpl w:val="2E84D2DE"/>
    <w:lvl w:ilvl="0">
      <w:start w:val="1"/>
      <w:numFmt w:val="lowerLetter"/>
      <w:lvlText w:val="(%1)"/>
      <w:legacy w:legacy="1" w:legacySpace="0" w:legacyIndent="389"/>
      <w:lvlJc w:val="left"/>
      <w:rPr>
        <w:rFonts w:ascii="Times New Roman" w:hAnsi="Times New Roman" w:cs="Times New Roman" w:hint="default"/>
      </w:rPr>
    </w:lvl>
  </w:abstractNum>
  <w:abstractNum w:abstractNumId="66">
    <w:nsid w:val="3FCA64A7"/>
    <w:multiLevelType w:val="singleLevel"/>
    <w:tmpl w:val="3DC4F97E"/>
    <w:lvl w:ilvl="0">
      <w:start w:val="1"/>
      <w:numFmt w:val="lowerLetter"/>
      <w:lvlText w:val="(%1)"/>
      <w:legacy w:legacy="1" w:legacySpace="0" w:legacyIndent="399"/>
      <w:lvlJc w:val="left"/>
      <w:rPr>
        <w:rFonts w:ascii="Times New Roman" w:hAnsi="Times New Roman" w:cs="Times New Roman" w:hint="default"/>
      </w:rPr>
    </w:lvl>
  </w:abstractNum>
  <w:abstractNum w:abstractNumId="67">
    <w:nsid w:val="413C6417"/>
    <w:multiLevelType w:val="singleLevel"/>
    <w:tmpl w:val="405A34D6"/>
    <w:lvl w:ilvl="0">
      <w:start w:val="1"/>
      <w:numFmt w:val="lowerLetter"/>
      <w:lvlText w:val="(%1)"/>
      <w:legacy w:legacy="1" w:legacySpace="0" w:legacyIndent="394"/>
      <w:lvlJc w:val="left"/>
      <w:rPr>
        <w:rFonts w:ascii="Times New Roman" w:hAnsi="Times New Roman" w:cs="Times New Roman" w:hint="default"/>
      </w:rPr>
    </w:lvl>
  </w:abstractNum>
  <w:abstractNum w:abstractNumId="68">
    <w:nsid w:val="422707FF"/>
    <w:multiLevelType w:val="singleLevel"/>
    <w:tmpl w:val="2E84D2DE"/>
    <w:lvl w:ilvl="0">
      <w:start w:val="1"/>
      <w:numFmt w:val="lowerLetter"/>
      <w:lvlText w:val="(%1)"/>
      <w:legacy w:legacy="1" w:legacySpace="0" w:legacyIndent="389"/>
      <w:lvlJc w:val="left"/>
      <w:rPr>
        <w:rFonts w:ascii="Times New Roman" w:hAnsi="Times New Roman" w:cs="Times New Roman" w:hint="default"/>
      </w:rPr>
    </w:lvl>
  </w:abstractNum>
  <w:abstractNum w:abstractNumId="69">
    <w:nsid w:val="42C37FA9"/>
    <w:multiLevelType w:val="singleLevel"/>
    <w:tmpl w:val="405A34D6"/>
    <w:lvl w:ilvl="0">
      <w:start w:val="1"/>
      <w:numFmt w:val="lowerLetter"/>
      <w:lvlText w:val="(%1)"/>
      <w:legacy w:legacy="1" w:legacySpace="0" w:legacyIndent="394"/>
      <w:lvlJc w:val="left"/>
      <w:rPr>
        <w:rFonts w:ascii="Times New Roman" w:hAnsi="Times New Roman" w:cs="Times New Roman" w:hint="default"/>
      </w:rPr>
    </w:lvl>
  </w:abstractNum>
  <w:abstractNum w:abstractNumId="70">
    <w:nsid w:val="43100DE8"/>
    <w:multiLevelType w:val="singleLevel"/>
    <w:tmpl w:val="405A34D6"/>
    <w:lvl w:ilvl="0">
      <w:start w:val="1"/>
      <w:numFmt w:val="lowerLetter"/>
      <w:lvlText w:val="(%1)"/>
      <w:legacy w:legacy="1" w:legacySpace="0" w:legacyIndent="394"/>
      <w:lvlJc w:val="left"/>
      <w:rPr>
        <w:rFonts w:ascii="Times New Roman" w:hAnsi="Times New Roman" w:cs="Times New Roman" w:hint="default"/>
      </w:rPr>
    </w:lvl>
  </w:abstractNum>
  <w:abstractNum w:abstractNumId="71">
    <w:nsid w:val="432D58F5"/>
    <w:multiLevelType w:val="singleLevel"/>
    <w:tmpl w:val="2E84D2DE"/>
    <w:lvl w:ilvl="0">
      <w:start w:val="1"/>
      <w:numFmt w:val="lowerLetter"/>
      <w:lvlText w:val="(%1)"/>
      <w:legacy w:legacy="1" w:legacySpace="0" w:legacyIndent="389"/>
      <w:lvlJc w:val="left"/>
      <w:rPr>
        <w:rFonts w:ascii="Times New Roman" w:hAnsi="Times New Roman" w:cs="Times New Roman" w:hint="default"/>
      </w:rPr>
    </w:lvl>
  </w:abstractNum>
  <w:abstractNum w:abstractNumId="72">
    <w:nsid w:val="46311826"/>
    <w:multiLevelType w:val="singleLevel"/>
    <w:tmpl w:val="2E84D2DE"/>
    <w:lvl w:ilvl="0">
      <w:start w:val="1"/>
      <w:numFmt w:val="lowerLetter"/>
      <w:lvlText w:val="(%1)"/>
      <w:legacy w:legacy="1" w:legacySpace="0" w:legacyIndent="389"/>
      <w:lvlJc w:val="left"/>
      <w:rPr>
        <w:rFonts w:ascii="Times New Roman" w:hAnsi="Times New Roman" w:cs="Times New Roman" w:hint="default"/>
      </w:rPr>
    </w:lvl>
  </w:abstractNum>
  <w:abstractNum w:abstractNumId="73">
    <w:nsid w:val="46E21088"/>
    <w:multiLevelType w:val="singleLevel"/>
    <w:tmpl w:val="2E84D2DE"/>
    <w:lvl w:ilvl="0">
      <w:start w:val="1"/>
      <w:numFmt w:val="lowerLetter"/>
      <w:lvlText w:val="(%1)"/>
      <w:legacy w:legacy="1" w:legacySpace="0" w:legacyIndent="389"/>
      <w:lvlJc w:val="left"/>
      <w:rPr>
        <w:rFonts w:ascii="Times New Roman" w:hAnsi="Times New Roman" w:cs="Times New Roman" w:hint="default"/>
      </w:rPr>
    </w:lvl>
  </w:abstractNum>
  <w:abstractNum w:abstractNumId="74">
    <w:nsid w:val="46FE4B7C"/>
    <w:multiLevelType w:val="singleLevel"/>
    <w:tmpl w:val="89DA1946"/>
    <w:lvl w:ilvl="0">
      <w:start w:val="1"/>
      <w:numFmt w:val="upperLetter"/>
      <w:lvlText w:val="(%1)"/>
      <w:legacy w:legacy="1" w:legacySpace="0" w:legacyIndent="427"/>
      <w:lvlJc w:val="left"/>
      <w:rPr>
        <w:rFonts w:ascii="Times New Roman" w:hAnsi="Times New Roman" w:cs="Times New Roman" w:hint="default"/>
      </w:rPr>
    </w:lvl>
  </w:abstractNum>
  <w:abstractNum w:abstractNumId="75">
    <w:nsid w:val="472067B0"/>
    <w:multiLevelType w:val="singleLevel"/>
    <w:tmpl w:val="405A34D6"/>
    <w:lvl w:ilvl="0">
      <w:start w:val="1"/>
      <w:numFmt w:val="lowerLetter"/>
      <w:lvlText w:val="(%1)"/>
      <w:legacy w:legacy="1" w:legacySpace="0" w:legacyIndent="394"/>
      <w:lvlJc w:val="left"/>
      <w:rPr>
        <w:rFonts w:ascii="Times New Roman" w:hAnsi="Times New Roman" w:cs="Times New Roman" w:hint="default"/>
      </w:rPr>
    </w:lvl>
  </w:abstractNum>
  <w:abstractNum w:abstractNumId="76">
    <w:nsid w:val="47803F3E"/>
    <w:multiLevelType w:val="singleLevel"/>
    <w:tmpl w:val="405A34D6"/>
    <w:lvl w:ilvl="0">
      <w:start w:val="1"/>
      <w:numFmt w:val="lowerLetter"/>
      <w:lvlText w:val="(%1)"/>
      <w:legacy w:legacy="1" w:legacySpace="0" w:legacyIndent="394"/>
      <w:lvlJc w:val="left"/>
      <w:rPr>
        <w:rFonts w:ascii="Times New Roman" w:hAnsi="Times New Roman" w:cs="Times New Roman" w:hint="default"/>
      </w:rPr>
    </w:lvl>
  </w:abstractNum>
  <w:abstractNum w:abstractNumId="77">
    <w:nsid w:val="47CF1260"/>
    <w:multiLevelType w:val="singleLevel"/>
    <w:tmpl w:val="2E84D2DE"/>
    <w:lvl w:ilvl="0">
      <w:start w:val="1"/>
      <w:numFmt w:val="lowerLetter"/>
      <w:lvlText w:val="(%1)"/>
      <w:legacy w:legacy="1" w:legacySpace="0" w:legacyIndent="389"/>
      <w:lvlJc w:val="left"/>
      <w:rPr>
        <w:rFonts w:ascii="Times New Roman" w:hAnsi="Times New Roman" w:cs="Times New Roman" w:hint="default"/>
      </w:rPr>
    </w:lvl>
  </w:abstractNum>
  <w:abstractNum w:abstractNumId="78">
    <w:nsid w:val="492E2E30"/>
    <w:multiLevelType w:val="singleLevel"/>
    <w:tmpl w:val="37623ABC"/>
    <w:lvl w:ilvl="0">
      <w:start w:val="3"/>
      <w:numFmt w:val="lowerLetter"/>
      <w:lvlText w:val="(%1)"/>
      <w:legacy w:legacy="1" w:legacySpace="0" w:legacyIndent="389"/>
      <w:lvlJc w:val="left"/>
      <w:rPr>
        <w:rFonts w:ascii="Times New Roman" w:hAnsi="Times New Roman" w:cs="Times New Roman" w:hint="default"/>
      </w:rPr>
    </w:lvl>
  </w:abstractNum>
  <w:abstractNum w:abstractNumId="79">
    <w:nsid w:val="4A0F6D5A"/>
    <w:multiLevelType w:val="singleLevel"/>
    <w:tmpl w:val="405A34D6"/>
    <w:lvl w:ilvl="0">
      <w:start w:val="1"/>
      <w:numFmt w:val="lowerLetter"/>
      <w:lvlText w:val="(%1)"/>
      <w:legacy w:legacy="1" w:legacySpace="0" w:legacyIndent="394"/>
      <w:lvlJc w:val="left"/>
      <w:rPr>
        <w:rFonts w:ascii="Times New Roman" w:hAnsi="Times New Roman" w:cs="Times New Roman" w:hint="default"/>
      </w:rPr>
    </w:lvl>
  </w:abstractNum>
  <w:abstractNum w:abstractNumId="80">
    <w:nsid w:val="4AAF54DE"/>
    <w:multiLevelType w:val="singleLevel"/>
    <w:tmpl w:val="405A34D6"/>
    <w:lvl w:ilvl="0">
      <w:start w:val="1"/>
      <w:numFmt w:val="lowerLetter"/>
      <w:lvlText w:val="(%1)"/>
      <w:legacy w:legacy="1" w:legacySpace="0" w:legacyIndent="394"/>
      <w:lvlJc w:val="left"/>
      <w:rPr>
        <w:rFonts w:ascii="Times New Roman" w:hAnsi="Times New Roman" w:cs="Times New Roman" w:hint="default"/>
      </w:rPr>
    </w:lvl>
  </w:abstractNum>
  <w:abstractNum w:abstractNumId="81">
    <w:nsid w:val="4B540B09"/>
    <w:multiLevelType w:val="singleLevel"/>
    <w:tmpl w:val="2E84D2DE"/>
    <w:lvl w:ilvl="0">
      <w:start w:val="1"/>
      <w:numFmt w:val="lowerLetter"/>
      <w:lvlText w:val="(%1)"/>
      <w:legacy w:legacy="1" w:legacySpace="0" w:legacyIndent="389"/>
      <w:lvlJc w:val="left"/>
      <w:rPr>
        <w:rFonts w:ascii="Times New Roman" w:hAnsi="Times New Roman" w:cs="Times New Roman" w:hint="default"/>
      </w:rPr>
    </w:lvl>
  </w:abstractNum>
  <w:abstractNum w:abstractNumId="82">
    <w:nsid w:val="4BFA73E0"/>
    <w:multiLevelType w:val="singleLevel"/>
    <w:tmpl w:val="7206AE9C"/>
    <w:lvl w:ilvl="0">
      <w:start w:val="1"/>
      <w:numFmt w:val="lowerLetter"/>
      <w:lvlText w:val="(%1)"/>
      <w:legacy w:legacy="1" w:legacySpace="0" w:legacyIndent="403"/>
      <w:lvlJc w:val="left"/>
      <w:rPr>
        <w:rFonts w:ascii="Times New Roman" w:hAnsi="Times New Roman" w:cs="Times New Roman" w:hint="default"/>
      </w:rPr>
    </w:lvl>
  </w:abstractNum>
  <w:abstractNum w:abstractNumId="83">
    <w:nsid w:val="4C1045AE"/>
    <w:multiLevelType w:val="singleLevel"/>
    <w:tmpl w:val="04FE00EA"/>
    <w:lvl w:ilvl="0">
      <w:start w:val="2"/>
      <w:numFmt w:val="lowerLetter"/>
      <w:lvlText w:val="(%1)"/>
      <w:legacy w:legacy="1" w:legacySpace="0" w:legacyIndent="389"/>
      <w:lvlJc w:val="left"/>
      <w:rPr>
        <w:rFonts w:ascii="Times New Roman" w:hAnsi="Times New Roman" w:cs="Times New Roman" w:hint="default"/>
      </w:rPr>
    </w:lvl>
  </w:abstractNum>
  <w:abstractNum w:abstractNumId="84">
    <w:nsid w:val="4C686D05"/>
    <w:multiLevelType w:val="singleLevel"/>
    <w:tmpl w:val="405A34D6"/>
    <w:lvl w:ilvl="0">
      <w:start w:val="1"/>
      <w:numFmt w:val="lowerLetter"/>
      <w:lvlText w:val="(%1)"/>
      <w:legacy w:legacy="1" w:legacySpace="0" w:legacyIndent="394"/>
      <w:lvlJc w:val="left"/>
      <w:rPr>
        <w:rFonts w:ascii="Times New Roman" w:hAnsi="Times New Roman" w:cs="Times New Roman" w:hint="default"/>
      </w:rPr>
    </w:lvl>
  </w:abstractNum>
  <w:abstractNum w:abstractNumId="85">
    <w:nsid w:val="4D2D7012"/>
    <w:multiLevelType w:val="singleLevel"/>
    <w:tmpl w:val="405A34D6"/>
    <w:lvl w:ilvl="0">
      <w:start w:val="1"/>
      <w:numFmt w:val="lowerLetter"/>
      <w:lvlText w:val="(%1)"/>
      <w:legacy w:legacy="1" w:legacySpace="0" w:legacyIndent="393"/>
      <w:lvlJc w:val="left"/>
      <w:rPr>
        <w:rFonts w:ascii="Times New Roman" w:hAnsi="Times New Roman" w:cs="Times New Roman" w:hint="default"/>
      </w:rPr>
    </w:lvl>
  </w:abstractNum>
  <w:abstractNum w:abstractNumId="86">
    <w:nsid w:val="4D4A6494"/>
    <w:multiLevelType w:val="singleLevel"/>
    <w:tmpl w:val="405A34D6"/>
    <w:lvl w:ilvl="0">
      <w:start w:val="1"/>
      <w:numFmt w:val="lowerLetter"/>
      <w:lvlText w:val="(%1)"/>
      <w:legacy w:legacy="1" w:legacySpace="0" w:legacyIndent="394"/>
      <w:lvlJc w:val="left"/>
      <w:rPr>
        <w:rFonts w:ascii="Times New Roman" w:hAnsi="Times New Roman" w:cs="Times New Roman" w:hint="default"/>
      </w:rPr>
    </w:lvl>
  </w:abstractNum>
  <w:abstractNum w:abstractNumId="87">
    <w:nsid w:val="4D4B6A72"/>
    <w:multiLevelType w:val="singleLevel"/>
    <w:tmpl w:val="F5A6A244"/>
    <w:lvl w:ilvl="0">
      <w:start w:val="3"/>
      <w:numFmt w:val="lowerLetter"/>
      <w:lvlText w:val="(%1)"/>
      <w:legacy w:legacy="1" w:legacySpace="0" w:legacyIndent="398"/>
      <w:lvlJc w:val="left"/>
      <w:rPr>
        <w:rFonts w:ascii="Times New Roman" w:hAnsi="Times New Roman" w:cs="Times New Roman" w:hint="default"/>
      </w:rPr>
    </w:lvl>
  </w:abstractNum>
  <w:abstractNum w:abstractNumId="88">
    <w:nsid w:val="4E055BDC"/>
    <w:multiLevelType w:val="singleLevel"/>
    <w:tmpl w:val="6B68103E"/>
    <w:lvl w:ilvl="0">
      <w:start w:val="1"/>
      <w:numFmt w:val="lowerLetter"/>
      <w:lvlText w:val="(%1)"/>
      <w:legacy w:legacy="1" w:legacySpace="0" w:legacyIndent="384"/>
      <w:lvlJc w:val="left"/>
      <w:rPr>
        <w:rFonts w:ascii="Times New Roman" w:hAnsi="Times New Roman" w:cs="Times New Roman" w:hint="default"/>
      </w:rPr>
    </w:lvl>
  </w:abstractNum>
  <w:abstractNum w:abstractNumId="89">
    <w:nsid w:val="4E1F3645"/>
    <w:multiLevelType w:val="singleLevel"/>
    <w:tmpl w:val="2E84D2DE"/>
    <w:lvl w:ilvl="0">
      <w:start w:val="1"/>
      <w:numFmt w:val="lowerLetter"/>
      <w:lvlText w:val="(%1)"/>
      <w:legacy w:legacy="1" w:legacySpace="0" w:legacyIndent="389"/>
      <w:lvlJc w:val="left"/>
      <w:rPr>
        <w:rFonts w:ascii="Times New Roman" w:hAnsi="Times New Roman" w:cs="Times New Roman" w:hint="default"/>
      </w:rPr>
    </w:lvl>
  </w:abstractNum>
  <w:abstractNum w:abstractNumId="90">
    <w:nsid w:val="4E7C293B"/>
    <w:multiLevelType w:val="singleLevel"/>
    <w:tmpl w:val="6B68103E"/>
    <w:lvl w:ilvl="0">
      <w:start w:val="1"/>
      <w:numFmt w:val="lowerLetter"/>
      <w:lvlText w:val="(%1)"/>
      <w:legacy w:legacy="1" w:legacySpace="0" w:legacyIndent="384"/>
      <w:lvlJc w:val="left"/>
      <w:rPr>
        <w:rFonts w:ascii="Times New Roman" w:hAnsi="Times New Roman" w:cs="Times New Roman" w:hint="default"/>
      </w:rPr>
    </w:lvl>
  </w:abstractNum>
  <w:abstractNum w:abstractNumId="91">
    <w:nsid w:val="4EB0042C"/>
    <w:multiLevelType w:val="singleLevel"/>
    <w:tmpl w:val="6B68103E"/>
    <w:lvl w:ilvl="0">
      <w:start w:val="1"/>
      <w:numFmt w:val="lowerLetter"/>
      <w:lvlText w:val="(%1)"/>
      <w:legacy w:legacy="1" w:legacySpace="0" w:legacyIndent="384"/>
      <w:lvlJc w:val="left"/>
      <w:rPr>
        <w:rFonts w:ascii="Times New Roman" w:hAnsi="Times New Roman" w:cs="Times New Roman" w:hint="default"/>
      </w:rPr>
    </w:lvl>
  </w:abstractNum>
  <w:abstractNum w:abstractNumId="92">
    <w:nsid w:val="51BC5944"/>
    <w:multiLevelType w:val="singleLevel"/>
    <w:tmpl w:val="77CC393A"/>
    <w:lvl w:ilvl="0">
      <w:start w:val="1"/>
      <w:numFmt w:val="lowerLetter"/>
      <w:lvlText w:val="(%1)"/>
      <w:legacy w:legacy="1" w:legacySpace="0" w:legacyIndent="394"/>
      <w:lvlJc w:val="left"/>
      <w:rPr>
        <w:rFonts w:ascii="Times New Roman" w:hAnsi="Times New Roman" w:cs="Times New Roman" w:hint="default"/>
      </w:rPr>
    </w:lvl>
  </w:abstractNum>
  <w:abstractNum w:abstractNumId="93">
    <w:nsid w:val="52677CFA"/>
    <w:multiLevelType w:val="singleLevel"/>
    <w:tmpl w:val="77CC393A"/>
    <w:lvl w:ilvl="0">
      <w:start w:val="1"/>
      <w:numFmt w:val="lowerLetter"/>
      <w:lvlText w:val="(%1)"/>
      <w:legacy w:legacy="1" w:legacySpace="0" w:legacyIndent="394"/>
      <w:lvlJc w:val="left"/>
      <w:rPr>
        <w:rFonts w:ascii="Times New Roman" w:hAnsi="Times New Roman" w:cs="Times New Roman" w:hint="default"/>
      </w:rPr>
    </w:lvl>
  </w:abstractNum>
  <w:abstractNum w:abstractNumId="94">
    <w:nsid w:val="52F53D9E"/>
    <w:multiLevelType w:val="singleLevel"/>
    <w:tmpl w:val="2E84D2DE"/>
    <w:lvl w:ilvl="0">
      <w:start w:val="1"/>
      <w:numFmt w:val="lowerLetter"/>
      <w:lvlText w:val="(%1)"/>
      <w:legacy w:legacy="1" w:legacySpace="0" w:legacyIndent="389"/>
      <w:lvlJc w:val="left"/>
      <w:rPr>
        <w:rFonts w:ascii="Times New Roman" w:hAnsi="Times New Roman" w:cs="Times New Roman" w:hint="default"/>
      </w:rPr>
    </w:lvl>
  </w:abstractNum>
  <w:abstractNum w:abstractNumId="95">
    <w:nsid w:val="537579A3"/>
    <w:multiLevelType w:val="singleLevel"/>
    <w:tmpl w:val="028E838C"/>
    <w:lvl w:ilvl="0">
      <w:start w:val="1"/>
      <w:numFmt w:val="lowerLetter"/>
      <w:lvlText w:val="(%1)"/>
      <w:legacy w:legacy="1" w:legacySpace="0" w:legacyIndent="398"/>
      <w:lvlJc w:val="left"/>
      <w:rPr>
        <w:rFonts w:ascii="Times New Roman" w:hAnsi="Times New Roman" w:cs="Times New Roman" w:hint="default"/>
      </w:rPr>
    </w:lvl>
  </w:abstractNum>
  <w:abstractNum w:abstractNumId="96">
    <w:nsid w:val="53D557F0"/>
    <w:multiLevelType w:val="singleLevel"/>
    <w:tmpl w:val="405A34D6"/>
    <w:lvl w:ilvl="0">
      <w:start w:val="1"/>
      <w:numFmt w:val="lowerLetter"/>
      <w:lvlText w:val="(%1)"/>
      <w:legacy w:legacy="1" w:legacySpace="0" w:legacyIndent="394"/>
      <w:lvlJc w:val="left"/>
      <w:rPr>
        <w:rFonts w:ascii="Times New Roman" w:hAnsi="Times New Roman" w:cs="Times New Roman" w:hint="default"/>
      </w:rPr>
    </w:lvl>
  </w:abstractNum>
  <w:abstractNum w:abstractNumId="97">
    <w:nsid w:val="555201FE"/>
    <w:multiLevelType w:val="singleLevel"/>
    <w:tmpl w:val="405A34D6"/>
    <w:lvl w:ilvl="0">
      <w:start w:val="1"/>
      <w:numFmt w:val="lowerLetter"/>
      <w:lvlText w:val="(%1)"/>
      <w:legacy w:legacy="1" w:legacySpace="0" w:legacyIndent="394"/>
      <w:lvlJc w:val="left"/>
      <w:rPr>
        <w:rFonts w:ascii="Times New Roman" w:hAnsi="Times New Roman" w:cs="Times New Roman" w:hint="default"/>
      </w:rPr>
    </w:lvl>
  </w:abstractNum>
  <w:abstractNum w:abstractNumId="98">
    <w:nsid w:val="56D20A22"/>
    <w:multiLevelType w:val="singleLevel"/>
    <w:tmpl w:val="405A34D6"/>
    <w:lvl w:ilvl="0">
      <w:start w:val="1"/>
      <w:numFmt w:val="lowerLetter"/>
      <w:lvlText w:val="(%1)"/>
      <w:legacy w:legacy="1" w:legacySpace="0" w:legacyIndent="394"/>
      <w:lvlJc w:val="left"/>
      <w:rPr>
        <w:rFonts w:ascii="Times New Roman" w:hAnsi="Times New Roman" w:cs="Times New Roman" w:hint="default"/>
      </w:rPr>
    </w:lvl>
  </w:abstractNum>
  <w:abstractNum w:abstractNumId="99">
    <w:nsid w:val="58E17380"/>
    <w:multiLevelType w:val="singleLevel"/>
    <w:tmpl w:val="04FE00EA"/>
    <w:lvl w:ilvl="0">
      <w:start w:val="2"/>
      <w:numFmt w:val="lowerLetter"/>
      <w:lvlText w:val="(%1)"/>
      <w:legacy w:legacy="1" w:legacySpace="0" w:legacyIndent="389"/>
      <w:lvlJc w:val="left"/>
      <w:rPr>
        <w:rFonts w:ascii="Times New Roman" w:hAnsi="Times New Roman" w:cs="Times New Roman" w:hint="default"/>
      </w:rPr>
    </w:lvl>
  </w:abstractNum>
  <w:abstractNum w:abstractNumId="100">
    <w:nsid w:val="59625663"/>
    <w:multiLevelType w:val="singleLevel"/>
    <w:tmpl w:val="CC1E434E"/>
    <w:lvl w:ilvl="0">
      <w:start w:val="2"/>
      <w:numFmt w:val="lowerLetter"/>
      <w:lvlText w:val="(%1)"/>
      <w:legacy w:legacy="1" w:legacySpace="0" w:legacyIndent="384"/>
      <w:lvlJc w:val="left"/>
      <w:rPr>
        <w:rFonts w:ascii="Times New Roman" w:hAnsi="Times New Roman" w:cs="Times New Roman" w:hint="default"/>
      </w:rPr>
    </w:lvl>
  </w:abstractNum>
  <w:abstractNum w:abstractNumId="101">
    <w:nsid w:val="59E56D24"/>
    <w:multiLevelType w:val="singleLevel"/>
    <w:tmpl w:val="2E84D2DE"/>
    <w:lvl w:ilvl="0">
      <w:start w:val="1"/>
      <w:numFmt w:val="lowerLetter"/>
      <w:lvlText w:val="(%1)"/>
      <w:legacy w:legacy="1" w:legacySpace="0" w:legacyIndent="389"/>
      <w:lvlJc w:val="left"/>
      <w:rPr>
        <w:rFonts w:ascii="Times New Roman" w:hAnsi="Times New Roman" w:cs="Times New Roman" w:hint="default"/>
      </w:rPr>
    </w:lvl>
  </w:abstractNum>
  <w:abstractNum w:abstractNumId="102">
    <w:nsid w:val="5A982FEF"/>
    <w:multiLevelType w:val="singleLevel"/>
    <w:tmpl w:val="2E84D2DE"/>
    <w:lvl w:ilvl="0">
      <w:start w:val="1"/>
      <w:numFmt w:val="lowerLetter"/>
      <w:lvlText w:val="(%1)"/>
      <w:legacy w:legacy="1" w:legacySpace="0" w:legacyIndent="389"/>
      <w:lvlJc w:val="left"/>
      <w:rPr>
        <w:rFonts w:ascii="Times New Roman" w:hAnsi="Times New Roman" w:cs="Times New Roman" w:hint="default"/>
      </w:rPr>
    </w:lvl>
  </w:abstractNum>
  <w:abstractNum w:abstractNumId="103">
    <w:nsid w:val="5AC160DD"/>
    <w:multiLevelType w:val="singleLevel"/>
    <w:tmpl w:val="405A34D6"/>
    <w:lvl w:ilvl="0">
      <w:start w:val="1"/>
      <w:numFmt w:val="lowerLetter"/>
      <w:lvlText w:val="(%1)"/>
      <w:legacy w:legacy="1" w:legacySpace="0" w:legacyIndent="394"/>
      <w:lvlJc w:val="left"/>
      <w:rPr>
        <w:rFonts w:ascii="Times New Roman" w:hAnsi="Times New Roman" w:cs="Times New Roman" w:hint="default"/>
      </w:rPr>
    </w:lvl>
  </w:abstractNum>
  <w:abstractNum w:abstractNumId="104">
    <w:nsid w:val="5AF00230"/>
    <w:multiLevelType w:val="singleLevel"/>
    <w:tmpl w:val="028E838C"/>
    <w:lvl w:ilvl="0">
      <w:start w:val="1"/>
      <w:numFmt w:val="lowerLetter"/>
      <w:lvlText w:val="(%1)"/>
      <w:legacy w:legacy="1" w:legacySpace="0" w:legacyIndent="398"/>
      <w:lvlJc w:val="left"/>
      <w:rPr>
        <w:rFonts w:ascii="Times New Roman" w:hAnsi="Times New Roman" w:cs="Times New Roman" w:hint="default"/>
      </w:rPr>
    </w:lvl>
  </w:abstractNum>
  <w:abstractNum w:abstractNumId="105">
    <w:nsid w:val="5B577202"/>
    <w:multiLevelType w:val="singleLevel"/>
    <w:tmpl w:val="89DA1946"/>
    <w:lvl w:ilvl="0">
      <w:start w:val="1"/>
      <w:numFmt w:val="upperLetter"/>
      <w:lvlText w:val="(%1)"/>
      <w:legacy w:legacy="1" w:legacySpace="0" w:legacyIndent="427"/>
      <w:lvlJc w:val="left"/>
      <w:rPr>
        <w:rFonts w:ascii="Times New Roman" w:hAnsi="Times New Roman" w:cs="Times New Roman" w:hint="default"/>
      </w:rPr>
    </w:lvl>
  </w:abstractNum>
  <w:abstractNum w:abstractNumId="106">
    <w:nsid w:val="5C805525"/>
    <w:multiLevelType w:val="singleLevel"/>
    <w:tmpl w:val="77CC393A"/>
    <w:lvl w:ilvl="0">
      <w:start w:val="1"/>
      <w:numFmt w:val="lowerLetter"/>
      <w:lvlText w:val="(%1)"/>
      <w:legacy w:legacy="1" w:legacySpace="0" w:legacyIndent="394"/>
      <w:lvlJc w:val="left"/>
      <w:rPr>
        <w:rFonts w:ascii="Times New Roman" w:hAnsi="Times New Roman" w:cs="Times New Roman" w:hint="default"/>
      </w:rPr>
    </w:lvl>
  </w:abstractNum>
  <w:abstractNum w:abstractNumId="107">
    <w:nsid w:val="5D1B1DE4"/>
    <w:multiLevelType w:val="singleLevel"/>
    <w:tmpl w:val="04FE00EA"/>
    <w:lvl w:ilvl="0">
      <w:start w:val="2"/>
      <w:numFmt w:val="lowerLetter"/>
      <w:lvlText w:val="(%1)"/>
      <w:legacy w:legacy="1" w:legacySpace="0" w:legacyIndent="389"/>
      <w:lvlJc w:val="left"/>
      <w:rPr>
        <w:rFonts w:ascii="Times New Roman" w:hAnsi="Times New Roman" w:cs="Times New Roman" w:hint="default"/>
      </w:rPr>
    </w:lvl>
  </w:abstractNum>
  <w:abstractNum w:abstractNumId="108">
    <w:nsid w:val="5F8B2E15"/>
    <w:multiLevelType w:val="singleLevel"/>
    <w:tmpl w:val="2E84D2DE"/>
    <w:lvl w:ilvl="0">
      <w:start w:val="1"/>
      <w:numFmt w:val="lowerLetter"/>
      <w:lvlText w:val="(%1)"/>
      <w:legacy w:legacy="1" w:legacySpace="0" w:legacyIndent="388"/>
      <w:lvlJc w:val="left"/>
      <w:rPr>
        <w:rFonts w:ascii="Times New Roman" w:hAnsi="Times New Roman" w:cs="Times New Roman" w:hint="default"/>
      </w:rPr>
    </w:lvl>
  </w:abstractNum>
  <w:abstractNum w:abstractNumId="109">
    <w:nsid w:val="60457F72"/>
    <w:multiLevelType w:val="singleLevel"/>
    <w:tmpl w:val="2E84D2DE"/>
    <w:lvl w:ilvl="0">
      <w:start w:val="1"/>
      <w:numFmt w:val="lowerLetter"/>
      <w:lvlText w:val="(%1)"/>
      <w:legacy w:legacy="1" w:legacySpace="0" w:legacyIndent="389"/>
      <w:lvlJc w:val="left"/>
      <w:rPr>
        <w:rFonts w:ascii="Times New Roman" w:hAnsi="Times New Roman" w:cs="Times New Roman" w:hint="default"/>
      </w:rPr>
    </w:lvl>
  </w:abstractNum>
  <w:abstractNum w:abstractNumId="110">
    <w:nsid w:val="61D45B51"/>
    <w:multiLevelType w:val="singleLevel"/>
    <w:tmpl w:val="2E84D2DE"/>
    <w:lvl w:ilvl="0">
      <w:start w:val="1"/>
      <w:numFmt w:val="lowerLetter"/>
      <w:lvlText w:val="(%1)"/>
      <w:legacy w:legacy="1" w:legacySpace="0" w:legacyIndent="389"/>
      <w:lvlJc w:val="left"/>
      <w:rPr>
        <w:rFonts w:ascii="Times New Roman" w:hAnsi="Times New Roman" w:cs="Times New Roman" w:hint="default"/>
      </w:rPr>
    </w:lvl>
  </w:abstractNum>
  <w:abstractNum w:abstractNumId="111">
    <w:nsid w:val="62093B48"/>
    <w:multiLevelType w:val="singleLevel"/>
    <w:tmpl w:val="405A34D6"/>
    <w:lvl w:ilvl="0">
      <w:start w:val="1"/>
      <w:numFmt w:val="lowerLetter"/>
      <w:lvlText w:val="(%1)"/>
      <w:legacy w:legacy="1" w:legacySpace="0" w:legacyIndent="394"/>
      <w:lvlJc w:val="left"/>
      <w:rPr>
        <w:rFonts w:ascii="Times New Roman" w:hAnsi="Times New Roman" w:cs="Times New Roman" w:hint="default"/>
      </w:rPr>
    </w:lvl>
  </w:abstractNum>
  <w:abstractNum w:abstractNumId="112">
    <w:nsid w:val="63951EFE"/>
    <w:multiLevelType w:val="singleLevel"/>
    <w:tmpl w:val="2E84D2DE"/>
    <w:lvl w:ilvl="0">
      <w:start w:val="1"/>
      <w:numFmt w:val="lowerLetter"/>
      <w:lvlText w:val="(%1)"/>
      <w:legacy w:legacy="1" w:legacySpace="0" w:legacyIndent="389"/>
      <w:lvlJc w:val="left"/>
      <w:rPr>
        <w:rFonts w:ascii="Times New Roman" w:hAnsi="Times New Roman" w:cs="Times New Roman" w:hint="default"/>
      </w:rPr>
    </w:lvl>
  </w:abstractNum>
  <w:abstractNum w:abstractNumId="113">
    <w:nsid w:val="63C25406"/>
    <w:multiLevelType w:val="singleLevel"/>
    <w:tmpl w:val="028E838C"/>
    <w:lvl w:ilvl="0">
      <w:start w:val="1"/>
      <w:numFmt w:val="lowerLetter"/>
      <w:lvlText w:val="(%1)"/>
      <w:legacy w:legacy="1" w:legacySpace="0" w:legacyIndent="398"/>
      <w:lvlJc w:val="left"/>
      <w:rPr>
        <w:rFonts w:ascii="Times New Roman" w:hAnsi="Times New Roman" w:cs="Times New Roman" w:hint="default"/>
      </w:rPr>
    </w:lvl>
  </w:abstractNum>
  <w:abstractNum w:abstractNumId="114">
    <w:nsid w:val="641A127A"/>
    <w:multiLevelType w:val="singleLevel"/>
    <w:tmpl w:val="405A34D6"/>
    <w:lvl w:ilvl="0">
      <w:start w:val="1"/>
      <w:numFmt w:val="lowerLetter"/>
      <w:lvlText w:val="(%1)"/>
      <w:legacy w:legacy="1" w:legacySpace="0" w:legacyIndent="394"/>
      <w:lvlJc w:val="left"/>
      <w:rPr>
        <w:rFonts w:ascii="Times New Roman" w:hAnsi="Times New Roman" w:cs="Times New Roman" w:hint="default"/>
      </w:rPr>
    </w:lvl>
  </w:abstractNum>
  <w:abstractNum w:abstractNumId="115">
    <w:nsid w:val="64D516C4"/>
    <w:multiLevelType w:val="singleLevel"/>
    <w:tmpl w:val="405A34D6"/>
    <w:lvl w:ilvl="0">
      <w:start w:val="1"/>
      <w:numFmt w:val="lowerLetter"/>
      <w:lvlText w:val="(%1)"/>
      <w:legacy w:legacy="1" w:legacySpace="0" w:legacyIndent="393"/>
      <w:lvlJc w:val="left"/>
      <w:rPr>
        <w:rFonts w:ascii="Times New Roman" w:hAnsi="Times New Roman" w:cs="Times New Roman" w:hint="default"/>
      </w:rPr>
    </w:lvl>
  </w:abstractNum>
  <w:abstractNum w:abstractNumId="116">
    <w:nsid w:val="64E85777"/>
    <w:multiLevelType w:val="singleLevel"/>
    <w:tmpl w:val="2E84D2DE"/>
    <w:lvl w:ilvl="0">
      <w:start w:val="1"/>
      <w:numFmt w:val="lowerLetter"/>
      <w:lvlText w:val="(%1)"/>
      <w:legacy w:legacy="1" w:legacySpace="0" w:legacyIndent="389"/>
      <w:lvlJc w:val="left"/>
      <w:rPr>
        <w:rFonts w:ascii="Times New Roman" w:hAnsi="Times New Roman" w:cs="Times New Roman" w:hint="default"/>
      </w:rPr>
    </w:lvl>
  </w:abstractNum>
  <w:abstractNum w:abstractNumId="117">
    <w:nsid w:val="6633705D"/>
    <w:multiLevelType w:val="singleLevel"/>
    <w:tmpl w:val="028E838C"/>
    <w:lvl w:ilvl="0">
      <w:start w:val="1"/>
      <w:numFmt w:val="lowerLetter"/>
      <w:lvlText w:val="(%1)"/>
      <w:legacy w:legacy="1" w:legacySpace="0" w:legacyIndent="398"/>
      <w:lvlJc w:val="left"/>
      <w:rPr>
        <w:rFonts w:ascii="Times New Roman" w:hAnsi="Times New Roman" w:cs="Times New Roman" w:hint="default"/>
      </w:rPr>
    </w:lvl>
  </w:abstractNum>
  <w:abstractNum w:abstractNumId="118">
    <w:nsid w:val="670745BE"/>
    <w:multiLevelType w:val="singleLevel"/>
    <w:tmpl w:val="028E838C"/>
    <w:lvl w:ilvl="0">
      <w:start w:val="1"/>
      <w:numFmt w:val="lowerLetter"/>
      <w:lvlText w:val="(%1)"/>
      <w:legacy w:legacy="1" w:legacySpace="0" w:legacyIndent="398"/>
      <w:lvlJc w:val="left"/>
      <w:rPr>
        <w:rFonts w:ascii="Times New Roman" w:hAnsi="Times New Roman" w:cs="Times New Roman" w:hint="default"/>
      </w:rPr>
    </w:lvl>
  </w:abstractNum>
  <w:abstractNum w:abstractNumId="119">
    <w:nsid w:val="677E2CCF"/>
    <w:multiLevelType w:val="singleLevel"/>
    <w:tmpl w:val="3DC4F97E"/>
    <w:lvl w:ilvl="0">
      <w:start w:val="1"/>
      <w:numFmt w:val="lowerLetter"/>
      <w:lvlText w:val="(%1)"/>
      <w:legacy w:legacy="1" w:legacySpace="0" w:legacyIndent="399"/>
      <w:lvlJc w:val="left"/>
      <w:rPr>
        <w:rFonts w:ascii="Times New Roman" w:hAnsi="Times New Roman" w:cs="Times New Roman" w:hint="default"/>
      </w:rPr>
    </w:lvl>
  </w:abstractNum>
  <w:abstractNum w:abstractNumId="120">
    <w:nsid w:val="67CA799F"/>
    <w:multiLevelType w:val="singleLevel"/>
    <w:tmpl w:val="405A34D6"/>
    <w:lvl w:ilvl="0">
      <w:start w:val="1"/>
      <w:numFmt w:val="lowerLetter"/>
      <w:lvlText w:val="(%1)"/>
      <w:legacy w:legacy="1" w:legacySpace="0" w:legacyIndent="394"/>
      <w:lvlJc w:val="left"/>
      <w:rPr>
        <w:rFonts w:ascii="Times New Roman" w:hAnsi="Times New Roman" w:cs="Times New Roman" w:hint="default"/>
      </w:rPr>
    </w:lvl>
  </w:abstractNum>
  <w:abstractNum w:abstractNumId="121">
    <w:nsid w:val="681404E8"/>
    <w:multiLevelType w:val="singleLevel"/>
    <w:tmpl w:val="2E84D2DE"/>
    <w:lvl w:ilvl="0">
      <w:start w:val="1"/>
      <w:numFmt w:val="lowerLetter"/>
      <w:lvlText w:val="(%1)"/>
      <w:legacy w:legacy="1" w:legacySpace="0" w:legacyIndent="389"/>
      <w:lvlJc w:val="left"/>
      <w:rPr>
        <w:rFonts w:ascii="Times New Roman" w:hAnsi="Times New Roman" w:cs="Times New Roman" w:hint="default"/>
      </w:rPr>
    </w:lvl>
  </w:abstractNum>
  <w:abstractNum w:abstractNumId="122">
    <w:nsid w:val="687804BA"/>
    <w:multiLevelType w:val="singleLevel"/>
    <w:tmpl w:val="2E84D2DE"/>
    <w:lvl w:ilvl="0">
      <w:start w:val="1"/>
      <w:numFmt w:val="lowerLetter"/>
      <w:lvlText w:val="(%1)"/>
      <w:legacy w:legacy="1" w:legacySpace="0" w:legacyIndent="389"/>
      <w:lvlJc w:val="left"/>
      <w:rPr>
        <w:rFonts w:ascii="Times New Roman" w:hAnsi="Times New Roman" w:cs="Times New Roman" w:hint="default"/>
      </w:rPr>
    </w:lvl>
  </w:abstractNum>
  <w:abstractNum w:abstractNumId="123">
    <w:nsid w:val="68A54BBC"/>
    <w:multiLevelType w:val="singleLevel"/>
    <w:tmpl w:val="7206AE9C"/>
    <w:lvl w:ilvl="0">
      <w:start w:val="1"/>
      <w:numFmt w:val="lowerLetter"/>
      <w:lvlText w:val="(%1)"/>
      <w:legacy w:legacy="1" w:legacySpace="0" w:legacyIndent="403"/>
      <w:lvlJc w:val="left"/>
      <w:rPr>
        <w:rFonts w:ascii="Times New Roman" w:hAnsi="Times New Roman" w:cs="Times New Roman" w:hint="default"/>
      </w:rPr>
    </w:lvl>
  </w:abstractNum>
  <w:abstractNum w:abstractNumId="124">
    <w:nsid w:val="68B8389B"/>
    <w:multiLevelType w:val="singleLevel"/>
    <w:tmpl w:val="89DA1946"/>
    <w:lvl w:ilvl="0">
      <w:start w:val="1"/>
      <w:numFmt w:val="upperLetter"/>
      <w:lvlText w:val="(%1)"/>
      <w:legacy w:legacy="1" w:legacySpace="0" w:legacyIndent="427"/>
      <w:lvlJc w:val="left"/>
      <w:rPr>
        <w:rFonts w:ascii="Times New Roman" w:hAnsi="Times New Roman" w:cs="Times New Roman" w:hint="default"/>
      </w:rPr>
    </w:lvl>
  </w:abstractNum>
  <w:abstractNum w:abstractNumId="125">
    <w:nsid w:val="6A9F1299"/>
    <w:multiLevelType w:val="singleLevel"/>
    <w:tmpl w:val="3A041C0E"/>
    <w:lvl w:ilvl="0">
      <w:start w:val="3"/>
      <w:numFmt w:val="lowerLetter"/>
      <w:lvlText w:val="(%1)"/>
      <w:legacy w:legacy="1" w:legacySpace="0" w:legacyIndent="394"/>
      <w:lvlJc w:val="left"/>
      <w:rPr>
        <w:rFonts w:ascii="Times New Roman" w:hAnsi="Times New Roman" w:cs="Times New Roman" w:hint="default"/>
      </w:rPr>
    </w:lvl>
  </w:abstractNum>
  <w:abstractNum w:abstractNumId="126">
    <w:nsid w:val="6BAD2A05"/>
    <w:multiLevelType w:val="singleLevel"/>
    <w:tmpl w:val="77CC393A"/>
    <w:lvl w:ilvl="0">
      <w:start w:val="1"/>
      <w:numFmt w:val="lowerLetter"/>
      <w:lvlText w:val="(%1)"/>
      <w:legacy w:legacy="1" w:legacySpace="0" w:legacyIndent="394"/>
      <w:lvlJc w:val="left"/>
      <w:rPr>
        <w:rFonts w:ascii="Times New Roman" w:hAnsi="Times New Roman" w:cs="Times New Roman" w:hint="default"/>
      </w:rPr>
    </w:lvl>
  </w:abstractNum>
  <w:abstractNum w:abstractNumId="127">
    <w:nsid w:val="6C82021B"/>
    <w:multiLevelType w:val="singleLevel"/>
    <w:tmpl w:val="2E84D2DE"/>
    <w:lvl w:ilvl="0">
      <w:start w:val="1"/>
      <w:numFmt w:val="lowerLetter"/>
      <w:lvlText w:val="(%1)"/>
      <w:legacy w:legacy="1" w:legacySpace="0" w:legacyIndent="389"/>
      <w:lvlJc w:val="left"/>
      <w:rPr>
        <w:rFonts w:ascii="Times New Roman" w:hAnsi="Times New Roman" w:cs="Times New Roman" w:hint="default"/>
      </w:rPr>
    </w:lvl>
  </w:abstractNum>
  <w:abstractNum w:abstractNumId="128">
    <w:nsid w:val="6D151A9A"/>
    <w:multiLevelType w:val="singleLevel"/>
    <w:tmpl w:val="2E84D2DE"/>
    <w:lvl w:ilvl="0">
      <w:start w:val="1"/>
      <w:numFmt w:val="lowerLetter"/>
      <w:lvlText w:val="(%1)"/>
      <w:legacy w:legacy="1" w:legacySpace="0" w:legacyIndent="389"/>
      <w:lvlJc w:val="left"/>
      <w:rPr>
        <w:rFonts w:ascii="Times New Roman" w:hAnsi="Times New Roman" w:cs="Times New Roman" w:hint="default"/>
      </w:rPr>
    </w:lvl>
  </w:abstractNum>
  <w:abstractNum w:abstractNumId="129">
    <w:nsid w:val="6D2731F4"/>
    <w:multiLevelType w:val="singleLevel"/>
    <w:tmpl w:val="028E838C"/>
    <w:lvl w:ilvl="0">
      <w:start w:val="1"/>
      <w:numFmt w:val="lowerLetter"/>
      <w:lvlText w:val="(%1)"/>
      <w:legacy w:legacy="1" w:legacySpace="0" w:legacyIndent="398"/>
      <w:lvlJc w:val="left"/>
      <w:rPr>
        <w:rFonts w:ascii="Times New Roman" w:hAnsi="Times New Roman" w:cs="Times New Roman" w:hint="default"/>
      </w:rPr>
    </w:lvl>
  </w:abstractNum>
  <w:abstractNum w:abstractNumId="130">
    <w:nsid w:val="6E6202B5"/>
    <w:multiLevelType w:val="singleLevel"/>
    <w:tmpl w:val="405A34D6"/>
    <w:lvl w:ilvl="0">
      <w:start w:val="1"/>
      <w:numFmt w:val="lowerLetter"/>
      <w:lvlText w:val="(%1)"/>
      <w:legacy w:legacy="1" w:legacySpace="0" w:legacyIndent="394"/>
      <w:lvlJc w:val="left"/>
      <w:rPr>
        <w:rFonts w:ascii="Times New Roman" w:hAnsi="Times New Roman" w:cs="Times New Roman" w:hint="default"/>
      </w:rPr>
    </w:lvl>
  </w:abstractNum>
  <w:abstractNum w:abstractNumId="131">
    <w:nsid w:val="709549CE"/>
    <w:multiLevelType w:val="singleLevel"/>
    <w:tmpl w:val="2E84D2DE"/>
    <w:lvl w:ilvl="0">
      <w:start w:val="1"/>
      <w:numFmt w:val="lowerLetter"/>
      <w:lvlText w:val="(%1)"/>
      <w:legacy w:legacy="1" w:legacySpace="0" w:legacyIndent="389"/>
      <w:lvlJc w:val="left"/>
      <w:rPr>
        <w:rFonts w:ascii="Times New Roman" w:hAnsi="Times New Roman" w:cs="Times New Roman" w:hint="default"/>
      </w:rPr>
    </w:lvl>
  </w:abstractNum>
  <w:abstractNum w:abstractNumId="132">
    <w:nsid w:val="70AA75F5"/>
    <w:multiLevelType w:val="singleLevel"/>
    <w:tmpl w:val="028E838C"/>
    <w:lvl w:ilvl="0">
      <w:start w:val="1"/>
      <w:numFmt w:val="lowerLetter"/>
      <w:lvlText w:val="(%1)"/>
      <w:legacy w:legacy="1" w:legacySpace="0" w:legacyIndent="398"/>
      <w:lvlJc w:val="left"/>
      <w:rPr>
        <w:rFonts w:ascii="Times New Roman" w:hAnsi="Times New Roman" w:cs="Times New Roman" w:hint="default"/>
      </w:rPr>
    </w:lvl>
  </w:abstractNum>
  <w:abstractNum w:abstractNumId="133">
    <w:nsid w:val="718269C3"/>
    <w:multiLevelType w:val="singleLevel"/>
    <w:tmpl w:val="405A34D6"/>
    <w:lvl w:ilvl="0">
      <w:start w:val="1"/>
      <w:numFmt w:val="lowerLetter"/>
      <w:lvlText w:val="(%1)"/>
      <w:legacy w:legacy="1" w:legacySpace="0" w:legacyIndent="393"/>
      <w:lvlJc w:val="left"/>
      <w:rPr>
        <w:rFonts w:ascii="Times New Roman" w:hAnsi="Times New Roman" w:cs="Times New Roman" w:hint="default"/>
      </w:rPr>
    </w:lvl>
  </w:abstractNum>
  <w:abstractNum w:abstractNumId="134">
    <w:nsid w:val="71993F5A"/>
    <w:multiLevelType w:val="singleLevel"/>
    <w:tmpl w:val="2E84D2DE"/>
    <w:lvl w:ilvl="0">
      <w:start w:val="1"/>
      <w:numFmt w:val="lowerLetter"/>
      <w:lvlText w:val="(%1)"/>
      <w:legacy w:legacy="1" w:legacySpace="0" w:legacyIndent="389"/>
      <w:lvlJc w:val="left"/>
      <w:rPr>
        <w:rFonts w:ascii="Times New Roman" w:hAnsi="Times New Roman" w:cs="Times New Roman" w:hint="default"/>
      </w:rPr>
    </w:lvl>
  </w:abstractNum>
  <w:abstractNum w:abstractNumId="135">
    <w:nsid w:val="71E951C6"/>
    <w:multiLevelType w:val="singleLevel"/>
    <w:tmpl w:val="405A34D6"/>
    <w:lvl w:ilvl="0">
      <w:start w:val="1"/>
      <w:numFmt w:val="lowerLetter"/>
      <w:lvlText w:val="(%1)"/>
      <w:legacy w:legacy="1" w:legacySpace="0" w:legacyIndent="394"/>
      <w:lvlJc w:val="left"/>
      <w:rPr>
        <w:rFonts w:ascii="Times New Roman" w:hAnsi="Times New Roman" w:cs="Times New Roman" w:hint="default"/>
      </w:rPr>
    </w:lvl>
  </w:abstractNum>
  <w:abstractNum w:abstractNumId="136">
    <w:nsid w:val="729A4C2B"/>
    <w:multiLevelType w:val="singleLevel"/>
    <w:tmpl w:val="405A34D6"/>
    <w:lvl w:ilvl="0">
      <w:start w:val="1"/>
      <w:numFmt w:val="lowerLetter"/>
      <w:lvlText w:val="(%1)"/>
      <w:legacy w:legacy="1" w:legacySpace="0" w:legacyIndent="394"/>
      <w:lvlJc w:val="left"/>
      <w:rPr>
        <w:rFonts w:ascii="Times New Roman" w:hAnsi="Times New Roman" w:cs="Times New Roman" w:hint="default"/>
      </w:rPr>
    </w:lvl>
  </w:abstractNum>
  <w:abstractNum w:abstractNumId="137">
    <w:nsid w:val="73961310"/>
    <w:multiLevelType w:val="singleLevel"/>
    <w:tmpl w:val="405A34D6"/>
    <w:lvl w:ilvl="0">
      <w:start w:val="1"/>
      <w:numFmt w:val="lowerLetter"/>
      <w:lvlText w:val="(%1)"/>
      <w:legacy w:legacy="1" w:legacySpace="0" w:legacyIndent="394"/>
      <w:lvlJc w:val="left"/>
      <w:rPr>
        <w:rFonts w:ascii="Times New Roman" w:hAnsi="Times New Roman" w:cs="Times New Roman" w:hint="default"/>
      </w:rPr>
    </w:lvl>
  </w:abstractNum>
  <w:abstractNum w:abstractNumId="138">
    <w:nsid w:val="76317E5A"/>
    <w:multiLevelType w:val="singleLevel"/>
    <w:tmpl w:val="405A34D6"/>
    <w:lvl w:ilvl="0">
      <w:start w:val="1"/>
      <w:numFmt w:val="lowerLetter"/>
      <w:lvlText w:val="(%1)"/>
      <w:legacy w:legacy="1" w:legacySpace="0" w:legacyIndent="394"/>
      <w:lvlJc w:val="left"/>
      <w:rPr>
        <w:rFonts w:ascii="Times New Roman" w:hAnsi="Times New Roman" w:cs="Times New Roman" w:hint="default"/>
      </w:rPr>
    </w:lvl>
  </w:abstractNum>
  <w:abstractNum w:abstractNumId="139">
    <w:nsid w:val="768E6550"/>
    <w:multiLevelType w:val="singleLevel"/>
    <w:tmpl w:val="F8C0A86C"/>
    <w:lvl w:ilvl="0">
      <w:start w:val="4"/>
      <w:numFmt w:val="lowerLetter"/>
      <w:lvlText w:val="(%1)"/>
      <w:legacy w:legacy="1" w:legacySpace="0" w:legacyIndent="398"/>
      <w:lvlJc w:val="left"/>
      <w:rPr>
        <w:rFonts w:ascii="Times New Roman" w:hAnsi="Times New Roman" w:cs="Times New Roman" w:hint="default"/>
      </w:rPr>
    </w:lvl>
  </w:abstractNum>
  <w:abstractNum w:abstractNumId="140">
    <w:nsid w:val="78BE5DF4"/>
    <w:multiLevelType w:val="singleLevel"/>
    <w:tmpl w:val="405A34D6"/>
    <w:lvl w:ilvl="0">
      <w:start w:val="1"/>
      <w:numFmt w:val="lowerLetter"/>
      <w:lvlText w:val="(%1)"/>
      <w:legacy w:legacy="1" w:legacySpace="0" w:legacyIndent="394"/>
      <w:lvlJc w:val="left"/>
      <w:rPr>
        <w:rFonts w:ascii="Times New Roman" w:hAnsi="Times New Roman" w:cs="Times New Roman" w:hint="default"/>
      </w:rPr>
    </w:lvl>
  </w:abstractNum>
  <w:abstractNum w:abstractNumId="141">
    <w:nsid w:val="798E1A36"/>
    <w:multiLevelType w:val="singleLevel"/>
    <w:tmpl w:val="405A34D6"/>
    <w:lvl w:ilvl="0">
      <w:start w:val="1"/>
      <w:numFmt w:val="lowerLetter"/>
      <w:lvlText w:val="(%1)"/>
      <w:legacy w:legacy="1" w:legacySpace="0" w:legacyIndent="394"/>
      <w:lvlJc w:val="left"/>
      <w:rPr>
        <w:rFonts w:ascii="Times New Roman" w:hAnsi="Times New Roman" w:cs="Times New Roman" w:hint="default"/>
      </w:rPr>
    </w:lvl>
  </w:abstractNum>
  <w:abstractNum w:abstractNumId="142">
    <w:nsid w:val="79B140B2"/>
    <w:multiLevelType w:val="singleLevel"/>
    <w:tmpl w:val="405A34D6"/>
    <w:lvl w:ilvl="0">
      <w:start w:val="1"/>
      <w:numFmt w:val="lowerLetter"/>
      <w:lvlText w:val="(%1)"/>
      <w:legacy w:legacy="1" w:legacySpace="0" w:legacyIndent="394"/>
      <w:lvlJc w:val="left"/>
      <w:rPr>
        <w:rFonts w:ascii="Times New Roman" w:hAnsi="Times New Roman" w:cs="Times New Roman" w:hint="default"/>
      </w:rPr>
    </w:lvl>
  </w:abstractNum>
  <w:abstractNum w:abstractNumId="143">
    <w:nsid w:val="7B26368C"/>
    <w:multiLevelType w:val="singleLevel"/>
    <w:tmpl w:val="405A34D6"/>
    <w:lvl w:ilvl="0">
      <w:start w:val="1"/>
      <w:numFmt w:val="lowerLetter"/>
      <w:lvlText w:val="(%1)"/>
      <w:legacy w:legacy="1" w:legacySpace="0" w:legacyIndent="393"/>
      <w:lvlJc w:val="left"/>
      <w:rPr>
        <w:rFonts w:ascii="Times New Roman" w:hAnsi="Times New Roman" w:cs="Times New Roman" w:hint="default"/>
      </w:rPr>
    </w:lvl>
  </w:abstractNum>
  <w:abstractNum w:abstractNumId="144">
    <w:nsid w:val="7D7F32B8"/>
    <w:multiLevelType w:val="singleLevel"/>
    <w:tmpl w:val="6B68103E"/>
    <w:lvl w:ilvl="0">
      <w:start w:val="1"/>
      <w:numFmt w:val="lowerLetter"/>
      <w:lvlText w:val="(%1)"/>
      <w:legacy w:legacy="1" w:legacySpace="0" w:legacyIndent="384"/>
      <w:lvlJc w:val="left"/>
      <w:rPr>
        <w:rFonts w:ascii="Times New Roman" w:hAnsi="Times New Roman" w:cs="Times New Roman" w:hint="default"/>
      </w:rPr>
    </w:lvl>
  </w:abstractNum>
  <w:abstractNum w:abstractNumId="145">
    <w:nsid w:val="7D8A6229"/>
    <w:multiLevelType w:val="singleLevel"/>
    <w:tmpl w:val="2E84D2DE"/>
    <w:lvl w:ilvl="0">
      <w:start w:val="1"/>
      <w:numFmt w:val="lowerLetter"/>
      <w:lvlText w:val="(%1)"/>
      <w:legacy w:legacy="1" w:legacySpace="0" w:legacyIndent="389"/>
      <w:lvlJc w:val="left"/>
      <w:rPr>
        <w:rFonts w:ascii="Times New Roman" w:hAnsi="Times New Roman" w:cs="Times New Roman" w:hint="default"/>
      </w:rPr>
    </w:lvl>
  </w:abstractNum>
  <w:num w:numId="1">
    <w:abstractNumId w:val="42"/>
  </w:num>
  <w:num w:numId="2">
    <w:abstractNumId w:val="42"/>
    <w:lvlOverride w:ilvl="0">
      <w:lvl w:ilvl="0">
        <w:start w:val="4"/>
        <w:numFmt w:val="decimal"/>
        <w:lvlText w:val="(%1)"/>
        <w:legacy w:legacy="1" w:legacySpace="0" w:legacyIndent="404"/>
        <w:lvlJc w:val="left"/>
        <w:rPr>
          <w:rFonts w:ascii="Times New Roman" w:hAnsi="Times New Roman" w:cs="Times New Roman" w:hint="default"/>
        </w:rPr>
      </w:lvl>
    </w:lvlOverride>
  </w:num>
  <w:num w:numId="3">
    <w:abstractNumId w:val="47"/>
  </w:num>
  <w:num w:numId="4">
    <w:abstractNumId w:val="81"/>
  </w:num>
  <w:num w:numId="5">
    <w:abstractNumId w:val="18"/>
  </w:num>
  <w:num w:numId="6">
    <w:abstractNumId w:val="126"/>
  </w:num>
  <w:num w:numId="7">
    <w:abstractNumId w:val="17"/>
  </w:num>
  <w:num w:numId="8">
    <w:abstractNumId w:val="92"/>
  </w:num>
  <w:num w:numId="9">
    <w:abstractNumId w:val="7"/>
  </w:num>
  <w:num w:numId="10">
    <w:abstractNumId w:val="36"/>
  </w:num>
  <w:num w:numId="11">
    <w:abstractNumId w:val="51"/>
  </w:num>
  <w:num w:numId="12">
    <w:abstractNumId w:val="22"/>
  </w:num>
  <w:num w:numId="13">
    <w:abstractNumId w:val="30"/>
  </w:num>
  <w:num w:numId="14">
    <w:abstractNumId w:val="30"/>
    <w:lvlOverride w:ilvl="0">
      <w:lvl w:ilvl="0">
        <w:start w:val="1"/>
        <w:numFmt w:val="lowerLetter"/>
        <w:lvlText w:val="(%1)"/>
        <w:legacy w:legacy="1" w:legacySpace="0" w:legacyIndent="388"/>
        <w:lvlJc w:val="left"/>
        <w:rPr>
          <w:rFonts w:ascii="Times New Roman" w:hAnsi="Times New Roman" w:cs="Times New Roman" w:hint="default"/>
        </w:rPr>
      </w:lvl>
    </w:lvlOverride>
  </w:num>
  <w:num w:numId="15">
    <w:abstractNumId w:val="127"/>
  </w:num>
  <w:num w:numId="16">
    <w:abstractNumId w:val="118"/>
  </w:num>
  <w:num w:numId="17">
    <w:abstractNumId w:val="139"/>
  </w:num>
  <w:num w:numId="18">
    <w:abstractNumId w:val="133"/>
  </w:num>
  <w:num w:numId="19">
    <w:abstractNumId w:val="55"/>
  </w:num>
  <w:num w:numId="20">
    <w:abstractNumId w:val="8"/>
  </w:num>
  <w:num w:numId="21">
    <w:abstractNumId w:val="93"/>
  </w:num>
  <w:num w:numId="22">
    <w:abstractNumId w:val="106"/>
  </w:num>
  <w:num w:numId="23">
    <w:abstractNumId w:val="10"/>
  </w:num>
  <w:num w:numId="24">
    <w:abstractNumId w:val="145"/>
  </w:num>
  <w:num w:numId="25">
    <w:abstractNumId w:val="115"/>
  </w:num>
  <w:num w:numId="26">
    <w:abstractNumId w:val="115"/>
    <w:lvlOverride w:ilvl="0">
      <w:lvl w:ilvl="0">
        <w:start w:val="1"/>
        <w:numFmt w:val="lowerLetter"/>
        <w:lvlText w:val="(%1)"/>
        <w:legacy w:legacy="1" w:legacySpace="0" w:legacyIndent="394"/>
        <w:lvlJc w:val="left"/>
        <w:rPr>
          <w:rFonts w:ascii="Times New Roman" w:hAnsi="Times New Roman" w:cs="Times New Roman" w:hint="default"/>
        </w:rPr>
      </w:lvl>
    </w:lvlOverride>
  </w:num>
  <w:num w:numId="27">
    <w:abstractNumId w:val="67"/>
  </w:num>
  <w:num w:numId="28">
    <w:abstractNumId w:val="44"/>
  </w:num>
  <w:num w:numId="29">
    <w:abstractNumId w:val="140"/>
  </w:num>
  <w:num w:numId="30">
    <w:abstractNumId w:val="77"/>
  </w:num>
  <w:num w:numId="31">
    <w:abstractNumId w:val="0"/>
  </w:num>
  <w:num w:numId="32">
    <w:abstractNumId w:val="82"/>
  </w:num>
  <w:num w:numId="33">
    <w:abstractNumId w:val="5"/>
  </w:num>
  <w:num w:numId="34">
    <w:abstractNumId w:val="75"/>
  </w:num>
  <w:num w:numId="35">
    <w:abstractNumId w:val="9"/>
  </w:num>
  <w:num w:numId="36">
    <w:abstractNumId w:val="9"/>
    <w:lvlOverride w:ilvl="0">
      <w:lvl w:ilvl="0">
        <w:start w:val="1"/>
        <w:numFmt w:val="lowerLetter"/>
        <w:lvlText w:val="(%1)"/>
        <w:legacy w:legacy="1" w:legacySpace="0" w:legacyIndent="394"/>
        <w:lvlJc w:val="left"/>
        <w:rPr>
          <w:rFonts w:ascii="Times New Roman" w:hAnsi="Times New Roman" w:cs="Times New Roman" w:hint="default"/>
        </w:rPr>
      </w:lvl>
    </w:lvlOverride>
  </w:num>
  <w:num w:numId="37">
    <w:abstractNumId w:val="15"/>
  </w:num>
  <w:num w:numId="38">
    <w:abstractNumId w:val="26"/>
  </w:num>
  <w:num w:numId="39">
    <w:abstractNumId w:val="97"/>
  </w:num>
  <w:num w:numId="40">
    <w:abstractNumId w:val="11"/>
  </w:num>
  <w:num w:numId="41">
    <w:abstractNumId w:val="104"/>
  </w:num>
  <w:num w:numId="42">
    <w:abstractNumId w:val="100"/>
  </w:num>
  <w:num w:numId="43">
    <w:abstractNumId w:val="59"/>
  </w:num>
  <w:num w:numId="44">
    <w:abstractNumId w:val="64"/>
  </w:num>
  <w:num w:numId="45">
    <w:abstractNumId w:val="134"/>
  </w:num>
  <w:num w:numId="46">
    <w:abstractNumId w:val="29"/>
  </w:num>
  <w:num w:numId="47">
    <w:abstractNumId w:val="61"/>
  </w:num>
  <w:num w:numId="48">
    <w:abstractNumId w:val="34"/>
  </w:num>
  <w:num w:numId="49">
    <w:abstractNumId w:val="113"/>
  </w:num>
  <w:num w:numId="50">
    <w:abstractNumId w:val="143"/>
  </w:num>
  <w:num w:numId="51">
    <w:abstractNumId w:val="20"/>
  </w:num>
  <w:num w:numId="52">
    <w:abstractNumId w:val="76"/>
  </w:num>
  <w:num w:numId="53">
    <w:abstractNumId w:val="141"/>
  </w:num>
  <w:num w:numId="54">
    <w:abstractNumId w:val="25"/>
  </w:num>
  <w:num w:numId="55">
    <w:abstractNumId w:val="39"/>
  </w:num>
  <w:num w:numId="56">
    <w:abstractNumId w:val="39"/>
    <w:lvlOverride w:ilvl="0">
      <w:lvl w:ilvl="0">
        <w:start w:val="1"/>
        <w:numFmt w:val="lowerLetter"/>
        <w:lvlText w:val="(%1)"/>
        <w:legacy w:legacy="1" w:legacySpace="0" w:legacyIndent="388"/>
        <w:lvlJc w:val="left"/>
        <w:rPr>
          <w:rFonts w:ascii="Times New Roman" w:hAnsi="Times New Roman" w:cs="Times New Roman" w:hint="default"/>
        </w:rPr>
      </w:lvl>
    </w:lvlOverride>
  </w:num>
  <w:num w:numId="57">
    <w:abstractNumId w:val="23"/>
  </w:num>
  <w:num w:numId="58">
    <w:abstractNumId w:val="37"/>
  </w:num>
  <w:num w:numId="59">
    <w:abstractNumId w:val="125"/>
  </w:num>
  <w:num w:numId="60">
    <w:abstractNumId w:val="88"/>
  </w:num>
  <w:num w:numId="61">
    <w:abstractNumId w:val="68"/>
  </w:num>
  <w:num w:numId="62">
    <w:abstractNumId w:val="114"/>
  </w:num>
  <w:num w:numId="63">
    <w:abstractNumId w:val="98"/>
  </w:num>
  <w:num w:numId="64">
    <w:abstractNumId w:val="4"/>
  </w:num>
  <w:num w:numId="65">
    <w:abstractNumId w:val="70"/>
  </w:num>
  <w:num w:numId="66">
    <w:abstractNumId w:val="84"/>
  </w:num>
  <w:num w:numId="67">
    <w:abstractNumId w:val="19"/>
  </w:num>
  <w:num w:numId="68">
    <w:abstractNumId w:val="54"/>
  </w:num>
  <w:num w:numId="69">
    <w:abstractNumId w:val="144"/>
  </w:num>
  <w:num w:numId="70">
    <w:abstractNumId w:val="132"/>
  </w:num>
  <w:num w:numId="71">
    <w:abstractNumId w:val="28"/>
  </w:num>
  <w:num w:numId="72">
    <w:abstractNumId w:val="86"/>
  </w:num>
  <w:num w:numId="73">
    <w:abstractNumId w:val="60"/>
  </w:num>
  <w:num w:numId="74">
    <w:abstractNumId w:val="122"/>
  </w:num>
  <w:num w:numId="75">
    <w:abstractNumId w:val="129"/>
  </w:num>
  <w:num w:numId="76">
    <w:abstractNumId w:val="87"/>
  </w:num>
  <w:num w:numId="77">
    <w:abstractNumId w:val="14"/>
  </w:num>
  <w:num w:numId="78">
    <w:abstractNumId w:val="124"/>
  </w:num>
  <w:num w:numId="79">
    <w:abstractNumId w:val="135"/>
  </w:num>
  <w:num w:numId="80">
    <w:abstractNumId w:val="85"/>
  </w:num>
  <w:num w:numId="81">
    <w:abstractNumId w:val="85"/>
    <w:lvlOverride w:ilvl="0">
      <w:lvl w:ilvl="0">
        <w:start w:val="1"/>
        <w:numFmt w:val="lowerLetter"/>
        <w:lvlText w:val="(%1)"/>
        <w:legacy w:legacy="1" w:legacySpace="0" w:legacyIndent="394"/>
        <w:lvlJc w:val="left"/>
        <w:rPr>
          <w:rFonts w:ascii="Times New Roman" w:hAnsi="Times New Roman" w:cs="Times New Roman" w:hint="default"/>
        </w:rPr>
      </w:lvl>
    </w:lvlOverride>
  </w:num>
  <w:num w:numId="82">
    <w:abstractNumId w:val="50"/>
  </w:num>
  <w:num w:numId="83">
    <w:abstractNumId w:val="128"/>
  </w:num>
  <w:num w:numId="84">
    <w:abstractNumId w:val="136"/>
  </w:num>
  <w:num w:numId="85">
    <w:abstractNumId w:val="63"/>
  </w:num>
  <w:num w:numId="86">
    <w:abstractNumId w:val="101"/>
  </w:num>
  <w:num w:numId="87">
    <w:abstractNumId w:val="111"/>
  </w:num>
  <w:num w:numId="88">
    <w:abstractNumId w:val="74"/>
  </w:num>
  <w:num w:numId="89">
    <w:abstractNumId w:val="53"/>
  </w:num>
  <w:num w:numId="90">
    <w:abstractNumId w:val="121"/>
  </w:num>
  <w:num w:numId="91">
    <w:abstractNumId w:val="142"/>
  </w:num>
  <w:num w:numId="92">
    <w:abstractNumId w:val="142"/>
    <w:lvlOverride w:ilvl="0">
      <w:lvl w:ilvl="0">
        <w:start w:val="1"/>
        <w:numFmt w:val="lowerLetter"/>
        <w:lvlText w:val="(%1)"/>
        <w:legacy w:legacy="1" w:legacySpace="0" w:legacyIndent="393"/>
        <w:lvlJc w:val="left"/>
        <w:rPr>
          <w:rFonts w:ascii="Times New Roman" w:hAnsi="Times New Roman" w:cs="Times New Roman" w:hint="default"/>
        </w:rPr>
      </w:lvl>
    </w:lvlOverride>
  </w:num>
  <w:num w:numId="93">
    <w:abstractNumId w:val="32"/>
  </w:num>
  <w:num w:numId="94">
    <w:abstractNumId w:val="96"/>
  </w:num>
  <w:num w:numId="95">
    <w:abstractNumId w:val="96"/>
    <w:lvlOverride w:ilvl="0">
      <w:lvl w:ilvl="0">
        <w:start w:val="1"/>
        <w:numFmt w:val="lowerLetter"/>
        <w:lvlText w:val="(%1)"/>
        <w:legacy w:legacy="1" w:legacySpace="0" w:legacyIndent="393"/>
        <w:lvlJc w:val="left"/>
        <w:rPr>
          <w:rFonts w:ascii="Times New Roman" w:hAnsi="Times New Roman" w:cs="Times New Roman" w:hint="default"/>
        </w:rPr>
      </w:lvl>
    </w:lvlOverride>
  </w:num>
  <w:num w:numId="96">
    <w:abstractNumId w:val="72"/>
  </w:num>
  <w:num w:numId="97">
    <w:abstractNumId w:val="116"/>
  </w:num>
  <w:num w:numId="98">
    <w:abstractNumId w:val="116"/>
    <w:lvlOverride w:ilvl="0">
      <w:lvl w:ilvl="0">
        <w:start w:val="1"/>
        <w:numFmt w:val="lowerLetter"/>
        <w:lvlText w:val="(%1)"/>
        <w:legacy w:legacy="1" w:legacySpace="0" w:legacyIndent="388"/>
        <w:lvlJc w:val="left"/>
        <w:rPr>
          <w:rFonts w:ascii="Times New Roman" w:hAnsi="Times New Roman" w:cs="Times New Roman" w:hint="default"/>
        </w:rPr>
      </w:lvl>
    </w:lvlOverride>
  </w:num>
  <w:num w:numId="99">
    <w:abstractNumId w:val="94"/>
  </w:num>
  <w:num w:numId="100">
    <w:abstractNumId w:val="73"/>
  </w:num>
  <w:num w:numId="101">
    <w:abstractNumId w:val="6"/>
  </w:num>
  <w:num w:numId="102">
    <w:abstractNumId w:val="138"/>
  </w:num>
  <w:num w:numId="103">
    <w:abstractNumId w:val="138"/>
    <w:lvlOverride w:ilvl="0">
      <w:lvl w:ilvl="0">
        <w:start w:val="1"/>
        <w:numFmt w:val="lowerLetter"/>
        <w:lvlText w:val="(%1)"/>
        <w:legacy w:legacy="1" w:legacySpace="0" w:legacyIndent="393"/>
        <w:lvlJc w:val="left"/>
        <w:rPr>
          <w:rFonts w:ascii="Times New Roman" w:hAnsi="Times New Roman" w:cs="Times New Roman" w:hint="default"/>
        </w:rPr>
      </w:lvl>
    </w:lvlOverride>
  </w:num>
  <w:num w:numId="104">
    <w:abstractNumId w:val="112"/>
  </w:num>
  <w:num w:numId="105">
    <w:abstractNumId w:val="33"/>
  </w:num>
  <w:num w:numId="106">
    <w:abstractNumId w:val="90"/>
  </w:num>
  <w:num w:numId="107">
    <w:abstractNumId w:val="123"/>
  </w:num>
  <w:num w:numId="108">
    <w:abstractNumId w:val="102"/>
  </w:num>
  <w:num w:numId="109">
    <w:abstractNumId w:val="57"/>
  </w:num>
  <w:num w:numId="110">
    <w:abstractNumId w:val="120"/>
  </w:num>
  <w:num w:numId="111">
    <w:abstractNumId w:val="108"/>
  </w:num>
  <w:num w:numId="112">
    <w:abstractNumId w:val="65"/>
  </w:num>
  <w:num w:numId="113">
    <w:abstractNumId w:val="107"/>
  </w:num>
  <w:num w:numId="114">
    <w:abstractNumId w:val="99"/>
  </w:num>
  <w:num w:numId="115">
    <w:abstractNumId w:val="56"/>
  </w:num>
  <w:num w:numId="116">
    <w:abstractNumId w:val="131"/>
  </w:num>
  <w:num w:numId="117">
    <w:abstractNumId w:val="52"/>
  </w:num>
  <w:num w:numId="118">
    <w:abstractNumId w:val="89"/>
  </w:num>
  <w:num w:numId="119">
    <w:abstractNumId w:val="89"/>
    <w:lvlOverride w:ilvl="0">
      <w:lvl w:ilvl="0">
        <w:start w:val="1"/>
        <w:numFmt w:val="lowerLetter"/>
        <w:lvlText w:val="(%1)"/>
        <w:legacy w:legacy="1" w:legacySpace="0" w:legacyIndent="388"/>
        <w:lvlJc w:val="left"/>
        <w:rPr>
          <w:rFonts w:ascii="Times New Roman" w:hAnsi="Times New Roman" w:cs="Times New Roman" w:hint="default"/>
        </w:rPr>
      </w:lvl>
    </w:lvlOverride>
  </w:num>
  <w:num w:numId="120">
    <w:abstractNumId w:val="48"/>
  </w:num>
  <w:num w:numId="121">
    <w:abstractNumId w:val="38"/>
  </w:num>
  <w:num w:numId="122">
    <w:abstractNumId w:val="38"/>
    <w:lvlOverride w:ilvl="0">
      <w:lvl w:ilvl="0">
        <w:start w:val="1"/>
        <w:numFmt w:val="lowerLetter"/>
        <w:lvlText w:val="(%1)"/>
        <w:legacy w:legacy="1" w:legacySpace="0" w:legacyIndent="389"/>
        <w:lvlJc w:val="left"/>
        <w:rPr>
          <w:rFonts w:ascii="Times New Roman" w:hAnsi="Times New Roman" w:cs="Times New Roman" w:hint="default"/>
        </w:rPr>
      </w:lvl>
    </w:lvlOverride>
  </w:num>
  <w:num w:numId="123">
    <w:abstractNumId w:val="91"/>
  </w:num>
  <w:num w:numId="124">
    <w:abstractNumId w:val="62"/>
  </w:num>
  <w:num w:numId="125">
    <w:abstractNumId w:val="62"/>
    <w:lvlOverride w:ilvl="0">
      <w:lvl w:ilvl="0">
        <w:start w:val="2"/>
        <w:numFmt w:val="lowerLetter"/>
        <w:lvlText w:val="(%1)"/>
        <w:legacy w:legacy="1" w:legacySpace="0" w:legacyIndent="388"/>
        <w:lvlJc w:val="left"/>
        <w:rPr>
          <w:rFonts w:ascii="Times New Roman" w:hAnsi="Times New Roman" w:cs="Times New Roman" w:hint="default"/>
        </w:rPr>
      </w:lvl>
    </w:lvlOverride>
  </w:num>
  <w:num w:numId="126">
    <w:abstractNumId w:val="49"/>
  </w:num>
  <w:num w:numId="127">
    <w:abstractNumId w:val="43"/>
  </w:num>
  <w:num w:numId="128">
    <w:abstractNumId w:val="21"/>
  </w:num>
  <w:num w:numId="129">
    <w:abstractNumId w:val="27"/>
  </w:num>
  <w:num w:numId="130">
    <w:abstractNumId w:val="105"/>
  </w:num>
  <w:num w:numId="131">
    <w:abstractNumId w:val="3"/>
  </w:num>
  <w:num w:numId="132">
    <w:abstractNumId w:val="3"/>
    <w:lvlOverride w:ilvl="0">
      <w:lvl w:ilvl="0">
        <w:start w:val="1"/>
        <w:numFmt w:val="lowerLetter"/>
        <w:lvlText w:val="(%1)"/>
        <w:legacy w:legacy="1" w:legacySpace="0" w:legacyIndent="393"/>
        <w:lvlJc w:val="left"/>
        <w:rPr>
          <w:rFonts w:ascii="Times New Roman" w:hAnsi="Times New Roman" w:cs="Times New Roman" w:hint="default"/>
        </w:rPr>
      </w:lvl>
    </w:lvlOverride>
  </w:num>
  <w:num w:numId="133">
    <w:abstractNumId w:val="41"/>
  </w:num>
  <w:num w:numId="134">
    <w:abstractNumId w:val="58"/>
  </w:num>
  <w:num w:numId="135">
    <w:abstractNumId w:val="137"/>
  </w:num>
  <w:num w:numId="136">
    <w:abstractNumId w:val="16"/>
  </w:num>
  <w:num w:numId="137">
    <w:abstractNumId w:val="31"/>
  </w:num>
  <w:num w:numId="138">
    <w:abstractNumId w:val="78"/>
  </w:num>
  <w:num w:numId="139">
    <w:abstractNumId w:val="83"/>
  </w:num>
  <w:num w:numId="140">
    <w:abstractNumId w:val="66"/>
  </w:num>
  <w:num w:numId="141">
    <w:abstractNumId w:val="13"/>
  </w:num>
  <w:num w:numId="142">
    <w:abstractNumId w:val="95"/>
  </w:num>
  <w:num w:numId="143">
    <w:abstractNumId w:val="109"/>
  </w:num>
  <w:num w:numId="144">
    <w:abstractNumId w:val="1"/>
  </w:num>
  <w:num w:numId="145">
    <w:abstractNumId w:val="117"/>
  </w:num>
  <w:num w:numId="146">
    <w:abstractNumId w:val="12"/>
  </w:num>
  <w:num w:numId="147">
    <w:abstractNumId w:val="12"/>
    <w:lvlOverride w:ilvl="0">
      <w:lvl w:ilvl="0">
        <w:start w:val="1"/>
        <w:numFmt w:val="lowerLetter"/>
        <w:lvlText w:val="(%1)"/>
        <w:legacy w:legacy="1" w:legacySpace="0" w:legacyIndent="393"/>
        <w:lvlJc w:val="left"/>
        <w:rPr>
          <w:rFonts w:ascii="Times New Roman" w:hAnsi="Times New Roman" w:cs="Times New Roman" w:hint="default"/>
        </w:rPr>
      </w:lvl>
    </w:lvlOverride>
  </w:num>
  <w:num w:numId="148">
    <w:abstractNumId w:val="119"/>
  </w:num>
  <w:num w:numId="149">
    <w:abstractNumId w:val="110"/>
  </w:num>
  <w:num w:numId="150">
    <w:abstractNumId w:val="71"/>
  </w:num>
  <w:num w:numId="151">
    <w:abstractNumId w:val="35"/>
  </w:num>
  <w:num w:numId="152">
    <w:abstractNumId w:val="2"/>
  </w:num>
  <w:num w:numId="153">
    <w:abstractNumId w:val="69"/>
  </w:num>
  <w:num w:numId="154">
    <w:abstractNumId w:val="79"/>
  </w:num>
  <w:num w:numId="155">
    <w:abstractNumId w:val="130"/>
  </w:num>
  <w:num w:numId="156">
    <w:abstractNumId w:val="103"/>
  </w:num>
  <w:num w:numId="157">
    <w:abstractNumId w:val="45"/>
  </w:num>
  <w:num w:numId="158">
    <w:abstractNumId w:val="24"/>
  </w:num>
  <w:num w:numId="159">
    <w:abstractNumId w:val="80"/>
  </w:num>
  <w:num w:numId="160">
    <w:abstractNumId w:val="40"/>
  </w:num>
  <w:num w:numId="161">
    <w:abstractNumId w:val="46"/>
  </w:num>
  <w:numIdMacAtCleanup w:val="1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5358"/>
    <w:rsid w:val="000135E9"/>
    <w:rsid w:val="00051934"/>
    <w:rsid w:val="000537C1"/>
    <w:rsid w:val="00081012"/>
    <w:rsid w:val="000974C2"/>
    <w:rsid w:val="000A3FFF"/>
    <w:rsid w:val="000F3A65"/>
    <w:rsid w:val="000F751A"/>
    <w:rsid w:val="00120059"/>
    <w:rsid w:val="00131685"/>
    <w:rsid w:val="001323CE"/>
    <w:rsid w:val="001404DF"/>
    <w:rsid w:val="00142953"/>
    <w:rsid w:val="001508BC"/>
    <w:rsid w:val="00153443"/>
    <w:rsid w:val="00160099"/>
    <w:rsid w:val="00167AD8"/>
    <w:rsid w:val="00184C23"/>
    <w:rsid w:val="00197A3A"/>
    <w:rsid w:val="002506B8"/>
    <w:rsid w:val="00261FDF"/>
    <w:rsid w:val="00266757"/>
    <w:rsid w:val="00272B96"/>
    <w:rsid w:val="002733CD"/>
    <w:rsid w:val="002C6DF5"/>
    <w:rsid w:val="002D52BC"/>
    <w:rsid w:val="002D5E55"/>
    <w:rsid w:val="002F5345"/>
    <w:rsid w:val="00313F08"/>
    <w:rsid w:val="003143DD"/>
    <w:rsid w:val="00316116"/>
    <w:rsid w:val="00330B5B"/>
    <w:rsid w:val="00345D36"/>
    <w:rsid w:val="00365214"/>
    <w:rsid w:val="003665AE"/>
    <w:rsid w:val="00386BB4"/>
    <w:rsid w:val="003A34DD"/>
    <w:rsid w:val="003C720E"/>
    <w:rsid w:val="003C776F"/>
    <w:rsid w:val="003D140B"/>
    <w:rsid w:val="003E50B8"/>
    <w:rsid w:val="003E7073"/>
    <w:rsid w:val="00427EB2"/>
    <w:rsid w:val="00432FEF"/>
    <w:rsid w:val="004578E3"/>
    <w:rsid w:val="00473DC1"/>
    <w:rsid w:val="004E7915"/>
    <w:rsid w:val="004F5A94"/>
    <w:rsid w:val="00546A84"/>
    <w:rsid w:val="00546F1F"/>
    <w:rsid w:val="005A5724"/>
    <w:rsid w:val="005D0142"/>
    <w:rsid w:val="00614471"/>
    <w:rsid w:val="00621420"/>
    <w:rsid w:val="00641E93"/>
    <w:rsid w:val="00647EA4"/>
    <w:rsid w:val="00675766"/>
    <w:rsid w:val="00682C22"/>
    <w:rsid w:val="00693D4D"/>
    <w:rsid w:val="006A63E7"/>
    <w:rsid w:val="006A7CCA"/>
    <w:rsid w:val="006B4456"/>
    <w:rsid w:val="006B5708"/>
    <w:rsid w:val="006E0707"/>
    <w:rsid w:val="006F3857"/>
    <w:rsid w:val="006F4D89"/>
    <w:rsid w:val="00731F1D"/>
    <w:rsid w:val="007408D5"/>
    <w:rsid w:val="00746E6F"/>
    <w:rsid w:val="00755FFB"/>
    <w:rsid w:val="007571D1"/>
    <w:rsid w:val="00760B3C"/>
    <w:rsid w:val="0076379B"/>
    <w:rsid w:val="00795358"/>
    <w:rsid w:val="007B0E76"/>
    <w:rsid w:val="007D4BE8"/>
    <w:rsid w:val="007D5E91"/>
    <w:rsid w:val="007F7353"/>
    <w:rsid w:val="00811950"/>
    <w:rsid w:val="00815E09"/>
    <w:rsid w:val="00817390"/>
    <w:rsid w:val="00845417"/>
    <w:rsid w:val="0084646D"/>
    <w:rsid w:val="00862ED6"/>
    <w:rsid w:val="00884C72"/>
    <w:rsid w:val="00896870"/>
    <w:rsid w:val="008A6E4D"/>
    <w:rsid w:val="008D6466"/>
    <w:rsid w:val="008E1D97"/>
    <w:rsid w:val="008F2115"/>
    <w:rsid w:val="008F3E1A"/>
    <w:rsid w:val="0090533C"/>
    <w:rsid w:val="00913072"/>
    <w:rsid w:val="00913AC6"/>
    <w:rsid w:val="00914683"/>
    <w:rsid w:val="00920731"/>
    <w:rsid w:val="00952B0A"/>
    <w:rsid w:val="009573C5"/>
    <w:rsid w:val="00972AE0"/>
    <w:rsid w:val="009E593B"/>
    <w:rsid w:val="009F3EF4"/>
    <w:rsid w:val="00A13E3F"/>
    <w:rsid w:val="00A144AC"/>
    <w:rsid w:val="00A34822"/>
    <w:rsid w:val="00A442A3"/>
    <w:rsid w:val="00A55F94"/>
    <w:rsid w:val="00AB1EE5"/>
    <w:rsid w:val="00AB7C0E"/>
    <w:rsid w:val="00AF000F"/>
    <w:rsid w:val="00B30069"/>
    <w:rsid w:val="00B30585"/>
    <w:rsid w:val="00B34F8C"/>
    <w:rsid w:val="00B62B7E"/>
    <w:rsid w:val="00BC6FC7"/>
    <w:rsid w:val="00BD3E07"/>
    <w:rsid w:val="00BE40D4"/>
    <w:rsid w:val="00BE79D2"/>
    <w:rsid w:val="00BF36C9"/>
    <w:rsid w:val="00C02830"/>
    <w:rsid w:val="00C70F15"/>
    <w:rsid w:val="00CF1D5A"/>
    <w:rsid w:val="00CF6E0A"/>
    <w:rsid w:val="00D02F80"/>
    <w:rsid w:val="00D406DE"/>
    <w:rsid w:val="00D427A9"/>
    <w:rsid w:val="00D459D6"/>
    <w:rsid w:val="00D74F59"/>
    <w:rsid w:val="00D823E5"/>
    <w:rsid w:val="00D97A4D"/>
    <w:rsid w:val="00DC7137"/>
    <w:rsid w:val="00DF473A"/>
    <w:rsid w:val="00E17DD6"/>
    <w:rsid w:val="00E26E0D"/>
    <w:rsid w:val="00E27CF6"/>
    <w:rsid w:val="00E308CA"/>
    <w:rsid w:val="00E31C03"/>
    <w:rsid w:val="00E90ADC"/>
    <w:rsid w:val="00EA3027"/>
    <w:rsid w:val="00EF2916"/>
    <w:rsid w:val="00EF50B2"/>
    <w:rsid w:val="00F21C8E"/>
    <w:rsid w:val="00F64600"/>
    <w:rsid w:val="00F64637"/>
    <w:rsid w:val="00F979AC"/>
    <w:rsid w:val="00FA569A"/>
    <w:rsid w:val="00FA7778"/>
    <w:rsid w:val="00FC28F9"/>
    <w:rsid w:val="00FC4B29"/>
    <w:rsid w:val="00FD3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rules v:ext="edit">
        <o:r id="V:Rule4" type="connector" idref="#_x0000_s1034"/>
        <o:r id="V:Rule5" type="connector" idref="#_x0000_s1031"/>
        <o:r id="V:Rule6" type="connector" idref="#_x0000_s1029"/>
      </o:rules>
    </o:shapelayout>
  </w:shapeDefaults>
  <w:decimalSymbol w:val="."/>
  <w:listSeparator w:val=","/>
  <w14:docId w14:val="636B60B1"/>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Times New Roman" w:hAnsi="Times New Roman"/>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17DD6"/>
    <w:pPr>
      <w:tabs>
        <w:tab w:val="center" w:pos="4513"/>
        <w:tab w:val="right" w:pos="9026"/>
      </w:tabs>
    </w:pPr>
  </w:style>
  <w:style w:type="character" w:customStyle="1" w:styleId="HeaderChar">
    <w:name w:val="Header Char"/>
    <w:link w:val="Header"/>
    <w:uiPriority w:val="99"/>
    <w:rsid w:val="00E17DD6"/>
    <w:rPr>
      <w:rFonts w:ascii="Times New Roman" w:hAnsi="Times New Roman"/>
      <w:lang w:val="en-US" w:eastAsia="en-US"/>
    </w:rPr>
  </w:style>
  <w:style w:type="paragraph" w:styleId="Footer">
    <w:name w:val="footer"/>
    <w:basedOn w:val="Normal"/>
    <w:link w:val="FooterChar"/>
    <w:uiPriority w:val="99"/>
    <w:rsid w:val="00E17DD6"/>
    <w:pPr>
      <w:tabs>
        <w:tab w:val="center" w:pos="4513"/>
        <w:tab w:val="right" w:pos="9026"/>
      </w:tabs>
    </w:pPr>
  </w:style>
  <w:style w:type="character" w:customStyle="1" w:styleId="FooterChar">
    <w:name w:val="Footer Char"/>
    <w:link w:val="Footer"/>
    <w:uiPriority w:val="99"/>
    <w:rsid w:val="00E17DD6"/>
    <w:rPr>
      <w:rFonts w:ascii="Times New Roman" w:hAnsi="Times New Roman"/>
      <w:lang w:val="en-US" w:eastAsia="en-US"/>
    </w:rPr>
  </w:style>
  <w:style w:type="character" w:styleId="CommentReference">
    <w:name w:val="annotation reference"/>
    <w:uiPriority w:val="99"/>
    <w:rsid w:val="00E31C03"/>
    <w:rPr>
      <w:sz w:val="16"/>
      <w:szCs w:val="16"/>
    </w:rPr>
  </w:style>
  <w:style w:type="paragraph" w:styleId="CommentText">
    <w:name w:val="annotation text"/>
    <w:basedOn w:val="Normal"/>
    <w:link w:val="CommentTextChar"/>
    <w:uiPriority w:val="99"/>
    <w:rsid w:val="00E31C03"/>
  </w:style>
  <w:style w:type="character" w:customStyle="1" w:styleId="CommentTextChar">
    <w:name w:val="Comment Text Char"/>
    <w:link w:val="CommentText"/>
    <w:uiPriority w:val="99"/>
    <w:rsid w:val="00E31C03"/>
    <w:rPr>
      <w:rFonts w:ascii="Times New Roman" w:hAnsi="Times New Roman"/>
    </w:rPr>
  </w:style>
  <w:style w:type="paragraph" w:styleId="CommentSubject">
    <w:name w:val="annotation subject"/>
    <w:basedOn w:val="CommentText"/>
    <w:next w:val="CommentText"/>
    <w:link w:val="CommentSubjectChar"/>
    <w:uiPriority w:val="99"/>
    <w:rsid w:val="00E31C03"/>
    <w:rPr>
      <w:b/>
      <w:bCs/>
    </w:rPr>
  </w:style>
  <w:style w:type="character" w:customStyle="1" w:styleId="CommentSubjectChar">
    <w:name w:val="Comment Subject Char"/>
    <w:link w:val="CommentSubject"/>
    <w:uiPriority w:val="99"/>
    <w:rsid w:val="00E31C03"/>
    <w:rPr>
      <w:rFonts w:ascii="Times New Roman" w:hAnsi="Times New Roman"/>
      <w:b/>
      <w:bCs/>
    </w:rPr>
  </w:style>
  <w:style w:type="paragraph" w:styleId="BalloonText">
    <w:name w:val="Balloon Text"/>
    <w:basedOn w:val="Normal"/>
    <w:link w:val="BalloonTextChar"/>
    <w:uiPriority w:val="99"/>
    <w:semiHidden/>
    <w:unhideWhenUsed/>
    <w:rsid w:val="00E31C03"/>
    <w:rPr>
      <w:rFonts w:ascii="Segoe UI" w:hAnsi="Segoe UI" w:cs="Segoe UI"/>
      <w:sz w:val="18"/>
      <w:szCs w:val="18"/>
    </w:rPr>
  </w:style>
  <w:style w:type="character" w:customStyle="1" w:styleId="BalloonTextChar">
    <w:name w:val="Balloon Text Char"/>
    <w:link w:val="BalloonText"/>
    <w:uiPriority w:val="99"/>
    <w:semiHidden/>
    <w:rsid w:val="00E31C03"/>
    <w:rPr>
      <w:rFonts w:ascii="Segoe UI" w:hAnsi="Segoe UI" w:cs="Segoe UI"/>
      <w:sz w:val="18"/>
      <w:szCs w:val="18"/>
    </w:rPr>
  </w:style>
  <w:style w:type="paragraph" w:styleId="Revision">
    <w:name w:val="Revision"/>
    <w:hidden/>
    <w:uiPriority w:val="99"/>
    <w:semiHidden/>
    <w:rsid w:val="000537C1"/>
    <w:rPr>
      <w:rFonts w:ascii="Times New Roman" w:hAnsi="Times New Roman"/>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7.wmf"/><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4.wmf"/><Relationship Id="rId23" Type="http://schemas.microsoft.com/office/2011/relationships/commentsExtended" Target="commentsExtended.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wmf"/><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19756-297C-4CC2-B27D-D5EFB4E94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82</Pages>
  <Words>23186</Words>
  <Characters>132162</Characters>
  <Application>Microsoft Office Word</Application>
  <DocSecurity>0</DocSecurity>
  <Lines>1101</Lines>
  <Paragraphs>310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TTS0002</dc:creator>
  <cp:keywords/>
  <dc:description/>
  <cp:lastModifiedBy>Ziegler, Liesl</cp:lastModifiedBy>
  <cp:revision>5</cp:revision>
  <dcterms:created xsi:type="dcterms:W3CDTF">2019-07-30T05:55:00Z</dcterms:created>
  <dcterms:modified xsi:type="dcterms:W3CDTF">2019-10-27T22:22:00Z</dcterms:modified>
</cp:coreProperties>
</file>