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1439" w14:textId="77777777" w:rsidR="00B91580" w:rsidRPr="00D1565F" w:rsidRDefault="00343928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0CD30E44" wp14:editId="17D6ED12">
            <wp:extent cx="139446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912C" w14:textId="77777777" w:rsidR="00B91580" w:rsidRPr="00B91580" w:rsidRDefault="00B91580" w:rsidP="00B91580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B91580">
        <w:rPr>
          <w:b/>
          <w:bCs/>
          <w:sz w:val="36"/>
          <w:szCs w:val="22"/>
        </w:rPr>
        <w:t>Taxation (Deficit Reduction)</w:t>
      </w:r>
      <w:r>
        <w:rPr>
          <w:b/>
          <w:bCs/>
          <w:sz w:val="36"/>
          <w:szCs w:val="22"/>
        </w:rPr>
        <w:br/>
      </w:r>
      <w:r w:rsidRPr="00B91580">
        <w:rPr>
          <w:b/>
          <w:bCs/>
          <w:sz w:val="36"/>
          <w:szCs w:val="22"/>
        </w:rPr>
        <w:t>Act (No. 2) 1993</w:t>
      </w:r>
    </w:p>
    <w:p w14:paraId="4122FCE2" w14:textId="186F3DA1" w:rsidR="00B91580" w:rsidRPr="00C169FD" w:rsidRDefault="00B91580" w:rsidP="00B91580">
      <w:pPr>
        <w:autoSpaceDE w:val="0"/>
        <w:autoSpaceDN w:val="0"/>
        <w:adjustRightInd w:val="0"/>
        <w:spacing w:before="720" w:after="60"/>
        <w:jc w:val="center"/>
        <w:rPr>
          <w:szCs w:val="22"/>
        </w:rPr>
      </w:pPr>
      <w:r w:rsidRPr="00C169FD">
        <w:rPr>
          <w:b/>
          <w:bCs/>
          <w:szCs w:val="22"/>
        </w:rPr>
        <w:t>No. 55 of 1993</w:t>
      </w:r>
    </w:p>
    <w:p w14:paraId="764C30E8" w14:textId="77777777" w:rsidR="00B91580" w:rsidRPr="00B91580" w:rsidRDefault="00B91580" w:rsidP="00B91580">
      <w:pP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 w:rsidRPr="00B91580">
        <w:rPr>
          <w:b/>
          <w:bCs/>
          <w:sz w:val="22"/>
          <w:szCs w:val="22"/>
        </w:rPr>
        <w:t>TABLE OF PROVISIONS</w:t>
      </w:r>
    </w:p>
    <w:p w14:paraId="63FD3E13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PART 1—PRELIMINARY</w:t>
      </w:r>
    </w:p>
    <w:p w14:paraId="05433A3E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Section</w:t>
      </w:r>
    </w:p>
    <w:p w14:paraId="7F1E201B" w14:textId="77777777" w:rsidR="00B91580" w:rsidRPr="00D1565F" w:rsidRDefault="00B91580" w:rsidP="00B91580">
      <w:pPr>
        <w:tabs>
          <w:tab w:val="left" w:pos="902"/>
        </w:tabs>
        <w:autoSpaceDE w:val="0"/>
        <w:autoSpaceDN w:val="0"/>
        <w:adjustRightInd w:val="0"/>
        <w:spacing w:before="12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Short title</w:t>
      </w:r>
    </w:p>
    <w:p w14:paraId="41C2A5DE" w14:textId="4992369E" w:rsidR="00B91580" w:rsidRPr="00D1565F" w:rsidRDefault="00B91580" w:rsidP="00C169FD">
      <w:pPr>
        <w:tabs>
          <w:tab w:val="left" w:pos="902"/>
        </w:tabs>
        <w:autoSpaceDE w:val="0"/>
        <w:autoSpaceDN w:val="0"/>
        <w:adjustRightInd w:val="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Commencement</w:t>
      </w:r>
    </w:p>
    <w:p w14:paraId="63620B71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PART 2—AMENDMENT OF THE FRINGE BENEFITS TAX ACT 1986 TO</w:t>
      </w:r>
      <w:r>
        <w:rPr>
          <w:sz w:val="22"/>
          <w:szCs w:val="22"/>
        </w:rPr>
        <w:br/>
      </w:r>
      <w:r w:rsidRPr="00D1565F">
        <w:rPr>
          <w:sz w:val="22"/>
          <w:szCs w:val="22"/>
        </w:rPr>
        <w:t>GIVE EFFECT TO AN INCREASE IN THE RATE OF FBT</w:t>
      </w:r>
    </w:p>
    <w:p w14:paraId="435DC711" w14:textId="77777777" w:rsidR="00B91580" w:rsidRPr="00D1565F" w:rsidRDefault="00B91580" w:rsidP="00B91580">
      <w:pPr>
        <w:tabs>
          <w:tab w:val="left" w:pos="902"/>
        </w:tabs>
        <w:autoSpaceDE w:val="0"/>
        <w:autoSpaceDN w:val="0"/>
        <w:adjustRightInd w:val="0"/>
        <w:spacing w:before="12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Object of Part</w:t>
      </w:r>
    </w:p>
    <w:p w14:paraId="7FAAA8EB" w14:textId="77777777" w:rsidR="00B91580" w:rsidRPr="00D1565F" w:rsidRDefault="00B91580" w:rsidP="00C169FD">
      <w:pPr>
        <w:tabs>
          <w:tab w:val="left" w:pos="902"/>
        </w:tabs>
        <w:autoSpaceDE w:val="0"/>
        <w:autoSpaceDN w:val="0"/>
        <w:adjustRightInd w:val="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Principal Act</w:t>
      </w:r>
    </w:p>
    <w:p w14:paraId="511F4617" w14:textId="77777777" w:rsidR="00B91580" w:rsidRPr="00D1565F" w:rsidRDefault="00B91580" w:rsidP="00C169FD">
      <w:pPr>
        <w:tabs>
          <w:tab w:val="left" w:pos="902"/>
        </w:tabs>
        <w:autoSpaceDE w:val="0"/>
        <w:autoSpaceDN w:val="0"/>
        <w:adjustRightInd w:val="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Rate of tax</w:t>
      </w:r>
    </w:p>
    <w:p w14:paraId="37D0D0F9" w14:textId="28B6D878" w:rsidR="00B91580" w:rsidRPr="00D1565F" w:rsidRDefault="00B91580" w:rsidP="00C169FD">
      <w:pPr>
        <w:tabs>
          <w:tab w:val="left" w:pos="902"/>
        </w:tabs>
        <w:autoSpaceDE w:val="0"/>
        <w:autoSpaceDN w:val="0"/>
        <w:adjustRightInd w:val="0"/>
        <w:ind w:left="27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Application of amendments</w:t>
      </w:r>
    </w:p>
    <w:p w14:paraId="60EDBA85" w14:textId="77777777" w:rsidR="00343928" w:rsidRDefault="00343928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343928" w:rsidSect="00343928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1966E5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lastRenderedPageBreak/>
        <w:t>TABLE OF PROVISIONS—</w:t>
      </w:r>
      <w:r w:rsidRPr="00D1565F">
        <w:rPr>
          <w:i/>
          <w:iCs/>
          <w:sz w:val="22"/>
          <w:szCs w:val="22"/>
        </w:rPr>
        <w:t>continued</w:t>
      </w:r>
    </w:p>
    <w:p w14:paraId="388D2C38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Section</w:t>
      </w:r>
    </w:p>
    <w:p w14:paraId="1AE62FB2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PART 3—AMENDMENT OF THE INCOME TAX ASSESSMENT ACT 1936</w:t>
      </w:r>
    </w:p>
    <w:p w14:paraId="0BC080DB" w14:textId="77777777" w:rsidR="00B91580" w:rsidRPr="00D1565F" w:rsidRDefault="00B91580" w:rsidP="00B91580">
      <w:pPr>
        <w:tabs>
          <w:tab w:val="left" w:pos="926"/>
        </w:tabs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Division 1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Principal Act</w:t>
      </w:r>
    </w:p>
    <w:p w14:paraId="731C0615" w14:textId="77777777" w:rsidR="00B91580" w:rsidRPr="00D1565F" w:rsidRDefault="00B91580" w:rsidP="00B91580">
      <w:pPr>
        <w:tabs>
          <w:tab w:val="left" w:pos="926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Principal Act</w:t>
      </w:r>
    </w:p>
    <w:p w14:paraId="15223A22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 xml:space="preserve">Division 2—Amendments to allow deductions to registered </w:t>
      </w:r>
      <w:proofErr w:type="spellStart"/>
      <w:r w:rsidRPr="00D1565F">
        <w:rPr>
          <w:i/>
          <w:iCs/>
          <w:sz w:val="22"/>
          <w:szCs w:val="22"/>
        </w:rPr>
        <w:t>organisations</w:t>
      </w:r>
      <w:proofErr w:type="spellEnd"/>
      <w:r w:rsidRPr="00D1565F">
        <w:rPr>
          <w:i/>
          <w:iCs/>
          <w:sz w:val="22"/>
          <w:szCs w:val="22"/>
        </w:rPr>
        <w:t xml:space="preserve"> for</w:t>
      </w:r>
      <w:r>
        <w:rPr>
          <w:i/>
          <w:iCs/>
          <w:sz w:val="22"/>
          <w:szCs w:val="22"/>
        </w:rPr>
        <w:br/>
      </w:r>
      <w:r w:rsidRPr="00D1565F">
        <w:rPr>
          <w:i/>
          <w:iCs/>
          <w:sz w:val="22"/>
          <w:szCs w:val="22"/>
        </w:rPr>
        <w:t>expenditure incurred in gaining the investment component of certain premiums</w:t>
      </w:r>
    </w:p>
    <w:p w14:paraId="5D1CF068" w14:textId="77777777" w:rsidR="00B91580" w:rsidRPr="00D1565F" w:rsidRDefault="00B91580" w:rsidP="00B91580">
      <w:pPr>
        <w:tabs>
          <w:tab w:val="left" w:pos="926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Object of Division</w:t>
      </w:r>
    </w:p>
    <w:p w14:paraId="3A3FBF9E" w14:textId="77777777" w:rsidR="00B91580" w:rsidRPr="00D1565F" w:rsidRDefault="00B91580" w:rsidP="00C169FD">
      <w:pPr>
        <w:tabs>
          <w:tab w:val="left" w:pos="926"/>
        </w:tabs>
        <w:autoSpaceDE w:val="0"/>
        <w:autoSpaceDN w:val="0"/>
        <w:adjustRightInd w:val="0"/>
        <w:ind w:left="3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Interpretation</w:t>
      </w:r>
    </w:p>
    <w:p w14:paraId="3AA6D136" w14:textId="77777777" w:rsidR="00B91580" w:rsidRPr="00D1565F" w:rsidRDefault="00B91580" w:rsidP="00C169FD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Insertion of new section:</w:t>
      </w:r>
    </w:p>
    <w:p w14:paraId="2CB4E307" w14:textId="77777777" w:rsidR="00B91580" w:rsidRPr="00D1565F" w:rsidRDefault="00B91580" w:rsidP="00C169FD">
      <w:pPr>
        <w:autoSpaceDE w:val="0"/>
        <w:autoSpaceDN w:val="0"/>
        <w:adjustRightInd w:val="0"/>
        <w:ind w:left="2280" w:hanging="110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116HAA.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Deductions to be allowable for expenditure incurred in gaining the investment component of certain premiums</w:t>
      </w:r>
    </w:p>
    <w:p w14:paraId="3276584A" w14:textId="48CC2CB3" w:rsidR="00B91580" w:rsidRPr="00D1565F" w:rsidRDefault="00B91580" w:rsidP="00C169FD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Application of amendments</w:t>
      </w:r>
    </w:p>
    <w:p w14:paraId="0125D312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Division 3—Amendments relating to rebates for bonuses received by holders of</w:t>
      </w:r>
      <w:r>
        <w:rPr>
          <w:i/>
          <w:iCs/>
          <w:sz w:val="22"/>
          <w:szCs w:val="22"/>
        </w:rPr>
        <w:br/>
      </w:r>
      <w:r w:rsidRPr="00D1565F">
        <w:rPr>
          <w:i/>
          <w:iCs/>
          <w:sz w:val="22"/>
          <w:szCs w:val="22"/>
        </w:rPr>
        <w:t>life assurance policies issued by friendly societies</w:t>
      </w:r>
    </w:p>
    <w:p w14:paraId="231F1842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A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Object of Division</w:t>
      </w:r>
    </w:p>
    <w:p w14:paraId="7AF250B9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Object of Division</w:t>
      </w:r>
    </w:p>
    <w:p w14:paraId="3D0FD01E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B—Increase for 1995-96</w:t>
      </w:r>
    </w:p>
    <w:p w14:paraId="22AFD75B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Rebate in respect of amounts assessable under section 26AH</w:t>
      </w:r>
    </w:p>
    <w:p w14:paraId="4EE58A56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C—Increase for 1996-97</w:t>
      </w:r>
    </w:p>
    <w:p w14:paraId="56F8DBA2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Rebate in respect of amounts assessable under section 26AH</w:t>
      </w:r>
    </w:p>
    <w:p w14:paraId="240EC040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D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Increase for 1997-98 and later years</w:t>
      </w:r>
    </w:p>
    <w:p w14:paraId="64F22E64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Rebate in respect of amounts assessable under section 26AH</w:t>
      </w:r>
    </w:p>
    <w:p w14:paraId="39EA95AF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PART 4—AMENDMENT OF THE INCOME TAX RATES ACT 1986</w:t>
      </w:r>
    </w:p>
    <w:p w14:paraId="777D2EDE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Division 1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Principal Act</w:t>
      </w:r>
    </w:p>
    <w:p w14:paraId="187BE1C1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Principal Act</w:t>
      </w:r>
    </w:p>
    <w:p w14:paraId="63905A31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Division 2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 xml:space="preserve">Registered </w:t>
      </w:r>
      <w:proofErr w:type="spellStart"/>
      <w:r w:rsidRPr="00D1565F">
        <w:rPr>
          <w:i/>
          <w:iCs/>
          <w:sz w:val="22"/>
          <w:szCs w:val="22"/>
        </w:rPr>
        <w:t>organisations</w:t>
      </w:r>
      <w:proofErr w:type="spellEnd"/>
    </w:p>
    <w:p w14:paraId="33E0E2AB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A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Preliminary</w:t>
      </w:r>
    </w:p>
    <w:p w14:paraId="55647DEE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Object of Division</w:t>
      </w:r>
    </w:p>
    <w:p w14:paraId="0B3FFC10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B—Rate for 1994-95</w:t>
      </w:r>
    </w:p>
    <w:p w14:paraId="30B5BB2B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Rates of tax payable by companies</w:t>
      </w:r>
    </w:p>
    <w:p w14:paraId="46DA33CB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C—Rate for 1995-96</w:t>
      </w:r>
    </w:p>
    <w:p w14:paraId="3C01BE0D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19.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Rates of tax payable by companies</w:t>
      </w:r>
    </w:p>
    <w:p w14:paraId="29E4C141" w14:textId="77777777" w:rsidR="00B91580" w:rsidRPr="00D1565F" w:rsidRDefault="00B91580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Subdivision D—Rate for 1996-97 and later years</w:t>
      </w:r>
    </w:p>
    <w:p w14:paraId="47D6ADDC" w14:textId="77777777" w:rsidR="00B91580" w:rsidRPr="00D1565F" w:rsidRDefault="00B91580" w:rsidP="00B91580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20.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Rates of tax payable by companies</w:t>
      </w:r>
    </w:p>
    <w:p w14:paraId="11D8A332" w14:textId="77777777" w:rsidR="00343928" w:rsidRDefault="00343928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343928" w:rsidSect="00343928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F97993" w14:textId="77777777" w:rsidR="00A05527" w:rsidRPr="00D1565F" w:rsidRDefault="00343928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2B517F04" wp14:editId="70828E1F">
            <wp:extent cx="1493520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D007" w14:textId="77777777" w:rsidR="00A05527" w:rsidRPr="00B91580" w:rsidRDefault="00A05527" w:rsidP="00B91580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B91580">
        <w:rPr>
          <w:b/>
          <w:bCs/>
          <w:sz w:val="36"/>
          <w:szCs w:val="22"/>
        </w:rPr>
        <w:t>Taxation (Deficit Reduction)</w:t>
      </w:r>
      <w:r w:rsidR="00B91580">
        <w:rPr>
          <w:b/>
          <w:bCs/>
          <w:sz w:val="36"/>
          <w:szCs w:val="22"/>
        </w:rPr>
        <w:br/>
      </w:r>
      <w:r w:rsidRPr="00B91580">
        <w:rPr>
          <w:b/>
          <w:bCs/>
          <w:sz w:val="36"/>
          <w:szCs w:val="22"/>
        </w:rPr>
        <w:t>Act (No. 2) 1993</w:t>
      </w:r>
    </w:p>
    <w:p w14:paraId="0A6E44EF" w14:textId="749261DE" w:rsidR="00A05527" w:rsidRPr="00C169FD" w:rsidRDefault="00A05527" w:rsidP="00B91580">
      <w:pPr>
        <w:autoSpaceDE w:val="0"/>
        <w:autoSpaceDN w:val="0"/>
        <w:adjustRightInd w:val="0"/>
        <w:spacing w:before="720" w:after="60"/>
        <w:jc w:val="center"/>
        <w:rPr>
          <w:szCs w:val="22"/>
        </w:rPr>
      </w:pPr>
      <w:r w:rsidRPr="00C169FD">
        <w:rPr>
          <w:b/>
          <w:bCs/>
          <w:szCs w:val="22"/>
        </w:rPr>
        <w:t>No. 55 of 1993</w:t>
      </w:r>
    </w:p>
    <w:p w14:paraId="435734A1" w14:textId="77777777" w:rsidR="00B91580" w:rsidRPr="00B91580" w:rsidRDefault="00B91580" w:rsidP="00B91580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038AD9FC" w14:textId="77777777" w:rsidR="00A05527" w:rsidRPr="00B91580" w:rsidRDefault="00A05527" w:rsidP="00B91580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B91580">
        <w:rPr>
          <w:b/>
          <w:bCs/>
          <w:sz w:val="26"/>
          <w:szCs w:val="22"/>
        </w:rPr>
        <w:t>An Act to amend the law relating to taxation</w:t>
      </w:r>
    </w:p>
    <w:p w14:paraId="00D955B1" w14:textId="77777777" w:rsidR="00A05527" w:rsidRPr="00D1565F" w:rsidRDefault="00A05527" w:rsidP="00B91580">
      <w:pPr>
        <w:autoSpaceDE w:val="0"/>
        <w:autoSpaceDN w:val="0"/>
        <w:adjustRightInd w:val="0"/>
        <w:spacing w:before="120"/>
        <w:ind w:left="4176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27 October 1993</w:t>
      </w:r>
      <w:r w:rsidRPr="00D1565F">
        <w:rPr>
          <w:sz w:val="22"/>
          <w:szCs w:val="22"/>
        </w:rPr>
        <w:t>]</w:t>
      </w:r>
    </w:p>
    <w:p w14:paraId="2CB9232C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5587077B" w14:textId="777F32B2" w:rsidR="00A05527" w:rsidRPr="00D1565F" w:rsidRDefault="00A05527" w:rsidP="00C169FD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1—PRELIMINARY</w:t>
      </w:r>
    </w:p>
    <w:p w14:paraId="3836DD60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</w:t>
      </w:r>
    </w:p>
    <w:p w14:paraId="2BD78C62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Taxation (Deficit Reduction) Act (No. 2) 1993.</w:t>
      </w:r>
    </w:p>
    <w:p w14:paraId="073163A5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0CC874D4" w14:textId="4CBE53FF" w:rsidR="00A05527" w:rsidRPr="00D1565F" w:rsidRDefault="00A05527" w:rsidP="00A05527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Subject to this section, this Act commences on the day on which it receives the Royal Assent.</w:t>
      </w:r>
    </w:p>
    <w:p w14:paraId="0136B23A" w14:textId="77777777" w:rsidR="00A05527" w:rsidRPr="00D1565F" w:rsidRDefault="00A05527" w:rsidP="00A05527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following provisions commence on 1 July 1995:</w:t>
      </w:r>
    </w:p>
    <w:p w14:paraId="2A5FF9F1" w14:textId="77777777" w:rsidR="00A05527" w:rsidRPr="00D1565F" w:rsidRDefault="00A05527" w:rsidP="00A05527">
      <w:pPr>
        <w:tabs>
          <w:tab w:val="left" w:pos="72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Subdivision B of Division 3 of Part 3;</w:t>
      </w:r>
    </w:p>
    <w:p w14:paraId="3F046619" w14:textId="77777777" w:rsidR="00A05527" w:rsidRPr="00D1565F" w:rsidRDefault="00A05527" w:rsidP="00A05527">
      <w:pPr>
        <w:tabs>
          <w:tab w:val="left" w:pos="72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Subdivision C of Division 2 of Part 4.</w:t>
      </w:r>
    </w:p>
    <w:p w14:paraId="26CDA05E" w14:textId="77777777" w:rsidR="00A05527" w:rsidRPr="00D1565F" w:rsidRDefault="00A05527" w:rsidP="00A05527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following provisions commence on 1 July 1996:</w:t>
      </w:r>
    </w:p>
    <w:p w14:paraId="398DF8AF" w14:textId="3B8E8CD2" w:rsidR="00A05527" w:rsidRPr="00D1565F" w:rsidRDefault="00A05527" w:rsidP="00B91580">
      <w:pPr>
        <w:tabs>
          <w:tab w:val="left" w:pos="734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sz w:val="22"/>
          <w:szCs w:val="22"/>
        </w:rPr>
        <w:lastRenderedPageBreak/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Subdivision C of Division 3 of Part 3;</w:t>
      </w:r>
    </w:p>
    <w:p w14:paraId="168A36CE" w14:textId="77777777" w:rsidR="00A05527" w:rsidRPr="00D1565F" w:rsidRDefault="00A05527" w:rsidP="00A05527">
      <w:pPr>
        <w:tabs>
          <w:tab w:val="left" w:pos="734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Subdivision D of Division 2 of Part 4.</w:t>
      </w:r>
    </w:p>
    <w:p w14:paraId="4F653F86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930059">
        <w:rPr>
          <w:b/>
          <w:sz w:val="22"/>
          <w:szCs w:val="22"/>
        </w:rPr>
        <w:t>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Subdivision D of Division 3 of Part 3 commences on 1 July 1997.</w:t>
      </w:r>
    </w:p>
    <w:p w14:paraId="7A42C47A" w14:textId="725C908A" w:rsidR="00A05527" w:rsidRPr="00D1565F" w:rsidRDefault="00A05527" w:rsidP="00C169FD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2—AMENDMENT OF THE FRINGE BENEFITS TAX</w:t>
      </w:r>
      <w:r w:rsidR="00C169FD">
        <w:rPr>
          <w:b/>
          <w:bCs/>
          <w:sz w:val="22"/>
          <w:szCs w:val="22"/>
        </w:rPr>
        <w:t xml:space="preserve"> </w:t>
      </w:r>
      <w:r w:rsidRPr="00D1565F">
        <w:rPr>
          <w:b/>
          <w:bCs/>
          <w:sz w:val="22"/>
          <w:szCs w:val="22"/>
        </w:rPr>
        <w:t>ACT 1986 TO GIVE EFFECT TO AN INCREASE IN THE RATE</w:t>
      </w:r>
      <w:r w:rsidR="00C169FD">
        <w:rPr>
          <w:b/>
          <w:bCs/>
          <w:sz w:val="22"/>
          <w:szCs w:val="22"/>
        </w:rPr>
        <w:t xml:space="preserve"> </w:t>
      </w:r>
      <w:r w:rsidRPr="00D1565F">
        <w:rPr>
          <w:b/>
          <w:bCs/>
          <w:sz w:val="22"/>
          <w:szCs w:val="22"/>
        </w:rPr>
        <w:t xml:space="preserve">OF </w:t>
      </w:r>
      <w:proofErr w:type="spellStart"/>
      <w:r w:rsidRPr="00D1565F">
        <w:rPr>
          <w:b/>
          <w:bCs/>
          <w:sz w:val="22"/>
          <w:szCs w:val="22"/>
        </w:rPr>
        <w:t>FBT</w:t>
      </w:r>
      <w:proofErr w:type="spellEnd"/>
    </w:p>
    <w:p w14:paraId="6E78837D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Object of Part</w:t>
      </w:r>
    </w:p>
    <w:p w14:paraId="20594654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The object of this Part is to increase the rate of fringe benefits tax from 48.25% to 48.4%.</w:t>
      </w:r>
    </w:p>
    <w:p w14:paraId="1BEBB7FE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Principal Act</w:t>
      </w:r>
    </w:p>
    <w:p w14:paraId="3CFE5CF2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In this Part,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Fringe Benefits Tax Act 1986</w:t>
      </w:r>
      <w:r w:rsidRPr="00D1565F">
        <w:rPr>
          <w:sz w:val="22"/>
          <w:szCs w:val="22"/>
          <w:vertAlign w:val="superscript"/>
        </w:rPr>
        <w:t>1</w:t>
      </w:r>
      <w:r w:rsidRPr="00D1565F">
        <w:rPr>
          <w:i/>
          <w:iCs/>
          <w:sz w:val="22"/>
          <w:szCs w:val="22"/>
        </w:rPr>
        <w:t>.</w:t>
      </w:r>
    </w:p>
    <w:p w14:paraId="0540894F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Rate of tax</w:t>
      </w:r>
    </w:p>
    <w:p w14:paraId="17E04390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Section 6 of the Principal Act is amended by omitting “48.25%” and substituting “48.4%”.</w:t>
      </w:r>
    </w:p>
    <w:p w14:paraId="118CB711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Application of amendments</w:t>
      </w:r>
    </w:p>
    <w:p w14:paraId="5E57D327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The amendments made by this Part apply to the year of tax beginning on 1 April 1994 and all later years of tax.</w:t>
      </w:r>
    </w:p>
    <w:p w14:paraId="6A4C600C" w14:textId="3B22BDAF" w:rsidR="00A05527" w:rsidRPr="00D1565F" w:rsidRDefault="00A05527" w:rsidP="00C169FD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3—AMENDMENT OF THE INCOME TAX ASSESSMENT</w:t>
      </w:r>
      <w:r w:rsidR="00C169FD">
        <w:rPr>
          <w:rStyle w:val="CommentReference"/>
        </w:rPr>
        <w:t xml:space="preserve"> </w:t>
      </w:r>
      <w:r w:rsidRPr="00D1565F">
        <w:rPr>
          <w:b/>
          <w:bCs/>
          <w:sz w:val="22"/>
          <w:szCs w:val="22"/>
        </w:rPr>
        <w:t>ACT 1936</w:t>
      </w:r>
    </w:p>
    <w:p w14:paraId="0F0DA73F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Division 1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Principal Act</w:t>
      </w:r>
    </w:p>
    <w:p w14:paraId="19D5CB2B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Principal Act</w:t>
      </w:r>
    </w:p>
    <w:p w14:paraId="39DFFBB3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In this Part,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Income Tax Assessment Act 1936</w:t>
      </w:r>
      <w:r w:rsidRPr="00D1565F">
        <w:rPr>
          <w:sz w:val="22"/>
          <w:szCs w:val="22"/>
          <w:vertAlign w:val="superscript"/>
        </w:rPr>
        <w:t>2</w:t>
      </w:r>
      <w:r w:rsidRPr="00D1565F">
        <w:rPr>
          <w:sz w:val="22"/>
          <w:szCs w:val="22"/>
        </w:rPr>
        <w:t>.</w:t>
      </w:r>
    </w:p>
    <w:p w14:paraId="60C7DC04" w14:textId="124E0DEB" w:rsidR="00A05527" w:rsidRPr="00D1565F" w:rsidRDefault="00A05527" w:rsidP="00C169FD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Division 2</w:t>
      </w:r>
      <w:r w:rsidRPr="00D1565F">
        <w:rPr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Amendments to allow deductions to registered</w:t>
      </w:r>
      <w:r w:rsidR="00C169F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D1565F">
        <w:rPr>
          <w:b/>
          <w:bCs/>
          <w:i/>
          <w:iCs/>
          <w:sz w:val="22"/>
          <w:szCs w:val="22"/>
        </w:rPr>
        <w:t>organisations</w:t>
      </w:r>
      <w:proofErr w:type="spellEnd"/>
      <w:r w:rsidRPr="00D1565F">
        <w:rPr>
          <w:b/>
          <w:bCs/>
          <w:i/>
          <w:iCs/>
          <w:sz w:val="22"/>
          <w:szCs w:val="22"/>
        </w:rPr>
        <w:t xml:space="preserve"> for expenditure incurred in gaining the investment</w:t>
      </w:r>
      <w:r w:rsidR="00C169FD">
        <w:rPr>
          <w:b/>
          <w:bCs/>
          <w:i/>
          <w:iCs/>
          <w:sz w:val="22"/>
          <w:szCs w:val="22"/>
        </w:rPr>
        <w:t xml:space="preserve"> </w:t>
      </w:r>
      <w:r w:rsidRPr="00D1565F">
        <w:rPr>
          <w:b/>
          <w:bCs/>
          <w:i/>
          <w:iCs/>
          <w:sz w:val="22"/>
          <w:szCs w:val="22"/>
        </w:rPr>
        <w:t>component of certain premiums</w:t>
      </w:r>
    </w:p>
    <w:p w14:paraId="6E50650F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Object of Division</w:t>
      </w:r>
    </w:p>
    <w:p w14:paraId="1D41E7F6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object of this Division is to allow deductions to registered </w:t>
      </w:r>
      <w:proofErr w:type="spellStart"/>
      <w:r w:rsidRPr="00D1565F">
        <w:rPr>
          <w:sz w:val="22"/>
          <w:szCs w:val="22"/>
        </w:rPr>
        <w:t>organisations</w:t>
      </w:r>
      <w:proofErr w:type="spellEnd"/>
      <w:r w:rsidRPr="00D1565F">
        <w:rPr>
          <w:sz w:val="22"/>
          <w:szCs w:val="22"/>
        </w:rPr>
        <w:t xml:space="preserve"> for expenditure incurred in gaining the investment component of certain premiums.</w:t>
      </w:r>
    </w:p>
    <w:p w14:paraId="046C976C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Interpretation</w:t>
      </w:r>
    </w:p>
    <w:p w14:paraId="54F9AF8C" w14:textId="77777777" w:rsidR="00A05527" w:rsidRPr="00D1565F" w:rsidRDefault="00A05527" w:rsidP="00A05527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Section 116E of the Principal Act is amended by inserting the following definitions in subsection (1):</w:t>
      </w:r>
    </w:p>
    <w:p w14:paraId="09D0793C" w14:textId="7DA0FAE1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C169FD">
        <w:rPr>
          <w:bCs/>
          <w:sz w:val="22"/>
          <w:szCs w:val="22"/>
        </w:rPr>
        <w:lastRenderedPageBreak/>
        <w:t>“</w:t>
      </w:r>
      <w:r w:rsidRPr="00D1565F">
        <w:rPr>
          <w:b/>
          <w:bCs/>
          <w:sz w:val="22"/>
          <w:szCs w:val="22"/>
        </w:rPr>
        <w:t xml:space="preserve"> ‘investment component’</w:t>
      </w:r>
      <w:r w:rsidRPr="00C169FD">
        <w:rPr>
          <w:bCs/>
          <w:sz w:val="22"/>
          <w:szCs w:val="22"/>
        </w:rPr>
        <w:t>,</w:t>
      </w:r>
      <w:r w:rsidRPr="00D1565F">
        <w:rPr>
          <w:b/>
          <w:bCs/>
          <w:sz w:val="22"/>
          <w:szCs w:val="22"/>
        </w:rPr>
        <w:t xml:space="preserve"> </w:t>
      </w:r>
      <w:r w:rsidRPr="00D1565F">
        <w:rPr>
          <w:sz w:val="22"/>
          <w:szCs w:val="22"/>
        </w:rPr>
        <w:t>in relation to a premium received in respect of a life assurance policy, means so much of the premium as does not consist of a risk component;</w:t>
      </w:r>
    </w:p>
    <w:p w14:paraId="1DC7B170" w14:textId="45B3BEEE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‘risk component’</w:t>
      </w:r>
      <w:r w:rsidRPr="00C169FD">
        <w:rPr>
          <w:bCs/>
          <w:sz w:val="22"/>
          <w:szCs w:val="22"/>
        </w:rPr>
        <w:t>,</w:t>
      </w:r>
      <w:r w:rsidRPr="00D1565F">
        <w:rPr>
          <w:b/>
          <w:bCs/>
          <w:sz w:val="22"/>
          <w:szCs w:val="22"/>
        </w:rPr>
        <w:t xml:space="preserve"> </w:t>
      </w:r>
      <w:r w:rsidRPr="00D1565F">
        <w:rPr>
          <w:sz w:val="22"/>
          <w:szCs w:val="22"/>
        </w:rPr>
        <w:t>in relation to a premium received in respect of a life assurance policy, means the risk component (if any) of the premium worked out on the basis specified in the regulations;”.</w:t>
      </w:r>
    </w:p>
    <w:p w14:paraId="10EEE9D6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Insertion of new section</w:t>
      </w:r>
    </w:p>
    <w:p w14:paraId="388D698B" w14:textId="77777777" w:rsidR="00A05527" w:rsidRPr="00D1565F" w:rsidRDefault="00A05527" w:rsidP="00A05527">
      <w:pPr>
        <w:tabs>
          <w:tab w:val="left" w:pos="73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After section 116HA of the Principal Act the following section is inserted:</w:t>
      </w:r>
    </w:p>
    <w:p w14:paraId="2416D92E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Deductions to be allowable for expenditure incurred in gaining the investment component of certain premiums</w:t>
      </w:r>
    </w:p>
    <w:p w14:paraId="1B9691D4" w14:textId="77777777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Premiums to which section applies</w:t>
      </w:r>
    </w:p>
    <w:p w14:paraId="7A653CDE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“116HAA.(1) This section applies to premiums received in respect of life assurance policies other than:</w:t>
      </w:r>
    </w:p>
    <w:p w14:paraId="18DCFC19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superannuation premiums; or</w:t>
      </w:r>
    </w:p>
    <w:p w14:paraId="70C010D6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premiums received in respect of eligible policies; or</w:t>
      </w:r>
    </w:p>
    <w:p w14:paraId="1352E612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specified roll-over amounts; or</w:t>
      </w:r>
    </w:p>
    <w:p w14:paraId="6E50EB9F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premiums exempt from tax under section 23AH.</w:t>
      </w:r>
    </w:p>
    <w:p w14:paraId="316C1D9C" w14:textId="77777777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Assumption to be made in determining allowable deductions</w:t>
      </w:r>
    </w:p>
    <w:p w14:paraId="1BB8C46A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For the purposes of determining the deductions allowable to a registered organization, the investment component of a premium to which this section applies is to be treated as assessable income.</w:t>
      </w:r>
    </w:p>
    <w:p w14:paraId="1A53C8B6" w14:textId="77777777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Actuary’s certificate</w:t>
      </w:r>
    </w:p>
    <w:p w14:paraId="1B47BC6B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This section does not apply to premiums derived by a registered organization in a year of income unless the organization obtains a certificate by an </w:t>
      </w:r>
      <w:proofErr w:type="spellStart"/>
      <w:r w:rsidRPr="00D1565F">
        <w:rPr>
          <w:sz w:val="22"/>
          <w:szCs w:val="22"/>
        </w:rPr>
        <w:t>authorised</w:t>
      </w:r>
      <w:proofErr w:type="spellEnd"/>
      <w:r w:rsidRPr="00D1565F">
        <w:rPr>
          <w:sz w:val="22"/>
          <w:szCs w:val="22"/>
        </w:rPr>
        <w:t xml:space="preserve"> actuary with respect to the operation of this section. The certificate must be in a form approved in writing by the Commissioner. The organization must obtain the certificate:</w:t>
      </w:r>
    </w:p>
    <w:p w14:paraId="2A142798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749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before the date of lodgment of the organization’s return of income of the year of income; or</w:t>
      </w:r>
    </w:p>
    <w:p w14:paraId="623FBA13" w14:textId="77777777" w:rsidR="00A05527" w:rsidRPr="00D1565F" w:rsidRDefault="00A05527" w:rsidP="00A05527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within such further time as the Commissioner allows.</w:t>
      </w:r>
    </w:p>
    <w:p w14:paraId="41D24C29" w14:textId="77777777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i/>
          <w:iCs/>
          <w:sz w:val="22"/>
          <w:szCs w:val="22"/>
        </w:rPr>
        <w:t>Definition</w:t>
      </w:r>
    </w:p>
    <w:p w14:paraId="3BC091E5" w14:textId="44360133" w:rsidR="00A05527" w:rsidRPr="00D1565F" w:rsidRDefault="00A05527" w:rsidP="00A05527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In this section:</w:t>
      </w:r>
    </w:p>
    <w:p w14:paraId="65A9BF3A" w14:textId="77777777" w:rsidR="00A05527" w:rsidRPr="00D1565F" w:rsidRDefault="00A05527" w:rsidP="00A0552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‘</w:t>
      </w:r>
      <w:proofErr w:type="spellStart"/>
      <w:r w:rsidRPr="00D1565F">
        <w:rPr>
          <w:b/>
          <w:bCs/>
          <w:sz w:val="22"/>
          <w:szCs w:val="22"/>
        </w:rPr>
        <w:t>authorised</w:t>
      </w:r>
      <w:proofErr w:type="spellEnd"/>
      <w:r w:rsidRPr="00D1565F">
        <w:rPr>
          <w:b/>
          <w:bCs/>
          <w:sz w:val="22"/>
          <w:szCs w:val="22"/>
        </w:rPr>
        <w:t xml:space="preserve"> actuary’ </w:t>
      </w:r>
      <w:r w:rsidRPr="00D1565F">
        <w:rPr>
          <w:sz w:val="22"/>
          <w:szCs w:val="22"/>
        </w:rPr>
        <w:t>means a Fellow or an Accredited Member of the Institute of Actuaries of Australia.”.</w:t>
      </w:r>
    </w:p>
    <w:p w14:paraId="3C1A0763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Application of amendments</w:t>
      </w:r>
    </w:p>
    <w:p w14:paraId="4D9A2958" w14:textId="77777777" w:rsidR="00A05527" w:rsidRPr="00D1565F" w:rsidRDefault="00A05527" w:rsidP="00A05527">
      <w:pPr>
        <w:tabs>
          <w:tab w:val="left" w:pos="73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11.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amendments made by this Division apply in relation to expenditure incurred by a registered </w:t>
      </w:r>
      <w:proofErr w:type="spellStart"/>
      <w:r w:rsidRPr="00D1565F">
        <w:rPr>
          <w:sz w:val="22"/>
          <w:szCs w:val="22"/>
        </w:rPr>
        <w:t>organisation</w:t>
      </w:r>
      <w:proofErr w:type="spellEnd"/>
      <w:r w:rsidRPr="00D1565F">
        <w:rPr>
          <w:sz w:val="22"/>
          <w:szCs w:val="22"/>
        </w:rPr>
        <w:t xml:space="preserve"> on or after 1 July 1994.</w:t>
      </w:r>
    </w:p>
    <w:p w14:paraId="2E3100A4" w14:textId="4A638082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i/>
          <w:iCs/>
          <w:sz w:val="22"/>
          <w:szCs w:val="22"/>
        </w:rPr>
        <w:lastRenderedPageBreak/>
        <w:t>Division 3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Amendments relating to rebates for bonuses received by</w:t>
      </w:r>
      <w:r w:rsidR="00C169FD">
        <w:rPr>
          <w:b/>
          <w:bCs/>
          <w:i/>
          <w:iCs/>
          <w:sz w:val="22"/>
          <w:szCs w:val="22"/>
        </w:rPr>
        <w:t xml:space="preserve"> </w:t>
      </w:r>
      <w:r w:rsidRPr="00D1565F">
        <w:rPr>
          <w:b/>
          <w:bCs/>
          <w:i/>
          <w:iCs/>
          <w:sz w:val="22"/>
          <w:szCs w:val="22"/>
        </w:rPr>
        <w:t>holders of life assurance policies issued by friendly societies</w:t>
      </w:r>
    </w:p>
    <w:p w14:paraId="28F26E18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A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Object of Division</w:t>
      </w:r>
    </w:p>
    <w:p w14:paraId="77765260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Object of Division</w:t>
      </w:r>
    </w:p>
    <w:p w14:paraId="11432DE8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12</w:t>
      </w:r>
      <w:r w:rsidRPr="00D1565F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object of this Division is to increase the rebates for bonuses paid to holders of life assurance policies issued by friendly societies.</w:t>
      </w:r>
    </w:p>
    <w:p w14:paraId="5944C8AA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B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Increase for 1995-96</w:t>
      </w:r>
    </w:p>
    <w:p w14:paraId="3ED3021E" w14:textId="77777777" w:rsidR="00A05527" w:rsidRPr="00D1565F" w:rsidRDefault="00A05527" w:rsidP="00B9158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Rebate in respect of amounts assessable under section 26AH</w:t>
      </w:r>
    </w:p>
    <w:p w14:paraId="40050301" w14:textId="6B9B3602" w:rsidR="00A05527" w:rsidRPr="00D1565F" w:rsidRDefault="00A05527" w:rsidP="00A05527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13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160AAB of the Principal Act is amended by omitting “30%” from paragraph (a) of the definition of “statutory percentage” in subsection (1) and substituting “33%”.</w:t>
      </w:r>
    </w:p>
    <w:p w14:paraId="1B51097E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amounts received (within the meaning of section 26AH of the Principal Act) on or after 1 July 1995.</w:t>
      </w:r>
    </w:p>
    <w:p w14:paraId="0EE5EF3B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C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Increase for 1996-97</w:t>
      </w:r>
    </w:p>
    <w:p w14:paraId="261776B6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Rebate in respect of amounts assessable under section 26AH</w:t>
      </w:r>
    </w:p>
    <w:p w14:paraId="6D31FA82" w14:textId="1CDC005E" w:rsidR="00A05527" w:rsidRPr="00D1565F" w:rsidRDefault="00A05527" w:rsidP="00A05527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14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160AAB of the Principal Act is amended by omitting “33%” from paragraph (a) of the definition of “statutory percentage” in subsection (1) and substituting “36%”.</w:t>
      </w:r>
    </w:p>
    <w:p w14:paraId="316437A0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amounts received (within the meaning of section 26AH of the Principal Act) on or after 1 July 1996.</w:t>
      </w:r>
    </w:p>
    <w:p w14:paraId="6CB6CC44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D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Increase for 1997-98 and later years</w:t>
      </w:r>
    </w:p>
    <w:p w14:paraId="3BC7300F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Rebate in respect of amounts assessable under section 26AH</w:t>
      </w:r>
    </w:p>
    <w:p w14:paraId="638B83E4" w14:textId="6A38D8EA" w:rsidR="00A05527" w:rsidRPr="00D1565F" w:rsidRDefault="00A05527" w:rsidP="00A05527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15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160AAB of the Principal Act is amended:</w:t>
      </w:r>
    </w:p>
    <w:p w14:paraId="7A4FB6DD" w14:textId="77777777" w:rsidR="00A05527" w:rsidRPr="00D1565F" w:rsidRDefault="00A05527" w:rsidP="00A05527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3"/>
        <w:jc w:val="both"/>
        <w:rPr>
          <w:sz w:val="22"/>
          <w:szCs w:val="22"/>
        </w:rPr>
      </w:pPr>
      <w:r w:rsidRPr="00930059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by omitting from subsection (1) the definition of “statutory percentage”;</w:t>
      </w:r>
    </w:p>
    <w:p w14:paraId="5F2731D9" w14:textId="77777777" w:rsidR="00A05527" w:rsidRPr="00D1565F" w:rsidRDefault="00A05527" w:rsidP="00A05527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3"/>
        <w:jc w:val="both"/>
        <w:rPr>
          <w:sz w:val="22"/>
          <w:szCs w:val="22"/>
        </w:rPr>
      </w:pPr>
      <w:r w:rsidRPr="00930059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by omitting from subsections (2) to (6) (inclusive) “the statutory percentage” (wherever occurring) and substituting “39%”.</w:t>
      </w:r>
    </w:p>
    <w:p w14:paraId="7DB02B85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930059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amounts received (within the meaning of section 26AH of the Principal Act) on or after 1 July 1997.</w:t>
      </w:r>
    </w:p>
    <w:p w14:paraId="6A82776A" w14:textId="3A7BB7D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PART 4—AMENDMENT OF THE INCOME TAX RATES</w:t>
      </w:r>
      <w:r w:rsidR="00C169FD">
        <w:rPr>
          <w:sz w:val="22"/>
          <w:szCs w:val="22"/>
        </w:rPr>
        <w:t xml:space="preserve"> </w:t>
      </w:r>
      <w:r w:rsidRPr="00D1565F">
        <w:rPr>
          <w:b/>
          <w:bCs/>
          <w:sz w:val="22"/>
          <w:szCs w:val="22"/>
        </w:rPr>
        <w:t>ACT 1986</w:t>
      </w:r>
    </w:p>
    <w:p w14:paraId="2A2BFF24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Division 1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Principal Act</w:t>
      </w:r>
    </w:p>
    <w:p w14:paraId="74E7D58D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Principal Act</w:t>
      </w:r>
    </w:p>
    <w:p w14:paraId="7CF87B61" w14:textId="77777777" w:rsidR="00A05527" w:rsidRPr="00D1565F" w:rsidRDefault="00A05527" w:rsidP="00A05527">
      <w:pPr>
        <w:tabs>
          <w:tab w:val="left" w:pos="744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16.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In this Part,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i/>
          <w:iCs/>
          <w:sz w:val="22"/>
          <w:szCs w:val="22"/>
        </w:rPr>
        <w:t>means the Income Tax Rates Act 1986</w:t>
      </w:r>
      <w:r w:rsidRPr="00D1565F">
        <w:rPr>
          <w:sz w:val="22"/>
          <w:szCs w:val="22"/>
          <w:vertAlign w:val="superscript"/>
        </w:rPr>
        <w:t>3</w:t>
      </w:r>
      <w:r w:rsidRPr="00D1565F">
        <w:rPr>
          <w:sz w:val="22"/>
          <w:szCs w:val="22"/>
        </w:rPr>
        <w:t>.</w:t>
      </w:r>
    </w:p>
    <w:p w14:paraId="63A22D80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Division 2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 xml:space="preserve">Registered </w:t>
      </w:r>
      <w:proofErr w:type="spellStart"/>
      <w:r w:rsidRPr="00D1565F">
        <w:rPr>
          <w:b/>
          <w:bCs/>
          <w:i/>
          <w:iCs/>
          <w:sz w:val="22"/>
          <w:szCs w:val="22"/>
        </w:rPr>
        <w:t>organisations</w:t>
      </w:r>
      <w:proofErr w:type="spellEnd"/>
    </w:p>
    <w:p w14:paraId="5FB86BAD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A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Preliminary</w:t>
      </w:r>
    </w:p>
    <w:p w14:paraId="4107C66E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Object of Division</w:t>
      </w:r>
    </w:p>
    <w:p w14:paraId="62544A18" w14:textId="77777777" w:rsidR="00A05527" w:rsidRPr="00D1565F" w:rsidRDefault="00A05527" w:rsidP="00A05527">
      <w:pPr>
        <w:tabs>
          <w:tab w:val="left" w:pos="73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object of this Division is to increase the rate of tax payable by a registered </w:t>
      </w:r>
      <w:proofErr w:type="spellStart"/>
      <w:r w:rsidRPr="00D1565F">
        <w:rPr>
          <w:sz w:val="22"/>
          <w:szCs w:val="22"/>
        </w:rPr>
        <w:t>organisation</w:t>
      </w:r>
      <w:proofErr w:type="spellEnd"/>
      <w:r w:rsidRPr="00D1565F">
        <w:rPr>
          <w:sz w:val="22"/>
          <w:szCs w:val="22"/>
        </w:rPr>
        <w:t xml:space="preserve"> in respect of its eligible insurance business.</w:t>
      </w:r>
    </w:p>
    <w:p w14:paraId="56AB5648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B—Rate for 1994-95</w:t>
      </w:r>
    </w:p>
    <w:p w14:paraId="0619E0A7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Rates of tax payable by companies</w:t>
      </w:r>
    </w:p>
    <w:p w14:paraId="29CC07A3" w14:textId="5520B236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18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23 of the Principal Act is amended by omitting from paragraph (4)(b) “30%” and substituting “33%”.</w:t>
      </w:r>
    </w:p>
    <w:p w14:paraId="134DCF0F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930059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assessments in respect of income of the 1994-95 year of income.</w:t>
      </w:r>
    </w:p>
    <w:p w14:paraId="2B0D39EF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C—Rate for 1995-96</w:t>
      </w:r>
    </w:p>
    <w:p w14:paraId="3574443E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Rates of tax payable by companies</w:t>
      </w:r>
    </w:p>
    <w:p w14:paraId="486ABDC3" w14:textId="52388B93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19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23 of the Principal Act is amended by omitting from paragraph (4)(b) “33%” and substituting “36%”.</w:t>
      </w:r>
    </w:p>
    <w:p w14:paraId="41FEC75E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assessments in respect of income of the 1995-96 year of income.</w:t>
      </w:r>
    </w:p>
    <w:p w14:paraId="66333FB5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i/>
          <w:iCs/>
          <w:sz w:val="22"/>
          <w:szCs w:val="22"/>
        </w:rPr>
        <w:t>Subdivision D</w:t>
      </w:r>
      <w:r w:rsidRPr="00D1565F">
        <w:rPr>
          <w:b/>
          <w:bCs/>
          <w:sz w:val="22"/>
          <w:szCs w:val="22"/>
        </w:rPr>
        <w:t>—</w:t>
      </w:r>
      <w:r w:rsidRPr="00D1565F">
        <w:rPr>
          <w:b/>
          <w:bCs/>
          <w:i/>
          <w:iCs/>
          <w:sz w:val="22"/>
          <w:szCs w:val="22"/>
        </w:rPr>
        <w:t>Rate for 1996-97 and later years</w:t>
      </w:r>
    </w:p>
    <w:p w14:paraId="571FE56F" w14:textId="77777777" w:rsidR="00A05527" w:rsidRPr="00D1565F" w:rsidRDefault="00A05527" w:rsidP="00A05527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Rates of tax payable by companies</w:t>
      </w:r>
    </w:p>
    <w:p w14:paraId="7DB1B5A0" w14:textId="575682E6" w:rsidR="00A05527" w:rsidRPr="00D1565F" w:rsidRDefault="00A05527" w:rsidP="00A05527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20</w:t>
      </w:r>
      <w:r w:rsidRPr="00C169FD">
        <w:rPr>
          <w:b/>
          <w:sz w:val="22"/>
          <w:szCs w:val="22"/>
        </w:rPr>
        <w:t>.(</w:t>
      </w:r>
      <w:r w:rsidRPr="00C169FD">
        <w:rPr>
          <w:b/>
          <w:bCs/>
          <w:sz w:val="22"/>
          <w:szCs w:val="22"/>
        </w:rPr>
        <w:t>1</w:t>
      </w:r>
      <w:r w:rsidRPr="00C169FD">
        <w:rPr>
          <w:b/>
          <w:sz w:val="22"/>
          <w:szCs w:val="22"/>
        </w:rPr>
        <w:t>)</w:t>
      </w:r>
      <w:r w:rsidR="00C169FD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 23 of the Principal Act is amended by omitting from paragraph (4)(b) “36%” and substituting “39%”.</w:t>
      </w:r>
    </w:p>
    <w:p w14:paraId="2591C751" w14:textId="77777777" w:rsidR="00A05527" w:rsidRPr="00D1565F" w:rsidRDefault="00A05527" w:rsidP="00A05527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amendments made by subsection (1) apply to assessments in respect of income of the 1996-97 year of income and of all later years of income.</w:t>
      </w:r>
    </w:p>
    <w:p w14:paraId="64984291" w14:textId="77777777" w:rsidR="00A05527" w:rsidRPr="00D1565F" w:rsidRDefault="00A05527" w:rsidP="00B9158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NOTES</w:t>
      </w:r>
    </w:p>
    <w:p w14:paraId="403EB434" w14:textId="59A18D20" w:rsidR="00A05527" w:rsidRPr="00C169FD" w:rsidRDefault="00A05527" w:rsidP="00A05527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C169FD">
        <w:rPr>
          <w:i/>
          <w:iCs/>
          <w:sz w:val="20"/>
          <w:szCs w:val="22"/>
        </w:rPr>
        <w:t>Fringe Benefits Tax Act 1986</w:t>
      </w:r>
    </w:p>
    <w:p w14:paraId="40940E93" w14:textId="21DC5DDF" w:rsidR="00A05527" w:rsidRPr="00C169FD" w:rsidRDefault="00A05527" w:rsidP="00A05527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C169FD">
        <w:rPr>
          <w:sz w:val="20"/>
          <w:szCs w:val="22"/>
        </w:rPr>
        <w:t>1.</w:t>
      </w:r>
      <w:r w:rsidRPr="00C169FD">
        <w:rPr>
          <w:sz w:val="20"/>
          <w:szCs w:val="22"/>
        </w:rPr>
        <w:tab/>
        <w:t>N</w:t>
      </w:r>
      <w:bookmarkStart w:id="0" w:name="_GoBack"/>
      <w:bookmarkEnd w:id="0"/>
      <w:r w:rsidRPr="00C169FD">
        <w:rPr>
          <w:sz w:val="20"/>
          <w:szCs w:val="22"/>
        </w:rPr>
        <w:t>o. 40, 1986, as amended. For previous amendments, see No. 70, 1989; and No. 213, 1991.</w:t>
      </w:r>
    </w:p>
    <w:p w14:paraId="0AFFF586" w14:textId="77777777" w:rsidR="00A05527" w:rsidRPr="00C169FD" w:rsidRDefault="00A05527" w:rsidP="00A05527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C169FD">
        <w:rPr>
          <w:i/>
          <w:iCs/>
          <w:sz w:val="20"/>
          <w:szCs w:val="22"/>
        </w:rPr>
        <w:t>Income Tax Assessment Act 1936</w:t>
      </w:r>
    </w:p>
    <w:p w14:paraId="187ABA2C" w14:textId="77777777" w:rsidR="00A05527" w:rsidRPr="00C169FD" w:rsidRDefault="00A05527" w:rsidP="00A05527">
      <w:pPr>
        <w:autoSpaceDE w:val="0"/>
        <w:autoSpaceDN w:val="0"/>
        <w:adjustRightInd w:val="0"/>
        <w:spacing w:before="120"/>
        <w:ind w:left="350" w:hanging="350"/>
        <w:jc w:val="both"/>
        <w:rPr>
          <w:sz w:val="20"/>
          <w:szCs w:val="22"/>
        </w:rPr>
      </w:pPr>
      <w:r w:rsidRPr="00C169FD">
        <w:rPr>
          <w:sz w:val="20"/>
          <w:szCs w:val="22"/>
        </w:rPr>
        <w:t>2.</w:t>
      </w:r>
      <w:r w:rsidRPr="00C169FD">
        <w:rPr>
          <w:sz w:val="20"/>
          <w:szCs w:val="22"/>
        </w:rPr>
        <w:tab/>
        <w:t>No. 27, 1936, as amended. For previous amendments, see No. 88, 1936; No. 5, 1937; No. 46, 1938; No. 30, 1939; Nos. 17 and 65, 1940; Nos. 58 and 69, 1941; Nos. 22 and 50, 1942; No. 10, 1943; Nos. 3 and 28, 1944; Nos. 4 and 37, 1945; No. 6, 1946; Nos. 11 and 63, 1947; No. 44, 1948; No. 66, 1949; No. 48, 1950; No. 44, 1951; Nos. 4, 28 and 90, 1952; Nos. 1, 28, 45 and 81, 1953; No. 43, 1954; Nos. 18 and 62, 1955; Nos. 25, 30 and 101, 1956; Nos. 39 and 65, 1957; No. 55, 1958; Nos. 12, 70 and 85, 1959; Nos. 17, 18, 58 and 108, 1960; Nos. 17, 27 and 94, 1961; Nos. 39 and 98, 1962; Nos. 34 and 69, 1963; Nos. 46, 68, 110 and 115, 1964; Nos. 33, 103 and 143, 1965; Nos. 50 and 83, 1966; Nos. 19, 38, 76 and 85, 1967; Nos. 4, 70, 87 and 148, 1968; Nos. 18, 93 and 101, 1969; No. 87, 1970; Nos. 6, 54 and 93, 1971; Nos. 5, 46, 47, 65 and 85, 1972; Nos. 51, 52, 53, 164 and 165, 1973; No. 216, 1973 (as amended by No. 20, 1974); Nos. 26 and 126, 1974; Nos. 80 and 117, 1975; Nos. 50, 53, 56, 98, 143, 165 and 205, 1976; Nos. 57, 126 and 127, 1977; Nos. 36, 57, 87, 90, 123, 171 and 172, 1978; Nos. 12, 19, 27, 43, 62, 146, 147 and 149, 1979; Nos. 19, 24, 57, 58, 124, 133, 134 and 159, 1980; Nos. 61, 92, 108, 109, 110, 111, 154 and 175, 1981; Nos. 29, 38, 39, 76, 80, 106 and 123, 1982; Nos. 14, 25, 39, 49, 51, 54 and 103, 1983; Nos. 14, 42, 47, 63, 76, 115, 124, 165 and 174, 1984; No. 123, 1984 (as amended by No. 65, 1985); Nos. 47, 49, 104, 123, 168 and 174, 1985; No. 173, 1985 (as amended by No. 49, 1986); Nos. 41, 46, 48, 51, 109, 112 and 154, 1986; No. 49, 1986 (as amended by No. 141, 1987); No. 52, 1986 (as amended by No. 141, 1987); No. 90, 1986 (as amended by No. 141, 1987); Nos. 23, 58, 61, 120, 145 and 163, 1987; No. 62, 1987 (as amended by No. 108, 1987); No. 108, 1987 (as amended by No. 138, 1987); No. 138, 1987 (as amended by No. 11, 1988); No. 139, 1987 (as amended by Nos. 11 and 78, 1988); Nos. 8, 11, 59, 75, 78, 80, 87, 95, 97, 127 and 153, 1988; Nos. 2, 11, 56, 70, 73, 105, 107, 129, 163 and 167, 1989; No. 97, 1989 (as amended by No. 105, 1989); Nos. 20, 35, 45, 57, 58, 60, 61, 87, 119 and 135, 1990; Nos. 4, 5, 6, 48, 55, 100, 203, 208 and 216, 1991; Nos. 3, 35, 69, 70, 80, 81, 92, 98, 101, 118, 138, 167, 190, 191, 208, 223, 224, 227, 237 and 238, 1992; and Nos. 7, 17, 18, 27 and 32, 1993.</w:t>
      </w:r>
    </w:p>
    <w:p w14:paraId="3744EF12" w14:textId="77777777" w:rsidR="00A05527" w:rsidRPr="00C169FD" w:rsidRDefault="00A05527" w:rsidP="00A05527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C169FD">
        <w:rPr>
          <w:i/>
          <w:iCs/>
          <w:sz w:val="20"/>
          <w:szCs w:val="22"/>
        </w:rPr>
        <w:t>Income Tax Rates Act 1986</w:t>
      </w:r>
    </w:p>
    <w:p w14:paraId="6A944B25" w14:textId="77777777" w:rsidR="00A05527" w:rsidRPr="00C169FD" w:rsidRDefault="00A05527" w:rsidP="00A05527">
      <w:pPr>
        <w:autoSpaceDE w:val="0"/>
        <w:autoSpaceDN w:val="0"/>
        <w:adjustRightInd w:val="0"/>
        <w:spacing w:before="120"/>
        <w:ind w:left="350" w:hanging="350"/>
        <w:jc w:val="both"/>
        <w:rPr>
          <w:sz w:val="20"/>
          <w:szCs w:val="22"/>
        </w:rPr>
      </w:pPr>
      <w:r w:rsidRPr="00C169FD">
        <w:rPr>
          <w:sz w:val="20"/>
          <w:szCs w:val="22"/>
        </w:rPr>
        <w:t>3.</w:t>
      </w:r>
      <w:r w:rsidRPr="00C169FD">
        <w:rPr>
          <w:sz w:val="20"/>
          <w:szCs w:val="22"/>
        </w:rPr>
        <w:tab/>
        <w:t>No. 107, 1986, as amended. For previous amendments, see Nos. 60 and 138, 1987; Nos. 11, 78 and 118, 1988; Nos. 70, 98 and 106, 1989; No. 87, 1990; Nos. 48, 100 and 216, 1991; Nos. 98 and 197, 1992; and Nos. 7 and 18, 1993.</w:t>
      </w:r>
    </w:p>
    <w:p w14:paraId="5613C0D4" w14:textId="77777777" w:rsidR="00A05527" w:rsidRPr="00C169FD" w:rsidRDefault="00A05527" w:rsidP="00A05527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C169FD">
        <w:rPr>
          <w:sz w:val="20"/>
          <w:szCs w:val="22"/>
        </w:rPr>
        <w:t>[</w:t>
      </w:r>
      <w:r w:rsidRPr="00C169FD">
        <w:rPr>
          <w:i/>
          <w:iCs/>
          <w:sz w:val="20"/>
          <w:szCs w:val="22"/>
        </w:rPr>
        <w:t>Minister’s second reading speech made in</w:t>
      </w:r>
      <w:r w:rsidRPr="00C169FD">
        <w:rPr>
          <w:sz w:val="20"/>
          <w:szCs w:val="22"/>
        </w:rPr>
        <w:t>—</w:t>
      </w:r>
    </w:p>
    <w:p w14:paraId="4ED95E8E" w14:textId="77777777" w:rsidR="00A05527" w:rsidRPr="00C169FD" w:rsidRDefault="00A05527" w:rsidP="00B91580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C169FD">
        <w:rPr>
          <w:i/>
          <w:iCs/>
          <w:sz w:val="20"/>
          <w:szCs w:val="22"/>
        </w:rPr>
        <w:t>House of Representatives on 27 September 1993</w:t>
      </w:r>
    </w:p>
    <w:p w14:paraId="040D49C0" w14:textId="77777777" w:rsidR="00DC20DB" w:rsidRPr="00C169FD" w:rsidRDefault="00A05527" w:rsidP="00B91580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C169FD">
        <w:rPr>
          <w:i/>
          <w:iCs/>
          <w:sz w:val="20"/>
          <w:szCs w:val="22"/>
        </w:rPr>
        <w:t>Senate on 29 September 1993</w:t>
      </w:r>
      <w:r w:rsidR="00CC10B6" w:rsidRPr="00C169FD">
        <w:rPr>
          <w:sz w:val="20"/>
          <w:szCs w:val="22"/>
        </w:rPr>
        <w:t>]</w:t>
      </w:r>
    </w:p>
    <w:sectPr w:rsidR="00DC20DB" w:rsidRPr="00C169FD" w:rsidSect="0034392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50D4E4" w15:done="0"/>
  <w15:commentEx w15:paraId="3810E123" w15:done="0"/>
  <w15:commentEx w15:paraId="639FB33B" w15:done="0"/>
  <w15:commentEx w15:paraId="35ADA4F0" w15:done="0"/>
  <w15:commentEx w15:paraId="0536AD35" w15:done="0"/>
  <w15:commentEx w15:paraId="6CE674B0" w15:done="0"/>
  <w15:commentEx w15:paraId="4A2ED20B" w15:done="0"/>
  <w15:commentEx w15:paraId="7B42362B" w15:done="0"/>
  <w15:commentEx w15:paraId="5443195F" w15:done="0"/>
  <w15:commentEx w15:paraId="0D8F5489" w15:done="0"/>
  <w15:commentEx w15:paraId="19C139EC" w15:done="0"/>
  <w15:commentEx w15:paraId="0700E1FE" w15:done="0"/>
  <w15:commentEx w15:paraId="036178FC" w15:done="0"/>
  <w15:commentEx w15:paraId="72DFA5F3" w15:done="0"/>
  <w15:commentEx w15:paraId="65C46810" w15:done="0"/>
  <w15:commentEx w15:paraId="17F48A28" w15:done="0"/>
  <w15:commentEx w15:paraId="230924CD" w15:done="0"/>
  <w15:commentEx w15:paraId="70B79C3A" w15:done="0"/>
  <w15:commentEx w15:paraId="047ADCB5" w15:done="0"/>
  <w15:commentEx w15:paraId="6E8F5E81" w15:done="0"/>
  <w15:commentEx w15:paraId="7DC3A1AE" w15:done="0"/>
  <w15:commentEx w15:paraId="2EC89C14" w15:done="0"/>
  <w15:commentEx w15:paraId="35789623" w15:done="0"/>
  <w15:commentEx w15:paraId="136DEB0B" w15:done="0"/>
  <w15:commentEx w15:paraId="732820DE" w15:done="0"/>
  <w15:commentEx w15:paraId="6525B76D" w15:done="0"/>
  <w15:commentEx w15:paraId="5698C767" w15:done="0"/>
  <w15:commentEx w15:paraId="5F2C4E14" w15:done="0"/>
  <w15:commentEx w15:paraId="652BB64C" w15:done="0"/>
  <w15:commentEx w15:paraId="3E333264" w15:done="0"/>
  <w15:commentEx w15:paraId="326F1928" w15:done="0"/>
  <w15:commentEx w15:paraId="798D459C" w15:done="0"/>
  <w15:commentEx w15:paraId="51DB5CAD" w15:done="0"/>
  <w15:commentEx w15:paraId="2580B9D7" w15:done="0"/>
  <w15:commentEx w15:paraId="3FC1BFBC" w15:done="0"/>
  <w15:commentEx w15:paraId="5E53611F" w15:done="0"/>
  <w15:commentEx w15:paraId="60258B81" w15:done="0"/>
  <w15:commentEx w15:paraId="6CD16EE8" w15:done="0"/>
  <w15:commentEx w15:paraId="728989AF" w15:done="0"/>
  <w15:commentEx w15:paraId="6AF676A1" w15:done="0"/>
  <w15:commentEx w15:paraId="122472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0D4E4" w16cid:durableId="20F3DBE7"/>
  <w16cid:commentId w16cid:paraId="3810E123" w16cid:durableId="20F3DBF2"/>
  <w16cid:commentId w16cid:paraId="639FB33B" w16cid:durableId="20F3DBFD"/>
  <w16cid:commentId w16cid:paraId="35ADA4F0" w16cid:durableId="20F3DC16"/>
  <w16cid:commentId w16cid:paraId="0536AD35" w16cid:durableId="20F3DC2A"/>
  <w16cid:commentId w16cid:paraId="6CE674B0" w16cid:durableId="20F3DC3A"/>
  <w16cid:commentId w16cid:paraId="4A2ED20B" w16cid:durableId="20F3DC4E"/>
  <w16cid:commentId w16cid:paraId="7B42362B" w16cid:durableId="20F3DC54"/>
  <w16cid:commentId w16cid:paraId="5443195F" w16cid:durableId="20F3DC5A"/>
  <w16cid:commentId w16cid:paraId="0D8F5489" w16cid:durableId="20F3DC65"/>
  <w16cid:commentId w16cid:paraId="19C139EC" w16cid:durableId="20F3DC79"/>
  <w16cid:commentId w16cid:paraId="0700E1FE" w16cid:durableId="20F3DC85"/>
  <w16cid:commentId w16cid:paraId="036178FC" w16cid:durableId="20F3DC95"/>
  <w16cid:commentId w16cid:paraId="72DFA5F3" w16cid:durableId="20F3DCA0"/>
  <w16cid:commentId w16cid:paraId="65C46810" w16cid:durableId="20F3DCAA"/>
  <w16cid:commentId w16cid:paraId="17F48A28" w16cid:durableId="20F3DCB7"/>
  <w16cid:commentId w16cid:paraId="230924CD" w16cid:durableId="20F3DCBD"/>
  <w16cid:commentId w16cid:paraId="70B79C3A" w16cid:durableId="20F3DCC4"/>
  <w16cid:commentId w16cid:paraId="047ADCB5" w16cid:durableId="20F3DCDD"/>
  <w16cid:commentId w16cid:paraId="6E8F5E81" w16cid:durableId="20F3DCF1"/>
  <w16cid:commentId w16cid:paraId="7DC3A1AE" w16cid:durableId="20F3DCFC"/>
  <w16cid:commentId w16cid:paraId="2EC89C14" w16cid:durableId="20F3DD02"/>
  <w16cid:commentId w16cid:paraId="35789623" w16cid:durableId="20F3DD1C"/>
  <w16cid:commentId w16cid:paraId="136DEB0B" w16cid:durableId="20F3DD09"/>
  <w16cid:commentId w16cid:paraId="732820DE" w16cid:durableId="20F3DD0E"/>
  <w16cid:commentId w16cid:paraId="6525B76D" w16cid:durableId="20F3DD22"/>
  <w16cid:commentId w16cid:paraId="5698C767" w16cid:durableId="20F3DD12"/>
  <w16cid:commentId w16cid:paraId="5F2C4E14" w16cid:durableId="20F3DD17"/>
  <w16cid:commentId w16cid:paraId="652BB64C" w16cid:durableId="20F3DD26"/>
  <w16cid:commentId w16cid:paraId="3E333264" w16cid:durableId="20F3DD3B"/>
  <w16cid:commentId w16cid:paraId="326F1928" w16cid:durableId="20F3DD48"/>
  <w16cid:commentId w16cid:paraId="798D459C" w16cid:durableId="20F3DD4D"/>
  <w16cid:commentId w16cid:paraId="51DB5CAD" w16cid:durableId="20F3DD68"/>
  <w16cid:commentId w16cid:paraId="2580B9D7" w16cid:durableId="20F3DD53"/>
  <w16cid:commentId w16cid:paraId="3FC1BFBC" w16cid:durableId="20F3DD57"/>
  <w16cid:commentId w16cid:paraId="5E53611F" w16cid:durableId="20F3DD6E"/>
  <w16cid:commentId w16cid:paraId="60258B81" w16cid:durableId="20F3DD5E"/>
  <w16cid:commentId w16cid:paraId="6CD16EE8" w16cid:durableId="20F3DD62"/>
  <w16cid:commentId w16cid:paraId="728989AF" w16cid:durableId="20F3DD73"/>
  <w16cid:commentId w16cid:paraId="6AF676A1" w16cid:durableId="20F3DD82"/>
  <w16cid:commentId w16cid:paraId="1224728A" w16cid:durableId="20F3DD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73B85" w14:textId="77777777" w:rsidR="00B530C8" w:rsidRDefault="00B530C8">
      <w:r>
        <w:separator/>
      </w:r>
    </w:p>
  </w:endnote>
  <w:endnote w:type="continuationSeparator" w:id="0">
    <w:p w14:paraId="10544999" w14:textId="77777777" w:rsidR="00B530C8" w:rsidRDefault="00B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5262" w14:textId="77777777" w:rsidR="00B530C8" w:rsidRDefault="00B530C8">
      <w:r>
        <w:separator/>
      </w:r>
    </w:p>
  </w:footnote>
  <w:footnote w:type="continuationSeparator" w:id="0">
    <w:p w14:paraId="7980821A" w14:textId="77777777" w:rsidR="00B530C8" w:rsidRDefault="00B5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0DC67" w14:textId="05698135" w:rsidR="00B91580" w:rsidRDefault="00B91580" w:rsidP="00B91580">
    <w:pPr>
      <w:pStyle w:val="Header"/>
      <w:jc w:val="center"/>
    </w:pPr>
    <w:r w:rsidRPr="00D1565F">
      <w:rPr>
        <w:i/>
        <w:iCs/>
        <w:sz w:val="22"/>
        <w:szCs w:val="22"/>
      </w:rPr>
      <w:t>Taxation (Deficit Reduction) (No. 2)</w:t>
    </w:r>
    <w:r w:rsidR="00C169FD">
      <w:rPr>
        <w:i/>
        <w:iCs/>
        <w:sz w:val="22"/>
        <w:szCs w:val="22"/>
      </w:rPr>
      <w:tab/>
    </w:r>
    <w:r w:rsidRPr="00D1565F">
      <w:rPr>
        <w:i/>
        <w:iCs/>
        <w:sz w:val="22"/>
        <w:szCs w:val="22"/>
      </w:rPr>
      <w:t xml:space="preserve"> No. 55,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27"/>
    <w:rsid w:val="001D1818"/>
    <w:rsid w:val="00343928"/>
    <w:rsid w:val="00522A0B"/>
    <w:rsid w:val="006E5AE5"/>
    <w:rsid w:val="00930059"/>
    <w:rsid w:val="00954AA9"/>
    <w:rsid w:val="00A05527"/>
    <w:rsid w:val="00B421ED"/>
    <w:rsid w:val="00B530C8"/>
    <w:rsid w:val="00B91580"/>
    <w:rsid w:val="00C169FD"/>
    <w:rsid w:val="00CC10B6"/>
    <w:rsid w:val="00DA7ADA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5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15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158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54A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4A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4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4AA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54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A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69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15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158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54A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4A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4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4AA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54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A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6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1E86-4318-438B-A987-05DD55B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2018</Words>
  <Characters>9460</Characters>
  <Application>Microsoft Office Word</Application>
  <DocSecurity>0</DocSecurity>
  <Lines>255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2019-08-06T01:07:00Z</dcterms:created>
  <dcterms:modified xsi:type="dcterms:W3CDTF">2019-10-28T03:46:00Z</dcterms:modified>
</cp:coreProperties>
</file>