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45124" w14:textId="77777777" w:rsidR="009A6228" w:rsidRPr="00D1565F" w:rsidRDefault="0026599D" w:rsidP="009C58B4">
      <w:pPr>
        <w:autoSpaceDE w:val="0"/>
        <w:autoSpaceDN w:val="0"/>
        <w:adjustRightInd w:val="0"/>
        <w:spacing w:before="120"/>
        <w:jc w:val="center"/>
        <w:rPr>
          <w:sz w:val="22"/>
          <w:szCs w:val="22"/>
        </w:rPr>
      </w:pPr>
      <w:r>
        <w:rPr>
          <w:noProof/>
          <w:sz w:val="22"/>
          <w:szCs w:val="22"/>
          <w:lang w:val="en-AU" w:eastAsia="en-AU"/>
        </w:rPr>
        <w:drawing>
          <wp:inline distT="0" distB="0" distL="0" distR="0" wp14:anchorId="6E69E742" wp14:editId="6FD9B793">
            <wp:extent cx="134112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AF9CD7D" w14:textId="77777777" w:rsidR="009A6228" w:rsidRPr="009C58B4" w:rsidRDefault="009A6228" w:rsidP="009C58B4">
      <w:pPr>
        <w:autoSpaceDE w:val="0"/>
        <w:autoSpaceDN w:val="0"/>
        <w:adjustRightInd w:val="0"/>
        <w:spacing w:before="720"/>
        <w:jc w:val="center"/>
        <w:rPr>
          <w:sz w:val="36"/>
          <w:szCs w:val="22"/>
        </w:rPr>
      </w:pPr>
      <w:r w:rsidRPr="009C58B4">
        <w:rPr>
          <w:b/>
          <w:bCs/>
          <w:sz w:val="36"/>
          <w:szCs w:val="22"/>
        </w:rPr>
        <w:t>Migration Laws Amendment Act 1993</w:t>
      </w:r>
    </w:p>
    <w:p w14:paraId="7C4CEE2D" w14:textId="1A932738" w:rsidR="009A6228" w:rsidRPr="00D1565F" w:rsidRDefault="009A6228" w:rsidP="009C58B4">
      <w:pPr>
        <w:autoSpaceDE w:val="0"/>
        <w:autoSpaceDN w:val="0"/>
        <w:adjustRightInd w:val="0"/>
        <w:spacing w:before="720" w:after="60"/>
        <w:jc w:val="center"/>
        <w:rPr>
          <w:sz w:val="22"/>
          <w:szCs w:val="22"/>
        </w:rPr>
      </w:pPr>
      <w:r w:rsidRPr="00265D04">
        <w:rPr>
          <w:b/>
          <w:bCs/>
        </w:rPr>
        <w:t>No. 59 of 1993</w:t>
      </w:r>
    </w:p>
    <w:p w14:paraId="2E5A3646" w14:textId="77777777" w:rsidR="009A6228" w:rsidRPr="009C58B4" w:rsidRDefault="009A6228" w:rsidP="009C58B4">
      <w:pPr>
        <w:autoSpaceDE w:val="0"/>
        <w:autoSpaceDN w:val="0"/>
        <w:adjustRightInd w:val="0"/>
        <w:spacing w:before="720"/>
        <w:jc w:val="center"/>
        <w:rPr>
          <w:sz w:val="22"/>
          <w:szCs w:val="22"/>
        </w:rPr>
      </w:pPr>
      <w:r w:rsidRPr="009C58B4">
        <w:rPr>
          <w:b/>
          <w:bCs/>
          <w:sz w:val="22"/>
          <w:szCs w:val="22"/>
        </w:rPr>
        <w:t>TABLE OF PROVISIONS</w:t>
      </w:r>
    </w:p>
    <w:p w14:paraId="55E0F412" w14:textId="77777777" w:rsidR="009A6228" w:rsidRPr="00D1565F" w:rsidRDefault="009A6228" w:rsidP="009C58B4">
      <w:pPr>
        <w:autoSpaceDE w:val="0"/>
        <w:autoSpaceDN w:val="0"/>
        <w:adjustRightInd w:val="0"/>
        <w:spacing w:before="120"/>
        <w:jc w:val="center"/>
        <w:rPr>
          <w:sz w:val="22"/>
          <w:szCs w:val="22"/>
        </w:rPr>
      </w:pPr>
      <w:r w:rsidRPr="00D1565F">
        <w:rPr>
          <w:sz w:val="22"/>
          <w:szCs w:val="22"/>
        </w:rPr>
        <w:t>PART 1—PRELIMINARY</w:t>
      </w:r>
    </w:p>
    <w:p w14:paraId="32002BCF" w14:textId="77777777" w:rsidR="009A6228" w:rsidRPr="00D1565F" w:rsidRDefault="009A6228" w:rsidP="009A6228">
      <w:pPr>
        <w:autoSpaceDE w:val="0"/>
        <w:autoSpaceDN w:val="0"/>
        <w:adjustRightInd w:val="0"/>
        <w:spacing w:before="120"/>
        <w:jc w:val="both"/>
        <w:rPr>
          <w:sz w:val="22"/>
          <w:szCs w:val="22"/>
        </w:rPr>
      </w:pPr>
      <w:r w:rsidRPr="00D1565F">
        <w:rPr>
          <w:sz w:val="22"/>
          <w:szCs w:val="22"/>
        </w:rPr>
        <w:t>Section</w:t>
      </w:r>
    </w:p>
    <w:p w14:paraId="4B9D72CC" w14:textId="77777777" w:rsidR="009A6228" w:rsidRPr="00D1565F" w:rsidRDefault="009A6228" w:rsidP="009A6228">
      <w:pPr>
        <w:tabs>
          <w:tab w:val="left" w:pos="830"/>
        </w:tabs>
        <w:autoSpaceDE w:val="0"/>
        <w:autoSpaceDN w:val="0"/>
        <w:adjustRightInd w:val="0"/>
        <w:spacing w:before="120"/>
        <w:ind w:left="206"/>
        <w:jc w:val="both"/>
        <w:rPr>
          <w:sz w:val="22"/>
          <w:szCs w:val="22"/>
        </w:rPr>
      </w:pPr>
      <w:r w:rsidRPr="00D1565F">
        <w:rPr>
          <w:sz w:val="22"/>
          <w:szCs w:val="22"/>
        </w:rPr>
        <w:t>1.</w:t>
      </w:r>
      <w:r>
        <w:rPr>
          <w:sz w:val="22"/>
          <w:szCs w:val="22"/>
        </w:rPr>
        <w:tab/>
      </w:r>
      <w:r w:rsidRPr="00D1565F">
        <w:rPr>
          <w:sz w:val="22"/>
          <w:szCs w:val="22"/>
        </w:rPr>
        <w:t>Short title</w:t>
      </w:r>
    </w:p>
    <w:p w14:paraId="7249EAB3" w14:textId="4E363889"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2.</w:t>
      </w:r>
      <w:r>
        <w:rPr>
          <w:sz w:val="22"/>
          <w:szCs w:val="22"/>
        </w:rPr>
        <w:tab/>
      </w:r>
      <w:r w:rsidRPr="00D1565F">
        <w:rPr>
          <w:sz w:val="22"/>
          <w:szCs w:val="22"/>
        </w:rPr>
        <w:t>Commencement</w:t>
      </w:r>
    </w:p>
    <w:p w14:paraId="18BDD921" w14:textId="77777777" w:rsidR="009A6228" w:rsidRPr="00D1565F" w:rsidRDefault="009A6228" w:rsidP="009C58B4">
      <w:pPr>
        <w:autoSpaceDE w:val="0"/>
        <w:autoSpaceDN w:val="0"/>
        <w:adjustRightInd w:val="0"/>
        <w:spacing w:before="120"/>
        <w:jc w:val="center"/>
        <w:rPr>
          <w:sz w:val="22"/>
          <w:szCs w:val="22"/>
        </w:rPr>
      </w:pPr>
      <w:r w:rsidRPr="00D1565F">
        <w:rPr>
          <w:sz w:val="22"/>
          <w:szCs w:val="22"/>
        </w:rPr>
        <w:t>PART 2—AMENDMENT OF THE MIGRATION REFORM ACT 1992</w:t>
      </w:r>
    </w:p>
    <w:p w14:paraId="463F8375" w14:textId="77777777"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Principal Act</w:t>
      </w:r>
    </w:p>
    <w:p w14:paraId="0DA2E963" w14:textId="77777777" w:rsidR="009A6228" w:rsidRPr="00D1565F" w:rsidRDefault="009A6228" w:rsidP="009A6228">
      <w:pPr>
        <w:tabs>
          <w:tab w:val="left" w:pos="830"/>
        </w:tabs>
        <w:autoSpaceDE w:val="0"/>
        <w:autoSpaceDN w:val="0"/>
        <w:adjustRightInd w:val="0"/>
        <w:spacing w:before="120"/>
        <w:ind w:left="206"/>
        <w:jc w:val="both"/>
        <w:rPr>
          <w:sz w:val="22"/>
          <w:szCs w:val="22"/>
        </w:rPr>
      </w:pPr>
      <w:r w:rsidRPr="00D1565F">
        <w:rPr>
          <w:sz w:val="22"/>
          <w:szCs w:val="22"/>
        </w:rPr>
        <w:t>3.</w:t>
      </w:r>
      <w:r>
        <w:rPr>
          <w:sz w:val="22"/>
          <w:szCs w:val="22"/>
        </w:rPr>
        <w:tab/>
      </w:r>
      <w:r w:rsidRPr="00D1565F">
        <w:rPr>
          <w:sz w:val="22"/>
          <w:szCs w:val="22"/>
        </w:rPr>
        <w:t>Principal Act</w:t>
      </w:r>
    </w:p>
    <w:p w14:paraId="3DE03230" w14:textId="77777777"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2—Deferral of the commencement date of certain provisions of the</w:t>
      </w:r>
      <w:r w:rsidR="009C58B4">
        <w:rPr>
          <w:i/>
          <w:iCs/>
          <w:sz w:val="22"/>
          <w:szCs w:val="22"/>
        </w:rPr>
        <w:br/>
      </w:r>
      <w:r w:rsidRPr="00D1565F">
        <w:rPr>
          <w:i/>
          <w:iCs/>
          <w:sz w:val="22"/>
          <w:szCs w:val="22"/>
        </w:rPr>
        <w:t>Principal Act from 1 November 1993 to 1 September 1994</w:t>
      </w:r>
    </w:p>
    <w:p w14:paraId="5CF23041" w14:textId="77777777" w:rsidR="009A6228" w:rsidRPr="00D1565F" w:rsidRDefault="009A6228" w:rsidP="009A6228">
      <w:pPr>
        <w:tabs>
          <w:tab w:val="left" w:pos="830"/>
        </w:tabs>
        <w:autoSpaceDE w:val="0"/>
        <w:autoSpaceDN w:val="0"/>
        <w:adjustRightInd w:val="0"/>
        <w:spacing w:before="120"/>
        <w:ind w:left="206"/>
        <w:jc w:val="both"/>
        <w:rPr>
          <w:sz w:val="22"/>
          <w:szCs w:val="22"/>
        </w:rPr>
      </w:pPr>
      <w:r w:rsidRPr="00D1565F">
        <w:rPr>
          <w:sz w:val="22"/>
          <w:szCs w:val="22"/>
        </w:rPr>
        <w:t>4.</w:t>
      </w:r>
      <w:r>
        <w:rPr>
          <w:sz w:val="22"/>
          <w:szCs w:val="22"/>
        </w:rPr>
        <w:tab/>
      </w:r>
      <w:r w:rsidRPr="00D1565F">
        <w:rPr>
          <w:sz w:val="22"/>
          <w:szCs w:val="22"/>
        </w:rPr>
        <w:t>Object of Division</w:t>
      </w:r>
    </w:p>
    <w:p w14:paraId="52321F21" w14:textId="77777777"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5.</w:t>
      </w:r>
      <w:r>
        <w:rPr>
          <w:sz w:val="22"/>
          <w:szCs w:val="22"/>
        </w:rPr>
        <w:tab/>
      </w:r>
      <w:r w:rsidRPr="00D1565F">
        <w:rPr>
          <w:sz w:val="22"/>
          <w:szCs w:val="22"/>
        </w:rPr>
        <w:t>Commencement</w:t>
      </w:r>
    </w:p>
    <w:p w14:paraId="67E115F2" w14:textId="77777777"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6.</w:t>
      </w:r>
      <w:r>
        <w:rPr>
          <w:sz w:val="22"/>
          <w:szCs w:val="22"/>
        </w:rPr>
        <w:tab/>
      </w:r>
      <w:r w:rsidRPr="00D1565F">
        <w:rPr>
          <w:sz w:val="22"/>
          <w:szCs w:val="22"/>
        </w:rPr>
        <w:t>Transitional—refugee applications</w:t>
      </w:r>
    </w:p>
    <w:p w14:paraId="4113C067" w14:textId="77777777"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7.</w:t>
      </w:r>
      <w:r>
        <w:rPr>
          <w:sz w:val="22"/>
          <w:szCs w:val="22"/>
        </w:rPr>
        <w:tab/>
      </w:r>
      <w:r w:rsidRPr="00D1565F">
        <w:rPr>
          <w:sz w:val="22"/>
          <w:szCs w:val="22"/>
        </w:rPr>
        <w:t>Transitional—application</w:t>
      </w:r>
    </w:p>
    <w:p w14:paraId="2DC900F1" w14:textId="74C7E6F8"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8.</w:t>
      </w:r>
      <w:r>
        <w:rPr>
          <w:sz w:val="22"/>
          <w:szCs w:val="22"/>
        </w:rPr>
        <w:tab/>
      </w:r>
      <w:r w:rsidRPr="00D1565F">
        <w:rPr>
          <w:sz w:val="22"/>
          <w:szCs w:val="22"/>
        </w:rPr>
        <w:t>Repeal of section 41</w:t>
      </w:r>
    </w:p>
    <w:p w14:paraId="1335E902" w14:textId="77777777"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3</w:t>
      </w:r>
      <w:r w:rsidRPr="00D1565F">
        <w:rPr>
          <w:sz w:val="22"/>
          <w:szCs w:val="22"/>
        </w:rPr>
        <w:t>—</w:t>
      </w:r>
      <w:r w:rsidRPr="00D1565F">
        <w:rPr>
          <w:i/>
          <w:iCs/>
          <w:sz w:val="22"/>
          <w:szCs w:val="22"/>
        </w:rPr>
        <w:t>Technical corrections</w:t>
      </w:r>
    </w:p>
    <w:p w14:paraId="1638A1D5" w14:textId="77777777" w:rsidR="009A6228" w:rsidRPr="00D1565F" w:rsidRDefault="009A6228" w:rsidP="009A6228">
      <w:pPr>
        <w:tabs>
          <w:tab w:val="left" w:pos="830"/>
        </w:tabs>
        <w:autoSpaceDE w:val="0"/>
        <w:autoSpaceDN w:val="0"/>
        <w:adjustRightInd w:val="0"/>
        <w:spacing w:before="120"/>
        <w:ind w:left="206"/>
        <w:jc w:val="both"/>
        <w:rPr>
          <w:sz w:val="22"/>
          <w:szCs w:val="22"/>
        </w:rPr>
      </w:pPr>
      <w:r w:rsidRPr="00D1565F">
        <w:rPr>
          <w:sz w:val="22"/>
          <w:szCs w:val="22"/>
        </w:rPr>
        <w:t>9.</w:t>
      </w:r>
      <w:r>
        <w:rPr>
          <w:sz w:val="22"/>
          <w:szCs w:val="22"/>
        </w:rPr>
        <w:tab/>
      </w:r>
      <w:r w:rsidRPr="00D1565F">
        <w:rPr>
          <w:sz w:val="22"/>
          <w:szCs w:val="22"/>
        </w:rPr>
        <w:t>Object of Division</w:t>
      </w:r>
    </w:p>
    <w:p w14:paraId="15A53363" w14:textId="15740C29"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10.</w:t>
      </w:r>
      <w:r>
        <w:rPr>
          <w:sz w:val="22"/>
          <w:szCs w:val="22"/>
        </w:rPr>
        <w:tab/>
      </w:r>
      <w:r w:rsidRPr="00D1565F">
        <w:rPr>
          <w:sz w:val="22"/>
          <w:szCs w:val="22"/>
        </w:rPr>
        <w:t>Commencement</w:t>
      </w:r>
    </w:p>
    <w:p w14:paraId="7DB1099E" w14:textId="38B492E3" w:rsidR="009A6228" w:rsidRPr="00D1565F" w:rsidRDefault="009A6228" w:rsidP="00265D04">
      <w:pPr>
        <w:tabs>
          <w:tab w:val="left" w:pos="830"/>
        </w:tabs>
        <w:autoSpaceDE w:val="0"/>
        <w:autoSpaceDN w:val="0"/>
        <w:adjustRightInd w:val="0"/>
        <w:ind w:left="206"/>
        <w:jc w:val="both"/>
        <w:rPr>
          <w:sz w:val="22"/>
          <w:szCs w:val="22"/>
        </w:rPr>
      </w:pPr>
      <w:r w:rsidRPr="00D1565F">
        <w:rPr>
          <w:sz w:val="22"/>
          <w:szCs w:val="22"/>
        </w:rPr>
        <w:t>11.</w:t>
      </w:r>
      <w:r>
        <w:rPr>
          <w:sz w:val="22"/>
          <w:szCs w:val="22"/>
        </w:rPr>
        <w:tab/>
      </w:r>
      <w:r w:rsidRPr="00D1565F">
        <w:rPr>
          <w:sz w:val="22"/>
          <w:szCs w:val="22"/>
        </w:rPr>
        <w:t>Interpretation</w:t>
      </w:r>
    </w:p>
    <w:p w14:paraId="0BCAFC7F" w14:textId="77777777" w:rsidR="0026599D" w:rsidRDefault="0026599D" w:rsidP="009C58B4">
      <w:pPr>
        <w:autoSpaceDE w:val="0"/>
        <w:autoSpaceDN w:val="0"/>
        <w:adjustRightInd w:val="0"/>
        <w:spacing w:before="120"/>
        <w:jc w:val="center"/>
        <w:rPr>
          <w:sz w:val="22"/>
          <w:szCs w:val="22"/>
        </w:rPr>
        <w:sectPr w:rsidR="0026599D" w:rsidSect="0026599D">
          <w:headerReference w:type="default" r:id="rId8"/>
          <w:pgSz w:w="12240" w:h="15840" w:code="1"/>
          <w:pgMar w:top="1440" w:right="1440" w:bottom="1440" w:left="1440" w:header="720" w:footer="720" w:gutter="0"/>
          <w:cols w:space="720"/>
          <w:titlePg/>
          <w:docGrid w:linePitch="360"/>
        </w:sectPr>
      </w:pPr>
    </w:p>
    <w:p w14:paraId="05453EA0" w14:textId="77777777" w:rsidR="009A6228" w:rsidRPr="00D1565F" w:rsidRDefault="009A6228" w:rsidP="009C58B4">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4C80333A" w14:textId="77777777" w:rsidR="009A6228" w:rsidRPr="00D1565F" w:rsidRDefault="009A6228" w:rsidP="009A6228">
      <w:pPr>
        <w:autoSpaceDE w:val="0"/>
        <w:autoSpaceDN w:val="0"/>
        <w:adjustRightInd w:val="0"/>
        <w:spacing w:before="120"/>
        <w:jc w:val="both"/>
        <w:rPr>
          <w:sz w:val="22"/>
          <w:szCs w:val="22"/>
        </w:rPr>
      </w:pPr>
      <w:r w:rsidRPr="00D1565F">
        <w:rPr>
          <w:sz w:val="22"/>
          <w:szCs w:val="22"/>
        </w:rPr>
        <w:t>Section</w:t>
      </w:r>
    </w:p>
    <w:p w14:paraId="6D3A0D43" w14:textId="77777777" w:rsidR="009A6228" w:rsidRPr="00D1565F" w:rsidRDefault="009A6228" w:rsidP="009C58B4">
      <w:pPr>
        <w:autoSpaceDE w:val="0"/>
        <w:autoSpaceDN w:val="0"/>
        <w:adjustRightInd w:val="0"/>
        <w:spacing w:before="120"/>
        <w:jc w:val="center"/>
        <w:rPr>
          <w:sz w:val="22"/>
          <w:szCs w:val="22"/>
        </w:rPr>
      </w:pPr>
      <w:r w:rsidRPr="00D1565F">
        <w:rPr>
          <w:sz w:val="22"/>
          <w:szCs w:val="22"/>
        </w:rPr>
        <w:t>PART 3—AMENDMENT OF THE MIGRATION ACT 1958</w:t>
      </w:r>
    </w:p>
    <w:p w14:paraId="671BB155" w14:textId="77777777" w:rsidR="009A6228" w:rsidRPr="00D1565F" w:rsidRDefault="009A6228" w:rsidP="009A6228">
      <w:pPr>
        <w:autoSpaceDE w:val="0"/>
        <w:autoSpaceDN w:val="0"/>
        <w:adjustRightInd w:val="0"/>
        <w:spacing w:before="120"/>
        <w:ind w:left="3072"/>
        <w:jc w:val="both"/>
        <w:rPr>
          <w:sz w:val="22"/>
          <w:szCs w:val="22"/>
        </w:rPr>
      </w:pPr>
      <w:r w:rsidRPr="00D1565F">
        <w:rPr>
          <w:i/>
          <w:iCs/>
          <w:sz w:val="22"/>
          <w:szCs w:val="22"/>
        </w:rPr>
        <w:t>Division 1</w:t>
      </w:r>
      <w:r w:rsidRPr="00D1565F">
        <w:rPr>
          <w:sz w:val="22"/>
          <w:szCs w:val="22"/>
        </w:rPr>
        <w:t>—</w:t>
      </w:r>
      <w:r w:rsidRPr="00D1565F">
        <w:rPr>
          <w:i/>
          <w:iCs/>
          <w:sz w:val="22"/>
          <w:szCs w:val="22"/>
        </w:rPr>
        <w:t>Principal Act</w:t>
      </w:r>
    </w:p>
    <w:p w14:paraId="2C6EFC98"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12.</w:t>
      </w:r>
      <w:r>
        <w:rPr>
          <w:sz w:val="22"/>
          <w:szCs w:val="22"/>
        </w:rPr>
        <w:tab/>
      </w:r>
      <w:r w:rsidRPr="00D1565F">
        <w:rPr>
          <w:sz w:val="22"/>
          <w:szCs w:val="22"/>
        </w:rPr>
        <w:t>Principal Act</w:t>
      </w:r>
    </w:p>
    <w:p w14:paraId="38DD3095" w14:textId="2F93A9ED"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2—Amendments consequential on the deferral of the commencement</w:t>
      </w:r>
      <w:r w:rsidR="00265D04">
        <w:rPr>
          <w:i/>
          <w:iCs/>
          <w:sz w:val="22"/>
          <w:szCs w:val="22"/>
        </w:rPr>
        <w:t xml:space="preserve"> </w:t>
      </w:r>
      <w:r w:rsidRPr="00D1565F">
        <w:rPr>
          <w:i/>
          <w:iCs/>
          <w:sz w:val="22"/>
          <w:szCs w:val="22"/>
        </w:rPr>
        <w:t>date of certain provisions of the Migration Reform Act 1992 from 1 November</w:t>
      </w:r>
      <w:r w:rsidR="00265D04">
        <w:rPr>
          <w:i/>
          <w:iCs/>
          <w:sz w:val="22"/>
          <w:szCs w:val="22"/>
        </w:rPr>
        <w:t xml:space="preserve"> </w:t>
      </w:r>
      <w:r w:rsidRPr="00D1565F">
        <w:rPr>
          <w:i/>
          <w:iCs/>
          <w:sz w:val="22"/>
          <w:szCs w:val="22"/>
        </w:rPr>
        <w:t>1993 to 1 September 1994</w:t>
      </w:r>
    </w:p>
    <w:p w14:paraId="189D840C"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13.</w:t>
      </w:r>
      <w:r>
        <w:rPr>
          <w:sz w:val="22"/>
          <w:szCs w:val="22"/>
        </w:rPr>
        <w:tab/>
      </w:r>
      <w:r w:rsidRPr="00D1565F">
        <w:rPr>
          <w:sz w:val="22"/>
          <w:szCs w:val="22"/>
        </w:rPr>
        <w:t>Object of Division</w:t>
      </w:r>
    </w:p>
    <w:p w14:paraId="6DDF7183"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14.</w:t>
      </w:r>
      <w:r>
        <w:rPr>
          <w:sz w:val="22"/>
          <w:szCs w:val="22"/>
        </w:rPr>
        <w:tab/>
      </w:r>
      <w:r w:rsidRPr="00D1565F">
        <w:rPr>
          <w:sz w:val="22"/>
          <w:szCs w:val="22"/>
        </w:rPr>
        <w:t>Interpretation</w:t>
      </w:r>
    </w:p>
    <w:p w14:paraId="30128E6D"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15.</w:t>
      </w:r>
      <w:r>
        <w:rPr>
          <w:sz w:val="22"/>
          <w:szCs w:val="22"/>
        </w:rPr>
        <w:tab/>
      </w:r>
      <w:r w:rsidRPr="00D1565F">
        <w:rPr>
          <w:sz w:val="22"/>
          <w:szCs w:val="22"/>
        </w:rPr>
        <w:t>Lawful non-citizens</w:t>
      </w:r>
    </w:p>
    <w:p w14:paraId="52EEAB5C"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16.</w:t>
      </w:r>
      <w:r>
        <w:rPr>
          <w:sz w:val="22"/>
          <w:szCs w:val="22"/>
        </w:rPr>
        <w:tab/>
      </w:r>
      <w:r w:rsidRPr="00D1565F">
        <w:rPr>
          <w:sz w:val="22"/>
          <w:szCs w:val="22"/>
        </w:rPr>
        <w:t>Unlawful non-citizens</w:t>
      </w:r>
    </w:p>
    <w:p w14:paraId="2930D85E"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17.</w:t>
      </w:r>
      <w:r>
        <w:rPr>
          <w:sz w:val="22"/>
          <w:szCs w:val="22"/>
        </w:rPr>
        <w:tab/>
      </w:r>
      <w:r w:rsidRPr="00D1565F">
        <w:rPr>
          <w:sz w:val="22"/>
          <w:szCs w:val="22"/>
        </w:rPr>
        <w:t>Application of Subdivision</w:t>
      </w:r>
    </w:p>
    <w:p w14:paraId="51E94FDC"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18.</w:t>
      </w:r>
      <w:r>
        <w:rPr>
          <w:sz w:val="22"/>
          <w:szCs w:val="22"/>
        </w:rPr>
        <w:tab/>
      </w:r>
      <w:r w:rsidRPr="00D1565F">
        <w:rPr>
          <w:sz w:val="22"/>
          <w:szCs w:val="22"/>
        </w:rPr>
        <w:t>Interpretation</w:t>
      </w:r>
    </w:p>
    <w:p w14:paraId="7EA99039"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19.</w:t>
      </w:r>
      <w:r>
        <w:rPr>
          <w:sz w:val="22"/>
          <w:szCs w:val="22"/>
        </w:rPr>
        <w:tab/>
      </w:r>
      <w:r w:rsidRPr="00D1565F">
        <w:rPr>
          <w:sz w:val="22"/>
          <w:szCs w:val="22"/>
        </w:rPr>
        <w:t>Powers of entry and search</w:t>
      </w:r>
    </w:p>
    <w:p w14:paraId="4A0ECAB9"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20.</w:t>
      </w:r>
      <w:r>
        <w:rPr>
          <w:sz w:val="22"/>
          <w:szCs w:val="22"/>
        </w:rPr>
        <w:tab/>
      </w:r>
      <w:r w:rsidRPr="00D1565F">
        <w:rPr>
          <w:sz w:val="22"/>
          <w:szCs w:val="22"/>
        </w:rPr>
        <w:t>Decisions reviewable by Refugee Review Tribunal</w:t>
      </w:r>
    </w:p>
    <w:p w14:paraId="34840A54" w14:textId="77777777"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3</w:t>
      </w:r>
      <w:r w:rsidRPr="00D1565F">
        <w:rPr>
          <w:sz w:val="22"/>
          <w:szCs w:val="22"/>
        </w:rPr>
        <w:t>—</w:t>
      </w:r>
      <w:r w:rsidRPr="00D1565F">
        <w:rPr>
          <w:i/>
          <w:iCs/>
          <w:sz w:val="22"/>
          <w:szCs w:val="22"/>
        </w:rPr>
        <w:t>Technical corrections</w:t>
      </w:r>
    </w:p>
    <w:p w14:paraId="488CFA4D"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21.</w:t>
      </w:r>
      <w:r>
        <w:rPr>
          <w:sz w:val="22"/>
          <w:szCs w:val="22"/>
        </w:rPr>
        <w:tab/>
      </w:r>
      <w:r w:rsidRPr="00D1565F">
        <w:rPr>
          <w:sz w:val="22"/>
          <w:szCs w:val="22"/>
        </w:rPr>
        <w:t>Object of Division</w:t>
      </w:r>
    </w:p>
    <w:p w14:paraId="636B483E"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22.</w:t>
      </w:r>
      <w:r>
        <w:rPr>
          <w:sz w:val="22"/>
          <w:szCs w:val="22"/>
        </w:rPr>
        <w:tab/>
      </w:r>
      <w:r w:rsidRPr="00D1565F">
        <w:rPr>
          <w:sz w:val="22"/>
          <w:szCs w:val="22"/>
        </w:rPr>
        <w:t>Interpretation</w:t>
      </w:r>
    </w:p>
    <w:p w14:paraId="25BF5E6C"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23.</w:t>
      </w:r>
      <w:r>
        <w:rPr>
          <w:sz w:val="22"/>
          <w:szCs w:val="22"/>
        </w:rPr>
        <w:tab/>
      </w:r>
      <w:r w:rsidRPr="00D1565F">
        <w:rPr>
          <w:sz w:val="22"/>
          <w:szCs w:val="22"/>
        </w:rPr>
        <w:t>Period of grace</w:t>
      </w:r>
    </w:p>
    <w:p w14:paraId="39961E4A"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24.</w:t>
      </w:r>
      <w:r>
        <w:rPr>
          <w:sz w:val="22"/>
          <w:szCs w:val="22"/>
        </w:rPr>
        <w:tab/>
      </w:r>
      <w:r w:rsidRPr="00D1565F">
        <w:rPr>
          <w:sz w:val="22"/>
          <w:szCs w:val="22"/>
        </w:rPr>
        <w:t>Heading to Subdivision AA of Division 2 of Part 2</w:t>
      </w:r>
    </w:p>
    <w:p w14:paraId="4F14DA8B"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25.</w:t>
      </w:r>
      <w:r>
        <w:rPr>
          <w:sz w:val="22"/>
          <w:szCs w:val="22"/>
        </w:rPr>
        <w:tab/>
      </w:r>
      <w:r w:rsidRPr="00D1565F">
        <w:rPr>
          <w:sz w:val="22"/>
          <w:szCs w:val="22"/>
        </w:rPr>
        <w:t xml:space="preserve">Minister may substitute more </w:t>
      </w:r>
      <w:proofErr w:type="spellStart"/>
      <w:r w:rsidRPr="00D1565F">
        <w:rPr>
          <w:sz w:val="22"/>
          <w:szCs w:val="22"/>
        </w:rPr>
        <w:t>favourable</w:t>
      </w:r>
      <w:proofErr w:type="spellEnd"/>
      <w:r w:rsidRPr="00D1565F">
        <w:rPr>
          <w:sz w:val="22"/>
          <w:szCs w:val="22"/>
        </w:rPr>
        <w:t xml:space="preserve"> decision</w:t>
      </w:r>
    </w:p>
    <w:p w14:paraId="6E10E248"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26.</w:t>
      </w:r>
      <w:r>
        <w:rPr>
          <w:sz w:val="22"/>
          <w:szCs w:val="22"/>
        </w:rPr>
        <w:tab/>
      </w:r>
      <w:r w:rsidRPr="00D1565F">
        <w:rPr>
          <w:sz w:val="22"/>
          <w:szCs w:val="22"/>
        </w:rPr>
        <w:t xml:space="preserve">Minister may substitute more </w:t>
      </w:r>
      <w:proofErr w:type="spellStart"/>
      <w:r w:rsidRPr="00D1565F">
        <w:rPr>
          <w:sz w:val="22"/>
          <w:szCs w:val="22"/>
        </w:rPr>
        <w:t>favourable</w:t>
      </w:r>
      <w:proofErr w:type="spellEnd"/>
      <w:r w:rsidRPr="00D1565F">
        <w:rPr>
          <w:sz w:val="22"/>
          <w:szCs w:val="22"/>
        </w:rPr>
        <w:t xml:space="preserve"> decision</w:t>
      </w:r>
    </w:p>
    <w:p w14:paraId="18C5D18E" w14:textId="77777777"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4—Amendments to up-date a cross-reference to the regulations</w:t>
      </w:r>
    </w:p>
    <w:p w14:paraId="7804EF8D"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27.</w:t>
      </w:r>
      <w:r>
        <w:rPr>
          <w:sz w:val="22"/>
          <w:szCs w:val="22"/>
        </w:rPr>
        <w:tab/>
      </w:r>
      <w:r w:rsidRPr="00D1565F">
        <w:rPr>
          <w:sz w:val="22"/>
          <w:szCs w:val="22"/>
        </w:rPr>
        <w:t>Object of Division</w:t>
      </w:r>
    </w:p>
    <w:p w14:paraId="7066F28D"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28.</w:t>
      </w:r>
      <w:r>
        <w:rPr>
          <w:sz w:val="22"/>
          <w:szCs w:val="22"/>
        </w:rPr>
        <w:tab/>
      </w:r>
      <w:r w:rsidRPr="00D1565F">
        <w:rPr>
          <w:sz w:val="22"/>
          <w:szCs w:val="22"/>
        </w:rPr>
        <w:t>Decisions reviewable by Refugee Review Tribunal</w:t>
      </w:r>
    </w:p>
    <w:p w14:paraId="3873EEA7" w14:textId="74D34F22"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5—Amendments to allow the Refugee Review Tribunal to deal with the</w:t>
      </w:r>
      <w:r w:rsidR="00265D04">
        <w:rPr>
          <w:i/>
          <w:iCs/>
          <w:sz w:val="22"/>
          <w:szCs w:val="22"/>
        </w:rPr>
        <w:t xml:space="preserve"> </w:t>
      </w:r>
      <w:r w:rsidRPr="00D1565F">
        <w:rPr>
          <w:i/>
          <w:iCs/>
          <w:sz w:val="22"/>
          <w:szCs w:val="22"/>
        </w:rPr>
        <w:t>backlog of review applications</w:t>
      </w:r>
    </w:p>
    <w:p w14:paraId="52975801"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29.</w:t>
      </w:r>
      <w:r>
        <w:rPr>
          <w:sz w:val="22"/>
          <w:szCs w:val="22"/>
        </w:rPr>
        <w:tab/>
      </w:r>
      <w:r w:rsidRPr="00D1565F">
        <w:rPr>
          <w:sz w:val="22"/>
          <w:szCs w:val="22"/>
        </w:rPr>
        <w:t>Object of Division</w:t>
      </w:r>
    </w:p>
    <w:p w14:paraId="13180851"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30.</w:t>
      </w:r>
      <w:r>
        <w:rPr>
          <w:sz w:val="22"/>
          <w:szCs w:val="22"/>
        </w:rPr>
        <w:tab/>
      </w:r>
      <w:r w:rsidRPr="00D1565F">
        <w:rPr>
          <w:sz w:val="22"/>
          <w:szCs w:val="22"/>
        </w:rPr>
        <w:t>Insertion of new section:</w:t>
      </w:r>
    </w:p>
    <w:p w14:paraId="1C03B8C3" w14:textId="77777777" w:rsidR="009A6228" w:rsidRPr="00D1565F" w:rsidRDefault="009A6228" w:rsidP="00284A10">
      <w:pPr>
        <w:autoSpaceDE w:val="0"/>
        <w:autoSpaceDN w:val="0"/>
        <w:adjustRightInd w:val="0"/>
        <w:spacing w:before="120"/>
        <w:ind w:left="2011" w:hanging="864"/>
        <w:jc w:val="both"/>
        <w:rPr>
          <w:sz w:val="22"/>
          <w:szCs w:val="22"/>
        </w:rPr>
      </w:pPr>
      <w:r w:rsidRPr="00D1565F">
        <w:rPr>
          <w:sz w:val="22"/>
          <w:szCs w:val="22"/>
        </w:rPr>
        <w:t>166BAA.</w:t>
      </w:r>
      <w:r w:rsidR="00284A10">
        <w:rPr>
          <w:sz w:val="22"/>
          <w:szCs w:val="22"/>
        </w:rPr>
        <w:tab/>
      </w:r>
      <w:r w:rsidRPr="00D1565F">
        <w:rPr>
          <w:sz w:val="22"/>
          <w:szCs w:val="22"/>
        </w:rPr>
        <w:t>Refugee Review Tribunal to deal with the backlog of review applications</w:t>
      </w:r>
    </w:p>
    <w:p w14:paraId="55D3C032" w14:textId="64660EF9" w:rsidR="009A6228" w:rsidRPr="00D1565F" w:rsidRDefault="009A6228" w:rsidP="009C58B4">
      <w:pPr>
        <w:autoSpaceDE w:val="0"/>
        <w:autoSpaceDN w:val="0"/>
        <w:adjustRightInd w:val="0"/>
        <w:spacing w:before="120"/>
        <w:jc w:val="center"/>
        <w:rPr>
          <w:sz w:val="22"/>
          <w:szCs w:val="22"/>
        </w:rPr>
      </w:pPr>
      <w:r w:rsidRPr="00D1565F">
        <w:rPr>
          <w:i/>
          <w:iCs/>
          <w:sz w:val="22"/>
          <w:szCs w:val="22"/>
        </w:rPr>
        <w:t>Division 6—Amendments relating to pre-commencement decisions made by</w:t>
      </w:r>
      <w:r w:rsidR="00265D04">
        <w:rPr>
          <w:i/>
          <w:iCs/>
          <w:sz w:val="22"/>
          <w:szCs w:val="22"/>
        </w:rPr>
        <w:t xml:space="preserve"> </w:t>
      </w:r>
      <w:r w:rsidRPr="00D1565F">
        <w:rPr>
          <w:i/>
          <w:iCs/>
          <w:sz w:val="22"/>
          <w:szCs w:val="22"/>
        </w:rPr>
        <w:t>members of the Refugee Review Tribunal in their capacity as delegates of the</w:t>
      </w:r>
      <w:r w:rsidR="00265D04">
        <w:rPr>
          <w:i/>
          <w:iCs/>
          <w:sz w:val="22"/>
          <w:szCs w:val="22"/>
        </w:rPr>
        <w:t xml:space="preserve"> </w:t>
      </w:r>
      <w:r w:rsidRPr="00D1565F">
        <w:rPr>
          <w:i/>
          <w:iCs/>
          <w:sz w:val="22"/>
          <w:szCs w:val="22"/>
        </w:rPr>
        <w:t>Minister</w:t>
      </w:r>
    </w:p>
    <w:p w14:paraId="37811036"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31.</w:t>
      </w:r>
      <w:r>
        <w:rPr>
          <w:sz w:val="22"/>
          <w:szCs w:val="22"/>
        </w:rPr>
        <w:tab/>
      </w:r>
      <w:r w:rsidRPr="00D1565F">
        <w:rPr>
          <w:sz w:val="22"/>
          <w:szCs w:val="22"/>
        </w:rPr>
        <w:t>Object of Division</w:t>
      </w:r>
    </w:p>
    <w:p w14:paraId="6D57BD7C"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32.</w:t>
      </w:r>
      <w:r>
        <w:rPr>
          <w:sz w:val="22"/>
          <w:szCs w:val="22"/>
        </w:rPr>
        <w:tab/>
      </w:r>
      <w:r w:rsidRPr="00D1565F">
        <w:rPr>
          <w:sz w:val="22"/>
          <w:szCs w:val="22"/>
        </w:rPr>
        <w:t>Insertion of new section:</w:t>
      </w:r>
    </w:p>
    <w:p w14:paraId="5A0D1E07" w14:textId="77777777" w:rsidR="009A6228" w:rsidRPr="00D1565F" w:rsidRDefault="009A6228" w:rsidP="009A6228">
      <w:pPr>
        <w:autoSpaceDE w:val="0"/>
        <w:autoSpaceDN w:val="0"/>
        <w:adjustRightInd w:val="0"/>
        <w:spacing w:before="120"/>
        <w:ind w:left="2011" w:hanging="864"/>
        <w:jc w:val="both"/>
        <w:rPr>
          <w:sz w:val="22"/>
          <w:szCs w:val="22"/>
        </w:rPr>
      </w:pPr>
      <w:r w:rsidRPr="00D1565F">
        <w:rPr>
          <w:sz w:val="22"/>
          <w:szCs w:val="22"/>
        </w:rPr>
        <w:t>166BG.</w:t>
      </w:r>
      <w:r w:rsidR="00284A10">
        <w:rPr>
          <w:sz w:val="22"/>
          <w:szCs w:val="22"/>
        </w:rPr>
        <w:tab/>
      </w:r>
      <w:r w:rsidRPr="00D1565F">
        <w:rPr>
          <w:sz w:val="22"/>
          <w:szCs w:val="22"/>
        </w:rPr>
        <w:t>Certain decisions made by members of the Tribunal in their capacity as delegates of the Minister to be treated as decisions of the Tribunal for certain purposes</w:t>
      </w:r>
    </w:p>
    <w:p w14:paraId="4445E69B" w14:textId="77777777" w:rsidR="009A6228" w:rsidRPr="00D1565F" w:rsidRDefault="009A6228" w:rsidP="00284A10">
      <w:pPr>
        <w:autoSpaceDE w:val="0"/>
        <w:autoSpaceDN w:val="0"/>
        <w:adjustRightInd w:val="0"/>
        <w:spacing w:before="120"/>
        <w:jc w:val="center"/>
        <w:rPr>
          <w:sz w:val="22"/>
          <w:szCs w:val="22"/>
        </w:rPr>
      </w:pPr>
      <w:r w:rsidRPr="00D1565F">
        <w:rPr>
          <w:i/>
          <w:iCs/>
          <w:sz w:val="22"/>
          <w:szCs w:val="22"/>
        </w:rPr>
        <w:t>Division</w:t>
      </w:r>
      <w:r w:rsidRPr="00284A10">
        <w:rPr>
          <w:i/>
          <w:iCs/>
          <w:sz w:val="22"/>
          <w:szCs w:val="22"/>
        </w:rPr>
        <w:t xml:space="preserve"> </w:t>
      </w:r>
      <w:r w:rsidRPr="00284A10">
        <w:rPr>
          <w:i/>
          <w:sz w:val="22"/>
          <w:szCs w:val="22"/>
        </w:rPr>
        <w:t>7—</w:t>
      </w:r>
      <w:r w:rsidRPr="00D1565F">
        <w:rPr>
          <w:i/>
          <w:iCs/>
          <w:sz w:val="22"/>
          <w:szCs w:val="22"/>
        </w:rPr>
        <w:t>Amendments relating to custody of certain non-citizens</w:t>
      </w:r>
    </w:p>
    <w:p w14:paraId="48ACB002" w14:textId="77777777" w:rsidR="009A6228" w:rsidRPr="00D1565F" w:rsidRDefault="009A6228" w:rsidP="009A6228">
      <w:pPr>
        <w:tabs>
          <w:tab w:val="left" w:pos="931"/>
        </w:tabs>
        <w:autoSpaceDE w:val="0"/>
        <w:autoSpaceDN w:val="0"/>
        <w:adjustRightInd w:val="0"/>
        <w:spacing w:before="120"/>
        <w:ind w:left="221"/>
        <w:jc w:val="both"/>
        <w:rPr>
          <w:sz w:val="22"/>
          <w:szCs w:val="22"/>
        </w:rPr>
      </w:pPr>
      <w:r w:rsidRPr="00D1565F">
        <w:rPr>
          <w:sz w:val="22"/>
          <w:szCs w:val="22"/>
        </w:rPr>
        <w:t>33.</w:t>
      </w:r>
      <w:r>
        <w:rPr>
          <w:sz w:val="22"/>
          <w:szCs w:val="22"/>
        </w:rPr>
        <w:tab/>
      </w:r>
      <w:r w:rsidRPr="00D1565F">
        <w:rPr>
          <w:sz w:val="22"/>
          <w:szCs w:val="22"/>
        </w:rPr>
        <w:t>Object of Division</w:t>
      </w:r>
    </w:p>
    <w:p w14:paraId="23E9258E"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34.</w:t>
      </w:r>
      <w:r>
        <w:rPr>
          <w:sz w:val="22"/>
          <w:szCs w:val="22"/>
        </w:rPr>
        <w:tab/>
      </w:r>
      <w:r w:rsidRPr="00D1565F">
        <w:rPr>
          <w:sz w:val="22"/>
          <w:szCs w:val="22"/>
        </w:rPr>
        <w:t>Interpretation</w:t>
      </w:r>
    </w:p>
    <w:p w14:paraId="4252707C" w14:textId="77777777" w:rsidR="009A6228" w:rsidRPr="00D1565F" w:rsidRDefault="009A6228" w:rsidP="00284A10">
      <w:pPr>
        <w:tabs>
          <w:tab w:val="left" w:pos="931"/>
        </w:tabs>
        <w:autoSpaceDE w:val="0"/>
        <w:autoSpaceDN w:val="0"/>
        <w:adjustRightInd w:val="0"/>
        <w:ind w:left="216"/>
        <w:jc w:val="both"/>
        <w:rPr>
          <w:sz w:val="22"/>
          <w:szCs w:val="22"/>
        </w:rPr>
      </w:pPr>
      <w:r w:rsidRPr="00D1565F">
        <w:rPr>
          <w:sz w:val="22"/>
          <w:szCs w:val="22"/>
        </w:rPr>
        <w:t>35.</w:t>
      </w:r>
      <w:r>
        <w:rPr>
          <w:sz w:val="22"/>
          <w:szCs w:val="22"/>
        </w:rPr>
        <w:tab/>
      </w:r>
      <w:r w:rsidRPr="00D1565F">
        <w:rPr>
          <w:sz w:val="22"/>
          <w:szCs w:val="22"/>
        </w:rPr>
        <w:t>Designated persons to be in custody</w:t>
      </w:r>
    </w:p>
    <w:p w14:paraId="6FB20BDA" w14:textId="77777777" w:rsidR="0026599D" w:rsidRDefault="0026599D" w:rsidP="00284A10">
      <w:pPr>
        <w:autoSpaceDE w:val="0"/>
        <w:autoSpaceDN w:val="0"/>
        <w:adjustRightInd w:val="0"/>
        <w:spacing w:before="120"/>
        <w:jc w:val="center"/>
        <w:rPr>
          <w:sz w:val="22"/>
          <w:szCs w:val="22"/>
        </w:rPr>
        <w:sectPr w:rsidR="0026599D" w:rsidSect="0026599D">
          <w:pgSz w:w="12240" w:h="15840" w:code="1"/>
          <w:pgMar w:top="1440" w:right="1440" w:bottom="1440" w:left="1440" w:header="720" w:footer="720" w:gutter="0"/>
          <w:cols w:space="720"/>
          <w:titlePg/>
          <w:docGrid w:linePitch="360"/>
        </w:sectPr>
      </w:pPr>
    </w:p>
    <w:p w14:paraId="1C7D9CFD" w14:textId="77777777" w:rsidR="009A6228" w:rsidRPr="00D1565F" w:rsidRDefault="009A6228" w:rsidP="00284A10">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19FC53E1" w14:textId="77777777" w:rsidR="009A6228" w:rsidRPr="00D1565F" w:rsidRDefault="009A6228" w:rsidP="009A6228">
      <w:pPr>
        <w:autoSpaceDE w:val="0"/>
        <w:autoSpaceDN w:val="0"/>
        <w:adjustRightInd w:val="0"/>
        <w:spacing w:before="120"/>
        <w:jc w:val="both"/>
        <w:rPr>
          <w:sz w:val="22"/>
          <w:szCs w:val="22"/>
        </w:rPr>
      </w:pPr>
      <w:r w:rsidRPr="00D1565F">
        <w:rPr>
          <w:sz w:val="22"/>
          <w:szCs w:val="22"/>
        </w:rPr>
        <w:t>Section</w:t>
      </w:r>
    </w:p>
    <w:p w14:paraId="002A9A89" w14:textId="5F8E4549" w:rsidR="009A6228" w:rsidRPr="00D1565F" w:rsidRDefault="009A6228" w:rsidP="00284A10">
      <w:pPr>
        <w:autoSpaceDE w:val="0"/>
        <w:autoSpaceDN w:val="0"/>
        <w:adjustRightInd w:val="0"/>
        <w:spacing w:before="120"/>
        <w:jc w:val="center"/>
        <w:rPr>
          <w:sz w:val="22"/>
          <w:szCs w:val="22"/>
        </w:rPr>
      </w:pPr>
      <w:r w:rsidRPr="00D1565F">
        <w:rPr>
          <w:sz w:val="22"/>
          <w:szCs w:val="22"/>
        </w:rPr>
        <w:t>PART 4—AMENDMENT OF THE MIGRATION (DELAYED VISA</w:t>
      </w:r>
      <w:r w:rsidR="00265D04">
        <w:rPr>
          <w:sz w:val="22"/>
          <w:szCs w:val="22"/>
        </w:rPr>
        <w:t xml:space="preserve"> </w:t>
      </w:r>
      <w:r w:rsidRPr="00D1565F">
        <w:rPr>
          <w:sz w:val="22"/>
          <w:szCs w:val="22"/>
        </w:rPr>
        <w:t>APPLICATIONS) TAX ACT 1992</w:t>
      </w:r>
    </w:p>
    <w:p w14:paraId="7D772B4B" w14:textId="77777777" w:rsidR="009A6228" w:rsidRPr="00D1565F" w:rsidRDefault="009A6228" w:rsidP="009A6228">
      <w:pPr>
        <w:tabs>
          <w:tab w:val="left" w:pos="926"/>
        </w:tabs>
        <w:autoSpaceDE w:val="0"/>
        <w:autoSpaceDN w:val="0"/>
        <w:adjustRightInd w:val="0"/>
        <w:spacing w:before="120"/>
        <w:ind w:left="211"/>
        <w:jc w:val="both"/>
        <w:rPr>
          <w:sz w:val="22"/>
          <w:szCs w:val="22"/>
        </w:rPr>
      </w:pPr>
      <w:r w:rsidRPr="00D1565F">
        <w:rPr>
          <w:sz w:val="22"/>
          <w:szCs w:val="22"/>
        </w:rPr>
        <w:t>36.</w:t>
      </w:r>
      <w:r>
        <w:rPr>
          <w:sz w:val="22"/>
          <w:szCs w:val="22"/>
        </w:rPr>
        <w:tab/>
      </w:r>
      <w:r w:rsidRPr="00D1565F">
        <w:rPr>
          <w:sz w:val="22"/>
          <w:szCs w:val="22"/>
        </w:rPr>
        <w:t>Principal Act</w:t>
      </w:r>
    </w:p>
    <w:p w14:paraId="5FC4DEEC" w14:textId="77777777" w:rsidR="009A6228" w:rsidRPr="00D1565F" w:rsidRDefault="009A6228" w:rsidP="00265D04">
      <w:pPr>
        <w:tabs>
          <w:tab w:val="left" w:pos="926"/>
        </w:tabs>
        <w:autoSpaceDE w:val="0"/>
        <w:autoSpaceDN w:val="0"/>
        <w:adjustRightInd w:val="0"/>
        <w:ind w:left="211"/>
        <w:jc w:val="both"/>
        <w:rPr>
          <w:sz w:val="22"/>
          <w:szCs w:val="22"/>
        </w:rPr>
      </w:pPr>
      <w:r w:rsidRPr="00D1565F">
        <w:rPr>
          <w:sz w:val="22"/>
          <w:szCs w:val="22"/>
        </w:rPr>
        <w:t>37.</w:t>
      </w:r>
      <w:r>
        <w:rPr>
          <w:sz w:val="22"/>
          <w:szCs w:val="22"/>
        </w:rPr>
        <w:tab/>
      </w:r>
      <w:r w:rsidRPr="00D1565F">
        <w:rPr>
          <w:sz w:val="22"/>
          <w:szCs w:val="22"/>
        </w:rPr>
        <w:t>Object of Part</w:t>
      </w:r>
    </w:p>
    <w:p w14:paraId="1EA8E392" w14:textId="2C1474C1" w:rsidR="009A6228" w:rsidRPr="00D1565F" w:rsidRDefault="009A6228" w:rsidP="00265D04">
      <w:pPr>
        <w:tabs>
          <w:tab w:val="left" w:pos="926"/>
        </w:tabs>
        <w:autoSpaceDE w:val="0"/>
        <w:autoSpaceDN w:val="0"/>
        <w:adjustRightInd w:val="0"/>
        <w:ind w:left="211"/>
        <w:jc w:val="both"/>
        <w:rPr>
          <w:sz w:val="22"/>
          <w:szCs w:val="22"/>
        </w:rPr>
      </w:pPr>
      <w:r w:rsidRPr="00D1565F">
        <w:rPr>
          <w:sz w:val="22"/>
          <w:szCs w:val="22"/>
        </w:rPr>
        <w:t>38.</w:t>
      </w:r>
      <w:r>
        <w:rPr>
          <w:sz w:val="22"/>
          <w:szCs w:val="22"/>
        </w:rPr>
        <w:tab/>
      </w:r>
      <w:r w:rsidRPr="00D1565F">
        <w:rPr>
          <w:sz w:val="22"/>
          <w:szCs w:val="22"/>
        </w:rPr>
        <w:t>Commencement</w:t>
      </w:r>
    </w:p>
    <w:p w14:paraId="502F17BA" w14:textId="06D8B928" w:rsidR="009A6228" w:rsidRPr="00D1565F" w:rsidRDefault="009A6228" w:rsidP="00284A10">
      <w:pPr>
        <w:autoSpaceDE w:val="0"/>
        <w:autoSpaceDN w:val="0"/>
        <w:adjustRightInd w:val="0"/>
        <w:spacing w:before="120"/>
        <w:jc w:val="center"/>
        <w:rPr>
          <w:sz w:val="22"/>
          <w:szCs w:val="22"/>
        </w:rPr>
      </w:pPr>
      <w:r w:rsidRPr="00D1565F">
        <w:rPr>
          <w:sz w:val="22"/>
          <w:szCs w:val="22"/>
        </w:rPr>
        <w:t>PART 5—AMENDMENT OF THE MIGRATION (OFFENCES AND</w:t>
      </w:r>
      <w:r w:rsidR="00265D04">
        <w:rPr>
          <w:sz w:val="22"/>
          <w:szCs w:val="22"/>
        </w:rPr>
        <w:t xml:space="preserve"> </w:t>
      </w:r>
      <w:r w:rsidRPr="00D1565F">
        <w:rPr>
          <w:sz w:val="22"/>
          <w:szCs w:val="22"/>
        </w:rPr>
        <w:t>UNDESIRABLE PERSONS) AMENDMENT ACT 1992</w:t>
      </w:r>
    </w:p>
    <w:p w14:paraId="39AE238C" w14:textId="77777777" w:rsidR="009A6228" w:rsidRPr="00D1565F" w:rsidRDefault="009A6228" w:rsidP="009A6228">
      <w:pPr>
        <w:tabs>
          <w:tab w:val="left" w:pos="926"/>
        </w:tabs>
        <w:autoSpaceDE w:val="0"/>
        <w:autoSpaceDN w:val="0"/>
        <w:adjustRightInd w:val="0"/>
        <w:spacing w:before="120"/>
        <w:ind w:left="211"/>
        <w:jc w:val="both"/>
        <w:rPr>
          <w:sz w:val="22"/>
          <w:szCs w:val="22"/>
        </w:rPr>
      </w:pPr>
      <w:r w:rsidRPr="00D1565F">
        <w:rPr>
          <w:sz w:val="22"/>
          <w:szCs w:val="22"/>
        </w:rPr>
        <w:t>39.</w:t>
      </w:r>
      <w:r>
        <w:rPr>
          <w:sz w:val="22"/>
          <w:szCs w:val="22"/>
        </w:rPr>
        <w:tab/>
      </w:r>
      <w:r w:rsidRPr="00D1565F">
        <w:rPr>
          <w:sz w:val="22"/>
          <w:szCs w:val="22"/>
        </w:rPr>
        <w:t>Principal Act</w:t>
      </w:r>
    </w:p>
    <w:p w14:paraId="689677B1" w14:textId="77777777" w:rsidR="009A6228" w:rsidRPr="00D1565F" w:rsidRDefault="009A6228" w:rsidP="00265D04">
      <w:pPr>
        <w:tabs>
          <w:tab w:val="left" w:pos="926"/>
        </w:tabs>
        <w:autoSpaceDE w:val="0"/>
        <w:autoSpaceDN w:val="0"/>
        <w:adjustRightInd w:val="0"/>
        <w:ind w:left="211"/>
        <w:jc w:val="both"/>
        <w:rPr>
          <w:sz w:val="22"/>
          <w:szCs w:val="22"/>
        </w:rPr>
      </w:pPr>
      <w:r w:rsidRPr="00D1565F">
        <w:rPr>
          <w:sz w:val="22"/>
          <w:szCs w:val="22"/>
        </w:rPr>
        <w:t>40.</w:t>
      </w:r>
      <w:r>
        <w:rPr>
          <w:sz w:val="22"/>
          <w:szCs w:val="22"/>
        </w:rPr>
        <w:tab/>
      </w:r>
      <w:r w:rsidRPr="00D1565F">
        <w:rPr>
          <w:sz w:val="22"/>
          <w:szCs w:val="22"/>
        </w:rPr>
        <w:t>Object of Part</w:t>
      </w:r>
    </w:p>
    <w:p w14:paraId="6F7AA63A" w14:textId="65AFAC18" w:rsidR="009A6228" w:rsidRPr="00D1565F" w:rsidRDefault="009A6228" w:rsidP="00265D04">
      <w:pPr>
        <w:tabs>
          <w:tab w:val="left" w:pos="926"/>
        </w:tabs>
        <w:autoSpaceDE w:val="0"/>
        <w:autoSpaceDN w:val="0"/>
        <w:adjustRightInd w:val="0"/>
        <w:ind w:left="211"/>
        <w:jc w:val="both"/>
        <w:rPr>
          <w:sz w:val="22"/>
          <w:szCs w:val="22"/>
        </w:rPr>
      </w:pPr>
      <w:r w:rsidRPr="00D1565F">
        <w:rPr>
          <w:sz w:val="22"/>
          <w:szCs w:val="22"/>
        </w:rPr>
        <w:t>41.</w:t>
      </w:r>
      <w:r>
        <w:rPr>
          <w:sz w:val="22"/>
          <w:szCs w:val="22"/>
        </w:rPr>
        <w:tab/>
      </w:r>
      <w:r w:rsidRPr="00D1565F">
        <w:rPr>
          <w:sz w:val="22"/>
          <w:szCs w:val="22"/>
        </w:rPr>
        <w:t>Commencement</w:t>
      </w:r>
    </w:p>
    <w:p w14:paraId="4F47F29C" w14:textId="77777777" w:rsidR="0026599D" w:rsidRDefault="0026599D" w:rsidP="00284A10">
      <w:pPr>
        <w:autoSpaceDE w:val="0"/>
        <w:autoSpaceDN w:val="0"/>
        <w:adjustRightInd w:val="0"/>
        <w:spacing w:before="120"/>
        <w:jc w:val="center"/>
        <w:rPr>
          <w:sz w:val="22"/>
          <w:szCs w:val="22"/>
        </w:rPr>
        <w:sectPr w:rsidR="0026599D" w:rsidSect="0026599D">
          <w:pgSz w:w="12240" w:h="15840" w:code="1"/>
          <w:pgMar w:top="1440" w:right="1440" w:bottom="1440" w:left="1440" w:header="720" w:footer="720" w:gutter="0"/>
          <w:cols w:space="720"/>
          <w:titlePg/>
          <w:docGrid w:linePitch="360"/>
        </w:sectPr>
      </w:pPr>
    </w:p>
    <w:p w14:paraId="1633281C" w14:textId="77777777" w:rsidR="009A6228" w:rsidRPr="00D1565F" w:rsidRDefault="0026599D" w:rsidP="00284A10">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E647220" wp14:editId="3E7AE282">
            <wp:extent cx="134112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4396810E" w14:textId="77777777" w:rsidR="009A6228" w:rsidRPr="00284A10" w:rsidRDefault="009A6228" w:rsidP="00284A10">
      <w:pPr>
        <w:autoSpaceDE w:val="0"/>
        <w:autoSpaceDN w:val="0"/>
        <w:adjustRightInd w:val="0"/>
        <w:spacing w:before="720"/>
        <w:jc w:val="center"/>
        <w:rPr>
          <w:sz w:val="36"/>
          <w:szCs w:val="22"/>
        </w:rPr>
      </w:pPr>
      <w:r w:rsidRPr="00284A10">
        <w:rPr>
          <w:b/>
          <w:bCs/>
          <w:sz w:val="36"/>
          <w:szCs w:val="22"/>
        </w:rPr>
        <w:t>Migration Laws Amendment Act 1993</w:t>
      </w:r>
    </w:p>
    <w:p w14:paraId="7FE1C97A" w14:textId="608FB5AD" w:rsidR="009A6228" w:rsidRPr="00D1565F" w:rsidRDefault="009A6228" w:rsidP="00284A10">
      <w:pPr>
        <w:autoSpaceDE w:val="0"/>
        <w:autoSpaceDN w:val="0"/>
        <w:adjustRightInd w:val="0"/>
        <w:spacing w:before="720" w:after="60"/>
        <w:jc w:val="center"/>
        <w:rPr>
          <w:sz w:val="22"/>
          <w:szCs w:val="22"/>
        </w:rPr>
      </w:pPr>
      <w:r w:rsidRPr="00265D04">
        <w:rPr>
          <w:b/>
          <w:bCs/>
        </w:rPr>
        <w:t>No. 59 of 1993</w:t>
      </w:r>
    </w:p>
    <w:p w14:paraId="13FB53E5" w14:textId="77777777" w:rsidR="00284A10" w:rsidRPr="00284A10" w:rsidRDefault="00284A10" w:rsidP="00284A10">
      <w:pPr>
        <w:pBdr>
          <w:bottom w:val="double" w:sz="4" w:space="1" w:color="auto"/>
        </w:pBdr>
        <w:autoSpaceDE w:val="0"/>
        <w:autoSpaceDN w:val="0"/>
        <w:adjustRightInd w:val="0"/>
        <w:spacing w:before="720"/>
        <w:jc w:val="center"/>
        <w:rPr>
          <w:bCs/>
          <w:sz w:val="22"/>
          <w:szCs w:val="22"/>
        </w:rPr>
      </w:pPr>
    </w:p>
    <w:p w14:paraId="2BCE345C" w14:textId="77777777" w:rsidR="009A6228" w:rsidRPr="00284A10" w:rsidRDefault="009A6228" w:rsidP="00284A10">
      <w:pPr>
        <w:autoSpaceDE w:val="0"/>
        <w:autoSpaceDN w:val="0"/>
        <w:adjustRightInd w:val="0"/>
        <w:spacing w:before="720"/>
        <w:jc w:val="center"/>
        <w:rPr>
          <w:sz w:val="26"/>
          <w:szCs w:val="22"/>
        </w:rPr>
      </w:pPr>
      <w:r w:rsidRPr="00284A10">
        <w:rPr>
          <w:b/>
          <w:bCs/>
          <w:sz w:val="26"/>
          <w:szCs w:val="22"/>
        </w:rPr>
        <w:t>An Act to amend the law relating to migration</w:t>
      </w:r>
    </w:p>
    <w:p w14:paraId="20BB81CB" w14:textId="77777777" w:rsidR="009A6228" w:rsidRPr="00D1565F" w:rsidRDefault="009A6228" w:rsidP="00284A10">
      <w:pPr>
        <w:autoSpaceDE w:val="0"/>
        <w:autoSpaceDN w:val="0"/>
        <w:adjustRightInd w:val="0"/>
        <w:spacing w:before="120"/>
        <w:jc w:val="right"/>
        <w:rPr>
          <w:sz w:val="22"/>
          <w:szCs w:val="22"/>
        </w:rPr>
      </w:pPr>
      <w:r w:rsidRPr="00D1565F">
        <w:rPr>
          <w:sz w:val="22"/>
          <w:szCs w:val="22"/>
        </w:rPr>
        <w:t>[</w:t>
      </w:r>
      <w:r w:rsidRPr="00D1565F">
        <w:rPr>
          <w:i/>
          <w:iCs/>
          <w:sz w:val="22"/>
          <w:szCs w:val="22"/>
        </w:rPr>
        <w:t>Assented to 28 October 1993</w:t>
      </w:r>
      <w:r w:rsidRPr="00D1565F">
        <w:rPr>
          <w:sz w:val="22"/>
          <w:szCs w:val="22"/>
        </w:rPr>
        <w:t>]</w:t>
      </w:r>
    </w:p>
    <w:p w14:paraId="546F1074" w14:textId="77777777" w:rsidR="009A6228" w:rsidRDefault="009A6228" w:rsidP="009A6228">
      <w:pPr>
        <w:autoSpaceDE w:val="0"/>
        <w:autoSpaceDN w:val="0"/>
        <w:adjustRightInd w:val="0"/>
        <w:spacing w:before="120"/>
        <w:ind w:left="379"/>
        <w:jc w:val="both"/>
        <w:rPr>
          <w:sz w:val="22"/>
          <w:szCs w:val="22"/>
        </w:rPr>
      </w:pPr>
      <w:r w:rsidRPr="00D1565F">
        <w:rPr>
          <w:sz w:val="22"/>
          <w:szCs w:val="22"/>
        </w:rPr>
        <w:t>The Parliament of Australia enacts:</w:t>
      </w:r>
    </w:p>
    <w:p w14:paraId="22571842" w14:textId="77777777" w:rsidR="00265D04" w:rsidRPr="00D1565F" w:rsidRDefault="00265D04" w:rsidP="009A6228">
      <w:pPr>
        <w:autoSpaceDE w:val="0"/>
        <w:autoSpaceDN w:val="0"/>
        <w:adjustRightInd w:val="0"/>
        <w:spacing w:before="120"/>
        <w:ind w:left="379"/>
        <w:jc w:val="both"/>
        <w:rPr>
          <w:sz w:val="22"/>
          <w:szCs w:val="22"/>
        </w:rPr>
      </w:pPr>
    </w:p>
    <w:p w14:paraId="43D70576" w14:textId="024A597F" w:rsidR="009A6228" w:rsidRPr="00D1565F" w:rsidRDefault="009A6228" w:rsidP="00284A10">
      <w:pPr>
        <w:autoSpaceDE w:val="0"/>
        <w:autoSpaceDN w:val="0"/>
        <w:adjustRightInd w:val="0"/>
        <w:spacing w:before="120"/>
        <w:jc w:val="center"/>
        <w:rPr>
          <w:sz w:val="22"/>
          <w:szCs w:val="22"/>
        </w:rPr>
      </w:pPr>
      <w:r w:rsidRPr="00D1565F">
        <w:rPr>
          <w:b/>
          <w:bCs/>
          <w:sz w:val="22"/>
          <w:szCs w:val="22"/>
        </w:rPr>
        <w:t>PART 1—PRELIMINARY</w:t>
      </w:r>
    </w:p>
    <w:p w14:paraId="2AF9591C"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Short title</w:t>
      </w:r>
    </w:p>
    <w:p w14:paraId="3ADC4776" w14:textId="21315B0C" w:rsidR="009A6228" w:rsidRPr="00D1565F" w:rsidRDefault="009A6228" w:rsidP="009A6228">
      <w:pPr>
        <w:autoSpaceDE w:val="0"/>
        <w:autoSpaceDN w:val="0"/>
        <w:adjustRightInd w:val="0"/>
        <w:spacing w:before="120"/>
        <w:ind w:left="341"/>
        <w:jc w:val="both"/>
        <w:rPr>
          <w:sz w:val="22"/>
          <w:szCs w:val="22"/>
        </w:rPr>
      </w:pPr>
      <w:r w:rsidRPr="00265D04">
        <w:rPr>
          <w:b/>
          <w:sz w:val="22"/>
          <w:szCs w:val="22"/>
        </w:rPr>
        <w:t>1.</w:t>
      </w:r>
      <w:r>
        <w:rPr>
          <w:sz w:val="22"/>
          <w:szCs w:val="22"/>
        </w:rPr>
        <w:tab/>
      </w:r>
      <w:r w:rsidRPr="00D1565F">
        <w:rPr>
          <w:sz w:val="22"/>
          <w:szCs w:val="22"/>
        </w:rPr>
        <w:t xml:space="preserve">This Act may be cited as the </w:t>
      </w:r>
      <w:r w:rsidRPr="00D1565F">
        <w:rPr>
          <w:i/>
          <w:iCs/>
          <w:sz w:val="22"/>
          <w:szCs w:val="22"/>
        </w:rPr>
        <w:t>Migration Laws Amendment Act 1993.</w:t>
      </w:r>
    </w:p>
    <w:p w14:paraId="2FAE4DDD"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Commencement</w:t>
      </w:r>
    </w:p>
    <w:p w14:paraId="4CEDE283" w14:textId="3ECBBA8E" w:rsidR="009A6228" w:rsidRPr="00D1565F" w:rsidRDefault="009A6228" w:rsidP="009A6228">
      <w:pPr>
        <w:autoSpaceDE w:val="0"/>
        <w:autoSpaceDN w:val="0"/>
        <w:adjustRightInd w:val="0"/>
        <w:spacing w:before="120"/>
        <w:ind w:firstLine="322"/>
        <w:jc w:val="both"/>
        <w:rPr>
          <w:sz w:val="22"/>
          <w:szCs w:val="22"/>
        </w:rPr>
      </w:pPr>
      <w:r w:rsidRPr="00D1565F">
        <w:rPr>
          <w:b/>
          <w:bCs/>
          <w:sz w:val="22"/>
          <w:szCs w:val="22"/>
        </w:rPr>
        <w:t>2</w:t>
      </w:r>
      <w:r w:rsidRPr="00265D04">
        <w:rPr>
          <w:b/>
          <w:sz w:val="22"/>
          <w:szCs w:val="22"/>
        </w:rPr>
        <w:t>.(</w:t>
      </w:r>
      <w:r w:rsidRPr="00D1565F">
        <w:rPr>
          <w:b/>
          <w:bCs/>
          <w:sz w:val="22"/>
          <w:szCs w:val="22"/>
        </w:rPr>
        <w:t>1</w:t>
      </w:r>
      <w:r w:rsidRPr="00265D04">
        <w:rPr>
          <w:b/>
          <w:sz w:val="22"/>
          <w:szCs w:val="22"/>
        </w:rPr>
        <w:t>)</w:t>
      </w:r>
      <w:r w:rsidR="00265D04">
        <w:rPr>
          <w:sz w:val="22"/>
          <w:szCs w:val="22"/>
        </w:rPr>
        <w:t xml:space="preserve"> </w:t>
      </w:r>
      <w:r w:rsidRPr="00D1565F">
        <w:rPr>
          <w:sz w:val="22"/>
          <w:szCs w:val="22"/>
        </w:rPr>
        <w:t>Subject to this section, this Act commences on the day on which it receives the Royal Assent.</w:t>
      </w:r>
    </w:p>
    <w:p w14:paraId="5D17A384" w14:textId="77777777" w:rsidR="009A6228" w:rsidRPr="00D1565F" w:rsidRDefault="009A6228" w:rsidP="009A6228">
      <w:pPr>
        <w:autoSpaceDE w:val="0"/>
        <w:autoSpaceDN w:val="0"/>
        <w:adjustRightInd w:val="0"/>
        <w:spacing w:before="120"/>
        <w:ind w:left="326"/>
        <w:jc w:val="both"/>
        <w:rPr>
          <w:sz w:val="22"/>
          <w:szCs w:val="22"/>
        </w:rPr>
      </w:pPr>
      <w:r w:rsidRPr="00D1565F">
        <w:rPr>
          <w:b/>
          <w:sz w:val="22"/>
          <w:szCs w:val="22"/>
        </w:rPr>
        <w:t>(2)</w:t>
      </w:r>
      <w:r>
        <w:rPr>
          <w:sz w:val="22"/>
          <w:szCs w:val="22"/>
        </w:rPr>
        <w:tab/>
      </w:r>
      <w:r w:rsidRPr="00D1565F">
        <w:rPr>
          <w:sz w:val="22"/>
          <w:szCs w:val="22"/>
        </w:rPr>
        <w:t>The following provisions commence on 1 September 1994:</w:t>
      </w:r>
    </w:p>
    <w:p w14:paraId="6EE8D651" w14:textId="28C0A378" w:rsidR="009A6228" w:rsidRPr="00D1565F" w:rsidRDefault="009A6228" w:rsidP="009A6228">
      <w:pPr>
        <w:tabs>
          <w:tab w:val="left" w:pos="715"/>
        </w:tabs>
        <w:autoSpaceDE w:val="0"/>
        <w:autoSpaceDN w:val="0"/>
        <w:adjustRightInd w:val="0"/>
        <w:spacing w:before="120"/>
        <w:ind w:left="312"/>
        <w:jc w:val="both"/>
        <w:rPr>
          <w:sz w:val="22"/>
          <w:szCs w:val="22"/>
        </w:rPr>
      </w:pPr>
      <w:r w:rsidRPr="00265D04">
        <w:rPr>
          <w:sz w:val="22"/>
          <w:szCs w:val="22"/>
        </w:rPr>
        <w:t>(a)</w:t>
      </w:r>
      <w:r>
        <w:rPr>
          <w:sz w:val="22"/>
          <w:szCs w:val="22"/>
        </w:rPr>
        <w:tab/>
      </w:r>
      <w:r w:rsidRPr="00D1565F">
        <w:rPr>
          <w:sz w:val="22"/>
          <w:szCs w:val="22"/>
        </w:rPr>
        <w:t>sections 6 to 8 (inclusive);</w:t>
      </w:r>
    </w:p>
    <w:p w14:paraId="7572D9AF" w14:textId="0679D249" w:rsidR="009A6228" w:rsidRPr="00D1565F" w:rsidRDefault="009A6228" w:rsidP="00284A10">
      <w:pPr>
        <w:tabs>
          <w:tab w:val="left" w:pos="715"/>
        </w:tabs>
        <w:autoSpaceDE w:val="0"/>
        <w:autoSpaceDN w:val="0"/>
        <w:adjustRightInd w:val="0"/>
        <w:spacing w:before="120"/>
        <w:ind w:left="312"/>
        <w:jc w:val="both"/>
        <w:rPr>
          <w:sz w:val="22"/>
          <w:szCs w:val="22"/>
        </w:rPr>
      </w:pPr>
      <w:r w:rsidRPr="00265D04">
        <w:rPr>
          <w:sz w:val="22"/>
          <w:szCs w:val="22"/>
        </w:rPr>
        <w:t>(b)</w:t>
      </w:r>
      <w:r>
        <w:rPr>
          <w:sz w:val="22"/>
          <w:szCs w:val="22"/>
        </w:rPr>
        <w:tab/>
      </w:r>
      <w:r w:rsidRPr="00D1565F">
        <w:rPr>
          <w:sz w:val="22"/>
          <w:szCs w:val="22"/>
        </w:rPr>
        <w:t>section 11;</w:t>
      </w:r>
    </w:p>
    <w:p w14:paraId="5215FCF1" w14:textId="076890F4" w:rsidR="009A6228" w:rsidRPr="00D1565F" w:rsidRDefault="009A6228" w:rsidP="00284A10">
      <w:pPr>
        <w:tabs>
          <w:tab w:val="left" w:pos="710"/>
        </w:tabs>
        <w:autoSpaceDE w:val="0"/>
        <w:autoSpaceDN w:val="0"/>
        <w:adjustRightInd w:val="0"/>
        <w:spacing w:before="120"/>
        <w:ind w:left="312"/>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sections 14 to 17 (inclusive);</w:t>
      </w:r>
    </w:p>
    <w:p w14:paraId="309598D2" w14:textId="77777777" w:rsidR="009A6228" w:rsidRPr="00D1565F" w:rsidRDefault="009A6228" w:rsidP="009A6228">
      <w:pPr>
        <w:tabs>
          <w:tab w:val="left" w:pos="710"/>
        </w:tabs>
        <w:autoSpaceDE w:val="0"/>
        <w:autoSpaceDN w:val="0"/>
        <w:adjustRightInd w:val="0"/>
        <w:spacing w:before="120"/>
        <w:ind w:left="312"/>
        <w:jc w:val="both"/>
        <w:rPr>
          <w:sz w:val="22"/>
          <w:szCs w:val="22"/>
        </w:rPr>
      </w:pPr>
      <w:r w:rsidRPr="00D1565F">
        <w:rPr>
          <w:sz w:val="22"/>
          <w:szCs w:val="22"/>
        </w:rPr>
        <w:t>(d)</w:t>
      </w:r>
      <w:r>
        <w:rPr>
          <w:sz w:val="22"/>
          <w:szCs w:val="22"/>
        </w:rPr>
        <w:tab/>
      </w:r>
      <w:r w:rsidRPr="00D1565F">
        <w:rPr>
          <w:sz w:val="22"/>
          <w:szCs w:val="22"/>
        </w:rPr>
        <w:t>section 19.</w:t>
      </w:r>
    </w:p>
    <w:p w14:paraId="76148003" w14:textId="77777777" w:rsidR="009A6228" w:rsidRPr="00D1565F" w:rsidRDefault="009A6228" w:rsidP="009A6228">
      <w:pPr>
        <w:tabs>
          <w:tab w:val="left" w:pos="662"/>
        </w:tabs>
        <w:autoSpaceDE w:val="0"/>
        <w:autoSpaceDN w:val="0"/>
        <w:adjustRightInd w:val="0"/>
        <w:spacing w:before="120"/>
        <w:ind w:firstLine="307"/>
        <w:jc w:val="both"/>
        <w:rPr>
          <w:sz w:val="22"/>
          <w:szCs w:val="22"/>
        </w:rPr>
      </w:pPr>
      <w:r w:rsidRPr="00D1565F">
        <w:rPr>
          <w:b/>
          <w:sz w:val="22"/>
          <w:szCs w:val="22"/>
        </w:rPr>
        <w:t>(3)</w:t>
      </w:r>
      <w:r>
        <w:rPr>
          <w:sz w:val="22"/>
          <w:szCs w:val="22"/>
        </w:rPr>
        <w:tab/>
      </w:r>
      <w:r w:rsidRPr="00D1565F">
        <w:rPr>
          <w:sz w:val="22"/>
          <w:szCs w:val="22"/>
        </w:rPr>
        <w:t>The following provisions are taken to have commenced on 1 July 1993:</w:t>
      </w:r>
    </w:p>
    <w:p w14:paraId="0B7FD71F"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sections 9 and 10;</w:t>
      </w:r>
    </w:p>
    <w:p w14:paraId="426C869F"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Division 1 of Part 3;</w:t>
      </w:r>
    </w:p>
    <w:p w14:paraId="58754ABE"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sections 21, 22 and 23;</w:t>
      </w:r>
    </w:p>
    <w:p w14:paraId="26C131B8"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(d)</w:t>
      </w:r>
      <w:r>
        <w:rPr>
          <w:sz w:val="22"/>
          <w:szCs w:val="22"/>
        </w:rPr>
        <w:tab/>
      </w:r>
      <w:r w:rsidRPr="00D1565F">
        <w:rPr>
          <w:sz w:val="22"/>
          <w:szCs w:val="22"/>
        </w:rPr>
        <w:t>sections 25 and 26;</w:t>
      </w:r>
    </w:p>
    <w:p w14:paraId="5C9D1963"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(e)</w:t>
      </w:r>
      <w:r>
        <w:rPr>
          <w:sz w:val="22"/>
          <w:szCs w:val="22"/>
        </w:rPr>
        <w:tab/>
      </w:r>
      <w:r w:rsidRPr="00D1565F">
        <w:rPr>
          <w:sz w:val="22"/>
          <w:szCs w:val="22"/>
        </w:rPr>
        <w:t>section 33;</w:t>
      </w:r>
    </w:p>
    <w:p w14:paraId="11E3D7FD" w14:textId="77777777" w:rsidR="009A6228" w:rsidRDefault="009A6228" w:rsidP="009A6228">
      <w:pPr>
        <w:tabs>
          <w:tab w:val="left" w:pos="710"/>
        </w:tabs>
        <w:autoSpaceDE w:val="0"/>
        <w:autoSpaceDN w:val="0"/>
        <w:adjustRightInd w:val="0"/>
        <w:spacing w:before="120"/>
        <w:ind w:left="317"/>
        <w:jc w:val="both"/>
        <w:rPr>
          <w:sz w:val="22"/>
          <w:szCs w:val="22"/>
        </w:rPr>
      </w:pPr>
      <w:r w:rsidRPr="00D1565F">
        <w:rPr>
          <w:sz w:val="22"/>
          <w:szCs w:val="22"/>
        </w:rPr>
        <w:t>(f)</w:t>
      </w:r>
      <w:r>
        <w:rPr>
          <w:sz w:val="22"/>
          <w:szCs w:val="22"/>
        </w:rPr>
        <w:tab/>
      </w:r>
      <w:r w:rsidRPr="00D1565F">
        <w:rPr>
          <w:sz w:val="22"/>
          <w:szCs w:val="22"/>
        </w:rPr>
        <w:t>section 35.</w:t>
      </w:r>
    </w:p>
    <w:p w14:paraId="7C196062" w14:textId="77777777" w:rsidR="00265D04" w:rsidRPr="00D1565F" w:rsidRDefault="00265D04" w:rsidP="009A6228">
      <w:pPr>
        <w:tabs>
          <w:tab w:val="left" w:pos="710"/>
        </w:tabs>
        <w:autoSpaceDE w:val="0"/>
        <w:autoSpaceDN w:val="0"/>
        <w:adjustRightInd w:val="0"/>
        <w:spacing w:before="120"/>
        <w:ind w:left="317"/>
        <w:jc w:val="both"/>
        <w:rPr>
          <w:sz w:val="22"/>
          <w:szCs w:val="22"/>
        </w:rPr>
      </w:pPr>
    </w:p>
    <w:p w14:paraId="6CE1C366" w14:textId="749380F7" w:rsidR="009A6228" w:rsidRPr="00D1565F" w:rsidRDefault="009A6228" w:rsidP="00284A10">
      <w:pPr>
        <w:autoSpaceDE w:val="0"/>
        <w:autoSpaceDN w:val="0"/>
        <w:adjustRightInd w:val="0"/>
        <w:spacing w:before="120"/>
        <w:jc w:val="center"/>
        <w:rPr>
          <w:sz w:val="22"/>
          <w:szCs w:val="22"/>
        </w:rPr>
      </w:pPr>
      <w:r w:rsidRPr="00D1565F">
        <w:rPr>
          <w:b/>
          <w:bCs/>
          <w:sz w:val="22"/>
          <w:szCs w:val="22"/>
        </w:rPr>
        <w:t>PART 2—AMENDMENT OF THE MIGRATION REFORM ACT 1992</w:t>
      </w:r>
    </w:p>
    <w:p w14:paraId="2C120CA1" w14:textId="77777777"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Principal Act</w:t>
      </w:r>
    </w:p>
    <w:p w14:paraId="4B7B379B"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Principal Act</w:t>
      </w:r>
    </w:p>
    <w:p w14:paraId="51111B36" w14:textId="77777777" w:rsidR="009A6228" w:rsidRPr="00D1565F" w:rsidRDefault="009A6228" w:rsidP="009A6228">
      <w:pPr>
        <w:tabs>
          <w:tab w:val="left" w:pos="614"/>
        </w:tabs>
        <w:autoSpaceDE w:val="0"/>
        <w:autoSpaceDN w:val="0"/>
        <w:adjustRightInd w:val="0"/>
        <w:spacing w:before="120"/>
        <w:ind w:left="317"/>
        <w:jc w:val="both"/>
        <w:rPr>
          <w:sz w:val="22"/>
          <w:szCs w:val="22"/>
        </w:rPr>
      </w:pPr>
      <w:r w:rsidRPr="00D1565F">
        <w:rPr>
          <w:b/>
          <w:bCs/>
          <w:sz w:val="22"/>
          <w:szCs w:val="22"/>
        </w:rPr>
        <w:t>3.</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Migration Reform Act 1992</w:t>
      </w:r>
      <w:r w:rsidRPr="00D1565F">
        <w:rPr>
          <w:sz w:val="22"/>
          <w:szCs w:val="22"/>
          <w:vertAlign w:val="superscript"/>
        </w:rPr>
        <w:t>1</w:t>
      </w:r>
      <w:r w:rsidRPr="00D1565F">
        <w:rPr>
          <w:sz w:val="22"/>
          <w:szCs w:val="22"/>
        </w:rPr>
        <w:t>.</w:t>
      </w:r>
    </w:p>
    <w:p w14:paraId="184DC1A8" w14:textId="77777777" w:rsidR="009A6228" w:rsidRPr="00FE598D" w:rsidRDefault="009A6228" w:rsidP="009A6228">
      <w:pPr>
        <w:autoSpaceDE w:val="0"/>
        <w:autoSpaceDN w:val="0"/>
        <w:adjustRightInd w:val="0"/>
        <w:spacing w:before="120"/>
        <w:ind w:left="470" w:hanging="470"/>
        <w:jc w:val="both"/>
        <w:rPr>
          <w:sz w:val="20"/>
          <w:szCs w:val="22"/>
        </w:rPr>
      </w:pPr>
      <w:r w:rsidRPr="00FE598D">
        <w:rPr>
          <w:sz w:val="20"/>
          <w:szCs w:val="22"/>
        </w:rPr>
        <w:t>Note: Under section 2, the commencement date of this provision is the day on which this Act receives the Royal Assent.</w:t>
      </w:r>
    </w:p>
    <w:p w14:paraId="7A0B181A" w14:textId="6A79E15E"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Deferral of the commencement date of certain provisions of</w:t>
      </w:r>
      <w:r w:rsidR="00265D04">
        <w:rPr>
          <w:b/>
          <w:bCs/>
          <w:i/>
          <w:iCs/>
          <w:sz w:val="22"/>
          <w:szCs w:val="22"/>
        </w:rPr>
        <w:t xml:space="preserve"> </w:t>
      </w:r>
      <w:r w:rsidRPr="00D1565F">
        <w:rPr>
          <w:b/>
          <w:bCs/>
          <w:i/>
          <w:iCs/>
          <w:sz w:val="22"/>
          <w:szCs w:val="22"/>
        </w:rPr>
        <w:t>the Principal Act from 1 November 1993 to 1 September 1994</w:t>
      </w:r>
    </w:p>
    <w:p w14:paraId="16A8A7FE"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5F416934" w14:textId="77777777" w:rsidR="009A6228" w:rsidRPr="00D1565F" w:rsidRDefault="009A6228" w:rsidP="009A6228">
      <w:pPr>
        <w:tabs>
          <w:tab w:val="left" w:pos="610"/>
        </w:tabs>
        <w:autoSpaceDE w:val="0"/>
        <w:autoSpaceDN w:val="0"/>
        <w:adjustRightInd w:val="0"/>
        <w:spacing w:before="120"/>
        <w:ind w:firstLine="312"/>
        <w:jc w:val="both"/>
        <w:rPr>
          <w:sz w:val="22"/>
          <w:szCs w:val="22"/>
        </w:rPr>
      </w:pPr>
      <w:r w:rsidRPr="00D1565F">
        <w:rPr>
          <w:b/>
          <w:bCs/>
          <w:sz w:val="22"/>
          <w:szCs w:val="22"/>
        </w:rPr>
        <w:t>4.</w:t>
      </w:r>
      <w:r>
        <w:rPr>
          <w:b/>
          <w:bCs/>
          <w:sz w:val="22"/>
          <w:szCs w:val="22"/>
        </w:rPr>
        <w:tab/>
      </w:r>
      <w:r w:rsidRPr="00D1565F">
        <w:rPr>
          <w:sz w:val="22"/>
          <w:szCs w:val="22"/>
        </w:rPr>
        <w:t>The object of this Division is to provide for the deferral of the commencement date of certain provisions of the Principal Act from 1 November 1993 to 1 September 1994.</w:t>
      </w:r>
    </w:p>
    <w:p w14:paraId="6B6DD6FD" w14:textId="77777777" w:rsidR="009A6228" w:rsidRPr="00FE598D" w:rsidRDefault="009A6228" w:rsidP="009A6228">
      <w:pPr>
        <w:autoSpaceDE w:val="0"/>
        <w:autoSpaceDN w:val="0"/>
        <w:adjustRightInd w:val="0"/>
        <w:spacing w:before="120"/>
        <w:ind w:left="475" w:hanging="475"/>
        <w:jc w:val="both"/>
        <w:rPr>
          <w:sz w:val="20"/>
          <w:szCs w:val="22"/>
        </w:rPr>
      </w:pPr>
      <w:r w:rsidRPr="00FE598D">
        <w:rPr>
          <w:sz w:val="20"/>
          <w:szCs w:val="22"/>
        </w:rPr>
        <w:t>Note: Under section 2, the commencement date of this provision is the day on which this Act receives the Royal Assent.</w:t>
      </w:r>
    </w:p>
    <w:p w14:paraId="6FDDA5B6"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Commencement</w:t>
      </w:r>
    </w:p>
    <w:p w14:paraId="252B366C" w14:textId="77777777" w:rsidR="009A6228" w:rsidRPr="00D1565F" w:rsidRDefault="009A6228" w:rsidP="009A6228">
      <w:pPr>
        <w:tabs>
          <w:tab w:val="left" w:pos="610"/>
        </w:tabs>
        <w:autoSpaceDE w:val="0"/>
        <w:autoSpaceDN w:val="0"/>
        <w:adjustRightInd w:val="0"/>
        <w:spacing w:before="120"/>
        <w:ind w:firstLine="312"/>
        <w:jc w:val="both"/>
        <w:rPr>
          <w:sz w:val="22"/>
          <w:szCs w:val="22"/>
        </w:rPr>
      </w:pPr>
      <w:r w:rsidRPr="00D1565F">
        <w:rPr>
          <w:b/>
          <w:bCs/>
          <w:sz w:val="22"/>
          <w:szCs w:val="22"/>
        </w:rPr>
        <w:t>5.</w:t>
      </w:r>
      <w:r>
        <w:rPr>
          <w:b/>
          <w:bCs/>
          <w:sz w:val="22"/>
          <w:szCs w:val="22"/>
        </w:rPr>
        <w:tab/>
      </w:r>
      <w:r w:rsidRPr="00D1565F">
        <w:rPr>
          <w:sz w:val="22"/>
          <w:szCs w:val="22"/>
        </w:rPr>
        <w:t>Section 2 of the Principal Act is amended by omitting from subsection (3) “1 November 1993” and substituting “1 September 1994”.</w:t>
      </w:r>
    </w:p>
    <w:p w14:paraId="05D39817" w14:textId="77777777" w:rsidR="009A6228" w:rsidRPr="00FE598D" w:rsidRDefault="009A6228" w:rsidP="009A6228">
      <w:pPr>
        <w:autoSpaceDE w:val="0"/>
        <w:autoSpaceDN w:val="0"/>
        <w:adjustRightInd w:val="0"/>
        <w:spacing w:before="120"/>
        <w:ind w:left="470" w:hanging="470"/>
        <w:jc w:val="both"/>
        <w:rPr>
          <w:sz w:val="20"/>
          <w:szCs w:val="22"/>
        </w:rPr>
      </w:pPr>
      <w:r w:rsidRPr="00FE598D">
        <w:rPr>
          <w:sz w:val="20"/>
          <w:szCs w:val="22"/>
        </w:rPr>
        <w:t>Note: Under section 2, the commencement date of this provision is the day on which this Act receives the Royal Assent.</w:t>
      </w:r>
    </w:p>
    <w:p w14:paraId="217E6F71"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Transitional—refugee applications</w:t>
      </w:r>
    </w:p>
    <w:p w14:paraId="0A8607AA" w14:textId="77777777" w:rsidR="009A6228" w:rsidRPr="00D1565F" w:rsidRDefault="009A6228" w:rsidP="009A6228">
      <w:pPr>
        <w:tabs>
          <w:tab w:val="left" w:pos="610"/>
        </w:tabs>
        <w:autoSpaceDE w:val="0"/>
        <w:autoSpaceDN w:val="0"/>
        <w:adjustRightInd w:val="0"/>
        <w:spacing w:before="120"/>
        <w:ind w:firstLine="312"/>
        <w:jc w:val="both"/>
        <w:rPr>
          <w:sz w:val="22"/>
          <w:szCs w:val="22"/>
        </w:rPr>
      </w:pPr>
      <w:r w:rsidRPr="00D1565F">
        <w:rPr>
          <w:b/>
          <w:bCs/>
          <w:sz w:val="22"/>
          <w:szCs w:val="22"/>
        </w:rPr>
        <w:t>6.</w:t>
      </w:r>
      <w:r>
        <w:rPr>
          <w:b/>
          <w:bCs/>
          <w:sz w:val="22"/>
          <w:szCs w:val="22"/>
        </w:rPr>
        <w:tab/>
      </w:r>
      <w:r w:rsidRPr="00D1565F">
        <w:rPr>
          <w:sz w:val="22"/>
          <w:szCs w:val="22"/>
        </w:rPr>
        <w:t>Section 39 of the Principal Act is amended by omitting “1 November 1993” and substituting “1 September 1994”.</w:t>
      </w:r>
    </w:p>
    <w:p w14:paraId="52E0AE6B" w14:textId="77777777" w:rsidR="009A6228" w:rsidRPr="00FE598D" w:rsidRDefault="009A6228" w:rsidP="009A6228">
      <w:pPr>
        <w:autoSpaceDE w:val="0"/>
        <w:autoSpaceDN w:val="0"/>
        <w:adjustRightInd w:val="0"/>
        <w:spacing w:before="120"/>
        <w:jc w:val="both"/>
        <w:rPr>
          <w:sz w:val="20"/>
          <w:szCs w:val="22"/>
        </w:rPr>
      </w:pPr>
      <w:r w:rsidRPr="00FE598D">
        <w:rPr>
          <w:sz w:val="20"/>
          <w:szCs w:val="22"/>
        </w:rPr>
        <w:t>Note: Under section 2, the commencement date of this provision is 1 September 1994.</w:t>
      </w:r>
    </w:p>
    <w:p w14:paraId="1090186A"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Transitional—application</w:t>
      </w:r>
    </w:p>
    <w:p w14:paraId="0305504F" w14:textId="77777777" w:rsidR="009A6228" w:rsidRPr="00D1565F" w:rsidRDefault="009A6228" w:rsidP="009A6228">
      <w:pPr>
        <w:tabs>
          <w:tab w:val="left" w:pos="610"/>
        </w:tabs>
        <w:autoSpaceDE w:val="0"/>
        <w:autoSpaceDN w:val="0"/>
        <w:adjustRightInd w:val="0"/>
        <w:spacing w:before="120"/>
        <w:ind w:firstLine="312"/>
        <w:jc w:val="both"/>
        <w:rPr>
          <w:sz w:val="22"/>
          <w:szCs w:val="22"/>
        </w:rPr>
      </w:pPr>
      <w:r w:rsidRPr="00D1565F">
        <w:rPr>
          <w:b/>
          <w:sz w:val="22"/>
          <w:szCs w:val="22"/>
        </w:rPr>
        <w:t>7.</w:t>
      </w:r>
      <w:r>
        <w:rPr>
          <w:sz w:val="22"/>
          <w:szCs w:val="22"/>
        </w:rPr>
        <w:tab/>
      </w:r>
      <w:r w:rsidRPr="00D1565F">
        <w:rPr>
          <w:sz w:val="22"/>
          <w:szCs w:val="22"/>
        </w:rPr>
        <w:t>Section 40 of the Principal Act is amended by omitting “1 November 1993” (wherever occurring) and substituting “1 September 1994”.</w:t>
      </w:r>
    </w:p>
    <w:p w14:paraId="7DE6AA35" w14:textId="77777777" w:rsidR="009A6228" w:rsidRPr="00FE598D" w:rsidRDefault="009A6228" w:rsidP="009A6228">
      <w:pPr>
        <w:autoSpaceDE w:val="0"/>
        <w:autoSpaceDN w:val="0"/>
        <w:adjustRightInd w:val="0"/>
        <w:spacing w:before="120"/>
        <w:jc w:val="both"/>
        <w:rPr>
          <w:sz w:val="20"/>
          <w:szCs w:val="22"/>
        </w:rPr>
      </w:pPr>
      <w:r w:rsidRPr="00FE598D">
        <w:rPr>
          <w:sz w:val="20"/>
          <w:szCs w:val="22"/>
        </w:rPr>
        <w:t>Note: Under section 2, the commencement date of this provision is 1 September 1994.</w:t>
      </w:r>
    </w:p>
    <w:p w14:paraId="151CA659" w14:textId="77777777" w:rsidR="009A6228" w:rsidRPr="00D1565F" w:rsidRDefault="009A6228" w:rsidP="009A6228">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Repeal of section 41</w:t>
      </w:r>
    </w:p>
    <w:p w14:paraId="07266EE4" w14:textId="77777777" w:rsidR="009A6228" w:rsidRPr="00D1565F" w:rsidRDefault="009A6228" w:rsidP="009A6228">
      <w:pPr>
        <w:tabs>
          <w:tab w:val="left" w:pos="643"/>
        </w:tabs>
        <w:autoSpaceDE w:val="0"/>
        <w:autoSpaceDN w:val="0"/>
        <w:adjustRightInd w:val="0"/>
        <w:spacing w:before="120"/>
        <w:ind w:left="341"/>
        <w:jc w:val="both"/>
        <w:rPr>
          <w:sz w:val="22"/>
          <w:szCs w:val="22"/>
        </w:rPr>
      </w:pPr>
      <w:r w:rsidRPr="00D1565F">
        <w:rPr>
          <w:b/>
          <w:bCs/>
          <w:sz w:val="22"/>
          <w:szCs w:val="22"/>
        </w:rPr>
        <w:t>8.</w:t>
      </w:r>
      <w:r>
        <w:rPr>
          <w:b/>
          <w:bCs/>
          <w:sz w:val="22"/>
          <w:szCs w:val="22"/>
        </w:rPr>
        <w:tab/>
      </w:r>
      <w:r w:rsidRPr="00D1565F">
        <w:rPr>
          <w:sz w:val="22"/>
          <w:szCs w:val="22"/>
        </w:rPr>
        <w:t>Section 41 of the Principal Act is repealed.</w:t>
      </w:r>
    </w:p>
    <w:p w14:paraId="6878CA09"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7CEBB7B9" w14:textId="77777777"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Technical corrections</w:t>
      </w:r>
    </w:p>
    <w:p w14:paraId="79F4291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26D96559" w14:textId="77777777" w:rsidR="009A6228" w:rsidRPr="00D1565F" w:rsidRDefault="009A6228" w:rsidP="009A6228">
      <w:pPr>
        <w:tabs>
          <w:tab w:val="left" w:pos="624"/>
        </w:tabs>
        <w:autoSpaceDE w:val="0"/>
        <w:autoSpaceDN w:val="0"/>
        <w:adjustRightInd w:val="0"/>
        <w:spacing w:before="120"/>
        <w:ind w:firstLine="322"/>
        <w:jc w:val="both"/>
        <w:rPr>
          <w:sz w:val="22"/>
          <w:szCs w:val="22"/>
        </w:rPr>
      </w:pPr>
      <w:r w:rsidRPr="00D1565F">
        <w:rPr>
          <w:b/>
          <w:bCs/>
          <w:sz w:val="22"/>
          <w:szCs w:val="22"/>
        </w:rPr>
        <w:t>9.</w:t>
      </w:r>
      <w:r>
        <w:rPr>
          <w:b/>
          <w:bCs/>
          <w:sz w:val="22"/>
          <w:szCs w:val="22"/>
        </w:rPr>
        <w:tab/>
      </w:r>
      <w:r w:rsidRPr="00D1565F">
        <w:rPr>
          <w:sz w:val="22"/>
          <w:szCs w:val="22"/>
        </w:rPr>
        <w:t>The object of this Division is to make some technical corrections to the Principal Act.</w:t>
      </w:r>
    </w:p>
    <w:p w14:paraId="7D11C2E6"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July 1993.</w:t>
      </w:r>
    </w:p>
    <w:p w14:paraId="2D6EDAE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Commencement</w:t>
      </w:r>
    </w:p>
    <w:p w14:paraId="10D0B8BF" w14:textId="77777777" w:rsidR="009A6228" w:rsidRPr="00D1565F" w:rsidRDefault="009A6228" w:rsidP="009A6228">
      <w:pPr>
        <w:tabs>
          <w:tab w:val="left" w:pos="749"/>
        </w:tabs>
        <w:autoSpaceDE w:val="0"/>
        <w:autoSpaceDN w:val="0"/>
        <w:adjustRightInd w:val="0"/>
        <w:spacing w:before="120"/>
        <w:ind w:firstLine="331"/>
        <w:jc w:val="both"/>
        <w:rPr>
          <w:sz w:val="22"/>
          <w:szCs w:val="22"/>
        </w:rPr>
      </w:pPr>
      <w:r w:rsidRPr="00D1565F">
        <w:rPr>
          <w:b/>
          <w:bCs/>
          <w:sz w:val="22"/>
          <w:szCs w:val="22"/>
        </w:rPr>
        <w:t>10.</w:t>
      </w:r>
      <w:r>
        <w:rPr>
          <w:b/>
          <w:bCs/>
          <w:sz w:val="22"/>
          <w:szCs w:val="22"/>
        </w:rPr>
        <w:tab/>
      </w:r>
      <w:r w:rsidRPr="00D1565F">
        <w:rPr>
          <w:sz w:val="22"/>
          <w:szCs w:val="22"/>
        </w:rPr>
        <w:t>Section 2 of the Principal Act is amended by inserting after subsection (2) the following subsection:</w:t>
      </w:r>
    </w:p>
    <w:p w14:paraId="324C2F49" w14:textId="77777777" w:rsidR="009A6228" w:rsidRPr="00D1565F" w:rsidRDefault="009A6228" w:rsidP="009A6228">
      <w:pPr>
        <w:autoSpaceDE w:val="0"/>
        <w:autoSpaceDN w:val="0"/>
        <w:adjustRightInd w:val="0"/>
        <w:spacing w:before="120"/>
        <w:ind w:firstLine="317"/>
        <w:jc w:val="both"/>
        <w:rPr>
          <w:sz w:val="22"/>
          <w:szCs w:val="22"/>
        </w:rPr>
      </w:pPr>
      <w:r w:rsidRPr="00D1565F">
        <w:rPr>
          <w:sz w:val="22"/>
          <w:szCs w:val="22"/>
        </w:rPr>
        <w:t>“(2A) Paragraphs 4(e) and (f) and sections 21 and 22 commence on 1 July 1993.”.</w:t>
      </w:r>
    </w:p>
    <w:p w14:paraId="2FBECA54"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July 1993.</w:t>
      </w:r>
    </w:p>
    <w:p w14:paraId="4564C4F1"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Interpretation</w:t>
      </w:r>
    </w:p>
    <w:p w14:paraId="45E435E1" w14:textId="77777777" w:rsidR="009A6228" w:rsidRPr="00D1565F" w:rsidRDefault="009A6228" w:rsidP="009A6228">
      <w:pPr>
        <w:tabs>
          <w:tab w:val="left" w:pos="749"/>
        </w:tabs>
        <w:autoSpaceDE w:val="0"/>
        <w:autoSpaceDN w:val="0"/>
        <w:adjustRightInd w:val="0"/>
        <w:spacing w:before="120"/>
        <w:ind w:firstLine="331"/>
        <w:jc w:val="both"/>
        <w:rPr>
          <w:sz w:val="22"/>
          <w:szCs w:val="22"/>
        </w:rPr>
      </w:pPr>
      <w:r w:rsidRPr="00D1565F">
        <w:rPr>
          <w:b/>
          <w:bCs/>
          <w:sz w:val="22"/>
          <w:szCs w:val="22"/>
        </w:rPr>
        <w:t>11.</w:t>
      </w:r>
      <w:r>
        <w:rPr>
          <w:b/>
          <w:bCs/>
          <w:sz w:val="22"/>
          <w:szCs w:val="22"/>
        </w:rPr>
        <w:tab/>
      </w:r>
      <w:r w:rsidRPr="00D1565F">
        <w:rPr>
          <w:sz w:val="22"/>
          <w:szCs w:val="22"/>
        </w:rPr>
        <w:t>Section 4 of the Principal Act is amended by omitting from paragraph (c) the definitions of “migration zone”, “Refugee Review Tribunal” and “RRT-reviewable decision”.</w:t>
      </w:r>
    </w:p>
    <w:p w14:paraId="5EF3DAE5" w14:textId="77777777" w:rsidR="009A6228"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03A47367" w14:textId="77777777" w:rsidR="00265D04" w:rsidRPr="00235782" w:rsidRDefault="00265D04" w:rsidP="009A6228">
      <w:pPr>
        <w:autoSpaceDE w:val="0"/>
        <w:autoSpaceDN w:val="0"/>
        <w:adjustRightInd w:val="0"/>
        <w:spacing w:before="120"/>
        <w:jc w:val="both"/>
        <w:rPr>
          <w:sz w:val="20"/>
          <w:szCs w:val="22"/>
        </w:rPr>
      </w:pPr>
    </w:p>
    <w:p w14:paraId="4C215B15" w14:textId="56EBFA60" w:rsidR="009A6228" w:rsidRPr="00D1565F" w:rsidRDefault="009A6228" w:rsidP="00284A10">
      <w:pPr>
        <w:autoSpaceDE w:val="0"/>
        <w:autoSpaceDN w:val="0"/>
        <w:adjustRightInd w:val="0"/>
        <w:spacing w:before="120"/>
        <w:jc w:val="center"/>
        <w:rPr>
          <w:sz w:val="22"/>
          <w:szCs w:val="22"/>
        </w:rPr>
      </w:pPr>
      <w:r w:rsidRPr="00D1565F">
        <w:rPr>
          <w:b/>
          <w:bCs/>
          <w:sz w:val="22"/>
          <w:szCs w:val="22"/>
        </w:rPr>
        <w:t>PART 3—AMENDMENT OF THE MIGRATION ACT 1958</w:t>
      </w:r>
    </w:p>
    <w:p w14:paraId="36B010F1" w14:textId="77777777"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Principal Act</w:t>
      </w:r>
    </w:p>
    <w:p w14:paraId="1B86BF00"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Principal Act</w:t>
      </w:r>
    </w:p>
    <w:p w14:paraId="1B5A277D" w14:textId="77777777" w:rsidR="009A6228" w:rsidRPr="00D1565F" w:rsidRDefault="009A6228" w:rsidP="009A6228">
      <w:pPr>
        <w:tabs>
          <w:tab w:val="left" w:pos="749"/>
        </w:tabs>
        <w:autoSpaceDE w:val="0"/>
        <w:autoSpaceDN w:val="0"/>
        <w:adjustRightInd w:val="0"/>
        <w:spacing w:before="120"/>
        <w:ind w:left="331"/>
        <w:jc w:val="both"/>
        <w:rPr>
          <w:sz w:val="22"/>
          <w:szCs w:val="22"/>
        </w:rPr>
      </w:pPr>
      <w:r w:rsidRPr="00D1565F">
        <w:rPr>
          <w:b/>
          <w:bCs/>
          <w:sz w:val="22"/>
          <w:szCs w:val="22"/>
        </w:rPr>
        <w:t>12.</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Migration Act 1958</w:t>
      </w:r>
      <w:r w:rsidRPr="00D1565F">
        <w:rPr>
          <w:sz w:val="22"/>
          <w:szCs w:val="22"/>
          <w:vertAlign w:val="superscript"/>
        </w:rPr>
        <w:t>2</w:t>
      </w:r>
      <w:r w:rsidRPr="00D1565F">
        <w:rPr>
          <w:sz w:val="22"/>
          <w:szCs w:val="22"/>
        </w:rPr>
        <w:t>.</w:t>
      </w:r>
    </w:p>
    <w:p w14:paraId="6CA99AA2"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July 1993.</w:t>
      </w:r>
    </w:p>
    <w:p w14:paraId="419E29D8" w14:textId="1F8EA518"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Amendments consequential on the deferral of the</w:t>
      </w:r>
      <w:r w:rsidR="00265D04">
        <w:rPr>
          <w:b/>
          <w:bCs/>
          <w:i/>
          <w:iCs/>
          <w:sz w:val="22"/>
          <w:szCs w:val="22"/>
        </w:rPr>
        <w:t xml:space="preserve"> </w:t>
      </w:r>
      <w:r w:rsidRPr="00D1565F">
        <w:rPr>
          <w:b/>
          <w:bCs/>
          <w:i/>
          <w:iCs/>
          <w:sz w:val="22"/>
          <w:szCs w:val="22"/>
        </w:rPr>
        <w:t>commencement date of certain provisions of the Migration Reform</w:t>
      </w:r>
      <w:r w:rsidR="00265D04">
        <w:rPr>
          <w:b/>
          <w:bCs/>
          <w:i/>
          <w:iCs/>
          <w:sz w:val="22"/>
          <w:szCs w:val="22"/>
        </w:rPr>
        <w:t xml:space="preserve"> </w:t>
      </w:r>
      <w:r w:rsidRPr="00D1565F">
        <w:rPr>
          <w:b/>
          <w:bCs/>
          <w:i/>
          <w:iCs/>
          <w:sz w:val="22"/>
          <w:szCs w:val="22"/>
        </w:rPr>
        <w:t>Act 1992 from 1 November 1993 to 1 September 1994</w:t>
      </w:r>
    </w:p>
    <w:p w14:paraId="6BB81A02"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10CAB711" w14:textId="77777777" w:rsidR="009A6228" w:rsidRPr="00D1565F" w:rsidRDefault="009A6228" w:rsidP="009A6228">
      <w:pPr>
        <w:tabs>
          <w:tab w:val="left" w:pos="749"/>
        </w:tabs>
        <w:autoSpaceDE w:val="0"/>
        <w:autoSpaceDN w:val="0"/>
        <w:adjustRightInd w:val="0"/>
        <w:spacing w:before="120"/>
        <w:ind w:firstLine="331"/>
        <w:jc w:val="both"/>
        <w:rPr>
          <w:sz w:val="22"/>
          <w:szCs w:val="22"/>
        </w:rPr>
      </w:pPr>
      <w:r w:rsidRPr="00D1565F">
        <w:rPr>
          <w:b/>
          <w:bCs/>
          <w:sz w:val="22"/>
          <w:szCs w:val="22"/>
        </w:rPr>
        <w:t>13.</w:t>
      </w:r>
      <w:r>
        <w:rPr>
          <w:b/>
          <w:bCs/>
          <w:sz w:val="22"/>
          <w:szCs w:val="22"/>
        </w:rPr>
        <w:tab/>
      </w:r>
      <w:r w:rsidRPr="00D1565F">
        <w:rPr>
          <w:sz w:val="22"/>
          <w:szCs w:val="22"/>
        </w:rPr>
        <w:t xml:space="preserve">The object of this Division is to make certain amendments of the Principal Act that are consequential on the deferral of the commencement date of certain provisions of the </w:t>
      </w:r>
      <w:r w:rsidRPr="00D1565F">
        <w:rPr>
          <w:i/>
          <w:iCs/>
          <w:sz w:val="22"/>
          <w:szCs w:val="22"/>
        </w:rPr>
        <w:t xml:space="preserve">Migration Reform Act 1992 </w:t>
      </w:r>
      <w:r w:rsidRPr="00D1565F">
        <w:rPr>
          <w:sz w:val="22"/>
          <w:szCs w:val="22"/>
        </w:rPr>
        <w:t>from 1 November 1993 to 1 September 1994.</w:t>
      </w:r>
    </w:p>
    <w:p w14:paraId="4BDDAFDD" w14:textId="77777777" w:rsidR="009A6228" w:rsidRPr="00235782" w:rsidRDefault="009A6228" w:rsidP="009A6228">
      <w:pPr>
        <w:autoSpaceDE w:val="0"/>
        <w:autoSpaceDN w:val="0"/>
        <w:adjustRightInd w:val="0"/>
        <w:spacing w:before="120"/>
        <w:ind w:left="480" w:hanging="480"/>
        <w:jc w:val="both"/>
        <w:rPr>
          <w:sz w:val="20"/>
          <w:szCs w:val="22"/>
        </w:rPr>
      </w:pPr>
      <w:r w:rsidRPr="00235782">
        <w:rPr>
          <w:sz w:val="20"/>
          <w:szCs w:val="22"/>
        </w:rPr>
        <w:t>Note: Under section 2, the commencement date of this provision is the day on which this Act receives the Royal Assent.</w:t>
      </w:r>
    </w:p>
    <w:p w14:paraId="12B07CF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Interpretation</w:t>
      </w:r>
    </w:p>
    <w:p w14:paraId="17B6D4BE" w14:textId="77777777" w:rsidR="009A6228" w:rsidRPr="00D1565F" w:rsidRDefault="009A6228" w:rsidP="009A6228">
      <w:pPr>
        <w:tabs>
          <w:tab w:val="left" w:pos="749"/>
        </w:tabs>
        <w:autoSpaceDE w:val="0"/>
        <w:autoSpaceDN w:val="0"/>
        <w:adjustRightInd w:val="0"/>
        <w:spacing w:before="120"/>
        <w:ind w:firstLine="331"/>
        <w:jc w:val="both"/>
        <w:rPr>
          <w:sz w:val="22"/>
          <w:szCs w:val="22"/>
        </w:rPr>
      </w:pPr>
      <w:r w:rsidRPr="00D1565F">
        <w:rPr>
          <w:b/>
          <w:bCs/>
          <w:sz w:val="22"/>
          <w:szCs w:val="22"/>
        </w:rPr>
        <w:t>14.</w:t>
      </w:r>
      <w:r>
        <w:rPr>
          <w:b/>
          <w:bCs/>
          <w:sz w:val="22"/>
          <w:szCs w:val="22"/>
        </w:rPr>
        <w:tab/>
      </w:r>
      <w:r w:rsidRPr="00D1565F">
        <w:rPr>
          <w:sz w:val="22"/>
          <w:szCs w:val="22"/>
        </w:rPr>
        <w:t>Section 4 of the Principal Act is amended by omitting “1 November 1993” from paragraph (b) of the definition of “old visa” in subsection (1) and substituting “1 September 1994”.</w:t>
      </w:r>
    </w:p>
    <w:p w14:paraId="5C0C3BA9"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5C59BCE7" w14:textId="77777777" w:rsidR="009A6228" w:rsidRPr="00D1565F" w:rsidRDefault="009A6228" w:rsidP="009A6228">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Lawful non-citizens</w:t>
      </w:r>
    </w:p>
    <w:p w14:paraId="79B0C314"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15.</w:t>
      </w:r>
      <w:r>
        <w:rPr>
          <w:b/>
          <w:bCs/>
          <w:sz w:val="22"/>
          <w:szCs w:val="22"/>
        </w:rPr>
        <w:tab/>
      </w:r>
      <w:r w:rsidRPr="00D1565F">
        <w:rPr>
          <w:sz w:val="22"/>
          <w:szCs w:val="22"/>
        </w:rPr>
        <w:t>Section 14 of the Principal Act is amended by omitting from paragraphs (3)(c) and (d) “1 November 1993” and substituting “1 September 1994”.</w:t>
      </w:r>
    </w:p>
    <w:p w14:paraId="0D38DC51"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5968C140"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Unlawful non-citizens</w:t>
      </w:r>
    </w:p>
    <w:p w14:paraId="22CAAC70"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16.</w:t>
      </w:r>
      <w:r>
        <w:rPr>
          <w:b/>
          <w:bCs/>
          <w:sz w:val="22"/>
          <w:szCs w:val="22"/>
        </w:rPr>
        <w:tab/>
      </w:r>
      <w:r w:rsidRPr="00D1565F">
        <w:rPr>
          <w:sz w:val="22"/>
          <w:szCs w:val="22"/>
        </w:rPr>
        <w:t>Section 15 of the Principal Act is amended by omitting from subsection (2) “1 November 1993” and substituting “1 September 1994”.</w:t>
      </w:r>
    </w:p>
    <w:p w14:paraId="544605A6"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1D539DA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Application of Subdivision</w:t>
      </w:r>
    </w:p>
    <w:p w14:paraId="2BD3DC2C"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17.</w:t>
      </w:r>
      <w:r>
        <w:rPr>
          <w:b/>
          <w:bCs/>
          <w:sz w:val="22"/>
          <w:szCs w:val="22"/>
        </w:rPr>
        <w:tab/>
      </w:r>
      <w:r w:rsidRPr="00D1565F">
        <w:rPr>
          <w:sz w:val="22"/>
          <w:szCs w:val="22"/>
        </w:rPr>
        <w:t>Section 50AA of the Principal Act is amended by omitting “1 November 1993” (wherever occurring) and substituting “1 September 1994”.</w:t>
      </w:r>
    </w:p>
    <w:p w14:paraId="79B248EA"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47A43D6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Interpretation</w:t>
      </w:r>
    </w:p>
    <w:p w14:paraId="02D49720"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18.</w:t>
      </w:r>
      <w:r>
        <w:rPr>
          <w:b/>
          <w:bCs/>
          <w:sz w:val="22"/>
          <w:szCs w:val="22"/>
        </w:rPr>
        <w:tab/>
      </w:r>
      <w:r w:rsidRPr="00D1565F">
        <w:rPr>
          <w:sz w:val="22"/>
          <w:szCs w:val="22"/>
        </w:rPr>
        <w:t>Section 54K of the Principal Act is amended by omitting “1 November 1993” from paragraph (a) of the definition of “designated person” and substituting “1 September 1994”.</w:t>
      </w:r>
    </w:p>
    <w:p w14:paraId="30B66005" w14:textId="77777777" w:rsidR="009A6228" w:rsidRPr="00235782" w:rsidRDefault="009A6228" w:rsidP="009A6228">
      <w:pPr>
        <w:autoSpaceDE w:val="0"/>
        <w:autoSpaceDN w:val="0"/>
        <w:adjustRightInd w:val="0"/>
        <w:spacing w:before="120"/>
        <w:ind w:left="470" w:hanging="470"/>
        <w:jc w:val="both"/>
        <w:rPr>
          <w:sz w:val="20"/>
          <w:szCs w:val="22"/>
        </w:rPr>
      </w:pPr>
      <w:r w:rsidRPr="00235782">
        <w:rPr>
          <w:sz w:val="20"/>
          <w:szCs w:val="22"/>
        </w:rPr>
        <w:t>Note: Under section 2, the commencement date of this provision is the day on which this Act receives the Royal Assent.</w:t>
      </w:r>
    </w:p>
    <w:p w14:paraId="5F8E7EE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Powers of entry and search</w:t>
      </w:r>
    </w:p>
    <w:p w14:paraId="78A741A6"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19.</w:t>
      </w:r>
      <w:r>
        <w:rPr>
          <w:b/>
          <w:bCs/>
          <w:sz w:val="22"/>
          <w:szCs w:val="22"/>
        </w:rPr>
        <w:tab/>
      </w:r>
      <w:r w:rsidRPr="00D1565F">
        <w:rPr>
          <w:sz w:val="22"/>
          <w:szCs w:val="22"/>
        </w:rPr>
        <w:t>Section 90 of the Principal Act is amended by omitting from subparagraph (6)(c)(</w:t>
      </w:r>
      <w:proofErr w:type="spellStart"/>
      <w:r w:rsidRPr="00D1565F">
        <w:rPr>
          <w:sz w:val="22"/>
          <w:szCs w:val="22"/>
        </w:rPr>
        <w:t>iia</w:t>
      </w:r>
      <w:proofErr w:type="spellEnd"/>
      <w:r w:rsidRPr="00D1565F">
        <w:rPr>
          <w:sz w:val="22"/>
          <w:szCs w:val="22"/>
        </w:rPr>
        <w:t>) “1 November 1993” and substituting “1 September 1994”.</w:t>
      </w:r>
    </w:p>
    <w:p w14:paraId="438E866C"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September 1994.</w:t>
      </w:r>
    </w:p>
    <w:p w14:paraId="4DC7C6A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Decisions reviewable by Refugee Review Tribunal</w:t>
      </w:r>
    </w:p>
    <w:p w14:paraId="041D0AAE"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20.</w:t>
      </w:r>
      <w:r>
        <w:rPr>
          <w:b/>
          <w:bCs/>
          <w:sz w:val="22"/>
          <w:szCs w:val="22"/>
        </w:rPr>
        <w:tab/>
      </w:r>
      <w:r w:rsidRPr="00D1565F">
        <w:rPr>
          <w:sz w:val="22"/>
          <w:szCs w:val="22"/>
        </w:rPr>
        <w:t>Section 166B of the Principal Act is amended by omitting from paragraphs (1)(a) and (b) “1 November 1993” and substituting “1 September 1994”.</w:t>
      </w:r>
    </w:p>
    <w:p w14:paraId="692F5B0C" w14:textId="77777777" w:rsidR="009A6228" w:rsidRPr="00235782" w:rsidRDefault="009A6228" w:rsidP="009A6228">
      <w:pPr>
        <w:autoSpaceDE w:val="0"/>
        <w:autoSpaceDN w:val="0"/>
        <w:adjustRightInd w:val="0"/>
        <w:spacing w:before="120"/>
        <w:ind w:left="470" w:hanging="470"/>
        <w:jc w:val="both"/>
        <w:rPr>
          <w:sz w:val="20"/>
          <w:szCs w:val="22"/>
        </w:rPr>
      </w:pPr>
      <w:r w:rsidRPr="00235782">
        <w:rPr>
          <w:sz w:val="20"/>
          <w:szCs w:val="22"/>
        </w:rPr>
        <w:t>Note: Under section 2, the commencement date of this provision is the day on which this Act receives the Royal Assent.</w:t>
      </w:r>
    </w:p>
    <w:p w14:paraId="58C4D125" w14:textId="77777777"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Technical corrections</w:t>
      </w:r>
    </w:p>
    <w:p w14:paraId="119866F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1EB2C223"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21.</w:t>
      </w:r>
      <w:r>
        <w:rPr>
          <w:b/>
          <w:bCs/>
          <w:sz w:val="22"/>
          <w:szCs w:val="22"/>
        </w:rPr>
        <w:tab/>
      </w:r>
      <w:r w:rsidRPr="00D1565F">
        <w:rPr>
          <w:sz w:val="22"/>
          <w:szCs w:val="22"/>
        </w:rPr>
        <w:t>The object of this Division is to make some technical corrections to the Principal Act.</w:t>
      </w:r>
    </w:p>
    <w:p w14:paraId="4ACE793A" w14:textId="77777777" w:rsidR="009A6228" w:rsidRPr="00235782" w:rsidRDefault="009A6228" w:rsidP="009A6228">
      <w:pPr>
        <w:autoSpaceDE w:val="0"/>
        <w:autoSpaceDN w:val="0"/>
        <w:adjustRightInd w:val="0"/>
        <w:spacing w:before="120"/>
        <w:jc w:val="both"/>
        <w:rPr>
          <w:sz w:val="20"/>
          <w:szCs w:val="22"/>
        </w:rPr>
      </w:pPr>
      <w:r w:rsidRPr="00235782">
        <w:rPr>
          <w:sz w:val="20"/>
          <w:szCs w:val="22"/>
        </w:rPr>
        <w:t>Note: Under section 2, the commencement date of this provision is 1 July 1993.</w:t>
      </w:r>
    </w:p>
    <w:p w14:paraId="6E0D8EF8" w14:textId="77777777" w:rsidR="009A6228" w:rsidRPr="00D1565F" w:rsidRDefault="009A6228" w:rsidP="009A6228">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Interpretation</w:t>
      </w:r>
    </w:p>
    <w:p w14:paraId="1932A553" w14:textId="2C4028D6" w:rsidR="009A6228" w:rsidRPr="00D1565F" w:rsidRDefault="009A6228" w:rsidP="009A6228">
      <w:pPr>
        <w:autoSpaceDE w:val="0"/>
        <w:autoSpaceDN w:val="0"/>
        <w:adjustRightInd w:val="0"/>
        <w:spacing w:before="120"/>
        <w:ind w:left="317"/>
        <w:jc w:val="both"/>
        <w:rPr>
          <w:sz w:val="22"/>
          <w:szCs w:val="22"/>
        </w:rPr>
      </w:pPr>
      <w:r w:rsidRPr="00D1565F">
        <w:rPr>
          <w:b/>
          <w:bCs/>
          <w:sz w:val="22"/>
          <w:szCs w:val="22"/>
        </w:rPr>
        <w:t>22</w:t>
      </w:r>
      <w:r w:rsidRPr="00265D04">
        <w:rPr>
          <w:b/>
          <w:sz w:val="22"/>
          <w:szCs w:val="22"/>
        </w:rPr>
        <w:t>.(</w:t>
      </w:r>
      <w:r w:rsidRPr="00D1565F">
        <w:rPr>
          <w:b/>
          <w:bCs/>
          <w:sz w:val="22"/>
          <w:szCs w:val="22"/>
        </w:rPr>
        <w:t>1</w:t>
      </w:r>
      <w:r w:rsidRPr="00265D04">
        <w:rPr>
          <w:b/>
          <w:sz w:val="22"/>
          <w:szCs w:val="22"/>
        </w:rPr>
        <w:t>)</w:t>
      </w:r>
      <w:r w:rsidR="00265D04" w:rsidRPr="00265D04">
        <w:rPr>
          <w:sz w:val="22"/>
          <w:szCs w:val="22"/>
        </w:rPr>
        <w:t xml:space="preserve"> </w:t>
      </w:r>
      <w:r w:rsidRPr="00D1565F">
        <w:rPr>
          <w:sz w:val="22"/>
          <w:szCs w:val="22"/>
        </w:rPr>
        <w:t>Section 4 of the Principal Act is amended:</w:t>
      </w:r>
    </w:p>
    <w:p w14:paraId="46FD23EA" w14:textId="77777777" w:rsidR="009A6228" w:rsidRPr="00D1565F" w:rsidRDefault="009A6228" w:rsidP="009A6228">
      <w:pPr>
        <w:tabs>
          <w:tab w:val="left" w:pos="72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by inserting in subsection (1) the following definition:</w:t>
      </w:r>
    </w:p>
    <w:p w14:paraId="78579BC6" w14:textId="0425E49E" w:rsidR="009A6228" w:rsidRPr="00D1565F" w:rsidRDefault="009A6228" w:rsidP="009A6228">
      <w:pPr>
        <w:autoSpaceDE w:val="0"/>
        <w:autoSpaceDN w:val="0"/>
        <w:adjustRightInd w:val="0"/>
        <w:spacing w:before="120"/>
        <w:ind w:left="720"/>
        <w:jc w:val="both"/>
        <w:rPr>
          <w:sz w:val="22"/>
          <w:szCs w:val="22"/>
        </w:rPr>
      </w:pPr>
      <w:r w:rsidRPr="00265D04">
        <w:rPr>
          <w:bCs/>
          <w:sz w:val="22"/>
          <w:szCs w:val="22"/>
        </w:rPr>
        <w:t>“</w:t>
      </w:r>
      <w:r w:rsidRPr="00D1565F">
        <w:rPr>
          <w:b/>
          <w:bCs/>
          <w:sz w:val="22"/>
          <w:szCs w:val="22"/>
        </w:rPr>
        <w:t xml:space="preserve"> ‘migration zone’ </w:t>
      </w:r>
      <w:r w:rsidRPr="00D1565F">
        <w:rPr>
          <w:sz w:val="22"/>
          <w:szCs w:val="22"/>
        </w:rPr>
        <w:t>means the area consisting of the States, the Territories, Australian resource installations and Australian sea installations and, to avoid doubt, includes:</w:t>
      </w:r>
    </w:p>
    <w:p w14:paraId="53FFFDFA" w14:textId="77777777" w:rsidR="009A6228" w:rsidRPr="00D1565F" w:rsidRDefault="009A6228" w:rsidP="009A6228">
      <w:pPr>
        <w:tabs>
          <w:tab w:val="left" w:pos="1315"/>
        </w:tabs>
        <w:autoSpaceDE w:val="0"/>
        <w:autoSpaceDN w:val="0"/>
        <w:adjustRightInd w:val="0"/>
        <w:spacing w:before="120"/>
        <w:ind w:left="922"/>
        <w:jc w:val="both"/>
        <w:rPr>
          <w:sz w:val="22"/>
          <w:szCs w:val="22"/>
        </w:rPr>
      </w:pPr>
      <w:r w:rsidRPr="00D1565F">
        <w:rPr>
          <w:sz w:val="22"/>
          <w:szCs w:val="22"/>
        </w:rPr>
        <w:t>(a)</w:t>
      </w:r>
      <w:r>
        <w:rPr>
          <w:sz w:val="22"/>
          <w:szCs w:val="22"/>
        </w:rPr>
        <w:tab/>
      </w:r>
      <w:r w:rsidRPr="00D1565F">
        <w:rPr>
          <w:sz w:val="22"/>
          <w:szCs w:val="22"/>
        </w:rPr>
        <w:t>land that is part of a State or Territory at mean low water; and</w:t>
      </w:r>
    </w:p>
    <w:p w14:paraId="1EBF5430" w14:textId="77777777" w:rsidR="009A6228" w:rsidRPr="00D1565F" w:rsidRDefault="009A6228" w:rsidP="009A6228">
      <w:pPr>
        <w:tabs>
          <w:tab w:val="left" w:pos="1315"/>
        </w:tabs>
        <w:autoSpaceDE w:val="0"/>
        <w:autoSpaceDN w:val="0"/>
        <w:adjustRightInd w:val="0"/>
        <w:spacing w:before="120"/>
        <w:ind w:left="922"/>
        <w:jc w:val="both"/>
        <w:rPr>
          <w:sz w:val="22"/>
          <w:szCs w:val="22"/>
        </w:rPr>
      </w:pPr>
      <w:r w:rsidRPr="00D1565F">
        <w:rPr>
          <w:sz w:val="22"/>
          <w:szCs w:val="22"/>
        </w:rPr>
        <w:t>(b)</w:t>
      </w:r>
      <w:r>
        <w:rPr>
          <w:sz w:val="22"/>
          <w:szCs w:val="22"/>
        </w:rPr>
        <w:tab/>
      </w:r>
      <w:r w:rsidRPr="00D1565F">
        <w:rPr>
          <w:sz w:val="22"/>
          <w:szCs w:val="22"/>
        </w:rPr>
        <w:t>sea within the limits of both a State or a Territory and a port; and</w:t>
      </w:r>
    </w:p>
    <w:p w14:paraId="2D0D6C49" w14:textId="77777777" w:rsidR="009A6228" w:rsidRPr="00D1565F" w:rsidRDefault="009A6228" w:rsidP="009A6228">
      <w:pPr>
        <w:tabs>
          <w:tab w:val="left" w:pos="1315"/>
        </w:tabs>
        <w:autoSpaceDE w:val="0"/>
        <w:autoSpaceDN w:val="0"/>
        <w:adjustRightInd w:val="0"/>
        <w:spacing w:before="120"/>
        <w:ind w:left="1315" w:hanging="394"/>
        <w:jc w:val="both"/>
        <w:rPr>
          <w:sz w:val="22"/>
          <w:szCs w:val="22"/>
        </w:rPr>
      </w:pPr>
      <w:r w:rsidRPr="00D1565F">
        <w:rPr>
          <w:sz w:val="22"/>
          <w:szCs w:val="22"/>
        </w:rPr>
        <w:t>(c)</w:t>
      </w:r>
      <w:r>
        <w:rPr>
          <w:sz w:val="22"/>
          <w:szCs w:val="22"/>
        </w:rPr>
        <w:tab/>
      </w:r>
      <w:r w:rsidRPr="00D1565F">
        <w:rPr>
          <w:sz w:val="22"/>
          <w:szCs w:val="22"/>
        </w:rPr>
        <w:t>piers, or similar structures, any part of which is connected to such land or to ground under such sea;</w:t>
      </w:r>
    </w:p>
    <w:p w14:paraId="770004DB" w14:textId="77777777" w:rsidR="009A6228" w:rsidRPr="00D1565F" w:rsidRDefault="009A6228" w:rsidP="009A6228">
      <w:pPr>
        <w:autoSpaceDE w:val="0"/>
        <w:autoSpaceDN w:val="0"/>
        <w:adjustRightInd w:val="0"/>
        <w:spacing w:before="120"/>
        <w:ind w:left="725"/>
        <w:jc w:val="both"/>
        <w:rPr>
          <w:sz w:val="22"/>
          <w:szCs w:val="22"/>
        </w:rPr>
      </w:pPr>
      <w:r w:rsidRPr="00D1565F">
        <w:rPr>
          <w:sz w:val="22"/>
          <w:szCs w:val="22"/>
        </w:rPr>
        <w:t>but does not include sea within the limits of a State or Territory but not in a port;”;</w:t>
      </w:r>
    </w:p>
    <w:p w14:paraId="56C74BAE" w14:textId="77777777" w:rsidR="009A6228" w:rsidRPr="00D1565F" w:rsidRDefault="009A6228" w:rsidP="009A6228">
      <w:pPr>
        <w:tabs>
          <w:tab w:val="left" w:pos="72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by omitting from subsection (28) “(6) and” and substituting “(6),”;</w:t>
      </w:r>
    </w:p>
    <w:p w14:paraId="36AF3172" w14:textId="77777777" w:rsidR="009A6228" w:rsidRPr="00D1565F" w:rsidRDefault="009A6228" w:rsidP="009A6228">
      <w:pPr>
        <w:tabs>
          <w:tab w:val="left" w:pos="720"/>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by inserting in subsection (28) “, 166BE(1) and 166HL(1)” after “(2)”.</w:t>
      </w:r>
    </w:p>
    <w:p w14:paraId="7A08B714" w14:textId="77777777" w:rsidR="009A6228" w:rsidRPr="007E63C4" w:rsidRDefault="009A6228" w:rsidP="009A6228">
      <w:pPr>
        <w:autoSpaceDE w:val="0"/>
        <w:autoSpaceDN w:val="0"/>
        <w:adjustRightInd w:val="0"/>
        <w:spacing w:before="120"/>
        <w:jc w:val="both"/>
        <w:rPr>
          <w:sz w:val="20"/>
          <w:szCs w:val="22"/>
        </w:rPr>
      </w:pPr>
      <w:r w:rsidRPr="007E63C4">
        <w:rPr>
          <w:sz w:val="20"/>
          <w:szCs w:val="22"/>
        </w:rPr>
        <w:t>Note: Under section 2, the commencement date of this provision is 1 July 1993.</w:t>
      </w:r>
    </w:p>
    <w:p w14:paraId="3B648436"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Section 4 of the Principal Act is amended by inserting in subsection (1) the following definitions:</w:t>
      </w:r>
    </w:p>
    <w:p w14:paraId="1A30CE88" w14:textId="509FEA66" w:rsidR="009A6228" w:rsidRPr="00D1565F" w:rsidRDefault="009A6228" w:rsidP="009A6228">
      <w:pPr>
        <w:autoSpaceDE w:val="0"/>
        <w:autoSpaceDN w:val="0"/>
        <w:adjustRightInd w:val="0"/>
        <w:spacing w:before="120"/>
        <w:jc w:val="both"/>
        <w:rPr>
          <w:sz w:val="22"/>
          <w:szCs w:val="22"/>
        </w:rPr>
      </w:pPr>
      <w:r w:rsidRPr="00265D04">
        <w:rPr>
          <w:bCs/>
          <w:sz w:val="22"/>
          <w:szCs w:val="22"/>
        </w:rPr>
        <w:t>“</w:t>
      </w:r>
      <w:r w:rsidRPr="00D1565F">
        <w:rPr>
          <w:b/>
          <w:bCs/>
          <w:sz w:val="22"/>
          <w:szCs w:val="22"/>
        </w:rPr>
        <w:t xml:space="preserve"> ‘Refugee Review Tribunal’ </w:t>
      </w:r>
      <w:r w:rsidRPr="00D1565F">
        <w:rPr>
          <w:sz w:val="22"/>
          <w:szCs w:val="22"/>
        </w:rPr>
        <w:t>means the Refugee Review Tribunal established by section 166J;</w:t>
      </w:r>
    </w:p>
    <w:p w14:paraId="5D6FF2BF" w14:textId="77777777" w:rsidR="009A6228" w:rsidRPr="00D1565F" w:rsidRDefault="009A6228" w:rsidP="009A6228">
      <w:pPr>
        <w:autoSpaceDE w:val="0"/>
        <w:autoSpaceDN w:val="0"/>
        <w:adjustRightInd w:val="0"/>
        <w:spacing w:before="120"/>
        <w:jc w:val="both"/>
        <w:rPr>
          <w:sz w:val="22"/>
          <w:szCs w:val="22"/>
        </w:rPr>
      </w:pPr>
      <w:r w:rsidRPr="00D1565F">
        <w:rPr>
          <w:b/>
          <w:bCs/>
          <w:sz w:val="22"/>
          <w:szCs w:val="22"/>
        </w:rPr>
        <w:t xml:space="preserve">‘RRT-reviewable decision’ </w:t>
      </w:r>
      <w:r w:rsidRPr="00D1565F">
        <w:rPr>
          <w:sz w:val="22"/>
          <w:szCs w:val="22"/>
        </w:rPr>
        <w:t>has the meaning given by section 166B;”.</w:t>
      </w:r>
    </w:p>
    <w:p w14:paraId="2AC08432" w14:textId="77777777" w:rsidR="009A6228" w:rsidRPr="007E63C4" w:rsidRDefault="009A6228" w:rsidP="009A6228">
      <w:pPr>
        <w:autoSpaceDE w:val="0"/>
        <w:autoSpaceDN w:val="0"/>
        <w:adjustRightInd w:val="0"/>
        <w:spacing w:before="120"/>
        <w:jc w:val="both"/>
        <w:rPr>
          <w:sz w:val="20"/>
          <w:szCs w:val="22"/>
        </w:rPr>
      </w:pPr>
      <w:r w:rsidRPr="007E63C4">
        <w:rPr>
          <w:sz w:val="20"/>
          <w:szCs w:val="22"/>
        </w:rPr>
        <w:t>Note: Under section 2, the commencement date of this provision is 1 July 1993.</w:t>
      </w:r>
    </w:p>
    <w:p w14:paraId="369C40D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Period of grace</w:t>
      </w:r>
    </w:p>
    <w:p w14:paraId="2370474F" w14:textId="77777777" w:rsidR="009A6228" w:rsidRPr="00D1565F" w:rsidRDefault="009A6228" w:rsidP="009A6228">
      <w:pPr>
        <w:tabs>
          <w:tab w:val="left" w:pos="739"/>
        </w:tabs>
        <w:autoSpaceDE w:val="0"/>
        <w:autoSpaceDN w:val="0"/>
        <w:adjustRightInd w:val="0"/>
        <w:spacing w:before="120"/>
        <w:ind w:firstLine="312"/>
        <w:jc w:val="both"/>
        <w:rPr>
          <w:sz w:val="22"/>
          <w:szCs w:val="22"/>
        </w:rPr>
      </w:pPr>
      <w:r w:rsidRPr="00D1565F">
        <w:rPr>
          <w:b/>
          <w:bCs/>
          <w:sz w:val="22"/>
          <w:szCs w:val="22"/>
        </w:rPr>
        <w:t>23.</w:t>
      </w:r>
      <w:r>
        <w:rPr>
          <w:b/>
          <w:bCs/>
          <w:sz w:val="22"/>
          <w:szCs w:val="22"/>
        </w:rPr>
        <w:tab/>
      </w:r>
      <w:r w:rsidRPr="00D1565F">
        <w:rPr>
          <w:sz w:val="22"/>
          <w:szCs w:val="22"/>
        </w:rPr>
        <w:t>Section 13 of the Principal Act is amended by omitting “(b)” (second occurring) from paragraph (d) of the definition of “excluded day” in subsection (2) and substituting “(</w:t>
      </w:r>
      <w:proofErr w:type="spellStart"/>
      <w:r w:rsidRPr="00D1565F">
        <w:rPr>
          <w:sz w:val="22"/>
          <w:szCs w:val="22"/>
        </w:rPr>
        <w:t>ba</w:t>
      </w:r>
      <w:proofErr w:type="spellEnd"/>
      <w:r w:rsidRPr="00D1565F">
        <w:rPr>
          <w:sz w:val="22"/>
          <w:szCs w:val="22"/>
        </w:rPr>
        <w:t>)”.</w:t>
      </w:r>
    </w:p>
    <w:p w14:paraId="256C54F4" w14:textId="77777777" w:rsidR="009A6228" w:rsidRPr="007E63C4" w:rsidRDefault="009A6228" w:rsidP="009A6228">
      <w:pPr>
        <w:autoSpaceDE w:val="0"/>
        <w:autoSpaceDN w:val="0"/>
        <w:adjustRightInd w:val="0"/>
        <w:spacing w:before="120"/>
        <w:jc w:val="both"/>
        <w:rPr>
          <w:sz w:val="20"/>
          <w:szCs w:val="22"/>
        </w:rPr>
      </w:pPr>
      <w:r w:rsidRPr="007E63C4">
        <w:rPr>
          <w:sz w:val="20"/>
          <w:szCs w:val="22"/>
        </w:rPr>
        <w:t>Note: Under section 2, the commencement date of this provision is 1 July 1993.</w:t>
      </w:r>
    </w:p>
    <w:p w14:paraId="4803D16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Heading to Subdivision AA of Division 2 of Part 2</w:t>
      </w:r>
    </w:p>
    <w:p w14:paraId="55856888" w14:textId="77777777" w:rsidR="009A6228" w:rsidRPr="00D1565F" w:rsidRDefault="009A6228" w:rsidP="009A6228">
      <w:pPr>
        <w:tabs>
          <w:tab w:val="left" w:pos="739"/>
        </w:tabs>
        <w:autoSpaceDE w:val="0"/>
        <w:autoSpaceDN w:val="0"/>
        <w:adjustRightInd w:val="0"/>
        <w:spacing w:before="120"/>
        <w:ind w:firstLine="312"/>
        <w:jc w:val="both"/>
        <w:rPr>
          <w:sz w:val="22"/>
          <w:szCs w:val="22"/>
        </w:rPr>
      </w:pPr>
      <w:r w:rsidRPr="00D1565F">
        <w:rPr>
          <w:b/>
          <w:bCs/>
          <w:sz w:val="22"/>
          <w:szCs w:val="22"/>
        </w:rPr>
        <w:t>24.</w:t>
      </w:r>
      <w:r>
        <w:rPr>
          <w:b/>
          <w:bCs/>
          <w:sz w:val="22"/>
          <w:szCs w:val="22"/>
        </w:rPr>
        <w:tab/>
      </w:r>
      <w:r w:rsidRPr="00D1565F">
        <w:rPr>
          <w:sz w:val="22"/>
          <w:szCs w:val="22"/>
        </w:rPr>
        <w:t>The heading to Subdivision AA of Division 2 of Part 2 of the Principal Act is amended by omitting “AA” and substituting “AH”.</w:t>
      </w:r>
    </w:p>
    <w:p w14:paraId="7A081CDE" w14:textId="77777777" w:rsidR="009A6228" w:rsidRPr="007E63C4" w:rsidRDefault="009A6228" w:rsidP="009A6228">
      <w:pPr>
        <w:autoSpaceDE w:val="0"/>
        <w:autoSpaceDN w:val="0"/>
        <w:adjustRightInd w:val="0"/>
        <w:spacing w:before="120"/>
        <w:ind w:left="485" w:hanging="485"/>
        <w:jc w:val="both"/>
        <w:rPr>
          <w:sz w:val="20"/>
          <w:szCs w:val="22"/>
        </w:rPr>
      </w:pPr>
      <w:r w:rsidRPr="007E63C4">
        <w:rPr>
          <w:sz w:val="20"/>
          <w:szCs w:val="22"/>
        </w:rPr>
        <w:t>Note: Under section 2, the commencement date of this provision is the day on which this Act receives the Royal Assent.</w:t>
      </w:r>
    </w:p>
    <w:p w14:paraId="24486D55"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 xml:space="preserve">Minister may substitute more </w:t>
      </w:r>
      <w:proofErr w:type="spellStart"/>
      <w:r w:rsidRPr="00D1565F">
        <w:rPr>
          <w:b/>
          <w:bCs/>
          <w:sz w:val="22"/>
          <w:szCs w:val="22"/>
        </w:rPr>
        <w:t>favourable</w:t>
      </w:r>
      <w:proofErr w:type="spellEnd"/>
      <w:r w:rsidRPr="00D1565F">
        <w:rPr>
          <w:b/>
          <w:bCs/>
          <w:sz w:val="22"/>
          <w:szCs w:val="22"/>
        </w:rPr>
        <w:t xml:space="preserve"> decision</w:t>
      </w:r>
    </w:p>
    <w:p w14:paraId="099712F3" w14:textId="77777777" w:rsidR="009A6228" w:rsidRPr="00D1565F" w:rsidRDefault="009A6228" w:rsidP="009A6228">
      <w:pPr>
        <w:tabs>
          <w:tab w:val="left" w:pos="739"/>
        </w:tabs>
        <w:autoSpaceDE w:val="0"/>
        <w:autoSpaceDN w:val="0"/>
        <w:adjustRightInd w:val="0"/>
        <w:spacing w:before="120"/>
        <w:ind w:firstLine="312"/>
        <w:jc w:val="both"/>
        <w:rPr>
          <w:sz w:val="22"/>
          <w:szCs w:val="22"/>
        </w:rPr>
      </w:pPr>
      <w:r w:rsidRPr="00D1565F">
        <w:rPr>
          <w:b/>
          <w:bCs/>
          <w:sz w:val="22"/>
          <w:szCs w:val="22"/>
        </w:rPr>
        <w:t>25.</w:t>
      </w:r>
      <w:r>
        <w:rPr>
          <w:b/>
          <w:bCs/>
          <w:sz w:val="22"/>
          <w:szCs w:val="22"/>
        </w:rPr>
        <w:tab/>
      </w:r>
      <w:r w:rsidRPr="00D1565F">
        <w:rPr>
          <w:sz w:val="22"/>
          <w:szCs w:val="22"/>
        </w:rPr>
        <w:t>Section 166BE of the Principal Act is amended by inserting in subsection (2) “on or after 1 September 1994” after “(1)”.</w:t>
      </w:r>
    </w:p>
    <w:p w14:paraId="03BEA92E" w14:textId="77777777" w:rsidR="009A6228" w:rsidRPr="007E63C4" w:rsidRDefault="009A6228" w:rsidP="009A6228">
      <w:pPr>
        <w:autoSpaceDE w:val="0"/>
        <w:autoSpaceDN w:val="0"/>
        <w:adjustRightInd w:val="0"/>
        <w:spacing w:before="120"/>
        <w:jc w:val="both"/>
        <w:rPr>
          <w:sz w:val="20"/>
          <w:szCs w:val="22"/>
        </w:rPr>
      </w:pPr>
      <w:r w:rsidRPr="007E63C4">
        <w:rPr>
          <w:sz w:val="20"/>
          <w:szCs w:val="22"/>
        </w:rPr>
        <w:t>Note: Under section 2, the commencement date of this provision is 1 July 1993.</w:t>
      </w:r>
    </w:p>
    <w:p w14:paraId="446D0654"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 xml:space="preserve">Minister may substitute more </w:t>
      </w:r>
      <w:proofErr w:type="spellStart"/>
      <w:r w:rsidRPr="00D1565F">
        <w:rPr>
          <w:b/>
          <w:bCs/>
          <w:sz w:val="22"/>
          <w:szCs w:val="22"/>
        </w:rPr>
        <w:t>favourable</w:t>
      </w:r>
      <w:proofErr w:type="spellEnd"/>
      <w:r w:rsidRPr="00D1565F">
        <w:rPr>
          <w:b/>
          <w:bCs/>
          <w:sz w:val="22"/>
          <w:szCs w:val="22"/>
        </w:rPr>
        <w:t xml:space="preserve"> decision</w:t>
      </w:r>
    </w:p>
    <w:p w14:paraId="25989C55" w14:textId="77777777" w:rsidR="009A6228" w:rsidRPr="00D1565F" w:rsidRDefault="009A6228" w:rsidP="009A6228">
      <w:pPr>
        <w:tabs>
          <w:tab w:val="left" w:pos="739"/>
        </w:tabs>
        <w:autoSpaceDE w:val="0"/>
        <w:autoSpaceDN w:val="0"/>
        <w:adjustRightInd w:val="0"/>
        <w:spacing w:before="120"/>
        <w:ind w:firstLine="312"/>
        <w:jc w:val="both"/>
        <w:rPr>
          <w:sz w:val="22"/>
          <w:szCs w:val="22"/>
        </w:rPr>
      </w:pPr>
      <w:r w:rsidRPr="00D1565F">
        <w:rPr>
          <w:b/>
          <w:bCs/>
          <w:sz w:val="22"/>
          <w:szCs w:val="22"/>
        </w:rPr>
        <w:t>26.</w:t>
      </w:r>
      <w:r>
        <w:rPr>
          <w:b/>
          <w:bCs/>
          <w:sz w:val="22"/>
          <w:szCs w:val="22"/>
        </w:rPr>
        <w:tab/>
      </w:r>
      <w:r w:rsidRPr="00D1565F">
        <w:rPr>
          <w:sz w:val="22"/>
          <w:szCs w:val="22"/>
        </w:rPr>
        <w:t>Section 166HL of the Principal Act is amended by inserting in subsection (2) “on or after 1 September 1994” after “(1)”.</w:t>
      </w:r>
    </w:p>
    <w:p w14:paraId="6AB23E38" w14:textId="77777777" w:rsidR="009A6228" w:rsidRPr="007E63C4" w:rsidRDefault="009A6228" w:rsidP="009A6228">
      <w:pPr>
        <w:autoSpaceDE w:val="0"/>
        <w:autoSpaceDN w:val="0"/>
        <w:adjustRightInd w:val="0"/>
        <w:spacing w:before="120"/>
        <w:jc w:val="both"/>
        <w:rPr>
          <w:sz w:val="20"/>
          <w:szCs w:val="22"/>
        </w:rPr>
      </w:pPr>
      <w:r w:rsidRPr="007E63C4">
        <w:rPr>
          <w:sz w:val="20"/>
          <w:szCs w:val="22"/>
        </w:rPr>
        <w:t>Note: Under section 2, the commencement date of this provision is 1 July 1993.</w:t>
      </w:r>
    </w:p>
    <w:p w14:paraId="5309E646" w14:textId="77777777" w:rsidR="009A6228" w:rsidRPr="00D1565F" w:rsidRDefault="009A6228" w:rsidP="00284A10">
      <w:pPr>
        <w:autoSpaceDE w:val="0"/>
        <w:autoSpaceDN w:val="0"/>
        <w:adjustRightInd w:val="0"/>
        <w:spacing w:before="120"/>
        <w:jc w:val="center"/>
        <w:rPr>
          <w:sz w:val="22"/>
          <w:szCs w:val="22"/>
        </w:rPr>
      </w:pPr>
      <w:r w:rsidRPr="00D1565F">
        <w:rPr>
          <w:sz w:val="22"/>
          <w:szCs w:val="22"/>
        </w:rPr>
        <w:br w:type="page"/>
      </w:r>
      <w:r w:rsidRPr="00D1565F">
        <w:rPr>
          <w:b/>
          <w:bCs/>
          <w:i/>
          <w:iCs/>
          <w:sz w:val="22"/>
          <w:szCs w:val="22"/>
        </w:rPr>
        <w:lastRenderedPageBreak/>
        <w:t>Division 4</w:t>
      </w:r>
      <w:r w:rsidRPr="00D1565F">
        <w:rPr>
          <w:b/>
          <w:bCs/>
          <w:sz w:val="22"/>
          <w:szCs w:val="22"/>
        </w:rPr>
        <w:t>—</w:t>
      </w:r>
      <w:r w:rsidRPr="00D1565F">
        <w:rPr>
          <w:b/>
          <w:bCs/>
          <w:i/>
          <w:iCs/>
          <w:sz w:val="22"/>
          <w:szCs w:val="22"/>
        </w:rPr>
        <w:t>Amendments to up-date a cross-reference to the regulations</w:t>
      </w:r>
    </w:p>
    <w:p w14:paraId="3DD3F5E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078D7D08"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27.</w:t>
      </w:r>
      <w:r>
        <w:rPr>
          <w:b/>
          <w:bCs/>
          <w:sz w:val="22"/>
          <w:szCs w:val="22"/>
        </w:rPr>
        <w:tab/>
      </w:r>
      <w:r w:rsidRPr="00D1565F">
        <w:rPr>
          <w:sz w:val="22"/>
          <w:szCs w:val="22"/>
        </w:rPr>
        <w:t>The object of this Division is to up-date a cross-reference to the regulations in paragraph 166B(1)(b) of the Principal Act.</w:t>
      </w:r>
    </w:p>
    <w:p w14:paraId="5A0254C7" w14:textId="77777777" w:rsidR="009A6228" w:rsidRPr="007E63C4" w:rsidRDefault="009A6228" w:rsidP="009A6228">
      <w:pPr>
        <w:autoSpaceDE w:val="0"/>
        <w:autoSpaceDN w:val="0"/>
        <w:adjustRightInd w:val="0"/>
        <w:spacing w:before="120"/>
        <w:ind w:left="480" w:hanging="480"/>
        <w:jc w:val="both"/>
        <w:rPr>
          <w:sz w:val="20"/>
          <w:szCs w:val="22"/>
        </w:rPr>
      </w:pPr>
      <w:r w:rsidRPr="007E63C4">
        <w:rPr>
          <w:sz w:val="20"/>
          <w:szCs w:val="22"/>
        </w:rPr>
        <w:t>Note: Under section 2, the commencement date of this provision is the day on which this Act receives the Royal Assent.</w:t>
      </w:r>
    </w:p>
    <w:p w14:paraId="267B2AF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Decisions reviewable by Refugee Review Tribunal</w:t>
      </w:r>
    </w:p>
    <w:p w14:paraId="5E2C02F2"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28.</w:t>
      </w:r>
      <w:r>
        <w:rPr>
          <w:b/>
          <w:bCs/>
          <w:sz w:val="22"/>
          <w:szCs w:val="22"/>
        </w:rPr>
        <w:tab/>
      </w:r>
      <w:r w:rsidRPr="00D1565F">
        <w:rPr>
          <w:sz w:val="22"/>
          <w:szCs w:val="22"/>
        </w:rPr>
        <w:t>Section 166B of the Principal Act is amended by inserting in paragraph (1)(b) “the Migration (Review) (1993) Regulations or under the repealed” after “other than such a decision made under”.</w:t>
      </w:r>
    </w:p>
    <w:p w14:paraId="5979E71D" w14:textId="77777777" w:rsidR="009A6228" w:rsidRPr="007E63C4" w:rsidRDefault="009A6228" w:rsidP="009A6228">
      <w:pPr>
        <w:autoSpaceDE w:val="0"/>
        <w:autoSpaceDN w:val="0"/>
        <w:adjustRightInd w:val="0"/>
        <w:spacing w:before="120"/>
        <w:ind w:left="475" w:hanging="475"/>
        <w:jc w:val="both"/>
        <w:rPr>
          <w:sz w:val="20"/>
          <w:szCs w:val="22"/>
        </w:rPr>
      </w:pPr>
      <w:r w:rsidRPr="007E63C4">
        <w:rPr>
          <w:sz w:val="20"/>
          <w:szCs w:val="22"/>
        </w:rPr>
        <w:t>Note: Under section 2, the commencement date of this provision is the day on which this Act receives the Royal Assent.</w:t>
      </w:r>
    </w:p>
    <w:p w14:paraId="34A41E46" w14:textId="7EA0451C"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 xml:space="preserve">Division </w:t>
      </w:r>
      <w:r w:rsidRPr="00D1565F">
        <w:rPr>
          <w:b/>
          <w:bCs/>
          <w:sz w:val="22"/>
          <w:szCs w:val="22"/>
        </w:rPr>
        <w:t>5—</w:t>
      </w:r>
      <w:r w:rsidRPr="00D1565F">
        <w:rPr>
          <w:b/>
          <w:bCs/>
          <w:i/>
          <w:iCs/>
          <w:sz w:val="22"/>
          <w:szCs w:val="22"/>
        </w:rPr>
        <w:t>Amendments to allow the Refugee Review Tribunal to deal</w:t>
      </w:r>
      <w:r w:rsidR="00265D04">
        <w:rPr>
          <w:b/>
          <w:bCs/>
          <w:i/>
          <w:iCs/>
          <w:sz w:val="22"/>
          <w:szCs w:val="22"/>
        </w:rPr>
        <w:t xml:space="preserve"> </w:t>
      </w:r>
      <w:r w:rsidRPr="00D1565F">
        <w:rPr>
          <w:b/>
          <w:bCs/>
          <w:i/>
          <w:iCs/>
          <w:sz w:val="22"/>
          <w:szCs w:val="22"/>
        </w:rPr>
        <w:t>with the backlog of review applications</w:t>
      </w:r>
    </w:p>
    <w:p w14:paraId="172A3BFF"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4A4C73F0"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29.</w:t>
      </w:r>
      <w:r>
        <w:rPr>
          <w:b/>
          <w:bCs/>
          <w:sz w:val="22"/>
          <w:szCs w:val="22"/>
        </w:rPr>
        <w:tab/>
      </w:r>
      <w:r w:rsidRPr="00D1565F">
        <w:rPr>
          <w:sz w:val="22"/>
          <w:szCs w:val="22"/>
        </w:rPr>
        <w:t>The object of this Division is to allow the Refugee Review Tribunal to deal with the backlog of review applications.</w:t>
      </w:r>
    </w:p>
    <w:p w14:paraId="720890E8" w14:textId="77777777" w:rsidR="009A6228" w:rsidRPr="007E63C4" w:rsidRDefault="009A6228" w:rsidP="009A6228">
      <w:pPr>
        <w:autoSpaceDE w:val="0"/>
        <w:autoSpaceDN w:val="0"/>
        <w:adjustRightInd w:val="0"/>
        <w:spacing w:before="120"/>
        <w:ind w:left="475" w:hanging="475"/>
        <w:jc w:val="both"/>
        <w:rPr>
          <w:sz w:val="20"/>
          <w:szCs w:val="22"/>
        </w:rPr>
      </w:pPr>
      <w:r w:rsidRPr="007E63C4">
        <w:rPr>
          <w:sz w:val="20"/>
          <w:szCs w:val="22"/>
        </w:rPr>
        <w:t>Note: Under section 2, the commencement date of this provision is the day on which this Act receives the Royal Assent.</w:t>
      </w:r>
    </w:p>
    <w:p w14:paraId="4DAC0280"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Insertion of new section</w:t>
      </w:r>
    </w:p>
    <w:p w14:paraId="5AE8C9D5" w14:textId="77777777" w:rsidR="009A6228" w:rsidRPr="00D1565F" w:rsidRDefault="009A6228" w:rsidP="009A6228">
      <w:pPr>
        <w:tabs>
          <w:tab w:val="left" w:pos="730"/>
        </w:tabs>
        <w:autoSpaceDE w:val="0"/>
        <w:autoSpaceDN w:val="0"/>
        <w:adjustRightInd w:val="0"/>
        <w:spacing w:before="120"/>
        <w:ind w:firstLine="312"/>
        <w:jc w:val="both"/>
        <w:rPr>
          <w:sz w:val="22"/>
          <w:szCs w:val="22"/>
        </w:rPr>
      </w:pPr>
      <w:r w:rsidRPr="00D1565F">
        <w:rPr>
          <w:b/>
          <w:bCs/>
          <w:sz w:val="22"/>
          <w:szCs w:val="22"/>
        </w:rPr>
        <w:t>30.</w:t>
      </w:r>
      <w:r>
        <w:rPr>
          <w:b/>
          <w:bCs/>
          <w:sz w:val="22"/>
          <w:szCs w:val="22"/>
        </w:rPr>
        <w:tab/>
      </w:r>
      <w:r w:rsidRPr="00D1565F">
        <w:rPr>
          <w:sz w:val="22"/>
          <w:szCs w:val="22"/>
        </w:rPr>
        <w:t>After section 166BA of the Principal Act the following section is inserted:</w:t>
      </w:r>
    </w:p>
    <w:p w14:paraId="2F93C859" w14:textId="77777777" w:rsidR="009A6228" w:rsidRPr="00D1565F" w:rsidRDefault="009A6228" w:rsidP="009A6228">
      <w:pPr>
        <w:autoSpaceDE w:val="0"/>
        <w:autoSpaceDN w:val="0"/>
        <w:adjustRightInd w:val="0"/>
        <w:spacing w:before="120"/>
        <w:ind w:right="1094"/>
        <w:jc w:val="both"/>
        <w:rPr>
          <w:sz w:val="22"/>
          <w:szCs w:val="22"/>
        </w:rPr>
      </w:pPr>
      <w:r w:rsidRPr="00D1565F">
        <w:rPr>
          <w:b/>
          <w:bCs/>
          <w:sz w:val="22"/>
          <w:szCs w:val="22"/>
        </w:rPr>
        <w:t>Refugee Review Tribunal to deal with the backlog of review applications</w:t>
      </w:r>
    </w:p>
    <w:p w14:paraId="5379BB3F"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“166BAA.(1) This section applies to an RRT-reviewable decision covered by paragraph 166B(1)(a) or (b) if:</w:t>
      </w:r>
    </w:p>
    <w:p w14:paraId="00115395" w14:textId="77777777" w:rsidR="009A6228" w:rsidRPr="00D1565F" w:rsidRDefault="009A6228" w:rsidP="009A6228">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an application was made before 1 July 1993 for review of the RRT-reviewable decision; and</w:t>
      </w:r>
    </w:p>
    <w:p w14:paraId="33C019A0" w14:textId="77777777" w:rsidR="009A6228" w:rsidRPr="00D1565F" w:rsidRDefault="009A6228" w:rsidP="009A6228">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if, at the time when the application was made, there were in force regulations dealing with applications for review of such a decision—the application was made in accordance with those regulations; and</w:t>
      </w:r>
    </w:p>
    <w:p w14:paraId="6BA3E631" w14:textId="77777777" w:rsidR="009A6228" w:rsidRPr="00D1565F" w:rsidRDefault="009A6228" w:rsidP="009A6228">
      <w:pPr>
        <w:tabs>
          <w:tab w:val="left" w:pos="710"/>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any of the following subparagraphs applies:</w:t>
      </w:r>
    </w:p>
    <w:p w14:paraId="09C2CFD4" w14:textId="77777777" w:rsidR="009A6228" w:rsidRPr="00D1565F" w:rsidRDefault="009A6228" w:rsidP="009A6228">
      <w:pPr>
        <w:autoSpaceDE w:val="0"/>
        <w:autoSpaceDN w:val="0"/>
        <w:adjustRightInd w:val="0"/>
        <w:spacing w:before="120"/>
        <w:ind w:left="1306"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no decision on the review was made before the commencement of this section;</w:t>
      </w:r>
    </w:p>
    <w:p w14:paraId="11ABAC65" w14:textId="77777777" w:rsidR="009A6228" w:rsidRPr="00D1565F" w:rsidRDefault="009A6228" w:rsidP="009A6228">
      <w:pPr>
        <w:autoSpaceDE w:val="0"/>
        <w:autoSpaceDN w:val="0"/>
        <w:adjustRightInd w:val="0"/>
        <w:spacing w:before="120"/>
        <w:ind w:left="893"/>
        <w:jc w:val="both"/>
        <w:rPr>
          <w:sz w:val="22"/>
          <w:szCs w:val="22"/>
        </w:rPr>
      </w:pPr>
      <w:r w:rsidRPr="00D1565F">
        <w:rPr>
          <w:sz w:val="22"/>
          <w:szCs w:val="22"/>
        </w:rPr>
        <w:t>(ii)</w:t>
      </w:r>
      <w:r>
        <w:rPr>
          <w:sz w:val="22"/>
          <w:szCs w:val="22"/>
        </w:rPr>
        <w:tab/>
      </w:r>
      <w:r w:rsidRPr="00D1565F">
        <w:rPr>
          <w:sz w:val="22"/>
          <w:szCs w:val="22"/>
        </w:rPr>
        <w:t>all of the following sub-subparagraphs apply:</w:t>
      </w:r>
    </w:p>
    <w:p w14:paraId="020150E6" w14:textId="00146061" w:rsidR="009A6228" w:rsidRPr="00D1565F" w:rsidRDefault="009A6228" w:rsidP="009A6228">
      <w:pPr>
        <w:autoSpaceDE w:val="0"/>
        <w:autoSpaceDN w:val="0"/>
        <w:adjustRightInd w:val="0"/>
        <w:spacing w:before="120"/>
        <w:ind w:left="1954" w:hanging="446"/>
        <w:jc w:val="both"/>
        <w:rPr>
          <w:sz w:val="22"/>
          <w:szCs w:val="22"/>
        </w:rPr>
      </w:pPr>
      <w:r w:rsidRPr="00D1565F">
        <w:rPr>
          <w:sz w:val="22"/>
          <w:szCs w:val="22"/>
        </w:rPr>
        <w:t xml:space="preserve">(A) a decision (the </w:t>
      </w:r>
      <w:r w:rsidRPr="00D1565F">
        <w:rPr>
          <w:b/>
          <w:bCs/>
          <w:sz w:val="22"/>
          <w:szCs w:val="22"/>
        </w:rPr>
        <w:t>‘initial review decision’</w:t>
      </w:r>
      <w:r w:rsidRPr="00265D04">
        <w:rPr>
          <w:bCs/>
          <w:sz w:val="22"/>
          <w:szCs w:val="22"/>
        </w:rPr>
        <w:t>)</w:t>
      </w:r>
      <w:r w:rsidRPr="00D1565F">
        <w:rPr>
          <w:b/>
          <w:bCs/>
          <w:sz w:val="22"/>
          <w:szCs w:val="22"/>
        </w:rPr>
        <w:t xml:space="preserve"> </w:t>
      </w:r>
      <w:r w:rsidRPr="00D1565F">
        <w:rPr>
          <w:sz w:val="22"/>
          <w:szCs w:val="22"/>
        </w:rPr>
        <w:t>on the review was made before the commencement of this section;</w:t>
      </w:r>
    </w:p>
    <w:p w14:paraId="07892F7F" w14:textId="77777777" w:rsidR="009A6228" w:rsidRPr="00D1565F" w:rsidRDefault="009A6228" w:rsidP="009A6228">
      <w:pPr>
        <w:tabs>
          <w:tab w:val="left" w:pos="1958"/>
        </w:tabs>
        <w:autoSpaceDE w:val="0"/>
        <w:autoSpaceDN w:val="0"/>
        <w:adjustRightInd w:val="0"/>
        <w:spacing w:before="120"/>
        <w:ind w:left="1958" w:hanging="451"/>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the initial review decision was quashed or set aside by a court before the commencement of this section;</w:t>
      </w:r>
    </w:p>
    <w:p w14:paraId="34EFC77F" w14:textId="77777777" w:rsidR="009A6228" w:rsidRPr="00D1565F" w:rsidRDefault="009A6228" w:rsidP="009A6228">
      <w:pPr>
        <w:tabs>
          <w:tab w:val="left" w:pos="1958"/>
        </w:tabs>
        <w:autoSpaceDE w:val="0"/>
        <w:autoSpaceDN w:val="0"/>
        <w:adjustRightInd w:val="0"/>
        <w:spacing w:before="120"/>
        <w:ind w:left="1958" w:hanging="451"/>
        <w:jc w:val="both"/>
        <w:rPr>
          <w:sz w:val="22"/>
          <w:szCs w:val="22"/>
        </w:rPr>
      </w:pPr>
      <w:r w:rsidRPr="00D1565F">
        <w:rPr>
          <w:sz w:val="22"/>
          <w:szCs w:val="22"/>
        </w:rPr>
        <w:t>(C)</w:t>
      </w:r>
      <w:r>
        <w:rPr>
          <w:sz w:val="22"/>
          <w:szCs w:val="22"/>
        </w:rPr>
        <w:tab/>
      </w:r>
      <w:r w:rsidRPr="00D1565F">
        <w:rPr>
          <w:sz w:val="22"/>
          <w:szCs w:val="22"/>
        </w:rPr>
        <w:t>the matter to which the initial review decision relates was referred by the court for further consideration;</w:t>
      </w:r>
    </w:p>
    <w:p w14:paraId="6DC531FC" w14:textId="77777777" w:rsidR="009A6228" w:rsidRPr="00D1565F" w:rsidRDefault="009A6228" w:rsidP="009A6228">
      <w:pPr>
        <w:tabs>
          <w:tab w:val="left" w:pos="1958"/>
        </w:tabs>
        <w:autoSpaceDE w:val="0"/>
        <w:autoSpaceDN w:val="0"/>
        <w:adjustRightInd w:val="0"/>
        <w:spacing w:before="120"/>
        <w:ind w:left="1958" w:hanging="451"/>
        <w:jc w:val="both"/>
        <w:rPr>
          <w:sz w:val="22"/>
          <w:szCs w:val="22"/>
        </w:rPr>
      </w:pPr>
      <w:r w:rsidRPr="00D1565F">
        <w:rPr>
          <w:sz w:val="22"/>
          <w:szCs w:val="22"/>
        </w:rPr>
        <w:t>(D)</w:t>
      </w:r>
      <w:r>
        <w:rPr>
          <w:sz w:val="22"/>
          <w:szCs w:val="22"/>
        </w:rPr>
        <w:tab/>
      </w:r>
      <w:r w:rsidRPr="00D1565F">
        <w:rPr>
          <w:sz w:val="22"/>
          <w:szCs w:val="22"/>
        </w:rPr>
        <w:t>no decision on that further consideration was made before the commencement of this section;</w:t>
      </w:r>
    </w:p>
    <w:p w14:paraId="411B7FDA" w14:textId="77777777" w:rsidR="009A6228" w:rsidRPr="00D1565F" w:rsidRDefault="009A6228" w:rsidP="009A6228">
      <w:pPr>
        <w:autoSpaceDE w:val="0"/>
        <w:autoSpaceDN w:val="0"/>
        <w:adjustRightInd w:val="0"/>
        <w:spacing w:before="120"/>
        <w:ind w:left="826"/>
        <w:jc w:val="both"/>
        <w:rPr>
          <w:sz w:val="22"/>
          <w:szCs w:val="22"/>
        </w:rPr>
      </w:pPr>
      <w:r w:rsidRPr="00D1565F">
        <w:rPr>
          <w:sz w:val="22"/>
          <w:szCs w:val="22"/>
        </w:rPr>
        <w:t>(iii)</w:t>
      </w:r>
      <w:r>
        <w:rPr>
          <w:sz w:val="22"/>
          <w:szCs w:val="22"/>
        </w:rPr>
        <w:tab/>
      </w:r>
      <w:r w:rsidRPr="00D1565F">
        <w:rPr>
          <w:sz w:val="22"/>
          <w:szCs w:val="22"/>
        </w:rPr>
        <w:t>all of the following sub-subparagraphs apply:</w:t>
      </w:r>
    </w:p>
    <w:p w14:paraId="5704B49F" w14:textId="77777777" w:rsidR="009A6228" w:rsidRPr="00D1565F" w:rsidRDefault="009A6228" w:rsidP="009A6228">
      <w:pPr>
        <w:tabs>
          <w:tab w:val="left" w:pos="1958"/>
        </w:tabs>
        <w:autoSpaceDE w:val="0"/>
        <w:autoSpaceDN w:val="0"/>
        <w:adjustRightInd w:val="0"/>
        <w:spacing w:before="120"/>
        <w:ind w:left="1958" w:hanging="446"/>
        <w:jc w:val="both"/>
        <w:rPr>
          <w:sz w:val="22"/>
          <w:szCs w:val="22"/>
        </w:rPr>
      </w:pPr>
      <w:r w:rsidRPr="00D1565F">
        <w:rPr>
          <w:sz w:val="22"/>
          <w:szCs w:val="22"/>
        </w:rPr>
        <w:t>(A)</w:t>
      </w:r>
      <w:r>
        <w:rPr>
          <w:sz w:val="22"/>
          <w:szCs w:val="22"/>
        </w:rPr>
        <w:tab/>
      </w:r>
      <w:r w:rsidRPr="00D1565F">
        <w:rPr>
          <w:sz w:val="22"/>
          <w:szCs w:val="22"/>
        </w:rPr>
        <w:t xml:space="preserve">a decision (the </w:t>
      </w:r>
      <w:r w:rsidRPr="00D1565F">
        <w:rPr>
          <w:b/>
          <w:bCs/>
          <w:sz w:val="22"/>
          <w:szCs w:val="22"/>
        </w:rPr>
        <w:t xml:space="preserve">‘initial </w:t>
      </w:r>
      <w:r w:rsidRPr="00D1565F">
        <w:rPr>
          <w:sz w:val="22"/>
          <w:szCs w:val="22"/>
        </w:rPr>
        <w:t>review decision’) on the review was made before the commencement of this section;</w:t>
      </w:r>
    </w:p>
    <w:p w14:paraId="6A921D36" w14:textId="77777777" w:rsidR="009A6228" w:rsidRPr="00D1565F" w:rsidRDefault="009A6228" w:rsidP="009A6228">
      <w:pPr>
        <w:tabs>
          <w:tab w:val="left" w:pos="1958"/>
        </w:tabs>
        <w:autoSpaceDE w:val="0"/>
        <w:autoSpaceDN w:val="0"/>
        <w:adjustRightInd w:val="0"/>
        <w:spacing w:before="120"/>
        <w:ind w:left="1958" w:hanging="446"/>
        <w:jc w:val="both"/>
        <w:rPr>
          <w:sz w:val="22"/>
          <w:szCs w:val="22"/>
        </w:rPr>
      </w:pPr>
      <w:r w:rsidRPr="00D1565F">
        <w:rPr>
          <w:sz w:val="22"/>
          <w:szCs w:val="22"/>
        </w:rPr>
        <w:t>(B)</w:t>
      </w:r>
      <w:r>
        <w:rPr>
          <w:sz w:val="22"/>
          <w:szCs w:val="22"/>
        </w:rPr>
        <w:tab/>
      </w:r>
      <w:r w:rsidRPr="00D1565F">
        <w:rPr>
          <w:sz w:val="22"/>
          <w:szCs w:val="22"/>
        </w:rPr>
        <w:t>the initial review decision is quashed or set aside by a court after the commencement of this section;</w:t>
      </w:r>
    </w:p>
    <w:p w14:paraId="02779E93" w14:textId="77777777" w:rsidR="009A6228" w:rsidRPr="00D1565F" w:rsidRDefault="009A6228" w:rsidP="009A6228">
      <w:pPr>
        <w:tabs>
          <w:tab w:val="left" w:pos="1958"/>
        </w:tabs>
        <w:autoSpaceDE w:val="0"/>
        <w:autoSpaceDN w:val="0"/>
        <w:adjustRightInd w:val="0"/>
        <w:spacing w:before="120"/>
        <w:ind w:left="1958" w:hanging="446"/>
        <w:jc w:val="both"/>
        <w:rPr>
          <w:sz w:val="22"/>
          <w:szCs w:val="22"/>
        </w:rPr>
      </w:pPr>
      <w:r w:rsidRPr="00D1565F">
        <w:rPr>
          <w:sz w:val="22"/>
          <w:szCs w:val="22"/>
        </w:rPr>
        <w:t>(C)</w:t>
      </w:r>
      <w:r>
        <w:rPr>
          <w:sz w:val="22"/>
          <w:szCs w:val="22"/>
        </w:rPr>
        <w:tab/>
      </w:r>
      <w:r w:rsidRPr="00D1565F">
        <w:rPr>
          <w:sz w:val="22"/>
          <w:szCs w:val="22"/>
        </w:rPr>
        <w:t>the matter to which the initial review decision relates is referred by the court for further consideration;</w:t>
      </w:r>
    </w:p>
    <w:p w14:paraId="420B2DD7" w14:textId="77777777" w:rsidR="009A6228" w:rsidRPr="00D1565F" w:rsidRDefault="009A6228" w:rsidP="009A6228">
      <w:pPr>
        <w:autoSpaceDE w:val="0"/>
        <w:autoSpaceDN w:val="0"/>
        <w:adjustRightInd w:val="0"/>
        <w:spacing w:before="120"/>
        <w:ind w:left="850"/>
        <w:jc w:val="both"/>
        <w:rPr>
          <w:sz w:val="22"/>
          <w:szCs w:val="22"/>
        </w:rPr>
      </w:pPr>
      <w:r w:rsidRPr="00D1565F">
        <w:rPr>
          <w:sz w:val="22"/>
          <w:szCs w:val="22"/>
        </w:rPr>
        <w:t>(iv)</w:t>
      </w:r>
      <w:r>
        <w:rPr>
          <w:sz w:val="22"/>
          <w:szCs w:val="22"/>
        </w:rPr>
        <w:tab/>
      </w:r>
      <w:r w:rsidRPr="00D1565F">
        <w:rPr>
          <w:sz w:val="22"/>
          <w:szCs w:val="22"/>
        </w:rPr>
        <w:t>all of the following sub-subparagraphs apply:</w:t>
      </w:r>
    </w:p>
    <w:p w14:paraId="41EA730A" w14:textId="77FD443A" w:rsidR="009A6228" w:rsidRPr="00D1565F" w:rsidRDefault="009A6228" w:rsidP="009A6228">
      <w:pPr>
        <w:tabs>
          <w:tab w:val="left" w:pos="1963"/>
        </w:tabs>
        <w:autoSpaceDE w:val="0"/>
        <w:autoSpaceDN w:val="0"/>
        <w:adjustRightInd w:val="0"/>
        <w:spacing w:before="120"/>
        <w:ind w:left="1963" w:hanging="451"/>
        <w:jc w:val="both"/>
        <w:rPr>
          <w:sz w:val="22"/>
          <w:szCs w:val="22"/>
        </w:rPr>
      </w:pPr>
      <w:r w:rsidRPr="00D1565F">
        <w:rPr>
          <w:sz w:val="22"/>
          <w:szCs w:val="22"/>
        </w:rPr>
        <w:t>(A)</w:t>
      </w:r>
      <w:r>
        <w:rPr>
          <w:sz w:val="22"/>
          <w:szCs w:val="22"/>
        </w:rPr>
        <w:tab/>
      </w:r>
      <w:r w:rsidRPr="00D1565F">
        <w:rPr>
          <w:sz w:val="22"/>
          <w:szCs w:val="22"/>
        </w:rPr>
        <w:t xml:space="preserve">a decision (the </w:t>
      </w:r>
      <w:r w:rsidRPr="00D1565F">
        <w:rPr>
          <w:b/>
          <w:bCs/>
          <w:sz w:val="22"/>
          <w:szCs w:val="22"/>
        </w:rPr>
        <w:t>‘initial review decision’</w:t>
      </w:r>
      <w:r w:rsidRPr="00265D04">
        <w:rPr>
          <w:bCs/>
          <w:sz w:val="22"/>
          <w:szCs w:val="22"/>
        </w:rPr>
        <w:t>)</w:t>
      </w:r>
      <w:r w:rsidRPr="00D1565F">
        <w:rPr>
          <w:b/>
          <w:bCs/>
          <w:sz w:val="22"/>
          <w:szCs w:val="22"/>
        </w:rPr>
        <w:t xml:space="preserve"> </w:t>
      </w:r>
      <w:r w:rsidRPr="00D1565F">
        <w:rPr>
          <w:sz w:val="22"/>
          <w:szCs w:val="22"/>
        </w:rPr>
        <w:t>on the review was made before the commencement of this section;</w:t>
      </w:r>
    </w:p>
    <w:p w14:paraId="5A4C209F" w14:textId="32A708D4" w:rsidR="009A6228" w:rsidRPr="00D1565F" w:rsidRDefault="009A6228" w:rsidP="009A6228">
      <w:pPr>
        <w:tabs>
          <w:tab w:val="left" w:pos="1963"/>
        </w:tabs>
        <w:autoSpaceDE w:val="0"/>
        <w:autoSpaceDN w:val="0"/>
        <w:adjustRightInd w:val="0"/>
        <w:spacing w:before="120"/>
        <w:ind w:left="1963" w:hanging="451"/>
        <w:jc w:val="both"/>
        <w:rPr>
          <w:sz w:val="22"/>
          <w:szCs w:val="22"/>
        </w:rPr>
      </w:pPr>
      <w:r w:rsidRPr="00D1565F">
        <w:rPr>
          <w:sz w:val="22"/>
          <w:szCs w:val="22"/>
        </w:rPr>
        <w:t>(B)</w:t>
      </w:r>
      <w:r>
        <w:rPr>
          <w:sz w:val="22"/>
          <w:szCs w:val="22"/>
        </w:rPr>
        <w:tab/>
      </w:r>
      <w:r w:rsidRPr="00D1565F">
        <w:rPr>
          <w:sz w:val="22"/>
          <w:szCs w:val="22"/>
        </w:rPr>
        <w:t xml:space="preserve">an application for judicial review (the </w:t>
      </w:r>
      <w:r w:rsidRPr="00D1565F">
        <w:rPr>
          <w:b/>
          <w:bCs/>
          <w:sz w:val="22"/>
          <w:szCs w:val="22"/>
        </w:rPr>
        <w:t>‘judicial review application’</w:t>
      </w:r>
      <w:r w:rsidRPr="00265D04">
        <w:rPr>
          <w:bCs/>
          <w:sz w:val="22"/>
          <w:szCs w:val="22"/>
        </w:rPr>
        <w:t>)</w:t>
      </w:r>
      <w:r w:rsidRPr="00D1565F">
        <w:rPr>
          <w:b/>
          <w:bCs/>
          <w:sz w:val="22"/>
          <w:szCs w:val="22"/>
        </w:rPr>
        <w:t xml:space="preserve"> </w:t>
      </w:r>
      <w:r w:rsidRPr="00D1565F">
        <w:rPr>
          <w:sz w:val="22"/>
          <w:szCs w:val="22"/>
        </w:rPr>
        <w:t>of the initial review decision was made before the commencement of this section;</w:t>
      </w:r>
    </w:p>
    <w:p w14:paraId="358C535F" w14:textId="77777777" w:rsidR="009A6228" w:rsidRPr="00D1565F" w:rsidRDefault="009A6228" w:rsidP="009A6228">
      <w:pPr>
        <w:tabs>
          <w:tab w:val="left" w:pos="1963"/>
        </w:tabs>
        <w:autoSpaceDE w:val="0"/>
        <w:autoSpaceDN w:val="0"/>
        <w:adjustRightInd w:val="0"/>
        <w:spacing w:before="120"/>
        <w:ind w:left="1963" w:hanging="451"/>
        <w:jc w:val="both"/>
        <w:rPr>
          <w:sz w:val="22"/>
          <w:szCs w:val="22"/>
        </w:rPr>
      </w:pPr>
      <w:r w:rsidRPr="00D1565F">
        <w:rPr>
          <w:sz w:val="22"/>
          <w:szCs w:val="22"/>
        </w:rPr>
        <w:t>(C)</w:t>
      </w:r>
      <w:r>
        <w:rPr>
          <w:sz w:val="22"/>
          <w:szCs w:val="22"/>
        </w:rPr>
        <w:tab/>
      </w:r>
      <w:r w:rsidRPr="00D1565F">
        <w:rPr>
          <w:sz w:val="22"/>
          <w:szCs w:val="22"/>
        </w:rPr>
        <w:t>before the judicial review application was or is determined by the court, the Minister agreed or agrees, in writing, to reconsider the initial review decision;</w:t>
      </w:r>
    </w:p>
    <w:p w14:paraId="636734A8" w14:textId="77777777" w:rsidR="009A6228" w:rsidRPr="00D1565F" w:rsidRDefault="009A6228" w:rsidP="009A6228">
      <w:pPr>
        <w:tabs>
          <w:tab w:val="left" w:pos="1963"/>
        </w:tabs>
        <w:autoSpaceDE w:val="0"/>
        <w:autoSpaceDN w:val="0"/>
        <w:adjustRightInd w:val="0"/>
        <w:spacing w:before="120"/>
        <w:ind w:left="1963" w:hanging="451"/>
        <w:jc w:val="both"/>
        <w:rPr>
          <w:sz w:val="22"/>
          <w:szCs w:val="22"/>
        </w:rPr>
      </w:pPr>
      <w:r w:rsidRPr="00D1565F">
        <w:rPr>
          <w:sz w:val="22"/>
          <w:szCs w:val="22"/>
        </w:rPr>
        <w:t>(D)</w:t>
      </w:r>
      <w:r>
        <w:rPr>
          <w:sz w:val="22"/>
          <w:szCs w:val="22"/>
        </w:rPr>
        <w:tab/>
      </w:r>
      <w:r w:rsidRPr="00D1565F">
        <w:rPr>
          <w:sz w:val="22"/>
          <w:szCs w:val="22"/>
        </w:rPr>
        <w:t>no decision on that reconsideration was made before the commencement of this section;</w:t>
      </w:r>
    </w:p>
    <w:p w14:paraId="095C065F" w14:textId="77777777" w:rsidR="009A6228" w:rsidRPr="00D1565F" w:rsidRDefault="009A6228" w:rsidP="009A6228">
      <w:pPr>
        <w:autoSpaceDE w:val="0"/>
        <w:autoSpaceDN w:val="0"/>
        <w:adjustRightInd w:val="0"/>
        <w:spacing w:before="120"/>
        <w:ind w:left="917"/>
        <w:jc w:val="both"/>
        <w:rPr>
          <w:sz w:val="22"/>
          <w:szCs w:val="22"/>
        </w:rPr>
      </w:pPr>
      <w:r w:rsidRPr="00D1565F">
        <w:rPr>
          <w:sz w:val="22"/>
          <w:szCs w:val="22"/>
        </w:rPr>
        <w:t>(v)</w:t>
      </w:r>
      <w:r>
        <w:rPr>
          <w:sz w:val="22"/>
          <w:szCs w:val="22"/>
        </w:rPr>
        <w:tab/>
      </w:r>
      <w:r w:rsidRPr="00D1565F">
        <w:rPr>
          <w:sz w:val="22"/>
          <w:szCs w:val="22"/>
        </w:rPr>
        <w:t>all of the following sub-subparagraphs apply:</w:t>
      </w:r>
    </w:p>
    <w:p w14:paraId="2A6D2F39" w14:textId="77777777" w:rsidR="009A6228" w:rsidRPr="00D1565F" w:rsidRDefault="009A6228" w:rsidP="009A6228">
      <w:pPr>
        <w:tabs>
          <w:tab w:val="left" w:pos="1963"/>
        </w:tabs>
        <w:autoSpaceDE w:val="0"/>
        <w:autoSpaceDN w:val="0"/>
        <w:adjustRightInd w:val="0"/>
        <w:spacing w:before="120"/>
        <w:ind w:left="1963" w:hanging="446"/>
        <w:jc w:val="both"/>
        <w:rPr>
          <w:sz w:val="22"/>
          <w:szCs w:val="22"/>
        </w:rPr>
      </w:pPr>
      <w:r w:rsidRPr="00D1565F">
        <w:rPr>
          <w:sz w:val="22"/>
          <w:szCs w:val="22"/>
        </w:rPr>
        <w:t>(A)</w:t>
      </w:r>
      <w:r>
        <w:rPr>
          <w:sz w:val="22"/>
          <w:szCs w:val="22"/>
        </w:rPr>
        <w:tab/>
      </w:r>
      <w:r w:rsidRPr="00D1565F">
        <w:rPr>
          <w:sz w:val="22"/>
          <w:szCs w:val="22"/>
        </w:rPr>
        <w:t xml:space="preserve">a decision (the </w:t>
      </w:r>
      <w:r w:rsidRPr="00D1565F">
        <w:rPr>
          <w:b/>
          <w:bCs/>
          <w:sz w:val="22"/>
          <w:szCs w:val="22"/>
        </w:rPr>
        <w:t xml:space="preserve">‘initial </w:t>
      </w:r>
      <w:r w:rsidRPr="00D1565F">
        <w:rPr>
          <w:sz w:val="22"/>
          <w:szCs w:val="22"/>
        </w:rPr>
        <w:t>review decision’) on the review was made before the commencement of this section;</w:t>
      </w:r>
    </w:p>
    <w:p w14:paraId="39B966D6" w14:textId="66A03A3A" w:rsidR="009A6228" w:rsidRPr="00D1565F" w:rsidRDefault="009A6228" w:rsidP="009A6228">
      <w:pPr>
        <w:tabs>
          <w:tab w:val="left" w:pos="1963"/>
        </w:tabs>
        <w:autoSpaceDE w:val="0"/>
        <w:autoSpaceDN w:val="0"/>
        <w:adjustRightInd w:val="0"/>
        <w:spacing w:before="120"/>
        <w:ind w:left="1963" w:hanging="446"/>
        <w:jc w:val="both"/>
        <w:rPr>
          <w:sz w:val="22"/>
          <w:szCs w:val="22"/>
        </w:rPr>
      </w:pPr>
      <w:r w:rsidRPr="00D1565F">
        <w:rPr>
          <w:sz w:val="22"/>
          <w:szCs w:val="22"/>
        </w:rPr>
        <w:t>(B)</w:t>
      </w:r>
      <w:r>
        <w:rPr>
          <w:sz w:val="22"/>
          <w:szCs w:val="22"/>
        </w:rPr>
        <w:tab/>
      </w:r>
      <w:r w:rsidRPr="00D1565F">
        <w:rPr>
          <w:sz w:val="22"/>
          <w:szCs w:val="22"/>
        </w:rPr>
        <w:t xml:space="preserve">an application for judicial review (the ‘judicial review </w:t>
      </w:r>
      <w:r w:rsidRPr="00D1565F">
        <w:rPr>
          <w:b/>
          <w:bCs/>
          <w:sz w:val="22"/>
          <w:szCs w:val="22"/>
        </w:rPr>
        <w:t>application’</w:t>
      </w:r>
      <w:r w:rsidRPr="00265D04">
        <w:rPr>
          <w:bCs/>
          <w:sz w:val="22"/>
          <w:szCs w:val="22"/>
        </w:rPr>
        <w:t>)</w:t>
      </w:r>
      <w:r w:rsidRPr="00D1565F">
        <w:rPr>
          <w:b/>
          <w:bCs/>
          <w:sz w:val="22"/>
          <w:szCs w:val="22"/>
        </w:rPr>
        <w:t xml:space="preserve"> </w:t>
      </w:r>
      <w:r w:rsidRPr="00D1565F">
        <w:rPr>
          <w:sz w:val="22"/>
          <w:szCs w:val="22"/>
        </w:rPr>
        <w:t>of the initial review decision is made after the commencement of this section;</w:t>
      </w:r>
    </w:p>
    <w:p w14:paraId="18AB0460" w14:textId="77777777" w:rsidR="009A6228" w:rsidRPr="00D1565F" w:rsidRDefault="009A6228" w:rsidP="009A6228">
      <w:pPr>
        <w:tabs>
          <w:tab w:val="left" w:pos="1963"/>
        </w:tabs>
        <w:autoSpaceDE w:val="0"/>
        <w:autoSpaceDN w:val="0"/>
        <w:adjustRightInd w:val="0"/>
        <w:spacing w:before="120"/>
        <w:ind w:left="1963" w:hanging="446"/>
        <w:jc w:val="both"/>
        <w:rPr>
          <w:sz w:val="22"/>
          <w:szCs w:val="22"/>
        </w:rPr>
      </w:pPr>
      <w:r w:rsidRPr="00D1565F">
        <w:rPr>
          <w:sz w:val="22"/>
          <w:szCs w:val="22"/>
        </w:rPr>
        <w:t>(C)</w:t>
      </w:r>
      <w:r>
        <w:rPr>
          <w:sz w:val="22"/>
          <w:szCs w:val="22"/>
        </w:rPr>
        <w:tab/>
      </w:r>
      <w:r w:rsidRPr="00D1565F">
        <w:rPr>
          <w:sz w:val="22"/>
          <w:szCs w:val="22"/>
        </w:rPr>
        <w:t>before the judicial review application is determined by the court, the Minister agrees in writing to reconsider the initial review decision.</w:t>
      </w:r>
    </w:p>
    <w:p w14:paraId="73D3882D" w14:textId="77777777" w:rsidR="009A6228" w:rsidRPr="00D1565F" w:rsidRDefault="009A6228" w:rsidP="009A6228">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 valid application is taken to have been made under section 166BA for review of the RRT-reviewable decision.</w:t>
      </w:r>
    </w:p>
    <w:p w14:paraId="151C141F"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No action is to be taken to review the RRT-reviewable decision otherwise than under this Part.</w:t>
      </w:r>
    </w:p>
    <w:p w14:paraId="713CA0C8"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This section has effect despite any other provision of this Act or the regulations.</w:t>
      </w:r>
    </w:p>
    <w:p w14:paraId="3DF10959" w14:textId="77777777" w:rsidR="009A6228" w:rsidRPr="00D1565F" w:rsidRDefault="009A6228" w:rsidP="009A6228">
      <w:pPr>
        <w:autoSpaceDE w:val="0"/>
        <w:autoSpaceDN w:val="0"/>
        <w:adjustRightInd w:val="0"/>
        <w:spacing w:before="120"/>
        <w:ind w:firstLine="326"/>
        <w:jc w:val="both"/>
        <w:rPr>
          <w:sz w:val="22"/>
          <w:szCs w:val="22"/>
        </w:rPr>
      </w:pPr>
      <w:r w:rsidRPr="00D1565F">
        <w:rPr>
          <w:sz w:val="22"/>
          <w:szCs w:val="22"/>
        </w:rPr>
        <w:br w:type="page"/>
      </w:r>
      <w:r w:rsidRPr="00D1565F">
        <w:rPr>
          <w:sz w:val="22"/>
          <w:szCs w:val="22"/>
        </w:rPr>
        <w:lastRenderedPageBreak/>
        <w:t>“(5) A reference in this section (other than sub-subparagraphs (1)(c)(iv)(B) or (1)(c)(v)(B)) to review does not include a reference to judicial review.”.</w:t>
      </w:r>
    </w:p>
    <w:p w14:paraId="63007C5D" w14:textId="77777777" w:rsidR="009A6228" w:rsidRPr="00B55120" w:rsidRDefault="009A6228" w:rsidP="009A6228">
      <w:pPr>
        <w:autoSpaceDE w:val="0"/>
        <w:autoSpaceDN w:val="0"/>
        <w:adjustRightInd w:val="0"/>
        <w:spacing w:before="120"/>
        <w:ind w:left="480" w:hanging="480"/>
        <w:jc w:val="both"/>
        <w:rPr>
          <w:sz w:val="20"/>
          <w:szCs w:val="22"/>
        </w:rPr>
      </w:pPr>
      <w:r w:rsidRPr="00B55120">
        <w:rPr>
          <w:sz w:val="20"/>
          <w:szCs w:val="22"/>
        </w:rPr>
        <w:t>Note: Under section 2, the commencement date of this provision is the day on which this Act receives the Royal Assent.</w:t>
      </w:r>
    </w:p>
    <w:p w14:paraId="24AFDE3E" w14:textId="4E623039"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6</w:t>
      </w:r>
      <w:r w:rsidRPr="00D1565F">
        <w:rPr>
          <w:b/>
          <w:bCs/>
          <w:sz w:val="22"/>
          <w:szCs w:val="22"/>
        </w:rPr>
        <w:t>—</w:t>
      </w:r>
      <w:r w:rsidRPr="00D1565F">
        <w:rPr>
          <w:b/>
          <w:bCs/>
          <w:i/>
          <w:iCs/>
          <w:sz w:val="22"/>
          <w:szCs w:val="22"/>
        </w:rPr>
        <w:t>Amendments relating to pre-commencement decisions</w:t>
      </w:r>
      <w:r w:rsidR="00265D04">
        <w:rPr>
          <w:b/>
          <w:bCs/>
          <w:i/>
          <w:iCs/>
          <w:sz w:val="22"/>
          <w:szCs w:val="22"/>
        </w:rPr>
        <w:t xml:space="preserve"> </w:t>
      </w:r>
      <w:r w:rsidRPr="00D1565F">
        <w:rPr>
          <w:b/>
          <w:bCs/>
          <w:i/>
          <w:iCs/>
          <w:sz w:val="22"/>
          <w:szCs w:val="22"/>
        </w:rPr>
        <w:t>made by members of the Refugee Review Tribunal in their capacity as</w:t>
      </w:r>
      <w:r w:rsidR="00265D04">
        <w:rPr>
          <w:b/>
          <w:bCs/>
          <w:i/>
          <w:iCs/>
          <w:sz w:val="22"/>
          <w:szCs w:val="22"/>
        </w:rPr>
        <w:t xml:space="preserve"> </w:t>
      </w:r>
      <w:r w:rsidRPr="00D1565F">
        <w:rPr>
          <w:b/>
          <w:bCs/>
          <w:i/>
          <w:iCs/>
          <w:sz w:val="22"/>
          <w:szCs w:val="22"/>
        </w:rPr>
        <w:t>delegates of the Minister</w:t>
      </w:r>
    </w:p>
    <w:p w14:paraId="09EDBDEE"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009BF8EE" w14:textId="77777777" w:rsidR="009A6228" w:rsidRPr="00D1565F" w:rsidRDefault="009A6228" w:rsidP="009A6228">
      <w:pPr>
        <w:tabs>
          <w:tab w:val="left" w:pos="730"/>
        </w:tabs>
        <w:autoSpaceDE w:val="0"/>
        <w:autoSpaceDN w:val="0"/>
        <w:adjustRightInd w:val="0"/>
        <w:spacing w:before="120"/>
        <w:ind w:firstLine="317"/>
        <w:jc w:val="both"/>
        <w:rPr>
          <w:sz w:val="22"/>
          <w:szCs w:val="22"/>
        </w:rPr>
      </w:pPr>
      <w:r w:rsidRPr="00D1565F">
        <w:rPr>
          <w:b/>
          <w:bCs/>
          <w:sz w:val="22"/>
          <w:szCs w:val="22"/>
        </w:rPr>
        <w:t>31.</w:t>
      </w:r>
      <w:r>
        <w:rPr>
          <w:b/>
          <w:bCs/>
          <w:sz w:val="22"/>
          <w:szCs w:val="22"/>
        </w:rPr>
        <w:tab/>
      </w:r>
      <w:r w:rsidRPr="00D1565F">
        <w:rPr>
          <w:sz w:val="22"/>
          <w:szCs w:val="22"/>
        </w:rPr>
        <w:t>The object of this Division is to provide that certain decisions made by members of the Refugee Review Tribunal in their capacity as delegates of the Minister are to be treated as if they were decisions of the Tribunal for certain purposes.</w:t>
      </w:r>
    </w:p>
    <w:p w14:paraId="7AA96F0A" w14:textId="77777777" w:rsidR="009A6228" w:rsidRPr="00B55120" w:rsidRDefault="009A6228" w:rsidP="009A6228">
      <w:pPr>
        <w:autoSpaceDE w:val="0"/>
        <w:autoSpaceDN w:val="0"/>
        <w:adjustRightInd w:val="0"/>
        <w:spacing w:before="120"/>
        <w:ind w:left="475" w:hanging="475"/>
        <w:jc w:val="both"/>
        <w:rPr>
          <w:sz w:val="20"/>
          <w:szCs w:val="22"/>
        </w:rPr>
      </w:pPr>
      <w:r w:rsidRPr="00B55120">
        <w:rPr>
          <w:sz w:val="20"/>
          <w:szCs w:val="22"/>
        </w:rPr>
        <w:t>Note: Under section 2, the commencement date of this provision is the day on which this Act receives the Royal Assent.</w:t>
      </w:r>
    </w:p>
    <w:p w14:paraId="5115D5C2"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Insertion of new section</w:t>
      </w:r>
    </w:p>
    <w:p w14:paraId="4DB653E9" w14:textId="77777777" w:rsidR="009A6228" w:rsidRPr="00D1565F" w:rsidRDefault="009A6228" w:rsidP="009A6228">
      <w:pPr>
        <w:tabs>
          <w:tab w:val="left" w:pos="730"/>
        </w:tabs>
        <w:autoSpaceDE w:val="0"/>
        <w:autoSpaceDN w:val="0"/>
        <w:adjustRightInd w:val="0"/>
        <w:spacing w:before="120"/>
        <w:ind w:firstLine="317"/>
        <w:jc w:val="both"/>
        <w:rPr>
          <w:sz w:val="22"/>
          <w:szCs w:val="22"/>
        </w:rPr>
      </w:pPr>
      <w:r w:rsidRPr="00D1565F">
        <w:rPr>
          <w:b/>
          <w:bCs/>
          <w:sz w:val="22"/>
          <w:szCs w:val="22"/>
        </w:rPr>
        <w:t>32.</w:t>
      </w:r>
      <w:r>
        <w:rPr>
          <w:b/>
          <w:bCs/>
          <w:sz w:val="22"/>
          <w:szCs w:val="22"/>
        </w:rPr>
        <w:tab/>
      </w:r>
      <w:r w:rsidRPr="00D1565F">
        <w:rPr>
          <w:sz w:val="22"/>
          <w:szCs w:val="22"/>
        </w:rPr>
        <w:t>After section 166BF of the Principal Act the following section is inserted:</w:t>
      </w:r>
    </w:p>
    <w:p w14:paraId="66BDE2B7"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Certain decisions made by members of the Tribunal in their capacity as delegates of the Minister to be treated as decisions of the Tribunal for certain purposes</w:t>
      </w:r>
    </w:p>
    <w:p w14:paraId="1DAF74DA"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“166BG.(1) This section applies to a decision under section 22AA if the decision was made:</w:t>
      </w:r>
    </w:p>
    <w:p w14:paraId="6F229806" w14:textId="77777777" w:rsidR="009A6228" w:rsidRPr="00D1565F" w:rsidRDefault="009A6228" w:rsidP="009A6228">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by a member in his or her capacity as a delegate of the Minister; and</w:t>
      </w:r>
    </w:p>
    <w:p w14:paraId="1D2F0D4D" w14:textId="77777777" w:rsidR="009A6228" w:rsidRPr="00D1565F" w:rsidRDefault="009A6228" w:rsidP="009A6228">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after 30 June 1993 and before the commencement of this section.</w:t>
      </w:r>
    </w:p>
    <w:p w14:paraId="311E04D6" w14:textId="77777777" w:rsidR="009A6228" w:rsidRPr="00D1565F" w:rsidRDefault="009A6228" w:rsidP="009A6228">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Despite anything in section 166B, the decision is not an RRT-reviewable decision.</w:t>
      </w:r>
    </w:p>
    <w:p w14:paraId="67AC529E" w14:textId="77777777" w:rsidR="009A6228" w:rsidRPr="00D1565F" w:rsidRDefault="009A6228" w:rsidP="009A6228">
      <w:pPr>
        <w:autoSpaceDE w:val="0"/>
        <w:autoSpaceDN w:val="0"/>
        <w:adjustRightInd w:val="0"/>
        <w:spacing w:before="120"/>
        <w:ind w:left="341"/>
        <w:jc w:val="both"/>
        <w:rPr>
          <w:sz w:val="22"/>
          <w:szCs w:val="22"/>
        </w:rPr>
      </w:pPr>
      <w:r w:rsidRPr="00D1565F">
        <w:rPr>
          <w:sz w:val="22"/>
          <w:szCs w:val="22"/>
        </w:rPr>
        <w:t>“(3)</w:t>
      </w:r>
      <w:r>
        <w:rPr>
          <w:sz w:val="22"/>
          <w:szCs w:val="22"/>
        </w:rPr>
        <w:tab/>
      </w:r>
      <w:r w:rsidRPr="00D1565F">
        <w:rPr>
          <w:sz w:val="22"/>
          <w:szCs w:val="22"/>
        </w:rPr>
        <w:t>For the purposes of sections 166BD and 166BE:</w:t>
      </w:r>
    </w:p>
    <w:p w14:paraId="58EA5F2C" w14:textId="77777777" w:rsidR="009A6228" w:rsidRPr="00D1565F" w:rsidRDefault="009A6228" w:rsidP="009A6228">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the decision is taken to be a decision of the Tribunal made under section 166BC by way of the determination of an application for review of an RRT-reviewable decision; and</w:t>
      </w:r>
    </w:p>
    <w:p w14:paraId="32520AC7" w14:textId="77777777" w:rsidR="009A6228" w:rsidRPr="00D1565F" w:rsidRDefault="009A6228" w:rsidP="009A6228">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the applicant in relation to the decision is taken to have made that application for review.”.</w:t>
      </w:r>
    </w:p>
    <w:p w14:paraId="10744E6F" w14:textId="77777777" w:rsidR="009A6228" w:rsidRPr="00B55120" w:rsidRDefault="009A6228" w:rsidP="009A6228">
      <w:pPr>
        <w:autoSpaceDE w:val="0"/>
        <w:autoSpaceDN w:val="0"/>
        <w:adjustRightInd w:val="0"/>
        <w:spacing w:before="120"/>
        <w:ind w:left="470" w:hanging="470"/>
        <w:jc w:val="both"/>
        <w:rPr>
          <w:sz w:val="20"/>
          <w:szCs w:val="22"/>
        </w:rPr>
      </w:pPr>
      <w:r w:rsidRPr="00B55120">
        <w:rPr>
          <w:sz w:val="20"/>
          <w:szCs w:val="22"/>
        </w:rPr>
        <w:t>Note: Under section 2, the commencement date of this provision is the day on which this Act receives the Royal Assent.</w:t>
      </w:r>
    </w:p>
    <w:p w14:paraId="58F1BF81" w14:textId="77777777" w:rsidR="009A6228" w:rsidRPr="00D1565F" w:rsidRDefault="009A6228" w:rsidP="00284A10">
      <w:pPr>
        <w:autoSpaceDE w:val="0"/>
        <w:autoSpaceDN w:val="0"/>
        <w:adjustRightInd w:val="0"/>
        <w:spacing w:before="120"/>
        <w:jc w:val="center"/>
        <w:rPr>
          <w:sz w:val="22"/>
          <w:szCs w:val="22"/>
        </w:rPr>
      </w:pPr>
      <w:r w:rsidRPr="00D1565F">
        <w:rPr>
          <w:b/>
          <w:bCs/>
          <w:i/>
          <w:iCs/>
          <w:sz w:val="22"/>
          <w:szCs w:val="22"/>
        </w:rPr>
        <w:t>Division 7</w:t>
      </w:r>
      <w:r w:rsidRPr="00D1565F">
        <w:rPr>
          <w:b/>
          <w:bCs/>
          <w:sz w:val="22"/>
          <w:szCs w:val="22"/>
        </w:rPr>
        <w:t>—</w:t>
      </w:r>
      <w:r w:rsidRPr="00D1565F">
        <w:rPr>
          <w:b/>
          <w:bCs/>
          <w:i/>
          <w:iCs/>
          <w:sz w:val="22"/>
          <w:szCs w:val="22"/>
        </w:rPr>
        <w:t>Amendments relating to custody of certain non-citizens</w:t>
      </w:r>
    </w:p>
    <w:p w14:paraId="4D4CA722"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Division</w:t>
      </w:r>
    </w:p>
    <w:p w14:paraId="10B49314" w14:textId="77777777" w:rsidR="009A6228" w:rsidRPr="00D1565F" w:rsidRDefault="009A6228" w:rsidP="009A6228">
      <w:pPr>
        <w:tabs>
          <w:tab w:val="left" w:pos="730"/>
        </w:tabs>
        <w:autoSpaceDE w:val="0"/>
        <w:autoSpaceDN w:val="0"/>
        <w:adjustRightInd w:val="0"/>
        <w:spacing w:before="120"/>
        <w:ind w:firstLine="317"/>
        <w:jc w:val="both"/>
        <w:rPr>
          <w:sz w:val="22"/>
          <w:szCs w:val="22"/>
        </w:rPr>
      </w:pPr>
      <w:r w:rsidRPr="00D1565F">
        <w:rPr>
          <w:b/>
          <w:bCs/>
          <w:sz w:val="22"/>
          <w:szCs w:val="22"/>
        </w:rPr>
        <w:t>33.</w:t>
      </w:r>
      <w:r>
        <w:rPr>
          <w:b/>
          <w:bCs/>
          <w:sz w:val="22"/>
          <w:szCs w:val="22"/>
        </w:rPr>
        <w:tab/>
      </w:r>
      <w:r w:rsidRPr="00D1565F">
        <w:rPr>
          <w:sz w:val="22"/>
          <w:szCs w:val="22"/>
        </w:rPr>
        <w:t>The object of this Division is to make some technical amendments to Division 4B of Part 2 of the Principal Act.</w:t>
      </w:r>
    </w:p>
    <w:p w14:paraId="7A7B23EE" w14:textId="77777777" w:rsidR="009A6228" w:rsidRPr="00B55120" w:rsidRDefault="009A6228" w:rsidP="009A6228">
      <w:pPr>
        <w:autoSpaceDE w:val="0"/>
        <w:autoSpaceDN w:val="0"/>
        <w:adjustRightInd w:val="0"/>
        <w:spacing w:before="120"/>
        <w:jc w:val="both"/>
        <w:rPr>
          <w:sz w:val="20"/>
          <w:szCs w:val="22"/>
        </w:rPr>
      </w:pPr>
      <w:r w:rsidRPr="00B55120">
        <w:rPr>
          <w:sz w:val="20"/>
          <w:szCs w:val="22"/>
        </w:rPr>
        <w:t>Note: Under section 2, the commencement date of this provision is 1 July 1993.</w:t>
      </w:r>
    </w:p>
    <w:p w14:paraId="611E4E1B" w14:textId="77777777" w:rsidR="009A6228" w:rsidRPr="00D1565F" w:rsidRDefault="009A6228" w:rsidP="009A6228">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Interpretation</w:t>
      </w:r>
    </w:p>
    <w:p w14:paraId="62A74A55"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34.</w:t>
      </w:r>
      <w:r>
        <w:rPr>
          <w:b/>
          <w:bCs/>
          <w:sz w:val="22"/>
          <w:szCs w:val="22"/>
        </w:rPr>
        <w:tab/>
      </w:r>
      <w:r w:rsidRPr="00D1565F">
        <w:rPr>
          <w:sz w:val="22"/>
          <w:szCs w:val="22"/>
        </w:rPr>
        <w:t>Section 54K of the Principal Act is amended by inserting the following definition:</w:t>
      </w:r>
    </w:p>
    <w:p w14:paraId="46DB87A1" w14:textId="7C6A5172" w:rsidR="009A6228" w:rsidRPr="00D1565F" w:rsidRDefault="009A6228" w:rsidP="009A6228">
      <w:pPr>
        <w:autoSpaceDE w:val="0"/>
        <w:autoSpaceDN w:val="0"/>
        <w:adjustRightInd w:val="0"/>
        <w:spacing w:before="120"/>
        <w:jc w:val="both"/>
        <w:rPr>
          <w:sz w:val="22"/>
          <w:szCs w:val="22"/>
        </w:rPr>
      </w:pPr>
      <w:r w:rsidRPr="00265D04">
        <w:rPr>
          <w:bCs/>
          <w:sz w:val="22"/>
          <w:szCs w:val="22"/>
        </w:rPr>
        <w:t>“</w:t>
      </w:r>
      <w:r w:rsidRPr="00D1565F">
        <w:rPr>
          <w:b/>
          <w:bCs/>
          <w:sz w:val="22"/>
          <w:szCs w:val="22"/>
        </w:rPr>
        <w:t xml:space="preserve"> ‘boat’ </w:t>
      </w:r>
      <w:r w:rsidRPr="00D1565F">
        <w:rPr>
          <w:sz w:val="22"/>
          <w:szCs w:val="22"/>
        </w:rPr>
        <w:t>means a vessel of any description, but does not include an aircraft;”.</w:t>
      </w:r>
    </w:p>
    <w:p w14:paraId="6EEF02C7" w14:textId="77777777" w:rsidR="009A6228" w:rsidRPr="00AC0D60" w:rsidRDefault="009A6228" w:rsidP="009A6228">
      <w:pPr>
        <w:autoSpaceDE w:val="0"/>
        <w:autoSpaceDN w:val="0"/>
        <w:adjustRightInd w:val="0"/>
        <w:spacing w:before="120"/>
        <w:ind w:left="485" w:hanging="485"/>
        <w:jc w:val="both"/>
        <w:rPr>
          <w:sz w:val="20"/>
          <w:szCs w:val="22"/>
        </w:rPr>
      </w:pPr>
      <w:r w:rsidRPr="00AC0D60">
        <w:rPr>
          <w:sz w:val="20"/>
          <w:szCs w:val="22"/>
        </w:rPr>
        <w:t>Note: Under section 2, the commencement date of this provision is the day on which this Act receives the Royal Assent.</w:t>
      </w:r>
    </w:p>
    <w:p w14:paraId="624A7D95"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Designated persons to be in custody</w:t>
      </w:r>
    </w:p>
    <w:p w14:paraId="5EC0AF8B"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35.</w:t>
      </w:r>
      <w:r>
        <w:rPr>
          <w:b/>
          <w:bCs/>
          <w:sz w:val="22"/>
          <w:szCs w:val="22"/>
        </w:rPr>
        <w:tab/>
      </w:r>
      <w:r w:rsidRPr="00D1565F">
        <w:rPr>
          <w:sz w:val="22"/>
          <w:szCs w:val="22"/>
        </w:rPr>
        <w:t>Section 54L of the Principal Act is amended by omitting from paragraph (2)(b) “or 115” and substituting “, 115, 166BE or 166HL”.</w:t>
      </w:r>
    </w:p>
    <w:p w14:paraId="211B4F59" w14:textId="77777777" w:rsidR="009A6228" w:rsidRDefault="009A6228" w:rsidP="009A6228">
      <w:pPr>
        <w:autoSpaceDE w:val="0"/>
        <w:autoSpaceDN w:val="0"/>
        <w:adjustRightInd w:val="0"/>
        <w:spacing w:before="120"/>
        <w:jc w:val="both"/>
        <w:rPr>
          <w:sz w:val="20"/>
          <w:szCs w:val="22"/>
        </w:rPr>
      </w:pPr>
      <w:r w:rsidRPr="00AC0D60">
        <w:rPr>
          <w:sz w:val="20"/>
          <w:szCs w:val="22"/>
        </w:rPr>
        <w:t>Note: Under section 2, the commencement date of this provision is 1 July 1993.</w:t>
      </w:r>
    </w:p>
    <w:p w14:paraId="56E8CD19" w14:textId="77777777" w:rsidR="00265D04" w:rsidRPr="00AC0D60" w:rsidRDefault="00265D04" w:rsidP="009A6228">
      <w:pPr>
        <w:autoSpaceDE w:val="0"/>
        <w:autoSpaceDN w:val="0"/>
        <w:adjustRightInd w:val="0"/>
        <w:spacing w:before="120"/>
        <w:jc w:val="both"/>
        <w:rPr>
          <w:sz w:val="20"/>
          <w:szCs w:val="22"/>
        </w:rPr>
      </w:pPr>
    </w:p>
    <w:p w14:paraId="2FBFD9BB" w14:textId="4A4C802B" w:rsidR="009A6228" w:rsidRPr="00D1565F" w:rsidRDefault="009A6228" w:rsidP="00284A10">
      <w:pPr>
        <w:autoSpaceDE w:val="0"/>
        <w:autoSpaceDN w:val="0"/>
        <w:adjustRightInd w:val="0"/>
        <w:spacing w:before="120"/>
        <w:jc w:val="center"/>
        <w:rPr>
          <w:sz w:val="22"/>
          <w:szCs w:val="22"/>
        </w:rPr>
      </w:pPr>
      <w:r w:rsidRPr="00D1565F">
        <w:rPr>
          <w:b/>
          <w:bCs/>
          <w:sz w:val="22"/>
          <w:szCs w:val="22"/>
        </w:rPr>
        <w:t>PART 4—AMENDMENT OF THE MIGRATION (DELAYED VISA</w:t>
      </w:r>
      <w:r w:rsidR="00265D04">
        <w:rPr>
          <w:b/>
          <w:bCs/>
          <w:sz w:val="22"/>
          <w:szCs w:val="22"/>
        </w:rPr>
        <w:t xml:space="preserve"> </w:t>
      </w:r>
      <w:r w:rsidRPr="00D1565F">
        <w:rPr>
          <w:b/>
          <w:bCs/>
          <w:sz w:val="22"/>
          <w:szCs w:val="22"/>
        </w:rPr>
        <w:t>APPLICATIONS) TAX ACT 1992</w:t>
      </w:r>
    </w:p>
    <w:p w14:paraId="6E10B0F3"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Principal Act</w:t>
      </w:r>
    </w:p>
    <w:p w14:paraId="11614833"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36.</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Migration (Delayed Visa Applications) Tax Act 1992</w:t>
      </w:r>
      <w:r w:rsidRPr="00D1565F">
        <w:rPr>
          <w:sz w:val="22"/>
          <w:szCs w:val="22"/>
          <w:vertAlign w:val="superscript"/>
        </w:rPr>
        <w:t>2</w:t>
      </w:r>
      <w:r w:rsidRPr="00D1565F">
        <w:rPr>
          <w:sz w:val="22"/>
          <w:szCs w:val="22"/>
        </w:rPr>
        <w:t>:</w:t>
      </w:r>
    </w:p>
    <w:p w14:paraId="5C1B91FC" w14:textId="77777777" w:rsidR="009A6228" w:rsidRPr="00AC0D60" w:rsidRDefault="009A6228" w:rsidP="009A6228">
      <w:pPr>
        <w:autoSpaceDE w:val="0"/>
        <w:autoSpaceDN w:val="0"/>
        <w:adjustRightInd w:val="0"/>
        <w:spacing w:before="120"/>
        <w:ind w:left="480" w:hanging="480"/>
        <w:jc w:val="both"/>
        <w:rPr>
          <w:sz w:val="20"/>
          <w:szCs w:val="22"/>
        </w:rPr>
      </w:pPr>
      <w:r w:rsidRPr="00AC0D60">
        <w:rPr>
          <w:sz w:val="20"/>
          <w:szCs w:val="22"/>
        </w:rPr>
        <w:t>Note: Under section 2, the commencement date of this provision is the day on which this Act receives the Royal Assent.</w:t>
      </w:r>
    </w:p>
    <w:p w14:paraId="28BC5900"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Part</w:t>
      </w:r>
    </w:p>
    <w:p w14:paraId="5CAF106B"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37.</w:t>
      </w:r>
      <w:r>
        <w:rPr>
          <w:b/>
          <w:bCs/>
          <w:sz w:val="22"/>
          <w:szCs w:val="22"/>
        </w:rPr>
        <w:tab/>
      </w:r>
      <w:r w:rsidRPr="00D1565F">
        <w:rPr>
          <w:sz w:val="22"/>
          <w:szCs w:val="22"/>
        </w:rPr>
        <w:t>The object of this Part is to defer the commencement date of the Principal Act from 1 November 1993 to 1 September 1994.</w:t>
      </w:r>
    </w:p>
    <w:p w14:paraId="4315B449" w14:textId="77777777" w:rsidR="009A6228" w:rsidRPr="00AC0D60" w:rsidRDefault="009A6228" w:rsidP="009A6228">
      <w:pPr>
        <w:autoSpaceDE w:val="0"/>
        <w:autoSpaceDN w:val="0"/>
        <w:adjustRightInd w:val="0"/>
        <w:spacing w:before="120"/>
        <w:ind w:left="480" w:hanging="480"/>
        <w:jc w:val="both"/>
        <w:rPr>
          <w:sz w:val="20"/>
          <w:szCs w:val="22"/>
        </w:rPr>
      </w:pPr>
      <w:r w:rsidRPr="00AC0D60">
        <w:rPr>
          <w:sz w:val="20"/>
          <w:szCs w:val="22"/>
        </w:rPr>
        <w:t>Note: Under section 2, the commencement date of this provision is the day on which this Act receives the Royal Assent.</w:t>
      </w:r>
    </w:p>
    <w:p w14:paraId="32B21F13"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Commencement</w:t>
      </w:r>
    </w:p>
    <w:p w14:paraId="765EEB79"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38.</w:t>
      </w:r>
      <w:r>
        <w:rPr>
          <w:b/>
          <w:bCs/>
          <w:sz w:val="22"/>
          <w:szCs w:val="22"/>
        </w:rPr>
        <w:tab/>
      </w:r>
      <w:r w:rsidRPr="00D1565F">
        <w:rPr>
          <w:sz w:val="22"/>
          <w:szCs w:val="22"/>
        </w:rPr>
        <w:t>Section 2 of the Principal Act is amended by omitting “1 November 1993” and substituting “1 September 1994”.</w:t>
      </w:r>
    </w:p>
    <w:p w14:paraId="327C7D6A" w14:textId="77777777" w:rsidR="009A6228" w:rsidRDefault="009A6228" w:rsidP="009A6228">
      <w:pPr>
        <w:autoSpaceDE w:val="0"/>
        <w:autoSpaceDN w:val="0"/>
        <w:adjustRightInd w:val="0"/>
        <w:spacing w:before="120"/>
        <w:ind w:left="475" w:hanging="475"/>
        <w:jc w:val="both"/>
        <w:rPr>
          <w:sz w:val="20"/>
          <w:szCs w:val="22"/>
        </w:rPr>
      </w:pPr>
      <w:r w:rsidRPr="00AC0D60">
        <w:rPr>
          <w:sz w:val="20"/>
          <w:szCs w:val="22"/>
        </w:rPr>
        <w:t>Note: Under section 2, the commencement date of this provision is the day on which this Act receives the Royal Assent.</w:t>
      </w:r>
    </w:p>
    <w:p w14:paraId="24A4A1F1" w14:textId="77777777" w:rsidR="00265D04" w:rsidRPr="00AC0D60" w:rsidRDefault="00265D04" w:rsidP="009A6228">
      <w:pPr>
        <w:autoSpaceDE w:val="0"/>
        <w:autoSpaceDN w:val="0"/>
        <w:adjustRightInd w:val="0"/>
        <w:spacing w:before="120"/>
        <w:ind w:left="475" w:hanging="475"/>
        <w:jc w:val="both"/>
        <w:rPr>
          <w:sz w:val="20"/>
          <w:szCs w:val="22"/>
        </w:rPr>
      </w:pPr>
    </w:p>
    <w:p w14:paraId="6CE41A1B" w14:textId="2CA8FFD7" w:rsidR="009A6228" w:rsidRPr="00D1565F" w:rsidRDefault="009A6228" w:rsidP="00284A10">
      <w:pPr>
        <w:autoSpaceDE w:val="0"/>
        <w:autoSpaceDN w:val="0"/>
        <w:adjustRightInd w:val="0"/>
        <w:spacing w:before="120"/>
        <w:jc w:val="center"/>
        <w:rPr>
          <w:sz w:val="22"/>
          <w:szCs w:val="22"/>
        </w:rPr>
      </w:pPr>
      <w:r w:rsidRPr="00D1565F">
        <w:rPr>
          <w:b/>
          <w:bCs/>
          <w:sz w:val="22"/>
          <w:szCs w:val="22"/>
        </w:rPr>
        <w:t>PART 5—AMENDMENT OF THE MIGRATION (OFFENCES AND</w:t>
      </w:r>
      <w:r w:rsidR="00265D04">
        <w:rPr>
          <w:b/>
          <w:bCs/>
          <w:sz w:val="22"/>
          <w:szCs w:val="22"/>
        </w:rPr>
        <w:t xml:space="preserve"> </w:t>
      </w:r>
      <w:r w:rsidRPr="00D1565F">
        <w:rPr>
          <w:b/>
          <w:bCs/>
          <w:sz w:val="22"/>
          <w:szCs w:val="22"/>
        </w:rPr>
        <w:t>UNDESIRABLE PERSONS) AMENDMENT ACT 1992</w:t>
      </w:r>
    </w:p>
    <w:p w14:paraId="05CA6C68"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Principal Act</w:t>
      </w:r>
    </w:p>
    <w:p w14:paraId="41AD8927"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39.</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Migration (Offences and Undesirable Persons) Amendment Act 1992</w:t>
      </w:r>
      <w:r w:rsidRPr="00D1565F">
        <w:rPr>
          <w:sz w:val="22"/>
          <w:szCs w:val="22"/>
          <w:vertAlign w:val="superscript"/>
        </w:rPr>
        <w:t>4</w:t>
      </w:r>
      <w:r w:rsidRPr="00D1565F">
        <w:rPr>
          <w:sz w:val="22"/>
          <w:szCs w:val="22"/>
        </w:rPr>
        <w:t>.</w:t>
      </w:r>
    </w:p>
    <w:p w14:paraId="39737FED" w14:textId="77777777" w:rsidR="009A6228" w:rsidRPr="00AC0D60" w:rsidRDefault="009A6228" w:rsidP="009A6228">
      <w:pPr>
        <w:autoSpaceDE w:val="0"/>
        <w:autoSpaceDN w:val="0"/>
        <w:adjustRightInd w:val="0"/>
        <w:spacing w:before="120"/>
        <w:ind w:left="480" w:hanging="480"/>
        <w:jc w:val="both"/>
        <w:rPr>
          <w:sz w:val="20"/>
          <w:szCs w:val="22"/>
        </w:rPr>
      </w:pPr>
      <w:r w:rsidRPr="00AC0D60">
        <w:rPr>
          <w:sz w:val="20"/>
          <w:szCs w:val="22"/>
        </w:rPr>
        <w:t>Note: Under section 2, the commencement date of this provision is the day on which this Act receives the Royal Assent.</w:t>
      </w:r>
    </w:p>
    <w:p w14:paraId="1EFF6A03" w14:textId="77777777" w:rsidR="009A6228" w:rsidRPr="00D1565F" w:rsidRDefault="009A6228" w:rsidP="009A6228">
      <w:pPr>
        <w:autoSpaceDE w:val="0"/>
        <w:autoSpaceDN w:val="0"/>
        <w:adjustRightInd w:val="0"/>
        <w:spacing w:before="120" w:after="60"/>
        <w:jc w:val="both"/>
        <w:rPr>
          <w:sz w:val="22"/>
          <w:szCs w:val="22"/>
        </w:rPr>
      </w:pPr>
      <w:r w:rsidRPr="00D1565F">
        <w:rPr>
          <w:b/>
          <w:bCs/>
          <w:sz w:val="22"/>
          <w:szCs w:val="22"/>
        </w:rPr>
        <w:t>Object of Part</w:t>
      </w:r>
    </w:p>
    <w:p w14:paraId="4792B06F" w14:textId="77777777" w:rsidR="009A6228" w:rsidRPr="00D1565F" w:rsidRDefault="009A6228" w:rsidP="009A6228">
      <w:pPr>
        <w:tabs>
          <w:tab w:val="left" w:pos="744"/>
        </w:tabs>
        <w:autoSpaceDE w:val="0"/>
        <w:autoSpaceDN w:val="0"/>
        <w:adjustRightInd w:val="0"/>
        <w:spacing w:before="120"/>
        <w:ind w:firstLine="326"/>
        <w:jc w:val="both"/>
        <w:rPr>
          <w:sz w:val="22"/>
          <w:szCs w:val="22"/>
        </w:rPr>
      </w:pPr>
      <w:r w:rsidRPr="00D1565F">
        <w:rPr>
          <w:b/>
          <w:bCs/>
          <w:sz w:val="22"/>
          <w:szCs w:val="22"/>
        </w:rPr>
        <w:t>40.</w:t>
      </w:r>
      <w:r>
        <w:rPr>
          <w:b/>
          <w:bCs/>
          <w:sz w:val="22"/>
          <w:szCs w:val="22"/>
        </w:rPr>
        <w:tab/>
      </w:r>
      <w:r w:rsidRPr="00D1565F">
        <w:rPr>
          <w:sz w:val="22"/>
          <w:szCs w:val="22"/>
        </w:rPr>
        <w:t>The object of this Part is to defer the commencement date of certain provisions of the Principal Act from 1 November 1993 to 1 September 1994.</w:t>
      </w:r>
    </w:p>
    <w:p w14:paraId="618766C4" w14:textId="77777777" w:rsidR="009A6228" w:rsidRPr="00AC0D60" w:rsidRDefault="009A6228" w:rsidP="009A6228">
      <w:pPr>
        <w:autoSpaceDE w:val="0"/>
        <w:autoSpaceDN w:val="0"/>
        <w:adjustRightInd w:val="0"/>
        <w:spacing w:before="120"/>
        <w:ind w:left="480" w:hanging="480"/>
        <w:jc w:val="both"/>
        <w:rPr>
          <w:sz w:val="20"/>
          <w:szCs w:val="22"/>
        </w:rPr>
      </w:pPr>
      <w:r w:rsidRPr="00AC0D60">
        <w:rPr>
          <w:sz w:val="20"/>
          <w:szCs w:val="22"/>
        </w:rPr>
        <w:t>Note: Under section 2, the commencement date of this provision is the day on which this Act receives the Royal Assent.</w:t>
      </w:r>
    </w:p>
    <w:p w14:paraId="227E623E" w14:textId="77777777" w:rsidR="009A6228" w:rsidRPr="00D1565F" w:rsidRDefault="009A6228" w:rsidP="009A6228">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Commencement</w:t>
      </w:r>
    </w:p>
    <w:p w14:paraId="658BB3B8" w14:textId="5AF2561D" w:rsidR="009A6228" w:rsidRPr="00D1565F" w:rsidRDefault="009A6228" w:rsidP="009A6228">
      <w:pPr>
        <w:autoSpaceDE w:val="0"/>
        <w:autoSpaceDN w:val="0"/>
        <w:adjustRightInd w:val="0"/>
        <w:spacing w:before="120"/>
        <w:ind w:firstLine="312"/>
        <w:jc w:val="both"/>
        <w:rPr>
          <w:sz w:val="22"/>
          <w:szCs w:val="22"/>
        </w:rPr>
      </w:pPr>
      <w:r w:rsidRPr="00D1565F">
        <w:rPr>
          <w:b/>
          <w:bCs/>
          <w:sz w:val="22"/>
          <w:szCs w:val="22"/>
        </w:rPr>
        <w:t>41</w:t>
      </w:r>
      <w:r w:rsidRPr="00D1565F">
        <w:rPr>
          <w:sz w:val="22"/>
          <w:szCs w:val="22"/>
        </w:rPr>
        <w:t>.</w:t>
      </w:r>
      <w:r>
        <w:rPr>
          <w:sz w:val="22"/>
          <w:szCs w:val="22"/>
        </w:rPr>
        <w:tab/>
      </w:r>
      <w:r w:rsidRPr="00D1565F">
        <w:rPr>
          <w:sz w:val="22"/>
          <w:szCs w:val="22"/>
        </w:rPr>
        <w:t xml:space="preserve">Section 2 of the Principal Act is amended </w:t>
      </w:r>
      <w:r w:rsidRPr="00265D04">
        <w:rPr>
          <w:bCs/>
          <w:sz w:val="22"/>
          <w:szCs w:val="22"/>
        </w:rPr>
        <w:t xml:space="preserve">by omitting from </w:t>
      </w:r>
      <w:r w:rsidRPr="00D1565F">
        <w:rPr>
          <w:sz w:val="22"/>
          <w:szCs w:val="22"/>
        </w:rPr>
        <w:t>subsection (2) “1 November 1993” and substituting “1 September 1994”.</w:t>
      </w:r>
    </w:p>
    <w:p w14:paraId="3B7A99D2" w14:textId="77777777" w:rsidR="009A6228" w:rsidRPr="00AC0D60" w:rsidRDefault="009A6228" w:rsidP="00AC0D60">
      <w:pPr>
        <w:autoSpaceDE w:val="0"/>
        <w:autoSpaceDN w:val="0"/>
        <w:adjustRightInd w:val="0"/>
        <w:spacing w:before="120"/>
        <w:ind w:left="558" w:hanging="558"/>
        <w:jc w:val="both"/>
        <w:rPr>
          <w:sz w:val="20"/>
          <w:szCs w:val="22"/>
        </w:rPr>
      </w:pPr>
      <w:r w:rsidRPr="00AC0D60">
        <w:rPr>
          <w:sz w:val="20"/>
          <w:szCs w:val="22"/>
        </w:rPr>
        <w:t>Note: Under se</w:t>
      </w:r>
      <w:bookmarkStart w:id="0" w:name="_GoBack"/>
      <w:bookmarkEnd w:id="0"/>
      <w:r w:rsidRPr="00AC0D60">
        <w:rPr>
          <w:sz w:val="20"/>
          <w:szCs w:val="22"/>
        </w:rPr>
        <w:t>ction 2, the commencement date of this provision is the day on which this Act receives the Royal Assent.</w:t>
      </w:r>
    </w:p>
    <w:p w14:paraId="696BF06B" w14:textId="77777777" w:rsidR="00284A10" w:rsidRPr="00D1565F" w:rsidRDefault="00265D04" w:rsidP="00284A10">
      <w:pPr>
        <w:autoSpaceDE w:val="0"/>
        <w:autoSpaceDN w:val="0"/>
        <w:adjustRightInd w:val="0"/>
        <w:spacing w:before="120"/>
        <w:jc w:val="both"/>
        <w:rPr>
          <w:sz w:val="22"/>
          <w:szCs w:val="22"/>
        </w:rPr>
      </w:pPr>
      <w:r>
        <w:rPr>
          <w:sz w:val="22"/>
          <w:szCs w:val="22"/>
        </w:rPr>
        <w:pict w14:anchorId="0B50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6CF31E9F" w14:textId="77777777" w:rsidR="009A6228" w:rsidRPr="00D1565F" w:rsidRDefault="009A6228" w:rsidP="00284A10">
      <w:pPr>
        <w:autoSpaceDE w:val="0"/>
        <w:autoSpaceDN w:val="0"/>
        <w:adjustRightInd w:val="0"/>
        <w:spacing w:before="120"/>
        <w:jc w:val="center"/>
        <w:rPr>
          <w:sz w:val="22"/>
          <w:szCs w:val="22"/>
        </w:rPr>
      </w:pPr>
      <w:r w:rsidRPr="00D1565F">
        <w:rPr>
          <w:b/>
          <w:bCs/>
          <w:sz w:val="22"/>
          <w:szCs w:val="22"/>
        </w:rPr>
        <w:t>NOTES</w:t>
      </w:r>
    </w:p>
    <w:p w14:paraId="45EAAD3A" w14:textId="1348B741" w:rsidR="009A6228" w:rsidRPr="00265D04" w:rsidRDefault="009A6228" w:rsidP="009A6228">
      <w:pPr>
        <w:tabs>
          <w:tab w:val="left" w:pos="355"/>
        </w:tabs>
        <w:autoSpaceDE w:val="0"/>
        <w:autoSpaceDN w:val="0"/>
        <w:adjustRightInd w:val="0"/>
        <w:spacing w:before="120"/>
        <w:jc w:val="both"/>
        <w:rPr>
          <w:sz w:val="20"/>
          <w:szCs w:val="20"/>
        </w:rPr>
      </w:pPr>
      <w:r w:rsidRPr="00265D04">
        <w:rPr>
          <w:sz w:val="20"/>
          <w:szCs w:val="20"/>
        </w:rPr>
        <w:t>1.</w:t>
      </w:r>
      <w:r w:rsidRPr="00265D04">
        <w:rPr>
          <w:sz w:val="20"/>
          <w:szCs w:val="20"/>
        </w:rPr>
        <w:tab/>
        <w:t>No. 184, 1992.</w:t>
      </w:r>
    </w:p>
    <w:p w14:paraId="57046076" w14:textId="77777777" w:rsidR="009A6228" w:rsidRPr="00265D04" w:rsidRDefault="009A6228" w:rsidP="009A6228">
      <w:pPr>
        <w:tabs>
          <w:tab w:val="left" w:pos="355"/>
        </w:tabs>
        <w:autoSpaceDE w:val="0"/>
        <w:autoSpaceDN w:val="0"/>
        <w:adjustRightInd w:val="0"/>
        <w:spacing w:before="120"/>
        <w:ind w:left="355" w:hanging="355"/>
        <w:jc w:val="both"/>
        <w:rPr>
          <w:sz w:val="20"/>
          <w:szCs w:val="20"/>
        </w:rPr>
      </w:pPr>
      <w:r w:rsidRPr="00265D04">
        <w:rPr>
          <w:sz w:val="20"/>
          <w:szCs w:val="20"/>
        </w:rPr>
        <w:t>2.</w:t>
      </w:r>
      <w:r w:rsidRPr="00265D04">
        <w:rPr>
          <w:sz w:val="20"/>
          <w:szCs w:val="20"/>
        </w:rPr>
        <w:tab/>
        <w:t>No. 62, 1958, as amended. For previous amendments, see No. 87, 1964; No. 10, 1966; Nos. 16 and 216, 1973; Nos. 37 and 91, 1976; Nos. 117 and 118, 1979; Nos. 89 and 175, 1980; No. 61, 1981; No. 51, 1982; Nos. 73 and 112, 1983; Nos. 22, 72 and 123, 1984; Nos. 71, 102 and 168, 1986; Nos. 86, 104, 133 and 141, 1987; Nos. 5, 38, 49 and 151, 1988; Nos. 59 and 61, 1989; No. 37, 1990; Nos. 70, 86, 196 and 198, 1991; and Nos. 24, 84, 85, 175, 176, 184, 213, 220 and 235, 1992.</w:t>
      </w:r>
    </w:p>
    <w:p w14:paraId="5DF57944" w14:textId="77777777" w:rsidR="009A6228" w:rsidRPr="00265D04" w:rsidRDefault="009A6228" w:rsidP="009A6228">
      <w:pPr>
        <w:tabs>
          <w:tab w:val="left" w:pos="355"/>
        </w:tabs>
        <w:autoSpaceDE w:val="0"/>
        <w:autoSpaceDN w:val="0"/>
        <w:adjustRightInd w:val="0"/>
        <w:spacing w:before="120"/>
        <w:jc w:val="both"/>
        <w:rPr>
          <w:sz w:val="20"/>
          <w:szCs w:val="20"/>
        </w:rPr>
      </w:pPr>
      <w:r w:rsidRPr="00265D04">
        <w:rPr>
          <w:sz w:val="20"/>
          <w:szCs w:val="20"/>
        </w:rPr>
        <w:t>3.</w:t>
      </w:r>
      <w:r w:rsidRPr="00265D04">
        <w:rPr>
          <w:sz w:val="20"/>
          <w:szCs w:val="20"/>
        </w:rPr>
        <w:tab/>
        <w:t>No. 178, 1992.</w:t>
      </w:r>
    </w:p>
    <w:p w14:paraId="2D39FCD9" w14:textId="77777777" w:rsidR="009A6228" w:rsidRPr="00265D04" w:rsidRDefault="009A6228" w:rsidP="009A6228">
      <w:pPr>
        <w:tabs>
          <w:tab w:val="left" w:pos="355"/>
        </w:tabs>
        <w:autoSpaceDE w:val="0"/>
        <w:autoSpaceDN w:val="0"/>
        <w:adjustRightInd w:val="0"/>
        <w:spacing w:before="120"/>
        <w:jc w:val="both"/>
        <w:rPr>
          <w:sz w:val="20"/>
          <w:szCs w:val="20"/>
        </w:rPr>
      </w:pPr>
      <w:r w:rsidRPr="00265D04">
        <w:rPr>
          <w:sz w:val="20"/>
          <w:szCs w:val="20"/>
        </w:rPr>
        <w:t>4.</w:t>
      </w:r>
      <w:r w:rsidRPr="00265D04">
        <w:rPr>
          <w:sz w:val="20"/>
          <w:szCs w:val="20"/>
        </w:rPr>
        <w:tab/>
        <w:t>No. 213, 1992.</w:t>
      </w:r>
    </w:p>
    <w:p w14:paraId="24A5CDD3" w14:textId="77777777" w:rsidR="009A6228" w:rsidRPr="00265D04" w:rsidRDefault="009A6228" w:rsidP="00284A10">
      <w:pPr>
        <w:autoSpaceDE w:val="0"/>
        <w:autoSpaceDN w:val="0"/>
        <w:adjustRightInd w:val="0"/>
        <w:spacing w:before="120"/>
        <w:jc w:val="center"/>
        <w:rPr>
          <w:sz w:val="20"/>
          <w:szCs w:val="20"/>
        </w:rPr>
      </w:pPr>
      <w:r w:rsidRPr="00265D04">
        <w:rPr>
          <w:sz w:val="20"/>
          <w:szCs w:val="20"/>
        </w:rPr>
        <w:t>NOTE ABOUT SECTION HEADINGS</w:t>
      </w:r>
    </w:p>
    <w:p w14:paraId="07D5EBF3" w14:textId="77777777" w:rsidR="009A6228" w:rsidRPr="00265D04" w:rsidRDefault="009A6228" w:rsidP="009A6228">
      <w:pPr>
        <w:autoSpaceDE w:val="0"/>
        <w:autoSpaceDN w:val="0"/>
        <w:adjustRightInd w:val="0"/>
        <w:spacing w:before="120"/>
        <w:ind w:left="341" w:hanging="341"/>
        <w:jc w:val="both"/>
        <w:rPr>
          <w:sz w:val="20"/>
          <w:szCs w:val="20"/>
        </w:rPr>
      </w:pPr>
      <w:r w:rsidRPr="00265D04">
        <w:rPr>
          <w:sz w:val="20"/>
          <w:szCs w:val="20"/>
        </w:rPr>
        <w:t>1.</w:t>
      </w:r>
      <w:r w:rsidRPr="00265D04">
        <w:rPr>
          <w:sz w:val="20"/>
          <w:szCs w:val="20"/>
        </w:rPr>
        <w:tab/>
        <w:t xml:space="preserve">On the commencement of section 1, the Note about section headings set out at the end of the </w:t>
      </w:r>
      <w:r w:rsidRPr="00265D04">
        <w:rPr>
          <w:i/>
          <w:iCs/>
          <w:sz w:val="20"/>
          <w:szCs w:val="20"/>
        </w:rPr>
        <w:t xml:space="preserve">Migration Reform Act 1992 </w:t>
      </w:r>
      <w:r w:rsidRPr="00265D04">
        <w:rPr>
          <w:sz w:val="20"/>
          <w:szCs w:val="20"/>
        </w:rPr>
        <w:t>has effect as if “1 November 1993” were omitted and “1 September 1994” were substituted.</w:t>
      </w:r>
    </w:p>
    <w:p w14:paraId="34C98A04" w14:textId="77777777" w:rsidR="009A6228" w:rsidRPr="00265D04" w:rsidRDefault="009A6228" w:rsidP="009A6228">
      <w:pPr>
        <w:autoSpaceDE w:val="0"/>
        <w:autoSpaceDN w:val="0"/>
        <w:adjustRightInd w:val="0"/>
        <w:spacing w:before="120"/>
        <w:jc w:val="both"/>
        <w:rPr>
          <w:sz w:val="20"/>
          <w:szCs w:val="20"/>
        </w:rPr>
      </w:pPr>
      <w:r w:rsidRPr="00265D04">
        <w:rPr>
          <w:sz w:val="20"/>
          <w:szCs w:val="20"/>
        </w:rPr>
        <w:t>[</w:t>
      </w:r>
      <w:r w:rsidRPr="00265D04">
        <w:rPr>
          <w:i/>
          <w:iCs/>
          <w:sz w:val="20"/>
          <w:szCs w:val="20"/>
        </w:rPr>
        <w:t>Minister’s second reading speech made in</w:t>
      </w:r>
      <w:r w:rsidRPr="00265D04">
        <w:rPr>
          <w:sz w:val="20"/>
          <w:szCs w:val="20"/>
        </w:rPr>
        <w:t>—</w:t>
      </w:r>
    </w:p>
    <w:p w14:paraId="32C092E5" w14:textId="77777777" w:rsidR="009A6228" w:rsidRPr="00265D04" w:rsidRDefault="009A6228" w:rsidP="00284A10">
      <w:pPr>
        <w:autoSpaceDE w:val="0"/>
        <w:autoSpaceDN w:val="0"/>
        <w:adjustRightInd w:val="0"/>
        <w:ind w:left="792"/>
        <w:jc w:val="both"/>
        <w:rPr>
          <w:sz w:val="20"/>
          <w:szCs w:val="20"/>
        </w:rPr>
      </w:pPr>
      <w:r w:rsidRPr="00265D04">
        <w:rPr>
          <w:i/>
          <w:iCs/>
          <w:sz w:val="20"/>
          <w:szCs w:val="20"/>
        </w:rPr>
        <w:t>Senate on 31 August 1993</w:t>
      </w:r>
    </w:p>
    <w:p w14:paraId="20D0340F" w14:textId="77777777" w:rsidR="00DC20DB" w:rsidRPr="00265D04" w:rsidRDefault="009A6228" w:rsidP="00284A10">
      <w:pPr>
        <w:autoSpaceDE w:val="0"/>
        <w:autoSpaceDN w:val="0"/>
        <w:adjustRightInd w:val="0"/>
        <w:ind w:left="792"/>
        <w:jc w:val="both"/>
        <w:rPr>
          <w:sz w:val="20"/>
          <w:szCs w:val="20"/>
        </w:rPr>
      </w:pPr>
      <w:r w:rsidRPr="00265D04">
        <w:rPr>
          <w:i/>
          <w:iCs/>
          <w:sz w:val="20"/>
          <w:szCs w:val="20"/>
        </w:rPr>
        <w:t>House of Representatives on 21 October 1993</w:t>
      </w:r>
      <w:r w:rsidR="00607B6A" w:rsidRPr="00265D04">
        <w:rPr>
          <w:sz w:val="20"/>
          <w:szCs w:val="20"/>
        </w:rPr>
        <w:t>]</w:t>
      </w:r>
    </w:p>
    <w:sectPr w:rsidR="00DC20DB" w:rsidRPr="00265D04" w:rsidSect="0026599D">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CE82B1" w15:done="0"/>
  <w15:commentEx w15:paraId="466B659A" w15:done="0"/>
  <w15:commentEx w15:paraId="2F90E216" w15:done="0"/>
  <w15:commentEx w15:paraId="5014DF9E" w15:done="0"/>
  <w15:commentEx w15:paraId="07AD8679" w15:done="0"/>
  <w15:commentEx w15:paraId="7472D9D9" w15:done="0"/>
  <w15:commentEx w15:paraId="62D34E40" w15:done="0"/>
  <w15:commentEx w15:paraId="35FE0260" w15:done="0"/>
  <w15:commentEx w15:paraId="0CD220F7" w15:done="0"/>
  <w15:commentEx w15:paraId="127DF5BB" w15:done="0"/>
  <w15:commentEx w15:paraId="1FE2DFA7" w15:done="0"/>
  <w15:commentEx w15:paraId="204F22B1" w15:done="0"/>
  <w15:commentEx w15:paraId="23B6E924" w15:done="0"/>
  <w15:commentEx w15:paraId="2B9DFCA8" w15:done="0"/>
  <w15:commentEx w15:paraId="72661196" w15:done="0"/>
  <w15:commentEx w15:paraId="10CE1A57" w15:done="0"/>
  <w15:commentEx w15:paraId="4ACC952F" w15:done="0"/>
  <w15:commentEx w15:paraId="29168041" w15:done="0"/>
  <w15:commentEx w15:paraId="267FD87C" w15:done="0"/>
  <w15:commentEx w15:paraId="1B6E1B97" w15:done="0"/>
  <w15:commentEx w15:paraId="559D3729" w15:done="0"/>
  <w15:commentEx w15:paraId="44E207FF" w15:done="0"/>
  <w15:commentEx w15:paraId="21DDFD5D" w15:done="0"/>
  <w15:commentEx w15:paraId="6E6F7974" w15:done="0"/>
  <w15:commentEx w15:paraId="1350E9E0" w15:done="0"/>
  <w15:commentEx w15:paraId="43D50156" w15:done="0"/>
  <w15:commentEx w15:paraId="57CC580F" w15:done="0"/>
  <w15:commentEx w15:paraId="2A47DB93" w15:done="0"/>
  <w15:commentEx w15:paraId="57F708EB" w15:done="0"/>
  <w15:commentEx w15:paraId="7AF67C82" w15:done="0"/>
  <w15:commentEx w15:paraId="48A0D3E8" w15:done="0"/>
  <w15:commentEx w15:paraId="72F6F15A" w15:done="0"/>
  <w15:commentEx w15:paraId="171DA809" w15:done="0"/>
  <w15:commentEx w15:paraId="07C79083" w15:done="0"/>
  <w15:commentEx w15:paraId="33C1FABE" w15:done="0"/>
  <w15:commentEx w15:paraId="4C451521" w15:done="0"/>
  <w15:commentEx w15:paraId="6CE8D14E" w15:done="0"/>
  <w15:commentEx w15:paraId="3580FF23" w15:done="0"/>
  <w15:commentEx w15:paraId="0892EF25" w15:done="0"/>
  <w15:commentEx w15:paraId="7EAEF3E6" w15:done="0"/>
  <w15:commentEx w15:paraId="5242C2DB" w15:done="0"/>
  <w15:commentEx w15:paraId="782F08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E82B1" w16cid:durableId="20F3E932"/>
  <w16cid:commentId w16cid:paraId="466B659A" w16cid:durableId="20F3E943"/>
  <w16cid:commentId w16cid:paraId="2F90E216" w16cid:durableId="20F3E955"/>
  <w16cid:commentId w16cid:paraId="5014DF9E" w16cid:durableId="20F3E981"/>
  <w16cid:commentId w16cid:paraId="07AD8679" w16cid:durableId="20F3E988"/>
  <w16cid:commentId w16cid:paraId="7472D9D9" w16cid:durableId="20F3E969"/>
  <w16cid:commentId w16cid:paraId="62D34E40" w16cid:durableId="20F3E999"/>
  <w16cid:commentId w16cid:paraId="35FE0260" w16cid:durableId="20F3E9A2"/>
  <w16cid:commentId w16cid:paraId="0CD220F7" w16cid:durableId="20F3E9AB"/>
  <w16cid:commentId w16cid:paraId="127DF5BB" w16cid:durableId="20F3E9B6"/>
  <w16cid:commentId w16cid:paraId="1FE2DFA7" w16cid:durableId="20F3E9C1"/>
  <w16cid:commentId w16cid:paraId="204F22B1" w16cid:durableId="20F3E9D4"/>
  <w16cid:commentId w16cid:paraId="23B6E924" w16cid:durableId="20F3E9E5"/>
  <w16cid:commentId w16cid:paraId="2B9DFCA8" w16cid:durableId="20F3E9F1"/>
  <w16cid:commentId w16cid:paraId="72661196" w16cid:durableId="20F3E9F8"/>
  <w16cid:commentId w16cid:paraId="10CE1A57" w16cid:durableId="20F3E9FE"/>
  <w16cid:commentId w16cid:paraId="4ACC952F" w16cid:durableId="20F3EA03"/>
  <w16cid:commentId w16cid:paraId="29168041" w16cid:durableId="20F3EA10"/>
  <w16cid:commentId w16cid:paraId="267FD87C" w16cid:durableId="20F3EA17"/>
  <w16cid:commentId w16cid:paraId="1B6E1B97" w16cid:durableId="20F3EA23"/>
  <w16cid:commentId w16cid:paraId="559D3729" w16cid:durableId="20F3EA2D"/>
  <w16cid:commentId w16cid:paraId="44E207FF" w16cid:durableId="20F3EA3F"/>
  <w16cid:commentId w16cid:paraId="21DDFD5D" w16cid:durableId="20F3EA65"/>
  <w16cid:commentId w16cid:paraId="6E6F7974" w16cid:durableId="20F3EA78"/>
  <w16cid:commentId w16cid:paraId="1350E9E0" w16cid:durableId="20F3EA9E"/>
  <w16cid:commentId w16cid:paraId="43D50156" w16cid:durableId="20F3EAA3"/>
  <w16cid:commentId w16cid:paraId="57CC580F" w16cid:durableId="20F3EAAA"/>
  <w16cid:commentId w16cid:paraId="2A47DB93" w16cid:durableId="20F3EAB6"/>
  <w16cid:commentId w16cid:paraId="57F708EB" w16cid:durableId="20F3EAC1"/>
  <w16cid:commentId w16cid:paraId="7AF67C82" w16cid:durableId="20F3F03C"/>
  <w16cid:commentId w16cid:paraId="48A0D3E8" w16cid:durableId="20F3F04C"/>
  <w16cid:commentId w16cid:paraId="72F6F15A" w16cid:durableId="20F3F059"/>
  <w16cid:commentId w16cid:paraId="171DA809" w16cid:durableId="20F3F05F"/>
  <w16cid:commentId w16cid:paraId="07C79083" w16cid:durableId="20F3F066"/>
  <w16cid:commentId w16cid:paraId="33C1FABE" w16cid:durableId="20F3F070"/>
  <w16cid:commentId w16cid:paraId="4C451521" w16cid:durableId="20F3F08B"/>
  <w16cid:commentId w16cid:paraId="6CE8D14E" w16cid:durableId="20F3F099"/>
  <w16cid:commentId w16cid:paraId="3580FF23" w16cid:durableId="20F3F0A7"/>
  <w16cid:commentId w16cid:paraId="0892EF25" w16cid:durableId="20F3F0B2"/>
  <w16cid:commentId w16cid:paraId="7EAEF3E6" w16cid:durableId="20F3F0C7"/>
  <w16cid:commentId w16cid:paraId="5242C2DB" w16cid:durableId="20F3F0DB"/>
  <w16cid:commentId w16cid:paraId="782F0877" w16cid:durableId="20F3F0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1B5DD" w14:textId="77777777" w:rsidR="003266EC" w:rsidRDefault="003266EC">
      <w:r>
        <w:separator/>
      </w:r>
    </w:p>
  </w:endnote>
  <w:endnote w:type="continuationSeparator" w:id="0">
    <w:p w14:paraId="5C054666" w14:textId="77777777" w:rsidR="003266EC" w:rsidRDefault="0032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F5477" w14:textId="77777777" w:rsidR="003266EC" w:rsidRDefault="003266EC">
      <w:r>
        <w:separator/>
      </w:r>
    </w:p>
  </w:footnote>
  <w:footnote w:type="continuationSeparator" w:id="0">
    <w:p w14:paraId="515118A9" w14:textId="77777777" w:rsidR="003266EC" w:rsidRDefault="00326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AAB3" w14:textId="0D516A52" w:rsidR="00284A10" w:rsidRDefault="00284A10" w:rsidP="00284A10">
    <w:pPr>
      <w:pStyle w:val="Header"/>
      <w:jc w:val="center"/>
    </w:pPr>
    <w:r w:rsidRPr="00D1565F">
      <w:rPr>
        <w:i/>
        <w:iCs/>
        <w:sz w:val="22"/>
        <w:szCs w:val="22"/>
      </w:rPr>
      <w:t xml:space="preserve">Migration Laws Amendment </w:t>
    </w:r>
    <w:r w:rsidR="00265D04">
      <w:rPr>
        <w:i/>
        <w:iCs/>
        <w:sz w:val="22"/>
        <w:szCs w:val="22"/>
      </w:rPr>
      <w:t xml:space="preserve">   </w:t>
    </w:r>
    <w:r w:rsidRPr="00D1565F">
      <w:rPr>
        <w:i/>
        <w:iCs/>
        <w:sz w:val="22"/>
        <w:szCs w:val="22"/>
      </w:rPr>
      <w:t>No. 59,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8"/>
    <w:rsid w:val="001C0666"/>
    <w:rsid w:val="00235782"/>
    <w:rsid w:val="0026599D"/>
    <w:rsid w:val="00265D04"/>
    <w:rsid w:val="00284A10"/>
    <w:rsid w:val="003266EC"/>
    <w:rsid w:val="00522A0B"/>
    <w:rsid w:val="0058216D"/>
    <w:rsid w:val="00607B6A"/>
    <w:rsid w:val="007E63C4"/>
    <w:rsid w:val="009A6228"/>
    <w:rsid w:val="009C58B4"/>
    <w:rsid w:val="00AC0D60"/>
    <w:rsid w:val="00AD48F8"/>
    <w:rsid w:val="00B421ED"/>
    <w:rsid w:val="00B55120"/>
    <w:rsid w:val="00BB73EB"/>
    <w:rsid w:val="00C5402D"/>
    <w:rsid w:val="00DC20DB"/>
    <w:rsid w:val="00F747C7"/>
    <w:rsid w:val="00F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4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4A10"/>
    <w:pPr>
      <w:tabs>
        <w:tab w:val="center" w:pos="4320"/>
        <w:tab w:val="right" w:pos="8640"/>
      </w:tabs>
    </w:pPr>
  </w:style>
  <w:style w:type="paragraph" w:styleId="Footer">
    <w:name w:val="footer"/>
    <w:basedOn w:val="Normal"/>
    <w:rsid w:val="00284A10"/>
    <w:pPr>
      <w:tabs>
        <w:tab w:val="center" w:pos="4320"/>
        <w:tab w:val="right" w:pos="8640"/>
      </w:tabs>
    </w:pPr>
  </w:style>
  <w:style w:type="character" w:styleId="CommentReference">
    <w:name w:val="annotation reference"/>
    <w:basedOn w:val="DefaultParagraphFont"/>
    <w:semiHidden/>
    <w:unhideWhenUsed/>
    <w:rsid w:val="00AD48F8"/>
    <w:rPr>
      <w:sz w:val="16"/>
      <w:szCs w:val="16"/>
    </w:rPr>
  </w:style>
  <w:style w:type="paragraph" w:styleId="CommentText">
    <w:name w:val="annotation text"/>
    <w:basedOn w:val="Normal"/>
    <w:link w:val="CommentTextChar"/>
    <w:semiHidden/>
    <w:unhideWhenUsed/>
    <w:rsid w:val="00AD48F8"/>
    <w:rPr>
      <w:sz w:val="20"/>
      <w:szCs w:val="20"/>
    </w:rPr>
  </w:style>
  <w:style w:type="character" w:customStyle="1" w:styleId="CommentTextChar">
    <w:name w:val="Comment Text Char"/>
    <w:basedOn w:val="DefaultParagraphFont"/>
    <w:link w:val="CommentText"/>
    <w:semiHidden/>
    <w:rsid w:val="00AD48F8"/>
  </w:style>
  <w:style w:type="paragraph" w:styleId="CommentSubject">
    <w:name w:val="annotation subject"/>
    <w:basedOn w:val="CommentText"/>
    <w:next w:val="CommentText"/>
    <w:link w:val="CommentSubjectChar"/>
    <w:semiHidden/>
    <w:unhideWhenUsed/>
    <w:rsid w:val="00AD48F8"/>
    <w:rPr>
      <w:b/>
      <w:bCs/>
    </w:rPr>
  </w:style>
  <w:style w:type="character" w:customStyle="1" w:styleId="CommentSubjectChar">
    <w:name w:val="Comment Subject Char"/>
    <w:basedOn w:val="CommentTextChar"/>
    <w:link w:val="CommentSubject"/>
    <w:semiHidden/>
    <w:rsid w:val="00AD48F8"/>
    <w:rPr>
      <w:b/>
      <w:bCs/>
    </w:rPr>
  </w:style>
  <w:style w:type="paragraph" w:styleId="BalloonText">
    <w:name w:val="Balloon Text"/>
    <w:basedOn w:val="Normal"/>
    <w:link w:val="BalloonTextChar"/>
    <w:semiHidden/>
    <w:unhideWhenUsed/>
    <w:rsid w:val="00AD48F8"/>
    <w:rPr>
      <w:rFonts w:ascii="Segoe UI" w:hAnsi="Segoe UI" w:cs="Segoe UI"/>
      <w:sz w:val="18"/>
      <w:szCs w:val="18"/>
    </w:rPr>
  </w:style>
  <w:style w:type="character" w:customStyle="1" w:styleId="BalloonTextChar">
    <w:name w:val="Balloon Text Char"/>
    <w:basedOn w:val="DefaultParagraphFont"/>
    <w:link w:val="BalloonText"/>
    <w:semiHidden/>
    <w:rsid w:val="00AD48F8"/>
    <w:rPr>
      <w:rFonts w:ascii="Segoe UI" w:hAnsi="Segoe UI" w:cs="Segoe UI"/>
      <w:sz w:val="18"/>
      <w:szCs w:val="18"/>
    </w:rPr>
  </w:style>
  <w:style w:type="paragraph" w:styleId="Revision">
    <w:name w:val="Revision"/>
    <w:hidden/>
    <w:uiPriority w:val="99"/>
    <w:semiHidden/>
    <w:rsid w:val="00265D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4A10"/>
    <w:pPr>
      <w:tabs>
        <w:tab w:val="center" w:pos="4320"/>
        <w:tab w:val="right" w:pos="8640"/>
      </w:tabs>
    </w:pPr>
  </w:style>
  <w:style w:type="paragraph" w:styleId="Footer">
    <w:name w:val="footer"/>
    <w:basedOn w:val="Normal"/>
    <w:rsid w:val="00284A10"/>
    <w:pPr>
      <w:tabs>
        <w:tab w:val="center" w:pos="4320"/>
        <w:tab w:val="right" w:pos="8640"/>
      </w:tabs>
    </w:pPr>
  </w:style>
  <w:style w:type="character" w:styleId="CommentReference">
    <w:name w:val="annotation reference"/>
    <w:basedOn w:val="DefaultParagraphFont"/>
    <w:semiHidden/>
    <w:unhideWhenUsed/>
    <w:rsid w:val="00AD48F8"/>
    <w:rPr>
      <w:sz w:val="16"/>
      <w:szCs w:val="16"/>
    </w:rPr>
  </w:style>
  <w:style w:type="paragraph" w:styleId="CommentText">
    <w:name w:val="annotation text"/>
    <w:basedOn w:val="Normal"/>
    <w:link w:val="CommentTextChar"/>
    <w:semiHidden/>
    <w:unhideWhenUsed/>
    <w:rsid w:val="00AD48F8"/>
    <w:rPr>
      <w:sz w:val="20"/>
      <w:szCs w:val="20"/>
    </w:rPr>
  </w:style>
  <w:style w:type="character" w:customStyle="1" w:styleId="CommentTextChar">
    <w:name w:val="Comment Text Char"/>
    <w:basedOn w:val="DefaultParagraphFont"/>
    <w:link w:val="CommentText"/>
    <w:semiHidden/>
    <w:rsid w:val="00AD48F8"/>
  </w:style>
  <w:style w:type="paragraph" w:styleId="CommentSubject">
    <w:name w:val="annotation subject"/>
    <w:basedOn w:val="CommentText"/>
    <w:next w:val="CommentText"/>
    <w:link w:val="CommentSubjectChar"/>
    <w:semiHidden/>
    <w:unhideWhenUsed/>
    <w:rsid w:val="00AD48F8"/>
    <w:rPr>
      <w:b/>
      <w:bCs/>
    </w:rPr>
  </w:style>
  <w:style w:type="character" w:customStyle="1" w:styleId="CommentSubjectChar">
    <w:name w:val="Comment Subject Char"/>
    <w:basedOn w:val="CommentTextChar"/>
    <w:link w:val="CommentSubject"/>
    <w:semiHidden/>
    <w:rsid w:val="00AD48F8"/>
    <w:rPr>
      <w:b/>
      <w:bCs/>
    </w:rPr>
  </w:style>
  <w:style w:type="paragraph" w:styleId="BalloonText">
    <w:name w:val="Balloon Text"/>
    <w:basedOn w:val="Normal"/>
    <w:link w:val="BalloonTextChar"/>
    <w:semiHidden/>
    <w:unhideWhenUsed/>
    <w:rsid w:val="00AD48F8"/>
    <w:rPr>
      <w:rFonts w:ascii="Segoe UI" w:hAnsi="Segoe UI" w:cs="Segoe UI"/>
      <w:sz w:val="18"/>
      <w:szCs w:val="18"/>
    </w:rPr>
  </w:style>
  <w:style w:type="character" w:customStyle="1" w:styleId="BalloonTextChar">
    <w:name w:val="Balloon Text Char"/>
    <w:basedOn w:val="DefaultParagraphFont"/>
    <w:link w:val="BalloonText"/>
    <w:semiHidden/>
    <w:rsid w:val="00AD48F8"/>
    <w:rPr>
      <w:rFonts w:ascii="Segoe UI" w:hAnsi="Segoe UI" w:cs="Segoe UI"/>
      <w:sz w:val="18"/>
      <w:szCs w:val="18"/>
    </w:rPr>
  </w:style>
  <w:style w:type="paragraph" w:styleId="Revision">
    <w:name w:val="Revision"/>
    <w:hidden/>
    <w:uiPriority w:val="99"/>
    <w:semiHidden/>
    <w:rsid w:val="00265D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3332</Words>
  <Characters>16774</Characters>
  <Application>Microsoft Office Word</Application>
  <DocSecurity>0</DocSecurity>
  <Lines>1863</Lines>
  <Paragraphs>1546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2019-08-06T02:29:00Z</dcterms:created>
  <dcterms:modified xsi:type="dcterms:W3CDTF">2019-10-28T00:53:00Z</dcterms:modified>
</cp:coreProperties>
</file>