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11DD" w14:textId="77777777" w:rsidR="003D12B6" w:rsidRPr="00D1565F" w:rsidRDefault="0011164A" w:rsidP="00941C6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7D2E2B1E" wp14:editId="6F391508">
            <wp:extent cx="134112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FFDF0" w14:textId="77777777" w:rsidR="003D12B6" w:rsidRPr="00941C62" w:rsidRDefault="003D12B6" w:rsidP="00941C62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941C62">
        <w:rPr>
          <w:b/>
          <w:bCs/>
          <w:sz w:val="36"/>
          <w:szCs w:val="22"/>
        </w:rPr>
        <w:t>Qantas Sale Amendment Act 1993</w:t>
      </w:r>
    </w:p>
    <w:p w14:paraId="0E1DB1F0" w14:textId="4FCE1C03" w:rsidR="003D12B6" w:rsidRPr="00D1565F" w:rsidRDefault="003D12B6" w:rsidP="00941C62">
      <w:pPr>
        <w:autoSpaceDE w:val="0"/>
        <w:autoSpaceDN w:val="0"/>
        <w:adjustRightInd w:val="0"/>
        <w:spacing w:before="720" w:after="60"/>
        <w:jc w:val="center"/>
        <w:rPr>
          <w:sz w:val="22"/>
          <w:szCs w:val="22"/>
        </w:rPr>
      </w:pPr>
      <w:r w:rsidRPr="007C53A0">
        <w:rPr>
          <w:b/>
          <w:bCs/>
        </w:rPr>
        <w:t>No. 60 of 1993</w:t>
      </w:r>
    </w:p>
    <w:p w14:paraId="243FFE2F" w14:textId="77777777" w:rsidR="00941C62" w:rsidRPr="00941C62" w:rsidRDefault="00941C62" w:rsidP="00941C62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6"/>
          <w:szCs w:val="22"/>
        </w:rPr>
      </w:pPr>
    </w:p>
    <w:p w14:paraId="46071B2E" w14:textId="77777777" w:rsidR="003D12B6" w:rsidRPr="00941C62" w:rsidRDefault="003D12B6" w:rsidP="00941C62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941C62">
        <w:rPr>
          <w:b/>
          <w:bCs/>
          <w:sz w:val="26"/>
          <w:szCs w:val="22"/>
        </w:rPr>
        <w:t xml:space="preserve">An Act to amend the </w:t>
      </w:r>
      <w:r w:rsidRPr="00941C62">
        <w:rPr>
          <w:b/>
          <w:bCs/>
          <w:i/>
          <w:iCs/>
          <w:sz w:val="26"/>
          <w:szCs w:val="22"/>
        </w:rPr>
        <w:t>Qantas Sale Act 1992</w:t>
      </w:r>
    </w:p>
    <w:p w14:paraId="19AA7FD7" w14:textId="77777777" w:rsidR="003D12B6" w:rsidRPr="00D1565F" w:rsidRDefault="003D12B6" w:rsidP="00941C62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3 November 1993</w:t>
      </w:r>
      <w:r w:rsidRPr="00D1565F">
        <w:rPr>
          <w:sz w:val="22"/>
          <w:szCs w:val="22"/>
        </w:rPr>
        <w:t>]</w:t>
      </w:r>
    </w:p>
    <w:p w14:paraId="3CF72390" w14:textId="77777777" w:rsidR="003D12B6" w:rsidRPr="00D1565F" w:rsidRDefault="003D12B6" w:rsidP="003D12B6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701C1796" w14:textId="77777777" w:rsidR="003D12B6" w:rsidRPr="00D1565F" w:rsidRDefault="003D12B6" w:rsidP="003D12B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</w:t>
      </w:r>
    </w:p>
    <w:p w14:paraId="00C1D241" w14:textId="2DBA2717" w:rsidR="003D12B6" w:rsidRPr="00D1565F" w:rsidRDefault="003D12B6" w:rsidP="003D12B6">
      <w:pPr>
        <w:tabs>
          <w:tab w:val="left" w:pos="576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7C53A0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Qantas Sale Amendment Act 1993.</w:t>
      </w:r>
    </w:p>
    <w:p w14:paraId="26ABA55D" w14:textId="77777777" w:rsidR="003D12B6" w:rsidRPr="00D1565F" w:rsidRDefault="003D12B6" w:rsidP="003D12B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21F39889" w14:textId="77777777" w:rsidR="003D12B6" w:rsidRPr="00D1565F" w:rsidRDefault="003D12B6" w:rsidP="003D12B6">
      <w:pPr>
        <w:tabs>
          <w:tab w:val="left" w:pos="576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This Act is taken to have commenced on 10 March 1993.</w:t>
      </w:r>
    </w:p>
    <w:p w14:paraId="192F8425" w14:textId="77777777" w:rsidR="003D12B6" w:rsidRPr="00D1565F" w:rsidRDefault="003D12B6" w:rsidP="003D12B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Principal Act</w:t>
      </w:r>
    </w:p>
    <w:p w14:paraId="4EED3C65" w14:textId="77777777" w:rsidR="003D12B6" w:rsidRPr="00D1565F" w:rsidRDefault="003D12B6" w:rsidP="003D12B6">
      <w:pPr>
        <w:tabs>
          <w:tab w:val="left" w:pos="576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In this Act,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Qantas Sale Act 1992</w:t>
      </w:r>
      <w:r w:rsidRPr="00D1565F">
        <w:rPr>
          <w:sz w:val="22"/>
          <w:szCs w:val="22"/>
          <w:vertAlign w:val="superscript"/>
        </w:rPr>
        <w:t>1</w:t>
      </w:r>
      <w:r w:rsidRPr="00D1565F">
        <w:rPr>
          <w:sz w:val="22"/>
          <w:szCs w:val="22"/>
        </w:rPr>
        <w:t>.</w:t>
      </w:r>
    </w:p>
    <w:p w14:paraId="7E32D2AE" w14:textId="77777777" w:rsidR="003D12B6" w:rsidRPr="00D1565F" w:rsidRDefault="003D12B6" w:rsidP="003D12B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7EC95997" w14:textId="77777777" w:rsidR="003D12B6" w:rsidRPr="00D1565F" w:rsidRDefault="003D12B6" w:rsidP="003D12B6">
      <w:pPr>
        <w:tabs>
          <w:tab w:val="left" w:pos="571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4.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Section 2 of the Principal Act is amended by omitting from subsection (6) “31 December 1993” and substituting “30 June 1995”.</w:t>
      </w:r>
    </w:p>
    <w:p w14:paraId="0D7EE3C7" w14:textId="1B0F08AC" w:rsidR="003D12B6" w:rsidRPr="00D1565F" w:rsidRDefault="003D12B6" w:rsidP="003D12B6">
      <w:pPr>
        <w:autoSpaceDE w:val="0"/>
        <w:autoSpaceDN w:val="0"/>
        <w:adjustRightInd w:val="0"/>
        <w:spacing w:before="120"/>
        <w:ind w:right="14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Qantas and its subsidiaries not to be controlled etc. by Commonwealth</w:t>
      </w:r>
    </w:p>
    <w:p w14:paraId="57F50EC0" w14:textId="71C62BA6" w:rsidR="003D12B6" w:rsidRPr="00D1565F" w:rsidRDefault="003D12B6" w:rsidP="003D12B6">
      <w:pPr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5</w:t>
      </w:r>
      <w:r w:rsidRPr="007C53A0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Section 37 of the Principal Act is amended:</w:t>
      </w:r>
    </w:p>
    <w:p w14:paraId="6F43C433" w14:textId="77777777" w:rsidR="003D12B6" w:rsidRPr="00D1565F" w:rsidRDefault="003D12B6" w:rsidP="003D12B6">
      <w:pPr>
        <w:tabs>
          <w:tab w:val="left" w:pos="710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E772F0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by omitting from paragraph (1)(d) “or 3”;</w:t>
      </w:r>
    </w:p>
    <w:p w14:paraId="15CABA50" w14:textId="77777777" w:rsidR="003D12B6" w:rsidRPr="00D1565F" w:rsidRDefault="003D12B6" w:rsidP="003D12B6">
      <w:pPr>
        <w:tabs>
          <w:tab w:val="left" w:pos="710"/>
        </w:tabs>
        <w:autoSpaceDE w:val="0"/>
        <w:autoSpaceDN w:val="0"/>
        <w:adjustRightInd w:val="0"/>
        <w:spacing w:before="120"/>
        <w:ind w:left="710" w:hanging="403"/>
        <w:jc w:val="both"/>
        <w:rPr>
          <w:sz w:val="22"/>
          <w:szCs w:val="22"/>
        </w:rPr>
      </w:pPr>
      <w:r w:rsidRPr="00E772F0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by inserting after paragraph (d), the following word and paragraph: “or (da) a law referred to in P</w:t>
      </w:r>
      <w:bookmarkStart w:id="0" w:name="_GoBack"/>
      <w:bookmarkEnd w:id="0"/>
      <w:r w:rsidRPr="00D1565F">
        <w:rPr>
          <w:sz w:val="22"/>
          <w:szCs w:val="22"/>
        </w:rPr>
        <w:t>art 3 of the Schedule;”.</w:t>
      </w:r>
    </w:p>
    <w:p w14:paraId="1D5A4430" w14:textId="77777777" w:rsidR="00941C62" w:rsidRDefault="007C53A0" w:rsidP="00941C6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BE8C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2AF6B6F6" w14:textId="77777777" w:rsidR="003D12B6" w:rsidRPr="00D1565F" w:rsidRDefault="003D12B6" w:rsidP="00E772F0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NOTE</w:t>
      </w:r>
    </w:p>
    <w:p w14:paraId="55D5C6D2" w14:textId="77777777" w:rsidR="003D12B6" w:rsidRPr="007C53A0" w:rsidRDefault="003D12B6" w:rsidP="003D12B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7C53A0">
        <w:rPr>
          <w:sz w:val="20"/>
          <w:szCs w:val="20"/>
        </w:rPr>
        <w:t>1.</w:t>
      </w:r>
      <w:r w:rsidRPr="007C53A0">
        <w:rPr>
          <w:sz w:val="20"/>
          <w:szCs w:val="20"/>
        </w:rPr>
        <w:tab/>
        <w:t>No. 196, 1992.</w:t>
      </w:r>
    </w:p>
    <w:p w14:paraId="05393CC3" w14:textId="77777777" w:rsidR="003D12B6" w:rsidRPr="007C53A0" w:rsidRDefault="003D12B6" w:rsidP="003D12B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7C53A0">
        <w:rPr>
          <w:sz w:val="20"/>
          <w:szCs w:val="20"/>
        </w:rPr>
        <w:t>[</w:t>
      </w:r>
      <w:r w:rsidRPr="007C53A0">
        <w:rPr>
          <w:i/>
          <w:iCs/>
          <w:sz w:val="20"/>
          <w:szCs w:val="20"/>
        </w:rPr>
        <w:t>Minister’s second reading speech made in</w:t>
      </w:r>
      <w:r w:rsidRPr="007C53A0">
        <w:rPr>
          <w:sz w:val="20"/>
          <w:szCs w:val="20"/>
        </w:rPr>
        <w:t>—</w:t>
      </w:r>
    </w:p>
    <w:p w14:paraId="7FDCA97A" w14:textId="77777777" w:rsidR="003D12B6" w:rsidRPr="007C53A0" w:rsidRDefault="003D12B6" w:rsidP="00941C62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7C53A0">
        <w:rPr>
          <w:i/>
          <w:iCs/>
          <w:sz w:val="20"/>
          <w:szCs w:val="20"/>
        </w:rPr>
        <w:t>House of Representatives on 1 September 1993</w:t>
      </w:r>
    </w:p>
    <w:p w14:paraId="4F5EA6B4" w14:textId="3C80427E" w:rsidR="008400AB" w:rsidRPr="007C53A0" w:rsidRDefault="003D12B6" w:rsidP="008400AB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7C53A0">
        <w:rPr>
          <w:i/>
          <w:iCs/>
          <w:sz w:val="20"/>
          <w:szCs w:val="20"/>
        </w:rPr>
        <w:t>Senate on 29 September 1993</w:t>
      </w:r>
      <w:r w:rsidR="008400AB" w:rsidRPr="007C53A0">
        <w:rPr>
          <w:sz w:val="20"/>
          <w:szCs w:val="20"/>
        </w:rPr>
        <w:t>]</w:t>
      </w:r>
    </w:p>
    <w:sectPr w:rsidR="008400AB" w:rsidRPr="007C53A0" w:rsidSect="0011164A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548346" w15:done="0"/>
  <w15:commentEx w15:paraId="18C36131" w15:done="0"/>
  <w15:commentEx w15:paraId="39CF61A0" w15:done="0"/>
  <w15:commentEx w15:paraId="1370A37B" w15:done="0"/>
  <w15:commentEx w15:paraId="4F06A9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548346" w16cid:durableId="20F3F13F"/>
  <w16cid:commentId w16cid:paraId="18C36131" w16cid:durableId="20F3F152"/>
  <w16cid:commentId w16cid:paraId="39CF61A0" w16cid:durableId="20F3F162"/>
  <w16cid:commentId w16cid:paraId="1370A37B" w16cid:durableId="20F3F16C"/>
  <w16cid:commentId w16cid:paraId="4F06A95B" w16cid:durableId="20F3F1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3A09A" w14:textId="77777777" w:rsidR="006541EB" w:rsidRDefault="006541EB">
      <w:r>
        <w:separator/>
      </w:r>
    </w:p>
  </w:endnote>
  <w:endnote w:type="continuationSeparator" w:id="0">
    <w:p w14:paraId="783B9E4F" w14:textId="77777777" w:rsidR="006541EB" w:rsidRDefault="006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80902" w14:textId="77777777" w:rsidR="006541EB" w:rsidRDefault="006541EB">
      <w:r>
        <w:separator/>
      </w:r>
    </w:p>
  </w:footnote>
  <w:footnote w:type="continuationSeparator" w:id="0">
    <w:p w14:paraId="18B31226" w14:textId="77777777" w:rsidR="006541EB" w:rsidRDefault="0065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A88E" w14:textId="664FB63C" w:rsidR="00941C62" w:rsidRPr="00941C62" w:rsidRDefault="00941C62" w:rsidP="00941C62">
    <w:pPr>
      <w:pStyle w:val="Header"/>
      <w:jc w:val="center"/>
      <w:rPr>
        <w:i/>
        <w:sz w:val="22"/>
        <w:szCs w:val="22"/>
      </w:rPr>
    </w:pPr>
    <w:r w:rsidRPr="00941C62">
      <w:rPr>
        <w:i/>
        <w:sz w:val="22"/>
        <w:szCs w:val="22"/>
      </w:rPr>
      <w:t xml:space="preserve">Qantas Sale Amendment </w:t>
    </w:r>
    <w:r w:rsidR="007C53A0">
      <w:rPr>
        <w:i/>
        <w:sz w:val="22"/>
        <w:szCs w:val="22"/>
      </w:rPr>
      <w:t xml:space="preserve">   </w:t>
    </w:r>
    <w:r w:rsidRPr="00941C62">
      <w:rPr>
        <w:i/>
        <w:sz w:val="22"/>
        <w:szCs w:val="22"/>
      </w:rPr>
      <w:t>No. 60,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6"/>
    <w:rsid w:val="0011164A"/>
    <w:rsid w:val="003D12B6"/>
    <w:rsid w:val="00522A0B"/>
    <w:rsid w:val="006541EB"/>
    <w:rsid w:val="007303FD"/>
    <w:rsid w:val="007C53A0"/>
    <w:rsid w:val="008400AB"/>
    <w:rsid w:val="00846431"/>
    <w:rsid w:val="008C6A2E"/>
    <w:rsid w:val="00941C62"/>
    <w:rsid w:val="00B421ED"/>
    <w:rsid w:val="00DC20DB"/>
    <w:rsid w:val="00DE00CE"/>
    <w:rsid w:val="00E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BCF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C6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8C6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A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A2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3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C6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8C6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A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A2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784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2019-08-06T02:31:00Z</dcterms:created>
  <dcterms:modified xsi:type="dcterms:W3CDTF">2019-10-28T00:55:00Z</dcterms:modified>
</cp:coreProperties>
</file>