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91CA1" w14:textId="77777777" w:rsidR="00894026" w:rsidRPr="00196A1F" w:rsidRDefault="00DA07F0" w:rsidP="004D07D6">
      <w:pPr>
        <w:autoSpaceDE w:val="0"/>
        <w:autoSpaceDN w:val="0"/>
        <w:adjustRightInd w:val="0"/>
        <w:spacing w:before="120"/>
        <w:jc w:val="center"/>
        <w:rPr>
          <w:sz w:val="22"/>
          <w:szCs w:val="22"/>
        </w:rPr>
      </w:pPr>
      <w:r w:rsidRPr="00196A1F">
        <w:rPr>
          <w:noProof/>
          <w:sz w:val="22"/>
          <w:szCs w:val="22"/>
          <w:lang w:val="en-AU" w:eastAsia="en-AU"/>
        </w:rPr>
        <w:drawing>
          <wp:inline distT="0" distB="0" distL="0" distR="0" wp14:anchorId="5C25A2CA" wp14:editId="2AE3134C">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6DCC1697" w14:textId="77777777" w:rsidR="00894026" w:rsidRPr="00196A1F" w:rsidRDefault="00894026" w:rsidP="004D07D6">
      <w:pPr>
        <w:autoSpaceDE w:val="0"/>
        <w:autoSpaceDN w:val="0"/>
        <w:adjustRightInd w:val="0"/>
        <w:spacing w:before="720"/>
        <w:jc w:val="center"/>
        <w:rPr>
          <w:sz w:val="36"/>
          <w:szCs w:val="22"/>
        </w:rPr>
      </w:pPr>
      <w:proofErr w:type="spellStart"/>
      <w:r w:rsidRPr="00196A1F">
        <w:rPr>
          <w:b/>
          <w:bCs/>
          <w:sz w:val="36"/>
          <w:szCs w:val="22"/>
        </w:rPr>
        <w:t>Defence</w:t>
      </w:r>
      <w:proofErr w:type="spellEnd"/>
      <w:r w:rsidRPr="00196A1F">
        <w:rPr>
          <w:b/>
          <w:bCs/>
          <w:sz w:val="36"/>
          <w:szCs w:val="22"/>
        </w:rPr>
        <w:t xml:space="preserve"> Legislation Amendment Act 1993</w:t>
      </w:r>
    </w:p>
    <w:p w14:paraId="498B9158" w14:textId="77777777" w:rsidR="00894026" w:rsidRPr="00196A1F" w:rsidRDefault="00894026" w:rsidP="004D07D6">
      <w:pPr>
        <w:autoSpaceDE w:val="0"/>
        <w:autoSpaceDN w:val="0"/>
        <w:adjustRightInd w:val="0"/>
        <w:spacing w:before="720" w:after="60"/>
        <w:jc w:val="center"/>
        <w:rPr>
          <w:sz w:val="28"/>
          <w:szCs w:val="28"/>
        </w:rPr>
      </w:pPr>
      <w:r w:rsidRPr="00196A1F">
        <w:rPr>
          <w:b/>
          <w:bCs/>
          <w:sz w:val="28"/>
          <w:szCs w:val="28"/>
        </w:rPr>
        <w:t>No. 95 of 1993</w:t>
      </w:r>
    </w:p>
    <w:p w14:paraId="0A53CBCB" w14:textId="77777777" w:rsidR="00894026" w:rsidRPr="00196A1F" w:rsidRDefault="00894026" w:rsidP="004D07D6">
      <w:pPr>
        <w:autoSpaceDE w:val="0"/>
        <w:autoSpaceDN w:val="0"/>
        <w:adjustRightInd w:val="0"/>
        <w:spacing w:before="720"/>
        <w:jc w:val="center"/>
        <w:rPr>
          <w:sz w:val="22"/>
          <w:szCs w:val="22"/>
        </w:rPr>
      </w:pPr>
      <w:r w:rsidRPr="00196A1F">
        <w:rPr>
          <w:b/>
          <w:bCs/>
          <w:sz w:val="22"/>
          <w:szCs w:val="22"/>
        </w:rPr>
        <w:t>TABLE OF PROVISIONS</w:t>
      </w:r>
    </w:p>
    <w:p w14:paraId="4BBDD0A9"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PART 1—PRELIMINARY</w:t>
      </w:r>
    </w:p>
    <w:p w14:paraId="4BFAB9C9" w14:textId="77777777" w:rsidR="00894026" w:rsidRPr="00196A1F" w:rsidRDefault="00894026" w:rsidP="00894026">
      <w:pPr>
        <w:autoSpaceDE w:val="0"/>
        <w:autoSpaceDN w:val="0"/>
        <w:adjustRightInd w:val="0"/>
        <w:spacing w:before="120"/>
        <w:jc w:val="both"/>
        <w:rPr>
          <w:sz w:val="22"/>
          <w:szCs w:val="22"/>
        </w:rPr>
      </w:pPr>
      <w:r w:rsidRPr="00196A1F">
        <w:rPr>
          <w:sz w:val="22"/>
          <w:szCs w:val="22"/>
        </w:rPr>
        <w:t>Section</w:t>
      </w:r>
    </w:p>
    <w:p w14:paraId="6CB63E6A" w14:textId="77777777" w:rsidR="00894026" w:rsidRPr="00196A1F" w:rsidRDefault="00894026" w:rsidP="00894026">
      <w:pPr>
        <w:tabs>
          <w:tab w:val="left" w:pos="864"/>
        </w:tabs>
        <w:autoSpaceDE w:val="0"/>
        <w:autoSpaceDN w:val="0"/>
        <w:adjustRightInd w:val="0"/>
        <w:spacing w:before="120"/>
        <w:ind w:left="240"/>
        <w:jc w:val="both"/>
        <w:rPr>
          <w:sz w:val="22"/>
          <w:szCs w:val="22"/>
        </w:rPr>
      </w:pPr>
      <w:r w:rsidRPr="00196A1F">
        <w:rPr>
          <w:sz w:val="22"/>
          <w:szCs w:val="22"/>
        </w:rPr>
        <w:t>1.</w:t>
      </w:r>
      <w:r w:rsidRPr="00196A1F">
        <w:rPr>
          <w:sz w:val="22"/>
          <w:szCs w:val="22"/>
        </w:rPr>
        <w:tab/>
        <w:t>Short title</w:t>
      </w:r>
    </w:p>
    <w:p w14:paraId="26856604"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2.</w:t>
      </w:r>
      <w:r w:rsidRPr="00196A1F">
        <w:rPr>
          <w:sz w:val="22"/>
          <w:szCs w:val="22"/>
        </w:rPr>
        <w:tab/>
        <w:t>Commencement</w:t>
      </w:r>
    </w:p>
    <w:p w14:paraId="66A76485" w14:textId="32E2D9B7" w:rsidR="00894026" w:rsidRPr="00196A1F" w:rsidRDefault="00894026" w:rsidP="007E4962">
      <w:pPr>
        <w:autoSpaceDE w:val="0"/>
        <w:autoSpaceDN w:val="0"/>
        <w:adjustRightInd w:val="0"/>
        <w:spacing w:before="120" w:after="120"/>
        <w:jc w:val="center"/>
        <w:rPr>
          <w:sz w:val="22"/>
          <w:szCs w:val="22"/>
        </w:rPr>
      </w:pPr>
      <w:r w:rsidRPr="00196A1F">
        <w:rPr>
          <w:sz w:val="22"/>
          <w:szCs w:val="22"/>
        </w:rPr>
        <w:t xml:space="preserve">PART 2—AMENDMENTS OF THE </w:t>
      </w:r>
      <w:proofErr w:type="spellStart"/>
      <w:r w:rsidRPr="00196A1F">
        <w:rPr>
          <w:sz w:val="22"/>
          <w:szCs w:val="22"/>
        </w:rPr>
        <w:t>DEFENCE</w:t>
      </w:r>
      <w:proofErr w:type="spellEnd"/>
      <w:r w:rsidRPr="00196A1F">
        <w:rPr>
          <w:sz w:val="22"/>
          <w:szCs w:val="22"/>
        </w:rPr>
        <w:t xml:space="preserve"> ACT 1903</w:t>
      </w:r>
    </w:p>
    <w:p w14:paraId="3EC81D94"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3.</w:t>
      </w:r>
      <w:r w:rsidRPr="00196A1F">
        <w:rPr>
          <w:sz w:val="22"/>
          <w:szCs w:val="22"/>
        </w:rPr>
        <w:tab/>
        <w:t>Principal Act</w:t>
      </w:r>
    </w:p>
    <w:p w14:paraId="1E2399C0"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4.</w:t>
      </w:r>
      <w:r w:rsidRPr="00196A1F">
        <w:rPr>
          <w:sz w:val="22"/>
          <w:szCs w:val="22"/>
        </w:rPr>
        <w:tab/>
        <w:t>Amendment of Part heading</w:t>
      </w:r>
    </w:p>
    <w:p w14:paraId="56CE0C34"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5.</w:t>
      </w:r>
      <w:r w:rsidRPr="00196A1F">
        <w:rPr>
          <w:sz w:val="22"/>
          <w:szCs w:val="22"/>
        </w:rPr>
        <w:tab/>
        <w:t>Determination of benefit</w:t>
      </w:r>
    </w:p>
    <w:p w14:paraId="39B6FC3C"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6.</w:t>
      </w:r>
      <w:r w:rsidRPr="00196A1F">
        <w:rPr>
          <w:sz w:val="22"/>
          <w:szCs w:val="22"/>
        </w:rPr>
        <w:tab/>
        <w:t>Appeals from AAT</w:t>
      </w:r>
    </w:p>
    <w:p w14:paraId="3BF75F5E"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7.</w:t>
      </w:r>
      <w:r w:rsidRPr="00196A1F">
        <w:rPr>
          <w:sz w:val="22"/>
          <w:szCs w:val="22"/>
        </w:rPr>
        <w:tab/>
        <w:t>Forces serving together</w:t>
      </w:r>
    </w:p>
    <w:p w14:paraId="1C125D43"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8.</w:t>
      </w:r>
      <w:r w:rsidRPr="00196A1F">
        <w:rPr>
          <w:sz w:val="22"/>
          <w:szCs w:val="22"/>
        </w:rPr>
        <w:tab/>
        <w:t>Salvage claims by crew of Naval ships</w:t>
      </w:r>
    </w:p>
    <w:p w14:paraId="07908B17" w14:textId="77777777" w:rsidR="00894026" w:rsidRPr="00196A1F" w:rsidRDefault="00894026" w:rsidP="004D07D6">
      <w:pPr>
        <w:tabs>
          <w:tab w:val="left" w:pos="864"/>
        </w:tabs>
        <w:autoSpaceDE w:val="0"/>
        <w:autoSpaceDN w:val="0"/>
        <w:adjustRightInd w:val="0"/>
        <w:ind w:left="245"/>
        <w:jc w:val="both"/>
        <w:rPr>
          <w:sz w:val="22"/>
          <w:szCs w:val="22"/>
        </w:rPr>
      </w:pPr>
      <w:r w:rsidRPr="00196A1F">
        <w:rPr>
          <w:sz w:val="22"/>
          <w:szCs w:val="22"/>
        </w:rPr>
        <w:t>9.</w:t>
      </w:r>
      <w:r w:rsidRPr="00196A1F">
        <w:rPr>
          <w:sz w:val="22"/>
          <w:szCs w:val="22"/>
        </w:rPr>
        <w:tab/>
        <w:t>Delegation</w:t>
      </w:r>
    </w:p>
    <w:p w14:paraId="4F34AA3A" w14:textId="1C51F856" w:rsidR="00894026" w:rsidRPr="00196A1F" w:rsidRDefault="00894026" w:rsidP="00FE0677">
      <w:pPr>
        <w:autoSpaceDE w:val="0"/>
        <w:autoSpaceDN w:val="0"/>
        <w:adjustRightInd w:val="0"/>
        <w:spacing w:before="120" w:after="120"/>
        <w:jc w:val="center"/>
        <w:rPr>
          <w:sz w:val="22"/>
          <w:szCs w:val="22"/>
        </w:rPr>
      </w:pPr>
      <w:r w:rsidRPr="00196A1F">
        <w:rPr>
          <w:sz w:val="22"/>
          <w:szCs w:val="22"/>
        </w:rPr>
        <w:t xml:space="preserve">PART 3—AMENDMENTS OF THE </w:t>
      </w:r>
      <w:proofErr w:type="spellStart"/>
      <w:r w:rsidRPr="00196A1F">
        <w:rPr>
          <w:sz w:val="22"/>
          <w:szCs w:val="22"/>
        </w:rPr>
        <w:t>DEFENCE</w:t>
      </w:r>
      <w:proofErr w:type="spellEnd"/>
      <w:r w:rsidRPr="00196A1F">
        <w:rPr>
          <w:sz w:val="22"/>
          <w:szCs w:val="22"/>
        </w:rPr>
        <w:t xml:space="preserve"> FORCE (HOME LOANS</w:t>
      </w:r>
      <w:r w:rsidR="00FE0677">
        <w:rPr>
          <w:sz w:val="22"/>
          <w:szCs w:val="22"/>
        </w:rPr>
        <w:t xml:space="preserve"> </w:t>
      </w:r>
      <w:r w:rsidRPr="00196A1F">
        <w:rPr>
          <w:sz w:val="22"/>
          <w:szCs w:val="22"/>
        </w:rPr>
        <w:t>ASSISTANCE) ACT 1990</w:t>
      </w:r>
    </w:p>
    <w:p w14:paraId="327347BE"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10.</w:t>
      </w:r>
      <w:r w:rsidRPr="00196A1F">
        <w:rPr>
          <w:sz w:val="22"/>
          <w:szCs w:val="22"/>
        </w:rPr>
        <w:tab/>
        <w:t>Principal Act</w:t>
      </w:r>
    </w:p>
    <w:p w14:paraId="0B94013E"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11.</w:t>
      </w:r>
      <w:r w:rsidRPr="00196A1F">
        <w:rPr>
          <w:sz w:val="22"/>
          <w:szCs w:val="22"/>
        </w:rPr>
        <w:tab/>
        <w:t>Definitions</w:t>
      </w:r>
    </w:p>
    <w:p w14:paraId="48006A5C"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12.</w:t>
      </w:r>
      <w:r w:rsidRPr="00196A1F">
        <w:rPr>
          <w:sz w:val="22"/>
          <w:szCs w:val="22"/>
        </w:rPr>
        <w:tab/>
        <w:t>Insertion of new sections:</w:t>
      </w:r>
    </w:p>
    <w:p w14:paraId="52FD2629" w14:textId="77777777" w:rsidR="00894026" w:rsidRPr="00196A1F" w:rsidRDefault="00894026" w:rsidP="00FE0677">
      <w:pPr>
        <w:tabs>
          <w:tab w:val="left" w:pos="1834"/>
        </w:tabs>
        <w:autoSpaceDE w:val="0"/>
        <w:autoSpaceDN w:val="0"/>
        <w:adjustRightInd w:val="0"/>
        <w:ind w:left="1123"/>
        <w:jc w:val="both"/>
        <w:rPr>
          <w:sz w:val="22"/>
          <w:szCs w:val="22"/>
        </w:rPr>
      </w:pPr>
      <w:r w:rsidRPr="00196A1F">
        <w:rPr>
          <w:sz w:val="22"/>
          <w:szCs w:val="22"/>
        </w:rPr>
        <w:t>3B.</w:t>
      </w:r>
      <w:r w:rsidRPr="00196A1F">
        <w:rPr>
          <w:sz w:val="22"/>
          <w:szCs w:val="22"/>
        </w:rPr>
        <w:tab/>
        <w:t>Warlike service member</w:t>
      </w:r>
    </w:p>
    <w:p w14:paraId="54ADCB75" w14:textId="17F91EE4" w:rsidR="00894026" w:rsidRPr="00196A1F" w:rsidRDefault="00894026" w:rsidP="00FE0677">
      <w:pPr>
        <w:tabs>
          <w:tab w:val="left" w:pos="1834"/>
        </w:tabs>
        <w:autoSpaceDE w:val="0"/>
        <w:autoSpaceDN w:val="0"/>
        <w:adjustRightInd w:val="0"/>
        <w:ind w:left="1123"/>
        <w:jc w:val="both"/>
        <w:rPr>
          <w:sz w:val="22"/>
          <w:szCs w:val="22"/>
        </w:rPr>
      </w:pPr>
      <w:r w:rsidRPr="00196A1F">
        <w:rPr>
          <w:sz w:val="22"/>
          <w:szCs w:val="22"/>
        </w:rPr>
        <w:t>3C.</w:t>
      </w:r>
      <w:r w:rsidRPr="00196A1F">
        <w:rPr>
          <w:sz w:val="22"/>
          <w:szCs w:val="22"/>
        </w:rPr>
        <w:tab/>
        <w:t>Minister may declare warlike service</w:t>
      </w:r>
    </w:p>
    <w:p w14:paraId="2A633C2B"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13.</w:t>
      </w:r>
      <w:r w:rsidRPr="00196A1F">
        <w:rPr>
          <w:sz w:val="22"/>
          <w:szCs w:val="22"/>
        </w:rPr>
        <w:tab/>
        <w:t>Criteria for issue of certificate</w:t>
      </w:r>
    </w:p>
    <w:p w14:paraId="3C081058"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14.</w:t>
      </w:r>
      <w:r w:rsidRPr="00196A1F">
        <w:rPr>
          <w:sz w:val="22"/>
          <w:szCs w:val="22"/>
        </w:rPr>
        <w:tab/>
        <w:t>Subsidy period—eligible persons</w:t>
      </w:r>
    </w:p>
    <w:p w14:paraId="1C67C7D4"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15.</w:t>
      </w:r>
      <w:r w:rsidRPr="00196A1F">
        <w:rPr>
          <w:sz w:val="22"/>
          <w:szCs w:val="22"/>
        </w:rPr>
        <w:tab/>
        <w:t>Subsidy period—widows and widowers</w:t>
      </w:r>
    </w:p>
    <w:p w14:paraId="5469CAE9" w14:textId="77777777" w:rsidR="00DA07F0" w:rsidRPr="00196A1F" w:rsidRDefault="00DA07F0" w:rsidP="004D07D6">
      <w:pPr>
        <w:autoSpaceDE w:val="0"/>
        <w:autoSpaceDN w:val="0"/>
        <w:adjustRightInd w:val="0"/>
        <w:spacing w:before="120"/>
        <w:jc w:val="center"/>
        <w:rPr>
          <w:sz w:val="22"/>
          <w:szCs w:val="22"/>
        </w:rPr>
        <w:sectPr w:rsidR="00DA07F0" w:rsidRPr="00196A1F" w:rsidSect="00DA07F0">
          <w:headerReference w:type="default" r:id="rId9"/>
          <w:pgSz w:w="12240" w:h="15840" w:code="1"/>
          <w:pgMar w:top="1440" w:right="1440" w:bottom="1440" w:left="1440" w:header="720" w:footer="720" w:gutter="0"/>
          <w:cols w:space="720"/>
          <w:titlePg/>
          <w:docGrid w:linePitch="360"/>
        </w:sectPr>
      </w:pPr>
    </w:p>
    <w:p w14:paraId="799A1DA4" w14:textId="77777777" w:rsidR="004D07D6" w:rsidRPr="00196A1F" w:rsidRDefault="00894026" w:rsidP="004D07D6">
      <w:pPr>
        <w:autoSpaceDE w:val="0"/>
        <w:autoSpaceDN w:val="0"/>
        <w:adjustRightInd w:val="0"/>
        <w:spacing w:before="120"/>
        <w:jc w:val="center"/>
        <w:rPr>
          <w:i/>
          <w:iCs/>
          <w:sz w:val="22"/>
          <w:szCs w:val="22"/>
        </w:rPr>
      </w:pPr>
      <w:r w:rsidRPr="00196A1F">
        <w:rPr>
          <w:sz w:val="22"/>
          <w:szCs w:val="22"/>
        </w:rPr>
        <w:lastRenderedPageBreak/>
        <w:t>TABLE OF PROVISIONS—</w:t>
      </w:r>
      <w:r w:rsidRPr="00196A1F">
        <w:rPr>
          <w:i/>
          <w:iCs/>
          <w:sz w:val="22"/>
          <w:szCs w:val="22"/>
        </w:rPr>
        <w:t>continued</w:t>
      </w:r>
    </w:p>
    <w:p w14:paraId="287003FB" w14:textId="77777777" w:rsidR="00894026" w:rsidRPr="00196A1F" w:rsidRDefault="00894026" w:rsidP="004D07D6">
      <w:pPr>
        <w:autoSpaceDE w:val="0"/>
        <w:autoSpaceDN w:val="0"/>
        <w:adjustRightInd w:val="0"/>
        <w:spacing w:before="120"/>
        <w:rPr>
          <w:sz w:val="22"/>
          <w:szCs w:val="22"/>
        </w:rPr>
      </w:pPr>
      <w:r w:rsidRPr="00196A1F">
        <w:rPr>
          <w:sz w:val="22"/>
          <w:szCs w:val="22"/>
        </w:rPr>
        <w:t>Section</w:t>
      </w:r>
    </w:p>
    <w:p w14:paraId="6C558122" w14:textId="39F8705C" w:rsidR="00894026" w:rsidRPr="00196A1F" w:rsidRDefault="00894026" w:rsidP="00FE0677">
      <w:pPr>
        <w:autoSpaceDE w:val="0"/>
        <w:autoSpaceDN w:val="0"/>
        <w:adjustRightInd w:val="0"/>
        <w:spacing w:before="120" w:after="120"/>
        <w:jc w:val="center"/>
        <w:rPr>
          <w:sz w:val="22"/>
          <w:szCs w:val="22"/>
        </w:rPr>
      </w:pPr>
      <w:r w:rsidRPr="00196A1F">
        <w:rPr>
          <w:sz w:val="22"/>
          <w:szCs w:val="22"/>
        </w:rPr>
        <w:t>PART 4—AMENDMENT OF THE MILITARY SUPERANNUATION AND</w:t>
      </w:r>
      <w:r w:rsidR="00FE0677">
        <w:rPr>
          <w:sz w:val="22"/>
          <w:szCs w:val="22"/>
        </w:rPr>
        <w:t xml:space="preserve"> </w:t>
      </w:r>
      <w:r w:rsidRPr="00196A1F">
        <w:rPr>
          <w:sz w:val="22"/>
          <w:szCs w:val="22"/>
        </w:rPr>
        <w:t>BENEFITS ACT 1991</w:t>
      </w:r>
    </w:p>
    <w:p w14:paraId="2747E419"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16.</w:t>
      </w:r>
      <w:r w:rsidRPr="00196A1F">
        <w:rPr>
          <w:sz w:val="22"/>
          <w:szCs w:val="22"/>
        </w:rPr>
        <w:tab/>
        <w:t>Principal Act</w:t>
      </w:r>
    </w:p>
    <w:p w14:paraId="0C06588B"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17.</w:t>
      </w:r>
      <w:r w:rsidRPr="00196A1F">
        <w:rPr>
          <w:sz w:val="22"/>
          <w:szCs w:val="22"/>
        </w:rPr>
        <w:tab/>
        <w:t>Object of Part</w:t>
      </w:r>
    </w:p>
    <w:p w14:paraId="6A7F8E95"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18.</w:t>
      </w:r>
      <w:r w:rsidRPr="00196A1F">
        <w:rPr>
          <w:sz w:val="22"/>
          <w:szCs w:val="22"/>
        </w:rPr>
        <w:tab/>
        <w:t>Insertion of new section:</w:t>
      </w:r>
    </w:p>
    <w:p w14:paraId="3A8DCBE9" w14:textId="29F96119" w:rsidR="00894026" w:rsidRPr="00196A1F" w:rsidRDefault="00894026" w:rsidP="00FE0677">
      <w:pPr>
        <w:tabs>
          <w:tab w:val="left" w:pos="1834"/>
        </w:tabs>
        <w:autoSpaceDE w:val="0"/>
        <w:autoSpaceDN w:val="0"/>
        <w:adjustRightInd w:val="0"/>
        <w:ind w:left="1123"/>
        <w:jc w:val="both"/>
        <w:rPr>
          <w:sz w:val="22"/>
          <w:szCs w:val="22"/>
        </w:rPr>
      </w:pPr>
      <w:r w:rsidRPr="00196A1F">
        <w:rPr>
          <w:sz w:val="22"/>
          <w:szCs w:val="22"/>
        </w:rPr>
        <w:t>51A.</w:t>
      </w:r>
      <w:r w:rsidR="004D07D6" w:rsidRPr="00196A1F">
        <w:rPr>
          <w:sz w:val="22"/>
          <w:szCs w:val="22"/>
        </w:rPr>
        <w:tab/>
      </w:r>
      <w:r w:rsidRPr="00196A1F">
        <w:rPr>
          <w:sz w:val="22"/>
          <w:szCs w:val="22"/>
        </w:rPr>
        <w:t>Transitional—MSB Instrument No. 3 of 1993 to have retrospective effect</w:t>
      </w:r>
    </w:p>
    <w:p w14:paraId="6CD4850E" w14:textId="5169D18A" w:rsidR="00894026" w:rsidRPr="00196A1F" w:rsidRDefault="00894026" w:rsidP="00FE0677">
      <w:pPr>
        <w:autoSpaceDE w:val="0"/>
        <w:autoSpaceDN w:val="0"/>
        <w:adjustRightInd w:val="0"/>
        <w:spacing w:before="120" w:after="120"/>
        <w:jc w:val="center"/>
        <w:rPr>
          <w:sz w:val="22"/>
          <w:szCs w:val="22"/>
        </w:rPr>
      </w:pPr>
      <w:r w:rsidRPr="00196A1F">
        <w:rPr>
          <w:sz w:val="22"/>
          <w:szCs w:val="22"/>
        </w:rPr>
        <w:t>PART 5—AMENDMENTS OF THE ROYAL</w:t>
      </w:r>
      <w:r w:rsidR="00FE0677">
        <w:rPr>
          <w:sz w:val="22"/>
          <w:szCs w:val="22"/>
        </w:rPr>
        <w:t xml:space="preserve"> AUSTRALIAN AIR FORCE VETERANS' </w:t>
      </w:r>
      <w:r w:rsidRPr="00196A1F">
        <w:rPr>
          <w:sz w:val="22"/>
          <w:szCs w:val="22"/>
        </w:rPr>
        <w:t>RESIDENCES ACT 1953</w:t>
      </w:r>
    </w:p>
    <w:p w14:paraId="30015B01"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19.</w:t>
      </w:r>
      <w:r w:rsidRPr="00196A1F">
        <w:rPr>
          <w:sz w:val="22"/>
          <w:szCs w:val="22"/>
        </w:rPr>
        <w:tab/>
        <w:t>Principal Act</w:t>
      </w:r>
    </w:p>
    <w:p w14:paraId="3F0D0503"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20.</w:t>
      </w:r>
      <w:r w:rsidRPr="00196A1F">
        <w:rPr>
          <w:sz w:val="22"/>
          <w:szCs w:val="22"/>
        </w:rPr>
        <w:tab/>
        <w:t>Amendment of preamble</w:t>
      </w:r>
    </w:p>
    <w:p w14:paraId="71862126"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21.</w:t>
      </w:r>
      <w:r w:rsidRPr="00196A1F">
        <w:rPr>
          <w:sz w:val="22"/>
          <w:szCs w:val="22"/>
        </w:rPr>
        <w:tab/>
        <w:t>Establishment of Fund</w:t>
      </w:r>
    </w:p>
    <w:p w14:paraId="41B29F92"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22.</w:t>
      </w:r>
      <w:r w:rsidRPr="00196A1F">
        <w:rPr>
          <w:sz w:val="22"/>
          <w:szCs w:val="22"/>
        </w:rPr>
        <w:tab/>
        <w:t>Constitution of Trust</w:t>
      </w:r>
    </w:p>
    <w:p w14:paraId="7CA08C1C"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23.</w:t>
      </w:r>
      <w:r w:rsidRPr="00196A1F">
        <w:rPr>
          <w:sz w:val="22"/>
          <w:szCs w:val="22"/>
        </w:rPr>
        <w:tab/>
        <w:t>Deputies of members</w:t>
      </w:r>
    </w:p>
    <w:p w14:paraId="362C19D7"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24.</w:t>
      </w:r>
      <w:r w:rsidRPr="00196A1F">
        <w:rPr>
          <w:sz w:val="22"/>
          <w:szCs w:val="22"/>
        </w:rPr>
        <w:tab/>
        <w:t>Transitional—members and deputies of members of Trust</w:t>
      </w:r>
    </w:p>
    <w:p w14:paraId="54E816C2" w14:textId="1989A4A7" w:rsidR="00894026" w:rsidRPr="00196A1F" w:rsidRDefault="00894026" w:rsidP="00FE0677">
      <w:pPr>
        <w:autoSpaceDE w:val="0"/>
        <w:autoSpaceDN w:val="0"/>
        <w:adjustRightInd w:val="0"/>
        <w:spacing w:before="120" w:after="120"/>
        <w:jc w:val="center"/>
        <w:rPr>
          <w:sz w:val="22"/>
          <w:szCs w:val="22"/>
        </w:rPr>
      </w:pPr>
      <w:r w:rsidRPr="00196A1F">
        <w:rPr>
          <w:sz w:val="22"/>
          <w:szCs w:val="22"/>
        </w:rPr>
        <w:t>PART 6—AMENDMENTS OF THE SERVICES TRUST FUNDS ACT 1947</w:t>
      </w:r>
    </w:p>
    <w:p w14:paraId="66BDFF85"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25.</w:t>
      </w:r>
      <w:r w:rsidRPr="00196A1F">
        <w:rPr>
          <w:sz w:val="22"/>
          <w:szCs w:val="22"/>
        </w:rPr>
        <w:tab/>
        <w:t>Principal Act</w:t>
      </w:r>
    </w:p>
    <w:p w14:paraId="22007280"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26.</w:t>
      </w:r>
      <w:r w:rsidRPr="00196A1F">
        <w:rPr>
          <w:sz w:val="22"/>
          <w:szCs w:val="22"/>
        </w:rPr>
        <w:tab/>
        <w:t>Title</w:t>
      </w:r>
    </w:p>
    <w:p w14:paraId="06356288"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27.</w:t>
      </w:r>
      <w:r w:rsidRPr="00196A1F">
        <w:rPr>
          <w:sz w:val="22"/>
          <w:szCs w:val="22"/>
        </w:rPr>
        <w:tab/>
        <w:t>Appointment of trustees</w:t>
      </w:r>
    </w:p>
    <w:p w14:paraId="4911C091"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28.</w:t>
      </w:r>
      <w:r w:rsidRPr="00196A1F">
        <w:rPr>
          <w:sz w:val="22"/>
          <w:szCs w:val="22"/>
        </w:rPr>
        <w:tab/>
        <w:t>Powers of trustees</w:t>
      </w:r>
    </w:p>
    <w:p w14:paraId="49154741" w14:textId="77777777" w:rsidR="00894026" w:rsidRPr="00196A1F" w:rsidRDefault="00894026" w:rsidP="004D07D6">
      <w:pPr>
        <w:tabs>
          <w:tab w:val="left" w:pos="864"/>
        </w:tabs>
        <w:autoSpaceDE w:val="0"/>
        <w:autoSpaceDN w:val="0"/>
        <w:adjustRightInd w:val="0"/>
        <w:ind w:left="120"/>
        <w:jc w:val="both"/>
        <w:rPr>
          <w:sz w:val="22"/>
          <w:szCs w:val="22"/>
        </w:rPr>
      </w:pPr>
      <w:r w:rsidRPr="00196A1F">
        <w:rPr>
          <w:sz w:val="22"/>
          <w:szCs w:val="22"/>
        </w:rPr>
        <w:t>29.</w:t>
      </w:r>
      <w:r w:rsidRPr="00196A1F">
        <w:rPr>
          <w:sz w:val="22"/>
          <w:szCs w:val="22"/>
        </w:rPr>
        <w:tab/>
        <w:t>Transitional—trustees</w:t>
      </w:r>
    </w:p>
    <w:p w14:paraId="505B5484" w14:textId="77777777" w:rsidR="00DA07F0" w:rsidRPr="00196A1F" w:rsidRDefault="00DA07F0" w:rsidP="004D07D6">
      <w:pPr>
        <w:autoSpaceDE w:val="0"/>
        <w:autoSpaceDN w:val="0"/>
        <w:adjustRightInd w:val="0"/>
        <w:spacing w:before="120"/>
        <w:jc w:val="center"/>
        <w:rPr>
          <w:sz w:val="22"/>
          <w:szCs w:val="22"/>
        </w:rPr>
        <w:sectPr w:rsidR="00DA07F0" w:rsidRPr="00196A1F" w:rsidSect="00DA07F0">
          <w:pgSz w:w="12240" w:h="15840" w:code="1"/>
          <w:pgMar w:top="1440" w:right="1440" w:bottom="1440" w:left="1440" w:header="720" w:footer="720" w:gutter="0"/>
          <w:cols w:space="720"/>
          <w:titlePg/>
          <w:docGrid w:linePitch="360"/>
        </w:sectPr>
      </w:pPr>
    </w:p>
    <w:p w14:paraId="5AC625DE" w14:textId="77777777" w:rsidR="004D07D6" w:rsidRPr="00196A1F" w:rsidRDefault="00DA07F0" w:rsidP="004D07D6">
      <w:pPr>
        <w:autoSpaceDE w:val="0"/>
        <w:autoSpaceDN w:val="0"/>
        <w:adjustRightInd w:val="0"/>
        <w:spacing w:before="120"/>
        <w:jc w:val="center"/>
        <w:rPr>
          <w:sz w:val="22"/>
          <w:szCs w:val="22"/>
        </w:rPr>
      </w:pPr>
      <w:r w:rsidRPr="00196A1F">
        <w:rPr>
          <w:noProof/>
          <w:sz w:val="22"/>
          <w:szCs w:val="22"/>
          <w:lang w:val="en-AU" w:eastAsia="en-AU"/>
        </w:rPr>
        <w:lastRenderedPageBreak/>
        <w:drawing>
          <wp:inline distT="0" distB="0" distL="0" distR="0" wp14:anchorId="6468245F" wp14:editId="0A484195">
            <wp:extent cx="134112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7EA78E49" w14:textId="77777777" w:rsidR="00894026" w:rsidRPr="00196A1F" w:rsidRDefault="00894026" w:rsidP="004D07D6">
      <w:pPr>
        <w:autoSpaceDE w:val="0"/>
        <w:autoSpaceDN w:val="0"/>
        <w:adjustRightInd w:val="0"/>
        <w:spacing w:before="720"/>
        <w:jc w:val="center"/>
        <w:rPr>
          <w:sz w:val="36"/>
          <w:szCs w:val="22"/>
        </w:rPr>
      </w:pPr>
      <w:proofErr w:type="spellStart"/>
      <w:r w:rsidRPr="00196A1F">
        <w:rPr>
          <w:b/>
          <w:bCs/>
          <w:sz w:val="36"/>
          <w:szCs w:val="22"/>
        </w:rPr>
        <w:t>Defence</w:t>
      </w:r>
      <w:proofErr w:type="spellEnd"/>
      <w:r w:rsidRPr="00196A1F">
        <w:rPr>
          <w:b/>
          <w:bCs/>
          <w:sz w:val="36"/>
          <w:szCs w:val="22"/>
        </w:rPr>
        <w:t xml:space="preserve"> Legislation Amendment Act 1993</w:t>
      </w:r>
    </w:p>
    <w:p w14:paraId="7D0A8226" w14:textId="77777777" w:rsidR="00894026" w:rsidRPr="00196A1F" w:rsidRDefault="00894026" w:rsidP="004D07D6">
      <w:pPr>
        <w:autoSpaceDE w:val="0"/>
        <w:autoSpaceDN w:val="0"/>
        <w:adjustRightInd w:val="0"/>
        <w:spacing w:before="720" w:after="60"/>
        <w:jc w:val="center"/>
        <w:rPr>
          <w:sz w:val="28"/>
          <w:szCs w:val="28"/>
        </w:rPr>
      </w:pPr>
      <w:r w:rsidRPr="00196A1F">
        <w:rPr>
          <w:b/>
          <w:bCs/>
          <w:sz w:val="28"/>
          <w:szCs w:val="28"/>
        </w:rPr>
        <w:t>No. 95 of 1993</w:t>
      </w:r>
    </w:p>
    <w:p w14:paraId="172FE0EC" w14:textId="77777777" w:rsidR="004D07D6" w:rsidRPr="00196A1F" w:rsidRDefault="004D07D6" w:rsidP="004D07D6">
      <w:pPr>
        <w:pBdr>
          <w:bottom w:val="double" w:sz="4" w:space="1" w:color="auto"/>
        </w:pBdr>
        <w:autoSpaceDE w:val="0"/>
        <w:autoSpaceDN w:val="0"/>
        <w:adjustRightInd w:val="0"/>
        <w:spacing w:before="720"/>
        <w:jc w:val="center"/>
        <w:rPr>
          <w:bCs/>
          <w:sz w:val="22"/>
          <w:szCs w:val="22"/>
        </w:rPr>
      </w:pPr>
    </w:p>
    <w:p w14:paraId="22D46D9E" w14:textId="77777777" w:rsidR="00894026" w:rsidRPr="00196A1F" w:rsidRDefault="00894026" w:rsidP="004D07D6">
      <w:pPr>
        <w:autoSpaceDE w:val="0"/>
        <w:autoSpaceDN w:val="0"/>
        <w:adjustRightInd w:val="0"/>
        <w:spacing w:before="720"/>
        <w:jc w:val="center"/>
        <w:rPr>
          <w:sz w:val="28"/>
          <w:szCs w:val="28"/>
        </w:rPr>
      </w:pPr>
      <w:r w:rsidRPr="00196A1F">
        <w:rPr>
          <w:b/>
          <w:bCs/>
          <w:sz w:val="28"/>
          <w:szCs w:val="28"/>
        </w:rPr>
        <w:t xml:space="preserve">An Act to amend Acts relating to </w:t>
      </w:r>
      <w:proofErr w:type="spellStart"/>
      <w:r w:rsidRPr="00196A1F">
        <w:rPr>
          <w:b/>
          <w:bCs/>
          <w:sz w:val="28"/>
          <w:szCs w:val="28"/>
        </w:rPr>
        <w:t>defence</w:t>
      </w:r>
      <w:proofErr w:type="spellEnd"/>
      <w:r w:rsidRPr="00196A1F">
        <w:rPr>
          <w:b/>
          <w:bCs/>
          <w:sz w:val="28"/>
          <w:szCs w:val="28"/>
        </w:rPr>
        <w:t>, and for related</w:t>
      </w:r>
      <w:r w:rsidR="004D07D6" w:rsidRPr="00196A1F">
        <w:rPr>
          <w:b/>
          <w:bCs/>
          <w:sz w:val="28"/>
          <w:szCs w:val="28"/>
        </w:rPr>
        <w:br/>
      </w:r>
      <w:r w:rsidRPr="00196A1F">
        <w:rPr>
          <w:b/>
          <w:bCs/>
          <w:sz w:val="28"/>
          <w:szCs w:val="28"/>
        </w:rPr>
        <w:t>purposes</w:t>
      </w:r>
    </w:p>
    <w:p w14:paraId="4A7DFC7F" w14:textId="77777777" w:rsidR="00894026" w:rsidRPr="00196A1F" w:rsidRDefault="00894026" w:rsidP="004D07D6">
      <w:pPr>
        <w:autoSpaceDE w:val="0"/>
        <w:autoSpaceDN w:val="0"/>
        <w:adjustRightInd w:val="0"/>
        <w:spacing w:before="120"/>
        <w:ind w:left="4022"/>
        <w:jc w:val="right"/>
        <w:rPr>
          <w:sz w:val="22"/>
          <w:szCs w:val="22"/>
        </w:rPr>
      </w:pPr>
      <w:r w:rsidRPr="00196A1F">
        <w:rPr>
          <w:sz w:val="22"/>
          <w:szCs w:val="22"/>
        </w:rPr>
        <w:t>[</w:t>
      </w:r>
      <w:r w:rsidRPr="00196A1F">
        <w:rPr>
          <w:i/>
          <w:iCs/>
          <w:sz w:val="22"/>
          <w:szCs w:val="22"/>
        </w:rPr>
        <w:t>Assented to 22 December 1993</w:t>
      </w:r>
      <w:r w:rsidRPr="00196A1F">
        <w:rPr>
          <w:sz w:val="22"/>
          <w:szCs w:val="22"/>
        </w:rPr>
        <w:t>]</w:t>
      </w:r>
    </w:p>
    <w:p w14:paraId="5E4C7385" w14:textId="77777777" w:rsidR="00894026" w:rsidRPr="00196A1F" w:rsidRDefault="00894026" w:rsidP="00894026">
      <w:pPr>
        <w:autoSpaceDE w:val="0"/>
        <w:autoSpaceDN w:val="0"/>
        <w:adjustRightInd w:val="0"/>
        <w:spacing w:before="120"/>
        <w:ind w:left="350"/>
        <w:jc w:val="both"/>
        <w:rPr>
          <w:sz w:val="22"/>
          <w:szCs w:val="22"/>
        </w:rPr>
      </w:pPr>
      <w:r w:rsidRPr="00196A1F">
        <w:rPr>
          <w:sz w:val="22"/>
          <w:szCs w:val="22"/>
        </w:rPr>
        <w:t>The Parliament of Australia enacts:</w:t>
      </w:r>
    </w:p>
    <w:p w14:paraId="35F897EC" w14:textId="30B05F4A" w:rsidR="00894026" w:rsidRPr="00196A1F" w:rsidRDefault="00894026" w:rsidP="00FE0677">
      <w:pPr>
        <w:autoSpaceDE w:val="0"/>
        <w:autoSpaceDN w:val="0"/>
        <w:adjustRightInd w:val="0"/>
        <w:spacing w:before="240" w:after="120"/>
        <w:jc w:val="center"/>
        <w:rPr>
          <w:sz w:val="22"/>
          <w:szCs w:val="22"/>
        </w:rPr>
      </w:pPr>
      <w:r w:rsidRPr="00196A1F">
        <w:rPr>
          <w:b/>
          <w:bCs/>
          <w:sz w:val="22"/>
          <w:szCs w:val="22"/>
        </w:rPr>
        <w:t>PART 1—PRELIMINARY</w:t>
      </w:r>
    </w:p>
    <w:p w14:paraId="1CE91413"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Short title</w:t>
      </w:r>
    </w:p>
    <w:p w14:paraId="34B3E07D" w14:textId="77777777" w:rsidR="00894026" w:rsidRPr="00196A1F" w:rsidRDefault="00894026" w:rsidP="00894026">
      <w:pPr>
        <w:tabs>
          <w:tab w:val="left" w:pos="614"/>
        </w:tabs>
        <w:autoSpaceDE w:val="0"/>
        <w:autoSpaceDN w:val="0"/>
        <w:adjustRightInd w:val="0"/>
        <w:spacing w:before="120"/>
        <w:ind w:firstLine="317"/>
        <w:jc w:val="both"/>
        <w:rPr>
          <w:sz w:val="22"/>
          <w:szCs w:val="22"/>
        </w:rPr>
      </w:pPr>
      <w:r w:rsidRPr="00196A1F">
        <w:rPr>
          <w:b/>
          <w:sz w:val="22"/>
          <w:szCs w:val="22"/>
        </w:rPr>
        <w:t>1.</w:t>
      </w:r>
      <w:r w:rsidRPr="00196A1F">
        <w:rPr>
          <w:sz w:val="22"/>
          <w:szCs w:val="22"/>
        </w:rPr>
        <w:tab/>
        <w:t xml:space="preserve">This Act may be cited as the </w:t>
      </w:r>
      <w:proofErr w:type="spellStart"/>
      <w:r w:rsidRPr="00196A1F">
        <w:rPr>
          <w:i/>
          <w:iCs/>
          <w:sz w:val="22"/>
          <w:szCs w:val="22"/>
        </w:rPr>
        <w:t>Defence</w:t>
      </w:r>
      <w:proofErr w:type="spellEnd"/>
      <w:r w:rsidRPr="00196A1F">
        <w:rPr>
          <w:i/>
          <w:iCs/>
          <w:sz w:val="22"/>
          <w:szCs w:val="22"/>
        </w:rPr>
        <w:t xml:space="preserve"> Legislation Amendment Act 1993.</w:t>
      </w:r>
    </w:p>
    <w:p w14:paraId="73B7EF1A"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Commencement</w:t>
      </w:r>
    </w:p>
    <w:p w14:paraId="725CB486" w14:textId="77777777" w:rsidR="00894026" w:rsidRPr="00196A1F" w:rsidRDefault="00894026" w:rsidP="00894026">
      <w:pPr>
        <w:tabs>
          <w:tab w:val="left" w:pos="614"/>
        </w:tabs>
        <w:autoSpaceDE w:val="0"/>
        <w:autoSpaceDN w:val="0"/>
        <w:adjustRightInd w:val="0"/>
        <w:spacing w:before="120"/>
        <w:ind w:left="317"/>
        <w:jc w:val="both"/>
        <w:rPr>
          <w:sz w:val="22"/>
          <w:szCs w:val="22"/>
        </w:rPr>
      </w:pPr>
      <w:r w:rsidRPr="00196A1F">
        <w:rPr>
          <w:b/>
          <w:bCs/>
          <w:sz w:val="22"/>
          <w:szCs w:val="22"/>
        </w:rPr>
        <w:t>2.</w:t>
      </w:r>
      <w:r w:rsidRPr="00196A1F">
        <w:rPr>
          <w:b/>
          <w:bCs/>
          <w:sz w:val="22"/>
          <w:szCs w:val="22"/>
        </w:rPr>
        <w:tab/>
      </w:r>
      <w:r w:rsidRPr="00196A1F">
        <w:rPr>
          <w:sz w:val="22"/>
          <w:szCs w:val="22"/>
        </w:rPr>
        <w:t>This Act commences on the day on which it receives the Royal Assent.</w:t>
      </w:r>
    </w:p>
    <w:p w14:paraId="69867116" w14:textId="56762C5F" w:rsidR="00894026" w:rsidRPr="00196A1F" w:rsidRDefault="00894026" w:rsidP="00FE0677">
      <w:pPr>
        <w:autoSpaceDE w:val="0"/>
        <w:autoSpaceDN w:val="0"/>
        <w:adjustRightInd w:val="0"/>
        <w:spacing w:before="120" w:after="120"/>
        <w:jc w:val="center"/>
        <w:rPr>
          <w:sz w:val="22"/>
          <w:szCs w:val="22"/>
        </w:rPr>
      </w:pPr>
      <w:r w:rsidRPr="00196A1F">
        <w:rPr>
          <w:sz w:val="22"/>
          <w:szCs w:val="22"/>
        </w:rPr>
        <w:br w:type="page"/>
      </w:r>
      <w:r w:rsidRPr="00196A1F">
        <w:rPr>
          <w:b/>
          <w:bCs/>
          <w:sz w:val="22"/>
          <w:szCs w:val="22"/>
        </w:rPr>
        <w:lastRenderedPageBreak/>
        <w:t xml:space="preserve">PART 2—AMENDMENTS OF THE </w:t>
      </w:r>
      <w:proofErr w:type="spellStart"/>
      <w:r w:rsidRPr="00196A1F">
        <w:rPr>
          <w:b/>
          <w:bCs/>
          <w:sz w:val="22"/>
          <w:szCs w:val="22"/>
        </w:rPr>
        <w:t>DEFENCE</w:t>
      </w:r>
      <w:proofErr w:type="spellEnd"/>
      <w:r w:rsidRPr="00196A1F">
        <w:rPr>
          <w:b/>
          <w:bCs/>
          <w:sz w:val="22"/>
          <w:szCs w:val="22"/>
        </w:rPr>
        <w:t xml:space="preserve"> ACT 1903</w:t>
      </w:r>
    </w:p>
    <w:p w14:paraId="65AD554C"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Principal Act</w:t>
      </w:r>
    </w:p>
    <w:p w14:paraId="45AE2B90" w14:textId="305B63E2" w:rsidR="00894026" w:rsidRPr="00196A1F" w:rsidRDefault="00894026" w:rsidP="00894026">
      <w:pPr>
        <w:tabs>
          <w:tab w:val="left" w:pos="624"/>
        </w:tabs>
        <w:autoSpaceDE w:val="0"/>
        <w:autoSpaceDN w:val="0"/>
        <w:adjustRightInd w:val="0"/>
        <w:spacing w:before="120"/>
        <w:ind w:left="322"/>
        <w:jc w:val="both"/>
        <w:rPr>
          <w:sz w:val="22"/>
          <w:szCs w:val="22"/>
        </w:rPr>
      </w:pPr>
      <w:r w:rsidRPr="00196A1F">
        <w:rPr>
          <w:b/>
          <w:bCs/>
          <w:sz w:val="22"/>
          <w:szCs w:val="22"/>
        </w:rPr>
        <w:t>3.</w:t>
      </w:r>
      <w:r w:rsidRPr="00196A1F">
        <w:rPr>
          <w:b/>
          <w:bCs/>
          <w:sz w:val="22"/>
          <w:szCs w:val="22"/>
        </w:rPr>
        <w:tab/>
      </w:r>
      <w:r w:rsidRPr="00196A1F">
        <w:rPr>
          <w:sz w:val="22"/>
          <w:szCs w:val="22"/>
        </w:rPr>
        <w:t xml:space="preserve">In this Part, </w:t>
      </w:r>
      <w:r w:rsidRPr="00196A1F">
        <w:rPr>
          <w:b/>
          <w:bCs/>
          <w:sz w:val="22"/>
          <w:szCs w:val="22"/>
        </w:rPr>
        <w:t xml:space="preserve">"Principal Act" </w:t>
      </w:r>
      <w:r w:rsidRPr="00196A1F">
        <w:rPr>
          <w:sz w:val="22"/>
          <w:szCs w:val="22"/>
        </w:rPr>
        <w:t xml:space="preserve">means the </w:t>
      </w:r>
      <w:proofErr w:type="spellStart"/>
      <w:r w:rsidRPr="00196A1F">
        <w:rPr>
          <w:i/>
          <w:iCs/>
          <w:sz w:val="22"/>
          <w:szCs w:val="22"/>
        </w:rPr>
        <w:t>Defence</w:t>
      </w:r>
      <w:proofErr w:type="spellEnd"/>
      <w:r w:rsidRPr="00196A1F">
        <w:rPr>
          <w:i/>
          <w:iCs/>
          <w:sz w:val="22"/>
          <w:szCs w:val="22"/>
        </w:rPr>
        <w:t xml:space="preserve"> Act 1903</w:t>
      </w:r>
      <w:r w:rsidRPr="00FE0677">
        <w:rPr>
          <w:iCs/>
          <w:sz w:val="22"/>
          <w:szCs w:val="22"/>
          <w:vertAlign w:val="superscript"/>
        </w:rPr>
        <w:t>1</w:t>
      </w:r>
      <w:r w:rsidRPr="00196A1F">
        <w:rPr>
          <w:i/>
          <w:iCs/>
          <w:sz w:val="22"/>
          <w:szCs w:val="22"/>
        </w:rPr>
        <w:t>.</w:t>
      </w:r>
    </w:p>
    <w:p w14:paraId="45C9FCD1"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Amendment of Part heading</w:t>
      </w:r>
    </w:p>
    <w:p w14:paraId="70F4BF08" w14:textId="6A4CD7BA" w:rsidR="00894026" w:rsidRPr="00196A1F" w:rsidRDefault="00894026" w:rsidP="00894026">
      <w:pPr>
        <w:tabs>
          <w:tab w:val="left" w:pos="595"/>
        </w:tabs>
        <w:autoSpaceDE w:val="0"/>
        <w:autoSpaceDN w:val="0"/>
        <w:adjustRightInd w:val="0"/>
        <w:spacing w:before="120"/>
        <w:ind w:firstLine="293"/>
        <w:jc w:val="both"/>
        <w:rPr>
          <w:sz w:val="22"/>
          <w:szCs w:val="22"/>
        </w:rPr>
      </w:pPr>
      <w:r w:rsidRPr="00196A1F">
        <w:rPr>
          <w:b/>
          <w:bCs/>
          <w:sz w:val="22"/>
          <w:szCs w:val="22"/>
        </w:rPr>
        <w:t>4.</w:t>
      </w:r>
      <w:r w:rsidRPr="00196A1F">
        <w:rPr>
          <w:b/>
          <w:bCs/>
          <w:sz w:val="22"/>
          <w:szCs w:val="22"/>
        </w:rPr>
        <w:tab/>
      </w:r>
      <w:r w:rsidRPr="00196A1F">
        <w:rPr>
          <w:sz w:val="22"/>
          <w:szCs w:val="22"/>
        </w:rPr>
        <w:t xml:space="preserve">The heading to Part IIIAA of the Principal Act is amended by omitting </w:t>
      </w:r>
      <w:r w:rsidRPr="00FE0677">
        <w:rPr>
          <w:bCs/>
          <w:sz w:val="22"/>
          <w:szCs w:val="22"/>
        </w:rPr>
        <w:t>"</w:t>
      </w:r>
      <w:r w:rsidRPr="00196A1F">
        <w:rPr>
          <w:b/>
          <w:bCs/>
          <w:sz w:val="22"/>
          <w:szCs w:val="22"/>
        </w:rPr>
        <w:t>INTERIM</w:t>
      </w:r>
      <w:r w:rsidRPr="00FE0677">
        <w:rPr>
          <w:bCs/>
          <w:sz w:val="22"/>
          <w:szCs w:val="22"/>
        </w:rPr>
        <w:t>".</w:t>
      </w:r>
    </w:p>
    <w:p w14:paraId="78517F54"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Determination of benefit</w:t>
      </w:r>
    </w:p>
    <w:p w14:paraId="698EA93B" w14:textId="7C164629" w:rsidR="00894026" w:rsidRPr="00196A1F" w:rsidRDefault="00894026" w:rsidP="00894026">
      <w:pPr>
        <w:autoSpaceDE w:val="0"/>
        <w:autoSpaceDN w:val="0"/>
        <w:adjustRightInd w:val="0"/>
        <w:spacing w:before="120"/>
        <w:ind w:left="326"/>
        <w:jc w:val="both"/>
        <w:rPr>
          <w:sz w:val="22"/>
          <w:szCs w:val="22"/>
        </w:rPr>
      </w:pPr>
      <w:r w:rsidRPr="00196A1F">
        <w:rPr>
          <w:b/>
          <w:bCs/>
          <w:sz w:val="22"/>
          <w:szCs w:val="22"/>
        </w:rPr>
        <w:t>5.(1)</w:t>
      </w:r>
      <w:r w:rsidR="00FE0677">
        <w:rPr>
          <w:b/>
          <w:bCs/>
          <w:sz w:val="22"/>
          <w:szCs w:val="22"/>
        </w:rPr>
        <w:t xml:space="preserve"> </w:t>
      </w:r>
      <w:r w:rsidRPr="00196A1F">
        <w:rPr>
          <w:sz w:val="22"/>
          <w:szCs w:val="22"/>
        </w:rPr>
        <w:t>Section 52 of the Principal Act is amended:</w:t>
      </w:r>
    </w:p>
    <w:p w14:paraId="20FF360B" w14:textId="77777777" w:rsidR="00894026" w:rsidRPr="00196A1F" w:rsidRDefault="00894026" w:rsidP="00894026">
      <w:pPr>
        <w:tabs>
          <w:tab w:val="left" w:pos="696"/>
        </w:tabs>
        <w:autoSpaceDE w:val="0"/>
        <w:autoSpaceDN w:val="0"/>
        <w:adjustRightInd w:val="0"/>
        <w:spacing w:before="120"/>
        <w:ind w:left="322"/>
        <w:jc w:val="both"/>
        <w:rPr>
          <w:sz w:val="22"/>
          <w:szCs w:val="22"/>
        </w:rPr>
      </w:pPr>
      <w:r w:rsidRPr="00196A1F">
        <w:rPr>
          <w:b/>
          <w:sz w:val="22"/>
          <w:szCs w:val="22"/>
        </w:rPr>
        <w:t>(a)</w:t>
      </w:r>
      <w:r w:rsidRPr="00196A1F">
        <w:rPr>
          <w:sz w:val="22"/>
          <w:szCs w:val="22"/>
        </w:rPr>
        <w:tab/>
        <w:t>by omitting from subsection (1) "an interim" and substituting "a";</w:t>
      </w:r>
    </w:p>
    <w:p w14:paraId="79C91644" w14:textId="2512564F" w:rsidR="00894026" w:rsidRPr="00196A1F" w:rsidRDefault="00894026" w:rsidP="00894026">
      <w:pPr>
        <w:tabs>
          <w:tab w:val="left" w:pos="696"/>
        </w:tabs>
        <w:autoSpaceDE w:val="0"/>
        <w:autoSpaceDN w:val="0"/>
        <w:adjustRightInd w:val="0"/>
        <w:spacing w:before="120"/>
        <w:ind w:left="696" w:hanging="374"/>
        <w:jc w:val="both"/>
        <w:rPr>
          <w:sz w:val="22"/>
          <w:szCs w:val="22"/>
        </w:rPr>
      </w:pPr>
      <w:r w:rsidRPr="00196A1F">
        <w:rPr>
          <w:b/>
          <w:sz w:val="22"/>
          <w:szCs w:val="22"/>
        </w:rPr>
        <w:t>(b)</w:t>
      </w:r>
      <w:r w:rsidRPr="00196A1F">
        <w:rPr>
          <w:sz w:val="22"/>
          <w:szCs w:val="22"/>
        </w:rPr>
        <w:tab/>
        <w:t xml:space="preserve">by omitting from paragraph (3)(b) </w:t>
      </w:r>
      <w:r w:rsidRPr="00FE0677">
        <w:rPr>
          <w:iCs/>
          <w:sz w:val="22"/>
          <w:szCs w:val="22"/>
        </w:rPr>
        <w:t>"</w:t>
      </w:r>
      <w:r w:rsidRPr="00196A1F">
        <w:rPr>
          <w:i/>
          <w:iCs/>
          <w:sz w:val="22"/>
          <w:szCs w:val="22"/>
        </w:rPr>
        <w:t>Superannuation Benefit (Interim Arrangement) Act 1988</w:t>
      </w:r>
      <w:r w:rsidRPr="00FE0677">
        <w:rPr>
          <w:iCs/>
          <w:sz w:val="22"/>
          <w:szCs w:val="22"/>
        </w:rPr>
        <w:t>"</w:t>
      </w:r>
      <w:r w:rsidRPr="00196A1F">
        <w:rPr>
          <w:i/>
          <w:iCs/>
          <w:sz w:val="22"/>
          <w:szCs w:val="22"/>
        </w:rPr>
        <w:t xml:space="preserve"> </w:t>
      </w:r>
      <w:r w:rsidRPr="00196A1F">
        <w:rPr>
          <w:sz w:val="22"/>
          <w:szCs w:val="22"/>
        </w:rPr>
        <w:t xml:space="preserve">and substituting </w:t>
      </w:r>
      <w:r w:rsidRPr="00FE0677">
        <w:rPr>
          <w:iCs/>
          <w:sz w:val="22"/>
          <w:szCs w:val="22"/>
        </w:rPr>
        <w:t>"</w:t>
      </w:r>
      <w:r w:rsidRPr="00196A1F">
        <w:rPr>
          <w:i/>
          <w:iCs/>
          <w:sz w:val="22"/>
          <w:szCs w:val="22"/>
        </w:rPr>
        <w:t>Superannuation (Productivity Benefit) Act 1988</w:t>
      </w:r>
      <w:r w:rsidRPr="00FE0677">
        <w:rPr>
          <w:iCs/>
          <w:sz w:val="22"/>
          <w:szCs w:val="22"/>
        </w:rPr>
        <w:t>".</w:t>
      </w:r>
    </w:p>
    <w:p w14:paraId="3268197A" w14:textId="49D2F4D8" w:rsidR="00894026" w:rsidRPr="00196A1F" w:rsidRDefault="00894026" w:rsidP="00894026">
      <w:pPr>
        <w:autoSpaceDE w:val="0"/>
        <w:autoSpaceDN w:val="0"/>
        <w:adjustRightInd w:val="0"/>
        <w:spacing w:before="120"/>
        <w:ind w:firstLine="326"/>
        <w:jc w:val="both"/>
        <w:rPr>
          <w:sz w:val="22"/>
          <w:szCs w:val="22"/>
        </w:rPr>
      </w:pPr>
      <w:r w:rsidRPr="00FE0677">
        <w:rPr>
          <w:b/>
          <w:iCs/>
          <w:sz w:val="22"/>
          <w:szCs w:val="22"/>
        </w:rPr>
        <w:t>(</w:t>
      </w:r>
      <w:r w:rsidRPr="00FE0677">
        <w:rPr>
          <w:b/>
          <w:sz w:val="22"/>
          <w:szCs w:val="22"/>
        </w:rPr>
        <w:t>2</w:t>
      </w:r>
      <w:r w:rsidRPr="00FE0677">
        <w:rPr>
          <w:b/>
          <w:iCs/>
          <w:sz w:val="22"/>
          <w:szCs w:val="22"/>
        </w:rPr>
        <w:t>)</w:t>
      </w:r>
      <w:r w:rsidRPr="00196A1F">
        <w:rPr>
          <w:i/>
          <w:iCs/>
          <w:sz w:val="22"/>
          <w:szCs w:val="22"/>
        </w:rPr>
        <w:tab/>
      </w:r>
      <w:r w:rsidRPr="00196A1F">
        <w:rPr>
          <w:sz w:val="22"/>
          <w:szCs w:val="22"/>
        </w:rPr>
        <w:t xml:space="preserve">A determination under subsection 52(1) of the Principal Act has effect, and is taken always to have had effect, as if the amendments made by section 4 of this Act and paragraph (1)(a) of this section had commenced immediately after the commencement of section 3 of the </w:t>
      </w:r>
      <w:proofErr w:type="spellStart"/>
      <w:r w:rsidRPr="00196A1F">
        <w:rPr>
          <w:i/>
          <w:iCs/>
          <w:sz w:val="22"/>
          <w:szCs w:val="22"/>
        </w:rPr>
        <w:t>Defence</w:t>
      </w:r>
      <w:proofErr w:type="spellEnd"/>
      <w:r w:rsidRPr="00196A1F">
        <w:rPr>
          <w:i/>
          <w:iCs/>
          <w:sz w:val="22"/>
          <w:szCs w:val="22"/>
        </w:rPr>
        <w:t xml:space="preserve"> (Superannuation Interim Arrangement) Amendment Act 1988 </w:t>
      </w:r>
      <w:r w:rsidRPr="00196A1F">
        <w:rPr>
          <w:sz w:val="22"/>
          <w:szCs w:val="22"/>
        </w:rPr>
        <w:t>(which inserted Part IIIAA of the Principal Act).</w:t>
      </w:r>
    </w:p>
    <w:p w14:paraId="5EA63103"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Appeals from AAT</w:t>
      </w:r>
    </w:p>
    <w:p w14:paraId="28B33C2C" w14:textId="77777777" w:rsidR="00894026" w:rsidRPr="00196A1F" w:rsidRDefault="00894026" w:rsidP="00894026">
      <w:pPr>
        <w:tabs>
          <w:tab w:val="left" w:pos="624"/>
        </w:tabs>
        <w:autoSpaceDE w:val="0"/>
        <w:autoSpaceDN w:val="0"/>
        <w:adjustRightInd w:val="0"/>
        <w:spacing w:before="120"/>
        <w:ind w:left="322"/>
        <w:jc w:val="both"/>
        <w:rPr>
          <w:sz w:val="22"/>
          <w:szCs w:val="22"/>
        </w:rPr>
      </w:pPr>
      <w:r w:rsidRPr="00196A1F">
        <w:rPr>
          <w:b/>
          <w:bCs/>
          <w:sz w:val="22"/>
          <w:szCs w:val="22"/>
        </w:rPr>
        <w:t>6.</w:t>
      </w:r>
      <w:r w:rsidRPr="00196A1F">
        <w:rPr>
          <w:b/>
          <w:bCs/>
          <w:sz w:val="22"/>
          <w:szCs w:val="22"/>
        </w:rPr>
        <w:tab/>
      </w:r>
      <w:r w:rsidRPr="00196A1F">
        <w:rPr>
          <w:sz w:val="22"/>
          <w:szCs w:val="22"/>
        </w:rPr>
        <w:t>Section 61CZD of the Principal Act is amended:</w:t>
      </w:r>
    </w:p>
    <w:p w14:paraId="7F183607" w14:textId="77777777" w:rsidR="00894026" w:rsidRPr="00196A1F" w:rsidRDefault="00894026" w:rsidP="004D07D6">
      <w:pPr>
        <w:tabs>
          <w:tab w:val="left" w:pos="715"/>
        </w:tabs>
        <w:autoSpaceDE w:val="0"/>
        <w:autoSpaceDN w:val="0"/>
        <w:adjustRightInd w:val="0"/>
        <w:spacing w:before="120"/>
        <w:ind w:left="317"/>
        <w:jc w:val="both"/>
        <w:rPr>
          <w:sz w:val="22"/>
          <w:szCs w:val="22"/>
        </w:rPr>
      </w:pPr>
      <w:r w:rsidRPr="00196A1F">
        <w:rPr>
          <w:b/>
          <w:sz w:val="22"/>
          <w:szCs w:val="22"/>
        </w:rPr>
        <w:t>(a)</w:t>
      </w:r>
      <w:r w:rsidRPr="00196A1F">
        <w:rPr>
          <w:sz w:val="22"/>
          <w:szCs w:val="22"/>
        </w:rPr>
        <w:tab/>
        <w:t>by omitting subsection (1) and substituting the following subsection:</w:t>
      </w:r>
    </w:p>
    <w:p w14:paraId="5EDDA6C6" w14:textId="77777777" w:rsidR="00894026" w:rsidRPr="00196A1F" w:rsidRDefault="00894026" w:rsidP="00894026">
      <w:pPr>
        <w:autoSpaceDE w:val="0"/>
        <w:autoSpaceDN w:val="0"/>
        <w:adjustRightInd w:val="0"/>
        <w:spacing w:before="120"/>
        <w:ind w:left="720" w:firstLine="250"/>
        <w:jc w:val="both"/>
        <w:rPr>
          <w:sz w:val="22"/>
          <w:szCs w:val="22"/>
        </w:rPr>
      </w:pPr>
      <w:r w:rsidRPr="00196A1F">
        <w:rPr>
          <w:sz w:val="22"/>
          <w:szCs w:val="22"/>
        </w:rPr>
        <w:t>“(1)</w:t>
      </w:r>
      <w:r w:rsidRPr="00196A1F">
        <w:rPr>
          <w:sz w:val="22"/>
          <w:szCs w:val="22"/>
        </w:rPr>
        <w:tab/>
        <w:t>A party to a proceeding before the AAT may appeal to the Federal Court, on a question of law only, from any decision of the AAT in that proceeding.";</w:t>
      </w:r>
    </w:p>
    <w:p w14:paraId="7853DA0F"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(b)</w:t>
      </w:r>
      <w:r w:rsidRPr="00196A1F">
        <w:rPr>
          <w:sz w:val="22"/>
          <w:szCs w:val="22"/>
        </w:rPr>
        <w:tab/>
        <w:t>by omitting from subsection (2) ", or an application for leave to appeal,";</w:t>
      </w:r>
    </w:p>
    <w:p w14:paraId="43E17360"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(c)</w:t>
      </w:r>
      <w:r w:rsidRPr="00196A1F">
        <w:rPr>
          <w:sz w:val="22"/>
          <w:szCs w:val="22"/>
        </w:rPr>
        <w:tab/>
        <w:t>by omitting from subsection (3) ", and applications for leave to appeal,".</w:t>
      </w:r>
    </w:p>
    <w:p w14:paraId="3B140284"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Forces serving together</w:t>
      </w:r>
    </w:p>
    <w:p w14:paraId="09B1573A" w14:textId="77777777" w:rsidR="00894026" w:rsidRPr="00196A1F" w:rsidRDefault="00894026" w:rsidP="00894026">
      <w:pPr>
        <w:tabs>
          <w:tab w:val="left" w:pos="610"/>
        </w:tabs>
        <w:autoSpaceDE w:val="0"/>
        <w:autoSpaceDN w:val="0"/>
        <w:adjustRightInd w:val="0"/>
        <w:spacing w:before="120"/>
        <w:ind w:firstLine="307"/>
        <w:jc w:val="both"/>
        <w:rPr>
          <w:sz w:val="22"/>
          <w:szCs w:val="22"/>
        </w:rPr>
      </w:pPr>
      <w:r w:rsidRPr="00196A1F">
        <w:rPr>
          <w:b/>
          <w:bCs/>
          <w:sz w:val="22"/>
          <w:szCs w:val="22"/>
        </w:rPr>
        <w:t>7.</w:t>
      </w:r>
      <w:r w:rsidRPr="00196A1F">
        <w:rPr>
          <w:b/>
          <w:bCs/>
          <w:sz w:val="22"/>
          <w:szCs w:val="22"/>
        </w:rPr>
        <w:tab/>
      </w:r>
      <w:r w:rsidRPr="00196A1F">
        <w:rPr>
          <w:sz w:val="22"/>
          <w:szCs w:val="22"/>
        </w:rPr>
        <w:t>Section 116C of the Principal Act is amended by omitting subsection (5) and substituting the following subsections:</w:t>
      </w:r>
    </w:p>
    <w:p w14:paraId="736BF44E" w14:textId="77777777" w:rsidR="00894026" w:rsidRPr="00196A1F" w:rsidRDefault="00894026" w:rsidP="00894026">
      <w:pPr>
        <w:autoSpaceDE w:val="0"/>
        <w:autoSpaceDN w:val="0"/>
        <w:adjustRightInd w:val="0"/>
        <w:spacing w:before="120"/>
        <w:ind w:firstLine="331"/>
        <w:jc w:val="both"/>
        <w:rPr>
          <w:sz w:val="22"/>
          <w:szCs w:val="22"/>
        </w:rPr>
      </w:pPr>
      <w:r w:rsidRPr="00196A1F">
        <w:rPr>
          <w:sz w:val="22"/>
          <w:szCs w:val="22"/>
        </w:rPr>
        <w:t>“(5)</w:t>
      </w:r>
      <w:r w:rsidRPr="00196A1F">
        <w:rPr>
          <w:sz w:val="22"/>
          <w:szCs w:val="22"/>
        </w:rPr>
        <w:tab/>
        <w:t xml:space="preserve">The Governor-General may declare that specified parts of the </w:t>
      </w:r>
      <w:proofErr w:type="spellStart"/>
      <w:r w:rsidRPr="00196A1F">
        <w:rPr>
          <w:sz w:val="22"/>
          <w:szCs w:val="22"/>
        </w:rPr>
        <w:t>Defence</w:t>
      </w:r>
      <w:proofErr w:type="spellEnd"/>
      <w:r w:rsidRPr="00196A1F">
        <w:rPr>
          <w:sz w:val="22"/>
          <w:szCs w:val="22"/>
        </w:rPr>
        <w:t xml:space="preserve"> Force and specified parts of the forces of specified countries are to be taken for the purposes of this section to be serving together or acting in combination.</w:t>
      </w:r>
    </w:p>
    <w:p w14:paraId="0F8842EF" w14:textId="77777777" w:rsidR="00894026" w:rsidRPr="00196A1F" w:rsidRDefault="00894026" w:rsidP="00894026">
      <w:pPr>
        <w:autoSpaceDE w:val="0"/>
        <w:autoSpaceDN w:val="0"/>
        <w:adjustRightInd w:val="0"/>
        <w:spacing w:before="120"/>
        <w:ind w:firstLine="336"/>
        <w:jc w:val="both"/>
        <w:rPr>
          <w:sz w:val="22"/>
          <w:szCs w:val="22"/>
        </w:rPr>
      </w:pPr>
      <w:r w:rsidRPr="00196A1F">
        <w:rPr>
          <w:sz w:val="22"/>
          <w:szCs w:val="22"/>
        </w:rPr>
        <w:br w:type="page"/>
      </w:r>
      <w:r w:rsidRPr="00196A1F">
        <w:rPr>
          <w:sz w:val="22"/>
          <w:szCs w:val="22"/>
        </w:rPr>
        <w:lastRenderedPageBreak/>
        <w:t xml:space="preserve">"(5A) The Governor-General may declare that, whenever specified parts of the </w:t>
      </w:r>
      <w:proofErr w:type="spellStart"/>
      <w:r w:rsidRPr="00196A1F">
        <w:rPr>
          <w:sz w:val="22"/>
          <w:szCs w:val="22"/>
        </w:rPr>
        <w:t>Defence</w:t>
      </w:r>
      <w:proofErr w:type="spellEnd"/>
      <w:r w:rsidRPr="00196A1F">
        <w:rPr>
          <w:sz w:val="22"/>
          <w:szCs w:val="22"/>
        </w:rPr>
        <w:t xml:space="preserve"> Force and specified parts of the forces of specified countries are in fact serving together or acting in combination, the forces are to be taken for the purposes of this section to be serving together or acting in combination.</w:t>
      </w:r>
    </w:p>
    <w:p w14:paraId="797C8231" w14:textId="6FF24E2E" w:rsidR="00894026" w:rsidRPr="00196A1F" w:rsidRDefault="00894026" w:rsidP="00894026">
      <w:pPr>
        <w:autoSpaceDE w:val="0"/>
        <w:autoSpaceDN w:val="0"/>
        <w:adjustRightInd w:val="0"/>
        <w:spacing w:before="120"/>
        <w:ind w:firstLine="336"/>
        <w:jc w:val="both"/>
        <w:rPr>
          <w:sz w:val="22"/>
          <w:szCs w:val="22"/>
        </w:rPr>
      </w:pPr>
      <w:r w:rsidRPr="00196A1F">
        <w:rPr>
          <w:sz w:val="22"/>
          <w:szCs w:val="22"/>
        </w:rPr>
        <w:t>"(5B) A declara</w:t>
      </w:r>
      <w:r w:rsidR="00FE0677">
        <w:rPr>
          <w:sz w:val="22"/>
          <w:szCs w:val="22"/>
        </w:rPr>
        <w:t>tion under subsection (5) or (5</w:t>
      </w:r>
      <w:r w:rsidRPr="00196A1F">
        <w:rPr>
          <w:sz w:val="22"/>
          <w:szCs w:val="22"/>
        </w:rPr>
        <w:t>A) has effect accordingly. Except as provided in such a declaration, forces are not taken for the purposes of this section to be serving together or acting in combination.</w:t>
      </w:r>
    </w:p>
    <w:p w14:paraId="389B9AEC" w14:textId="77777777" w:rsidR="00894026" w:rsidRPr="00196A1F" w:rsidRDefault="00894026" w:rsidP="00894026">
      <w:pPr>
        <w:autoSpaceDE w:val="0"/>
        <w:autoSpaceDN w:val="0"/>
        <w:adjustRightInd w:val="0"/>
        <w:spacing w:before="120"/>
        <w:ind w:left="341"/>
        <w:jc w:val="both"/>
        <w:rPr>
          <w:sz w:val="22"/>
          <w:szCs w:val="22"/>
        </w:rPr>
      </w:pPr>
      <w:r w:rsidRPr="00196A1F">
        <w:rPr>
          <w:sz w:val="22"/>
          <w:szCs w:val="22"/>
        </w:rPr>
        <w:t>"(5C) A declaration under subsection (5) or (5A) must be in writing.".</w:t>
      </w:r>
    </w:p>
    <w:p w14:paraId="449312CC"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Salvage claims by crew of Naval ships</w:t>
      </w:r>
    </w:p>
    <w:p w14:paraId="5944E563" w14:textId="77777777" w:rsidR="00894026" w:rsidRPr="00196A1F" w:rsidRDefault="00894026" w:rsidP="00894026">
      <w:pPr>
        <w:tabs>
          <w:tab w:val="left" w:pos="629"/>
        </w:tabs>
        <w:autoSpaceDE w:val="0"/>
        <w:autoSpaceDN w:val="0"/>
        <w:adjustRightInd w:val="0"/>
        <w:spacing w:before="120"/>
        <w:ind w:firstLine="322"/>
        <w:jc w:val="both"/>
        <w:rPr>
          <w:sz w:val="22"/>
          <w:szCs w:val="22"/>
        </w:rPr>
      </w:pPr>
      <w:r w:rsidRPr="00196A1F">
        <w:rPr>
          <w:b/>
          <w:bCs/>
          <w:sz w:val="22"/>
          <w:szCs w:val="22"/>
        </w:rPr>
        <w:t>8.</w:t>
      </w:r>
      <w:r w:rsidRPr="00196A1F">
        <w:rPr>
          <w:b/>
          <w:bCs/>
          <w:sz w:val="22"/>
          <w:szCs w:val="22"/>
        </w:rPr>
        <w:tab/>
      </w:r>
      <w:r w:rsidRPr="00196A1F">
        <w:rPr>
          <w:sz w:val="22"/>
          <w:szCs w:val="22"/>
        </w:rPr>
        <w:t>Section 117A of the Principal Act is amended by inserting in paragraph (2)(a) "of" after "Chief".</w:t>
      </w:r>
    </w:p>
    <w:p w14:paraId="4320F988"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Delegation</w:t>
      </w:r>
    </w:p>
    <w:p w14:paraId="6311A5D4" w14:textId="77777777" w:rsidR="00894026" w:rsidRPr="00196A1F" w:rsidRDefault="00894026" w:rsidP="00894026">
      <w:pPr>
        <w:tabs>
          <w:tab w:val="left" w:pos="629"/>
        </w:tabs>
        <w:autoSpaceDE w:val="0"/>
        <w:autoSpaceDN w:val="0"/>
        <w:adjustRightInd w:val="0"/>
        <w:spacing w:before="120"/>
        <w:ind w:firstLine="322"/>
        <w:jc w:val="both"/>
        <w:rPr>
          <w:sz w:val="22"/>
          <w:szCs w:val="22"/>
        </w:rPr>
      </w:pPr>
      <w:r w:rsidRPr="00196A1F">
        <w:rPr>
          <w:b/>
          <w:bCs/>
          <w:sz w:val="22"/>
          <w:szCs w:val="22"/>
        </w:rPr>
        <w:t>9.</w:t>
      </w:r>
      <w:r w:rsidRPr="00196A1F">
        <w:rPr>
          <w:b/>
          <w:bCs/>
          <w:sz w:val="22"/>
          <w:szCs w:val="22"/>
        </w:rPr>
        <w:tab/>
      </w:r>
      <w:r w:rsidRPr="00196A1F">
        <w:rPr>
          <w:sz w:val="22"/>
          <w:szCs w:val="22"/>
        </w:rPr>
        <w:t>Section 120A of the Principal Act is amended by inserting after subsection (1) the following subsection:</w:t>
      </w:r>
    </w:p>
    <w:p w14:paraId="3713A489" w14:textId="77777777" w:rsidR="00894026" w:rsidRPr="00196A1F" w:rsidRDefault="00894026" w:rsidP="00894026">
      <w:pPr>
        <w:autoSpaceDE w:val="0"/>
        <w:autoSpaceDN w:val="0"/>
        <w:adjustRightInd w:val="0"/>
        <w:spacing w:before="120"/>
        <w:ind w:firstLine="331"/>
        <w:jc w:val="both"/>
        <w:rPr>
          <w:sz w:val="22"/>
          <w:szCs w:val="22"/>
        </w:rPr>
      </w:pPr>
      <w:r w:rsidRPr="00196A1F">
        <w:rPr>
          <w:sz w:val="22"/>
          <w:szCs w:val="22"/>
        </w:rPr>
        <w:t>“(2)</w:t>
      </w:r>
      <w:r w:rsidRPr="00196A1F">
        <w:rPr>
          <w:sz w:val="22"/>
          <w:szCs w:val="22"/>
        </w:rPr>
        <w:tab/>
        <w:t>The Governor-General may, by instrument in writing, delegate all or any of his or her powers under subsections 116C(5) and 116C(5A) to:</w:t>
      </w:r>
    </w:p>
    <w:p w14:paraId="079BF28A" w14:textId="77777777" w:rsidR="00894026" w:rsidRPr="00196A1F" w:rsidRDefault="00894026" w:rsidP="00894026">
      <w:pPr>
        <w:tabs>
          <w:tab w:val="left" w:pos="739"/>
        </w:tabs>
        <w:autoSpaceDE w:val="0"/>
        <w:autoSpaceDN w:val="0"/>
        <w:adjustRightInd w:val="0"/>
        <w:spacing w:before="120"/>
        <w:ind w:left="739" w:hanging="403"/>
        <w:jc w:val="both"/>
        <w:rPr>
          <w:sz w:val="22"/>
          <w:szCs w:val="22"/>
        </w:rPr>
      </w:pPr>
      <w:r w:rsidRPr="00196A1F">
        <w:rPr>
          <w:sz w:val="22"/>
          <w:szCs w:val="22"/>
        </w:rPr>
        <w:t>(a)</w:t>
      </w:r>
      <w:r w:rsidRPr="00196A1F">
        <w:rPr>
          <w:sz w:val="22"/>
          <w:szCs w:val="22"/>
        </w:rPr>
        <w:tab/>
        <w:t>an officer of the Army who holds the rank of Major-General or a higher rank; or</w:t>
      </w:r>
    </w:p>
    <w:p w14:paraId="04B458A6" w14:textId="77777777" w:rsidR="00894026" w:rsidRPr="00196A1F" w:rsidRDefault="00894026" w:rsidP="00894026">
      <w:pPr>
        <w:tabs>
          <w:tab w:val="left" w:pos="739"/>
        </w:tabs>
        <w:autoSpaceDE w:val="0"/>
        <w:autoSpaceDN w:val="0"/>
        <w:adjustRightInd w:val="0"/>
        <w:spacing w:before="120"/>
        <w:ind w:left="739" w:hanging="403"/>
        <w:jc w:val="both"/>
        <w:rPr>
          <w:sz w:val="22"/>
          <w:szCs w:val="22"/>
        </w:rPr>
      </w:pPr>
      <w:r w:rsidRPr="00196A1F">
        <w:rPr>
          <w:sz w:val="22"/>
          <w:szCs w:val="22"/>
        </w:rPr>
        <w:t>(b)</w:t>
      </w:r>
      <w:r w:rsidRPr="00196A1F">
        <w:rPr>
          <w:sz w:val="22"/>
          <w:szCs w:val="22"/>
        </w:rPr>
        <w:tab/>
        <w:t>an officer of the Navy who holds the rank of Rear-Admiral or a higher rank; or</w:t>
      </w:r>
    </w:p>
    <w:p w14:paraId="15B99AD8" w14:textId="77777777" w:rsidR="00894026" w:rsidRPr="00196A1F" w:rsidRDefault="00894026" w:rsidP="00894026">
      <w:pPr>
        <w:tabs>
          <w:tab w:val="left" w:pos="739"/>
        </w:tabs>
        <w:autoSpaceDE w:val="0"/>
        <w:autoSpaceDN w:val="0"/>
        <w:adjustRightInd w:val="0"/>
        <w:spacing w:before="120"/>
        <w:ind w:left="739" w:hanging="403"/>
        <w:jc w:val="both"/>
        <w:rPr>
          <w:sz w:val="22"/>
          <w:szCs w:val="22"/>
        </w:rPr>
      </w:pPr>
      <w:r w:rsidRPr="00196A1F">
        <w:rPr>
          <w:sz w:val="22"/>
          <w:szCs w:val="22"/>
        </w:rPr>
        <w:t>(c)</w:t>
      </w:r>
      <w:r w:rsidRPr="00196A1F">
        <w:rPr>
          <w:sz w:val="22"/>
          <w:szCs w:val="22"/>
        </w:rPr>
        <w:tab/>
        <w:t>an officer of the Air Force who holds the rank of Air Vice-Marshal or a higher rank.".</w:t>
      </w:r>
    </w:p>
    <w:p w14:paraId="0C760F56" w14:textId="0086F43F" w:rsidR="00894026" w:rsidRPr="00196A1F" w:rsidRDefault="00894026" w:rsidP="00FE0677">
      <w:pPr>
        <w:autoSpaceDE w:val="0"/>
        <w:autoSpaceDN w:val="0"/>
        <w:adjustRightInd w:val="0"/>
        <w:spacing w:before="240" w:after="120"/>
        <w:jc w:val="center"/>
        <w:rPr>
          <w:sz w:val="22"/>
          <w:szCs w:val="22"/>
        </w:rPr>
      </w:pPr>
      <w:r w:rsidRPr="00196A1F">
        <w:rPr>
          <w:b/>
          <w:bCs/>
          <w:sz w:val="22"/>
          <w:szCs w:val="22"/>
        </w:rPr>
        <w:t>PART 3—AMENDMENTS OF THE DEFENCE FORCE</w:t>
      </w:r>
      <w:r w:rsidR="00FE0677">
        <w:rPr>
          <w:b/>
          <w:bCs/>
          <w:sz w:val="22"/>
          <w:szCs w:val="22"/>
        </w:rPr>
        <w:t xml:space="preserve"> </w:t>
      </w:r>
      <w:r w:rsidRPr="00196A1F">
        <w:rPr>
          <w:b/>
          <w:bCs/>
          <w:sz w:val="22"/>
          <w:szCs w:val="22"/>
        </w:rPr>
        <w:t>(HOME LOANS ASSISTANCE) ACT 1990</w:t>
      </w:r>
    </w:p>
    <w:p w14:paraId="283718EE"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Principal Act</w:t>
      </w:r>
    </w:p>
    <w:p w14:paraId="64C42F43" w14:textId="2BBFED4A" w:rsidR="00894026" w:rsidRPr="00196A1F" w:rsidRDefault="00894026" w:rsidP="00894026">
      <w:pPr>
        <w:tabs>
          <w:tab w:val="left" w:pos="758"/>
        </w:tabs>
        <w:autoSpaceDE w:val="0"/>
        <w:autoSpaceDN w:val="0"/>
        <w:adjustRightInd w:val="0"/>
        <w:spacing w:before="120"/>
        <w:ind w:firstLine="355"/>
        <w:jc w:val="both"/>
        <w:rPr>
          <w:sz w:val="22"/>
          <w:szCs w:val="22"/>
        </w:rPr>
      </w:pPr>
      <w:r w:rsidRPr="00196A1F">
        <w:rPr>
          <w:b/>
          <w:bCs/>
          <w:sz w:val="22"/>
          <w:szCs w:val="22"/>
        </w:rPr>
        <w:t>10.</w:t>
      </w:r>
      <w:r w:rsidRPr="00196A1F">
        <w:rPr>
          <w:b/>
          <w:bCs/>
          <w:sz w:val="22"/>
          <w:szCs w:val="22"/>
        </w:rPr>
        <w:tab/>
      </w:r>
      <w:r w:rsidRPr="00196A1F">
        <w:rPr>
          <w:sz w:val="22"/>
          <w:szCs w:val="22"/>
        </w:rPr>
        <w:t xml:space="preserve">In this Part, </w:t>
      </w:r>
      <w:r w:rsidRPr="00196A1F">
        <w:rPr>
          <w:b/>
          <w:bCs/>
          <w:sz w:val="22"/>
          <w:szCs w:val="22"/>
        </w:rPr>
        <w:t xml:space="preserve">"Principal Act" </w:t>
      </w:r>
      <w:r w:rsidRPr="00196A1F">
        <w:rPr>
          <w:sz w:val="22"/>
          <w:szCs w:val="22"/>
        </w:rPr>
        <w:t xml:space="preserve">means the </w:t>
      </w:r>
      <w:proofErr w:type="spellStart"/>
      <w:r w:rsidRPr="00196A1F">
        <w:rPr>
          <w:i/>
          <w:iCs/>
          <w:sz w:val="22"/>
          <w:szCs w:val="22"/>
        </w:rPr>
        <w:t>Defence</w:t>
      </w:r>
      <w:proofErr w:type="spellEnd"/>
      <w:r w:rsidRPr="00196A1F">
        <w:rPr>
          <w:i/>
          <w:iCs/>
          <w:sz w:val="22"/>
          <w:szCs w:val="22"/>
        </w:rPr>
        <w:t xml:space="preserve"> Force (Home Loans Assistance) Act 1990</w:t>
      </w:r>
      <w:r w:rsidRPr="00FE0677">
        <w:rPr>
          <w:iCs/>
          <w:sz w:val="22"/>
          <w:szCs w:val="22"/>
          <w:vertAlign w:val="superscript"/>
        </w:rPr>
        <w:t>2</w:t>
      </w:r>
      <w:r w:rsidRPr="00196A1F">
        <w:rPr>
          <w:i/>
          <w:iCs/>
          <w:sz w:val="22"/>
          <w:szCs w:val="22"/>
        </w:rPr>
        <w:t>.</w:t>
      </w:r>
    </w:p>
    <w:p w14:paraId="5555FE25"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Definitions</w:t>
      </w:r>
    </w:p>
    <w:p w14:paraId="5F03C55B" w14:textId="77777777" w:rsidR="00894026" w:rsidRPr="00196A1F" w:rsidRDefault="00894026" w:rsidP="00894026">
      <w:pPr>
        <w:tabs>
          <w:tab w:val="left" w:pos="758"/>
        </w:tabs>
        <w:autoSpaceDE w:val="0"/>
        <w:autoSpaceDN w:val="0"/>
        <w:adjustRightInd w:val="0"/>
        <w:spacing w:before="120"/>
        <w:ind w:left="355"/>
        <w:jc w:val="both"/>
        <w:rPr>
          <w:sz w:val="22"/>
          <w:szCs w:val="22"/>
        </w:rPr>
      </w:pPr>
      <w:r w:rsidRPr="00196A1F">
        <w:rPr>
          <w:b/>
          <w:bCs/>
          <w:sz w:val="22"/>
          <w:szCs w:val="22"/>
        </w:rPr>
        <w:t>11.</w:t>
      </w:r>
      <w:r w:rsidRPr="00196A1F">
        <w:rPr>
          <w:b/>
          <w:bCs/>
          <w:sz w:val="22"/>
          <w:szCs w:val="22"/>
        </w:rPr>
        <w:tab/>
      </w:r>
      <w:r w:rsidRPr="00196A1F">
        <w:rPr>
          <w:sz w:val="22"/>
          <w:szCs w:val="22"/>
        </w:rPr>
        <w:t>Section 3 of the Principal Act is amended:</w:t>
      </w:r>
    </w:p>
    <w:p w14:paraId="2EB70DD3" w14:textId="77777777" w:rsidR="00894026" w:rsidRPr="00196A1F" w:rsidRDefault="00894026" w:rsidP="00894026">
      <w:pPr>
        <w:tabs>
          <w:tab w:val="left" w:pos="744"/>
        </w:tabs>
        <w:autoSpaceDE w:val="0"/>
        <w:autoSpaceDN w:val="0"/>
        <w:adjustRightInd w:val="0"/>
        <w:spacing w:before="120"/>
        <w:ind w:left="744" w:hanging="403"/>
        <w:jc w:val="both"/>
        <w:rPr>
          <w:sz w:val="22"/>
          <w:szCs w:val="22"/>
        </w:rPr>
      </w:pPr>
      <w:r w:rsidRPr="00196A1F">
        <w:rPr>
          <w:b/>
          <w:sz w:val="22"/>
          <w:szCs w:val="22"/>
        </w:rPr>
        <w:t>(a)</w:t>
      </w:r>
      <w:r w:rsidRPr="00196A1F">
        <w:rPr>
          <w:sz w:val="22"/>
          <w:szCs w:val="22"/>
        </w:rPr>
        <w:tab/>
        <w:t>by inserting "a warlike service member," after "operational service member," in subparagraph (a)(</w:t>
      </w:r>
      <w:proofErr w:type="spellStart"/>
      <w:r w:rsidRPr="00196A1F">
        <w:rPr>
          <w:sz w:val="22"/>
          <w:szCs w:val="22"/>
        </w:rPr>
        <w:t>i</w:t>
      </w:r>
      <w:proofErr w:type="spellEnd"/>
      <w:r w:rsidRPr="00196A1F">
        <w:rPr>
          <w:sz w:val="22"/>
          <w:szCs w:val="22"/>
        </w:rPr>
        <w:t>) of the definition of "eligible person";</w:t>
      </w:r>
    </w:p>
    <w:p w14:paraId="3F9A225B" w14:textId="77777777" w:rsidR="00894026" w:rsidRPr="00196A1F" w:rsidRDefault="00894026" w:rsidP="00894026">
      <w:pPr>
        <w:tabs>
          <w:tab w:val="left" w:pos="744"/>
        </w:tabs>
        <w:autoSpaceDE w:val="0"/>
        <w:autoSpaceDN w:val="0"/>
        <w:adjustRightInd w:val="0"/>
        <w:spacing w:before="120"/>
        <w:ind w:left="744" w:hanging="403"/>
        <w:jc w:val="both"/>
        <w:rPr>
          <w:sz w:val="22"/>
          <w:szCs w:val="22"/>
        </w:rPr>
      </w:pPr>
      <w:r w:rsidRPr="00196A1F">
        <w:rPr>
          <w:b/>
          <w:sz w:val="22"/>
          <w:szCs w:val="22"/>
        </w:rPr>
        <w:t>(b)</w:t>
      </w:r>
      <w:r w:rsidRPr="00196A1F">
        <w:rPr>
          <w:sz w:val="22"/>
          <w:szCs w:val="22"/>
        </w:rPr>
        <w:tab/>
        <w:t>by inserting after paragraph (f) of the definition of "eligible person" the following paragraph:</w:t>
      </w:r>
    </w:p>
    <w:p w14:paraId="1724DA92" w14:textId="77777777" w:rsidR="00894026" w:rsidRPr="00196A1F" w:rsidRDefault="00894026" w:rsidP="00894026">
      <w:pPr>
        <w:autoSpaceDE w:val="0"/>
        <w:autoSpaceDN w:val="0"/>
        <w:adjustRightInd w:val="0"/>
        <w:spacing w:before="120"/>
        <w:ind w:left="994"/>
        <w:jc w:val="both"/>
        <w:rPr>
          <w:sz w:val="22"/>
          <w:szCs w:val="22"/>
        </w:rPr>
      </w:pPr>
      <w:r w:rsidRPr="00196A1F">
        <w:rPr>
          <w:sz w:val="22"/>
          <w:szCs w:val="22"/>
        </w:rPr>
        <w:t>"(fa) a warlike service member; or";</w:t>
      </w:r>
    </w:p>
    <w:p w14:paraId="7BE1E0E3" w14:textId="77777777" w:rsidR="00894026" w:rsidRPr="00196A1F" w:rsidRDefault="00894026" w:rsidP="00894026">
      <w:pPr>
        <w:tabs>
          <w:tab w:val="left" w:pos="725"/>
        </w:tabs>
        <w:autoSpaceDE w:val="0"/>
        <w:autoSpaceDN w:val="0"/>
        <w:adjustRightInd w:val="0"/>
        <w:spacing w:before="120"/>
        <w:ind w:left="725" w:hanging="398"/>
        <w:jc w:val="both"/>
        <w:rPr>
          <w:sz w:val="22"/>
          <w:szCs w:val="22"/>
        </w:rPr>
      </w:pPr>
      <w:r w:rsidRPr="00196A1F">
        <w:rPr>
          <w:sz w:val="22"/>
          <w:szCs w:val="22"/>
        </w:rPr>
        <w:br w:type="page"/>
      </w:r>
      <w:r w:rsidRPr="00196A1F">
        <w:rPr>
          <w:b/>
          <w:sz w:val="22"/>
          <w:szCs w:val="22"/>
        </w:rPr>
        <w:lastRenderedPageBreak/>
        <w:t>(c)</w:t>
      </w:r>
      <w:r w:rsidRPr="00196A1F">
        <w:rPr>
          <w:sz w:val="22"/>
          <w:szCs w:val="22"/>
        </w:rPr>
        <w:tab/>
        <w:t>by inserting "a warlike service member" after "operational service member," in subparagraph (g)(ii) of the definition of "eligible person";</w:t>
      </w:r>
    </w:p>
    <w:p w14:paraId="237D5A1B" w14:textId="77777777" w:rsidR="00894026" w:rsidRPr="00196A1F" w:rsidRDefault="00894026" w:rsidP="00894026">
      <w:pPr>
        <w:tabs>
          <w:tab w:val="left" w:pos="725"/>
        </w:tabs>
        <w:autoSpaceDE w:val="0"/>
        <w:autoSpaceDN w:val="0"/>
        <w:adjustRightInd w:val="0"/>
        <w:spacing w:before="120"/>
        <w:ind w:left="326"/>
        <w:jc w:val="both"/>
        <w:rPr>
          <w:sz w:val="22"/>
          <w:szCs w:val="22"/>
        </w:rPr>
      </w:pPr>
      <w:r w:rsidRPr="00196A1F">
        <w:rPr>
          <w:b/>
          <w:sz w:val="22"/>
          <w:szCs w:val="22"/>
        </w:rPr>
        <w:t>(d)</w:t>
      </w:r>
      <w:r w:rsidRPr="00196A1F">
        <w:rPr>
          <w:sz w:val="22"/>
          <w:szCs w:val="22"/>
        </w:rPr>
        <w:tab/>
        <w:t>by inserting the following definitions:</w:t>
      </w:r>
    </w:p>
    <w:p w14:paraId="1AF6782E" w14:textId="77777777" w:rsidR="00894026" w:rsidRPr="00196A1F" w:rsidRDefault="00894026" w:rsidP="00894026">
      <w:pPr>
        <w:autoSpaceDE w:val="0"/>
        <w:autoSpaceDN w:val="0"/>
        <w:adjustRightInd w:val="0"/>
        <w:spacing w:before="120"/>
        <w:ind w:left="744"/>
        <w:jc w:val="both"/>
        <w:rPr>
          <w:sz w:val="22"/>
          <w:szCs w:val="22"/>
        </w:rPr>
      </w:pPr>
      <w:r w:rsidRPr="00196A1F">
        <w:rPr>
          <w:sz w:val="22"/>
          <w:szCs w:val="22"/>
        </w:rPr>
        <w:t xml:space="preserve">" </w:t>
      </w:r>
      <w:r w:rsidRPr="00196A1F">
        <w:rPr>
          <w:b/>
          <w:bCs/>
          <w:sz w:val="22"/>
          <w:szCs w:val="22"/>
        </w:rPr>
        <w:t xml:space="preserve">'warlike service' </w:t>
      </w:r>
      <w:r w:rsidRPr="00196A1F">
        <w:rPr>
          <w:sz w:val="22"/>
          <w:szCs w:val="22"/>
        </w:rPr>
        <w:t>means duty declared under subsection 3C(1) to be warlike service;</w:t>
      </w:r>
    </w:p>
    <w:p w14:paraId="7C6D434A" w14:textId="77777777" w:rsidR="00894026" w:rsidRPr="00196A1F" w:rsidRDefault="00894026" w:rsidP="00894026">
      <w:pPr>
        <w:autoSpaceDE w:val="0"/>
        <w:autoSpaceDN w:val="0"/>
        <w:adjustRightInd w:val="0"/>
        <w:spacing w:before="120"/>
        <w:ind w:left="744"/>
        <w:jc w:val="both"/>
        <w:rPr>
          <w:sz w:val="22"/>
          <w:szCs w:val="22"/>
        </w:rPr>
      </w:pPr>
      <w:r w:rsidRPr="00196A1F">
        <w:rPr>
          <w:b/>
          <w:bCs/>
          <w:sz w:val="22"/>
          <w:szCs w:val="22"/>
        </w:rPr>
        <w:t xml:space="preserve">'warlike service member' </w:t>
      </w:r>
      <w:r w:rsidRPr="00196A1F">
        <w:rPr>
          <w:sz w:val="22"/>
          <w:szCs w:val="22"/>
        </w:rPr>
        <w:t>has the meaning given by section 3B;".</w:t>
      </w:r>
    </w:p>
    <w:p w14:paraId="06BB7223" w14:textId="77777777" w:rsidR="00894026" w:rsidRPr="00196A1F" w:rsidRDefault="00894026" w:rsidP="00894026">
      <w:pPr>
        <w:autoSpaceDE w:val="0"/>
        <w:autoSpaceDN w:val="0"/>
        <w:adjustRightInd w:val="0"/>
        <w:spacing w:before="120"/>
        <w:ind w:firstLine="365"/>
        <w:jc w:val="both"/>
        <w:rPr>
          <w:sz w:val="22"/>
          <w:szCs w:val="22"/>
        </w:rPr>
      </w:pPr>
      <w:r w:rsidRPr="00196A1F">
        <w:rPr>
          <w:b/>
          <w:sz w:val="22"/>
          <w:szCs w:val="22"/>
        </w:rPr>
        <w:t>12.</w:t>
      </w:r>
      <w:r w:rsidRPr="00196A1F">
        <w:rPr>
          <w:sz w:val="22"/>
          <w:szCs w:val="22"/>
        </w:rPr>
        <w:tab/>
        <w:t>After section 3A of the Principal Act the following sections are inserted:</w:t>
      </w:r>
    </w:p>
    <w:p w14:paraId="60164CC1"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Warlike service member</w:t>
      </w:r>
    </w:p>
    <w:p w14:paraId="528B701D" w14:textId="1774FE04" w:rsidR="00894026" w:rsidRPr="00196A1F" w:rsidRDefault="00894026" w:rsidP="00894026">
      <w:pPr>
        <w:autoSpaceDE w:val="0"/>
        <w:autoSpaceDN w:val="0"/>
        <w:adjustRightInd w:val="0"/>
        <w:spacing w:before="120"/>
        <w:ind w:left="346"/>
        <w:jc w:val="both"/>
        <w:rPr>
          <w:sz w:val="22"/>
          <w:szCs w:val="22"/>
        </w:rPr>
      </w:pPr>
      <w:r w:rsidRPr="00FE0677">
        <w:rPr>
          <w:bCs/>
          <w:sz w:val="22"/>
          <w:szCs w:val="22"/>
        </w:rPr>
        <w:t>“</w:t>
      </w:r>
      <w:r w:rsidRPr="00FE0677">
        <w:rPr>
          <w:sz w:val="22"/>
          <w:szCs w:val="22"/>
        </w:rPr>
        <w:t>3B</w:t>
      </w:r>
      <w:r w:rsidRPr="00FE0677">
        <w:rPr>
          <w:bCs/>
          <w:sz w:val="22"/>
          <w:szCs w:val="22"/>
        </w:rPr>
        <w:t>.(</w:t>
      </w:r>
      <w:r w:rsidRPr="00FE0677">
        <w:rPr>
          <w:sz w:val="22"/>
          <w:szCs w:val="22"/>
        </w:rPr>
        <w:t>1</w:t>
      </w:r>
      <w:r w:rsidRPr="00FE0677">
        <w:rPr>
          <w:bCs/>
          <w:sz w:val="22"/>
          <w:szCs w:val="22"/>
        </w:rPr>
        <w:t>)</w:t>
      </w:r>
      <w:r w:rsidR="00FE0677">
        <w:rPr>
          <w:b/>
          <w:bCs/>
          <w:sz w:val="22"/>
          <w:szCs w:val="22"/>
        </w:rPr>
        <w:t xml:space="preserve"> </w:t>
      </w:r>
      <w:r w:rsidRPr="00196A1F">
        <w:rPr>
          <w:sz w:val="22"/>
          <w:szCs w:val="22"/>
        </w:rPr>
        <w:t>A warlike service member is a member who:</w:t>
      </w:r>
    </w:p>
    <w:p w14:paraId="4A58E6DF" w14:textId="77777777" w:rsidR="00894026" w:rsidRPr="00196A1F" w:rsidRDefault="00894026" w:rsidP="00894026">
      <w:pPr>
        <w:tabs>
          <w:tab w:val="left" w:pos="725"/>
        </w:tabs>
        <w:autoSpaceDE w:val="0"/>
        <w:autoSpaceDN w:val="0"/>
        <w:adjustRightInd w:val="0"/>
        <w:spacing w:before="120"/>
        <w:ind w:left="331"/>
        <w:jc w:val="both"/>
        <w:rPr>
          <w:sz w:val="22"/>
          <w:szCs w:val="22"/>
        </w:rPr>
      </w:pPr>
      <w:r w:rsidRPr="00196A1F">
        <w:rPr>
          <w:sz w:val="22"/>
          <w:szCs w:val="22"/>
        </w:rPr>
        <w:t>(a)</w:t>
      </w:r>
      <w:r w:rsidRPr="00196A1F">
        <w:rPr>
          <w:sz w:val="22"/>
          <w:szCs w:val="22"/>
        </w:rPr>
        <w:tab/>
        <w:t>is a non-DSH member; and</w:t>
      </w:r>
    </w:p>
    <w:p w14:paraId="4F9DC6C9" w14:textId="77777777" w:rsidR="00894026" w:rsidRPr="00196A1F" w:rsidRDefault="00894026" w:rsidP="00894026">
      <w:pPr>
        <w:tabs>
          <w:tab w:val="left" w:pos="725"/>
        </w:tabs>
        <w:autoSpaceDE w:val="0"/>
        <w:autoSpaceDN w:val="0"/>
        <w:adjustRightInd w:val="0"/>
        <w:spacing w:before="120"/>
        <w:ind w:left="725" w:hanging="394"/>
        <w:jc w:val="both"/>
        <w:rPr>
          <w:sz w:val="22"/>
          <w:szCs w:val="22"/>
        </w:rPr>
      </w:pPr>
      <w:r w:rsidRPr="00196A1F">
        <w:rPr>
          <w:sz w:val="22"/>
          <w:szCs w:val="22"/>
        </w:rPr>
        <w:t>(b)</w:t>
      </w:r>
      <w:r w:rsidRPr="00196A1F">
        <w:rPr>
          <w:sz w:val="22"/>
          <w:szCs w:val="22"/>
        </w:rPr>
        <w:tab/>
        <w:t>has been allotted for duty declared under subsection 3C(1) to be warlike service; and</w:t>
      </w:r>
    </w:p>
    <w:p w14:paraId="72DFFBB0" w14:textId="77777777" w:rsidR="00894026" w:rsidRPr="00196A1F" w:rsidRDefault="00894026" w:rsidP="00894026">
      <w:pPr>
        <w:tabs>
          <w:tab w:val="left" w:pos="725"/>
        </w:tabs>
        <w:autoSpaceDE w:val="0"/>
        <w:autoSpaceDN w:val="0"/>
        <w:adjustRightInd w:val="0"/>
        <w:spacing w:before="120"/>
        <w:ind w:left="331"/>
        <w:jc w:val="both"/>
        <w:rPr>
          <w:sz w:val="22"/>
          <w:szCs w:val="22"/>
        </w:rPr>
      </w:pPr>
      <w:r w:rsidRPr="00196A1F">
        <w:rPr>
          <w:sz w:val="22"/>
          <w:szCs w:val="22"/>
        </w:rPr>
        <w:t>(c)</w:t>
      </w:r>
      <w:r w:rsidRPr="00196A1F">
        <w:rPr>
          <w:sz w:val="22"/>
          <w:szCs w:val="22"/>
        </w:rPr>
        <w:tab/>
        <w:t>has performed some or all of that duty.</w:t>
      </w:r>
    </w:p>
    <w:p w14:paraId="15C773A5" w14:textId="77777777" w:rsidR="00894026" w:rsidRPr="00196A1F" w:rsidRDefault="00894026" w:rsidP="00894026">
      <w:pPr>
        <w:autoSpaceDE w:val="0"/>
        <w:autoSpaceDN w:val="0"/>
        <w:adjustRightInd w:val="0"/>
        <w:spacing w:before="120"/>
        <w:ind w:left="346"/>
        <w:jc w:val="both"/>
        <w:rPr>
          <w:sz w:val="22"/>
          <w:szCs w:val="22"/>
        </w:rPr>
      </w:pPr>
      <w:r w:rsidRPr="00196A1F">
        <w:rPr>
          <w:sz w:val="22"/>
          <w:szCs w:val="22"/>
        </w:rPr>
        <w:t>“(2)</w:t>
      </w:r>
      <w:r w:rsidRPr="00196A1F">
        <w:rPr>
          <w:sz w:val="22"/>
          <w:szCs w:val="22"/>
        </w:rPr>
        <w:tab/>
        <w:t>An allotment for duty:</w:t>
      </w:r>
    </w:p>
    <w:p w14:paraId="1FAC3937" w14:textId="77777777" w:rsidR="00894026" w:rsidRPr="00196A1F" w:rsidRDefault="00894026" w:rsidP="00894026">
      <w:pPr>
        <w:tabs>
          <w:tab w:val="left" w:pos="725"/>
        </w:tabs>
        <w:autoSpaceDE w:val="0"/>
        <w:autoSpaceDN w:val="0"/>
        <w:adjustRightInd w:val="0"/>
        <w:spacing w:before="120"/>
        <w:ind w:left="725" w:hanging="394"/>
        <w:jc w:val="both"/>
        <w:rPr>
          <w:sz w:val="22"/>
          <w:szCs w:val="22"/>
        </w:rPr>
      </w:pPr>
      <w:r w:rsidRPr="00196A1F">
        <w:rPr>
          <w:sz w:val="22"/>
          <w:szCs w:val="22"/>
        </w:rPr>
        <w:t>(a)</w:t>
      </w:r>
      <w:r w:rsidRPr="00196A1F">
        <w:rPr>
          <w:sz w:val="22"/>
          <w:szCs w:val="22"/>
        </w:rPr>
        <w:tab/>
        <w:t>may be taken into account for the purposes of subsection (1) even though it takes effect retrospectively; and</w:t>
      </w:r>
    </w:p>
    <w:p w14:paraId="2D1BB644" w14:textId="77777777" w:rsidR="00894026" w:rsidRPr="00196A1F" w:rsidRDefault="00894026" w:rsidP="00894026">
      <w:pPr>
        <w:tabs>
          <w:tab w:val="left" w:pos="725"/>
        </w:tabs>
        <w:autoSpaceDE w:val="0"/>
        <w:autoSpaceDN w:val="0"/>
        <w:adjustRightInd w:val="0"/>
        <w:spacing w:before="120"/>
        <w:ind w:left="725" w:hanging="394"/>
        <w:jc w:val="both"/>
        <w:rPr>
          <w:sz w:val="22"/>
          <w:szCs w:val="22"/>
        </w:rPr>
      </w:pPr>
      <w:r w:rsidRPr="00196A1F">
        <w:rPr>
          <w:sz w:val="22"/>
          <w:szCs w:val="22"/>
        </w:rPr>
        <w:t>(b)</w:t>
      </w:r>
      <w:r w:rsidRPr="00196A1F">
        <w:rPr>
          <w:sz w:val="22"/>
          <w:szCs w:val="22"/>
        </w:rPr>
        <w:tab/>
        <w:t>may be taken into account for those purposes whether it occurs before or after the commencement of this section; and</w:t>
      </w:r>
    </w:p>
    <w:p w14:paraId="1B2C2CE4" w14:textId="77777777" w:rsidR="00894026" w:rsidRPr="00196A1F" w:rsidRDefault="00894026" w:rsidP="00894026">
      <w:pPr>
        <w:tabs>
          <w:tab w:val="left" w:pos="725"/>
        </w:tabs>
        <w:autoSpaceDE w:val="0"/>
        <w:autoSpaceDN w:val="0"/>
        <w:adjustRightInd w:val="0"/>
        <w:spacing w:before="120"/>
        <w:ind w:left="725" w:hanging="394"/>
        <w:jc w:val="both"/>
        <w:rPr>
          <w:sz w:val="22"/>
          <w:szCs w:val="22"/>
        </w:rPr>
      </w:pPr>
      <w:r w:rsidRPr="00196A1F">
        <w:rPr>
          <w:sz w:val="22"/>
          <w:szCs w:val="22"/>
        </w:rPr>
        <w:t>(c)</w:t>
      </w:r>
      <w:r w:rsidRPr="00196A1F">
        <w:rPr>
          <w:sz w:val="22"/>
          <w:szCs w:val="22"/>
        </w:rPr>
        <w:tab/>
        <w:t xml:space="preserve">will not be taken into account for those purposes unless it is made by written instrument signed by the Vice Chief of the </w:t>
      </w:r>
      <w:proofErr w:type="spellStart"/>
      <w:r w:rsidRPr="00196A1F">
        <w:rPr>
          <w:sz w:val="22"/>
          <w:szCs w:val="22"/>
        </w:rPr>
        <w:t>Defence</w:t>
      </w:r>
      <w:proofErr w:type="spellEnd"/>
      <w:r w:rsidRPr="00196A1F">
        <w:rPr>
          <w:sz w:val="22"/>
          <w:szCs w:val="22"/>
        </w:rPr>
        <w:t xml:space="preserve"> Force.</w:t>
      </w:r>
    </w:p>
    <w:p w14:paraId="08C2E6AC"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Minister may declare warlike service</w:t>
      </w:r>
    </w:p>
    <w:p w14:paraId="3817FEAB" w14:textId="64EE02B6" w:rsidR="00894026" w:rsidRPr="00196A1F" w:rsidRDefault="00894026" w:rsidP="00894026">
      <w:pPr>
        <w:autoSpaceDE w:val="0"/>
        <w:autoSpaceDN w:val="0"/>
        <w:adjustRightInd w:val="0"/>
        <w:spacing w:before="120"/>
        <w:ind w:firstLine="336"/>
        <w:jc w:val="both"/>
        <w:rPr>
          <w:sz w:val="22"/>
          <w:szCs w:val="22"/>
        </w:rPr>
      </w:pPr>
      <w:r w:rsidRPr="00FE0677">
        <w:rPr>
          <w:bCs/>
          <w:sz w:val="22"/>
          <w:szCs w:val="22"/>
        </w:rPr>
        <w:t>“</w:t>
      </w:r>
      <w:r w:rsidRPr="00FE0677">
        <w:rPr>
          <w:sz w:val="22"/>
          <w:szCs w:val="22"/>
        </w:rPr>
        <w:t>3C</w:t>
      </w:r>
      <w:r w:rsidRPr="00FE0677">
        <w:rPr>
          <w:bCs/>
          <w:sz w:val="22"/>
          <w:szCs w:val="22"/>
        </w:rPr>
        <w:t>.(</w:t>
      </w:r>
      <w:r w:rsidRPr="00FE0677">
        <w:rPr>
          <w:sz w:val="22"/>
          <w:szCs w:val="22"/>
        </w:rPr>
        <w:t>1</w:t>
      </w:r>
      <w:r w:rsidRPr="00FE0677">
        <w:rPr>
          <w:bCs/>
          <w:sz w:val="22"/>
          <w:szCs w:val="22"/>
        </w:rPr>
        <w:t>)</w:t>
      </w:r>
      <w:r w:rsidR="00FE0677">
        <w:rPr>
          <w:b/>
          <w:bCs/>
          <w:sz w:val="22"/>
          <w:szCs w:val="22"/>
        </w:rPr>
        <w:t xml:space="preserve"> </w:t>
      </w:r>
      <w:r w:rsidRPr="00196A1F">
        <w:rPr>
          <w:sz w:val="22"/>
          <w:szCs w:val="22"/>
        </w:rPr>
        <w:t>The Minister may declare duty to be warlike service for the purposes of this Act.</w:t>
      </w:r>
    </w:p>
    <w:p w14:paraId="0B91CA14" w14:textId="77777777" w:rsidR="00894026" w:rsidRPr="00196A1F" w:rsidRDefault="00894026" w:rsidP="00894026">
      <w:pPr>
        <w:autoSpaceDE w:val="0"/>
        <w:autoSpaceDN w:val="0"/>
        <w:adjustRightInd w:val="0"/>
        <w:spacing w:before="120"/>
        <w:ind w:left="346"/>
        <w:jc w:val="both"/>
        <w:rPr>
          <w:sz w:val="22"/>
          <w:szCs w:val="22"/>
        </w:rPr>
      </w:pPr>
      <w:r w:rsidRPr="00196A1F">
        <w:rPr>
          <w:sz w:val="22"/>
          <w:szCs w:val="22"/>
        </w:rPr>
        <w:t>“(2)</w:t>
      </w:r>
      <w:r w:rsidRPr="00196A1F">
        <w:rPr>
          <w:sz w:val="22"/>
          <w:szCs w:val="22"/>
        </w:rPr>
        <w:tab/>
        <w:t>A declaration under subsection (1):</w:t>
      </w:r>
    </w:p>
    <w:p w14:paraId="73022094" w14:textId="77777777" w:rsidR="00894026" w:rsidRPr="00196A1F" w:rsidRDefault="00894026" w:rsidP="00894026">
      <w:pPr>
        <w:tabs>
          <w:tab w:val="left" w:pos="730"/>
        </w:tabs>
        <w:autoSpaceDE w:val="0"/>
        <w:autoSpaceDN w:val="0"/>
        <w:adjustRightInd w:val="0"/>
        <w:spacing w:before="120"/>
        <w:ind w:left="331"/>
        <w:jc w:val="both"/>
        <w:rPr>
          <w:sz w:val="22"/>
          <w:szCs w:val="22"/>
        </w:rPr>
      </w:pPr>
      <w:r w:rsidRPr="00196A1F">
        <w:rPr>
          <w:sz w:val="22"/>
          <w:szCs w:val="22"/>
        </w:rPr>
        <w:t>(a)</w:t>
      </w:r>
      <w:r w:rsidRPr="00196A1F">
        <w:rPr>
          <w:sz w:val="22"/>
          <w:szCs w:val="22"/>
        </w:rPr>
        <w:tab/>
        <w:t>must be in writing; and</w:t>
      </w:r>
    </w:p>
    <w:p w14:paraId="33A8BA43" w14:textId="77777777" w:rsidR="00894026" w:rsidRPr="00196A1F" w:rsidRDefault="00894026" w:rsidP="00894026">
      <w:pPr>
        <w:tabs>
          <w:tab w:val="left" w:pos="730"/>
        </w:tabs>
        <w:autoSpaceDE w:val="0"/>
        <w:autoSpaceDN w:val="0"/>
        <w:adjustRightInd w:val="0"/>
        <w:spacing w:before="120"/>
        <w:ind w:left="331"/>
        <w:jc w:val="both"/>
        <w:rPr>
          <w:sz w:val="22"/>
          <w:szCs w:val="22"/>
        </w:rPr>
      </w:pPr>
      <w:r w:rsidRPr="00196A1F">
        <w:rPr>
          <w:sz w:val="22"/>
          <w:szCs w:val="22"/>
        </w:rPr>
        <w:t>(b)</w:t>
      </w:r>
      <w:r w:rsidRPr="00196A1F">
        <w:rPr>
          <w:sz w:val="22"/>
          <w:szCs w:val="22"/>
        </w:rPr>
        <w:tab/>
        <w:t>may take effect retrospectively; and</w:t>
      </w:r>
    </w:p>
    <w:p w14:paraId="6AFE76C7" w14:textId="77777777" w:rsidR="00894026" w:rsidRPr="00196A1F" w:rsidRDefault="00894026" w:rsidP="00894026">
      <w:pPr>
        <w:tabs>
          <w:tab w:val="left" w:pos="730"/>
        </w:tabs>
        <w:autoSpaceDE w:val="0"/>
        <w:autoSpaceDN w:val="0"/>
        <w:adjustRightInd w:val="0"/>
        <w:spacing w:before="120"/>
        <w:ind w:left="730" w:hanging="398"/>
        <w:jc w:val="both"/>
        <w:rPr>
          <w:sz w:val="22"/>
          <w:szCs w:val="22"/>
        </w:rPr>
      </w:pPr>
      <w:r w:rsidRPr="00196A1F">
        <w:rPr>
          <w:sz w:val="22"/>
          <w:szCs w:val="22"/>
        </w:rPr>
        <w:t>(c)</w:t>
      </w:r>
      <w:r w:rsidRPr="00196A1F">
        <w:rPr>
          <w:sz w:val="22"/>
          <w:szCs w:val="22"/>
        </w:rPr>
        <w:tab/>
        <w:t>may relate to duty even if it was performed before the commencement of this section.</w:t>
      </w:r>
    </w:p>
    <w:p w14:paraId="3F1F9359" w14:textId="77777777" w:rsidR="00894026" w:rsidRPr="00196A1F" w:rsidRDefault="00894026" w:rsidP="00894026">
      <w:pPr>
        <w:autoSpaceDE w:val="0"/>
        <w:autoSpaceDN w:val="0"/>
        <w:adjustRightInd w:val="0"/>
        <w:spacing w:before="120"/>
        <w:ind w:firstLine="331"/>
        <w:jc w:val="both"/>
        <w:rPr>
          <w:sz w:val="22"/>
          <w:szCs w:val="22"/>
        </w:rPr>
      </w:pPr>
      <w:r w:rsidRPr="00196A1F">
        <w:rPr>
          <w:sz w:val="22"/>
          <w:szCs w:val="22"/>
        </w:rPr>
        <w:t>“(3)</w:t>
      </w:r>
      <w:r w:rsidRPr="00196A1F">
        <w:rPr>
          <w:sz w:val="22"/>
          <w:szCs w:val="22"/>
        </w:rPr>
        <w:tab/>
        <w:t>The Minister may by writing revoke or vary a declaration under subsection (1).</w:t>
      </w:r>
    </w:p>
    <w:p w14:paraId="39649C44" w14:textId="77777777" w:rsidR="00894026" w:rsidRPr="00196A1F" w:rsidRDefault="00894026" w:rsidP="00894026">
      <w:pPr>
        <w:autoSpaceDE w:val="0"/>
        <w:autoSpaceDN w:val="0"/>
        <w:adjustRightInd w:val="0"/>
        <w:spacing w:before="120"/>
        <w:ind w:firstLine="331"/>
        <w:jc w:val="both"/>
        <w:rPr>
          <w:sz w:val="22"/>
          <w:szCs w:val="22"/>
        </w:rPr>
      </w:pPr>
      <w:r w:rsidRPr="00196A1F">
        <w:rPr>
          <w:sz w:val="22"/>
          <w:szCs w:val="22"/>
        </w:rPr>
        <w:t>“(4)</w:t>
      </w:r>
      <w:r w:rsidRPr="00196A1F">
        <w:rPr>
          <w:sz w:val="22"/>
          <w:szCs w:val="22"/>
        </w:rPr>
        <w:tab/>
        <w:t>An instrument under subsection (3) may take effect retrospectively, except in so far as it results in duty ceasing to be warlike service for the purposes of this Act.</w:t>
      </w:r>
    </w:p>
    <w:p w14:paraId="63CBBBDC" w14:textId="3551F968" w:rsidR="00894026" w:rsidRPr="00196A1F" w:rsidRDefault="00894026" w:rsidP="00894026">
      <w:pPr>
        <w:autoSpaceDE w:val="0"/>
        <w:autoSpaceDN w:val="0"/>
        <w:adjustRightInd w:val="0"/>
        <w:spacing w:before="120"/>
        <w:ind w:firstLine="331"/>
        <w:jc w:val="both"/>
        <w:rPr>
          <w:sz w:val="22"/>
          <w:szCs w:val="22"/>
        </w:rPr>
      </w:pPr>
      <w:r w:rsidRPr="00196A1F">
        <w:rPr>
          <w:sz w:val="22"/>
          <w:szCs w:val="22"/>
        </w:rPr>
        <w:t>“(5)</w:t>
      </w:r>
      <w:r w:rsidRPr="00196A1F">
        <w:rPr>
          <w:sz w:val="22"/>
          <w:szCs w:val="22"/>
        </w:rPr>
        <w:tab/>
        <w:t xml:space="preserve">Subject to this section, an instrument under subsection (1) or (3) is a disallowable instrument for the purposes of section 46A of the </w:t>
      </w:r>
      <w:r w:rsidRPr="00196A1F">
        <w:rPr>
          <w:i/>
          <w:iCs/>
          <w:sz w:val="22"/>
          <w:szCs w:val="22"/>
        </w:rPr>
        <w:t>Acts Interpretation Act 1901</w:t>
      </w:r>
      <w:r w:rsidRPr="00FE0677">
        <w:rPr>
          <w:iCs/>
          <w:sz w:val="22"/>
          <w:szCs w:val="22"/>
        </w:rPr>
        <w:t>.".</w:t>
      </w:r>
    </w:p>
    <w:p w14:paraId="19F2DAFD" w14:textId="77777777" w:rsidR="00894026" w:rsidRPr="00196A1F" w:rsidRDefault="00894026" w:rsidP="00894026">
      <w:pPr>
        <w:autoSpaceDE w:val="0"/>
        <w:autoSpaceDN w:val="0"/>
        <w:adjustRightInd w:val="0"/>
        <w:spacing w:before="120" w:after="60"/>
        <w:jc w:val="both"/>
        <w:rPr>
          <w:sz w:val="22"/>
          <w:szCs w:val="22"/>
        </w:rPr>
      </w:pPr>
      <w:r w:rsidRPr="00196A1F">
        <w:rPr>
          <w:iCs/>
          <w:sz w:val="22"/>
          <w:szCs w:val="22"/>
        </w:rPr>
        <w:br w:type="page"/>
      </w:r>
      <w:r w:rsidRPr="00196A1F">
        <w:rPr>
          <w:b/>
          <w:bCs/>
          <w:sz w:val="22"/>
          <w:szCs w:val="22"/>
        </w:rPr>
        <w:lastRenderedPageBreak/>
        <w:t>Criteria for issue of certificate</w:t>
      </w:r>
    </w:p>
    <w:p w14:paraId="14C7DD40" w14:textId="77777777" w:rsidR="00894026" w:rsidRPr="00196A1F" w:rsidRDefault="00894026" w:rsidP="00894026">
      <w:pPr>
        <w:tabs>
          <w:tab w:val="left" w:pos="744"/>
        </w:tabs>
        <w:autoSpaceDE w:val="0"/>
        <w:autoSpaceDN w:val="0"/>
        <w:adjustRightInd w:val="0"/>
        <w:spacing w:before="120"/>
        <w:ind w:firstLine="326"/>
        <w:jc w:val="both"/>
        <w:rPr>
          <w:sz w:val="22"/>
          <w:szCs w:val="22"/>
        </w:rPr>
      </w:pPr>
      <w:r w:rsidRPr="00196A1F">
        <w:rPr>
          <w:b/>
          <w:bCs/>
          <w:sz w:val="22"/>
          <w:szCs w:val="22"/>
        </w:rPr>
        <w:t>13.</w:t>
      </w:r>
      <w:r w:rsidRPr="00196A1F">
        <w:rPr>
          <w:b/>
          <w:bCs/>
          <w:sz w:val="22"/>
          <w:szCs w:val="22"/>
        </w:rPr>
        <w:tab/>
      </w:r>
      <w:r w:rsidRPr="00196A1F">
        <w:rPr>
          <w:sz w:val="22"/>
          <w:szCs w:val="22"/>
        </w:rPr>
        <w:t>Section 12 of the Principal Act is amended by inserting in paragraph (1)(c) ", a warlike service member" after "operational service member".</w:t>
      </w:r>
    </w:p>
    <w:p w14:paraId="527FA2B6"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Subsidy period—eligible persons</w:t>
      </w:r>
    </w:p>
    <w:p w14:paraId="0591FE62" w14:textId="77777777" w:rsidR="00894026" w:rsidRPr="00196A1F" w:rsidRDefault="00894026" w:rsidP="00894026">
      <w:pPr>
        <w:tabs>
          <w:tab w:val="left" w:pos="744"/>
        </w:tabs>
        <w:autoSpaceDE w:val="0"/>
        <w:autoSpaceDN w:val="0"/>
        <w:adjustRightInd w:val="0"/>
        <w:spacing w:before="120"/>
        <w:ind w:left="326"/>
        <w:jc w:val="both"/>
        <w:rPr>
          <w:sz w:val="22"/>
          <w:szCs w:val="22"/>
        </w:rPr>
      </w:pPr>
      <w:r w:rsidRPr="00196A1F">
        <w:rPr>
          <w:b/>
          <w:bCs/>
          <w:sz w:val="22"/>
          <w:szCs w:val="22"/>
        </w:rPr>
        <w:t>14.</w:t>
      </w:r>
      <w:r w:rsidRPr="00196A1F">
        <w:rPr>
          <w:b/>
          <w:bCs/>
          <w:sz w:val="22"/>
          <w:szCs w:val="22"/>
        </w:rPr>
        <w:tab/>
      </w:r>
      <w:r w:rsidRPr="00196A1F">
        <w:rPr>
          <w:sz w:val="22"/>
          <w:szCs w:val="22"/>
        </w:rPr>
        <w:t>Section 23 of the Principal Act is amended:</w:t>
      </w:r>
    </w:p>
    <w:p w14:paraId="4CD8960C" w14:textId="77777777" w:rsidR="00894026" w:rsidRPr="00196A1F" w:rsidRDefault="00894026" w:rsidP="00894026">
      <w:pPr>
        <w:autoSpaceDE w:val="0"/>
        <w:autoSpaceDN w:val="0"/>
        <w:adjustRightInd w:val="0"/>
        <w:spacing w:before="120"/>
        <w:ind w:left="720" w:hanging="394"/>
        <w:jc w:val="both"/>
        <w:rPr>
          <w:sz w:val="22"/>
          <w:szCs w:val="22"/>
        </w:rPr>
      </w:pPr>
      <w:r w:rsidRPr="00196A1F">
        <w:rPr>
          <w:b/>
          <w:sz w:val="22"/>
          <w:szCs w:val="22"/>
        </w:rPr>
        <w:t>(a)</w:t>
      </w:r>
      <w:r w:rsidRPr="00196A1F">
        <w:rPr>
          <w:sz w:val="22"/>
          <w:szCs w:val="22"/>
        </w:rPr>
        <w:tab/>
        <w:t>by inserting ", a warlike service member" after "operational service member" in paragraph (a) of the definition of "entitlement period" in subsection (3);</w:t>
      </w:r>
    </w:p>
    <w:p w14:paraId="2C0116CA" w14:textId="77777777" w:rsidR="00894026" w:rsidRPr="00196A1F" w:rsidRDefault="00894026" w:rsidP="00894026">
      <w:pPr>
        <w:autoSpaceDE w:val="0"/>
        <w:autoSpaceDN w:val="0"/>
        <w:adjustRightInd w:val="0"/>
        <w:spacing w:before="120"/>
        <w:ind w:left="720" w:hanging="408"/>
        <w:jc w:val="both"/>
        <w:rPr>
          <w:sz w:val="22"/>
          <w:szCs w:val="22"/>
        </w:rPr>
      </w:pPr>
      <w:r w:rsidRPr="00196A1F">
        <w:rPr>
          <w:b/>
          <w:sz w:val="22"/>
          <w:szCs w:val="22"/>
        </w:rPr>
        <w:t>(b)</w:t>
      </w:r>
      <w:r w:rsidRPr="00196A1F">
        <w:rPr>
          <w:sz w:val="22"/>
          <w:szCs w:val="22"/>
        </w:rPr>
        <w:tab/>
        <w:t>by inserting after paragraph (</w:t>
      </w:r>
      <w:proofErr w:type="spellStart"/>
      <w:r w:rsidRPr="00196A1F">
        <w:rPr>
          <w:sz w:val="22"/>
          <w:szCs w:val="22"/>
        </w:rPr>
        <w:t>ba</w:t>
      </w:r>
      <w:proofErr w:type="spellEnd"/>
      <w:r w:rsidRPr="00196A1F">
        <w:rPr>
          <w:sz w:val="22"/>
          <w:szCs w:val="22"/>
        </w:rPr>
        <w:t>) of the definition of "entitlement period" in subsection (3) the following word and paragraph:</w:t>
      </w:r>
    </w:p>
    <w:p w14:paraId="40D40159" w14:textId="77777777" w:rsidR="00894026" w:rsidRPr="00196A1F" w:rsidRDefault="00894026" w:rsidP="00894026">
      <w:pPr>
        <w:autoSpaceDE w:val="0"/>
        <w:autoSpaceDN w:val="0"/>
        <w:adjustRightInd w:val="0"/>
        <w:spacing w:before="120"/>
        <w:ind w:left="1915" w:hanging="907"/>
        <w:jc w:val="both"/>
        <w:rPr>
          <w:sz w:val="22"/>
          <w:szCs w:val="22"/>
        </w:rPr>
      </w:pPr>
      <w:r w:rsidRPr="00196A1F">
        <w:rPr>
          <w:sz w:val="22"/>
          <w:szCs w:val="22"/>
        </w:rPr>
        <w:t>"or (bb) in relation to a person who is or has been a warlike service member:</w:t>
      </w:r>
    </w:p>
    <w:p w14:paraId="2044957E" w14:textId="77777777" w:rsidR="00894026" w:rsidRPr="00196A1F" w:rsidRDefault="00894026" w:rsidP="00894026">
      <w:pPr>
        <w:autoSpaceDE w:val="0"/>
        <w:autoSpaceDN w:val="0"/>
        <w:adjustRightInd w:val="0"/>
        <w:spacing w:before="120"/>
        <w:ind w:left="2165"/>
        <w:jc w:val="both"/>
        <w:rPr>
          <w:sz w:val="22"/>
          <w:szCs w:val="22"/>
        </w:rPr>
      </w:pPr>
      <w:r w:rsidRPr="00196A1F">
        <w:rPr>
          <w:sz w:val="22"/>
          <w:szCs w:val="22"/>
        </w:rPr>
        <w:t>(</w:t>
      </w:r>
      <w:proofErr w:type="spellStart"/>
      <w:r w:rsidRPr="00196A1F">
        <w:rPr>
          <w:sz w:val="22"/>
          <w:szCs w:val="22"/>
        </w:rPr>
        <w:t>i</w:t>
      </w:r>
      <w:proofErr w:type="spellEnd"/>
      <w:r w:rsidRPr="00196A1F">
        <w:rPr>
          <w:sz w:val="22"/>
          <w:szCs w:val="22"/>
        </w:rPr>
        <w:t>)</w:t>
      </w:r>
      <w:r w:rsidRPr="00196A1F">
        <w:rPr>
          <w:sz w:val="22"/>
          <w:szCs w:val="22"/>
        </w:rPr>
        <w:tab/>
        <w:t>the total of:</w:t>
      </w:r>
    </w:p>
    <w:p w14:paraId="0227B44E" w14:textId="77777777" w:rsidR="00894026" w:rsidRPr="00196A1F" w:rsidRDefault="00894026" w:rsidP="00894026">
      <w:pPr>
        <w:tabs>
          <w:tab w:val="left" w:pos="3226"/>
        </w:tabs>
        <w:autoSpaceDE w:val="0"/>
        <w:autoSpaceDN w:val="0"/>
        <w:adjustRightInd w:val="0"/>
        <w:spacing w:before="120"/>
        <w:ind w:left="3226" w:hanging="446"/>
        <w:jc w:val="both"/>
        <w:rPr>
          <w:sz w:val="22"/>
          <w:szCs w:val="22"/>
        </w:rPr>
      </w:pPr>
      <w:r w:rsidRPr="00196A1F">
        <w:rPr>
          <w:sz w:val="22"/>
          <w:szCs w:val="22"/>
        </w:rPr>
        <w:t>(A)</w:t>
      </w:r>
      <w:r w:rsidRPr="00196A1F">
        <w:rPr>
          <w:sz w:val="22"/>
          <w:szCs w:val="22"/>
        </w:rPr>
        <w:tab/>
        <w:t>the number of completed years (if any) of effective full-time service served by the person; and</w:t>
      </w:r>
    </w:p>
    <w:p w14:paraId="483CCA49" w14:textId="77777777" w:rsidR="00894026" w:rsidRPr="00196A1F" w:rsidRDefault="00894026" w:rsidP="00894026">
      <w:pPr>
        <w:tabs>
          <w:tab w:val="left" w:pos="3226"/>
        </w:tabs>
        <w:autoSpaceDE w:val="0"/>
        <w:autoSpaceDN w:val="0"/>
        <w:adjustRightInd w:val="0"/>
        <w:spacing w:before="120"/>
        <w:ind w:left="3226" w:hanging="446"/>
        <w:jc w:val="both"/>
        <w:rPr>
          <w:sz w:val="22"/>
          <w:szCs w:val="22"/>
        </w:rPr>
      </w:pPr>
      <w:r w:rsidRPr="00196A1F">
        <w:rPr>
          <w:sz w:val="22"/>
          <w:szCs w:val="22"/>
        </w:rPr>
        <w:t>(B)</w:t>
      </w:r>
      <w:r w:rsidRPr="00196A1F">
        <w:rPr>
          <w:sz w:val="22"/>
          <w:szCs w:val="22"/>
        </w:rPr>
        <w:tab/>
        <w:t>the number of additional years of subsidy to which the person is entitled under subsection (5); or</w:t>
      </w:r>
    </w:p>
    <w:p w14:paraId="5F2923F8" w14:textId="77777777" w:rsidR="00894026" w:rsidRPr="00196A1F" w:rsidRDefault="00894026" w:rsidP="00894026">
      <w:pPr>
        <w:autoSpaceDE w:val="0"/>
        <w:autoSpaceDN w:val="0"/>
        <w:adjustRightInd w:val="0"/>
        <w:spacing w:before="120"/>
        <w:ind w:left="2102"/>
        <w:jc w:val="both"/>
        <w:rPr>
          <w:sz w:val="22"/>
          <w:szCs w:val="22"/>
        </w:rPr>
      </w:pPr>
      <w:r w:rsidRPr="00196A1F">
        <w:rPr>
          <w:sz w:val="22"/>
          <w:szCs w:val="22"/>
        </w:rPr>
        <w:t>(ii)</w:t>
      </w:r>
      <w:r w:rsidRPr="00196A1F">
        <w:rPr>
          <w:sz w:val="22"/>
          <w:szCs w:val="22"/>
        </w:rPr>
        <w:tab/>
        <w:t>25 years;</w:t>
      </w:r>
    </w:p>
    <w:p w14:paraId="4855BC95" w14:textId="77777777" w:rsidR="00894026" w:rsidRPr="00196A1F" w:rsidRDefault="00894026" w:rsidP="00894026">
      <w:pPr>
        <w:autoSpaceDE w:val="0"/>
        <w:autoSpaceDN w:val="0"/>
        <w:adjustRightInd w:val="0"/>
        <w:spacing w:before="120"/>
        <w:ind w:left="1910"/>
        <w:jc w:val="both"/>
        <w:rPr>
          <w:sz w:val="22"/>
          <w:szCs w:val="22"/>
        </w:rPr>
      </w:pPr>
      <w:r w:rsidRPr="00196A1F">
        <w:rPr>
          <w:sz w:val="22"/>
          <w:szCs w:val="22"/>
        </w:rPr>
        <w:t>whichever is less; or";</w:t>
      </w:r>
    </w:p>
    <w:p w14:paraId="1C3071A7" w14:textId="77777777" w:rsidR="00894026" w:rsidRPr="00196A1F" w:rsidRDefault="00894026" w:rsidP="00894026">
      <w:pPr>
        <w:tabs>
          <w:tab w:val="left" w:pos="725"/>
        </w:tabs>
        <w:autoSpaceDE w:val="0"/>
        <w:autoSpaceDN w:val="0"/>
        <w:adjustRightInd w:val="0"/>
        <w:spacing w:before="120"/>
        <w:ind w:left="725" w:hanging="403"/>
        <w:jc w:val="both"/>
        <w:rPr>
          <w:sz w:val="22"/>
          <w:szCs w:val="22"/>
        </w:rPr>
      </w:pPr>
      <w:r w:rsidRPr="00196A1F">
        <w:rPr>
          <w:b/>
          <w:sz w:val="22"/>
          <w:szCs w:val="22"/>
        </w:rPr>
        <w:t>(c)</w:t>
      </w:r>
      <w:r w:rsidRPr="00196A1F">
        <w:rPr>
          <w:sz w:val="22"/>
          <w:szCs w:val="22"/>
        </w:rPr>
        <w:tab/>
        <w:t>by inserting "or has been a warlike service member" after "subsection 3A(1)" in the definition of "rejoining member" in subsection (3);</w:t>
      </w:r>
    </w:p>
    <w:p w14:paraId="0984DF20" w14:textId="77777777" w:rsidR="00894026" w:rsidRPr="00196A1F" w:rsidRDefault="00894026" w:rsidP="00894026">
      <w:pPr>
        <w:tabs>
          <w:tab w:val="left" w:pos="725"/>
        </w:tabs>
        <w:autoSpaceDE w:val="0"/>
        <w:autoSpaceDN w:val="0"/>
        <w:adjustRightInd w:val="0"/>
        <w:spacing w:before="120"/>
        <w:ind w:left="322"/>
        <w:jc w:val="both"/>
        <w:rPr>
          <w:sz w:val="22"/>
          <w:szCs w:val="22"/>
        </w:rPr>
      </w:pPr>
      <w:r w:rsidRPr="00196A1F">
        <w:rPr>
          <w:b/>
          <w:sz w:val="22"/>
          <w:szCs w:val="22"/>
        </w:rPr>
        <w:t>(d)</w:t>
      </w:r>
      <w:r w:rsidRPr="00196A1F">
        <w:rPr>
          <w:sz w:val="22"/>
          <w:szCs w:val="22"/>
        </w:rPr>
        <w:tab/>
        <w:t>by adding at the end the following subsections:</w:t>
      </w:r>
    </w:p>
    <w:p w14:paraId="49707EBB" w14:textId="77777777" w:rsidR="00894026" w:rsidRPr="00196A1F" w:rsidRDefault="00894026" w:rsidP="00894026">
      <w:pPr>
        <w:autoSpaceDE w:val="0"/>
        <w:autoSpaceDN w:val="0"/>
        <w:adjustRightInd w:val="0"/>
        <w:spacing w:before="120"/>
        <w:ind w:left="730" w:firstLine="254"/>
        <w:jc w:val="both"/>
        <w:rPr>
          <w:sz w:val="22"/>
          <w:szCs w:val="22"/>
        </w:rPr>
      </w:pPr>
      <w:r w:rsidRPr="00196A1F">
        <w:rPr>
          <w:sz w:val="22"/>
          <w:szCs w:val="22"/>
        </w:rPr>
        <w:t>“(4)</w:t>
      </w:r>
      <w:r w:rsidRPr="00196A1F">
        <w:rPr>
          <w:sz w:val="22"/>
          <w:szCs w:val="22"/>
        </w:rPr>
        <w:tab/>
        <w:t>If, but for this subsection, a person would have 2 or more entitlement periods, the person's entitlement period is taken to be the longer or longest of those periods.</w:t>
      </w:r>
    </w:p>
    <w:p w14:paraId="7BBA96EF" w14:textId="77777777" w:rsidR="00894026" w:rsidRDefault="00894026" w:rsidP="00894026">
      <w:pPr>
        <w:autoSpaceDE w:val="0"/>
        <w:autoSpaceDN w:val="0"/>
        <w:adjustRightInd w:val="0"/>
        <w:spacing w:before="120"/>
        <w:ind w:left="730" w:firstLine="250"/>
        <w:jc w:val="both"/>
        <w:rPr>
          <w:sz w:val="22"/>
          <w:szCs w:val="22"/>
        </w:rPr>
      </w:pPr>
      <w:r w:rsidRPr="00196A1F">
        <w:rPr>
          <w:sz w:val="22"/>
          <w:szCs w:val="22"/>
        </w:rPr>
        <w:t>“(5)</w:t>
      </w:r>
      <w:r w:rsidRPr="00196A1F">
        <w:rPr>
          <w:sz w:val="22"/>
          <w:szCs w:val="22"/>
        </w:rPr>
        <w:tab/>
        <w:t>A person who is or has been a warlike service member is entitled to additional years of subsidy in accordance with the following table:</w:t>
      </w:r>
    </w:p>
    <w:p w14:paraId="403D4835" w14:textId="77777777" w:rsidR="00196A1F" w:rsidRPr="00196A1F" w:rsidRDefault="00196A1F" w:rsidP="00894026">
      <w:pPr>
        <w:autoSpaceDE w:val="0"/>
        <w:autoSpaceDN w:val="0"/>
        <w:adjustRightInd w:val="0"/>
        <w:spacing w:before="120"/>
        <w:ind w:left="730" w:firstLine="250"/>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4411"/>
        <w:gridCol w:w="2045"/>
      </w:tblGrid>
      <w:tr w:rsidR="00894026" w:rsidRPr="00196A1F" w14:paraId="47C1BC49" w14:textId="77777777" w:rsidTr="00196A1F">
        <w:trPr>
          <w:jc w:val="center"/>
        </w:trPr>
        <w:tc>
          <w:tcPr>
            <w:tcW w:w="4411" w:type="dxa"/>
            <w:tcBorders>
              <w:top w:val="single" w:sz="6" w:space="0" w:color="auto"/>
              <w:left w:val="single" w:sz="6" w:space="0" w:color="auto"/>
              <w:bottom w:val="single" w:sz="6" w:space="0" w:color="auto"/>
              <w:right w:val="single" w:sz="6" w:space="0" w:color="auto"/>
            </w:tcBorders>
          </w:tcPr>
          <w:p w14:paraId="0A07FCFD" w14:textId="77777777" w:rsidR="00894026" w:rsidRPr="00196A1F" w:rsidRDefault="00894026" w:rsidP="004D07D6">
            <w:pPr>
              <w:autoSpaceDE w:val="0"/>
              <w:autoSpaceDN w:val="0"/>
              <w:adjustRightInd w:val="0"/>
              <w:spacing w:before="120"/>
              <w:jc w:val="center"/>
              <w:rPr>
                <w:b/>
                <w:bCs/>
                <w:sz w:val="22"/>
                <w:szCs w:val="22"/>
              </w:rPr>
            </w:pPr>
            <w:r w:rsidRPr="00196A1F">
              <w:rPr>
                <w:b/>
                <w:bCs/>
                <w:sz w:val="22"/>
                <w:szCs w:val="22"/>
              </w:rPr>
              <w:t>Period, or total of periods, during which the person performed warlike service</w:t>
            </w:r>
          </w:p>
        </w:tc>
        <w:tc>
          <w:tcPr>
            <w:tcW w:w="2045" w:type="dxa"/>
            <w:tcBorders>
              <w:top w:val="single" w:sz="6" w:space="0" w:color="auto"/>
              <w:left w:val="single" w:sz="6" w:space="0" w:color="auto"/>
              <w:bottom w:val="single" w:sz="6" w:space="0" w:color="auto"/>
              <w:right w:val="single" w:sz="6" w:space="0" w:color="auto"/>
            </w:tcBorders>
          </w:tcPr>
          <w:p w14:paraId="6F812051" w14:textId="77777777" w:rsidR="00894026" w:rsidRPr="00196A1F" w:rsidRDefault="00894026" w:rsidP="004D07D6">
            <w:pPr>
              <w:autoSpaceDE w:val="0"/>
              <w:autoSpaceDN w:val="0"/>
              <w:adjustRightInd w:val="0"/>
              <w:spacing w:before="120"/>
              <w:jc w:val="center"/>
              <w:rPr>
                <w:b/>
                <w:bCs/>
                <w:sz w:val="22"/>
                <w:szCs w:val="22"/>
              </w:rPr>
            </w:pPr>
            <w:r w:rsidRPr="00196A1F">
              <w:rPr>
                <w:b/>
                <w:bCs/>
                <w:sz w:val="22"/>
                <w:szCs w:val="22"/>
              </w:rPr>
              <w:t>Additional years of subsidy</w:t>
            </w:r>
          </w:p>
        </w:tc>
      </w:tr>
      <w:tr w:rsidR="00894026" w:rsidRPr="00196A1F" w14:paraId="128E8BC4" w14:textId="77777777" w:rsidTr="00196A1F">
        <w:trPr>
          <w:jc w:val="center"/>
        </w:trPr>
        <w:tc>
          <w:tcPr>
            <w:tcW w:w="4411" w:type="dxa"/>
            <w:tcBorders>
              <w:top w:val="single" w:sz="6" w:space="0" w:color="auto"/>
              <w:left w:val="single" w:sz="6" w:space="0" w:color="auto"/>
              <w:bottom w:val="nil"/>
              <w:right w:val="single" w:sz="6" w:space="0" w:color="auto"/>
            </w:tcBorders>
          </w:tcPr>
          <w:p w14:paraId="6E6115E8"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Not more than 3 months</w:t>
            </w:r>
          </w:p>
        </w:tc>
        <w:tc>
          <w:tcPr>
            <w:tcW w:w="2045" w:type="dxa"/>
            <w:tcBorders>
              <w:top w:val="single" w:sz="6" w:space="0" w:color="auto"/>
              <w:left w:val="single" w:sz="6" w:space="0" w:color="auto"/>
              <w:bottom w:val="nil"/>
              <w:right w:val="single" w:sz="6" w:space="0" w:color="auto"/>
            </w:tcBorders>
          </w:tcPr>
          <w:p w14:paraId="1D9259DF"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2</w:t>
            </w:r>
          </w:p>
        </w:tc>
      </w:tr>
      <w:tr w:rsidR="00894026" w:rsidRPr="00196A1F" w14:paraId="35CBA6BD" w14:textId="77777777" w:rsidTr="00196A1F">
        <w:trPr>
          <w:jc w:val="center"/>
        </w:trPr>
        <w:tc>
          <w:tcPr>
            <w:tcW w:w="4411" w:type="dxa"/>
            <w:tcBorders>
              <w:top w:val="nil"/>
              <w:left w:val="single" w:sz="6" w:space="0" w:color="auto"/>
              <w:bottom w:val="nil"/>
              <w:right w:val="single" w:sz="6" w:space="0" w:color="auto"/>
            </w:tcBorders>
          </w:tcPr>
          <w:p w14:paraId="0194AA2F"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More than 3 but not more than 6 months</w:t>
            </w:r>
          </w:p>
        </w:tc>
        <w:tc>
          <w:tcPr>
            <w:tcW w:w="2045" w:type="dxa"/>
            <w:tcBorders>
              <w:top w:val="nil"/>
              <w:left w:val="single" w:sz="6" w:space="0" w:color="auto"/>
              <w:bottom w:val="nil"/>
              <w:right w:val="single" w:sz="6" w:space="0" w:color="auto"/>
            </w:tcBorders>
          </w:tcPr>
          <w:p w14:paraId="3F518798"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3</w:t>
            </w:r>
          </w:p>
        </w:tc>
      </w:tr>
      <w:tr w:rsidR="00894026" w:rsidRPr="00196A1F" w14:paraId="03DB5AC6" w14:textId="77777777" w:rsidTr="00196A1F">
        <w:trPr>
          <w:jc w:val="center"/>
        </w:trPr>
        <w:tc>
          <w:tcPr>
            <w:tcW w:w="4411" w:type="dxa"/>
            <w:tcBorders>
              <w:top w:val="nil"/>
              <w:left w:val="single" w:sz="6" w:space="0" w:color="auto"/>
              <w:bottom w:val="nil"/>
              <w:right w:val="single" w:sz="6" w:space="0" w:color="auto"/>
            </w:tcBorders>
          </w:tcPr>
          <w:p w14:paraId="60C881C4"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More than 6 but not more than 9 months</w:t>
            </w:r>
          </w:p>
        </w:tc>
        <w:tc>
          <w:tcPr>
            <w:tcW w:w="2045" w:type="dxa"/>
            <w:tcBorders>
              <w:top w:val="nil"/>
              <w:left w:val="single" w:sz="6" w:space="0" w:color="auto"/>
              <w:bottom w:val="nil"/>
              <w:right w:val="single" w:sz="6" w:space="0" w:color="auto"/>
            </w:tcBorders>
          </w:tcPr>
          <w:p w14:paraId="072725A2"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4</w:t>
            </w:r>
          </w:p>
        </w:tc>
      </w:tr>
      <w:tr w:rsidR="00894026" w:rsidRPr="00196A1F" w14:paraId="62AAB76D" w14:textId="77777777" w:rsidTr="00196A1F">
        <w:trPr>
          <w:jc w:val="center"/>
        </w:trPr>
        <w:tc>
          <w:tcPr>
            <w:tcW w:w="4411" w:type="dxa"/>
            <w:tcBorders>
              <w:top w:val="nil"/>
              <w:left w:val="single" w:sz="6" w:space="0" w:color="auto"/>
              <w:bottom w:val="single" w:sz="6" w:space="0" w:color="auto"/>
              <w:right w:val="single" w:sz="6" w:space="0" w:color="auto"/>
            </w:tcBorders>
          </w:tcPr>
          <w:p w14:paraId="113603C6"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More than 9 months</w:t>
            </w:r>
          </w:p>
        </w:tc>
        <w:tc>
          <w:tcPr>
            <w:tcW w:w="2045" w:type="dxa"/>
            <w:tcBorders>
              <w:top w:val="nil"/>
              <w:left w:val="single" w:sz="6" w:space="0" w:color="auto"/>
              <w:bottom w:val="single" w:sz="6" w:space="0" w:color="auto"/>
              <w:right w:val="single" w:sz="6" w:space="0" w:color="auto"/>
            </w:tcBorders>
          </w:tcPr>
          <w:p w14:paraId="603B6BFD"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t>5</w:t>
            </w:r>
          </w:p>
        </w:tc>
      </w:tr>
    </w:tbl>
    <w:p w14:paraId="4A4BCDBA" w14:textId="77777777" w:rsidR="00894026" w:rsidRPr="00FE0677" w:rsidRDefault="00894026" w:rsidP="00894026">
      <w:pPr>
        <w:autoSpaceDE w:val="0"/>
        <w:autoSpaceDN w:val="0"/>
        <w:adjustRightInd w:val="0"/>
        <w:spacing w:before="120"/>
        <w:ind w:left="1810" w:hanging="1070"/>
        <w:jc w:val="both"/>
        <w:rPr>
          <w:sz w:val="20"/>
          <w:szCs w:val="22"/>
        </w:rPr>
      </w:pPr>
      <w:r w:rsidRPr="00FE0677">
        <w:rPr>
          <w:sz w:val="20"/>
          <w:szCs w:val="22"/>
        </w:rPr>
        <w:t>Examples: 1. A person who has performed a total of 4 days warlike service is entitled to 2 additional years of subsidy.</w:t>
      </w:r>
    </w:p>
    <w:p w14:paraId="59203F72" w14:textId="1E7DB9C4" w:rsidR="00894026" w:rsidRPr="00FE0677" w:rsidRDefault="00894026" w:rsidP="00894026">
      <w:pPr>
        <w:tabs>
          <w:tab w:val="left" w:pos="1800"/>
        </w:tabs>
        <w:autoSpaceDE w:val="0"/>
        <w:autoSpaceDN w:val="0"/>
        <w:adjustRightInd w:val="0"/>
        <w:spacing w:before="120"/>
        <w:ind w:left="1800" w:hanging="245"/>
        <w:jc w:val="both"/>
        <w:rPr>
          <w:sz w:val="20"/>
          <w:szCs w:val="22"/>
        </w:rPr>
      </w:pPr>
      <w:r w:rsidRPr="00FE0677">
        <w:rPr>
          <w:sz w:val="20"/>
          <w:szCs w:val="22"/>
        </w:rPr>
        <w:br w:type="page"/>
      </w:r>
      <w:r w:rsidRPr="00FE0677">
        <w:rPr>
          <w:sz w:val="20"/>
          <w:szCs w:val="22"/>
        </w:rPr>
        <w:lastRenderedPageBreak/>
        <w:t>2.</w:t>
      </w:r>
      <w:r w:rsidRPr="00FE0677">
        <w:rPr>
          <w:sz w:val="20"/>
          <w:szCs w:val="22"/>
        </w:rPr>
        <w:tab/>
        <w:t>A person who has performed a total of 3 months and 6 days warlike service is entitled to 3 additional years of subsidy.</w:t>
      </w:r>
    </w:p>
    <w:p w14:paraId="452EE150" w14:textId="744DBE13" w:rsidR="00894026" w:rsidRPr="00FE0677" w:rsidRDefault="00894026" w:rsidP="00894026">
      <w:pPr>
        <w:tabs>
          <w:tab w:val="left" w:pos="1800"/>
        </w:tabs>
        <w:autoSpaceDE w:val="0"/>
        <w:autoSpaceDN w:val="0"/>
        <w:adjustRightInd w:val="0"/>
        <w:spacing w:before="120"/>
        <w:ind w:left="1800" w:hanging="245"/>
        <w:jc w:val="both"/>
        <w:rPr>
          <w:sz w:val="20"/>
          <w:szCs w:val="22"/>
        </w:rPr>
      </w:pPr>
      <w:r w:rsidRPr="00FE0677">
        <w:rPr>
          <w:sz w:val="20"/>
          <w:szCs w:val="22"/>
        </w:rPr>
        <w:t>3.</w:t>
      </w:r>
      <w:r w:rsidRPr="00FE0677">
        <w:rPr>
          <w:sz w:val="20"/>
          <w:szCs w:val="22"/>
        </w:rPr>
        <w:tab/>
        <w:t>A person who has performed a total of 9 months and one day warlike service is entitled to 5 additional years of subsidy.</w:t>
      </w:r>
    </w:p>
    <w:p w14:paraId="32869F4B" w14:textId="77777777" w:rsidR="00894026" w:rsidRPr="00196A1F" w:rsidRDefault="00894026" w:rsidP="00894026">
      <w:pPr>
        <w:autoSpaceDE w:val="0"/>
        <w:autoSpaceDN w:val="0"/>
        <w:adjustRightInd w:val="0"/>
        <w:spacing w:before="120"/>
        <w:ind w:left="730" w:firstLine="254"/>
        <w:jc w:val="both"/>
        <w:rPr>
          <w:sz w:val="22"/>
          <w:szCs w:val="22"/>
        </w:rPr>
      </w:pPr>
      <w:r w:rsidRPr="00196A1F">
        <w:rPr>
          <w:sz w:val="22"/>
          <w:szCs w:val="22"/>
        </w:rPr>
        <w:t>“(6)</w:t>
      </w:r>
      <w:r w:rsidRPr="00196A1F">
        <w:rPr>
          <w:sz w:val="22"/>
          <w:szCs w:val="22"/>
        </w:rPr>
        <w:tab/>
        <w:t>If a warlike service member is repatriated from warlike service because of wounds, injury or illness, he or she is taken for the purposes of subsection (5) to have continued to perform that warlike service until the end of:</w:t>
      </w:r>
    </w:p>
    <w:p w14:paraId="7199C2EE" w14:textId="77777777" w:rsidR="00894026" w:rsidRPr="00196A1F" w:rsidRDefault="00894026" w:rsidP="00894026">
      <w:pPr>
        <w:tabs>
          <w:tab w:val="left" w:pos="1320"/>
        </w:tabs>
        <w:autoSpaceDE w:val="0"/>
        <w:autoSpaceDN w:val="0"/>
        <w:adjustRightInd w:val="0"/>
        <w:spacing w:before="120"/>
        <w:ind w:left="1320" w:hanging="389"/>
        <w:jc w:val="both"/>
        <w:rPr>
          <w:sz w:val="22"/>
          <w:szCs w:val="22"/>
        </w:rPr>
      </w:pPr>
      <w:r w:rsidRPr="00196A1F">
        <w:rPr>
          <w:sz w:val="22"/>
          <w:szCs w:val="22"/>
        </w:rPr>
        <w:t>(a)</w:t>
      </w:r>
      <w:r w:rsidRPr="00196A1F">
        <w:rPr>
          <w:sz w:val="22"/>
          <w:szCs w:val="22"/>
        </w:rPr>
        <w:tab/>
        <w:t>the period for which, in the opinion of the Secretary, the member could reasonably have expected at the time of repatriation to be posted on that warlike service, but for the circumstances leading to the repatriation; or</w:t>
      </w:r>
    </w:p>
    <w:p w14:paraId="32D817A0" w14:textId="77777777" w:rsidR="00894026" w:rsidRPr="00196A1F" w:rsidRDefault="00894026" w:rsidP="00894026">
      <w:pPr>
        <w:tabs>
          <w:tab w:val="left" w:pos="1320"/>
        </w:tabs>
        <w:autoSpaceDE w:val="0"/>
        <w:autoSpaceDN w:val="0"/>
        <w:adjustRightInd w:val="0"/>
        <w:spacing w:before="120"/>
        <w:ind w:left="1320" w:hanging="389"/>
        <w:jc w:val="both"/>
        <w:rPr>
          <w:sz w:val="22"/>
          <w:szCs w:val="22"/>
        </w:rPr>
      </w:pPr>
      <w:r w:rsidRPr="00196A1F">
        <w:rPr>
          <w:sz w:val="22"/>
          <w:szCs w:val="22"/>
        </w:rPr>
        <w:t>(b)</w:t>
      </w:r>
      <w:r w:rsidRPr="00196A1F">
        <w:rPr>
          <w:sz w:val="22"/>
          <w:szCs w:val="22"/>
        </w:rPr>
        <w:tab/>
        <w:t>the period for which the unit to which the member was attached performed that warlike service;</w:t>
      </w:r>
    </w:p>
    <w:p w14:paraId="270F3602" w14:textId="77777777" w:rsidR="00894026" w:rsidRPr="00196A1F" w:rsidRDefault="00894026" w:rsidP="00894026">
      <w:pPr>
        <w:autoSpaceDE w:val="0"/>
        <w:autoSpaceDN w:val="0"/>
        <w:adjustRightInd w:val="0"/>
        <w:spacing w:before="120"/>
        <w:ind w:left="725"/>
        <w:jc w:val="both"/>
        <w:rPr>
          <w:sz w:val="22"/>
          <w:szCs w:val="22"/>
        </w:rPr>
      </w:pPr>
      <w:r w:rsidRPr="00196A1F">
        <w:rPr>
          <w:sz w:val="22"/>
          <w:szCs w:val="22"/>
        </w:rPr>
        <w:t>whichever ended first.</w:t>
      </w:r>
    </w:p>
    <w:p w14:paraId="0D97BF40" w14:textId="77777777" w:rsidR="00894026" w:rsidRPr="00196A1F" w:rsidRDefault="00894026" w:rsidP="00894026">
      <w:pPr>
        <w:autoSpaceDE w:val="0"/>
        <w:autoSpaceDN w:val="0"/>
        <w:adjustRightInd w:val="0"/>
        <w:spacing w:before="120"/>
        <w:ind w:left="725" w:firstLine="254"/>
        <w:jc w:val="both"/>
        <w:rPr>
          <w:sz w:val="22"/>
          <w:szCs w:val="22"/>
        </w:rPr>
      </w:pPr>
      <w:r w:rsidRPr="00196A1F">
        <w:rPr>
          <w:sz w:val="22"/>
          <w:szCs w:val="22"/>
        </w:rPr>
        <w:t>“(7)</w:t>
      </w:r>
      <w:r w:rsidRPr="00196A1F">
        <w:rPr>
          <w:sz w:val="22"/>
          <w:szCs w:val="22"/>
        </w:rPr>
        <w:tab/>
        <w:t>In forming an opinion for the purposes of paragraph (6)(a), the Secretary must have regard to:</w:t>
      </w:r>
    </w:p>
    <w:p w14:paraId="1190A988" w14:textId="77777777" w:rsidR="00894026" w:rsidRPr="00196A1F" w:rsidRDefault="00894026" w:rsidP="00894026">
      <w:pPr>
        <w:tabs>
          <w:tab w:val="left" w:pos="1320"/>
        </w:tabs>
        <w:autoSpaceDE w:val="0"/>
        <w:autoSpaceDN w:val="0"/>
        <w:adjustRightInd w:val="0"/>
        <w:spacing w:before="120"/>
        <w:ind w:left="1320" w:hanging="394"/>
        <w:jc w:val="both"/>
        <w:rPr>
          <w:sz w:val="22"/>
          <w:szCs w:val="22"/>
        </w:rPr>
      </w:pPr>
      <w:r w:rsidRPr="00196A1F">
        <w:rPr>
          <w:sz w:val="22"/>
          <w:szCs w:val="22"/>
        </w:rPr>
        <w:t>(a)</w:t>
      </w:r>
      <w:r w:rsidRPr="00196A1F">
        <w:rPr>
          <w:sz w:val="22"/>
          <w:szCs w:val="22"/>
        </w:rPr>
        <w:tab/>
        <w:t>any information given to the member about the expected length of the posting;</w:t>
      </w:r>
    </w:p>
    <w:p w14:paraId="75C4917B" w14:textId="77777777" w:rsidR="00894026" w:rsidRPr="00196A1F" w:rsidRDefault="00894026" w:rsidP="00894026">
      <w:pPr>
        <w:tabs>
          <w:tab w:val="left" w:pos="1320"/>
        </w:tabs>
        <w:autoSpaceDE w:val="0"/>
        <w:autoSpaceDN w:val="0"/>
        <w:adjustRightInd w:val="0"/>
        <w:spacing w:before="120"/>
        <w:ind w:left="1320" w:hanging="394"/>
        <w:jc w:val="both"/>
        <w:rPr>
          <w:sz w:val="22"/>
          <w:szCs w:val="22"/>
        </w:rPr>
      </w:pPr>
      <w:r w:rsidRPr="00196A1F">
        <w:rPr>
          <w:sz w:val="22"/>
          <w:szCs w:val="22"/>
        </w:rPr>
        <w:t>(b)</w:t>
      </w:r>
      <w:r w:rsidRPr="00196A1F">
        <w:rPr>
          <w:sz w:val="22"/>
          <w:szCs w:val="22"/>
        </w:rPr>
        <w:tab/>
        <w:t>any information given to the commander of the unit about the expected length of the posting of members of that unit;</w:t>
      </w:r>
    </w:p>
    <w:p w14:paraId="110E1C0A" w14:textId="77777777" w:rsidR="00894026" w:rsidRPr="00196A1F" w:rsidRDefault="00894026" w:rsidP="00894026">
      <w:pPr>
        <w:tabs>
          <w:tab w:val="left" w:pos="1320"/>
        </w:tabs>
        <w:autoSpaceDE w:val="0"/>
        <w:autoSpaceDN w:val="0"/>
        <w:adjustRightInd w:val="0"/>
        <w:spacing w:before="120"/>
        <w:ind w:left="926"/>
        <w:jc w:val="both"/>
        <w:rPr>
          <w:sz w:val="22"/>
          <w:szCs w:val="22"/>
        </w:rPr>
      </w:pPr>
      <w:r w:rsidRPr="00196A1F">
        <w:rPr>
          <w:sz w:val="22"/>
          <w:szCs w:val="22"/>
        </w:rPr>
        <w:t>(c)</w:t>
      </w:r>
      <w:r w:rsidRPr="00196A1F">
        <w:rPr>
          <w:sz w:val="22"/>
          <w:szCs w:val="22"/>
        </w:rPr>
        <w:tab/>
        <w:t>any other relevant matter.".</w:t>
      </w:r>
    </w:p>
    <w:p w14:paraId="655664F3"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Subsidy period—widows and widowers</w:t>
      </w:r>
    </w:p>
    <w:p w14:paraId="3E6BBCC2" w14:textId="77777777" w:rsidR="00894026" w:rsidRPr="00196A1F" w:rsidRDefault="00894026" w:rsidP="00894026">
      <w:pPr>
        <w:tabs>
          <w:tab w:val="left" w:pos="734"/>
        </w:tabs>
        <w:autoSpaceDE w:val="0"/>
        <w:autoSpaceDN w:val="0"/>
        <w:adjustRightInd w:val="0"/>
        <w:spacing w:before="120"/>
        <w:ind w:firstLine="326"/>
        <w:jc w:val="both"/>
        <w:rPr>
          <w:sz w:val="22"/>
          <w:szCs w:val="22"/>
        </w:rPr>
      </w:pPr>
      <w:r w:rsidRPr="00196A1F">
        <w:rPr>
          <w:b/>
          <w:bCs/>
          <w:sz w:val="22"/>
          <w:szCs w:val="22"/>
        </w:rPr>
        <w:t>15.</w:t>
      </w:r>
      <w:r w:rsidRPr="00196A1F">
        <w:rPr>
          <w:b/>
          <w:bCs/>
          <w:sz w:val="22"/>
          <w:szCs w:val="22"/>
        </w:rPr>
        <w:tab/>
      </w:r>
      <w:r w:rsidRPr="00196A1F">
        <w:rPr>
          <w:sz w:val="22"/>
          <w:szCs w:val="22"/>
        </w:rPr>
        <w:t>Section 24 of the Principal Act is amended by omitting paragraph (aa) of the definition of "prescribed member" in subsection (4) and substituting the following paragraph:</w:t>
      </w:r>
    </w:p>
    <w:p w14:paraId="46352954" w14:textId="77777777" w:rsidR="00894026" w:rsidRPr="00196A1F" w:rsidRDefault="00894026" w:rsidP="00894026">
      <w:pPr>
        <w:autoSpaceDE w:val="0"/>
        <w:autoSpaceDN w:val="0"/>
        <w:adjustRightInd w:val="0"/>
        <w:spacing w:before="120"/>
        <w:ind w:left="960" w:hanging="624"/>
        <w:jc w:val="both"/>
        <w:rPr>
          <w:sz w:val="22"/>
          <w:szCs w:val="22"/>
        </w:rPr>
      </w:pPr>
      <w:r w:rsidRPr="00196A1F">
        <w:rPr>
          <w:sz w:val="22"/>
          <w:szCs w:val="22"/>
        </w:rPr>
        <w:t>"(aa) who was neither an operational service member nor a warlike service member; and".</w:t>
      </w:r>
    </w:p>
    <w:p w14:paraId="007F66F8" w14:textId="3B1337D4" w:rsidR="00894026" w:rsidRPr="00196A1F" w:rsidRDefault="00894026" w:rsidP="00FE0677">
      <w:pPr>
        <w:autoSpaceDE w:val="0"/>
        <w:autoSpaceDN w:val="0"/>
        <w:adjustRightInd w:val="0"/>
        <w:spacing w:before="240" w:after="120"/>
        <w:jc w:val="center"/>
        <w:rPr>
          <w:sz w:val="22"/>
          <w:szCs w:val="22"/>
        </w:rPr>
      </w:pPr>
      <w:r w:rsidRPr="00196A1F">
        <w:rPr>
          <w:b/>
          <w:bCs/>
          <w:sz w:val="22"/>
          <w:szCs w:val="22"/>
        </w:rPr>
        <w:t>PART 4—AMENDMENT OF THE MILITARY</w:t>
      </w:r>
      <w:r w:rsidR="00FE0677">
        <w:rPr>
          <w:b/>
          <w:bCs/>
          <w:sz w:val="22"/>
          <w:szCs w:val="22"/>
        </w:rPr>
        <w:t xml:space="preserve"> </w:t>
      </w:r>
      <w:r w:rsidRPr="00196A1F">
        <w:rPr>
          <w:b/>
          <w:bCs/>
          <w:sz w:val="22"/>
          <w:szCs w:val="22"/>
        </w:rPr>
        <w:t>SUPERANNUATION AND BENEFITS ACT 1991</w:t>
      </w:r>
    </w:p>
    <w:p w14:paraId="329DD757"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Principal Act</w:t>
      </w:r>
    </w:p>
    <w:p w14:paraId="6C5AF4A1" w14:textId="77777777" w:rsidR="00894026" w:rsidRPr="00196A1F" w:rsidRDefault="00894026" w:rsidP="00894026">
      <w:pPr>
        <w:tabs>
          <w:tab w:val="left" w:pos="734"/>
        </w:tabs>
        <w:autoSpaceDE w:val="0"/>
        <w:autoSpaceDN w:val="0"/>
        <w:adjustRightInd w:val="0"/>
        <w:spacing w:before="120"/>
        <w:ind w:firstLine="326"/>
        <w:jc w:val="both"/>
        <w:rPr>
          <w:sz w:val="22"/>
          <w:szCs w:val="22"/>
        </w:rPr>
      </w:pPr>
      <w:r w:rsidRPr="00196A1F">
        <w:rPr>
          <w:b/>
          <w:bCs/>
          <w:sz w:val="22"/>
          <w:szCs w:val="22"/>
        </w:rPr>
        <w:t>16.</w:t>
      </w:r>
      <w:r w:rsidRPr="00196A1F">
        <w:rPr>
          <w:b/>
          <w:bCs/>
          <w:sz w:val="22"/>
          <w:szCs w:val="22"/>
        </w:rPr>
        <w:tab/>
      </w:r>
      <w:r w:rsidRPr="00196A1F">
        <w:rPr>
          <w:sz w:val="22"/>
          <w:szCs w:val="22"/>
        </w:rPr>
        <w:t xml:space="preserve">In this Part, </w:t>
      </w:r>
      <w:r w:rsidRPr="00196A1F">
        <w:rPr>
          <w:b/>
          <w:bCs/>
          <w:sz w:val="22"/>
          <w:szCs w:val="22"/>
        </w:rPr>
        <w:t xml:space="preserve">"Principal Act" </w:t>
      </w:r>
      <w:r w:rsidRPr="00196A1F">
        <w:rPr>
          <w:sz w:val="22"/>
          <w:szCs w:val="22"/>
        </w:rPr>
        <w:t xml:space="preserve">means the </w:t>
      </w:r>
      <w:r w:rsidRPr="00196A1F">
        <w:rPr>
          <w:i/>
          <w:iCs/>
          <w:sz w:val="22"/>
          <w:szCs w:val="22"/>
        </w:rPr>
        <w:t>Military Superannuation and Benefits Act 1991</w:t>
      </w:r>
      <w:r w:rsidRPr="00196A1F">
        <w:rPr>
          <w:sz w:val="22"/>
          <w:szCs w:val="22"/>
          <w:vertAlign w:val="superscript"/>
        </w:rPr>
        <w:t>3</w:t>
      </w:r>
      <w:r w:rsidRPr="00196A1F">
        <w:rPr>
          <w:sz w:val="22"/>
          <w:szCs w:val="22"/>
        </w:rPr>
        <w:t>.</w:t>
      </w:r>
    </w:p>
    <w:p w14:paraId="7867A987"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Object of Part</w:t>
      </w:r>
    </w:p>
    <w:p w14:paraId="3BDF8AF7" w14:textId="77777777" w:rsidR="00894026" w:rsidRPr="00196A1F" w:rsidRDefault="00894026" w:rsidP="00894026">
      <w:pPr>
        <w:tabs>
          <w:tab w:val="left" w:pos="734"/>
        </w:tabs>
        <w:autoSpaceDE w:val="0"/>
        <w:autoSpaceDN w:val="0"/>
        <w:adjustRightInd w:val="0"/>
        <w:spacing w:before="120"/>
        <w:ind w:firstLine="326"/>
        <w:jc w:val="both"/>
        <w:rPr>
          <w:sz w:val="22"/>
          <w:szCs w:val="22"/>
        </w:rPr>
      </w:pPr>
      <w:r w:rsidRPr="00196A1F">
        <w:rPr>
          <w:b/>
          <w:bCs/>
          <w:sz w:val="22"/>
          <w:szCs w:val="22"/>
        </w:rPr>
        <w:t>17.</w:t>
      </w:r>
      <w:r w:rsidRPr="00196A1F">
        <w:rPr>
          <w:b/>
          <w:bCs/>
          <w:sz w:val="22"/>
          <w:szCs w:val="22"/>
        </w:rPr>
        <w:tab/>
      </w:r>
      <w:r w:rsidRPr="00196A1F">
        <w:rPr>
          <w:sz w:val="22"/>
          <w:szCs w:val="22"/>
        </w:rPr>
        <w:t>The object of this Part is to prevent certain persons who ceased to be members of the Military Superannuation and Benefits Scheme before 22 April 1993 from taking advantage of an unintended benefit.</w:t>
      </w:r>
    </w:p>
    <w:p w14:paraId="09E3075E" w14:textId="77777777" w:rsidR="00894026" w:rsidRPr="00196A1F" w:rsidRDefault="00894026" w:rsidP="00894026">
      <w:pPr>
        <w:tabs>
          <w:tab w:val="left" w:pos="734"/>
        </w:tabs>
        <w:autoSpaceDE w:val="0"/>
        <w:autoSpaceDN w:val="0"/>
        <w:adjustRightInd w:val="0"/>
        <w:spacing w:before="120"/>
        <w:ind w:firstLine="326"/>
        <w:jc w:val="both"/>
        <w:rPr>
          <w:sz w:val="22"/>
          <w:szCs w:val="22"/>
        </w:rPr>
      </w:pPr>
      <w:r w:rsidRPr="00196A1F">
        <w:rPr>
          <w:b/>
          <w:sz w:val="22"/>
          <w:szCs w:val="22"/>
        </w:rPr>
        <w:t>18.</w:t>
      </w:r>
      <w:r w:rsidRPr="00196A1F">
        <w:rPr>
          <w:sz w:val="22"/>
          <w:szCs w:val="22"/>
        </w:rPr>
        <w:tab/>
        <w:t>After section 51 of the Principal Act the following section is inserted:</w:t>
      </w:r>
    </w:p>
    <w:p w14:paraId="659E4842" w14:textId="77777777" w:rsidR="00894026" w:rsidRPr="00196A1F" w:rsidRDefault="00894026" w:rsidP="00894026">
      <w:pPr>
        <w:autoSpaceDE w:val="0"/>
        <w:autoSpaceDN w:val="0"/>
        <w:adjustRightInd w:val="0"/>
        <w:spacing w:before="120"/>
        <w:ind w:right="1440"/>
        <w:jc w:val="both"/>
        <w:rPr>
          <w:sz w:val="22"/>
          <w:szCs w:val="22"/>
        </w:rPr>
      </w:pPr>
      <w:r w:rsidRPr="00196A1F">
        <w:rPr>
          <w:sz w:val="22"/>
          <w:szCs w:val="22"/>
        </w:rPr>
        <w:br w:type="page"/>
      </w:r>
      <w:r w:rsidRPr="00196A1F">
        <w:rPr>
          <w:b/>
          <w:bCs/>
          <w:sz w:val="22"/>
          <w:szCs w:val="22"/>
        </w:rPr>
        <w:lastRenderedPageBreak/>
        <w:t>Transitional—MSB Instrument No. 3 of 1993 to have retrospective effect</w:t>
      </w:r>
    </w:p>
    <w:p w14:paraId="04470524" w14:textId="77777777" w:rsidR="00894026" w:rsidRPr="00196A1F" w:rsidRDefault="00894026" w:rsidP="00894026">
      <w:pPr>
        <w:autoSpaceDE w:val="0"/>
        <w:autoSpaceDN w:val="0"/>
        <w:adjustRightInd w:val="0"/>
        <w:spacing w:before="120"/>
        <w:jc w:val="both"/>
        <w:rPr>
          <w:sz w:val="22"/>
          <w:szCs w:val="22"/>
        </w:rPr>
      </w:pPr>
      <w:r w:rsidRPr="00196A1F">
        <w:rPr>
          <w:i/>
          <w:iCs/>
          <w:sz w:val="22"/>
          <w:szCs w:val="22"/>
        </w:rPr>
        <w:t>Application</w:t>
      </w:r>
    </w:p>
    <w:p w14:paraId="339CDE8A" w14:textId="21F403F8" w:rsidR="00894026" w:rsidRPr="00196A1F" w:rsidRDefault="00894026" w:rsidP="00894026">
      <w:pPr>
        <w:autoSpaceDE w:val="0"/>
        <w:autoSpaceDN w:val="0"/>
        <w:adjustRightInd w:val="0"/>
        <w:spacing w:before="120"/>
        <w:ind w:firstLine="336"/>
        <w:jc w:val="both"/>
        <w:rPr>
          <w:sz w:val="22"/>
          <w:szCs w:val="22"/>
        </w:rPr>
      </w:pPr>
      <w:r w:rsidRPr="00196A1F">
        <w:rPr>
          <w:i/>
          <w:iCs/>
          <w:sz w:val="22"/>
          <w:szCs w:val="22"/>
        </w:rPr>
        <w:t>“</w:t>
      </w:r>
      <w:r w:rsidRPr="00196A1F">
        <w:rPr>
          <w:sz w:val="22"/>
          <w:szCs w:val="22"/>
        </w:rPr>
        <w:t>51A</w:t>
      </w:r>
      <w:r w:rsidRPr="00196A1F">
        <w:rPr>
          <w:i/>
          <w:iCs/>
          <w:sz w:val="22"/>
          <w:szCs w:val="22"/>
        </w:rPr>
        <w:t>.</w:t>
      </w:r>
      <w:r w:rsidRPr="00FE0677">
        <w:rPr>
          <w:iCs/>
          <w:sz w:val="22"/>
          <w:szCs w:val="22"/>
        </w:rPr>
        <w:t>(</w:t>
      </w:r>
      <w:r w:rsidRPr="00FE0677">
        <w:rPr>
          <w:sz w:val="22"/>
          <w:szCs w:val="22"/>
        </w:rPr>
        <w:t>1</w:t>
      </w:r>
      <w:r w:rsidRPr="00FE0677">
        <w:rPr>
          <w:iCs/>
          <w:sz w:val="22"/>
          <w:szCs w:val="22"/>
        </w:rPr>
        <w:t>)</w:t>
      </w:r>
      <w:r w:rsidR="00FE0677">
        <w:rPr>
          <w:i/>
          <w:iCs/>
          <w:sz w:val="22"/>
          <w:szCs w:val="22"/>
        </w:rPr>
        <w:t xml:space="preserve"> </w:t>
      </w:r>
      <w:r w:rsidRPr="00196A1F">
        <w:rPr>
          <w:sz w:val="22"/>
          <w:szCs w:val="22"/>
        </w:rPr>
        <w:t>This section applies to a member benefit that was or is payable under the Rules to a person because the person ceased to be a member during either of the following periods:</w:t>
      </w:r>
    </w:p>
    <w:p w14:paraId="24123145" w14:textId="77777777" w:rsidR="00894026" w:rsidRPr="00196A1F" w:rsidRDefault="00894026" w:rsidP="00894026">
      <w:pPr>
        <w:tabs>
          <w:tab w:val="left" w:pos="749"/>
        </w:tabs>
        <w:autoSpaceDE w:val="0"/>
        <w:autoSpaceDN w:val="0"/>
        <w:adjustRightInd w:val="0"/>
        <w:spacing w:before="120"/>
        <w:ind w:left="749" w:hanging="398"/>
        <w:jc w:val="both"/>
        <w:rPr>
          <w:sz w:val="22"/>
          <w:szCs w:val="22"/>
        </w:rPr>
      </w:pPr>
      <w:r w:rsidRPr="00196A1F">
        <w:rPr>
          <w:sz w:val="22"/>
          <w:szCs w:val="22"/>
        </w:rPr>
        <w:t>(a)</w:t>
      </w:r>
      <w:r w:rsidRPr="00196A1F">
        <w:rPr>
          <w:sz w:val="22"/>
          <w:szCs w:val="22"/>
        </w:rPr>
        <w:tab/>
        <w:t>the period beginning on 1 October 1991 and ending at the end of 26 May 1992;</w:t>
      </w:r>
    </w:p>
    <w:p w14:paraId="68F8F570" w14:textId="77777777" w:rsidR="00894026" w:rsidRPr="00196A1F" w:rsidRDefault="00894026" w:rsidP="00894026">
      <w:pPr>
        <w:tabs>
          <w:tab w:val="left" w:pos="749"/>
        </w:tabs>
        <w:autoSpaceDE w:val="0"/>
        <w:autoSpaceDN w:val="0"/>
        <w:adjustRightInd w:val="0"/>
        <w:spacing w:before="120"/>
        <w:ind w:left="749" w:hanging="398"/>
        <w:jc w:val="both"/>
        <w:rPr>
          <w:sz w:val="22"/>
          <w:szCs w:val="22"/>
        </w:rPr>
      </w:pPr>
      <w:r w:rsidRPr="00196A1F">
        <w:rPr>
          <w:sz w:val="22"/>
          <w:szCs w:val="22"/>
        </w:rPr>
        <w:t>(b)</w:t>
      </w:r>
      <w:r w:rsidRPr="00196A1F">
        <w:rPr>
          <w:sz w:val="22"/>
          <w:szCs w:val="22"/>
        </w:rPr>
        <w:tab/>
        <w:t>the period beginning on 9 September 1992 and ending at the end of 21 April 1993.</w:t>
      </w:r>
    </w:p>
    <w:p w14:paraId="31ECAD91" w14:textId="77777777" w:rsidR="00894026" w:rsidRPr="00196A1F" w:rsidRDefault="00894026" w:rsidP="00894026">
      <w:pPr>
        <w:autoSpaceDE w:val="0"/>
        <w:autoSpaceDN w:val="0"/>
        <w:adjustRightInd w:val="0"/>
        <w:spacing w:before="120"/>
        <w:jc w:val="both"/>
        <w:rPr>
          <w:sz w:val="22"/>
          <w:szCs w:val="22"/>
        </w:rPr>
      </w:pPr>
      <w:r w:rsidRPr="00196A1F">
        <w:rPr>
          <w:i/>
          <w:iCs/>
          <w:sz w:val="22"/>
          <w:szCs w:val="22"/>
        </w:rPr>
        <w:t>Retrospective effect</w:t>
      </w:r>
    </w:p>
    <w:p w14:paraId="5FCB7262" w14:textId="31A0A0C1" w:rsidR="00894026" w:rsidRPr="00196A1F" w:rsidRDefault="00894026" w:rsidP="00894026">
      <w:pPr>
        <w:autoSpaceDE w:val="0"/>
        <w:autoSpaceDN w:val="0"/>
        <w:adjustRightInd w:val="0"/>
        <w:spacing w:before="120"/>
        <w:ind w:firstLine="336"/>
        <w:jc w:val="both"/>
        <w:rPr>
          <w:sz w:val="22"/>
          <w:szCs w:val="22"/>
        </w:rPr>
      </w:pPr>
      <w:r w:rsidRPr="00FE0677">
        <w:rPr>
          <w:iCs/>
          <w:sz w:val="22"/>
          <w:szCs w:val="22"/>
        </w:rPr>
        <w:t>“(</w:t>
      </w:r>
      <w:r w:rsidRPr="00FE0677">
        <w:rPr>
          <w:sz w:val="22"/>
          <w:szCs w:val="22"/>
        </w:rPr>
        <w:t>2</w:t>
      </w:r>
      <w:r w:rsidRPr="00FE0677">
        <w:rPr>
          <w:iCs/>
          <w:sz w:val="22"/>
          <w:szCs w:val="22"/>
        </w:rPr>
        <w:t>)</w:t>
      </w:r>
      <w:r w:rsidR="00FE0677">
        <w:rPr>
          <w:i/>
          <w:iCs/>
          <w:sz w:val="22"/>
          <w:szCs w:val="22"/>
        </w:rPr>
        <w:t xml:space="preserve"> </w:t>
      </w:r>
      <w:r w:rsidRPr="00196A1F">
        <w:rPr>
          <w:sz w:val="22"/>
          <w:szCs w:val="22"/>
        </w:rPr>
        <w:t>In calculating the member benefit, the Rules have effect as if MSB Instrument No. 3 of 1993 had been made, and had come into force, on 1 October 1991.</w:t>
      </w:r>
    </w:p>
    <w:p w14:paraId="1AF00A39" w14:textId="77777777" w:rsidR="00894026" w:rsidRPr="00196A1F" w:rsidRDefault="00894026" w:rsidP="00894026">
      <w:pPr>
        <w:autoSpaceDE w:val="0"/>
        <w:autoSpaceDN w:val="0"/>
        <w:adjustRightInd w:val="0"/>
        <w:spacing w:before="120"/>
        <w:jc w:val="both"/>
        <w:rPr>
          <w:sz w:val="22"/>
          <w:szCs w:val="22"/>
        </w:rPr>
      </w:pPr>
      <w:r w:rsidRPr="00196A1F">
        <w:rPr>
          <w:i/>
          <w:iCs/>
          <w:sz w:val="22"/>
          <w:szCs w:val="22"/>
        </w:rPr>
        <w:t>Repayment of excess</w:t>
      </w:r>
    </w:p>
    <w:p w14:paraId="05C4E069" w14:textId="43A0C19B" w:rsidR="00894026" w:rsidRPr="00FE0677" w:rsidRDefault="00894026" w:rsidP="00894026">
      <w:pPr>
        <w:autoSpaceDE w:val="0"/>
        <w:autoSpaceDN w:val="0"/>
        <w:adjustRightInd w:val="0"/>
        <w:spacing w:before="120"/>
        <w:ind w:left="355"/>
        <w:jc w:val="both"/>
        <w:rPr>
          <w:sz w:val="22"/>
          <w:szCs w:val="22"/>
        </w:rPr>
      </w:pPr>
      <w:r w:rsidRPr="00FE0677">
        <w:rPr>
          <w:iCs/>
          <w:sz w:val="22"/>
          <w:szCs w:val="22"/>
        </w:rPr>
        <w:t>“(</w:t>
      </w:r>
      <w:r w:rsidRPr="00FE0677">
        <w:rPr>
          <w:sz w:val="22"/>
          <w:szCs w:val="22"/>
        </w:rPr>
        <w:t>3</w:t>
      </w:r>
      <w:r w:rsidRPr="00FE0677">
        <w:rPr>
          <w:iCs/>
          <w:sz w:val="22"/>
          <w:szCs w:val="22"/>
        </w:rPr>
        <w:t>)</w:t>
      </w:r>
      <w:r w:rsidRPr="00FE0677">
        <w:rPr>
          <w:iCs/>
          <w:sz w:val="22"/>
          <w:szCs w:val="22"/>
        </w:rPr>
        <w:tab/>
      </w:r>
      <w:r w:rsidR="00FE0677">
        <w:rPr>
          <w:iCs/>
          <w:sz w:val="22"/>
          <w:szCs w:val="22"/>
        </w:rPr>
        <w:t xml:space="preserve"> </w:t>
      </w:r>
      <w:r w:rsidRPr="00FE0677">
        <w:rPr>
          <w:sz w:val="22"/>
          <w:szCs w:val="22"/>
        </w:rPr>
        <w:t>If:</w:t>
      </w:r>
    </w:p>
    <w:p w14:paraId="6CE1DC5B" w14:textId="77777777" w:rsidR="00894026" w:rsidRPr="00196A1F" w:rsidRDefault="00894026" w:rsidP="00894026">
      <w:pPr>
        <w:tabs>
          <w:tab w:val="left" w:pos="744"/>
        </w:tabs>
        <w:autoSpaceDE w:val="0"/>
        <w:autoSpaceDN w:val="0"/>
        <w:adjustRightInd w:val="0"/>
        <w:spacing w:before="120"/>
        <w:ind w:left="341"/>
        <w:jc w:val="both"/>
        <w:rPr>
          <w:sz w:val="22"/>
          <w:szCs w:val="22"/>
        </w:rPr>
      </w:pPr>
      <w:r w:rsidRPr="00196A1F">
        <w:rPr>
          <w:sz w:val="22"/>
          <w:szCs w:val="22"/>
        </w:rPr>
        <w:t>(a)</w:t>
      </w:r>
      <w:r w:rsidRPr="00196A1F">
        <w:rPr>
          <w:sz w:val="22"/>
          <w:szCs w:val="22"/>
        </w:rPr>
        <w:tab/>
        <w:t>the member benefit has been paid to the person; and</w:t>
      </w:r>
    </w:p>
    <w:p w14:paraId="2FCF8273" w14:textId="77777777" w:rsidR="00894026" w:rsidRPr="00196A1F" w:rsidRDefault="00894026" w:rsidP="00894026">
      <w:pPr>
        <w:tabs>
          <w:tab w:val="left" w:pos="744"/>
        </w:tabs>
        <w:autoSpaceDE w:val="0"/>
        <w:autoSpaceDN w:val="0"/>
        <w:adjustRightInd w:val="0"/>
        <w:spacing w:before="120"/>
        <w:ind w:left="744" w:hanging="403"/>
        <w:jc w:val="both"/>
        <w:rPr>
          <w:sz w:val="22"/>
          <w:szCs w:val="22"/>
        </w:rPr>
      </w:pPr>
      <w:r w:rsidRPr="00196A1F">
        <w:rPr>
          <w:sz w:val="22"/>
          <w:szCs w:val="22"/>
        </w:rPr>
        <w:t>(b)</w:t>
      </w:r>
      <w:r w:rsidRPr="00196A1F">
        <w:rPr>
          <w:sz w:val="22"/>
          <w:szCs w:val="22"/>
        </w:rPr>
        <w:tab/>
        <w:t>the amount paid exceeds the amount that the person would have been entitled to be paid if MSB Instrument No. 3 of 1993 had been made, and had come into force, on 1 October 1991;</w:t>
      </w:r>
    </w:p>
    <w:p w14:paraId="46CC4520" w14:textId="77777777" w:rsidR="00894026" w:rsidRPr="00196A1F" w:rsidRDefault="00894026" w:rsidP="00894026">
      <w:pPr>
        <w:autoSpaceDE w:val="0"/>
        <w:autoSpaceDN w:val="0"/>
        <w:adjustRightInd w:val="0"/>
        <w:spacing w:before="120"/>
        <w:jc w:val="both"/>
        <w:rPr>
          <w:sz w:val="22"/>
          <w:szCs w:val="22"/>
        </w:rPr>
      </w:pPr>
      <w:r w:rsidRPr="00196A1F">
        <w:rPr>
          <w:sz w:val="22"/>
          <w:szCs w:val="22"/>
        </w:rPr>
        <w:t>the person is liable to repay the amount of the excess.</w:t>
      </w:r>
    </w:p>
    <w:p w14:paraId="2584C42E" w14:textId="77777777" w:rsidR="00894026" w:rsidRPr="00196A1F" w:rsidRDefault="00894026" w:rsidP="00894026">
      <w:pPr>
        <w:autoSpaceDE w:val="0"/>
        <w:autoSpaceDN w:val="0"/>
        <w:adjustRightInd w:val="0"/>
        <w:spacing w:before="120"/>
        <w:jc w:val="both"/>
        <w:rPr>
          <w:sz w:val="22"/>
          <w:szCs w:val="22"/>
        </w:rPr>
      </w:pPr>
      <w:r w:rsidRPr="00196A1F">
        <w:rPr>
          <w:i/>
          <w:iCs/>
          <w:sz w:val="22"/>
          <w:szCs w:val="22"/>
        </w:rPr>
        <w:t>Recovery of repayment</w:t>
      </w:r>
    </w:p>
    <w:p w14:paraId="7166CD3C" w14:textId="77777777" w:rsidR="00894026" w:rsidRPr="00196A1F" w:rsidRDefault="00894026" w:rsidP="00894026">
      <w:pPr>
        <w:autoSpaceDE w:val="0"/>
        <w:autoSpaceDN w:val="0"/>
        <w:adjustRightInd w:val="0"/>
        <w:spacing w:before="120"/>
        <w:ind w:left="350"/>
        <w:jc w:val="both"/>
        <w:rPr>
          <w:sz w:val="22"/>
          <w:szCs w:val="22"/>
        </w:rPr>
      </w:pPr>
      <w:r w:rsidRPr="00196A1F">
        <w:rPr>
          <w:iCs/>
          <w:sz w:val="22"/>
          <w:szCs w:val="22"/>
        </w:rPr>
        <w:t>“(</w:t>
      </w:r>
      <w:r w:rsidRPr="00196A1F">
        <w:rPr>
          <w:sz w:val="22"/>
          <w:szCs w:val="22"/>
        </w:rPr>
        <w:t>4</w:t>
      </w:r>
      <w:r w:rsidRPr="00196A1F">
        <w:rPr>
          <w:iCs/>
          <w:sz w:val="22"/>
          <w:szCs w:val="22"/>
        </w:rPr>
        <w:t>)</w:t>
      </w:r>
      <w:r w:rsidRPr="00196A1F">
        <w:rPr>
          <w:iCs/>
          <w:sz w:val="22"/>
          <w:szCs w:val="22"/>
        </w:rPr>
        <w:tab/>
      </w:r>
      <w:r w:rsidRPr="00196A1F">
        <w:rPr>
          <w:sz w:val="22"/>
          <w:szCs w:val="22"/>
        </w:rPr>
        <w:t>If a person is liable to repay an amount under subsection (3):</w:t>
      </w:r>
    </w:p>
    <w:p w14:paraId="0FDC5D4D" w14:textId="77777777" w:rsidR="00894026" w:rsidRPr="00196A1F" w:rsidRDefault="00894026" w:rsidP="00894026">
      <w:pPr>
        <w:tabs>
          <w:tab w:val="left" w:pos="739"/>
        </w:tabs>
        <w:autoSpaceDE w:val="0"/>
        <w:autoSpaceDN w:val="0"/>
        <w:adjustRightInd w:val="0"/>
        <w:spacing w:before="120"/>
        <w:ind w:left="739" w:hanging="403"/>
        <w:jc w:val="both"/>
        <w:rPr>
          <w:sz w:val="22"/>
          <w:szCs w:val="22"/>
        </w:rPr>
      </w:pPr>
      <w:r w:rsidRPr="00196A1F">
        <w:rPr>
          <w:sz w:val="22"/>
          <w:szCs w:val="22"/>
        </w:rPr>
        <w:t>(a)</w:t>
      </w:r>
      <w:r w:rsidRPr="00196A1F">
        <w:rPr>
          <w:sz w:val="22"/>
          <w:szCs w:val="22"/>
        </w:rPr>
        <w:tab/>
        <w:t>the amount may be recovered as a debt due to the Board or the Commonwealth, as the case may be; and</w:t>
      </w:r>
    </w:p>
    <w:p w14:paraId="13F41909" w14:textId="77777777" w:rsidR="00894026" w:rsidRPr="00196A1F" w:rsidRDefault="00894026" w:rsidP="00894026">
      <w:pPr>
        <w:tabs>
          <w:tab w:val="left" w:pos="739"/>
        </w:tabs>
        <w:autoSpaceDE w:val="0"/>
        <w:autoSpaceDN w:val="0"/>
        <w:adjustRightInd w:val="0"/>
        <w:spacing w:before="120"/>
        <w:ind w:left="739" w:hanging="403"/>
        <w:jc w:val="both"/>
        <w:rPr>
          <w:sz w:val="22"/>
          <w:szCs w:val="22"/>
        </w:rPr>
      </w:pPr>
      <w:r w:rsidRPr="00196A1F">
        <w:rPr>
          <w:sz w:val="22"/>
          <w:szCs w:val="22"/>
        </w:rPr>
        <w:t>(b)</w:t>
      </w:r>
      <w:r w:rsidRPr="00196A1F">
        <w:rPr>
          <w:sz w:val="22"/>
          <w:szCs w:val="22"/>
        </w:rPr>
        <w:tab/>
        <w:t>the amount may be deducted from any other amount that is payable to the person by the Board or the Commonwealth, as the case may be.</w:t>
      </w:r>
    </w:p>
    <w:p w14:paraId="16711B61" w14:textId="77777777" w:rsidR="00894026" w:rsidRPr="00196A1F" w:rsidRDefault="00894026" w:rsidP="00894026">
      <w:pPr>
        <w:autoSpaceDE w:val="0"/>
        <w:autoSpaceDN w:val="0"/>
        <w:adjustRightInd w:val="0"/>
        <w:spacing w:before="120"/>
        <w:jc w:val="both"/>
        <w:rPr>
          <w:sz w:val="22"/>
          <w:szCs w:val="22"/>
        </w:rPr>
      </w:pPr>
      <w:r w:rsidRPr="00196A1F">
        <w:rPr>
          <w:i/>
          <w:iCs/>
          <w:sz w:val="22"/>
          <w:szCs w:val="22"/>
        </w:rPr>
        <w:t>Definition</w:t>
      </w:r>
    </w:p>
    <w:p w14:paraId="0C34190E" w14:textId="48018C14" w:rsidR="00894026" w:rsidRPr="00196A1F" w:rsidRDefault="00894026" w:rsidP="00894026">
      <w:pPr>
        <w:autoSpaceDE w:val="0"/>
        <w:autoSpaceDN w:val="0"/>
        <w:adjustRightInd w:val="0"/>
        <w:spacing w:before="120"/>
        <w:ind w:left="350"/>
        <w:jc w:val="both"/>
        <w:rPr>
          <w:sz w:val="22"/>
          <w:szCs w:val="22"/>
        </w:rPr>
      </w:pPr>
      <w:r w:rsidRPr="00FE0677">
        <w:rPr>
          <w:iCs/>
          <w:sz w:val="22"/>
          <w:szCs w:val="22"/>
        </w:rPr>
        <w:t>“(</w:t>
      </w:r>
      <w:r w:rsidRPr="00FE0677">
        <w:rPr>
          <w:sz w:val="22"/>
          <w:szCs w:val="22"/>
        </w:rPr>
        <w:t>5</w:t>
      </w:r>
      <w:r w:rsidRPr="00FE0677">
        <w:rPr>
          <w:iCs/>
          <w:sz w:val="22"/>
          <w:szCs w:val="22"/>
        </w:rPr>
        <w:t>)</w:t>
      </w:r>
      <w:r w:rsidRPr="00FE0677">
        <w:rPr>
          <w:iCs/>
          <w:sz w:val="22"/>
          <w:szCs w:val="22"/>
        </w:rPr>
        <w:tab/>
      </w:r>
      <w:r w:rsidR="00FE0677">
        <w:rPr>
          <w:iCs/>
          <w:sz w:val="22"/>
          <w:szCs w:val="22"/>
        </w:rPr>
        <w:t xml:space="preserve"> </w:t>
      </w:r>
      <w:r w:rsidRPr="00196A1F">
        <w:rPr>
          <w:sz w:val="22"/>
          <w:szCs w:val="22"/>
        </w:rPr>
        <w:t>In this section:</w:t>
      </w:r>
    </w:p>
    <w:p w14:paraId="45B1E622" w14:textId="77777777" w:rsidR="00894026" w:rsidRPr="00196A1F" w:rsidRDefault="00894026" w:rsidP="00894026">
      <w:pPr>
        <w:autoSpaceDE w:val="0"/>
        <w:autoSpaceDN w:val="0"/>
        <w:adjustRightInd w:val="0"/>
        <w:spacing w:before="120"/>
        <w:jc w:val="both"/>
        <w:rPr>
          <w:sz w:val="22"/>
          <w:szCs w:val="22"/>
        </w:rPr>
      </w:pPr>
      <w:r w:rsidRPr="00196A1F">
        <w:rPr>
          <w:b/>
          <w:bCs/>
          <w:sz w:val="22"/>
          <w:szCs w:val="22"/>
        </w:rPr>
        <w:t xml:space="preserve">'MSB Instrument No. 3 of 1993' </w:t>
      </w:r>
      <w:r w:rsidRPr="00196A1F">
        <w:rPr>
          <w:sz w:val="22"/>
          <w:szCs w:val="22"/>
        </w:rPr>
        <w:t xml:space="preserve">means Instrument No. 3 of 1993 made under subsection 5(1) on 19 April 1993 and notified in the </w:t>
      </w:r>
      <w:r w:rsidRPr="00196A1F">
        <w:rPr>
          <w:i/>
          <w:iCs/>
          <w:sz w:val="22"/>
          <w:szCs w:val="22"/>
        </w:rPr>
        <w:t xml:space="preserve">Gazette </w:t>
      </w:r>
      <w:r w:rsidRPr="00196A1F">
        <w:rPr>
          <w:sz w:val="22"/>
          <w:szCs w:val="22"/>
        </w:rPr>
        <w:t>on 22 April 1993.".</w:t>
      </w:r>
    </w:p>
    <w:p w14:paraId="54D67B18" w14:textId="70ED081E" w:rsidR="00894026" w:rsidRPr="00196A1F" w:rsidRDefault="00894026" w:rsidP="00FE0677">
      <w:pPr>
        <w:autoSpaceDE w:val="0"/>
        <w:autoSpaceDN w:val="0"/>
        <w:adjustRightInd w:val="0"/>
        <w:spacing w:before="240" w:after="120"/>
        <w:jc w:val="center"/>
        <w:rPr>
          <w:sz w:val="22"/>
          <w:szCs w:val="22"/>
        </w:rPr>
      </w:pPr>
      <w:r w:rsidRPr="00196A1F">
        <w:rPr>
          <w:b/>
          <w:bCs/>
          <w:sz w:val="22"/>
          <w:szCs w:val="22"/>
        </w:rPr>
        <w:t>PART 5—AMENDMENTS OF THE ROYAL AUSTRALIAN AIR</w:t>
      </w:r>
      <w:r w:rsidR="00FE0677">
        <w:rPr>
          <w:b/>
          <w:bCs/>
          <w:sz w:val="22"/>
          <w:szCs w:val="22"/>
        </w:rPr>
        <w:t xml:space="preserve"> </w:t>
      </w:r>
      <w:r w:rsidRPr="00196A1F">
        <w:rPr>
          <w:b/>
          <w:bCs/>
          <w:sz w:val="22"/>
          <w:szCs w:val="22"/>
        </w:rPr>
        <w:t>FORCE VETERANS' RESIDENCES ACT 1953</w:t>
      </w:r>
    </w:p>
    <w:p w14:paraId="433D3244"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Principal Act</w:t>
      </w:r>
    </w:p>
    <w:p w14:paraId="1DBE3FC9" w14:textId="77777777" w:rsidR="00894026" w:rsidRPr="00196A1F" w:rsidRDefault="00894026" w:rsidP="00894026">
      <w:pPr>
        <w:autoSpaceDE w:val="0"/>
        <w:autoSpaceDN w:val="0"/>
        <w:adjustRightInd w:val="0"/>
        <w:spacing w:before="120"/>
        <w:ind w:firstLine="317"/>
        <w:jc w:val="both"/>
        <w:rPr>
          <w:sz w:val="22"/>
          <w:szCs w:val="22"/>
        </w:rPr>
      </w:pPr>
      <w:r w:rsidRPr="00196A1F">
        <w:rPr>
          <w:b/>
          <w:bCs/>
          <w:sz w:val="22"/>
          <w:szCs w:val="22"/>
        </w:rPr>
        <w:t>19.</w:t>
      </w:r>
      <w:r w:rsidRPr="00196A1F">
        <w:rPr>
          <w:b/>
          <w:bCs/>
          <w:sz w:val="22"/>
          <w:szCs w:val="22"/>
        </w:rPr>
        <w:tab/>
      </w:r>
      <w:r w:rsidRPr="00196A1F">
        <w:rPr>
          <w:sz w:val="22"/>
          <w:szCs w:val="22"/>
        </w:rPr>
        <w:t xml:space="preserve">In this Part, </w:t>
      </w:r>
      <w:r w:rsidRPr="00196A1F">
        <w:rPr>
          <w:b/>
          <w:bCs/>
          <w:sz w:val="22"/>
          <w:szCs w:val="22"/>
        </w:rPr>
        <w:t xml:space="preserve">"Principal Act" </w:t>
      </w:r>
      <w:r w:rsidRPr="00196A1F">
        <w:rPr>
          <w:sz w:val="22"/>
          <w:szCs w:val="22"/>
        </w:rPr>
        <w:t xml:space="preserve">means the </w:t>
      </w:r>
      <w:r w:rsidRPr="00196A1F">
        <w:rPr>
          <w:i/>
          <w:iCs/>
          <w:sz w:val="22"/>
          <w:szCs w:val="22"/>
        </w:rPr>
        <w:t>Royal Australian Air Force Veterans' Residences Act 1953</w:t>
      </w:r>
      <w:r w:rsidRPr="00196A1F">
        <w:rPr>
          <w:sz w:val="22"/>
          <w:szCs w:val="22"/>
          <w:vertAlign w:val="superscript"/>
        </w:rPr>
        <w:t>4</w:t>
      </w:r>
      <w:r w:rsidRPr="00196A1F">
        <w:rPr>
          <w:sz w:val="22"/>
          <w:szCs w:val="22"/>
        </w:rPr>
        <w:t>.</w:t>
      </w:r>
    </w:p>
    <w:p w14:paraId="26A1B6C5" w14:textId="77777777" w:rsidR="00894026" w:rsidRPr="00196A1F" w:rsidRDefault="00894026" w:rsidP="00894026">
      <w:pPr>
        <w:autoSpaceDE w:val="0"/>
        <w:autoSpaceDN w:val="0"/>
        <w:adjustRightInd w:val="0"/>
        <w:spacing w:before="120" w:after="60"/>
        <w:jc w:val="both"/>
        <w:rPr>
          <w:sz w:val="22"/>
          <w:szCs w:val="22"/>
        </w:rPr>
      </w:pPr>
      <w:r w:rsidRPr="00196A1F">
        <w:rPr>
          <w:sz w:val="22"/>
          <w:szCs w:val="22"/>
        </w:rPr>
        <w:br w:type="page"/>
      </w:r>
      <w:r w:rsidRPr="00196A1F">
        <w:rPr>
          <w:b/>
          <w:bCs/>
          <w:sz w:val="22"/>
          <w:szCs w:val="22"/>
        </w:rPr>
        <w:lastRenderedPageBreak/>
        <w:t>Amendment of preamble</w:t>
      </w:r>
    </w:p>
    <w:p w14:paraId="24ED789D" w14:textId="77777777" w:rsidR="00894026" w:rsidRPr="00196A1F" w:rsidRDefault="00894026" w:rsidP="00894026">
      <w:pPr>
        <w:tabs>
          <w:tab w:val="left" w:pos="734"/>
        </w:tabs>
        <w:autoSpaceDE w:val="0"/>
        <w:autoSpaceDN w:val="0"/>
        <w:adjustRightInd w:val="0"/>
        <w:spacing w:before="120"/>
        <w:ind w:firstLine="312"/>
        <w:jc w:val="both"/>
        <w:rPr>
          <w:sz w:val="22"/>
          <w:szCs w:val="22"/>
        </w:rPr>
      </w:pPr>
      <w:r w:rsidRPr="00196A1F">
        <w:rPr>
          <w:b/>
          <w:bCs/>
          <w:sz w:val="22"/>
          <w:szCs w:val="22"/>
        </w:rPr>
        <w:t>20.</w:t>
      </w:r>
      <w:r w:rsidRPr="00196A1F">
        <w:rPr>
          <w:b/>
          <w:bCs/>
          <w:sz w:val="22"/>
          <w:szCs w:val="22"/>
        </w:rPr>
        <w:tab/>
      </w:r>
      <w:r w:rsidRPr="00196A1F">
        <w:rPr>
          <w:sz w:val="22"/>
          <w:szCs w:val="22"/>
        </w:rPr>
        <w:t>The preamble to the Principal Act is amended by omitting "Two hundred and twenty-nine thousand pounds" and substituting "£229,000".</w:t>
      </w:r>
    </w:p>
    <w:p w14:paraId="4538D8BB"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Establishment of Fund</w:t>
      </w:r>
    </w:p>
    <w:p w14:paraId="30DF5287" w14:textId="77777777" w:rsidR="00894026" w:rsidRPr="00196A1F" w:rsidRDefault="00894026" w:rsidP="00894026">
      <w:pPr>
        <w:tabs>
          <w:tab w:val="left" w:pos="734"/>
        </w:tabs>
        <w:autoSpaceDE w:val="0"/>
        <w:autoSpaceDN w:val="0"/>
        <w:adjustRightInd w:val="0"/>
        <w:spacing w:before="120"/>
        <w:ind w:firstLine="312"/>
        <w:jc w:val="both"/>
        <w:rPr>
          <w:sz w:val="22"/>
          <w:szCs w:val="22"/>
        </w:rPr>
      </w:pPr>
      <w:r w:rsidRPr="00196A1F">
        <w:rPr>
          <w:b/>
          <w:bCs/>
          <w:sz w:val="22"/>
          <w:szCs w:val="22"/>
        </w:rPr>
        <w:t>21.</w:t>
      </w:r>
      <w:r w:rsidRPr="00196A1F">
        <w:rPr>
          <w:b/>
          <w:bCs/>
          <w:sz w:val="22"/>
          <w:szCs w:val="22"/>
        </w:rPr>
        <w:tab/>
      </w:r>
      <w:r w:rsidRPr="00196A1F">
        <w:rPr>
          <w:sz w:val="22"/>
          <w:szCs w:val="22"/>
        </w:rPr>
        <w:t>Section 3 of the Principal Act is amended by omitting from subsection (3) "Two hundred and twenty-nine thousand pounds" and substituting "£229,000".</w:t>
      </w:r>
    </w:p>
    <w:p w14:paraId="026DE1A9"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Constitution of Trust</w:t>
      </w:r>
    </w:p>
    <w:p w14:paraId="4C76B0FD" w14:textId="77777777" w:rsidR="00894026" w:rsidRPr="00196A1F" w:rsidRDefault="00894026" w:rsidP="00894026">
      <w:pPr>
        <w:tabs>
          <w:tab w:val="left" w:pos="749"/>
        </w:tabs>
        <w:autoSpaceDE w:val="0"/>
        <w:autoSpaceDN w:val="0"/>
        <w:adjustRightInd w:val="0"/>
        <w:spacing w:before="120"/>
        <w:ind w:left="326"/>
        <w:jc w:val="both"/>
        <w:rPr>
          <w:sz w:val="22"/>
          <w:szCs w:val="22"/>
        </w:rPr>
      </w:pPr>
      <w:r w:rsidRPr="00196A1F">
        <w:rPr>
          <w:b/>
          <w:bCs/>
          <w:sz w:val="22"/>
          <w:szCs w:val="22"/>
        </w:rPr>
        <w:t>22.</w:t>
      </w:r>
      <w:r w:rsidRPr="00196A1F">
        <w:rPr>
          <w:b/>
          <w:bCs/>
          <w:sz w:val="22"/>
          <w:szCs w:val="22"/>
        </w:rPr>
        <w:tab/>
      </w:r>
      <w:r w:rsidRPr="00196A1F">
        <w:rPr>
          <w:sz w:val="22"/>
          <w:szCs w:val="22"/>
        </w:rPr>
        <w:t>Section 5 of the Principal Act is amended:</w:t>
      </w:r>
    </w:p>
    <w:p w14:paraId="0070B448" w14:textId="77777777" w:rsidR="00894026" w:rsidRPr="00196A1F" w:rsidRDefault="00894026" w:rsidP="00894026">
      <w:pPr>
        <w:tabs>
          <w:tab w:val="left" w:pos="720"/>
        </w:tabs>
        <w:autoSpaceDE w:val="0"/>
        <w:autoSpaceDN w:val="0"/>
        <w:adjustRightInd w:val="0"/>
        <w:spacing w:before="120"/>
        <w:ind w:left="720" w:hanging="398"/>
        <w:jc w:val="both"/>
        <w:rPr>
          <w:sz w:val="22"/>
          <w:szCs w:val="22"/>
        </w:rPr>
      </w:pPr>
      <w:r w:rsidRPr="00196A1F">
        <w:rPr>
          <w:b/>
          <w:sz w:val="22"/>
          <w:szCs w:val="22"/>
        </w:rPr>
        <w:t>(a)</w:t>
      </w:r>
      <w:r w:rsidRPr="00196A1F">
        <w:rPr>
          <w:sz w:val="22"/>
          <w:szCs w:val="22"/>
        </w:rPr>
        <w:tab/>
        <w:t>by omitting from subsection (2) "Governor-General" and substituting "Minister";</w:t>
      </w:r>
    </w:p>
    <w:p w14:paraId="7EC0D484" w14:textId="77777777" w:rsidR="00894026" w:rsidRPr="00196A1F" w:rsidRDefault="00894026" w:rsidP="00894026">
      <w:pPr>
        <w:tabs>
          <w:tab w:val="left" w:pos="720"/>
        </w:tabs>
        <w:autoSpaceDE w:val="0"/>
        <w:autoSpaceDN w:val="0"/>
        <w:adjustRightInd w:val="0"/>
        <w:spacing w:before="120"/>
        <w:ind w:left="322"/>
        <w:jc w:val="both"/>
        <w:rPr>
          <w:sz w:val="22"/>
          <w:szCs w:val="22"/>
        </w:rPr>
      </w:pPr>
      <w:r w:rsidRPr="00196A1F">
        <w:rPr>
          <w:b/>
          <w:sz w:val="22"/>
          <w:szCs w:val="22"/>
        </w:rPr>
        <w:t>(b)</w:t>
      </w:r>
      <w:r w:rsidRPr="00196A1F">
        <w:rPr>
          <w:sz w:val="22"/>
          <w:szCs w:val="22"/>
        </w:rPr>
        <w:tab/>
        <w:t>by omitting subsection (6) and substituting the following subsection:</w:t>
      </w:r>
    </w:p>
    <w:p w14:paraId="46A5CC28" w14:textId="20CD6C12" w:rsidR="00894026" w:rsidRPr="00196A1F" w:rsidRDefault="00894026" w:rsidP="00894026">
      <w:pPr>
        <w:autoSpaceDE w:val="0"/>
        <w:autoSpaceDN w:val="0"/>
        <w:adjustRightInd w:val="0"/>
        <w:spacing w:before="120"/>
        <w:ind w:left="730" w:firstLine="245"/>
        <w:jc w:val="both"/>
        <w:rPr>
          <w:sz w:val="22"/>
          <w:szCs w:val="22"/>
        </w:rPr>
      </w:pPr>
      <w:r w:rsidRPr="00196A1F">
        <w:rPr>
          <w:sz w:val="22"/>
          <w:szCs w:val="22"/>
        </w:rPr>
        <w:t>“(6)</w:t>
      </w:r>
      <w:r w:rsidRPr="00196A1F">
        <w:rPr>
          <w:sz w:val="22"/>
          <w:szCs w:val="22"/>
        </w:rPr>
        <w:tab/>
        <w:t>The Minister may terminate the appointment of a member at any</w:t>
      </w:r>
      <w:r w:rsidR="00FE0677">
        <w:rPr>
          <w:sz w:val="22"/>
          <w:szCs w:val="22"/>
        </w:rPr>
        <w:t xml:space="preserve"> </w:t>
      </w:r>
      <w:r w:rsidRPr="00196A1F">
        <w:rPr>
          <w:sz w:val="22"/>
          <w:szCs w:val="22"/>
        </w:rPr>
        <w:t>time.".</w:t>
      </w:r>
    </w:p>
    <w:p w14:paraId="6195F7D1"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Deputies of members</w:t>
      </w:r>
    </w:p>
    <w:p w14:paraId="5150EC3C" w14:textId="77777777" w:rsidR="00894026" w:rsidRPr="00196A1F" w:rsidRDefault="00894026" w:rsidP="00894026">
      <w:pPr>
        <w:tabs>
          <w:tab w:val="left" w:pos="749"/>
        </w:tabs>
        <w:autoSpaceDE w:val="0"/>
        <w:autoSpaceDN w:val="0"/>
        <w:adjustRightInd w:val="0"/>
        <w:spacing w:before="120"/>
        <w:ind w:left="326"/>
        <w:jc w:val="both"/>
        <w:rPr>
          <w:sz w:val="22"/>
          <w:szCs w:val="22"/>
        </w:rPr>
      </w:pPr>
      <w:r w:rsidRPr="00196A1F">
        <w:rPr>
          <w:b/>
          <w:bCs/>
          <w:sz w:val="22"/>
          <w:szCs w:val="22"/>
        </w:rPr>
        <w:t>23.</w:t>
      </w:r>
      <w:r w:rsidRPr="00196A1F">
        <w:rPr>
          <w:b/>
          <w:bCs/>
          <w:sz w:val="22"/>
          <w:szCs w:val="22"/>
        </w:rPr>
        <w:tab/>
      </w:r>
      <w:r w:rsidRPr="00196A1F">
        <w:rPr>
          <w:sz w:val="22"/>
          <w:szCs w:val="22"/>
        </w:rPr>
        <w:t>Section 6 of the Principal Act is amended:</w:t>
      </w:r>
    </w:p>
    <w:p w14:paraId="28839570"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(a)</w:t>
      </w:r>
      <w:r w:rsidRPr="00196A1F">
        <w:rPr>
          <w:sz w:val="22"/>
          <w:szCs w:val="22"/>
        </w:rPr>
        <w:tab/>
        <w:t>by omitting subsection (1) and substituting the following subsections:</w:t>
      </w:r>
    </w:p>
    <w:p w14:paraId="5B08A2C8" w14:textId="77777777" w:rsidR="00894026" w:rsidRPr="00196A1F" w:rsidRDefault="00894026" w:rsidP="00894026">
      <w:pPr>
        <w:autoSpaceDE w:val="0"/>
        <w:autoSpaceDN w:val="0"/>
        <w:adjustRightInd w:val="0"/>
        <w:spacing w:before="120"/>
        <w:ind w:left="720" w:firstLine="254"/>
        <w:jc w:val="both"/>
        <w:rPr>
          <w:sz w:val="22"/>
          <w:szCs w:val="22"/>
        </w:rPr>
      </w:pPr>
      <w:r w:rsidRPr="00196A1F">
        <w:rPr>
          <w:sz w:val="22"/>
          <w:szCs w:val="22"/>
        </w:rPr>
        <w:t>“(1)</w:t>
      </w:r>
      <w:r w:rsidRPr="00196A1F">
        <w:rPr>
          <w:sz w:val="22"/>
          <w:szCs w:val="22"/>
        </w:rPr>
        <w:tab/>
        <w:t>The Minister may appoint a person to be the deputy of a member of the Trust.</w:t>
      </w:r>
    </w:p>
    <w:p w14:paraId="7559BC3A" w14:textId="008CC9D7" w:rsidR="00894026" w:rsidRPr="00196A1F" w:rsidRDefault="00894026" w:rsidP="00894026">
      <w:pPr>
        <w:autoSpaceDE w:val="0"/>
        <w:autoSpaceDN w:val="0"/>
        <w:adjustRightInd w:val="0"/>
        <w:spacing w:before="120"/>
        <w:ind w:left="725" w:firstLine="250"/>
        <w:jc w:val="both"/>
        <w:rPr>
          <w:sz w:val="22"/>
          <w:szCs w:val="22"/>
        </w:rPr>
      </w:pPr>
      <w:r w:rsidRPr="00196A1F">
        <w:rPr>
          <w:sz w:val="22"/>
          <w:szCs w:val="22"/>
        </w:rPr>
        <w:t>"(1A) The Minister may terminate the appointment of a deputy at any</w:t>
      </w:r>
      <w:r w:rsidR="00FE0677">
        <w:rPr>
          <w:sz w:val="22"/>
          <w:szCs w:val="22"/>
        </w:rPr>
        <w:t xml:space="preserve"> </w:t>
      </w:r>
      <w:r w:rsidRPr="00196A1F">
        <w:rPr>
          <w:sz w:val="22"/>
          <w:szCs w:val="22"/>
        </w:rPr>
        <w:t>time.";</w:t>
      </w:r>
    </w:p>
    <w:p w14:paraId="0E96FAA7"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(b)</w:t>
      </w:r>
      <w:r w:rsidRPr="00196A1F">
        <w:rPr>
          <w:sz w:val="22"/>
          <w:szCs w:val="22"/>
        </w:rPr>
        <w:tab/>
        <w:t>by omitting from subsection (2) "subsection (3) of the last preceding section" and substituting "subsection 5(3)";</w:t>
      </w:r>
    </w:p>
    <w:p w14:paraId="511A9CA1"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(c)</w:t>
      </w:r>
      <w:r w:rsidRPr="00196A1F">
        <w:rPr>
          <w:sz w:val="22"/>
          <w:szCs w:val="22"/>
        </w:rPr>
        <w:tab/>
        <w:t>by omitting from subsection (3) "subsection (4) of the last preceding section" and substituting "subsection 5(4)";</w:t>
      </w:r>
    </w:p>
    <w:p w14:paraId="04F79CAA" w14:textId="77777777" w:rsidR="00894026" w:rsidRPr="00196A1F" w:rsidRDefault="00894026" w:rsidP="00894026">
      <w:pPr>
        <w:tabs>
          <w:tab w:val="left" w:pos="715"/>
        </w:tabs>
        <w:autoSpaceDE w:val="0"/>
        <w:autoSpaceDN w:val="0"/>
        <w:adjustRightInd w:val="0"/>
        <w:spacing w:before="120"/>
        <w:ind w:left="715" w:hanging="398"/>
        <w:jc w:val="both"/>
        <w:rPr>
          <w:sz w:val="22"/>
          <w:szCs w:val="22"/>
        </w:rPr>
      </w:pPr>
      <w:r w:rsidRPr="00196A1F">
        <w:rPr>
          <w:b/>
          <w:sz w:val="22"/>
          <w:szCs w:val="22"/>
        </w:rPr>
        <w:t>(d)</w:t>
      </w:r>
      <w:r w:rsidRPr="00196A1F">
        <w:rPr>
          <w:sz w:val="22"/>
          <w:szCs w:val="22"/>
        </w:rPr>
        <w:tab/>
        <w:t>by omitting from subsection (4) "subsection (5) of the last preceding section" and substituting "subsection 5(5)".</w:t>
      </w:r>
    </w:p>
    <w:p w14:paraId="2A41E6DF"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Transitional—members and deputies of members of Trust</w:t>
      </w:r>
    </w:p>
    <w:p w14:paraId="3D42CCEF" w14:textId="4A1903C9" w:rsidR="00894026" w:rsidRPr="00196A1F" w:rsidRDefault="00894026" w:rsidP="00894026">
      <w:pPr>
        <w:autoSpaceDE w:val="0"/>
        <w:autoSpaceDN w:val="0"/>
        <w:adjustRightInd w:val="0"/>
        <w:spacing w:before="120"/>
        <w:ind w:firstLine="317"/>
        <w:jc w:val="both"/>
        <w:rPr>
          <w:sz w:val="22"/>
          <w:szCs w:val="22"/>
        </w:rPr>
      </w:pPr>
      <w:r w:rsidRPr="00196A1F">
        <w:rPr>
          <w:b/>
          <w:bCs/>
          <w:sz w:val="22"/>
          <w:szCs w:val="22"/>
        </w:rPr>
        <w:t>24.(1)</w:t>
      </w:r>
      <w:r w:rsidR="00FE0677">
        <w:rPr>
          <w:b/>
          <w:bCs/>
          <w:sz w:val="22"/>
          <w:szCs w:val="22"/>
        </w:rPr>
        <w:t xml:space="preserve"> </w:t>
      </w:r>
      <w:r w:rsidRPr="00196A1F">
        <w:rPr>
          <w:sz w:val="22"/>
          <w:szCs w:val="22"/>
        </w:rPr>
        <w:t>A person who, immediately before the commencement of this Act, held office as a member of the Trust appointed under section 5 of the Principal Act continues to hold office as if the person had been appointed by the Minister under section 5 of the Principal Act as amended by this Act.</w:t>
      </w:r>
    </w:p>
    <w:p w14:paraId="46BCB115" w14:textId="77777777" w:rsidR="00894026" w:rsidRPr="00196A1F" w:rsidRDefault="00894026" w:rsidP="00894026">
      <w:pPr>
        <w:autoSpaceDE w:val="0"/>
        <w:autoSpaceDN w:val="0"/>
        <w:adjustRightInd w:val="0"/>
        <w:spacing w:before="120"/>
        <w:ind w:firstLine="322"/>
        <w:jc w:val="both"/>
        <w:rPr>
          <w:sz w:val="22"/>
          <w:szCs w:val="22"/>
        </w:rPr>
      </w:pPr>
      <w:r w:rsidRPr="00196A1F">
        <w:rPr>
          <w:b/>
          <w:sz w:val="22"/>
          <w:szCs w:val="22"/>
        </w:rPr>
        <w:t>(2)</w:t>
      </w:r>
      <w:r w:rsidRPr="00196A1F">
        <w:rPr>
          <w:sz w:val="22"/>
          <w:szCs w:val="22"/>
        </w:rPr>
        <w:tab/>
        <w:t>A person who, immediately before the commencement of this Act, held office as a deputy of a member of the Trust appointed under section 6 of the Principal Act continues to hold office as if the person had been appointed by the Minister under section 6 of the Principal Act as amended by this Act.</w:t>
      </w:r>
    </w:p>
    <w:p w14:paraId="4FE25EAD" w14:textId="607D75C0" w:rsidR="00894026" w:rsidRPr="00196A1F" w:rsidRDefault="00894026" w:rsidP="004D07D6">
      <w:pPr>
        <w:autoSpaceDE w:val="0"/>
        <w:autoSpaceDN w:val="0"/>
        <w:adjustRightInd w:val="0"/>
        <w:spacing w:before="120"/>
        <w:jc w:val="center"/>
        <w:rPr>
          <w:sz w:val="22"/>
          <w:szCs w:val="22"/>
        </w:rPr>
      </w:pPr>
      <w:r w:rsidRPr="00196A1F">
        <w:rPr>
          <w:sz w:val="22"/>
          <w:szCs w:val="22"/>
        </w:rPr>
        <w:br w:type="page"/>
      </w:r>
      <w:r w:rsidRPr="00196A1F">
        <w:rPr>
          <w:b/>
          <w:bCs/>
          <w:sz w:val="22"/>
          <w:szCs w:val="22"/>
        </w:rPr>
        <w:lastRenderedPageBreak/>
        <w:t>PART 6—AMENDMENTS OF THE SERVICES TRUST FUNDS</w:t>
      </w:r>
      <w:r w:rsidR="00FE0677">
        <w:rPr>
          <w:b/>
          <w:bCs/>
          <w:sz w:val="22"/>
          <w:szCs w:val="22"/>
        </w:rPr>
        <w:t xml:space="preserve"> </w:t>
      </w:r>
      <w:r w:rsidRPr="00196A1F">
        <w:rPr>
          <w:b/>
          <w:bCs/>
          <w:sz w:val="22"/>
          <w:szCs w:val="22"/>
        </w:rPr>
        <w:t>ACT 1947</w:t>
      </w:r>
    </w:p>
    <w:p w14:paraId="3A56E9D7"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Principal Act</w:t>
      </w:r>
    </w:p>
    <w:p w14:paraId="3355B286" w14:textId="77777777" w:rsidR="00894026" w:rsidRPr="00196A1F" w:rsidRDefault="00894026" w:rsidP="00894026">
      <w:pPr>
        <w:tabs>
          <w:tab w:val="left" w:pos="739"/>
        </w:tabs>
        <w:autoSpaceDE w:val="0"/>
        <w:autoSpaceDN w:val="0"/>
        <w:adjustRightInd w:val="0"/>
        <w:spacing w:before="120"/>
        <w:ind w:firstLine="317"/>
        <w:jc w:val="both"/>
        <w:rPr>
          <w:sz w:val="22"/>
          <w:szCs w:val="22"/>
        </w:rPr>
      </w:pPr>
      <w:r w:rsidRPr="00196A1F">
        <w:rPr>
          <w:b/>
          <w:bCs/>
          <w:sz w:val="22"/>
          <w:szCs w:val="22"/>
        </w:rPr>
        <w:t>25.</w:t>
      </w:r>
      <w:r w:rsidRPr="00196A1F">
        <w:rPr>
          <w:b/>
          <w:bCs/>
          <w:sz w:val="22"/>
          <w:szCs w:val="22"/>
        </w:rPr>
        <w:tab/>
      </w:r>
      <w:r w:rsidRPr="00196A1F">
        <w:rPr>
          <w:sz w:val="22"/>
          <w:szCs w:val="22"/>
        </w:rPr>
        <w:t xml:space="preserve">In this Part, </w:t>
      </w:r>
      <w:r w:rsidRPr="00196A1F">
        <w:rPr>
          <w:b/>
          <w:bCs/>
          <w:sz w:val="22"/>
          <w:szCs w:val="22"/>
        </w:rPr>
        <w:t xml:space="preserve">"Principal Act" </w:t>
      </w:r>
      <w:r w:rsidRPr="00196A1F">
        <w:rPr>
          <w:sz w:val="22"/>
          <w:szCs w:val="22"/>
        </w:rPr>
        <w:t xml:space="preserve">means the </w:t>
      </w:r>
      <w:r w:rsidRPr="00196A1F">
        <w:rPr>
          <w:i/>
          <w:iCs/>
          <w:sz w:val="22"/>
          <w:szCs w:val="22"/>
        </w:rPr>
        <w:t>Services Trust Funds Act 1947</w:t>
      </w:r>
      <w:r w:rsidRPr="00196A1F">
        <w:rPr>
          <w:sz w:val="22"/>
          <w:szCs w:val="22"/>
          <w:vertAlign w:val="superscript"/>
        </w:rPr>
        <w:t>5</w:t>
      </w:r>
      <w:r w:rsidRPr="00196A1F">
        <w:rPr>
          <w:sz w:val="22"/>
          <w:szCs w:val="22"/>
        </w:rPr>
        <w:t>.</w:t>
      </w:r>
    </w:p>
    <w:p w14:paraId="79AE9B37"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Title</w:t>
      </w:r>
    </w:p>
    <w:p w14:paraId="3A857355" w14:textId="119C5E79" w:rsidR="00894026" w:rsidRPr="00196A1F" w:rsidRDefault="00894026" w:rsidP="00894026">
      <w:pPr>
        <w:tabs>
          <w:tab w:val="left" w:pos="739"/>
        </w:tabs>
        <w:autoSpaceDE w:val="0"/>
        <w:autoSpaceDN w:val="0"/>
        <w:adjustRightInd w:val="0"/>
        <w:spacing w:before="120"/>
        <w:ind w:firstLine="317"/>
        <w:jc w:val="both"/>
        <w:rPr>
          <w:sz w:val="22"/>
          <w:szCs w:val="22"/>
        </w:rPr>
      </w:pPr>
      <w:r w:rsidRPr="00196A1F">
        <w:rPr>
          <w:b/>
          <w:bCs/>
          <w:sz w:val="22"/>
          <w:szCs w:val="22"/>
        </w:rPr>
        <w:t>26.</w:t>
      </w:r>
      <w:r w:rsidRPr="00196A1F">
        <w:rPr>
          <w:b/>
          <w:bCs/>
          <w:sz w:val="22"/>
          <w:szCs w:val="22"/>
        </w:rPr>
        <w:tab/>
      </w:r>
      <w:r w:rsidRPr="00196A1F">
        <w:rPr>
          <w:sz w:val="22"/>
          <w:szCs w:val="22"/>
        </w:rPr>
        <w:t xml:space="preserve">The long title of the Principal Act is amended by omitting </w:t>
      </w:r>
      <w:r w:rsidRPr="00FE0677">
        <w:rPr>
          <w:bCs/>
          <w:sz w:val="22"/>
          <w:szCs w:val="22"/>
        </w:rPr>
        <w:t>"</w:t>
      </w:r>
      <w:r w:rsidRPr="00196A1F">
        <w:rPr>
          <w:b/>
          <w:bCs/>
          <w:sz w:val="22"/>
          <w:szCs w:val="22"/>
        </w:rPr>
        <w:t>the Third day of September, One thousand nine hundred and thirty-nine</w:t>
      </w:r>
      <w:r w:rsidRPr="00FE0677">
        <w:rPr>
          <w:bCs/>
          <w:sz w:val="22"/>
          <w:szCs w:val="22"/>
        </w:rPr>
        <w:t>"</w:t>
      </w:r>
      <w:r w:rsidRPr="00196A1F">
        <w:rPr>
          <w:b/>
          <w:bCs/>
          <w:sz w:val="22"/>
          <w:szCs w:val="22"/>
        </w:rPr>
        <w:t xml:space="preserve"> </w:t>
      </w:r>
      <w:r w:rsidRPr="00196A1F">
        <w:rPr>
          <w:sz w:val="22"/>
          <w:szCs w:val="22"/>
        </w:rPr>
        <w:t xml:space="preserve">and substituting </w:t>
      </w:r>
      <w:r w:rsidRPr="00FE0677">
        <w:rPr>
          <w:bCs/>
          <w:sz w:val="22"/>
          <w:szCs w:val="22"/>
        </w:rPr>
        <w:t>"</w:t>
      </w:r>
      <w:r w:rsidRPr="00196A1F">
        <w:rPr>
          <w:b/>
          <w:bCs/>
          <w:sz w:val="22"/>
          <w:szCs w:val="22"/>
        </w:rPr>
        <w:t>3 September 1939</w:t>
      </w:r>
      <w:r w:rsidRPr="00FE0677">
        <w:rPr>
          <w:bCs/>
          <w:sz w:val="22"/>
          <w:szCs w:val="22"/>
        </w:rPr>
        <w:t>".</w:t>
      </w:r>
    </w:p>
    <w:p w14:paraId="2CA66284"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Appointment of trustees</w:t>
      </w:r>
    </w:p>
    <w:p w14:paraId="061E253E" w14:textId="77777777" w:rsidR="00894026" w:rsidRPr="00196A1F" w:rsidRDefault="00894026" w:rsidP="00894026">
      <w:pPr>
        <w:tabs>
          <w:tab w:val="left" w:pos="749"/>
        </w:tabs>
        <w:autoSpaceDE w:val="0"/>
        <w:autoSpaceDN w:val="0"/>
        <w:adjustRightInd w:val="0"/>
        <w:spacing w:before="120"/>
        <w:ind w:left="326"/>
        <w:jc w:val="both"/>
        <w:rPr>
          <w:sz w:val="22"/>
          <w:szCs w:val="22"/>
        </w:rPr>
      </w:pPr>
      <w:r w:rsidRPr="00196A1F">
        <w:rPr>
          <w:b/>
          <w:bCs/>
          <w:sz w:val="22"/>
          <w:szCs w:val="22"/>
        </w:rPr>
        <w:t>27.</w:t>
      </w:r>
      <w:r w:rsidRPr="00196A1F">
        <w:rPr>
          <w:b/>
          <w:bCs/>
          <w:sz w:val="22"/>
          <w:szCs w:val="22"/>
        </w:rPr>
        <w:tab/>
      </w:r>
      <w:r w:rsidRPr="00196A1F">
        <w:rPr>
          <w:sz w:val="22"/>
          <w:szCs w:val="22"/>
        </w:rPr>
        <w:t>Section 5 of the Principal Act is amended:</w:t>
      </w:r>
    </w:p>
    <w:p w14:paraId="4D877358" w14:textId="77777777" w:rsidR="00894026" w:rsidRPr="00196A1F" w:rsidRDefault="00894026" w:rsidP="00894026">
      <w:pPr>
        <w:tabs>
          <w:tab w:val="left" w:pos="730"/>
        </w:tabs>
        <w:autoSpaceDE w:val="0"/>
        <w:autoSpaceDN w:val="0"/>
        <w:adjustRightInd w:val="0"/>
        <w:spacing w:before="120"/>
        <w:ind w:left="730" w:hanging="408"/>
        <w:jc w:val="both"/>
        <w:rPr>
          <w:sz w:val="22"/>
          <w:szCs w:val="22"/>
        </w:rPr>
      </w:pPr>
      <w:r w:rsidRPr="00196A1F">
        <w:rPr>
          <w:b/>
          <w:sz w:val="22"/>
          <w:szCs w:val="22"/>
        </w:rPr>
        <w:t>(a)</w:t>
      </w:r>
      <w:r w:rsidRPr="00196A1F">
        <w:rPr>
          <w:sz w:val="22"/>
          <w:szCs w:val="22"/>
        </w:rPr>
        <w:tab/>
        <w:t>by omitting from subsection (1) "Governor-General shall" and substituting "Minister must";</w:t>
      </w:r>
    </w:p>
    <w:p w14:paraId="6060DD2B" w14:textId="77777777" w:rsidR="00894026" w:rsidRPr="00196A1F" w:rsidRDefault="00894026" w:rsidP="00894026">
      <w:pPr>
        <w:tabs>
          <w:tab w:val="left" w:pos="730"/>
        </w:tabs>
        <w:autoSpaceDE w:val="0"/>
        <w:autoSpaceDN w:val="0"/>
        <w:adjustRightInd w:val="0"/>
        <w:spacing w:before="120"/>
        <w:ind w:left="322"/>
        <w:jc w:val="both"/>
        <w:rPr>
          <w:sz w:val="22"/>
          <w:szCs w:val="22"/>
        </w:rPr>
      </w:pPr>
      <w:r w:rsidRPr="00196A1F">
        <w:rPr>
          <w:b/>
          <w:sz w:val="22"/>
          <w:szCs w:val="22"/>
        </w:rPr>
        <w:t>(b)</w:t>
      </w:r>
      <w:r w:rsidRPr="00196A1F">
        <w:rPr>
          <w:sz w:val="22"/>
          <w:szCs w:val="22"/>
        </w:rPr>
        <w:tab/>
        <w:t>by omitting subsection (2) and substituting the following subsection:</w:t>
      </w:r>
    </w:p>
    <w:p w14:paraId="7F11B187" w14:textId="77777777" w:rsidR="00894026" w:rsidRPr="00196A1F" w:rsidRDefault="00894026" w:rsidP="00894026">
      <w:pPr>
        <w:autoSpaceDE w:val="0"/>
        <w:autoSpaceDN w:val="0"/>
        <w:adjustRightInd w:val="0"/>
        <w:spacing w:before="120"/>
        <w:ind w:left="734" w:firstLine="250"/>
        <w:jc w:val="both"/>
        <w:rPr>
          <w:sz w:val="22"/>
          <w:szCs w:val="22"/>
        </w:rPr>
      </w:pPr>
      <w:r w:rsidRPr="00196A1F">
        <w:rPr>
          <w:sz w:val="22"/>
          <w:szCs w:val="22"/>
        </w:rPr>
        <w:t>“(2)</w:t>
      </w:r>
      <w:r w:rsidRPr="00196A1F">
        <w:rPr>
          <w:sz w:val="22"/>
          <w:szCs w:val="22"/>
        </w:rPr>
        <w:tab/>
        <w:t>The Minister may terminate the appointment of a trustee or a chairman of trustees at any time.".</w:t>
      </w:r>
    </w:p>
    <w:p w14:paraId="64D4925C"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Powers of trustees</w:t>
      </w:r>
    </w:p>
    <w:p w14:paraId="49FFB940" w14:textId="77777777" w:rsidR="00894026" w:rsidRPr="00196A1F" w:rsidRDefault="00894026" w:rsidP="00894026">
      <w:pPr>
        <w:tabs>
          <w:tab w:val="left" w:pos="739"/>
        </w:tabs>
        <w:autoSpaceDE w:val="0"/>
        <w:autoSpaceDN w:val="0"/>
        <w:adjustRightInd w:val="0"/>
        <w:spacing w:before="120"/>
        <w:ind w:firstLine="317"/>
        <w:jc w:val="both"/>
        <w:rPr>
          <w:sz w:val="22"/>
          <w:szCs w:val="22"/>
        </w:rPr>
      </w:pPr>
      <w:r w:rsidRPr="00196A1F">
        <w:rPr>
          <w:b/>
          <w:bCs/>
          <w:sz w:val="22"/>
          <w:szCs w:val="22"/>
        </w:rPr>
        <w:t>28.</w:t>
      </w:r>
      <w:r w:rsidRPr="00196A1F">
        <w:rPr>
          <w:b/>
          <w:bCs/>
          <w:sz w:val="22"/>
          <w:szCs w:val="22"/>
        </w:rPr>
        <w:tab/>
      </w:r>
      <w:r w:rsidRPr="00196A1F">
        <w:rPr>
          <w:sz w:val="22"/>
          <w:szCs w:val="22"/>
        </w:rPr>
        <w:t>Section 8 of the Principal Act is amended by omitting from paragraph (b) "Australia" (first occurring) and substituting "the Commonwealth".</w:t>
      </w:r>
    </w:p>
    <w:p w14:paraId="7272A051" w14:textId="77777777" w:rsidR="00894026" w:rsidRPr="00196A1F" w:rsidRDefault="00894026" w:rsidP="00894026">
      <w:pPr>
        <w:autoSpaceDE w:val="0"/>
        <w:autoSpaceDN w:val="0"/>
        <w:adjustRightInd w:val="0"/>
        <w:spacing w:before="120" w:after="60"/>
        <w:jc w:val="both"/>
        <w:rPr>
          <w:sz w:val="22"/>
          <w:szCs w:val="22"/>
        </w:rPr>
      </w:pPr>
      <w:r w:rsidRPr="00196A1F">
        <w:rPr>
          <w:b/>
          <w:bCs/>
          <w:sz w:val="22"/>
          <w:szCs w:val="22"/>
        </w:rPr>
        <w:t>Transitional—trustees</w:t>
      </w:r>
    </w:p>
    <w:p w14:paraId="327D3BFD" w14:textId="77777777" w:rsidR="00894026" w:rsidRPr="00196A1F" w:rsidRDefault="00894026" w:rsidP="00894026">
      <w:pPr>
        <w:tabs>
          <w:tab w:val="left" w:pos="739"/>
        </w:tabs>
        <w:autoSpaceDE w:val="0"/>
        <w:autoSpaceDN w:val="0"/>
        <w:adjustRightInd w:val="0"/>
        <w:spacing w:before="120"/>
        <w:ind w:firstLine="317"/>
        <w:jc w:val="both"/>
        <w:rPr>
          <w:sz w:val="22"/>
          <w:szCs w:val="22"/>
        </w:rPr>
      </w:pPr>
      <w:r w:rsidRPr="00196A1F">
        <w:rPr>
          <w:b/>
          <w:bCs/>
          <w:sz w:val="22"/>
          <w:szCs w:val="22"/>
        </w:rPr>
        <w:t>29.</w:t>
      </w:r>
      <w:r w:rsidRPr="00196A1F">
        <w:rPr>
          <w:b/>
          <w:bCs/>
          <w:sz w:val="22"/>
          <w:szCs w:val="22"/>
        </w:rPr>
        <w:tab/>
      </w:r>
      <w:r w:rsidRPr="00196A1F">
        <w:rPr>
          <w:sz w:val="22"/>
          <w:szCs w:val="22"/>
        </w:rPr>
        <w:t>A person who, immediately before the commencement of this Act, held office as a trustee of a fund, or as a chairman of trustees of a fund, appointed under section 5 of the Principal Act continues to hold office as if the person had been appointed by the Minister under section 5 of the Principal Act as amended by this Act.</w:t>
      </w:r>
    </w:p>
    <w:p w14:paraId="0973166E" w14:textId="77777777" w:rsidR="004D07D6" w:rsidRPr="00196A1F" w:rsidRDefault="00FE0677" w:rsidP="004D07D6">
      <w:pPr>
        <w:autoSpaceDE w:val="0"/>
        <w:autoSpaceDN w:val="0"/>
        <w:adjustRightInd w:val="0"/>
        <w:spacing w:before="120"/>
        <w:jc w:val="both"/>
        <w:rPr>
          <w:bCs/>
          <w:sz w:val="22"/>
          <w:szCs w:val="22"/>
        </w:rPr>
      </w:pPr>
      <w:r>
        <w:rPr>
          <w:bCs/>
          <w:sz w:val="22"/>
          <w:szCs w:val="22"/>
        </w:rPr>
        <w:pict w14:anchorId="1108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1F30324F" w14:textId="77777777" w:rsidR="00894026" w:rsidRPr="00196A1F" w:rsidRDefault="00894026" w:rsidP="004D07D6">
      <w:pPr>
        <w:autoSpaceDE w:val="0"/>
        <w:autoSpaceDN w:val="0"/>
        <w:adjustRightInd w:val="0"/>
        <w:spacing w:before="120"/>
        <w:jc w:val="center"/>
        <w:rPr>
          <w:sz w:val="22"/>
          <w:szCs w:val="22"/>
        </w:rPr>
      </w:pPr>
      <w:r w:rsidRPr="00196A1F">
        <w:rPr>
          <w:b/>
          <w:bCs/>
          <w:sz w:val="22"/>
          <w:szCs w:val="22"/>
        </w:rPr>
        <w:t>NOTES</w:t>
      </w:r>
    </w:p>
    <w:p w14:paraId="1706CAF5" w14:textId="3D8FB01E" w:rsidR="00894026" w:rsidRPr="00FE0677" w:rsidRDefault="00894026" w:rsidP="00894026">
      <w:pPr>
        <w:autoSpaceDE w:val="0"/>
        <w:autoSpaceDN w:val="0"/>
        <w:adjustRightInd w:val="0"/>
        <w:spacing w:before="120"/>
        <w:ind w:left="346" w:hanging="346"/>
        <w:jc w:val="both"/>
        <w:rPr>
          <w:sz w:val="20"/>
          <w:szCs w:val="22"/>
        </w:rPr>
      </w:pPr>
      <w:r w:rsidRPr="00FE0677">
        <w:rPr>
          <w:sz w:val="20"/>
          <w:szCs w:val="22"/>
        </w:rPr>
        <w:t>1.</w:t>
      </w:r>
      <w:r w:rsidRPr="00FE0677">
        <w:rPr>
          <w:sz w:val="20"/>
          <w:szCs w:val="22"/>
        </w:rPr>
        <w:tab/>
        <w:t>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No. 96, 1975; Nos. 4 and 20, 1977; Nos. 19, 132 and 155, 1979; No. 70, 1980; Nos. 61 and 178, 1981; Nos. 80 and 153, 1982; No. 39, 1983; Nos. 164 and 165, 1984; Nos. 65 and 193, 1985; Nos. 76 and 163, 1986; No. 65, 1987; Nos. 67, 75, 87, 99, 100 and 104, 1988; No. 41, 1989; Nos. 75 and 108, 1990; Nos. 21 and 62. 1991; and Nos. 91 and 92, 1992.</w:t>
      </w:r>
    </w:p>
    <w:p w14:paraId="7AA4CCB4" w14:textId="77777777" w:rsidR="00894026" w:rsidRPr="00FE0677" w:rsidRDefault="00894026" w:rsidP="00894026">
      <w:pPr>
        <w:autoSpaceDE w:val="0"/>
        <w:autoSpaceDN w:val="0"/>
        <w:adjustRightInd w:val="0"/>
        <w:spacing w:before="120"/>
        <w:ind w:left="355" w:hanging="355"/>
        <w:jc w:val="both"/>
        <w:rPr>
          <w:sz w:val="20"/>
          <w:szCs w:val="22"/>
        </w:rPr>
      </w:pPr>
      <w:r w:rsidRPr="00FE0677">
        <w:rPr>
          <w:sz w:val="20"/>
          <w:szCs w:val="22"/>
        </w:rPr>
        <w:t>2.</w:t>
      </w:r>
      <w:r w:rsidRPr="00FE0677">
        <w:rPr>
          <w:sz w:val="20"/>
          <w:szCs w:val="22"/>
        </w:rPr>
        <w:tab/>
        <w:t>No. 14, 1991, as amended. For previous amendments, see No. 152, 1991; and Nos. 70 and 91, 1992.</w:t>
      </w:r>
    </w:p>
    <w:p w14:paraId="1F4DFBF8" w14:textId="77777777" w:rsidR="00894026" w:rsidRPr="00196A1F" w:rsidRDefault="00894026" w:rsidP="004D07D6">
      <w:pPr>
        <w:autoSpaceDE w:val="0"/>
        <w:autoSpaceDN w:val="0"/>
        <w:adjustRightInd w:val="0"/>
        <w:spacing w:before="120"/>
        <w:jc w:val="center"/>
        <w:rPr>
          <w:sz w:val="22"/>
          <w:szCs w:val="22"/>
        </w:rPr>
      </w:pPr>
      <w:r w:rsidRPr="00196A1F">
        <w:rPr>
          <w:sz w:val="22"/>
          <w:szCs w:val="22"/>
        </w:rPr>
        <w:br w:type="page"/>
      </w:r>
      <w:r w:rsidRPr="00196A1F">
        <w:rPr>
          <w:b/>
          <w:bCs/>
          <w:sz w:val="22"/>
          <w:szCs w:val="22"/>
        </w:rPr>
        <w:lastRenderedPageBreak/>
        <w:t>NOTES—</w:t>
      </w:r>
      <w:r w:rsidRPr="00196A1F">
        <w:rPr>
          <w:sz w:val="22"/>
          <w:szCs w:val="22"/>
        </w:rPr>
        <w:t>continued</w:t>
      </w:r>
    </w:p>
    <w:p w14:paraId="0DC82633" w14:textId="4F0AE343" w:rsidR="00894026" w:rsidRPr="00FE0677" w:rsidRDefault="00894026" w:rsidP="00894026">
      <w:pPr>
        <w:tabs>
          <w:tab w:val="left" w:pos="355"/>
        </w:tabs>
        <w:autoSpaceDE w:val="0"/>
        <w:autoSpaceDN w:val="0"/>
        <w:adjustRightInd w:val="0"/>
        <w:spacing w:before="120"/>
        <w:jc w:val="both"/>
        <w:rPr>
          <w:sz w:val="20"/>
          <w:szCs w:val="22"/>
        </w:rPr>
      </w:pPr>
      <w:r w:rsidRPr="00FE0677">
        <w:rPr>
          <w:sz w:val="20"/>
          <w:szCs w:val="22"/>
        </w:rPr>
        <w:t>3.</w:t>
      </w:r>
      <w:r w:rsidRPr="00FE0677">
        <w:rPr>
          <w:sz w:val="20"/>
          <w:szCs w:val="22"/>
        </w:rPr>
        <w:tab/>
        <w:t>No. 135</w:t>
      </w:r>
      <w:bookmarkStart w:id="0" w:name="_GoBack"/>
      <w:bookmarkEnd w:id="0"/>
      <w:r w:rsidRPr="00FE0677">
        <w:rPr>
          <w:sz w:val="20"/>
          <w:szCs w:val="22"/>
        </w:rPr>
        <w:t>, 1991, as amended. For previous amendments, see Nos. 91 and 92, 1992.</w:t>
      </w:r>
    </w:p>
    <w:p w14:paraId="526E227B" w14:textId="77777777" w:rsidR="00894026" w:rsidRPr="00FE0677" w:rsidRDefault="00894026" w:rsidP="00894026">
      <w:pPr>
        <w:tabs>
          <w:tab w:val="left" w:pos="355"/>
        </w:tabs>
        <w:autoSpaceDE w:val="0"/>
        <w:autoSpaceDN w:val="0"/>
        <w:adjustRightInd w:val="0"/>
        <w:spacing w:before="120"/>
        <w:ind w:left="355" w:hanging="355"/>
        <w:jc w:val="both"/>
        <w:rPr>
          <w:sz w:val="20"/>
          <w:szCs w:val="22"/>
        </w:rPr>
      </w:pPr>
      <w:r w:rsidRPr="00FE0677">
        <w:rPr>
          <w:sz w:val="20"/>
          <w:szCs w:val="22"/>
        </w:rPr>
        <w:t>4.</w:t>
      </w:r>
      <w:r w:rsidRPr="00FE0677">
        <w:rPr>
          <w:sz w:val="20"/>
          <w:szCs w:val="22"/>
        </w:rPr>
        <w:tab/>
        <w:t>No. 23, 1947, as amended. For previous amendments, see No. 67, 1950; No. 216, 1973; No. 96, 1975; No. 37, 1976; No. 36, 1978; No. 61, 1981; No. 164, 1984; and No. 65, 1987.</w:t>
      </w:r>
    </w:p>
    <w:p w14:paraId="662DAC1D" w14:textId="77777777" w:rsidR="00894026" w:rsidRPr="00FE0677" w:rsidRDefault="00894026" w:rsidP="00894026">
      <w:pPr>
        <w:tabs>
          <w:tab w:val="left" w:pos="355"/>
        </w:tabs>
        <w:autoSpaceDE w:val="0"/>
        <w:autoSpaceDN w:val="0"/>
        <w:adjustRightInd w:val="0"/>
        <w:spacing w:before="120"/>
        <w:ind w:left="355" w:hanging="355"/>
        <w:jc w:val="both"/>
        <w:rPr>
          <w:sz w:val="20"/>
          <w:szCs w:val="22"/>
        </w:rPr>
      </w:pPr>
      <w:r w:rsidRPr="00FE0677">
        <w:rPr>
          <w:sz w:val="20"/>
          <w:szCs w:val="22"/>
        </w:rPr>
        <w:t>5.</w:t>
      </w:r>
      <w:r w:rsidRPr="00FE0677">
        <w:rPr>
          <w:sz w:val="20"/>
          <w:szCs w:val="22"/>
        </w:rPr>
        <w:tab/>
        <w:t>No. 23, 1947, as amended. For previous amendments, see No. 67, 1950; No. 216, 1973; No. 96, 1975; No. 37, 1976; No. 36, 1978; No. 61, 1981; No. 164, 1984; and No. 65, 1987.</w:t>
      </w:r>
    </w:p>
    <w:p w14:paraId="0130AFCD" w14:textId="77777777" w:rsidR="00894026" w:rsidRPr="00FE0677" w:rsidRDefault="00894026" w:rsidP="00894026">
      <w:pPr>
        <w:autoSpaceDE w:val="0"/>
        <w:autoSpaceDN w:val="0"/>
        <w:adjustRightInd w:val="0"/>
        <w:spacing w:before="120"/>
        <w:jc w:val="both"/>
        <w:rPr>
          <w:sz w:val="20"/>
          <w:szCs w:val="22"/>
        </w:rPr>
      </w:pPr>
      <w:r w:rsidRPr="00FE0677">
        <w:rPr>
          <w:sz w:val="20"/>
          <w:szCs w:val="22"/>
        </w:rPr>
        <w:t>[</w:t>
      </w:r>
      <w:r w:rsidRPr="00FE0677">
        <w:rPr>
          <w:i/>
          <w:iCs/>
          <w:sz w:val="20"/>
          <w:szCs w:val="22"/>
        </w:rPr>
        <w:t>Minister's second reading speech made in</w:t>
      </w:r>
      <w:r w:rsidRPr="00FE0677">
        <w:rPr>
          <w:sz w:val="20"/>
          <w:szCs w:val="22"/>
        </w:rPr>
        <w:t>—</w:t>
      </w:r>
    </w:p>
    <w:p w14:paraId="43D50817" w14:textId="77777777" w:rsidR="00894026" w:rsidRPr="00FE0677" w:rsidRDefault="00894026" w:rsidP="004D07D6">
      <w:pPr>
        <w:autoSpaceDE w:val="0"/>
        <w:autoSpaceDN w:val="0"/>
        <w:adjustRightInd w:val="0"/>
        <w:ind w:left="792"/>
        <w:jc w:val="both"/>
        <w:rPr>
          <w:sz w:val="20"/>
          <w:szCs w:val="22"/>
        </w:rPr>
      </w:pPr>
      <w:r w:rsidRPr="00FE0677">
        <w:rPr>
          <w:i/>
          <w:iCs/>
          <w:sz w:val="20"/>
          <w:szCs w:val="22"/>
        </w:rPr>
        <w:t>House of Representatives on 1 September 1993</w:t>
      </w:r>
    </w:p>
    <w:p w14:paraId="5EA4322C" w14:textId="6A33C440" w:rsidR="00DC20DB" w:rsidRPr="00FE0677" w:rsidRDefault="00894026" w:rsidP="004D07D6">
      <w:pPr>
        <w:autoSpaceDE w:val="0"/>
        <w:autoSpaceDN w:val="0"/>
        <w:adjustRightInd w:val="0"/>
        <w:ind w:left="792"/>
        <w:jc w:val="both"/>
        <w:rPr>
          <w:sz w:val="22"/>
        </w:rPr>
      </w:pPr>
      <w:r w:rsidRPr="00FE0677">
        <w:rPr>
          <w:i/>
          <w:iCs/>
          <w:sz w:val="20"/>
          <w:szCs w:val="22"/>
        </w:rPr>
        <w:t>Senate on 19 October 1993</w:t>
      </w:r>
      <w:r w:rsidR="0065729D" w:rsidRPr="00FE0677">
        <w:rPr>
          <w:sz w:val="20"/>
          <w:szCs w:val="22"/>
        </w:rPr>
        <w:t>]</w:t>
      </w:r>
    </w:p>
    <w:sectPr w:rsidR="00DC20DB" w:rsidRPr="00FE0677" w:rsidSect="00DA07F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64EAC9" w15:done="0"/>
  <w15:commentEx w15:paraId="1BBBB029" w15:done="0"/>
  <w15:commentEx w15:paraId="12C5758B" w15:done="0"/>
  <w15:commentEx w15:paraId="185E9984" w15:done="0"/>
  <w15:commentEx w15:paraId="15660592" w15:done="0"/>
  <w15:commentEx w15:paraId="7515517B" w15:done="0"/>
  <w15:commentEx w15:paraId="45C6C1DB" w15:done="0"/>
  <w15:commentEx w15:paraId="60A63D42" w15:done="0"/>
  <w15:commentEx w15:paraId="1820270E" w15:done="0"/>
  <w15:commentEx w15:paraId="6C9BFC1D" w15:done="0"/>
  <w15:commentEx w15:paraId="38106A05" w15:done="0"/>
  <w15:commentEx w15:paraId="01BDA1F9" w15:done="0"/>
  <w15:commentEx w15:paraId="07BC5032" w15:done="0"/>
  <w15:commentEx w15:paraId="044A1278" w15:done="0"/>
  <w15:commentEx w15:paraId="036EEE02" w15:done="0"/>
  <w15:commentEx w15:paraId="55E883E7" w15:done="0"/>
  <w15:commentEx w15:paraId="414DCEF6" w15:done="0"/>
  <w15:commentEx w15:paraId="60766299" w15:done="0"/>
  <w15:commentEx w15:paraId="7E40C564" w15:done="0"/>
  <w15:commentEx w15:paraId="7167A40F" w15:done="0"/>
  <w15:commentEx w15:paraId="66D41FC2" w15:done="0"/>
  <w15:commentEx w15:paraId="01E2C03F" w15:done="0"/>
  <w15:commentEx w15:paraId="2CA8DFE4" w15:done="0"/>
  <w15:commentEx w15:paraId="3304CAA1" w15:done="0"/>
  <w15:commentEx w15:paraId="683CBDF6" w15:done="0"/>
  <w15:commentEx w15:paraId="6828ED84" w15:done="0"/>
  <w15:commentEx w15:paraId="4AD64A40" w15:done="0"/>
  <w15:commentEx w15:paraId="44B3FC60" w15:done="0"/>
  <w15:commentEx w15:paraId="1F648F24" w15:done="0"/>
  <w15:commentEx w15:paraId="43B3F3C6" w15:done="0"/>
  <w15:commentEx w15:paraId="181D6A7A" w15:done="0"/>
  <w15:commentEx w15:paraId="5E902F25" w15:done="0"/>
  <w15:commentEx w15:paraId="061D7939" w15:done="0"/>
  <w15:commentEx w15:paraId="658E2D4F" w15:done="0"/>
  <w15:commentEx w15:paraId="5C2FEB07" w15:done="0"/>
  <w15:commentEx w15:paraId="2CCEBCBB" w15:done="0"/>
  <w15:commentEx w15:paraId="415329F6" w15:done="0"/>
  <w15:commentEx w15:paraId="5566D252" w15:done="0"/>
  <w15:commentEx w15:paraId="5EB93DB7" w15:done="0"/>
  <w15:commentEx w15:paraId="6358ACF8" w15:done="0"/>
  <w15:commentEx w15:paraId="669EE3D5" w15:done="0"/>
  <w15:commentEx w15:paraId="06A367CE" w15:done="0"/>
  <w15:commentEx w15:paraId="13635BD0" w15:done="0"/>
  <w15:commentEx w15:paraId="026E31F9" w15:done="0"/>
  <w15:commentEx w15:paraId="1E029301" w15:done="0"/>
  <w15:commentEx w15:paraId="62C6EDC7" w15:done="0"/>
  <w15:commentEx w15:paraId="625592B4" w15:done="0"/>
  <w15:commentEx w15:paraId="55E8EF39" w15:done="0"/>
  <w15:commentEx w15:paraId="5E4D1837" w15:done="0"/>
  <w15:commentEx w15:paraId="0A95AD51" w15:done="0"/>
  <w15:commentEx w15:paraId="57CDA731" w15:done="0"/>
  <w15:commentEx w15:paraId="06533596" w15:done="0"/>
  <w15:commentEx w15:paraId="6F031396" w15:done="0"/>
  <w15:commentEx w15:paraId="18CAEAE0" w15:done="0"/>
  <w15:commentEx w15:paraId="3B9166EA" w15:done="0"/>
  <w15:commentEx w15:paraId="4ECE12D4" w15:done="0"/>
  <w15:commentEx w15:paraId="6234A665" w15:done="0"/>
  <w15:commentEx w15:paraId="40407A54" w15:done="0"/>
  <w15:commentEx w15:paraId="247E45A4" w15:done="0"/>
  <w15:commentEx w15:paraId="12CC7E93" w15:done="0"/>
  <w15:commentEx w15:paraId="3197EFE4" w15:done="0"/>
  <w15:commentEx w15:paraId="14A9DC0B" w15:done="0"/>
  <w15:commentEx w15:paraId="22A0F04A" w15:done="0"/>
  <w15:commentEx w15:paraId="08935F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4EAC9" w16cid:durableId="20F9211B"/>
  <w16cid:commentId w16cid:paraId="1BBBB029" w16cid:durableId="20F92123"/>
  <w16cid:commentId w16cid:paraId="12C5758B" w16cid:durableId="20F9212B"/>
  <w16cid:commentId w16cid:paraId="185E9984" w16cid:durableId="20F92132"/>
  <w16cid:commentId w16cid:paraId="15660592" w16cid:durableId="20F92146"/>
  <w16cid:commentId w16cid:paraId="7515517B" w16cid:durableId="20F9215E"/>
  <w16cid:commentId w16cid:paraId="45C6C1DB" w16cid:durableId="20F92173"/>
  <w16cid:commentId w16cid:paraId="60A63D42" w16cid:durableId="20F92150"/>
  <w16cid:commentId w16cid:paraId="1820270E" w16cid:durableId="20F92168"/>
  <w16cid:commentId w16cid:paraId="6C9BFC1D" w16cid:durableId="20F92156"/>
  <w16cid:commentId w16cid:paraId="38106A05" w16cid:durableId="20F92184"/>
  <w16cid:commentId w16cid:paraId="01BDA1F9" w16cid:durableId="20F92ADF"/>
  <w16cid:commentId w16cid:paraId="07BC5032" w16cid:durableId="20F92197"/>
  <w16cid:commentId w16cid:paraId="044A1278" w16cid:durableId="20F921A3"/>
  <w16cid:commentId w16cid:paraId="036EEE02" w16cid:durableId="20F921A8"/>
  <w16cid:commentId w16cid:paraId="55E883E7" w16cid:durableId="20F921AF"/>
  <w16cid:commentId w16cid:paraId="414DCEF6" w16cid:durableId="20F921B9"/>
  <w16cid:commentId w16cid:paraId="60766299" w16cid:durableId="20F921BE"/>
  <w16cid:commentId w16cid:paraId="7E40C564" w16cid:durableId="20F921C5"/>
  <w16cid:commentId w16cid:paraId="7167A40F" w16cid:durableId="20F921CC"/>
  <w16cid:commentId w16cid:paraId="66D41FC2" w16cid:durableId="20F921D7"/>
  <w16cid:commentId w16cid:paraId="01E2C03F" w16cid:durableId="20F921DF"/>
  <w16cid:commentId w16cid:paraId="2CA8DFE4" w16cid:durableId="20F921F5"/>
  <w16cid:commentId w16cid:paraId="3304CAA1" w16cid:durableId="20F92201"/>
  <w16cid:commentId w16cid:paraId="683CBDF6" w16cid:durableId="20F9220A"/>
  <w16cid:commentId w16cid:paraId="6828ED84" w16cid:durableId="20F92212"/>
  <w16cid:commentId w16cid:paraId="4AD64A40" w16cid:durableId="20F92226"/>
  <w16cid:commentId w16cid:paraId="44B3FC60" w16cid:durableId="20F9222B"/>
  <w16cid:commentId w16cid:paraId="1F648F24" w16cid:durableId="20F92231"/>
  <w16cid:commentId w16cid:paraId="43B3F3C6" w16cid:durableId="20F9224F"/>
  <w16cid:commentId w16cid:paraId="181D6A7A" w16cid:durableId="20F92237"/>
  <w16cid:commentId w16cid:paraId="5E902F25" w16cid:durableId="20F9223C"/>
  <w16cid:commentId w16cid:paraId="061D7939" w16cid:durableId="20F92242"/>
  <w16cid:commentId w16cid:paraId="658E2D4F" w16cid:durableId="20F92255"/>
  <w16cid:commentId w16cid:paraId="5C2FEB07" w16cid:durableId="20F9225A"/>
  <w16cid:commentId w16cid:paraId="2CCEBCBB" w16cid:durableId="20F92A18"/>
  <w16cid:commentId w16cid:paraId="415329F6" w16cid:durableId="20F92A2A"/>
  <w16cid:commentId w16cid:paraId="5566D252" w16cid:durableId="20F92A22"/>
  <w16cid:commentId w16cid:paraId="5EB93DB7" w16cid:durableId="20F92A41"/>
  <w16cid:commentId w16cid:paraId="6358ACF8" w16cid:durableId="20F92A4E"/>
  <w16cid:commentId w16cid:paraId="669EE3D5" w16cid:durableId="20F92A61"/>
  <w16cid:commentId w16cid:paraId="06A367CE" w16cid:durableId="20F92A6B"/>
  <w16cid:commentId w16cid:paraId="13635BD0" w16cid:durableId="20F92AAC"/>
  <w16cid:commentId w16cid:paraId="026E31F9" w16cid:durableId="20F92A71"/>
  <w16cid:commentId w16cid:paraId="1E029301" w16cid:durableId="20F92A78"/>
  <w16cid:commentId w16cid:paraId="62C6EDC7" w16cid:durableId="20F92A8A"/>
  <w16cid:commentId w16cid:paraId="625592B4" w16cid:durableId="20F92A92"/>
  <w16cid:commentId w16cid:paraId="55E8EF39" w16cid:durableId="20F92AB2"/>
  <w16cid:commentId w16cid:paraId="5E4D1837" w16cid:durableId="20F92A96"/>
  <w16cid:commentId w16cid:paraId="0A95AD51" w16cid:durableId="20F92A9B"/>
  <w16cid:commentId w16cid:paraId="57CDA731" w16cid:durableId="20F92AB8"/>
  <w16cid:commentId w16cid:paraId="06533596" w16cid:durableId="20F92ABF"/>
  <w16cid:commentId w16cid:paraId="6F031396" w16cid:durableId="20F92ACA"/>
  <w16cid:commentId w16cid:paraId="18CAEAE0" w16cid:durableId="20F92B14"/>
  <w16cid:commentId w16cid:paraId="3B9166EA" w16cid:durableId="20F92B21"/>
  <w16cid:commentId w16cid:paraId="4ECE12D4" w16cid:durableId="20F92B35"/>
  <w16cid:commentId w16cid:paraId="6234A665" w16cid:durableId="20F92B45"/>
  <w16cid:commentId w16cid:paraId="40407A54" w16cid:durableId="20F92B58"/>
  <w16cid:commentId w16cid:paraId="247E45A4" w16cid:durableId="20F92B64"/>
  <w16cid:commentId w16cid:paraId="12CC7E93" w16cid:durableId="20F92B69"/>
  <w16cid:commentId w16cid:paraId="3197EFE4" w16cid:durableId="20F92B5E"/>
  <w16cid:commentId w16cid:paraId="14A9DC0B" w16cid:durableId="20F92B79"/>
  <w16cid:commentId w16cid:paraId="22A0F04A" w16cid:durableId="20F92B92"/>
  <w16cid:commentId w16cid:paraId="08935F93" w16cid:durableId="20F92B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16B7" w14:textId="77777777" w:rsidR="005A7FB0" w:rsidRDefault="005A7FB0">
      <w:r>
        <w:separator/>
      </w:r>
    </w:p>
  </w:endnote>
  <w:endnote w:type="continuationSeparator" w:id="0">
    <w:p w14:paraId="28998E1D" w14:textId="77777777" w:rsidR="005A7FB0" w:rsidRDefault="005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B15A2" w14:textId="77777777" w:rsidR="005A7FB0" w:rsidRDefault="005A7FB0">
      <w:r>
        <w:separator/>
      </w:r>
    </w:p>
  </w:footnote>
  <w:footnote w:type="continuationSeparator" w:id="0">
    <w:p w14:paraId="7A3419D0" w14:textId="77777777" w:rsidR="005A7FB0" w:rsidRDefault="005A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0BF87" w14:textId="7FFE364D" w:rsidR="004D07D6" w:rsidRDefault="004D07D6" w:rsidP="004D07D6">
    <w:pPr>
      <w:pStyle w:val="Header"/>
      <w:jc w:val="center"/>
    </w:pPr>
    <w:proofErr w:type="spellStart"/>
    <w:r w:rsidRPr="00EB1B5F">
      <w:rPr>
        <w:i/>
        <w:iCs/>
        <w:sz w:val="22"/>
        <w:szCs w:val="22"/>
      </w:rPr>
      <w:t>Defence</w:t>
    </w:r>
    <w:proofErr w:type="spellEnd"/>
    <w:r w:rsidRPr="00EB1B5F">
      <w:rPr>
        <w:i/>
        <w:iCs/>
        <w:sz w:val="22"/>
        <w:szCs w:val="22"/>
      </w:rPr>
      <w:t xml:space="preserve"> Legislation Amendment </w:t>
    </w:r>
    <w:r w:rsidR="00FE0677">
      <w:rPr>
        <w:i/>
        <w:iCs/>
        <w:sz w:val="22"/>
        <w:szCs w:val="22"/>
      </w:rPr>
      <w:tab/>
    </w:r>
    <w:r w:rsidRPr="00EB1B5F">
      <w:rPr>
        <w:i/>
        <w:iCs/>
        <w:sz w:val="22"/>
        <w:szCs w:val="22"/>
      </w:rPr>
      <w:t>No. 95,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26"/>
    <w:rsid w:val="00196A1F"/>
    <w:rsid w:val="00223B89"/>
    <w:rsid w:val="00297CA1"/>
    <w:rsid w:val="0039649B"/>
    <w:rsid w:val="004D07D6"/>
    <w:rsid w:val="00522A0B"/>
    <w:rsid w:val="005A7FB0"/>
    <w:rsid w:val="0065729D"/>
    <w:rsid w:val="00726B99"/>
    <w:rsid w:val="007E4962"/>
    <w:rsid w:val="00894026"/>
    <w:rsid w:val="009F099C"/>
    <w:rsid w:val="00B36217"/>
    <w:rsid w:val="00B41E98"/>
    <w:rsid w:val="00B421ED"/>
    <w:rsid w:val="00B8200F"/>
    <w:rsid w:val="00DA07F0"/>
    <w:rsid w:val="00DC20DB"/>
    <w:rsid w:val="00DC6203"/>
    <w:rsid w:val="00E45002"/>
    <w:rsid w:val="00FE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45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7D6"/>
    <w:pPr>
      <w:tabs>
        <w:tab w:val="center" w:pos="4320"/>
        <w:tab w:val="right" w:pos="8640"/>
      </w:tabs>
    </w:pPr>
  </w:style>
  <w:style w:type="paragraph" w:styleId="Footer">
    <w:name w:val="footer"/>
    <w:basedOn w:val="Normal"/>
    <w:rsid w:val="004D07D6"/>
    <w:pPr>
      <w:tabs>
        <w:tab w:val="center" w:pos="4320"/>
        <w:tab w:val="right" w:pos="8640"/>
      </w:tabs>
    </w:pPr>
  </w:style>
  <w:style w:type="character" w:styleId="CommentReference">
    <w:name w:val="annotation reference"/>
    <w:basedOn w:val="DefaultParagraphFont"/>
    <w:semiHidden/>
    <w:unhideWhenUsed/>
    <w:rsid w:val="00DC6203"/>
    <w:rPr>
      <w:sz w:val="16"/>
      <w:szCs w:val="16"/>
    </w:rPr>
  </w:style>
  <w:style w:type="paragraph" w:styleId="CommentText">
    <w:name w:val="annotation text"/>
    <w:basedOn w:val="Normal"/>
    <w:link w:val="CommentTextChar"/>
    <w:semiHidden/>
    <w:unhideWhenUsed/>
    <w:rsid w:val="00DC6203"/>
    <w:rPr>
      <w:sz w:val="20"/>
      <w:szCs w:val="20"/>
    </w:rPr>
  </w:style>
  <w:style w:type="character" w:customStyle="1" w:styleId="CommentTextChar">
    <w:name w:val="Comment Text Char"/>
    <w:basedOn w:val="DefaultParagraphFont"/>
    <w:link w:val="CommentText"/>
    <w:semiHidden/>
    <w:rsid w:val="00DC6203"/>
  </w:style>
  <w:style w:type="paragraph" w:styleId="CommentSubject">
    <w:name w:val="annotation subject"/>
    <w:basedOn w:val="CommentText"/>
    <w:next w:val="CommentText"/>
    <w:link w:val="CommentSubjectChar"/>
    <w:semiHidden/>
    <w:unhideWhenUsed/>
    <w:rsid w:val="00DC6203"/>
    <w:rPr>
      <w:b/>
      <w:bCs/>
    </w:rPr>
  </w:style>
  <w:style w:type="character" w:customStyle="1" w:styleId="CommentSubjectChar">
    <w:name w:val="Comment Subject Char"/>
    <w:basedOn w:val="CommentTextChar"/>
    <w:link w:val="CommentSubject"/>
    <w:semiHidden/>
    <w:rsid w:val="00DC6203"/>
    <w:rPr>
      <w:b/>
      <w:bCs/>
    </w:rPr>
  </w:style>
  <w:style w:type="paragraph" w:styleId="BalloonText">
    <w:name w:val="Balloon Text"/>
    <w:basedOn w:val="Normal"/>
    <w:link w:val="BalloonTextChar"/>
    <w:semiHidden/>
    <w:unhideWhenUsed/>
    <w:rsid w:val="00DC6203"/>
    <w:rPr>
      <w:rFonts w:ascii="Segoe UI" w:hAnsi="Segoe UI" w:cs="Segoe UI"/>
      <w:sz w:val="18"/>
      <w:szCs w:val="18"/>
    </w:rPr>
  </w:style>
  <w:style w:type="character" w:customStyle="1" w:styleId="BalloonTextChar">
    <w:name w:val="Balloon Text Char"/>
    <w:basedOn w:val="DefaultParagraphFont"/>
    <w:link w:val="BalloonText"/>
    <w:semiHidden/>
    <w:rsid w:val="00DC6203"/>
    <w:rPr>
      <w:rFonts w:ascii="Segoe UI" w:hAnsi="Segoe UI" w:cs="Segoe UI"/>
      <w:sz w:val="18"/>
      <w:szCs w:val="18"/>
    </w:rPr>
  </w:style>
  <w:style w:type="paragraph" w:styleId="Revision">
    <w:name w:val="Revision"/>
    <w:hidden/>
    <w:uiPriority w:val="99"/>
    <w:semiHidden/>
    <w:rsid w:val="00FE06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7D6"/>
    <w:pPr>
      <w:tabs>
        <w:tab w:val="center" w:pos="4320"/>
        <w:tab w:val="right" w:pos="8640"/>
      </w:tabs>
    </w:pPr>
  </w:style>
  <w:style w:type="paragraph" w:styleId="Footer">
    <w:name w:val="footer"/>
    <w:basedOn w:val="Normal"/>
    <w:rsid w:val="004D07D6"/>
    <w:pPr>
      <w:tabs>
        <w:tab w:val="center" w:pos="4320"/>
        <w:tab w:val="right" w:pos="8640"/>
      </w:tabs>
    </w:pPr>
  </w:style>
  <w:style w:type="character" w:styleId="CommentReference">
    <w:name w:val="annotation reference"/>
    <w:basedOn w:val="DefaultParagraphFont"/>
    <w:semiHidden/>
    <w:unhideWhenUsed/>
    <w:rsid w:val="00DC6203"/>
    <w:rPr>
      <w:sz w:val="16"/>
      <w:szCs w:val="16"/>
    </w:rPr>
  </w:style>
  <w:style w:type="paragraph" w:styleId="CommentText">
    <w:name w:val="annotation text"/>
    <w:basedOn w:val="Normal"/>
    <w:link w:val="CommentTextChar"/>
    <w:semiHidden/>
    <w:unhideWhenUsed/>
    <w:rsid w:val="00DC6203"/>
    <w:rPr>
      <w:sz w:val="20"/>
      <w:szCs w:val="20"/>
    </w:rPr>
  </w:style>
  <w:style w:type="character" w:customStyle="1" w:styleId="CommentTextChar">
    <w:name w:val="Comment Text Char"/>
    <w:basedOn w:val="DefaultParagraphFont"/>
    <w:link w:val="CommentText"/>
    <w:semiHidden/>
    <w:rsid w:val="00DC6203"/>
  </w:style>
  <w:style w:type="paragraph" w:styleId="CommentSubject">
    <w:name w:val="annotation subject"/>
    <w:basedOn w:val="CommentText"/>
    <w:next w:val="CommentText"/>
    <w:link w:val="CommentSubjectChar"/>
    <w:semiHidden/>
    <w:unhideWhenUsed/>
    <w:rsid w:val="00DC6203"/>
    <w:rPr>
      <w:b/>
      <w:bCs/>
    </w:rPr>
  </w:style>
  <w:style w:type="character" w:customStyle="1" w:styleId="CommentSubjectChar">
    <w:name w:val="Comment Subject Char"/>
    <w:basedOn w:val="CommentTextChar"/>
    <w:link w:val="CommentSubject"/>
    <w:semiHidden/>
    <w:rsid w:val="00DC6203"/>
    <w:rPr>
      <w:b/>
      <w:bCs/>
    </w:rPr>
  </w:style>
  <w:style w:type="paragraph" w:styleId="BalloonText">
    <w:name w:val="Balloon Text"/>
    <w:basedOn w:val="Normal"/>
    <w:link w:val="BalloonTextChar"/>
    <w:semiHidden/>
    <w:unhideWhenUsed/>
    <w:rsid w:val="00DC6203"/>
    <w:rPr>
      <w:rFonts w:ascii="Segoe UI" w:hAnsi="Segoe UI" w:cs="Segoe UI"/>
      <w:sz w:val="18"/>
      <w:szCs w:val="18"/>
    </w:rPr>
  </w:style>
  <w:style w:type="character" w:customStyle="1" w:styleId="BalloonTextChar">
    <w:name w:val="Balloon Text Char"/>
    <w:basedOn w:val="DefaultParagraphFont"/>
    <w:link w:val="BalloonText"/>
    <w:semiHidden/>
    <w:rsid w:val="00DC6203"/>
    <w:rPr>
      <w:rFonts w:ascii="Segoe UI" w:hAnsi="Segoe UI" w:cs="Segoe UI"/>
      <w:sz w:val="18"/>
      <w:szCs w:val="18"/>
    </w:rPr>
  </w:style>
  <w:style w:type="paragraph" w:styleId="Revision">
    <w:name w:val="Revision"/>
    <w:hidden/>
    <w:uiPriority w:val="99"/>
    <w:semiHidden/>
    <w:rsid w:val="00FE06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7C7D-5CC4-4A09-A70B-9D6BDA48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2907</Words>
  <Characters>14121</Characters>
  <Application>Microsoft Office Word</Application>
  <DocSecurity>0</DocSecurity>
  <Lines>941</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2019-08-10T01:40:00Z</dcterms:created>
  <dcterms:modified xsi:type="dcterms:W3CDTF">2019-10-29T01:25:00Z</dcterms:modified>
</cp:coreProperties>
</file>