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62623" w14:textId="77777777" w:rsidR="00531E29" w:rsidRPr="000F08D6" w:rsidRDefault="00447EC4" w:rsidP="007C1C71">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7485E25F" wp14:editId="4F4A4EB2">
            <wp:extent cx="1419225" cy="10826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0F51F22C" w14:textId="77777777" w:rsidR="00531E29" w:rsidRPr="007C1C71" w:rsidRDefault="00531E29" w:rsidP="007C1C71">
      <w:pPr>
        <w:shd w:val="clear" w:color="000000" w:fill="auto"/>
        <w:autoSpaceDE w:val="0"/>
        <w:autoSpaceDN w:val="0"/>
        <w:adjustRightInd w:val="0"/>
        <w:spacing w:before="720"/>
        <w:jc w:val="center"/>
        <w:rPr>
          <w:sz w:val="36"/>
          <w:szCs w:val="22"/>
        </w:rPr>
      </w:pPr>
      <w:r w:rsidRPr="007C1C71">
        <w:rPr>
          <w:b/>
          <w:bCs/>
          <w:sz w:val="36"/>
          <w:szCs w:val="22"/>
        </w:rPr>
        <w:t>E</w:t>
      </w:r>
      <w:bookmarkStart w:id="0" w:name="_GoBack"/>
      <w:bookmarkEnd w:id="0"/>
      <w:r w:rsidRPr="007C1C71">
        <w:rPr>
          <w:b/>
          <w:bCs/>
          <w:sz w:val="36"/>
          <w:szCs w:val="22"/>
        </w:rPr>
        <w:t>xport Inspection Charges Laws</w:t>
      </w:r>
      <w:r w:rsidR="007C1C71">
        <w:rPr>
          <w:b/>
          <w:bCs/>
          <w:sz w:val="36"/>
          <w:szCs w:val="22"/>
        </w:rPr>
        <w:br/>
      </w:r>
      <w:r w:rsidRPr="007C1C71">
        <w:rPr>
          <w:b/>
          <w:bCs/>
          <w:sz w:val="36"/>
          <w:szCs w:val="22"/>
        </w:rPr>
        <w:t>Amendment Act 1993</w:t>
      </w:r>
    </w:p>
    <w:p w14:paraId="55C43336" w14:textId="4FD9DB3C" w:rsidR="00531E29" w:rsidRPr="000F08D6" w:rsidRDefault="00531E29" w:rsidP="007C1C71">
      <w:pPr>
        <w:shd w:val="clear" w:color="000000" w:fill="auto"/>
        <w:autoSpaceDE w:val="0"/>
        <w:autoSpaceDN w:val="0"/>
        <w:adjustRightInd w:val="0"/>
        <w:spacing w:before="720" w:after="60"/>
        <w:jc w:val="center"/>
        <w:rPr>
          <w:sz w:val="22"/>
          <w:szCs w:val="22"/>
        </w:rPr>
      </w:pPr>
      <w:r w:rsidRPr="00830AD5">
        <w:rPr>
          <w:b/>
          <w:bCs/>
        </w:rPr>
        <w:t>No. 101 of 1993</w:t>
      </w:r>
    </w:p>
    <w:p w14:paraId="62ED856B" w14:textId="77777777" w:rsidR="00531E29" w:rsidRPr="00715F54" w:rsidRDefault="00531E29" w:rsidP="007C1C71">
      <w:pPr>
        <w:shd w:val="clear" w:color="000000" w:fill="auto"/>
        <w:autoSpaceDE w:val="0"/>
        <w:autoSpaceDN w:val="0"/>
        <w:adjustRightInd w:val="0"/>
        <w:spacing w:before="720"/>
        <w:jc w:val="center"/>
        <w:rPr>
          <w:sz w:val="22"/>
          <w:szCs w:val="20"/>
        </w:rPr>
      </w:pPr>
      <w:r w:rsidRPr="00715F54">
        <w:rPr>
          <w:b/>
          <w:bCs/>
          <w:sz w:val="22"/>
          <w:szCs w:val="20"/>
        </w:rPr>
        <w:t>TABLE OF PROVISIONS</w:t>
      </w:r>
    </w:p>
    <w:p w14:paraId="4D243BCD" w14:textId="77777777" w:rsidR="00531E29" w:rsidRPr="000F08D6" w:rsidRDefault="00531E29" w:rsidP="007C1C71">
      <w:pPr>
        <w:shd w:val="clear" w:color="000000" w:fill="auto"/>
        <w:autoSpaceDE w:val="0"/>
        <w:autoSpaceDN w:val="0"/>
        <w:adjustRightInd w:val="0"/>
        <w:spacing w:before="120"/>
        <w:jc w:val="center"/>
        <w:rPr>
          <w:sz w:val="22"/>
          <w:szCs w:val="22"/>
        </w:rPr>
      </w:pPr>
      <w:r w:rsidRPr="009C0563">
        <w:rPr>
          <w:sz w:val="22"/>
          <w:szCs w:val="22"/>
        </w:rPr>
        <w:t>PART 1—PRELIMINARY</w:t>
      </w:r>
    </w:p>
    <w:p w14:paraId="021710D3" w14:textId="77777777" w:rsidR="00531E29" w:rsidRPr="000F08D6" w:rsidRDefault="00531E29" w:rsidP="00531E29">
      <w:pPr>
        <w:shd w:val="clear" w:color="000000" w:fill="auto"/>
        <w:autoSpaceDE w:val="0"/>
        <w:autoSpaceDN w:val="0"/>
        <w:adjustRightInd w:val="0"/>
        <w:spacing w:before="120"/>
        <w:rPr>
          <w:sz w:val="22"/>
          <w:szCs w:val="22"/>
        </w:rPr>
      </w:pPr>
      <w:r w:rsidRPr="009C0563">
        <w:rPr>
          <w:sz w:val="22"/>
          <w:szCs w:val="22"/>
        </w:rPr>
        <w:t>Section</w:t>
      </w:r>
    </w:p>
    <w:p w14:paraId="49ED30F7" w14:textId="77777777" w:rsidR="00531E29" w:rsidRPr="000F08D6" w:rsidRDefault="00531E29" w:rsidP="00531E29">
      <w:pPr>
        <w:shd w:val="clear" w:color="000000" w:fill="auto"/>
        <w:tabs>
          <w:tab w:val="left" w:pos="893"/>
        </w:tabs>
        <w:autoSpaceDE w:val="0"/>
        <w:autoSpaceDN w:val="0"/>
        <w:adjustRightInd w:val="0"/>
        <w:spacing w:before="120"/>
        <w:ind w:left="274"/>
        <w:rPr>
          <w:sz w:val="22"/>
          <w:szCs w:val="22"/>
        </w:rPr>
      </w:pPr>
      <w:r w:rsidRPr="009C0563">
        <w:rPr>
          <w:sz w:val="22"/>
          <w:szCs w:val="22"/>
        </w:rPr>
        <w:t>1.</w:t>
      </w:r>
      <w:r>
        <w:rPr>
          <w:sz w:val="22"/>
          <w:szCs w:val="22"/>
        </w:rPr>
        <w:tab/>
      </w:r>
      <w:r w:rsidRPr="009C0563">
        <w:rPr>
          <w:sz w:val="22"/>
          <w:szCs w:val="22"/>
        </w:rPr>
        <w:t>Short title</w:t>
      </w:r>
    </w:p>
    <w:p w14:paraId="2B7C440F" w14:textId="711B8CF6" w:rsidR="00531E29" w:rsidRPr="000F08D6" w:rsidRDefault="00531E29" w:rsidP="00830AD5">
      <w:pPr>
        <w:shd w:val="clear" w:color="000000" w:fill="auto"/>
        <w:tabs>
          <w:tab w:val="left" w:pos="893"/>
        </w:tabs>
        <w:autoSpaceDE w:val="0"/>
        <w:autoSpaceDN w:val="0"/>
        <w:adjustRightInd w:val="0"/>
        <w:ind w:left="274"/>
        <w:rPr>
          <w:sz w:val="22"/>
          <w:szCs w:val="22"/>
        </w:rPr>
      </w:pPr>
      <w:r w:rsidRPr="009C0563">
        <w:rPr>
          <w:sz w:val="22"/>
          <w:szCs w:val="22"/>
        </w:rPr>
        <w:t>2.</w:t>
      </w:r>
      <w:r>
        <w:rPr>
          <w:sz w:val="22"/>
          <w:szCs w:val="22"/>
        </w:rPr>
        <w:tab/>
      </w:r>
      <w:r w:rsidRPr="009C0563">
        <w:rPr>
          <w:sz w:val="22"/>
          <w:szCs w:val="22"/>
        </w:rPr>
        <w:t>Commencement</w:t>
      </w:r>
    </w:p>
    <w:p w14:paraId="594BB323" w14:textId="77777777" w:rsidR="00531E29" w:rsidRPr="000F08D6" w:rsidRDefault="00531E29" w:rsidP="007C1C71">
      <w:pPr>
        <w:shd w:val="clear" w:color="000000" w:fill="auto"/>
        <w:autoSpaceDE w:val="0"/>
        <w:autoSpaceDN w:val="0"/>
        <w:adjustRightInd w:val="0"/>
        <w:spacing w:before="120"/>
        <w:jc w:val="center"/>
        <w:rPr>
          <w:sz w:val="22"/>
          <w:szCs w:val="22"/>
        </w:rPr>
      </w:pPr>
      <w:r w:rsidRPr="009C0563">
        <w:rPr>
          <w:sz w:val="22"/>
          <w:szCs w:val="22"/>
        </w:rPr>
        <w:t>PART 2—AMENDMENTS OF THE EXPORT INSPECTION CHARGES</w:t>
      </w:r>
      <w:r w:rsidR="007C1C71">
        <w:rPr>
          <w:sz w:val="22"/>
          <w:szCs w:val="22"/>
        </w:rPr>
        <w:br/>
      </w:r>
      <w:r w:rsidRPr="009C0563">
        <w:rPr>
          <w:sz w:val="22"/>
          <w:szCs w:val="22"/>
        </w:rPr>
        <w:t>COLLECTION ACT 1985</w:t>
      </w:r>
    </w:p>
    <w:p w14:paraId="48242EB0" w14:textId="77777777" w:rsidR="00531E29" w:rsidRPr="000F08D6" w:rsidRDefault="00531E29" w:rsidP="00531E29">
      <w:pPr>
        <w:shd w:val="clear" w:color="000000" w:fill="auto"/>
        <w:tabs>
          <w:tab w:val="left" w:pos="893"/>
        </w:tabs>
        <w:autoSpaceDE w:val="0"/>
        <w:autoSpaceDN w:val="0"/>
        <w:adjustRightInd w:val="0"/>
        <w:spacing w:before="120"/>
        <w:ind w:left="274"/>
        <w:rPr>
          <w:sz w:val="22"/>
          <w:szCs w:val="22"/>
        </w:rPr>
      </w:pPr>
      <w:r w:rsidRPr="009C0563">
        <w:rPr>
          <w:sz w:val="22"/>
          <w:szCs w:val="22"/>
        </w:rPr>
        <w:t>3.</w:t>
      </w:r>
      <w:r>
        <w:rPr>
          <w:sz w:val="22"/>
          <w:szCs w:val="22"/>
        </w:rPr>
        <w:tab/>
      </w:r>
      <w:r w:rsidRPr="009C0563">
        <w:rPr>
          <w:sz w:val="22"/>
          <w:szCs w:val="22"/>
        </w:rPr>
        <w:t>Principal Act</w:t>
      </w:r>
    </w:p>
    <w:p w14:paraId="2F200223" w14:textId="77777777" w:rsidR="00531E29" w:rsidRPr="000F08D6" w:rsidRDefault="00531E29" w:rsidP="00830AD5">
      <w:pPr>
        <w:shd w:val="clear" w:color="000000" w:fill="auto"/>
        <w:tabs>
          <w:tab w:val="left" w:pos="893"/>
        </w:tabs>
        <w:autoSpaceDE w:val="0"/>
        <w:autoSpaceDN w:val="0"/>
        <w:adjustRightInd w:val="0"/>
        <w:ind w:left="274"/>
        <w:rPr>
          <w:sz w:val="22"/>
          <w:szCs w:val="22"/>
        </w:rPr>
      </w:pPr>
      <w:r w:rsidRPr="009C0563">
        <w:rPr>
          <w:sz w:val="22"/>
          <w:szCs w:val="22"/>
        </w:rPr>
        <w:t>4.</w:t>
      </w:r>
      <w:r>
        <w:rPr>
          <w:sz w:val="22"/>
          <w:szCs w:val="22"/>
        </w:rPr>
        <w:tab/>
      </w:r>
      <w:r w:rsidRPr="009C0563">
        <w:rPr>
          <w:sz w:val="22"/>
          <w:szCs w:val="22"/>
        </w:rPr>
        <w:t>Amendment of title</w:t>
      </w:r>
    </w:p>
    <w:p w14:paraId="79FEB747" w14:textId="77777777" w:rsidR="00531E29" w:rsidRPr="000F08D6" w:rsidRDefault="00531E29" w:rsidP="00830AD5">
      <w:pPr>
        <w:shd w:val="clear" w:color="000000" w:fill="auto"/>
        <w:tabs>
          <w:tab w:val="left" w:pos="893"/>
        </w:tabs>
        <w:autoSpaceDE w:val="0"/>
        <w:autoSpaceDN w:val="0"/>
        <w:adjustRightInd w:val="0"/>
        <w:ind w:left="274"/>
        <w:rPr>
          <w:sz w:val="22"/>
          <w:szCs w:val="22"/>
        </w:rPr>
      </w:pPr>
      <w:r w:rsidRPr="009C0563">
        <w:rPr>
          <w:sz w:val="22"/>
          <w:szCs w:val="22"/>
        </w:rPr>
        <w:t>5.</w:t>
      </w:r>
      <w:r>
        <w:rPr>
          <w:sz w:val="22"/>
          <w:szCs w:val="22"/>
        </w:rPr>
        <w:tab/>
      </w:r>
      <w:r w:rsidRPr="009C0563">
        <w:rPr>
          <w:sz w:val="22"/>
          <w:szCs w:val="22"/>
        </w:rPr>
        <w:t>Short title</w:t>
      </w:r>
    </w:p>
    <w:p w14:paraId="3BCA1255" w14:textId="77777777" w:rsidR="00531E29" w:rsidRPr="000F08D6" w:rsidRDefault="00531E29" w:rsidP="00830AD5">
      <w:pPr>
        <w:shd w:val="clear" w:color="000000" w:fill="auto"/>
        <w:tabs>
          <w:tab w:val="left" w:pos="893"/>
        </w:tabs>
        <w:autoSpaceDE w:val="0"/>
        <w:autoSpaceDN w:val="0"/>
        <w:adjustRightInd w:val="0"/>
        <w:ind w:left="274"/>
        <w:rPr>
          <w:sz w:val="22"/>
          <w:szCs w:val="22"/>
        </w:rPr>
      </w:pPr>
      <w:r w:rsidRPr="009C0563">
        <w:rPr>
          <w:sz w:val="22"/>
          <w:szCs w:val="22"/>
        </w:rPr>
        <w:t>6.</w:t>
      </w:r>
      <w:r>
        <w:rPr>
          <w:sz w:val="22"/>
          <w:szCs w:val="22"/>
        </w:rPr>
        <w:tab/>
      </w:r>
      <w:r w:rsidRPr="009C0563">
        <w:rPr>
          <w:sz w:val="22"/>
          <w:szCs w:val="22"/>
        </w:rPr>
        <w:t>Interpretation</w:t>
      </w:r>
    </w:p>
    <w:p w14:paraId="522E2450" w14:textId="77777777" w:rsidR="00531E29" w:rsidRPr="000F08D6" w:rsidRDefault="00531E29" w:rsidP="00830AD5">
      <w:pPr>
        <w:shd w:val="clear" w:color="000000" w:fill="auto"/>
        <w:tabs>
          <w:tab w:val="left" w:pos="893"/>
        </w:tabs>
        <w:autoSpaceDE w:val="0"/>
        <w:autoSpaceDN w:val="0"/>
        <w:adjustRightInd w:val="0"/>
        <w:ind w:left="274"/>
        <w:rPr>
          <w:sz w:val="22"/>
          <w:szCs w:val="22"/>
        </w:rPr>
      </w:pPr>
      <w:r w:rsidRPr="009C0563">
        <w:rPr>
          <w:sz w:val="22"/>
          <w:szCs w:val="22"/>
        </w:rPr>
        <w:t>7.</w:t>
      </w:r>
      <w:r>
        <w:rPr>
          <w:sz w:val="22"/>
          <w:szCs w:val="22"/>
        </w:rPr>
        <w:tab/>
      </w:r>
      <w:r w:rsidRPr="009C0563">
        <w:rPr>
          <w:sz w:val="22"/>
          <w:szCs w:val="22"/>
        </w:rPr>
        <w:t>Manner of payment</w:t>
      </w:r>
    </w:p>
    <w:p w14:paraId="4F33FE4F" w14:textId="77777777" w:rsidR="00531E29" w:rsidRPr="000F08D6" w:rsidRDefault="00531E29" w:rsidP="00830AD5">
      <w:pPr>
        <w:shd w:val="clear" w:color="000000" w:fill="auto"/>
        <w:tabs>
          <w:tab w:val="left" w:pos="893"/>
        </w:tabs>
        <w:autoSpaceDE w:val="0"/>
        <w:autoSpaceDN w:val="0"/>
        <w:adjustRightInd w:val="0"/>
        <w:ind w:left="274"/>
        <w:rPr>
          <w:sz w:val="22"/>
          <w:szCs w:val="22"/>
        </w:rPr>
      </w:pPr>
      <w:r w:rsidRPr="009C0563">
        <w:rPr>
          <w:sz w:val="22"/>
          <w:szCs w:val="22"/>
        </w:rPr>
        <w:t>8.</w:t>
      </w:r>
      <w:r>
        <w:rPr>
          <w:sz w:val="22"/>
          <w:szCs w:val="22"/>
        </w:rPr>
        <w:tab/>
      </w:r>
      <w:r w:rsidRPr="009C0563">
        <w:rPr>
          <w:sz w:val="22"/>
          <w:szCs w:val="22"/>
        </w:rPr>
        <w:t>Insertion of new section:</w:t>
      </w:r>
    </w:p>
    <w:p w14:paraId="18AFF019" w14:textId="77777777" w:rsidR="00531E29" w:rsidRPr="000F08D6" w:rsidRDefault="00531E29" w:rsidP="00830AD5">
      <w:pPr>
        <w:shd w:val="clear" w:color="000000" w:fill="auto"/>
        <w:autoSpaceDE w:val="0"/>
        <w:autoSpaceDN w:val="0"/>
        <w:adjustRightInd w:val="0"/>
        <w:ind w:left="1152"/>
        <w:rPr>
          <w:sz w:val="22"/>
          <w:szCs w:val="22"/>
        </w:rPr>
      </w:pPr>
      <w:r w:rsidRPr="009C0563">
        <w:rPr>
          <w:sz w:val="22"/>
          <w:szCs w:val="22"/>
        </w:rPr>
        <w:t>12A.</w:t>
      </w:r>
      <w:r w:rsidR="007C1C71">
        <w:rPr>
          <w:sz w:val="22"/>
          <w:szCs w:val="22"/>
        </w:rPr>
        <w:tab/>
      </w:r>
      <w:r w:rsidRPr="009C0563">
        <w:rPr>
          <w:sz w:val="22"/>
          <w:szCs w:val="22"/>
        </w:rPr>
        <w:t>Withdrawal of services</w:t>
      </w:r>
    </w:p>
    <w:p w14:paraId="309AA8EE" w14:textId="77777777" w:rsidR="00531E29" w:rsidRPr="000F08D6" w:rsidRDefault="00531E29" w:rsidP="00830AD5">
      <w:pPr>
        <w:shd w:val="clear" w:color="000000" w:fill="auto"/>
        <w:tabs>
          <w:tab w:val="left" w:pos="893"/>
        </w:tabs>
        <w:autoSpaceDE w:val="0"/>
        <w:autoSpaceDN w:val="0"/>
        <w:adjustRightInd w:val="0"/>
        <w:ind w:left="274"/>
        <w:rPr>
          <w:sz w:val="22"/>
          <w:szCs w:val="22"/>
        </w:rPr>
      </w:pPr>
      <w:r w:rsidRPr="009C0563">
        <w:rPr>
          <w:sz w:val="22"/>
          <w:szCs w:val="22"/>
        </w:rPr>
        <w:t>9.</w:t>
      </w:r>
      <w:r>
        <w:rPr>
          <w:sz w:val="22"/>
          <w:szCs w:val="22"/>
        </w:rPr>
        <w:tab/>
      </w:r>
      <w:r w:rsidRPr="009C0563">
        <w:rPr>
          <w:sz w:val="22"/>
          <w:szCs w:val="22"/>
        </w:rPr>
        <w:t>Reconsideration and review of decisions</w:t>
      </w:r>
    </w:p>
    <w:p w14:paraId="384F6EA1" w14:textId="77777777" w:rsidR="00531E29" w:rsidRPr="000F08D6" w:rsidRDefault="00531E29" w:rsidP="00830AD5">
      <w:pPr>
        <w:shd w:val="clear" w:color="000000" w:fill="auto"/>
        <w:tabs>
          <w:tab w:val="left" w:pos="888"/>
        </w:tabs>
        <w:autoSpaceDE w:val="0"/>
        <w:autoSpaceDN w:val="0"/>
        <w:adjustRightInd w:val="0"/>
        <w:ind w:left="202"/>
        <w:rPr>
          <w:sz w:val="22"/>
          <w:szCs w:val="22"/>
        </w:rPr>
      </w:pPr>
      <w:r w:rsidRPr="009C0563">
        <w:rPr>
          <w:sz w:val="22"/>
          <w:szCs w:val="22"/>
        </w:rPr>
        <w:t>10.</w:t>
      </w:r>
      <w:r>
        <w:rPr>
          <w:sz w:val="22"/>
          <w:szCs w:val="22"/>
        </w:rPr>
        <w:tab/>
      </w:r>
      <w:r w:rsidRPr="009C0563">
        <w:rPr>
          <w:sz w:val="22"/>
          <w:szCs w:val="22"/>
        </w:rPr>
        <w:t>Insertion of new section:</w:t>
      </w:r>
    </w:p>
    <w:p w14:paraId="5A53EADB" w14:textId="1BBB87DE" w:rsidR="00531E29" w:rsidRPr="000F08D6" w:rsidRDefault="00531E29" w:rsidP="00830AD5">
      <w:pPr>
        <w:shd w:val="clear" w:color="000000" w:fill="auto"/>
        <w:autoSpaceDE w:val="0"/>
        <w:autoSpaceDN w:val="0"/>
        <w:adjustRightInd w:val="0"/>
        <w:ind w:left="1157"/>
        <w:rPr>
          <w:sz w:val="22"/>
          <w:szCs w:val="22"/>
        </w:rPr>
      </w:pPr>
      <w:r w:rsidRPr="009C0563">
        <w:rPr>
          <w:sz w:val="22"/>
          <w:szCs w:val="22"/>
        </w:rPr>
        <w:t>16B.</w:t>
      </w:r>
      <w:r w:rsidR="007C1C71">
        <w:rPr>
          <w:sz w:val="22"/>
          <w:szCs w:val="22"/>
        </w:rPr>
        <w:tab/>
      </w:r>
      <w:r w:rsidRPr="009C0563">
        <w:rPr>
          <w:sz w:val="22"/>
          <w:szCs w:val="22"/>
        </w:rPr>
        <w:t>Delegation by Secretary</w:t>
      </w:r>
    </w:p>
    <w:p w14:paraId="6065C1A0" w14:textId="77777777" w:rsidR="00531E29" w:rsidRPr="000F08D6" w:rsidRDefault="00531E29" w:rsidP="007C1C71">
      <w:pPr>
        <w:shd w:val="clear" w:color="000000" w:fill="auto"/>
        <w:autoSpaceDE w:val="0"/>
        <w:autoSpaceDN w:val="0"/>
        <w:adjustRightInd w:val="0"/>
        <w:spacing w:before="120"/>
        <w:jc w:val="center"/>
        <w:rPr>
          <w:sz w:val="22"/>
          <w:szCs w:val="22"/>
        </w:rPr>
      </w:pPr>
      <w:r w:rsidRPr="009C0563">
        <w:rPr>
          <w:sz w:val="22"/>
          <w:szCs w:val="22"/>
        </w:rPr>
        <w:t>PART 3—AMENDMENTS OF OTHER ACTS</w:t>
      </w:r>
    </w:p>
    <w:p w14:paraId="3AC210CF" w14:textId="77777777" w:rsidR="00531E29" w:rsidRPr="000F08D6" w:rsidRDefault="00531E29" w:rsidP="00531E29">
      <w:pPr>
        <w:shd w:val="clear" w:color="000000" w:fill="auto"/>
        <w:tabs>
          <w:tab w:val="left" w:pos="888"/>
        </w:tabs>
        <w:autoSpaceDE w:val="0"/>
        <w:autoSpaceDN w:val="0"/>
        <w:adjustRightInd w:val="0"/>
        <w:spacing w:before="120"/>
        <w:ind w:left="202"/>
        <w:rPr>
          <w:sz w:val="22"/>
          <w:szCs w:val="22"/>
        </w:rPr>
      </w:pPr>
      <w:r w:rsidRPr="009C0563">
        <w:rPr>
          <w:sz w:val="22"/>
          <w:szCs w:val="22"/>
        </w:rPr>
        <w:t>11.</w:t>
      </w:r>
      <w:r>
        <w:rPr>
          <w:sz w:val="22"/>
          <w:szCs w:val="22"/>
        </w:rPr>
        <w:tab/>
      </w:r>
      <w:r w:rsidRPr="009C0563">
        <w:rPr>
          <w:sz w:val="22"/>
          <w:szCs w:val="22"/>
        </w:rPr>
        <w:t xml:space="preserve">Amendment of the </w:t>
      </w:r>
      <w:r w:rsidRPr="009C0563">
        <w:rPr>
          <w:i/>
          <w:iCs/>
          <w:sz w:val="22"/>
          <w:szCs w:val="22"/>
        </w:rPr>
        <w:t>Export Inspection (Quantity Charge) Act 1985</w:t>
      </w:r>
    </w:p>
    <w:p w14:paraId="420BAE70" w14:textId="77777777" w:rsidR="00531E29" w:rsidRPr="000F08D6" w:rsidRDefault="00531E29" w:rsidP="00830AD5">
      <w:pPr>
        <w:shd w:val="clear" w:color="000000" w:fill="auto"/>
        <w:tabs>
          <w:tab w:val="left" w:pos="888"/>
        </w:tabs>
        <w:autoSpaceDE w:val="0"/>
        <w:autoSpaceDN w:val="0"/>
        <w:adjustRightInd w:val="0"/>
        <w:ind w:left="888" w:hanging="686"/>
        <w:rPr>
          <w:sz w:val="22"/>
          <w:szCs w:val="22"/>
        </w:rPr>
      </w:pPr>
      <w:r w:rsidRPr="009C0563">
        <w:rPr>
          <w:sz w:val="22"/>
          <w:szCs w:val="22"/>
        </w:rPr>
        <w:t>12.</w:t>
      </w:r>
      <w:r>
        <w:rPr>
          <w:sz w:val="22"/>
          <w:szCs w:val="22"/>
        </w:rPr>
        <w:tab/>
      </w:r>
      <w:r w:rsidRPr="009C0563">
        <w:rPr>
          <w:sz w:val="22"/>
          <w:szCs w:val="22"/>
        </w:rPr>
        <w:t xml:space="preserve">Amendment of the </w:t>
      </w:r>
      <w:r w:rsidRPr="009C0563">
        <w:rPr>
          <w:i/>
          <w:iCs/>
          <w:sz w:val="22"/>
          <w:szCs w:val="22"/>
        </w:rPr>
        <w:t>Export Inspection (Establishment Registration Charges) Act 1985</w:t>
      </w:r>
    </w:p>
    <w:p w14:paraId="552FE557" w14:textId="3B5F4743" w:rsidR="00531E29" w:rsidRPr="000F08D6" w:rsidRDefault="00531E29" w:rsidP="00830AD5">
      <w:pPr>
        <w:shd w:val="clear" w:color="000000" w:fill="auto"/>
        <w:tabs>
          <w:tab w:val="left" w:pos="888"/>
        </w:tabs>
        <w:autoSpaceDE w:val="0"/>
        <w:autoSpaceDN w:val="0"/>
        <w:adjustRightInd w:val="0"/>
        <w:ind w:left="202"/>
        <w:rPr>
          <w:sz w:val="22"/>
          <w:szCs w:val="22"/>
        </w:rPr>
      </w:pPr>
      <w:r w:rsidRPr="009C0563">
        <w:rPr>
          <w:sz w:val="22"/>
          <w:szCs w:val="22"/>
        </w:rPr>
        <w:t>13.</w:t>
      </w:r>
      <w:r>
        <w:rPr>
          <w:sz w:val="22"/>
          <w:szCs w:val="22"/>
        </w:rPr>
        <w:tab/>
      </w:r>
      <w:r w:rsidRPr="009C0563">
        <w:rPr>
          <w:sz w:val="22"/>
          <w:szCs w:val="22"/>
        </w:rPr>
        <w:t xml:space="preserve">Amendment of the </w:t>
      </w:r>
      <w:r w:rsidRPr="009C0563">
        <w:rPr>
          <w:i/>
          <w:iCs/>
          <w:sz w:val="22"/>
          <w:szCs w:val="22"/>
        </w:rPr>
        <w:t>Export Inspection (Service Charge) Act 1985</w:t>
      </w:r>
    </w:p>
    <w:p w14:paraId="297E0E9A" w14:textId="77777777" w:rsidR="00447EC4" w:rsidRDefault="00447EC4" w:rsidP="007C1C71">
      <w:pPr>
        <w:autoSpaceDE w:val="0"/>
        <w:autoSpaceDN w:val="0"/>
        <w:adjustRightInd w:val="0"/>
        <w:spacing w:before="120"/>
        <w:jc w:val="center"/>
        <w:rPr>
          <w:sz w:val="22"/>
          <w:szCs w:val="22"/>
        </w:rPr>
        <w:sectPr w:rsidR="00447EC4" w:rsidSect="00447EC4">
          <w:headerReference w:type="default" r:id="rId8"/>
          <w:pgSz w:w="12240" w:h="15840" w:code="1"/>
          <w:pgMar w:top="1440" w:right="1440" w:bottom="1440" w:left="1440" w:header="720" w:footer="720" w:gutter="0"/>
          <w:cols w:space="720"/>
          <w:titlePg/>
          <w:docGrid w:linePitch="360"/>
        </w:sectPr>
      </w:pPr>
    </w:p>
    <w:p w14:paraId="6402F52C" w14:textId="77777777" w:rsidR="007C1C71" w:rsidRDefault="00447EC4" w:rsidP="007C1C71">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70B9E9FD" wp14:editId="27527B42">
            <wp:extent cx="1419225" cy="108267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608480E9" w14:textId="77777777" w:rsidR="00531E29" w:rsidRPr="007C1C71" w:rsidRDefault="00531E29" w:rsidP="007C1C71">
      <w:pPr>
        <w:autoSpaceDE w:val="0"/>
        <w:autoSpaceDN w:val="0"/>
        <w:adjustRightInd w:val="0"/>
        <w:spacing w:before="720"/>
        <w:jc w:val="center"/>
        <w:rPr>
          <w:sz w:val="36"/>
          <w:szCs w:val="22"/>
        </w:rPr>
      </w:pPr>
      <w:r w:rsidRPr="007C1C71">
        <w:rPr>
          <w:b/>
          <w:bCs/>
          <w:sz w:val="36"/>
          <w:szCs w:val="22"/>
        </w:rPr>
        <w:t>Export Inspection Charges Laws Amendment Act 1993</w:t>
      </w:r>
    </w:p>
    <w:p w14:paraId="56524203" w14:textId="153E1F10" w:rsidR="00531E29" w:rsidRPr="000F08D6" w:rsidRDefault="00531E29" w:rsidP="007C1C71">
      <w:pPr>
        <w:shd w:val="clear" w:color="000000" w:fill="auto"/>
        <w:autoSpaceDE w:val="0"/>
        <w:autoSpaceDN w:val="0"/>
        <w:adjustRightInd w:val="0"/>
        <w:spacing w:before="720" w:after="60"/>
        <w:jc w:val="center"/>
        <w:rPr>
          <w:sz w:val="22"/>
          <w:szCs w:val="22"/>
        </w:rPr>
      </w:pPr>
      <w:r w:rsidRPr="00830AD5">
        <w:rPr>
          <w:b/>
          <w:bCs/>
        </w:rPr>
        <w:t>No. 101 of 1993</w:t>
      </w:r>
    </w:p>
    <w:p w14:paraId="2CBB3EFD" w14:textId="77777777" w:rsidR="007C1C71" w:rsidRPr="007C1C71" w:rsidRDefault="00830AD5" w:rsidP="007C1C71">
      <w:pPr>
        <w:shd w:val="clear" w:color="000000" w:fill="auto"/>
        <w:autoSpaceDE w:val="0"/>
        <w:autoSpaceDN w:val="0"/>
        <w:adjustRightInd w:val="0"/>
        <w:spacing w:before="720"/>
        <w:jc w:val="both"/>
        <w:rPr>
          <w:bCs/>
          <w:sz w:val="22"/>
          <w:szCs w:val="22"/>
        </w:rPr>
      </w:pPr>
      <w:r>
        <w:rPr>
          <w:bCs/>
          <w:sz w:val="22"/>
          <w:szCs w:val="22"/>
        </w:rPr>
        <w:pict w14:anchorId="224F5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266C37D8" w14:textId="77777777" w:rsidR="00531E29" w:rsidRPr="007C1C71" w:rsidRDefault="00531E29" w:rsidP="007C1C71">
      <w:pPr>
        <w:shd w:val="clear" w:color="000000" w:fill="auto"/>
        <w:autoSpaceDE w:val="0"/>
        <w:autoSpaceDN w:val="0"/>
        <w:adjustRightInd w:val="0"/>
        <w:spacing w:before="720"/>
        <w:jc w:val="center"/>
        <w:rPr>
          <w:sz w:val="26"/>
          <w:szCs w:val="22"/>
        </w:rPr>
      </w:pPr>
      <w:r w:rsidRPr="007C1C71">
        <w:rPr>
          <w:b/>
          <w:bCs/>
          <w:sz w:val="26"/>
          <w:szCs w:val="22"/>
        </w:rPr>
        <w:t>An Act to amend various Acts relating to export inspection charges</w:t>
      </w:r>
    </w:p>
    <w:p w14:paraId="20A71B55" w14:textId="77777777" w:rsidR="00531E29" w:rsidRPr="000F08D6" w:rsidRDefault="00531E29" w:rsidP="007C1C71">
      <w:pPr>
        <w:shd w:val="clear" w:color="000000" w:fill="auto"/>
        <w:autoSpaceDE w:val="0"/>
        <w:autoSpaceDN w:val="0"/>
        <w:adjustRightInd w:val="0"/>
        <w:spacing w:before="120"/>
        <w:jc w:val="right"/>
        <w:rPr>
          <w:sz w:val="22"/>
          <w:szCs w:val="22"/>
        </w:rPr>
      </w:pPr>
      <w:r w:rsidRPr="009C0563">
        <w:rPr>
          <w:sz w:val="22"/>
          <w:szCs w:val="22"/>
        </w:rPr>
        <w:t>[</w:t>
      </w:r>
      <w:r w:rsidRPr="009C0563">
        <w:rPr>
          <w:i/>
          <w:iCs/>
          <w:sz w:val="22"/>
          <w:szCs w:val="22"/>
        </w:rPr>
        <w:t>Assented to 22 December 1993</w:t>
      </w:r>
      <w:r w:rsidRPr="009C0563">
        <w:rPr>
          <w:sz w:val="22"/>
          <w:szCs w:val="22"/>
        </w:rPr>
        <w:t>]</w:t>
      </w:r>
    </w:p>
    <w:p w14:paraId="45D058C1" w14:textId="77777777" w:rsidR="00531E29" w:rsidRPr="000F08D6" w:rsidRDefault="00531E29" w:rsidP="00531E29">
      <w:pPr>
        <w:shd w:val="clear" w:color="000000" w:fill="auto"/>
        <w:autoSpaceDE w:val="0"/>
        <w:autoSpaceDN w:val="0"/>
        <w:adjustRightInd w:val="0"/>
        <w:spacing w:before="120"/>
        <w:ind w:left="374"/>
        <w:rPr>
          <w:sz w:val="22"/>
          <w:szCs w:val="22"/>
        </w:rPr>
      </w:pPr>
      <w:r w:rsidRPr="009C0563">
        <w:rPr>
          <w:sz w:val="22"/>
          <w:szCs w:val="22"/>
        </w:rPr>
        <w:t>The Parliament of Australia enacts:</w:t>
      </w:r>
    </w:p>
    <w:p w14:paraId="64E9CBE3" w14:textId="77777777" w:rsidR="00531E29" w:rsidRPr="000F08D6" w:rsidRDefault="00531E29" w:rsidP="007C1C71">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783FB341"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Short title</w:t>
      </w:r>
    </w:p>
    <w:p w14:paraId="3ECCC51E" w14:textId="77777777" w:rsidR="00531E29" w:rsidRPr="000F08D6" w:rsidRDefault="00531E29" w:rsidP="00531E29">
      <w:pPr>
        <w:shd w:val="clear" w:color="000000" w:fill="auto"/>
        <w:tabs>
          <w:tab w:val="left" w:pos="643"/>
        </w:tabs>
        <w:autoSpaceDE w:val="0"/>
        <w:autoSpaceDN w:val="0"/>
        <w:adjustRightInd w:val="0"/>
        <w:spacing w:before="120"/>
        <w:ind w:firstLine="341"/>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Export Inspection Charges Laws Amendment Act 1993.</w:t>
      </w:r>
    </w:p>
    <w:p w14:paraId="50B2D728"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Commencement</w:t>
      </w:r>
    </w:p>
    <w:p w14:paraId="77F4E967" w14:textId="77777777" w:rsidR="00531E29" w:rsidRPr="000F08D6" w:rsidRDefault="00531E29" w:rsidP="00715F54">
      <w:pPr>
        <w:shd w:val="clear" w:color="000000" w:fill="auto"/>
        <w:tabs>
          <w:tab w:val="left" w:pos="643"/>
        </w:tabs>
        <w:autoSpaceDE w:val="0"/>
        <w:autoSpaceDN w:val="0"/>
        <w:adjustRightInd w:val="0"/>
        <w:spacing w:before="120"/>
        <w:ind w:firstLine="341"/>
        <w:rPr>
          <w:sz w:val="22"/>
          <w:szCs w:val="22"/>
        </w:rPr>
      </w:pPr>
      <w:r w:rsidRPr="009C0563">
        <w:rPr>
          <w:b/>
          <w:bCs/>
          <w:sz w:val="22"/>
          <w:szCs w:val="22"/>
        </w:rPr>
        <w:t>2.</w:t>
      </w:r>
      <w:r>
        <w:rPr>
          <w:bCs/>
          <w:sz w:val="22"/>
          <w:szCs w:val="22"/>
        </w:rPr>
        <w:tab/>
      </w:r>
      <w:r w:rsidRPr="009C0563">
        <w:rPr>
          <w:sz w:val="22"/>
          <w:szCs w:val="22"/>
        </w:rPr>
        <w:t>This Act commences, or is taken to have commenced, on 1 January 1994.</w:t>
      </w:r>
    </w:p>
    <w:p w14:paraId="09AB0663" w14:textId="07916631" w:rsidR="00531E29" w:rsidRPr="000F08D6" w:rsidRDefault="00531E29" w:rsidP="007C1C71">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2—AMENDMENTS OF THE EXPORT INSPECTION</w:t>
      </w:r>
      <w:r w:rsidR="007C1C71">
        <w:rPr>
          <w:b/>
          <w:bCs/>
          <w:sz w:val="22"/>
          <w:szCs w:val="22"/>
        </w:rPr>
        <w:br/>
      </w:r>
      <w:r w:rsidRPr="009C0563">
        <w:rPr>
          <w:b/>
          <w:bCs/>
          <w:sz w:val="22"/>
          <w:szCs w:val="22"/>
        </w:rPr>
        <w:t>CHARGES COLLECTION ACT 1985</w:t>
      </w:r>
    </w:p>
    <w:p w14:paraId="0120C216"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Principal Act</w:t>
      </w:r>
    </w:p>
    <w:p w14:paraId="60C2695B" w14:textId="77777777" w:rsidR="00531E29" w:rsidRPr="000F08D6" w:rsidRDefault="00531E29" w:rsidP="00531E29">
      <w:pPr>
        <w:shd w:val="clear" w:color="000000" w:fill="auto"/>
        <w:tabs>
          <w:tab w:val="left" w:pos="552"/>
        </w:tabs>
        <w:autoSpaceDE w:val="0"/>
        <w:autoSpaceDN w:val="0"/>
        <w:adjustRightInd w:val="0"/>
        <w:spacing w:before="120"/>
        <w:ind w:firstLine="326"/>
        <w:jc w:val="both"/>
        <w:rPr>
          <w:sz w:val="22"/>
          <w:szCs w:val="22"/>
        </w:rPr>
      </w:pPr>
      <w:r w:rsidRPr="009C0563">
        <w:rPr>
          <w:b/>
          <w:bCs/>
          <w:sz w:val="22"/>
          <w:szCs w:val="22"/>
        </w:rPr>
        <w:t>3.</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Export Inspection Charges Collection Act 1985</w:t>
      </w:r>
      <w:r w:rsidRPr="009C0563">
        <w:rPr>
          <w:sz w:val="22"/>
          <w:szCs w:val="22"/>
          <w:vertAlign w:val="superscript"/>
        </w:rPr>
        <w:t>1</w:t>
      </w:r>
      <w:r w:rsidRPr="009C0563">
        <w:rPr>
          <w:sz w:val="22"/>
          <w:szCs w:val="22"/>
        </w:rPr>
        <w:t>.</w:t>
      </w:r>
    </w:p>
    <w:p w14:paraId="1D50BE13"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Amendment of title</w:t>
      </w:r>
    </w:p>
    <w:p w14:paraId="3D98A111" w14:textId="48CE99AB" w:rsidR="00531E29" w:rsidRPr="000F08D6" w:rsidRDefault="00531E29" w:rsidP="00531E29">
      <w:pPr>
        <w:shd w:val="clear" w:color="000000" w:fill="auto"/>
        <w:tabs>
          <w:tab w:val="left" w:pos="552"/>
        </w:tabs>
        <w:autoSpaceDE w:val="0"/>
        <w:autoSpaceDN w:val="0"/>
        <w:adjustRightInd w:val="0"/>
        <w:spacing w:before="120"/>
        <w:ind w:firstLine="326"/>
        <w:jc w:val="both"/>
        <w:rPr>
          <w:sz w:val="22"/>
          <w:szCs w:val="22"/>
        </w:rPr>
      </w:pPr>
      <w:r w:rsidRPr="009C0563">
        <w:rPr>
          <w:b/>
          <w:bCs/>
          <w:sz w:val="22"/>
          <w:szCs w:val="22"/>
        </w:rPr>
        <w:t>4.</w:t>
      </w:r>
      <w:r>
        <w:rPr>
          <w:bCs/>
          <w:sz w:val="22"/>
          <w:szCs w:val="22"/>
        </w:rPr>
        <w:tab/>
      </w:r>
      <w:r w:rsidRPr="009C0563">
        <w:rPr>
          <w:sz w:val="22"/>
          <w:szCs w:val="22"/>
        </w:rPr>
        <w:t xml:space="preserve">The title of the Principal Act is amended by omitting </w:t>
      </w:r>
      <w:r w:rsidRPr="00830AD5">
        <w:rPr>
          <w:bCs/>
          <w:sz w:val="22"/>
          <w:szCs w:val="22"/>
        </w:rPr>
        <w:t>“</w:t>
      </w:r>
      <w:r w:rsidRPr="009C0563">
        <w:rPr>
          <w:b/>
          <w:bCs/>
          <w:sz w:val="22"/>
          <w:szCs w:val="22"/>
        </w:rPr>
        <w:t xml:space="preserve">and the </w:t>
      </w:r>
      <w:r w:rsidRPr="009C0563">
        <w:rPr>
          <w:b/>
          <w:bCs/>
          <w:i/>
          <w:iCs/>
          <w:sz w:val="22"/>
          <w:szCs w:val="22"/>
        </w:rPr>
        <w:t>Export Inspection (Service Charge) Act 1985</w:t>
      </w:r>
      <w:r w:rsidRPr="00830AD5">
        <w:rPr>
          <w:bCs/>
          <w:iCs/>
          <w:sz w:val="22"/>
          <w:szCs w:val="22"/>
        </w:rPr>
        <w:t>”</w:t>
      </w:r>
      <w:r w:rsidRPr="009C0563">
        <w:rPr>
          <w:b/>
          <w:bCs/>
          <w:i/>
          <w:iCs/>
          <w:sz w:val="22"/>
          <w:szCs w:val="22"/>
        </w:rPr>
        <w:t xml:space="preserve"> </w:t>
      </w:r>
      <w:r w:rsidRPr="009C0563">
        <w:rPr>
          <w:sz w:val="22"/>
          <w:szCs w:val="22"/>
        </w:rPr>
        <w:t xml:space="preserve">and substituting “, </w:t>
      </w:r>
      <w:r w:rsidRPr="009C0563">
        <w:rPr>
          <w:b/>
          <w:bCs/>
          <w:sz w:val="22"/>
          <w:szCs w:val="22"/>
        </w:rPr>
        <w:t xml:space="preserve">the </w:t>
      </w:r>
      <w:r w:rsidRPr="009C0563">
        <w:rPr>
          <w:b/>
          <w:bCs/>
          <w:i/>
          <w:iCs/>
          <w:sz w:val="22"/>
          <w:szCs w:val="22"/>
        </w:rPr>
        <w:t xml:space="preserve">Export Inspection (Service Charge) Act 1985 </w:t>
      </w:r>
      <w:r w:rsidRPr="009C0563">
        <w:rPr>
          <w:b/>
          <w:bCs/>
          <w:sz w:val="22"/>
          <w:szCs w:val="22"/>
        </w:rPr>
        <w:t xml:space="preserve">and the </w:t>
      </w:r>
      <w:r w:rsidRPr="009C0563">
        <w:rPr>
          <w:b/>
          <w:bCs/>
          <w:i/>
          <w:iCs/>
          <w:sz w:val="22"/>
          <w:szCs w:val="22"/>
        </w:rPr>
        <w:t>Domestic Meat Premises Charge Act 1993</w:t>
      </w:r>
      <w:r w:rsidRPr="00830AD5">
        <w:rPr>
          <w:bCs/>
          <w:iCs/>
          <w:sz w:val="22"/>
          <w:szCs w:val="22"/>
        </w:rPr>
        <w:t>”.</w:t>
      </w:r>
    </w:p>
    <w:p w14:paraId="2367CB90"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Short title</w:t>
      </w:r>
    </w:p>
    <w:p w14:paraId="5FF92A9A" w14:textId="151DFD75" w:rsidR="00531E29" w:rsidRPr="000F08D6" w:rsidRDefault="00531E29" w:rsidP="00531E29">
      <w:pPr>
        <w:shd w:val="clear" w:color="000000" w:fill="auto"/>
        <w:tabs>
          <w:tab w:val="left" w:pos="552"/>
        </w:tabs>
        <w:autoSpaceDE w:val="0"/>
        <w:autoSpaceDN w:val="0"/>
        <w:adjustRightInd w:val="0"/>
        <w:spacing w:before="120"/>
        <w:ind w:firstLine="326"/>
        <w:jc w:val="both"/>
        <w:rPr>
          <w:sz w:val="22"/>
          <w:szCs w:val="22"/>
        </w:rPr>
      </w:pPr>
      <w:r w:rsidRPr="009C0563">
        <w:rPr>
          <w:b/>
          <w:bCs/>
          <w:sz w:val="22"/>
          <w:szCs w:val="22"/>
        </w:rPr>
        <w:t>5.</w:t>
      </w:r>
      <w:r>
        <w:rPr>
          <w:bCs/>
          <w:sz w:val="22"/>
          <w:szCs w:val="22"/>
        </w:rPr>
        <w:tab/>
      </w:r>
      <w:r w:rsidRPr="009C0563">
        <w:rPr>
          <w:sz w:val="22"/>
          <w:szCs w:val="22"/>
        </w:rPr>
        <w:t xml:space="preserve">Section 1 of the Principal Act is amended by inserting </w:t>
      </w:r>
      <w:r w:rsidRPr="00830AD5">
        <w:rPr>
          <w:iCs/>
          <w:sz w:val="22"/>
          <w:szCs w:val="22"/>
        </w:rPr>
        <w:t>“</w:t>
      </w:r>
      <w:r w:rsidRPr="009C0563">
        <w:rPr>
          <w:i/>
          <w:iCs/>
          <w:sz w:val="22"/>
          <w:szCs w:val="22"/>
        </w:rPr>
        <w:t>and Meat</w:t>
      </w:r>
      <w:r w:rsidRPr="00830AD5">
        <w:rPr>
          <w:iCs/>
          <w:sz w:val="22"/>
          <w:szCs w:val="22"/>
        </w:rPr>
        <w:t>”</w:t>
      </w:r>
      <w:r w:rsidRPr="009C0563">
        <w:rPr>
          <w:i/>
          <w:iCs/>
          <w:sz w:val="22"/>
          <w:szCs w:val="22"/>
        </w:rPr>
        <w:t xml:space="preserve"> </w:t>
      </w:r>
      <w:r w:rsidRPr="009C0563">
        <w:rPr>
          <w:sz w:val="22"/>
          <w:szCs w:val="22"/>
        </w:rPr>
        <w:t xml:space="preserve">after </w:t>
      </w:r>
      <w:r w:rsidRPr="00830AD5">
        <w:rPr>
          <w:iCs/>
          <w:sz w:val="22"/>
          <w:szCs w:val="22"/>
        </w:rPr>
        <w:t>“</w:t>
      </w:r>
      <w:r w:rsidRPr="009C0563">
        <w:rPr>
          <w:i/>
          <w:iCs/>
          <w:sz w:val="22"/>
          <w:szCs w:val="22"/>
        </w:rPr>
        <w:t>Inspection</w:t>
      </w:r>
      <w:r w:rsidRPr="00830AD5">
        <w:rPr>
          <w:iCs/>
          <w:sz w:val="22"/>
          <w:szCs w:val="22"/>
        </w:rPr>
        <w:t>”.</w:t>
      </w:r>
    </w:p>
    <w:p w14:paraId="74E4473C"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Interpretation</w:t>
      </w:r>
    </w:p>
    <w:p w14:paraId="748DBB36" w14:textId="77777777" w:rsidR="00531E29" w:rsidRPr="000F08D6" w:rsidRDefault="00531E29" w:rsidP="00531E29">
      <w:pPr>
        <w:shd w:val="clear" w:color="000000" w:fill="auto"/>
        <w:tabs>
          <w:tab w:val="left" w:pos="552"/>
        </w:tabs>
        <w:autoSpaceDE w:val="0"/>
        <w:autoSpaceDN w:val="0"/>
        <w:adjustRightInd w:val="0"/>
        <w:spacing w:before="120"/>
        <w:ind w:left="326"/>
        <w:rPr>
          <w:sz w:val="22"/>
          <w:szCs w:val="22"/>
        </w:rPr>
      </w:pPr>
      <w:r w:rsidRPr="009C0563">
        <w:rPr>
          <w:b/>
          <w:bCs/>
          <w:sz w:val="22"/>
          <w:szCs w:val="22"/>
        </w:rPr>
        <w:t>6.</w:t>
      </w:r>
      <w:r>
        <w:rPr>
          <w:bCs/>
          <w:sz w:val="22"/>
          <w:szCs w:val="22"/>
        </w:rPr>
        <w:tab/>
      </w:r>
      <w:r w:rsidRPr="009C0563">
        <w:rPr>
          <w:sz w:val="22"/>
          <w:szCs w:val="22"/>
        </w:rPr>
        <w:t>Section 3 of the Principal Act is amended:</w:t>
      </w:r>
    </w:p>
    <w:p w14:paraId="7C53EE8A" w14:textId="77777777" w:rsidR="00531E29" w:rsidRPr="000F08D6" w:rsidRDefault="00531E29" w:rsidP="00531E29">
      <w:pPr>
        <w:shd w:val="clear" w:color="000000" w:fill="auto"/>
        <w:tabs>
          <w:tab w:val="left" w:pos="725"/>
        </w:tabs>
        <w:autoSpaceDE w:val="0"/>
        <w:autoSpaceDN w:val="0"/>
        <w:adjustRightInd w:val="0"/>
        <w:spacing w:before="120"/>
        <w:ind w:left="725" w:hanging="403"/>
        <w:rPr>
          <w:sz w:val="22"/>
          <w:szCs w:val="22"/>
        </w:rPr>
      </w:pPr>
      <w:r w:rsidRPr="009C0563">
        <w:rPr>
          <w:b/>
          <w:sz w:val="22"/>
          <w:szCs w:val="22"/>
        </w:rPr>
        <w:t>(a)</w:t>
      </w:r>
      <w:r>
        <w:rPr>
          <w:sz w:val="22"/>
          <w:szCs w:val="22"/>
        </w:rPr>
        <w:tab/>
      </w:r>
      <w:r w:rsidRPr="009C0563">
        <w:rPr>
          <w:sz w:val="22"/>
          <w:szCs w:val="22"/>
        </w:rPr>
        <w:t>by adding at the end of paragraph (a) of the definition of “charge” in subsection (1) “or”;</w:t>
      </w:r>
    </w:p>
    <w:p w14:paraId="3AF321F0" w14:textId="77777777" w:rsidR="00531E29" w:rsidRPr="000F08D6" w:rsidRDefault="00531E29" w:rsidP="00531E29">
      <w:pPr>
        <w:shd w:val="clear" w:color="000000" w:fill="auto"/>
        <w:tabs>
          <w:tab w:val="left" w:pos="725"/>
        </w:tabs>
        <w:autoSpaceDE w:val="0"/>
        <w:autoSpaceDN w:val="0"/>
        <w:adjustRightInd w:val="0"/>
        <w:spacing w:before="120"/>
        <w:ind w:left="725" w:hanging="403"/>
        <w:rPr>
          <w:sz w:val="22"/>
          <w:szCs w:val="22"/>
        </w:rPr>
      </w:pPr>
      <w:r w:rsidRPr="009C0563">
        <w:rPr>
          <w:b/>
          <w:sz w:val="22"/>
          <w:szCs w:val="22"/>
        </w:rPr>
        <w:t>(b)</w:t>
      </w:r>
      <w:r>
        <w:rPr>
          <w:sz w:val="22"/>
          <w:szCs w:val="22"/>
        </w:rPr>
        <w:tab/>
      </w:r>
      <w:r w:rsidRPr="009C0563">
        <w:rPr>
          <w:sz w:val="22"/>
          <w:szCs w:val="22"/>
        </w:rPr>
        <w:t>by omitting “and” from paragraph (b) of the definition of “charge” in subsection (1) and substituting “or”;</w:t>
      </w:r>
    </w:p>
    <w:p w14:paraId="1C69CD21" w14:textId="77777777" w:rsidR="00531E29" w:rsidRPr="000F08D6" w:rsidRDefault="00531E29" w:rsidP="00531E29">
      <w:pPr>
        <w:shd w:val="clear" w:color="000000" w:fill="auto"/>
        <w:tabs>
          <w:tab w:val="left" w:pos="725"/>
        </w:tabs>
        <w:autoSpaceDE w:val="0"/>
        <w:autoSpaceDN w:val="0"/>
        <w:adjustRightInd w:val="0"/>
        <w:spacing w:before="120"/>
        <w:ind w:left="725" w:hanging="403"/>
        <w:rPr>
          <w:sz w:val="22"/>
          <w:szCs w:val="22"/>
        </w:rPr>
      </w:pPr>
      <w:r w:rsidRPr="009C0563">
        <w:rPr>
          <w:b/>
          <w:sz w:val="22"/>
          <w:szCs w:val="22"/>
        </w:rPr>
        <w:t>(c)</w:t>
      </w:r>
      <w:r>
        <w:rPr>
          <w:sz w:val="22"/>
          <w:szCs w:val="22"/>
        </w:rPr>
        <w:tab/>
      </w:r>
      <w:r w:rsidRPr="009C0563">
        <w:rPr>
          <w:sz w:val="22"/>
          <w:szCs w:val="22"/>
        </w:rPr>
        <w:t>by adding at the end of the definition of “charge” in subsection (1) the following word and paragraph:</w:t>
      </w:r>
    </w:p>
    <w:p w14:paraId="21EF35C5" w14:textId="77777777" w:rsidR="00531E29" w:rsidRPr="000F08D6" w:rsidRDefault="00531E29" w:rsidP="00531E29">
      <w:pPr>
        <w:shd w:val="clear" w:color="000000" w:fill="auto"/>
        <w:autoSpaceDE w:val="0"/>
        <w:autoSpaceDN w:val="0"/>
        <w:adjustRightInd w:val="0"/>
        <w:spacing w:before="120"/>
        <w:ind w:left="802"/>
        <w:rPr>
          <w:sz w:val="22"/>
          <w:szCs w:val="22"/>
        </w:rPr>
      </w:pPr>
      <w:r w:rsidRPr="009C0563">
        <w:rPr>
          <w:sz w:val="22"/>
          <w:szCs w:val="22"/>
        </w:rPr>
        <w:t>“; or (d) domestic meat premises charge;”;</w:t>
      </w:r>
    </w:p>
    <w:p w14:paraId="70EE84AE" w14:textId="77777777" w:rsidR="00531E29" w:rsidRPr="000F08D6" w:rsidRDefault="00531E29" w:rsidP="00531E29">
      <w:pPr>
        <w:shd w:val="clear" w:color="000000" w:fill="auto"/>
        <w:tabs>
          <w:tab w:val="left" w:pos="725"/>
        </w:tabs>
        <w:autoSpaceDE w:val="0"/>
        <w:autoSpaceDN w:val="0"/>
        <w:adjustRightInd w:val="0"/>
        <w:spacing w:before="120"/>
        <w:ind w:left="322"/>
        <w:rPr>
          <w:sz w:val="22"/>
          <w:szCs w:val="22"/>
        </w:rPr>
      </w:pPr>
      <w:r w:rsidRPr="009C0563">
        <w:rPr>
          <w:b/>
          <w:sz w:val="22"/>
          <w:szCs w:val="22"/>
        </w:rPr>
        <w:t>(d)</w:t>
      </w:r>
      <w:r>
        <w:rPr>
          <w:sz w:val="22"/>
          <w:szCs w:val="22"/>
        </w:rPr>
        <w:tab/>
      </w:r>
      <w:r w:rsidRPr="009C0563">
        <w:rPr>
          <w:sz w:val="22"/>
          <w:szCs w:val="22"/>
        </w:rPr>
        <w:t>by inserting in subsection (1) the following definitions:</w:t>
      </w:r>
    </w:p>
    <w:p w14:paraId="0964F74F" w14:textId="737FDA08" w:rsidR="00531E29" w:rsidRPr="000F08D6" w:rsidRDefault="00531E29" w:rsidP="00531E29">
      <w:pPr>
        <w:shd w:val="clear" w:color="000000" w:fill="auto"/>
        <w:autoSpaceDE w:val="0"/>
        <w:autoSpaceDN w:val="0"/>
        <w:adjustRightInd w:val="0"/>
        <w:spacing w:before="120"/>
        <w:ind w:left="710"/>
        <w:rPr>
          <w:sz w:val="22"/>
          <w:szCs w:val="22"/>
        </w:rPr>
      </w:pPr>
      <w:r w:rsidRPr="00830AD5">
        <w:rPr>
          <w:sz w:val="22"/>
          <w:szCs w:val="22"/>
        </w:rPr>
        <w:t>“</w:t>
      </w:r>
      <w:r w:rsidRPr="009C0563">
        <w:rPr>
          <w:b/>
          <w:sz w:val="22"/>
          <w:szCs w:val="22"/>
        </w:rPr>
        <w:t xml:space="preserve"> ‘</w:t>
      </w:r>
      <w:r w:rsidRPr="009C0563">
        <w:rPr>
          <w:b/>
          <w:bCs/>
          <w:sz w:val="22"/>
          <w:szCs w:val="22"/>
        </w:rPr>
        <w:t xml:space="preserve">domestic meat premises charge’ </w:t>
      </w:r>
      <w:r w:rsidRPr="009C0563">
        <w:rPr>
          <w:sz w:val="22"/>
          <w:szCs w:val="22"/>
        </w:rPr>
        <w:t xml:space="preserve">means a charge imposed by the </w:t>
      </w:r>
      <w:r w:rsidRPr="009C0563">
        <w:rPr>
          <w:i/>
          <w:iCs/>
          <w:sz w:val="22"/>
          <w:szCs w:val="22"/>
        </w:rPr>
        <w:t>Domestic Meat Premises Charge Act 1993</w:t>
      </w:r>
      <w:r w:rsidRPr="00830AD5">
        <w:rPr>
          <w:iCs/>
          <w:sz w:val="22"/>
          <w:szCs w:val="22"/>
        </w:rPr>
        <w:t>;</w:t>
      </w:r>
    </w:p>
    <w:p w14:paraId="01703AFD" w14:textId="463C55CB" w:rsidR="00531E29" w:rsidRPr="000F08D6" w:rsidRDefault="00531E29" w:rsidP="00531E29">
      <w:pPr>
        <w:shd w:val="clear" w:color="000000" w:fill="auto"/>
        <w:autoSpaceDE w:val="0"/>
        <w:autoSpaceDN w:val="0"/>
        <w:adjustRightInd w:val="0"/>
        <w:spacing w:before="120"/>
        <w:ind w:left="710"/>
        <w:rPr>
          <w:sz w:val="22"/>
          <w:szCs w:val="22"/>
        </w:rPr>
      </w:pPr>
      <w:r w:rsidRPr="009C0563">
        <w:rPr>
          <w:b/>
          <w:bCs/>
          <w:sz w:val="22"/>
          <w:szCs w:val="22"/>
        </w:rPr>
        <w:t xml:space="preserve">‘killing or processing plant’ </w:t>
      </w:r>
      <w:r w:rsidRPr="009C0563">
        <w:rPr>
          <w:sz w:val="22"/>
          <w:szCs w:val="22"/>
        </w:rPr>
        <w:t xml:space="preserve">has the same meaning as in the </w:t>
      </w:r>
      <w:r w:rsidRPr="009C0563">
        <w:rPr>
          <w:i/>
          <w:iCs/>
          <w:sz w:val="22"/>
          <w:szCs w:val="22"/>
        </w:rPr>
        <w:t>Domestic Meat Premises Charge Act 1993</w:t>
      </w:r>
      <w:r w:rsidRPr="00830AD5">
        <w:rPr>
          <w:iCs/>
          <w:sz w:val="22"/>
          <w:szCs w:val="22"/>
        </w:rPr>
        <w:t>;”.</w:t>
      </w:r>
    </w:p>
    <w:p w14:paraId="4993B29C"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Manner of payment</w:t>
      </w:r>
    </w:p>
    <w:p w14:paraId="4237D514" w14:textId="77777777" w:rsidR="00531E29" w:rsidRPr="000F08D6" w:rsidRDefault="00531E29" w:rsidP="00531E29">
      <w:pPr>
        <w:shd w:val="clear" w:color="000000" w:fill="auto"/>
        <w:tabs>
          <w:tab w:val="left" w:pos="552"/>
        </w:tabs>
        <w:autoSpaceDE w:val="0"/>
        <w:autoSpaceDN w:val="0"/>
        <w:adjustRightInd w:val="0"/>
        <w:spacing w:before="120"/>
        <w:ind w:firstLine="326"/>
        <w:jc w:val="both"/>
        <w:rPr>
          <w:sz w:val="22"/>
          <w:szCs w:val="22"/>
        </w:rPr>
      </w:pPr>
      <w:r w:rsidRPr="009C0563">
        <w:rPr>
          <w:b/>
          <w:bCs/>
          <w:sz w:val="22"/>
          <w:szCs w:val="22"/>
        </w:rPr>
        <w:t>7.</w:t>
      </w:r>
      <w:r>
        <w:rPr>
          <w:bCs/>
          <w:sz w:val="22"/>
          <w:szCs w:val="22"/>
        </w:rPr>
        <w:tab/>
      </w:r>
      <w:r w:rsidRPr="009C0563">
        <w:rPr>
          <w:sz w:val="22"/>
          <w:szCs w:val="22"/>
        </w:rPr>
        <w:t>Section 5 of the Principal Act is amended by adding at the end the following subsection:</w:t>
      </w:r>
    </w:p>
    <w:p w14:paraId="72F62D5D" w14:textId="77777777" w:rsidR="00531E29" w:rsidRPr="000F08D6" w:rsidRDefault="00531E29" w:rsidP="00531E29">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payment of an amount of domestic meat premises charge may be made at any prescribed office.”.</w:t>
      </w:r>
    </w:p>
    <w:p w14:paraId="69374577"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0870C9AA" w14:textId="77777777" w:rsidR="00531E29" w:rsidRPr="000F08D6" w:rsidRDefault="00531E29" w:rsidP="00715F54">
      <w:pPr>
        <w:shd w:val="clear" w:color="000000" w:fill="auto"/>
        <w:tabs>
          <w:tab w:val="left" w:pos="552"/>
        </w:tabs>
        <w:autoSpaceDE w:val="0"/>
        <w:autoSpaceDN w:val="0"/>
        <w:adjustRightInd w:val="0"/>
        <w:spacing w:before="120"/>
        <w:ind w:firstLine="326"/>
        <w:jc w:val="both"/>
        <w:rPr>
          <w:sz w:val="22"/>
          <w:szCs w:val="22"/>
        </w:rPr>
      </w:pPr>
      <w:r w:rsidRPr="009C0563">
        <w:rPr>
          <w:b/>
          <w:bCs/>
          <w:sz w:val="22"/>
          <w:szCs w:val="22"/>
        </w:rPr>
        <w:t>8.</w:t>
      </w:r>
      <w:r>
        <w:rPr>
          <w:bCs/>
          <w:sz w:val="22"/>
          <w:szCs w:val="22"/>
        </w:rPr>
        <w:tab/>
      </w:r>
      <w:r w:rsidRPr="009C0563">
        <w:rPr>
          <w:sz w:val="22"/>
          <w:szCs w:val="22"/>
        </w:rPr>
        <w:t>After section 12 of the Principal Act the following section is inserted:</w:t>
      </w:r>
    </w:p>
    <w:p w14:paraId="69F533A8" w14:textId="77777777" w:rsidR="00531E29" w:rsidRPr="000F08D6" w:rsidRDefault="00531E29" w:rsidP="00531E29">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Withdrawal of services</w:t>
      </w:r>
    </w:p>
    <w:p w14:paraId="7ECB9702" w14:textId="77777777" w:rsidR="00531E29" w:rsidRPr="000F08D6" w:rsidRDefault="00531E29" w:rsidP="00531E29">
      <w:pPr>
        <w:shd w:val="clear" w:color="000000" w:fill="auto"/>
        <w:autoSpaceDE w:val="0"/>
        <w:autoSpaceDN w:val="0"/>
        <w:adjustRightInd w:val="0"/>
        <w:spacing w:before="120"/>
        <w:ind w:firstLine="336"/>
        <w:jc w:val="both"/>
        <w:rPr>
          <w:sz w:val="22"/>
          <w:szCs w:val="22"/>
        </w:rPr>
      </w:pPr>
      <w:r w:rsidRPr="009C0563">
        <w:rPr>
          <w:sz w:val="22"/>
          <w:szCs w:val="22"/>
        </w:rPr>
        <w:t>“12A.(1) If the amount of any domestic meat premises charge has not been paid by the day on which it is required to be paid, the Secretary may issue a direction under subsection (2).</w:t>
      </w:r>
    </w:p>
    <w:p w14:paraId="636D25E7" w14:textId="77777777" w:rsidR="00531E29" w:rsidRPr="000F08D6" w:rsidRDefault="00531E29" w:rsidP="00531E29">
      <w:pPr>
        <w:shd w:val="clear" w:color="000000" w:fill="auto"/>
        <w:autoSpaceDE w:val="0"/>
        <w:autoSpaceDN w:val="0"/>
        <w:adjustRightInd w:val="0"/>
        <w:spacing w:before="120"/>
        <w:ind w:left="341"/>
        <w:rPr>
          <w:sz w:val="22"/>
          <w:szCs w:val="22"/>
        </w:rPr>
      </w:pPr>
      <w:r w:rsidRPr="009C0563">
        <w:rPr>
          <w:sz w:val="22"/>
          <w:szCs w:val="22"/>
        </w:rPr>
        <w:t>“(2)</w:t>
      </w:r>
      <w:r>
        <w:rPr>
          <w:sz w:val="22"/>
          <w:szCs w:val="22"/>
        </w:rPr>
        <w:tab/>
      </w:r>
      <w:r w:rsidRPr="009C0563">
        <w:rPr>
          <w:sz w:val="22"/>
          <w:szCs w:val="22"/>
        </w:rPr>
        <w:t>The Secretary may, in writing, direct that specified services under:</w:t>
      </w:r>
    </w:p>
    <w:p w14:paraId="6D540A9F" w14:textId="593AE0F4" w:rsidR="00531E29" w:rsidRPr="000F08D6" w:rsidRDefault="00531E29" w:rsidP="00531E29">
      <w:pPr>
        <w:shd w:val="clear" w:color="000000" w:fill="auto"/>
        <w:tabs>
          <w:tab w:val="left" w:pos="725"/>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 xml:space="preserve">the </w:t>
      </w:r>
      <w:r w:rsidRPr="009C0563">
        <w:rPr>
          <w:i/>
          <w:iCs/>
          <w:sz w:val="22"/>
          <w:szCs w:val="22"/>
        </w:rPr>
        <w:t>Meat Inspection Act 1983</w:t>
      </w:r>
      <w:r w:rsidRPr="00830AD5">
        <w:rPr>
          <w:iCs/>
          <w:sz w:val="22"/>
          <w:szCs w:val="22"/>
        </w:rPr>
        <w:t>;</w:t>
      </w:r>
      <w:r w:rsidRPr="009C0563">
        <w:rPr>
          <w:i/>
          <w:iCs/>
          <w:sz w:val="22"/>
          <w:szCs w:val="22"/>
        </w:rPr>
        <w:t xml:space="preserve"> </w:t>
      </w:r>
      <w:r w:rsidRPr="009C0563">
        <w:rPr>
          <w:sz w:val="22"/>
          <w:szCs w:val="22"/>
        </w:rPr>
        <w:t>or</w:t>
      </w:r>
    </w:p>
    <w:p w14:paraId="4C2871B1" w14:textId="77777777" w:rsidR="00531E29" w:rsidRPr="000F08D6" w:rsidRDefault="00531E29" w:rsidP="00531E29">
      <w:pPr>
        <w:shd w:val="clear" w:color="000000" w:fill="auto"/>
        <w:tabs>
          <w:tab w:val="left" w:pos="725"/>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regulations or orders made under that Act;</w:t>
      </w:r>
    </w:p>
    <w:p w14:paraId="469E7DEC" w14:textId="77777777" w:rsidR="00531E29" w:rsidRPr="000F08D6" w:rsidRDefault="00531E29" w:rsidP="00531E29">
      <w:pPr>
        <w:shd w:val="clear" w:color="000000" w:fill="auto"/>
        <w:autoSpaceDE w:val="0"/>
        <w:autoSpaceDN w:val="0"/>
        <w:adjustRightInd w:val="0"/>
        <w:spacing w:before="120"/>
        <w:jc w:val="both"/>
        <w:rPr>
          <w:sz w:val="22"/>
          <w:szCs w:val="22"/>
        </w:rPr>
      </w:pPr>
      <w:r w:rsidRPr="009C0563">
        <w:rPr>
          <w:sz w:val="22"/>
          <w:szCs w:val="22"/>
        </w:rPr>
        <w:t xml:space="preserve">are not to be provided, in relation to the killing or processing plant in respect of which the charge has not been paid, by </w:t>
      </w:r>
      <w:proofErr w:type="spellStart"/>
      <w:r w:rsidRPr="009C0563">
        <w:rPr>
          <w:sz w:val="22"/>
          <w:szCs w:val="22"/>
        </w:rPr>
        <w:t>authorised</w:t>
      </w:r>
      <w:proofErr w:type="spellEnd"/>
      <w:r w:rsidRPr="009C0563">
        <w:rPr>
          <w:sz w:val="22"/>
          <w:szCs w:val="22"/>
        </w:rPr>
        <w:t xml:space="preserve"> officers within the meaning of that Act.</w:t>
      </w:r>
    </w:p>
    <w:p w14:paraId="4951B2C8" w14:textId="73E73036" w:rsidR="00531E29" w:rsidRPr="000F08D6" w:rsidRDefault="00531E29" w:rsidP="00531E29">
      <w:pPr>
        <w:shd w:val="clear" w:color="000000" w:fill="auto"/>
        <w:autoSpaceDE w:val="0"/>
        <w:autoSpaceDN w:val="0"/>
        <w:adjustRightInd w:val="0"/>
        <w:spacing w:before="120"/>
        <w:ind w:firstLine="341"/>
        <w:jc w:val="both"/>
        <w:rPr>
          <w:sz w:val="22"/>
          <w:szCs w:val="22"/>
        </w:rPr>
      </w:pPr>
      <w:r w:rsidRPr="009C0563">
        <w:rPr>
          <w:sz w:val="22"/>
          <w:szCs w:val="22"/>
        </w:rPr>
        <w:t>“(3)</w:t>
      </w:r>
      <w:r>
        <w:rPr>
          <w:sz w:val="22"/>
          <w:szCs w:val="22"/>
        </w:rPr>
        <w:tab/>
      </w:r>
      <w:r w:rsidRPr="009C0563">
        <w:rPr>
          <w:sz w:val="22"/>
          <w:szCs w:val="22"/>
        </w:rPr>
        <w:t xml:space="preserve">Despite anything in the </w:t>
      </w:r>
      <w:r w:rsidRPr="009C0563">
        <w:rPr>
          <w:i/>
          <w:iCs/>
          <w:sz w:val="22"/>
          <w:szCs w:val="22"/>
        </w:rPr>
        <w:t>Meat Inspection Act 1983</w:t>
      </w:r>
      <w:r w:rsidRPr="00830AD5">
        <w:rPr>
          <w:iCs/>
          <w:sz w:val="22"/>
          <w:szCs w:val="22"/>
        </w:rPr>
        <w:t>,</w:t>
      </w:r>
      <w:r w:rsidRPr="009C0563">
        <w:rPr>
          <w:i/>
          <w:iCs/>
          <w:sz w:val="22"/>
          <w:szCs w:val="22"/>
        </w:rPr>
        <w:t xml:space="preserve"> </w:t>
      </w:r>
      <w:r w:rsidRPr="009C0563">
        <w:rPr>
          <w:sz w:val="22"/>
          <w:szCs w:val="22"/>
        </w:rPr>
        <w:t xml:space="preserve">the </w:t>
      </w:r>
      <w:proofErr w:type="spellStart"/>
      <w:r w:rsidRPr="009C0563">
        <w:rPr>
          <w:sz w:val="22"/>
          <w:szCs w:val="22"/>
        </w:rPr>
        <w:t>authorised</w:t>
      </w:r>
      <w:proofErr w:type="spellEnd"/>
      <w:r w:rsidRPr="009C0563">
        <w:rPr>
          <w:sz w:val="22"/>
          <w:szCs w:val="22"/>
        </w:rPr>
        <w:t xml:space="preserve"> officers must comply with any direction that is in force.”.</w:t>
      </w:r>
    </w:p>
    <w:p w14:paraId="5E4479A5"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Reconsideration and review of decisions</w:t>
      </w:r>
    </w:p>
    <w:p w14:paraId="03FBAABA" w14:textId="77777777" w:rsidR="00531E29" w:rsidRPr="000F08D6" w:rsidRDefault="00531E29" w:rsidP="00531E29">
      <w:pPr>
        <w:shd w:val="clear" w:color="000000" w:fill="auto"/>
        <w:tabs>
          <w:tab w:val="left" w:pos="542"/>
        </w:tabs>
        <w:autoSpaceDE w:val="0"/>
        <w:autoSpaceDN w:val="0"/>
        <w:adjustRightInd w:val="0"/>
        <w:spacing w:before="120"/>
        <w:ind w:firstLine="317"/>
        <w:jc w:val="both"/>
        <w:rPr>
          <w:sz w:val="22"/>
          <w:szCs w:val="22"/>
        </w:rPr>
      </w:pPr>
      <w:r w:rsidRPr="009C0563">
        <w:rPr>
          <w:b/>
          <w:bCs/>
          <w:sz w:val="22"/>
          <w:szCs w:val="22"/>
        </w:rPr>
        <w:t>9.</w:t>
      </w:r>
      <w:r>
        <w:rPr>
          <w:bCs/>
          <w:sz w:val="22"/>
          <w:szCs w:val="22"/>
        </w:rPr>
        <w:tab/>
      </w:r>
      <w:r w:rsidRPr="009C0563">
        <w:rPr>
          <w:sz w:val="22"/>
          <w:szCs w:val="22"/>
        </w:rPr>
        <w:t>Section 16 of the Principal Act is amended by omitting from subsection (1) the definition of “relevant decision” and substituting the following definition:</w:t>
      </w:r>
    </w:p>
    <w:p w14:paraId="68D157BE" w14:textId="45EAEF22" w:rsidR="00531E29" w:rsidRPr="000F08D6" w:rsidRDefault="00531E29" w:rsidP="00531E29">
      <w:pPr>
        <w:shd w:val="clear" w:color="000000" w:fill="auto"/>
        <w:autoSpaceDE w:val="0"/>
        <w:autoSpaceDN w:val="0"/>
        <w:adjustRightInd w:val="0"/>
        <w:spacing w:before="120"/>
        <w:rPr>
          <w:sz w:val="22"/>
          <w:szCs w:val="22"/>
        </w:rPr>
      </w:pPr>
      <w:r w:rsidRPr="00830AD5">
        <w:rPr>
          <w:sz w:val="22"/>
          <w:szCs w:val="22"/>
        </w:rPr>
        <w:t>“</w:t>
      </w:r>
      <w:r w:rsidRPr="009C0563">
        <w:rPr>
          <w:b/>
          <w:sz w:val="22"/>
          <w:szCs w:val="22"/>
        </w:rPr>
        <w:t xml:space="preserve"> ‘</w:t>
      </w:r>
      <w:r w:rsidRPr="009C0563">
        <w:rPr>
          <w:b/>
          <w:bCs/>
          <w:sz w:val="22"/>
          <w:szCs w:val="22"/>
        </w:rPr>
        <w:t xml:space="preserve">relevant decision’ </w:t>
      </w:r>
      <w:r w:rsidRPr="009C0563">
        <w:rPr>
          <w:sz w:val="22"/>
          <w:szCs w:val="22"/>
        </w:rPr>
        <w:t>means:</w:t>
      </w:r>
    </w:p>
    <w:p w14:paraId="421FFA60" w14:textId="77777777" w:rsidR="00531E29" w:rsidRPr="000F08D6" w:rsidRDefault="00531E29" w:rsidP="00531E29">
      <w:pPr>
        <w:shd w:val="clear" w:color="000000" w:fill="auto"/>
        <w:tabs>
          <w:tab w:val="left" w:pos="730"/>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 xml:space="preserve">a decision of an </w:t>
      </w:r>
      <w:proofErr w:type="spellStart"/>
      <w:r w:rsidRPr="009C0563">
        <w:rPr>
          <w:sz w:val="22"/>
          <w:szCs w:val="22"/>
        </w:rPr>
        <w:t>authorised</w:t>
      </w:r>
      <w:proofErr w:type="spellEnd"/>
      <w:r w:rsidRPr="009C0563">
        <w:rPr>
          <w:sz w:val="22"/>
          <w:szCs w:val="22"/>
        </w:rPr>
        <w:t xml:space="preserve"> person under subsection 11(2); or</w:t>
      </w:r>
    </w:p>
    <w:p w14:paraId="5FD5135C" w14:textId="77777777" w:rsidR="00531E29" w:rsidRPr="000F08D6" w:rsidRDefault="00531E29" w:rsidP="00531E29">
      <w:pPr>
        <w:shd w:val="clear" w:color="000000" w:fill="auto"/>
        <w:tabs>
          <w:tab w:val="left" w:pos="730"/>
        </w:tabs>
        <w:autoSpaceDE w:val="0"/>
        <w:autoSpaceDN w:val="0"/>
        <w:adjustRightInd w:val="0"/>
        <w:spacing w:before="120"/>
        <w:ind w:left="331"/>
        <w:rPr>
          <w:sz w:val="22"/>
          <w:szCs w:val="22"/>
        </w:rPr>
      </w:pPr>
      <w:r w:rsidRPr="009C0563">
        <w:rPr>
          <w:sz w:val="22"/>
          <w:szCs w:val="22"/>
        </w:rPr>
        <w:t>(b)</w:t>
      </w:r>
      <w:r>
        <w:rPr>
          <w:sz w:val="22"/>
          <w:szCs w:val="22"/>
        </w:rPr>
        <w:tab/>
      </w:r>
      <w:r w:rsidRPr="009C0563">
        <w:rPr>
          <w:sz w:val="22"/>
          <w:szCs w:val="22"/>
        </w:rPr>
        <w:t>a decision of the Secretary under section 12A;”.</w:t>
      </w:r>
    </w:p>
    <w:p w14:paraId="0C548C23"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2290DAC8" w14:textId="77777777" w:rsidR="00531E29" w:rsidRPr="000F08D6" w:rsidRDefault="00531E29" w:rsidP="00531E29">
      <w:pPr>
        <w:shd w:val="clear" w:color="000000" w:fill="auto"/>
        <w:tabs>
          <w:tab w:val="left" w:pos="691"/>
        </w:tabs>
        <w:autoSpaceDE w:val="0"/>
        <w:autoSpaceDN w:val="0"/>
        <w:adjustRightInd w:val="0"/>
        <w:spacing w:before="120"/>
        <w:ind w:firstLine="331"/>
        <w:jc w:val="both"/>
        <w:rPr>
          <w:sz w:val="22"/>
          <w:szCs w:val="22"/>
        </w:rPr>
      </w:pPr>
      <w:r w:rsidRPr="009C0563">
        <w:rPr>
          <w:b/>
          <w:bCs/>
          <w:sz w:val="22"/>
          <w:szCs w:val="22"/>
        </w:rPr>
        <w:t>10.</w:t>
      </w:r>
      <w:r>
        <w:rPr>
          <w:bCs/>
          <w:sz w:val="22"/>
          <w:szCs w:val="22"/>
        </w:rPr>
        <w:tab/>
      </w:r>
      <w:r w:rsidRPr="009C0563">
        <w:rPr>
          <w:sz w:val="22"/>
          <w:szCs w:val="22"/>
        </w:rPr>
        <w:t>After section 16A of the Principal Act the following section is inserted:</w:t>
      </w:r>
    </w:p>
    <w:p w14:paraId="2A25E9BF"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Delegation by Secretary</w:t>
      </w:r>
    </w:p>
    <w:p w14:paraId="0B851BFB" w14:textId="77777777" w:rsidR="00531E29" w:rsidRDefault="00531E29" w:rsidP="00531E29">
      <w:pPr>
        <w:shd w:val="clear" w:color="000000" w:fill="auto"/>
        <w:autoSpaceDE w:val="0"/>
        <w:autoSpaceDN w:val="0"/>
        <w:adjustRightInd w:val="0"/>
        <w:spacing w:before="120"/>
        <w:ind w:firstLine="336"/>
        <w:jc w:val="both"/>
        <w:rPr>
          <w:sz w:val="22"/>
          <w:szCs w:val="22"/>
        </w:rPr>
      </w:pPr>
      <w:r w:rsidRPr="009C0563">
        <w:rPr>
          <w:sz w:val="22"/>
          <w:szCs w:val="22"/>
        </w:rPr>
        <w:t>“16B. The Secretary may, by signed instrument, delegate the power conferred on the Secretary under section 12A to an officer of the administrative unit, known as the Australian Quarantine and Inspection Service, in the Department.”.</w:t>
      </w:r>
    </w:p>
    <w:p w14:paraId="7507000C" w14:textId="77777777" w:rsidR="00830AD5" w:rsidRPr="000F08D6" w:rsidRDefault="00830AD5" w:rsidP="00531E29">
      <w:pPr>
        <w:shd w:val="clear" w:color="000000" w:fill="auto"/>
        <w:autoSpaceDE w:val="0"/>
        <w:autoSpaceDN w:val="0"/>
        <w:adjustRightInd w:val="0"/>
        <w:spacing w:before="120"/>
        <w:ind w:firstLine="336"/>
        <w:jc w:val="both"/>
        <w:rPr>
          <w:sz w:val="22"/>
          <w:szCs w:val="22"/>
        </w:rPr>
      </w:pPr>
    </w:p>
    <w:p w14:paraId="0C8F2CA0" w14:textId="2899C84B" w:rsidR="00531E29" w:rsidRPr="000F08D6" w:rsidRDefault="00531E29" w:rsidP="007C1C71">
      <w:pPr>
        <w:shd w:val="clear" w:color="000000" w:fill="auto"/>
        <w:autoSpaceDE w:val="0"/>
        <w:autoSpaceDN w:val="0"/>
        <w:adjustRightInd w:val="0"/>
        <w:spacing w:before="120"/>
        <w:jc w:val="center"/>
        <w:rPr>
          <w:sz w:val="22"/>
          <w:szCs w:val="22"/>
        </w:rPr>
      </w:pPr>
      <w:r w:rsidRPr="009C0563">
        <w:rPr>
          <w:b/>
          <w:bCs/>
          <w:sz w:val="22"/>
          <w:szCs w:val="22"/>
        </w:rPr>
        <w:t>PART 3—AMENDMENTS OF OTHER ACTS</w:t>
      </w:r>
    </w:p>
    <w:p w14:paraId="6BAFB1B1"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 xml:space="preserve">Amendment of the </w:t>
      </w:r>
      <w:r w:rsidRPr="009C0563">
        <w:rPr>
          <w:b/>
          <w:bCs/>
          <w:i/>
          <w:iCs/>
          <w:sz w:val="22"/>
          <w:szCs w:val="22"/>
        </w:rPr>
        <w:t>Export Inspection (Quantity Charge) Act 1985</w:t>
      </w:r>
    </w:p>
    <w:p w14:paraId="4E40BCA6" w14:textId="2B07C063" w:rsidR="00531E29" w:rsidRPr="000F08D6" w:rsidRDefault="00531E29" w:rsidP="00531E29">
      <w:pPr>
        <w:shd w:val="clear" w:color="000000" w:fill="auto"/>
        <w:tabs>
          <w:tab w:val="left" w:pos="691"/>
        </w:tabs>
        <w:autoSpaceDE w:val="0"/>
        <w:autoSpaceDN w:val="0"/>
        <w:adjustRightInd w:val="0"/>
        <w:spacing w:before="120"/>
        <w:ind w:firstLine="331"/>
        <w:jc w:val="both"/>
        <w:rPr>
          <w:sz w:val="22"/>
          <w:szCs w:val="22"/>
        </w:rPr>
      </w:pPr>
      <w:r w:rsidRPr="009C0563">
        <w:rPr>
          <w:b/>
          <w:bCs/>
          <w:sz w:val="22"/>
          <w:szCs w:val="22"/>
        </w:rPr>
        <w:t>11.</w:t>
      </w:r>
      <w:r>
        <w:rPr>
          <w:bCs/>
          <w:sz w:val="22"/>
          <w:szCs w:val="22"/>
        </w:rPr>
        <w:tab/>
      </w:r>
      <w:r w:rsidRPr="009C0563">
        <w:rPr>
          <w:sz w:val="22"/>
          <w:szCs w:val="22"/>
        </w:rPr>
        <w:t xml:space="preserve">Section 3 of the </w:t>
      </w:r>
      <w:r w:rsidRPr="009C0563">
        <w:rPr>
          <w:i/>
          <w:iCs/>
          <w:sz w:val="22"/>
          <w:szCs w:val="22"/>
        </w:rPr>
        <w:t>Export Inspection (Quantity Charge) Act 1985</w:t>
      </w:r>
      <w:r w:rsidRPr="009C0563">
        <w:rPr>
          <w:sz w:val="22"/>
          <w:szCs w:val="22"/>
          <w:vertAlign w:val="superscript"/>
        </w:rPr>
        <w:t>2</w:t>
      </w:r>
      <w:r w:rsidRPr="009C0563">
        <w:rPr>
          <w:sz w:val="22"/>
          <w:szCs w:val="22"/>
        </w:rPr>
        <w:t xml:space="preserve"> is amended by inserting </w:t>
      </w:r>
      <w:r w:rsidRPr="00830AD5">
        <w:rPr>
          <w:iCs/>
          <w:sz w:val="22"/>
          <w:szCs w:val="22"/>
        </w:rPr>
        <w:t>“</w:t>
      </w:r>
      <w:r w:rsidRPr="009C0563">
        <w:rPr>
          <w:i/>
          <w:iCs/>
          <w:sz w:val="22"/>
          <w:szCs w:val="22"/>
        </w:rPr>
        <w:t>and Meat</w:t>
      </w:r>
      <w:r w:rsidRPr="00830AD5">
        <w:rPr>
          <w:iCs/>
          <w:sz w:val="22"/>
          <w:szCs w:val="22"/>
        </w:rPr>
        <w:t>”</w:t>
      </w:r>
      <w:r w:rsidRPr="009C0563">
        <w:rPr>
          <w:i/>
          <w:iCs/>
          <w:sz w:val="22"/>
          <w:szCs w:val="22"/>
        </w:rPr>
        <w:t xml:space="preserve"> </w:t>
      </w:r>
      <w:r w:rsidRPr="009C0563">
        <w:rPr>
          <w:sz w:val="22"/>
          <w:szCs w:val="22"/>
        </w:rPr>
        <w:t xml:space="preserve">after </w:t>
      </w:r>
      <w:r w:rsidRPr="00830AD5">
        <w:rPr>
          <w:iCs/>
          <w:sz w:val="22"/>
          <w:szCs w:val="22"/>
        </w:rPr>
        <w:t>“</w:t>
      </w:r>
      <w:r w:rsidRPr="009C0563">
        <w:rPr>
          <w:i/>
          <w:iCs/>
          <w:sz w:val="22"/>
          <w:szCs w:val="22"/>
        </w:rPr>
        <w:t>Inspection</w:t>
      </w:r>
      <w:r w:rsidRPr="00830AD5">
        <w:rPr>
          <w:iCs/>
          <w:sz w:val="22"/>
          <w:szCs w:val="22"/>
        </w:rPr>
        <w:t>”.</w:t>
      </w:r>
    </w:p>
    <w:p w14:paraId="24921522" w14:textId="77777777" w:rsidR="00531E29" w:rsidRPr="000F08D6" w:rsidRDefault="00531E29" w:rsidP="00531E29">
      <w:pPr>
        <w:shd w:val="clear" w:color="000000" w:fill="auto"/>
        <w:autoSpaceDE w:val="0"/>
        <w:autoSpaceDN w:val="0"/>
        <w:adjustRightInd w:val="0"/>
        <w:spacing w:before="120" w:after="60"/>
        <w:rPr>
          <w:sz w:val="22"/>
          <w:szCs w:val="22"/>
        </w:rPr>
      </w:pPr>
      <w:r w:rsidRPr="009C0563">
        <w:rPr>
          <w:b/>
          <w:bCs/>
          <w:sz w:val="22"/>
          <w:szCs w:val="22"/>
        </w:rPr>
        <w:t xml:space="preserve">Amendment of the </w:t>
      </w:r>
      <w:r w:rsidRPr="009C0563">
        <w:rPr>
          <w:b/>
          <w:bCs/>
          <w:i/>
          <w:iCs/>
          <w:sz w:val="22"/>
          <w:szCs w:val="22"/>
        </w:rPr>
        <w:t>Export Inspection (Establishment Registration Charges) Act 1985</w:t>
      </w:r>
    </w:p>
    <w:p w14:paraId="13417140" w14:textId="46709F69" w:rsidR="00531E29" w:rsidRPr="000F08D6" w:rsidRDefault="00531E29" w:rsidP="00715F54">
      <w:pPr>
        <w:shd w:val="clear" w:color="000000" w:fill="auto"/>
        <w:tabs>
          <w:tab w:val="left" w:pos="691"/>
        </w:tabs>
        <w:autoSpaceDE w:val="0"/>
        <w:autoSpaceDN w:val="0"/>
        <w:adjustRightInd w:val="0"/>
        <w:spacing w:before="120"/>
        <w:ind w:firstLine="331"/>
        <w:jc w:val="both"/>
        <w:rPr>
          <w:sz w:val="22"/>
          <w:szCs w:val="22"/>
        </w:rPr>
      </w:pPr>
      <w:r w:rsidRPr="009C0563">
        <w:rPr>
          <w:b/>
          <w:bCs/>
          <w:sz w:val="22"/>
          <w:szCs w:val="22"/>
        </w:rPr>
        <w:t>12.</w:t>
      </w:r>
      <w:r>
        <w:rPr>
          <w:bCs/>
          <w:sz w:val="22"/>
          <w:szCs w:val="22"/>
        </w:rPr>
        <w:tab/>
      </w:r>
      <w:r w:rsidRPr="009C0563">
        <w:rPr>
          <w:sz w:val="22"/>
          <w:szCs w:val="22"/>
        </w:rPr>
        <w:t xml:space="preserve">Section 3 of the </w:t>
      </w:r>
      <w:r w:rsidRPr="009C0563">
        <w:rPr>
          <w:i/>
          <w:iCs/>
          <w:sz w:val="22"/>
          <w:szCs w:val="22"/>
        </w:rPr>
        <w:t>Export Inspection (Establishment Registration Charges) Act 1985</w:t>
      </w:r>
      <w:r w:rsidRPr="00830AD5">
        <w:rPr>
          <w:iCs/>
          <w:sz w:val="22"/>
          <w:szCs w:val="22"/>
          <w:vertAlign w:val="superscript"/>
        </w:rPr>
        <w:t>3</w:t>
      </w:r>
      <w:r w:rsidRPr="009C0563">
        <w:rPr>
          <w:i/>
          <w:iCs/>
          <w:sz w:val="22"/>
          <w:szCs w:val="22"/>
        </w:rPr>
        <w:t xml:space="preserve"> </w:t>
      </w:r>
      <w:r w:rsidRPr="009C0563">
        <w:rPr>
          <w:sz w:val="22"/>
          <w:szCs w:val="22"/>
        </w:rPr>
        <w:t xml:space="preserve">is amended by inserting </w:t>
      </w:r>
      <w:r w:rsidRPr="00830AD5">
        <w:rPr>
          <w:iCs/>
          <w:sz w:val="22"/>
          <w:szCs w:val="22"/>
        </w:rPr>
        <w:t>“</w:t>
      </w:r>
      <w:r w:rsidRPr="009C0563">
        <w:rPr>
          <w:i/>
          <w:iCs/>
          <w:sz w:val="22"/>
          <w:szCs w:val="22"/>
        </w:rPr>
        <w:t>and Meat</w:t>
      </w:r>
      <w:r w:rsidRPr="00830AD5">
        <w:rPr>
          <w:iCs/>
          <w:sz w:val="22"/>
          <w:szCs w:val="22"/>
        </w:rPr>
        <w:t>”</w:t>
      </w:r>
      <w:r w:rsidRPr="009C0563">
        <w:rPr>
          <w:i/>
          <w:iCs/>
          <w:sz w:val="22"/>
          <w:szCs w:val="22"/>
        </w:rPr>
        <w:t xml:space="preserve"> </w:t>
      </w:r>
      <w:r w:rsidRPr="009C0563">
        <w:rPr>
          <w:sz w:val="22"/>
          <w:szCs w:val="22"/>
        </w:rPr>
        <w:t xml:space="preserve">after </w:t>
      </w:r>
      <w:r w:rsidRPr="00830AD5">
        <w:rPr>
          <w:iCs/>
          <w:sz w:val="22"/>
          <w:szCs w:val="22"/>
        </w:rPr>
        <w:t>“</w:t>
      </w:r>
      <w:r w:rsidRPr="009C0563">
        <w:rPr>
          <w:i/>
          <w:iCs/>
          <w:sz w:val="22"/>
          <w:szCs w:val="22"/>
        </w:rPr>
        <w:t>Inspection</w:t>
      </w:r>
      <w:r w:rsidRPr="00830AD5">
        <w:rPr>
          <w:iCs/>
          <w:sz w:val="22"/>
          <w:szCs w:val="22"/>
        </w:rPr>
        <w:t>”.</w:t>
      </w:r>
    </w:p>
    <w:p w14:paraId="50A26B0E" w14:textId="77777777" w:rsidR="00531E29" w:rsidRPr="000F08D6" w:rsidRDefault="00531E29" w:rsidP="00531E29">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 xml:space="preserve">Amendment of the </w:t>
      </w:r>
      <w:r w:rsidRPr="009C0563">
        <w:rPr>
          <w:b/>
          <w:bCs/>
          <w:i/>
          <w:iCs/>
          <w:sz w:val="22"/>
          <w:szCs w:val="22"/>
        </w:rPr>
        <w:t>Export Inspection (Service Charge) Act 1985</w:t>
      </w:r>
    </w:p>
    <w:p w14:paraId="01F1EAE1" w14:textId="77410459" w:rsidR="00531E29" w:rsidRPr="000F08D6" w:rsidRDefault="00531E29" w:rsidP="00531E29">
      <w:pPr>
        <w:shd w:val="clear" w:color="000000" w:fill="auto"/>
        <w:autoSpaceDE w:val="0"/>
        <w:autoSpaceDN w:val="0"/>
        <w:adjustRightInd w:val="0"/>
        <w:spacing w:before="120"/>
        <w:ind w:firstLine="322"/>
        <w:rPr>
          <w:sz w:val="22"/>
          <w:szCs w:val="22"/>
        </w:rPr>
      </w:pPr>
      <w:r w:rsidRPr="009C0563">
        <w:rPr>
          <w:b/>
          <w:bCs/>
          <w:sz w:val="22"/>
          <w:szCs w:val="22"/>
        </w:rPr>
        <w:t>13</w:t>
      </w:r>
      <w:r w:rsidRPr="009C0563">
        <w:rPr>
          <w:sz w:val="22"/>
          <w:szCs w:val="22"/>
        </w:rPr>
        <w:t>.</w:t>
      </w:r>
      <w:r>
        <w:rPr>
          <w:sz w:val="22"/>
          <w:szCs w:val="22"/>
        </w:rPr>
        <w:tab/>
      </w:r>
      <w:r w:rsidRPr="009C0563">
        <w:rPr>
          <w:sz w:val="22"/>
          <w:szCs w:val="22"/>
        </w:rPr>
        <w:t xml:space="preserve">Section 3 of the </w:t>
      </w:r>
      <w:r w:rsidRPr="009C0563">
        <w:rPr>
          <w:i/>
          <w:iCs/>
          <w:sz w:val="22"/>
          <w:szCs w:val="22"/>
        </w:rPr>
        <w:t>Export Inspection (Service Charge) Act 1985</w:t>
      </w:r>
      <w:r w:rsidRPr="009C0563">
        <w:rPr>
          <w:sz w:val="22"/>
          <w:szCs w:val="22"/>
          <w:vertAlign w:val="superscript"/>
        </w:rPr>
        <w:t>4</w:t>
      </w:r>
      <w:r w:rsidRPr="009C0563">
        <w:rPr>
          <w:i/>
          <w:iCs/>
          <w:sz w:val="22"/>
          <w:szCs w:val="22"/>
        </w:rPr>
        <w:t xml:space="preserve"> </w:t>
      </w:r>
      <w:r w:rsidRPr="009C0563">
        <w:rPr>
          <w:sz w:val="22"/>
          <w:szCs w:val="22"/>
        </w:rPr>
        <w:t xml:space="preserve">is amended by inserting </w:t>
      </w:r>
      <w:r w:rsidRPr="00830AD5">
        <w:rPr>
          <w:iCs/>
          <w:sz w:val="22"/>
          <w:szCs w:val="22"/>
        </w:rPr>
        <w:t>“</w:t>
      </w:r>
      <w:r w:rsidRPr="009C0563">
        <w:rPr>
          <w:i/>
          <w:iCs/>
          <w:sz w:val="22"/>
          <w:szCs w:val="22"/>
        </w:rPr>
        <w:t>and Meat</w:t>
      </w:r>
      <w:r w:rsidRPr="00830AD5">
        <w:rPr>
          <w:iCs/>
          <w:sz w:val="22"/>
          <w:szCs w:val="22"/>
        </w:rPr>
        <w:t>”</w:t>
      </w:r>
      <w:r w:rsidRPr="009C0563">
        <w:rPr>
          <w:i/>
          <w:iCs/>
          <w:sz w:val="22"/>
          <w:szCs w:val="22"/>
        </w:rPr>
        <w:t xml:space="preserve"> </w:t>
      </w:r>
      <w:r w:rsidRPr="009C0563">
        <w:rPr>
          <w:sz w:val="22"/>
          <w:szCs w:val="22"/>
        </w:rPr>
        <w:t xml:space="preserve">after </w:t>
      </w:r>
      <w:r w:rsidRPr="00830AD5">
        <w:rPr>
          <w:iCs/>
          <w:sz w:val="22"/>
          <w:szCs w:val="22"/>
        </w:rPr>
        <w:t>“</w:t>
      </w:r>
      <w:r w:rsidRPr="009C0563">
        <w:rPr>
          <w:i/>
          <w:iCs/>
          <w:sz w:val="22"/>
          <w:szCs w:val="22"/>
        </w:rPr>
        <w:t>Inspection</w:t>
      </w:r>
      <w:r w:rsidRPr="00830AD5">
        <w:rPr>
          <w:iCs/>
          <w:sz w:val="22"/>
          <w:szCs w:val="22"/>
        </w:rPr>
        <w:t>”.</w:t>
      </w:r>
    </w:p>
    <w:p w14:paraId="38CC77B4" w14:textId="77777777" w:rsidR="007C1C71" w:rsidRDefault="00830AD5" w:rsidP="007C1C71">
      <w:pPr>
        <w:shd w:val="clear" w:color="000000" w:fill="auto"/>
        <w:autoSpaceDE w:val="0"/>
        <w:autoSpaceDN w:val="0"/>
        <w:adjustRightInd w:val="0"/>
        <w:spacing w:before="120"/>
        <w:jc w:val="both"/>
        <w:rPr>
          <w:b/>
          <w:bCs/>
          <w:sz w:val="22"/>
          <w:szCs w:val="22"/>
        </w:rPr>
      </w:pPr>
      <w:r>
        <w:rPr>
          <w:b/>
          <w:bCs/>
          <w:sz w:val="22"/>
          <w:szCs w:val="22"/>
        </w:rPr>
        <w:pict w14:anchorId="5A14765C">
          <v:shape id="_x0000_i1026" type="#_x0000_t75" style="width:467.25pt;height:1.5pt" o:hrpct="0" o:hralign="center" o:hr="t">
            <v:imagedata r:id="rId9" o:title="BD10219_"/>
          </v:shape>
        </w:pict>
      </w:r>
    </w:p>
    <w:p w14:paraId="1719168D" w14:textId="77777777" w:rsidR="00531E29" w:rsidRPr="000F08D6" w:rsidRDefault="00531E29" w:rsidP="007C1C71">
      <w:pPr>
        <w:shd w:val="clear" w:color="000000" w:fill="auto"/>
        <w:autoSpaceDE w:val="0"/>
        <w:autoSpaceDN w:val="0"/>
        <w:adjustRightInd w:val="0"/>
        <w:spacing w:before="120"/>
        <w:jc w:val="center"/>
        <w:rPr>
          <w:sz w:val="22"/>
          <w:szCs w:val="22"/>
        </w:rPr>
      </w:pPr>
      <w:r w:rsidRPr="009C0563">
        <w:rPr>
          <w:b/>
          <w:bCs/>
          <w:sz w:val="22"/>
          <w:szCs w:val="22"/>
        </w:rPr>
        <w:t>NOTES</w:t>
      </w:r>
    </w:p>
    <w:p w14:paraId="3882E7C1" w14:textId="77777777" w:rsidR="00531E29" w:rsidRPr="00830AD5" w:rsidRDefault="00531E29" w:rsidP="00531E29">
      <w:pPr>
        <w:shd w:val="clear" w:color="000000" w:fill="auto"/>
        <w:autoSpaceDE w:val="0"/>
        <w:autoSpaceDN w:val="0"/>
        <w:adjustRightInd w:val="0"/>
        <w:spacing w:before="120"/>
        <w:rPr>
          <w:sz w:val="20"/>
          <w:szCs w:val="20"/>
        </w:rPr>
      </w:pPr>
      <w:r w:rsidRPr="00830AD5">
        <w:rPr>
          <w:i/>
          <w:iCs/>
          <w:sz w:val="20"/>
          <w:szCs w:val="20"/>
        </w:rPr>
        <w:t>Export Inspection Charges Collection Act 1985</w:t>
      </w:r>
    </w:p>
    <w:p w14:paraId="1101AA5D" w14:textId="77777777" w:rsidR="00531E29" w:rsidRPr="00830AD5" w:rsidRDefault="00531E29" w:rsidP="00531E29">
      <w:pPr>
        <w:shd w:val="clear" w:color="000000" w:fill="auto"/>
        <w:tabs>
          <w:tab w:val="left" w:pos="355"/>
        </w:tabs>
        <w:autoSpaceDE w:val="0"/>
        <w:autoSpaceDN w:val="0"/>
        <w:adjustRightInd w:val="0"/>
        <w:spacing w:before="120"/>
        <w:ind w:left="355" w:hanging="355"/>
        <w:rPr>
          <w:sz w:val="20"/>
          <w:szCs w:val="20"/>
        </w:rPr>
      </w:pPr>
      <w:r w:rsidRPr="00830AD5">
        <w:rPr>
          <w:sz w:val="20"/>
          <w:szCs w:val="20"/>
        </w:rPr>
        <w:t>1.</w:t>
      </w:r>
      <w:r w:rsidRPr="00830AD5">
        <w:rPr>
          <w:sz w:val="20"/>
          <w:szCs w:val="20"/>
        </w:rPr>
        <w:tab/>
        <w:t>No. 27, 1985, as amended. For previous amendments, see No. 115, 1985; Nos. 141 and 158, 1987; and No. 25, 1988.</w:t>
      </w:r>
    </w:p>
    <w:p w14:paraId="07F15DB2" w14:textId="77777777" w:rsidR="00531E29" w:rsidRPr="00830AD5" w:rsidRDefault="00531E29" w:rsidP="00531E29">
      <w:pPr>
        <w:shd w:val="clear" w:color="000000" w:fill="auto"/>
        <w:autoSpaceDE w:val="0"/>
        <w:autoSpaceDN w:val="0"/>
        <w:adjustRightInd w:val="0"/>
        <w:spacing w:before="120"/>
        <w:rPr>
          <w:sz w:val="20"/>
          <w:szCs w:val="20"/>
        </w:rPr>
      </w:pPr>
      <w:r w:rsidRPr="00830AD5">
        <w:rPr>
          <w:i/>
          <w:iCs/>
          <w:sz w:val="20"/>
          <w:szCs w:val="20"/>
        </w:rPr>
        <w:t>Export Inspection (Quantity Charge) Act 1985</w:t>
      </w:r>
    </w:p>
    <w:p w14:paraId="51A43A13" w14:textId="77777777" w:rsidR="00531E29" w:rsidRPr="00830AD5" w:rsidRDefault="00531E29" w:rsidP="00531E29">
      <w:pPr>
        <w:shd w:val="clear" w:color="000000" w:fill="auto"/>
        <w:tabs>
          <w:tab w:val="left" w:pos="355"/>
        </w:tabs>
        <w:autoSpaceDE w:val="0"/>
        <w:autoSpaceDN w:val="0"/>
        <w:adjustRightInd w:val="0"/>
        <w:spacing w:before="120"/>
        <w:ind w:left="355" w:hanging="355"/>
        <w:rPr>
          <w:sz w:val="20"/>
          <w:szCs w:val="20"/>
        </w:rPr>
      </w:pPr>
      <w:r w:rsidRPr="00830AD5">
        <w:rPr>
          <w:sz w:val="20"/>
          <w:szCs w:val="20"/>
        </w:rPr>
        <w:t>2.</w:t>
      </w:r>
      <w:r w:rsidRPr="00830AD5">
        <w:rPr>
          <w:sz w:val="20"/>
          <w:szCs w:val="20"/>
        </w:rPr>
        <w:tab/>
        <w:t>No. 26, 1985, as amended. For previous amendments, see No. 115, 1985; and No. 33, 1989.</w:t>
      </w:r>
    </w:p>
    <w:p w14:paraId="2454BE86" w14:textId="77777777" w:rsidR="00531E29" w:rsidRPr="00830AD5" w:rsidRDefault="00531E29" w:rsidP="00531E29">
      <w:pPr>
        <w:shd w:val="clear" w:color="000000" w:fill="auto"/>
        <w:autoSpaceDE w:val="0"/>
        <w:autoSpaceDN w:val="0"/>
        <w:adjustRightInd w:val="0"/>
        <w:spacing w:before="120"/>
        <w:rPr>
          <w:sz w:val="20"/>
          <w:szCs w:val="20"/>
        </w:rPr>
      </w:pPr>
      <w:r w:rsidRPr="00830AD5">
        <w:rPr>
          <w:i/>
          <w:iCs/>
          <w:sz w:val="20"/>
          <w:szCs w:val="20"/>
        </w:rPr>
        <w:t>Export Inspection (Establishment Registration Charges) Act 1985</w:t>
      </w:r>
    </w:p>
    <w:p w14:paraId="621DE96D" w14:textId="77777777" w:rsidR="00531E29" w:rsidRPr="00830AD5" w:rsidRDefault="00531E29" w:rsidP="00531E29">
      <w:pPr>
        <w:shd w:val="clear" w:color="000000" w:fill="auto"/>
        <w:tabs>
          <w:tab w:val="left" w:pos="355"/>
        </w:tabs>
        <w:autoSpaceDE w:val="0"/>
        <w:autoSpaceDN w:val="0"/>
        <w:adjustRightInd w:val="0"/>
        <w:spacing w:before="120"/>
        <w:rPr>
          <w:sz w:val="20"/>
          <w:szCs w:val="20"/>
        </w:rPr>
      </w:pPr>
      <w:r w:rsidRPr="00830AD5">
        <w:rPr>
          <w:sz w:val="20"/>
          <w:szCs w:val="20"/>
        </w:rPr>
        <w:t>3.</w:t>
      </w:r>
      <w:r w:rsidRPr="00830AD5">
        <w:rPr>
          <w:sz w:val="20"/>
          <w:szCs w:val="20"/>
        </w:rPr>
        <w:tab/>
        <w:t>No. 117, 1985, as amended. For previous amendment, see No. 159, 1987.</w:t>
      </w:r>
    </w:p>
    <w:p w14:paraId="3090F721" w14:textId="77777777" w:rsidR="00531E29" w:rsidRPr="00830AD5" w:rsidRDefault="00531E29" w:rsidP="00531E29">
      <w:pPr>
        <w:shd w:val="clear" w:color="000000" w:fill="auto"/>
        <w:autoSpaceDE w:val="0"/>
        <w:autoSpaceDN w:val="0"/>
        <w:adjustRightInd w:val="0"/>
        <w:spacing w:before="120"/>
        <w:rPr>
          <w:sz w:val="20"/>
          <w:szCs w:val="20"/>
        </w:rPr>
      </w:pPr>
      <w:r w:rsidRPr="00830AD5">
        <w:rPr>
          <w:i/>
          <w:iCs/>
          <w:sz w:val="20"/>
          <w:szCs w:val="20"/>
        </w:rPr>
        <w:t>Export Inspection (Service Charge) Act 1985</w:t>
      </w:r>
    </w:p>
    <w:p w14:paraId="4465827B" w14:textId="77777777" w:rsidR="00531E29" w:rsidRPr="00830AD5" w:rsidRDefault="00531E29" w:rsidP="00531E29">
      <w:pPr>
        <w:shd w:val="clear" w:color="000000" w:fill="auto"/>
        <w:tabs>
          <w:tab w:val="left" w:pos="355"/>
        </w:tabs>
        <w:autoSpaceDE w:val="0"/>
        <w:autoSpaceDN w:val="0"/>
        <w:adjustRightInd w:val="0"/>
        <w:spacing w:before="120"/>
        <w:rPr>
          <w:sz w:val="20"/>
          <w:szCs w:val="20"/>
        </w:rPr>
      </w:pPr>
      <w:r w:rsidRPr="00830AD5">
        <w:rPr>
          <w:sz w:val="20"/>
          <w:szCs w:val="20"/>
        </w:rPr>
        <w:t>4.</w:t>
      </w:r>
      <w:r w:rsidRPr="00830AD5">
        <w:rPr>
          <w:sz w:val="20"/>
          <w:szCs w:val="20"/>
        </w:rPr>
        <w:tab/>
        <w:t>No. 116, 1985, as amended. For previous amendment, see No. 26, 1988.</w:t>
      </w:r>
    </w:p>
    <w:p w14:paraId="054B8C31" w14:textId="77777777" w:rsidR="00531E29" w:rsidRPr="00830AD5" w:rsidRDefault="00531E29" w:rsidP="00531E29">
      <w:pPr>
        <w:shd w:val="clear" w:color="000000" w:fill="auto"/>
        <w:autoSpaceDE w:val="0"/>
        <w:autoSpaceDN w:val="0"/>
        <w:adjustRightInd w:val="0"/>
        <w:spacing w:before="120"/>
        <w:rPr>
          <w:sz w:val="20"/>
          <w:szCs w:val="20"/>
        </w:rPr>
      </w:pPr>
      <w:r w:rsidRPr="00830AD5">
        <w:rPr>
          <w:sz w:val="20"/>
          <w:szCs w:val="20"/>
        </w:rPr>
        <w:t>[</w:t>
      </w:r>
      <w:r w:rsidRPr="00830AD5">
        <w:rPr>
          <w:i/>
          <w:iCs/>
          <w:sz w:val="20"/>
          <w:szCs w:val="20"/>
        </w:rPr>
        <w:t>Minister’s second reading speech made in</w:t>
      </w:r>
      <w:r w:rsidRPr="00830AD5">
        <w:rPr>
          <w:sz w:val="20"/>
          <w:szCs w:val="20"/>
        </w:rPr>
        <w:t>—</w:t>
      </w:r>
    </w:p>
    <w:p w14:paraId="3E4DEFAB" w14:textId="77777777" w:rsidR="00531E29" w:rsidRPr="00830AD5" w:rsidRDefault="00531E29" w:rsidP="007C1C71">
      <w:pPr>
        <w:shd w:val="clear" w:color="000000" w:fill="auto"/>
        <w:autoSpaceDE w:val="0"/>
        <w:autoSpaceDN w:val="0"/>
        <w:adjustRightInd w:val="0"/>
        <w:ind w:left="792"/>
        <w:jc w:val="both"/>
        <w:rPr>
          <w:sz w:val="20"/>
          <w:szCs w:val="20"/>
        </w:rPr>
      </w:pPr>
      <w:r w:rsidRPr="00830AD5">
        <w:rPr>
          <w:i/>
          <w:iCs/>
          <w:sz w:val="20"/>
          <w:szCs w:val="20"/>
        </w:rPr>
        <w:t>House of Representatives on 28 September 1993</w:t>
      </w:r>
    </w:p>
    <w:p w14:paraId="4EF051FB" w14:textId="50167A9D" w:rsidR="00976153" w:rsidRPr="00830AD5" w:rsidRDefault="00531E29" w:rsidP="007C1C71">
      <w:pPr>
        <w:autoSpaceDE w:val="0"/>
        <w:autoSpaceDN w:val="0"/>
        <w:adjustRightInd w:val="0"/>
        <w:ind w:left="792"/>
        <w:jc w:val="both"/>
        <w:rPr>
          <w:sz w:val="20"/>
          <w:szCs w:val="20"/>
        </w:rPr>
      </w:pPr>
      <w:r w:rsidRPr="00830AD5">
        <w:rPr>
          <w:i/>
          <w:iCs/>
          <w:sz w:val="20"/>
          <w:szCs w:val="20"/>
        </w:rPr>
        <w:t>Senate on 16 November 1993</w:t>
      </w:r>
      <w:r w:rsidR="006E1830" w:rsidRPr="00830AD5">
        <w:rPr>
          <w:sz w:val="20"/>
          <w:szCs w:val="20"/>
        </w:rPr>
        <w:t>]</w:t>
      </w:r>
    </w:p>
    <w:sectPr w:rsidR="00976153" w:rsidRPr="00830AD5" w:rsidSect="00447EC4">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133889" w15:done="0"/>
  <w15:commentEx w15:paraId="3FAEE145" w15:done="0"/>
  <w15:commentEx w15:paraId="1547A71D" w15:done="0"/>
  <w15:commentEx w15:paraId="02E8D0FB" w15:done="0"/>
  <w15:commentEx w15:paraId="28675EDB" w15:done="0"/>
  <w15:commentEx w15:paraId="12AD9CA8" w15:done="0"/>
  <w15:commentEx w15:paraId="01703F81" w15:done="0"/>
  <w15:commentEx w15:paraId="6021EEAB" w15:done="0"/>
  <w15:commentEx w15:paraId="488053B6" w15:done="0"/>
  <w15:commentEx w15:paraId="646E7BE7" w15:done="0"/>
  <w15:commentEx w15:paraId="7E17C7FD" w15:done="0"/>
  <w15:commentEx w15:paraId="763A7CA4" w15:done="0"/>
  <w15:commentEx w15:paraId="007B38E4" w15:done="0"/>
  <w15:commentEx w15:paraId="7CF33983" w15:done="0"/>
  <w15:commentEx w15:paraId="1B76FBDB" w15:done="0"/>
  <w15:commentEx w15:paraId="657F6088" w15:done="0"/>
  <w15:commentEx w15:paraId="1CC7277D" w15:done="0"/>
  <w15:commentEx w15:paraId="6FA99084" w15:done="0"/>
  <w15:commentEx w15:paraId="1034F8C8" w15:done="0"/>
  <w15:commentEx w15:paraId="6B75C0C0" w15:done="0"/>
  <w15:commentEx w15:paraId="280EF6AE" w15:done="0"/>
  <w15:commentEx w15:paraId="6A5F6EAF" w15:done="0"/>
  <w15:commentEx w15:paraId="77E3C6F3" w15:done="0"/>
  <w15:commentEx w15:paraId="36DA4F52" w15:done="0"/>
  <w15:commentEx w15:paraId="60CE7C93" w15:done="0"/>
  <w15:commentEx w15:paraId="6B7E75C3" w15:done="0"/>
  <w15:commentEx w15:paraId="4E3F829F" w15:done="0"/>
  <w15:commentEx w15:paraId="2385ED9D" w15:done="0"/>
  <w15:commentEx w15:paraId="42FD808F" w15:done="0"/>
  <w15:commentEx w15:paraId="4CEF68DF" w15:done="0"/>
  <w15:commentEx w15:paraId="7F1F8341" w15:done="0"/>
  <w15:commentEx w15:paraId="3DE3B65D" w15:done="0"/>
  <w15:commentEx w15:paraId="1117BAA8" w15:done="0"/>
  <w15:commentEx w15:paraId="049B94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33889" w16cid:durableId="20FB9A15"/>
  <w16cid:commentId w16cid:paraId="3FAEE145" w16cid:durableId="20FB9A1C"/>
  <w16cid:commentId w16cid:paraId="1547A71D" w16cid:durableId="20FB9A35"/>
  <w16cid:commentId w16cid:paraId="02E8D0FB" w16cid:durableId="20FB9A3B"/>
  <w16cid:commentId w16cid:paraId="28675EDB" w16cid:durableId="20FB9A48"/>
  <w16cid:commentId w16cid:paraId="12AD9CA8" w16cid:durableId="20FB9A64"/>
  <w16cid:commentId w16cid:paraId="01703F81" w16cid:durableId="20FB9A7D"/>
  <w16cid:commentId w16cid:paraId="6021EEAB" w16cid:durableId="20FB9A84"/>
  <w16cid:commentId w16cid:paraId="488053B6" w16cid:durableId="20FB9A8E"/>
  <w16cid:commentId w16cid:paraId="646E7BE7" w16cid:durableId="20FB9AA8"/>
  <w16cid:commentId w16cid:paraId="7E17C7FD" w16cid:durableId="20FB9AAD"/>
  <w16cid:commentId w16cid:paraId="763A7CA4" w16cid:durableId="20FB9AB2"/>
  <w16cid:commentId w16cid:paraId="007B38E4" w16cid:durableId="20FB9AB6"/>
  <w16cid:commentId w16cid:paraId="7CF33983" w16cid:durableId="20FB9AC5"/>
  <w16cid:commentId w16cid:paraId="1B76FBDB" w16cid:durableId="20FB9ACF"/>
  <w16cid:commentId w16cid:paraId="657F6088" w16cid:durableId="20FB9AD5"/>
  <w16cid:commentId w16cid:paraId="1CC7277D" w16cid:durableId="20FB9AEB"/>
  <w16cid:commentId w16cid:paraId="6FA99084" w16cid:durableId="20FB9AF3"/>
  <w16cid:commentId w16cid:paraId="1034F8C8" w16cid:durableId="20FB9AFB"/>
  <w16cid:commentId w16cid:paraId="6B75C0C0" w16cid:durableId="20FB9B06"/>
  <w16cid:commentId w16cid:paraId="280EF6AE" w16cid:durableId="20FB9B17"/>
  <w16cid:commentId w16cid:paraId="6A5F6EAF" w16cid:durableId="20FB9B1F"/>
  <w16cid:commentId w16cid:paraId="77E3C6F3" w16cid:durableId="20FB9B24"/>
  <w16cid:commentId w16cid:paraId="36DA4F52" w16cid:durableId="20FB9B29"/>
  <w16cid:commentId w16cid:paraId="60CE7C93" w16cid:durableId="20FB9B30"/>
  <w16cid:commentId w16cid:paraId="6B7E75C3" w16cid:durableId="20FB9B3E"/>
  <w16cid:commentId w16cid:paraId="4E3F829F" w16cid:durableId="20FB9B44"/>
  <w16cid:commentId w16cid:paraId="2385ED9D" w16cid:durableId="20FB9B48"/>
  <w16cid:commentId w16cid:paraId="42FD808F" w16cid:durableId="20FB9B4C"/>
  <w16cid:commentId w16cid:paraId="4CEF68DF" w16cid:durableId="20FB9B57"/>
  <w16cid:commentId w16cid:paraId="7F1F8341" w16cid:durableId="20FB9B5E"/>
  <w16cid:commentId w16cid:paraId="3DE3B65D" w16cid:durableId="20FB9B64"/>
  <w16cid:commentId w16cid:paraId="1117BAA8" w16cid:durableId="20FB9B69"/>
  <w16cid:commentId w16cid:paraId="049B948E" w16cid:durableId="20FB9B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231E5" w14:textId="77777777" w:rsidR="0012390F" w:rsidRDefault="0012390F">
      <w:r>
        <w:separator/>
      </w:r>
    </w:p>
  </w:endnote>
  <w:endnote w:type="continuationSeparator" w:id="0">
    <w:p w14:paraId="6CB02B01" w14:textId="77777777" w:rsidR="0012390F" w:rsidRDefault="0012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7BE7A" w14:textId="77777777" w:rsidR="0012390F" w:rsidRDefault="0012390F">
      <w:r>
        <w:separator/>
      </w:r>
    </w:p>
  </w:footnote>
  <w:footnote w:type="continuationSeparator" w:id="0">
    <w:p w14:paraId="40D4F28E" w14:textId="77777777" w:rsidR="0012390F" w:rsidRDefault="00123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EFE59" w14:textId="734A61A8" w:rsidR="007C1C71" w:rsidRDefault="007C1C71" w:rsidP="007C1C71">
    <w:pPr>
      <w:pStyle w:val="Header"/>
      <w:jc w:val="center"/>
    </w:pPr>
    <w:r w:rsidRPr="009C0563">
      <w:rPr>
        <w:i/>
        <w:iCs/>
        <w:sz w:val="22"/>
        <w:szCs w:val="22"/>
      </w:rPr>
      <w:t xml:space="preserve">Export Inspection Charges Laws Amendment </w:t>
    </w:r>
    <w:r w:rsidR="00830AD5">
      <w:rPr>
        <w:i/>
        <w:iCs/>
        <w:sz w:val="22"/>
        <w:szCs w:val="22"/>
      </w:rPr>
      <w:t xml:space="preserve">   </w:t>
    </w:r>
    <w:r w:rsidRPr="009C0563">
      <w:rPr>
        <w:i/>
        <w:iCs/>
        <w:sz w:val="22"/>
        <w:szCs w:val="22"/>
      </w:rPr>
      <w:t>No. 101,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29"/>
    <w:rsid w:val="00000032"/>
    <w:rsid w:val="00041E5B"/>
    <w:rsid w:val="00063268"/>
    <w:rsid w:val="000D2B9D"/>
    <w:rsid w:val="000E2CB2"/>
    <w:rsid w:val="0012390F"/>
    <w:rsid w:val="00153D73"/>
    <w:rsid w:val="001D5380"/>
    <w:rsid w:val="00207348"/>
    <w:rsid w:val="002110F6"/>
    <w:rsid w:val="002B30CC"/>
    <w:rsid w:val="002C099A"/>
    <w:rsid w:val="003A25E7"/>
    <w:rsid w:val="003E57C4"/>
    <w:rsid w:val="00403998"/>
    <w:rsid w:val="00447EC4"/>
    <w:rsid w:val="004B5672"/>
    <w:rsid w:val="00531E29"/>
    <w:rsid w:val="005630E7"/>
    <w:rsid w:val="005925A5"/>
    <w:rsid w:val="005D78F4"/>
    <w:rsid w:val="006B4434"/>
    <w:rsid w:val="006E1830"/>
    <w:rsid w:val="00704E56"/>
    <w:rsid w:val="00715F54"/>
    <w:rsid w:val="007C1C71"/>
    <w:rsid w:val="00830AD5"/>
    <w:rsid w:val="00976153"/>
    <w:rsid w:val="00D54027"/>
    <w:rsid w:val="00DF6B71"/>
    <w:rsid w:val="00E141EB"/>
    <w:rsid w:val="00E72297"/>
    <w:rsid w:val="00E97D1D"/>
    <w:rsid w:val="00EB7B44"/>
    <w:rsid w:val="00F4199E"/>
    <w:rsid w:val="00F6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6C1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C71"/>
    <w:pPr>
      <w:tabs>
        <w:tab w:val="center" w:pos="4320"/>
        <w:tab w:val="right" w:pos="8640"/>
      </w:tabs>
    </w:pPr>
  </w:style>
  <w:style w:type="paragraph" w:styleId="Footer">
    <w:name w:val="footer"/>
    <w:basedOn w:val="Normal"/>
    <w:rsid w:val="007C1C71"/>
    <w:pPr>
      <w:tabs>
        <w:tab w:val="center" w:pos="4320"/>
        <w:tab w:val="right" w:pos="8640"/>
      </w:tabs>
    </w:pPr>
  </w:style>
  <w:style w:type="character" w:styleId="CommentReference">
    <w:name w:val="annotation reference"/>
    <w:basedOn w:val="DefaultParagraphFont"/>
    <w:semiHidden/>
    <w:unhideWhenUsed/>
    <w:rsid w:val="00F644DF"/>
    <w:rPr>
      <w:sz w:val="16"/>
      <w:szCs w:val="16"/>
    </w:rPr>
  </w:style>
  <w:style w:type="paragraph" w:styleId="CommentText">
    <w:name w:val="annotation text"/>
    <w:basedOn w:val="Normal"/>
    <w:link w:val="CommentTextChar"/>
    <w:semiHidden/>
    <w:unhideWhenUsed/>
    <w:rsid w:val="00F644DF"/>
    <w:rPr>
      <w:sz w:val="20"/>
      <w:szCs w:val="20"/>
    </w:rPr>
  </w:style>
  <w:style w:type="character" w:customStyle="1" w:styleId="CommentTextChar">
    <w:name w:val="Comment Text Char"/>
    <w:basedOn w:val="DefaultParagraphFont"/>
    <w:link w:val="CommentText"/>
    <w:semiHidden/>
    <w:rsid w:val="00F644DF"/>
  </w:style>
  <w:style w:type="paragraph" w:styleId="CommentSubject">
    <w:name w:val="annotation subject"/>
    <w:basedOn w:val="CommentText"/>
    <w:next w:val="CommentText"/>
    <w:link w:val="CommentSubjectChar"/>
    <w:semiHidden/>
    <w:unhideWhenUsed/>
    <w:rsid w:val="00F644DF"/>
    <w:rPr>
      <w:b/>
      <w:bCs/>
    </w:rPr>
  </w:style>
  <w:style w:type="character" w:customStyle="1" w:styleId="CommentSubjectChar">
    <w:name w:val="Comment Subject Char"/>
    <w:basedOn w:val="CommentTextChar"/>
    <w:link w:val="CommentSubject"/>
    <w:semiHidden/>
    <w:rsid w:val="00F644DF"/>
    <w:rPr>
      <w:b/>
      <w:bCs/>
    </w:rPr>
  </w:style>
  <w:style w:type="paragraph" w:styleId="BalloonText">
    <w:name w:val="Balloon Text"/>
    <w:basedOn w:val="Normal"/>
    <w:link w:val="BalloonTextChar"/>
    <w:semiHidden/>
    <w:unhideWhenUsed/>
    <w:rsid w:val="00F644DF"/>
    <w:rPr>
      <w:rFonts w:ascii="Segoe UI" w:hAnsi="Segoe UI" w:cs="Segoe UI"/>
      <w:sz w:val="18"/>
      <w:szCs w:val="18"/>
    </w:rPr>
  </w:style>
  <w:style w:type="character" w:customStyle="1" w:styleId="BalloonTextChar">
    <w:name w:val="Balloon Text Char"/>
    <w:basedOn w:val="DefaultParagraphFont"/>
    <w:link w:val="BalloonText"/>
    <w:semiHidden/>
    <w:rsid w:val="00F644DF"/>
    <w:rPr>
      <w:rFonts w:ascii="Segoe UI" w:hAnsi="Segoe UI" w:cs="Segoe UI"/>
      <w:sz w:val="18"/>
      <w:szCs w:val="18"/>
    </w:rPr>
  </w:style>
  <w:style w:type="paragraph" w:styleId="Revision">
    <w:name w:val="Revision"/>
    <w:hidden/>
    <w:uiPriority w:val="99"/>
    <w:semiHidden/>
    <w:rsid w:val="00830A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C71"/>
    <w:pPr>
      <w:tabs>
        <w:tab w:val="center" w:pos="4320"/>
        <w:tab w:val="right" w:pos="8640"/>
      </w:tabs>
    </w:pPr>
  </w:style>
  <w:style w:type="paragraph" w:styleId="Footer">
    <w:name w:val="footer"/>
    <w:basedOn w:val="Normal"/>
    <w:rsid w:val="007C1C71"/>
    <w:pPr>
      <w:tabs>
        <w:tab w:val="center" w:pos="4320"/>
        <w:tab w:val="right" w:pos="8640"/>
      </w:tabs>
    </w:pPr>
  </w:style>
  <w:style w:type="character" w:styleId="CommentReference">
    <w:name w:val="annotation reference"/>
    <w:basedOn w:val="DefaultParagraphFont"/>
    <w:semiHidden/>
    <w:unhideWhenUsed/>
    <w:rsid w:val="00F644DF"/>
    <w:rPr>
      <w:sz w:val="16"/>
      <w:szCs w:val="16"/>
    </w:rPr>
  </w:style>
  <w:style w:type="paragraph" w:styleId="CommentText">
    <w:name w:val="annotation text"/>
    <w:basedOn w:val="Normal"/>
    <w:link w:val="CommentTextChar"/>
    <w:semiHidden/>
    <w:unhideWhenUsed/>
    <w:rsid w:val="00F644DF"/>
    <w:rPr>
      <w:sz w:val="20"/>
      <w:szCs w:val="20"/>
    </w:rPr>
  </w:style>
  <w:style w:type="character" w:customStyle="1" w:styleId="CommentTextChar">
    <w:name w:val="Comment Text Char"/>
    <w:basedOn w:val="DefaultParagraphFont"/>
    <w:link w:val="CommentText"/>
    <w:semiHidden/>
    <w:rsid w:val="00F644DF"/>
  </w:style>
  <w:style w:type="paragraph" w:styleId="CommentSubject">
    <w:name w:val="annotation subject"/>
    <w:basedOn w:val="CommentText"/>
    <w:next w:val="CommentText"/>
    <w:link w:val="CommentSubjectChar"/>
    <w:semiHidden/>
    <w:unhideWhenUsed/>
    <w:rsid w:val="00F644DF"/>
    <w:rPr>
      <w:b/>
      <w:bCs/>
    </w:rPr>
  </w:style>
  <w:style w:type="character" w:customStyle="1" w:styleId="CommentSubjectChar">
    <w:name w:val="Comment Subject Char"/>
    <w:basedOn w:val="CommentTextChar"/>
    <w:link w:val="CommentSubject"/>
    <w:semiHidden/>
    <w:rsid w:val="00F644DF"/>
    <w:rPr>
      <w:b/>
      <w:bCs/>
    </w:rPr>
  </w:style>
  <w:style w:type="paragraph" w:styleId="BalloonText">
    <w:name w:val="Balloon Text"/>
    <w:basedOn w:val="Normal"/>
    <w:link w:val="BalloonTextChar"/>
    <w:semiHidden/>
    <w:unhideWhenUsed/>
    <w:rsid w:val="00F644DF"/>
    <w:rPr>
      <w:rFonts w:ascii="Segoe UI" w:hAnsi="Segoe UI" w:cs="Segoe UI"/>
      <w:sz w:val="18"/>
      <w:szCs w:val="18"/>
    </w:rPr>
  </w:style>
  <w:style w:type="character" w:customStyle="1" w:styleId="BalloonTextChar">
    <w:name w:val="Balloon Text Char"/>
    <w:basedOn w:val="DefaultParagraphFont"/>
    <w:link w:val="BalloonText"/>
    <w:semiHidden/>
    <w:rsid w:val="00F644DF"/>
    <w:rPr>
      <w:rFonts w:ascii="Segoe UI" w:hAnsi="Segoe UI" w:cs="Segoe UI"/>
      <w:sz w:val="18"/>
      <w:szCs w:val="18"/>
    </w:rPr>
  </w:style>
  <w:style w:type="paragraph" w:styleId="Revision">
    <w:name w:val="Revision"/>
    <w:hidden/>
    <w:uiPriority w:val="99"/>
    <w:semiHidden/>
    <w:rsid w:val="00830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857</Words>
  <Characters>4467</Characters>
  <Application>Microsoft Office Word</Application>
  <DocSecurity>0</DocSecurity>
  <Lines>139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2019-08-11T22:02:00Z</dcterms:created>
  <dcterms:modified xsi:type="dcterms:W3CDTF">2019-10-29T05:12:00Z</dcterms:modified>
</cp:coreProperties>
</file>